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88D" w:rsidRPr="00F17920" w:rsidRDefault="000A088D" w:rsidP="000A088D">
      <w:pPr>
        <w:pStyle w:val="Akti"/>
        <w:keepNext w:val="0"/>
      </w:pPr>
      <w:bookmarkStart w:id="0" w:name="_GoBack"/>
      <w:bookmarkEnd w:id="0"/>
      <w:r w:rsidRPr="00F17920">
        <w:t>Vendim</w:t>
      </w:r>
    </w:p>
    <w:p w:rsidR="000A088D" w:rsidRPr="00F17920" w:rsidRDefault="000A088D" w:rsidP="000A088D">
      <w:pPr>
        <w:pStyle w:val="NumriData"/>
        <w:keepNext w:val="0"/>
      </w:pPr>
      <w:r>
        <w:t>Nr.26, d</w:t>
      </w:r>
      <w:r w:rsidRPr="00F17920">
        <w:t>at</w:t>
      </w:r>
      <w:r>
        <w:t>ë</w:t>
      </w:r>
      <w:r w:rsidRPr="00F17920">
        <w:t xml:space="preserve"> 28.7.2010</w:t>
      </w:r>
    </w:p>
    <w:p w:rsidR="000A088D" w:rsidRPr="00F17920" w:rsidRDefault="000A088D" w:rsidP="000A088D">
      <w:pPr>
        <w:pStyle w:val="Paragrafi0"/>
      </w:pPr>
    </w:p>
    <w:p w:rsidR="000A088D" w:rsidRDefault="000A088D" w:rsidP="000A088D">
      <w:pPr>
        <w:pStyle w:val="Titulli0"/>
        <w:keepNext w:val="0"/>
      </w:pPr>
      <w:r>
        <w:t>pËr rinovimin e licencës sË subjektit radiofonik privat vendor radio “top gold”</w:t>
      </w:r>
    </w:p>
    <w:p w:rsidR="000A088D" w:rsidRDefault="000A088D" w:rsidP="000A088D">
      <w:pPr>
        <w:pStyle w:val="Paragrafi0"/>
        <w:ind w:firstLine="0"/>
      </w:pPr>
    </w:p>
    <w:p w:rsidR="000A088D" w:rsidRDefault="000A088D" w:rsidP="000A088D">
      <w:pPr>
        <w:pStyle w:val="Paragrafi0"/>
      </w:pPr>
      <w:r>
        <w:t>Në mbështetje të nenit 7, pika 21 dhe të nenit 25 të ligjit nr.8410, datë 30.9.1998 “Për radion dhe televizionin publik e privat në Republikën e Shqipërisë”, të ndryshuar, rregullores së KKRT-së “Mbi procedurat e rilicencimit të operatorëve privatë radiotelevizivë”, të miratuar me vendimin nr.162, datë 29.8.2003, Kodit të Procedurave Administrative, Këshilli Kombëtar i Radios dhe Televizionit</w:t>
      </w:r>
    </w:p>
    <w:p w:rsidR="000A088D" w:rsidRDefault="000A088D" w:rsidP="000A088D">
      <w:pPr>
        <w:pStyle w:val="Paragrafi0"/>
      </w:pPr>
    </w:p>
    <w:p w:rsidR="000A088D" w:rsidRDefault="000A088D" w:rsidP="000A088D">
      <w:pPr>
        <w:pStyle w:val="VENDOSI0"/>
        <w:keepNext w:val="0"/>
      </w:pPr>
      <w:r>
        <w:t>Vendosi:</w:t>
      </w:r>
    </w:p>
    <w:p w:rsidR="000A088D" w:rsidRDefault="000A088D" w:rsidP="000A088D">
      <w:pPr>
        <w:pStyle w:val="Paragrafi0"/>
      </w:pPr>
    </w:p>
    <w:p w:rsidR="000A088D" w:rsidRDefault="000A088D" w:rsidP="000A088D">
      <w:pPr>
        <w:pStyle w:val="Paragrafi0"/>
      </w:pPr>
      <w:r>
        <w:t>1. Të rinovohet licenca për subjektin radiofonik vendor privat “Top Gold”, në fushën e transmetimeve radiofonike tokësore analoge.</w:t>
      </w:r>
    </w:p>
    <w:p w:rsidR="000A088D" w:rsidRDefault="000A088D" w:rsidP="000A088D">
      <w:pPr>
        <w:pStyle w:val="Paragrafi0"/>
      </w:pPr>
      <w:r>
        <w:t>2. Kushtet e licencës, sipas pikës 1 të këtij vendimi, mbeten të pandryshuara.</w:t>
      </w:r>
    </w:p>
    <w:p w:rsidR="000A088D" w:rsidRDefault="000A088D" w:rsidP="000A088D">
      <w:pPr>
        <w:pStyle w:val="Paragrafi0"/>
      </w:pPr>
      <w:r>
        <w:t>3. Ky vendim i shtrin efektet që nga data 9.11.2009 dhe botohet në Fletoren Zyrtare.</w:t>
      </w:r>
    </w:p>
    <w:p w:rsidR="000A088D" w:rsidRDefault="000A088D" w:rsidP="000A088D">
      <w:pPr>
        <w:pStyle w:val="Paragrafi0"/>
      </w:pPr>
    </w:p>
    <w:p w:rsidR="000A088D" w:rsidRPr="0002786B" w:rsidRDefault="000A088D" w:rsidP="000A088D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0A088D" w:rsidRPr="0002786B" w:rsidRDefault="000A088D" w:rsidP="000A088D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0A088D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088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88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7C1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561F2D-38CD-4679-AE54-6BFB0C0E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0A088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0A088D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0A088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2019-03-17T17:14:00Z</dcterms:created>
  <dcterms:modified xsi:type="dcterms:W3CDTF">2019-03-17T17:14:00Z</dcterms:modified>
</cp:coreProperties>
</file>