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395" w:rsidRPr="00431395" w:rsidRDefault="00431395" w:rsidP="00431395">
      <w:pPr>
        <w:pStyle w:val="Akti"/>
        <w:keepNext w:val="0"/>
        <w:rPr>
          <w:lang w:val="it-IT"/>
        </w:rPr>
      </w:pPr>
      <w:bookmarkStart w:id="0" w:name="_GoBack"/>
      <w:bookmarkEnd w:id="0"/>
      <w:r w:rsidRPr="00431395">
        <w:rPr>
          <w:lang w:val="it-IT"/>
        </w:rPr>
        <w:t>Vendim</w:t>
      </w:r>
    </w:p>
    <w:p w:rsidR="00431395" w:rsidRPr="00431395" w:rsidRDefault="00431395" w:rsidP="00431395">
      <w:pPr>
        <w:pStyle w:val="NumriData"/>
        <w:keepNext w:val="0"/>
        <w:rPr>
          <w:lang w:val="it-IT"/>
        </w:rPr>
      </w:pPr>
      <w:r w:rsidRPr="00431395">
        <w:rPr>
          <w:lang w:val="it-IT"/>
        </w:rPr>
        <w:t>Nr.57, datë 28.7.2010</w:t>
      </w:r>
    </w:p>
    <w:p w:rsidR="00431395" w:rsidRPr="00431395" w:rsidRDefault="00431395" w:rsidP="00431395">
      <w:pPr>
        <w:widowControl w:val="0"/>
        <w:rPr>
          <w:sz w:val="12"/>
          <w:lang w:val="it-IT"/>
        </w:rPr>
      </w:pPr>
    </w:p>
    <w:p w:rsidR="00431395" w:rsidRPr="00431395" w:rsidRDefault="00431395" w:rsidP="00431395">
      <w:pPr>
        <w:pStyle w:val="Titulli0"/>
        <w:keepNext w:val="0"/>
        <w:rPr>
          <w:lang w:val="it-IT"/>
        </w:rPr>
      </w:pPr>
      <w:r w:rsidRPr="00431395">
        <w:rPr>
          <w:lang w:val="it-IT"/>
        </w:rPr>
        <w:t>PËR ZGJERIM ZONE LICENCIMI</w:t>
      </w:r>
    </w:p>
    <w:p w:rsidR="00431395" w:rsidRPr="00431395" w:rsidRDefault="00431395" w:rsidP="00431395">
      <w:pPr>
        <w:pStyle w:val="Paragrafi0"/>
        <w:rPr>
          <w:sz w:val="16"/>
          <w:lang w:val="it-IT"/>
        </w:rPr>
      </w:pPr>
    </w:p>
    <w:p w:rsidR="00431395" w:rsidRPr="00431395" w:rsidRDefault="00431395" w:rsidP="00431395">
      <w:pPr>
        <w:pStyle w:val="Titulli0"/>
        <w:keepNext w:val="0"/>
        <w:rPr>
          <w:lang w:val="it-IT"/>
        </w:rPr>
      </w:pPr>
      <w:r w:rsidRPr="00431395">
        <w:rPr>
          <w:lang w:val="it-IT"/>
        </w:rPr>
        <w:t>për radion vendore private “RADIO EneRGY”</w:t>
      </w:r>
    </w:p>
    <w:p w:rsidR="00431395" w:rsidRPr="00431395" w:rsidRDefault="00431395" w:rsidP="00431395">
      <w:pPr>
        <w:pStyle w:val="Titulli0"/>
        <w:keepNext w:val="0"/>
        <w:rPr>
          <w:lang w:val="it-IT"/>
        </w:rPr>
      </w:pPr>
      <w:r w:rsidRPr="00431395">
        <w:rPr>
          <w:lang w:val="it-IT"/>
        </w:rPr>
        <w:t>Subjektit: “NRG MULTIMEDIA” shPK</w:t>
      </w:r>
    </w:p>
    <w:p w:rsidR="00431395" w:rsidRPr="00431395" w:rsidRDefault="00431395" w:rsidP="00431395">
      <w:pPr>
        <w:pStyle w:val="Paragrafi0"/>
        <w:rPr>
          <w:sz w:val="16"/>
          <w:lang w:val="it-IT"/>
        </w:rPr>
      </w:pPr>
    </w:p>
    <w:p w:rsidR="00431395" w:rsidRPr="00431395" w:rsidRDefault="00431395" w:rsidP="00431395">
      <w:pPr>
        <w:pStyle w:val="Paragrafi0"/>
        <w:rPr>
          <w:lang w:val="it-IT"/>
        </w:rPr>
      </w:pPr>
      <w:r w:rsidRPr="00431395">
        <w:rPr>
          <w:lang w:val="it-IT"/>
        </w:rP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431395" w:rsidRPr="00431395" w:rsidRDefault="00431395" w:rsidP="00431395">
      <w:pPr>
        <w:pStyle w:val="VENDOSI0"/>
        <w:keepNext w:val="0"/>
        <w:rPr>
          <w:lang w:val="it-IT"/>
        </w:rPr>
      </w:pPr>
    </w:p>
    <w:p w:rsidR="00431395" w:rsidRPr="00431395" w:rsidRDefault="00431395" w:rsidP="00431395">
      <w:pPr>
        <w:pStyle w:val="VENDOSI0"/>
        <w:keepNext w:val="0"/>
        <w:rPr>
          <w:lang w:val="it-IT"/>
        </w:rPr>
      </w:pPr>
      <w:r w:rsidRPr="00431395">
        <w:rPr>
          <w:lang w:val="it-IT"/>
        </w:rPr>
        <w:t>Vendosi:</w:t>
      </w:r>
    </w:p>
    <w:p w:rsidR="00431395" w:rsidRPr="00431395" w:rsidRDefault="00431395" w:rsidP="00431395">
      <w:pPr>
        <w:pStyle w:val="Paragrafi0"/>
        <w:rPr>
          <w:lang w:val="it-IT"/>
        </w:rPr>
      </w:pPr>
    </w:p>
    <w:p w:rsidR="00431395" w:rsidRPr="00431395" w:rsidRDefault="00431395" w:rsidP="00431395">
      <w:pPr>
        <w:pStyle w:val="Paragrafi0"/>
        <w:rPr>
          <w:lang w:val="it-IT"/>
        </w:rPr>
      </w:pPr>
      <w:r w:rsidRPr="00431395">
        <w:rPr>
          <w:lang w:val="it-IT"/>
        </w:rPr>
        <w:t>1. Të miratojë zgjerimin e zonës së licencimit të subjektit “NRG Multimedia” sh.p.k. për radion vendore private “Radio Energy”, sipas licencës nr.051/FML, në qarqet Fier –Vlorë.</w:t>
      </w:r>
    </w:p>
    <w:p w:rsidR="00431395" w:rsidRPr="00431395" w:rsidRDefault="00431395" w:rsidP="00431395">
      <w:pPr>
        <w:pStyle w:val="Paragrafi0"/>
        <w:rPr>
          <w:lang w:val="it-IT"/>
        </w:rPr>
      </w:pPr>
      <w:r w:rsidRPr="00431395">
        <w:rPr>
          <w:lang w:val="it-IT"/>
        </w:rPr>
        <w:t>2. Karakteristikat teknike janë pjesë e licencës përkatëse dhe u nënshtrohen të gjitha kushteve të saj.</w:t>
      </w:r>
    </w:p>
    <w:p w:rsidR="00431395" w:rsidRPr="00431395" w:rsidRDefault="00431395" w:rsidP="00431395">
      <w:pPr>
        <w:pStyle w:val="Paragrafi0"/>
        <w:rPr>
          <w:lang w:val="it-IT"/>
        </w:rPr>
      </w:pPr>
      <w:r w:rsidRPr="00431395">
        <w:rPr>
          <w:lang w:val="it-IT"/>
        </w:rPr>
        <w:t>3. Ngarkohet administrata e KKRT-së për pasqyrimin e ndryshimeve përkatëse në licencën e subjektit.</w:t>
      </w:r>
    </w:p>
    <w:p w:rsidR="00431395" w:rsidRPr="00431395" w:rsidRDefault="00431395" w:rsidP="00431395">
      <w:pPr>
        <w:pStyle w:val="Paragrafi0"/>
        <w:rPr>
          <w:lang w:val="it-IT"/>
        </w:rPr>
      </w:pPr>
      <w:r w:rsidRPr="00431395">
        <w:rPr>
          <w:lang w:val="it-IT"/>
        </w:rPr>
        <w:t>4. Ky vendim hyn në fuqi pas botimit në Fletoren Zyrtare.</w:t>
      </w:r>
    </w:p>
    <w:p w:rsidR="00431395" w:rsidRPr="00431395" w:rsidRDefault="00431395" w:rsidP="00431395">
      <w:pPr>
        <w:pStyle w:val="Autoriteti"/>
        <w:keepNext w:val="0"/>
        <w:rPr>
          <w:sz w:val="14"/>
          <w:lang w:val="it-IT"/>
        </w:rPr>
      </w:pPr>
    </w:p>
    <w:p w:rsidR="00431395" w:rsidRDefault="00431395" w:rsidP="00431395">
      <w:pPr>
        <w:pStyle w:val="Autoriteti"/>
        <w:keepNext w:val="0"/>
      </w:pPr>
      <w:r>
        <w:t>KryetarE</w:t>
      </w:r>
    </w:p>
    <w:p w:rsidR="00431395" w:rsidRDefault="00431395" w:rsidP="00431395">
      <w:pPr>
        <w:pStyle w:val="AutoritetiEmer"/>
      </w:pPr>
      <w:r>
        <w:t>Endira Bushati</w:t>
      </w:r>
    </w:p>
    <w:sectPr w:rsidR="004313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31395"/>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395"/>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87DD5"/>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DA73437-E832-4001-86B7-3877D848E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395"/>
    <w:rPr>
      <w:sz w:val="24"/>
      <w:szCs w:val="24"/>
      <w:lang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