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ECC" w:rsidRPr="00EB1464" w:rsidRDefault="00E96ECC" w:rsidP="00E96ECC">
      <w:pPr>
        <w:pStyle w:val="Akti"/>
        <w:keepNext w:val="0"/>
        <w:rPr>
          <w:lang w:val="sq-AL"/>
        </w:rPr>
      </w:pPr>
      <w:bookmarkStart w:id="0" w:name="_GoBack"/>
      <w:bookmarkEnd w:id="0"/>
      <w:r w:rsidRPr="00EB1464">
        <w:rPr>
          <w:lang w:val="sq-AL"/>
        </w:rPr>
        <w:t>VENDIM</w:t>
      </w:r>
    </w:p>
    <w:p w:rsidR="00E96ECC" w:rsidRPr="00EB1464" w:rsidRDefault="00E96ECC" w:rsidP="00E96ECC">
      <w:pPr>
        <w:pStyle w:val="NumriData"/>
        <w:keepNext w:val="0"/>
        <w:rPr>
          <w:szCs w:val="22"/>
          <w:lang w:val="sq-AL"/>
        </w:rPr>
      </w:pPr>
      <w:r w:rsidRPr="00EB1464">
        <w:rPr>
          <w:szCs w:val="22"/>
          <w:lang w:val="sq-AL"/>
        </w:rPr>
        <w:t>Nr.130, datë 22.10.2010</w:t>
      </w:r>
    </w:p>
    <w:p w:rsidR="00E96ECC" w:rsidRPr="00EB1464" w:rsidRDefault="00E96ECC" w:rsidP="00E96ECC">
      <w:pPr>
        <w:pStyle w:val="Paragrafi"/>
        <w:rPr>
          <w:szCs w:val="22"/>
          <w:lang w:val="sq-AL"/>
        </w:rPr>
      </w:pPr>
    </w:p>
    <w:p w:rsidR="00E96ECC" w:rsidRPr="00EB1464" w:rsidRDefault="00E96ECC" w:rsidP="00E96ECC">
      <w:pPr>
        <w:pStyle w:val="Titulli"/>
        <w:keepNext w:val="0"/>
        <w:rPr>
          <w:lang w:val="sq-AL"/>
        </w:rPr>
      </w:pPr>
      <w:r w:rsidRPr="00EB1464">
        <w:rPr>
          <w:lang w:val="sq-AL"/>
        </w:rPr>
        <w:t xml:space="preserve">PËR HEQJEN E LICENCËS SË SUBJEKTIT TELEVIZIV PRIVAT VENDOR </w:t>
      </w:r>
    </w:p>
    <w:p w:rsidR="00E96ECC" w:rsidRPr="00EB1464" w:rsidRDefault="00E96ECC" w:rsidP="00E96ECC">
      <w:pPr>
        <w:pStyle w:val="Titulli"/>
        <w:keepNext w:val="0"/>
        <w:rPr>
          <w:lang w:val="sq-AL"/>
        </w:rPr>
      </w:pPr>
      <w:r w:rsidRPr="00EB1464">
        <w:rPr>
          <w:lang w:val="sq-AL"/>
        </w:rPr>
        <w:t>“TV KUÇOVA”</w:t>
      </w:r>
    </w:p>
    <w:p w:rsidR="00E96ECC" w:rsidRPr="00EB1464" w:rsidRDefault="00E96ECC" w:rsidP="00E96ECC">
      <w:pPr>
        <w:pStyle w:val="Paragrafi"/>
        <w:rPr>
          <w:szCs w:val="22"/>
          <w:lang w:val="sq-AL"/>
        </w:rPr>
      </w:pPr>
    </w:p>
    <w:p w:rsidR="00E96ECC" w:rsidRDefault="00E96ECC" w:rsidP="00E96ECC">
      <w:pPr>
        <w:pStyle w:val="Paragrafi"/>
        <w:rPr>
          <w:szCs w:val="22"/>
          <w:lang w:val="sq-AL"/>
        </w:rPr>
      </w:pPr>
      <w:r w:rsidRPr="00EB1464">
        <w:rPr>
          <w:szCs w:val="22"/>
          <w:lang w:val="sq-AL"/>
        </w:rPr>
        <w:t>Këshilli Kombëtar i Radios dhe Televizionit, i përbërë nga:</w:t>
      </w:r>
    </w:p>
    <w:p w:rsidR="00E96ECC" w:rsidRPr="00EB1464"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Endira Bushati</w:t>
      </w:r>
      <w:r w:rsidRPr="00EB1464">
        <w:rPr>
          <w:szCs w:val="22"/>
          <w:lang w:val="sq-AL"/>
        </w:rPr>
        <w:tab/>
      </w:r>
      <w:r w:rsidRPr="00EB1464">
        <w:rPr>
          <w:szCs w:val="22"/>
          <w:lang w:val="sq-AL"/>
        </w:rPr>
        <w:tab/>
        <w:t>Kryetare</w:t>
      </w:r>
    </w:p>
    <w:p w:rsidR="00E96ECC" w:rsidRPr="00EB1464" w:rsidRDefault="00E96ECC" w:rsidP="00E96ECC">
      <w:pPr>
        <w:pStyle w:val="Paragrafi"/>
        <w:rPr>
          <w:szCs w:val="22"/>
          <w:lang w:val="sq-AL"/>
        </w:rPr>
      </w:pPr>
      <w:r w:rsidRPr="00EB1464">
        <w:rPr>
          <w:szCs w:val="22"/>
          <w:lang w:val="sq-AL"/>
        </w:rPr>
        <w:t xml:space="preserve">Alban </w:t>
      </w:r>
      <w:r w:rsidRPr="00EB1464">
        <w:rPr>
          <w:szCs w:val="22"/>
          <w:lang w:val="sq-AL"/>
        </w:rPr>
        <w:tab/>
        <w:t xml:space="preserve">Karapici </w:t>
      </w:r>
      <w:r w:rsidRPr="00EB1464">
        <w:rPr>
          <w:szCs w:val="22"/>
          <w:lang w:val="sq-AL"/>
        </w:rPr>
        <w:tab/>
        <w:t>Zëvendëskryetar</w:t>
      </w:r>
    </w:p>
    <w:p w:rsidR="00E96ECC" w:rsidRPr="00EB1464" w:rsidRDefault="00E96ECC" w:rsidP="00E96ECC">
      <w:pPr>
        <w:pStyle w:val="Paragrafi"/>
        <w:rPr>
          <w:szCs w:val="22"/>
          <w:lang w:val="sq-AL"/>
        </w:rPr>
      </w:pPr>
      <w:r w:rsidRPr="00EB1464">
        <w:rPr>
          <w:szCs w:val="22"/>
          <w:lang w:val="sq-AL"/>
        </w:rPr>
        <w:t xml:space="preserve">Suela </w:t>
      </w:r>
      <w:r w:rsidRPr="00EB1464">
        <w:rPr>
          <w:szCs w:val="22"/>
          <w:lang w:val="sq-AL"/>
        </w:rPr>
        <w:tab/>
        <w:t>Musta</w:t>
      </w:r>
      <w:r w:rsidRPr="00EB1464">
        <w:rPr>
          <w:szCs w:val="22"/>
          <w:lang w:val="sq-AL"/>
        </w:rPr>
        <w:tab/>
      </w:r>
      <w:r w:rsidRPr="00EB1464">
        <w:rPr>
          <w:szCs w:val="22"/>
          <w:lang w:val="sq-AL"/>
        </w:rPr>
        <w:tab/>
        <w:t>Anëtare</w:t>
      </w:r>
    </w:p>
    <w:p w:rsidR="00E96ECC" w:rsidRPr="00EB1464" w:rsidRDefault="00E96ECC" w:rsidP="00E96ECC">
      <w:pPr>
        <w:pStyle w:val="Paragrafi"/>
        <w:rPr>
          <w:szCs w:val="22"/>
          <w:lang w:val="sq-AL"/>
        </w:rPr>
      </w:pPr>
      <w:r w:rsidRPr="00EB1464">
        <w:rPr>
          <w:szCs w:val="22"/>
          <w:lang w:val="sq-AL"/>
        </w:rPr>
        <w:t xml:space="preserve">Sami </w:t>
      </w:r>
      <w:r w:rsidRPr="00EB1464">
        <w:rPr>
          <w:szCs w:val="22"/>
          <w:lang w:val="sq-AL"/>
        </w:rPr>
        <w:tab/>
        <w:t>Neza</w:t>
      </w:r>
      <w:r w:rsidRPr="00EB1464">
        <w:rPr>
          <w:szCs w:val="22"/>
          <w:lang w:val="sq-AL"/>
        </w:rPr>
        <w:tab/>
      </w:r>
      <w:r w:rsidRPr="00EB1464">
        <w:rPr>
          <w:szCs w:val="22"/>
          <w:lang w:val="sq-AL"/>
        </w:rPr>
        <w:tab/>
        <w:t>Anëtar</w:t>
      </w:r>
    </w:p>
    <w:p w:rsidR="00E96ECC" w:rsidRPr="00EB1464" w:rsidRDefault="00E96ECC" w:rsidP="00E96ECC">
      <w:pPr>
        <w:pStyle w:val="Paragrafi"/>
        <w:rPr>
          <w:szCs w:val="22"/>
          <w:lang w:val="sq-AL"/>
        </w:rPr>
      </w:pPr>
      <w:r w:rsidRPr="00EB1464">
        <w:rPr>
          <w:szCs w:val="22"/>
          <w:lang w:val="sq-AL"/>
        </w:rPr>
        <w:t>Gent</w:t>
      </w:r>
      <w:r w:rsidRPr="00EB1464">
        <w:rPr>
          <w:szCs w:val="22"/>
          <w:lang w:val="sq-AL"/>
        </w:rPr>
        <w:tab/>
        <w:t xml:space="preserve">Ibrahimi </w:t>
      </w:r>
      <w:r w:rsidRPr="00EB1464">
        <w:rPr>
          <w:szCs w:val="22"/>
          <w:lang w:val="sq-AL"/>
        </w:rPr>
        <w:tab/>
        <w:t>Anëtar</w:t>
      </w:r>
    </w:p>
    <w:p w:rsidR="00E96ECC" w:rsidRDefault="00E96ECC" w:rsidP="00E96ECC">
      <w:pPr>
        <w:pStyle w:val="Paragrafi"/>
        <w:rPr>
          <w:szCs w:val="22"/>
          <w:lang w:val="sq-AL"/>
        </w:rPr>
      </w:pPr>
      <w:r w:rsidRPr="00EB1464">
        <w:rPr>
          <w:szCs w:val="22"/>
          <w:lang w:val="sq-AL"/>
        </w:rPr>
        <w:t>Zylyftar Bregu</w:t>
      </w:r>
      <w:r w:rsidRPr="00EB1464">
        <w:rPr>
          <w:szCs w:val="22"/>
          <w:lang w:val="sq-AL"/>
        </w:rPr>
        <w:tab/>
      </w:r>
      <w:r w:rsidRPr="00EB1464">
        <w:rPr>
          <w:szCs w:val="22"/>
          <w:lang w:val="sq-AL"/>
        </w:rPr>
        <w:tab/>
        <w:t>Anëtar</w:t>
      </w:r>
    </w:p>
    <w:p w:rsidR="00E96ECC" w:rsidRPr="00EB1464"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Pasi mori në shqyrtim çështjen me:</w:t>
      </w:r>
    </w:p>
    <w:p w:rsidR="00E96ECC" w:rsidRPr="00EB1464" w:rsidRDefault="00E96ECC" w:rsidP="00E96ECC">
      <w:pPr>
        <w:pStyle w:val="Paragrafi"/>
        <w:rPr>
          <w:szCs w:val="22"/>
          <w:lang w:val="sq-AL"/>
        </w:rPr>
      </w:pPr>
      <w:r w:rsidRPr="00EB1464">
        <w:rPr>
          <w:szCs w:val="22"/>
          <w:lang w:val="sq-AL"/>
        </w:rPr>
        <w:t>Objekt:</w:t>
      </w:r>
      <w:r>
        <w:rPr>
          <w:szCs w:val="22"/>
          <w:lang w:val="sq-AL"/>
        </w:rPr>
        <w:t xml:space="preserve"> </w:t>
      </w:r>
      <w:r w:rsidRPr="00EB1464">
        <w:rPr>
          <w:szCs w:val="22"/>
          <w:lang w:val="sq-AL"/>
        </w:rPr>
        <w:t>Heqje e licencës së subjektit televiziv privat vendor “T</w:t>
      </w:r>
      <w:r>
        <w:rPr>
          <w:szCs w:val="22"/>
          <w:lang w:val="sq-AL"/>
        </w:rPr>
        <w:t>v</w:t>
      </w:r>
      <w:r w:rsidRPr="00EB1464">
        <w:rPr>
          <w:szCs w:val="22"/>
          <w:lang w:val="sq-AL"/>
        </w:rPr>
        <w:t xml:space="preserve"> Kuçova”.</w:t>
      </w:r>
    </w:p>
    <w:p w:rsidR="00E96ECC" w:rsidRPr="00EB1464" w:rsidRDefault="00E96ECC" w:rsidP="00E96ECC">
      <w:pPr>
        <w:pStyle w:val="Paragrafi"/>
        <w:rPr>
          <w:szCs w:val="22"/>
          <w:lang w:val="sq-AL"/>
        </w:rPr>
      </w:pPr>
      <w:r w:rsidRPr="00EB1464">
        <w:rPr>
          <w:szCs w:val="22"/>
          <w:lang w:val="sq-AL"/>
        </w:rPr>
        <w:t>Baza ligjore: Neni 7 pika 21, neni 33 pika 3, neni 34 pika 5 dhe neni 137/3, të ligjit nr.8410, datë 30.9.1998 “Për radion dhe televizionin publik e privat në Republikën e Shqipërisë”, i ndryshuar dhe vendimet nr.891, datë 6.11.2009, dhe nr.52 datë 28.7.2010 të KKRT-së,</w:t>
      </w:r>
    </w:p>
    <w:p w:rsidR="00E96ECC" w:rsidRPr="00EB1464" w:rsidRDefault="00E96ECC" w:rsidP="00E96ECC">
      <w:pPr>
        <w:pStyle w:val="Paragrafi"/>
        <w:rPr>
          <w:szCs w:val="22"/>
          <w:lang w:val="sq-AL"/>
        </w:rPr>
      </w:pPr>
    </w:p>
    <w:p w:rsidR="00E96ECC" w:rsidRPr="00EB1464" w:rsidRDefault="00E96ECC" w:rsidP="00E96ECC">
      <w:pPr>
        <w:pStyle w:val="VENDOSI"/>
        <w:keepNext w:val="0"/>
        <w:rPr>
          <w:lang w:val="sq-AL"/>
        </w:rPr>
      </w:pPr>
      <w:r w:rsidRPr="00EB1464">
        <w:rPr>
          <w:lang w:val="sq-AL"/>
        </w:rPr>
        <w:t>VËREN SE:</w:t>
      </w:r>
    </w:p>
    <w:p w:rsidR="00E96ECC" w:rsidRPr="00EB1464"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Me vendimin nr. 52, datë 28.7.2010, KKRT</w:t>
      </w:r>
      <w:r>
        <w:rPr>
          <w:szCs w:val="22"/>
          <w:lang w:val="sq-AL"/>
        </w:rPr>
        <w:t>-ja</w:t>
      </w:r>
      <w:r w:rsidRPr="00EB1464">
        <w:rPr>
          <w:szCs w:val="22"/>
          <w:lang w:val="sq-AL"/>
        </w:rPr>
        <w:t xml:space="preserve"> ka vendosur paraprakisht heqjen e licencës së subjektit televiziv privat vendor “T</w:t>
      </w:r>
      <w:r>
        <w:rPr>
          <w:szCs w:val="22"/>
          <w:lang w:val="sq-AL"/>
        </w:rPr>
        <w:t>v</w:t>
      </w:r>
      <w:r w:rsidRPr="00EB1464">
        <w:rPr>
          <w:szCs w:val="22"/>
          <w:lang w:val="sq-AL"/>
        </w:rPr>
        <w:t xml:space="preserve"> Kuçova”. Sipas pikës dy të vendimit të sipërcituar, subjekti “T</w:t>
      </w:r>
      <w:r>
        <w:rPr>
          <w:szCs w:val="22"/>
          <w:lang w:val="sq-AL"/>
        </w:rPr>
        <w:t>v</w:t>
      </w:r>
      <w:r w:rsidRPr="00EB1464">
        <w:rPr>
          <w:szCs w:val="22"/>
          <w:lang w:val="sq-AL"/>
        </w:rPr>
        <w:t xml:space="preserve"> Kuçova” kishte të drejtë që brenda një muaji të parashtronte pretendimet e tij lidhur me këtë vendim. Edhe pse ky afat ka kaluar, rezulton se ky subjekt nuk ka paraqitur asnjë pretendim apo ankesë në lidhje me vendimin nr.52, datë 28.7.2010 të KKRT-së.</w:t>
      </w:r>
    </w:p>
    <w:p w:rsidR="00E96ECC" w:rsidRPr="00EB1464" w:rsidRDefault="00E96ECC" w:rsidP="00E96ECC">
      <w:pPr>
        <w:pStyle w:val="Paragrafi"/>
        <w:rPr>
          <w:szCs w:val="22"/>
          <w:lang w:val="sq-AL"/>
        </w:rPr>
      </w:pPr>
      <w:r w:rsidRPr="00EB1464">
        <w:rPr>
          <w:szCs w:val="22"/>
          <w:lang w:val="sq-AL"/>
        </w:rPr>
        <w:t xml:space="preserve">Nga inspektimet e kryera në qytetin e Kuçovës dhe </w:t>
      </w:r>
      <w:r>
        <w:rPr>
          <w:szCs w:val="22"/>
          <w:lang w:val="sq-AL"/>
        </w:rPr>
        <w:t xml:space="preserve">të </w:t>
      </w:r>
      <w:r w:rsidRPr="00EB1464">
        <w:rPr>
          <w:szCs w:val="22"/>
          <w:lang w:val="sq-AL"/>
        </w:rPr>
        <w:t>Beratit, nga specialistët e drejtorisë teknike në KKRT, ka rezultuar se ky operator televiziv, për periudhën 7 mujore janar 2010 - korrik 2010, ka ndërprerë transmetimin për të mbuluar me sinjal zonën e tij të licencimit.</w:t>
      </w:r>
    </w:p>
    <w:p w:rsidR="00E96ECC" w:rsidRDefault="00E96ECC" w:rsidP="00E96ECC">
      <w:pPr>
        <w:pStyle w:val="Paragrafi"/>
        <w:rPr>
          <w:szCs w:val="22"/>
          <w:lang w:val="sq-AL"/>
        </w:rPr>
      </w:pPr>
      <w:r w:rsidRPr="00EB1464">
        <w:rPr>
          <w:szCs w:val="22"/>
          <w:lang w:val="sq-AL"/>
        </w:rPr>
        <w:t>Bazuar në ligjin nr.8410, datë 30.9.1998, të ndryshuar</w:t>
      </w:r>
      <w:r>
        <w:rPr>
          <w:szCs w:val="22"/>
          <w:lang w:val="sq-AL"/>
        </w:rPr>
        <w:t>,</w:t>
      </w:r>
      <w:r w:rsidRPr="00EB1464">
        <w:rPr>
          <w:szCs w:val="22"/>
          <w:lang w:val="sq-AL"/>
        </w:rPr>
        <w:t xml:space="preserve"> neni 34 pika 5 “Këshilli Kombëtar i Radios dhe Televizionit ka të drejtë të heqë licencën e transmetimit kur:</w:t>
      </w:r>
    </w:p>
    <w:p w:rsidR="00E96ECC" w:rsidRPr="00EB1464"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 5. pas fillimit të transmetimit, gjatë një viti kalendarik, nuk transmetohet 30 ditë, pa llogaritur ndërprerjet për arsye teknike që nuk varen nga mbajtësi i licencës ...”</w:t>
      </w:r>
    </w:p>
    <w:p w:rsidR="00E96ECC" w:rsidRPr="00EB1464" w:rsidRDefault="00E96ECC" w:rsidP="00E96ECC">
      <w:pPr>
        <w:pStyle w:val="Paragrafi"/>
        <w:rPr>
          <w:szCs w:val="22"/>
          <w:lang w:val="sq-AL"/>
        </w:rPr>
      </w:pPr>
      <w:r w:rsidRPr="00EB1464">
        <w:rPr>
          <w:szCs w:val="22"/>
          <w:lang w:val="sq-AL"/>
        </w:rPr>
        <w:t>Nga verifikimet e kryera në qytetin e Beratit konstatohet se subjekti e ka mbyllur studion e tij të transmetimit.</w:t>
      </w:r>
    </w:p>
    <w:p w:rsidR="00E96ECC" w:rsidRPr="00EB1464" w:rsidRDefault="00E96ECC" w:rsidP="00E96ECC">
      <w:pPr>
        <w:pStyle w:val="Paragrafi"/>
        <w:rPr>
          <w:szCs w:val="22"/>
          <w:lang w:val="sq-AL"/>
        </w:rPr>
      </w:pPr>
      <w:r w:rsidRPr="00EB1464">
        <w:rPr>
          <w:szCs w:val="22"/>
          <w:lang w:val="sq-AL"/>
        </w:rPr>
        <w:t xml:space="preserve">Gjithashtu, rezulton se ky subjekt nuk ka qenë i rregullt në kryerjen e pagesave vjetore për licencë dhe taksë për shërbime radiotelevizive, sipas faturave të dërguara nga Drejtoria Ekonomike për vitet 2008-2009. </w:t>
      </w:r>
    </w:p>
    <w:p w:rsidR="00E96ECC" w:rsidRPr="00EB1464" w:rsidRDefault="00E96ECC" w:rsidP="00E96ECC">
      <w:pPr>
        <w:pStyle w:val="Paragrafi"/>
        <w:rPr>
          <w:szCs w:val="22"/>
          <w:lang w:val="sq-AL"/>
        </w:rPr>
      </w:pPr>
    </w:p>
    <w:p w:rsidR="00E96ECC" w:rsidRPr="00EB1464" w:rsidRDefault="00E96ECC" w:rsidP="00E96ECC">
      <w:pPr>
        <w:pStyle w:val="VENDOSI"/>
        <w:keepNext w:val="0"/>
        <w:rPr>
          <w:lang w:val="sq-AL"/>
        </w:rPr>
      </w:pPr>
      <w:r w:rsidRPr="00EB1464">
        <w:rPr>
          <w:lang w:val="sq-AL"/>
        </w:rPr>
        <w:t>PËR KËTO ARSYE,</w:t>
      </w:r>
    </w:p>
    <w:p w:rsidR="00E96ECC" w:rsidRPr="00EB1464"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Këshilli Kombëtar i Radios dhe Televizionit, në bazë të nenit 7 pika 21, nenit 33 pika 3, nenit 34 pika 5 dhe nenit 137/3, të ligjit nr.8410, datë 30.9.1998 “Për radion dhe televizionin publik e privat në Republikën e Shqipërisë”, të ndryshuar,</w:t>
      </w:r>
    </w:p>
    <w:p w:rsidR="00E96ECC" w:rsidRPr="00EB1464" w:rsidRDefault="00E96ECC" w:rsidP="00E96ECC">
      <w:pPr>
        <w:pStyle w:val="Paragrafi"/>
        <w:rPr>
          <w:szCs w:val="22"/>
          <w:lang w:val="sq-AL"/>
        </w:rPr>
      </w:pPr>
    </w:p>
    <w:p w:rsidR="00E96ECC" w:rsidRPr="00EB1464" w:rsidRDefault="00E96ECC" w:rsidP="00E96ECC">
      <w:pPr>
        <w:pStyle w:val="VENDOSI"/>
        <w:keepNext w:val="0"/>
        <w:rPr>
          <w:lang w:val="sq-AL"/>
        </w:rPr>
      </w:pPr>
      <w:r w:rsidRPr="00EB1464">
        <w:rPr>
          <w:lang w:val="sq-AL"/>
        </w:rPr>
        <w:t>VENDOSI:</w:t>
      </w:r>
    </w:p>
    <w:p w:rsidR="00E96ECC" w:rsidRDefault="00E96ECC" w:rsidP="00E96ECC">
      <w:pPr>
        <w:pStyle w:val="Paragrafi"/>
        <w:rPr>
          <w:szCs w:val="22"/>
          <w:lang w:val="sq-AL"/>
        </w:rPr>
      </w:pPr>
    </w:p>
    <w:p w:rsidR="00E96ECC" w:rsidRPr="00EB1464" w:rsidRDefault="00E96ECC" w:rsidP="00E96ECC">
      <w:pPr>
        <w:pStyle w:val="Paragrafi"/>
        <w:rPr>
          <w:szCs w:val="22"/>
          <w:lang w:val="sq-AL"/>
        </w:rPr>
      </w:pPr>
      <w:r w:rsidRPr="00EB1464">
        <w:rPr>
          <w:szCs w:val="22"/>
          <w:lang w:val="sq-AL"/>
        </w:rPr>
        <w:t>1. T’i heqë licencën subjektit televiziv privat vendor “T</w:t>
      </w:r>
      <w:r>
        <w:rPr>
          <w:szCs w:val="22"/>
          <w:lang w:val="sq-AL"/>
        </w:rPr>
        <w:t>v</w:t>
      </w:r>
      <w:r w:rsidRPr="00EB1464">
        <w:rPr>
          <w:szCs w:val="22"/>
          <w:lang w:val="sq-AL"/>
        </w:rPr>
        <w:t xml:space="preserve"> Kuçova”.</w:t>
      </w:r>
    </w:p>
    <w:p w:rsidR="00E96ECC" w:rsidRPr="00EB1464" w:rsidRDefault="00E96ECC" w:rsidP="00E96ECC">
      <w:pPr>
        <w:pStyle w:val="Paragrafi"/>
        <w:rPr>
          <w:szCs w:val="22"/>
          <w:lang w:val="sq-AL"/>
        </w:rPr>
      </w:pPr>
      <w:r w:rsidRPr="00EB1464">
        <w:rPr>
          <w:szCs w:val="22"/>
          <w:lang w:val="sq-AL"/>
        </w:rPr>
        <w:lastRenderedPageBreak/>
        <w:t>2. Licenca me nr. 013/TVL, bëhet e pavlefshme.</w:t>
      </w:r>
    </w:p>
    <w:p w:rsidR="00E96ECC" w:rsidRPr="00EB1464" w:rsidRDefault="00E96ECC" w:rsidP="00E96ECC">
      <w:pPr>
        <w:pStyle w:val="Paragrafi"/>
        <w:rPr>
          <w:szCs w:val="22"/>
          <w:lang w:val="sq-AL"/>
        </w:rPr>
      </w:pPr>
      <w:r w:rsidRPr="00EB1464">
        <w:rPr>
          <w:szCs w:val="22"/>
          <w:lang w:val="sq-AL"/>
        </w:rPr>
        <w:t>3. Kundër këtij vendimi mund të bëhet ankim në gjykatë brenda 30 ditësh nga marrja dijeni, në përputhje me Kodin e Procedurës Civile, Kreu “Gjykimi i mosmarrëveshjeve administrative”.</w:t>
      </w:r>
    </w:p>
    <w:p w:rsidR="00E96ECC" w:rsidRPr="00EB1464" w:rsidRDefault="00E96ECC" w:rsidP="00E96ECC">
      <w:pPr>
        <w:pStyle w:val="Paragrafi"/>
        <w:rPr>
          <w:szCs w:val="22"/>
          <w:lang w:val="sq-AL"/>
        </w:rPr>
      </w:pPr>
      <w:r w:rsidRPr="00EB1464">
        <w:rPr>
          <w:szCs w:val="22"/>
          <w:lang w:val="sq-AL"/>
        </w:rPr>
        <w:t>4. Ngarkohet administrata e KKRT-së për zbatimin e këtij vendimi.</w:t>
      </w:r>
    </w:p>
    <w:p w:rsidR="00E96ECC" w:rsidRPr="00EB1464" w:rsidRDefault="00E96ECC" w:rsidP="00E96ECC">
      <w:pPr>
        <w:pStyle w:val="Paragrafi"/>
        <w:rPr>
          <w:szCs w:val="22"/>
          <w:lang w:val="sq-AL"/>
        </w:rPr>
      </w:pPr>
      <w:r w:rsidRPr="00EB1464">
        <w:rPr>
          <w:szCs w:val="22"/>
          <w:lang w:val="sq-AL"/>
        </w:rPr>
        <w:t>Ky vendim hyn në fuqi pas botimit në Fletoren Zyrtare.</w:t>
      </w:r>
    </w:p>
    <w:p w:rsidR="00E96ECC" w:rsidRPr="00EB1464" w:rsidRDefault="00E96ECC" w:rsidP="00E96ECC">
      <w:pPr>
        <w:pStyle w:val="Paragrafi"/>
        <w:rPr>
          <w:szCs w:val="22"/>
          <w:lang w:val="sq-AL"/>
        </w:rPr>
      </w:pPr>
    </w:p>
    <w:p w:rsidR="00E96ECC" w:rsidRPr="00EB1464" w:rsidRDefault="00E96ECC" w:rsidP="00E96ECC">
      <w:pPr>
        <w:pStyle w:val="Autoriteti"/>
        <w:keepNext w:val="0"/>
        <w:rPr>
          <w:lang w:val="sq-AL"/>
        </w:rPr>
      </w:pPr>
      <w:r w:rsidRPr="00EB1464">
        <w:rPr>
          <w:lang w:val="sq-AL"/>
        </w:rPr>
        <w:t>Kryetare</w:t>
      </w:r>
    </w:p>
    <w:p w:rsidR="00E96ECC" w:rsidRPr="00EB1464" w:rsidRDefault="00E96ECC" w:rsidP="00E96ECC">
      <w:pPr>
        <w:pStyle w:val="AutoritetiEmer"/>
        <w:rPr>
          <w:lang w:val="sq-AL"/>
        </w:rPr>
      </w:pPr>
      <w:r w:rsidRPr="00EB1464">
        <w:rPr>
          <w:lang w:val="sq-AL"/>
        </w:rPr>
        <w:t>Endira</w:t>
      </w:r>
      <w:r w:rsidRPr="00EB1464">
        <w:rPr>
          <w:lang w:val="sq-AL"/>
        </w:rPr>
        <w:tab/>
        <w:t>Bushati</w:t>
      </w:r>
    </w:p>
    <w:sectPr w:rsidR="00E96ECC"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96ECC"/>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8601D"/>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96ECC"/>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1332FD-6D16-4ABB-B96D-A41B95AD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E96ECC"/>
    <w:rPr>
      <w:rFonts w:ascii="CG Times" w:hAnsi="CG Times"/>
      <w:b/>
      <w:sz w:val="22"/>
      <w:lang w:val="en-GB" w:eastAsia="en-US" w:bidi="ar-SA"/>
    </w:rPr>
  </w:style>
  <w:style w:type="character" w:customStyle="1" w:styleId="ParagrafiChar">
    <w:name w:val="Paragrafi Char"/>
    <w:basedOn w:val="DefaultParagraphFont"/>
    <w:link w:val="Paragrafi"/>
    <w:rsid w:val="00E96ECC"/>
    <w:rPr>
      <w:rFonts w:ascii="CG Times" w:hAnsi="CG Times"/>
      <w:sz w:val="22"/>
      <w:lang w:val="en-US" w:eastAsia="en-US" w:bidi="ar-SA"/>
    </w:rPr>
  </w:style>
  <w:style w:type="character" w:customStyle="1" w:styleId="VENDOSIChar">
    <w:name w:val="VENDOSI Char"/>
    <w:basedOn w:val="DefaultParagraphFont"/>
    <w:link w:val="VENDOSI"/>
    <w:rsid w:val="00E96EC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2019-03-17T17:57:00Z</dcterms:created>
  <dcterms:modified xsi:type="dcterms:W3CDTF">2019-03-17T17:57:00Z</dcterms:modified>
</cp:coreProperties>
</file>