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700" w:rsidRPr="00EB1464" w:rsidRDefault="00734700" w:rsidP="00734700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734700" w:rsidRPr="00EB1464" w:rsidRDefault="00734700" w:rsidP="00734700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Nr.185, datë 22.10.2010</w:t>
      </w:r>
    </w:p>
    <w:p w:rsidR="00734700" w:rsidRPr="00EB1464" w:rsidRDefault="00734700" w:rsidP="00734700">
      <w:pPr>
        <w:pStyle w:val="Paragrafi"/>
        <w:rPr>
          <w:szCs w:val="22"/>
          <w:lang w:val="sq-AL"/>
        </w:rPr>
      </w:pPr>
    </w:p>
    <w:p w:rsidR="00734700" w:rsidRPr="00EB1464" w:rsidRDefault="00734700" w:rsidP="00734700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VLEFSHMËRINË E LICENCËS SË SUBJEKTIT TELEVIZIV PRIVAT KABLLOR “DI - TV”</w:t>
      </w:r>
    </w:p>
    <w:p w:rsidR="00734700" w:rsidRPr="00EB1464" w:rsidRDefault="00734700" w:rsidP="00734700">
      <w:pPr>
        <w:pStyle w:val="Paragrafi"/>
        <w:rPr>
          <w:szCs w:val="22"/>
          <w:lang w:val="sq-AL"/>
        </w:rPr>
      </w:pPr>
    </w:p>
    <w:p w:rsidR="00734700" w:rsidRPr="00EB1464" w:rsidRDefault="00734700" w:rsidP="0073470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Në mbështetje të nenit 7</w:t>
      </w:r>
      <w:r w:rsidRPr="00EB1464">
        <w:rPr>
          <w:szCs w:val="22"/>
          <w:lang w:val="sq-AL"/>
        </w:rPr>
        <w:t xml:space="preserve"> pika 21, nenit 25 dhe nenit 33, pika 5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të ligjit nr.8410, datë 30.9.1998, “Për radion dhe televizionin publik e privat në Republikën e Shqipëri</w:t>
      </w:r>
      <w:r>
        <w:rPr>
          <w:szCs w:val="22"/>
          <w:lang w:val="sq-AL"/>
        </w:rPr>
        <w:t>së”, të ndryshuar, vendimit nr.</w:t>
      </w:r>
      <w:r w:rsidRPr="00EB1464">
        <w:rPr>
          <w:szCs w:val="22"/>
          <w:lang w:val="sq-AL"/>
        </w:rPr>
        <w:t>898, datë 22.12.2009 të KKRT-së, Këshilli Kombëtar i Radios dhe Televizionit</w:t>
      </w:r>
    </w:p>
    <w:p w:rsidR="00734700" w:rsidRPr="00EB1464" w:rsidRDefault="00734700" w:rsidP="00734700">
      <w:pPr>
        <w:pStyle w:val="Paragrafi"/>
        <w:rPr>
          <w:szCs w:val="22"/>
          <w:lang w:val="sq-AL"/>
        </w:rPr>
      </w:pPr>
    </w:p>
    <w:p w:rsidR="00734700" w:rsidRPr="00EB1464" w:rsidRDefault="00734700" w:rsidP="00734700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734700" w:rsidRPr="00EB1464" w:rsidRDefault="00734700" w:rsidP="00734700">
      <w:pPr>
        <w:pStyle w:val="Paragrafi"/>
        <w:rPr>
          <w:szCs w:val="22"/>
          <w:lang w:val="sq-AL"/>
        </w:rPr>
      </w:pPr>
    </w:p>
    <w:p w:rsidR="00734700" w:rsidRPr="00EB1464" w:rsidRDefault="00734700" w:rsidP="00734700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bëjë të pavlefshme licencën e subjektit televiziv privat kabllor “DI</w:t>
      </w:r>
      <w:r>
        <w:rPr>
          <w:szCs w:val="22"/>
          <w:lang w:val="sq-AL"/>
        </w:rPr>
        <w:t>-TV</w:t>
      </w:r>
      <w:r w:rsidRPr="00EB1464">
        <w:rPr>
          <w:szCs w:val="22"/>
          <w:lang w:val="sq-AL"/>
        </w:rPr>
        <w:t>” me nr. 043/RTVK, për mosshlyerjen e detyrimeve financiare për periudhën 2007-2008.</w:t>
      </w:r>
    </w:p>
    <w:p w:rsidR="00734700" w:rsidRPr="00EB1464" w:rsidRDefault="00734700" w:rsidP="00734700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Kundër këtij vendimi mund të bëhet ankim në gjykatë brenda 30 ditësh nga marrja dijeni, në përputhje me Kodin e Procedurës Civile, kreu “Gjykimi i mosmarrëveshjeve administrative”.</w:t>
      </w:r>
    </w:p>
    <w:p w:rsidR="00734700" w:rsidRPr="00EB1464" w:rsidRDefault="00734700" w:rsidP="00734700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hyn në fuqi pas botimit në Fletoren Zyrtare.</w:t>
      </w:r>
    </w:p>
    <w:p w:rsidR="00734700" w:rsidRPr="00EB1464" w:rsidRDefault="00734700" w:rsidP="00734700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734700" w:rsidRPr="00EB1464" w:rsidRDefault="00734700" w:rsidP="00734700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734700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4700"/>
    <w:rsid w:val="00002B5B"/>
    <w:rsid w:val="000061A1"/>
    <w:rsid w:val="00010423"/>
    <w:rsid w:val="00022A53"/>
    <w:rsid w:val="00022A77"/>
    <w:rsid w:val="0002363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700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413E34-B1C3-4DDF-B8F3-2166B6A8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734700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3470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7347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