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6A6" w:rsidRPr="004A37B3" w:rsidRDefault="004126A6" w:rsidP="004126A6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4126A6" w:rsidRPr="004A37B3" w:rsidRDefault="004126A6" w:rsidP="004126A6">
      <w:pPr>
        <w:pStyle w:val="NumriData"/>
        <w:rPr>
          <w:lang w:val="sq-AL"/>
        </w:rPr>
      </w:pPr>
      <w:r w:rsidRPr="004A37B3">
        <w:rPr>
          <w:lang w:val="sq-AL"/>
        </w:rPr>
        <w:t>Nr.222, datë 20.12.2010</w:t>
      </w:r>
    </w:p>
    <w:p w:rsidR="004126A6" w:rsidRPr="004A37B3" w:rsidRDefault="004126A6" w:rsidP="004126A6">
      <w:pPr>
        <w:rPr>
          <w:lang w:val="sq-AL"/>
        </w:rPr>
      </w:pPr>
    </w:p>
    <w:p w:rsidR="004126A6" w:rsidRPr="004A37B3" w:rsidRDefault="004126A6" w:rsidP="004126A6">
      <w:pPr>
        <w:pStyle w:val="Titulli"/>
        <w:rPr>
          <w:lang w:val="sq-AL"/>
        </w:rPr>
      </w:pPr>
      <w:r w:rsidRPr="004A37B3">
        <w:rPr>
          <w:lang w:val="sq-AL"/>
        </w:rPr>
        <w:t>PËR RINOVIMIN E LICENCËS SË SUBJEKTIT TELEVIZIV PRIVAT KABLLOR “TV KABLLOR DEVI E.R.I</w:t>
      </w:r>
      <w:r>
        <w:rPr>
          <w:lang w:val="sq-AL"/>
        </w:rPr>
        <w:t>.</w:t>
      </w:r>
      <w:r w:rsidRPr="004A37B3">
        <w:rPr>
          <w:lang w:val="sq-AL"/>
        </w:rPr>
        <w:t>”</w:t>
      </w:r>
    </w:p>
    <w:p w:rsidR="004126A6" w:rsidRPr="004A37B3" w:rsidRDefault="004126A6" w:rsidP="004126A6">
      <w:pPr>
        <w:pStyle w:val="Paragrafi"/>
        <w:rPr>
          <w:lang w:val="sq-AL"/>
        </w:rPr>
      </w:pPr>
    </w:p>
    <w:p w:rsidR="004126A6" w:rsidRPr="004A37B3" w:rsidRDefault="004126A6" w:rsidP="004126A6">
      <w:pPr>
        <w:pStyle w:val="Paragrafi"/>
        <w:rPr>
          <w:lang w:val="sq-AL"/>
        </w:rPr>
      </w:pPr>
      <w:r w:rsidRPr="004A37B3">
        <w:rPr>
          <w:lang w:val="sq-AL"/>
        </w:rPr>
        <w:t>Në mbështetje të nenit 7, pika 21 dhe nenit 25 të ligjit nr.8410, datë 30.9.1998 “Për r</w:t>
      </w:r>
      <w:r>
        <w:rPr>
          <w:lang w:val="sq-AL"/>
        </w:rPr>
        <w:t xml:space="preserve">adion dhe televizionin publik </w:t>
      </w:r>
      <w:r w:rsidRPr="004A37B3">
        <w:rPr>
          <w:lang w:val="sq-AL"/>
        </w:rPr>
        <w:t>e privat në Republikën e Shqipërisë”, të ndryshuar, rregullores së KKRT-së “Mbi procedurat e licencimit dhe rilicencimit të operatorëve privatë radio e televizivë”, miratuar me vendimin nr.1, datë 29.1.2010, Kodit të Procedurave Administrative, Këshilli Kombëtar i Radios dhe Televizionit</w:t>
      </w:r>
    </w:p>
    <w:p w:rsidR="004126A6" w:rsidRPr="004A37B3" w:rsidRDefault="004126A6" w:rsidP="004126A6">
      <w:pPr>
        <w:pStyle w:val="Paragrafi"/>
        <w:rPr>
          <w:lang w:val="sq-AL"/>
        </w:rPr>
      </w:pPr>
    </w:p>
    <w:p w:rsidR="004126A6" w:rsidRPr="004A37B3" w:rsidRDefault="004126A6" w:rsidP="004126A6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4126A6" w:rsidRPr="004A37B3" w:rsidRDefault="004126A6" w:rsidP="004126A6">
      <w:pPr>
        <w:pStyle w:val="Paragrafi"/>
        <w:rPr>
          <w:lang w:val="sq-AL"/>
        </w:rPr>
      </w:pPr>
    </w:p>
    <w:p w:rsidR="004126A6" w:rsidRPr="004A37B3" w:rsidRDefault="004126A6" w:rsidP="004126A6">
      <w:pPr>
        <w:pStyle w:val="Paragrafi"/>
        <w:rPr>
          <w:lang w:val="sq-AL"/>
        </w:rPr>
      </w:pPr>
      <w:r w:rsidRPr="004A37B3">
        <w:rPr>
          <w:lang w:val="sq-AL"/>
        </w:rPr>
        <w:t xml:space="preserve">1. Të rinovohet licenca për subjektin televiziv vendor kabllor “Tv </w:t>
      </w:r>
      <w:r>
        <w:rPr>
          <w:lang w:val="sq-AL"/>
        </w:rPr>
        <w:t>k</w:t>
      </w:r>
      <w:r w:rsidRPr="004A37B3">
        <w:rPr>
          <w:lang w:val="sq-AL"/>
        </w:rPr>
        <w:t>abllor Devi E.R.I”, në fushën e transmetimeve televizive tokësore kabllore.</w:t>
      </w:r>
    </w:p>
    <w:p w:rsidR="004126A6" w:rsidRPr="004A37B3" w:rsidRDefault="004126A6" w:rsidP="004126A6">
      <w:pPr>
        <w:pStyle w:val="Paragrafi"/>
        <w:rPr>
          <w:lang w:val="sq-AL"/>
        </w:rPr>
      </w:pPr>
      <w:r w:rsidRPr="004A37B3">
        <w:rPr>
          <w:lang w:val="sq-AL"/>
        </w:rPr>
        <w:t>2. Kushtet e licencës</w:t>
      </w:r>
      <w:r>
        <w:rPr>
          <w:lang w:val="sq-AL"/>
        </w:rPr>
        <w:t>,</w:t>
      </w:r>
      <w:r w:rsidRPr="004A37B3">
        <w:rPr>
          <w:lang w:val="sq-AL"/>
        </w:rPr>
        <w:t xml:space="preserve"> sipas pikës 1 të këtij vendimi mbeten të pandryshuara.</w:t>
      </w:r>
    </w:p>
    <w:p w:rsidR="004126A6" w:rsidRPr="004A37B3" w:rsidRDefault="004126A6" w:rsidP="004126A6">
      <w:pPr>
        <w:pStyle w:val="Paragrafi"/>
        <w:rPr>
          <w:lang w:val="sq-AL"/>
        </w:rPr>
      </w:pPr>
      <w:r w:rsidRPr="004A37B3">
        <w:rPr>
          <w:lang w:val="sq-AL"/>
        </w:rPr>
        <w:t xml:space="preserve">Ky vendim i shtrin efektet </w:t>
      </w:r>
      <w:r>
        <w:rPr>
          <w:lang w:val="sq-AL"/>
        </w:rPr>
        <w:t xml:space="preserve">që </w:t>
      </w:r>
      <w:r w:rsidRPr="004A37B3">
        <w:rPr>
          <w:lang w:val="sq-AL"/>
        </w:rPr>
        <w:t>nga data 12.11.2010 dhe botohet në Fletoren Zyrtare.</w:t>
      </w:r>
    </w:p>
    <w:p w:rsidR="004126A6" w:rsidRPr="004A37B3" w:rsidRDefault="004126A6" w:rsidP="004126A6">
      <w:pPr>
        <w:pStyle w:val="Paragrafi"/>
        <w:rPr>
          <w:lang w:val="sq-AL"/>
        </w:rPr>
      </w:pPr>
    </w:p>
    <w:p w:rsidR="004126A6" w:rsidRPr="004A37B3" w:rsidRDefault="004126A6" w:rsidP="004126A6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4126A6" w:rsidRPr="004A37B3" w:rsidRDefault="004126A6" w:rsidP="004126A6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4126A6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26A6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1F8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6A6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21E335-4B46-46AC-AF1E-12753BF2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6A6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4126A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126A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2019-03-17T18:45:00Z</dcterms:created>
  <dcterms:modified xsi:type="dcterms:W3CDTF">2019-03-17T18:45:00Z</dcterms:modified>
</cp:coreProperties>
</file>