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EFF" w:rsidRPr="006F5865" w:rsidRDefault="00D13EFF" w:rsidP="00D13EFF">
      <w:pPr>
        <w:pStyle w:val="Akti"/>
        <w:keepNext w:val="0"/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D13EFF" w:rsidRPr="006F5865" w:rsidRDefault="00D13EFF" w:rsidP="00D13EFF">
      <w:pPr>
        <w:pStyle w:val="NumriData"/>
        <w:keepNext w:val="0"/>
        <w:rPr>
          <w:lang w:val="sq-AL"/>
        </w:rPr>
      </w:pPr>
      <w:r w:rsidRPr="006F5865">
        <w:rPr>
          <w:lang w:val="sq-AL"/>
        </w:rPr>
        <w:t>Nr.222, datë 25.7.2011</w:t>
      </w:r>
    </w:p>
    <w:p w:rsidR="00D13EFF" w:rsidRPr="006F5865" w:rsidRDefault="00D13EFF" w:rsidP="00D13EFF">
      <w:pPr>
        <w:pStyle w:val="Paragrafi"/>
        <w:rPr>
          <w:lang w:val="sq-AL"/>
        </w:rPr>
      </w:pPr>
    </w:p>
    <w:p w:rsidR="00D13EFF" w:rsidRPr="006F5865" w:rsidRDefault="00D13EFF" w:rsidP="00D13EFF">
      <w:pPr>
        <w:pStyle w:val="Titulli"/>
        <w:keepNext w:val="0"/>
        <w:rPr>
          <w:lang w:val="sq-AL"/>
        </w:rPr>
      </w:pPr>
      <w:r w:rsidRPr="006F5865">
        <w:rPr>
          <w:lang w:val="sq-AL"/>
        </w:rPr>
        <w:t>PËR ZGJERIM ZONE LICENCIMI PËR RADION PRIVATE VENDORE “ALBANIA FM” SUBJEKTIT: SHOQËRIA “ALBANIA FM” SHPK</w:t>
      </w:r>
    </w:p>
    <w:p w:rsidR="00D13EFF" w:rsidRPr="006F5865" w:rsidRDefault="00D13EFF" w:rsidP="00D13EFF">
      <w:pPr>
        <w:pStyle w:val="Paragrafi"/>
        <w:rPr>
          <w:lang w:val="sq-AL"/>
        </w:rPr>
      </w:pPr>
    </w:p>
    <w:p w:rsidR="00D13EFF" w:rsidRPr="006F5865" w:rsidRDefault="00D13EFF" w:rsidP="00D13EFF">
      <w:pPr>
        <w:pStyle w:val="Paragrafi"/>
        <w:tabs>
          <w:tab w:val="left" w:pos="2977"/>
        </w:tabs>
        <w:rPr>
          <w:lang w:val="sq-AL"/>
        </w:rPr>
      </w:pPr>
      <w:r w:rsidRPr="006F5865">
        <w:rPr>
          <w:lang w:val="sq-AL"/>
        </w:rPr>
        <w:t xml:space="preserve">Në mbështetje të ligjit nr.8410, datë 30.9.1998 “Për radion dhe televizionin publik dhe privat në Republikën e Shqipërisë”, të ndryshuar, rregullores së KKRT-së “Mbi kriteret për dhënien e licencave për transmetime televizive dhe radio FM analoge tokësore në nivel vendor”, miratuar me vendimin nr.355, datë 29.8.2005 dhe rregullores së KKRT-së “Për licencimin e operatorëve privatë për transmetim radioteleviziv analogjik tokësor në nivel vendor”, rregullores së KKRT-së “Mbi procedurat e licencimit dhe rilicencimit të operatorëve privatë radio e televizivë”, miratuar me vendimin nr.1, datë 29.1.2010, Këshilli Kombëtar i Radios dhe Televizionit, pasi mori në shqyrtim kërkesën e shoqërisë “Albania FM” sh.p.k., për zgjerimin e zonës së licencimit dhe mbështetur në propozimin e Komisionit të Shqyrtimit të Dokumentacionit, Këshilli Kombëtar i Radios </w:t>
      </w:r>
      <w:r>
        <w:rPr>
          <w:lang w:val="sq-AL"/>
        </w:rPr>
        <w:t>dhe Televizionit</w:t>
      </w:r>
    </w:p>
    <w:p w:rsidR="00D13EFF" w:rsidRPr="006F5865" w:rsidRDefault="00D13EFF" w:rsidP="00D13EFF">
      <w:pPr>
        <w:pStyle w:val="Paragrafi"/>
        <w:tabs>
          <w:tab w:val="left" w:pos="2977"/>
        </w:tabs>
        <w:rPr>
          <w:lang w:val="sq-AL"/>
        </w:rPr>
      </w:pPr>
    </w:p>
    <w:p w:rsidR="00D13EFF" w:rsidRPr="006F5865" w:rsidRDefault="00D13EFF" w:rsidP="00D13EFF">
      <w:pPr>
        <w:pStyle w:val="VENDOSI"/>
        <w:keepNext w:val="0"/>
        <w:tabs>
          <w:tab w:val="left" w:pos="2977"/>
        </w:tabs>
        <w:rPr>
          <w:lang w:val="sq-AL"/>
        </w:rPr>
      </w:pPr>
      <w:r w:rsidRPr="006F5865">
        <w:rPr>
          <w:lang w:val="sq-AL"/>
        </w:rPr>
        <w:t>VENDOSI:</w:t>
      </w:r>
    </w:p>
    <w:p w:rsidR="00D13EFF" w:rsidRPr="006F5865" w:rsidRDefault="00D13EFF" w:rsidP="0034317B">
      <w:pPr>
        <w:pStyle w:val="Paragrafi"/>
      </w:pPr>
    </w:p>
    <w:p w:rsidR="00D13EFF" w:rsidRPr="006F5865" w:rsidRDefault="00D13EFF" w:rsidP="00D13EFF">
      <w:pPr>
        <w:pStyle w:val="Paragrafi"/>
        <w:rPr>
          <w:lang w:val="sq-AL"/>
        </w:rPr>
      </w:pPr>
      <w:r w:rsidRPr="006F5865">
        <w:rPr>
          <w:lang w:val="sq-AL"/>
        </w:rPr>
        <w:t>1. Të miratojë zgjerimin e zonës së licencimit të shoqërisë “Albania FM” sh.p.k., pë</w:t>
      </w:r>
      <w:r>
        <w:rPr>
          <w:lang w:val="sq-AL"/>
        </w:rPr>
        <w:t>r radion private vendore “Radio</w:t>
      </w:r>
      <w:r w:rsidRPr="006F5865">
        <w:rPr>
          <w:lang w:val="sq-AL"/>
        </w:rPr>
        <w:t xml:space="preserve"> Albania FM”, sipas licencës nr.058/FML, në rrethet Tiranë-Durrës. </w:t>
      </w:r>
    </w:p>
    <w:p w:rsidR="00D13EFF" w:rsidRPr="006F5865" w:rsidRDefault="00D13EFF" w:rsidP="00D13EFF">
      <w:pPr>
        <w:pStyle w:val="Paragrafi"/>
        <w:rPr>
          <w:lang w:val="sq-AL"/>
        </w:rPr>
      </w:pPr>
      <w:r w:rsidRPr="006F5865">
        <w:rPr>
          <w:lang w:val="sq-AL"/>
        </w:rPr>
        <w:t>2. Karakteristikat teknike janë pjesë përbërëse e licencës përka</w:t>
      </w:r>
      <w:r>
        <w:rPr>
          <w:lang w:val="sq-AL"/>
        </w:rPr>
        <w:t>tëse dhe i nënshtrohen të gjitha</w:t>
      </w:r>
      <w:r w:rsidRPr="006F5865">
        <w:rPr>
          <w:lang w:val="sq-AL"/>
        </w:rPr>
        <w:t xml:space="preserve"> kushteve të saj.</w:t>
      </w:r>
    </w:p>
    <w:p w:rsidR="00D13EFF" w:rsidRPr="006F5865" w:rsidRDefault="00D13EFF" w:rsidP="00D13EFF">
      <w:pPr>
        <w:pStyle w:val="Paragrafi"/>
        <w:rPr>
          <w:lang w:val="sq-AL"/>
        </w:rPr>
      </w:pPr>
      <w:r w:rsidRPr="006F5865">
        <w:rPr>
          <w:lang w:val="sq-AL"/>
        </w:rPr>
        <w:t>3. Ngarkohet administrat</w:t>
      </w:r>
      <w:r>
        <w:rPr>
          <w:lang w:val="sq-AL"/>
        </w:rPr>
        <w:t>a</w:t>
      </w:r>
      <w:r w:rsidRPr="006F5865">
        <w:rPr>
          <w:lang w:val="sq-AL"/>
        </w:rPr>
        <w:t xml:space="preserve"> e KKRT-së për pasqyrimin e ndryshimeve përkatëse në licencën e subjektit.</w:t>
      </w:r>
    </w:p>
    <w:p w:rsidR="00D13EFF" w:rsidRPr="006F5865" w:rsidRDefault="00D13EFF" w:rsidP="00D13EFF">
      <w:pPr>
        <w:pStyle w:val="Paragrafi"/>
        <w:rPr>
          <w:lang w:val="sq-AL"/>
        </w:rPr>
      </w:pPr>
      <w:r w:rsidRPr="006F5865">
        <w:rPr>
          <w:lang w:val="sq-AL"/>
        </w:rPr>
        <w:t>Ky vendim hyn në fuqi pas botimit në Fletoren Zyrtare.</w:t>
      </w:r>
    </w:p>
    <w:p w:rsidR="00D13EFF" w:rsidRPr="006F5865" w:rsidRDefault="00D13EFF" w:rsidP="00D13EFF">
      <w:pPr>
        <w:pStyle w:val="Paragrafi"/>
        <w:rPr>
          <w:lang w:val="sq-AL"/>
        </w:rPr>
      </w:pPr>
    </w:p>
    <w:p w:rsidR="00D13EFF" w:rsidRPr="006F5865" w:rsidRDefault="00D13EFF" w:rsidP="00D13EFF">
      <w:pPr>
        <w:pStyle w:val="Autoriteti"/>
        <w:keepNext w:val="0"/>
        <w:tabs>
          <w:tab w:val="left" w:pos="2977"/>
        </w:tabs>
        <w:rPr>
          <w:lang w:val="sq-AL"/>
        </w:rPr>
      </w:pPr>
      <w:r w:rsidRPr="006F5865">
        <w:rPr>
          <w:lang w:val="sq-AL"/>
        </w:rPr>
        <w:t>KRYETARE</w:t>
      </w:r>
    </w:p>
    <w:p w:rsidR="00D13EFF" w:rsidRPr="006F5865" w:rsidRDefault="00D13EFF" w:rsidP="00D13EFF">
      <w:pPr>
        <w:pStyle w:val="AutoritetiEmer"/>
        <w:rPr>
          <w:lang w:val="sq-AL"/>
        </w:rPr>
      </w:pPr>
      <w:r w:rsidRPr="006F5865">
        <w:rPr>
          <w:lang w:val="sq-AL"/>
        </w:rPr>
        <w:t>Endira Bushati</w:t>
      </w:r>
    </w:p>
    <w:sectPr w:rsidR="00D13EFF" w:rsidRPr="006F58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3EFF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317B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9B5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13EFF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2F15A6-A860-42C0-9936-AB6FADDF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EFF"/>
    <w:rPr>
      <w:noProof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D13EF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D13EF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D13EF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2019-03-19T14:38:00Z</dcterms:created>
  <dcterms:modified xsi:type="dcterms:W3CDTF">2019-03-19T14:38:00Z</dcterms:modified>
</cp:coreProperties>
</file>