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44E96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/>
          <w:color w:val="000000"/>
          <w:sz w:val="24"/>
          <w:szCs w:val="24"/>
        </w:rPr>
        <w:t>VENDIM</w:t>
      </w:r>
    </w:p>
    <w:p w14:paraId="5EB44E97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/>
          <w:color w:val="000000"/>
          <w:sz w:val="24"/>
          <w:szCs w:val="24"/>
        </w:rPr>
        <w:t>Nr. 32, datë 13.12.2024</w:t>
      </w:r>
    </w:p>
    <w:p w14:paraId="5EB44E98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5EB44E99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/>
          <w:color w:val="000000"/>
          <w:sz w:val="24"/>
          <w:szCs w:val="24"/>
        </w:rPr>
        <w:t>BIBLIOGRAFIA E INFORMACIONIT TË DEKLASIFIKUAR NË AIDSSH</w:t>
      </w:r>
    </w:p>
    <w:p w14:paraId="5EB44E9A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</w:p>
    <w:p w14:paraId="5EB44E9B" w14:textId="6C275758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Mbështetur në nenin 44, pika 4, të ligjit nr. 45/2015, “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Për të drejtën e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informimit për dokumente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t e ish-Sigurimit të Shtetit të Republikës Popullore Socialiste të Shqipërisë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”, </w:t>
      </w:r>
      <w:r w:rsidR="00BF29DA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të 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ndryshuar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;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n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ë kreu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n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I, neni 22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pika 4, të ligjit nr. 10/2023, “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Për informacionin e klasifikuar”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, </w:t>
      </w:r>
      <w:r w:rsidR="00BF29DA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të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ndryshuar, në vendimin e Këshillit të Ministrave nr. 662, datë 15.11.2017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“Për miratimin e rregullores për deklasifikimin dhe zhvlerësimin e informacionit të klasifikuar </w:t>
      </w:r>
      <w:r w:rsid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‘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shtetëror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’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”, Komisioni i Deklasifikimit dhe Zhvlerësimit të Informacionit të Klasifikuar “</w:t>
      </w:r>
      <w:r w:rsidR="00BF29DA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Sekret 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shtetëror”, në AIDSSH, i ngritur me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u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rdhrin nr. 21, datë 6.2.2023, të Kryetarit të Autoritetit “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Deklasifikimit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dhe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‘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shtetëror</w:t>
      </w:r>
      <w:r w:rsid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’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 në AIDSSH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”, i ndryshuar me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u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rd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h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rin nr. 234, datë 25.10.2024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“Për një ndryshim në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u</w:t>
      </w:r>
      <w:r w:rsidR="00BF29DA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rdhrin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nr. 21, datë 6.2.2023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‘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Deklasifikimit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dhe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‘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shtetëror</w:t>
      </w:r>
      <w:r w:rsid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’</w:t>
      </w:r>
      <w:r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 në AIDSSH</w:t>
      </w:r>
      <w:r w:rsidR="00303EF2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’</w:t>
      </w:r>
      <w:r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”, ka bërë deklasifikimin e informacionit të klasifikuar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“Sekret shtetëror”, me vendimin nr. 32, datë</w:t>
      </w:r>
      <w:r w:rsidR="00303EF2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13.12.2024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si më poshtë:</w:t>
      </w:r>
      <w:r w:rsidR="00303EF2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</w:p>
    <w:p w14:paraId="5EB44E9C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>I. Deklasifikoi plotësisht informacionet e mëposhtme:</w:t>
      </w:r>
    </w:p>
    <w:p w14:paraId="5EB44E9D" w14:textId="60C2649B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1. Fondi 2 Oficer,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nr. 7406, në ngarkim të N. B., me 31 (tridhjetë e një) fletë. Dosja daton në vitet 1954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–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1962. Niveli i klasifikimit të dosjes është “Sekret”. </w:t>
      </w:r>
    </w:p>
    <w:p w14:paraId="5EB44E9E" w14:textId="318ED4DF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2. Fondi 2 Oficer,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nr. 4744, në ngarkim të H. S., me 29 (njëzet e nëntë) fletë. Dosja daton në vitet 1948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–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1953. Niveli i klasifikimit të dosjes është “Tepër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s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ekret”. </w:t>
      </w:r>
    </w:p>
    <w:p w14:paraId="5EB44E9F" w14:textId="135EDD0B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3. Fondi 2 Oficer, Dega e Punëve të Brendshme Ersekë,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nr. 26, Buletin mbi të dhënat e rrjetit sekret informativ e burime të tjera në repartin e kufirit 310, me 24 (njëzet e katër) fletë. Dosja daton në vitin 1990. Niveli i klasifikimit të dosjes është “Sekret”. </w:t>
      </w:r>
    </w:p>
    <w:p w14:paraId="5EB44EA0" w14:textId="510A5093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4. Fondi 2 Oficer,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nr. 6618, në ngarkim të H. L., me 78 (shtatëdhjetë e tetë) fletë. Dosja daton në vitet 1955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–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1989. Niveli i klasifikimit të dosjes është “Tepër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s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ekret”. </w:t>
      </w:r>
    </w:p>
    <w:p w14:paraId="5EB44EA1" w14:textId="0AD51B9D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5. Fondi 2 Oficer,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nr. 9060, në ngarkim të Xh. M., me 74 (shtatëdhjetë e katër) fletë. Dosja daton në vitet 1949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–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1982. Niveli i klasifikimit të dosjes është “Tepër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s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ekret”. </w:t>
      </w:r>
    </w:p>
    <w:p w14:paraId="5EB44EA2" w14:textId="193E3B8F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6. Fondi 2 Oficer, </w:t>
      </w:r>
      <w:r w:rsidR="00303EF2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dosje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nr. 9170, në ngarkim të A. M., me 73 (shtatëdhjetë e tre) fletë. Dosja daton në vitet 1973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–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1983. Niveli i klasifikimit të dosjes është “Sekret”.</w:t>
      </w:r>
      <w:r w:rsidR="00303EF2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</w:p>
    <w:p w14:paraId="5EB44EA3" w14:textId="7777777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1.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Arsyeja e deklasifikimit të dokumenteve të sipërcituara është:</w:t>
      </w:r>
    </w:p>
    <w:p w14:paraId="5EB44EA4" w14:textId="61FE16EE" w:rsidR="00402B3E" w:rsidRPr="00402B3E" w:rsidRDefault="00B34E49" w:rsidP="00402B3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>
        <w:rPr>
          <w:rFonts w:ascii="Garamond" w:eastAsia="Times New Roman" w:hAnsi="Garamond" w:cs="Symbol"/>
          <w:bCs/>
          <w:color w:val="000000"/>
          <w:sz w:val="24"/>
          <w:szCs w:val="24"/>
        </w:rPr>
        <w:t>-</w:t>
      </w:r>
      <w:r w:rsidR="00402B3E" w:rsidRPr="00402B3E">
        <w:rPr>
          <w:rFonts w:ascii="Garamond" w:eastAsia="Times New Roman" w:hAnsi="Garamond" w:cs="Symbol"/>
          <w:bCs/>
          <w:color w:val="000000"/>
          <w:sz w:val="24"/>
          <w:szCs w:val="24"/>
        </w:rPr>
        <w:t xml:space="preserve"> 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Mbështetur në nenin 44, pika 4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,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të ligjit 45/2015, </w:t>
      </w:r>
      <w:r w:rsidR="00402B3E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“</w:t>
      </w:r>
      <w:r w:rsidR="00402B3E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 xml:space="preserve">Për të </w:t>
      </w:r>
      <w:r w:rsidR="00BF29DA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drejtën e informimit për dokumentet e ish</w:t>
      </w:r>
      <w:r w:rsidR="00402B3E" w:rsidRPr="00BF29DA">
        <w:rPr>
          <w:rFonts w:ascii="Garamond" w:eastAsia="Times New Roman" w:hAnsi="Garamond" w:cs="Times New Roman"/>
          <w:bCs/>
          <w:iCs/>
          <w:color w:val="000000"/>
          <w:sz w:val="24"/>
          <w:szCs w:val="24"/>
        </w:rPr>
        <w:t>-Sigurimit të Shtetit të Republikës Popullore Socialiste të Shqipërisë</w:t>
      </w:r>
      <w:r w:rsidR="00402B3E" w:rsidRP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”,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të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ndryshuar</w:t>
      </w:r>
      <w:r w:rsidR="00402B3E"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dhe nenin 22, të ligjit nr. 10/2023, “Për informacionin e klasifikuar”, si dhe në 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v</w:t>
      </w:r>
      <w:r w:rsidR="00402B3E"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endimin e Autoritetit nr. 31, datë 24.1.2023, pika 1 e dispozitivit.</w:t>
      </w:r>
    </w:p>
    <w:p w14:paraId="5EB44EA5" w14:textId="24CC610F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2.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Ngarkohet Sekretari i KDZH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-së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EB44EA6" w14:textId="3006A707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3.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Kopja e bibliografisë së informacionit të deklasifikuar t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’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i dërgohet zyrtarisht Autoritetit Kombëtar për Sigurinë e Informacionit të Klasifikuar.</w:t>
      </w:r>
    </w:p>
    <w:p w14:paraId="5EB44EA7" w14:textId="0A4275BD" w:rsidR="00402B3E" w:rsidRPr="00402B3E" w:rsidRDefault="00402B3E" w:rsidP="00402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4. 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>Të bëhet publikimi i dokumenteve të deklasifikuar</w:t>
      </w:r>
      <w:r w:rsidR="00BF29DA">
        <w:rPr>
          <w:rFonts w:ascii="Garamond" w:eastAsia="Times New Roman" w:hAnsi="Garamond" w:cs="Times New Roman"/>
          <w:bCs/>
          <w:color w:val="000000"/>
          <w:sz w:val="24"/>
          <w:szCs w:val="24"/>
        </w:rPr>
        <w:t>a</w:t>
      </w:r>
      <w:r w:rsidRPr="00402B3E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 në faqen zyrtare të internetit të AIDSSH-së dhe në Fletoren Zyrtare.</w:t>
      </w:r>
    </w:p>
    <w:p w14:paraId="5EB44EA8" w14:textId="20750278" w:rsidR="00402B3E" w:rsidRPr="00402B3E" w:rsidRDefault="00303EF2" w:rsidP="00402B3E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</w:p>
    <w:p w14:paraId="5EB44EA9" w14:textId="59F224DF" w:rsidR="00402B3E" w:rsidRPr="00402B3E" w:rsidRDefault="006150C5" w:rsidP="00402B3E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402B3E">
        <w:rPr>
          <w:rFonts w:ascii="Garamond" w:eastAsia="Times New Roman" w:hAnsi="Garamond" w:cs="Times New Roman"/>
          <w:color w:val="000000"/>
          <w:sz w:val="24"/>
          <w:szCs w:val="24"/>
        </w:rPr>
        <w:t xml:space="preserve">KRYETAR </w:t>
      </w:r>
      <w:r w:rsidR="00B34E49">
        <w:rPr>
          <w:rFonts w:ascii="Garamond" w:eastAsia="Times New Roman" w:hAnsi="Garamond" w:cs="Times New Roman"/>
          <w:color w:val="000000"/>
          <w:sz w:val="24"/>
          <w:szCs w:val="24"/>
        </w:rPr>
        <w:t>I KDZH-së</w:t>
      </w:r>
      <w:bookmarkStart w:id="0" w:name="_GoBack"/>
      <w:bookmarkEnd w:id="0"/>
    </w:p>
    <w:p w14:paraId="5EB44EAA" w14:textId="5F84E057" w:rsidR="00402B3E" w:rsidRPr="00402B3E" w:rsidRDefault="00303EF2" w:rsidP="00402B3E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>
        <w:rPr>
          <w:rFonts w:ascii="Garamond" w:eastAsia="Times New Roman" w:hAnsi="Garamond" w:cs="Times New Roman"/>
          <w:b/>
          <w:color w:val="000000"/>
          <w:sz w:val="24"/>
          <w:szCs w:val="24"/>
        </w:rPr>
        <w:t xml:space="preserve"> </w:t>
      </w:r>
      <w:r w:rsidR="00402B3E" w:rsidRPr="00402B3E">
        <w:rPr>
          <w:rFonts w:ascii="Garamond" w:eastAsia="Times New Roman" w:hAnsi="Garamond" w:cs="Times New Roman"/>
          <w:b/>
          <w:color w:val="000000"/>
          <w:sz w:val="24"/>
          <w:szCs w:val="24"/>
        </w:rPr>
        <w:t>Gentiana Sula</w:t>
      </w:r>
    </w:p>
    <w:p w14:paraId="5EB44EAB" w14:textId="77777777" w:rsidR="00402B3E" w:rsidRPr="00402B3E" w:rsidRDefault="00402B3E" w:rsidP="00402B3E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</w:p>
    <w:p w14:paraId="5EB44EAC" w14:textId="77777777" w:rsidR="00402B3E" w:rsidRPr="00402B3E" w:rsidRDefault="00402B3E" w:rsidP="00402B3E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</w:rPr>
      </w:pPr>
    </w:p>
    <w:p w14:paraId="5EB44EAE" w14:textId="77777777" w:rsidR="00704AE7" w:rsidRDefault="00704AE7"/>
    <w:sectPr w:rsidR="00704AE7" w:rsidSect="00402B3E">
      <w:headerReference w:type="first" r:id="rId12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0C72C" w14:textId="77777777" w:rsidR="00B34E49" w:rsidRDefault="00B34E49">
      <w:pPr>
        <w:spacing w:after="0" w:line="240" w:lineRule="auto"/>
      </w:pPr>
      <w:r>
        <w:separator/>
      </w:r>
    </w:p>
  </w:endnote>
  <w:endnote w:type="continuationSeparator" w:id="0">
    <w:p w14:paraId="04B158C8" w14:textId="77777777" w:rsidR="00B34E49" w:rsidRDefault="00B34E49">
      <w:pPr>
        <w:spacing w:after="0" w:line="240" w:lineRule="auto"/>
      </w:pPr>
      <w:r>
        <w:continuationSeparator/>
      </w:r>
    </w:p>
  </w:endnote>
  <w:endnote w:type="continuationNotice" w:id="1">
    <w:p w14:paraId="1222D71E" w14:textId="77777777" w:rsidR="00B34E49" w:rsidRDefault="00B34E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7523E" w14:textId="77777777" w:rsidR="00B34E49" w:rsidRDefault="00B34E49">
      <w:pPr>
        <w:spacing w:after="0" w:line="240" w:lineRule="auto"/>
      </w:pPr>
      <w:r>
        <w:separator/>
      </w:r>
    </w:p>
  </w:footnote>
  <w:footnote w:type="continuationSeparator" w:id="0">
    <w:p w14:paraId="1E9A9E1D" w14:textId="77777777" w:rsidR="00B34E49" w:rsidRDefault="00B34E49">
      <w:pPr>
        <w:spacing w:after="0" w:line="240" w:lineRule="auto"/>
      </w:pPr>
      <w:r>
        <w:continuationSeparator/>
      </w:r>
    </w:p>
  </w:footnote>
  <w:footnote w:type="continuationNotice" w:id="1">
    <w:p w14:paraId="07B6B2E7" w14:textId="77777777" w:rsidR="00B34E49" w:rsidRDefault="00B34E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44EAF" w14:textId="77777777" w:rsidR="00B34E49" w:rsidRDefault="00B34E49" w:rsidP="00BF29DA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3E"/>
    <w:rsid w:val="000D6A40"/>
    <w:rsid w:val="0014424C"/>
    <w:rsid w:val="00303EF2"/>
    <w:rsid w:val="003A0FF9"/>
    <w:rsid w:val="003E07E0"/>
    <w:rsid w:val="00402B3E"/>
    <w:rsid w:val="00476C7B"/>
    <w:rsid w:val="006150C5"/>
    <w:rsid w:val="00704AE7"/>
    <w:rsid w:val="00721D18"/>
    <w:rsid w:val="0087576A"/>
    <w:rsid w:val="00B34E49"/>
    <w:rsid w:val="00BF29DA"/>
    <w:rsid w:val="00DA0800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4E96"/>
  <w15:chartTrackingRefBased/>
  <w15:docId w15:val="{1F06EA01-A5CE-4399-82DE-D974F1E9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02B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2B3E"/>
  </w:style>
  <w:style w:type="paragraph" w:styleId="Footer">
    <w:name w:val="footer"/>
    <w:basedOn w:val="Normal"/>
    <w:link w:val="FooterChar"/>
    <w:uiPriority w:val="99"/>
    <w:semiHidden/>
    <w:unhideWhenUsed/>
    <w:rsid w:val="00476C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C7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2024-12-17T09:58:07Z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2105/1</Nr_x002e__x0020_prot_x0020_QBZ>
    <Data_x0020_e_x0020_Modifikimit xmlns="0e656187-b300-4fb0-8bf4-3a50f872073c">2024-12-17T15:33:13Z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614860A294335830583662E127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5614860A294335830583662E127F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707973-07FD-4D3D-B582-7B5D58DED465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1C0ACDF-E0FF-4FAA-A3AF-DA3FE39B9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650CF-A57A-494E-A582-298F1D5A2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F0AB5C-832F-4F0E-B160-AFEF9D982A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657FCE-32D2-4286-81A7-4D1AC265D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AKSHI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Suada Daci</dc:creator>
  <cp:lastModifiedBy>Amarilda Muja</cp:lastModifiedBy>
  <cp:revision>5</cp:revision>
  <dcterms:created xsi:type="dcterms:W3CDTF">2024-12-17T14:18:00Z</dcterms:created>
  <dcterms:modified xsi:type="dcterms:W3CDTF">2024-12-18T08:30:00Z</dcterms:modified>
</cp:coreProperties>
</file>