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E27" w:rsidRDefault="00356E27" w:rsidP="00356E27">
      <w:pPr>
        <w:pStyle w:val="Paragrafi"/>
      </w:pPr>
      <w:bookmarkStart w:id="0" w:name="_GoBack"/>
      <w:bookmarkEnd w:id="0"/>
    </w:p>
    <w:p w:rsidR="00356E27" w:rsidRPr="006E4244" w:rsidRDefault="00356E27" w:rsidP="00356E27">
      <w:pPr>
        <w:pStyle w:val="Akti"/>
      </w:pPr>
      <w:r w:rsidRPr="006E4244">
        <w:t>VENDIM</w:t>
      </w:r>
    </w:p>
    <w:p w:rsidR="00356E27" w:rsidRPr="006E4244" w:rsidRDefault="00356E27" w:rsidP="00356E27">
      <w:pPr>
        <w:pStyle w:val="NumriData"/>
      </w:pPr>
      <w:r w:rsidRPr="006E4244">
        <w:t>Nr.78, datë 17.9.2003</w:t>
      </w:r>
    </w:p>
    <w:p w:rsidR="00356E27" w:rsidRPr="006E4244" w:rsidRDefault="00356E27" w:rsidP="00356E27">
      <w:pPr>
        <w:pStyle w:val="Paragrafi"/>
      </w:pPr>
    </w:p>
    <w:p w:rsidR="00356E27" w:rsidRPr="006E4244" w:rsidRDefault="00356E27" w:rsidP="00356E27">
      <w:pPr>
        <w:pStyle w:val="Titulli"/>
      </w:pPr>
      <w:r w:rsidRPr="006E4244">
        <w:t>PËR NJË NDRYSHIM NË UDHËZIMIN "PËR MËNYRËN E ZBATIMIT TË EKZEKUTIMIT TË DETYRIMEVE MBI SHUMAT E LLOGARIVE NË BANKA</w:t>
      </w:r>
      <w:r>
        <w:t xml:space="preserve">" </w:t>
      </w:r>
      <w:r w:rsidRPr="006E4244">
        <w:t>MIRATUAR ME VENDIMIN E KËSHILLIT MBIKËQYRËS TË BANKËS SË SHQIPËRISË NR.43, DaTë 11.6.2003</w:t>
      </w:r>
    </w:p>
    <w:p w:rsidR="00356E27" w:rsidRPr="006E4244" w:rsidRDefault="00356E27" w:rsidP="00356E27">
      <w:pPr>
        <w:pStyle w:val="Paragrafi"/>
      </w:pPr>
    </w:p>
    <w:p w:rsidR="00356E27" w:rsidRPr="006E4244" w:rsidRDefault="00356E27" w:rsidP="00356E27">
      <w:pPr>
        <w:pStyle w:val="BazLigjPropozues"/>
      </w:pPr>
      <w:r w:rsidRPr="006E4244">
        <w:t>Këshilli Mbikëqyrës i Bankës së Shqipërisë, pasi shqyrtoi propozimin e Departamentit të Burimeve Njerëzore dhe Juridik</w:t>
      </w:r>
      <w:r>
        <w:t>e</w:t>
      </w:r>
      <w:r w:rsidRPr="006E4244">
        <w:t>, në bazë të ligjit nr.8269, datë 23.12.1997 "Për Bankën e Shqipërisë",</w:t>
      </w:r>
    </w:p>
    <w:p w:rsidR="00356E27" w:rsidRDefault="00356E27" w:rsidP="00356E27">
      <w:pPr>
        <w:pStyle w:val="Paragrafi"/>
      </w:pPr>
    </w:p>
    <w:p w:rsidR="00356E27" w:rsidRPr="006E4244" w:rsidRDefault="00356E27" w:rsidP="00356E27">
      <w:pPr>
        <w:pStyle w:val="Bllok"/>
      </w:pPr>
      <w:r w:rsidRPr="006E4244">
        <w:t>VENDOSI:</w:t>
      </w:r>
    </w:p>
    <w:p w:rsidR="00356E27" w:rsidRPr="006E4244" w:rsidRDefault="00356E27" w:rsidP="00356E27">
      <w:pPr>
        <w:pStyle w:val="Paragrafi"/>
      </w:pPr>
    </w:p>
    <w:p w:rsidR="00356E27" w:rsidRPr="006E4244" w:rsidRDefault="00356E27" w:rsidP="00356E27">
      <w:pPr>
        <w:pStyle w:val="Paragrafi"/>
      </w:pPr>
      <w:r w:rsidRPr="006E4244">
        <w:t>1. Në nenin 6 me titull "Procedura për pezullimin e ekzekutimit të kërkesës/urdhrit", të udhëzimit "Për mënyrën e zbatimit të ekzekutimit të detyrimeve m</w:t>
      </w:r>
      <w:r>
        <w:t xml:space="preserve">bi shumat e llogarive në banka", </w:t>
      </w:r>
      <w:r w:rsidRPr="006E4244">
        <w:t>të mir</w:t>
      </w:r>
      <w:r>
        <w:t>a</w:t>
      </w:r>
      <w:r w:rsidRPr="006E4244">
        <w:t>tojë ndryshimet si vijo</w:t>
      </w:r>
      <w:r>
        <w:t>j</w:t>
      </w:r>
      <w:r w:rsidRPr="006E4244">
        <w:t>n</w:t>
      </w:r>
      <w:r>
        <w:t>ë</w:t>
      </w:r>
      <w:r w:rsidRPr="006E4244">
        <w:t>:</w:t>
      </w:r>
    </w:p>
    <w:p w:rsidR="00356E27" w:rsidRDefault="00356E27" w:rsidP="00356E27">
      <w:pPr>
        <w:pStyle w:val="Paragrafi"/>
      </w:pPr>
      <w:r w:rsidRPr="006E4244">
        <w:t>a) Pika 6.1. bë</w:t>
      </w:r>
      <w:r>
        <w:t>het: "Pezullimi i kërkesës/urdh</w:t>
      </w:r>
      <w:r w:rsidRPr="006E4244">
        <w:t xml:space="preserve">rit për vënien </w:t>
      </w:r>
      <w:r>
        <w:t>e sekuestros bëhet vetëm kundrejt paraqitjes s</w:t>
      </w:r>
      <w:r w:rsidRPr="006E4244">
        <w:t>ë vendimit të gjykatës për pezullimin e ekzekutimit të vendimit</w:t>
      </w:r>
      <w:r>
        <w:t>,</w:t>
      </w:r>
      <w:r w:rsidRPr="006E4244">
        <w:t xml:space="preserve"> në përputhje me kriteret e caktuara në nenet 206, 471, 479 dhe 615 të Kodit të Procedurës Civile</w:t>
      </w:r>
      <w:r>
        <w:t>.</w:t>
      </w:r>
      <w:r w:rsidRPr="006E4244">
        <w:t>".</w:t>
      </w:r>
    </w:p>
    <w:p w:rsidR="00356E27" w:rsidRPr="006E4244" w:rsidRDefault="00356E27" w:rsidP="00356E27">
      <w:pPr>
        <w:pStyle w:val="Paragrafi"/>
      </w:pPr>
    </w:p>
    <w:p w:rsidR="00356E27" w:rsidRPr="006E4244" w:rsidRDefault="00356E27" w:rsidP="00356E27">
      <w:pPr>
        <w:pStyle w:val="Paragrafi"/>
      </w:pPr>
      <w:r w:rsidRPr="006E4244">
        <w:t>b) Në pikat 6.2 dhe 6.3 shprehja "pezullimin e gjykimit" zëvendësohet me shprehjen "pezullimin e ekzekutimit të vendimit".</w:t>
      </w:r>
    </w:p>
    <w:p w:rsidR="00356E27" w:rsidRPr="006E4244" w:rsidRDefault="00356E27" w:rsidP="00356E27">
      <w:pPr>
        <w:pStyle w:val="Paragrafi"/>
      </w:pPr>
      <w:r w:rsidRPr="006E4244">
        <w:t>2. Ngarkohet Departamenti i Mbikëqyrjes me ndjekjen e zbatimit të këtij vendimi.</w:t>
      </w:r>
    </w:p>
    <w:p w:rsidR="00356E27" w:rsidRDefault="00356E27" w:rsidP="00356E27">
      <w:pPr>
        <w:pStyle w:val="Paragrafi"/>
      </w:pPr>
      <w:r w:rsidRPr="006E4244">
        <w:t>3. Ngarkohet Departamenti i Marrëdhënieve me Publikun p</w:t>
      </w:r>
      <w:r>
        <w:t>ër publikimin e këtij vendimi në</w:t>
      </w:r>
      <w:r w:rsidRPr="006E4244">
        <w:t xml:space="preserve"> Buletinin Zyrtar të Bankës së Shqipërisë dhe në Fletoren Zyrtare</w:t>
      </w:r>
      <w:r>
        <w:t>.</w:t>
      </w:r>
    </w:p>
    <w:p w:rsidR="00356E27" w:rsidRPr="006E4244" w:rsidRDefault="00356E27" w:rsidP="00356E27">
      <w:pPr>
        <w:pStyle w:val="Paragrafi"/>
      </w:pPr>
      <w:r w:rsidRPr="006E4244">
        <w:t>4. Ky vendim hyn në fuqi menjëherë.</w:t>
      </w:r>
    </w:p>
    <w:p w:rsidR="00356E27" w:rsidRPr="006E4244" w:rsidRDefault="00356E27" w:rsidP="00356E27">
      <w:pPr>
        <w:pStyle w:val="Paragrafi"/>
      </w:pPr>
    </w:p>
    <w:p w:rsidR="00356E27" w:rsidRPr="006E4244" w:rsidRDefault="00356E27" w:rsidP="00356E27">
      <w:pPr>
        <w:pStyle w:val="Autoriteti"/>
      </w:pPr>
      <w:r w:rsidRPr="006E4244">
        <w:t>KRYETARI</w:t>
      </w:r>
    </w:p>
    <w:p w:rsidR="00356E27" w:rsidRPr="006E4244" w:rsidRDefault="00356E27" w:rsidP="00356E27">
      <w:pPr>
        <w:pStyle w:val="AutoritetiEmer"/>
      </w:pPr>
      <w:r w:rsidRPr="006E4244">
        <w:t>Shkëlqim Cani</w:t>
      </w:r>
    </w:p>
    <w:p w:rsidR="00356E27" w:rsidRPr="006E4244" w:rsidRDefault="00356E27" w:rsidP="00356E27">
      <w:pPr>
        <w:pStyle w:val="Paragrafi"/>
      </w:pPr>
    </w:p>
    <w:p w:rsidR="00356E27" w:rsidRDefault="00356E27" w:rsidP="00356E27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94615"/>
    <w:rsid w:val="002C6BAB"/>
    <w:rsid w:val="00304413"/>
    <w:rsid w:val="00356E27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88E200B-3E3F-4CC8-9274-FF112EDD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964189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964189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964189"/>
    <w:rPr>
      <w:rFonts w:ascii="CG Times" w:hAnsi="CG Times"/>
      <w:sz w:val="22"/>
      <w:lang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356E27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56E27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356E27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2019-03-14T16:38:00Z</dcterms:created>
  <dcterms:modified xsi:type="dcterms:W3CDTF">2019-03-14T16:38:00Z</dcterms:modified>
</cp:coreProperties>
</file>