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DFE" w:rsidRPr="006E0056" w:rsidRDefault="00785DFE" w:rsidP="00785DFE">
      <w:pPr>
        <w:pStyle w:val="Akti"/>
        <w:keepNext w:val="0"/>
      </w:pPr>
      <w:bookmarkStart w:id="0" w:name="_GoBack"/>
      <w:bookmarkEnd w:id="0"/>
      <w:r w:rsidRPr="006E0056">
        <w:t xml:space="preserve">Vendim </w:t>
      </w:r>
    </w:p>
    <w:p w:rsidR="00785DFE" w:rsidRPr="006E0056" w:rsidRDefault="00785DFE" w:rsidP="00785DFE">
      <w:pPr>
        <w:pStyle w:val="NumriData"/>
        <w:keepNext w:val="0"/>
        <w:rPr>
          <w:szCs w:val="22"/>
        </w:rPr>
      </w:pPr>
      <w:r w:rsidRPr="006E0056">
        <w:rPr>
          <w:szCs w:val="22"/>
        </w:rPr>
        <w:t>Nr.48, datë 18.6. 2004</w:t>
      </w:r>
    </w:p>
    <w:p w:rsidR="00785DFE" w:rsidRPr="006E0056" w:rsidRDefault="00785DFE" w:rsidP="00785DFE">
      <w:pPr>
        <w:pStyle w:val="Paragrafi"/>
        <w:rPr>
          <w:b/>
          <w:szCs w:val="22"/>
        </w:rPr>
      </w:pPr>
      <w:r w:rsidRPr="006E0056">
        <w:rPr>
          <w:b/>
          <w:szCs w:val="22"/>
        </w:rPr>
        <w:t xml:space="preserve">i Këshillit Mbikëqyrës të Bankës së Shqipërisë për të </w:t>
      </w:r>
      <w:smartTag w:uri="urn:schemas-microsoft-com:office:smarttags" w:element="PersonName">
        <w:r w:rsidRPr="006E0056">
          <w:rPr>
            <w:b/>
            <w:szCs w:val="22"/>
          </w:rPr>
          <w:t>mira</w:t>
        </w:r>
      </w:smartTag>
      <w:r w:rsidRPr="006E0056">
        <w:rPr>
          <w:b/>
          <w:szCs w:val="22"/>
        </w:rPr>
        <w:t>tuar rregulloren</w:t>
      </w:r>
    </w:p>
    <w:p w:rsidR="00785DFE" w:rsidRPr="00B1617B" w:rsidRDefault="00785DFE" w:rsidP="00785DFE">
      <w:pPr>
        <w:pStyle w:val="Paragrafi"/>
        <w:rPr>
          <w:szCs w:val="22"/>
        </w:rPr>
      </w:pPr>
    </w:p>
    <w:p w:rsidR="00785DFE" w:rsidRPr="006E0056" w:rsidRDefault="00785DFE" w:rsidP="00785DFE">
      <w:pPr>
        <w:pStyle w:val="Titulli"/>
        <w:keepNext w:val="0"/>
      </w:pPr>
      <w:r w:rsidRPr="006E0056">
        <w:t>“PËR DISA NDRYSHIME NE RREGULLOREN PËR PROKURIMIN E MALLRAVE, TË</w:t>
      </w:r>
      <w:r>
        <w:t xml:space="preserve"> SHËRBIMEVE DHE TË NDËRTIMEVE NË</w:t>
      </w:r>
      <w:r w:rsidRPr="006E0056">
        <w:t xml:space="preserve"> BANKËN E SHQIPËRISË”</w:t>
      </w:r>
    </w:p>
    <w:p w:rsidR="00785DFE" w:rsidRPr="0011290C" w:rsidRDefault="00785DFE" w:rsidP="00785DFE">
      <w:pPr>
        <w:pStyle w:val="Paragrafi"/>
        <w:rPr>
          <w:sz w:val="10"/>
          <w:szCs w:val="22"/>
        </w:rPr>
      </w:pPr>
    </w:p>
    <w:p w:rsidR="00785DFE" w:rsidRPr="006E0056" w:rsidRDefault="00785DFE" w:rsidP="00785DFE">
      <w:pPr>
        <w:pStyle w:val="Paragrafi"/>
        <w:rPr>
          <w:szCs w:val="22"/>
        </w:rPr>
      </w:pPr>
      <w:r w:rsidRPr="006E0056">
        <w:rPr>
          <w:szCs w:val="22"/>
        </w:rPr>
        <w:t>Këshilli Mbikëqyrës i Bankës së Shqipërisë, pasi shqyrtoi propozimin e Departamentit të Shërbimeve Log</w:t>
      </w:r>
      <w:r>
        <w:rPr>
          <w:szCs w:val="22"/>
        </w:rPr>
        <w:t>jistike, në bazë të nenit 43 ge</w:t>
      </w:r>
      <w:r w:rsidRPr="006E0056">
        <w:rPr>
          <w:szCs w:val="22"/>
        </w:rPr>
        <w:t>rma (c) të ligjit nr.8269, datë 23.12.1997 “Për Bankën e Shqipërisë”,</w:t>
      </w:r>
    </w:p>
    <w:p w:rsidR="00785DFE" w:rsidRPr="00B1617B" w:rsidRDefault="00785DFE" w:rsidP="00785DFE">
      <w:pPr>
        <w:pStyle w:val="Paragrafi"/>
        <w:rPr>
          <w:szCs w:val="22"/>
        </w:rPr>
      </w:pPr>
    </w:p>
    <w:p w:rsidR="00785DFE" w:rsidRPr="006E0056" w:rsidRDefault="00785DFE" w:rsidP="00785DFE">
      <w:pPr>
        <w:pStyle w:val="VENDOSI"/>
        <w:keepNext w:val="0"/>
      </w:pPr>
      <w:r w:rsidRPr="006E0056">
        <w:t>VENDOSI:</w:t>
      </w:r>
    </w:p>
    <w:p w:rsidR="00785DFE" w:rsidRPr="00B1617B" w:rsidRDefault="00785DFE" w:rsidP="00785DFE">
      <w:pPr>
        <w:pStyle w:val="Paragrafi"/>
        <w:rPr>
          <w:szCs w:val="22"/>
        </w:rPr>
      </w:pPr>
    </w:p>
    <w:p w:rsidR="00785DFE" w:rsidRPr="006E0056" w:rsidRDefault="00785DFE" w:rsidP="00785DFE">
      <w:pPr>
        <w:pStyle w:val="Paragrafi"/>
        <w:rPr>
          <w:szCs w:val="22"/>
        </w:rPr>
      </w:pPr>
      <w:r w:rsidRPr="006E0056">
        <w:rPr>
          <w:szCs w:val="22"/>
        </w:rPr>
        <w:t xml:space="preserve">1. Në rregulloren “Për prokurimin e mallrave, të ndërtimeve dhe të shërbimeve në Bankën e </w:t>
      </w:r>
      <w:r>
        <w:rPr>
          <w:szCs w:val="22"/>
        </w:rPr>
        <w:t>Shqipërisë</w:t>
      </w:r>
      <w:r w:rsidRPr="006E0056">
        <w:rPr>
          <w:szCs w:val="22"/>
        </w:rPr>
        <w:t>”</w:t>
      </w:r>
      <w:r>
        <w:rPr>
          <w:szCs w:val="22"/>
        </w:rPr>
        <w:t>,</w:t>
      </w:r>
      <w:r w:rsidRPr="006E0056">
        <w:rPr>
          <w:szCs w:val="22"/>
        </w:rPr>
        <w:t xml:space="preserve"> </w:t>
      </w:r>
      <w:smartTag w:uri="urn:schemas-microsoft-com:office:smarttags" w:element="PersonName">
        <w:r w:rsidRPr="006E0056">
          <w:rPr>
            <w:szCs w:val="22"/>
          </w:rPr>
          <w:t>mira</w:t>
        </w:r>
      </w:smartTag>
      <w:r w:rsidRPr="006E0056">
        <w:rPr>
          <w:szCs w:val="22"/>
        </w:rPr>
        <w:t>tu</w:t>
      </w:r>
      <w:r>
        <w:rPr>
          <w:szCs w:val="22"/>
        </w:rPr>
        <w:t>ar me vendimin nr. 15, datë 26.</w:t>
      </w:r>
      <w:r w:rsidRPr="006E0056">
        <w:rPr>
          <w:szCs w:val="22"/>
        </w:rPr>
        <w:t>2.2003 të Këshillit Mbikëqyrës të Bankës së Shqipërisë</w:t>
      </w:r>
      <w:r>
        <w:rPr>
          <w:szCs w:val="22"/>
        </w:rPr>
        <w:t>,</w:t>
      </w:r>
      <w:r w:rsidRPr="006E0056">
        <w:rPr>
          <w:szCs w:val="22"/>
        </w:rPr>
        <w:t xml:space="preserve"> të bëhen ndryshimet e mëposhtme:</w:t>
      </w:r>
    </w:p>
    <w:p w:rsidR="00785DFE" w:rsidRPr="006E0056" w:rsidRDefault="00785DFE" w:rsidP="00785DFE">
      <w:pPr>
        <w:pStyle w:val="Paragrafi"/>
        <w:rPr>
          <w:szCs w:val="22"/>
        </w:rPr>
      </w:pPr>
      <w:r w:rsidRPr="006E0056">
        <w:rPr>
          <w:szCs w:val="22"/>
        </w:rPr>
        <w:t>a) Në kreun II “Zgjedhja e procedurës së prokurimit”, neni 8  “Kushtet dhe kufijtë monetarë për përd</w:t>
      </w:r>
      <w:r>
        <w:rPr>
          <w:szCs w:val="22"/>
        </w:rPr>
        <w:t>orimin e “Tenderit të kufizuar”" paragrafi</w:t>
      </w:r>
      <w:r w:rsidRPr="006E0056">
        <w:rPr>
          <w:szCs w:val="22"/>
        </w:rPr>
        <w:t>:</w:t>
      </w:r>
    </w:p>
    <w:p w:rsidR="00785DFE" w:rsidRPr="006E0056" w:rsidRDefault="00785DFE" w:rsidP="00785DFE">
      <w:pPr>
        <w:pStyle w:val="Paragrafi"/>
        <w:rPr>
          <w:szCs w:val="22"/>
        </w:rPr>
      </w:pPr>
      <w:r>
        <w:rPr>
          <w:szCs w:val="22"/>
        </w:rPr>
        <w:t xml:space="preserve">Për shërbimet-3 000 </w:t>
      </w:r>
      <w:r w:rsidRPr="006E0056">
        <w:rPr>
          <w:szCs w:val="22"/>
        </w:rPr>
        <w:t>000 lekë (ose kundërvleftën  në monedha të tjera të huaja), me përjashtim të projektimeve, ku si referim do të merret vlera e parashikuar për sipërmarrjen e ndërtimit të objektit dhe jo ajo e shërbimit.</w:t>
      </w:r>
    </w:p>
    <w:p w:rsidR="00785DFE" w:rsidRPr="006E0056" w:rsidRDefault="00785DFE" w:rsidP="00785DFE">
      <w:pPr>
        <w:pStyle w:val="Paragrafi"/>
        <w:rPr>
          <w:szCs w:val="22"/>
        </w:rPr>
      </w:pPr>
      <w:r>
        <w:rPr>
          <w:szCs w:val="22"/>
        </w:rPr>
        <w:t>Ndryshon në</w:t>
      </w:r>
      <w:r w:rsidRPr="006E0056">
        <w:rPr>
          <w:szCs w:val="22"/>
        </w:rPr>
        <w:t>:</w:t>
      </w:r>
    </w:p>
    <w:p w:rsidR="00785DFE" w:rsidRPr="006E0056" w:rsidRDefault="00785DFE" w:rsidP="00785DFE">
      <w:pPr>
        <w:pStyle w:val="Paragrafi"/>
        <w:rPr>
          <w:szCs w:val="22"/>
        </w:rPr>
      </w:pPr>
      <w:r>
        <w:rPr>
          <w:szCs w:val="22"/>
        </w:rPr>
        <w:t xml:space="preserve">Për shërbimet-3 000 </w:t>
      </w:r>
      <w:r w:rsidRPr="006E0056">
        <w:rPr>
          <w:szCs w:val="22"/>
        </w:rPr>
        <w:t>000 lekë (ose kundërvleftën  në monedha të tjera të huaja), me përjashtim të kontratave afatgjata të shërbimit, ku si referim do të merret vlera e parashikuar për realizimin e shërbimit në një vit kalendarik.</w:t>
      </w:r>
    </w:p>
    <w:p w:rsidR="00785DFE" w:rsidRPr="006E0056" w:rsidRDefault="00785DFE" w:rsidP="00785DFE">
      <w:pPr>
        <w:pStyle w:val="Paragrafi"/>
        <w:rPr>
          <w:szCs w:val="22"/>
        </w:rPr>
      </w:pPr>
      <w:r w:rsidRPr="006E0056">
        <w:rPr>
          <w:szCs w:val="22"/>
        </w:rPr>
        <w:t>b)</w:t>
      </w:r>
      <w:r>
        <w:rPr>
          <w:szCs w:val="22"/>
        </w:rPr>
        <w:t xml:space="preserve"> </w:t>
      </w:r>
      <w:r w:rsidRPr="006E0056">
        <w:rPr>
          <w:szCs w:val="22"/>
        </w:rPr>
        <w:t>Në kreun II “Zgjedhja e procedurës së prokurimit”, neni 9  “Kushtet dhe kufijtë monetarë për përdorimin e “Ftesës për kuotim””, paragrafi:</w:t>
      </w:r>
    </w:p>
    <w:p w:rsidR="00785DFE" w:rsidRPr="006E0056" w:rsidRDefault="00785DFE" w:rsidP="00785DFE">
      <w:pPr>
        <w:pStyle w:val="Paragrafi"/>
        <w:rPr>
          <w:szCs w:val="22"/>
        </w:rPr>
      </w:pPr>
      <w:r>
        <w:rPr>
          <w:szCs w:val="22"/>
        </w:rPr>
        <w:t xml:space="preserve">1 000 </w:t>
      </w:r>
      <w:r w:rsidRPr="006E0056">
        <w:rPr>
          <w:szCs w:val="22"/>
        </w:rPr>
        <w:t>000 lekësh (ose kundërvleftën  në monedha të tjera të huaja) për shërbimet.</w:t>
      </w:r>
    </w:p>
    <w:p w:rsidR="00785DFE" w:rsidRPr="006E0056" w:rsidRDefault="00785DFE" w:rsidP="00785DFE">
      <w:pPr>
        <w:pStyle w:val="Paragrafi"/>
        <w:rPr>
          <w:szCs w:val="22"/>
        </w:rPr>
      </w:pPr>
      <w:r>
        <w:rPr>
          <w:szCs w:val="22"/>
        </w:rPr>
        <w:t>Ndryshon në</w:t>
      </w:r>
      <w:r w:rsidRPr="006E0056">
        <w:rPr>
          <w:szCs w:val="22"/>
        </w:rPr>
        <w:t>:</w:t>
      </w:r>
    </w:p>
    <w:p w:rsidR="00785DFE" w:rsidRPr="006E0056" w:rsidRDefault="00785DFE" w:rsidP="00785DFE">
      <w:pPr>
        <w:pStyle w:val="Paragrafi"/>
        <w:rPr>
          <w:szCs w:val="22"/>
        </w:rPr>
      </w:pPr>
      <w:r>
        <w:rPr>
          <w:szCs w:val="22"/>
        </w:rPr>
        <w:t xml:space="preserve">1 000 </w:t>
      </w:r>
      <w:r w:rsidRPr="006E0056">
        <w:rPr>
          <w:szCs w:val="22"/>
        </w:rPr>
        <w:t>000 lekësh (ose kundërvleftën  në monedha të tjera të huaja) për shërbimet me përjashtim të kontratave afatgjata të shërbimit, ku si referim do të merret vlera e parashikuar për realizimin e shërbimit në një vit kalendarik.</w:t>
      </w:r>
    </w:p>
    <w:p w:rsidR="00785DFE" w:rsidRPr="006E0056" w:rsidRDefault="00785DFE" w:rsidP="00785DFE">
      <w:pPr>
        <w:pStyle w:val="Paragrafi"/>
        <w:rPr>
          <w:szCs w:val="22"/>
        </w:rPr>
      </w:pPr>
      <w:r w:rsidRPr="006E0056">
        <w:rPr>
          <w:szCs w:val="22"/>
        </w:rPr>
        <w:t>c) Në kreun III “Tender i hapur kombëtar”, neni 16 “Modifikimet e dokumenteve të tenderit”:</w:t>
      </w:r>
    </w:p>
    <w:p w:rsidR="00785DFE" w:rsidRPr="006E0056" w:rsidRDefault="00785DFE" w:rsidP="00785DFE">
      <w:pPr>
        <w:pStyle w:val="Paragrafi"/>
        <w:rPr>
          <w:szCs w:val="22"/>
        </w:rPr>
      </w:pPr>
      <w:r w:rsidRPr="006E0056">
        <w:rPr>
          <w:szCs w:val="22"/>
        </w:rPr>
        <w:t>Komisioni i Prokurimit, në çfarëdo kohe përpara mbarimit të afatit të fundit të paraqitjes së ofertave, me iniciativën e tij ose në përgjigje të një kërkese nga një kandidat që ka blerë dokumentet e tenderit, mund t'i modifikojë ato duke hartuar shtojcë, e cila bëhet pjesë përbërëse e dokumenteve të tender</w:t>
      </w:r>
      <w:r>
        <w:rPr>
          <w:szCs w:val="22"/>
        </w:rPr>
        <w:t>it. Çdo shtojcë duhet t'u</w:t>
      </w:r>
      <w:r w:rsidRPr="006E0056">
        <w:rPr>
          <w:szCs w:val="22"/>
        </w:rPr>
        <w:t xml:space="preserve"> njoftohet menjëherë të gjithë kandidatëve të mësipërm.</w:t>
      </w:r>
    </w:p>
    <w:p w:rsidR="00785DFE" w:rsidRPr="006E0056" w:rsidRDefault="00785DFE" w:rsidP="00785DFE">
      <w:pPr>
        <w:pStyle w:val="Paragrafi"/>
        <w:rPr>
          <w:szCs w:val="22"/>
        </w:rPr>
      </w:pPr>
      <w:r w:rsidRPr="006E0056">
        <w:rPr>
          <w:szCs w:val="22"/>
        </w:rPr>
        <w:t xml:space="preserve">Modifikimi i dokumenteve të tenderit si më lart, bëhet jo më vonë se 5 (pesë) ditë përpara mbarimit të afatit të fundit të paraqitjes së ofertave. </w:t>
      </w:r>
    </w:p>
    <w:p w:rsidR="00785DFE" w:rsidRPr="006E0056" w:rsidRDefault="00785DFE" w:rsidP="00785DFE">
      <w:pPr>
        <w:pStyle w:val="Paragrafi"/>
        <w:rPr>
          <w:szCs w:val="22"/>
        </w:rPr>
      </w:pPr>
      <w:r w:rsidRPr="006E0056">
        <w:rPr>
          <w:szCs w:val="22"/>
        </w:rPr>
        <w:t>Në qoftë se modifikimi i do</w:t>
      </w:r>
      <w:r>
        <w:rPr>
          <w:szCs w:val="22"/>
        </w:rPr>
        <w:t>kumenteve të tenderit ce</w:t>
      </w:r>
      <w:r w:rsidRPr="006E0056">
        <w:rPr>
          <w:szCs w:val="22"/>
        </w:rPr>
        <w:t>non përgatitjen dhe dorëzimin në kohë të ofertave në datën e caktuar, Komisioni i Prokurimit me gjykimin dhe argumentimin e tij, shtyn këtë datë brenda një afati të arsyeshëm.</w:t>
      </w:r>
    </w:p>
    <w:p w:rsidR="00785DFE" w:rsidRPr="006E0056" w:rsidRDefault="00785DFE" w:rsidP="00785DFE">
      <w:pPr>
        <w:pStyle w:val="Paragrafi"/>
        <w:rPr>
          <w:szCs w:val="22"/>
        </w:rPr>
      </w:pPr>
      <w:r w:rsidRPr="006E0056">
        <w:rPr>
          <w:szCs w:val="22"/>
        </w:rPr>
        <w:t>Ndryshon në:</w:t>
      </w:r>
    </w:p>
    <w:p w:rsidR="00785DFE" w:rsidRPr="006E0056" w:rsidRDefault="00785DFE" w:rsidP="00785DFE">
      <w:pPr>
        <w:pStyle w:val="Paragrafi"/>
        <w:rPr>
          <w:szCs w:val="22"/>
        </w:rPr>
      </w:pPr>
      <w:r w:rsidRPr="006E0056">
        <w:rPr>
          <w:szCs w:val="22"/>
        </w:rPr>
        <w:t>Sqarimi dhe/ose modifikimi i dokumenteve të</w:t>
      </w:r>
      <w:r>
        <w:rPr>
          <w:szCs w:val="22"/>
        </w:rPr>
        <w:t xml:space="preserve"> tenderit</w:t>
      </w:r>
      <w:r w:rsidRPr="006E0056">
        <w:rPr>
          <w:szCs w:val="22"/>
        </w:rPr>
        <w:t>.</w:t>
      </w:r>
    </w:p>
    <w:p w:rsidR="00785DFE" w:rsidRPr="006E0056" w:rsidRDefault="00785DFE" w:rsidP="00785DFE">
      <w:pPr>
        <w:pStyle w:val="Paragrafi"/>
        <w:rPr>
          <w:szCs w:val="22"/>
        </w:rPr>
      </w:pPr>
      <w:r w:rsidRPr="006E0056">
        <w:rPr>
          <w:szCs w:val="22"/>
        </w:rPr>
        <w:t xml:space="preserve">Komisioni i Prokurimit, në çfarëdo kohe përpara mbarimit të afatit të fundit të paraqitjes së ofertave, me iniciativën e tij ose në përgjigje të një kërkese nga një kandidat që ka blerë dokumentet e tenderit, mund t'i modifikojë ato dhe </w:t>
      </w:r>
      <w:r>
        <w:rPr>
          <w:szCs w:val="22"/>
        </w:rPr>
        <w:t xml:space="preserve">i </w:t>
      </w:r>
      <w:r w:rsidRPr="006E0056">
        <w:rPr>
          <w:szCs w:val="22"/>
        </w:rPr>
        <w:t>njofton kandidatët për këtë modifikim.</w:t>
      </w:r>
    </w:p>
    <w:p w:rsidR="00785DFE" w:rsidRPr="006E0056" w:rsidRDefault="00785DFE" w:rsidP="00785DFE">
      <w:pPr>
        <w:pStyle w:val="Paragrafi"/>
        <w:rPr>
          <w:szCs w:val="22"/>
        </w:rPr>
      </w:pPr>
      <w:r w:rsidRPr="006E0056">
        <w:rPr>
          <w:szCs w:val="22"/>
        </w:rPr>
        <w:t>Kërkesat për modifikimin/sqarimin e dokumenteve të tenderit pranohen deri në 5 (pesë) ditë para mbarimit të afatit të paraqitjes së ofertave.</w:t>
      </w:r>
    </w:p>
    <w:p w:rsidR="00785DFE" w:rsidRDefault="00785DFE" w:rsidP="00785DFE">
      <w:pPr>
        <w:pStyle w:val="Paragrafi"/>
        <w:rPr>
          <w:szCs w:val="22"/>
        </w:rPr>
      </w:pPr>
      <w:r w:rsidRPr="006E0056">
        <w:rPr>
          <w:szCs w:val="22"/>
        </w:rPr>
        <w:t>Si rregull, komisioni vendos për dhënien e sqarimeve ose për modifikimin e dokumenteve  jo më vonë se 5 (pesë) ditë</w:t>
      </w:r>
      <w:r>
        <w:rPr>
          <w:szCs w:val="22"/>
        </w:rPr>
        <w:t>-</w:t>
      </w:r>
      <w:r w:rsidRPr="006E0056">
        <w:rPr>
          <w:szCs w:val="22"/>
        </w:rPr>
        <w:t>pune nga paraqitja e kërkesës.</w:t>
      </w:r>
    </w:p>
    <w:p w:rsidR="00785DFE" w:rsidRPr="006E0056" w:rsidRDefault="00785DFE" w:rsidP="00785DFE">
      <w:pPr>
        <w:pStyle w:val="Paragrafi"/>
        <w:rPr>
          <w:szCs w:val="22"/>
        </w:rPr>
      </w:pPr>
    </w:p>
    <w:p w:rsidR="00785DFE" w:rsidRPr="006E0056" w:rsidRDefault="00785DFE" w:rsidP="00785DFE">
      <w:pPr>
        <w:pStyle w:val="Paragrafi"/>
        <w:rPr>
          <w:szCs w:val="22"/>
        </w:rPr>
      </w:pPr>
      <w:r w:rsidRPr="006E0056">
        <w:rPr>
          <w:szCs w:val="22"/>
        </w:rPr>
        <w:t>Komisioni i Prokurimit do t’i përgjigjet me shkrim çdo kërkese për sqarime që mund të marrë brenda afateve të caktuara kohore. Kopje të përgjigjes u dërgohen menjëherë të gjithë kandidatëve që kanë blerë dokumentet e tenderit.</w:t>
      </w:r>
    </w:p>
    <w:p w:rsidR="00785DFE" w:rsidRPr="006E0056" w:rsidRDefault="00785DFE" w:rsidP="00785DFE">
      <w:pPr>
        <w:pStyle w:val="Paragrafi"/>
        <w:rPr>
          <w:szCs w:val="22"/>
        </w:rPr>
      </w:pPr>
      <w:r w:rsidRPr="006E0056">
        <w:rPr>
          <w:szCs w:val="22"/>
        </w:rPr>
        <w:lastRenderedPageBreak/>
        <w:t xml:space="preserve">Kur komisioni vendos të modifikojë dokumentet e tenderit afati i fundit i pranimit të ofertave do të jetë jo më pak se 5 ditë nga njoftimi i kandidatëve për këtë modifikim. Ky afat nuk do të tejkalojë afatin minimal të njoftimit të përcaktuar për procedurën përkatëse të tenderimit. </w:t>
      </w:r>
    </w:p>
    <w:p w:rsidR="00785DFE" w:rsidRPr="006E0056" w:rsidRDefault="00785DFE" w:rsidP="00785DFE">
      <w:pPr>
        <w:pStyle w:val="Paragrafi"/>
        <w:rPr>
          <w:szCs w:val="22"/>
        </w:rPr>
      </w:pPr>
      <w:r w:rsidRPr="006E0056">
        <w:rPr>
          <w:szCs w:val="22"/>
        </w:rPr>
        <w:t>d) Në kreun V “Procedura nd</w:t>
      </w:r>
      <w:r>
        <w:rPr>
          <w:szCs w:val="22"/>
        </w:rPr>
        <w:t>ërkombëtare prokurimi”, neni 24</w:t>
      </w:r>
      <w:r w:rsidRPr="006E0056">
        <w:rPr>
          <w:szCs w:val="22"/>
        </w:rPr>
        <w:t xml:space="preserve"> “</w:t>
      </w:r>
      <w:r>
        <w:rPr>
          <w:szCs w:val="22"/>
        </w:rPr>
        <w:t>Tender i kufizuar ndërkombëtar”</w:t>
      </w:r>
      <w:r w:rsidRPr="006E0056">
        <w:rPr>
          <w:szCs w:val="22"/>
        </w:rPr>
        <w:t>:</w:t>
      </w:r>
    </w:p>
    <w:p w:rsidR="00785DFE" w:rsidRPr="006E0056" w:rsidRDefault="00785DFE" w:rsidP="00785DFE">
      <w:pPr>
        <w:pStyle w:val="Paragrafi"/>
        <w:rPr>
          <w:szCs w:val="22"/>
        </w:rPr>
      </w:pPr>
      <w:r w:rsidRPr="006E0056">
        <w:rPr>
          <w:szCs w:val="22"/>
        </w:rPr>
        <w:t>Procedura e tenderit të kufizuar ndërkombëtar do të respektojë dispozitat e nenit 19 të kësaj rregulloreje dhe dispozitën e mëposhtme:</w:t>
      </w:r>
    </w:p>
    <w:p w:rsidR="00785DFE" w:rsidRPr="006E0056" w:rsidRDefault="00785DFE" w:rsidP="00785DFE">
      <w:pPr>
        <w:pStyle w:val="Paragrafi"/>
        <w:rPr>
          <w:szCs w:val="22"/>
        </w:rPr>
      </w:pPr>
      <w:r w:rsidRPr="006E0056">
        <w:rPr>
          <w:szCs w:val="22"/>
        </w:rPr>
        <w:t>Afati nga data e njoftimit të kandidatit deri në datën e pranimit të ofertave është jo më pak se 40 ditë kalendarike.</w:t>
      </w:r>
    </w:p>
    <w:p w:rsidR="00785DFE" w:rsidRPr="006E0056" w:rsidRDefault="00785DFE" w:rsidP="00785DFE">
      <w:pPr>
        <w:pStyle w:val="Paragrafi"/>
        <w:rPr>
          <w:szCs w:val="22"/>
        </w:rPr>
      </w:pPr>
      <w:r>
        <w:rPr>
          <w:szCs w:val="22"/>
        </w:rPr>
        <w:t>Ndryshon në</w:t>
      </w:r>
      <w:r w:rsidRPr="006E0056">
        <w:rPr>
          <w:szCs w:val="22"/>
        </w:rPr>
        <w:t>:</w:t>
      </w:r>
    </w:p>
    <w:p w:rsidR="00785DFE" w:rsidRPr="006E0056" w:rsidRDefault="00785DFE" w:rsidP="00785DFE">
      <w:pPr>
        <w:pStyle w:val="Paragrafi"/>
        <w:rPr>
          <w:szCs w:val="22"/>
        </w:rPr>
      </w:pPr>
      <w:r w:rsidRPr="006E0056">
        <w:rPr>
          <w:szCs w:val="22"/>
        </w:rPr>
        <w:t>Procedura e tenderit të kufizuar ndërkombëtar është e njëjtë me procedurën e tenderit të hapur kombëtar me përjashtim që:</w:t>
      </w:r>
    </w:p>
    <w:p w:rsidR="00785DFE" w:rsidRPr="006E0056" w:rsidRDefault="00785DFE" w:rsidP="00785DFE">
      <w:pPr>
        <w:pStyle w:val="Paragrafi"/>
        <w:rPr>
          <w:szCs w:val="22"/>
        </w:rPr>
      </w:pPr>
      <w:r w:rsidRPr="006E0056">
        <w:rPr>
          <w:szCs w:val="22"/>
        </w:rPr>
        <w:t>Njoftimi për tender u adresohet një numri jo më të vogël se 3 kandidatësh të huaj, të kualifikuar.</w:t>
      </w:r>
    </w:p>
    <w:p w:rsidR="00785DFE" w:rsidRPr="006E0056" w:rsidRDefault="00785DFE" w:rsidP="00785DFE">
      <w:pPr>
        <w:pStyle w:val="Paragrafi"/>
        <w:rPr>
          <w:szCs w:val="22"/>
        </w:rPr>
      </w:pPr>
      <w:r w:rsidRPr="006E0056">
        <w:rPr>
          <w:szCs w:val="22"/>
        </w:rPr>
        <w:t>Afati nga data e njoftimit të kandidatit deri në datën e pranimit të ofertave është jo më pak se 35 ditë kalendarike.</w:t>
      </w:r>
    </w:p>
    <w:p w:rsidR="00785DFE" w:rsidRPr="006E0056" w:rsidRDefault="00785DFE" w:rsidP="00785DFE">
      <w:pPr>
        <w:pStyle w:val="Paragrafi"/>
        <w:rPr>
          <w:szCs w:val="22"/>
        </w:rPr>
      </w:pPr>
      <w:r w:rsidRPr="006E0056">
        <w:rPr>
          <w:szCs w:val="22"/>
        </w:rPr>
        <w:t>e) Në kreun V “Procedura nd</w:t>
      </w:r>
      <w:r>
        <w:rPr>
          <w:szCs w:val="22"/>
        </w:rPr>
        <w:t>ërkombëtare prokurimi”, neni 25</w:t>
      </w:r>
      <w:r w:rsidRPr="006E0056">
        <w:rPr>
          <w:szCs w:val="22"/>
        </w:rPr>
        <w:t xml:space="preserve"> </w:t>
      </w:r>
      <w:r>
        <w:rPr>
          <w:szCs w:val="22"/>
        </w:rPr>
        <w:t>“Ftesa për kuotim ndërkombëtar</w:t>
      </w:r>
      <w:r w:rsidRPr="006E0056">
        <w:rPr>
          <w:szCs w:val="22"/>
        </w:rPr>
        <w:t>”:</w:t>
      </w:r>
    </w:p>
    <w:p w:rsidR="00785DFE" w:rsidRPr="006E0056" w:rsidRDefault="00785DFE" w:rsidP="00785DFE">
      <w:pPr>
        <w:pStyle w:val="Paragrafi"/>
        <w:rPr>
          <w:szCs w:val="22"/>
        </w:rPr>
      </w:pPr>
      <w:r w:rsidRPr="006E0056">
        <w:rPr>
          <w:szCs w:val="22"/>
        </w:rPr>
        <w:t>Procedura e “Ftesës për kuotim ndërkombëtar” është e njëjtë me atë që zbatohet në “Ftesën për kuotim kombëtar”, me përjashtim :</w:t>
      </w:r>
    </w:p>
    <w:p w:rsidR="00785DFE" w:rsidRPr="006E0056" w:rsidRDefault="00785DFE" w:rsidP="00785DFE">
      <w:pPr>
        <w:pStyle w:val="Paragrafi"/>
        <w:rPr>
          <w:szCs w:val="22"/>
        </w:rPr>
      </w:pPr>
      <w:r w:rsidRPr="006E0056">
        <w:rPr>
          <w:szCs w:val="22"/>
        </w:rPr>
        <w:t>a) që kandidatëve të huaj u kërkohet si dokumentacion për kualifikim vetëm regjistrimi në dhomën përkatëse të tregtisë ose regjistrimi në gjykatë;</w:t>
      </w:r>
    </w:p>
    <w:p w:rsidR="00785DFE" w:rsidRPr="006E0056" w:rsidRDefault="00785DFE" w:rsidP="00785DFE">
      <w:pPr>
        <w:pStyle w:val="Paragrafi"/>
        <w:rPr>
          <w:szCs w:val="22"/>
        </w:rPr>
      </w:pPr>
      <w:r w:rsidRPr="006E0056">
        <w:rPr>
          <w:szCs w:val="22"/>
        </w:rPr>
        <w:t>b) kur kandidatët janë vetëm të huaj</w:t>
      </w:r>
      <w:r>
        <w:rPr>
          <w:szCs w:val="22"/>
        </w:rPr>
        <w:t>,</w:t>
      </w:r>
      <w:r w:rsidRPr="006E0056">
        <w:rPr>
          <w:szCs w:val="22"/>
        </w:rPr>
        <w:t xml:space="preserve"> kuotimi dhe dokumentacioni për kualifikim mund të pranohen me faks. </w:t>
      </w:r>
    </w:p>
    <w:p w:rsidR="00785DFE" w:rsidRPr="006E0056" w:rsidRDefault="00785DFE" w:rsidP="00785DFE">
      <w:pPr>
        <w:pStyle w:val="Paragrafi"/>
        <w:rPr>
          <w:szCs w:val="22"/>
        </w:rPr>
      </w:pPr>
      <w:r>
        <w:rPr>
          <w:szCs w:val="22"/>
        </w:rPr>
        <w:t xml:space="preserve">Ndryshon </w:t>
      </w:r>
      <w:r w:rsidRPr="006E0056">
        <w:rPr>
          <w:szCs w:val="22"/>
        </w:rPr>
        <w:t>në:</w:t>
      </w:r>
    </w:p>
    <w:p w:rsidR="00785DFE" w:rsidRPr="006E0056" w:rsidRDefault="00785DFE" w:rsidP="00785DFE">
      <w:pPr>
        <w:pStyle w:val="Paragrafi"/>
        <w:rPr>
          <w:szCs w:val="22"/>
        </w:rPr>
      </w:pPr>
      <w:r w:rsidRPr="006E0056">
        <w:rPr>
          <w:szCs w:val="22"/>
        </w:rPr>
        <w:t>Procedura e “Ftesës për kuotim ndërkombëtar” është e njëjtë me atë që zbatohet në “Ftesën për kuotim kombëtar”, me përjashtim që:</w:t>
      </w:r>
    </w:p>
    <w:p w:rsidR="00785DFE" w:rsidRPr="006E0056" w:rsidRDefault="00785DFE" w:rsidP="00785DFE">
      <w:pPr>
        <w:pStyle w:val="Paragrafi"/>
        <w:rPr>
          <w:szCs w:val="22"/>
        </w:rPr>
      </w:pPr>
      <w:r w:rsidRPr="006E0056">
        <w:rPr>
          <w:szCs w:val="22"/>
        </w:rPr>
        <w:t>a) ftesa i adresohet një numri jo më të vogël se 3 kandidatësh të huaj të kualifikuar;</w:t>
      </w:r>
    </w:p>
    <w:p w:rsidR="00785DFE" w:rsidRPr="006E0056" w:rsidRDefault="00785DFE" w:rsidP="00785DFE">
      <w:pPr>
        <w:pStyle w:val="Paragrafi"/>
        <w:rPr>
          <w:szCs w:val="22"/>
        </w:rPr>
      </w:pPr>
      <w:r w:rsidRPr="006E0056">
        <w:rPr>
          <w:szCs w:val="22"/>
        </w:rPr>
        <w:t>b) kandidatëve të huaj u kërkohet si dokumentacion për kualifikim vetëm dokumenti që vërteton zotësinë juridike për të vepruar të kandidatit;</w:t>
      </w:r>
    </w:p>
    <w:p w:rsidR="00785DFE" w:rsidRPr="006E0056" w:rsidRDefault="00785DFE" w:rsidP="00785DFE">
      <w:pPr>
        <w:pStyle w:val="Paragrafi"/>
        <w:rPr>
          <w:szCs w:val="22"/>
        </w:rPr>
      </w:pPr>
      <w:r w:rsidRPr="006E0056">
        <w:rPr>
          <w:szCs w:val="22"/>
        </w:rPr>
        <w:t>c) kur kandidatët janë vetëm të huaj, kuotimi dhe dokumentacioni për kualifikim mund të pranohen me faks.</w:t>
      </w:r>
    </w:p>
    <w:p w:rsidR="00785DFE" w:rsidRDefault="00785DFE" w:rsidP="00785DFE">
      <w:pPr>
        <w:pStyle w:val="Paragrafi"/>
        <w:rPr>
          <w:szCs w:val="22"/>
        </w:rPr>
      </w:pPr>
      <w:r w:rsidRPr="006E0056">
        <w:rPr>
          <w:szCs w:val="22"/>
        </w:rPr>
        <w:t>f) Në kreun VIII “Realizimi i procedurës së prokurimit”, neni 45 “Kërkesat për prokurim” shtohen paragrafët e parë dhe pika (dh) me përmbajtjen si vijon:</w:t>
      </w:r>
    </w:p>
    <w:p w:rsidR="00785DFE" w:rsidRPr="006E0056" w:rsidRDefault="00785DFE" w:rsidP="00785DFE">
      <w:pPr>
        <w:pStyle w:val="Paragrafi"/>
        <w:rPr>
          <w:szCs w:val="22"/>
        </w:rPr>
      </w:pPr>
      <w:r w:rsidRPr="006E0056">
        <w:rPr>
          <w:szCs w:val="22"/>
        </w:rPr>
        <w:t>Enti prokurues për ndërtime, afati kohor i realizimit të të cilave kërkon vazhdimin e punimeve dhe në v</w:t>
      </w:r>
      <w:r>
        <w:rPr>
          <w:szCs w:val="22"/>
        </w:rPr>
        <w:t>itin/vitet pasardhës kalendarik</w:t>
      </w:r>
      <w:r w:rsidRPr="006E0056">
        <w:rPr>
          <w:szCs w:val="22"/>
        </w:rPr>
        <w:t>, prokuron fondet dhe mbikëqyrjen e tyre sipas vlerës së plotë të këtyre objekteve.</w:t>
      </w:r>
    </w:p>
    <w:p w:rsidR="00785DFE" w:rsidRDefault="00785DFE" w:rsidP="00785DFE">
      <w:pPr>
        <w:pStyle w:val="Paragrafi"/>
        <w:rPr>
          <w:szCs w:val="22"/>
        </w:rPr>
      </w:pPr>
      <w:r w:rsidRPr="006E0056">
        <w:rPr>
          <w:szCs w:val="22"/>
        </w:rPr>
        <w:t>Enti prokurues për shërbime që kërkohen të shtrihen në vitin/vitet kalendarik/e pasardhës,  prokuron sipas vlerës së plotë të objektit.</w:t>
      </w:r>
    </w:p>
    <w:p w:rsidR="00785DFE" w:rsidRPr="006E0056" w:rsidRDefault="00785DFE" w:rsidP="00785DFE">
      <w:pPr>
        <w:pStyle w:val="Paragrafi"/>
        <w:rPr>
          <w:szCs w:val="22"/>
        </w:rPr>
      </w:pPr>
      <w:r w:rsidRPr="006E0056">
        <w:rPr>
          <w:szCs w:val="22"/>
        </w:rPr>
        <w:t>Çdo objekt i prokuruar me vlerën e plotë, që shtrihet në më shumë se një vit kalendarik, detyrimisht përfshihet në buxhetin e vitit/ viteve  pasardhës për vazhdimin dhe realizimin e këtij objekti.</w:t>
      </w:r>
    </w:p>
    <w:p w:rsidR="00785DFE" w:rsidRPr="006E0056" w:rsidRDefault="00785DFE" w:rsidP="00785DFE">
      <w:pPr>
        <w:pStyle w:val="Paragrafi"/>
        <w:rPr>
          <w:szCs w:val="22"/>
        </w:rPr>
      </w:pPr>
      <w:r w:rsidRPr="006E0056">
        <w:rPr>
          <w:szCs w:val="22"/>
        </w:rPr>
        <w:t>dh) Miratimin e Këshillit Mbikëqyrës për realizimin e objektit të prokurimit nëpërmjet kontratave me kohëzgjatje më shumë se një vit kalendarik.</w:t>
      </w:r>
    </w:p>
    <w:p w:rsidR="00785DFE" w:rsidRPr="006E0056" w:rsidRDefault="00785DFE" w:rsidP="00785DFE">
      <w:pPr>
        <w:pStyle w:val="Paragrafi"/>
        <w:rPr>
          <w:szCs w:val="22"/>
        </w:rPr>
      </w:pPr>
      <w:r w:rsidRPr="006E0056">
        <w:rPr>
          <w:szCs w:val="22"/>
        </w:rPr>
        <w:t>e) Kohëzgjatjen maksimale për kontratat me afat më të gjatë se një vit kalendarik.</w:t>
      </w:r>
    </w:p>
    <w:p w:rsidR="00785DFE" w:rsidRPr="006E0056" w:rsidRDefault="00785DFE" w:rsidP="00785DFE">
      <w:pPr>
        <w:pStyle w:val="Paragrafi"/>
        <w:rPr>
          <w:szCs w:val="22"/>
        </w:rPr>
      </w:pPr>
      <w:r w:rsidRPr="006E0056">
        <w:rPr>
          <w:szCs w:val="22"/>
        </w:rPr>
        <w:t>g) Në kreun VIII “Realizimi i procedurës së prokurimit”, neni 46 “Nxjerrja e urdhrit të prokurimit”</w:t>
      </w:r>
    </w:p>
    <w:p w:rsidR="00785DFE" w:rsidRPr="006E0056" w:rsidRDefault="00785DFE" w:rsidP="00785DFE">
      <w:pPr>
        <w:pStyle w:val="Paragrafi"/>
        <w:rPr>
          <w:szCs w:val="22"/>
        </w:rPr>
      </w:pPr>
      <w:r w:rsidRPr="006E0056">
        <w:rPr>
          <w:szCs w:val="22"/>
        </w:rPr>
        <w:t>Pas marrjes së kërkesave për prokurim, Departamenti i Administrimit përgatit dhe harton urdhrin e prok</w:t>
      </w:r>
      <w:r>
        <w:rPr>
          <w:szCs w:val="22"/>
        </w:rPr>
        <w:t>urimit, i cili nënshkruhet nga k</w:t>
      </w:r>
      <w:r w:rsidRPr="006E0056">
        <w:rPr>
          <w:szCs w:val="22"/>
        </w:rPr>
        <w:t xml:space="preserve">ryetari i Entit Prokurues. </w:t>
      </w:r>
    </w:p>
    <w:p w:rsidR="00785DFE" w:rsidRPr="006E0056" w:rsidRDefault="00785DFE" w:rsidP="00785DFE">
      <w:pPr>
        <w:pStyle w:val="Paragrafi"/>
        <w:rPr>
          <w:szCs w:val="22"/>
        </w:rPr>
      </w:pPr>
      <w:r w:rsidRPr="006E0056">
        <w:rPr>
          <w:szCs w:val="22"/>
        </w:rPr>
        <w:t>Në urdhrin e prokurimit do të përfshihen:</w:t>
      </w:r>
    </w:p>
    <w:p w:rsidR="00785DFE" w:rsidRPr="006E0056" w:rsidRDefault="00785DFE" w:rsidP="00785DFE">
      <w:pPr>
        <w:pStyle w:val="Paragrafi"/>
        <w:rPr>
          <w:szCs w:val="22"/>
        </w:rPr>
      </w:pPr>
      <w:r w:rsidRPr="006E0056">
        <w:rPr>
          <w:szCs w:val="22"/>
        </w:rPr>
        <w:t>a) objekti i prokurimit (kur është e mundur me sasitë dhe me afatet kohore përkatëse);</w:t>
      </w:r>
    </w:p>
    <w:p w:rsidR="00785DFE" w:rsidRPr="006E0056" w:rsidRDefault="00785DFE" w:rsidP="00785DFE">
      <w:pPr>
        <w:pStyle w:val="Paragrafi"/>
        <w:rPr>
          <w:szCs w:val="22"/>
        </w:rPr>
      </w:pPr>
      <w:r w:rsidRPr="006E0056">
        <w:rPr>
          <w:szCs w:val="22"/>
        </w:rPr>
        <w:t>b) fondi limit i vënë në dispozicion;</w:t>
      </w:r>
    </w:p>
    <w:p w:rsidR="00785DFE" w:rsidRPr="006E0056" w:rsidRDefault="00785DFE" w:rsidP="00785DFE">
      <w:pPr>
        <w:pStyle w:val="Paragrafi"/>
        <w:rPr>
          <w:szCs w:val="22"/>
        </w:rPr>
      </w:pPr>
      <w:r w:rsidRPr="006E0056">
        <w:rPr>
          <w:szCs w:val="22"/>
        </w:rPr>
        <w:t>c) procedura e prokurimit dhe lloji i saj (kombëtare ose ndërkombëtare ose e kombinuar) dhe në rastin e prokurimit të drejtpërdrejtë, emri i kandidatit;</w:t>
      </w:r>
    </w:p>
    <w:p w:rsidR="00785DFE" w:rsidRPr="006E0056" w:rsidRDefault="00785DFE" w:rsidP="00785DFE">
      <w:pPr>
        <w:pStyle w:val="Paragrafi"/>
        <w:rPr>
          <w:szCs w:val="22"/>
        </w:rPr>
      </w:pPr>
      <w:r w:rsidRPr="006E0056">
        <w:rPr>
          <w:szCs w:val="22"/>
        </w:rPr>
        <w:t>ç) anëtarët e Komisionit të Prokurimit;</w:t>
      </w:r>
    </w:p>
    <w:p w:rsidR="00785DFE" w:rsidRPr="006E0056" w:rsidRDefault="00785DFE" w:rsidP="00785DFE">
      <w:pPr>
        <w:pStyle w:val="Paragrafi"/>
        <w:rPr>
          <w:szCs w:val="22"/>
        </w:rPr>
      </w:pPr>
      <w:r w:rsidRPr="006E0056">
        <w:rPr>
          <w:szCs w:val="22"/>
        </w:rPr>
        <w:lastRenderedPageBreak/>
        <w:t>d) mënyra që do të ndiqet në hapjen dhe në shqyrtimin e ofertave (në përputhje me  nenin 18 të kësaj rregulloreje).</w:t>
      </w:r>
    </w:p>
    <w:p w:rsidR="00785DFE" w:rsidRPr="006E0056" w:rsidRDefault="00785DFE" w:rsidP="00785DFE">
      <w:pPr>
        <w:pStyle w:val="Paragrafi"/>
        <w:rPr>
          <w:szCs w:val="22"/>
        </w:rPr>
      </w:pPr>
      <w:r w:rsidRPr="006E0056">
        <w:rPr>
          <w:szCs w:val="22"/>
        </w:rPr>
        <w:t>Ndryshon në :</w:t>
      </w:r>
    </w:p>
    <w:p w:rsidR="00785DFE" w:rsidRPr="006E0056" w:rsidRDefault="00785DFE" w:rsidP="00785DFE">
      <w:pPr>
        <w:pStyle w:val="Paragrafi"/>
        <w:rPr>
          <w:szCs w:val="22"/>
        </w:rPr>
      </w:pPr>
      <w:r w:rsidRPr="006E0056">
        <w:rPr>
          <w:szCs w:val="22"/>
        </w:rPr>
        <w:t xml:space="preserve">Pas marrjes së kërkesave për prokurim, Departamenti i Shërbimeve Logjistike  përgatit dhe harton urdhrin e prokurimit, i cili nënshkruhet nga Kryetari i Entit Prokurues. </w:t>
      </w:r>
    </w:p>
    <w:p w:rsidR="00785DFE" w:rsidRPr="006E0056" w:rsidRDefault="00785DFE" w:rsidP="00785DFE">
      <w:pPr>
        <w:pStyle w:val="Paragrafi"/>
        <w:rPr>
          <w:szCs w:val="22"/>
        </w:rPr>
      </w:pPr>
      <w:r w:rsidRPr="006E0056">
        <w:rPr>
          <w:szCs w:val="22"/>
        </w:rPr>
        <w:t>Në urdhrin e prokurimit do të përfshihen:</w:t>
      </w:r>
    </w:p>
    <w:p w:rsidR="00785DFE" w:rsidRPr="006E0056" w:rsidRDefault="00785DFE" w:rsidP="00785DFE">
      <w:pPr>
        <w:pStyle w:val="Paragrafi"/>
        <w:rPr>
          <w:szCs w:val="22"/>
        </w:rPr>
      </w:pPr>
      <w:r w:rsidRPr="006E0056">
        <w:rPr>
          <w:szCs w:val="22"/>
        </w:rPr>
        <w:t>a) objekti i prokurimit (kur është e mundur me sasitë dhe me afatet kohore përkatëse);</w:t>
      </w:r>
    </w:p>
    <w:p w:rsidR="00785DFE" w:rsidRPr="006E0056" w:rsidRDefault="00785DFE" w:rsidP="00785DFE">
      <w:pPr>
        <w:pStyle w:val="Paragrafi"/>
        <w:rPr>
          <w:szCs w:val="22"/>
        </w:rPr>
      </w:pPr>
      <w:r w:rsidRPr="006E0056">
        <w:rPr>
          <w:szCs w:val="22"/>
        </w:rPr>
        <w:t>b) fondi limit i vënë në dispozicion i shprehur në lekë për procedurat kombëtare dhe/ose në valutë për procedurat ndërkombëtare dhe për ato të kombinuara;</w:t>
      </w:r>
    </w:p>
    <w:p w:rsidR="00785DFE" w:rsidRPr="006E0056" w:rsidRDefault="00785DFE" w:rsidP="00785DFE">
      <w:pPr>
        <w:pStyle w:val="Paragrafi"/>
        <w:rPr>
          <w:szCs w:val="22"/>
        </w:rPr>
      </w:pPr>
      <w:r w:rsidRPr="006E0056">
        <w:rPr>
          <w:szCs w:val="22"/>
        </w:rPr>
        <w:t>c) procedura e prokurimit dhe lloji i saj (kombëtare, ndërkombëtare ose e kombinuar) dhe në rastin e prokurimit të drejtpërdrejtë, emri i kandidatit;</w:t>
      </w:r>
    </w:p>
    <w:p w:rsidR="00785DFE" w:rsidRPr="006E0056" w:rsidRDefault="00785DFE" w:rsidP="00785DFE">
      <w:pPr>
        <w:pStyle w:val="Paragrafi"/>
        <w:rPr>
          <w:szCs w:val="22"/>
        </w:rPr>
      </w:pPr>
      <w:r w:rsidRPr="006E0056">
        <w:rPr>
          <w:szCs w:val="22"/>
        </w:rPr>
        <w:t>ç) anëtarët e Komisionit të Prokurimit;</w:t>
      </w:r>
    </w:p>
    <w:p w:rsidR="00785DFE" w:rsidRPr="006E0056" w:rsidRDefault="00785DFE" w:rsidP="00785DFE">
      <w:pPr>
        <w:pStyle w:val="Paragrafi"/>
        <w:rPr>
          <w:szCs w:val="22"/>
        </w:rPr>
      </w:pPr>
      <w:r>
        <w:rPr>
          <w:szCs w:val="22"/>
        </w:rPr>
        <w:t xml:space="preserve">d) </w:t>
      </w:r>
      <w:r w:rsidRPr="006E0056">
        <w:rPr>
          <w:szCs w:val="22"/>
        </w:rPr>
        <w:t>mënyra që do të ndiqet në hapjen dhe në shqyrtimin e ofertave (në përputhje me  nenin 18 të kësaj rregulloreje), për procedurat tender i hapur dhe i kufizuar;</w:t>
      </w:r>
    </w:p>
    <w:p w:rsidR="00785DFE" w:rsidRPr="006E0056" w:rsidRDefault="00785DFE" w:rsidP="00785DFE">
      <w:pPr>
        <w:pStyle w:val="Paragrafi"/>
        <w:rPr>
          <w:szCs w:val="22"/>
        </w:rPr>
      </w:pPr>
      <w:r w:rsidRPr="006E0056">
        <w:rPr>
          <w:szCs w:val="22"/>
        </w:rPr>
        <w:t>dh) kohëzgjatja maksimale për kontratat me afat më të gjatë se një vit kalendarik.</w:t>
      </w:r>
    </w:p>
    <w:p w:rsidR="00785DFE" w:rsidRPr="006E0056" w:rsidRDefault="00785DFE" w:rsidP="00785DFE">
      <w:pPr>
        <w:pStyle w:val="Paragrafi"/>
        <w:rPr>
          <w:szCs w:val="22"/>
        </w:rPr>
      </w:pPr>
      <w:r w:rsidRPr="006E0056">
        <w:rPr>
          <w:szCs w:val="22"/>
        </w:rPr>
        <w:t>h) Në kreun VIII “Realizimi i procedurës së prokurimit”, neni 49 “Kompetencat dhe detyrat kryesore të Komisionit të Prokurimit”, paragrafi :</w:t>
      </w:r>
    </w:p>
    <w:p w:rsidR="00785DFE" w:rsidRPr="006E0056" w:rsidRDefault="00785DFE" w:rsidP="00785DFE">
      <w:pPr>
        <w:pStyle w:val="Paragrafi"/>
        <w:rPr>
          <w:szCs w:val="22"/>
        </w:rPr>
      </w:pPr>
      <w:r>
        <w:rPr>
          <w:szCs w:val="22"/>
        </w:rPr>
        <w:t>Anëtarët, k</w:t>
      </w:r>
      <w:r w:rsidRPr="006E0056">
        <w:rPr>
          <w:szCs w:val="22"/>
        </w:rPr>
        <w:t>ryetari i Komisionit të Prokurimit</w:t>
      </w:r>
      <w:r>
        <w:rPr>
          <w:szCs w:val="22"/>
        </w:rPr>
        <w:t>,</w:t>
      </w:r>
      <w:r w:rsidRPr="006E0056">
        <w:rPr>
          <w:szCs w:val="22"/>
        </w:rPr>
        <w:t xml:space="preserve"> si dhe juristi i angazhuar në procedurën e prokurimit shpërblehen me shumën prej 1000 lek</w:t>
      </w:r>
      <w:r>
        <w:rPr>
          <w:szCs w:val="22"/>
        </w:rPr>
        <w:t>ësh. Ky shpërblim do të jepet p</w:t>
      </w:r>
      <w:r w:rsidRPr="006E0056">
        <w:rPr>
          <w:szCs w:val="22"/>
        </w:rPr>
        <w:t>as shpalljes së ofertuesit fitues. E drejta për shpërblim humbet për mospjesëmarrje në 2</w:t>
      </w:r>
      <w:r>
        <w:rPr>
          <w:szCs w:val="22"/>
        </w:rPr>
        <w:t xml:space="preserve"> </w:t>
      </w:r>
      <w:r w:rsidRPr="006E0056">
        <w:rPr>
          <w:szCs w:val="22"/>
        </w:rPr>
        <w:t>(dy) mbledhje të komisionit.</w:t>
      </w:r>
    </w:p>
    <w:p w:rsidR="00785DFE" w:rsidRPr="006E0056" w:rsidRDefault="00785DFE" w:rsidP="00785DFE">
      <w:pPr>
        <w:pStyle w:val="Paragrafi"/>
        <w:rPr>
          <w:szCs w:val="22"/>
        </w:rPr>
      </w:pPr>
      <w:r w:rsidRPr="006E0056">
        <w:rPr>
          <w:szCs w:val="22"/>
        </w:rPr>
        <w:t>Ndryshon në :</w:t>
      </w:r>
    </w:p>
    <w:p w:rsidR="00785DFE" w:rsidRPr="006E0056" w:rsidRDefault="00785DFE" w:rsidP="00785DFE">
      <w:pPr>
        <w:pStyle w:val="Paragrafi"/>
        <w:rPr>
          <w:szCs w:val="22"/>
        </w:rPr>
      </w:pPr>
      <w:r w:rsidRPr="006E0056">
        <w:rPr>
          <w:szCs w:val="22"/>
        </w:rPr>
        <w:t>Anëtarët e caktuar për të marrë pjesë në Komisionin e Prokurimit shpërblehen me shumën prej 1000 lekësh. Ky shpërblim do të jep</w:t>
      </w:r>
      <w:r>
        <w:rPr>
          <w:szCs w:val="22"/>
        </w:rPr>
        <w:t>et p</w:t>
      </w:r>
      <w:r w:rsidRPr="006E0056">
        <w:rPr>
          <w:szCs w:val="22"/>
        </w:rPr>
        <w:t>as shpalljes së ofertuesit fitues. E drejta për shpërblim humbet për mospjesëmarrje në 2(dy) mbledhje të komisionit.</w:t>
      </w:r>
    </w:p>
    <w:p w:rsidR="00785DFE" w:rsidRDefault="00785DFE" w:rsidP="00785DFE">
      <w:pPr>
        <w:pStyle w:val="Paragrafi"/>
        <w:rPr>
          <w:szCs w:val="22"/>
        </w:rPr>
      </w:pPr>
      <w:r w:rsidRPr="006E0056">
        <w:rPr>
          <w:szCs w:val="22"/>
        </w:rPr>
        <w:t xml:space="preserve">i) Në kreun VIII “Realizimi i procedurës së prokurimit”, neni 53 “Shpallja e ofertës fituese dhe njoftimi i ofertuesit fitues” paragrafi: </w:t>
      </w:r>
    </w:p>
    <w:p w:rsidR="00785DFE" w:rsidRPr="006E0056" w:rsidRDefault="00785DFE" w:rsidP="00785DFE">
      <w:pPr>
        <w:pStyle w:val="Paragrafi"/>
        <w:rPr>
          <w:szCs w:val="22"/>
        </w:rPr>
      </w:pPr>
      <w:r w:rsidRPr="006E0056">
        <w:rPr>
          <w:szCs w:val="22"/>
        </w:rPr>
        <w:t xml:space="preserve">Në rast se ofertuesi fitues nuk pranon të lidhë kontratë dhe tërhiqet, kjo dokumentohet dhe shpallet fituese oferta e klasifikuar e dyta. Në këtë rast, komisioni do të gjykojë lidhur me efektshmërinë e vlefshmërisë së kësaj oferte të dytë, duke marrë në konsideratë anën ekonomike të saj dhe do të vendosë, sipas rastit, të lidhet ose jo kontratë me ofertuesin i klasifikuar i dyti. </w:t>
      </w:r>
    </w:p>
    <w:p w:rsidR="00785DFE" w:rsidRPr="006E0056" w:rsidRDefault="00785DFE" w:rsidP="00785DFE">
      <w:pPr>
        <w:pStyle w:val="Paragrafi"/>
        <w:rPr>
          <w:szCs w:val="22"/>
        </w:rPr>
      </w:pPr>
      <w:r w:rsidRPr="006E0056">
        <w:rPr>
          <w:szCs w:val="22"/>
        </w:rPr>
        <w:t>Në rast se komisioni vendos të mos lidhet kontratë me ofertuesin, i klasifikuar i dyti, procedura anulohet.</w:t>
      </w:r>
    </w:p>
    <w:p w:rsidR="00785DFE" w:rsidRPr="006E0056" w:rsidRDefault="00785DFE" w:rsidP="00785DFE">
      <w:pPr>
        <w:pStyle w:val="Paragrafi"/>
        <w:rPr>
          <w:szCs w:val="22"/>
        </w:rPr>
      </w:pPr>
      <w:r>
        <w:rPr>
          <w:szCs w:val="22"/>
        </w:rPr>
        <w:t>Ndryshon në</w:t>
      </w:r>
      <w:r w:rsidRPr="006E0056">
        <w:rPr>
          <w:szCs w:val="22"/>
        </w:rPr>
        <w:t>:</w:t>
      </w:r>
    </w:p>
    <w:p w:rsidR="00785DFE" w:rsidRPr="006E0056" w:rsidRDefault="00785DFE" w:rsidP="00785DFE">
      <w:pPr>
        <w:pStyle w:val="Paragrafi"/>
        <w:rPr>
          <w:szCs w:val="22"/>
        </w:rPr>
      </w:pPr>
      <w:r w:rsidRPr="006E0056">
        <w:rPr>
          <w:szCs w:val="22"/>
        </w:rPr>
        <w:t>Nëse ofertuesi fitues, brenda afatit kohor të përcaktuar në dokumentet e tenderit, nuk pranon të lidhë kontratë, enti prokurues bën konfiskimin e sigurimit të ofertës dhe nëse diferenca ndërmjet ofertës së klasifikuar  në vendin e parë  dhe asaj të klasifikuar në vendin e dytë, do të jetë jo më e madhe se vlera e sigurimit të ofertës, atëherë do të shpallet si fitues pjesëmarrësi i renditur i dyti në klasifikim.  </w:t>
      </w:r>
    </w:p>
    <w:p w:rsidR="00785DFE" w:rsidRPr="006E0056" w:rsidRDefault="00785DFE" w:rsidP="00785DFE">
      <w:pPr>
        <w:pStyle w:val="Paragrafi"/>
        <w:rPr>
          <w:szCs w:val="22"/>
        </w:rPr>
      </w:pPr>
      <w:r w:rsidRPr="006E0056">
        <w:rPr>
          <w:szCs w:val="22"/>
        </w:rPr>
        <w:t>Në raste urgjente, kur diferenca ndërmjet ofertës së klasifikuar  në vendin e parë  dhe asaj të klasifikuar në vendin e dytë, do të jetë më e madhe se vlera e sigurimit të ofertës, atëherë Departamenti i Shërbi</w:t>
      </w:r>
      <w:r>
        <w:rPr>
          <w:szCs w:val="22"/>
        </w:rPr>
        <w:t xml:space="preserve">meve Logjistike, me </w:t>
      </w:r>
      <w:smartTag w:uri="urn:schemas-microsoft-com:office:smarttags" w:element="PersonName">
        <w:r>
          <w:rPr>
            <w:szCs w:val="22"/>
          </w:rPr>
          <w:t>mira</w:t>
        </w:r>
      </w:smartTag>
      <w:r>
        <w:rPr>
          <w:szCs w:val="22"/>
        </w:rPr>
        <w:t>tim të k</w:t>
      </w:r>
      <w:r w:rsidRPr="006E0056">
        <w:rPr>
          <w:szCs w:val="22"/>
        </w:rPr>
        <w:t>ryetarit të Entit Prokurues, paraqet në Këshillin  Mbikëqyrës projektvendimin për lidhjen e kontratës me ofertuesin i klasifikuar i dyti.</w:t>
      </w:r>
    </w:p>
    <w:p w:rsidR="00785DFE" w:rsidRPr="006E0056" w:rsidRDefault="00785DFE" w:rsidP="00785DFE">
      <w:pPr>
        <w:pStyle w:val="Paragrafi"/>
        <w:rPr>
          <w:szCs w:val="22"/>
        </w:rPr>
      </w:pPr>
      <w:r w:rsidRPr="006E0056">
        <w:rPr>
          <w:szCs w:val="22"/>
        </w:rPr>
        <w:t>dhe paragrafi:</w:t>
      </w:r>
    </w:p>
    <w:p w:rsidR="00785DFE" w:rsidRDefault="00785DFE" w:rsidP="00785DFE">
      <w:pPr>
        <w:pStyle w:val="Paragrafi"/>
        <w:rPr>
          <w:szCs w:val="22"/>
        </w:rPr>
      </w:pPr>
      <w:r w:rsidRPr="006E0056">
        <w:rPr>
          <w:szCs w:val="22"/>
        </w:rPr>
        <w:t>Me nënshkrimin e kontratës, dosja e plotë e dokumenteve të prokurimit dhe një ko</w:t>
      </w:r>
      <w:r>
        <w:rPr>
          <w:szCs w:val="22"/>
        </w:rPr>
        <w:t>pje e kontratës depozitohen në arkivi</w:t>
      </w:r>
      <w:r w:rsidRPr="006E0056">
        <w:rPr>
          <w:szCs w:val="22"/>
        </w:rPr>
        <w:t>n e Bankës së Shqipërisë. Në të nuk lejohet</w:t>
      </w:r>
      <w:r>
        <w:rPr>
          <w:szCs w:val="22"/>
        </w:rPr>
        <w:t xml:space="preserve"> të bëhen korrigjime dhe mund t'u</w:t>
      </w:r>
      <w:r w:rsidRPr="006E0056">
        <w:rPr>
          <w:szCs w:val="22"/>
        </w:rPr>
        <w:t xml:space="preserve"> jepet për shqyrtim vetëm personave të autorizuar, </w:t>
      </w:r>
    </w:p>
    <w:p w:rsidR="00785DFE" w:rsidRPr="006E0056" w:rsidRDefault="00785DFE" w:rsidP="00785DFE">
      <w:pPr>
        <w:pStyle w:val="Paragrafi"/>
        <w:rPr>
          <w:szCs w:val="22"/>
        </w:rPr>
      </w:pPr>
    </w:p>
    <w:p w:rsidR="00785DFE" w:rsidRPr="006E0056" w:rsidRDefault="00785DFE" w:rsidP="00785DFE">
      <w:pPr>
        <w:pStyle w:val="Paragrafi"/>
        <w:rPr>
          <w:szCs w:val="22"/>
        </w:rPr>
      </w:pPr>
      <w:r w:rsidRPr="006E0056">
        <w:rPr>
          <w:szCs w:val="22"/>
        </w:rPr>
        <w:t xml:space="preserve">Ndryshon </w:t>
      </w:r>
      <w:r>
        <w:rPr>
          <w:szCs w:val="22"/>
        </w:rPr>
        <w:t>në</w:t>
      </w:r>
      <w:r w:rsidRPr="006E0056">
        <w:rPr>
          <w:szCs w:val="22"/>
        </w:rPr>
        <w:t>:</w:t>
      </w:r>
    </w:p>
    <w:p w:rsidR="00785DFE" w:rsidRPr="006E0056" w:rsidRDefault="00785DFE" w:rsidP="00785DFE">
      <w:pPr>
        <w:pStyle w:val="Paragrafi"/>
        <w:rPr>
          <w:szCs w:val="22"/>
        </w:rPr>
      </w:pPr>
      <w:r w:rsidRPr="006E0056">
        <w:rPr>
          <w:szCs w:val="22"/>
        </w:rPr>
        <w:t>Me nënshkrimin e kontratës, dosja e plotë e dokumenteve të prokurimit dhe një ko</w:t>
      </w:r>
      <w:r>
        <w:rPr>
          <w:szCs w:val="22"/>
        </w:rPr>
        <w:t>pje e kontratës depozitohen në arkivi</w:t>
      </w:r>
      <w:r w:rsidRPr="006E0056">
        <w:rPr>
          <w:szCs w:val="22"/>
        </w:rPr>
        <w:t xml:space="preserve">n e Bankës së Shqipërisë, ku ruhen dhe administrohen sipas mënyrës dhe kohës që parashikohet në ligjin për arkivat dhe në ligjin për informimin publik, si dhe në rregulloret përkatëse të Bankës së Shqipërisë. Në të nuk lejohet </w:t>
      </w:r>
      <w:r>
        <w:rPr>
          <w:szCs w:val="22"/>
        </w:rPr>
        <w:t>të bëhen korrigjime dhe mund t'u</w:t>
      </w:r>
      <w:r w:rsidRPr="006E0056">
        <w:rPr>
          <w:szCs w:val="22"/>
        </w:rPr>
        <w:t xml:space="preserve"> jepet për shqyrti</w:t>
      </w:r>
      <w:r>
        <w:rPr>
          <w:szCs w:val="22"/>
        </w:rPr>
        <w:t>m vetëm personave të autorizuar.</w:t>
      </w:r>
    </w:p>
    <w:p w:rsidR="00785DFE" w:rsidRPr="006E0056" w:rsidRDefault="00785DFE" w:rsidP="00785DFE">
      <w:pPr>
        <w:pStyle w:val="Paragrafi"/>
        <w:rPr>
          <w:szCs w:val="22"/>
        </w:rPr>
      </w:pPr>
      <w:r w:rsidRPr="006E0056">
        <w:rPr>
          <w:szCs w:val="22"/>
        </w:rPr>
        <w:t>j) Në kreun X “Kushte të veçanta të prokurimit”</w:t>
      </w:r>
      <w:r>
        <w:rPr>
          <w:szCs w:val="22"/>
        </w:rPr>
        <w:t>,</w:t>
      </w:r>
      <w:r w:rsidRPr="006E0056">
        <w:rPr>
          <w:szCs w:val="22"/>
        </w:rPr>
        <w:t xml:space="preserve"> neni 60 “Për shërbimet”  paragrafi: </w:t>
      </w:r>
    </w:p>
    <w:p w:rsidR="00785DFE" w:rsidRPr="006E0056" w:rsidRDefault="00785DFE" w:rsidP="00785DFE">
      <w:pPr>
        <w:pStyle w:val="Paragrafi"/>
        <w:rPr>
          <w:szCs w:val="22"/>
        </w:rPr>
      </w:pPr>
      <w:r w:rsidRPr="006E0056">
        <w:rPr>
          <w:szCs w:val="22"/>
        </w:rPr>
        <w:t xml:space="preserve">Sipas rastit konkret dhe gjykimit të komisionit ose të Departamentit të Administrimit, për </w:t>
      </w:r>
      <w:r w:rsidRPr="006E0056">
        <w:rPr>
          <w:szCs w:val="22"/>
        </w:rPr>
        <w:lastRenderedPageBreak/>
        <w:t>kontratat afatgjata të shërbimit, shuma e sigurimit të kontratës mund të parashikohet që të reduktohet sipas periudhave të përcaktuara të kryerjes së shërbimit.</w:t>
      </w:r>
    </w:p>
    <w:p w:rsidR="00785DFE" w:rsidRPr="006E0056" w:rsidRDefault="00785DFE" w:rsidP="00785DFE">
      <w:pPr>
        <w:pStyle w:val="Paragrafi"/>
        <w:rPr>
          <w:szCs w:val="22"/>
        </w:rPr>
      </w:pPr>
      <w:r w:rsidRPr="006E0056">
        <w:rPr>
          <w:szCs w:val="22"/>
        </w:rPr>
        <w:t>Ndryshon në :</w:t>
      </w:r>
    </w:p>
    <w:p w:rsidR="00785DFE" w:rsidRPr="006E0056" w:rsidRDefault="00785DFE" w:rsidP="00785DFE">
      <w:pPr>
        <w:pStyle w:val="Paragrafi"/>
        <w:rPr>
          <w:szCs w:val="22"/>
        </w:rPr>
      </w:pPr>
      <w:r w:rsidRPr="006E0056">
        <w:rPr>
          <w:szCs w:val="22"/>
        </w:rPr>
        <w:t>Sipas rastit konkret dhe gjykimit të komisionit ose të Departamentit të Shërbimeve Logjistike, për kontratat e shërbimit, shuma e sigurimit të kontratës mund të parashikohet që të reduktohet sipas periudhave të përcaktuara të kryerjes së shërbimit.</w:t>
      </w:r>
    </w:p>
    <w:p w:rsidR="00785DFE" w:rsidRDefault="00785DFE" w:rsidP="00785DFE">
      <w:pPr>
        <w:pStyle w:val="Paragrafi"/>
        <w:rPr>
          <w:szCs w:val="22"/>
        </w:rPr>
      </w:pPr>
      <w:r w:rsidRPr="006E0056">
        <w:rPr>
          <w:szCs w:val="22"/>
        </w:rPr>
        <w:t xml:space="preserve">k) Në kreun XI “Dispozita të fundit”, neni 62 “Lista e ofertuesve të përjashtuar”: </w:t>
      </w:r>
    </w:p>
    <w:p w:rsidR="00785DFE" w:rsidRPr="006E0056" w:rsidRDefault="00785DFE" w:rsidP="00785DFE">
      <w:pPr>
        <w:pStyle w:val="Paragrafi"/>
        <w:rPr>
          <w:szCs w:val="22"/>
        </w:rPr>
      </w:pPr>
      <w:r w:rsidRPr="006E0056">
        <w:rPr>
          <w:szCs w:val="22"/>
        </w:rPr>
        <w:t>Kontraktuesit, që sipas gjykimit të Bankës së Shqipërisë nuk kanë realizuar kontratën sipas kushteve të saj ose kandidatët, që për kualifikimin e tyre kanë dhënë informacione të rreme, do të përjashtohen nga pjesëmarrja në prokurimet për vitin e ardhshëm.</w:t>
      </w:r>
    </w:p>
    <w:p w:rsidR="00785DFE" w:rsidRPr="006E0056" w:rsidRDefault="00785DFE" w:rsidP="00785DFE">
      <w:pPr>
        <w:pStyle w:val="Paragrafi"/>
        <w:rPr>
          <w:szCs w:val="22"/>
        </w:rPr>
      </w:pPr>
      <w:smartTag w:uri="urn:schemas-microsoft-com:office:smarttags" w:element="place">
        <w:r w:rsidRPr="006E0056">
          <w:rPr>
            <w:szCs w:val="22"/>
          </w:rPr>
          <w:t>Banka</w:t>
        </w:r>
      </w:smartTag>
      <w:r w:rsidRPr="006E0056">
        <w:rPr>
          <w:szCs w:val="22"/>
        </w:rPr>
        <w:t xml:space="preserve"> e Shqipërisë (Departamenti i Administrimit) në fillim të çdo viti boton në Buletinin Zyrtar</w:t>
      </w:r>
      <w:r>
        <w:rPr>
          <w:szCs w:val="22"/>
        </w:rPr>
        <w:t>,</w:t>
      </w:r>
      <w:r w:rsidRPr="006E0056">
        <w:rPr>
          <w:szCs w:val="22"/>
        </w:rPr>
        <w:t xml:space="preserve"> si dhe në </w:t>
      </w:r>
      <w:r w:rsidRPr="00B17A76">
        <w:rPr>
          <w:i/>
          <w:szCs w:val="22"/>
        </w:rPr>
        <w:t>website-</w:t>
      </w:r>
      <w:r>
        <w:rPr>
          <w:szCs w:val="22"/>
        </w:rPr>
        <w:t>in</w:t>
      </w:r>
      <w:r w:rsidRPr="006E0056">
        <w:rPr>
          <w:szCs w:val="22"/>
        </w:rPr>
        <w:t xml:space="preserve"> e saj, listën e ofertuesve ose të kandidatëve të përjashtuar nga marrja pjesë në prokurimet në Bankën e Shqipërisë. </w:t>
      </w:r>
    </w:p>
    <w:p w:rsidR="00785DFE" w:rsidRPr="006E0056" w:rsidRDefault="00785DFE" w:rsidP="00785DFE">
      <w:pPr>
        <w:pStyle w:val="Paragrafi"/>
        <w:rPr>
          <w:szCs w:val="22"/>
        </w:rPr>
      </w:pPr>
      <w:r w:rsidRPr="006E0056">
        <w:rPr>
          <w:szCs w:val="22"/>
        </w:rPr>
        <w:t>Ndryshon në :</w:t>
      </w:r>
    </w:p>
    <w:p w:rsidR="00785DFE" w:rsidRPr="006E0056" w:rsidRDefault="00785DFE" w:rsidP="00785DFE">
      <w:pPr>
        <w:pStyle w:val="Paragrafi"/>
        <w:rPr>
          <w:szCs w:val="22"/>
        </w:rPr>
      </w:pPr>
      <w:r w:rsidRPr="006E0056">
        <w:rPr>
          <w:szCs w:val="22"/>
        </w:rPr>
        <w:t>Me propozim të Departamentit të Shërbimeve Logjis</w:t>
      </w:r>
      <w:r>
        <w:rPr>
          <w:szCs w:val="22"/>
        </w:rPr>
        <w:t>tike (Sektorit të prokurimit), k</w:t>
      </w:r>
      <w:r w:rsidRPr="006E0056">
        <w:rPr>
          <w:szCs w:val="22"/>
        </w:rPr>
        <w:t>ryetari i Entit Prokurues vendos për përjashtimin nga prokurimet e Bankës së Shqipërisë</w:t>
      </w:r>
      <w:r>
        <w:rPr>
          <w:szCs w:val="22"/>
        </w:rPr>
        <w:t>,</w:t>
      </w:r>
      <w:r w:rsidRPr="006E0056">
        <w:rPr>
          <w:szCs w:val="22"/>
        </w:rPr>
        <w:t xml:space="preserve"> p</w:t>
      </w:r>
      <w:r>
        <w:rPr>
          <w:szCs w:val="22"/>
        </w:rPr>
        <w:t>ër një periudhë nga 1- 3 vjet</w:t>
      </w:r>
      <w:r w:rsidRPr="006E0056">
        <w:rPr>
          <w:szCs w:val="22"/>
        </w:rPr>
        <w:t>:</w:t>
      </w:r>
    </w:p>
    <w:p w:rsidR="00785DFE" w:rsidRPr="006E0056" w:rsidRDefault="00785DFE" w:rsidP="00785DFE">
      <w:pPr>
        <w:pStyle w:val="Paragrafi"/>
        <w:rPr>
          <w:szCs w:val="22"/>
        </w:rPr>
      </w:pPr>
      <w:r>
        <w:rPr>
          <w:szCs w:val="22"/>
        </w:rPr>
        <w:t xml:space="preserve">- të </w:t>
      </w:r>
      <w:r w:rsidRPr="006E0056">
        <w:rPr>
          <w:szCs w:val="22"/>
        </w:rPr>
        <w:t>kandidatëve që për kualifikimin e tyre sipas kërkesave të nenit 35 kanë paraqitur dokumente të rreme;</w:t>
      </w:r>
    </w:p>
    <w:p w:rsidR="00785DFE" w:rsidRPr="006E0056" w:rsidRDefault="00785DFE" w:rsidP="00785DFE">
      <w:pPr>
        <w:pStyle w:val="Paragrafi"/>
        <w:rPr>
          <w:szCs w:val="22"/>
        </w:rPr>
      </w:pPr>
      <w:r w:rsidRPr="006E0056">
        <w:rPr>
          <w:szCs w:val="22"/>
        </w:rPr>
        <w:t xml:space="preserve">- </w:t>
      </w:r>
      <w:r>
        <w:rPr>
          <w:szCs w:val="22"/>
        </w:rPr>
        <w:t xml:space="preserve">të </w:t>
      </w:r>
      <w:r w:rsidRPr="006E0056">
        <w:rPr>
          <w:szCs w:val="22"/>
        </w:rPr>
        <w:t>ofertuesve që kanë paraqitur dokumentacion të rremë;</w:t>
      </w:r>
    </w:p>
    <w:p w:rsidR="00785DFE" w:rsidRPr="006E0056" w:rsidRDefault="00785DFE" w:rsidP="00785DFE">
      <w:pPr>
        <w:pStyle w:val="Paragrafi"/>
        <w:rPr>
          <w:szCs w:val="22"/>
        </w:rPr>
      </w:pPr>
      <w:r w:rsidRPr="006E0056">
        <w:rPr>
          <w:szCs w:val="22"/>
        </w:rPr>
        <w:t xml:space="preserve">- </w:t>
      </w:r>
      <w:r>
        <w:rPr>
          <w:szCs w:val="22"/>
        </w:rPr>
        <w:t xml:space="preserve">të </w:t>
      </w:r>
      <w:r w:rsidRPr="006E0056">
        <w:rPr>
          <w:szCs w:val="22"/>
        </w:rPr>
        <w:t>ofertuesve të shpallur fitues që janë tërhequr nga lidhja e kontratës;</w:t>
      </w:r>
    </w:p>
    <w:p w:rsidR="00785DFE" w:rsidRPr="006E0056" w:rsidRDefault="00785DFE" w:rsidP="00785DFE">
      <w:pPr>
        <w:pStyle w:val="Paragrafi"/>
        <w:rPr>
          <w:szCs w:val="22"/>
        </w:rPr>
      </w:pPr>
      <w:r w:rsidRPr="006E0056">
        <w:rPr>
          <w:szCs w:val="22"/>
        </w:rPr>
        <w:t xml:space="preserve">- </w:t>
      </w:r>
      <w:r>
        <w:rPr>
          <w:szCs w:val="22"/>
        </w:rPr>
        <w:t xml:space="preserve">të </w:t>
      </w:r>
      <w:r w:rsidRPr="006E0056">
        <w:rPr>
          <w:szCs w:val="22"/>
        </w:rPr>
        <w:t>kandidatëve/ofertuesve që paraqesin informacione të rreme ose keqdashëse;</w:t>
      </w:r>
    </w:p>
    <w:p w:rsidR="00785DFE" w:rsidRPr="006E0056" w:rsidRDefault="00785DFE" w:rsidP="00785DFE">
      <w:pPr>
        <w:pStyle w:val="Paragrafi"/>
        <w:rPr>
          <w:szCs w:val="22"/>
        </w:rPr>
      </w:pPr>
      <w:r>
        <w:rPr>
          <w:szCs w:val="22"/>
        </w:rPr>
        <w:t xml:space="preserve">- të </w:t>
      </w:r>
      <w:r w:rsidRPr="006E0056">
        <w:rPr>
          <w:szCs w:val="22"/>
        </w:rPr>
        <w:t>kontraktuesve me të cilët është zgjidhur kontrata për mosrespektim të kushteve kontraktore.</w:t>
      </w:r>
    </w:p>
    <w:p w:rsidR="00785DFE" w:rsidRPr="006E0056" w:rsidRDefault="00785DFE" w:rsidP="00785DFE">
      <w:pPr>
        <w:pStyle w:val="Paragrafi"/>
        <w:rPr>
          <w:szCs w:val="22"/>
        </w:rPr>
      </w:pPr>
      <w:r w:rsidRPr="006E0056">
        <w:rPr>
          <w:szCs w:val="22"/>
        </w:rPr>
        <w:t>Vendimi i komunikohet Agjencisë së Prokurimit Publik dhe botohet në  Buletinin Zyrtar</w:t>
      </w:r>
      <w:r>
        <w:rPr>
          <w:szCs w:val="22"/>
        </w:rPr>
        <w:t>,</w:t>
      </w:r>
      <w:r w:rsidRPr="006E0056">
        <w:rPr>
          <w:szCs w:val="22"/>
        </w:rPr>
        <w:t xml:space="preserve"> si dhe në </w:t>
      </w:r>
      <w:r w:rsidRPr="00B17A76">
        <w:rPr>
          <w:i/>
          <w:szCs w:val="22"/>
        </w:rPr>
        <w:t>website</w:t>
      </w:r>
      <w:r w:rsidRPr="00015407">
        <w:rPr>
          <w:szCs w:val="22"/>
        </w:rPr>
        <w:t>-in</w:t>
      </w:r>
      <w:r w:rsidRPr="006E0056">
        <w:rPr>
          <w:szCs w:val="22"/>
        </w:rPr>
        <w:t xml:space="preserve"> e Bankës së Shqipërisë.</w:t>
      </w:r>
    </w:p>
    <w:p w:rsidR="00785DFE" w:rsidRPr="006E0056" w:rsidRDefault="00785DFE" w:rsidP="00785DFE">
      <w:pPr>
        <w:pStyle w:val="Paragrafi"/>
        <w:rPr>
          <w:szCs w:val="22"/>
        </w:rPr>
      </w:pPr>
      <w:r w:rsidRPr="006E0056">
        <w:rPr>
          <w:szCs w:val="22"/>
        </w:rPr>
        <w:t>Në rregullore zëvendësohet në çdo rast emërtimi “Departamenti i Administrimit” me emërtimin “Departamenti i Shërbimeve Logjistike”.</w:t>
      </w:r>
    </w:p>
    <w:p w:rsidR="00785DFE" w:rsidRPr="006E0056" w:rsidRDefault="00785DFE" w:rsidP="00785DFE">
      <w:pPr>
        <w:pStyle w:val="Paragrafi"/>
        <w:rPr>
          <w:szCs w:val="22"/>
        </w:rPr>
      </w:pPr>
      <w:r w:rsidRPr="006E0056">
        <w:rPr>
          <w:szCs w:val="22"/>
        </w:rPr>
        <w:t>2. Ngarkohen të gjitha strukturat e Bankës së Shqipërisë për zbatimin e këtij vendimi.</w:t>
      </w:r>
    </w:p>
    <w:p w:rsidR="00785DFE" w:rsidRPr="006E0056" w:rsidRDefault="00785DFE" w:rsidP="00785DFE">
      <w:pPr>
        <w:pStyle w:val="Paragrafi"/>
        <w:rPr>
          <w:szCs w:val="22"/>
        </w:rPr>
      </w:pPr>
      <w:r w:rsidRPr="006E0056">
        <w:rPr>
          <w:szCs w:val="22"/>
        </w:rPr>
        <w:t>3. Ky vendim hyn në fuqi 15 ditë pas shpalljes në Fletoren Zyrtare të Republikës së Shqipërisë.</w:t>
      </w:r>
    </w:p>
    <w:p w:rsidR="00785DFE" w:rsidRPr="006E0056" w:rsidRDefault="00785DFE" w:rsidP="00785DFE">
      <w:pPr>
        <w:pStyle w:val="Paragrafi"/>
        <w:rPr>
          <w:szCs w:val="22"/>
        </w:rPr>
      </w:pPr>
    </w:p>
    <w:p w:rsidR="00785DFE" w:rsidRPr="006E0056" w:rsidRDefault="00785DFE" w:rsidP="00785DFE">
      <w:pPr>
        <w:pStyle w:val="Autoriteti"/>
        <w:keepNext w:val="0"/>
      </w:pPr>
      <w:r w:rsidRPr="006E0056">
        <w:t>KRYETARI</w:t>
      </w:r>
    </w:p>
    <w:p w:rsidR="00785DFE" w:rsidRPr="006E0056" w:rsidRDefault="00785DFE" w:rsidP="00785DFE">
      <w:pPr>
        <w:pStyle w:val="AutoritetiEmer"/>
      </w:pPr>
      <w:r w:rsidRPr="006E0056">
        <w:t>Shkëlqim Cani</w:t>
      </w:r>
    </w:p>
    <w:p w:rsidR="00785DFE" w:rsidRDefault="00785DFE" w:rsidP="00785DFE">
      <w:pPr>
        <w:pStyle w:val="Titulli"/>
        <w:keepNext w:val="0"/>
      </w:pPr>
    </w:p>
    <w:p w:rsidR="00785DFE" w:rsidRDefault="00785DFE" w:rsidP="00785DFE">
      <w:pPr>
        <w:pStyle w:val="Titulli"/>
        <w:keepNext w:val="0"/>
      </w:pPr>
    </w:p>
    <w:p w:rsidR="00785DFE" w:rsidRDefault="00785DFE" w:rsidP="00785DFE">
      <w:pPr>
        <w:pStyle w:val="Titulli"/>
        <w:keepNext w:val="0"/>
      </w:pPr>
    </w:p>
    <w:p w:rsidR="00785DFE" w:rsidRDefault="00785DFE" w:rsidP="00785DFE">
      <w:pPr>
        <w:pStyle w:val="Titulli"/>
        <w:keepNext w:val="0"/>
      </w:pPr>
    </w:p>
    <w:p w:rsidR="00785DFE" w:rsidRDefault="00785DFE" w:rsidP="00785DFE">
      <w:pPr>
        <w:pStyle w:val="Titulli"/>
        <w:keepNext w:val="0"/>
      </w:pPr>
    </w:p>
    <w:p w:rsidR="00785DFE" w:rsidRDefault="00785DFE" w:rsidP="00785DFE">
      <w:pPr>
        <w:pStyle w:val="Titulli"/>
        <w:keepNext w:val="0"/>
      </w:pPr>
    </w:p>
    <w:p w:rsidR="00785DFE" w:rsidRDefault="00785DFE" w:rsidP="00785DFE">
      <w:pPr>
        <w:pStyle w:val="Titulli"/>
        <w:keepNext w:val="0"/>
      </w:pPr>
    </w:p>
    <w:p w:rsidR="00785DFE" w:rsidRDefault="00785DFE" w:rsidP="00785DFE">
      <w:pPr>
        <w:pStyle w:val="Titulli"/>
        <w:keepNext w:val="0"/>
      </w:pPr>
    </w:p>
    <w:p w:rsidR="00785DFE" w:rsidRDefault="00785DFE" w:rsidP="00785DFE">
      <w:pPr>
        <w:pStyle w:val="Titulli"/>
        <w:keepNext w:val="0"/>
      </w:pPr>
    </w:p>
    <w:p w:rsidR="00785DFE" w:rsidRDefault="00785DFE" w:rsidP="00785DFE">
      <w:pPr>
        <w:pStyle w:val="Titulli"/>
        <w:keepNext w:val="0"/>
      </w:pPr>
    </w:p>
    <w:sectPr w:rsidR="00785DF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C43CA"/>
    <w:rsid w:val="006E35E0"/>
    <w:rsid w:val="00705463"/>
    <w:rsid w:val="0074183C"/>
    <w:rsid w:val="00767527"/>
    <w:rsid w:val="00785DFE"/>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38B22A96-BFFA-495B-9E6F-3CD6F94F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1954</Words>
  <Characters>11140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2019-03-14T17:23:00Z</dcterms:created>
  <dcterms:modified xsi:type="dcterms:W3CDTF">2019-03-14T17:23:00Z</dcterms:modified>
</cp:coreProperties>
</file>