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B32" w:rsidRDefault="00460B32" w:rsidP="00460B32">
      <w:pPr>
        <w:pStyle w:val="Akti"/>
        <w:keepNext w:val="0"/>
      </w:pPr>
      <w:bookmarkStart w:id="0" w:name="_GoBack"/>
      <w:bookmarkEnd w:id="0"/>
      <w:r w:rsidRPr="00E45144">
        <w:t xml:space="preserve">Vendim </w:t>
      </w:r>
    </w:p>
    <w:p w:rsidR="00460B32" w:rsidRPr="00E45144" w:rsidRDefault="00460B32" w:rsidP="00460B32">
      <w:pPr>
        <w:pStyle w:val="NumriData"/>
        <w:keepNext w:val="0"/>
      </w:pPr>
      <w:r>
        <w:t>Nr.88, datë 16.11.2005</w:t>
      </w:r>
    </w:p>
    <w:p w:rsidR="00460B32" w:rsidRDefault="00460B32" w:rsidP="00460B32">
      <w:pPr>
        <w:pStyle w:val="Paragrafi"/>
      </w:pPr>
    </w:p>
    <w:p w:rsidR="00460B32" w:rsidRPr="00E45144" w:rsidRDefault="00460B32" w:rsidP="00460B32">
      <w:pPr>
        <w:pStyle w:val="Titulli"/>
        <w:keepNext w:val="0"/>
      </w:pPr>
      <w:r w:rsidRPr="00E45144">
        <w:t>“Për një ndryshim në rregulloren “Për li</w:t>
      </w:r>
      <w:r>
        <w:t>cencimin e subjekteve jobanka””</w:t>
      </w:r>
      <w:r w:rsidRPr="00E45144">
        <w:t xml:space="preserve"> </w:t>
      </w:r>
    </w:p>
    <w:p w:rsidR="00460B32" w:rsidRDefault="00460B32" w:rsidP="00460B32">
      <w:pPr>
        <w:pStyle w:val="Paragrafi"/>
      </w:pPr>
    </w:p>
    <w:p w:rsidR="00460B32" w:rsidRPr="00E45144" w:rsidRDefault="00460B32" w:rsidP="00460B32">
      <w:pPr>
        <w:pStyle w:val="BazLigjPropozues"/>
        <w:keepNext w:val="0"/>
      </w:pPr>
      <w:r>
        <w:t>Në mbështetje të nenit 1</w:t>
      </w:r>
      <w:r w:rsidRPr="00E45144">
        <w:t xml:space="preserve"> p</w:t>
      </w:r>
      <w:r>
        <w:t>ika 3 të ligjit nr. 8365, datë 2.</w:t>
      </w:r>
      <w:r w:rsidRPr="00E45144">
        <w:t xml:space="preserve">7.1998 “Për bankat në Republikën </w:t>
      </w:r>
      <w:r>
        <w:t>e Shqipërisë” dhe të ligjit nr.</w:t>
      </w:r>
      <w:r w:rsidRPr="00E45144">
        <w:t>8269, datë 23.12.1997 “Për Bankën e Shqipërisë”</w:t>
      </w:r>
      <w:r>
        <w:t>,</w:t>
      </w:r>
      <w:r w:rsidRPr="00E45144">
        <w:t xml:space="preserve"> me propozimin e Departamentit të Mbikëqyrjes, Këshilli Mbi</w:t>
      </w:r>
      <w:r>
        <w:t>këqyrës i Bankës së Shqipërisë</w:t>
      </w:r>
    </w:p>
    <w:p w:rsidR="00460B32" w:rsidRDefault="00460B32" w:rsidP="00460B32">
      <w:pPr>
        <w:pStyle w:val="Paragrafi"/>
      </w:pPr>
    </w:p>
    <w:p w:rsidR="00460B32" w:rsidRDefault="00460B32" w:rsidP="00460B32">
      <w:pPr>
        <w:pStyle w:val="VENDOSI"/>
        <w:keepNext w:val="0"/>
      </w:pPr>
      <w:r w:rsidRPr="00E45144">
        <w:t xml:space="preserve">V E N D O S I : </w:t>
      </w:r>
    </w:p>
    <w:p w:rsidR="00460B32" w:rsidRPr="00E71540" w:rsidRDefault="00460B32" w:rsidP="00460B32">
      <w:pPr>
        <w:pStyle w:val="Paragrafi"/>
        <w:rPr>
          <w:sz w:val="14"/>
        </w:rPr>
      </w:pPr>
    </w:p>
    <w:p w:rsidR="00460B32" w:rsidRPr="00E45144" w:rsidRDefault="00460B32" w:rsidP="00460B32">
      <w:pPr>
        <w:pStyle w:val="Paragrafi"/>
      </w:pPr>
      <w:r>
        <w:t xml:space="preserve">1. </w:t>
      </w:r>
      <w:r w:rsidRPr="00E45144">
        <w:t>Të miratojë ndryshimet në rregulloren “Për licencimin e subjekteve jobanka”, miratuar me vendim</w:t>
      </w:r>
      <w:r>
        <w:t>in</w:t>
      </w:r>
      <w:r w:rsidRPr="00E45144">
        <w:t xml:space="preserve"> nr. 96, datë 26.11.03 të Këshillit Mbikëqyrës si më poshtë vijon : </w:t>
      </w:r>
    </w:p>
    <w:p w:rsidR="00460B32" w:rsidRPr="00E45144" w:rsidRDefault="00460B32" w:rsidP="00460B32">
      <w:pPr>
        <w:pStyle w:val="Paragrafi"/>
      </w:pPr>
      <w:r w:rsidRPr="00E45144">
        <w:t>Pika 1. 4 bëhet pika 1.4.1 dhe shtohet një pikë tjetër, me këtë përmbajtje:</w:t>
      </w:r>
    </w:p>
    <w:p w:rsidR="00460B32" w:rsidRPr="00E45144" w:rsidRDefault="00460B32" w:rsidP="00460B32">
      <w:pPr>
        <w:pStyle w:val="Paragrafi"/>
      </w:pPr>
      <w:r>
        <w:t>“1.4.2</w:t>
      </w:r>
      <w:r w:rsidRPr="00E45144">
        <w:t>  Përjashtimisht nga pika 1.4.1. subjektet që kryejnë vetëm veprimtarinë e qirasë financiare nuk konsiderohen si subjekte joba</w:t>
      </w:r>
      <w:r>
        <w:t>nka, sipas përcaktimit të dhënë</w:t>
      </w:r>
      <w:r w:rsidRPr="00E45144">
        <w:t xml:space="preserve"> në këtë rregullore. Veprimtaria e këtyre subjekteve rregullohet në bazë të ligjit nr.9396, datë 12.05.2005 “Për qiranë financiare” dhe të akteve nënlig</w:t>
      </w:r>
      <w:r>
        <w:t>jore të dala në zbatim të tij.”</w:t>
      </w:r>
      <w:r w:rsidRPr="00E45144">
        <w:t xml:space="preserve"> </w:t>
      </w:r>
    </w:p>
    <w:p w:rsidR="00460B32" w:rsidRPr="00E45144" w:rsidRDefault="00460B32" w:rsidP="00460B32">
      <w:pPr>
        <w:pStyle w:val="Paragrafi"/>
      </w:pPr>
      <w:r>
        <w:t xml:space="preserve">2. </w:t>
      </w:r>
      <w:r w:rsidRPr="00E45144">
        <w:t xml:space="preserve">Ky vendim hyn në fuqi 15 ditë pas shpalljes në Fletoren Zyrtare të Republikës së Shqipërisë. </w:t>
      </w:r>
    </w:p>
    <w:p w:rsidR="00460B32" w:rsidRDefault="00460B32" w:rsidP="00460B32">
      <w:pPr>
        <w:pStyle w:val="Paragrafi"/>
      </w:pPr>
    </w:p>
    <w:p w:rsidR="00460B32" w:rsidRPr="00E45144" w:rsidRDefault="00460B32" w:rsidP="00460B32">
      <w:pPr>
        <w:pStyle w:val="Autoriteti"/>
        <w:keepNext w:val="0"/>
      </w:pPr>
      <w:r w:rsidRPr="00E45144">
        <w:t xml:space="preserve"> Kryetari </w:t>
      </w:r>
    </w:p>
    <w:p w:rsidR="00460B32" w:rsidRPr="00E45144" w:rsidRDefault="00460B32" w:rsidP="00460B32">
      <w:pPr>
        <w:pStyle w:val="AutoritetiEmer"/>
      </w:pPr>
      <w:r w:rsidRPr="00E45144">
        <w:t>Ardian Fullani</w:t>
      </w:r>
    </w:p>
    <w:p w:rsidR="00460B32" w:rsidRPr="00E45144" w:rsidRDefault="00460B32" w:rsidP="00460B32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0B32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B7981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CD4162-229F-44CD-A6F2-3224EAC9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460B3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2019-03-16T18:13:00Z</dcterms:created>
  <dcterms:modified xsi:type="dcterms:W3CDTF">2019-03-16T18:13:00Z</dcterms:modified>
</cp:coreProperties>
</file>