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D1C" w:rsidRDefault="00B56D1C" w:rsidP="00B56D1C">
      <w:pPr>
        <w:pStyle w:val="Akti"/>
        <w:keepNext w:val="0"/>
      </w:pPr>
      <w:bookmarkStart w:id="0" w:name="_GoBack"/>
      <w:bookmarkEnd w:id="0"/>
      <w:r w:rsidRPr="00682D5B">
        <w:t xml:space="preserve">Vendim </w:t>
      </w:r>
    </w:p>
    <w:p w:rsidR="00B56D1C" w:rsidRPr="00682D5B" w:rsidRDefault="00B56D1C" w:rsidP="00B56D1C">
      <w:pPr>
        <w:pStyle w:val="NumriData"/>
        <w:keepNext w:val="0"/>
      </w:pPr>
      <w:r>
        <w:t>Nr.</w:t>
      </w:r>
      <w:r w:rsidRPr="00682D5B">
        <w:t>90, datë 16. 11. 2005</w:t>
      </w:r>
    </w:p>
    <w:p w:rsidR="00B56D1C" w:rsidRDefault="00B56D1C" w:rsidP="00B56D1C">
      <w:pPr>
        <w:pStyle w:val="Paragrafi"/>
        <w:ind w:firstLine="0"/>
        <w:rPr>
          <w:lang w:val="it-IT"/>
        </w:rPr>
      </w:pPr>
    </w:p>
    <w:p w:rsidR="00B56D1C" w:rsidRPr="00682D5B" w:rsidRDefault="00B56D1C" w:rsidP="00B56D1C">
      <w:pPr>
        <w:pStyle w:val="Titulli"/>
        <w:keepNext w:val="0"/>
      </w:pPr>
      <w:r w:rsidRPr="00682D5B">
        <w:t xml:space="preserve">“PËR DISA NDRYSHIME NË RREGULLOREN “PËR PROKURIMIN E MALLRAVE, TË SHËRBIMEVE DHE TË NDËRTIMEVE NË BANKËN E SHQIPËRISË”” </w:t>
      </w:r>
    </w:p>
    <w:p w:rsidR="00B56D1C" w:rsidRDefault="00B56D1C" w:rsidP="00B56D1C">
      <w:pPr>
        <w:pStyle w:val="Paragrafi"/>
        <w:rPr>
          <w:lang w:val="it-IT"/>
        </w:rPr>
      </w:pPr>
    </w:p>
    <w:p w:rsidR="00B56D1C" w:rsidRPr="00682D5B" w:rsidRDefault="00B56D1C" w:rsidP="00B56D1C">
      <w:pPr>
        <w:pStyle w:val="BazLigjPropozues"/>
        <w:keepNext w:val="0"/>
      </w:pPr>
      <w:r>
        <w:t>Në mbështetje të nenit 43</w:t>
      </w:r>
      <w:r w:rsidRPr="00682D5B">
        <w:t xml:space="preserve"> shkronjat (c) dhe (g) të ligjit nr.8269, datë 23.12.1997 “Për Bankën e Shqipërisë”</w:t>
      </w:r>
      <w:r>
        <w:t>,</w:t>
      </w:r>
      <w:r w:rsidRPr="00682D5B">
        <w:t xml:space="preserve"> me propozimin e Departamentit të Administrimit, Këshilli Mb</w:t>
      </w:r>
      <w:r>
        <w:t>ikëqyrës i Bankës së Shqipërisë</w:t>
      </w:r>
      <w:r w:rsidRPr="00682D5B">
        <w:t xml:space="preserve"> </w:t>
      </w:r>
    </w:p>
    <w:p w:rsidR="00B56D1C" w:rsidRDefault="00B56D1C" w:rsidP="00B56D1C">
      <w:pPr>
        <w:pStyle w:val="Paragrafi"/>
        <w:rPr>
          <w:lang w:val="it-IT"/>
        </w:rPr>
      </w:pPr>
    </w:p>
    <w:p w:rsidR="00B56D1C" w:rsidRDefault="00B56D1C" w:rsidP="00B56D1C">
      <w:pPr>
        <w:pStyle w:val="VENDOSI"/>
        <w:keepNext w:val="0"/>
      </w:pPr>
      <w:r>
        <w:t>V E N D O S I</w:t>
      </w:r>
      <w:r w:rsidRPr="00682D5B">
        <w:t>:</w:t>
      </w:r>
    </w:p>
    <w:p w:rsidR="00B56D1C" w:rsidRPr="00682D5B" w:rsidRDefault="00B56D1C" w:rsidP="00B56D1C">
      <w:pPr>
        <w:pStyle w:val="Paragrafi"/>
        <w:rPr>
          <w:lang w:val="it-IT"/>
        </w:rPr>
      </w:pPr>
    </w:p>
    <w:p w:rsidR="00B56D1C" w:rsidRPr="00682D5B" w:rsidRDefault="00B56D1C" w:rsidP="00B56D1C">
      <w:pPr>
        <w:pStyle w:val="Paragrafi"/>
        <w:rPr>
          <w:lang w:val="it-IT"/>
        </w:rPr>
      </w:pPr>
      <w:r>
        <w:rPr>
          <w:lang w:val="it-IT"/>
        </w:rPr>
        <w:t xml:space="preserve">1. </w:t>
      </w:r>
      <w:r w:rsidRPr="00682D5B">
        <w:rPr>
          <w:lang w:val="it-IT"/>
        </w:rPr>
        <w:t>Në rregulloren “Për prokurimin e mallrave, të shërbimeve dhe të ndërtimeve në Bankën e Shqipërisë”</w:t>
      </w:r>
      <w:r>
        <w:rPr>
          <w:lang w:val="it-IT"/>
        </w:rPr>
        <w:t>,</w:t>
      </w:r>
      <w:r w:rsidRPr="00682D5B">
        <w:rPr>
          <w:lang w:val="it-IT"/>
        </w:rPr>
        <w:t xml:space="preserve"> miratuar me vendimin nr.15, datë 26.02.200</w:t>
      </w:r>
      <w:r>
        <w:rPr>
          <w:lang w:val="it-IT"/>
        </w:rPr>
        <w:t>3 dhe ndryshuar me vendimin nr.</w:t>
      </w:r>
      <w:r w:rsidRPr="00682D5B">
        <w:rPr>
          <w:lang w:val="it-IT"/>
        </w:rPr>
        <w:t>48, datë 18.06.2004 të Këshillit Mbikëqyrës të Bankës së Shqipërisë</w:t>
      </w:r>
      <w:r>
        <w:rPr>
          <w:lang w:val="it-IT"/>
        </w:rPr>
        <w:t>,</w:t>
      </w:r>
      <w:r w:rsidRPr="00682D5B">
        <w:rPr>
          <w:lang w:val="it-IT"/>
        </w:rPr>
        <w:t xml:space="preserve"> të bëhen ndryshimet e mëposhtme: </w:t>
      </w:r>
    </w:p>
    <w:p w:rsidR="00B56D1C" w:rsidRPr="00682D5B" w:rsidRDefault="00B56D1C" w:rsidP="00B56D1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682D5B">
        <w:rPr>
          <w:lang w:val="it-IT"/>
        </w:rPr>
        <w:t xml:space="preserve">Në kreun VIII “Realizimi i procedurës së prokurimit” neni 4, përkufizimi i fondit limit të ndryshojë në: </w:t>
      </w:r>
    </w:p>
    <w:p w:rsidR="00B56D1C" w:rsidRPr="00682D5B" w:rsidRDefault="00B56D1C" w:rsidP="00B56D1C">
      <w:pPr>
        <w:pStyle w:val="Paragrafi"/>
        <w:rPr>
          <w:lang w:val="it-IT"/>
        </w:rPr>
      </w:pPr>
      <w:r w:rsidRPr="00682D5B">
        <w:rPr>
          <w:lang w:val="it-IT"/>
        </w:rPr>
        <w:t>"Fond limit" nënkupton vlerë</w:t>
      </w:r>
      <w:r>
        <w:rPr>
          <w:lang w:val="it-IT"/>
        </w:rPr>
        <w:t>n monetare, që përcaktohet nga k</w:t>
      </w:r>
      <w:r w:rsidRPr="00682D5B">
        <w:rPr>
          <w:lang w:val="it-IT"/>
        </w:rPr>
        <w:t>ryetari i Entit Prokurues, për realizimin e objektit të prokurimit, referuar buxhetit të Bankës së Shqipërisë dhe studim</w:t>
      </w:r>
      <w:r>
        <w:rPr>
          <w:lang w:val="it-IT"/>
        </w:rPr>
        <w:t>it të tregut, të realizuar nga sektori i p</w:t>
      </w:r>
      <w:r w:rsidRPr="00682D5B">
        <w:rPr>
          <w:lang w:val="it-IT"/>
        </w:rPr>
        <w:t>rokurimit.</w:t>
      </w:r>
    </w:p>
    <w:p w:rsidR="00B56D1C" w:rsidRPr="00682D5B" w:rsidRDefault="00B56D1C" w:rsidP="00B56D1C">
      <w:pPr>
        <w:pStyle w:val="Paragrafi"/>
        <w:rPr>
          <w:lang w:val="it-IT"/>
        </w:rPr>
      </w:pPr>
      <w:r>
        <w:rPr>
          <w:lang w:val="it-IT"/>
        </w:rPr>
        <w:t xml:space="preserve">b) </w:t>
      </w:r>
      <w:r w:rsidRPr="00682D5B">
        <w:rPr>
          <w:lang w:val="it-IT"/>
        </w:rPr>
        <w:t xml:space="preserve">Në kreun VIII “Realizimi i procedurës së prokurimit” neni 51, shtohen paragrafët me përmbajtjen e mëposhtme: </w:t>
      </w:r>
    </w:p>
    <w:p w:rsidR="00B56D1C" w:rsidRDefault="00B56D1C" w:rsidP="00B56D1C">
      <w:pPr>
        <w:pStyle w:val="Paragrafi"/>
      </w:pPr>
    </w:p>
    <w:p w:rsidR="00B56D1C" w:rsidRPr="00E45144" w:rsidRDefault="00B56D1C" w:rsidP="00B56D1C">
      <w:pPr>
        <w:pStyle w:val="NeniNr"/>
        <w:keepNext w:val="0"/>
      </w:pPr>
      <w:r w:rsidRPr="00E45144">
        <w:t>Neni 51</w:t>
      </w:r>
    </w:p>
    <w:p w:rsidR="00B56D1C" w:rsidRPr="00E45144" w:rsidRDefault="00B56D1C" w:rsidP="00B56D1C">
      <w:pPr>
        <w:pStyle w:val="NeniTitull"/>
        <w:keepNext w:val="0"/>
      </w:pPr>
      <w:r>
        <w:t>Sektori i p</w:t>
      </w:r>
      <w:r w:rsidRPr="00E45144">
        <w:t xml:space="preserve">rokurimeve </w:t>
      </w:r>
    </w:p>
    <w:p w:rsidR="00B56D1C" w:rsidRDefault="00B56D1C" w:rsidP="00B56D1C">
      <w:pPr>
        <w:pStyle w:val="Paragrafi"/>
      </w:pPr>
    </w:p>
    <w:p w:rsidR="00B56D1C" w:rsidRPr="00E45144" w:rsidRDefault="00B56D1C" w:rsidP="00B56D1C">
      <w:pPr>
        <w:pStyle w:val="Paragrafi"/>
      </w:pPr>
      <w:r>
        <w:t>Sektori i p</w:t>
      </w:r>
      <w:r w:rsidRPr="00E45144">
        <w:t>rokurimeve</w:t>
      </w:r>
      <w:r>
        <w:t>,</w:t>
      </w:r>
      <w:r w:rsidRPr="00E45144">
        <w:t xml:space="preserve"> për efekt të kësaj rregulloreje</w:t>
      </w:r>
      <w:r>
        <w:t>,</w:t>
      </w:r>
      <w:r w:rsidRPr="00E45144">
        <w:t xml:space="preserve"> ka këto detyra dhe përgjegjësi kryesore:</w:t>
      </w:r>
    </w:p>
    <w:p w:rsidR="00B56D1C" w:rsidRPr="00E45144" w:rsidRDefault="00B56D1C" w:rsidP="00B56D1C">
      <w:pPr>
        <w:pStyle w:val="Paragrafi"/>
      </w:pPr>
      <w:r w:rsidRPr="00E45144">
        <w:t>Rishikon fondin limit të përcaktuar në buxhet dhe të paraqitur nga departamenti kërkues sipas nenit 45/ç të kësaj rregulloreje, duke u mbështetur në studimin e tregut, në përvojën e mëparshme të Entit Prokurues</w:t>
      </w:r>
      <w:r>
        <w:t>,</w:t>
      </w:r>
      <w:r w:rsidRPr="00E45144">
        <w:t xml:space="preserve"> si dhe në bazë të çmimeve të publikuara nga INSTAT dhe institucione të tjera shtetërore përkatëse. Rezulati i nxjerrë nga studimi i tregut duhet të bazohet në jo më pak se dy oferta.</w:t>
      </w:r>
    </w:p>
    <w:p w:rsidR="00B56D1C" w:rsidRDefault="00B56D1C" w:rsidP="00B56D1C">
      <w:pPr>
        <w:pStyle w:val="Paragrafi"/>
      </w:pPr>
      <w:r w:rsidRPr="00E45144">
        <w:t xml:space="preserve">Në rastet kur pas procedurës së rishikimit të fondit siç përcaktohet më lart, fondi i nevojshëm për objektin konkret të prokurimit rezulton më i ulët se fondi i paraqitur nga departamenti kërkues, për realizimin e këtij objekti do të përdoret fondi i rishikuar. </w:t>
      </w:r>
    </w:p>
    <w:p w:rsidR="00B56D1C" w:rsidRPr="00E45144" w:rsidRDefault="00B56D1C" w:rsidP="00B56D1C">
      <w:pPr>
        <w:pStyle w:val="Paragrafi"/>
      </w:pPr>
    </w:p>
    <w:p w:rsidR="00B56D1C" w:rsidRPr="00682D5B" w:rsidRDefault="00B56D1C" w:rsidP="00B56D1C">
      <w:pPr>
        <w:pStyle w:val="Paragrafi"/>
        <w:rPr>
          <w:lang w:val="it-IT"/>
        </w:rPr>
      </w:pPr>
      <w:r>
        <w:rPr>
          <w:lang w:val="it-IT"/>
        </w:rPr>
        <w:t xml:space="preserve">2. </w:t>
      </w:r>
      <w:r w:rsidRPr="00682D5B">
        <w:rPr>
          <w:lang w:val="it-IT"/>
        </w:rPr>
        <w:t xml:space="preserve">Në rregullore zëvendësohet në çdo rast emërtimi “Departamenti i Shërbimeve Logjistike” me emërtimin “Departamenti i Administrimit”. </w:t>
      </w:r>
    </w:p>
    <w:p w:rsidR="00B56D1C" w:rsidRPr="00682D5B" w:rsidRDefault="00B56D1C" w:rsidP="00B56D1C">
      <w:pPr>
        <w:pStyle w:val="Paragrafi"/>
        <w:rPr>
          <w:lang w:val="it-IT"/>
        </w:rPr>
      </w:pPr>
      <w:r>
        <w:rPr>
          <w:lang w:val="it-IT"/>
        </w:rPr>
        <w:t xml:space="preserve">3. </w:t>
      </w:r>
      <w:r w:rsidRPr="00682D5B">
        <w:rPr>
          <w:lang w:val="it-IT"/>
        </w:rPr>
        <w:t xml:space="preserve">Ky vendim hyn në fuqi 15 ditë pas shpalljes në Fletoren Zyrtare të Republikës së Shqipërisë. </w:t>
      </w:r>
    </w:p>
    <w:p w:rsidR="00B56D1C" w:rsidRDefault="00B56D1C" w:rsidP="00B56D1C">
      <w:pPr>
        <w:pStyle w:val="Paragrafi"/>
      </w:pPr>
    </w:p>
    <w:p w:rsidR="00B56D1C" w:rsidRPr="00E45144" w:rsidRDefault="00B56D1C" w:rsidP="00B56D1C">
      <w:pPr>
        <w:pStyle w:val="Autoriteti"/>
        <w:keepNext w:val="0"/>
      </w:pPr>
      <w:r w:rsidRPr="00E45144">
        <w:t>Kryetari</w:t>
      </w: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7F8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56D1C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50AB1B-238F-44F8-9F37-31E214DC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B56D1C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2019-03-16T18:13:00Z</dcterms:created>
  <dcterms:modified xsi:type="dcterms:W3CDTF">2019-03-16T18:13:00Z</dcterms:modified>
</cp:coreProperties>
</file>