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55A9" w:rsidRPr="00CE5AC3" w:rsidRDefault="00E255A9" w:rsidP="00E255A9">
      <w:pPr>
        <w:pStyle w:val="Akti"/>
        <w:keepNext w:val="0"/>
        <w:rPr>
          <w:rFonts w:ascii="Garamond" w:hAnsi="Garamond"/>
          <w:color w:val="auto"/>
          <w:sz w:val="24"/>
          <w:szCs w:val="24"/>
        </w:rPr>
      </w:pPr>
      <w:r w:rsidRPr="00CE5AC3">
        <w:rPr>
          <w:rFonts w:ascii="Garamond" w:hAnsi="Garamond"/>
          <w:color w:val="auto"/>
          <w:sz w:val="24"/>
          <w:szCs w:val="24"/>
        </w:rPr>
        <w:t>VENDIM</w:t>
      </w:r>
    </w:p>
    <w:p w:rsidR="00E255A9" w:rsidRPr="00CE5AC3" w:rsidRDefault="00E255A9" w:rsidP="00E255A9">
      <w:pPr>
        <w:pStyle w:val="NumriData"/>
        <w:keepNext w:val="0"/>
        <w:rPr>
          <w:rFonts w:ascii="Garamond" w:hAnsi="Garamond"/>
          <w:sz w:val="24"/>
          <w:szCs w:val="24"/>
        </w:rPr>
      </w:pPr>
      <w:r w:rsidRPr="00CE5AC3">
        <w:rPr>
          <w:rFonts w:ascii="Garamond" w:hAnsi="Garamond"/>
          <w:sz w:val="24"/>
          <w:szCs w:val="24"/>
        </w:rPr>
        <w:t>Nr.</w:t>
      </w:r>
      <w:r w:rsidR="00C45B52" w:rsidRPr="00CE5AC3">
        <w:rPr>
          <w:rFonts w:ascii="Garamond" w:hAnsi="Garamond"/>
          <w:sz w:val="24"/>
          <w:szCs w:val="24"/>
        </w:rPr>
        <w:t xml:space="preserve"> </w:t>
      </w:r>
      <w:r w:rsidRPr="00CE5AC3">
        <w:rPr>
          <w:rFonts w:ascii="Garamond" w:hAnsi="Garamond"/>
          <w:sz w:val="24"/>
          <w:szCs w:val="24"/>
        </w:rPr>
        <w:t>81, datë 15.11.2006</w:t>
      </w:r>
    </w:p>
    <w:p w:rsidR="00E255A9" w:rsidRPr="00CE5AC3" w:rsidRDefault="00E255A9" w:rsidP="00E255A9">
      <w:pPr>
        <w:pStyle w:val="Paragrafi"/>
        <w:rPr>
          <w:rFonts w:ascii="Garamond" w:hAnsi="Garamond" w:cs="Arial"/>
          <w:sz w:val="24"/>
          <w:szCs w:val="24"/>
          <w:lang w:val="en-GB"/>
        </w:rPr>
      </w:pPr>
    </w:p>
    <w:p w:rsidR="00E255A9" w:rsidRPr="00CE5AC3" w:rsidRDefault="00E255A9" w:rsidP="00E255A9">
      <w:pPr>
        <w:pStyle w:val="Titulli"/>
        <w:keepNext w:val="0"/>
        <w:rPr>
          <w:rFonts w:ascii="Garamond" w:hAnsi="Garamond"/>
          <w:sz w:val="24"/>
          <w:szCs w:val="24"/>
          <w:lang w:val="it-IT"/>
        </w:rPr>
      </w:pPr>
      <w:r w:rsidRPr="00CE5AC3">
        <w:rPr>
          <w:rFonts w:ascii="Garamond" w:hAnsi="Garamond"/>
          <w:sz w:val="24"/>
          <w:szCs w:val="24"/>
          <w:lang w:val="it-IT"/>
        </w:rPr>
        <w:t>PËR MIRATIMIN E RREGULLORES “PËR PROCEDURAT E PROKURIMIT NË BANKËN E SHQIPËRISË”</w:t>
      </w:r>
    </w:p>
    <w:p w:rsidR="00C45B52" w:rsidRPr="00CE5AC3" w:rsidRDefault="00C45B52" w:rsidP="00C45B52">
      <w:pPr>
        <w:jc w:val="center"/>
        <w:rPr>
          <w:rFonts w:ascii="Garamond" w:hAnsi="Garamond"/>
          <w:i/>
          <w:sz w:val="24"/>
          <w:szCs w:val="24"/>
          <w:lang w:val="it-IT"/>
        </w:rPr>
      </w:pPr>
      <w:r w:rsidRPr="00CE5AC3">
        <w:rPr>
          <w:rFonts w:ascii="Garamond" w:hAnsi="Garamond"/>
          <w:i/>
          <w:sz w:val="24"/>
          <w:szCs w:val="24"/>
          <w:lang w:val="it-IT"/>
        </w:rPr>
        <w:t>(N</w:t>
      </w:r>
      <w:r w:rsidR="008F3AF5" w:rsidRPr="00CE5AC3">
        <w:rPr>
          <w:rFonts w:ascii="Garamond" w:hAnsi="Garamond"/>
          <w:i/>
          <w:sz w:val="24"/>
          <w:szCs w:val="24"/>
          <w:lang w:val="it-IT"/>
        </w:rPr>
        <w:t>dryshuar me Vendimet</w:t>
      </w:r>
      <w:r w:rsidRPr="00CE5AC3">
        <w:rPr>
          <w:rFonts w:ascii="Garamond" w:hAnsi="Garamond"/>
          <w:i/>
          <w:sz w:val="24"/>
          <w:szCs w:val="24"/>
          <w:lang w:val="it-IT"/>
        </w:rPr>
        <w:t xml:space="preserve"> nr. 78, datë 19.11.2008</w:t>
      </w:r>
      <w:r w:rsidR="008F3AF5" w:rsidRPr="00CE5AC3">
        <w:rPr>
          <w:rFonts w:ascii="Garamond" w:hAnsi="Garamond"/>
          <w:i/>
          <w:sz w:val="24"/>
          <w:szCs w:val="24"/>
          <w:lang w:val="it-IT"/>
        </w:rPr>
        <w:t>; nr. 77, datë 28.10.2009</w:t>
      </w:r>
      <w:r w:rsidR="00A64D9B" w:rsidRPr="00CE5AC3">
        <w:rPr>
          <w:rFonts w:ascii="Garamond" w:hAnsi="Garamond"/>
          <w:i/>
          <w:sz w:val="24"/>
          <w:szCs w:val="24"/>
          <w:lang w:val="it-IT"/>
        </w:rPr>
        <w:t>; nr. 57, datë 6.11.2024</w:t>
      </w:r>
      <w:r w:rsidRPr="00CE5AC3">
        <w:rPr>
          <w:rFonts w:ascii="Garamond" w:hAnsi="Garamond"/>
          <w:i/>
          <w:sz w:val="24"/>
          <w:szCs w:val="24"/>
          <w:lang w:val="it-IT"/>
        </w:rPr>
        <w:t>)</w:t>
      </w:r>
    </w:p>
    <w:p w:rsidR="00A64D9B" w:rsidRPr="00CE5AC3" w:rsidRDefault="00A64D9B" w:rsidP="00C45B52">
      <w:pPr>
        <w:jc w:val="right"/>
        <w:rPr>
          <w:rFonts w:ascii="Garamond" w:hAnsi="Garamond"/>
          <w:i/>
          <w:sz w:val="24"/>
          <w:szCs w:val="24"/>
          <w:lang w:val="it-IT"/>
        </w:rPr>
      </w:pPr>
    </w:p>
    <w:p w:rsidR="00C45B52" w:rsidRPr="00CE5AC3" w:rsidRDefault="00C45B52" w:rsidP="00C45B52">
      <w:pPr>
        <w:jc w:val="right"/>
        <w:rPr>
          <w:rFonts w:ascii="Garamond" w:hAnsi="Garamond"/>
          <w:i/>
          <w:sz w:val="24"/>
          <w:szCs w:val="24"/>
          <w:lang w:val="it-IT"/>
        </w:rPr>
      </w:pPr>
      <w:r w:rsidRPr="00CE5AC3">
        <w:rPr>
          <w:rFonts w:ascii="Garamond" w:hAnsi="Garamond"/>
          <w:i/>
          <w:sz w:val="24"/>
          <w:szCs w:val="24"/>
          <w:lang w:val="it-IT"/>
        </w:rPr>
        <w:t>( i përditësuar)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BazLigjPropozues"/>
        <w:keepNext w:val="0"/>
        <w:rPr>
          <w:rFonts w:ascii="Garamond" w:hAnsi="Garamond"/>
          <w:color w:val="auto"/>
          <w:sz w:val="24"/>
          <w:szCs w:val="24"/>
          <w:lang w:val="it-IT"/>
        </w:rPr>
      </w:pPr>
      <w:r w:rsidRPr="00CE5AC3">
        <w:rPr>
          <w:rFonts w:ascii="Garamond" w:hAnsi="Garamond"/>
          <w:color w:val="auto"/>
          <w:sz w:val="24"/>
          <w:szCs w:val="24"/>
          <w:lang w:val="it-IT"/>
        </w:rPr>
        <w:t>Në bazë dhe për zbatim të nenit 43 shkronja “c”, “f” dhe “g”, dhe nenit 76 të ligjit nr.8269, datë 23.12.1997 “Për Bankën e Shqipërisë”, të ndryshuar, me propozimin e Departamentit të Administrimit, Këshilli Mbikëqyrës i Bankës së Shqipërisë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VENDOSI"/>
        <w:keepNext w:val="0"/>
        <w:rPr>
          <w:rFonts w:ascii="Garamond" w:hAnsi="Garamond"/>
          <w:sz w:val="24"/>
          <w:szCs w:val="24"/>
          <w:lang w:val="it-IT"/>
        </w:rPr>
      </w:pPr>
      <w:r w:rsidRPr="00CE5AC3">
        <w:rPr>
          <w:rFonts w:ascii="Garamond" w:hAnsi="Garamond"/>
          <w:sz w:val="24"/>
          <w:szCs w:val="24"/>
          <w:lang w:val="it-IT"/>
        </w:rPr>
        <w:t>VENDOSI: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1. Të miratojë rregulloren “Për procedurat e prokurimit në Bankën e Shqipërisë”, sipas materialit bashkëlidhur këtij vendimi.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2. Me hyrjen në fuqi të këtij vendimi, shfuqizohet vendimi i Këshillit Mbikëqyrës nr.15, datë 26.2.2003 për miratimin e rregullores “Për prokurimin e mallrave, të shërbimeve dhe të ndërtimeve në Bankën e Shqipërisë”, të ndryshuar.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3. Të gjitha procedurat e prokurimit të nisura përpara hyrjes në fuqi të rregullores së re, do të vazhdojnë të kryhen në bazë të rregullores “Për prokurimin e mallrave, të shërbimeve dhe të ndërtimeve në Bankën e Shqipërisë”, miratuar me vendim të Këshillit Mbikëqyrës nr.15, datë 26.2.2003, të ndryshuar.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4. Ngarkohet Departamenti i Marrëdhënieve me Jashtë, Integrimit Europian dhe Komunikimit për publikimin e rregullores “Për procedurat e prokurimit në Bankën e Shqipërisë” në Fletoren Zyrtare të Republikës së Shqipërisë dhe në Buletinin Zyrtar të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5. Ngarkohet Departamenti i Administrimit dhe strukturat e tjera të Bankës së Shqipërisë me zbatimin e rregullores së re, pas hyrjes në fuqi të saj.</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6. Ky vendim hyn në fuqi menjëherë.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Autoriteti"/>
        <w:keepNext w:val="0"/>
        <w:rPr>
          <w:rFonts w:ascii="Garamond" w:hAnsi="Garamond"/>
          <w:sz w:val="24"/>
          <w:szCs w:val="24"/>
          <w:lang w:val="it-IT"/>
        </w:rPr>
      </w:pPr>
      <w:r w:rsidRPr="00CE5AC3">
        <w:rPr>
          <w:rFonts w:ascii="Garamond" w:hAnsi="Garamond"/>
          <w:sz w:val="24"/>
          <w:szCs w:val="24"/>
          <w:lang w:val="it-IT"/>
        </w:rPr>
        <w:t xml:space="preserve">KRYETARI </w:t>
      </w:r>
    </w:p>
    <w:p w:rsidR="00E255A9" w:rsidRPr="00CE5AC3" w:rsidRDefault="00E255A9" w:rsidP="00E255A9">
      <w:pPr>
        <w:pStyle w:val="AutoritetiEmer"/>
        <w:rPr>
          <w:rFonts w:ascii="Garamond" w:hAnsi="Garamond"/>
          <w:sz w:val="24"/>
          <w:szCs w:val="24"/>
          <w:lang w:val="it-IT"/>
        </w:rPr>
      </w:pPr>
      <w:r w:rsidRPr="00CE5AC3">
        <w:rPr>
          <w:rFonts w:ascii="Garamond" w:hAnsi="Garamond"/>
          <w:sz w:val="24"/>
          <w:szCs w:val="24"/>
          <w:lang w:val="it-IT"/>
        </w:rPr>
        <w:t xml:space="preserve">Ardian Fullani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FD1491" w:rsidRPr="00CE5AC3" w:rsidRDefault="00FD1491" w:rsidP="00E255A9">
      <w:pPr>
        <w:pStyle w:val="Paragrafi"/>
        <w:rPr>
          <w:rFonts w:ascii="Garamond" w:hAnsi="Garamond" w:cs="Arial"/>
          <w:sz w:val="24"/>
          <w:szCs w:val="24"/>
          <w:lang w:val="it-IT"/>
        </w:rPr>
      </w:pPr>
    </w:p>
    <w:p w:rsidR="00E255A9" w:rsidRPr="00CE5AC3" w:rsidRDefault="00E255A9" w:rsidP="00E255A9">
      <w:pPr>
        <w:pStyle w:val="Titulli"/>
        <w:keepNext w:val="0"/>
        <w:rPr>
          <w:rFonts w:ascii="Garamond" w:hAnsi="Garamond"/>
          <w:sz w:val="24"/>
          <w:szCs w:val="24"/>
          <w:lang w:val="it-IT"/>
        </w:rPr>
      </w:pPr>
      <w:r w:rsidRPr="00CE5AC3">
        <w:rPr>
          <w:rFonts w:ascii="Garamond" w:hAnsi="Garamond"/>
          <w:sz w:val="24"/>
          <w:szCs w:val="24"/>
          <w:lang w:val="it-IT"/>
        </w:rPr>
        <w:t>RREGULLORE</w:t>
      </w:r>
    </w:p>
    <w:p w:rsidR="00E255A9" w:rsidRPr="00CE5AC3" w:rsidRDefault="00E255A9" w:rsidP="00E255A9">
      <w:pPr>
        <w:pStyle w:val="TitulliTitull"/>
        <w:keepNext w:val="0"/>
        <w:rPr>
          <w:rFonts w:ascii="Garamond" w:hAnsi="Garamond"/>
          <w:sz w:val="24"/>
          <w:szCs w:val="24"/>
          <w:lang w:val="it-IT"/>
        </w:rPr>
      </w:pPr>
      <w:r w:rsidRPr="00CE5AC3">
        <w:rPr>
          <w:rFonts w:ascii="Garamond" w:hAnsi="Garamond"/>
          <w:sz w:val="24"/>
          <w:szCs w:val="24"/>
          <w:lang w:val="it-IT"/>
        </w:rPr>
        <w:t>PËR PROCEDURAT E PROKURIMIT NË BANKËN E SHQIPËRISË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DISPOZITA TË PËRGJITHSHME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Objekti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Objekti i kësaj rregulloreje është përcaktimi i rregullave për prokurimin e mallrave, pasurive të paluajtshme, ndërtimeve dhe shërbimeve në Bankën e Shqipërisë.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Qëllimi dhe parimet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Qëllimi për të cilin hartohet kjo rregullore është përdorimi efektiv i fondeve të Bankës së Shqipërisë për të siguruar mallra dhe shërbime cilësore.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Parimet kryesore mbi bazën e të cilave hartohet kjo rregullore janë: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Parimi i barazisë, me synim trajtimin e barabartë dhe jo diskriminues të të gjithë kandidatëve pjesëmarrës në prokurim.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Parimi i sigurimit të pjesëmarrjes së kandidatëve në procedurat e prokurimit në Bankën e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Parimi i nxitjes së  konkurrencës në prokurim nëpërmjet kandidatëve për furnizimin me mallra, për ndërtime ose për shërbime dhe që plotësojnë nevojat dhe kërkesat e Bankës së Shqipërisë në sasi, cilësi e kohë.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ç) Parimi i sigurimit të përfitimeve maksimale për Bankën e Shqipërisë.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 Parimi i sigurimit të  ndershmërisë, besimit të publikut  dhe arritjes së transparencës në procedurat e prokurimit në Bankën e Shqipërisë.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Fusha e zbatimit</w:t>
      </w:r>
    </w:p>
    <w:p w:rsidR="00E255A9" w:rsidRPr="00CE5AC3" w:rsidRDefault="00D520D6" w:rsidP="00A64D9B">
      <w:pPr>
        <w:pStyle w:val="Paragrafi"/>
        <w:jc w:val="center"/>
        <w:rPr>
          <w:rFonts w:ascii="Garamond" w:hAnsi="Garamond"/>
          <w:i/>
          <w:sz w:val="24"/>
          <w:szCs w:val="24"/>
          <w:lang w:val="it-IT"/>
        </w:rPr>
      </w:pPr>
      <w:r w:rsidRPr="00CE5AC3">
        <w:rPr>
          <w:rFonts w:ascii="Garamond" w:hAnsi="Garamond"/>
          <w:i/>
          <w:sz w:val="24"/>
          <w:szCs w:val="24"/>
          <w:lang w:val="it-IT"/>
        </w:rPr>
        <w:t xml:space="preserve">(Numërtuar pika 1 dhe 3, shtuar pika 2 me vendimin </w:t>
      </w:r>
      <w:r w:rsidR="00A64D9B" w:rsidRPr="00CE5AC3">
        <w:rPr>
          <w:rFonts w:ascii="Garamond" w:hAnsi="Garamond"/>
          <w:i/>
          <w:sz w:val="24"/>
          <w:szCs w:val="24"/>
          <w:lang w:val="it-IT"/>
        </w:rPr>
        <w:t>nr. 57, datë 6.11.2024)</w:t>
      </w:r>
    </w:p>
    <w:p w:rsidR="00A64D9B" w:rsidRPr="00CE5AC3" w:rsidRDefault="00A64D9B" w:rsidP="00A64D9B">
      <w:pPr>
        <w:pStyle w:val="Paragrafi"/>
        <w:jc w:val="center"/>
        <w:rPr>
          <w:rFonts w:ascii="Garamond" w:hAnsi="Garamond" w:cs="Arial"/>
          <w:sz w:val="24"/>
          <w:szCs w:val="24"/>
          <w:lang w:val="it-IT"/>
        </w:rPr>
      </w:pPr>
    </w:p>
    <w:p w:rsidR="00E255A9" w:rsidRPr="00CE5AC3" w:rsidRDefault="00A64D9B" w:rsidP="00A64D9B">
      <w:pPr>
        <w:pStyle w:val="Paragrafi"/>
        <w:rPr>
          <w:rFonts w:ascii="Garamond" w:hAnsi="Garamond" w:cs="Arial"/>
          <w:sz w:val="24"/>
          <w:szCs w:val="24"/>
          <w:lang w:val="it-IT"/>
        </w:rPr>
      </w:pPr>
      <w:r w:rsidRPr="00CE5AC3">
        <w:rPr>
          <w:rFonts w:ascii="Garamond" w:hAnsi="Garamond" w:cs="Arial"/>
          <w:sz w:val="24"/>
          <w:szCs w:val="24"/>
          <w:lang w:val="it-IT"/>
        </w:rPr>
        <w:t>1.</w:t>
      </w:r>
      <w:r w:rsidR="00E255A9" w:rsidRPr="00CE5AC3">
        <w:rPr>
          <w:rFonts w:ascii="Garamond" w:hAnsi="Garamond" w:cs="Arial"/>
          <w:sz w:val="24"/>
          <w:szCs w:val="24"/>
          <w:lang w:val="it-IT"/>
        </w:rPr>
        <w:t>Kjo rregullore zbatohet për të gjitha prokurimet e mallrave, të shërbimeve ose të ndërtimeve në Bankën e Shqipërisë.</w:t>
      </w:r>
    </w:p>
    <w:p w:rsidR="00A64D9B" w:rsidRPr="00CE5AC3" w:rsidRDefault="00A64D9B" w:rsidP="00A64D9B">
      <w:pPr>
        <w:pStyle w:val="Paragrafi"/>
        <w:rPr>
          <w:rFonts w:ascii="Garamond" w:hAnsi="Garamond" w:cs="Arial"/>
          <w:sz w:val="24"/>
          <w:szCs w:val="24"/>
          <w:lang w:val="it-IT"/>
        </w:rPr>
      </w:pPr>
      <w:proofErr w:type="gramStart"/>
      <w:r w:rsidRPr="00CE5AC3">
        <w:rPr>
          <w:rFonts w:ascii="Garamond" w:hAnsi="Garamond"/>
          <w:iCs/>
          <w:sz w:val="24"/>
          <w:szCs w:val="24"/>
        </w:rPr>
        <w:t>2.Përjashtimisht</w:t>
      </w:r>
      <w:proofErr w:type="gramEnd"/>
      <w:r w:rsidRPr="00CE5AC3">
        <w:rPr>
          <w:rFonts w:ascii="Garamond" w:hAnsi="Garamond"/>
          <w:iCs/>
          <w:sz w:val="24"/>
          <w:szCs w:val="24"/>
        </w:rPr>
        <w:t xml:space="preserve"> nga përcaktimet në pikën 1 të këtij neni, për prokurimet në fushën e sigurisë do të zbatohen procedurat dhe kërkesat e parashikuara në ligjin nr. </w:t>
      </w:r>
      <w:proofErr w:type="gramStart"/>
      <w:r w:rsidRPr="00CE5AC3">
        <w:rPr>
          <w:rFonts w:ascii="Garamond" w:hAnsi="Garamond"/>
          <w:iCs/>
          <w:sz w:val="24"/>
          <w:szCs w:val="24"/>
        </w:rPr>
        <w:t>36/2020, datë 16.4.2020, “Për prokurimet në fushën e mbrojtjes dhe të sigurisë”, dhe aktet nënligjore të nxjerra në bazë dhe për zbatim të tij, si dhe nenet 54/1, 54/2, 54/3 dhe 54/4 të kësaj rregulloreje.</w:t>
      </w:r>
      <w:proofErr w:type="gramEnd"/>
    </w:p>
    <w:p w:rsidR="00E255A9" w:rsidRPr="00CE5AC3" w:rsidRDefault="00A64D9B" w:rsidP="00E255A9">
      <w:pPr>
        <w:pStyle w:val="Paragrafi"/>
        <w:rPr>
          <w:rFonts w:ascii="Garamond" w:hAnsi="Garamond" w:cs="Arial"/>
          <w:sz w:val="24"/>
          <w:szCs w:val="24"/>
          <w:lang w:val="it-IT"/>
        </w:rPr>
      </w:pPr>
      <w:r w:rsidRPr="00CE5AC3">
        <w:rPr>
          <w:rFonts w:ascii="Garamond" w:hAnsi="Garamond" w:cs="Arial"/>
          <w:sz w:val="24"/>
          <w:szCs w:val="24"/>
          <w:lang w:val="it-IT"/>
        </w:rPr>
        <w:t>3.</w:t>
      </w:r>
      <w:r w:rsidR="00E255A9" w:rsidRPr="00CE5AC3">
        <w:rPr>
          <w:rFonts w:ascii="Garamond" w:hAnsi="Garamond" w:cs="Arial"/>
          <w:sz w:val="24"/>
          <w:szCs w:val="24"/>
          <w:lang w:val="it-IT"/>
        </w:rPr>
        <w:t>Këshilli Mbikëqyrës i Bankës së Shqipërisë, me propozimin e kryetarit të entit prokurues, mund të vendosë të ndryshojë procedurat e zakonshme të parashikuara në këtë rregullore ose të miratojë procedura të tjera, të veçanta për realizimin e prokurimeve.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Përkufizime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Sa herë që përdoren, në këtë rregullore, termat e mëposhtëm nënkuptojnë: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“Prokurim” nënkupton blerjen, marrjen me qira apo çdo mënyrë tjetër kontraktimi të mallrave, të shërbimeve ose të ndërtimeve për Bankën e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 xml:space="preserve"> - “Mallra” nënkupton lëndët e para, produktet, makineritë dhe pajisjet, materialet në formë të ngurtë, të lëngshme e të gaztë dhe energjinë elektrike, si dhe shërbimet lidhur me furnizimin e këtyre mallrave, si transporti, instalimi, mirëmbajtja dhe detyrimet e tjera të ngjashme, nëse vlera e tyre nuk e kalon atë të vetë mallrave.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“Pasuri të paluajtshme” nënkupton të gjitha sendet e paluajtshme në kuptimin e nenit 2 paragrafi i dytë i ligjit nr.7850, datë 29.7.1994 “Për miratimin e Kodit Civil të Republikës së Shqipërisë”, i ndryshuar, të cilat i shërbejnë veprimtarisë së Bankës së Shqipërisë.</w:t>
      </w:r>
    </w:p>
    <w:p w:rsidR="00E255A9" w:rsidRPr="00CE5AC3" w:rsidRDefault="00E255A9" w:rsidP="00FD1491">
      <w:pPr>
        <w:pStyle w:val="Paragrafi"/>
        <w:rPr>
          <w:rFonts w:ascii="Garamond" w:hAnsi="Garamond" w:cs="Arial"/>
          <w:sz w:val="24"/>
          <w:szCs w:val="24"/>
          <w:lang w:val="it-IT"/>
        </w:rPr>
      </w:pPr>
      <w:r w:rsidRPr="00CE5AC3">
        <w:rPr>
          <w:rFonts w:ascii="Garamond" w:hAnsi="Garamond" w:cs="Arial"/>
          <w:sz w:val="24"/>
          <w:szCs w:val="24"/>
          <w:lang w:val="it-IT"/>
        </w:rPr>
        <w:t>- “Ndërtime” nënkupton të gjitha sipërmarrjet dhe punimet që shoqërojnë ndërtimin, rindërtimin, shkatërrimin, riparimin ose rinovimin e një objekti ose struktura të tilla, si përgatitja e truallit, gërmimet, instalimi i pajisjeve dhe i materialeve, zbukurimet, si dhe shërbimet që lidhen me to, nëse vlera e këtyre shërbimeve nuk e kalon atë të vetë ndërtimeve.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“Shërbime” nënkupton çdo objekt prokurimi, përveç mallrave dhe ndërtimeve dhe pasurive të paluajtshme.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“Kandidat” nënkupton një individ, person fizik tregtar ose person juridik, të ftuar për të marrë pjesë në prokurim ose që kërkon të ftohet.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“Ofertues” nënkupton një individ, person fizik tregtar ose person juridik, që paraqet një ofertë ose kuotim pranë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“Tender” nënkupton një formë prokurimi, në të cilën ftohen subjekte, shqyrtohen, vlerësohen dhe seleksionohen të gjitha ofertat e marra zyrtarisht për të zgjedhur ofertën më të mirë për të lidhur kontratë.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“Tender i hapur” nënkupton një procedurë prokurimi, në të cilën të gjithë kandidatët e interesuar mund të paraqesin ofertat e tyre pranë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“Tender i kufizuar” nënkupton një procedurë prokurimi, në të cilën vetëm kandidatët e ftuar nga Banka e Shqipërisë mund të paraqesin oferta.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“Prokurim i drejtpërdrejtë" nënkupton një procedurë prokurimi, në të cilën Banka e Shqipërisë hyn në marrëdhënie dhe kërkon një propozim (ofertë) vetëm nga një kandidat.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“Ftesë për kuotim” nënkupton një procedurë prokurimi, nëpërmjet të cilës Banka e Shqipërisë kërkon kuotime nga kandidatët e zgjedhur prej saj.</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“Dokumentet e tenderit, të ftesës për kuotim ose të prokurimit të drejtpërdrejtë” nënkupton dokumentet që Banka e Shqipërisë vë në dispozicion të  kandidatëve, si bazë për përgatitjen e ofertave të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“Fond limit” nënkupton vlerën monetare, që përcaktohet  nga kryetari i entit prokurues, për realizimin e objektit të prokurimit, referuar buxhetit të Bankës së Shqipërisë dhe studimit të tregut, të realizuar nga sektori i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“Kontratë” nënkupton çdo lloj marrëveshjeje, të lidhur (nënshkruar) midis ofertuesit fitues dhe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“Kontraktues” nënkupton një individ, person fizik tregtar ose person juridik, që ka lidhur një kontratë për mallra, për shërbime ose për ndërtime.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“Pezullim” nënkupton ndërprerje të procedurës së prokurimit në përputhje me dispozitat e kësaj rregulloreje.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“Anulim” do të thotë ndërprerje dhe përsëritje nga fillimi e një procedure prokurimi, në përputhje me dispozitat e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“Rivlerësim” do të thotë rishikim dhe korrigjim i të metave të vëna re nga  Guvernatori ose kryetari i entit prokurues  në një procedurë prokurimi, në përputhje me dispozitat e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“Komisioni i prokurimit” nënkupton komisionin që ngrihet me urdhrin e prokurimit dhe që ngarkohet për marrjen, për shqyrtimin dhe për vlerësimin e ofertave nga kandidatët dhe ofertuesit në zbatim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“Grupi i shqyrtimit paraprak” nënkupton grupin që ngrihet me miratimin e kryetarit të entit prokurues dhe që realizon  përzgjedhjen e pasurisë së paluajtshme që plotëson më mirë kërkesat tekniko-ekonomike të Bankës së Shqipërisë. </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lastRenderedPageBreak/>
        <w:t>- “Ent prokurues” nënkupton Bankën e Shqipërisë.</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“Kryetar i entit prokurues” nënkupton Zëvendësguvernatorin e Dytë të Bankës së Shqipërisë.</w:t>
      </w:r>
    </w:p>
    <w:p w:rsidR="00E255A9" w:rsidRPr="00CE5AC3" w:rsidRDefault="00E255A9" w:rsidP="00E255A9">
      <w:pPr>
        <w:pStyle w:val="Paragrafi"/>
        <w:rPr>
          <w:rFonts w:ascii="Garamond" w:hAnsi="Garamond" w:cs="Arial"/>
          <w:sz w:val="24"/>
          <w:szCs w:val="24"/>
          <w:lang w:val="de-DE"/>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Disponueshmëria e rregullores për publikun</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Kjo rregullore dhe çdo ndryshim i mundshëm i saj vihen në dispozicion të publikut dhe kjo disponueshmëri respektohet sistematikisht.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II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ZGJEDHJA E PROCEDURËS SË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Procedurat e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Procedurat e prokurimit në Bankën e Shqipërisë janë: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tender i hapur (kombëtar ose ndërkombëtar);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tender i kufizuar (kombëtar ose ndërkombëtar);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ftesë për kuotim (kombëtare ose ndërkombëtare);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prokurim i drejtpërdrejtë;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procedurë e kombinuar (kombëtare ose ndërkombëtare).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Prokurimet në Bankën e Shqipërisë planifikohen në mënyrë racionale dhe asnjë kërkesë për prokurimin e një sasie të dhënë të mallrave, të ndërtimeve dhe të shërbimeve nuk duhet të ndahet me qëllim që të shmanget një procedurë e prokurimit e përcaktuar në rregullore.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“Tenderi i hapur”, me përjashtim të rasteve të parashikuara ndryshe në këtë kre, përdoret si procedurë e preferuar prokurimi.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Enti prokurues mund të përdorë procedurë tjetër prokurimi, përveç tenderit të hapur, vetëm në rastet e parashikuara në nenin 3 paragrafi i dytë, nenet 8, 9 dhe10.</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Kufijtë monetarë për përdorimin e “Tenderit të hapur”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Prokurohet nëpërmjet “Tenderit të hapur” kur vlefta e fondit limit është mbi kufirin monetar të përcaktuar si më poshtë: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ndërtimet - 15.000.000 lekë (ose kundërvleftën në monedha të tjera të huaja).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mallrat - 9.000.000 lekë (ose kundërvleftën në monedha të tjera të huaja);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shërbimet - 3.000.000 lekë (ose kundërvleftën në monedha të tjera të huaja), me përjashtim të projektimeve, ku si referim do të merret vlera e parashikuar për sipërmarrjen e ndërtimit të objektit dhe jo ajo e shërbimit.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qoftë se kursi mesatar i këmbimit të Bankës së Shqipërisë do të ndryshojë tej kufirit +/-10 për qind, kufiri monetar do të ndryshojë në raport të kursit të këmbimit.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Kushtet dhe kufijtë monetarë për përdorimin e “Tenderit të kufizuar”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Prokurohet nëpërmjet “Tenderit të kufizuar” kur:</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a) mallrat, ndërtimet ose shërbimet janë të disponueshme vetëm nga një numër i kufizuar kandidatësh;</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xml:space="preserve">b) vlefta e fondit limit është brenda kufirit monetar të përcaktuar si më poshtë: </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Për ndërtimet-15.000.000 lekë (ose kundërvleftën në monedha të tjera të huaja);</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lastRenderedPageBreak/>
        <w:t>Për mallrat-9.000.000 lekë (ose kundërvleftën në monedha të tjera të huaja);</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Për shërbimet-3.000.000 lekë (ose kundërvleftën  në monedha të tjera të huaja), me përjashtim të kontratave afatgjata të shërbimit, ku si referim do të merret vlera e parashikuar për realizimin e shërbimit në një vit kalendarik.</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Në qoftë se kursi mesatar i këmbimit të Bankës së Shqipërisë do të ndryshojë tej kufirit +/- 10 për qind, kufiri monetar do të ndryshojë në raport të kursit të këmbimit.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lang w:val="de-DE"/>
        </w:rPr>
        <w:t xml:space="preserve">c) tenderi i hapur për motive të tjera (për shembull konfidencialiteti, besueshmërie etj.) është jo i përshtatshëm. </w:t>
      </w:r>
      <w:r w:rsidRPr="00CE5AC3">
        <w:rPr>
          <w:rFonts w:ascii="Garamond" w:hAnsi="Garamond" w:cs="Arial"/>
          <w:sz w:val="24"/>
          <w:szCs w:val="24"/>
        </w:rPr>
        <w:t>Në këtë rast, do të merret paraprakisht miratimi me shkrim nga Guvernatori.</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NeniNr"/>
        <w:keepNext w:val="0"/>
        <w:rPr>
          <w:rFonts w:ascii="Garamond" w:hAnsi="Garamond"/>
          <w:sz w:val="24"/>
          <w:szCs w:val="24"/>
        </w:rPr>
      </w:pPr>
      <w:r w:rsidRPr="00CE5AC3">
        <w:rPr>
          <w:rFonts w:ascii="Garamond" w:hAnsi="Garamond"/>
          <w:sz w:val="24"/>
          <w:szCs w:val="24"/>
        </w:rPr>
        <w:t>Neni 9</w:t>
      </w:r>
    </w:p>
    <w:p w:rsidR="00E255A9" w:rsidRPr="00CE5AC3" w:rsidRDefault="00E255A9" w:rsidP="00E255A9">
      <w:pPr>
        <w:pStyle w:val="NeniTitull"/>
        <w:keepNext w:val="0"/>
        <w:rPr>
          <w:rFonts w:ascii="Garamond" w:hAnsi="Garamond"/>
          <w:sz w:val="24"/>
          <w:szCs w:val="24"/>
        </w:rPr>
      </w:pPr>
      <w:r w:rsidRPr="00CE5AC3">
        <w:rPr>
          <w:rFonts w:ascii="Garamond" w:hAnsi="Garamond"/>
          <w:sz w:val="24"/>
          <w:szCs w:val="24"/>
        </w:rPr>
        <w:t>Kushtet dhe kufijtë monetarë për përdorimin e “Ftesës për kuotim”</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Prokurohet nëpërmjet “Ftesës për kuotim” kur:</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a) </w:t>
      </w:r>
      <w:proofErr w:type="gramStart"/>
      <w:r w:rsidRPr="00CE5AC3">
        <w:rPr>
          <w:rFonts w:ascii="Garamond" w:hAnsi="Garamond" w:cs="Arial"/>
          <w:sz w:val="24"/>
          <w:szCs w:val="24"/>
        </w:rPr>
        <w:t>ndërtimet</w:t>
      </w:r>
      <w:proofErr w:type="gramEnd"/>
      <w:r w:rsidRPr="00CE5AC3">
        <w:rPr>
          <w:rFonts w:ascii="Garamond" w:hAnsi="Garamond" w:cs="Arial"/>
          <w:sz w:val="24"/>
          <w:szCs w:val="24"/>
        </w:rPr>
        <w:t>, shërbimet apo mallrat që do të prokurohen për nevoja të Bankës së Shqipërisë kanë një treg të stabilizuar;</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b) </w:t>
      </w:r>
      <w:proofErr w:type="gramStart"/>
      <w:r w:rsidRPr="00CE5AC3">
        <w:rPr>
          <w:rFonts w:ascii="Garamond" w:hAnsi="Garamond" w:cs="Arial"/>
          <w:sz w:val="24"/>
          <w:szCs w:val="24"/>
        </w:rPr>
        <w:t>vlefta</w:t>
      </w:r>
      <w:proofErr w:type="gramEnd"/>
      <w:r w:rsidRPr="00CE5AC3">
        <w:rPr>
          <w:rFonts w:ascii="Garamond" w:hAnsi="Garamond" w:cs="Arial"/>
          <w:sz w:val="24"/>
          <w:szCs w:val="24"/>
        </w:rPr>
        <w:t xml:space="preserve"> e fondit limit është brenda kufirit monetar prej:</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- 5.000.000 lekësh (ose kundërvleftën në monedha të tjera të huaja) për ndërtimet;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- 3.000.000 lekësh (ose kundërvleftën</w:t>
      </w:r>
      <w:proofErr w:type="gramStart"/>
      <w:r w:rsidRPr="00CE5AC3">
        <w:rPr>
          <w:rFonts w:ascii="Garamond" w:hAnsi="Garamond" w:cs="Arial"/>
          <w:sz w:val="24"/>
          <w:szCs w:val="24"/>
        </w:rPr>
        <w:t>  në</w:t>
      </w:r>
      <w:proofErr w:type="gramEnd"/>
      <w:r w:rsidRPr="00CE5AC3">
        <w:rPr>
          <w:rFonts w:ascii="Garamond" w:hAnsi="Garamond" w:cs="Arial"/>
          <w:sz w:val="24"/>
          <w:szCs w:val="24"/>
        </w:rPr>
        <w:t xml:space="preserve"> monedha të tjera të huaja) për mallrat;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- 1.000.000 lekësh (ose kundërvleftën</w:t>
      </w:r>
      <w:proofErr w:type="gramStart"/>
      <w:r w:rsidRPr="00CE5AC3">
        <w:rPr>
          <w:rFonts w:ascii="Garamond" w:hAnsi="Garamond" w:cs="Arial"/>
          <w:sz w:val="24"/>
          <w:szCs w:val="24"/>
        </w:rPr>
        <w:t>  në</w:t>
      </w:r>
      <w:proofErr w:type="gramEnd"/>
      <w:r w:rsidRPr="00CE5AC3">
        <w:rPr>
          <w:rFonts w:ascii="Garamond" w:hAnsi="Garamond" w:cs="Arial"/>
          <w:sz w:val="24"/>
          <w:szCs w:val="24"/>
        </w:rPr>
        <w:t xml:space="preserve"> monedha të tjera të huaja) për shërbimet me përjashtim të kontratave afatgjata të shërbimit, ku si referim do të merret vlera e parashikuar për realizimin e shërbimit në një vit kalendarik.</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Në qoftë se kursi mesatar i këmbimit të Bankës së Shqipërisë do të ndryshojë tej kufirit +/- 10 për qind, kufiri monetar do të ndryshojë në raport të kursit të këmbimit.</w:t>
      </w:r>
    </w:p>
    <w:p w:rsidR="00E255A9" w:rsidRPr="00CE5AC3" w:rsidRDefault="00E255A9" w:rsidP="00E255A9">
      <w:pPr>
        <w:pStyle w:val="NeniNr"/>
        <w:keepNext w:val="0"/>
        <w:rPr>
          <w:rFonts w:ascii="Garamond" w:hAnsi="Garamond"/>
          <w:sz w:val="24"/>
          <w:szCs w:val="24"/>
        </w:rPr>
      </w:pPr>
    </w:p>
    <w:p w:rsidR="00E255A9" w:rsidRPr="00CE5AC3" w:rsidRDefault="00E255A9" w:rsidP="00E255A9">
      <w:pPr>
        <w:pStyle w:val="NeniNr"/>
        <w:keepNext w:val="0"/>
        <w:rPr>
          <w:rFonts w:ascii="Garamond" w:hAnsi="Garamond"/>
          <w:sz w:val="24"/>
          <w:szCs w:val="24"/>
        </w:rPr>
      </w:pPr>
      <w:r w:rsidRPr="00CE5AC3">
        <w:rPr>
          <w:rFonts w:ascii="Garamond" w:hAnsi="Garamond"/>
          <w:sz w:val="24"/>
          <w:szCs w:val="24"/>
        </w:rPr>
        <w:t>Neni 10</w:t>
      </w:r>
    </w:p>
    <w:p w:rsidR="00E255A9" w:rsidRPr="00CE5AC3" w:rsidRDefault="00E255A9" w:rsidP="00E255A9">
      <w:pPr>
        <w:pStyle w:val="NeniTitull"/>
        <w:keepNext w:val="0"/>
        <w:rPr>
          <w:rFonts w:ascii="Garamond" w:hAnsi="Garamond"/>
          <w:sz w:val="24"/>
          <w:szCs w:val="24"/>
        </w:rPr>
      </w:pPr>
      <w:r w:rsidRPr="00CE5AC3">
        <w:rPr>
          <w:rFonts w:ascii="Garamond" w:hAnsi="Garamond"/>
          <w:sz w:val="24"/>
          <w:szCs w:val="24"/>
        </w:rPr>
        <w:t>Kushtet për përdorimin e “Prokurimit të drejtpërdrejtë”</w:t>
      </w:r>
    </w:p>
    <w:p w:rsidR="00E255A9" w:rsidRPr="00CE5AC3" w:rsidRDefault="008B13F5" w:rsidP="008B13F5">
      <w:pPr>
        <w:pStyle w:val="Paragrafi"/>
        <w:rPr>
          <w:rFonts w:ascii="Garamond" w:hAnsi="Garamond"/>
          <w:i/>
          <w:sz w:val="24"/>
          <w:szCs w:val="24"/>
          <w:lang w:val="it-IT"/>
        </w:rPr>
      </w:pPr>
      <w:r w:rsidRPr="00CE5AC3">
        <w:rPr>
          <w:rFonts w:ascii="Garamond" w:hAnsi="Garamond"/>
          <w:i/>
          <w:sz w:val="24"/>
          <w:szCs w:val="24"/>
          <w:lang w:val="it-IT"/>
        </w:rPr>
        <w:t xml:space="preserve">                 </w:t>
      </w:r>
      <w:r w:rsidR="00C153BF" w:rsidRPr="00CE5AC3">
        <w:rPr>
          <w:rFonts w:ascii="Garamond" w:hAnsi="Garamond"/>
          <w:i/>
          <w:sz w:val="24"/>
          <w:szCs w:val="24"/>
          <w:lang w:val="it-IT"/>
        </w:rPr>
        <w:t>(Shfuqizuar shkronja ‘’gj’’ me vendimin nr. 57, datë 6.11.2024)</w:t>
      </w:r>
    </w:p>
    <w:p w:rsidR="00C153BF" w:rsidRPr="00CE5AC3" w:rsidRDefault="00C153BF" w:rsidP="00E255A9">
      <w:pPr>
        <w:pStyle w:val="Paragrafi"/>
        <w:rPr>
          <w:rFonts w:ascii="Garamond" w:hAnsi="Garamond" w:cs="Arial"/>
          <w:sz w:val="24"/>
          <w:szCs w:val="24"/>
        </w:rPr>
      </w:pP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Prokurohet nëpërmjet “Prokurimit të drejtpërdrejtë”: </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a) </w:t>
      </w:r>
      <w:proofErr w:type="gramStart"/>
      <w:r w:rsidRPr="00CE5AC3">
        <w:rPr>
          <w:rFonts w:ascii="Garamond" w:hAnsi="Garamond" w:cs="Arial"/>
          <w:sz w:val="24"/>
          <w:szCs w:val="24"/>
        </w:rPr>
        <w:t>kur</w:t>
      </w:r>
      <w:proofErr w:type="gramEnd"/>
      <w:r w:rsidRPr="00CE5AC3">
        <w:rPr>
          <w:rFonts w:ascii="Garamond" w:hAnsi="Garamond" w:cs="Arial"/>
          <w:sz w:val="24"/>
          <w:szCs w:val="24"/>
        </w:rPr>
        <w:t xml:space="preserve"> në mungesë të konkurrencës, për arsye teknike, mallrat, ndërtimet ose shërbimet sigurohen vetëm nga një kandidat ose kur një kontraktues ka të drejtën ekskluzive për mallrat, për ndërtimet ose për shërbimet;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b)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livrime të mallrave dhe/ose shërbimeve nga kontraktuesi i mëparshëm, të cilat bëhen ose si zëvendësim ose si shtim i mallrave dhe/ose shërbimeve ekzistuese dhe kur një ndryshim i kontraktuesit do të detyronte Bankën e Shqipërisë të prokuronte mallra dhe/ose shërbime, të cilat nuk do të plotësonin kërkesat e përshtatshmërisë me mallrat ose me shërbimet ekzistuese. Kjo për vlerë </w:t>
      </w:r>
      <w:proofErr w:type="gramStart"/>
      <w:r w:rsidRPr="00CE5AC3">
        <w:rPr>
          <w:rFonts w:ascii="Garamond" w:hAnsi="Garamond" w:cs="Arial"/>
          <w:sz w:val="24"/>
          <w:szCs w:val="24"/>
        </w:rPr>
        <w:t>jo</w:t>
      </w:r>
      <w:proofErr w:type="gramEnd"/>
      <w:r w:rsidRPr="00CE5AC3">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CE5AC3" w:rsidRDefault="00E255A9" w:rsidP="00FD1491">
      <w:pPr>
        <w:pStyle w:val="Paragrafi"/>
        <w:rPr>
          <w:rFonts w:ascii="Garamond" w:hAnsi="Garamond" w:cs="Arial"/>
          <w:sz w:val="24"/>
          <w:szCs w:val="24"/>
        </w:rPr>
      </w:pPr>
      <w:r w:rsidRPr="00CE5AC3">
        <w:rPr>
          <w:rFonts w:ascii="Garamond" w:hAnsi="Garamond" w:cs="Arial"/>
          <w:sz w:val="24"/>
          <w:szCs w:val="24"/>
        </w:rPr>
        <w:t>c) kur shërbimet suplementare të ndërtimit, të cilat nuk janë në kontratën fillestare, për shkak të rrethanave të paparashikueshme, janë bërë të domosdoshme dhe ndarja e shërbimeve suplementare të ndërtimit nga kontrata fillestare do të ishte e vështirë për arsye teknike ose ekonomike. Kjo për vlerë jo më të madhe se 30 për qind e çmimit të kontratës fillestare, kur nevoja për këtë shtesë del gjatë kohës së realizimit të kontratës, deri në 3 muaj pas përfundimit të saj;</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ç)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shërbime të reja ndërtimi, që konsistojnë në përsëritjen e shërbimeve të ngjashme të ndërtimit, të cilat janë  sipas projektit bazë, me kusht që për këtë projekt kontrata fillestare të jetë lidhur mbi bazën e tenderit të hapur ose të kufizuar. Kjo për vlerë </w:t>
      </w:r>
      <w:proofErr w:type="gramStart"/>
      <w:r w:rsidRPr="00CE5AC3">
        <w:rPr>
          <w:rFonts w:ascii="Garamond" w:hAnsi="Garamond" w:cs="Arial"/>
          <w:sz w:val="24"/>
          <w:szCs w:val="24"/>
        </w:rPr>
        <w:t>jo</w:t>
      </w:r>
      <w:proofErr w:type="gramEnd"/>
      <w:r w:rsidRPr="00CE5AC3">
        <w:rPr>
          <w:rFonts w:ascii="Garamond" w:hAnsi="Garamond" w:cs="Arial"/>
          <w:sz w:val="24"/>
          <w:szCs w:val="24"/>
        </w:rPr>
        <w:t xml:space="preserve"> më të madhe se 30 për qind e çmimit të kontratës fillestare dhe kur nevoja për këtë shtesë del gjatë kohës së realizimit të kontratës, deri në 3 muaj pas përfundimit të saj;</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lastRenderedPageBreak/>
        <w:t xml:space="preserve">d)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vazhdimin e shërbimeve të konsulencës për të cilat kontrata origjinale është zbatuar në mënyrë të kënaqshme dhe vazhdimi i këtyre shërbimeve mund të sjellë avantazhe ekonomike dhe efektivitet;</w:t>
      </w: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dh</w:t>
      </w:r>
      <w:proofErr w:type="gramEnd"/>
      <w:r w:rsidRPr="00CE5AC3">
        <w:rPr>
          <w:rFonts w:ascii="Garamond" w:hAnsi="Garamond" w:cs="Arial"/>
          <w:sz w:val="24"/>
          <w:szCs w:val="24"/>
        </w:rPr>
        <w:t>) për blerje ose shërbime, të cilat janë të lidhura pazgjidhshmërisht me cilësitë personale të kandidatit individ (si për shembull: për studime, piktura, skulptura, programime, metodika, konsulencë, përkthime, avokati etj.);</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e)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vazhdimin e shërbimeve të projektimit, që janë të lidhura me shërbime të tjera të kryera më parë, të cilat, po t’i jepen një subjekti të ri, do të cenonin të drejtën e autorit;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ë)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rastet e blerjes të mallrave ose shërbimeve në kushte jashtëzakonisht të favorshme, që shfaqen vetëm në një kohë të shkurtër. Kjo dispozitë zbatohet në rastet e shitjeve </w:t>
      </w:r>
      <w:proofErr w:type="gramStart"/>
      <w:r w:rsidRPr="00CE5AC3">
        <w:rPr>
          <w:rFonts w:ascii="Garamond" w:hAnsi="Garamond" w:cs="Arial"/>
          <w:sz w:val="24"/>
          <w:szCs w:val="24"/>
        </w:rPr>
        <w:t>jo</w:t>
      </w:r>
      <w:proofErr w:type="gramEnd"/>
      <w:r w:rsidRPr="00CE5AC3">
        <w:rPr>
          <w:rFonts w:ascii="Garamond" w:hAnsi="Garamond" w:cs="Arial"/>
          <w:sz w:val="24"/>
          <w:szCs w:val="24"/>
        </w:rPr>
        <w:t xml:space="preserve"> të zakonshme nga persona juridikë ose fizikë, të cilët normalisht nuk janë furnizues. Kjo dispozitë nuk gjen zbatim për prokurimet e zakonshme nga furnizues të rregullt;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f) për nevojë urgjente për mallra, për ndërtime ose për shërbime, e cila është shkaktuar nga rrethanat jashtë kontrollit të Bankës së Shqipërisë dhe koha në dispozicion për zgjidhjen e nevojës urgjente nuk është e mjaftueshme për zhvillimin normal të procedurave të tjera të prokurimit, të parashikuara në këtë rregullore;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g)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mallra dhe/ose për shërbime, të cilat për arsye teknike apo për arsye konfidencialiteti duhet të blihen apo të kryhen nga kontraktuesi i mëparshëm;</w:t>
      </w: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gj</w:t>
      </w:r>
      <w:proofErr w:type="gramEnd"/>
      <w:r w:rsidRPr="00CE5AC3">
        <w:rPr>
          <w:rFonts w:ascii="Garamond" w:hAnsi="Garamond" w:cs="Arial"/>
          <w:sz w:val="24"/>
          <w:szCs w:val="24"/>
        </w:rPr>
        <w:t xml:space="preserve">) </w:t>
      </w:r>
      <w:r w:rsidR="00C153BF" w:rsidRPr="00CE5AC3">
        <w:rPr>
          <w:rFonts w:ascii="Garamond" w:hAnsi="Garamond" w:cs="Arial"/>
          <w:sz w:val="24"/>
          <w:szCs w:val="24"/>
        </w:rPr>
        <w:t>Shfuqizuar</w:t>
      </w:r>
      <w:r w:rsidRPr="00CE5AC3">
        <w:rPr>
          <w:rFonts w:ascii="Garamond" w:hAnsi="Garamond" w:cs="Arial"/>
          <w:sz w:val="24"/>
          <w:szCs w:val="24"/>
        </w:rPr>
        <w: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h) kur gjykohet të prokurohen mallra dhe shërbime, për të cilat, në zbatim të vendimit të Këshillit të Ministrave nr.675, datë 20.12.2002 “Për përdorimin e fondeve buxhetore të planifikuara për mallrat, shërbimet dhe ndërtimet”, janë kryer procedurat e prokurimit dhe është shpallur oferta fituese nga ana e institucioneve përkatëse prokuruese;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Në këto raste, kontrata do të nënshkruhet me kushtin që çmimi për njësi të mos jetë më i madh se ai për të cilin është shpallur oferta fituese nga institucioni prokurues;</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i) </w:t>
      </w:r>
      <w:proofErr w:type="gramStart"/>
      <w:r w:rsidRPr="00CE5AC3">
        <w:rPr>
          <w:rFonts w:ascii="Garamond" w:hAnsi="Garamond" w:cs="Arial"/>
          <w:sz w:val="24"/>
          <w:szCs w:val="24"/>
        </w:rPr>
        <w:t>për</w:t>
      </w:r>
      <w:proofErr w:type="gramEnd"/>
      <w:r w:rsidRPr="00CE5AC3">
        <w:rPr>
          <w:rFonts w:ascii="Garamond" w:hAnsi="Garamond" w:cs="Arial"/>
          <w:sz w:val="24"/>
          <w:szCs w:val="24"/>
        </w:rPr>
        <w:t xml:space="preserve"> blerje të mallrave dhe/ose shërbimeve të ofruara nga prodhues ekskluzivë, të cilat kërkohen të blihen direkt nga prodhuesi për arsye të përfitimit të efektivitetit teknik dhe avantazheve ekonomike;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j) </w:t>
      </w:r>
      <w:proofErr w:type="gramStart"/>
      <w:r w:rsidRPr="00CE5AC3">
        <w:rPr>
          <w:rFonts w:ascii="Garamond" w:hAnsi="Garamond" w:cs="Arial"/>
          <w:sz w:val="24"/>
          <w:szCs w:val="24"/>
        </w:rPr>
        <w:t>kur</w:t>
      </w:r>
      <w:proofErr w:type="gramEnd"/>
      <w:r w:rsidRPr="00CE5AC3">
        <w:rPr>
          <w:rFonts w:ascii="Garamond" w:hAnsi="Garamond" w:cs="Arial"/>
          <w:sz w:val="24"/>
          <w:szCs w:val="24"/>
        </w:rPr>
        <w:t xml:space="preserve"> një procedurë e tillë, përjashtimisht nga rastet e mësipërme,  miratohet me shkrim nga Guvernatori;</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k) për vazhdimin e shërbimeve të të tretëve ndaj Bankës së Shqipërisë, për të cilët kontrata e mëparshme është zbatuar në mënyrë të kënaqshme dhe përsa  kohë   vazhdimi  i  ofrimit  të  këtyre  shërbimeve  nga  i  njëjti  kontraktor garanton sigurinë e jetës së punonjësve të Bankës së Shqipërisë dhe/ose të vetë institucionit. Vendimi i kryetarit të entit prokurues për përdorimin e procedurës së “prokurimit të drejtpërdrejtë” sipas kësaj shkronje, bazohet në çdo</w:t>
      </w:r>
      <w:r w:rsidR="008B13F5" w:rsidRPr="00CE5AC3">
        <w:rPr>
          <w:rFonts w:ascii="Garamond" w:hAnsi="Garamond" w:cs="Arial"/>
          <w:sz w:val="24"/>
          <w:szCs w:val="24"/>
        </w:rPr>
        <w:t xml:space="preserve"> rast në </w:t>
      </w:r>
      <w:r w:rsidRPr="00CE5AC3">
        <w:rPr>
          <w:rFonts w:ascii="Garamond" w:hAnsi="Garamond" w:cs="Arial"/>
          <w:sz w:val="24"/>
          <w:szCs w:val="24"/>
        </w:rPr>
        <w:t xml:space="preserve">raportin me shkrim të punonjësit të autorizuar për ndjekjen e kontratës dhe të Departamentit të </w:t>
      </w:r>
      <w:proofErr w:type="gramStart"/>
      <w:r w:rsidRPr="00CE5AC3">
        <w:rPr>
          <w:rFonts w:ascii="Garamond" w:hAnsi="Garamond" w:cs="Arial"/>
          <w:sz w:val="24"/>
          <w:szCs w:val="24"/>
        </w:rPr>
        <w:t>Administrimit  nëse</w:t>
      </w:r>
      <w:proofErr w:type="gramEnd"/>
      <w:r w:rsidRPr="00CE5AC3">
        <w:rPr>
          <w:rFonts w:ascii="Garamond" w:hAnsi="Garamond" w:cs="Arial"/>
          <w:sz w:val="24"/>
          <w:szCs w:val="24"/>
        </w:rPr>
        <w:t xml:space="preserve"> kontrata e mëparshme është zbatuar në mënyrë të kënaqshme, si dhe në vlerësimin me shkrim të departamentit të interesuar mbi garancinë për sigurinë e jetës së punonjësve të Bankës së Shqipërisë dhe/ose të vetë institucionit;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l) </w:t>
      </w:r>
      <w:proofErr w:type="gramStart"/>
      <w:r w:rsidRPr="00CE5AC3">
        <w:rPr>
          <w:rFonts w:ascii="Garamond" w:hAnsi="Garamond" w:cs="Arial"/>
          <w:sz w:val="24"/>
          <w:szCs w:val="24"/>
        </w:rPr>
        <w:t>përveç</w:t>
      </w:r>
      <w:proofErr w:type="gramEnd"/>
      <w:r w:rsidRPr="00CE5AC3">
        <w:rPr>
          <w:rFonts w:ascii="Garamond" w:hAnsi="Garamond" w:cs="Arial"/>
          <w:sz w:val="24"/>
          <w:szCs w:val="24"/>
        </w:rPr>
        <w:t xml:space="preserve"> rasteve të mësipërme, kjo procedurë përdoret për blerjen e pasurive të paluajtshme, kur vërtetohen kushtet e nenit 61 të kësaj rregulloreje.</w:t>
      </w:r>
    </w:p>
    <w:p w:rsidR="00E255A9" w:rsidRPr="00CE5AC3" w:rsidRDefault="00E255A9" w:rsidP="00E255A9">
      <w:pPr>
        <w:pStyle w:val="Paragrafi"/>
        <w:ind w:firstLine="0"/>
        <w:rPr>
          <w:rFonts w:ascii="Garamond" w:hAnsi="Garamond" w:cs="Arial"/>
          <w:sz w:val="24"/>
          <w:szCs w:val="24"/>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III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TENDERI I HAPUR KOMBËTAR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Dispozita bazë për tenderin e hapur kombëtar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Tenderi i hapur kombëtar përdoret kur mallrat, shërbimet ose ndërtimet që do të prokurohen, janë të sigurueshme nga burimet vendase dhe ka konkurrencë të mjaftueshme brenda vendit. Në procedurën e tenderit të hapur kombëtar do të  zbatohen  dispozitat e </w:t>
      </w:r>
      <w:r w:rsidRPr="00CE5AC3">
        <w:rPr>
          <w:rFonts w:ascii="Garamond" w:hAnsi="Garamond" w:cs="Arial"/>
          <w:sz w:val="24"/>
          <w:szCs w:val="24"/>
          <w:lang w:val="it-IT"/>
        </w:rPr>
        <w:lastRenderedPageBreak/>
        <w:t>mëposhtme.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Njoftimi për tender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Njoftimi për tender duhet të përmbajë të paktën: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fondin limit të vënë në dispozicion;</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objektin e prokurimit (me sasitë përkatëse kur prokurohen mallra);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procedurën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vendin dhe çmimin e tërheqjes së dokumenteve të tenderit;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vendin, datën dhe orën e hapjes së tenderit.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Shpallja e njoftimit për tender</w:t>
      </w:r>
    </w:p>
    <w:p w:rsidR="00E255A9" w:rsidRPr="00CE5AC3" w:rsidRDefault="00FD1491" w:rsidP="0070792E">
      <w:pPr>
        <w:pStyle w:val="Paragrafi"/>
        <w:ind w:firstLine="0"/>
        <w:jc w:val="center"/>
        <w:rPr>
          <w:rFonts w:ascii="Garamond" w:hAnsi="Garamond"/>
          <w:i/>
          <w:sz w:val="24"/>
          <w:szCs w:val="24"/>
          <w:lang w:val="it-IT"/>
        </w:rPr>
      </w:pPr>
      <w:r w:rsidRPr="00CE5AC3">
        <w:rPr>
          <w:rFonts w:ascii="Garamond" w:hAnsi="Garamond"/>
          <w:i/>
          <w:sz w:val="24"/>
          <w:szCs w:val="24"/>
          <w:lang w:val="it-IT"/>
        </w:rPr>
        <w:t>(Shtuar togfjalësh në paragrafin e parë me Vendimin nr. 78, datë 19.11.2008</w:t>
      </w:r>
      <w:r w:rsidR="0070792E" w:rsidRPr="00CE5AC3">
        <w:rPr>
          <w:rFonts w:ascii="Garamond" w:hAnsi="Garamond"/>
          <w:i/>
          <w:sz w:val="24"/>
          <w:szCs w:val="24"/>
          <w:lang w:val="it-IT"/>
        </w:rPr>
        <w:t>; shfuqizuar togfjalësh në fjalinë e parë dhe ndryshuar togfjalësh në fjalinë e dytë me vendimin nr. 57, datë 6.11.2024)</w:t>
      </w:r>
    </w:p>
    <w:p w:rsidR="0070792E" w:rsidRPr="00CE5AC3" w:rsidRDefault="0070792E" w:rsidP="0070792E">
      <w:pPr>
        <w:pStyle w:val="Paragrafi"/>
        <w:tabs>
          <w:tab w:val="left" w:pos="3525"/>
        </w:tabs>
        <w:jc w:val="center"/>
        <w:rPr>
          <w:rFonts w:ascii="Garamond" w:hAnsi="Garamond"/>
          <w:i/>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Shpallja e njoftimit për tenderin e hapur bëhet nëpërmjet publikimit të tij </w:t>
      </w:r>
      <w:r w:rsidR="00FD1491" w:rsidRPr="00CE5AC3">
        <w:rPr>
          <w:rFonts w:ascii="Garamond" w:eastAsia="MS Mincho" w:hAnsi="Garamond"/>
          <w:sz w:val="24"/>
          <w:szCs w:val="24"/>
          <w:lang w:val="en-GB" w:eastAsia="en-GB"/>
        </w:rPr>
        <w:t xml:space="preserve">në Buletinin Zyrtar të Agjencisë së Prokurimit Publik, </w:t>
      </w:r>
      <w:r w:rsidRPr="00CE5AC3">
        <w:rPr>
          <w:rFonts w:ascii="Garamond" w:hAnsi="Garamond" w:cs="Arial"/>
          <w:sz w:val="24"/>
          <w:szCs w:val="24"/>
          <w:lang w:val="it-IT"/>
        </w:rPr>
        <w:t xml:space="preserve">si dhe në </w:t>
      </w:r>
      <w:r w:rsidRPr="00CE5AC3">
        <w:rPr>
          <w:rFonts w:ascii="Garamond" w:hAnsi="Garamond" w:cs="Arial"/>
          <w:i/>
          <w:sz w:val="24"/>
          <w:szCs w:val="24"/>
          <w:lang w:val="it-IT"/>
        </w:rPr>
        <w:t>website</w:t>
      </w:r>
      <w:r w:rsidRPr="00CE5AC3">
        <w:rPr>
          <w:rFonts w:ascii="Garamond" w:hAnsi="Garamond" w:cs="Arial"/>
          <w:sz w:val="24"/>
          <w:szCs w:val="24"/>
          <w:lang w:val="it-IT"/>
        </w:rPr>
        <w:t>-n e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Afati </w:t>
      </w:r>
      <w:r w:rsidR="0070792E" w:rsidRPr="00CE5AC3">
        <w:rPr>
          <w:rFonts w:ascii="Garamond" w:hAnsi="Garamond"/>
          <w:iCs/>
          <w:sz w:val="24"/>
          <w:szCs w:val="24"/>
        </w:rPr>
        <w:t>nga data e shpalljes së njoftimit në Website-in e Bankës së Shqipërisë</w:t>
      </w:r>
      <w:r w:rsidR="0070792E" w:rsidRPr="00CE5AC3">
        <w:rPr>
          <w:rFonts w:ascii="Garamond" w:hAnsi="Garamond" w:cs="Arial"/>
          <w:sz w:val="24"/>
          <w:szCs w:val="24"/>
          <w:lang w:val="it-IT"/>
        </w:rPr>
        <w:t xml:space="preserve"> </w:t>
      </w:r>
      <w:r w:rsidRPr="00CE5AC3">
        <w:rPr>
          <w:rFonts w:ascii="Garamond" w:hAnsi="Garamond" w:cs="Arial"/>
          <w:sz w:val="24"/>
          <w:szCs w:val="24"/>
          <w:lang w:val="it-IT"/>
        </w:rPr>
        <w:t>deri në datën e pranimit të ofertave është jo më pak se 20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Dokumentet e tenderit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Dokumentet e tenderit duhet të përmbajnë gjithë informacionin e nevojshëm për të përgatitur ofertën, si dhe të përmbajnë informacion të mjaftueshëm, në mënyrë që konkurrenca ndërmjet ofertuesve në tender të bëhet mbi bazën e kushteve të plota, të paanshme dhe objektive. Në raste të veçanta, në varësi të kompleksitetit të objektit që prokurohet, dokumentet e tenderit mund të përgatiten nga ndonjë subjekt apo ent i specializuar, vendas apo i huaj. Dokumentet e tenderit duhet të përmbajnë të paktën: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të dhëna përshkruese të objektit që do të prokurohet, në të cilat të përfshihen, kur është e mundshme, kërkesat sasiore;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udhëzime për përgatitjen dhe paraqitjen e ofertave dhe të dokumentacionit shoqërues;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afatin e fundit të pranimit të ofertave, adresën ku duhen dërguar ato, datën, orën, vendin ku do të bëhet hapja e tyre, si dhe njoftimin që ofertuesit ose  përfaqësuesit e autorizuar prej tyre janë të lejuar të ndjekin hapjen e ofertave;</w:t>
      </w:r>
    </w:p>
    <w:p w:rsidR="00E255A9" w:rsidRPr="00CE5AC3" w:rsidRDefault="00E255A9" w:rsidP="00583D41">
      <w:pPr>
        <w:pStyle w:val="Paragrafi"/>
        <w:rPr>
          <w:rFonts w:ascii="Garamond" w:hAnsi="Garamond" w:cs="Arial"/>
          <w:sz w:val="24"/>
          <w:szCs w:val="24"/>
          <w:lang w:val="it-IT"/>
        </w:rPr>
      </w:pPr>
      <w:r w:rsidRPr="00CE5AC3">
        <w:rPr>
          <w:rFonts w:ascii="Garamond" w:hAnsi="Garamond" w:cs="Arial"/>
          <w:sz w:val="24"/>
          <w:szCs w:val="24"/>
          <w:lang w:val="it-IT"/>
        </w:rPr>
        <w:t>ç) specifikimet teknike dhe/ose specifikimet e plota të kërkesave për mallrat, për ndërtimet ose për shërbimet që do të prokurohen;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 dokumentet që duhet të paraqiten nga kandidati për të demonstruar kualifikimet e tij, në përputhje me nenin 35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dh) periudhën minimale gjatë të cilës oferta duhet të jetë e vlefshme;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 kriteret për vlerësimin e ofertave dhe të shpalljes së ofertës  fituese;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ë) formularin e ofertës, i cili duhet të përmbajë konfirmimin e kandidatit për vlerën monetare me të cilën ai merr përsipër realizimin e objektit të prokurimit, si dhe deklarimin e tij se oferta e tij është në përputhje me kushtet e kontratës dhe me specifikimet teknike të dhëna në dokumentet e tenderit;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f) kontratën-tip ose kushtet e përgjithshme dhe specifike të kontratës sipas objektit të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g) kushtin e sigurimit të ofertës;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gj) një klauzolë ku shprehet se Banka e Shqipërisë mund t’i refuzojë të gjitha ofertat në </w:t>
      </w:r>
      <w:r w:rsidRPr="00CE5AC3">
        <w:rPr>
          <w:rFonts w:ascii="Garamond" w:hAnsi="Garamond" w:cs="Arial"/>
          <w:sz w:val="24"/>
          <w:szCs w:val="24"/>
          <w:lang w:val="it-IT"/>
        </w:rPr>
        <w:lastRenderedPageBreak/>
        <w:t>çfarëdo kohe përpara shpalljes së ofertës fituese;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h) referimin që i bëhet rregullores “Për prokurimin e mallrave, të shërbimeve dhe të ndërtimeve në Bankën e Shqipërisë”, si baza rregullatore mbi të cilën mbështeten prokurimet në Bankën e Shqipërisë, në mbështetje të së cilës janë hartuar dokumentet e tenderit.</w:t>
      </w:r>
    </w:p>
    <w:p w:rsidR="00E255A9" w:rsidRPr="00CE5AC3" w:rsidRDefault="00E255A9" w:rsidP="00CE5AC3">
      <w:pPr>
        <w:pStyle w:val="NeniNr"/>
        <w:keepNext w:val="0"/>
        <w:jc w:val="left"/>
        <w:rPr>
          <w:rFonts w:ascii="Garamond" w:hAnsi="Garamond"/>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Disponueshmëria e dokumenteve të tenderit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Dokumentet e tenderit do t'u vihen në dispozicion kandidatëve brenda një kohe sa më të shkurtër, me një çmim që synon të mos e kalojë koston e riprodhimit dhe të dorëzimit të tyre deri te kandidatët, në mënyrën e specifikuar në njoftimin për tender.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Sqarimi dhe/ose modifikimi i dokumenteve të tenderit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në çfarëdo kohe përpara mbarimit të afatit të fundit të paraqitjes së ofertave, me iniciativën e tij ose në përgjigje të një kërkese nga një kandidat që ka blerë dokumentet e tenderit, mund t'i modifikojë ato dhe njofton kandidatët për këtë modifikim.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Kërkesat për modifikimin/sqarimin e dokumenteve të tenderit pranohen deri në 5 (pesë) ditë para mbarimit të afatit të paraqitjes së ofertave.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Si rregull, komisioni vendos për dhënien e sqarimeve ose për modifikimin e dokumenteve, jo më vonë se 5 (pesë) ditë-punë nga paraqitja e kërkesës.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do t’i përgjigjet me shkrim çdo kërkese për sqarime që mund të marrë brenda afateve të caktuara kohore. Kopje të përgjigjes u dërgohen menjëherë të gjithë kandidatëve që kanë blerë dokumentet e tenderit.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Kur komisioni vendos të modifikojë dokumentet e tenderit, afati i fundit i pranimit të ofertave do të jetë jo më pak se 5 ditë nga njoftimi i kandidatëve për këtë modifikim. Ky afat nuk do të tejkalojë afatin minimal të njoftimit të përcaktuar për procedurën përkatëse të tenderimit.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Paraqitja dhe pranimi i ofertave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Ofertat duhet të paraqiten me shkrim, të nënshkruara, të vulosura dhe të mbyllura në një zarf, në vendin, datën dhe orën e caktuar për paraqitjen e ofertave, sipas mënyrës së përcaktuar në dokumentet e tenderit.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Ofertat e mbërritura pas fillimit të procedurës së prokurimit, duhet t'i kthehen të pahapura kandidatëve që i kanë paraqitur ato.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Hapja dhe shqyrtimi i ofertave</w:t>
      </w:r>
    </w:p>
    <w:p w:rsidR="00B26D44" w:rsidRPr="00CE5AC3" w:rsidRDefault="00B26D44" w:rsidP="00B26D44">
      <w:pPr>
        <w:pStyle w:val="Paragrafi"/>
        <w:ind w:firstLine="0"/>
        <w:jc w:val="center"/>
        <w:rPr>
          <w:rFonts w:ascii="Garamond" w:hAnsi="Garamond"/>
          <w:i/>
          <w:sz w:val="24"/>
          <w:szCs w:val="24"/>
          <w:lang w:val="it-IT"/>
        </w:rPr>
      </w:pPr>
      <w:r w:rsidRPr="00CE5AC3">
        <w:rPr>
          <w:rFonts w:ascii="Garamond" w:hAnsi="Garamond"/>
          <w:i/>
          <w:sz w:val="24"/>
          <w:szCs w:val="24"/>
          <w:lang w:val="it-IT"/>
        </w:rPr>
        <w:t>(Shtuar fjali</w:t>
      </w:r>
      <w:r w:rsidR="00531DC4">
        <w:rPr>
          <w:rFonts w:ascii="Garamond" w:hAnsi="Garamond"/>
          <w:i/>
          <w:sz w:val="24"/>
          <w:szCs w:val="24"/>
          <w:lang w:val="it-IT"/>
        </w:rPr>
        <w:t xml:space="preserve"> në fund të shkronjës ‘’a’’ te </w:t>
      </w:r>
      <w:r w:rsidRPr="00CE5AC3">
        <w:rPr>
          <w:rFonts w:ascii="Garamond" w:hAnsi="Garamond"/>
          <w:i/>
          <w:sz w:val="24"/>
          <w:szCs w:val="24"/>
          <w:lang w:val="it-IT"/>
        </w:rPr>
        <w:t>‘’Mënyra e dytë’’ me vendimin nr. 57, datë 6.11.2024)</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Ofertuesit ose përfaqësuesit e autorizuar prej tyre, duhet të lejohen të marrin pjesë në hapjen e ofertave.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Ofertat hapen nga komisioni i prokurimit (i cili i firmos ato në çdo fletë) në datën, në orën dhe në vendin e caktuar në dokumentet e tenderit dhe shqyrtohen si më poshtë: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TitulliTitull"/>
        <w:keepNext w:val="0"/>
        <w:rPr>
          <w:rFonts w:ascii="Garamond" w:hAnsi="Garamond"/>
          <w:sz w:val="24"/>
          <w:szCs w:val="24"/>
          <w:lang w:val="it-IT"/>
        </w:rPr>
      </w:pPr>
      <w:r w:rsidRPr="00CE5AC3">
        <w:rPr>
          <w:rFonts w:ascii="Garamond" w:hAnsi="Garamond"/>
          <w:sz w:val="24"/>
          <w:szCs w:val="24"/>
          <w:lang w:val="it-IT"/>
        </w:rPr>
        <w:t>MËNYRA E PARË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a) Faza e parë, gjatë së cilës në prani të kandidatëve bëhet hapja dhe shqyrtimi i dokumentacionit vërtetues për plotësimin e kritereve për kualifikim, të përcaktuara në </w:t>
      </w:r>
      <w:r w:rsidRPr="00CE5AC3">
        <w:rPr>
          <w:rFonts w:ascii="Garamond" w:hAnsi="Garamond" w:cs="Arial"/>
          <w:sz w:val="24"/>
          <w:szCs w:val="24"/>
          <w:lang w:val="it-IT"/>
        </w:rPr>
        <w:lastRenderedPageBreak/>
        <w:t xml:space="preserve">dokumentet e tenderit, në përputhje me nenin 35 të kësaj rregulloreje. Vetëm ofertuesit që kanë përmbushur kriteret e kërkuara për kualifikim, do të kalojnë në fazën e dytë.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b) Faza e dytë, gjatë së cilës do të bëhet hapja, shqyrtimi dhe vlerësimi i ofertës tekniko-ekonomike.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Hapja e ofertës tekniko-ekonomike nuk bëhet pa përfunduar kualifikimi i ofertuesve. Ofertuesit, të cilët kanë plotësuar kërkesat për kualifikim, konsiderohen të kualifikuar. Komisioni mbasi ka deklaruar ofertuesit e skualifikuar për shkak të mosplotësimit të kërkesave për kualifikim, hap ofertat tekniko-ekonomike të ofertuesve të kualifikuar dhe lexon me zë të lartë çmimet dhe kërkesat e tjera të mundshme, në përputhje me kriteret e vlerësimit të përcaktuara në dokumentet e tenderit. Komisioni i prokurimit harton procesverbalin përkatës, një kopje e të cilit u jepet dhe kandidatëve. Të gjitha fletët e secilës ofertë tekniko-ekonomike firmosen nga të gjithë anëtarët e komisionit.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mund t'u kërkojë ofertuesve të japin sqarime për ofertat e paraqitura, me qëllim që ta ndihmojnë atë në shqyrtimin dhe në vlerësimin teknik të tyre.</w:t>
      </w:r>
    </w:p>
    <w:p w:rsidR="00E255A9" w:rsidRPr="00CE5AC3" w:rsidRDefault="00E255A9" w:rsidP="00E255A9">
      <w:pPr>
        <w:pStyle w:val="Paragrafi"/>
        <w:ind w:firstLine="0"/>
        <w:rPr>
          <w:rFonts w:ascii="Garamond" w:hAnsi="Garamond" w:cs="Arial"/>
          <w:sz w:val="24"/>
          <w:szCs w:val="24"/>
          <w:lang w:val="it-IT"/>
        </w:rPr>
      </w:pPr>
    </w:p>
    <w:p w:rsidR="00E255A9" w:rsidRPr="00CE5AC3" w:rsidRDefault="00E255A9" w:rsidP="00E255A9">
      <w:pPr>
        <w:pStyle w:val="TitulliTitull"/>
        <w:keepNext w:val="0"/>
        <w:rPr>
          <w:rFonts w:ascii="Garamond" w:hAnsi="Garamond"/>
          <w:sz w:val="24"/>
          <w:szCs w:val="24"/>
          <w:lang w:val="it-IT"/>
        </w:rPr>
      </w:pPr>
      <w:r w:rsidRPr="00CE5AC3">
        <w:rPr>
          <w:rFonts w:ascii="Garamond" w:hAnsi="Garamond"/>
          <w:sz w:val="24"/>
          <w:szCs w:val="24"/>
          <w:lang w:val="it-IT"/>
        </w:rPr>
        <w:t>MËNYRA E DYTË</w:t>
      </w:r>
      <w:r w:rsidRPr="00CE5AC3">
        <w:rPr>
          <w:rFonts w:ascii="Garamond" w:hAnsi="Garamond"/>
          <w:sz w:val="24"/>
          <w:szCs w:val="24"/>
          <w:vertAlign w:val="superscript"/>
        </w:rPr>
        <w:footnoteReference w:id="1"/>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Faza e parë, gjatë së cilës bëhet hapja dhe shqyrtimi i dokumentacionit vërtetues për plotësimin e kritereve për kualifikim, të përcaktuara në dokumentet e tenderit në përputhje me nenin 35 të kësaj rregulloreje, duke u hartuar për këtë qëllim procesverbali përkatës.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Vetëm ofertuesit që kanë përmbushur kriteret e kërkuara për kualifikim, do të kalojnë në fazën e dytë.</w:t>
      </w:r>
    </w:p>
    <w:p w:rsidR="00B26D44" w:rsidRPr="00CE5AC3" w:rsidRDefault="00B26D44" w:rsidP="00B26D44">
      <w:pPr>
        <w:tabs>
          <w:tab w:val="left" w:pos="3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 xml:space="preserve">      Zarfet e ofertave teknike dhe ekonomike, firmosen në të dyja anët e hapjes së zarfit, nga anëtarët e Komisionit të Prokurimit, në prezencë të kandidatëve të paraqitur. Ky fakt evidentohet edhe në procesverbalin përkatës. </w:t>
      </w:r>
    </w:p>
    <w:p w:rsidR="00B26D44" w:rsidRPr="00CE5AC3" w:rsidRDefault="00B26D44" w:rsidP="00B26D44">
      <w:pPr>
        <w:pStyle w:val="Paragrafi"/>
        <w:rPr>
          <w:rFonts w:ascii="Garamond" w:hAnsi="Garamond" w:cs="Arial"/>
          <w:sz w:val="24"/>
          <w:szCs w:val="24"/>
          <w:lang w:val="it-IT"/>
        </w:rPr>
      </w:pPr>
      <w:proofErr w:type="gramStart"/>
      <w:r w:rsidRPr="00CE5AC3">
        <w:rPr>
          <w:rFonts w:ascii="Garamond" w:hAnsi="Garamond"/>
          <w:iCs/>
          <w:sz w:val="24"/>
          <w:szCs w:val="24"/>
        </w:rPr>
        <w:t>Zarfet e ofertës teknike dhe ekonomike depozitohen në dosjen e prokurimit, deri në hapjen e tyre sipas fazave të procedurës.</w:t>
      </w:r>
      <w:proofErr w:type="gramEnd"/>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Faza e dytë, gjatë së cilës bëhet hapja dhe shqyrtimi i ofertës teknike (pa çmime), për shkallën e përmbushjes së kërkesave dhe/ose të specifikimeve teknike të përcaktuara në dokumentet e tenderit nga secili prej ofertuesve. Komisioni i prokurimit mund t'u kërkojë ofertuesve të japin sqarime ose shpjegime për ofertat teknike të paraqitura, me qëllim që ta ndihmojnë atë në shqyrtimin dhe në vlerësimin teknik të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Komisioni i prokurimit vlerëson ofertat teknike dhe i klasifikon ato në përputhje me kriteret e vlerësimit të parashikuara në dokumentet e tenderit, duke hartuar procesverbalin përkatës.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 të përfshirjes së çmimit të ofertës gjatë kësaj faze, ofertuesi përjashtohet nga konkurrimi i mëtejshëm.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Faza e tretë, gjatë së cilës do të bëhet hapja e ofertës ekonomike, leximi i çmimeve dhe i kërkesave të tjera të mundshme në përputhje me kriteret e vlerësimit të përcaktuara në dokumentet e tenderit. Pas këtij momenti (dhe mbajtjes së procesverbalit përkatës) ofertuesit do të largohen dhe komisioni i prokurimit do të shqyrtojë e vlerësojë  ofertat e dhëna.</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IV</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PROCEDURA TË TJERA PROKURIMI (KOMBËTARE)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19</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Tenderi i kufizuar kombëtar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 e “Tenderit të kufizuar kombëtar” është e njëjtë me atë që zbatohet në tenderin e hapur kombëtar, me përjashtim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 xml:space="preserve">a) ftesa për tender i adresohet një numri jo më të vogël se 5 kandidatësh të kualifikuar profesionalisht;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afati nga data e njoftimit të kandidatit deri në datën e pranimit të ofertave është jo më pak se 15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20</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Ftesa për kuotim kombëtare</w:t>
      </w:r>
    </w:p>
    <w:p w:rsidR="002A37B5" w:rsidRPr="00CE5AC3" w:rsidRDefault="00583D41" w:rsidP="002A37B5">
      <w:pPr>
        <w:pStyle w:val="Paragrafi"/>
        <w:ind w:firstLine="0"/>
        <w:jc w:val="center"/>
        <w:rPr>
          <w:rFonts w:ascii="Garamond" w:hAnsi="Garamond"/>
          <w:i/>
          <w:sz w:val="24"/>
          <w:szCs w:val="24"/>
          <w:lang w:val="it-IT"/>
        </w:rPr>
      </w:pPr>
      <w:r w:rsidRPr="00CE5AC3">
        <w:rPr>
          <w:rFonts w:ascii="Garamond" w:hAnsi="Garamond"/>
          <w:i/>
          <w:sz w:val="24"/>
          <w:szCs w:val="24"/>
          <w:lang w:val="it-IT"/>
        </w:rPr>
        <w:t>(Ndryshuar togfjalësh në paragrafin e tretë me Vendimin nr. 78, datë 19.11.2008</w:t>
      </w:r>
      <w:r w:rsidR="002A37B5" w:rsidRPr="00CE5AC3">
        <w:rPr>
          <w:rFonts w:ascii="Garamond" w:hAnsi="Garamond"/>
          <w:i/>
          <w:sz w:val="24"/>
          <w:szCs w:val="24"/>
          <w:lang w:val="it-IT"/>
        </w:rPr>
        <w:t>; ndryshuar togfjalësh në fjalinë e tretë me vendimin nr. 57, datë 6.11.2024)</w:t>
      </w:r>
    </w:p>
    <w:p w:rsidR="00E255A9" w:rsidRPr="00CE5AC3" w:rsidRDefault="002A37B5" w:rsidP="002A37B5">
      <w:pPr>
        <w:jc w:val="center"/>
        <w:rPr>
          <w:rFonts w:ascii="Garamond" w:hAnsi="Garamond"/>
          <w:i/>
          <w:sz w:val="24"/>
          <w:szCs w:val="24"/>
          <w:lang w:val="it-IT"/>
        </w:rPr>
      </w:pPr>
      <w:r w:rsidRPr="00CE5AC3">
        <w:rPr>
          <w:rFonts w:ascii="Garamond" w:hAnsi="Garamond"/>
          <w:i/>
          <w:sz w:val="24"/>
          <w:szCs w:val="24"/>
          <w:lang w:val="it-IT"/>
        </w:rPr>
        <w:t xml:space="preser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Dokumentet për këtë lloj procedure duhet të përmbajnë: fondin limit të vënë në dispozicion për prokurim, një përshkrim të qartë për kërkesat e objektit të prokurimit lidhur me cilësinë, me sasinë, me kushtet ose me kohën e kërkuar për dorëzim, periudhën minimale gjatë së cilës kuotimi duhet të jetë i vlefshëm dhe/ose kërkesa të tjera të veçanta të përfshira në dokumentet e ftesës për kuotim.</w:t>
      </w:r>
    </w:p>
    <w:p w:rsidR="002A37B5" w:rsidRPr="00CE5AC3" w:rsidRDefault="00E255A9" w:rsidP="002A37B5">
      <w:pPr>
        <w:tabs>
          <w:tab w:val="left" w:pos="900"/>
        </w:tabs>
        <w:autoSpaceDE w:val="0"/>
        <w:autoSpaceDN w:val="0"/>
        <w:adjustRightInd w:val="0"/>
        <w:ind w:firstLine="284"/>
        <w:jc w:val="both"/>
        <w:rPr>
          <w:rFonts w:ascii="Garamond" w:hAnsi="Garamond"/>
          <w:sz w:val="24"/>
          <w:szCs w:val="24"/>
        </w:rPr>
      </w:pPr>
      <w:r w:rsidRPr="00CE5AC3">
        <w:rPr>
          <w:rFonts w:ascii="Garamond" w:hAnsi="Garamond" w:cs="Arial"/>
          <w:sz w:val="24"/>
          <w:szCs w:val="24"/>
          <w:lang w:val="it-IT"/>
        </w:rPr>
        <w:t>Numri i kandidatëve që do të ftohen në procedurën “Ftesë për kuotim” është jo më pak se 4. Në qoftë se ky numër nuk mund të plotësohet, atëherë aplikohet paralelisht edhe</w:t>
      </w:r>
      <w:r w:rsidR="002A37B5" w:rsidRPr="00CE5AC3">
        <w:rPr>
          <w:rFonts w:ascii="Garamond" w:hAnsi="Garamond" w:cs="Arial"/>
          <w:sz w:val="24"/>
          <w:szCs w:val="24"/>
          <w:lang w:val="it-IT"/>
        </w:rPr>
        <w:t xml:space="preserve"> </w:t>
      </w:r>
      <w:r w:rsidR="002A37B5" w:rsidRPr="00CE5AC3">
        <w:rPr>
          <w:rFonts w:ascii="Garamond" w:hAnsi="Garamond"/>
          <w:iCs/>
          <w:sz w:val="24"/>
          <w:szCs w:val="24"/>
        </w:rPr>
        <w:t>njoftimi në Website-in e Bankës së Shqipërisë dhe në Buletinin Zyrtar të Agjencisë së Prokurimit Publik.</w:t>
      </w:r>
    </w:p>
    <w:p w:rsidR="00E255A9" w:rsidRPr="00CE5AC3" w:rsidRDefault="00E255A9" w:rsidP="00583D41">
      <w:pPr>
        <w:pStyle w:val="Paragrafi"/>
        <w:rPr>
          <w:rFonts w:ascii="Garamond" w:hAnsi="Garamond" w:cs="Arial"/>
          <w:sz w:val="24"/>
          <w:szCs w:val="24"/>
          <w:lang w:val="it-IT"/>
        </w:rPr>
      </w:pPr>
      <w:r w:rsidRPr="00CE5AC3">
        <w:rPr>
          <w:rFonts w:ascii="Garamond" w:hAnsi="Garamond" w:cs="Arial"/>
          <w:sz w:val="24"/>
          <w:szCs w:val="24"/>
          <w:lang w:val="it-IT"/>
        </w:rPr>
        <w:t xml:space="preserve">Kandidatëve, persona fizikë tregtarë ose atyre juridikë, së bashku me kuotimin, si dokumentacion për kualifikim, </w:t>
      </w:r>
      <w:r w:rsidR="00583D41" w:rsidRPr="00CE5AC3">
        <w:rPr>
          <w:rFonts w:ascii="Garamond" w:eastAsia="MS Mincho" w:hAnsi="Garamond"/>
          <w:sz w:val="24"/>
          <w:szCs w:val="24"/>
          <w:lang w:val="en-GB" w:eastAsia="en-GB"/>
        </w:rPr>
        <w:t>do t’u kërkohet vërtetimi për regjistrimin si person fizik, tregtar ose juridik</w:t>
      </w:r>
      <w:r w:rsidRPr="00CE5AC3">
        <w:rPr>
          <w:rFonts w:ascii="Garamond" w:hAnsi="Garamond" w:cs="Arial"/>
          <w:sz w:val="24"/>
          <w:szCs w:val="24"/>
          <w:lang w:val="it-IT"/>
        </w:rPr>
        <w:t xml:space="preserve">, dhe sipas rastit konkret, leja e ushtrimit të veprimtarisë e lëshuar nga organi kompetent. Sipas objektit konkret të prokurimit, komisioni mund të kërkojë edhe dokumentacion shtesë.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Kandidatëve individë, dokumentacioni për kualifikim do t’u kërkohet në përputhje me cilësitë, me kualifikimet profesionale e kërkesat që ata duhet të plotësojnë për realizimin e objektit të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Dorëzimi, hapja e shqyrtimi i kuotimeve dhe i dokumentacionit për kualifikim do të bëhet sipas kërkesave të përcaktuara nga komisioni në dokumentet e ftesës për kuotim.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Afati nga data e njoftimit të kandidatit deri në datën e pranimit të kuotimit është jo më pak se 5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Prokurimi i drejtpërdrejtë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Në prokurimin e drejtpërdrejtë, komisioni i prokurimit hyn në marrëdhënie dhe kërkon propozim nga kandidati i përcaktuar në urdhrin e prokurimit, si dhe negocion për kushtet e kontratës.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Dokumentet për këtë lloj procedure duhet të përmbajnë një përshkrim të qartë për objektin e prokurimit, për cilësinë, për sasinë, për kushtet ose për kohën e kërkuar për dorëzim dhe/ose kërkesa të tjera në përputhje me objektin konkret të prokurimit.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V</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PROCEDURA NDËRKOMBËTARE PROKURIMI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Dispozita të përbashkëta të procedurave ndërkombëtare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Banka e Shqipërisë përdor procedurat ndërkombëtare të prokurimit, kurdoherë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në procedurat kombëtare të prokurimit konkurrenca e efektshme për një kontratë për prokurimin e mallrave, të ndërtimeve dhe të shërbimeve nuk mund të arrihet pa pjesëmarrjen edhe të kandidatëve të huaj;</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b) objekti i prokurimit nuk mund të realizohet nga kandidatë vendas.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procedurat ndërkombëtare marrin pjesë kandidatë të huaj dhe kandidatë vendas. Dokumentacioni për kandidatët e huaj do të jetë në gjuhën angleze. Dokumentacioni për kandidatët vendas, nëse ka të tillë, do të jetë gjithmonë në gjuhën shqipe.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Specifikimet teknike, mundësisht sa më të përshtatshme me kërkesat kombëtare, duhet të mbështeten në standardet ndërkombëtare ose në standardet që përdoren gjerësisht në tregun ndërkombëtar.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Kandidatët do të lejohen të paraqesin ofertat e tyre, si dhe çdo dokument  sigurimi që ata mund të paraqesin, në monedhat e tyre kombëtare ose në një monedhë që përdoret gjerësisht në tregtinë ndërkombëtare, në përputhje me dokumentet e tenderit ose të ftesës për kuotim.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Kushtet e përgjithshme dhe specifike të kontratës do të jenë të tilla që përdoren gjerësisht në tregtinë ndërkombëtare.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Tenderi i hapur ndërkombëtar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 e tenderit të hapur ndërkombëtar do të respektojë dispozitat e kreut III të kësaj rregulloreje dhe dispozitat e mëposhtme.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Për kandidatët e huaj, njoftimi për këtë lloj tenderi duhet të bëhet në një gazetë që botohet në gjuhën angleze dhe që ka tirazh të mjaftueshëm për të tërhequr konkurrencën ndërkombëtare, si dhe në </w:t>
      </w:r>
      <w:r w:rsidRPr="00CE5AC3">
        <w:rPr>
          <w:rFonts w:ascii="Garamond" w:hAnsi="Garamond" w:cs="Arial"/>
          <w:i/>
          <w:sz w:val="24"/>
          <w:szCs w:val="24"/>
          <w:lang w:val="it-IT"/>
        </w:rPr>
        <w:t>website</w:t>
      </w:r>
      <w:r w:rsidRPr="00CE5AC3">
        <w:rPr>
          <w:rFonts w:ascii="Garamond" w:hAnsi="Garamond" w:cs="Arial"/>
          <w:sz w:val="24"/>
          <w:szCs w:val="24"/>
          <w:lang w:val="it-IT"/>
        </w:rPr>
        <w:t xml:space="preserve">-n e Bankës së Shqipërisë.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Afati nga data e fundit e shpalljes së njoftimit në gazetë deri në datën e pranimit të ofertave është jo më pak se 45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Tenderi i kufizuar ndërkombëtar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 e tenderit të kufizuar ndërkombëtar është e njëjtë me procedurën e tenderit të kufizuar kombëtar, me përjashtim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njoftimi për tender u adresohet një numri jo më të vogël se 3 kandidatësh të huaj, të kualifikuar;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afati nga data e njoftimit të kandidatit deri në datën e pranimit të ofertave është jo më pak se 35 ditë kalendarike.</w:t>
      </w:r>
    </w:p>
    <w:p w:rsidR="00E255A9" w:rsidRPr="00CE5AC3" w:rsidRDefault="00E255A9" w:rsidP="00E255A9">
      <w:pPr>
        <w:pStyle w:val="Paragrafi"/>
        <w:ind w:firstLine="0"/>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Ftesa për kuotim ndërkombëtare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 e “Ftesës për kuotim ndërkombëtar” është e njëjtë me atë që zbatohet në “Ftesën për kuotim kombëtar”, me përjashtim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ftesa i adresohet një numri jo më të vogël se 3 kandidatësh të huaj të kualifikuar;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kandidatëve të huaj u kërkohet si dokumentacion për kualifikim vetëm dokumenti që vërteton zotësinë juridike për të vepruar të kandidatit;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kur kandidatët janë vetëm të huaj, kuotimi dhe dokumentacioni për kualifikim mund të pranohen me faks.</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VI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PROCEDURAT E KOMBINUARA (KOMBËTARE DHE NDËRKOMBËTARE)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Tender i hapur kombëtar i shoqëruar me ftesa direkte kandidatëve të huaj</w:t>
      </w:r>
    </w:p>
    <w:p w:rsidR="003F2003" w:rsidRPr="00CE5AC3" w:rsidRDefault="003F2003" w:rsidP="003F2003">
      <w:pPr>
        <w:pStyle w:val="Paragrafi"/>
        <w:ind w:firstLine="0"/>
        <w:jc w:val="center"/>
        <w:rPr>
          <w:rFonts w:ascii="Garamond" w:hAnsi="Garamond"/>
          <w:i/>
          <w:sz w:val="24"/>
          <w:szCs w:val="24"/>
          <w:lang w:val="it-IT"/>
        </w:rPr>
      </w:pPr>
      <w:r w:rsidRPr="00CE5AC3">
        <w:rPr>
          <w:rFonts w:ascii="Garamond" w:hAnsi="Garamond"/>
          <w:i/>
          <w:sz w:val="24"/>
          <w:szCs w:val="24"/>
          <w:lang w:val="it-IT"/>
        </w:rPr>
        <w:lastRenderedPageBreak/>
        <w:t>(Shfuqizuar togfjalësh në shkronjën ‘’b’’ me vendimin nr. 57, datë 6.11.2024)</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Kur Banka e Shqipërisë e gjykon si të dobishme dhe të përshtatshme, mund të përdoret një formë e kombinuar  “Tender i hapur kombëtar i shoqëruar me ftesa direkte kandidatëve të huaj”.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Kjo procedurë është e njëjtë me atë që zbatohet në tenderin e hapur ndërkombëtar, me përjashtim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ftesa i adresohet një numri jo më të vogël se 3 kandidatësh të huaj të kualifikuar;</w:t>
      </w:r>
    </w:p>
    <w:p w:rsidR="003F2003"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kandidatëve të huaj, dokumentet e tenderit u adresohen direkt</w:t>
      </w:r>
      <w:r w:rsidR="003F2003" w:rsidRPr="00CE5AC3">
        <w:rPr>
          <w:rFonts w:ascii="Garamond" w:hAnsi="Garamond" w:cs="Arial"/>
          <w:sz w:val="24"/>
          <w:szCs w:val="24"/>
          <w:lang w:val="it-IT"/>
        </w:rPr>
        <w:t>;</w:t>
      </w:r>
      <w:r w:rsidRPr="00CE5AC3">
        <w:rPr>
          <w:rFonts w:ascii="Garamond" w:hAnsi="Garamond" w:cs="Arial"/>
          <w:sz w:val="24"/>
          <w:szCs w:val="24"/>
          <w:lang w:val="it-IT"/>
        </w:rPr>
        <w:t xml:space="preser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afati nga data e njoftimit të kandidatit të huaj deri në datën e pranimit të ofertave është jo më pak se 30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Tender i kufizuar kombëtar i shoqëruar me ftesa direkte kandidatëve të huaj</w:t>
      </w:r>
    </w:p>
    <w:p w:rsidR="005D3EC3" w:rsidRPr="00CE5AC3" w:rsidRDefault="005D3EC3" w:rsidP="005D3EC3">
      <w:pPr>
        <w:pStyle w:val="Paragrafi"/>
        <w:ind w:firstLine="0"/>
        <w:jc w:val="center"/>
        <w:rPr>
          <w:rFonts w:ascii="Garamond" w:hAnsi="Garamond"/>
          <w:i/>
          <w:sz w:val="24"/>
          <w:szCs w:val="24"/>
          <w:lang w:val="it-IT"/>
        </w:rPr>
      </w:pPr>
      <w:r w:rsidRPr="00CE5AC3">
        <w:rPr>
          <w:rFonts w:ascii="Garamond" w:hAnsi="Garamond"/>
          <w:i/>
          <w:sz w:val="24"/>
          <w:szCs w:val="24"/>
          <w:lang w:val="it-IT"/>
        </w:rPr>
        <w:t>(Shfuqizuar togfjalësh në shkronjën ‘’b’’ me vendimin nr. 57, datë 6.11.2024)</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Kur Banka e Shqipërisë e gjykon si të dobishme dhe të përshtatshme, mund të përdoret një formë e kombinuar “Tender i kufizuar kombëtar i shoqëruar me ftesa direkte kandidatëve të huaj”.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Kjo procedurë është e njëjtë me atë që zbatohet në tenderin e kufizuar ndërkombëtar, me përjashtim që: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ftesa i adresohet një numri jo më të vogël se 3 kandidatësh të huaj të kualifikuar;</w:t>
      </w:r>
    </w:p>
    <w:p w:rsidR="005D3EC3"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kandidatëve të huaj, dokumentet e tenderit u adresohen direkt</w:t>
      </w:r>
      <w:r w:rsidR="005D3EC3" w:rsidRPr="00CE5AC3">
        <w:rPr>
          <w:rFonts w:ascii="Garamond" w:hAnsi="Garamond" w:cs="Arial"/>
          <w:sz w:val="24"/>
          <w:szCs w:val="24"/>
          <w:lang w:val="it-IT"/>
        </w:rPr>
        <w:t>;</w:t>
      </w:r>
      <w:r w:rsidRPr="00CE5AC3">
        <w:rPr>
          <w:rFonts w:ascii="Garamond" w:hAnsi="Garamond" w:cs="Arial"/>
          <w:sz w:val="24"/>
          <w:szCs w:val="24"/>
          <w:lang w:val="it-IT"/>
        </w:rPr>
        <w:t xml:space="preser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afati nga data e njoftimit të kandidatit të huaj deri në datën e pranimit të ofertave është jo më pak se 20 ditë kalendarike.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VII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DISPOZITA TË PËRBASHKËTA PËR TË GJITHA PROCEDURAT E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Forma e komunikimit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Komunikimi ndërmjet kandidatëve dhe komisionit të prokurimit, si rregull,  bëhet me shkrim. Në qoftë se komunikimi bëhet në një formë tjetër, ai duhet t’i referohet vetëm dokumentacionit me shkrim dhe përmbajtja e tij duhet të paraqitet me shkrim menjëherë pas këtij komunikimi.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29</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Sigurimi i ofertës</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Banka e Shqipërisë duhet të përfshijë në dokumentet e tenderit kushtin e sigurimit të ofertës në formën e garancisë bankare ose të garancisë së lëshuar nga shoqëritë e sigurimeve apo të subjekteve jobanka, të licencuara nga Banka e Shqipërisë. Vlera e këtij sigurimi duhet të jetë 2 për qind deri në 3 për qind e fondit limit dhe e dhënë në vlerë absolute. Kushti i sigurimit të ofertës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Sigurimi i ofertës duhet të konfiskohet nga Banka e Shqipërisë, në rast se: a) një ofertues tërheq ofertën e tij brenda periudhës së vlefshmërisë së ofertës; b) një ofertues fitues heq dorë nga lidhja e kontratës ose nuk është në gjendje të japë sigurimin e përmbushjes së detyrimeve të kontratës, në qoftë se do të kërkohet një sigurim i tillë.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Sigurimi i ofertës për kandidatët që skualifikohen për mosplotësimin e kërkesave për kualifikim, çlirohet brenda 5 ditëve-punë nga skualifikimi. Për kandidatët e tjerë të kualifikuar për në fazën e shqyrtimit të ofertës tekniko-ekonomike, sigurimi i ofertës çlirohet brenda 5 ditëve-punë pas lidhjes së kontratës me ofertuesin fitues ose me mbarimin e afatit të vlefshmërisë së ofertës.</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30</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Sigurimi i kontratës</w:t>
      </w:r>
    </w:p>
    <w:p w:rsidR="00583D41" w:rsidRPr="00CE5AC3" w:rsidRDefault="00583D41" w:rsidP="00583D41">
      <w:pPr>
        <w:jc w:val="center"/>
        <w:rPr>
          <w:rFonts w:ascii="Garamond" w:hAnsi="Garamond"/>
          <w:i/>
          <w:sz w:val="24"/>
          <w:szCs w:val="24"/>
          <w:lang w:val="it-IT"/>
        </w:rPr>
      </w:pPr>
      <w:r w:rsidRPr="00CE5AC3">
        <w:rPr>
          <w:rFonts w:ascii="Garamond" w:hAnsi="Garamond"/>
          <w:i/>
          <w:sz w:val="24"/>
          <w:szCs w:val="24"/>
          <w:lang w:val="it-IT"/>
        </w:rPr>
        <w:t>(Shtuar togfjalësh në paragrafin e parë me Vendimin nr. 78, datë 19.11.2008)</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Ofertuesi fitues në tender për lidhjen (nënshkrimin) e kontratës me Bankën e Shqipërisë, si dhe për garantimin e përmbushjes së detyrimeve të tij kontraktore, detyrohet të plotësojë kushtin e sigurimit të kontratës në formën e garancisë bankare (të lëshuar vetëm nga banka). Kushti i sigurimit të kontratës do të jetë 10 </w:t>
      </w:r>
      <w:r w:rsidR="00583D41" w:rsidRPr="00CE5AC3">
        <w:rPr>
          <w:rFonts w:ascii="Garamond" w:eastAsia="MS Mincho" w:hAnsi="Garamond"/>
          <w:sz w:val="24"/>
          <w:szCs w:val="24"/>
          <w:lang w:val="en-GB" w:eastAsia="en-GB"/>
        </w:rPr>
        <w:t xml:space="preserve">deri 20 </w:t>
      </w:r>
      <w:r w:rsidRPr="00CE5AC3">
        <w:rPr>
          <w:rFonts w:ascii="Garamond" w:hAnsi="Garamond" w:cs="Arial"/>
          <w:sz w:val="24"/>
          <w:szCs w:val="24"/>
          <w:lang w:val="it-IT"/>
        </w:rPr>
        <w:t>për qind e çmimit në total të kontratës.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Kushti i sigurimit të kontratës është i detyrueshëm për tenderin e hapur dhe të kufizuar (kombëtar ose ndërkombëtar, ose të kombinuar). Komisioni, në varësi të objektit konkret të prokurimit, mund ta parashikojë këtë kusht edhe për procedura të tjera prokurimi.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Monedha e ofertave (kuotimeve)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dokumentet e tenderit ose të ftesës për kuotim duhet të përcaktohet: a) monedha ose monedhat me të cilat pjesëmarrësit do të shpallin çmimet e tyre; b) procedurat e konvertimit të çmimeve të shprehura në monedha të ndryshme (jo më shumë se tre) në një monedhë të vetme, për efekt të krahasimit të ofertave; c) monedhat në të cilat do të kryhet pagesa për vleftën (çmimin) e kontratës. Kursi i këmbimit të monedhave duhet të jetë kursi i shitjes i 28 ditëve përpara datës së hapjes së tenderit. Në këtë mënyrë, eliminohet rreziku i keqkuptimit në këmbimin valutor, sigurohet ndershmëri dhe transparencë gjatë procesit të vlerësimit dhe u jepet mundësia pjesëmarrësve në tender nga vendet me monedhë më të dobët për të përdorur një monedhë më të fortë.</w:t>
      </w: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Refuzimi i të gjitha ofertave apo kuotimeve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Banka e Shqipërisë mund t’i refuzojë të gjitha ofertat apo kuotimet në çfarëdo kohe para shpalljes së ofertuesit fitues, në rast se një gjë e tillë është specifikuar në dokumentet e tenderit ose të ftesës për kuotim dhe me kusht që refuzimi i tyre të justifikohet me arsye të forta ekonomike. Banka e Shqipërisë duhet t’i komunikojë çdo kandidati ose ofertuesi këtë refuzim pa qenë e detyruar ta justifikojë atë.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Banka e Shqipërisë, në bazë të paragrafit të mësipërm, nuk do të ketë asnjë përgjegjësi para kandidatëve ose ofertuesve.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qoftë se vendimi për refuzimin e të gjitha ofertave apo kuotimeve merret para afatit të fundit të paraqitjes së tyre, ato duhet t’u kthehen të pahapura kandidatëve që i kanë paraqitur.</w:t>
      </w:r>
    </w:p>
    <w:p w:rsidR="00E255A9" w:rsidRPr="00CE5AC3" w:rsidRDefault="00E255A9" w:rsidP="006F0C46">
      <w:pPr>
        <w:pStyle w:val="NeniNr"/>
        <w:keepNext w:val="0"/>
        <w:jc w:val="left"/>
        <w:rPr>
          <w:rFonts w:ascii="Garamond" w:hAnsi="Garamond"/>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Stimujt nga kandidatët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Komisioni i prokurimit dhe çdo nëpunës i Bankës së Shqipërisë, pjesëmarrës në procedurat e prokurimit, duhet të refuzojnë çdo ofertë ose kuotim, në rast se kandidati ose ofertuesi jep ose premton të japë stimuj monetarë ose jomonetarë për efekt të një akti, vendimi ose procedure që do të ndërmerret në Bankën e Shqipërisë lidhur me procedurat e prokurimit. Refuzimi dhe arsyet e një vendimi të tillë duhet të shkruhen në procesverbalet e prokurimit dhe </w:t>
      </w:r>
      <w:r w:rsidRPr="00CE5AC3">
        <w:rPr>
          <w:rFonts w:ascii="Garamond" w:hAnsi="Garamond" w:cs="Arial"/>
          <w:sz w:val="24"/>
          <w:szCs w:val="24"/>
          <w:lang w:val="it-IT"/>
        </w:rPr>
        <w:lastRenderedPageBreak/>
        <w:t>duhet t’i njoftohen zyrtarisht menjëherë kandidatit ose ofertuesit.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Procedura në rastet e ardhjes me vonesë të ofertave ose të kuotimeve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Ofertat apo kuotimet që merren pas afatit të fundit të dorëzimit të tyre, nuk do të pranohen dhe do t’u kthehen të pahapura kandidatëve ose përfaqësuesve të tyre, të autorizuar me shkrim.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rastin e kuotimeve me faks, i komunikohet ofertuesit mospranimi i ofertës për shkak të ardhjes me vonesë të saj.</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Kërkesat për kualifikimin e kandidatëve</w:t>
      </w:r>
    </w:p>
    <w:p w:rsidR="00B155B6" w:rsidRPr="00CE5AC3" w:rsidRDefault="00B155B6" w:rsidP="00B155B6">
      <w:pPr>
        <w:pStyle w:val="Paragrafi"/>
        <w:ind w:firstLine="0"/>
        <w:jc w:val="center"/>
        <w:rPr>
          <w:rFonts w:ascii="Garamond" w:hAnsi="Garamond"/>
          <w:i/>
          <w:sz w:val="24"/>
          <w:szCs w:val="24"/>
          <w:lang w:val="it-IT"/>
        </w:rPr>
      </w:pPr>
      <w:r w:rsidRPr="00CE5AC3">
        <w:rPr>
          <w:rFonts w:ascii="Garamond" w:hAnsi="Garamond"/>
          <w:i/>
          <w:sz w:val="24"/>
          <w:szCs w:val="24"/>
          <w:lang w:val="it-IT"/>
        </w:rPr>
        <w:t>(Shtuar 2 paragrafët e fundit me vendimin nr. 57, datë 6.11.2024)</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Sipas llojit të procedurës së prokurimit dhe objektit konkret të prokurimit, kandidatët duhet të kualifikohen duke plotësuar kërkesat e mëposhtme, që komisioni i prokurimit i konsideron të nevojshme sipas rrethanave: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kenë zotësi juridike  për të vepruar;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kenë kryer më parë kontrata të ngjashme e të përafërta me ato të përcaktuara në objektin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mos jenë në ndjekje penale;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mos jenë në proces gjyqësor për çështje që lidhen me aktivitetin e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kenë përmbushur detyrimet e tyre për shlyerjen e detyrimeve fiskale;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kenë përmbushur detyrimet e tyre për shlyerjen e detyrimeve për sigurimet shoqërore;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kenë aftësinë e duhur profesionale, teknike dhe organizative, personel, burime financiare, makineri e pajisje të tjera, reputacion dhe besueshmëri për zbatimin e  kontratës.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Komisioni, për çdo rast konkret prokurimi, mund t’u kërkojë kandidatëve të paraqesin informacione ose dokumente të tjera që i konsideron si të nevojshme.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Do të skualifikohet çdo kandidat, në qoftë se konstatohet në çdo kohë, deri në nënshkrimin e kontratës, që informacionet e paraqitura lidhur me kualifikimin ose të dhënat që kanë lidhje me vlerësimin e tij ose të ofertës së tij, janë të rreme, të pasakta ose jo të plota.</w:t>
      </w:r>
    </w:p>
    <w:p w:rsidR="00B155B6" w:rsidRPr="00CE5AC3" w:rsidRDefault="00B155B6" w:rsidP="00B155B6">
      <w:pPr>
        <w:tabs>
          <w:tab w:val="left" w:pos="360"/>
        </w:tabs>
        <w:autoSpaceDE w:val="0"/>
        <w:autoSpaceDN w:val="0"/>
        <w:adjustRightInd w:val="0"/>
        <w:ind w:firstLine="284"/>
        <w:jc w:val="both"/>
        <w:rPr>
          <w:rFonts w:ascii="Garamond" w:hAnsi="Garamond"/>
          <w:iCs/>
          <w:sz w:val="24"/>
          <w:szCs w:val="24"/>
        </w:rPr>
      </w:pPr>
      <w:r w:rsidRPr="00CE5AC3">
        <w:rPr>
          <w:rFonts w:ascii="Garamond" w:hAnsi="Garamond"/>
          <w:i/>
          <w:iCs/>
          <w:sz w:val="24"/>
          <w:szCs w:val="24"/>
        </w:rPr>
        <w:t xml:space="preserve">      </w:t>
      </w:r>
      <w:r w:rsidRPr="00CE5AC3">
        <w:rPr>
          <w:rFonts w:ascii="Garamond" w:hAnsi="Garamond"/>
          <w:iCs/>
          <w:sz w:val="24"/>
          <w:szCs w:val="24"/>
        </w:rPr>
        <w:t xml:space="preserve">Në rast anulimi të procedurës së prokurimit, dokumentacioni për kualifikim i paraqitur nga kandidatët mund të konsiderohet dhe të merret për bazë nga Komisioni i Prokurimit për të njëjtën procedurë prokurimi dhe sa herë ajo të përsëritet, me kushtin që ky dokumentacion (ose pjesë të tij) të jetë akoma i vlefshëm dhe brenda afateve të kërkuara. </w:t>
      </w:r>
    </w:p>
    <w:p w:rsidR="00E255A9" w:rsidRPr="00CE5AC3" w:rsidRDefault="00B155B6" w:rsidP="00B155B6">
      <w:pPr>
        <w:pStyle w:val="Paragrafi"/>
        <w:ind w:firstLine="0"/>
        <w:rPr>
          <w:rFonts w:ascii="Garamond" w:hAnsi="Garamond"/>
          <w:iCs/>
          <w:sz w:val="24"/>
          <w:szCs w:val="24"/>
        </w:rPr>
      </w:pPr>
      <w:r w:rsidRPr="00CE5AC3">
        <w:rPr>
          <w:rFonts w:ascii="Garamond" w:hAnsi="Garamond"/>
          <w:iCs/>
          <w:sz w:val="24"/>
          <w:szCs w:val="24"/>
        </w:rPr>
        <w:t xml:space="preserve">         Në çdo rast, kualifikimi i secilit prej kandidatëve pjesëmarrës do të bëhet duke evidentuar në procesverbalin e mbledhjes, sipas rastit, prezencën e dokumentacionit të ri të paraqitur, të atij që mungon ose që nuk është në përputhje me kërkesat për kualifikim, si dhe të dokumentacionit të vlefshëm të paraqitur në procedurën/at e mëparshme të anuluar/a, që vlerësohet të merret për bazë nga Komisioni i Prokurimit.</w:t>
      </w:r>
    </w:p>
    <w:p w:rsidR="00B155B6" w:rsidRPr="00CE5AC3" w:rsidRDefault="00B155B6" w:rsidP="00B155B6">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Kërkesat dhe specifikimet teknike</w:t>
      </w:r>
    </w:p>
    <w:p w:rsidR="006F0C46" w:rsidRPr="00CE5AC3" w:rsidRDefault="006F0C46" w:rsidP="006F0C46">
      <w:pPr>
        <w:jc w:val="center"/>
        <w:rPr>
          <w:rFonts w:ascii="Garamond" w:hAnsi="Garamond"/>
          <w:i/>
          <w:sz w:val="24"/>
          <w:szCs w:val="24"/>
          <w:lang w:val="it-IT"/>
        </w:rPr>
      </w:pPr>
      <w:r w:rsidRPr="00CE5AC3">
        <w:rPr>
          <w:rFonts w:ascii="Garamond" w:hAnsi="Garamond"/>
          <w:i/>
          <w:sz w:val="24"/>
          <w:szCs w:val="24"/>
          <w:lang w:val="it-IT"/>
        </w:rPr>
        <w:t>(Ndryshuar paragrafi i katërt me Vendimin nr. 78, datë 19.11.2008)</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Kërkesat dhe specifikimet teknike, përshkrimi i mallrave, i ndërtimeve dhe i shërbimeve që do të prokurohen, duhet të jenë përpiluar në mënyrë të tillë, që të përcaktojnë sa më saktë dhe në mënyrë sa më të plotë objektin e prokurimit dhe të krijojnë kushte për një procedurë të paanshme e të hapur ndërmjet të gjithë kandidatëve.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Kërkesat dhe specifikimet teknike, mundësisht sa më të përshtatshme me kërkesat </w:t>
      </w:r>
      <w:r w:rsidRPr="00CE5AC3">
        <w:rPr>
          <w:rFonts w:ascii="Garamond" w:hAnsi="Garamond" w:cs="Arial"/>
          <w:sz w:val="24"/>
          <w:szCs w:val="24"/>
          <w:lang w:val="it-IT"/>
        </w:rPr>
        <w:lastRenderedPageBreak/>
        <w:t>kombëtare, duhet të mbështeten në standardet ndërkombëtare ose në standardet që përdoren gjerësisht në tregun ndërkombëtar. Kjo për të realizuar prokurimin e mallrave, të shërbimeve dhe të ndërtimeve cilësore, të certifikuara, serioze dhe të një teknologjie bashkëkohore që do t’i shërbejnë me sa më efektivitet Bankës së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përgjithësi nuk duhet të ketë asnjë kërkesë ose referencë për karakteristika teknike të markës ose emrit, të patentës, të vizatimit a të tipit, të origjinës së prodhuesit ose të dhënësit të shërbimit.</w:t>
      </w:r>
    </w:p>
    <w:p w:rsidR="006F0C46" w:rsidRPr="00CE5AC3" w:rsidRDefault="006F0C46" w:rsidP="006F0C46">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t xml:space="preserve">Komisioni i prokurimit sipas objektit konkret të prokurimit, duke gjykuar dhe argumentuar vetë rëndësinë, natyrën e punës, kushtet teknike apo specifike tepër të veçanta të mallit të kërkuar apo ekzistencën e një strategjie apo politike të miratuar nga Banka e Shqipërisë, dhe mbështetur sipas rastit në argumentimet e bëra në kërkesën për prokurim të departamentit apo strukturës përkatëse të Bankës së Shqipërisë, mund të përcaktojë markat e mallrave, qoftë si kategori </w:t>
      </w:r>
      <w:r w:rsidRPr="00CE5AC3">
        <w:rPr>
          <w:rFonts w:ascii="Garamond" w:eastAsia="MS Mincho" w:hAnsi="Garamond"/>
          <w:i/>
          <w:sz w:val="24"/>
          <w:szCs w:val="24"/>
          <w:lang w:val="en-GB" w:eastAsia="en-GB"/>
        </w:rPr>
        <w:t>“brand name”</w:t>
      </w:r>
      <w:r w:rsidRPr="00CE5AC3">
        <w:rPr>
          <w:rFonts w:ascii="Garamond" w:eastAsia="MS Mincho" w:hAnsi="Garamond"/>
          <w:sz w:val="24"/>
          <w:szCs w:val="24"/>
          <w:lang w:val="en-GB" w:eastAsia="en-GB"/>
        </w:rPr>
        <w:t xml:space="preserve"> qoftë si markë e individualizuar, duke marrë në çdo rast miratimin me shkrim nga Kryetari i Entit Prokurues. </w:t>
      </w:r>
      <w:proofErr w:type="gramStart"/>
      <w:r w:rsidRPr="00CE5AC3">
        <w:rPr>
          <w:rFonts w:ascii="Garamond" w:eastAsia="MS Mincho" w:hAnsi="Garamond"/>
          <w:sz w:val="24"/>
          <w:szCs w:val="24"/>
          <w:lang w:val="en-GB" w:eastAsia="en-GB"/>
        </w:rPr>
        <w:t>Në prokurimin e mallrave me markë të individualizuar, komisioni synon të prokurojë direkt me prodhuesin ose sipas njoftimit të këtij të fundit, me përfaqësuesin e autorizuar të tij.</w:t>
      </w:r>
      <w:proofErr w:type="gramEnd"/>
      <w:r w:rsidRPr="00CE5AC3">
        <w:rPr>
          <w:rFonts w:ascii="Garamond" w:eastAsia="MS Mincho" w:hAnsi="Garamond"/>
          <w:sz w:val="24"/>
          <w:szCs w:val="24"/>
          <w:lang w:val="en-GB" w:eastAsia="en-GB"/>
        </w:rPr>
        <w:t xml:space="preser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raste të veçanta, për hartimin e specifikimeve teknike mund të merren edhe specialistë të tjerë jashtë Bankës së Shqipërisë kundrejt shpërblimit përkatës.</w:t>
      </w:r>
    </w:p>
    <w:p w:rsidR="00E255A9" w:rsidRPr="00CE5AC3" w:rsidRDefault="00E255A9" w:rsidP="00E255A9">
      <w:pPr>
        <w:pStyle w:val="Paragrafi"/>
        <w:ind w:firstLine="0"/>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Konfidencialiteti në përpunimin e dokumenteve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Pas hapjes së ofertave, informacionet në lidhje me shqyrtimin, me sqarimin dhe me vlerësimin e ofertave dhe rekomandimet për ofertën fituese janë konfidenciale dhe nuk duhet t'u bëhen të njohura ofertuesve ose personave të tjerë, që nuk janë të angazhuar zyrtarisht në këtë proces, derisa të lidhet kontrata.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Pas hapjes së ofertave dhe deri në shpalljen e ofertës fituese, asnjë ofertues nuk duhet t'i bëjë asnjë komunikim të pajustifikuar Bankës së Shqipërisë ose të përpiqet, në çfarëdolloj mënyre, për të ndikuar në shqyrtimin dhe në vlerësimin e ofertave.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Vlerësimi dhe klasifikimi i ofertave (kuotimeve) të ofertuesve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gjatë fazës së shqyrtimit dhe të vlerësimit të ofertave (kuotimeve), bën vlerësimin tekniko-ekonomik të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Gjatë kësaj faze nuk duhet të kërkohet, të ofrohet apo të lejohet asnjë ndryshim në përmbajtjen e ofertës, duke përfshirë ndryshime në çmime.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Përjashtimisht nga paragrafi i mësipërm, komisioni duhet të korrigjojë gabimet aritmetike që zbulohen gjatë shqyrtimit të ofertave. Komisioni, me pranimin e ofertuesit, do të korrigjojë shumën totale të ofertës, e cila do të jetë e detyrueshme për ofertuesin. Mospranimi i korrigjimit është kusht skualifikues. Korrigjimi i gabimeve aritmetike do të bëhet si më poshtë: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aty ku ka mospërputhje midis çmimit në shifra dhe në fjalë, do të merret në konsideratë çmimi në fjalë;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aty ku ka mospërputhje midis çmimit për njësi dhe totalit që del nga shumëzimi i çmimit për njësi me sasinë, do të merret në konsideratë çmimi për njësi.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mund ta konsiderojë një ofertë të vlefshme edhe nëse: a) ajo përmban devijime të vogla, të cilat materialisht nuk ndryshojnë ose devijojnë kushtet dhe kërkesat e tjera, të përcaktuara në dokumentet e tenderit ose të ftesës për kuotim; b) oferta përmban gabime apo lapsuse, të cilat mund të korrigjohen pa prekur përmbajtjen e ofertës. Të gjitha devijimet e tilla do të mblidhen sa të jetë e mundur dhe do t’u kushtohet vëmendja e duhur në vlerësimin dhe në krahasimin e ofertave ose të kuotimeve.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 xml:space="preserve">Komisioni i vlerëson ofertat (kuotimet) nga ana tekniko/ekonomike dhe për këtë qëllim harton një raport vlerësues. Ky raport nënshkruhet nga të gjithë anëtarët e komisionit. Në të mund të shprehen votat kundër, qëndrimet, mendimet, pretendimet dhe argumentet për to, të anëtarëve në rast se ka të tilla. Oferta ose kuotimi, duke respektuar paragrafin e mësipërm, konsiderohet e vlefshme vetëm në qoftë se ajo është në përputhje me kërkesat e përcaktuara në dokumentet e tenderit ose të ftesës për kuotim.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i vlerëson dhe i krahason ofertat (kuotimet) e vlefshme, në përputhje me kriteret e vlerësimit (të caktuara me sistem pikësh) që përmbahen në dokumentet e tenderit ose të ftesës për kuotim, me qëllim që të përcaktojë ofertën ose kuotimin fitues.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Oferta apo kuotimi fitues do të jetë ajo që në bazë të kritereve të vlerësimit merr më shumë pikë.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Komisioni, në vendimin përkatës për vlerësimin dhe për klasifikimin e ofertave, mbështetur në pikët e marra, i rendit në klasifikim ofertat (kuotimet) dhe ofertuesit e tyre respektivë duke filluar nga oferta (kuotimi) fituese dhe duke vazhduar me radhë me të gjitha ofertat (kuotimet) e tjera, përfshirë dhe ato që nuk janë kualifikuar teknikisht. Ky vendim nënshkruhet nga të gjithë anëtarët e komisionit dhe në të mund të shprehen votat kundër, qëndrimet, mendimet, pretendimet dhe argumentet për to të anëtarëve, në rast se ka të tilla.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 se pas vlerësimit të ofertave tekniko-ekonomike, rezultojnë oferta pretendente të barabarta, oferta fituese do të përcaktohet nga shorti i hedhur ndërmjet ofertuesve që kanë paraqitur këto oferta të barabarta.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Në përfundim të kësaj faze, kryetari i komisionit të prokurimit ka për detyrë të paraqesë te kryetari i entit prokurues një informacion përmbledhës për të gjithë procedurën e kryer, si dhe argumentimin për përzgjedhjen e ofertës fituese. </w:t>
      </w:r>
    </w:p>
    <w:p w:rsidR="00E255A9" w:rsidRPr="00CE5AC3" w:rsidRDefault="00E255A9" w:rsidP="00E255A9">
      <w:pPr>
        <w:pStyle w:val="Paragrafi"/>
        <w:ind w:firstLine="0"/>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39</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Kriteret e vlerësimit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Kriteret e vendosura për vlerësimin e ofertave duhet të jenë sa më objektive dhe të shprehura në pikë. Kriteri bazë i vlerësimit është çmimi. Në çdo rast, kur kriteret e vlerësimit janë më shumë se një, kriteri i çmimit do të ketë jo më pak se 70 pikë. Pikët maksimale janë 100. Llogaritja e pikëve të ofertuesve kur për kriteret janë shprehur shifra, bëhet me formulën: Pi = Vmin x Pmax / Vi, ku Pi janë pikët e ofertës që vlerësohet; Pmax janë pikët maksimale; Vi është vlera e ofertës që vlerësohet; Vmin është vlera e ofertës më të ulët.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Kriteret e vlerësimit janë pjesë përbërëse e dokumenteve të tenderit ose të ftesës për kuotim që do t’u jepen kandidatëve.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përveç çmimit, në varësi të objektit konkret të prokurimit, mund të vendosë lloje të ndryshme kriteresh që konsiderohen të nevojshme, si për shembull: shkalla e efektivitetit dhe e përshtatshmërisë me kërkesat dhe/ose specifikimet teknike të kërkuara, cilësia, livrimi, afati kohor, garancia, kushtet e pagesës etj.</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40</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Rastet e shtyrjes së procedurës së prokurimit</w:t>
      </w:r>
    </w:p>
    <w:p w:rsidR="00E255A9" w:rsidRPr="00CE5AC3" w:rsidRDefault="00C528BB" w:rsidP="00705B9D">
      <w:pPr>
        <w:pStyle w:val="Paragrafi"/>
        <w:jc w:val="center"/>
        <w:rPr>
          <w:rFonts w:ascii="Garamond" w:hAnsi="Garamond"/>
          <w:i/>
          <w:sz w:val="24"/>
          <w:szCs w:val="24"/>
          <w:lang w:val="it-IT"/>
        </w:rPr>
      </w:pPr>
      <w:r w:rsidRPr="00CE5AC3">
        <w:rPr>
          <w:rFonts w:ascii="Garamond" w:hAnsi="Garamond"/>
          <w:i/>
          <w:sz w:val="24"/>
          <w:szCs w:val="24"/>
          <w:lang w:val="it-IT"/>
        </w:rPr>
        <w:t xml:space="preserve">(Shtuar shkronja ‘’d’’ në paragrafin e parë dhe paragrafi i tretë </w:t>
      </w:r>
      <w:r w:rsidR="00705B9D" w:rsidRPr="00CE5AC3">
        <w:rPr>
          <w:rFonts w:ascii="Garamond" w:hAnsi="Garamond"/>
          <w:i/>
          <w:sz w:val="24"/>
          <w:szCs w:val="24"/>
          <w:lang w:val="it-IT"/>
        </w:rPr>
        <w:t>me Vendimin nr. 78, datë 19.11.2008)</w:t>
      </w:r>
    </w:p>
    <w:p w:rsidR="00705B9D" w:rsidRPr="00CE5AC3" w:rsidRDefault="00705B9D"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shtyn procedurën dhe cakton një datë tjetër, në rastet kur: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a) nuk plotësohet kuorumi i nevojshëm i anëtarëve të komisionit. Data e re do të jetë jo më pak se 5 ditë pas datës së planifikuar për hapjen e ofertave;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komisioni gjykon që përgatitja e ofertave ose e kuotimeve, mbas sqarimeve për paqartësitë e dala gjatë hartimit të tyre, kërkon shtyrjen e datës së pranimit të tyre;</w:t>
      </w:r>
    </w:p>
    <w:p w:rsidR="00705B9D"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c) është vendosur modifikimi i dokumenteve të tenderit dhe një veprim i tillë cenon përgatitjen dhe dorëzimin e ofertave në datën e caktuar.</w:t>
      </w:r>
    </w:p>
    <w:p w:rsidR="00705B9D" w:rsidRPr="00CE5AC3" w:rsidRDefault="00705B9D" w:rsidP="00705B9D">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lastRenderedPageBreak/>
        <w:t xml:space="preserve">d) </w:t>
      </w:r>
      <w:proofErr w:type="gramStart"/>
      <w:r w:rsidRPr="00CE5AC3">
        <w:rPr>
          <w:rFonts w:ascii="Garamond" w:eastAsia="MS Mincho" w:hAnsi="Garamond"/>
          <w:sz w:val="24"/>
          <w:szCs w:val="24"/>
          <w:lang w:val="en-GB" w:eastAsia="en-GB"/>
        </w:rPr>
        <w:t>mungon</w:t>
      </w:r>
      <w:proofErr w:type="gramEnd"/>
      <w:r w:rsidRPr="00CE5AC3">
        <w:rPr>
          <w:rFonts w:ascii="Garamond" w:eastAsia="MS Mincho" w:hAnsi="Garamond"/>
          <w:sz w:val="24"/>
          <w:szCs w:val="24"/>
          <w:lang w:val="en-GB" w:eastAsia="en-GB"/>
        </w:rPr>
        <w:t xml:space="preserve"> kryetari i Komisionit dhe është i pamun</w:t>
      </w:r>
      <w:r w:rsidR="00CE5AC3">
        <w:rPr>
          <w:rFonts w:ascii="Garamond" w:eastAsia="MS Mincho" w:hAnsi="Garamond"/>
          <w:sz w:val="24"/>
          <w:szCs w:val="24"/>
          <w:lang w:val="en-GB" w:eastAsia="en-GB"/>
        </w:rPr>
        <w:t xml:space="preserve">dur zëvendësimi i tij;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Vendimi për shtyrjen e procedurës së prokurimit për shkaqet e mësipërme duhet të shoqërohet me procesverbalin përkatës. Për rastin e parashikuar në pikën (a) të këtij neni, vendimi merret nga anëtarët e pranishëm të komisionit, të cilët nënshkruajnë dhe procesverbalin përkatës. Për këtë shtyrje të datës së zhvillimit të procedurës së prokurimit duhet të njoftohen të gjithë kandidatët, të cilët kanë tërhequr dokumentet apo u është dërguar ftesa për kuotim, dhe të dokumentohet ky njoftim. </w:t>
      </w:r>
    </w:p>
    <w:p w:rsidR="00163C57" w:rsidRPr="00CE5AC3" w:rsidRDefault="00163C57" w:rsidP="00163C57">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t>Për rastin e parashikuar në shkronjën “d” anëtari më i vjetër në moshë do të mbledhë dhe kryesojë mbledhjen e Komisionit të Prokurimit për shtyrjen e procedurës dhe caktimin e një date të re, e cila do të jetë jo më pak se 5 ditë pas datës së planifikuar për hapjen e ofertave.</w:t>
      </w:r>
    </w:p>
    <w:p w:rsidR="00163C57" w:rsidRPr="00CE5AC3" w:rsidRDefault="00163C57"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Rastet e anulimit të procedurave të prokurimit dhe përsëritja e tyre</w:t>
      </w:r>
    </w:p>
    <w:p w:rsidR="00C53FF1" w:rsidRPr="00CE5AC3" w:rsidRDefault="00263D78" w:rsidP="00C53FF1">
      <w:pPr>
        <w:pStyle w:val="Paragrafi"/>
        <w:ind w:firstLine="0"/>
        <w:jc w:val="center"/>
        <w:rPr>
          <w:rFonts w:ascii="Garamond" w:hAnsi="Garamond"/>
          <w:i/>
          <w:sz w:val="24"/>
          <w:szCs w:val="24"/>
          <w:lang w:val="it-IT"/>
        </w:rPr>
      </w:pPr>
      <w:r w:rsidRPr="00CE5AC3">
        <w:rPr>
          <w:rFonts w:ascii="Garamond" w:hAnsi="Garamond"/>
          <w:i/>
          <w:sz w:val="24"/>
          <w:szCs w:val="24"/>
          <w:lang w:val="it-IT"/>
        </w:rPr>
        <w:t>(Ndryshuar shkronjat ‘’a’’, ‘’b’’ dhe ‘’c’’ të pikës 1 me Vendimin nr. 78, datë 19.11.2008</w:t>
      </w:r>
      <w:r w:rsidR="00C53FF1" w:rsidRPr="00CE5AC3">
        <w:rPr>
          <w:rFonts w:ascii="Garamond" w:hAnsi="Garamond"/>
          <w:i/>
          <w:sz w:val="24"/>
          <w:szCs w:val="24"/>
          <w:lang w:val="it-IT"/>
        </w:rPr>
        <w:t>; shtuar pika 2/1 dhe ndryshuar fjalia e parë e pikës 3 me vendimin nr. 57, datë 6.11.2024)</w:t>
      </w:r>
    </w:p>
    <w:p w:rsidR="00E255A9" w:rsidRPr="00CE5AC3" w:rsidRDefault="00E255A9" w:rsidP="00C53FF1">
      <w:pPr>
        <w:pStyle w:val="Paragrafi"/>
        <w:jc w:val="center"/>
        <w:rPr>
          <w:rFonts w:ascii="Garamond" w:hAnsi="Garamond"/>
          <w:i/>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1. Procedura e prokurimit anulohet dhe përsëritet, në rastet kur:</w:t>
      </w:r>
    </w:p>
    <w:p w:rsidR="00263D78" w:rsidRPr="00CE5AC3" w:rsidRDefault="00E255A9" w:rsidP="00E255A9">
      <w:pPr>
        <w:pStyle w:val="Paragrafi"/>
        <w:rPr>
          <w:rFonts w:ascii="Garamond" w:eastAsia="MS Mincho" w:hAnsi="Garamond"/>
          <w:sz w:val="24"/>
          <w:szCs w:val="24"/>
          <w:lang w:val="en-GB" w:eastAsia="en-GB"/>
        </w:rPr>
      </w:pPr>
      <w:r w:rsidRPr="00CE5AC3">
        <w:rPr>
          <w:rFonts w:ascii="Garamond" w:hAnsi="Garamond" w:cs="Arial"/>
          <w:sz w:val="24"/>
          <w:szCs w:val="24"/>
          <w:lang w:val="it-IT"/>
        </w:rPr>
        <w:t>a)</w:t>
      </w:r>
      <w:r w:rsidR="00263D78" w:rsidRPr="00CE5AC3">
        <w:rPr>
          <w:rFonts w:ascii="Garamond" w:hAnsi="Garamond" w:cs="Arial"/>
          <w:sz w:val="24"/>
          <w:szCs w:val="24"/>
          <w:lang w:val="it-IT"/>
        </w:rPr>
        <w:t xml:space="preserve"> </w:t>
      </w:r>
      <w:r w:rsidR="00263D78" w:rsidRPr="00CE5AC3">
        <w:rPr>
          <w:rFonts w:ascii="Garamond" w:eastAsia="MS Mincho" w:hAnsi="Garamond"/>
          <w:sz w:val="24"/>
          <w:szCs w:val="24"/>
          <w:lang w:val="en-GB" w:eastAsia="en-GB"/>
        </w:rPr>
        <w:t>ka mungesë konkurrence midis kandidatëve kur paraqitet vetëm një ofertues ose nuk paraqitet asnjë i tillë;</w:t>
      </w:r>
    </w:p>
    <w:p w:rsidR="00E255A9" w:rsidRPr="00CE5AC3" w:rsidRDefault="00E255A9" w:rsidP="00263D78">
      <w:pPr>
        <w:pStyle w:val="Paragrafi"/>
        <w:rPr>
          <w:rFonts w:ascii="Garamond" w:eastAsia="MS Mincho" w:hAnsi="Garamond"/>
          <w:sz w:val="24"/>
          <w:szCs w:val="24"/>
          <w:lang w:val="en-GB" w:eastAsia="en-GB"/>
        </w:rPr>
      </w:pPr>
      <w:r w:rsidRPr="00CE5AC3">
        <w:rPr>
          <w:rFonts w:ascii="Garamond" w:hAnsi="Garamond" w:cs="Arial"/>
          <w:sz w:val="24"/>
          <w:szCs w:val="24"/>
          <w:lang w:val="it-IT"/>
        </w:rPr>
        <w:t xml:space="preserve">b) </w:t>
      </w:r>
      <w:r w:rsidR="00263D78" w:rsidRPr="00CE5AC3">
        <w:rPr>
          <w:rFonts w:ascii="Garamond" w:eastAsia="MS Mincho" w:hAnsi="Garamond"/>
          <w:sz w:val="24"/>
          <w:szCs w:val="24"/>
          <w:lang w:val="en-GB" w:eastAsia="en-GB"/>
        </w:rPr>
        <w:t>të gjithë ofertuesit nuk kalojnë fazën e kualifikimit ose e kalon vetëm njëri prej tyre;</w:t>
      </w:r>
    </w:p>
    <w:p w:rsidR="00263D78" w:rsidRPr="00CE5AC3" w:rsidRDefault="00E255A9" w:rsidP="00263D78">
      <w:pPr>
        <w:pStyle w:val="Paragrafi"/>
        <w:rPr>
          <w:rFonts w:ascii="Garamond" w:eastAsia="MS Mincho" w:hAnsi="Garamond"/>
          <w:sz w:val="24"/>
          <w:szCs w:val="24"/>
          <w:lang w:val="en-GB" w:eastAsia="en-GB"/>
        </w:rPr>
      </w:pPr>
      <w:r w:rsidRPr="00CE5AC3">
        <w:rPr>
          <w:rFonts w:ascii="Garamond" w:hAnsi="Garamond" w:cs="Arial"/>
          <w:sz w:val="24"/>
          <w:szCs w:val="24"/>
          <w:lang w:val="it-IT"/>
        </w:rPr>
        <w:t xml:space="preserve">c) </w:t>
      </w:r>
      <w:r w:rsidR="00263D78" w:rsidRPr="00CE5AC3">
        <w:rPr>
          <w:rFonts w:ascii="Garamond" w:eastAsia="MS Mincho" w:hAnsi="Garamond"/>
          <w:sz w:val="24"/>
          <w:szCs w:val="24"/>
          <w:lang w:val="en-GB" w:eastAsia="en-GB"/>
        </w:rPr>
        <w:t>asnjë kuotim ose ofertë e sjellë nuk plotëson kërkesat dhe/ose specifikimet teknike të kërkuara nga Banka e Shqipërisë ose i plotëson vetëm njëra prej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ç) të gjitha ofertat ose kuotimet janë mbi fondin limit të përcaktuar në urdhrin përkatës të prokurimit ose është brenda fondit limit vetëm njëra  prej tyre;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 vendoset nga Guvernatori në përputhje me nenin 56 të kësaj rregulloreje;</w:t>
      </w:r>
    </w:p>
    <w:p w:rsidR="00E255A9" w:rsidRPr="00CE5AC3" w:rsidRDefault="00263D78" w:rsidP="00263D78">
      <w:pPr>
        <w:pStyle w:val="Paragrafi"/>
        <w:ind w:firstLine="0"/>
        <w:rPr>
          <w:rFonts w:ascii="Garamond" w:hAnsi="Garamond" w:cs="Arial"/>
          <w:sz w:val="24"/>
          <w:szCs w:val="24"/>
          <w:lang w:val="it-IT"/>
        </w:rPr>
      </w:pPr>
      <w:r w:rsidRPr="00CE5AC3">
        <w:rPr>
          <w:rFonts w:ascii="Garamond" w:hAnsi="Garamond" w:cs="Arial"/>
          <w:sz w:val="24"/>
          <w:szCs w:val="24"/>
          <w:lang w:val="it-IT"/>
        </w:rPr>
        <w:t xml:space="preserve">           </w:t>
      </w:r>
      <w:r w:rsidR="00E255A9" w:rsidRPr="00CE5AC3">
        <w:rPr>
          <w:rFonts w:ascii="Garamond" w:hAnsi="Garamond" w:cs="Arial"/>
          <w:sz w:val="24"/>
          <w:szCs w:val="24"/>
          <w:lang w:val="it-IT"/>
        </w:rPr>
        <w:t>dh) vendoset nga kryetari i entit prokurues deri para shpalljes së ofertuesit fitues për shkak të të metave të konstatuara;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 vërtetohen rrethanat e parashikuara në nenin 53.</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2. Kur procedura e prokurimit anulohet, data e hapjes ose e mbërritjes së ofertave ose të kuotimeve, caktohet në respektim të afateve përkatëse të njoftimit të përcaktuara në këtë rregullore për procedurat e prokurimit.</w:t>
      </w:r>
    </w:p>
    <w:p w:rsidR="00C53FF1" w:rsidRPr="00CE5AC3" w:rsidRDefault="00C53FF1" w:rsidP="00E255A9">
      <w:pPr>
        <w:pStyle w:val="Paragrafi"/>
        <w:rPr>
          <w:rFonts w:ascii="Garamond" w:hAnsi="Garamond" w:cs="Arial"/>
          <w:sz w:val="24"/>
          <w:szCs w:val="24"/>
          <w:lang w:val="it-IT"/>
        </w:rPr>
      </w:pPr>
      <w:r w:rsidRPr="00CE5AC3">
        <w:rPr>
          <w:rFonts w:ascii="Garamond" w:hAnsi="Garamond"/>
          <w:iCs/>
          <w:sz w:val="24"/>
          <w:szCs w:val="24"/>
        </w:rPr>
        <w:t xml:space="preserve">2/1. </w:t>
      </w:r>
      <w:proofErr w:type="gramStart"/>
      <w:r w:rsidRPr="00CE5AC3">
        <w:rPr>
          <w:rFonts w:ascii="Garamond" w:hAnsi="Garamond"/>
          <w:iCs/>
          <w:sz w:val="24"/>
          <w:szCs w:val="24"/>
        </w:rPr>
        <w:t>Kur procedura e prokurimit anulohet dhe përsëritet dhe sërish rezulton vetëm një kandidat apo një ofertë/kuotim i vlefshëm, Komisioni i Prokurimit nuk anulon procedurën, por vijon fazat e tjera të procedurës vetëm me një kandidat.</w:t>
      </w:r>
      <w:proofErr w:type="gramEnd"/>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3. </w:t>
      </w:r>
      <w:proofErr w:type="gramStart"/>
      <w:r w:rsidR="00C53FF1" w:rsidRPr="00CE5AC3">
        <w:rPr>
          <w:rFonts w:ascii="Garamond" w:hAnsi="Garamond"/>
          <w:iCs/>
          <w:sz w:val="24"/>
          <w:szCs w:val="24"/>
        </w:rPr>
        <w:t>Përjashtimisht nga përcaktimet në pikën 2/1 të këtij neni, kur edhe pas përsëritjes si më sipër të procedurës së prokurimit, Komisioni i Prokurimit rikonstaton ekzistencën e njërit prej rasteve të anulimit, bën sugjerimin dhe argumentimin përkatës për kryetarin e Entit Prokurues.</w:t>
      </w:r>
      <w:proofErr w:type="gramEnd"/>
      <w:r w:rsidR="00C53FF1" w:rsidRPr="00CE5AC3">
        <w:rPr>
          <w:rFonts w:ascii="Garamond" w:hAnsi="Garamond"/>
          <w:i/>
          <w:iCs/>
          <w:sz w:val="24"/>
          <w:szCs w:val="24"/>
        </w:rPr>
        <w:t xml:space="preserve"> </w:t>
      </w:r>
      <w:r w:rsidRPr="00CE5AC3">
        <w:rPr>
          <w:rFonts w:ascii="Garamond" w:hAnsi="Garamond" w:cs="Arial"/>
          <w:sz w:val="24"/>
          <w:szCs w:val="24"/>
          <w:lang w:val="it-IT"/>
        </w:rPr>
        <w:t>Në këtë rast, kryetari i entit prokurues vendos për: a) përsëritjen ose jo të procedurës së prokurimit; b) anulimin e kësaj procedure dhe fillimin e një procedure tjetër me një urdhër të ri prokurimi; c) ndryshimin e formës së procedurës së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4. Në të gjitha rastet e anulimit, komisioni ka për detyrë të njoftojë kandidatët për këtë anulim, por nuk është i detyruar të japë shkaqet e këtij anulimi.</w:t>
      </w:r>
      <w:r w:rsidR="00C53FF1" w:rsidRPr="00CE5AC3">
        <w:rPr>
          <w:rFonts w:ascii="Garamond" w:hAnsi="Garamond" w:cs="Arial"/>
          <w:sz w:val="24"/>
          <w:szCs w:val="24"/>
          <w:lang w:val="it-IT"/>
        </w:rPr>
        <w:t xml:space="preserve">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Pezullimi i procedurës së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Procedura e prokurimit pezullohet: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nga Guvernatori, në rastin e paraqitjes së një ankese nga ndonjëri prej kandidatëve ose ofertuesve, në përputhje me nenin 56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nga kryetari i entit prokurues, në përputhje me nenin 43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c) nga juristi, në bazë të nenit 51 të kësaj rregulloreje. </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rPr>
          <w:rFonts w:ascii="Garamond" w:hAnsi="Garamond"/>
          <w:sz w:val="24"/>
          <w:szCs w:val="24"/>
          <w:lang w:val="it-IT"/>
        </w:rPr>
      </w:pPr>
      <w:r w:rsidRPr="00CE5AC3">
        <w:rPr>
          <w:rFonts w:ascii="Garamond" w:hAnsi="Garamond"/>
          <w:sz w:val="24"/>
          <w:szCs w:val="24"/>
          <w:lang w:val="it-IT"/>
        </w:rPr>
        <w:t>Neni 43</w:t>
      </w:r>
    </w:p>
    <w:p w:rsidR="00E255A9" w:rsidRPr="00CE5AC3" w:rsidRDefault="00E255A9" w:rsidP="00E255A9">
      <w:pPr>
        <w:pStyle w:val="NeniTitull"/>
        <w:rPr>
          <w:rFonts w:ascii="Garamond" w:hAnsi="Garamond"/>
          <w:sz w:val="24"/>
          <w:szCs w:val="24"/>
          <w:lang w:val="it-IT"/>
        </w:rPr>
      </w:pPr>
      <w:r w:rsidRPr="00CE5AC3">
        <w:rPr>
          <w:rFonts w:ascii="Garamond" w:hAnsi="Garamond"/>
          <w:sz w:val="24"/>
          <w:szCs w:val="24"/>
          <w:lang w:val="it-IT"/>
        </w:rPr>
        <w:t>Rivlerësimi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përputhje me nenin 56 të kësaj rregulloreje, Guvernatori kthen për rivlerësim procedurën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 se deri në shpalljen e ofertuesit fitues, kryetari i entit prokurues konstaton parregullsi, të meta, mangësi ose shkelje në procedurën e prokurimit, ai e pezullon këtë procedurë dhe ia kthen komisionit të prokurimit për rivlerësim.</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Nënsipërmarrja</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Kur kandidati do të realizojë një pjesë të objektit të prokurimit me nënsipërmarrje, kjo mund të pranohet nga komisioni i prokurimit, me kusht që të jetë lidhur një kontratë e noteruar (përpara datës së hapjes ose pranimit të ofertave ose kuotimeve) ndërmjet kandidatit dhe nënsipërmarrësit, ku të jetë parashikuar ajo pjesë e objektit të prokurimit që do të realizohet nga nënsipërmarrësi.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Nënsipërmarrësi duhet të kualifikohet në përputhje me nenin 35 dhe me dokumentet e tenderit ose të ftesës për kuotim.</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VIII</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REALIZIMI I PROCEDURËS SË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Kërkesat për prokurim</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Enti prokurues për ndërtime, afati kohor i realizimit të të cilave kërkon vazhdimin e punimeve dhe në vitin/vitet pasardhës kalendarikë, prokuron fondet dhe mbikëqyrjen e tyre sipas vlerës së plotë të këtyre objekteve.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Enti prokurues për shërbime që kërkohen të shtrihen në vitin/vitet kalendarik/e pasardhës,  prokuron sipas vlerës së plotë të objektit.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përputhje me fondet e planifikuara në buxhetin e Bankës së Shqipërisë të vitit ushtrimor të miratuar nga Këshilli Mbikëqyrës, çdo departament i Bankës së Shqipërisë dhe strukturë tjetër e saj paraqet kërkesën e tij pranë Departamentit të Administrimit, ku do të përfshihen: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kërkesat e qarta dhe të plota lidhur me objektin e prokurimit që kërkohet të realizohet, të shprehura edhe nga ana sasiore dhe të shoqëruara me argumentimin përkatës nga departamenti kërkues;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kërkesat dhe/ose specifikimet teknike në përputhje me nenin 36 të kësaj rregulloreje, të hartuara me përgjegjësi në bazë të nevojave të tyre ose të strukturave të tjera;</w:t>
      </w:r>
    </w:p>
    <w:p w:rsidR="00E255A9" w:rsidRPr="00CE5AC3" w:rsidRDefault="00E255A9" w:rsidP="00BD72AB">
      <w:pPr>
        <w:pStyle w:val="Paragrafi"/>
        <w:rPr>
          <w:rFonts w:ascii="Garamond" w:hAnsi="Garamond" w:cs="Arial"/>
          <w:sz w:val="24"/>
          <w:szCs w:val="24"/>
          <w:lang w:val="it-IT"/>
        </w:rPr>
      </w:pPr>
      <w:r w:rsidRPr="00CE5AC3">
        <w:rPr>
          <w:rFonts w:ascii="Garamond" w:hAnsi="Garamond" w:cs="Arial"/>
          <w:sz w:val="24"/>
          <w:szCs w:val="24"/>
          <w:lang w:val="it-IT"/>
        </w:rPr>
        <w:t>c) koha brenda të cilës është i nevojshëm përfundimi i prokurimit për departamentin që bën kërkesën;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ç) fondi i nevojshëm i planifikuar në zërat e buxhetit të vitit ushtrimor për objektin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 lista e punonjësve të departamentit ose të strukturës, prej të cilës do të mund të zgjidhen anëtarët përkatës të komisionit.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dh) miratimi i Këshillit Mbikëqyrës për realizimin e objektit të prokurimit nëpërmjet kontratave me kohëzgjatje më shumë se një vit kalendarik.</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e) kohëzgjatja maksimale për kontratat me afat më të gjatë se një vit kalendarik.</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lastRenderedPageBreak/>
        <w:t>Neni 46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Nxjerrja e urdhrit të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Pas marrjes së kërkesave për prokurim, Departamenti i Administrimit përgatit dhe harton urdhrin e prokurimit, i cili nënshkruhet nga kryetari i entit prokurues. </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Në urdhrin e prokurimit do të përfshihen:</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a) </w:t>
      </w:r>
      <w:proofErr w:type="gramStart"/>
      <w:r w:rsidRPr="00CE5AC3">
        <w:rPr>
          <w:rFonts w:ascii="Garamond" w:hAnsi="Garamond" w:cs="Arial"/>
          <w:sz w:val="24"/>
          <w:szCs w:val="24"/>
        </w:rPr>
        <w:t>objekti</w:t>
      </w:r>
      <w:proofErr w:type="gramEnd"/>
      <w:r w:rsidRPr="00CE5AC3">
        <w:rPr>
          <w:rFonts w:ascii="Garamond" w:hAnsi="Garamond" w:cs="Arial"/>
          <w:sz w:val="24"/>
          <w:szCs w:val="24"/>
        </w:rPr>
        <w:t xml:space="preserve"> i prokurimit (kur është e mundur me sasitë dhe me afatet kohore përkatëse);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b) </w:t>
      </w:r>
      <w:proofErr w:type="gramStart"/>
      <w:r w:rsidRPr="00CE5AC3">
        <w:rPr>
          <w:rFonts w:ascii="Garamond" w:hAnsi="Garamond" w:cs="Arial"/>
          <w:sz w:val="24"/>
          <w:szCs w:val="24"/>
        </w:rPr>
        <w:t>fondi</w:t>
      </w:r>
      <w:proofErr w:type="gramEnd"/>
      <w:r w:rsidRPr="00CE5AC3">
        <w:rPr>
          <w:rFonts w:ascii="Garamond" w:hAnsi="Garamond" w:cs="Arial"/>
          <w:sz w:val="24"/>
          <w:szCs w:val="24"/>
        </w:rPr>
        <w:t xml:space="preserve"> limit i vënë në dispozicion, i shprehur në lekë për procedurat kombëtare dhe/ose në valutë për procedurat ndërkombëtare dhe për ato të kombinuara;</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c) </w:t>
      </w:r>
      <w:proofErr w:type="gramStart"/>
      <w:r w:rsidRPr="00CE5AC3">
        <w:rPr>
          <w:rFonts w:ascii="Garamond" w:hAnsi="Garamond" w:cs="Arial"/>
          <w:sz w:val="24"/>
          <w:szCs w:val="24"/>
        </w:rPr>
        <w:t>procedura</w:t>
      </w:r>
      <w:proofErr w:type="gramEnd"/>
      <w:r w:rsidRPr="00CE5AC3">
        <w:rPr>
          <w:rFonts w:ascii="Garamond" w:hAnsi="Garamond" w:cs="Arial"/>
          <w:sz w:val="24"/>
          <w:szCs w:val="24"/>
        </w:rPr>
        <w:t xml:space="preserve"> e prokurimit dhe lloji i saj (kombëtare, ndërkombëtare ose e kombinuar) dhe në rastin e prokurimit të drejtpërdrejtë, emri i kandidatit;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ç) anëtarët e komisionit të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 mënyra që do të ndiqet në hapjen dhe në shqyrtimin e ofertave (në përputhje me  nenin 18 të kësaj rregulloreje), për procedurat “Tender i hapur dhe i kufizuar”;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dh) kohëzgjatja maksimale për kontratat me afat më të gjatë se një vit kalendarik.</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Njoftimi i komisionit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Pas nxjerrjes së urdhrit të prokurimit, kryetari i komisionit të prokurimit njofton komisionin duke respektuar dispozitat e mëposhtme: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Lajmërimi i anëtarëve për mbledhjen e parë të komisionit bëhet nga kryetari i komisionit të prokurimit, nëpërmjet njoftimit nominativ me shkrim, të paktën dy ditë përpara nga data e mbledhjes së parë të komisionit.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njoftimin e mësipërm përcaktohet data dhe ora e saktë e mbledhjes. Akti i thirrjes duhet të jetë i shoqëruar me materialet dhe me relacionet përkatëse shoqëruese, të përgatitura nga Departamenti i Administrimit (sektori i prokurimit), që do të shqyrtohen në mbledhjen e komisionit. Gjatë përgatitjes së këtyre dokumenteve, sektori i prokurimit bashkëpunon ngushtë me specialistët e departamentit përkatës, që ka bërë kërkesën për kryerjen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Anëtari që nuk është lajmëruar si më lart ose që për shkaqe të arsyeshme nuk ka marrë dijeni në kohë për këtë lajmërim, ka të drejtë të refuzojë pjesëmarrjen në mbledhjen e komisionit të prokurimit. Pavarësisht nga mosrespektimi i dispozitave të mësipërme të njoftimit, komisioni i prokurimit i zhvillon mbledhjet e tij në rast se plotësohet kuorumi i nevojshëm, në përputhje me nenin 50 të kësaj rregulloreje dhe anëtarët, e pranishëm në mbledhje, shprehen dakord për një gjë të tillë.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Anëtari i komisionit të prokurimit është i detyruar të vërë në dijeni drejtorin e tij përkatës ose personin që e zëvendëson për marrjen e kësaj detyre, për datën dhe orën e zhvillimit të mbledhjeve të komisionit. Drejtori ose zëvendësuesi i tij organizon punën dhe merr të gjitha masat e mundshme për të mos e ngarkuar atë me detyra të tjera, që do të pengonin pjesëmarrjen në mbledhjet e komisionit.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Kur anëtari është në pamundësi për të marrë pjesë në mbledhjen e prokurimit, me arsye objektive pune, atëherë mungesa e tij në mbledhje justifikohet nga drejtuesi i departamentit ose zëvendësi i tij.</w:t>
      </w: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Përbërja e komisionit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Komisioni i prokurimit, si rregull, përbëhet nga 5 anëtarë, përfshirë dhe kryetarin e komisionit të prokurimit. Kryetari i komisionit të prokurimit emërohet nga Guvernatori, me propozim të kryetarit të entit prokurues, për një periudhë deri në 2 vjet, me të drejtë rizgjedhjeje. Funksioni i kryetarit të komisionit të prokurimit është i papajtueshëm me çdo funksion tjetër, përfshirë atë të përgjegjësit të sektorit të prokurimit në Bankën e Shqipërisë, dhe paga e tij </w:t>
      </w:r>
      <w:r w:rsidRPr="00CE5AC3">
        <w:rPr>
          <w:rFonts w:ascii="Garamond" w:hAnsi="Garamond" w:cs="Arial"/>
          <w:sz w:val="24"/>
          <w:szCs w:val="24"/>
          <w:lang w:val="it-IT"/>
        </w:rPr>
        <w:lastRenderedPageBreak/>
        <w:t>barazohet me pagën e zëvendësdrejtorit të departamentit. Anëtarët e tjerë të komisionit me të drejtë vote janë të ndryshueshëm për çdo rast konkret të kryerjes së një procedure prokurimi dhe caktohen, për çdo rast konkret prokurimi, nga kryetari i entit prokurues në urdhrin përkatës të prokurimit. Si rregull i përgjithshëm, këta anëtarë duhet të jenë një ekonomist dhe tre specialistë të fushës konkrete për të cilën zhvillohet procedura e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rastet e tenderave të rëndësishëm ose të një natyre specifike, kur propozohet nga kryetari i komisionit të prokurimit, në fazën e përgatitjes së specifikimeve teknike dhe/ose të vlerësimit të ofertave, në komision shtohen, me “Urdhër” me shkrim të kryetarit të entit prokurues, jo më pak se dy specialistë të kualifikuar të tjerë, brenda ose jashtë Bankës së Shqipërisë, në përputhje me specifikën e objektit të prokurimit.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procedurat e prokurimeve që janë në proces, si dhe për procedurat e reja të prokurimit, në mungesë të kryetarit të komisionit të prokurimit, Guvernatori cakton me shkrim një person zëvendësues, i cili gjatë mungesës së kryetarit, do të ushtrojë kompetencat dhe detyrat që kjo rregullore përcakton për kryetarin e komisionit.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w:t>
      </w: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49</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Kompetencat dhe detyrat kryesore të komisionit të prokurimit</w:t>
      </w:r>
    </w:p>
    <w:p w:rsidR="00BD72AB" w:rsidRPr="00CE5AC3" w:rsidRDefault="001F2EE3" w:rsidP="001F2EE3">
      <w:pPr>
        <w:pStyle w:val="Paragrafi"/>
        <w:rPr>
          <w:rFonts w:ascii="Garamond" w:hAnsi="Garamond"/>
          <w:i/>
          <w:sz w:val="24"/>
          <w:szCs w:val="24"/>
          <w:lang w:val="it-IT"/>
        </w:rPr>
      </w:pPr>
      <w:r>
        <w:rPr>
          <w:rFonts w:ascii="Garamond" w:hAnsi="Garamond"/>
          <w:i/>
          <w:sz w:val="24"/>
          <w:szCs w:val="24"/>
          <w:lang w:val="it-IT"/>
        </w:rPr>
        <w:t xml:space="preserve">        </w:t>
      </w:r>
      <w:r w:rsidR="00BD72AB" w:rsidRPr="00CE5AC3">
        <w:rPr>
          <w:rFonts w:ascii="Garamond" w:hAnsi="Garamond"/>
          <w:i/>
          <w:sz w:val="24"/>
          <w:szCs w:val="24"/>
          <w:lang w:val="it-IT"/>
        </w:rPr>
        <w:t>(Shtuar nëndarja e parë në shkronjën ‘’a’’ me Vendimin nr. 78, datë 19.11.2008)</w:t>
      </w:r>
    </w:p>
    <w:p w:rsidR="00E255A9" w:rsidRPr="00CE5AC3" w:rsidRDefault="00E255A9" w:rsidP="00BD72AB">
      <w:pPr>
        <w:pStyle w:val="Paragrafi"/>
        <w:jc w:val="center"/>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Komisioni i prokurimit ushtron veprimtarinë e tij në përputhje me dispozitat e kësaj rregulloreje dhe ka këto kompetenca dhe detyra kryesore:</w:t>
      </w:r>
    </w:p>
    <w:p w:rsidR="00E255A9" w:rsidRPr="00CE5AC3" w:rsidRDefault="00E255A9" w:rsidP="00BD72AB">
      <w:pPr>
        <w:pStyle w:val="Paragrafi"/>
        <w:numPr>
          <w:ilvl w:val="0"/>
          <w:numId w:val="1"/>
        </w:numPr>
        <w:rPr>
          <w:rFonts w:ascii="Garamond" w:hAnsi="Garamond" w:cs="Arial"/>
          <w:sz w:val="24"/>
          <w:szCs w:val="24"/>
          <w:lang w:val="it-IT"/>
        </w:rPr>
      </w:pPr>
      <w:r w:rsidRPr="00CE5AC3">
        <w:rPr>
          <w:rFonts w:ascii="Garamond" w:hAnsi="Garamond" w:cs="Arial"/>
          <w:sz w:val="24"/>
          <w:szCs w:val="24"/>
          <w:lang w:val="it-IT"/>
        </w:rPr>
        <w:t>Përcakton dhe vendos mbi:</w:t>
      </w:r>
    </w:p>
    <w:p w:rsidR="00BD72AB" w:rsidRPr="00CE5AC3" w:rsidRDefault="00BD72AB" w:rsidP="00BD72AB">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t xml:space="preserve">- </w:t>
      </w:r>
      <w:proofErr w:type="gramStart"/>
      <w:r w:rsidRPr="00CE5AC3">
        <w:rPr>
          <w:rFonts w:ascii="Garamond" w:eastAsia="MS Mincho" w:hAnsi="Garamond"/>
          <w:sz w:val="24"/>
          <w:szCs w:val="24"/>
          <w:lang w:val="en-GB" w:eastAsia="en-GB"/>
        </w:rPr>
        <w:t>ndarjen</w:t>
      </w:r>
      <w:proofErr w:type="gramEnd"/>
      <w:r w:rsidRPr="00CE5AC3">
        <w:rPr>
          <w:rFonts w:ascii="Garamond" w:eastAsia="MS Mincho" w:hAnsi="Garamond"/>
          <w:sz w:val="24"/>
          <w:szCs w:val="24"/>
          <w:lang w:val="en-GB" w:eastAsia="en-GB"/>
        </w:rPr>
        <w:t xml:space="preserve"> në lote të objektit të prokurimit kur çmohet e nevojshme;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dokumentet e tenderit ose të ftesës për kuotim që do t’u shpërndahen kandidatëve;</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xml:space="preserve">- specifikimet teknike; </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kriteret e vlerësimit;</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kualifikimin e kandidatëve;</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 vlerësimin dhe klasifikimin e ofertave ose të kuotimeve dhe përzgjedhjen e asaj fituese.</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b) Në bashkëpunim me sektorin e prokurimit, përzgjedh nga publikime të ndryshme, propozime të ardhura nga departamentet me paraqitjen e kërkesës, si dhe të dhënat e mbledhura nga studimi i tregut, kandidatët të cilët do të ftohen për të marrë pjesë në “Tenderin e kufizuar” ose në “Ftesën për kuotim”.</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c) Merr pjesë dhe ka autoritet në hapjen, në shqyrtimin dhe në vlerësimin e ofertave të dorëzuara nga ofertuesit, në përputhje me dokumentet e tenderit ose të ftesës për kuotim për procedurën konkrete të prokurimit.</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ç) Shqyrton dhe vendos për të gjithë dokumentacionin e sjellë nga ofertuesit.</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d) Detyrohet të ruajë fshehtësinë e informacionit lidhur me shqyrtimin, me sqarimin, me vlerësimin dhe me zgjedhjen e fituesit deri sa të shpallet lidhja e kontratës.</w:t>
      </w:r>
    </w:p>
    <w:p w:rsidR="00E255A9" w:rsidRPr="00CE5AC3" w:rsidRDefault="00E255A9" w:rsidP="00E255A9">
      <w:pPr>
        <w:pStyle w:val="Paragrafi"/>
        <w:rPr>
          <w:rFonts w:ascii="Garamond" w:hAnsi="Garamond" w:cs="Arial"/>
          <w:sz w:val="24"/>
          <w:szCs w:val="24"/>
          <w:lang w:val="de-DE"/>
        </w:rPr>
      </w:pPr>
      <w:r w:rsidRPr="00CE5AC3">
        <w:rPr>
          <w:rFonts w:ascii="Garamond" w:hAnsi="Garamond" w:cs="Arial"/>
          <w:sz w:val="24"/>
          <w:szCs w:val="24"/>
          <w:lang w:val="de-DE"/>
        </w:rPr>
        <w:t>Kryetari i komisionit të prokurimit organizon mbarëvajtjen e punës së komisionit gjatë procedurës së prokurimit, deri në klasifikimin përfundimtar të ofertave.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lang w:val="de-DE"/>
        </w:rPr>
        <w:t xml:space="preserve">Anëtarët e caktuar për të marrë pjesë në komisionin e prokurimit shpërblehen me shumën prej 1000 lekësh. </w:t>
      </w:r>
      <w:proofErr w:type="gramStart"/>
      <w:r w:rsidRPr="00CE5AC3">
        <w:rPr>
          <w:rFonts w:ascii="Garamond" w:hAnsi="Garamond" w:cs="Arial"/>
          <w:sz w:val="24"/>
          <w:szCs w:val="24"/>
        </w:rPr>
        <w:t>Ky</w:t>
      </w:r>
      <w:proofErr w:type="gramEnd"/>
      <w:r w:rsidRPr="00CE5AC3">
        <w:rPr>
          <w:rFonts w:ascii="Garamond" w:hAnsi="Garamond" w:cs="Arial"/>
          <w:sz w:val="24"/>
          <w:szCs w:val="24"/>
        </w:rPr>
        <w:t xml:space="preserve"> shpërblim do të jepet mbas shpalljes së ofertuesit fitues. E drejta për shpërblim humbet për mospjesëmarrje në 2(</w:t>
      </w:r>
      <w:proofErr w:type="gramStart"/>
      <w:r w:rsidRPr="00CE5AC3">
        <w:rPr>
          <w:rFonts w:ascii="Garamond" w:hAnsi="Garamond" w:cs="Arial"/>
          <w:sz w:val="24"/>
          <w:szCs w:val="24"/>
        </w:rPr>
        <w:t>dy</w:t>
      </w:r>
      <w:proofErr w:type="gramEnd"/>
      <w:r w:rsidRPr="00CE5AC3">
        <w:rPr>
          <w:rFonts w:ascii="Garamond" w:hAnsi="Garamond" w:cs="Arial"/>
          <w:sz w:val="24"/>
          <w:szCs w:val="24"/>
        </w:rPr>
        <w:t>) mbledhje të komisionit.</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50</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Kuorumi i nevojshëm dhe vendimmarrja në mbledhjet e komisionit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Mbledhja e komisionit të prokurimit kryesohet nga kryetari i komisionit të prokurimit dhe në mungesë të tij nga zëvendësuesi i tij. Kuorumi i nevojshëm për vlefshmërinë e zhvillimit të mbledhjeve të komisionit të prokurimit është jo më pak se 4 anëtarë kur komisioni përbëhet prej 5 anëtarësh, dhe jo më pak se 5 anëtarë kur komisioni përbëhet prej 7 anëtarësh. Mungesa e </w:t>
      </w:r>
      <w:r w:rsidRPr="00CE5AC3">
        <w:rPr>
          <w:rFonts w:ascii="Garamond" w:hAnsi="Garamond" w:cs="Arial"/>
          <w:sz w:val="24"/>
          <w:szCs w:val="24"/>
          <w:lang w:val="it-IT"/>
        </w:rPr>
        <w:lastRenderedPageBreak/>
        <w:t xml:space="preserve">anëtarëve në mbledhjet e komisionit evidentohet në procesverbal dhe, në rast se dihet, edhe arsyeja e kësaj mungese. Anëtari që ka munguar është i detyruar të njihet me procesverbalin dhe me materialet e mbledhjes së mëparshme, si dhe të japë, sipas rastit, mendimin dhe/ose votën e tij.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Secili nga anëtarët e komisionit ka të drejtën e një vote. Mendimi, argumentet dhe vota e secilit anëtar për çdo çështje mbi dhe/ose lidhur me prokurimin regjistrohen në procesverbalin e mbledhjeve të komisionit. Komisioni merr vendim me shumicë të thjeshtë të votave të anëtarëve pjesëmarrës në mbledhje. Në rast barazimi votash, vota e kryetarit të komisionit të prokurimit ose në mungesë të tij e kryesuesit të mbledhjes është përcaktuese. Nuk lejohet abstenimi në votim.</w:t>
      </w:r>
    </w:p>
    <w:p w:rsidR="00E255A9" w:rsidRPr="00CE5AC3" w:rsidRDefault="00E255A9" w:rsidP="00E255A9">
      <w:pPr>
        <w:pStyle w:val="Paragrafi"/>
        <w:ind w:firstLine="0"/>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51</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Sektori i prokurimeve</w:t>
      </w:r>
    </w:p>
    <w:p w:rsidR="00E255A9" w:rsidRPr="00CE5AC3" w:rsidRDefault="00972BF2" w:rsidP="00BD72AB">
      <w:pPr>
        <w:pStyle w:val="Paragrafi"/>
        <w:jc w:val="center"/>
        <w:rPr>
          <w:rFonts w:ascii="Garamond" w:hAnsi="Garamond"/>
          <w:i/>
          <w:sz w:val="24"/>
          <w:szCs w:val="24"/>
          <w:lang w:val="it-IT"/>
        </w:rPr>
      </w:pPr>
      <w:r w:rsidRPr="00CE5AC3">
        <w:rPr>
          <w:rFonts w:ascii="Garamond" w:hAnsi="Garamond"/>
          <w:i/>
          <w:sz w:val="24"/>
          <w:szCs w:val="24"/>
          <w:lang w:val="it-IT"/>
        </w:rPr>
        <w:t xml:space="preserve">(Shtuar togfjalësh në paragrafin e parë, paragrafi i dytë dhe i tretë dhe ndryshuar paragrafi i parafundit </w:t>
      </w:r>
      <w:r w:rsidR="00BD72AB" w:rsidRPr="00CE5AC3">
        <w:rPr>
          <w:rFonts w:ascii="Garamond" w:hAnsi="Garamond"/>
          <w:i/>
          <w:sz w:val="24"/>
          <w:szCs w:val="24"/>
          <w:lang w:val="it-IT"/>
        </w:rPr>
        <w:t>me Vendimin nr. 78, datë 19.11.2008)</w:t>
      </w:r>
    </w:p>
    <w:p w:rsidR="00BD72AB" w:rsidRPr="00CE5AC3" w:rsidRDefault="00BD72AB"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Sektori i prokurimeve për efekt të kësaj rregulloreje ka këto detyra dhe përgjegjësi kryesore: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Rishikon fondin limit të përcaktuar në buxhet dhe të paraqitur nga departamenti kërkues sipas nenit 45/ç të kësaj rregulloreje, duke u mbështetur në studimin e tregut, në përvojën e mëparshme të entit prokurues, si dhe në bazë të çmimeve të publikuara nga INSTAT-i dhe institucione të tjera shtetërore përkatëse</w:t>
      </w:r>
      <w:r w:rsidR="00BD72AB" w:rsidRPr="00CE5AC3">
        <w:rPr>
          <w:rFonts w:ascii="Garamond" w:eastAsia="MS Mincho" w:hAnsi="Garamond"/>
          <w:sz w:val="24"/>
          <w:szCs w:val="24"/>
          <w:lang w:val="en-GB" w:eastAsia="en-GB"/>
        </w:rPr>
        <w:t xml:space="preserve"> kur ky informacion është i disponueshëm</w:t>
      </w:r>
      <w:r w:rsidRPr="00CE5AC3">
        <w:rPr>
          <w:rFonts w:ascii="Garamond" w:hAnsi="Garamond" w:cs="Arial"/>
          <w:sz w:val="24"/>
          <w:szCs w:val="24"/>
          <w:lang w:val="it-IT"/>
        </w:rPr>
        <w:t>. Rezultati i nxjerrë nga studimi i tregut duhet të bazohet në jo më pak se dy oferta.</w:t>
      </w:r>
    </w:p>
    <w:p w:rsidR="00972BF2" w:rsidRPr="00CE5AC3" w:rsidRDefault="00972BF2" w:rsidP="00972BF2">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t xml:space="preserve">- Në rastet e prokurimit të drejtpërdrejtë, studimi i tregut realizohet vetëm me ofertën e kandidatit të ftuar. </w:t>
      </w:r>
    </w:p>
    <w:p w:rsidR="00972BF2" w:rsidRPr="00CE5AC3" w:rsidRDefault="00972BF2" w:rsidP="00972BF2">
      <w:pPr>
        <w:pStyle w:val="Paragrafi"/>
        <w:rPr>
          <w:rFonts w:ascii="Garamond" w:eastAsia="MS Mincho" w:hAnsi="Garamond"/>
          <w:sz w:val="24"/>
          <w:szCs w:val="24"/>
          <w:lang w:val="en-GB" w:eastAsia="en-GB"/>
        </w:rPr>
      </w:pPr>
      <w:r w:rsidRPr="00CE5AC3">
        <w:rPr>
          <w:rFonts w:ascii="Garamond" w:eastAsia="MS Mincho" w:hAnsi="Garamond"/>
          <w:sz w:val="24"/>
          <w:szCs w:val="24"/>
          <w:lang w:val="en-GB" w:eastAsia="en-GB"/>
        </w:rPr>
        <w:t xml:space="preserve">- Në rast përsëritjeje të procedurës së prokurimit, ofertat mbi studimin e tregut mund të përdoren si bazë në studimin pasardhës, kur përsëritja e procedurave, të prokurimit realizohet </w:t>
      </w:r>
      <w:proofErr w:type="gramStart"/>
      <w:r w:rsidRPr="00CE5AC3">
        <w:rPr>
          <w:rFonts w:ascii="Garamond" w:eastAsia="MS Mincho" w:hAnsi="Garamond"/>
          <w:sz w:val="24"/>
          <w:szCs w:val="24"/>
          <w:lang w:val="en-GB" w:eastAsia="en-GB"/>
        </w:rPr>
        <w:t>brenda</w:t>
      </w:r>
      <w:proofErr w:type="gramEnd"/>
      <w:r w:rsidRPr="00CE5AC3">
        <w:rPr>
          <w:rFonts w:ascii="Garamond" w:eastAsia="MS Mincho" w:hAnsi="Garamond"/>
          <w:sz w:val="24"/>
          <w:szCs w:val="24"/>
          <w:lang w:val="en-GB" w:eastAsia="en-GB"/>
        </w:rPr>
        <w:t xml:space="preserve"> tre muajve nga data e studimit të parë të tregut.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Në rastet kur pas procedurës së rishikimit të fondit siç përcaktohet më lart, fondi i nevojshëm për objektin konkret të prokurimit rezulton më i ulët se fondi i paraqitur nga departamenti kërkues, për realizimin e këtij objekti do të përdoret fondi i rishikuar.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Vë në dispozicion të komisionit të prokurimit materialet përkatëse paraprake të hartuara sipas dokumenteve standarde të prokurimit, në përputhje me procedurën e prokurimit dhe me objektin që do të prokurohet.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Përgatit dhe përpilon dokumentet e tenderit, të ftesës për kuotim ose të prokurimit të drejtpërdrejtë sipas vendimeve të komisionit dhe siguron nënshkrimin e tyre nga të gjithë anëtarët e komisionit.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Ka përgjegjësi për shpalljen dhe për dërgimin e njoftimit për tender, për shpërndarjen e ftesave për ofertë, për dërgimin për botim në afat të njoftimeve përkatëse për zhvillimin e tenderave, për sigurimin e materialeve, për plotësimin e dokumenteve të tenderit (si skema grafike, detyra projektimi etj.), për dorëzimin e këtyre dokumenteve kandidatëve që dëshirojnë të marrin pjesë në tender, për zbatimin e afateve të njoftimit të parashikuara në këtë rregullore për procedurat e prokurimit, për llogaritjen e çmimit me të cilin do t’u shiten dokumentet e tenderit kandidatëve (duke u bazuar në nenin 15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Gjatë përgatitjes së ofertave nga kandidatët, ka për detyrë sqarimin e kandidatëve për çdo paqartësi, që mund të kenë gjatë hartimit të ofertave në lidhje me dokumentacionin e marrë nga Banka e Shqipërisë, deri në çastin e hapjes së ofertave.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 Mban dhe nënshkruan të gjitha procesverbalet e mbledhjeve dhe zbardh vendimin e komisionit të prokurimit, që, detyrimisht, duhet të jenë të nënshkruara nga të gjithë anëtarët e komisionit të prokurimit të pranishëm në mbledhje. Mbledh dhe organizon në një dosje të gjithë dokumentacionin e prokurimit (që nga kërkesat për prokurim, urdhrin e prokurimit, njoftimet, vendimet etj., deri në shpalljen e fituesit) dhe dorëzon dosjen në arkivën e Bankës së Shqipërisë, </w:t>
      </w:r>
      <w:r w:rsidRPr="00CE5AC3">
        <w:rPr>
          <w:rFonts w:ascii="Garamond" w:hAnsi="Garamond" w:cs="Arial"/>
          <w:sz w:val="24"/>
          <w:szCs w:val="24"/>
          <w:lang w:val="it-IT"/>
        </w:rPr>
        <w:lastRenderedPageBreak/>
        <w:t>në përputhje me paragrafin e fundit të nenit 53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Bashkëpunon me departamentet dhe me strukturat e tjera në Bankën e Shqipërisë.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Asiston të gjitha mbledhjet e zhvilluara nga komisioni i prokurimit, por është pa të drejtë vote.</w:t>
      </w:r>
    </w:p>
    <w:p w:rsidR="00972BF2" w:rsidRPr="00CE5AC3" w:rsidRDefault="00972BF2" w:rsidP="00972BF2">
      <w:pPr>
        <w:pStyle w:val="Paragrafi"/>
        <w:rPr>
          <w:rFonts w:ascii="Garamond" w:eastAsia="MS Mincho" w:hAnsi="Garamond"/>
          <w:sz w:val="24"/>
          <w:szCs w:val="24"/>
          <w:lang w:val="en-GB" w:eastAsia="en-GB"/>
        </w:rPr>
      </w:pPr>
      <w:proofErr w:type="gramStart"/>
      <w:r w:rsidRPr="00CE5AC3">
        <w:rPr>
          <w:rFonts w:ascii="Garamond" w:eastAsia="MS Mincho" w:hAnsi="Garamond"/>
          <w:sz w:val="24"/>
          <w:szCs w:val="24"/>
          <w:lang w:val="en-GB" w:eastAsia="en-GB"/>
        </w:rPr>
        <w:t>Procedurat e prokurimit, në përputhje me dispozitat e kësaj rregulloreje, mbikëqyren nga juristi i angazhuar në procedurën e prokurimit, i cili konfirmon rregullsinë e procedurës në procesverbalet e mbledhjeve dhe në vendimin e Komisionit të Prokurimit.</w:t>
      </w:r>
      <w:proofErr w:type="gramEnd"/>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Juristi ka të drejtën e pezullimit të mëtejshëm të procedurave të prokurimit, në çdo fazë që konstaton shkelje të tyre dhe informon menjëherë me shkrim kryetarin e entit prokurues, vendimi i të cilit mbi këtë pezullim është i formës së prerë. Vendimi nga ana e kryetarit të entit prokurues merret brenda 5(pesë) ditëve nga momenti i pezullimit të procedurës nga ana e juristit.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52</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Konflikti i interesave dhe deklarimi i tij</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Asnjë nga anëtarët e komisionit të prokurimit nuk duhet të ketë marrëdhënie biznesi apo interesash privatë me kandidatët ose me ofertuesit, apo lidhje gjaku deri në shkallën e dytë me aksionarët, me ortakët apo me administratorët e tyre, të cilësuar shprehimisht në dokumentet e tenderit. Anëtarët e komisionit duhet të deklarojnë ekzistencën ose jo të konfliktit të interesave. Për këtë qëllim, bëhet deklaratë me shkrim nga secili anëtar, si vijon: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në tenderin e  hapur, deklarata bëhet në momentin e hapjes së ofertave në Bankën e Shqipërisë dhe në shqyrtimin e dokumenteve për kualifikim;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në tenderin e kufizuar dhe në ftesën për kuotim, deklarata bëhet si në momentin e përcaktimit të kandidatëve nga komisioni, ashtu edhe në momentin e hapjes së ofertave dhe në shqyrtimin e dokumenteve për kualifikim.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rastet kur ndonjë nga anëtarët deklaron se ekzistojnë këto lidhje, pasi ai jep argumentimet dhe shpjegimet përkatëse, zëvendësohet me një tjetër, nga kryetari i entit prokurues pas relatimit me shkrim të kryetarit të komisionit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Shpallja e ofertës fituese dhe njoftimi i ofertuesit fitues</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Kryetari i komisionit të prokurimit, në zbatim të nenit 38 të kësaj rregulloreje, i paraqet kryetarit të entit prokurues informacionin përmbledhës. Ky informacion shoqërohet me raportin përmbledhës, si dhe me vendimin e komisionit për klasifikimin e ofertave dhe për përzgjedhjen e ofertës fituese. Kryetari i entit prokurues, në bazë të dokumentacionit të lartpërmendur, gjykon nëse është e nevojshme të kërkohet për shqyrtim i gjithë dokumentacioni i procedurës së prokurimit.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Nëse gjykohet i rregullt, brenda afatit prej 2 javësh nga marrja e vendimit të komisionit, kryetari i entit prokurues bën shpalljen e ofertës fituese duke nënshkruar njoftimin e ofertuesit fitues, por gjithnjë brenda periudhës minimale të vlefshmërisë së ofertës apo të kuotimit, e përcaktuar në dokumentet e tenderit apo të ftesës për kuotim. Në rast të kundërt, procedura e prokurimit anulohet.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Sektori i prokurimit dërgon njoftimin për ofertuesin fitues, si dhe u dërgon të gjithë ofertuesve të tjerë jo të suksesshëm klasifikimin e ofertave me pikët përkatëse të marra nga ofertuesit, në bazë të kritereve të vlerësimit, të përcaktuara në dokumentet e tenderit apo të ftesës për kuotim.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Bazuar në shpalljen e ofertës fituese dhe në njoftimin për ofertuesin fitues, Departamenti i Administrimit negocion për lidhjen e kontratës. Kontrata për procedurat e prokurimit tender ose ftesë për kuotim lidhet vetëm pasi të ketë kaluar afati 10-ditor, i parashikuar në nenin 55 për ankimin administrativ.</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Nëse ofertuesi fitues, brenda afatit kohor të përcaktuar në dokumentet e tenderit, nuk pranon të lidhë kontratë, enti prokurues bën konfiskimin e sigurimit të ofertës dhe nëse diferenca ndërmjet ofertës së klasifikuar  në vendin e parë  dhe asaj të klasifikuar në vendin e dytë do të jetë jo më e madhe se vlera e sigurimit të ofertës, atëherë do të shpallet si fitues pjesëmarrësi i renditur i dyti në klasifikim.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raste urgjente, kur diferenca ndërmjet ofertës së klasifikuar  në vendin e parë  dhe asaj të klasifikuar në vendin e dytë do të jetë më e madhe se vlera e sigurimit të ofertës, atëherë Departamenti i Administrimit, me miratim të kryetarit të entit prokurues, paraqet në Këshillin  Mbikëqyrës projektvendimin për lidhjen e kontratës me ofertuesin i klasifikuar i dyti.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 se edhe ofertuesi i klasifikuar i dyti nuk pranon të lidhë kontratë, atëherë procedura anulohet.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Me nënshkrimin e kontratës, dosja e plotë e dokumenteve të prokurimit dhe një kopje e kontratës depozitohen në arkivën e Bankës së Shqipërisë, ku ruhen dhe administrohen sipas mënyrës dhe kohës që parashikohet në ligjin për arkivat dhe në ligjin për informimin publik, si dhe në rregulloret përkatëse të Bankës së Shqipërisë. Në të nuk lejohet të bëhen korrigjime dhe mund t'i jepet për shqyrtim vetëm personave të autorizuar.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Përfaqësuesit në kontratën që lidhet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përputhje me shkallën e nënshkrimeve të autorizuara në Bankën e Shqipërisë, përfaqësuesit në kontratën që do të nënshkruhet midis Bankës së Shqipërisë dhe ofertuesit fitues do të kategorizohen si vijon: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për kontrata mbi kufirin prej 4.200.000 lekë (ose kundërvleftën në monedha të tjera të huaja), kryetari i entit prokurues;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për kontrata deri në 4.200.000 lekë (ose kundërvleftën në monedha të tjera të huaja), drejtori i Departamentit të Administrimit.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qoftë se kursi mesatar i këmbimit të Bankës së Shqipërisë do të ndryshojë tej kufirit +/- 10 për qind, kufiri monetar do të ndryshojë në raport me kursin e këmbimit.</w:t>
      </w:r>
      <w:r w:rsidRPr="00CE5AC3">
        <w:rPr>
          <w:rFonts w:ascii="Garamond" w:hAnsi="Garamond" w:cs="Arial"/>
          <w:sz w:val="24"/>
          <w:szCs w:val="24"/>
          <w:lang w:val="it-IT"/>
        </w:rPr>
        <w:tab/>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mungesë të kryetarit të entit prokurues, Guvernatori autorizon një person tjetër për nënshkrimin e kontratës.</w:t>
      </w:r>
    </w:p>
    <w:p w:rsidR="00E255A9" w:rsidRPr="00CE5AC3" w:rsidRDefault="00E255A9" w:rsidP="008F724D">
      <w:pPr>
        <w:pStyle w:val="KreuNr"/>
        <w:keepNext w:val="0"/>
        <w:jc w:val="left"/>
        <w:rPr>
          <w:rFonts w:ascii="Garamond" w:hAnsi="Garamond"/>
          <w:sz w:val="24"/>
          <w:szCs w:val="24"/>
          <w:lang w:val="it-IT"/>
        </w:rPr>
      </w:pPr>
    </w:p>
    <w:p w:rsidR="00C417CF" w:rsidRPr="00CE5AC3" w:rsidRDefault="00C417CF" w:rsidP="00C417CF">
      <w:pPr>
        <w:tabs>
          <w:tab w:val="left" w:pos="360"/>
        </w:tabs>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KREU VIII/1</w:t>
      </w:r>
    </w:p>
    <w:p w:rsidR="00C417CF" w:rsidRPr="00CE5AC3" w:rsidRDefault="00C417CF" w:rsidP="00C417CF">
      <w:pPr>
        <w:tabs>
          <w:tab w:val="left" w:pos="360"/>
        </w:tabs>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PROKURIMET NË FUSHËN E SIGURISË</w:t>
      </w:r>
    </w:p>
    <w:p w:rsidR="00C417CF" w:rsidRPr="00CE5AC3" w:rsidRDefault="00C417CF" w:rsidP="00C417CF">
      <w:pPr>
        <w:tabs>
          <w:tab w:val="left" w:pos="360"/>
        </w:tabs>
        <w:autoSpaceDE w:val="0"/>
        <w:autoSpaceDN w:val="0"/>
        <w:adjustRightInd w:val="0"/>
        <w:ind w:firstLine="284"/>
        <w:jc w:val="center"/>
        <w:rPr>
          <w:rFonts w:ascii="Garamond" w:hAnsi="Garamond"/>
          <w:i/>
          <w:sz w:val="24"/>
          <w:szCs w:val="24"/>
        </w:rPr>
      </w:pPr>
      <w:r w:rsidRPr="00CE5AC3">
        <w:rPr>
          <w:rFonts w:ascii="Garamond" w:hAnsi="Garamond"/>
          <w:i/>
          <w:sz w:val="24"/>
          <w:szCs w:val="24"/>
        </w:rPr>
        <w:t>(Shtuar Kreu me vendimin nr. 57, datë 6.11.2024)</w:t>
      </w:r>
    </w:p>
    <w:p w:rsidR="00C417CF" w:rsidRPr="00CE5AC3" w:rsidRDefault="00C417CF" w:rsidP="00C417CF">
      <w:pPr>
        <w:tabs>
          <w:tab w:val="left" w:pos="360"/>
        </w:tabs>
        <w:autoSpaceDE w:val="0"/>
        <w:autoSpaceDN w:val="0"/>
        <w:adjustRightInd w:val="0"/>
        <w:ind w:firstLine="284"/>
        <w:jc w:val="center"/>
        <w:rPr>
          <w:rFonts w:ascii="Garamond" w:hAnsi="Garamond"/>
          <w:bCs/>
          <w:iCs/>
          <w:sz w:val="24"/>
          <w:szCs w:val="24"/>
        </w:rPr>
      </w:pPr>
    </w:p>
    <w:p w:rsidR="00C417CF" w:rsidRPr="00CE5AC3" w:rsidRDefault="00C417CF" w:rsidP="00C417CF">
      <w:pPr>
        <w:tabs>
          <w:tab w:val="left" w:pos="360"/>
        </w:tabs>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Neni 54/1</w:t>
      </w:r>
    </w:p>
    <w:p w:rsidR="00C417CF" w:rsidRPr="00CE5AC3" w:rsidRDefault="00C417CF" w:rsidP="00C417CF">
      <w:pPr>
        <w:tabs>
          <w:tab w:val="left" w:pos="360"/>
        </w:tabs>
        <w:autoSpaceDE w:val="0"/>
        <w:autoSpaceDN w:val="0"/>
        <w:adjustRightInd w:val="0"/>
        <w:ind w:firstLine="284"/>
        <w:jc w:val="center"/>
        <w:rPr>
          <w:rFonts w:ascii="Garamond" w:hAnsi="Garamond"/>
          <w:b/>
          <w:bCs/>
          <w:iCs/>
          <w:sz w:val="24"/>
          <w:szCs w:val="24"/>
        </w:rPr>
      </w:pPr>
      <w:r w:rsidRPr="00CE5AC3">
        <w:rPr>
          <w:rFonts w:ascii="Garamond" w:hAnsi="Garamond"/>
          <w:b/>
          <w:bCs/>
          <w:iCs/>
          <w:sz w:val="24"/>
          <w:szCs w:val="24"/>
        </w:rPr>
        <w:t>Strukturat për ndjekjen e procedurave të prokurimit në fushën e sigurisë</w:t>
      </w:r>
    </w:p>
    <w:p w:rsidR="00C417CF" w:rsidRPr="00CE5AC3" w:rsidRDefault="00C417CF" w:rsidP="00C417CF">
      <w:pPr>
        <w:tabs>
          <w:tab w:val="left" w:pos="360"/>
        </w:tabs>
        <w:autoSpaceDE w:val="0"/>
        <w:autoSpaceDN w:val="0"/>
        <w:adjustRightInd w:val="0"/>
        <w:ind w:firstLine="284"/>
        <w:jc w:val="center"/>
        <w:rPr>
          <w:rFonts w:ascii="Garamond" w:hAnsi="Garamond"/>
          <w:b/>
          <w:bCs/>
          <w:iCs/>
          <w:sz w:val="24"/>
          <w:szCs w:val="24"/>
        </w:rPr>
      </w:pPr>
    </w:p>
    <w:p w:rsidR="00C417CF" w:rsidRPr="00CE5AC3" w:rsidRDefault="00C417CF" w:rsidP="00C417CF">
      <w:pPr>
        <w:tabs>
          <w:tab w:val="left" w:pos="620"/>
        </w:tabs>
        <w:autoSpaceDE w:val="0"/>
        <w:autoSpaceDN w:val="0"/>
        <w:adjustRightInd w:val="0"/>
        <w:ind w:firstLine="284"/>
        <w:jc w:val="both"/>
        <w:rPr>
          <w:rFonts w:ascii="Garamond" w:hAnsi="Garamond"/>
          <w:b/>
          <w:bCs/>
          <w:iCs/>
          <w:sz w:val="24"/>
          <w:szCs w:val="24"/>
        </w:rPr>
      </w:pPr>
      <w:r w:rsidRPr="00CE5AC3">
        <w:rPr>
          <w:rFonts w:ascii="Garamond" w:hAnsi="Garamond"/>
          <w:iCs/>
          <w:sz w:val="24"/>
          <w:szCs w:val="24"/>
        </w:rPr>
        <w:t>1. Strukturat për ndjekjen e procedurave të prokurimit në fushën e sigurisë, janë:</w:t>
      </w:r>
    </w:p>
    <w:p w:rsidR="00C417CF" w:rsidRPr="00CE5AC3" w:rsidRDefault="00C417CF" w:rsidP="00C417CF">
      <w:pPr>
        <w:tabs>
          <w:tab w:val="left" w:pos="1080"/>
        </w:tabs>
        <w:autoSpaceDE w:val="0"/>
        <w:autoSpaceDN w:val="0"/>
        <w:adjustRightInd w:val="0"/>
        <w:ind w:firstLine="284"/>
        <w:jc w:val="both"/>
        <w:rPr>
          <w:rFonts w:ascii="Garamond" w:hAnsi="Garamond"/>
          <w:b/>
          <w:bCs/>
          <w:iCs/>
          <w:sz w:val="24"/>
          <w:szCs w:val="24"/>
        </w:rPr>
      </w:pPr>
      <w:r w:rsidRPr="00CE5AC3">
        <w:rPr>
          <w:rFonts w:ascii="Garamond" w:hAnsi="Garamond"/>
          <w:iCs/>
          <w:sz w:val="24"/>
          <w:szCs w:val="24"/>
        </w:rPr>
        <w:t>i. Njësia e Prokurimit (rast pas rasti);</w:t>
      </w:r>
    </w:p>
    <w:p w:rsidR="00C417CF" w:rsidRPr="00CE5AC3" w:rsidRDefault="00C417CF" w:rsidP="00C417CF">
      <w:pPr>
        <w:tabs>
          <w:tab w:val="left" w:pos="1080"/>
        </w:tabs>
        <w:autoSpaceDE w:val="0"/>
        <w:autoSpaceDN w:val="0"/>
        <w:adjustRightInd w:val="0"/>
        <w:ind w:firstLine="284"/>
        <w:jc w:val="both"/>
        <w:rPr>
          <w:rFonts w:ascii="Garamond" w:hAnsi="Garamond"/>
          <w:b/>
          <w:bCs/>
          <w:iCs/>
          <w:sz w:val="24"/>
          <w:szCs w:val="24"/>
        </w:rPr>
      </w:pPr>
      <w:r w:rsidRPr="00CE5AC3">
        <w:rPr>
          <w:rFonts w:ascii="Garamond" w:hAnsi="Garamond"/>
          <w:iCs/>
          <w:sz w:val="24"/>
          <w:szCs w:val="24"/>
        </w:rPr>
        <w:t>ii. Komisioni i Vlerësimit të Ofertave (rast pas rasti);</w:t>
      </w:r>
    </w:p>
    <w:p w:rsidR="00C417CF" w:rsidRPr="00CE5AC3" w:rsidRDefault="00C417CF" w:rsidP="00C417CF">
      <w:pPr>
        <w:tabs>
          <w:tab w:val="left" w:pos="1080"/>
        </w:tabs>
        <w:autoSpaceDE w:val="0"/>
        <w:autoSpaceDN w:val="0"/>
        <w:adjustRightInd w:val="0"/>
        <w:ind w:firstLine="284"/>
        <w:jc w:val="both"/>
        <w:rPr>
          <w:rFonts w:ascii="Garamond" w:hAnsi="Garamond"/>
          <w:b/>
          <w:bCs/>
          <w:iCs/>
          <w:sz w:val="24"/>
          <w:szCs w:val="24"/>
        </w:rPr>
      </w:pPr>
      <w:r w:rsidRPr="00CE5AC3">
        <w:rPr>
          <w:rFonts w:ascii="Garamond" w:hAnsi="Garamond"/>
          <w:iCs/>
          <w:sz w:val="24"/>
          <w:szCs w:val="24"/>
        </w:rPr>
        <w:t>iii. Komisioni i Prokurimit me Vlerë të Vogël (në fillim të vitit).</w:t>
      </w:r>
    </w:p>
    <w:p w:rsidR="00C417CF" w:rsidRPr="00CE5AC3" w:rsidRDefault="00C417CF" w:rsidP="00C417CF">
      <w:pPr>
        <w:autoSpaceDE w:val="0"/>
        <w:autoSpaceDN w:val="0"/>
        <w:adjustRightInd w:val="0"/>
        <w:ind w:firstLine="284"/>
        <w:jc w:val="both"/>
        <w:rPr>
          <w:rFonts w:ascii="Garamond" w:hAnsi="Garamond"/>
          <w:b/>
          <w:bCs/>
          <w:iCs/>
          <w:sz w:val="24"/>
          <w:szCs w:val="24"/>
        </w:rPr>
      </w:pPr>
      <w:r w:rsidRPr="00CE5AC3">
        <w:rPr>
          <w:rFonts w:ascii="Garamond" w:hAnsi="Garamond"/>
          <w:iCs/>
          <w:sz w:val="24"/>
          <w:szCs w:val="24"/>
        </w:rPr>
        <w:t xml:space="preserve">Njësia e Prokurimit, Komisioni i Vlerësimit të Ofertave dhe Komisioni i Prokurimit me Vlerë të Vogël ngrihen me urdhër të zëvendësguvernatorit të Dytë të Bankës së Shqipërisë, në cilësinë e kryetarit të Entit Prokurues dhe me propozim të Departamentit të Administrimit. </w:t>
      </w:r>
    </w:p>
    <w:p w:rsidR="00C417CF" w:rsidRPr="00CE5AC3" w:rsidRDefault="00C417CF" w:rsidP="00C417CF">
      <w:pPr>
        <w:tabs>
          <w:tab w:val="left" w:pos="72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2. Zëvendësguvernatori i Dytë i Bankës së Shqipërisë, në cilësinë e kryetarit të Entit Prokurues, është autoriteti kompetent për miratimin e:</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 Urdhrit të Prokurimit në fushën e sigurisë;</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ii. Njoftimit të fituesit, në vijim të procedurës së prokurimit në fushën e sigurisë;</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 xml:space="preserve">iii. Anulimit të procedurës së prokurimit në fushën e sigurisë, përveç rasteve kur anulimi është </w:t>
      </w:r>
      <w:r w:rsidRPr="00CE5AC3">
        <w:rPr>
          <w:rFonts w:ascii="Garamond" w:hAnsi="Garamond"/>
          <w:iCs/>
          <w:sz w:val="24"/>
          <w:szCs w:val="24"/>
        </w:rPr>
        <w:lastRenderedPageBreak/>
        <w:t>vendosur nga Komisioni i Prokurimit Publik;</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iv. Pezullimit të procedurës së prokurimit në fushën e sigurisë;</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v. Kontratës që do të lidhet në vijim të procedurës së prokurimit në fushën e sigurisë;</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 xml:space="preserve">vi. Urdhrit për përjashtimin e operatorëve ekonomikë nga pjesëmarrja në procedurat e prokurimit; </w:t>
      </w:r>
    </w:p>
    <w:p w:rsidR="00C417CF" w:rsidRPr="00CE5AC3" w:rsidRDefault="00C417CF" w:rsidP="00C417CF">
      <w:pPr>
        <w:tabs>
          <w:tab w:val="left" w:pos="11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vii. Akteve dhe njoftimeve të cilat, në bazë të ligjit nr. 36/2020, datë 16.4.2020, “Për prokurimet në fushën e mbrojtjes dhe të sigurisë”, dhe akteve nënligjore të nxjerra në bazë dhe për zbatim të tij, janë kompetencë e titullarit të autoritetit kontraktor.</w:t>
      </w:r>
    </w:p>
    <w:p w:rsidR="00C417CF" w:rsidRPr="00CE5AC3" w:rsidRDefault="00C417CF" w:rsidP="00C417CF">
      <w:pPr>
        <w:autoSpaceDE w:val="0"/>
        <w:autoSpaceDN w:val="0"/>
        <w:adjustRightInd w:val="0"/>
        <w:ind w:firstLine="284"/>
        <w:jc w:val="both"/>
        <w:rPr>
          <w:rFonts w:ascii="Garamond" w:hAnsi="Garamond"/>
          <w:iCs/>
          <w:sz w:val="24"/>
          <w:szCs w:val="24"/>
        </w:rPr>
      </w:pPr>
      <w:r w:rsidRPr="00CE5AC3">
        <w:rPr>
          <w:rFonts w:ascii="Garamond" w:hAnsi="Garamond"/>
          <w:iCs/>
          <w:sz w:val="24"/>
          <w:szCs w:val="24"/>
        </w:rPr>
        <w:t>3. Njoftimet/komunikimet e Njësisë së Prokurimit në përmbushje të funksioneve të saj, drejtuar autoriteteve/subjekteve të interesuara, jashtë Bankës së Shqipërisë, do të përcillen nga drejtori i Departamentit të Administrimit.</w:t>
      </w:r>
    </w:p>
    <w:p w:rsidR="00C417CF" w:rsidRPr="00CE5AC3" w:rsidRDefault="00C417CF" w:rsidP="00C417CF">
      <w:pPr>
        <w:tabs>
          <w:tab w:val="left" w:pos="36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4. Departamenti i Administrimit përcjell në Agjencinë e Prokurimit Publik, njoftimet për publikim.</w:t>
      </w:r>
    </w:p>
    <w:p w:rsidR="00C417CF" w:rsidRPr="00CE5AC3" w:rsidRDefault="00C417CF" w:rsidP="00C417CF">
      <w:pPr>
        <w:autoSpaceDE w:val="0"/>
        <w:autoSpaceDN w:val="0"/>
        <w:adjustRightInd w:val="0"/>
        <w:ind w:firstLine="284"/>
        <w:jc w:val="both"/>
        <w:rPr>
          <w:rFonts w:ascii="Garamond" w:hAnsi="Garamond"/>
          <w:iCs/>
          <w:sz w:val="24"/>
          <w:szCs w:val="24"/>
        </w:rPr>
      </w:pPr>
    </w:p>
    <w:p w:rsidR="00C417CF" w:rsidRPr="00CE5AC3" w:rsidRDefault="00C417CF" w:rsidP="00C417CF">
      <w:pPr>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Neni 54/2</w:t>
      </w:r>
    </w:p>
    <w:p w:rsidR="00C417CF" w:rsidRPr="00CE5AC3" w:rsidRDefault="00C417CF" w:rsidP="00C417CF">
      <w:pPr>
        <w:autoSpaceDE w:val="0"/>
        <w:autoSpaceDN w:val="0"/>
        <w:adjustRightInd w:val="0"/>
        <w:ind w:firstLine="284"/>
        <w:jc w:val="center"/>
        <w:rPr>
          <w:rFonts w:ascii="Garamond" w:hAnsi="Garamond"/>
          <w:b/>
          <w:bCs/>
          <w:iCs/>
          <w:sz w:val="24"/>
          <w:szCs w:val="24"/>
        </w:rPr>
      </w:pPr>
      <w:r w:rsidRPr="00CE5AC3">
        <w:rPr>
          <w:rFonts w:ascii="Garamond" w:hAnsi="Garamond"/>
          <w:b/>
          <w:bCs/>
          <w:iCs/>
          <w:sz w:val="24"/>
          <w:szCs w:val="24"/>
        </w:rPr>
        <w:t>Kërkesat për prokurim në fushën e sigurisë</w:t>
      </w:r>
    </w:p>
    <w:p w:rsidR="00C417CF" w:rsidRPr="00CE5AC3" w:rsidRDefault="00C417CF" w:rsidP="00C417CF">
      <w:pPr>
        <w:autoSpaceDE w:val="0"/>
        <w:autoSpaceDN w:val="0"/>
        <w:adjustRightInd w:val="0"/>
        <w:ind w:firstLine="284"/>
        <w:jc w:val="center"/>
        <w:rPr>
          <w:rFonts w:ascii="Garamond" w:hAnsi="Garamond"/>
          <w:b/>
          <w:bCs/>
          <w:iCs/>
          <w:sz w:val="24"/>
          <w:szCs w:val="24"/>
        </w:rPr>
      </w:pPr>
    </w:p>
    <w:p w:rsidR="00C417CF" w:rsidRPr="00CE5AC3" w:rsidRDefault="00C417CF" w:rsidP="00C417CF">
      <w:pPr>
        <w:tabs>
          <w:tab w:val="left" w:pos="720"/>
          <w:tab w:val="left" w:pos="90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1. Procedurat e prokurimit në fushën e sigurisë nisin në çdo rast, në vijim të kërkesës për prokurim të paraqitur nga departamenti përkatës kërkues i Bankës së Shqipërisë. Në kërkesë do të përfshihen të paktën:</w:t>
      </w:r>
    </w:p>
    <w:p w:rsidR="00C417CF" w:rsidRPr="00CE5AC3" w:rsidRDefault="00C417CF" w:rsidP="00C417CF">
      <w:pPr>
        <w:tabs>
          <w:tab w:val="left" w:pos="108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w:t>
      </w:r>
      <w:r w:rsidRPr="00CE5AC3">
        <w:rPr>
          <w:rFonts w:ascii="Garamond" w:hAnsi="Garamond"/>
          <w:sz w:val="24"/>
          <w:szCs w:val="24"/>
        </w:rPr>
        <w:t xml:space="preserve"> </w:t>
      </w:r>
      <w:r w:rsidRPr="00CE5AC3">
        <w:rPr>
          <w:rFonts w:ascii="Garamond" w:hAnsi="Garamond"/>
          <w:iCs/>
          <w:sz w:val="24"/>
          <w:szCs w:val="24"/>
        </w:rPr>
        <w:t>Kërkesat e qarta dhe të plota lidhur me objektin e prokurimit që kërkohet të realizohet, të shoqëruara me argumentimin përkatës nga departamenti kërkues, në lidhje me natyrën në fushën e sigurisë, së objektit që kërkohet të prokurohet;</w:t>
      </w:r>
    </w:p>
    <w:p w:rsidR="00C417CF" w:rsidRPr="00CE5AC3" w:rsidRDefault="00C417CF" w:rsidP="00C417CF">
      <w:pPr>
        <w:tabs>
          <w:tab w:val="left" w:pos="360"/>
          <w:tab w:val="left" w:pos="108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ii.</w:t>
      </w:r>
      <w:r w:rsidRPr="00CE5AC3">
        <w:rPr>
          <w:rFonts w:ascii="Garamond" w:hAnsi="Garamond"/>
          <w:sz w:val="24"/>
          <w:szCs w:val="24"/>
        </w:rPr>
        <w:t xml:space="preserve"> </w:t>
      </w:r>
      <w:r w:rsidRPr="00CE5AC3">
        <w:rPr>
          <w:rFonts w:ascii="Garamond" w:hAnsi="Garamond"/>
          <w:iCs/>
          <w:sz w:val="24"/>
          <w:szCs w:val="24"/>
        </w:rPr>
        <w:t>Kërkesat dhe/ose specifikimet teknike të plota, të hartuara me përgjegjësi në bazë të nevojave të Bankës së Shqipërisë;</w:t>
      </w:r>
    </w:p>
    <w:p w:rsidR="00C417CF" w:rsidRPr="00CE5AC3" w:rsidRDefault="00C417CF" w:rsidP="00C417CF">
      <w:pPr>
        <w:tabs>
          <w:tab w:val="left" w:pos="360"/>
          <w:tab w:val="left" w:pos="108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iii.</w:t>
      </w:r>
      <w:r w:rsidRPr="00CE5AC3">
        <w:rPr>
          <w:rFonts w:ascii="Garamond" w:hAnsi="Garamond"/>
          <w:sz w:val="24"/>
          <w:szCs w:val="24"/>
        </w:rPr>
        <w:t xml:space="preserve"> </w:t>
      </w:r>
      <w:r w:rsidRPr="00CE5AC3">
        <w:rPr>
          <w:rFonts w:ascii="Garamond" w:hAnsi="Garamond"/>
          <w:iCs/>
          <w:sz w:val="24"/>
          <w:szCs w:val="24"/>
        </w:rPr>
        <w:t>Koha brenda të cilës është i nevojshëm përfundimi i prokurimit për Departamentin që bën kërkesën;</w:t>
      </w:r>
    </w:p>
    <w:p w:rsidR="00C417CF" w:rsidRPr="00CE5AC3" w:rsidRDefault="00C417CF" w:rsidP="00C417CF">
      <w:pPr>
        <w:tabs>
          <w:tab w:val="left" w:pos="360"/>
          <w:tab w:val="left" w:pos="108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iv.</w:t>
      </w:r>
      <w:r w:rsidRPr="00CE5AC3">
        <w:rPr>
          <w:rFonts w:ascii="Garamond" w:hAnsi="Garamond"/>
          <w:sz w:val="24"/>
          <w:szCs w:val="24"/>
        </w:rPr>
        <w:t xml:space="preserve"> </w:t>
      </w:r>
      <w:r w:rsidRPr="00CE5AC3">
        <w:rPr>
          <w:rFonts w:ascii="Garamond" w:hAnsi="Garamond"/>
          <w:iCs/>
          <w:sz w:val="24"/>
          <w:szCs w:val="24"/>
        </w:rPr>
        <w:t>Fondi i nevojshëm i planifikuar në zërat e buxhetit të vitit ushtrimor dhe/ose afatmesëm (në rastin e objekteve me kohëzgjatje më shumë se një vit kalendarik);</w:t>
      </w:r>
    </w:p>
    <w:p w:rsidR="00C417CF" w:rsidRPr="00CE5AC3" w:rsidRDefault="00C417CF" w:rsidP="00C417CF">
      <w:pPr>
        <w:tabs>
          <w:tab w:val="left" w:pos="360"/>
          <w:tab w:val="left" w:pos="1080"/>
        </w:tabs>
        <w:autoSpaceDE w:val="0"/>
        <w:autoSpaceDN w:val="0"/>
        <w:adjustRightInd w:val="0"/>
        <w:ind w:firstLine="284"/>
        <w:jc w:val="both"/>
        <w:rPr>
          <w:rFonts w:ascii="Garamond" w:hAnsi="Garamond"/>
          <w:iCs/>
          <w:sz w:val="24"/>
          <w:szCs w:val="24"/>
        </w:rPr>
      </w:pPr>
      <w:r w:rsidRPr="00CE5AC3">
        <w:rPr>
          <w:rFonts w:ascii="Garamond" w:hAnsi="Garamond"/>
          <w:iCs/>
          <w:sz w:val="24"/>
          <w:szCs w:val="24"/>
        </w:rPr>
        <w:t>v.</w:t>
      </w:r>
      <w:r w:rsidRPr="00CE5AC3">
        <w:rPr>
          <w:rFonts w:ascii="Garamond" w:hAnsi="Garamond"/>
          <w:sz w:val="24"/>
          <w:szCs w:val="24"/>
        </w:rPr>
        <w:t xml:space="preserve"> </w:t>
      </w:r>
      <w:r w:rsidRPr="00CE5AC3">
        <w:rPr>
          <w:rFonts w:ascii="Garamond" w:hAnsi="Garamond"/>
          <w:iCs/>
          <w:sz w:val="24"/>
          <w:szCs w:val="24"/>
        </w:rPr>
        <w:t>Lista e punonjësve të departamentit ose të strukturës, prej të cilës do të mund të zgjidhen anëtarët përkatës të Njësisë së Prokurimit dhe Komisionit të Vlerësimit të Ofertave;</w:t>
      </w:r>
    </w:p>
    <w:p w:rsidR="00C417CF" w:rsidRPr="00CE5AC3" w:rsidRDefault="00C417CF" w:rsidP="00C417CF">
      <w:pPr>
        <w:tabs>
          <w:tab w:val="left" w:pos="360"/>
          <w:tab w:val="left" w:pos="1080"/>
        </w:tabs>
        <w:autoSpaceDE w:val="0"/>
        <w:autoSpaceDN w:val="0"/>
        <w:adjustRightInd w:val="0"/>
        <w:ind w:firstLine="284"/>
        <w:jc w:val="both"/>
        <w:rPr>
          <w:rFonts w:ascii="Garamond" w:hAnsi="Garamond" w:cs="Calibri"/>
          <w:iCs/>
          <w:sz w:val="24"/>
          <w:szCs w:val="24"/>
        </w:rPr>
      </w:pPr>
      <w:r w:rsidRPr="00CE5AC3">
        <w:rPr>
          <w:rFonts w:ascii="Garamond" w:hAnsi="Garamond"/>
          <w:iCs/>
          <w:sz w:val="24"/>
          <w:szCs w:val="24"/>
        </w:rPr>
        <w:t>vi.</w:t>
      </w:r>
      <w:r w:rsidRPr="00CE5AC3">
        <w:rPr>
          <w:rFonts w:ascii="Garamond" w:hAnsi="Garamond"/>
          <w:sz w:val="24"/>
          <w:szCs w:val="24"/>
        </w:rPr>
        <w:t xml:space="preserve"> </w:t>
      </w:r>
      <w:r w:rsidRPr="00CE5AC3">
        <w:rPr>
          <w:rFonts w:ascii="Garamond" w:hAnsi="Garamond"/>
          <w:iCs/>
          <w:sz w:val="24"/>
          <w:szCs w:val="24"/>
        </w:rPr>
        <w:t>Miratimi i Këshillit Mbikëqyrës për realizimin e objektit të prokurimit për një kohëzgjatje më shumë se një vit kalendarik.</w:t>
      </w:r>
    </w:p>
    <w:p w:rsidR="00C417CF" w:rsidRPr="00CE5AC3" w:rsidRDefault="00C417CF" w:rsidP="00C417CF">
      <w:pPr>
        <w:tabs>
          <w:tab w:val="left" w:pos="360"/>
        </w:tabs>
        <w:autoSpaceDE w:val="0"/>
        <w:autoSpaceDN w:val="0"/>
        <w:adjustRightInd w:val="0"/>
        <w:ind w:firstLine="284"/>
        <w:jc w:val="both"/>
        <w:rPr>
          <w:rFonts w:ascii="Garamond" w:hAnsi="Garamond"/>
          <w:iCs/>
          <w:sz w:val="24"/>
          <w:szCs w:val="24"/>
        </w:rPr>
      </w:pPr>
    </w:p>
    <w:p w:rsidR="00C417CF" w:rsidRPr="00CE5AC3" w:rsidRDefault="00C417CF" w:rsidP="00C417CF">
      <w:pPr>
        <w:tabs>
          <w:tab w:val="left" w:pos="360"/>
        </w:tabs>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Neni 54/3</w:t>
      </w:r>
    </w:p>
    <w:p w:rsidR="00C417CF" w:rsidRPr="00CE5AC3" w:rsidRDefault="00C417CF" w:rsidP="00C417CF">
      <w:pPr>
        <w:tabs>
          <w:tab w:val="left" w:pos="360"/>
        </w:tabs>
        <w:autoSpaceDE w:val="0"/>
        <w:autoSpaceDN w:val="0"/>
        <w:adjustRightInd w:val="0"/>
        <w:ind w:firstLine="284"/>
        <w:jc w:val="center"/>
        <w:rPr>
          <w:rFonts w:ascii="Garamond" w:hAnsi="Garamond"/>
          <w:b/>
          <w:bCs/>
          <w:iCs/>
          <w:sz w:val="24"/>
          <w:szCs w:val="24"/>
        </w:rPr>
      </w:pPr>
      <w:r w:rsidRPr="00CE5AC3">
        <w:rPr>
          <w:rFonts w:ascii="Garamond" w:hAnsi="Garamond"/>
          <w:b/>
          <w:bCs/>
          <w:iCs/>
          <w:sz w:val="24"/>
          <w:szCs w:val="24"/>
        </w:rPr>
        <w:t>Përllogaritja e fondit limit për procedurat në fushën e sigurisë</w:t>
      </w:r>
    </w:p>
    <w:p w:rsidR="00C417CF" w:rsidRPr="00CE5AC3" w:rsidRDefault="00C417CF" w:rsidP="00C417CF">
      <w:pPr>
        <w:tabs>
          <w:tab w:val="left" w:pos="360"/>
        </w:tabs>
        <w:autoSpaceDE w:val="0"/>
        <w:autoSpaceDN w:val="0"/>
        <w:adjustRightInd w:val="0"/>
        <w:ind w:firstLine="284"/>
        <w:jc w:val="center"/>
        <w:rPr>
          <w:rFonts w:ascii="Garamond" w:hAnsi="Garamond"/>
          <w:b/>
          <w:bCs/>
          <w:iCs/>
          <w:sz w:val="24"/>
          <w:szCs w:val="24"/>
        </w:rPr>
      </w:pPr>
    </w:p>
    <w:p w:rsidR="00C417CF" w:rsidRPr="00CE5AC3" w:rsidRDefault="00C417CF" w:rsidP="00C417CF">
      <w:pPr>
        <w:autoSpaceDE w:val="0"/>
        <w:autoSpaceDN w:val="0"/>
        <w:adjustRightInd w:val="0"/>
        <w:ind w:firstLine="284"/>
        <w:jc w:val="both"/>
        <w:rPr>
          <w:rFonts w:ascii="Garamond" w:hAnsi="Garamond"/>
          <w:iCs/>
          <w:sz w:val="24"/>
          <w:szCs w:val="24"/>
        </w:rPr>
      </w:pPr>
      <w:r w:rsidRPr="00CE5AC3">
        <w:rPr>
          <w:rFonts w:ascii="Garamond" w:hAnsi="Garamond"/>
          <w:iCs/>
          <w:sz w:val="24"/>
          <w:szCs w:val="24"/>
        </w:rPr>
        <w:t>1. Për procedurat e thjeshtuara të prokurimit në fushën e sigurisë, përllogaritja e fondit limit bëhet nga Komisioni i Prokurimit me Vlerë të Vogël, pas paraqitjes së Kërkesës për Prokurim.</w:t>
      </w:r>
    </w:p>
    <w:p w:rsidR="00C417CF" w:rsidRPr="00CE5AC3" w:rsidRDefault="00C417CF" w:rsidP="00C417CF">
      <w:pPr>
        <w:autoSpaceDE w:val="0"/>
        <w:autoSpaceDN w:val="0"/>
        <w:adjustRightInd w:val="0"/>
        <w:ind w:firstLine="284"/>
        <w:jc w:val="both"/>
        <w:rPr>
          <w:rFonts w:ascii="Garamond" w:hAnsi="Garamond"/>
          <w:iCs/>
          <w:sz w:val="24"/>
          <w:szCs w:val="24"/>
        </w:rPr>
      </w:pPr>
      <w:r w:rsidRPr="00CE5AC3">
        <w:rPr>
          <w:rFonts w:ascii="Garamond" w:hAnsi="Garamond"/>
          <w:iCs/>
          <w:sz w:val="24"/>
          <w:szCs w:val="24"/>
        </w:rPr>
        <w:t>2. Për procedurat e tjera të prokurimit, jo të thjeshtuara, përllogaritja e fondit limit bëhet nga Sektori i Prokurimeve i Departamentit të Administrimit, pas paraqitjes së Kërkesës për Prokurim dhe përpara se të ngrihet Njësia e Prokurimit dhe Komisioni i Vlerësimit të Ofertave.</w:t>
      </w:r>
    </w:p>
    <w:p w:rsidR="00C417CF" w:rsidRPr="00CE5AC3" w:rsidRDefault="00C417CF" w:rsidP="00C417CF">
      <w:pPr>
        <w:autoSpaceDE w:val="0"/>
        <w:autoSpaceDN w:val="0"/>
        <w:adjustRightInd w:val="0"/>
        <w:ind w:firstLine="284"/>
        <w:jc w:val="center"/>
        <w:rPr>
          <w:rFonts w:ascii="Garamond" w:hAnsi="Garamond"/>
          <w:b/>
          <w:bCs/>
          <w:iCs/>
          <w:sz w:val="24"/>
          <w:szCs w:val="24"/>
        </w:rPr>
      </w:pPr>
    </w:p>
    <w:p w:rsidR="00C417CF" w:rsidRPr="00CE5AC3" w:rsidRDefault="00C417CF" w:rsidP="00C417CF">
      <w:pPr>
        <w:autoSpaceDE w:val="0"/>
        <w:autoSpaceDN w:val="0"/>
        <w:adjustRightInd w:val="0"/>
        <w:ind w:firstLine="284"/>
        <w:jc w:val="center"/>
        <w:rPr>
          <w:rFonts w:ascii="Garamond" w:hAnsi="Garamond"/>
          <w:bCs/>
          <w:iCs/>
          <w:sz w:val="24"/>
          <w:szCs w:val="24"/>
        </w:rPr>
      </w:pPr>
      <w:r w:rsidRPr="00CE5AC3">
        <w:rPr>
          <w:rFonts w:ascii="Garamond" w:hAnsi="Garamond"/>
          <w:bCs/>
          <w:iCs/>
          <w:sz w:val="24"/>
          <w:szCs w:val="24"/>
        </w:rPr>
        <w:t>Neni 54/4</w:t>
      </w:r>
    </w:p>
    <w:p w:rsidR="00C417CF" w:rsidRPr="00CE5AC3" w:rsidRDefault="00C417CF" w:rsidP="00C417CF">
      <w:pPr>
        <w:autoSpaceDE w:val="0"/>
        <w:autoSpaceDN w:val="0"/>
        <w:adjustRightInd w:val="0"/>
        <w:ind w:firstLine="284"/>
        <w:jc w:val="center"/>
        <w:rPr>
          <w:rFonts w:ascii="Garamond" w:hAnsi="Garamond"/>
          <w:b/>
          <w:bCs/>
          <w:iCs/>
          <w:sz w:val="24"/>
          <w:szCs w:val="24"/>
        </w:rPr>
      </w:pPr>
      <w:r w:rsidRPr="00CE5AC3">
        <w:rPr>
          <w:rFonts w:ascii="Garamond" w:hAnsi="Garamond"/>
          <w:b/>
          <w:bCs/>
          <w:iCs/>
          <w:sz w:val="24"/>
          <w:szCs w:val="24"/>
        </w:rPr>
        <w:t>Lidhja e kontratës në fushën e sigurisë dhe ndjekja e saj</w:t>
      </w:r>
    </w:p>
    <w:p w:rsidR="00C417CF" w:rsidRPr="00CE5AC3" w:rsidRDefault="00C417CF" w:rsidP="00C417CF">
      <w:pPr>
        <w:autoSpaceDE w:val="0"/>
        <w:autoSpaceDN w:val="0"/>
        <w:adjustRightInd w:val="0"/>
        <w:ind w:firstLine="284"/>
        <w:jc w:val="center"/>
        <w:rPr>
          <w:rFonts w:ascii="Garamond" w:hAnsi="Garamond"/>
          <w:b/>
          <w:bCs/>
          <w:iCs/>
          <w:sz w:val="24"/>
          <w:szCs w:val="24"/>
        </w:rPr>
      </w:pPr>
    </w:p>
    <w:p w:rsidR="00C417CF" w:rsidRPr="00CE5AC3" w:rsidRDefault="00C417CF" w:rsidP="00C417CF">
      <w:pPr>
        <w:autoSpaceDE w:val="0"/>
        <w:autoSpaceDN w:val="0"/>
        <w:adjustRightInd w:val="0"/>
        <w:ind w:firstLine="284"/>
        <w:jc w:val="both"/>
        <w:rPr>
          <w:rFonts w:ascii="Garamond" w:hAnsi="Garamond"/>
          <w:iCs/>
          <w:sz w:val="24"/>
          <w:szCs w:val="24"/>
        </w:rPr>
      </w:pPr>
      <w:r w:rsidRPr="00CE5AC3">
        <w:rPr>
          <w:rFonts w:ascii="Garamond" w:hAnsi="Garamond"/>
          <w:iCs/>
          <w:sz w:val="24"/>
          <w:szCs w:val="24"/>
        </w:rPr>
        <w:t xml:space="preserve">1. Në vijim të përfundimit të afatit të ankimimit dhe njoftimit të fituesit për lidhjen e kontratës, Departamenti i Administrimit negocion për lidhjen e kontratës ndërmjet Bankës së Shqipërisë dhe subjektit fitues. </w:t>
      </w:r>
    </w:p>
    <w:p w:rsidR="00C417CF" w:rsidRPr="00CE5AC3" w:rsidRDefault="00C417CF" w:rsidP="00C417CF">
      <w:pPr>
        <w:autoSpaceDE w:val="0"/>
        <w:autoSpaceDN w:val="0"/>
        <w:adjustRightInd w:val="0"/>
        <w:ind w:firstLine="284"/>
        <w:jc w:val="both"/>
        <w:rPr>
          <w:rFonts w:ascii="Garamond" w:hAnsi="Garamond"/>
          <w:iCs/>
          <w:sz w:val="24"/>
          <w:szCs w:val="24"/>
        </w:rPr>
      </w:pPr>
      <w:r w:rsidRPr="00CE5AC3">
        <w:rPr>
          <w:rFonts w:ascii="Garamond" w:hAnsi="Garamond"/>
          <w:iCs/>
          <w:sz w:val="24"/>
          <w:szCs w:val="24"/>
        </w:rPr>
        <w:t xml:space="preserve">2. Departamenti i Administrimit, bazuar në informacionin e vënë në dispozicion nga ndjekësi i kontratës, raporton në vazhdimësi te kryetari i Entit Prokurues mbi ecurinë e zbatimit të </w:t>
      </w:r>
      <w:r w:rsidRPr="00CE5AC3">
        <w:rPr>
          <w:rFonts w:ascii="Garamond" w:hAnsi="Garamond"/>
          <w:iCs/>
          <w:sz w:val="24"/>
          <w:szCs w:val="24"/>
        </w:rPr>
        <w:lastRenderedPageBreak/>
        <w:t>kontratës.</w:t>
      </w:r>
    </w:p>
    <w:p w:rsidR="00C417CF" w:rsidRPr="00CE5AC3" w:rsidRDefault="00C417CF" w:rsidP="008F724D">
      <w:pPr>
        <w:pStyle w:val="KreuNr"/>
        <w:keepNext w:val="0"/>
        <w:jc w:val="left"/>
        <w:rPr>
          <w:rFonts w:ascii="Garamond" w:hAnsi="Garamond"/>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IX</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ANKIMI ADMINISTRATIV</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E drejta për ankim</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Çdo kandidat ose ofertues është i lirë të kërkojë shqyrtimin administrativ për veprime ose mosveprime, që konsiderohen prej tij si shkelje e dispozitave të kësaj rregulloreje.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Ankimi i paraqitet me shkrim Guvernatorit të Bankës së Shqipërisë. Guvernatori shqyrton ankimin vetëm kur ai paraqitet brenda 10 ditëve nga data e shpalljes së ofertës fituese ose e rrethanave që janë objekt ankimi.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Ankesa nuk mund të merret  parasysh pas hyrjes në fuqi të kontratës që është nënshkruar midis palëve.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Përjashtimisht nuk lejohet ankim: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a) për caktimin e një procedure prokurimi në bazë të kreut II;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b) për vendimin e marrë në bazë të nenit 32 për të refuzuar të gjitha ofertat ose kuotimet;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c) </w:t>
      </w:r>
      <w:proofErr w:type="gramStart"/>
      <w:r w:rsidRPr="00CE5AC3">
        <w:rPr>
          <w:rFonts w:ascii="Garamond" w:hAnsi="Garamond" w:cs="Arial"/>
          <w:sz w:val="24"/>
          <w:szCs w:val="24"/>
        </w:rPr>
        <w:t>pas</w:t>
      </w:r>
      <w:proofErr w:type="gramEnd"/>
      <w:r w:rsidRPr="00CE5AC3">
        <w:rPr>
          <w:rFonts w:ascii="Garamond" w:hAnsi="Garamond" w:cs="Arial"/>
          <w:sz w:val="24"/>
          <w:szCs w:val="24"/>
        </w:rPr>
        <w:t xml:space="preserve"> lidhjes së kontratës me ofertuesin fitues.</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56</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Shqyrtimi i ankesës nga Guvernatori</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Guvernatori, me marrjen e ankesës, pezullon procedurën e prokurimit dhe pas shqyrtimit të ankesës duhet të bëjë të njohur me shkrim vendimin brenda 15 ditëve nga data e paraqitjes së ankesës. Në vendim jepen arsyet dhe në rast se ankesa është quajtur e vlefshme, tregohen masat korrigjuese, që sipas rastit përmbajnë: kthimin e procedurës për rivlerësim ose anulimin e procedurës së prokurimit. Vendimi i Guvernatorit është përfundimtar.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KreuNr"/>
        <w:keepNext w:val="0"/>
        <w:rPr>
          <w:rFonts w:ascii="Garamond" w:hAnsi="Garamond"/>
          <w:sz w:val="24"/>
          <w:szCs w:val="24"/>
          <w:lang w:val="it-IT"/>
        </w:rPr>
      </w:pPr>
      <w:r w:rsidRPr="00CE5AC3">
        <w:rPr>
          <w:rFonts w:ascii="Garamond" w:hAnsi="Garamond"/>
          <w:sz w:val="24"/>
          <w:szCs w:val="24"/>
          <w:lang w:val="it-IT"/>
        </w:rPr>
        <w:t>KREU X</w:t>
      </w:r>
    </w:p>
    <w:p w:rsidR="00E255A9" w:rsidRPr="00CE5AC3" w:rsidRDefault="00E255A9" w:rsidP="00E255A9">
      <w:pPr>
        <w:pStyle w:val="KreuTitull"/>
        <w:keepNext w:val="0"/>
        <w:rPr>
          <w:rFonts w:ascii="Garamond" w:hAnsi="Garamond"/>
          <w:sz w:val="24"/>
          <w:szCs w:val="24"/>
          <w:lang w:val="it-IT"/>
        </w:rPr>
      </w:pPr>
      <w:r w:rsidRPr="00CE5AC3">
        <w:rPr>
          <w:rFonts w:ascii="Garamond" w:hAnsi="Garamond"/>
          <w:sz w:val="24"/>
          <w:szCs w:val="24"/>
          <w:lang w:val="it-IT"/>
        </w:rPr>
        <w:t>KUSHTE TË VEÇANTA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57</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 mallrat</w:t>
      </w:r>
    </w:p>
    <w:p w:rsidR="00E255A9" w:rsidRPr="00CE5AC3" w:rsidRDefault="008F3AF5" w:rsidP="008F3AF5">
      <w:pPr>
        <w:pStyle w:val="Paragrafi"/>
        <w:jc w:val="center"/>
        <w:rPr>
          <w:rFonts w:ascii="Garamond" w:hAnsi="Garamond"/>
          <w:i/>
          <w:sz w:val="24"/>
          <w:szCs w:val="24"/>
          <w:lang w:val="it-IT"/>
        </w:rPr>
      </w:pPr>
      <w:r w:rsidRPr="00CE5AC3">
        <w:rPr>
          <w:rFonts w:ascii="Garamond" w:hAnsi="Garamond"/>
          <w:i/>
          <w:sz w:val="24"/>
          <w:szCs w:val="24"/>
          <w:lang w:val="it-IT"/>
        </w:rPr>
        <w:t>(Shtuar paragrafi i fundit me vendimin nr. 77, datë 28.10.2009)</w:t>
      </w:r>
    </w:p>
    <w:p w:rsidR="008F3AF5" w:rsidRPr="00CE5AC3" w:rsidRDefault="008F3AF5"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Kur prokurohen mallra, në rast se kërkohet në dokumentet e tenderit ose të ftesës për kuotim ose në prokurimin e drejtpërdrejtë, si rregull, kontrata e përgatitur për këtë qëllim nga Banka e Shqipërisë për livrimin e mallrave garanton pagesë të plotë për mallrat e kontraktuar, pas livrimit dhe testimit të tyre. Sipas gjykimit të komisionit ose të Departamentit të Administrimit dhe sipas objektit konkret të prokurimit, në kontratë, mund të parashikohen edhe pagesa pjesore, për mallin e livruar (e kontrolluar) në parti ose të livruar dhe të instaluar/montuar me faza.</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rastet kur Departamenti i Administrimit ose komisioni i prokurimit e gjykon të arsyeshme, mund të parashikohet pagesa me anë të parapagimit (paradhënie), e cila mund të ndryshojë në varësi të çmimit të kontratës që do të lidhet. Në këtë rast, ofertuesi me të cilin do të nënshkruhet kontrata, duhet të bllokojë për llogari të Bankës së Shqipërisë “Sigurimin e kontratës” (neni 30 i kësaj rregulloreje), i cili duhet të jetë me një shumë të barabartë ose më të madhe (sipas rastit konkret) se shuma e parapagimit të dhënë nga Banka e Shqipërisë. Përjashtimisht, sipas rastit konkret të prokurimit, mund të lejohet parapagimi mbi kufirin e përcaktuar si më sipër, vetëm me propozim të komisionit të prokurimit ose të Departamentit të Administrimit dhe me miratimin me  shkrim të kryetarit të entit prokurues.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lastRenderedPageBreak/>
        <w:t>Mallrat të cilët, për vetë natyrën dhe specifikat e tyre, kërkojnë edhe shërbim mirëmbajtjeje, do të prokurohen nga komisioni së bashku me këtë shërbim, i cili gjatë periudhës së garancisë së mallit duhet të mbulohet nga kjo garanci dhe duhet të përfshihet në vleftën e ofertës së dhënë.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Në rastet e kontraktimit me ofertues të huaj, duhet t’i jepet përparësi mënyrës së pagesës me L/C (letërkredi) të pakthyeshme. </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Mënyra dhe afatet e livrimit të mallit do të jenë sipas kritereve të vendosura nga komisioni i prokurimit në dokumentet e tenderit ose të ftesës për ofertë apo të prokurimit të drejtpërdrejtë.</w:t>
      </w:r>
    </w:p>
    <w:p w:rsidR="00E255A9" w:rsidRPr="00CE5AC3" w:rsidRDefault="008F3AF5" w:rsidP="008F3AF5">
      <w:pPr>
        <w:pStyle w:val="NeniNr"/>
        <w:keepNext w:val="0"/>
        <w:jc w:val="left"/>
        <w:rPr>
          <w:rFonts w:ascii="Garamond" w:hAnsi="Garamond"/>
          <w:sz w:val="24"/>
          <w:szCs w:val="24"/>
        </w:rPr>
      </w:pPr>
      <w:r w:rsidRPr="00CE5AC3">
        <w:rPr>
          <w:rFonts w:ascii="Garamond" w:hAnsi="Garamond"/>
          <w:sz w:val="24"/>
          <w:szCs w:val="24"/>
        </w:rPr>
        <w:t xml:space="preserve">           Sipas rastit konkret dhe gjykimit të Komisionit të Prokurimit ose të Departamentit të Administrimit, në kontratat që parashikojnë pagesa pjesore për mallrat e lëvruar në parti apo të lëvruar dhe instaluar/montuar me faza, mund të parashikohet që vlera e sigurimit të kontratës të reduktohet në mënyrë përpjesëtimore sipas periudhave të përcaktuara të kryerjes së lëvrimit dhe/ose instalimit/ montimit të mallrave.</w:t>
      </w:r>
    </w:p>
    <w:p w:rsidR="008F3AF5" w:rsidRPr="00CE5AC3" w:rsidRDefault="008F3AF5" w:rsidP="008F3AF5">
      <w:pPr>
        <w:rPr>
          <w:lang w:val="en-GB"/>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58</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 ndërtimet</w:t>
      </w:r>
    </w:p>
    <w:p w:rsidR="008F3AF5" w:rsidRPr="00CE5AC3" w:rsidRDefault="008F3AF5" w:rsidP="008F3AF5">
      <w:pPr>
        <w:pStyle w:val="Paragrafi"/>
        <w:jc w:val="center"/>
        <w:rPr>
          <w:rFonts w:ascii="Garamond" w:hAnsi="Garamond"/>
          <w:i/>
          <w:sz w:val="24"/>
          <w:szCs w:val="24"/>
          <w:lang w:val="it-IT"/>
        </w:rPr>
      </w:pPr>
      <w:r w:rsidRPr="00CE5AC3">
        <w:rPr>
          <w:rFonts w:ascii="Garamond" w:hAnsi="Garamond"/>
          <w:i/>
          <w:sz w:val="24"/>
          <w:szCs w:val="24"/>
          <w:lang w:val="it-IT"/>
        </w:rPr>
        <w:t xml:space="preserve">(Shtuar paragrafi i </w:t>
      </w:r>
      <w:r w:rsidR="008F724D" w:rsidRPr="00CE5AC3">
        <w:rPr>
          <w:rFonts w:ascii="Garamond" w:hAnsi="Garamond"/>
          <w:i/>
          <w:sz w:val="24"/>
          <w:szCs w:val="24"/>
          <w:lang w:val="it-IT"/>
        </w:rPr>
        <w:t>para</w:t>
      </w:r>
      <w:r w:rsidRPr="00CE5AC3">
        <w:rPr>
          <w:rFonts w:ascii="Garamond" w:hAnsi="Garamond"/>
          <w:i/>
          <w:sz w:val="24"/>
          <w:szCs w:val="24"/>
          <w:lang w:val="it-IT"/>
        </w:rPr>
        <w:t>fundit me vendimin nr. 77, datë 28.10.2009)</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sipërmarrjet e ndërtimeve, projekti duhet të jetë i përfunduar në fazën e projektzbatimit të hollësishëm, në mënyrë që zërat dhe vëllimet e punës të jenë të përcaktuara mirë në dokumentet e tenderit ose të ftesës për kuotim.</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Sipërmarrjet mund të prokurohen “me punime në matje dhe me çmime të pandryshueshme” atëherë kur vëllimet e punës të dhëna në projekt mund të ndryshojnë gjatë zbatimit. Në këtë rast, fituesi i tenderit është i detyruar të mbajë të pandryshueshme çmimet-njësi, të dhëna në ofertën e paraqitur.</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Sipërmarrjet e ndërtimit mund të prokurohen edhe me “çelësa në dorë”, atëherë kur volumet e punës të dhëna në projekt janë orientuese dhe shoqëritë konkurruese duhet të bëjnë një studim të hollësishëm të projektit, duke mos qenë të detyruara t’u përmbahen këtyre volumeve. Në këtë rast, fituesi i tenderit ka përgjegjësinë e dorëzimit të objektit pa pretenduar asnjë shtesë fondi mbi vlerën e ofertës së paraqitur në tender, me të cilën është shpallur fitues, duke iu përgjigjur, brenda kësaj vlere, të gjitha detyrimeve fiskale sipas ligjeve në fuqi.</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Volumet e punës në sipërmarrjet e ndërtimit duhet të jenë të plota me të gjitha zërat dhe përqindjet, që Banka e Shqipërisë gjykon se duhen fiksuar (si për shembull fondi rezervë, minimumi i fitimit të planifikuar, minimumi i shpenzimeve plotësuese, përqindja e TVSH-së etj.) për rastet kur kontratat parashikohen me punime në matje, me çmime të pandryshueshme.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Specifikimet teknike në sipërmarrjet e ndërtimit duhet të shprehin qartë kërkesat e Bankës së Shqipërisë në lidhje me cilësinë e çdo punimi, me materialet që do të përdoren, si dhe kërkesa të tjera që ka Banka e Shqipërisë, përveç atyre  të parashikuara në projektzbatimin e në kushtet teknike.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Përveç kërkesave për kualifikim, të parashikuara në nenin 35 të kësaj rregulloreje, për prokurimin e ndërtimeve do të kërkohen prej kandidatëve edhe të dhëna të tjera lidhur 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kualifikimet dhe licencat e personelit që do të  merret direkt me zbatimin e objektit, domethënë të stafit drejtues përgjegjës për realizimin e objektit;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numrin e llojin e makinerive dhe të pajisjeve, domethënë kapacitetin teknik të domosdoshëm për zbatimin e objektit;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vlerën minimale të objekteve të ngjashme, të ndërtuara  nga sipërmarrësi (të dokumentuara me certifikatë nga investitori), në mënyrë që ky i fundit të fitojë besimin e Bankës së Shqipërisë nëse është i aftë apo jo të  kryejë punimet që kërkohen.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Në qoftë se sipërmarrësi plotëson këto kërkesa për kualifikim në masën e dhënë në dokumentet e tenderit ose të ftesës për kuotim, si dhe kërkesat teknike të Bankës së Shqipërisë, kualifikohet dhe pastaj vlerësohet për çmimin (dhe afatin, në qoftë se ky është parashikuar si </w:t>
      </w:r>
      <w:r w:rsidRPr="00CE5AC3">
        <w:rPr>
          <w:rFonts w:ascii="Garamond" w:hAnsi="Garamond" w:cs="Arial"/>
          <w:sz w:val="24"/>
          <w:szCs w:val="24"/>
          <w:lang w:val="it-IT"/>
        </w:rPr>
        <w:lastRenderedPageBreak/>
        <w:t>kriter vlerësimi në dokumentet e tenderit ose të ftesës për kuotim) që paraqet në ofertën ekonomike, ku si çmim do të merret vlera e plotë e preventivit.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Radha e punimeve dhe përfundimi i fazave të ndryshme ose i nënobjekteve duhet dhënë në qoftë se Banka e Shqipërisë e gjykon të nevojshme që punimet duhen kryer detyrimisht sipas një radhe të caktuar.</w:t>
      </w:r>
    </w:p>
    <w:p w:rsidR="008F3AF5" w:rsidRPr="00CE5AC3" w:rsidRDefault="008F3AF5" w:rsidP="00E255A9">
      <w:pPr>
        <w:pStyle w:val="Paragrafi"/>
        <w:rPr>
          <w:rFonts w:ascii="Garamond" w:hAnsi="Garamond" w:cs="Arial"/>
          <w:sz w:val="24"/>
          <w:szCs w:val="24"/>
          <w:lang w:val="it-IT"/>
        </w:rPr>
      </w:pPr>
      <w:r w:rsidRPr="00CE5AC3">
        <w:rPr>
          <w:rFonts w:ascii="Garamond" w:hAnsi="Garamond"/>
          <w:sz w:val="24"/>
          <w:szCs w:val="24"/>
        </w:rPr>
        <w:t xml:space="preserve">Në rastet kur Departamenti i Administrimit ose Komisioni i Prokurimit e gjykon të arsyeshme, në kontratë mund të parashikohet pagesa me anë të parapagimit (paradhënie), e cila mund të ndryshojë në varësi të çmimit të kontratës që do të lidhet. </w:t>
      </w:r>
      <w:proofErr w:type="gramStart"/>
      <w:r w:rsidRPr="00CE5AC3">
        <w:rPr>
          <w:rFonts w:ascii="Garamond" w:hAnsi="Garamond"/>
          <w:sz w:val="24"/>
          <w:szCs w:val="24"/>
        </w:rPr>
        <w:t>Në këtë rast, ofertuesi me të cilin do të nënshkruhet kontrata, duhet të bllokojë për llogari të Bankës së Shqipërisë “Sigurimin e kontratës” (neni 30 i kësaj rregulloreje), i cili duhet të jetë në një shumë të barabartë ose më të madhe (sipas rastit konkret) me shumën e parapagimit të dhënë nga Banka e Shqipërisë.</w:t>
      </w:r>
      <w:proofErr w:type="gramEnd"/>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elemente të veçanta të procedurave të prokurimit të ndërtimeve, të cilat nuk përfshihen në këtë rregullore, Banka e Shqipërisë do t’u referohet dispozitave të tjera ligjore e nënligjore në fuqi në Republikën e Shqipërisë në këtë fushë.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59</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Për projektimet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 fillimin e procedurës së shërbimeve të projektimeve, detyra e projektimit e përgatitur nga Banka e Shqipërisë (Departamenti i Administrimit) duhet të jetë e plotë dhe e qartë, në mënyrë që t’u japë mundësi të barabartë të gjithë konkurruesve. Në të detyrimisht duhet të përcaktohet fondi i parashikuar për ndërtimin e objektit.</w:t>
      </w:r>
    </w:p>
    <w:p w:rsidR="00E255A9" w:rsidRPr="00CE5AC3" w:rsidRDefault="00E255A9" w:rsidP="008F724D">
      <w:pPr>
        <w:pStyle w:val="Paragrafi"/>
        <w:rPr>
          <w:rFonts w:ascii="Garamond" w:hAnsi="Garamond" w:cs="Arial"/>
          <w:sz w:val="24"/>
          <w:szCs w:val="24"/>
          <w:lang w:val="it-IT"/>
        </w:rPr>
      </w:pPr>
      <w:r w:rsidRPr="00CE5AC3">
        <w:rPr>
          <w:rFonts w:ascii="Garamond" w:hAnsi="Garamond" w:cs="Arial"/>
          <w:sz w:val="24"/>
          <w:szCs w:val="24"/>
          <w:lang w:val="it-IT"/>
        </w:rPr>
        <w:t>Në specifikimet teknike duhet të shprehen saktë të gjitha kërkesat që Banka e Shqipërisë ka për projektimin e objektit, ana funksionale e teknologjike e veprës, rifiniturat dhe materialet që duhen përdorur etj.</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Përveç kërkesave për kualifikim, të parashikuara në nenin 35 të kësaj rregulloreje, për prokurimin e projektimeve do të kërkohen prej kandidatëve edhe të dhëna të tjera lidhur 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kualifikimet dhe licencat e personave që do të merren direkt me projektimin e objektit, me drejtimin e punimeve ose me konsulencën, domethënë Curriculum Vitae të secilit person;</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projektet e ngjashme, gjithnjë të vërtetuara me certifikata nga punëdhënësit (në qoftë se janë projektuar para vitit 1992, vlera e plotë e tyre do të llogaritet me koeficientin e konvertimit).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Përveç kërkesave për kualifikimin, të parashikuara sa më sipër, dhe atyre të përgjithshme, të parashikuara në nenin 35 të kësaj rregulloreje, kandidatëve do t'u kërkohet, sipas gjykimit të komisionit të prokurimit, skicëideja ose projektideja dhe preventivi paraprak, me çmime të njëjta për të gjithë konkurruesit (duke dhënë dhe udhëzimet përkatëse se si do të merren këto çmime) ose pa çmime kur kjo nuk është e mundur.</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lang w:val="it-IT"/>
        </w:rPr>
        <w:t xml:space="preserve">Gjatë përgatitjes së dokumenteve të tenderit për shërbimet e projektimeve, duhet të kihet parasysh që të shënohet në dokumentet e tenderit që të gjithë kandidatët duhet të përjashtohen nga prokurimet e mallrave apo të ndërtimeve që kanë lidhje me projektin në fjalë. Në dokumentet e tenderit për shërbimet e projektimeve, në urdhrin e prokurimit, fondi i vënë në dispozicion është vlera e pagesës së projektit dhe jo fondi i plotë i objektit. </w:t>
      </w:r>
      <w:proofErr w:type="gramStart"/>
      <w:r w:rsidRPr="00CE5AC3">
        <w:rPr>
          <w:rFonts w:ascii="Garamond" w:hAnsi="Garamond" w:cs="Arial"/>
          <w:sz w:val="24"/>
          <w:szCs w:val="24"/>
        </w:rPr>
        <w:t>Ky</w:t>
      </w:r>
      <w:proofErr w:type="gramEnd"/>
      <w:r w:rsidRPr="00CE5AC3">
        <w:rPr>
          <w:rFonts w:ascii="Garamond" w:hAnsi="Garamond" w:cs="Arial"/>
          <w:sz w:val="24"/>
          <w:szCs w:val="24"/>
        </w:rPr>
        <w:t xml:space="preserve"> i fundit do të jepet në detyrën e projektimit.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Për projektimet, mënyra e përzgjedhjes do të jetë me vlerësimin me jo më pak se 75 pikë për ofertën teknike, domethënë cilësinë e projektit; rreth 15 pikë për ofertën ekonomike, domethënë vlerën e preventivit paraprak dhe rreth 10 pikë për çmimin e vetë projektit.</w:t>
      </w: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Preventivi i projektzbatimit, mbas reflektimit të të gjitha vërejtjeve të komisionit, nuk mund të tejkalojë vlerën e preventivit paraprak të hartuar në bazë të projektidesë dhe të paraqitur për konkurrim; në rast të kundërt, projektuesit i mbahet garancia bankare e sigurimit të kontratës.</w:t>
      </w:r>
      <w:proofErr w:type="gramEnd"/>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Një projektues nuk mund të paraqitet njëkohësisht në stafin e </w:t>
      </w:r>
      <w:proofErr w:type="gramStart"/>
      <w:r w:rsidRPr="00CE5AC3">
        <w:rPr>
          <w:rFonts w:ascii="Garamond" w:hAnsi="Garamond" w:cs="Arial"/>
          <w:sz w:val="24"/>
          <w:szCs w:val="24"/>
        </w:rPr>
        <w:t>dy</w:t>
      </w:r>
      <w:proofErr w:type="gramEnd"/>
      <w:r w:rsidRPr="00CE5AC3">
        <w:rPr>
          <w:rFonts w:ascii="Garamond" w:hAnsi="Garamond" w:cs="Arial"/>
          <w:sz w:val="24"/>
          <w:szCs w:val="24"/>
        </w:rPr>
        <w:t xml:space="preserve"> shoqërive projektuese të ndryshme, që marrin pjesë në tender për të njëjtin objekt.</w:t>
      </w: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 xml:space="preserve">Për rastet e projekteve me vlera të vogla, projektideja dhe preventivi paraprak realizohen </w:t>
      </w:r>
      <w:r w:rsidRPr="00CE5AC3">
        <w:rPr>
          <w:rFonts w:ascii="Garamond" w:hAnsi="Garamond" w:cs="Arial"/>
          <w:sz w:val="24"/>
          <w:szCs w:val="24"/>
        </w:rPr>
        <w:lastRenderedPageBreak/>
        <w:t>nga inxhinierët e Bankës së Shqipërisë, pastaj kalohet në fazën tjetër të tenderit për përzgjedhjen e firmës që do të realizojë projektzbatimin.</w:t>
      </w:r>
      <w:proofErr w:type="gramEnd"/>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Për elemente të veçanta të procedurave të prokurimit të projektimeve të cilat nuk përfshihen në këtë rregullore, Banka e Shqipërisë do t’u referohet dispozitave të tjera ligjore e nënligjore në fuqi në Republikën e Shqipërisë në këtë fushë.</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NeniNr"/>
        <w:keepNext w:val="0"/>
        <w:rPr>
          <w:rFonts w:ascii="Garamond" w:hAnsi="Garamond"/>
          <w:sz w:val="24"/>
          <w:szCs w:val="24"/>
        </w:rPr>
      </w:pPr>
      <w:r w:rsidRPr="00CE5AC3">
        <w:rPr>
          <w:rFonts w:ascii="Garamond" w:hAnsi="Garamond"/>
          <w:sz w:val="24"/>
          <w:szCs w:val="24"/>
        </w:rPr>
        <w:t>Neni 60</w:t>
      </w:r>
    </w:p>
    <w:p w:rsidR="00E255A9" w:rsidRPr="00CE5AC3" w:rsidRDefault="00E255A9" w:rsidP="00E255A9">
      <w:pPr>
        <w:pStyle w:val="NeniTitull"/>
        <w:keepNext w:val="0"/>
        <w:rPr>
          <w:rFonts w:ascii="Garamond" w:hAnsi="Garamond"/>
          <w:sz w:val="24"/>
          <w:szCs w:val="24"/>
        </w:rPr>
      </w:pPr>
      <w:r w:rsidRPr="00CE5AC3">
        <w:rPr>
          <w:rFonts w:ascii="Garamond" w:hAnsi="Garamond"/>
          <w:sz w:val="24"/>
          <w:szCs w:val="24"/>
        </w:rPr>
        <w:t>Për shërbimet</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Në rastin kur kërkohet kryerja e shërbimeve të caktuara, lloji i shërbimit duhet të jetë i shprehur saktë, me të gjitha kërkesat specifike të Bankës së Shqipërisë në cilësi dhe në afat.</w:t>
      </w:r>
      <w:proofErr w:type="gramEnd"/>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Kur prokurohen shërbime, në rast se kërkohet në dokumentet e tenderit, të ftesës për kuotim ose prokurimit të drejtpërdrejtë, kontrata e përgatitur për këtë qëllim nga Banka e Shqipërisë për kryerjen e shërbimeve garanton pagesë të plotë për shërbimin e kryer. </w:t>
      </w:r>
      <w:proofErr w:type="gramStart"/>
      <w:r w:rsidRPr="00CE5AC3">
        <w:rPr>
          <w:rFonts w:ascii="Garamond" w:hAnsi="Garamond" w:cs="Arial"/>
          <w:sz w:val="24"/>
          <w:szCs w:val="24"/>
        </w:rPr>
        <w:t>Sipas gjykimit të komisionit ose të Departamentit të Administrimit dhe sipas objektit konkret të prokurimit, në kontratë mund të parashikohen edhe pagesa pjesore për shërbim pjesor të kryer.</w:t>
      </w:r>
      <w:proofErr w:type="gramEnd"/>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Në rastet kur komisioni ose Departamenti i Administrimit e gjykon të arsyeshme, i propozon kryetarit të entit prokurues të parashikohet pagesë me anë të parapagimit (paradhënie), e cila mund të ndryshojë në varësi të çmimit të kontratës që do të lidhet. Në këtë rast, ofertuesi me të cilin do të nënshkruhet kontrata, bllokon për llogari të Bankës së Shqipërisë “Sigurimin e kontratës” (neni 30 i kësaj rregulloreje), i cili duhet të jetë me një shumë të barabartë ose më të madhe (sipas rastit konkret) se shuma e parapagimit të dhënë nga Banka e Shqipërisë. </w:t>
      </w:r>
      <w:proofErr w:type="gramStart"/>
      <w:r w:rsidRPr="00CE5AC3">
        <w:rPr>
          <w:rFonts w:ascii="Garamond" w:hAnsi="Garamond" w:cs="Arial"/>
          <w:sz w:val="24"/>
          <w:szCs w:val="24"/>
        </w:rPr>
        <w:t>Përjashtimisht, sipas rastit konkret të prokurimit, mund të lejohet parapagimi mbi kufirin e përcaktuar si më sipër vetëm me propozim të komisionit të prokurimit ose të Departamentit të Administrimit dhe me miratimin me shkrim të kryetarit të entit prokurues.</w:t>
      </w:r>
      <w:proofErr w:type="gramEnd"/>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Sipas rastit konkret dhe gjykimit të komisionit ose të Departamentit të Administrimit, për kontratat e shërbimit, shuma e sigurimit të kontratës mund të parashikohet që të reduktohet sipas periudhave të përcaktuara të kryerjes së shërbimit.</w:t>
      </w:r>
      <w:proofErr w:type="gramEnd"/>
    </w:p>
    <w:p w:rsidR="00E255A9" w:rsidRPr="00CE5AC3" w:rsidRDefault="00E255A9" w:rsidP="00531DC4">
      <w:pPr>
        <w:pStyle w:val="NeniNr"/>
        <w:keepNext w:val="0"/>
        <w:jc w:val="left"/>
        <w:rPr>
          <w:rFonts w:ascii="Garamond" w:hAnsi="Garamond"/>
          <w:sz w:val="24"/>
          <w:szCs w:val="24"/>
        </w:rPr>
      </w:pPr>
    </w:p>
    <w:p w:rsidR="00E255A9" w:rsidRPr="00CE5AC3" w:rsidRDefault="00E255A9" w:rsidP="00E255A9">
      <w:pPr>
        <w:pStyle w:val="NeniNr"/>
        <w:keepNext w:val="0"/>
        <w:rPr>
          <w:rFonts w:ascii="Garamond" w:hAnsi="Garamond"/>
          <w:sz w:val="24"/>
          <w:szCs w:val="24"/>
        </w:rPr>
      </w:pPr>
      <w:r w:rsidRPr="00CE5AC3">
        <w:rPr>
          <w:rFonts w:ascii="Garamond" w:hAnsi="Garamond"/>
          <w:sz w:val="24"/>
          <w:szCs w:val="24"/>
        </w:rPr>
        <w:t>Neni 61</w:t>
      </w:r>
    </w:p>
    <w:p w:rsidR="00E255A9" w:rsidRPr="00CE5AC3" w:rsidRDefault="00E255A9" w:rsidP="00E255A9">
      <w:pPr>
        <w:pStyle w:val="NeniTitull"/>
        <w:keepNext w:val="0"/>
        <w:rPr>
          <w:rFonts w:ascii="Garamond" w:hAnsi="Garamond"/>
          <w:sz w:val="24"/>
          <w:szCs w:val="24"/>
        </w:rPr>
      </w:pPr>
      <w:r w:rsidRPr="00CE5AC3">
        <w:rPr>
          <w:rFonts w:ascii="Garamond" w:hAnsi="Garamond"/>
          <w:sz w:val="24"/>
          <w:szCs w:val="24"/>
        </w:rPr>
        <w:t>Për pasuritë e paluajtshme</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Për blerjen e pasurive të paluajtshme, prokurohet nëpërmjet</w:t>
      </w:r>
      <w:proofErr w:type="gramStart"/>
      <w:r w:rsidRPr="00CE5AC3">
        <w:rPr>
          <w:rFonts w:ascii="Garamond" w:hAnsi="Garamond" w:cs="Arial"/>
          <w:sz w:val="24"/>
          <w:szCs w:val="24"/>
        </w:rPr>
        <w:t>  prokurimit</w:t>
      </w:r>
      <w:proofErr w:type="gramEnd"/>
      <w:r w:rsidRPr="00CE5AC3">
        <w:rPr>
          <w:rFonts w:ascii="Garamond" w:hAnsi="Garamond" w:cs="Arial"/>
          <w:sz w:val="24"/>
          <w:szCs w:val="24"/>
        </w:rPr>
        <w:t xml:space="preserve"> të drejtpërdrejtë sipas përcaktimeve të këtij neni, vetëm në rastet kur:</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a) </w:t>
      </w:r>
      <w:proofErr w:type="gramStart"/>
      <w:r w:rsidRPr="00CE5AC3">
        <w:rPr>
          <w:rFonts w:ascii="Garamond" w:hAnsi="Garamond" w:cs="Arial"/>
          <w:sz w:val="24"/>
          <w:szCs w:val="24"/>
        </w:rPr>
        <w:t>kërkesat</w:t>
      </w:r>
      <w:proofErr w:type="gramEnd"/>
      <w:r w:rsidRPr="00CE5AC3">
        <w:rPr>
          <w:rFonts w:ascii="Garamond" w:hAnsi="Garamond" w:cs="Arial"/>
          <w:sz w:val="24"/>
          <w:szCs w:val="24"/>
        </w:rPr>
        <w:t xml:space="preserve"> e paraqitura nga departamenti/struktura kërkuese për blerjen e pasurive të paluajtshme janë tepër specifike dhe tregu nuk ofron konkurrencën e nevojshme për realizimin e procedurës  në formën “Tender i hapur kombëtar”;</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b) </w:t>
      </w:r>
      <w:proofErr w:type="gramStart"/>
      <w:r w:rsidRPr="00CE5AC3">
        <w:rPr>
          <w:rFonts w:ascii="Garamond" w:hAnsi="Garamond" w:cs="Arial"/>
          <w:sz w:val="24"/>
          <w:szCs w:val="24"/>
        </w:rPr>
        <w:t>procedura</w:t>
      </w:r>
      <w:proofErr w:type="gramEnd"/>
      <w:r w:rsidRPr="00CE5AC3">
        <w:rPr>
          <w:rFonts w:ascii="Garamond" w:hAnsi="Garamond" w:cs="Arial"/>
          <w:sz w:val="24"/>
          <w:szCs w:val="24"/>
        </w:rPr>
        <w:t xml:space="preserve"> e zhvilluar është anuluar në mënyrë të përsëritur dhe vërtetohen kushtet e nenit 41/1 dhe 41/3  të kësaj rregulloreje.</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Kërkesa për blerjen e pasurive të paluajtshme formulohet nga Departamenti i Administrimit, sipas kërkesave dhe/ose nevojave të strukturave të Bankës së Shqipërisë dhe paraqitet pranë kryetarit të entit prokurues</w:t>
      </w:r>
      <w:proofErr w:type="gramStart"/>
      <w:r w:rsidRPr="00CE5AC3">
        <w:rPr>
          <w:rFonts w:ascii="Garamond" w:hAnsi="Garamond" w:cs="Arial"/>
          <w:sz w:val="24"/>
          <w:szCs w:val="24"/>
        </w:rPr>
        <w:t>  të</w:t>
      </w:r>
      <w:proofErr w:type="gramEnd"/>
      <w:r w:rsidRPr="00CE5AC3">
        <w:rPr>
          <w:rFonts w:ascii="Garamond" w:hAnsi="Garamond" w:cs="Arial"/>
          <w:sz w:val="24"/>
          <w:szCs w:val="24"/>
        </w:rPr>
        <w:t xml:space="preserve"> Bankës së Shqipërisë. Në kërkesë argumentohet domosdoshmëria  e përdorimit të kësaj procedure prokurimi dhe pasqyrohen gjithë kërkesat teknike të blerjes së objektit/pasurisë dhe kërkesat e tjera të përcaktuara në nenin 45 të kësaj rregulloreje, si dhe propozimi përkatës për ngritjen e Grupit të Shqyrtimit Paraprak të mundësive të tregut.</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Pas</w:t>
      </w:r>
      <w:proofErr w:type="gramStart"/>
      <w:r w:rsidRPr="00CE5AC3">
        <w:rPr>
          <w:rFonts w:ascii="Garamond" w:hAnsi="Garamond" w:cs="Arial"/>
          <w:sz w:val="24"/>
          <w:szCs w:val="24"/>
        </w:rPr>
        <w:t>  miratimit</w:t>
      </w:r>
      <w:proofErr w:type="gramEnd"/>
      <w:r w:rsidRPr="00CE5AC3">
        <w:rPr>
          <w:rFonts w:ascii="Garamond" w:hAnsi="Garamond" w:cs="Arial"/>
          <w:sz w:val="24"/>
          <w:szCs w:val="24"/>
        </w:rPr>
        <w:t xml:space="preserve"> të kërkesës nga kryetari i entit prokurues  dhe miratimit të Grupit të Shqyrtimit Paraprak dhe përcaktimin e kompetencave të tij, ky grup fillon punën për përzgjedhjen e objektit/pasurisë, që plotëson më mirë kërkesat tekniko-ekonomike të Bankës së Shqipërisë.</w:t>
      </w:r>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 xml:space="preserve">Në përfundim të procedurës së përzgjedhjes, Grupi i Shqyrtimit Paraprak dorëzon pranë kryetarit të entit prokurues relacionin e plotë për pasurinë/objektin e përzgjedhur, ku përcaktohet </w:t>
      </w:r>
      <w:r w:rsidRPr="00CE5AC3">
        <w:rPr>
          <w:rFonts w:ascii="Garamond" w:hAnsi="Garamond" w:cs="Arial"/>
          <w:sz w:val="24"/>
          <w:szCs w:val="24"/>
        </w:rPr>
        <w:lastRenderedPageBreak/>
        <w:t>dhe arsyetohet</w:t>
      </w:r>
      <w:proofErr w:type="gramStart"/>
      <w:r w:rsidRPr="00CE5AC3">
        <w:rPr>
          <w:rFonts w:ascii="Garamond" w:hAnsi="Garamond" w:cs="Arial"/>
          <w:sz w:val="24"/>
          <w:szCs w:val="24"/>
        </w:rPr>
        <w:t>  qartë</w:t>
      </w:r>
      <w:proofErr w:type="gramEnd"/>
      <w:r w:rsidRPr="00CE5AC3">
        <w:rPr>
          <w:rFonts w:ascii="Garamond" w:hAnsi="Garamond" w:cs="Arial"/>
          <w:sz w:val="24"/>
          <w:szCs w:val="24"/>
        </w:rPr>
        <w:t xml:space="preserve"> plotësimi i kërkesave teknike të Bankës së Shqipërisë. Në relacion përcaktohet dhe</w:t>
      </w:r>
      <w:proofErr w:type="gramStart"/>
      <w:r w:rsidRPr="00CE5AC3">
        <w:rPr>
          <w:rFonts w:ascii="Garamond" w:hAnsi="Garamond" w:cs="Arial"/>
          <w:sz w:val="24"/>
          <w:szCs w:val="24"/>
        </w:rPr>
        <w:t>  arsyetohet</w:t>
      </w:r>
      <w:proofErr w:type="gramEnd"/>
      <w:r w:rsidRPr="00CE5AC3">
        <w:rPr>
          <w:rFonts w:ascii="Garamond" w:hAnsi="Garamond" w:cs="Arial"/>
          <w:sz w:val="24"/>
          <w:szCs w:val="24"/>
        </w:rPr>
        <w:t xml:space="preserve"> dhe çmimi tavan për blerjen e objektit/ pasurisë. </w:t>
      </w: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Kryetari i entit prokurues paraqet për miratim pranë Këshillit Mbikëqyrës kërkesën për blerjen e objektit/pasurisë konkrete të përzgjedhur nga Grupi i Shqyrtimit Paraprak, me procedurën “prokurim i drejtpërdrejtë” sipas përcaktimeve të kësaj rregulloreje.</w:t>
      </w:r>
      <w:proofErr w:type="gramEnd"/>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Pas miratimit të Këshillit Mbikëqyrës, kryetari i entit prokurues miraton urdhrin përkatës të prokurimit, sipas nenit 46 të kësaj rregulloreje.</w:t>
      </w:r>
      <w:proofErr w:type="gramEnd"/>
    </w:p>
    <w:p w:rsidR="00E255A9" w:rsidRPr="00CE5AC3" w:rsidRDefault="00E255A9" w:rsidP="00E255A9">
      <w:pPr>
        <w:pStyle w:val="Paragrafi"/>
        <w:rPr>
          <w:rFonts w:ascii="Garamond" w:hAnsi="Garamond" w:cs="Arial"/>
          <w:sz w:val="24"/>
          <w:szCs w:val="24"/>
        </w:rPr>
      </w:pPr>
      <w:r w:rsidRPr="00CE5AC3">
        <w:rPr>
          <w:rFonts w:ascii="Garamond" w:hAnsi="Garamond" w:cs="Arial"/>
          <w:sz w:val="24"/>
          <w:szCs w:val="24"/>
        </w:rPr>
        <w:t>Për elemente të veçanta të procedurave të prokurimit të pasurive të paluajtshme, të cilat nuk përfshihen në këtë rregullore, Banka e Shqipërisë do t’i referohet dispozitave të tjera ligjore e nënligjore në fuqi në Republikën e Shqipërisë në këtë fushë.</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KreuNr"/>
        <w:keepNext w:val="0"/>
        <w:rPr>
          <w:rFonts w:ascii="Garamond" w:hAnsi="Garamond"/>
          <w:sz w:val="24"/>
          <w:szCs w:val="24"/>
          <w:lang w:val="de-DE"/>
        </w:rPr>
      </w:pPr>
      <w:r w:rsidRPr="00CE5AC3">
        <w:rPr>
          <w:rFonts w:ascii="Garamond" w:hAnsi="Garamond"/>
          <w:sz w:val="24"/>
          <w:szCs w:val="24"/>
          <w:lang w:val="de-DE"/>
        </w:rPr>
        <w:t>KREU  XI</w:t>
      </w:r>
    </w:p>
    <w:p w:rsidR="00E255A9" w:rsidRPr="00CE5AC3" w:rsidRDefault="00E255A9" w:rsidP="00E255A9">
      <w:pPr>
        <w:pStyle w:val="KapitulliTitull"/>
        <w:keepNext w:val="0"/>
        <w:rPr>
          <w:rFonts w:ascii="Garamond" w:hAnsi="Garamond"/>
          <w:sz w:val="24"/>
          <w:szCs w:val="24"/>
          <w:lang w:val="de-DE"/>
        </w:rPr>
      </w:pPr>
      <w:r w:rsidRPr="00CE5AC3">
        <w:rPr>
          <w:rFonts w:ascii="Garamond" w:hAnsi="Garamond"/>
          <w:sz w:val="24"/>
          <w:szCs w:val="24"/>
          <w:lang w:val="de-DE"/>
        </w:rPr>
        <w:t>Dispozita të fundit</w:t>
      </w:r>
    </w:p>
    <w:p w:rsidR="00E255A9" w:rsidRPr="00CE5AC3" w:rsidRDefault="00E255A9" w:rsidP="00E255A9">
      <w:pPr>
        <w:pStyle w:val="Paragrafi"/>
        <w:rPr>
          <w:rFonts w:ascii="Garamond" w:hAnsi="Garamond" w:cs="Arial"/>
          <w:sz w:val="24"/>
          <w:szCs w:val="24"/>
          <w:lang w:val="de-DE"/>
        </w:rPr>
      </w:pPr>
    </w:p>
    <w:p w:rsidR="00E255A9" w:rsidRPr="00CE5AC3" w:rsidRDefault="00E255A9" w:rsidP="00E255A9">
      <w:pPr>
        <w:pStyle w:val="NeniNr"/>
        <w:keepNext w:val="0"/>
        <w:rPr>
          <w:rFonts w:ascii="Garamond" w:hAnsi="Garamond"/>
          <w:sz w:val="24"/>
          <w:szCs w:val="24"/>
          <w:lang w:val="de-DE"/>
        </w:rPr>
      </w:pPr>
      <w:r w:rsidRPr="00CE5AC3">
        <w:rPr>
          <w:rFonts w:ascii="Garamond" w:hAnsi="Garamond"/>
          <w:sz w:val="24"/>
          <w:szCs w:val="24"/>
          <w:lang w:val="de-DE"/>
        </w:rPr>
        <w:t>Neni 62</w:t>
      </w:r>
    </w:p>
    <w:p w:rsidR="00E255A9" w:rsidRPr="00CE5AC3" w:rsidRDefault="00E255A9" w:rsidP="00E255A9">
      <w:pPr>
        <w:pStyle w:val="NeniTitull"/>
        <w:keepNext w:val="0"/>
        <w:rPr>
          <w:rFonts w:ascii="Garamond" w:hAnsi="Garamond"/>
          <w:sz w:val="24"/>
          <w:szCs w:val="24"/>
        </w:rPr>
      </w:pPr>
      <w:r w:rsidRPr="00CE5AC3">
        <w:rPr>
          <w:rFonts w:ascii="Garamond" w:hAnsi="Garamond"/>
          <w:sz w:val="24"/>
          <w:szCs w:val="24"/>
        </w:rPr>
        <w:t>Blerjet/shërbimet me vlerë të vogël</w:t>
      </w:r>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Paragrafi"/>
        <w:rPr>
          <w:rFonts w:ascii="Garamond" w:hAnsi="Garamond" w:cs="Arial"/>
          <w:sz w:val="24"/>
          <w:szCs w:val="24"/>
        </w:rPr>
      </w:pPr>
      <w:proofErr w:type="gramStart"/>
      <w:r w:rsidRPr="00CE5AC3">
        <w:rPr>
          <w:rFonts w:ascii="Garamond" w:hAnsi="Garamond" w:cs="Arial"/>
          <w:sz w:val="24"/>
          <w:szCs w:val="24"/>
        </w:rPr>
        <w:t>Nga format e mësipërme të prokurimit përjashtohen blerjet/shërbimet me vlerë të vogël, për të cilat i bëhet referencë udhëzimit për blerjet/shërbimet me vlerë të vogël, të miratuar nga Këshilli Mbikëqyrës i Bankës së Shqipërisë.</w:t>
      </w:r>
      <w:proofErr w:type="gramEnd"/>
    </w:p>
    <w:p w:rsidR="00E255A9" w:rsidRPr="00CE5AC3" w:rsidRDefault="00E255A9" w:rsidP="00E255A9">
      <w:pPr>
        <w:pStyle w:val="Paragrafi"/>
        <w:rPr>
          <w:rFonts w:ascii="Garamond" w:hAnsi="Garamond" w:cs="Arial"/>
          <w:sz w:val="24"/>
          <w:szCs w:val="24"/>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63</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Lista e ofertuesve të përjashtuar</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Me propozim të Departamentit të Administrimit (sektorit të prokurimit), kryetari i entit prokurues vendos për përjashtimin nga prokurimet e Bankës së Shqipërisë për një periudhë nga 1- 3 vjet:</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kandidatëve që për kualifikimin e tyre sipas kërkesave të nenit 35 kanë paraqitur dokumente të rreme;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ofertuesve që kanë paraqitur dokumentacion të rremë;</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ofertuesve të shpallur fitues që janë tërhequr nga lidhja e kontratës;</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kandidatëve/ofertuesve që paraqesin informacione të rreme ose keqdashëse;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të kontraktuesve me të cilët është zgjidhur kontrata për mosrespektim të kushteve kontraktore.</w:t>
      </w: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 xml:space="preserve">Vendimi i komunikohet Agjencisë së Prokurimit Publik dhe botohet në  Buletinin Zyrtar, si dhe në </w:t>
      </w:r>
      <w:r w:rsidRPr="00CE5AC3">
        <w:rPr>
          <w:rFonts w:ascii="Garamond" w:hAnsi="Garamond" w:cs="Arial"/>
          <w:i/>
          <w:sz w:val="24"/>
          <w:szCs w:val="24"/>
          <w:lang w:val="it-IT"/>
        </w:rPr>
        <w:t>Website</w:t>
      </w:r>
      <w:r w:rsidRPr="00CE5AC3">
        <w:rPr>
          <w:rFonts w:ascii="Garamond" w:hAnsi="Garamond" w:cs="Arial"/>
          <w:sz w:val="24"/>
          <w:szCs w:val="24"/>
          <w:lang w:val="it-IT"/>
        </w:rPr>
        <w:t>-n e Bankës së Shqipërisë.</w:t>
      </w:r>
    </w:p>
    <w:p w:rsidR="00E255A9"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Nuk mund të marrin pjesë në procedurat e prokurimit të Bankës së Shqipërisë të gjitha subjektet e përjashtuara nga Agjencia e Prokurimit Publik, të shpallura në buletinin përkatës, për aq kohë sa ky përjashtim është në fuqi.</w:t>
      </w:r>
    </w:p>
    <w:p w:rsidR="00531DC4" w:rsidRPr="00CE5AC3" w:rsidRDefault="00531DC4"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64</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Dokumentet standarde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Në mbështetje dhe në zbatim të kësaj rregulloreje, Guvernatori miraton dokumentet standarde të prokurimit.</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NeniNr"/>
        <w:keepNext w:val="0"/>
        <w:rPr>
          <w:rFonts w:ascii="Garamond" w:hAnsi="Garamond"/>
          <w:sz w:val="24"/>
          <w:szCs w:val="24"/>
          <w:lang w:val="it-IT"/>
        </w:rPr>
      </w:pPr>
      <w:r w:rsidRPr="00CE5AC3">
        <w:rPr>
          <w:rFonts w:ascii="Garamond" w:hAnsi="Garamond"/>
          <w:sz w:val="24"/>
          <w:szCs w:val="24"/>
          <w:lang w:val="it-IT"/>
        </w:rPr>
        <w:t>Neni 65</w:t>
      </w:r>
    </w:p>
    <w:p w:rsidR="00E255A9" w:rsidRPr="00CE5AC3" w:rsidRDefault="00E255A9" w:rsidP="00E255A9">
      <w:pPr>
        <w:pStyle w:val="NeniTitull"/>
        <w:keepNext w:val="0"/>
        <w:rPr>
          <w:rFonts w:ascii="Garamond" w:hAnsi="Garamond"/>
          <w:sz w:val="24"/>
          <w:szCs w:val="24"/>
          <w:lang w:val="it-IT"/>
        </w:rPr>
      </w:pPr>
      <w:r w:rsidRPr="00CE5AC3">
        <w:rPr>
          <w:rFonts w:ascii="Garamond" w:hAnsi="Garamond"/>
          <w:sz w:val="24"/>
          <w:szCs w:val="24"/>
          <w:lang w:val="it-IT"/>
        </w:rPr>
        <w:t>Dispozita përfundimtare</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Paragrafi"/>
        <w:rPr>
          <w:rFonts w:ascii="Garamond" w:hAnsi="Garamond" w:cs="Arial"/>
          <w:sz w:val="24"/>
          <w:szCs w:val="24"/>
          <w:lang w:val="it-IT"/>
        </w:rPr>
      </w:pPr>
      <w:r w:rsidRPr="00CE5AC3">
        <w:rPr>
          <w:rFonts w:ascii="Garamond" w:hAnsi="Garamond" w:cs="Arial"/>
          <w:sz w:val="24"/>
          <w:szCs w:val="24"/>
          <w:lang w:val="it-IT"/>
        </w:rPr>
        <w:t>Kjo rregullore u miratua me vendimin nr.</w:t>
      </w:r>
      <w:r w:rsidR="008931D0">
        <w:rPr>
          <w:rFonts w:ascii="Garamond" w:hAnsi="Garamond" w:cs="Arial"/>
          <w:sz w:val="24"/>
          <w:szCs w:val="24"/>
          <w:lang w:val="it-IT"/>
        </w:rPr>
        <w:t xml:space="preserve"> </w:t>
      </w:r>
      <w:bookmarkStart w:id="0" w:name="_GoBack"/>
      <w:bookmarkEnd w:id="0"/>
      <w:r w:rsidRPr="00CE5AC3">
        <w:rPr>
          <w:rFonts w:ascii="Garamond" w:hAnsi="Garamond" w:cs="Arial"/>
          <w:sz w:val="24"/>
          <w:szCs w:val="24"/>
          <w:lang w:val="it-IT"/>
        </w:rPr>
        <w:t xml:space="preserve">81, datë 15.11.2006 të Këshillit Mbikëqyrës të Bankës së Shqipërisë dhe hyn në fuqi 15 ditë pas publikimit në Fletoren Zyrtare të Republikës së </w:t>
      </w:r>
      <w:r w:rsidRPr="00CE5AC3">
        <w:rPr>
          <w:rFonts w:ascii="Garamond" w:hAnsi="Garamond" w:cs="Arial"/>
          <w:sz w:val="24"/>
          <w:szCs w:val="24"/>
          <w:lang w:val="it-IT"/>
        </w:rPr>
        <w:lastRenderedPageBreak/>
        <w:t>Shqipërisë.</w:t>
      </w:r>
    </w:p>
    <w:p w:rsidR="00E255A9" w:rsidRPr="00CE5AC3" w:rsidRDefault="00E255A9" w:rsidP="00E255A9">
      <w:pPr>
        <w:pStyle w:val="Paragrafi"/>
        <w:rPr>
          <w:rFonts w:ascii="Garamond" w:hAnsi="Garamond" w:cs="Arial"/>
          <w:sz w:val="24"/>
          <w:szCs w:val="24"/>
          <w:lang w:val="it-IT"/>
        </w:rPr>
      </w:pPr>
    </w:p>
    <w:p w:rsidR="00E255A9" w:rsidRPr="00CE5AC3" w:rsidRDefault="00E255A9" w:rsidP="00E255A9">
      <w:pPr>
        <w:pStyle w:val="Autoriteti"/>
        <w:keepNext w:val="0"/>
        <w:rPr>
          <w:rFonts w:ascii="Garamond" w:hAnsi="Garamond"/>
          <w:sz w:val="24"/>
          <w:szCs w:val="24"/>
          <w:lang w:val="it-IT"/>
        </w:rPr>
      </w:pPr>
      <w:r w:rsidRPr="00CE5AC3">
        <w:rPr>
          <w:rFonts w:ascii="Garamond" w:hAnsi="Garamond"/>
          <w:sz w:val="24"/>
          <w:szCs w:val="24"/>
          <w:lang w:val="it-IT"/>
        </w:rPr>
        <w:t>KRYETARI I KËSHILLIT MBIKËQYRËS</w:t>
      </w:r>
    </w:p>
    <w:p w:rsidR="00E255A9" w:rsidRPr="00CE5AC3" w:rsidRDefault="00E255A9" w:rsidP="00E255A9">
      <w:pPr>
        <w:pStyle w:val="AutoritetiEmer"/>
        <w:rPr>
          <w:rFonts w:ascii="Garamond" w:hAnsi="Garamond"/>
          <w:sz w:val="24"/>
          <w:szCs w:val="24"/>
          <w:lang w:val="it-IT"/>
        </w:rPr>
      </w:pPr>
      <w:r w:rsidRPr="00CE5AC3">
        <w:rPr>
          <w:rFonts w:ascii="Garamond" w:hAnsi="Garamond"/>
          <w:sz w:val="24"/>
          <w:szCs w:val="24"/>
          <w:lang w:val="it-IT"/>
        </w:rPr>
        <w:t xml:space="preserve">Ardian Fullani </w:t>
      </w:r>
    </w:p>
    <w:p w:rsidR="00A0784B" w:rsidRPr="00CE5AC3" w:rsidRDefault="00A0784B" w:rsidP="00DB791F">
      <w:pPr>
        <w:pStyle w:val="Paragrafi"/>
        <w:ind w:firstLine="0"/>
        <w:rPr>
          <w:rFonts w:ascii="Garamond" w:hAnsi="Garamond"/>
          <w:sz w:val="24"/>
          <w:szCs w:val="24"/>
          <w:lang w:val="it-IT"/>
        </w:rPr>
      </w:pPr>
    </w:p>
    <w:sectPr w:rsidR="00A0784B" w:rsidRPr="00CE5AC3"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6688" w:rsidRDefault="000A6688">
      <w:r>
        <w:separator/>
      </w:r>
    </w:p>
  </w:endnote>
  <w:endnote w:type="continuationSeparator" w:id="0">
    <w:p w:rsidR="000A6688" w:rsidRDefault="000A66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6688" w:rsidRDefault="000A6688">
      <w:r>
        <w:separator/>
      </w:r>
    </w:p>
  </w:footnote>
  <w:footnote w:type="continuationSeparator" w:id="0">
    <w:p w:rsidR="000A6688" w:rsidRDefault="000A6688">
      <w:r>
        <w:continuationSeparator/>
      </w:r>
    </w:p>
  </w:footnote>
  <w:footnote w:id="1">
    <w:p w:rsidR="008F724D" w:rsidRPr="00A6439B" w:rsidRDefault="008F724D" w:rsidP="00E255A9">
      <w:pPr>
        <w:pStyle w:val="FootnoteText"/>
        <w:rPr>
          <w:lang w:val="sq-AL"/>
        </w:rPr>
      </w:pPr>
      <w:r>
        <w:rPr>
          <w:rStyle w:val="FootnoteReference"/>
        </w:rPr>
        <w:footnoteRef/>
      </w:r>
      <w:r>
        <w:t xml:space="preserve"> Përdoret, si rregull, për prokurimin e ndërtimeve apo të projektimeve të mëdha e komplekse.</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0A5190"/>
    <w:multiLevelType w:val="hybridMultilevel"/>
    <w:tmpl w:val="6CFEEF04"/>
    <w:lvl w:ilvl="0" w:tplc="7F4E71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3BBF55FE"/>
    <w:multiLevelType w:val="hybridMultilevel"/>
    <w:tmpl w:val="31B68354"/>
    <w:lvl w:ilvl="0" w:tplc="AEB4B8E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4D086841"/>
    <w:multiLevelType w:val="hybridMultilevel"/>
    <w:tmpl w:val="B3C4EE80"/>
    <w:lvl w:ilvl="0" w:tplc="567AFFE2">
      <w:start w:val="1"/>
      <w:numFmt w:val="decimal"/>
      <w:lvlText w:val="%1."/>
      <w:lvlJc w:val="left"/>
      <w:pPr>
        <w:ind w:left="1260" w:hanging="360"/>
      </w:pPr>
      <w:rPr>
        <w:rFonts w:hint="default"/>
        <w:color w:val="FF0000"/>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957AD"/>
    <w:rsid w:val="000A2FF5"/>
    <w:rsid w:val="000A367B"/>
    <w:rsid w:val="000A6688"/>
    <w:rsid w:val="000B29AB"/>
    <w:rsid w:val="000D0ADA"/>
    <w:rsid w:val="00116978"/>
    <w:rsid w:val="00134ADF"/>
    <w:rsid w:val="00163C57"/>
    <w:rsid w:val="00187855"/>
    <w:rsid w:val="001A58B2"/>
    <w:rsid w:val="001B16C7"/>
    <w:rsid w:val="001C4BFA"/>
    <w:rsid w:val="001C7978"/>
    <w:rsid w:val="001D7C94"/>
    <w:rsid w:val="001E3F0B"/>
    <w:rsid w:val="001F2EE3"/>
    <w:rsid w:val="0022170D"/>
    <w:rsid w:val="002542F9"/>
    <w:rsid w:val="00263D78"/>
    <w:rsid w:val="002A37B5"/>
    <w:rsid w:val="002C6BAB"/>
    <w:rsid w:val="002D303F"/>
    <w:rsid w:val="00304413"/>
    <w:rsid w:val="00354A65"/>
    <w:rsid w:val="00383FD5"/>
    <w:rsid w:val="003941D1"/>
    <w:rsid w:val="003A4E6B"/>
    <w:rsid w:val="003E06F6"/>
    <w:rsid w:val="003F043A"/>
    <w:rsid w:val="003F2003"/>
    <w:rsid w:val="004107B9"/>
    <w:rsid w:val="00411E6E"/>
    <w:rsid w:val="004477EC"/>
    <w:rsid w:val="00460373"/>
    <w:rsid w:val="00470F9C"/>
    <w:rsid w:val="004A06ED"/>
    <w:rsid w:val="0050367C"/>
    <w:rsid w:val="00504A56"/>
    <w:rsid w:val="00507AF2"/>
    <w:rsid w:val="00531DC4"/>
    <w:rsid w:val="00543147"/>
    <w:rsid w:val="00544065"/>
    <w:rsid w:val="00545117"/>
    <w:rsid w:val="00583D41"/>
    <w:rsid w:val="0058563C"/>
    <w:rsid w:val="005A53C5"/>
    <w:rsid w:val="005C0A10"/>
    <w:rsid w:val="005D3EC3"/>
    <w:rsid w:val="005D4BA8"/>
    <w:rsid w:val="005E2CD2"/>
    <w:rsid w:val="005E62A5"/>
    <w:rsid w:val="005F71EC"/>
    <w:rsid w:val="00607F6D"/>
    <w:rsid w:val="00634290"/>
    <w:rsid w:val="00636489"/>
    <w:rsid w:val="00697FDD"/>
    <w:rsid w:val="006A37D8"/>
    <w:rsid w:val="006E35E0"/>
    <w:rsid w:val="006F0C46"/>
    <w:rsid w:val="00705463"/>
    <w:rsid w:val="00705B9D"/>
    <w:rsid w:val="0070792E"/>
    <w:rsid w:val="00736819"/>
    <w:rsid w:val="0074183C"/>
    <w:rsid w:val="00767527"/>
    <w:rsid w:val="007B0B5A"/>
    <w:rsid w:val="007B5BAA"/>
    <w:rsid w:val="0080475E"/>
    <w:rsid w:val="008072B9"/>
    <w:rsid w:val="00841EC5"/>
    <w:rsid w:val="008521B4"/>
    <w:rsid w:val="008656D4"/>
    <w:rsid w:val="00872000"/>
    <w:rsid w:val="00877240"/>
    <w:rsid w:val="00881600"/>
    <w:rsid w:val="008931D0"/>
    <w:rsid w:val="008B13F5"/>
    <w:rsid w:val="008D5E5B"/>
    <w:rsid w:val="008F3AF5"/>
    <w:rsid w:val="008F724D"/>
    <w:rsid w:val="009164C8"/>
    <w:rsid w:val="009564F9"/>
    <w:rsid w:val="00972BF2"/>
    <w:rsid w:val="0099468E"/>
    <w:rsid w:val="009C29DF"/>
    <w:rsid w:val="009F72BC"/>
    <w:rsid w:val="00A02CEF"/>
    <w:rsid w:val="00A0784B"/>
    <w:rsid w:val="00A16F91"/>
    <w:rsid w:val="00A246D1"/>
    <w:rsid w:val="00A43657"/>
    <w:rsid w:val="00A47BC4"/>
    <w:rsid w:val="00A64D9B"/>
    <w:rsid w:val="00A923BE"/>
    <w:rsid w:val="00AA3124"/>
    <w:rsid w:val="00AA4D4B"/>
    <w:rsid w:val="00AD18B1"/>
    <w:rsid w:val="00AF7A6F"/>
    <w:rsid w:val="00B155B6"/>
    <w:rsid w:val="00B26D44"/>
    <w:rsid w:val="00B673CE"/>
    <w:rsid w:val="00B705F2"/>
    <w:rsid w:val="00B84BF9"/>
    <w:rsid w:val="00B93E14"/>
    <w:rsid w:val="00BB3954"/>
    <w:rsid w:val="00BB5AB5"/>
    <w:rsid w:val="00BC6B73"/>
    <w:rsid w:val="00BD72AB"/>
    <w:rsid w:val="00BE26F1"/>
    <w:rsid w:val="00C153BF"/>
    <w:rsid w:val="00C22BA7"/>
    <w:rsid w:val="00C36B40"/>
    <w:rsid w:val="00C40649"/>
    <w:rsid w:val="00C417CF"/>
    <w:rsid w:val="00C45B52"/>
    <w:rsid w:val="00C528BB"/>
    <w:rsid w:val="00C53FF1"/>
    <w:rsid w:val="00C7710C"/>
    <w:rsid w:val="00CA03BE"/>
    <w:rsid w:val="00CE5AC3"/>
    <w:rsid w:val="00CF421A"/>
    <w:rsid w:val="00D1319A"/>
    <w:rsid w:val="00D520D6"/>
    <w:rsid w:val="00D7455C"/>
    <w:rsid w:val="00D92AC6"/>
    <w:rsid w:val="00D97A55"/>
    <w:rsid w:val="00DB791F"/>
    <w:rsid w:val="00DC64E5"/>
    <w:rsid w:val="00E06AA7"/>
    <w:rsid w:val="00E255A9"/>
    <w:rsid w:val="00E624E2"/>
    <w:rsid w:val="00E645E3"/>
    <w:rsid w:val="00E802E1"/>
    <w:rsid w:val="00EA206E"/>
    <w:rsid w:val="00EC5F99"/>
    <w:rsid w:val="00EE2805"/>
    <w:rsid w:val="00F15D98"/>
    <w:rsid w:val="00F52BF2"/>
    <w:rsid w:val="00F55282"/>
    <w:rsid w:val="00F95181"/>
    <w:rsid w:val="00FB705B"/>
    <w:rsid w:val="00FD1491"/>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link w:val="ParagrafiChar"/>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paragraph" w:styleId="FootnoteText">
    <w:name w:val="footnote text"/>
    <w:basedOn w:val="Normal"/>
    <w:rsid w:val="00E255A9"/>
    <w:pPr>
      <w:widowControl/>
    </w:pPr>
    <w:rPr>
      <w:rFonts w:ascii="Times New Roman" w:hAnsi="Times New Roman"/>
      <w:sz w:val="20"/>
      <w:szCs w:val="20"/>
      <w:lang w:val="en-US"/>
    </w:rPr>
  </w:style>
  <w:style w:type="character" w:styleId="FootnoteReference">
    <w:name w:val="footnote reference"/>
    <w:basedOn w:val="DefaultParagraphFont"/>
    <w:rsid w:val="00E255A9"/>
    <w:rPr>
      <w:vertAlign w:val="superscript"/>
    </w:rPr>
  </w:style>
  <w:style w:type="character" w:customStyle="1" w:styleId="TitulliChar">
    <w:name w:val="Titulli Char"/>
    <w:basedOn w:val="DefaultParagraphFont"/>
    <w:link w:val="Titulli"/>
    <w:rsid w:val="00E255A9"/>
    <w:rPr>
      <w:rFonts w:ascii="CG Times" w:hAnsi="CG Times"/>
      <w:b/>
      <w:caps/>
      <w:sz w:val="22"/>
      <w:szCs w:val="22"/>
      <w:lang w:val="en-GB" w:eastAsia="en-US" w:bidi="ar-SA"/>
    </w:rPr>
  </w:style>
  <w:style w:type="character" w:customStyle="1" w:styleId="ParagrafiChar">
    <w:name w:val="Paragrafi Char"/>
    <w:basedOn w:val="DefaultParagraphFont"/>
    <w:link w:val="Paragrafi"/>
    <w:rsid w:val="00E255A9"/>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131</TotalTime>
  <Pages>30</Pages>
  <Words>13576</Words>
  <Characters>77387</Characters>
  <Application>Microsoft Office Word</Application>
  <DocSecurity>0</DocSecurity>
  <Lines>644</Lines>
  <Paragraphs>181</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90782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dc:creator>
  <cp:lastModifiedBy>Marsela Xhepa</cp:lastModifiedBy>
  <cp:revision>19</cp:revision>
  <dcterms:created xsi:type="dcterms:W3CDTF">2024-11-19T10:03:00Z</dcterms:created>
  <dcterms:modified xsi:type="dcterms:W3CDTF">2024-11-21T09:31:00Z</dcterms:modified>
</cp:coreProperties>
</file>