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D8" w:rsidRPr="00A83749" w:rsidRDefault="000E55D8" w:rsidP="000E55D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83749">
        <w:rPr>
          <w:sz w:val="21"/>
          <w:szCs w:val="21"/>
          <w:lang w:val="sq-AL"/>
        </w:rPr>
        <w:t>VENDIM</w:t>
      </w:r>
    </w:p>
    <w:p w:rsidR="000E55D8" w:rsidRPr="00A83749" w:rsidRDefault="000E55D8" w:rsidP="000E55D8">
      <w:pPr>
        <w:pStyle w:val="NumriData"/>
        <w:keepNext w:val="0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Nr.73, datë 27.11..2007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</w:p>
    <w:p w:rsidR="000E55D8" w:rsidRPr="00A83749" w:rsidRDefault="000E55D8" w:rsidP="000E55D8">
      <w:pPr>
        <w:pStyle w:val="Titulli"/>
        <w:keepNext w:val="0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PËR DISA NDRYSHIME NË RREGULLOREN  “PËR LICENCIMIN, ORGANIZIMIN,  VEPRIMTARINË DHE MBIKËQYRJEN E ZYRAVE TË KËMBIMIT VALUTOR”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</w:p>
    <w:p w:rsidR="000E55D8" w:rsidRPr="00A83749" w:rsidRDefault="000E55D8" w:rsidP="000E55D8">
      <w:pPr>
        <w:pStyle w:val="BazLigjPropozues"/>
      </w:pPr>
      <w:r w:rsidRPr="00A83749">
        <w:t>Në bazë dhe për zbatim të nenit 1, pika 4, shkronja “b”, nenit 12, shkronja “b”, nenit 43, shkronja “c”, nenit 61, shkronja “b” të ligjit nr.8269, datë 23.12.1997 “Për Bankën e Shqipërisë” dhe nenit 126 të ligjit nr.9662, datë 18.12.2006 “Për Bankat në Republikën e Shqipërisë”, me propozimin e Departamentit të Mbikëqyrjes, Këshilli Mbikëqyrës i Bankës së Shqipërisë,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</w:p>
    <w:p w:rsidR="000E55D8" w:rsidRPr="00A83749" w:rsidRDefault="000E55D8" w:rsidP="000E55D8">
      <w:pPr>
        <w:pStyle w:val="VENDOSI"/>
        <w:keepNext w:val="0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VENDOSI: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1. Të miratojë disa ndryshime në rregulloren “Për licencimin, organizimin, veprimtarinë  dhe mbikëqyrjen e zyrave të këmbimit valutor”, miratuar me vendimin nr.31, datë 6.6.2007 të Këshillit Mbikëqyrës të Bankës së Shqipërisë, si më poshtë: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 xml:space="preserve">a) në nenin 3, shkronja “e”, pika 4, pas fjalës “përcaktuar…”, togfjalëshi “…me vendim gjykate” zëvendësohet me togfjalëshin  “…në vendimin e regjistrimit të subjektit”;  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b) në nenin 6, pika 1, shkronja “g” togfjalëshi “…në organin tatimor…” zëvendësohet me “… në Qendrën Kombëtare të Regjistrimit…”, si dhe togfjalëshi “…vendimi i regjistrimit të subjektit” zëvendësohet kudo në rregullore me togfjalëshin “… certifikatën e regjistrimit…;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 xml:space="preserve">c) përmbajtja e nenit 8, pika 2, ndryshon si vijon: 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“Kapitali fillestar minimal i kërkuar për zyrën e këmbimit valutor, për të ushtruar edhe veprimtarinë shtesë në rolin e agjentit për transferimin e parave është 2.500.000 lekë ose kundërvlefta e tij në Dollarë amerikanë (usd) ose në monedhën europiane (euro);”.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d) në nenin 8, pika 3, fjala “dhe” zëvendësohet me fjalën “ose”;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 xml:space="preserve">e) në nenin 9, pika 2, pas togfjalëshit “e kërkuar nga Banka” hiqet shkronja “e”; 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f) në nenin 10, pika 4, fjala “dy” zëvendësohet me fjalën “një”;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>g) në nenin  14, pika 4, pas togfjalëshit “…veprimtari të tjera…”, shtohet  togfjalëshi “…në zyrë, …”;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 xml:space="preserve">h) në nenin 24, pika 2  në shprehjen “... të përcaktuara në nenin 3, shkronja f …” shkronja “f” zëvendësohet me shkronjën “e”. </w:t>
      </w:r>
    </w:p>
    <w:p w:rsidR="000E55D8" w:rsidRPr="00A83749" w:rsidRDefault="000E55D8" w:rsidP="000E55D8">
      <w:pPr>
        <w:pStyle w:val="Paragrafi"/>
        <w:rPr>
          <w:sz w:val="21"/>
          <w:szCs w:val="21"/>
          <w:lang w:val="sq-AL"/>
        </w:rPr>
      </w:pPr>
      <w:r w:rsidRPr="00A83749">
        <w:rPr>
          <w:sz w:val="21"/>
          <w:szCs w:val="21"/>
          <w:lang w:val="sq-AL"/>
        </w:rPr>
        <w:t xml:space="preserve">Ky vendim hyn në fuqi me botimin e tij në Fletoren Zyrtare. </w:t>
      </w:r>
    </w:p>
    <w:p w:rsidR="000E55D8" w:rsidRPr="00A83749" w:rsidRDefault="000E55D8" w:rsidP="000E55D8">
      <w:pPr>
        <w:pStyle w:val="Autoriteti"/>
        <w:keepNext w:val="0"/>
        <w:rPr>
          <w:sz w:val="21"/>
          <w:szCs w:val="21"/>
          <w:lang w:val="it-IT"/>
        </w:rPr>
      </w:pPr>
      <w:r w:rsidRPr="00A83749">
        <w:rPr>
          <w:sz w:val="21"/>
          <w:szCs w:val="21"/>
          <w:lang w:val="it-IT"/>
        </w:rPr>
        <w:t>KRYETARI</w:t>
      </w:r>
    </w:p>
    <w:p w:rsidR="000E55D8" w:rsidRPr="00A83749" w:rsidRDefault="000E55D8" w:rsidP="000E55D8">
      <w:pPr>
        <w:pStyle w:val="AutoritetiEmer"/>
        <w:rPr>
          <w:sz w:val="21"/>
          <w:szCs w:val="21"/>
          <w:lang w:val="it-IT"/>
        </w:rPr>
      </w:pPr>
      <w:r w:rsidRPr="00A83749">
        <w:rPr>
          <w:sz w:val="21"/>
          <w:szCs w:val="21"/>
          <w:lang w:val="it-IT"/>
        </w:rPr>
        <w:t xml:space="preserve"> Ardian Fullani</w:t>
      </w:r>
    </w:p>
    <w:p w:rsidR="000178C2" w:rsidRPr="00C84B66" w:rsidRDefault="000178C2" w:rsidP="000E55D8">
      <w:pPr>
        <w:pStyle w:val="Paragrafi"/>
      </w:pPr>
    </w:p>
    <w:sectPr w:rsidR="000178C2" w:rsidRPr="00C84B66" w:rsidSect="000E55D8">
      <w:footerReference w:type="even" r:id="rId7"/>
      <w:footerReference w:type="default" r:id="rId8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49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50233">
      <w:r>
        <w:separator/>
      </w:r>
    </w:p>
  </w:endnote>
  <w:endnote w:type="continuationSeparator" w:id="0">
    <w:p w:rsidR="00000000" w:rsidRDefault="00A5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5D8" w:rsidRDefault="000E55D8" w:rsidP="000E55D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55D8" w:rsidRDefault="000E55D8" w:rsidP="000E55D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5D8" w:rsidRDefault="000E55D8" w:rsidP="000E55D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0233">
      <w:rPr>
        <w:rStyle w:val="PageNumber"/>
        <w:noProof/>
      </w:rPr>
      <w:t>4951</w:t>
    </w:r>
    <w:r>
      <w:rPr>
        <w:rStyle w:val="PageNumber"/>
      </w:rPr>
      <w:fldChar w:fldCharType="end"/>
    </w:r>
  </w:p>
  <w:p w:rsidR="000E55D8" w:rsidRDefault="000E55D8" w:rsidP="000E55D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50233">
      <w:r>
        <w:separator/>
      </w:r>
    </w:p>
  </w:footnote>
  <w:footnote w:type="continuationSeparator" w:id="0">
    <w:p w:rsidR="00000000" w:rsidRDefault="00A50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E55D8"/>
    <w:rsid w:val="000178C2"/>
    <w:rsid w:val="000E55D8"/>
    <w:rsid w:val="00A50233"/>
    <w:rsid w:val="00C84B66"/>
    <w:rsid w:val="00FC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423EDE-E73C-4E77-95BC-CBAD2A7F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5D8"/>
    <w:pPr>
      <w:widowControl w:val="0"/>
    </w:pPr>
    <w:rPr>
      <w:rFonts w:ascii="CG Times" w:hAnsi="CG Times"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FC1C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FC1CEB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FC1CE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FC1CEB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C1CEB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FC1CEB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C1CEB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FC1CE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verylastpara">
    <w:name w:val="bc very last para"/>
    <w:basedOn w:val="Normal"/>
    <w:rsid w:val="00FC1CEB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C1CEB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FC1CEB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FC1CEB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FC1CE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C1CE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FC1CEB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FC1CEB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FC1CE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FC1CE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FC1CEB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FC1CE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FC1CEB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FC1CEB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FC1CE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FC1CE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FC1CE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0E55D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0E55D8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0E55D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E55D8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0E55D8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0E5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2019-04-03T13:33:00Z</dcterms:created>
  <dcterms:modified xsi:type="dcterms:W3CDTF">2019-04-03T13:33:00Z</dcterms:modified>
</cp:coreProperties>
</file>