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E29" w:rsidRPr="00537E47" w:rsidRDefault="00FC5E29" w:rsidP="00FC5E29">
      <w:pPr>
        <w:pStyle w:val="Akti"/>
        <w:keepNext w:val="0"/>
        <w:rPr>
          <w:lang w:eastAsia="en-GB"/>
        </w:rPr>
      </w:pPr>
      <w:bookmarkStart w:id="0" w:name="_GoBack"/>
      <w:bookmarkEnd w:id="0"/>
      <w:r w:rsidRPr="00537E47">
        <w:rPr>
          <w:lang w:eastAsia="en-GB"/>
        </w:rPr>
        <w:t>Vendim</w:t>
      </w:r>
    </w:p>
    <w:p w:rsidR="00FC5E29" w:rsidRPr="00537E47" w:rsidRDefault="00FC5E29" w:rsidP="00FC5E29">
      <w:pPr>
        <w:pStyle w:val="NumriData"/>
        <w:keepNext w:val="0"/>
        <w:rPr>
          <w:lang w:eastAsia="en-GB"/>
        </w:rPr>
      </w:pPr>
      <w:r>
        <w:rPr>
          <w:lang w:eastAsia="en-GB"/>
        </w:rPr>
        <w:t>Nr.72, datë 7.10.</w:t>
      </w:r>
      <w:r w:rsidRPr="00537E47">
        <w:rPr>
          <w:lang w:eastAsia="en-GB"/>
        </w:rPr>
        <w:t>2008</w:t>
      </w:r>
    </w:p>
    <w:p w:rsidR="00FC5E29" w:rsidRPr="00537E47" w:rsidRDefault="00FC5E29" w:rsidP="00FC5E29">
      <w:pPr>
        <w:pStyle w:val="Paragrafi"/>
        <w:rPr>
          <w:lang w:eastAsia="en-GB"/>
        </w:rPr>
      </w:pPr>
    </w:p>
    <w:p w:rsidR="00FC5E29" w:rsidRDefault="00FC5E29" w:rsidP="00FC5E29">
      <w:pPr>
        <w:pStyle w:val="Titulli"/>
        <w:keepNext w:val="0"/>
        <w:rPr>
          <w:lang w:eastAsia="en-GB"/>
        </w:rPr>
      </w:pPr>
      <w:r w:rsidRPr="00537E47">
        <w:rPr>
          <w:lang w:eastAsia="en-GB"/>
        </w:rPr>
        <w:t xml:space="preserve">PËR DISA NDRYSHIME NË RREGULLOREN  “PËR ADMINISTRIMIN E RREZIKUT </w:t>
      </w:r>
    </w:p>
    <w:p w:rsidR="00FC5E29" w:rsidRPr="00537E47" w:rsidRDefault="00FC5E29" w:rsidP="00FC5E29">
      <w:pPr>
        <w:pStyle w:val="Titulli"/>
        <w:keepNext w:val="0"/>
        <w:rPr>
          <w:lang w:eastAsia="en-GB"/>
        </w:rPr>
      </w:pPr>
      <w:r w:rsidRPr="00537E47">
        <w:rPr>
          <w:lang w:eastAsia="en-GB"/>
        </w:rPr>
        <w:t xml:space="preserve">NGA EKSPOZIMET E MËDHA TË BANKAVE” </w:t>
      </w:r>
    </w:p>
    <w:p w:rsidR="00FC5E29" w:rsidRPr="00537E47" w:rsidRDefault="00FC5E29" w:rsidP="00FC5E29">
      <w:pPr>
        <w:pStyle w:val="Paragrafi"/>
        <w:rPr>
          <w:lang w:eastAsia="en-GB"/>
        </w:rPr>
      </w:pPr>
    </w:p>
    <w:p w:rsidR="00FC5E29" w:rsidRPr="00537E47" w:rsidRDefault="00FC5E29" w:rsidP="00FC5E29">
      <w:pPr>
        <w:pStyle w:val="Paragrafi"/>
        <w:rPr>
          <w:lang w:eastAsia="en-GB"/>
        </w:rPr>
      </w:pPr>
      <w:r w:rsidRPr="00537E47">
        <w:rPr>
          <w:lang w:eastAsia="en-GB"/>
        </w:rPr>
        <w:t>Në bazë dhe për zbatim të nenit 1, pika 4, shkronja “b”, të nenit 12</w:t>
      </w:r>
      <w:r>
        <w:rPr>
          <w:lang w:eastAsia="en-GB"/>
        </w:rPr>
        <w:t>,</w:t>
      </w:r>
      <w:r w:rsidRPr="00537E47">
        <w:rPr>
          <w:lang w:eastAsia="en-GB"/>
        </w:rPr>
        <w:t xml:space="preserve"> shkronja “a”, të nenit</w:t>
      </w:r>
      <w:r>
        <w:rPr>
          <w:lang w:eastAsia="en-GB"/>
        </w:rPr>
        <w:t xml:space="preserve"> 43, shkronja “c”, të ligjit nr.</w:t>
      </w:r>
      <w:r w:rsidRPr="00537E47">
        <w:rPr>
          <w:lang w:eastAsia="en-GB"/>
        </w:rPr>
        <w:t>8269, datë 23.12.1</w:t>
      </w:r>
      <w:r>
        <w:rPr>
          <w:lang w:eastAsia="en-GB"/>
        </w:rPr>
        <w:t>997 “Për Bankën e Shqipërisë”, të</w:t>
      </w:r>
      <w:r w:rsidRPr="00537E47">
        <w:rPr>
          <w:lang w:eastAsia="en-GB"/>
        </w:rPr>
        <w:t xml:space="preserve"> </w:t>
      </w:r>
      <w:r>
        <w:rPr>
          <w:lang w:eastAsia="en-GB"/>
        </w:rPr>
        <w:t>ndryshuar,</w:t>
      </w:r>
      <w:r w:rsidRPr="00537E47">
        <w:rPr>
          <w:lang w:eastAsia="en-GB"/>
        </w:rPr>
        <w:t xml:space="preserve"> dhe të nenit 57</w:t>
      </w:r>
      <w:r>
        <w:rPr>
          <w:lang w:eastAsia="en-GB"/>
        </w:rPr>
        <w:t>,</w:t>
      </w:r>
      <w:r w:rsidRPr="00537E47">
        <w:rPr>
          <w:lang w:eastAsia="en-GB"/>
        </w:rPr>
        <w:t xml:space="preserve"> pika 2, nenit 58</w:t>
      </w:r>
      <w:r>
        <w:rPr>
          <w:lang w:eastAsia="en-GB"/>
        </w:rPr>
        <w:t>,</w:t>
      </w:r>
      <w:r w:rsidRPr="00537E47">
        <w:rPr>
          <w:lang w:eastAsia="en-GB"/>
        </w:rPr>
        <w:t xml:space="preserve"> pika 1, shkronja</w:t>
      </w:r>
      <w:r>
        <w:rPr>
          <w:lang w:eastAsia="en-GB"/>
        </w:rPr>
        <w:t xml:space="preserve"> “b”,  </w:t>
      </w:r>
      <w:r w:rsidRPr="00537E47">
        <w:rPr>
          <w:lang w:eastAsia="en-GB"/>
        </w:rPr>
        <w:t>nenit 62, pika 2 , shkronja “b”</w:t>
      </w:r>
      <w:r>
        <w:rPr>
          <w:lang w:eastAsia="en-GB"/>
        </w:rPr>
        <w:t>,</w:t>
      </w:r>
      <w:r w:rsidRPr="00537E47">
        <w:rPr>
          <w:lang w:eastAsia="en-GB"/>
        </w:rPr>
        <w:t xml:space="preserve"> dhe nenit 64 të ligjit nr.9662, datë 18.12.2006 “Për bankat në Republikën e Shqipërisë”, me propozimin e Departamentit të Mbikëqyrjes, Këshilli Mb</w:t>
      </w:r>
      <w:r>
        <w:rPr>
          <w:lang w:eastAsia="en-GB"/>
        </w:rPr>
        <w:t>ikëqyrës i Bankës së Shqipërisë</w:t>
      </w:r>
    </w:p>
    <w:p w:rsidR="00FC5E29" w:rsidRPr="00537E47" w:rsidRDefault="00FC5E29" w:rsidP="00FC5E29">
      <w:pPr>
        <w:pStyle w:val="Paragrafi"/>
        <w:rPr>
          <w:lang w:eastAsia="en-GB"/>
        </w:rPr>
      </w:pPr>
    </w:p>
    <w:p w:rsidR="00FC5E29" w:rsidRPr="00537E47" w:rsidRDefault="00FC5E29" w:rsidP="00FC5E29">
      <w:pPr>
        <w:pStyle w:val="VENDOSI"/>
        <w:keepNext w:val="0"/>
        <w:rPr>
          <w:lang w:eastAsia="en-GB"/>
        </w:rPr>
      </w:pPr>
      <w:r w:rsidRPr="00537E47">
        <w:rPr>
          <w:lang w:eastAsia="en-GB"/>
        </w:rPr>
        <w:t>VENDOSI:</w:t>
      </w:r>
    </w:p>
    <w:p w:rsidR="00FC5E29" w:rsidRPr="00537E47" w:rsidRDefault="00FC5E29" w:rsidP="00FC5E29">
      <w:pPr>
        <w:pStyle w:val="Paragrafi"/>
        <w:rPr>
          <w:lang w:eastAsia="en-GB"/>
        </w:rPr>
      </w:pPr>
    </w:p>
    <w:p w:rsidR="00FC5E29" w:rsidRPr="00537E47" w:rsidRDefault="00FC5E29" w:rsidP="00FC5E29">
      <w:pPr>
        <w:pStyle w:val="Paragrafi"/>
        <w:rPr>
          <w:lang w:eastAsia="en-GB"/>
        </w:rPr>
      </w:pPr>
      <w:r>
        <w:rPr>
          <w:lang w:eastAsia="en-GB"/>
        </w:rPr>
        <w:t xml:space="preserve">1. </w:t>
      </w:r>
      <w:r w:rsidRPr="00537E47">
        <w:rPr>
          <w:lang w:eastAsia="en-GB"/>
        </w:rPr>
        <w:t xml:space="preserve">Në rregulloren “Për administrimin e rrezikut nga ekspozimet e mëdha të bankave”, miratuar me vendimin nr. </w:t>
      </w:r>
      <w:r>
        <w:rPr>
          <w:lang w:eastAsia="en-GB"/>
        </w:rPr>
        <w:t>31, datë 30.</w:t>
      </w:r>
      <w:r w:rsidRPr="00537E47">
        <w:rPr>
          <w:lang w:eastAsia="en-GB"/>
        </w:rPr>
        <w:t xml:space="preserve">4.2008 të Këshillit Mbikëqyrës të Bankës së Shqipërisë, </w:t>
      </w:r>
      <w:r>
        <w:rPr>
          <w:lang w:eastAsia="en-GB"/>
        </w:rPr>
        <w:t>bëhen ndryshimet e mëposhtme:</w:t>
      </w:r>
    </w:p>
    <w:p w:rsidR="00FC5E29" w:rsidRPr="00537E47" w:rsidRDefault="00FC5E29" w:rsidP="00FC5E29">
      <w:pPr>
        <w:pStyle w:val="Paragrafi"/>
        <w:rPr>
          <w:lang w:eastAsia="en-GB"/>
        </w:rPr>
      </w:pPr>
      <w:r>
        <w:rPr>
          <w:lang w:eastAsia="en-GB"/>
        </w:rPr>
        <w:t xml:space="preserve">1. </w:t>
      </w:r>
      <w:r w:rsidRPr="00537E47">
        <w:rPr>
          <w:lang w:eastAsia="en-GB"/>
        </w:rPr>
        <w:t>Shkronja “e” e nenit 5, paragrafi (iii) dhe paragrafi (v)  i shkronjës “b” të nenit 8</w:t>
      </w:r>
      <w:r>
        <w:rPr>
          <w:lang w:eastAsia="en-GB"/>
        </w:rPr>
        <w:t>,</w:t>
      </w:r>
      <w:r w:rsidRPr="00537E47">
        <w:rPr>
          <w:lang w:eastAsia="en-GB"/>
        </w:rPr>
        <w:t xml:space="preserve"> shfuqizohen.</w:t>
      </w:r>
    </w:p>
    <w:p w:rsidR="00FC5E29" w:rsidRPr="00537E47" w:rsidRDefault="00FC5E29" w:rsidP="00FC5E29">
      <w:pPr>
        <w:pStyle w:val="Paragrafi"/>
        <w:rPr>
          <w:lang w:eastAsia="en-GB"/>
        </w:rPr>
      </w:pPr>
      <w:r>
        <w:rPr>
          <w:lang w:eastAsia="en-GB"/>
        </w:rPr>
        <w:t xml:space="preserve">2. </w:t>
      </w:r>
      <w:r w:rsidRPr="00537E47">
        <w:rPr>
          <w:lang w:eastAsia="en-GB"/>
        </w:rPr>
        <w:t>Në nenin 7, shtohet pika 6 me përmbajtjen e mëposhtme:</w:t>
      </w:r>
    </w:p>
    <w:p w:rsidR="00FC5E29" w:rsidRPr="00537E47" w:rsidRDefault="00FC5E29" w:rsidP="00FC5E29">
      <w:pPr>
        <w:pStyle w:val="Paragrafi"/>
        <w:rPr>
          <w:lang w:eastAsia="en-GB"/>
        </w:rPr>
      </w:pPr>
      <w:r w:rsidRPr="00537E47">
        <w:rPr>
          <w:lang w:eastAsia="en-GB"/>
        </w:rPr>
        <w:t>“Ekspozimi i bankës ndaj shoqërisë mëmë, filialit të bankës apo një ose më shumë filialeve të shoqërisë mëmë, nuk mund të tejkalojë 10 (dhjetë) për qind të kapitalit rregullator”.</w:t>
      </w:r>
    </w:p>
    <w:p w:rsidR="00FC5E29" w:rsidRPr="00537E47" w:rsidRDefault="00FC5E29" w:rsidP="00FC5E29">
      <w:pPr>
        <w:pStyle w:val="Paragrafi"/>
        <w:rPr>
          <w:lang w:eastAsia="en-GB"/>
        </w:rPr>
      </w:pPr>
      <w:r>
        <w:rPr>
          <w:lang w:eastAsia="en-GB"/>
        </w:rPr>
        <w:t xml:space="preserve">2. </w:t>
      </w:r>
      <w:r w:rsidRPr="00537E47">
        <w:rPr>
          <w:lang w:eastAsia="en-GB"/>
        </w:rPr>
        <w:t xml:space="preserve">Ngarkohet Departamenti i Mbikëqyrjes për ndjekjen e zbatimit të këtij vendimi. </w:t>
      </w:r>
    </w:p>
    <w:p w:rsidR="00FC5E29" w:rsidRPr="00537E47" w:rsidRDefault="00FC5E29" w:rsidP="00FC5E29">
      <w:pPr>
        <w:pStyle w:val="Paragrafi"/>
        <w:rPr>
          <w:lang w:eastAsia="en-GB"/>
        </w:rPr>
      </w:pPr>
      <w:r>
        <w:rPr>
          <w:lang w:eastAsia="en-GB"/>
        </w:rPr>
        <w:t xml:space="preserve">3. </w:t>
      </w:r>
      <w:r w:rsidRPr="00537E47">
        <w:rPr>
          <w:lang w:eastAsia="en-GB"/>
        </w:rPr>
        <w:t xml:space="preserve">Ngarkohet Departamenti i Statistikave për reflektimin e të gjitha ndryshimeve të nevojshme në formularët e raportimit (SRU), që rrjedhin nga zbatimi i këtij vendimi.  </w:t>
      </w:r>
    </w:p>
    <w:p w:rsidR="00FC5E29" w:rsidRPr="00537E47" w:rsidRDefault="00FC5E29" w:rsidP="00FC5E29">
      <w:pPr>
        <w:pStyle w:val="Paragrafi"/>
        <w:rPr>
          <w:lang w:eastAsia="en-GB"/>
        </w:rPr>
      </w:pPr>
      <w:r>
        <w:rPr>
          <w:lang w:eastAsia="en-GB"/>
        </w:rPr>
        <w:t xml:space="preserve">4. </w:t>
      </w:r>
      <w:r w:rsidRPr="00537E47">
        <w:rPr>
          <w:lang w:eastAsia="en-GB"/>
        </w:rPr>
        <w:t>Ngarkohet Departamenti i Marrëd</w:t>
      </w:r>
      <w:r>
        <w:rPr>
          <w:lang w:eastAsia="en-GB"/>
        </w:rPr>
        <w:t>hënieve me Jashtë, Integrimit Europian dhe Komunikimit</w:t>
      </w:r>
      <w:r w:rsidRPr="00537E47">
        <w:rPr>
          <w:lang w:eastAsia="en-GB"/>
        </w:rPr>
        <w:t xml:space="preserve"> për publikimin e këtij vendimi në Fletoren Zyrtare të  Republikës së Shqipërisë dhe në Buletinin Zyrtar të Bankës së Shqipërisë.</w:t>
      </w:r>
    </w:p>
    <w:p w:rsidR="00FC5E29" w:rsidRPr="00537E47" w:rsidRDefault="00FC5E29" w:rsidP="00FC5E29">
      <w:pPr>
        <w:pStyle w:val="Paragrafi"/>
        <w:rPr>
          <w:lang w:eastAsia="en-GB"/>
        </w:rPr>
      </w:pPr>
      <w:r w:rsidRPr="00537E47">
        <w:rPr>
          <w:lang w:eastAsia="en-GB"/>
        </w:rPr>
        <w:t>5. Ky vendim hyn në fuqi menjëherë.</w:t>
      </w:r>
    </w:p>
    <w:p w:rsidR="00FC5E29" w:rsidRDefault="00FC5E29" w:rsidP="00FC5E29">
      <w:pPr>
        <w:pStyle w:val="Autoriteti"/>
        <w:keepNext w:val="0"/>
        <w:rPr>
          <w:lang w:eastAsia="en-GB"/>
        </w:rPr>
      </w:pPr>
      <w:r>
        <w:rPr>
          <w:lang w:eastAsia="en-GB"/>
        </w:rPr>
        <w:t>KRYETARI</w:t>
      </w:r>
    </w:p>
    <w:p w:rsidR="00FC5E29" w:rsidRPr="00537E47" w:rsidRDefault="00FC5E29" w:rsidP="00FC5E29">
      <w:pPr>
        <w:pStyle w:val="AutoritetiEmer"/>
        <w:rPr>
          <w:lang w:eastAsia="en-GB"/>
        </w:rPr>
      </w:pPr>
      <w:r w:rsidRPr="00537E47">
        <w:rPr>
          <w:lang w:eastAsia="en-GB"/>
        </w:rPr>
        <w:t>Ardian Fullani</w:t>
      </w:r>
    </w:p>
    <w:sectPr w:rsidR="00FC5E29" w:rsidRPr="00537E4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C5E29"/>
    <w:rsid w:val="00093BA7"/>
    <w:rsid w:val="00155FB1"/>
    <w:rsid w:val="00427864"/>
    <w:rsid w:val="007011B4"/>
    <w:rsid w:val="00CD05AB"/>
    <w:rsid w:val="00D60C8B"/>
    <w:rsid w:val="00FC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1E053E2-4491-4448-9FC9-DA747DD03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link w:val="Char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Char"/>
    <w:basedOn w:val="Normal"/>
    <w:link w:val="DefaultParagraphFont"/>
    <w:rsid w:val="00CD05AB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character" w:customStyle="1" w:styleId="ParagrafiChar">
    <w:name w:val="Paragrafi Char"/>
    <w:basedOn w:val="DefaultParagraphFont"/>
    <w:link w:val="Paragrafi"/>
    <w:rsid w:val="00FC5E29"/>
    <w:rPr>
      <w:rFonts w:ascii="CG Times" w:eastAsia="MS Mincho" w:hAnsi="CG Times"/>
      <w:sz w:val="22"/>
      <w:lang w:val="en-US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FC5E29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C5E29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FC5E29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2019-03-16T19:55:00Z</dcterms:created>
  <dcterms:modified xsi:type="dcterms:W3CDTF">2019-03-16T19:55:00Z</dcterms:modified>
</cp:coreProperties>
</file>