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443" w:rsidRPr="00EE3B1F" w:rsidRDefault="00F57443" w:rsidP="00F57443">
      <w:pPr>
        <w:pStyle w:val="Akti"/>
        <w:keepNext w:val="0"/>
        <w:rPr>
          <w:rFonts w:eastAsia="MS Mincho"/>
          <w:lang w:eastAsia="en-GB"/>
        </w:rPr>
      </w:pPr>
      <w:bookmarkStart w:id="0" w:name="_GoBack"/>
      <w:bookmarkEnd w:id="0"/>
      <w:r w:rsidRPr="00EE3B1F">
        <w:rPr>
          <w:rFonts w:eastAsia="MS Mincho"/>
          <w:lang w:eastAsia="en-GB"/>
        </w:rPr>
        <w:t>VENDIM</w:t>
      </w:r>
    </w:p>
    <w:p w:rsidR="00F57443" w:rsidRPr="00EE3B1F" w:rsidRDefault="00F57443" w:rsidP="00F57443">
      <w:pPr>
        <w:pStyle w:val="NumriData"/>
        <w:keepNext w:val="0"/>
        <w:rPr>
          <w:rFonts w:eastAsia="MS Mincho"/>
          <w:lang w:eastAsia="en-GB"/>
        </w:rPr>
      </w:pPr>
      <w:r w:rsidRPr="00EE3B1F">
        <w:rPr>
          <w:rFonts w:eastAsia="MS Mincho"/>
          <w:lang w:eastAsia="en-GB"/>
        </w:rPr>
        <w:t>Nr.78, datë 19.11.2008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</w:p>
    <w:p w:rsidR="00F57443" w:rsidRPr="00EE3B1F" w:rsidRDefault="00F57443" w:rsidP="00F57443">
      <w:pPr>
        <w:pStyle w:val="Titulli"/>
        <w:keepNext w:val="0"/>
        <w:rPr>
          <w:rFonts w:eastAsia="MS Mincho"/>
          <w:lang w:eastAsia="en-GB"/>
        </w:rPr>
      </w:pPr>
      <w:r w:rsidRPr="00EE3B1F">
        <w:rPr>
          <w:rFonts w:eastAsia="MS Mincho"/>
          <w:lang w:eastAsia="en-GB"/>
        </w:rPr>
        <w:t>PËR</w:t>
      </w:r>
      <w:r>
        <w:rPr>
          <w:rFonts w:eastAsia="MS Mincho"/>
          <w:lang w:eastAsia="en-GB"/>
        </w:rPr>
        <w:t xml:space="preserve"> </w:t>
      </w:r>
      <w:r w:rsidRPr="00EE3B1F">
        <w:rPr>
          <w:rFonts w:eastAsia="MS Mincho"/>
          <w:lang w:eastAsia="en-GB"/>
        </w:rPr>
        <w:t xml:space="preserve"> DISA SHTESA DHE NDRYSHIME  NË RREGULLOREN “PËR PROCEDURAT E PROKURIMIT NË BANKËN E SHQIPËRISË”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</w:p>
    <w:p w:rsidR="00F57443" w:rsidRPr="006B6455" w:rsidRDefault="00F57443" w:rsidP="006B6455">
      <w:pPr>
        <w:pStyle w:val="BazLigjPropozues"/>
        <w:rPr>
          <w:rFonts w:eastAsia="MS Mincho"/>
        </w:rPr>
      </w:pPr>
      <w:r w:rsidRPr="006B6455">
        <w:rPr>
          <w:rFonts w:eastAsia="MS Mincho"/>
        </w:rPr>
        <w:t>Në bazë dhe për zbatim të nenit 43, shkronjat “c”, “f” dhe shkronja “g”, dhe nenit 76 të ligjit nr. 8269, datë 23.12.1997 “Për Bankën e Shqipërisë”, i ndryshuar, me propozimin e Departamentit të Administrimit, Këshilli Mbikëqyrës i Bankës së Shqipërisë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</w:p>
    <w:p w:rsidR="00F57443" w:rsidRPr="00EE3B1F" w:rsidRDefault="00F57443" w:rsidP="00F57443">
      <w:pPr>
        <w:pStyle w:val="VENDOS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VENDOSI</w:t>
      </w:r>
      <w:r w:rsidRPr="00EE3B1F">
        <w:rPr>
          <w:rFonts w:eastAsia="MS Mincho"/>
          <w:lang w:eastAsia="en-GB"/>
        </w:rPr>
        <w:t>: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Pr="00EE3B1F">
        <w:rPr>
          <w:rFonts w:eastAsia="MS Mincho"/>
          <w:lang w:val="en-GB" w:eastAsia="en-GB"/>
        </w:rPr>
        <w:t>Në rregulloren “Për procedurat e prokurimit në Bankën e Shqipër</w:t>
      </w:r>
      <w:r>
        <w:rPr>
          <w:rFonts w:eastAsia="MS Mincho"/>
          <w:lang w:val="en-GB" w:eastAsia="en-GB"/>
        </w:rPr>
        <w:t>isë”, miratuar me vendimin nr.</w:t>
      </w:r>
      <w:r w:rsidRPr="00EE3B1F">
        <w:rPr>
          <w:rFonts w:eastAsia="MS Mincho"/>
          <w:lang w:val="en-GB" w:eastAsia="en-GB"/>
        </w:rPr>
        <w:t>81, datë 15.11.2006 të Këshillit Mbikëqyrës, të bëhen shtesat dhe ndryshimet e mëposhtme: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Pr="00EE3B1F">
        <w:rPr>
          <w:rFonts w:eastAsia="MS Mincho"/>
          <w:lang w:val="en-GB" w:eastAsia="en-GB"/>
        </w:rPr>
        <w:t xml:space="preserve">në nenin 13, paragrafi i parë, pas togfjalëshit </w:t>
      </w:r>
      <w:r>
        <w:rPr>
          <w:rFonts w:eastAsia="MS Mincho"/>
          <w:lang w:val="en-GB" w:eastAsia="en-GB"/>
        </w:rPr>
        <w:t xml:space="preserve">“... të njëpasnjëshëm të tyre, </w:t>
      </w:r>
      <w:r w:rsidRPr="00EE3B1F">
        <w:rPr>
          <w:rFonts w:eastAsia="MS Mincho"/>
          <w:lang w:val="en-GB" w:eastAsia="en-GB"/>
        </w:rPr>
        <w:t xml:space="preserve">...”, shtohet togfjalëshi “…në Buletin Zyrtar të </w:t>
      </w:r>
      <w:r>
        <w:rPr>
          <w:rFonts w:eastAsia="MS Mincho"/>
          <w:lang w:val="en-GB" w:eastAsia="en-GB"/>
        </w:rPr>
        <w:t xml:space="preserve">Agjencisë së Prokurimit Publik, </w:t>
      </w:r>
      <w:r w:rsidRPr="00EE3B1F">
        <w:rPr>
          <w:rFonts w:eastAsia="MS Mincho"/>
          <w:lang w:val="en-GB" w:eastAsia="en-GB"/>
        </w:rPr>
        <w:t xml:space="preserve">...”;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Pr="00EE3B1F">
        <w:rPr>
          <w:rFonts w:eastAsia="MS Mincho"/>
          <w:lang w:val="en-GB" w:eastAsia="en-GB"/>
        </w:rPr>
        <w:t>në nenin 20, paragrafi i tretë, togfjalëshi “...do t’u kërkohet vendimi i gjykatës për regjistrimin si person fizik tregtar ose juridik</w:t>
      </w:r>
      <w:r>
        <w:rPr>
          <w:rFonts w:eastAsia="MS Mincho"/>
          <w:lang w:val="en-GB" w:eastAsia="en-GB"/>
        </w:rPr>
        <w:t>,</w:t>
      </w:r>
      <w:r w:rsidRPr="00EE3B1F">
        <w:rPr>
          <w:rFonts w:eastAsia="MS Mincho"/>
          <w:lang w:val="en-GB" w:eastAsia="en-GB"/>
        </w:rPr>
        <w:t xml:space="preserve"> si dhe certifikata e regjistrimit në organin tatimor,...” zëvendësohet me togfjalëshin “....do t’u kërkohet vërtetimi për regjistrimin si person fizik tregtar ose juridik,...”</w:t>
      </w:r>
      <w:r>
        <w:rPr>
          <w:rFonts w:eastAsia="MS Mincho"/>
          <w:lang w:val="en-GB" w:eastAsia="en-GB"/>
        </w:rPr>
        <w:t>;</w:t>
      </w:r>
      <w:r w:rsidRPr="00EE3B1F">
        <w:rPr>
          <w:rFonts w:eastAsia="MS Mincho"/>
          <w:lang w:val="en-GB" w:eastAsia="en-GB"/>
        </w:rPr>
        <w:t xml:space="preserve">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c) </w:t>
      </w:r>
      <w:r w:rsidRPr="00EE3B1F">
        <w:rPr>
          <w:rFonts w:eastAsia="MS Mincho"/>
          <w:lang w:val="en-GB" w:eastAsia="en-GB"/>
        </w:rPr>
        <w:t xml:space="preserve">në nenin 30, paragrafi i parë, pas togfjalëshit “... do të </w:t>
      </w:r>
      <w:r>
        <w:rPr>
          <w:rFonts w:eastAsia="MS Mincho"/>
          <w:lang w:val="en-GB" w:eastAsia="en-GB"/>
        </w:rPr>
        <w:t xml:space="preserve">jetë 10”, shtohet togfjalëshi “...deri 20 </w:t>
      </w:r>
      <w:r w:rsidRPr="00EE3B1F">
        <w:rPr>
          <w:rFonts w:eastAsia="MS Mincho"/>
          <w:lang w:val="en-GB" w:eastAsia="en-GB"/>
        </w:rPr>
        <w:t xml:space="preserve">...”;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d) </w:t>
      </w:r>
      <w:r w:rsidRPr="00EE3B1F">
        <w:rPr>
          <w:rFonts w:eastAsia="MS Mincho"/>
          <w:lang w:val="en-GB" w:eastAsia="en-GB"/>
        </w:rPr>
        <w:t xml:space="preserve">neni 36, paragrafi i katërt ndryshon sipas përmbajtjes së mëposhtme: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Komisioni i p</w:t>
      </w:r>
      <w:r w:rsidRPr="00EE3B1F">
        <w:rPr>
          <w:rFonts w:eastAsia="MS Mincho"/>
          <w:lang w:val="en-GB" w:eastAsia="en-GB"/>
        </w:rPr>
        <w:t xml:space="preserve">rokurimit sipas objektit konkret të prokurimit, duke gjykuar dhe argumentuar vetë rëndësinë, natyrën e punës, kushtet teknike apo specifike tepër të veçanta të mallit të kërkuar apo ekzistencën e një strategjie apo politike të miratuar nga Banka e Shqipërisë, dhe mbështetur sipas rastit në argumentimet e bëra në kërkesën për prokurim të departamentit apo strukturës përkatëse të Bankës së Shqipërisë, mund të përcaktojë markat e mallrave, qoftë si kategori </w:t>
      </w:r>
      <w:r w:rsidRPr="00A62CD4">
        <w:rPr>
          <w:rFonts w:eastAsia="MS Mincho"/>
          <w:i/>
          <w:lang w:val="en-GB" w:eastAsia="en-GB"/>
        </w:rPr>
        <w:t>“brand name”</w:t>
      </w:r>
      <w:r w:rsidRPr="00EE3B1F">
        <w:rPr>
          <w:rFonts w:eastAsia="MS Mincho"/>
          <w:lang w:val="en-GB" w:eastAsia="en-GB"/>
        </w:rPr>
        <w:t xml:space="preserve"> qoftë si markë e individualizuar, duke marrë në çdo rast miratimin me shkrim nga Kryetari i Entit Prokurues. Në prokurimin e mallrave me markë të individualizuar, komisioni synon të prokurojë direkt me prodhuesin ose sipas njoftimit të këtij të fundit, me përfaqësuesin e autorizuar të tij. 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e) </w:t>
      </w:r>
      <w:r w:rsidRPr="00EE3B1F">
        <w:rPr>
          <w:rFonts w:eastAsia="MS Mincho"/>
          <w:lang w:val="en-GB" w:eastAsia="en-GB"/>
        </w:rPr>
        <w:t>në nenin 40 shtohet shkronja “d” sipas përmbajtjes së mëpo</w:t>
      </w:r>
      <w:r>
        <w:rPr>
          <w:rFonts w:eastAsia="MS Mincho"/>
          <w:lang w:val="en-GB" w:eastAsia="en-GB"/>
        </w:rPr>
        <w:t>shtme: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d) mungon kryetari i K</w:t>
      </w:r>
      <w:r w:rsidRPr="00EE3B1F">
        <w:rPr>
          <w:rFonts w:eastAsia="MS Mincho"/>
          <w:lang w:val="en-GB" w:eastAsia="en-GB"/>
        </w:rPr>
        <w:t>omisionit dhe është i pamundur zëvendësimi i tij;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f) </w:t>
      </w:r>
      <w:r w:rsidRPr="00EE3B1F">
        <w:rPr>
          <w:rFonts w:eastAsia="MS Mincho"/>
          <w:lang w:val="en-GB" w:eastAsia="en-GB"/>
        </w:rPr>
        <w:t>në nenin 40 shtohet paragrafi i tretë sipas përmbajtjes së mëposhtme: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 w:rsidRPr="00EE3B1F">
        <w:rPr>
          <w:rFonts w:eastAsia="MS Mincho"/>
          <w:lang w:val="en-GB" w:eastAsia="en-GB"/>
        </w:rPr>
        <w:t>Për rastin e parashikuar në shkronjën “d” anëtari më i vjetër në moshë do të mbledhë dhe kryesojë mbledhjen e Komisionit të Prokurimit për shtyrjen e procedurës dhe caktimin e një date të re, e cila do të jetë jo më pak se 5 ditë pas datës së planifikuar për hapjen e ofertave.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g) </w:t>
      </w:r>
      <w:r w:rsidRPr="00EE3B1F">
        <w:rPr>
          <w:rFonts w:eastAsia="MS Mincho"/>
          <w:lang w:val="en-GB" w:eastAsia="en-GB"/>
        </w:rPr>
        <w:t xml:space="preserve">në nenin 41, pika 1, shkronja “a” ndryshon sipas përmbajtjes së mëposhtme: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 w:rsidRPr="00EE3B1F">
        <w:rPr>
          <w:rFonts w:eastAsia="MS Mincho"/>
          <w:lang w:val="en-GB" w:eastAsia="en-GB"/>
        </w:rPr>
        <w:t>a</w:t>
      </w:r>
      <w:r>
        <w:rPr>
          <w:rFonts w:eastAsia="MS Mincho"/>
          <w:lang w:val="en-GB" w:eastAsia="en-GB"/>
        </w:rPr>
        <w:t xml:space="preserve">) </w:t>
      </w:r>
      <w:r w:rsidRPr="00EE3B1F">
        <w:rPr>
          <w:rFonts w:eastAsia="MS Mincho"/>
          <w:lang w:val="en-GB" w:eastAsia="en-GB"/>
        </w:rPr>
        <w:t>ka mungesë konkurrence midis kandidatëve kur paraqitet vetëm një ofertues ose nuk paraqitet asnjë i tillë;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h) </w:t>
      </w:r>
      <w:r w:rsidRPr="00EE3B1F">
        <w:rPr>
          <w:rFonts w:eastAsia="MS Mincho"/>
          <w:lang w:val="en-GB" w:eastAsia="en-GB"/>
        </w:rPr>
        <w:t xml:space="preserve">Në nenin 41, pika 1, shkronja “b” ndryshon sipas përmbajtjes së mëposhtme: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Pr="00EE3B1F">
        <w:rPr>
          <w:rFonts w:eastAsia="MS Mincho"/>
          <w:lang w:val="en-GB" w:eastAsia="en-GB"/>
        </w:rPr>
        <w:t>të gjithë ofertuesit nuk kalojnë fazën e kualifikimit ose e kalon vetëm njëri prej tyre;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i) </w:t>
      </w:r>
      <w:r w:rsidRPr="00EE3B1F">
        <w:rPr>
          <w:rFonts w:eastAsia="MS Mincho"/>
          <w:lang w:val="en-GB" w:eastAsia="en-GB"/>
        </w:rPr>
        <w:t xml:space="preserve">në nenin 41, pika 1, shkronja “c” ndryshon sipas përmbajtjes së mëposhtme: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c) </w:t>
      </w:r>
      <w:r w:rsidRPr="00EE3B1F">
        <w:rPr>
          <w:rFonts w:eastAsia="MS Mincho"/>
          <w:lang w:val="en-GB" w:eastAsia="en-GB"/>
        </w:rPr>
        <w:t xml:space="preserve">asnjë kuotim ose ofertë e sjellë nuk plotëson kërkesat dhe/ose specifikimet teknike të kërkuara nga </w:t>
      </w:r>
      <w:smartTag w:uri="urn:schemas-microsoft-com:office:smarttags" w:element="place">
        <w:r w:rsidRPr="00EE3B1F">
          <w:rPr>
            <w:rFonts w:eastAsia="MS Mincho"/>
            <w:lang w:val="en-GB" w:eastAsia="en-GB"/>
          </w:rPr>
          <w:t>Banka</w:t>
        </w:r>
      </w:smartTag>
      <w:r w:rsidRPr="00EE3B1F">
        <w:rPr>
          <w:rFonts w:eastAsia="MS Mincho"/>
          <w:lang w:val="en-GB" w:eastAsia="en-GB"/>
        </w:rPr>
        <w:t xml:space="preserve"> e Shqipërisë ose i plotëson vetëm njëra prej tyre;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j) </w:t>
      </w:r>
      <w:r w:rsidRPr="00EE3B1F">
        <w:rPr>
          <w:rFonts w:eastAsia="MS Mincho"/>
          <w:lang w:val="en-GB" w:eastAsia="en-GB"/>
        </w:rPr>
        <w:t>në nenin 49, shkronja “a”, shtohet pika e parë me këtë përmbajtje: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- </w:t>
      </w:r>
      <w:r w:rsidRPr="00EE3B1F">
        <w:rPr>
          <w:rFonts w:eastAsia="MS Mincho"/>
          <w:lang w:val="en-GB" w:eastAsia="en-GB"/>
        </w:rPr>
        <w:t>ndarjen në lote të objektit të prokurimit kur çmohet e nevojshme;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k) </w:t>
      </w:r>
      <w:r w:rsidRPr="00EE3B1F">
        <w:rPr>
          <w:rFonts w:eastAsia="MS Mincho"/>
          <w:lang w:val="en-GB" w:eastAsia="en-GB"/>
        </w:rPr>
        <w:t>në nenin 51, pas togfjalëshit “...institucione të tjera shtetërore përkatëse”, shtohet togfjalëshi “ ... kur ky informacion është i disponueshëm”;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lastRenderedPageBreak/>
        <w:t xml:space="preserve">l) </w:t>
      </w:r>
      <w:r w:rsidRPr="00EE3B1F">
        <w:rPr>
          <w:rFonts w:eastAsia="MS Mincho"/>
          <w:lang w:val="en-GB" w:eastAsia="en-GB"/>
        </w:rPr>
        <w:t>në nenin 51, pas paragrafit të parë shtohen dy paragraf</w:t>
      </w:r>
      <w:r>
        <w:rPr>
          <w:rFonts w:eastAsia="MS Mincho"/>
          <w:lang w:val="en-GB" w:eastAsia="en-GB"/>
        </w:rPr>
        <w:t>e</w:t>
      </w:r>
      <w:r w:rsidRPr="00EE3B1F">
        <w:rPr>
          <w:rFonts w:eastAsia="MS Mincho"/>
          <w:lang w:val="en-GB" w:eastAsia="en-GB"/>
        </w:rPr>
        <w:t xml:space="preserve"> sipas përmbajtjes së mëposhtme: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 w:rsidRPr="00EE3B1F">
        <w:rPr>
          <w:rFonts w:eastAsia="MS Mincho"/>
          <w:lang w:val="en-GB" w:eastAsia="en-GB"/>
        </w:rPr>
        <w:t>- Në rastet e prokurimit të drejtpërdrejtë</w:t>
      </w:r>
      <w:r>
        <w:rPr>
          <w:rFonts w:eastAsia="MS Mincho"/>
          <w:lang w:val="en-GB" w:eastAsia="en-GB"/>
        </w:rPr>
        <w:t>,</w:t>
      </w:r>
      <w:r w:rsidRPr="00EE3B1F">
        <w:rPr>
          <w:rFonts w:eastAsia="MS Mincho"/>
          <w:lang w:val="en-GB" w:eastAsia="en-GB"/>
        </w:rPr>
        <w:t xml:space="preserve"> studimi i tregut realizohet vetëm me ofertën e kandidatit të ftuar.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 w:rsidRPr="00EE3B1F">
        <w:rPr>
          <w:rFonts w:eastAsia="MS Mincho"/>
          <w:lang w:val="en-GB" w:eastAsia="en-GB"/>
        </w:rPr>
        <w:t>- Në rast përsëritje</w:t>
      </w:r>
      <w:r>
        <w:rPr>
          <w:rFonts w:eastAsia="MS Mincho"/>
          <w:lang w:val="en-GB" w:eastAsia="en-GB"/>
        </w:rPr>
        <w:t>je</w:t>
      </w:r>
      <w:r w:rsidRPr="00EE3B1F">
        <w:rPr>
          <w:rFonts w:eastAsia="MS Mincho"/>
          <w:lang w:val="en-GB" w:eastAsia="en-GB"/>
        </w:rPr>
        <w:t xml:space="preserve"> të procedurës së prokurimit, ofertat mbi studimin e tregut mund të përdoren si bazë në studimin pasardhës, kur përsëritja e procedurave</w:t>
      </w:r>
      <w:r>
        <w:rPr>
          <w:rFonts w:eastAsia="MS Mincho"/>
          <w:lang w:val="en-GB" w:eastAsia="en-GB"/>
        </w:rPr>
        <w:t>,</w:t>
      </w:r>
      <w:r w:rsidRPr="00EE3B1F">
        <w:rPr>
          <w:rFonts w:eastAsia="MS Mincho"/>
          <w:lang w:val="en-GB" w:eastAsia="en-GB"/>
        </w:rPr>
        <w:t xml:space="preserve"> të prokurimit realizohet brenda tre muajve nga data e studimit të parë të tregut.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m) </w:t>
      </w:r>
      <w:r w:rsidRPr="00EE3B1F">
        <w:rPr>
          <w:rFonts w:eastAsia="MS Mincho"/>
          <w:lang w:val="en-GB" w:eastAsia="en-GB"/>
        </w:rPr>
        <w:t xml:space="preserve">Në nenin 51, paragrafi i parafundit ndryshon sipas përmbajtjes së mëposhtme: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 w:rsidRPr="00EE3B1F">
        <w:rPr>
          <w:rFonts w:eastAsia="MS Mincho"/>
          <w:lang w:val="en-GB" w:eastAsia="en-GB"/>
        </w:rPr>
        <w:t>Procedurat e prokurimit, në përputhje me dispozitat e kësaj rregulloreje</w:t>
      </w:r>
      <w:r>
        <w:rPr>
          <w:rFonts w:eastAsia="MS Mincho"/>
          <w:lang w:val="en-GB" w:eastAsia="en-GB"/>
        </w:rPr>
        <w:t>,</w:t>
      </w:r>
      <w:r w:rsidRPr="00EE3B1F">
        <w:rPr>
          <w:rFonts w:eastAsia="MS Mincho"/>
          <w:lang w:val="en-GB" w:eastAsia="en-GB"/>
        </w:rPr>
        <w:t xml:space="preserve"> mbikëqyren nga juristi i angazhuar në procedurën e prokurimit, i cili konfirmon rregullsinë e procedurës në procesverbalet e mbledhjeve dhe në vendimin e Komisionit të Prokurimit.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Pr="00EE3B1F">
        <w:rPr>
          <w:rFonts w:eastAsia="MS Mincho"/>
          <w:lang w:val="en-GB" w:eastAsia="en-GB"/>
        </w:rPr>
        <w:t xml:space="preserve">Ngarkohet Departamenti i Administrimit dhe strukturat e </w:t>
      </w:r>
      <w:r>
        <w:rPr>
          <w:rFonts w:eastAsia="MS Mincho"/>
          <w:lang w:val="en-GB" w:eastAsia="en-GB"/>
        </w:rPr>
        <w:t>tjera të Bankës së Shqipërisë për</w:t>
      </w:r>
      <w:r w:rsidRPr="00EE3B1F">
        <w:rPr>
          <w:rFonts w:eastAsia="MS Mincho"/>
          <w:lang w:val="en-GB" w:eastAsia="en-GB"/>
        </w:rPr>
        <w:t xml:space="preserve"> zbatimin e këtij vendimi. </w:t>
      </w:r>
    </w:p>
    <w:p w:rsidR="00F57443" w:rsidRPr="00EE3B1F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</w:t>
      </w:r>
      <w:r w:rsidRPr="00EE3B1F">
        <w:rPr>
          <w:rFonts w:eastAsia="MS Mincho"/>
          <w:lang w:val="en-GB" w:eastAsia="en-GB"/>
        </w:rPr>
        <w:t>Ngarkohet Departamenti i Marrëdhënieve me Jashtë, Integrimit E</w:t>
      </w:r>
      <w:r>
        <w:rPr>
          <w:rFonts w:eastAsia="MS Mincho"/>
          <w:lang w:val="en-GB" w:eastAsia="en-GB"/>
        </w:rPr>
        <w:t>u</w:t>
      </w:r>
      <w:r w:rsidRPr="00EE3B1F">
        <w:rPr>
          <w:rFonts w:eastAsia="MS Mincho"/>
          <w:lang w:val="en-GB" w:eastAsia="en-GB"/>
        </w:rPr>
        <w:t>ropian dhe Komunikimit, për publikimin e këtij vendimi në Fletoren Zyrtare të Republikës së Shqipërisë dhe në Buletinin Zyrtar të Bankës së Shqipërisë.</w:t>
      </w:r>
    </w:p>
    <w:p w:rsidR="00F57443" w:rsidRDefault="00F57443" w:rsidP="00F57443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4. </w:t>
      </w:r>
      <w:r w:rsidRPr="00EE3B1F">
        <w:rPr>
          <w:rFonts w:eastAsia="MS Mincho"/>
          <w:lang w:val="en-GB" w:eastAsia="en-GB"/>
        </w:rPr>
        <w:t xml:space="preserve">Ky vendim hyn në fuqi me botimin e tij në Fletoren Zyrtare të Republikës së Shqipërisë. </w:t>
      </w:r>
    </w:p>
    <w:p w:rsidR="00F57443" w:rsidRDefault="00F57443" w:rsidP="00F57443">
      <w:pPr>
        <w:pStyle w:val="Paragrafi"/>
        <w:rPr>
          <w:rFonts w:eastAsia="MS Mincho"/>
          <w:lang w:val="en-GB" w:eastAsia="en-GB"/>
        </w:rPr>
      </w:pPr>
    </w:p>
    <w:p w:rsidR="00F57443" w:rsidRDefault="00F57443" w:rsidP="00F57443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Kryetari </w:t>
      </w:r>
    </w:p>
    <w:p w:rsidR="00F57443" w:rsidRPr="00EE3B1F" w:rsidRDefault="00F57443" w:rsidP="00F57443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Ardian Fullani</w:t>
      </w:r>
    </w:p>
    <w:sectPr w:rsidR="00F57443" w:rsidRPr="00EE3B1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7443"/>
    <w:rsid w:val="00093BA7"/>
    <w:rsid w:val="00155FB1"/>
    <w:rsid w:val="00427864"/>
    <w:rsid w:val="006B6455"/>
    <w:rsid w:val="00CA3EA2"/>
    <w:rsid w:val="00CD05AB"/>
    <w:rsid w:val="00D60C8B"/>
    <w:rsid w:val="00F5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949BB6-EFFD-4A9C-9AA8-18A50468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Char">
    <w:name w:val="Autoriteti Char"/>
    <w:basedOn w:val="DefaultParagraphFont"/>
    <w:link w:val="Autoriteti"/>
    <w:rsid w:val="00F57443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57443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2019-03-16T20:11:00Z</dcterms:created>
  <dcterms:modified xsi:type="dcterms:W3CDTF">2019-03-16T20:11:00Z</dcterms:modified>
</cp:coreProperties>
</file>