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CE0" w:rsidRPr="00A81CE0" w:rsidRDefault="00A81CE0" w:rsidP="00A81CE0">
      <w:pPr>
        <w:pStyle w:val="Akti"/>
        <w:keepNext w:val="0"/>
        <w:rPr>
          <w:sz w:val="20"/>
          <w:szCs w:val="20"/>
        </w:rPr>
      </w:pPr>
      <w:bookmarkStart w:id="0" w:name="_GoBack"/>
      <w:bookmarkEnd w:id="0"/>
      <w:r w:rsidRPr="00A81CE0">
        <w:rPr>
          <w:sz w:val="20"/>
          <w:szCs w:val="20"/>
        </w:rPr>
        <w:t>VENDIM</w:t>
      </w:r>
    </w:p>
    <w:p w:rsidR="00A81CE0" w:rsidRPr="00A81CE0" w:rsidRDefault="00A81CE0" w:rsidP="00A81CE0">
      <w:pPr>
        <w:pStyle w:val="NumriData"/>
        <w:keepNext w:val="0"/>
        <w:rPr>
          <w:sz w:val="20"/>
        </w:rPr>
      </w:pPr>
      <w:r w:rsidRPr="00A81CE0">
        <w:rPr>
          <w:sz w:val="20"/>
        </w:rPr>
        <w:t>Nr.95, datë 24. 12.2008</w:t>
      </w:r>
    </w:p>
    <w:p w:rsidR="00A81CE0" w:rsidRPr="00A81CE0" w:rsidRDefault="00A81CE0" w:rsidP="00A81CE0">
      <w:pPr>
        <w:pStyle w:val="Paragrafi0"/>
        <w:rPr>
          <w:sz w:val="20"/>
          <w:lang w:val="en-GB"/>
        </w:rPr>
      </w:pPr>
    </w:p>
    <w:p w:rsidR="00A81CE0" w:rsidRPr="00A81CE0" w:rsidRDefault="00A81CE0" w:rsidP="00A81CE0">
      <w:pPr>
        <w:pStyle w:val="Titulli0"/>
        <w:keepNext w:val="0"/>
        <w:rPr>
          <w:sz w:val="20"/>
          <w:szCs w:val="20"/>
        </w:rPr>
      </w:pPr>
      <w:r w:rsidRPr="00A81CE0">
        <w:rPr>
          <w:sz w:val="20"/>
          <w:szCs w:val="20"/>
        </w:rPr>
        <w:t>Për Miratimin e Metodologjisë së raportimit dhe përmbajtjen e raporteve financiare</w:t>
      </w:r>
    </w:p>
    <w:p w:rsidR="00A81CE0" w:rsidRPr="00A81CE0" w:rsidRDefault="00A81CE0" w:rsidP="00A81CE0">
      <w:pPr>
        <w:pStyle w:val="Paragrafi0"/>
        <w:rPr>
          <w:sz w:val="20"/>
          <w:lang w:val="en-GB"/>
        </w:rPr>
      </w:pPr>
    </w:p>
    <w:p w:rsidR="00A81CE0" w:rsidRPr="00A81CE0" w:rsidRDefault="00A81CE0" w:rsidP="00A81CE0">
      <w:pPr>
        <w:pStyle w:val="BazLigjPropozues"/>
        <w:keepNext w:val="0"/>
        <w:rPr>
          <w:sz w:val="20"/>
          <w:szCs w:val="20"/>
        </w:rPr>
      </w:pPr>
      <w:r w:rsidRPr="00A81CE0">
        <w:rPr>
          <w:sz w:val="20"/>
          <w:szCs w:val="20"/>
        </w:rPr>
        <w:t>Në bazë dhe për zbatim të nenit 43, gërma “c” të ligjit nr. 8269, datë 23.12.1997 “Për Bankën e Shqipërisë” të ndryshuar , të nenit 47, pika 4 dhe nenit 49, pika 3, shkronja “a” të ligjit nr. 9662, datë 18.12.2006 “Për bankat në Republikën e Shqipërisë”, me propozimin e Departamentit të Mbikëqyrjes, Këshilli Mbikëqyrës i Bankës së Shqipërisë</w:t>
      </w:r>
    </w:p>
    <w:p w:rsidR="00A81CE0" w:rsidRPr="00A81CE0" w:rsidRDefault="00A81CE0" w:rsidP="00A81CE0">
      <w:pPr>
        <w:pStyle w:val="Paragrafi0"/>
        <w:rPr>
          <w:sz w:val="20"/>
          <w:lang w:val="en-GB"/>
        </w:rPr>
      </w:pPr>
    </w:p>
    <w:p w:rsidR="00A81CE0" w:rsidRPr="00A81CE0" w:rsidRDefault="00A81CE0" w:rsidP="00A81CE0">
      <w:pPr>
        <w:pStyle w:val="VENDOSI0"/>
        <w:keepNext w:val="0"/>
        <w:rPr>
          <w:sz w:val="20"/>
          <w:szCs w:val="20"/>
        </w:rPr>
      </w:pPr>
      <w:r w:rsidRPr="00A81CE0">
        <w:rPr>
          <w:sz w:val="20"/>
          <w:szCs w:val="20"/>
        </w:rPr>
        <w:t>VENDOSI:</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1. Të miratojë “Metodologjinë e raportimit dhe përmbajtjen e raporteve financiare”, sipas tekstit bashkëlidhur këtij vendimi.</w:t>
      </w:r>
    </w:p>
    <w:p w:rsidR="00A81CE0" w:rsidRPr="00A81CE0" w:rsidRDefault="00A81CE0" w:rsidP="00A81CE0">
      <w:pPr>
        <w:pStyle w:val="Paragrafi0"/>
        <w:rPr>
          <w:sz w:val="20"/>
          <w:lang w:val="en-GB"/>
        </w:rPr>
      </w:pPr>
      <w:r w:rsidRPr="00A81CE0">
        <w:rPr>
          <w:sz w:val="20"/>
          <w:lang w:val="en-GB"/>
        </w:rPr>
        <w:t xml:space="preserve">2. Dispozitat e akteve nënligjore të Bankës së Shqipërisë, të cilat i referohen Manualit të Kontabilitetit Bankar të shfuqizuar, do t’i referohen “Metodologjisë së raportimit dhe përmbajtjes së raporteve financiare”, sipas pikës 1 të këtij vendimi. </w:t>
      </w:r>
    </w:p>
    <w:p w:rsidR="00A81CE0" w:rsidRPr="00A81CE0" w:rsidRDefault="00A81CE0" w:rsidP="00A81CE0">
      <w:pPr>
        <w:pStyle w:val="Paragrafi0"/>
        <w:rPr>
          <w:sz w:val="20"/>
          <w:lang w:val="en-GB"/>
        </w:rPr>
      </w:pPr>
      <w:r w:rsidRPr="00A81CE0">
        <w:rPr>
          <w:sz w:val="20"/>
          <w:lang w:val="en-GB"/>
        </w:rPr>
        <w:t>3. Ngarkohet Departamenti i Mbikëqyrjes për ndjekjen e zbatimit të këtij vendimi.</w:t>
      </w:r>
    </w:p>
    <w:p w:rsidR="00A81CE0" w:rsidRPr="00A81CE0" w:rsidRDefault="00A81CE0" w:rsidP="00A81CE0">
      <w:pPr>
        <w:pStyle w:val="Paragrafi0"/>
        <w:rPr>
          <w:sz w:val="20"/>
          <w:lang w:val="en-GB"/>
        </w:rPr>
      </w:pPr>
      <w:r w:rsidRPr="00A81CE0">
        <w:rPr>
          <w:sz w:val="20"/>
          <w:lang w:val="en-GB"/>
        </w:rPr>
        <w:t xml:space="preserve">4.Ngarkohet Departamenti i Marrëdhënieve me Jashtë, Integrimit Evropian dhe Komunikimit, për publikimin e këtij vendimi në Buletinin Zyrtar të Bankës së Shqipërisë dhe Fletoren Zyrtare të Republikës së Shqipërisë. </w:t>
      </w:r>
    </w:p>
    <w:p w:rsidR="00A81CE0" w:rsidRPr="00A81CE0" w:rsidRDefault="00A81CE0" w:rsidP="00A81CE0">
      <w:pPr>
        <w:pStyle w:val="Paragrafi0"/>
        <w:rPr>
          <w:sz w:val="20"/>
          <w:lang w:val="en-GB"/>
        </w:rPr>
      </w:pPr>
      <w:r w:rsidRPr="00A81CE0">
        <w:rPr>
          <w:sz w:val="20"/>
          <w:lang w:val="en-GB"/>
        </w:rPr>
        <w:t>Ky vendim hyn në fuqi menjëherë.</w:t>
      </w:r>
    </w:p>
    <w:p w:rsidR="00A81CE0" w:rsidRPr="00A81CE0" w:rsidRDefault="00A81CE0" w:rsidP="00A81CE0">
      <w:pPr>
        <w:pStyle w:val="Paragrafi0"/>
        <w:rPr>
          <w:sz w:val="20"/>
          <w:lang w:val="en-GB"/>
        </w:rPr>
      </w:pPr>
    </w:p>
    <w:tbl>
      <w:tblPr>
        <w:tblStyle w:val="TableGrid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A81CE0" w:rsidRPr="00A81CE0">
        <w:trPr>
          <w:cnfStyle w:val="100000000000" w:firstRow="1" w:lastRow="0" w:firstColumn="0" w:lastColumn="0" w:oddVBand="0" w:evenVBand="0" w:oddHBand="0" w:evenHBand="0" w:firstRowFirstColumn="0" w:firstRowLastColumn="0" w:lastRowFirstColumn="0" w:lastRowLastColumn="0"/>
        </w:trPr>
        <w:tc>
          <w:tcPr>
            <w:tcW w:w="4643" w:type="dxa"/>
          </w:tcPr>
          <w:p w:rsidR="00A81CE0" w:rsidRPr="00A81CE0" w:rsidRDefault="00A81CE0" w:rsidP="00A81CE0">
            <w:pPr>
              <w:pStyle w:val="Autoriteti"/>
              <w:keepNext w:val="0"/>
              <w:jc w:val="left"/>
              <w:rPr>
                <w:sz w:val="20"/>
                <w:szCs w:val="20"/>
              </w:rPr>
            </w:pPr>
            <w:r w:rsidRPr="00A81CE0">
              <w:rPr>
                <w:sz w:val="20"/>
                <w:szCs w:val="20"/>
              </w:rPr>
              <w:t>Sekretari</w:t>
            </w:r>
          </w:p>
          <w:p w:rsidR="00A81CE0" w:rsidRPr="00A81CE0" w:rsidRDefault="00A81CE0" w:rsidP="00A81CE0">
            <w:pPr>
              <w:pStyle w:val="AutoritetiEmer"/>
              <w:jc w:val="left"/>
              <w:rPr>
                <w:sz w:val="20"/>
                <w:szCs w:val="20"/>
              </w:rPr>
            </w:pPr>
            <w:r w:rsidRPr="00A81CE0">
              <w:rPr>
                <w:sz w:val="20"/>
                <w:szCs w:val="20"/>
              </w:rPr>
              <w:t>Ylli Memisha</w:t>
            </w:r>
          </w:p>
        </w:tc>
        <w:tc>
          <w:tcPr>
            <w:cnfStyle w:val="000100000000" w:firstRow="0" w:lastRow="0" w:firstColumn="0" w:lastColumn="1" w:oddVBand="0" w:evenVBand="0" w:oddHBand="0" w:evenHBand="0" w:firstRowFirstColumn="0" w:firstRowLastColumn="0" w:lastRowFirstColumn="0" w:lastRowLastColumn="0"/>
            <w:tcW w:w="4644" w:type="dxa"/>
          </w:tcPr>
          <w:p w:rsidR="00A81CE0" w:rsidRPr="00A81CE0" w:rsidRDefault="00A81CE0" w:rsidP="00A81CE0">
            <w:pPr>
              <w:pStyle w:val="Autoriteti"/>
              <w:keepNext w:val="0"/>
              <w:rPr>
                <w:sz w:val="20"/>
                <w:szCs w:val="20"/>
              </w:rPr>
            </w:pPr>
            <w:r w:rsidRPr="00A81CE0">
              <w:rPr>
                <w:sz w:val="20"/>
                <w:szCs w:val="20"/>
              </w:rPr>
              <w:t>Kryetari</w:t>
            </w:r>
          </w:p>
          <w:p w:rsidR="00A81CE0" w:rsidRPr="00A81CE0" w:rsidRDefault="00A81CE0" w:rsidP="00A81CE0">
            <w:pPr>
              <w:pStyle w:val="AutoritetiEmer"/>
              <w:rPr>
                <w:sz w:val="20"/>
                <w:szCs w:val="20"/>
              </w:rPr>
            </w:pPr>
            <w:r w:rsidRPr="00A81CE0">
              <w:rPr>
                <w:sz w:val="20"/>
                <w:szCs w:val="20"/>
              </w:rPr>
              <w:t>Ardian Fullani</w:t>
            </w:r>
          </w:p>
        </w:tc>
      </w:tr>
    </w:tbl>
    <w:p w:rsidR="00A81CE0" w:rsidRPr="00A81CE0" w:rsidRDefault="00A81CE0" w:rsidP="00A81CE0">
      <w:pPr>
        <w:pStyle w:val="TitulliTitull"/>
        <w:keepNext w:val="0"/>
        <w:rPr>
          <w:sz w:val="20"/>
          <w:szCs w:val="20"/>
        </w:rPr>
      </w:pPr>
    </w:p>
    <w:p w:rsidR="00A81CE0" w:rsidRPr="00A81CE0" w:rsidRDefault="00A81CE0" w:rsidP="00A81CE0">
      <w:pPr>
        <w:pStyle w:val="TitulliTitull"/>
        <w:keepNext w:val="0"/>
        <w:rPr>
          <w:sz w:val="20"/>
          <w:szCs w:val="20"/>
        </w:rPr>
      </w:pPr>
      <w:r w:rsidRPr="00A81CE0">
        <w:rPr>
          <w:sz w:val="20"/>
          <w:szCs w:val="20"/>
        </w:rPr>
        <w:t xml:space="preserve">Metodologjia e raportimit dhe përmbajta e raporteve financiare </w:t>
      </w:r>
    </w:p>
    <w:p w:rsidR="00A81CE0" w:rsidRPr="00782B29" w:rsidRDefault="00A81CE0" w:rsidP="00782B29">
      <w:pPr>
        <w:pStyle w:val="Paragrafi0"/>
        <w:jc w:val="center"/>
        <w:rPr>
          <w:b/>
          <w:lang w:val="sq-AL"/>
        </w:rPr>
      </w:pPr>
    </w:p>
    <w:p w:rsidR="00A81CE0" w:rsidRPr="00A81CE0" w:rsidRDefault="00A81CE0" w:rsidP="00A81CE0">
      <w:pPr>
        <w:pStyle w:val="Paragrafi0"/>
        <w:rPr>
          <w:sz w:val="20"/>
          <w:lang w:val="en-GB"/>
        </w:rPr>
      </w:pPr>
      <w:r w:rsidRPr="00A81CE0">
        <w:rPr>
          <w:sz w:val="20"/>
          <w:lang w:val="en-GB"/>
        </w:rPr>
        <w:t xml:space="preserve">HYRJE:Paraqitja e metodologjisë së raportimit dhe përmbajtjes së raporteve financiare </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Metodologjia e raportimit dhe përmbajtjes së raporteve financiare ( si më poshtë Metodologjia) është e ndarë në katër pjesë :</w:t>
      </w:r>
    </w:p>
    <w:p w:rsidR="00A81CE0" w:rsidRPr="00A81CE0" w:rsidRDefault="00A81CE0" w:rsidP="00A81CE0">
      <w:pPr>
        <w:pStyle w:val="Paragrafi0"/>
        <w:rPr>
          <w:sz w:val="20"/>
          <w:lang w:val="en-GB"/>
        </w:rPr>
      </w:pPr>
      <w:r w:rsidRPr="00A81CE0">
        <w:rPr>
          <w:sz w:val="20"/>
          <w:lang w:val="en-GB"/>
        </w:rPr>
        <w:t>Pjesa 1 : Lista e llogarive dhe parimet kontabël;</w:t>
      </w:r>
    </w:p>
    <w:p w:rsidR="00A81CE0" w:rsidRPr="00A81CE0" w:rsidRDefault="00A81CE0" w:rsidP="00A81CE0">
      <w:pPr>
        <w:pStyle w:val="Paragrafi0"/>
        <w:rPr>
          <w:sz w:val="20"/>
          <w:lang w:val="en-GB"/>
        </w:rPr>
      </w:pPr>
      <w:r w:rsidRPr="00A81CE0">
        <w:rPr>
          <w:sz w:val="20"/>
          <w:lang w:val="en-GB"/>
        </w:rPr>
        <w:t>Pjesa 2 : Skemat kontabël;</w:t>
      </w:r>
    </w:p>
    <w:p w:rsidR="00A81CE0" w:rsidRPr="00A81CE0" w:rsidRDefault="00A81CE0" w:rsidP="00A81CE0">
      <w:pPr>
        <w:pStyle w:val="Paragrafi0"/>
        <w:rPr>
          <w:sz w:val="20"/>
          <w:lang w:val="en-GB"/>
        </w:rPr>
      </w:pPr>
      <w:r w:rsidRPr="00A81CE0">
        <w:rPr>
          <w:sz w:val="20"/>
          <w:lang w:val="en-GB"/>
        </w:rPr>
        <w:t>Pjesa 3 : Raportet financiare;</w:t>
      </w:r>
    </w:p>
    <w:p w:rsidR="00A81CE0" w:rsidRPr="00A81CE0" w:rsidRDefault="00A81CE0" w:rsidP="00A81CE0">
      <w:pPr>
        <w:pStyle w:val="Paragrafi0"/>
        <w:rPr>
          <w:sz w:val="20"/>
          <w:lang w:val="en-GB"/>
        </w:rPr>
      </w:pPr>
      <w:r w:rsidRPr="00A81CE0">
        <w:rPr>
          <w:sz w:val="20"/>
          <w:lang w:val="en-GB"/>
        </w:rPr>
        <w:t>Pjesa 4 : Format e raportimit në Bankën e Shqipërisë.</w:t>
      </w:r>
    </w:p>
    <w:p w:rsidR="00A81CE0" w:rsidRPr="00A81CE0" w:rsidRDefault="00A81CE0" w:rsidP="00A81CE0">
      <w:pPr>
        <w:pStyle w:val="Paragrafi0"/>
        <w:rPr>
          <w:sz w:val="20"/>
          <w:lang w:val="en-GB"/>
        </w:rPr>
      </w:pPr>
      <w:r w:rsidRPr="00A81CE0">
        <w:rPr>
          <w:sz w:val="20"/>
          <w:lang w:val="en-GB"/>
        </w:rPr>
        <w:t>Pjesa 1 jep kuadrin kontabël që duhet të respektohet nga bankat tregtare. Ajo përbëhet nga:</w:t>
      </w:r>
    </w:p>
    <w:p w:rsidR="00A81CE0" w:rsidRPr="00A81CE0" w:rsidRDefault="00A81CE0" w:rsidP="00A81CE0">
      <w:pPr>
        <w:pStyle w:val="Paragrafi0"/>
        <w:rPr>
          <w:sz w:val="20"/>
          <w:lang w:val="en-GB"/>
        </w:rPr>
      </w:pPr>
      <w:r w:rsidRPr="00A81CE0">
        <w:rPr>
          <w:sz w:val="20"/>
          <w:lang w:val="en-GB"/>
        </w:rPr>
        <w:t>- një tabelë që paraqet klasat kontabël,</w:t>
      </w:r>
    </w:p>
    <w:p w:rsidR="00A81CE0" w:rsidRPr="00A81CE0" w:rsidRDefault="00A81CE0" w:rsidP="00A81CE0">
      <w:pPr>
        <w:pStyle w:val="Paragrafi0"/>
        <w:rPr>
          <w:sz w:val="20"/>
          <w:lang w:val="en-GB"/>
        </w:rPr>
      </w:pPr>
      <w:r w:rsidRPr="00A81CE0">
        <w:rPr>
          <w:sz w:val="20"/>
          <w:lang w:val="en-GB"/>
        </w:rPr>
        <w:t>- një listë llogarish për t’u përdorur,</w:t>
      </w:r>
    </w:p>
    <w:p w:rsidR="00A81CE0" w:rsidRPr="00A81CE0" w:rsidRDefault="00A81CE0" w:rsidP="00A81CE0">
      <w:pPr>
        <w:pStyle w:val="Paragrafi0"/>
        <w:rPr>
          <w:sz w:val="20"/>
          <w:lang w:val="en-GB"/>
        </w:rPr>
      </w:pPr>
      <w:r w:rsidRPr="00A81CE0">
        <w:rPr>
          <w:sz w:val="20"/>
          <w:lang w:val="en-GB"/>
        </w:rPr>
        <w:t>- parimet e përgjithshme të kontabilitetit, të mbajtjes së llogarive dhe të dokumentacionit kontabël.</w:t>
      </w:r>
    </w:p>
    <w:p w:rsidR="00A81CE0" w:rsidRPr="00A81CE0" w:rsidRDefault="00A81CE0" w:rsidP="00A81CE0">
      <w:pPr>
        <w:pStyle w:val="Paragrafi0"/>
        <w:rPr>
          <w:sz w:val="20"/>
          <w:lang w:val="en-GB"/>
        </w:rPr>
      </w:pPr>
      <w:r w:rsidRPr="00A81CE0">
        <w:rPr>
          <w:sz w:val="20"/>
          <w:lang w:val="en-GB"/>
        </w:rPr>
        <w:t>Pjesa 2 jep një listë të parimeve për veprimet kryesore bankare dhe një seri shembujsh të veprimeve bankare më të zakonshme së bashku me regjistrimet kontabile korresponduese.</w:t>
      </w:r>
    </w:p>
    <w:p w:rsidR="00A81CE0" w:rsidRPr="00A81CE0" w:rsidRDefault="00A81CE0" w:rsidP="00A81CE0">
      <w:pPr>
        <w:pStyle w:val="Paragrafi0"/>
        <w:rPr>
          <w:sz w:val="20"/>
          <w:lang w:val="en-GB"/>
        </w:rPr>
      </w:pPr>
      <w:r w:rsidRPr="00A81CE0">
        <w:rPr>
          <w:sz w:val="20"/>
          <w:lang w:val="en-GB"/>
        </w:rPr>
        <w:t xml:space="preserve">Pjesa 3 dhe 4 </w:t>
      </w:r>
      <w:r w:rsidRPr="0076044A">
        <w:footnoteReference w:id="1"/>
      </w:r>
      <w:r w:rsidRPr="00A81CE0">
        <w:rPr>
          <w:sz w:val="20"/>
          <w:lang w:val="en-GB"/>
        </w:rPr>
        <w:t>i referohet informacionit që duhet t’u paraqitet investitorëve dhe klientëve (raportet financiare) ose t’i dërgohet Bankës së Shqipërisë për mbikëqyrje bankare (formularët e raportimit në Bankën e Shqipërisë).</w:t>
      </w:r>
    </w:p>
    <w:p w:rsidR="00A81CE0" w:rsidRPr="00A81CE0" w:rsidRDefault="00A81CE0" w:rsidP="00A81CE0">
      <w:pPr>
        <w:pStyle w:val="Paragrafi0"/>
        <w:rPr>
          <w:sz w:val="20"/>
          <w:lang w:val="en-GB"/>
        </w:rPr>
      </w:pPr>
      <w:r w:rsidRPr="00A81CE0">
        <w:rPr>
          <w:sz w:val="20"/>
          <w:lang w:val="en-GB"/>
        </w:rPr>
        <w:t>Metodologjia është një dokument referimi për bankat të cilat duhet të vënë në veprim sistemin e tyre të kontabilitetit në përputhje me rregullat e paraqitura në Metodologji. Ai shërben si një gjuhë e përbashkët për bankat, aksionerët, investitorët dhe autoritetet qeveritare.</w:t>
      </w:r>
    </w:p>
    <w:p w:rsidR="00A81CE0" w:rsidRPr="00A81CE0" w:rsidRDefault="00A81CE0" w:rsidP="00A81CE0">
      <w:pPr>
        <w:pStyle w:val="Paragrafi0"/>
        <w:ind w:left="720" w:firstLine="0"/>
        <w:rPr>
          <w:sz w:val="20"/>
          <w:lang w:val="en-GB"/>
        </w:rPr>
      </w:pPr>
      <w:r w:rsidRPr="00A81CE0">
        <w:rPr>
          <w:sz w:val="20"/>
          <w:lang w:val="en-GB"/>
        </w:rPr>
        <w:t>Pjesa 1.1:Plani i llogarive</w:t>
      </w:r>
    </w:p>
    <w:p w:rsidR="00A81CE0" w:rsidRPr="00A81CE0" w:rsidRDefault="00A81CE0" w:rsidP="00A81CE0">
      <w:pPr>
        <w:pStyle w:val="Paragrafi0"/>
        <w:rPr>
          <w:sz w:val="20"/>
          <w:lang w:val="en-GB"/>
        </w:rPr>
      </w:pPr>
      <w:r w:rsidRPr="00A81CE0">
        <w:rPr>
          <w:sz w:val="20"/>
          <w:lang w:val="en-GB"/>
        </w:rPr>
        <w:t>Seksioni 1: Pamje e përgjithshme e sistemit kontabël</w:t>
      </w:r>
    </w:p>
    <w:p w:rsidR="00A81CE0" w:rsidRPr="00A81CE0" w:rsidRDefault="00A81CE0" w:rsidP="00A81CE0">
      <w:pPr>
        <w:pStyle w:val="Paragrafi0"/>
        <w:rPr>
          <w:sz w:val="20"/>
          <w:lang w:val="en-GB"/>
        </w:rPr>
      </w:pPr>
      <w:r w:rsidRPr="00A81CE0">
        <w:rPr>
          <w:sz w:val="20"/>
          <w:lang w:val="en-GB"/>
        </w:rPr>
        <w:t>1. Regjistrimi</w:t>
      </w:r>
    </w:p>
    <w:p w:rsidR="00A81CE0" w:rsidRPr="00A81CE0" w:rsidRDefault="00A81CE0" w:rsidP="00A81CE0">
      <w:pPr>
        <w:pStyle w:val="Paragrafi0"/>
        <w:rPr>
          <w:sz w:val="20"/>
          <w:lang w:val="en-GB"/>
        </w:rPr>
      </w:pPr>
      <w:r w:rsidRPr="00A81CE0">
        <w:rPr>
          <w:sz w:val="20"/>
          <w:lang w:val="en-GB"/>
        </w:rPr>
        <w:t>Sistemi kontabël regjistron të gjitha veprimet bankare të kryera nga një bankë tregtare.</w:t>
      </w:r>
    </w:p>
    <w:p w:rsidR="00A81CE0" w:rsidRPr="00A81CE0" w:rsidRDefault="00A81CE0" w:rsidP="00A81CE0">
      <w:pPr>
        <w:pStyle w:val="Paragrafi0"/>
        <w:rPr>
          <w:sz w:val="20"/>
          <w:lang w:val="en-GB"/>
        </w:rPr>
      </w:pPr>
      <w:r w:rsidRPr="00A81CE0">
        <w:rPr>
          <w:sz w:val="20"/>
          <w:lang w:val="en-GB"/>
        </w:rPr>
        <w:t>Nëse këto operacione janë kryer ato regjistrohen në bilanc.</w:t>
      </w:r>
    </w:p>
    <w:p w:rsidR="00A81CE0" w:rsidRPr="00A81CE0" w:rsidRDefault="00A81CE0" w:rsidP="00A81CE0">
      <w:pPr>
        <w:pStyle w:val="Paragrafi0"/>
        <w:rPr>
          <w:sz w:val="20"/>
          <w:lang w:val="en-GB"/>
        </w:rPr>
      </w:pPr>
      <w:r w:rsidRPr="00A81CE0">
        <w:rPr>
          <w:sz w:val="20"/>
          <w:lang w:val="en-GB"/>
        </w:rPr>
        <w:t>Nëse ato do të kryhen në të ardhmen ose nëse janë angazhime, ato regjistrohen jashtë bilancit.</w:t>
      </w:r>
    </w:p>
    <w:p w:rsidR="00A81CE0" w:rsidRPr="00A81CE0" w:rsidRDefault="00A81CE0" w:rsidP="00A81CE0">
      <w:pPr>
        <w:pStyle w:val="Paragrafi0"/>
        <w:rPr>
          <w:sz w:val="20"/>
          <w:lang w:val="en-GB"/>
        </w:rPr>
      </w:pPr>
      <w:r w:rsidRPr="00A81CE0">
        <w:rPr>
          <w:sz w:val="20"/>
          <w:lang w:val="en-GB"/>
        </w:rPr>
        <w:t>Nëse ato i referohen të ardhurave ose shpenzimeve, regjistrohen në llogaritë e fitimit dhe të humbjes.</w:t>
      </w:r>
    </w:p>
    <w:p w:rsidR="00A81CE0" w:rsidRPr="00A81CE0" w:rsidRDefault="00A81CE0" w:rsidP="00A81CE0">
      <w:pPr>
        <w:pStyle w:val="Paragrafi0"/>
        <w:rPr>
          <w:sz w:val="20"/>
          <w:lang w:val="en-GB"/>
        </w:rPr>
      </w:pPr>
      <w:r w:rsidRPr="00A81CE0">
        <w:rPr>
          <w:sz w:val="20"/>
          <w:lang w:val="en-GB"/>
        </w:rPr>
        <w:lastRenderedPageBreak/>
        <w:t>2. Kodifikimi</w:t>
      </w:r>
    </w:p>
    <w:p w:rsidR="00A81CE0" w:rsidRPr="00A81CE0" w:rsidRDefault="00A81CE0" w:rsidP="00A81CE0">
      <w:pPr>
        <w:pStyle w:val="Paragrafi0"/>
        <w:rPr>
          <w:sz w:val="20"/>
          <w:lang w:val="en-GB"/>
        </w:rPr>
      </w:pPr>
      <w:r w:rsidRPr="00A81CE0">
        <w:rPr>
          <w:sz w:val="20"/>
          <w:lang w:val="en-GB"/>
        </w:rPr>
        <w:t>Kodifikimi i llogarive bazohet në elementet e mëposhtme :</w:t>
      </w:r>
    </w:p>
    <w:p w:rsidR="00A81CE0" w:rsidRPr="00A81CE0" w:rsidRDefault="00A81CE0" w:rsidP="00A81CE0">
      <w:pPr>
        <w:pStyle w:val="Paragrafi0"/>
        <w:rPr>
          <w:sz w:val="20"/>
          <w:lang w:val="en-GB"/>
        </w:rPr>
      </w:pPr>
      <w:r w:rsidRPr="00A81CE0">
        <w:rPr>
          <w:sz w:val="20"/>
          <w:lang w:val="en-GB"/>
        </w:rPr>
        <w:t>a. Kodifikimi bazohet në ndarjen e informacionit në 9 klasa në përputhje me standardet ndërkombëtare.</w:t>
      </w:r>
    </w:p>
    <w:p w:rsidR="00A81CE0" w:rsidRPr="00A81CE0" w:rsidRDefault="00A81CE0" w:rsidP="00A81CE0">
      <w:pPr>
        <w:pStyle w:val="Paragrafi0"/>
        <w:rPr>
          <w:sz w:val="20"/>
          <w:lang w:val="en-GB"/>
        </w:rPr>
      </w:pPr>
      <w:r w:rsidRPr="00A81CE0">
        <w:rPr>
          <w:sz w:val="20"/>
          <w:lang w:val="en-GB"/>
        </w:rPr>
        <w:t>b. Lista e Llogarive numëron 5 shifra.</w:t>
      </w:r>
    </w:p>
    <w:p w:rsidR="00A81CE0" w:rsidRPr="00A81CE0" w:rsidRDefault="00A81CE0" w:rsidP="00A81CE0">
      <w:pPr>
        <w:pStyle w:val="Paragrafi0"/>
        <w:rPr>
          <w:sz w:val="20"/>
          <w:lang w:val="en-GB"/>
        </w:rPr>
      </w:pPr>
      <w:r w:rsidRPr="00A81CE0">
        <w:rPr>
          <w:sz w:val="20"/>
          <w:lang w:val="en-GB"/>
        </w:rPr>
        <w:t xml:space="preserve">Shifra e parë : </w:t>
      </w:r>
      <w:r w:rsidRPr="00A81CE0">
        <w:rPr>
          <w:sz w:val="20"/>
          <w:lang w:val="en-GB"/>
        </w:rPr>
        <w:tab/>
        <w:t>Klasa</w:t>
      </w:r>
    </w:p>
    <w:p w:rsidR="00A81CE0" w:rsidRPr="00A81CE0" w:rsidRDefault="00A81CE0" w:rsidP="00A81CE0">
      <w:pPr>
        <w:pStyle w:val="Paragrafi0"/>
        <w:rPr>
          <w:sz w:val="20"/>
          <w:lang w:val="en-GB"/>
        </w:rPr>
      </w:pPr>
      <w:r w:rsidRPr="00A81CE0">
        <w:rPr>
          <w:sz w:val="20"/>
          <w:lang w:val="en-GB"/>
        </w:rPr>
        <w:t xml:space="preserve">Shifra e dytë : </w:t>
      </w:r>
      <w:r w:rsidRPr="00A81CE0">
        <w:rPr>
          <w:sz w:val="20"/>
          <w:lang w:val="en-GB"/>
        </w:rPr>
        <w:tab/>
        <w:t>Rubrika</w:t>
      </w:r>
    </w:p>
    <w:p w:rsidR="00A81CE0" w:rsidRPr="00A81CE0" w:rsidRDefault="00A81CE0" w:rsidP="00A81CE0">
      <w:pPr>
        <w:pStyle w:val="Paragrafi0"/>
        <w:rPr>
          <w:sz w:val="20"/>
          <w:lang w:val="en-GB"/>
        </w:rPr>
      </w:pPr>
      <w:r w:rsidRPr="00A81CE0">
        <w:rPr>
          <w:sz w:val="20"/>
          <w:lang w:val="en-GB"/>
        </w:rPr>
        <w:t xml:space="preserve">Shifra e tretë : </w:t>
      </w:r>
      <w:r w:rsidRPr="00A81CE0">
        <w:rPr>
          <w:sz w:val="20"/>
          <w:lang w:val="en-GB"/>
        </w:rPr>
        <w:tab/>
        <w:t>Grupi</w:t>
      </w:r>
    </w:p>
    <w:p w:rsidR="00A81CE0" w:rsidRPr="00A81CE0" w:rsidRDefault="00A81CE0" w:rsidP="00A81CE0">
      <w:pPr>
        <w:pStyle w:val="Paragrafi0"/>
        <w:rPr>
          <w:sz w:val="20"/>
          <w:lang w:val="en-GB"/>
        </w:rPr>
      </w:pPr>
      <w:r w:rsidRPr="00A81CE0">
        <w:rPr>
          <w:sz w:val="20"/>
          <w:lang w:val="en-GB"/>
        </w:rPr>
        <w:t>Shifra e katërt :Llogaria</w:t>
      </w:r>
    </w:p>
    <w:p w:rsidR="00A81CE0" w:rsidRPr="00A81CE0" w:rsidRDefault="00A81CE0" w:rsidP="00A81CE0">
      <w:pPr>
        <w:pStyle w:val="Paragrafi0"/>
        <w:rPr>
          <w:sz w:val="20"/>
          <w:lang w:val="en-GB"/>
        </w:rPr>
      </w:pPr>
      <w:r w:rsidRPr="00A81CE0">
        <w:rPr>
          <w:sz w:val="20"/>
          <w:lang w:val="en-GB"/>
        </w:rPr>
        <w:t>Shifra e pestë : Nënllogaria</w:t>
      </w:r>
    </w:p>
    <w:p w:rsidR="00A81CE0" w:rsidRPr="00A81CE0" w:rsidRDefault="00A81CE0" w:rsidP="00A81CE0">
      <w:pPr>
        <w:pStyle w:val="Paragrafi0"/>
        <w:rPr>
          <w:sz w:val="20"/>
          <w:lang w:val="en-GB"/>
        </w:rPr>
      </w:pPr>
      <w:r w:rsidRPr="00A81CE0">
        <w:rPr>
          <w:sz w:val="20"/>
          <w:lang w:val="en-GB"/>
        </w:rPr>
        <w:t>c. Bankat kanë të drejtë të përdorin edhe nënshifra sipas gjykimeve të tyre për të regjistruar të tjera informacione si rezidenca, monedha, sektorizimi etj.</w:t>
      </w:r>
    </w:p>
    <w:p w:rsidR="00A81CE0" w:rsidRPr="00A81CE0" w:rsidRDefault="00A81CE0" w:rsidP="00A81CE0">
      <w:pPr>
        <w:pStyle w:val="Paragrafi0"/>
        <w:rPr>
          <w:sz w:val="20"/>
          <w:lang w:val="en-GB"/>
        </w:rPr>
      </w:pPr>
      <w:r w:rsidRPr="00A81CE0">
        <w:rPr>
          <w:sz w:val="20"/>
          <w:lang w:val="en-GB"/>
        </w:rPr>
        <w:t xml:space="preserve">d. Në të kundërt, bankat nuk lejohen të ndryshojnë emërtimin e një llogarie ose të krijojnë një llogari edhe kur numri korrespondues nuk është në përdorim. Vetëm autoritetet qeveritare, </w:t>
      </w:r>
      <w:smartTag w:uri="urn:schemas-microsoft-com:office:smarttags" w:element="place">
        <w:r w:rsidRPr="00A81CE0">
          <w:rPr>
            <w:sz w:val="20"/>
            <w:lang w:val="en-GB"/>
          </w:rPr>
          <w:t>Banka</w:t>
        </w:r>
      </w:smartTag>
      <w:r w:rsidRPr="00A81CE0">
        <w:rPr>
          <w:sz w:val="20"/>
          <w:lang w:val="en-GB"/>
        </w:rPr>
        <w:t xml:space="preserve"> e Shqipërisë dhe organizmat profesionalë kanë të drejtë për të krijuar rubrika, grupe, llogari ose nënllogari të reja. </w:t>
      </w:r>
    </w:p>
    <w:p w:rsidR="00A81CE0" w:rsidRPr="00A81CE0" w:rsidRDefault="00A81CE0" w:rsidP="00A81CE0">
      <w:pPr>
        <w:pStyle w:val="Paragrafi0"/>
        <w:rPr>
          <w:sz w:val="20"/>
          <w:lang w:val="en-GB"/>
        </w:rPr>
      </w:pPr>
      <w:r w:rsidRPr="00A81CE0">
        <w:rPr>
          <w:sz w:val="20"/>
          <w:lang w:val="en-GB"/>
        </w:rPr>
        <w:t xml:space="preserve">e.  Plani i Llogarive mendohet të regjistrojë veprimet kryesore të kryera nga bankat tregtare. Ai, gjithashtu, lejon shtimin e veprimeve të reja sapo të nevojitet. </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3. Klasifikimi</w:t>
      </w:r>
    </w:p>
    <w:p w:rsidR="00A81CE0" w:rsidRPr="00A81CE0" w:rsidRDefault="00A81CE0" w:rsidP="00A81CE0">
      <w:pPr>
        <w:pStyle w:val="Paragrafi0"/>
        <w:rPr>
          <w:sz w:val="20"/>
          <w:lang w:val="en-GB"/>
        </w:rPr>
      </w:pPr>
      <w:r w:rsidRPr="00A81CE0">
        <w:rPr>
          <w:sz w:val="20"/>
          <w:lang w:val="en-GB"/>
        </w:rPr>
        <w:t>Veprimet ndahen në 9 klasa:</w:t>
      </w:r>
    </w:p>
    <w:p w:rsidR="00A81CE0" w:rsidRPr="00A81CE0" w:rsidRDefault="00A81CE0" w:rsidP="00A81CE0">
      <w:pPr>
        <w:pStyle w:val="Paragrafi0"/>
        <w:rPr>
          <w:sz w:val="20"/>
          <w:lang w:val="en-GB"/>
        </w:rPr>
      </w:pPr>
      <w:r w:rsidRPr="00A81CE0">
        <w:rPr>
          <w:sz w:val="20"/>
          <w:lang w:val="en-GB"/>
        </w:rPr>
        <w:t>- bilanci : 5 klasa (klasa 1 deri në klasën 5)</w:t>
      </w:r>
    </w:p>
    <w:p w:rsidR="00A81CE0" w:rsidRPr="00A81CE0" w:rsidRDefault="00A81CE0" w:rsidP="00A81CE0">
      <w:pPr>
        <w:pStyle w:val="Paragrafi0"/>
        <w:rPr>
          <w:sz w:val="20"/>
          <w:lang w:val="en-GB"/>
        </w:rPr>
      </w:pPr>
      <w:r w:rsidRPr="00A81CE0">
        <w:rPr>
          <w:sz w:val="20"/>
          <w:lang w:val="en-GB"/>
        </w:rPr>
        <w:t>- jashtë bilanci: 1 klasë (klasa 9)</w:t>
      </w:r>
    </w:p>
    <w:p w:rsidR="00A81CE0" w:rsidRPr="00A81CE0" w:rsidRDefault="00A81CE0" w:rsidP="00A81CE0">
      <w:pPr>
        <w:pStyle w:val="Paragrafi0"/>
        <w:rPr>
          <w:sz w:val="20"/>
          <w:lang w:val="en-GB"/>
        </w:rPr>
      </w:pPr>
      <w:r w:rsidRPr="00A81CE0">
        <w:rPr>
          <w:sz w:val="20"/>
          <w:lang w:val="en-GB"/>
        </w:rPr>
        <w:t>- fitimi dhe humbja : 2 klasa (klasa 6 dhe klasa 7)</w:t>
      </w:r>
    </w:p>
    <w:p w:rsidR="00A81CE0" w:rsidRPr="00A81CE0" w:rsidRDefault="00A81CE0" w:rsidP="00A81CE0">
      <w:pPr>
        <w:pStyle w:val="Paragrafi0"/>
        <w:rPr>
          <w:sz w:val="20"/>
          <w:lang w:val="en-GB"/>
        </w:rPr>
      </w:pPr>
      <w:r w:rsidRPr="00A81CE0">
        <w:rPr>
          <w:sz w:val="20"/>
          <w:lang w:val="en-GB"/>
        </w:rPr>
        <w:t>Veprimet e klasifikuara sipas kritereve të ndryshme :</w:t>
      </w:r>
    </w:p>
    <w:p w:rsidR="00A81CE0" w:rsidRPr="00A81CE0" w:rsidRDefault="00A81CE0" w:rsidP="00A81CE0">
      <w:pPr>
        <w:pStyle w:val="Paragrafi0"/>
        <w:rPr>
          <w:sz w:val="20"/>
          <w:lang w:val="en-GB"/>
        </w:rPr>
      </w:pPr>
      <w:r w:rsidRPr="00A81CE0">
        <w:rPr>
          <w:sz w:val="20"/>
          <w:lang w:val="en-GB"/>
        </w:rPr>
        <w:t>sipas natyrës së palës tjetër (klasat 1, 2 dhe 4).</w:t>
      </w:r>
    </w:p>
    <w:p w:rsidR="00A81CE0" w:rsidRPr="00A81CE0" w:rsidRDefault="00A81CE0" w:rsidP="00A81CE0">
      <w:pPr>
        <w:pStyle w:val="Paragrafi0"/>
        <w:rPr>
          <w:sz w:val="20"/>
          <w:lang w:val="en-GB"/>
        </w:rPr>
      </w:pPr>
      <w:r w:rsidRPr="00A81CE0">
        <w:rPr>
          <w:sz w:val="20"/>
          <w:lang w:val="en-GB"/>
        </w:rPr>
        <w:t>Klasa 1 për veprimet midis bankave.</w:t>
      </w:r>
    </w:p>
    <w:p w:rsidR="00A81CE0" w:rsidRPr="00A81CE0" w:rsidRDefault="00A81CE0" w:rsidP="00A81CE0">
      <w:pPr>
        <w:pStyle w:val="Paragrafi0"/>
        <w:rPr>
          <w:sz w:val="20"/>
          <w:lang w:val="en-GB"/>
        </w:rPr>
      </w:pPr>
      <w:r w:rsidRPr="00A81CE0">
        <w:rPr>
          <w:sz w:val="20"/>
          <w:lang w:val="en-GB"/>
        </w:rPr>
        <w:t>Klasa 2 për veprimet me klientët, përfshi Qeverinë shqiptare dhe administratën publike.</w:t>
      </w:r>
    </w:p>
    <w:p w:rsidR="00A81CE0" w:rsidRPr="00A81CE0" w:rsidRDefault="00A81CE0" w:rsidP="00A81CE0">
      <w:pPr>
        <w:pStyle w:val="Paragrafi0"/>
        <w:rPr>
          <w:sz w:val="20"/>
          <w:lang w:val="en-GB"/>
        </w:rPr>
      </w:pPr>
      <w:r w:rsidRPr="00A81CE0">
        <w:rPr>
          <w:sz w:val="20"/>
          <w:lang w:val="en-GB"/>
        </w:rPr>
        <w:t xml:space="preserve">Klasa 4 për veprimet me palët e treta, përfshi veprimet me degët dhe llogaritë pezull ose të rregullimit, cilado qoftë natyra e veprimit, përveç letrave me vlerë. </w:t>
      </w:r>
    </w:p>
    <w:p w:rsidR="00A81CE0" w:rsidRPr="00A81CE0" w:rsidRDefault="00A81CE0" w:rsidP="00A81CE0">
      <w:pPr>
        <w:pStyle w:val="Paragrafi0"/>
        <w:rPr>
          <w:sz w:val="20"/>
          <w:lang w:val="en-GB"/>
        </w:rPr>
      </w:pPr>
      <w:r w:rsidRPr="00A81CE0">
        <w:rPr>
          <w:sz w:val="20"/>
          <w:lang w:val="en-GB"/>
        </w:rPr>
        <w:t>sipas natyrës së veprimit (klasat 3, 6, 7 dhe 9).</w:t>
      </w:r>
    </w:p>
    <w:p w:rsidR="00A81CE0" w:rsidRPr="00A81CE0" w:rsidRDefault="00A81CE0" w:rsidP="00A81CE0">
      <w:pPr>
        <w:pStyle w:val="Paragrafi0"/>
        <w:rPr>
          <w:sz w:val="20"/>
          <w:lang w:val="en-GB"/>
        </w:rPr>
      </w:pPr>
      <w:r w:rsidRPr="00A81CE0">
        <w:rPr>
          <w:rFonts w:cs="CG Times"/>
          <w:sz w:val="20"/>
          <w:lang w:val="en-GB"/>
        </w:rPr>
        <w:t xml:space="preserve">- Letrat me vlerë regjistrohen në klasën 3 veçmas nga letrat me vlerë të    </w:t>
      </w:r>
    </w:p>
    <w:p w:rsidR="00A81CE0" w:rsidRPr="00A81CE0" w:rsidRDefault="00A81CE0" w:rsidP="00A81CE0">
      <w:pPr>
        <w:pStyle w:val="Paragrafi0"/>
        <w:rPr>
          <w:sz w:val="20"/>
          <w:lang w:val="en-GB"/>
        </w:rPr>
      </w:pPr>
      <w:r w:rsidRPr="00A81CE0">
        <w:rPr>
          <w:sz w:val="20"/>
          <w:lang w:val="en-GB"/>
        </w:rPr>
        <w:t>përshtatshme për rifinancim nga Banka Qendrore, paraqitura në klasën 1.</w:t>
      </w:r>
    </w:p>
    <w:p w:rsidR="00A81CE0" w:rsidRPr="00A81CE0" w:rsidRDefault="00A81CE0" w:rsidP="00A81CE0">
      <w:pPr>
        <w:pStyle w:val="Paragrafi0"/>
        <w:rPr>
          <w:sz w:val="20"/>
          <w:lang w:val="en-GB"/>
        </w:rPr>
      </w:pPr>
      <w:r w:rsidRPr="00A81CE0">
        <w:rPr>
          <w:sz w:val="20"/>
          <w:lang w:val="en-GB"/>
        </w:rPr>
        <w:t>sipas natyrës së përdorimit (klasa 5).</w:t>
      </w:r>
    </w:p>
    <w:p w:rsidR="00A81CE0" w:rsidRPr="00A81CE0" w:rsidRDefault="00A81CE0" w:rsidP="00A81CE0">
      <w:pPr>
        <w:pStyle w:val="Paragrafi0"/>
        <w:rPr>
          <w:sz w:val="20"/>
          <w:lang w:val="en-GB"/>
        </w:rPr>
      </w:pPr>
      <w:r w:rsidRPr="00A81CE0">
        <w:rPr>
          <w:rFonts w:cs="CG Times"/>
          <w:sz w:val="20"/>
          <w:lang w:val="en-GB"/>
        </w:rPr>
        <w:t xml:space="preserve">- </w:t>
      </w:r>
      <w:r w:rsidRPr="00A81CE0">
        <w:rPr>
          <w:sz w:val="20"/>
          <w:lang w:val="en-GB"/>
        </w:rPr>
        <w:t>Klasa 5 regjistron mjetet dhe detyrimet e përdorura nga banka për veprime.</w:t>
      </w:r>
    </w:p>
    <w:p w:rsidR="00A81CE0" w:rsidRPr="00A81CE0" w:rsidRDefault="00A81CE0" w:rsidP="00A81CE0">
      <w:pPr>
        <w:pStyle w:val="Paragrafi0"/>
        <w:rPr>
          <w:sz w:val="20"/>
          <w:lang w:val="en-GB"/>
        </w:rPr>
      </w:pPr>
      <w:r w:rsidRPr="00A81CE0">
        <w:rPr>
          <w:sz w:val="20"/>
          <w:lang w:val="en-GB"/>
        </w:rPr>
        <w:t>4. Emërtimi i klasave</w:t>
      </w:r>
    </w:p>
    <w:p w:rsidR="00A81CE0" w:rsidRPr="00A81CE0" w:rsidRDefault="00A81CE0" w:rsidP="00A81CE0">
      <w:pPr>
        <w:pStyle w:val="Paragrafi0"/>
        <w:rPr>
          <w:sz w:val="20"/>
          <w:lang w:val="en-GB"/>
        </w:rPr>
      </w:pPr>
      <w:r w:rsidRPr="00A81CE0">
        <w:rPr>
          <w:sz w:val="20"/>
          <w:lang w:val="en-GB"/>
        </w:rPr>
        <w:t xml:space="preserve">Klasa 1 : </w:t>
      </w:r>
      <w:r w:rsidRPr="00A81CE0">
        <w:rPr>
          <w:sz w:val="20"/>
          <w:lang w:val="en-GB"/>
        </w:rPr>
        <w:tab/>
        <w:t>Veprimet me thesarin dhe transaksionet ndërbankare.</w:t>
      </w:r>
    </w:p>
    <w:p w:rsidR="00A81CE0" w:rsidRPr="00A81CE0" w:rsidRDefault="00A81CE0" w:rsidP="00A81CE0">
      <w:pPr>
        <w:pStyle w:val="Paragrafi0"/>
        <w:rPr>
          <w:sz w:val="20"/>
          <w:lang w:val="en-GB"/>
        </w:rPr>
      </w:pPr>
      <w:r w:rsidRPr="00A81CE0">
        <w:rPr>
          <w:sz w:val="20"/>
          <w:lang w:val="en-GB"/>
        </w:rPr>
        <w:t xml:space="preserve">Klasa 2 : </w:t>
      </w:r>
      <w:r w:rsidRPr="00A81CE0">
        <w:rPr>
          <w:sz w:val="20"/>
          <w:lang w:val="en-GB"/>
        </w:rPr>
        <w:tab/>
        <w:t>Veprimet me klientët.</w:t>
      </w:r>
    </w:p>
    <w:p w:rsidR="00A81CE0" w:rsidRPr="00A81CE0" w:rsidRDefault="00A81CE0" w:rsidP="00A81CE0">
      <w:pPr>
        <w:pStyle w:val="Paragrafi0"/>
        <w:rPr>
          <w:sz w:val="20"/>
          <w:lang w:val="en-GB"/>
        </w:rPr>
      </w:pPr>
      <w:r w:rsidRPr="00A81CE0">
        <w:rPr>
          <w:sz w:val="20"/>
          <w:lang w:val="en-GB"/>
        </w:rPr>
        <w:t xml:space="preserve">Klasa 3 : </w:t>
      </w:r>
      <w:r w:rsidRPr="00A81CE0">
        <w:rPr>
          <w:sz w:val="20"/>
          <w:lang w:val="en-GB"/>
        </w:rPr>
        <w:tab/>
        <w:t>Veprimet me letrat me vlerë.</w:t>
      </w:r>
    </w:p>
    <w:p w:rsidR="00A81CE0" w:rsidRPr="00A81CE0" w:rsidRDefault="00A81CE0" w:rsidP="00A81CE0">
      <w:pPr>
        <w:pStyle w:val="Paragrafi0"/>
        <w:rPr>
          <w:sz w:val="20"/>
          <w:lang w:val="en-GB"/>
        </w:rPr>
      </w:pPr>
      <w:r w:rsidRPr="00A81CE0">
        <w:rPr>
          <w:sz w:val="20"/>
          <w:lang w:val="en-GB"/>
        </w:rPr>
        <w:t>Klasa 4 :</w:t>
      </w:r>
      <w:r w:rsidRPr="00A81CE0">
        <w:rPr>
          <w:sz w:val="20"/>
          <w:lang w:val="en-GB"/>
        </w:rPr>
        <w:tab/>
        <w:t>Mjetet dhe detyrimet e tjera.</w:t>
      </w:r>
    </w:p>
    <w:p w:rsidR="00A81CE0" w:rsidRPr="00A81CE0" w:rsidRDefault="00A81CE0" w:rsidP="00A81CE0">
      <w:pPr>
        <w:pStyle w:val="Paragrafi0"/>
        <w:rPr>
          <w:sz w:val="20"/>
          <w:lang w:val="en-GB"/>
        </w:rPr>
      </w:pPr>
      <w:r w:rsidRPr="00A81CE0">
        <w:rPr>
          <w:sz w:val="20"/>
          <w:lang w:val="en-GB"/>
        </w:rPr>
        <w:t>Klasa 5 :</w:t>
      </w:r>
      <w:r w:rsidRPr="00A81CE0">
        <w:rPr>
          <w:sz w:val="20"/>
          <w:lang w:val="en-GB"/>
        </w:rPr>
        <w:tab/>
        <w:t>Mjetet e qëndrueshme dhe burimet e përhershme.</w:t>
      </w:r>
    </w:p>
    <w:p w:rsidR="00A81CE0" w:rsidRPr="00A81CE0" w:rsidRDefault="00A81CE0" w:rsidP="00A81CE0">
      <w:pPr>
        <w:pStyle w:val="Paragrafi0"/>
        <w:rPr>
          <w:sz w:val="20"/>
          <w:lang w:val="en-GB"/>
        </w:rPr>
      </w:pPr>
      <w:r w:rsidRPr="00A81CE0">
        <w:rPr>
          <w:sz w:val="20"/>
          <w:lang w:val="en-GB"/>
        </w:rPr>
        <w:t xml:space="preserve">Klasa 6 : </w:t>
      </w:r>
      <w:r w:rsidRPr="00A81CE0">
        <w:rPr>
          <w:sz w:val="20"/>
          <w:lang w:val="en-GB"/>
        </w:rPr>
        <w:tab/>
        <w:t>Llogaritë e shpenzimeve.</w:t>
      </w:r>
    </w:p>
    <w:p w:rsidR="00A81CE0" w:rsidRPr="00A81CE0" w:rsidRDefault="00A81CE0" w:rsidP="00A81CE0">
      <w:pPr>
        <w:pStyle w:val="Paragrafi0"/>
        <w:rPr>
          <w:sz w:val="20"/>
          <w:lang w:val="en-GB"/>
        </w:rPr>
      </w:pPr>
      <w:r w:rsidRPr="00A81CE0">
        <w:rPr>
          <w:sz w:val="20"/>
          <w:lang w:val="en-GB"/>
        </w:rPr>
        <w:t>Klasa 7 :</w:t>
      </w:r>
      <w:r w:rsidRPr="00A81CE0">
        <w:rPr>
          <w:sz w:val="20"/>
          <w:lang w:val="en-GB"/>
        </w:rPr>
        <w:tab/>
        <w:t>Llogaritë e të ardhurave.</w:t>
      </w:r>
    </w:p>
    <w:p w:rsidR="00A81CE0" w:rsidRPr="00A81CE0" w:rsidRDefault="00A81CE0" w:rsidP="00A81CE0">
      <w:pPr>
        <w:pStyle w:val="Paragrafi0"/>
        <w:rPr>
          <w:sz w:val="20"/>
          <w:lang w:val="en-GB"/>
        </w:rPr>
      </w:pPr>
      <w:r w:rsidRPr="00A81CE0">
        <w:rPr>
          <w:sz w:val="20"/>
          <w:lang w:val="en-GB"/>
        </w:rPr>
        <w:t>Klasa 9 :</w:t>
      </w:r>
      <w:r w:rsidRPr="00A81CE0">
        <w:rPr>
          <w:sz w:val="20"/>
          <w:lang w:val="en-GB"/>
        </w:rPr>
        <w:tab/>
        <w:t>Llogaritë jashtë bilancit.</w:t>
      </w:r>
    </w:p>
    <w:p w:rsidR="00A81CE0" w:rsidRPr="00A81CE0" w:rsidRDefault="00A81CE0" w:rsidP="00A81CE0">
      <w:pPr>
        <w:pStyle w:val="Paragrafi0"/>
        <w:ind w:firstLine="0"/>
        <w:rPr>
          <w:sz w:val="20"/>
          <w:lang w:val="en-GB"/>
        </w:rPr>
      </w:pPr>
    </w:p>
    <w:p w:rsidR="00A81CE0" w:rsidRPr="00A81CE0" w:rsidRDefault="00A81CE0" w:rsidP="00A81CE0">
      <w:pPr>
        <w:pStyle w:val="Paragrafi0"/>
        <w:rPr>
          <w:sz w:val="20"/>
          <w:lang w:val="en-GB"/>
        </w:rPr>
      </w:pPr>
      <w:r w:rsidRPr="00A81CE0">
        <w:rPr>
          <w:sz w:val="20"/>
          <w:lang w:val="en-GB"/>
        </w:rPr>
        <w:t>5. Pamje e përgjithshme e listës së llogarive</w:t>
      </w:r>
    </w:p>
    <w:p w:rsidR="00A81CE0" w:rsidRPr="00A81CE0" w:rsidRDefault="00A81CE0" w:rsidP="00A81CE0">
      <w:pPr>
        <w:pStyle w:val="Paragrafi0"/>
        <w:rPr>
          <w:sz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417"/>
        <w:gridCol w:w="1134"/>
        <w:gridCol w:w="2410"/>
      </w:tblGrid>
      <w:tr w:rsidR="00A81CE0" w:rsidRPr="00A81CE0">
        <w:tblPrEx>
          <w:tblCellMar>
            <w:top w:w="0" w:type="dxa"/>
            <w:bottom w:w="0" w:type="dxa"/>
          </w:tblCellMar>
        </w:tblPrEx>
        <w:trPr>
          <w:jc w:val="center"/>
        </w:trPr>
        <w:tc>
          <w:tcPr>
            <w:tcW w:w="7763" w:type="dxa"/>
            <w:gridSpan w:val="5"/>
          </w:tcPr>
          <w:p w:rsidR="00A81CE0" w:rsidRPr="00A81CE0" w:rsidRDefault="00A81CE0" w:rsidP="00A81CE0">
            <w:pPr>
              <w:pStyle w:val="Tabele"/>
              <w:rPr>
                <w:sz w:val="20"/>
              </w:rPr>
            </w:pPr>
            <w:r w:rsidRPr="00A81CE0">
              <w:rPr>
                <w:sz w:val="20"/>
              </w:rPr>
              <w:t>BILANCI</w:t>
            </w:r>
          </w:p>
        </w:tc>
      </w:tr>
      <w:tr w:rsidR="00A81CE0" w:rsidRPr="00A81CE0">
        <w:tblPrEx>
          <w:tblCellMar>
            <w:top w:w="0" w:type="dxa"/>
            <w:bottom w:w="0" w:type="dxa"/>
          </w:tblCellMar>
        </w:tblPrEx>
        <w:trPr>
          <w:jc w:val="center"/>
        </w:trPr>
        <w:tc>
          <w:tcPr>
            <w:tcW w:w="1384" w:type="dxa"/>
          </w:tcPr>
          <w:p w:rsidR="00A81CE0" w:rsidRPr="00A81CE0" w:rsidRDefault="00A81CE0" w:rsidP="00A81CE0">
            <w:pPr>
              <w:pStyle w:val="Tabele"/>
              <w:rPr>
                <w:sz w:val="20"/>
              </w:rPr>
            </w:pPr>
            <w:r w:rsidRPr="00A81CE0">
              <w:rPr>
                <w:sz w:val="20"/>
              </w:rPr>
              <w:t>Klasa 1</w:t>
            </w:r>
          </w:p>
        </w:tc>
        <w:tc>
          <w:tcPr>
            <w:tcW w:w="1418" w:type="dxa"/>
          </w:tcPr>
          <w:p w:rsidR="00A81CE0" w:rsidRPr="00A81CE0" w:rsidRDefault="00A81CE0" w:rsidP="00A81CE0">
            <w:pPr>
              <w:pStyle w:val="Tabele"/>
              <w:rPr>
                <w:sz w:val="20"/>
              </w:rPr>
            </w:pPr>
            <w:r w:rsidRPr="00A81CE0">
              <w:rPr>
                <w:sz w:val="20"/>
              </w:rPr>
              <w:t>Klasa 2</w:t>
            </w:r>
          </w:p>
        </w:tc>
        <w:tc>
          <w:tcPr>
            <w:tcW w:w="1417" w:type="dxa"/>
          </w:tcPr>
          <w:p w:rsidR="00A81CE0" w:rsidRPr="00A81CE0" w:rsidRDefault="00A81CE0" w:rsidP="00A81CE0">
            <w:pPr>
              <w:pStyle w:val="Tabele"/>
              <w:rPr>
                <w:sz w:val="20"/>
              </w:rPr>
            </w:pPr>
            <w:r w:rsidRPr="00A81CE0">
              <w:rPr>
                <w:sz w:val="20"/>
              </w:rPr>
              <w:t>Klasa 3</w:t>
            </w:r>
          </w:p>
        </w:tc>
        <w:tc>
          <w:tcPr>
            <w:tcW w:w="1134" w:type="dxa"/>
          </w:tcPr>
          <w:p w:rsidR="00A81CE0" w:rsidRPr="00A81CE0" w:rsidRDefault="00A81CE0" w:rsidP="00A81CE0">
            <w:pPr>
              <w:pStyle w:val="Tabele"/>
              <w:rPr>
                <w:sz w:val="20"/>
              </w:rPr>
            </w:pPr>
            <w:r w:rsidRPr="00A81CE0">
              <w:rPr>
                <w:sz w:val="20"/>
              </w:rPr>
              <w:t>Klasa 4</w:t>
            </w:r>
          </w:p>
        </w:tc>
        <w:tc>
          <w:tcPr>
            <w:tcW w:w="2410" w:type="dxa"/>
          </w:tcPr>
          <w:p w:rsidR="00A81CE0" w:rsidRPr="00A81CE0" w:rsidRDefault="00A81CE0" w:rsidP="00A81CE0">
            <w:pPr>
              <w:pStyle w:val="Tabele"/>
              <w:rPr>
                <w:sz w:val="20"/>
              </w:rPr>
            </w:pPr>
            <w:r w:rsidRPr="00A81CE0">
              <w:rPr>
                <w:sz w:val="20"/>
              </w:rPr>
              <w:t>Klasa 5</w:t>
            </w:r>
          </w:p>
        </w:tc>
      </w:tr>
      <w:tr w:rsidR="00A81CE0" w:rsidRPr="00A81CE0">
        <w:tblPrEx>
          <w:tblCellMar>
            <w:top w:w="0" w:type="dxa"/>
            <w:bottom w:w="0" w:type="dxa"/>
          </w:tblCellMar>
        </w:tblPrEx>
        <w:trPr>
          <w:jc w:val="center"/>
        </w:trPr>
        <w:tc>
          <w:tcPr>
            <w:tcW w:w="1384" w:type="dxa"/>
            <w:shd w:val="pct10" w:color="auto" w:fill="auto"/>
          </w:tcPr>
          <w:p w:rsidR="00A81CE0" w:rsidRPr="00A81CE0" w:rsidRDefault="00A81CE0" w:rsidP="00A81CE0">
            <w:pPr>
              <w:pStyle w:val="Tabele"/>
              <w:rPr>
                <w:sz w:val="20"/>
              </w:rPr>
            </w:pPr>
            <w:r w:rsidRPr="00A81CE0">
              <w:rPr>
                <w:sz w:val="20"/>
              </w:rPr>
              <w:t>Veprimet me sektorin bankar</w:t>
            </w:r>
          </w:p>
        </w:tc>
        <w:tc>
          <w:tcPr>
            <w:tcW w:w="1418" w:type="dxa"/>
            <w:shd w:val="pct10" w:color="auto" w:fill="auto"/>
          </w:tcPr>
          <w:p w:rsidR="00A81CE0" w:rsidRPr="00A81CE0" w:rsidRDefault="00A81CE0" w:rsidP="00A81CE0">
            <w:pPr>
              <w:pStyle w:val="Tabele"/>
              <w:rPr>
                <w:sz w:val="20"/>
              </w:rPr>
            </w:pPr>
            <w:r w:rsidRPr="00A81CE0">
              <w:rPr>
                <w:sz w:val="20"/>
              </w:rPr>
              <w:t>Veprime me klientët</w:t>
            </w:r>
          </w:p>
        </w:tc>
        <w:tc>
          <w:tcPr>
            <w:tcW w:w="1417" w:type="dxa"/>
            <w:shd w:val="pct10" w:color="auto" w:fill="auto"/>
          </w:tcPr>
          <w:p w:rsidR="00A81CE0" w:rsidRPr="00A81CE0" w:rsidRDefault="00A81CE0" w:rsidP="00A81CE0">
            <w:pPr>
              <w:pStyle w:val="Tabele"/>
              <w:rPr>
                <w:sz w:val="20"/>
              </w:rPr>
            </w:pPr>
            <w:r w:rsidRPr="00A81CE0">
              <w:rPr>
                <w:sz w:val="20"/>
              </w:rPr>
              <w:t>Letrat me vlerë</w:t>
            </w:r>
          </w:p>
        </w:tc>
        <w:tc>
          <w:tcPr>
            <w:tcW w:w="1134" w:type="dxa"/>
            <w:shd w:val="pct10" w:color="auto" w:fill="auto"/>
          </w:tcPr>
          <w:p w:rsidR="00A81CE0" w:rsidRPr="00A81CE0" w:rsidRDefault="00A81CE0" w:rsidP="00A81CE0">
            <w:pPr>
              <w:pStyle w:val="Tabele"/>
              <w:rPr>
                <w:sz w:val="20"/>
              </w:rPr>
            </w:pPr>
            <w:r w:rsidRPr="00A81CE0">
              <w:rPr>
                <w:sz w:val="20"/>
              </w:rPr>
              <w:t>Mjete dhe detyrime të tjera</w:t>
            </w:r>
          </w:p>
        </w:tc>
        <w:tc>
          <w:tcPr>
            <w:tcW w:w="2410" w:type="dxa"/>
            <w:shd w:val="pct10" w:color="auto" w:fill="auto"/>
          </w:tcPr>
          <w:p w:rsidR="00A81CE0" w:rsidRPr="00A81CE0" w:rsidRDefault="00A81CE0" w:rsidP="00A81CE0">
            <w:pPr>
              <w:pStyle w:val="Tabele"/>
              <w:rPr>
                <w:sz w:val="20"/>
              </w:rPr>
            </w:pPr>
            <w:r w:rsidRPr="00A81CE0">
              <w:rPr>
                <w:sz w:val="20"/>
              </w:rPr>
              <w:t>Mjetet e qëndrueshme dhe burimet e përhershme</w:t>
            </w:r>
          </w:p>
        </w:tc>
      </w:tr>
      <w:tr w:rsidR="00A81CE0" w:rsidRPr="00A81CE0">
        <w:tblPrEx>
          <w:tblCellMar>
            <w:top w:w="0" w:type="dxa"/>
            <w:bottom w:w="0" w:type="dxa"/>
          </w:tblCellMar>
        </w:tblPrEx>
        <w:trPr>
          <w:jc w:val="center"/>
        </w:trPr>
        <w:tc>
          <w:tcPr>
            <w:tcW w:w="1384" w:type="dxa"/>
          </w:tcPr>
          <w:p w:rsidR="00A81CE0" w:rsidRPr="00A81CE0" w:rsidRDefault="00A81CE0" w:rsidP="00A81CE0">
            <w:pPr>
              <w:pStyle w:val="Tabele"/>
              <w:rPr>
                <w:sz w:val="20"/>
              </w:rPr>
            </w:pPr>
            <w:r w:rsidRPr="00A81CE0">
              <w:rPr>
                <w:sz w:val="20"/>
              </w:rPr>
              <w:t>11-Arka dhe Banka Qendrore</w:t>
            </w:r>
          </w:p>
        </w:tc>
        <w:tc>
          <w:tcPr>
            <w:tcW w:w="1418" w:type="dxa"/>
          </w:tcPr>
          <w:p w:rsidR="00A81CE0" w:rsidRPr="00A81CE0" w:rsidRDefault="00A81CE0" w:rsidP="00A81CE0">
            <w:pPr>
              <w:pStyle w:val="Tabele"/>
              <w:rPr>
                <w:sz w:val="20"/>
              </w:rPr>
            </w:pPr>
            <w:r w:rsidRPr="00A81CE0">
              <w:rPr>
                <w:sz w:val="20"/>
              </w:rPr>
              <w:t>20-Hua standarde</w:t>
            </w:r>
          </w:p>
          <w:p w:rsidR="00A81CE0" w:rsidRPr="00A81CE0" w:rsidRDefault="00A81CE0" w:rsidP="00A81CE0">
            <w:pPr>
              <w:pStyle w:val="Tabele"/>
              <w:rPr>
                <w:sz w:val="20"/>
              </w:rPr>
            </w:pPr>
            <w:r w:rsidRPr="00A81CE0">
              <w:rPr>
                <w:sz w:val="20"/>
              </w:rPr>
              <w:t>21-Hua të pakthyera në afat</w:t>
            </w:r>
          </w:p>
        </w:tc>
        <w:tc>
          <w:tcPr>
            <w:tcW w:w="1417" w:type="dxa"/>
          </w:tcPr>
          <w:p w:rsidR="00A81CE0" w:rsidRPr="00A81CE0" w:rsidRDefault="00A81CE0" w:rsidP="00A81CE0">
            <w:pPr>
              <w:pStyle w:val="Tabele"/>
              <w:rPr>
                <w:sz w:val="20"/>
              </w:rPr>
            </w:pPr>
            <w:r w:rsidRPr="00A81CE0">
              <w:rPr>
                <w:sz w:val="20"/>
              </w:rPr>
              <w:t>31-Letra me vlerë me të ardhura fikse</w:t>
            </w:r>
          </w:p>
        </w:tc>
        <w:tc>
          <w:tcPr>
            <w:tcW w:w="1134" w:type="dxa"/>
          </w:tcPr>
          <w:p w:rsidR="00A81CE0" w:rsidRPr="00A81CE0" w:rsidRDefault="00A81CE0" w:rsidP="00A81CE0">
            <w:pPr>
              <w:pStyle w:val="Tabele"/>
              <w:rPr>
                <w:sz w:val="20"/>
              </w:rPr>
            </w:pPr>
            <w:r w:rsidRPr="00A81CE0">
              <w:rPr>
                <w:sz w:val="20"/>
              </w:rPr>
              <w:t>41-Mjete të tjera</w:t>
            </w:r>
          </w:p>
        </w:tc>
        <w:tc>
          <w:tcPr>
            <w:tcW w:w="2410" w:type="dxa"/>
          </w:tcPr>
          <w:p w:rsidR="00A81CE0" w:rsidRPr="00A81CE0" w:rsidRDefault="00A81CE0" w:rsidP="00A81CE0">
            <w:pPr>
              <w:pStyle w:val="Tabele"/>
              <w:rPr>
                <w:sz w:val="20"/>
              </w:rPr>
            </w:pPr>
            <w:r w:rsidRPr="00A81CE0">
              <w:rPr>
                <w:sz w:val="20"/>
              </w:rPr>
              <w:t>51-Interesat pjesëmarrës</w:t>
            </w:r>
          </w:p>
        </w:tc>
      </w:tr>
      <w:tr w:rsidR="00A81CE0" w:rsidRPr="00A81CE0">
        <w:tblPrEx>
          <w:tblCellMar>
            <w:top w:w="0" w:type="dxa"/>
            <w:bottom w:w="0" w:type="dxa"/>
          </w:tblCellMar>
        </w:tblPrEx>
        <w:trPr>
          <w:jc w:val="center"/>
        </w:trPr>
        <w:tc>
          <w:tcPr>
            <w:tcW w:w="1384" w:type="dxa"/>
          </w:tcPr>
          <w:p w:rsidR="00A81CE0" w:rsidRPr="00A81CE0" w:rsidRDefault="00A81CE0" w:rsidP="00A81CE0">
            <w:pPr>
              <w:pStyle w:val="Tabele"/>
              <w:rPr>
                <w:sz w:val="20"/>
              </w:rPr>
            </w:pPr>
            <w:r w:rsidRPr="00A81CE0">
              <w:rPr>
                <w:sz w:val="20"/>
              </w:rPr>
              <w:t>12-Letra me vlerë për rifinancim</w:t>
            </w:r>
          </w:p>
        </w:tc>
        <w:tc>
          <w:tcPr>
            <w:tcW w:w="1418" w:type="dxa"/>
          </w:tcPr>
          <w:p w:rsidR="00A81CE0" w:rsidRPr="00A81CE0" w:rsidRDefault="00A81CE0" w:rsidP="00A81CE0">
            <w:pPr>
              <w:pStyle w:val="Tabele"/>
              <w:rPr>
                <w:sz w:val="20"/>
              </w:rPr>
            </w:pPr>
            <w:r w:rsidRPr="00A81CE0">
              <w:rPr>
                <w:sz w:val="20"/>
              </w:rPr>
              <w:t>22-Hua në ndjekje</w:t>
            </w:r>
          </w:p>
        </w:tc>
        <w:tc>
          <w:tcPr>
            <w:tcW w:w="1417" w:type="dxa"/>
          </w:tcPr>
          <w:p w:rsidR="00A81CE0" w:rsidRPr="00A81CE0" w:rsidRDefault="00A81CE0" w:rsidP="00A81CE0">
            <w:pPr>
              <w:pStyle w:val="Tabele"/>
              <w:rPr>
                <w:sz w:val="20"/>
              </w:rPr>
            </w:pPr>
            <w:r w:rsidRPr="00A81CE0">
              <w:rPr>
                <w:sz w:val="20"/>
              </w:rPr>
              <w:t>32-Letra me vlerë me të ardhura të ndryshueshme</w:t>
            </w:r>
          </w:p>
        </w:tc>
        <w:tc>
          <w:tcPr>
            <w:tcW w:w="1134" w:type="dxa"/>
          </w:tcPr>
          <w:p w:rsidR="00A81CE0" w:rsidRPr="00A81CE0" w:rsidRDefault="00A81CE0" w:rsidP="00A81CE0">
            <w:pPr>
              <w:pStyle w:val="Tabele"/>
              <w:rPr>
                <w:sz w:val="20"/>
              </w:rPr>
            </w:pPr>
            <w:r w:rsidRPr="00A81CE0">
              <w:rPr>
                <w:sz w:val="20"/>
              </w:rPr>
              <w:t>42-Detyrime të tjera</w:t>
            </w:r>
          </w:p>
        </w:tc>
        <w:tc>
          <w:tcPr>
            <w:tcW w:w="2410" w:type="dxa"/>
          </w:tcPr>
          <w:p w:rsidR="00A81CE0" w:rsidRPr="00A81CE0" w:rsidRDefault="00A81CE0" w:rsidP="00A81CE0">
            <w:pPr>
              <w:pStyle w:val="Tabele"/>
              <w:rPr>
                <w:sz w:val="20"/>
              </w:rPr>
            </w:pPr>
            <w:r w:rsidRPr="00A81CE0">
              <w:rPr>
                <w:sz w:val="20"/>
              </w:rPr>
              <w:t>52-Filialet</w:t>
            </w:r>
          </w:p>
        </w:tc>
      </w:tr>
      <w:tr w:rsidR="00A81CE0" w:rsidRPr="00A81CE0">
        <w:tblPrEx>
          <w:tblCellMar>
            <w:top w:w="0" w:type="dxa"/>
            <w:bottom w:w="0" w:type="dxa"/>
          </w:tblCellMar>
        </w:tblPrEx>
        <w:trPr>
          <w:jc w:val="center"/>
        </w:trPr>
        <w:tc>
          <w:tcPr>
            <w:tcW w:w="1384" w:type="dxa"/>
          </w:tcPr>
          <w:p w:rsidR="00A81CE0" w:rsidRPr="00A81CE0" w:rsidRDefault="00A81CE0" w:rsidP="00A81CE0">
            <w:pPr>
              <w:pStyle w:val="Tabele"/>
              <w:rPr>
                <w:sz w:val="20"/>
              </w:rPr>
            </w:pPr>
            <w:r w:rsidRPr="00A81CE0">
              <w:rPr>
                <w:sz w:val="20"/>
              </w:rPr>
              <w:lastRenderedPageBreak/>
              <w:t>13-Llogaritë rrjedhëse</w:t>
            </w:r>
          </w:p>
        </w:tc>
        <w:tc>
          <w:tcPr>
            <w:tcW w:w="1418" w:type="dxa"/>
          </w:tcPr>
          <w:p w:rsidR="00A81CE0" w:rsidRPr="00A81CE0" w:rsidRDefault="00A81CE0" w:rsidP="00A81CE0">
            <w:pPr>
              <w:pStyle w:val="Tabele"/>
              <w:rPr>
                <w:sz w:val="20"/>
              </w:rPr>
            </w:pPr>
            <w:r w:rsidRPr="00A81CE0">
              <w:rPr>
                <w:sz w:val="20"/>
              </w:rPr>
              <w:t>23-Hua nënstandard</w:t>
            </w:r>
          </w:p>
        </w:tc>
        <w:tc>
          <w:tcPr>
            <w:tcW w:w="1417" w:type="dxa"/>
          </w:tcPr>
          <w:p w:rsidR="00A81CE0" w:rsidRPr="00A81CE0" w:rsidRDefault="00A81CE0" w:rsidP="00A81CE0">
            <w:pPr>
              <w:pStyle w:val="Tabele"/>
              <w:rPr>
                <w:sz w:val="20"/>
              </w:rPr>
            </w:pPr>
            <w:r w:rsidRPr="00A81CE0">
              <w:rPr>
                <w:sz w:val="20"/>
              </w:rPr>
              <w:t>33-Borxhe të përfaqësuara nga letra me vlerë</w:t>
            </w:r>
          </w:p>
        </w:tc>
        <w:tc>
          <w:tcPr>
            <w:tcW w:w="1134" w:type="dxa"/>
          </w:tcPr>
          <w:p w:rsidR="00A81CE0" w:rsidRPr="00A81CE0" w:rsidRDefault="00A81CE0" w:rsidP="00A81CE0">
            <w:pPr>
              <w:pStyle w:val="Tabele"/>
              <w:rPr>
                <w:sz w:val="20"/>
              </w:rPr>
            </w:pPr>
            <w:r w:rsidRPr="00A81CE0">
              <w:rPr>
                <w:sz w:val="20"/>
              </w:rPr>
              <w:t xml:space="preserve">43-Veprime si </w:t>
            </w:r>
          </w:p>
          <w:p w:rsidR="00A81CE0" w:rsidRPr="00A81CE0" w:rsidRDefault="00A81CE0" w:rsidP="00A81CE0">
            <w:pPr>
              <w:pStyle w:val="Tabele"/>
              <w:rPr>
                <w:sz w:val="20"/>
              </w:rPr>
            </w:pPr>
            <w:r w:rsidRPr="00A81CE0">
              <w:rPr>
                <w:sz w:val="20"/>
              </w:rPr>
              <w:t>agjent</w:t>
            </w:r>
          </w:p>
        </w:tc>
        <w:tc>
          <w:tcPr>
            <w:tcW w:w="2410" w:type="dxa"/>
          </w:tcPr>
          <w:p w:rsidR="00A81CE0" w:rsidRPr="00A81CE0" w:rsidRDefault="00A81CE0" w:rsidP="00A81CE0">
            <w:pPr>
              <w:pStyle w:val="Tabele"/>
              <w:rPr>
                <w:sz w:val="20"/>
              </w:rPr>
            </w:pPr>
            <w:r w:rsidRPr="00A81CE0">
              <w:rPr>
                <w:sz w:val="20"/>
              </w:rPr>
              <w:t>53-Mjetet e qëndrueshme (fikse)</w:t>
            </w:r>
          </w:p>
        </w:tc>
      </w:tr>
      <w:tr w:rsidR="00A81CE0" w:rsidRPr="00A81CE0">
        <w:tblPrEx>
          <w:tblCellMar>
            <w:top w:w="0" w:type="dxa"/>
            <w:bottom w:w="0" w:type="dxa"/>
          </w:tblCellMar>
        </w:tblPrEx>
        <w:trPr>
          <w:jc w:val="center"/>
        </w:trPr>
        <w:tc>
          <w:tcPr>
            <w:tcW w:w="1384" w:type="dxa"/>
          </w:tcPr>
          <w:p w:rsidR="00A81CE0" w:rsidRPr="00A81CE0" w:rsidRDefault="00A81CE0" w:rsidP="00A81CE0">
            <w:pPr>
              <w:pStyle w:val="Tabele"/>
              <w:rPr>
                <w:sz w:val="20"/>
              </w:rPr>
            </w:pPr>
            <w:r w:rsidRPr="00A81CE0">
              <w:rPr>
                <w:sz w:val="20"/>
              </w:rPr>
              <w:t>14-Depozitat në banka</w:t>
            </w:r>
          </w:p>
        </w:tc>
        <w:tc>
          <w:tcPr>
            <w:tcW w:w="1418" w:type="dxa"/>
          </w:tcPr>
          <w:p w:rsidR="00A81CE0" w:rsidRPr="00A81CE0" w:rsidRDefault="00A81CE0" w:rsidP="00A81CE0">
            <w:pPr>
              <w:pStyle w:val="Tabele"/>
              <w:rPr>
                <w:sz w:val="20"/>
              </w:rPr>
            </w:pPr>
            <w:r w:rsidRPr="00A81CE0">
              <w:rPr>
                <w:sz w:val="20"/>
              </w:rPr>
              <w:t>24-Hua të dyshimta</w:t>
            </w:r>
          </w:p>
        </w:tc>
        <w:tc>
          <w:tcPr>
            <w:tcW w:w="1417" w:type="dxa"/>
          </w:tcPr>
          <w:p w:rsidR="00A81CE0" w:rsidRPr="00A81CE0" w:rsidRDefault="00A81CE0" w:rsidP="00A81CE0">
            <w:pPr>
              <w:pStyle w:val="Tabele"/>
              <w:rPr>
                <w:sz w:val="20"/>
              </w:rPr>
            </w:pPr>
            <w:r w:rsidRPr="00A81CE0">
              <w:rPr>
                <w:sz w:val="20"/>
              </w:rPr>
              <w:t>34-REPO</w:t>
            </w:r>
          </w:p>
        </w:tc>
        <w:tc>
          <w:tcPr>
            <w:tcW w:w="1134" w:type="dxa"/>
          </w:tcPr>
          <w:p w:rsidR="00A81CE0" w:rsidRPr="00A81CE0" w:rsidRDefault="00A81CE0" w:rsidP="00A81CE0">
            <w:pPr>
              <w:pStyle w:val="Tabele"/>
              <w:rPr>
                <w:sz w:val="20"/>
              </w:rPr>
            </w:pPr>
            <w:r w:rsidRPr="00A81CE0">
              <w:rPr>
                <w:sz w:val="20"/>
              </w:rPr>
              <w:t>44-Degët</w:t>
            </w:r>
          </w:p>
        </w:tc>
        <w:tc>
          <w:tcPr>
            <w:tcW w:w="2410" w:type="dxa"/>
          </w:tcPr>
          <w:p w:rsidR="00A81CE0" w:rsidRPr="00A81CE0" w:rsidRDefault="00A81CE0" w:rsidP="00A81CE0">
            <w:pPr>
              <w:pStyle w:val="Tabele"/>
              <w:rPr>
                <w:sz w:val="20"/>
              </w:rPr>
            </w:pPr>
            <w:r w:rsidRPr="00A81CE0">
              <w:rPr>
                <w:sz w:val="20"/>
              </w:rPr>
              <w:t>54-Ndihmat dhe financimi publik</w:t>
            </w:r>
          </w:p>
        </w:tc>
      </w:tr>
      <w:tr w:rsidR="00A81CE0" w:rsidRPr="00A81CE0">
        <w:tblPrEx>
          <w:tblCellMar>
            <w:top w:w="0" w:type="dxa"/>
            <w:bottom w:w="0" w:type="dxa"/>
          </w:tblCellMar>
        </w:tblPrEx>
        <w:trPr>
          <w:jc w:val="center"/>
        </w:trPr>
        <w:tc>
          <w:tcPr>
            <w:tcW w:w="1384" w:type="dxa"/>
          </w:tcPr>
          <w:p w:rsidR="00A81CE0" w:rsidRPr="00A81CE0" w:rsidRDefault="00A81CE0" w:rsidP="00A81CE0">
            <w:pPr>
              <w:pStyle w:val="Tabele"/>
              <w:rPr>
                <w:sz w:val="20"/>
              </w:rPr>
            </w:pPr>
            <w:r w:rsidRPr="00A81CE0">
              <w:rPr>
                <w:sz w:val="20"/>
              </w:rPr>
              <w:t>15-Kredi dhënë bankave</w:t>
            </w:r>
          </w:p>
        </w:tc>
        <w:tc>
          <w:tcPr>
            <w:tcW w:w="1418" w:type="dxa"/>
          </w:tcPr>
          <w:p w:rsidR="00A81CE0" w:rsidRPr="00A81CE0" w:rsidRDefault="00A81CE0" w:rsidP="00A81CE0">
            <w:pPr>
              <w:pStyle w:val="Tabele"/>
              <w:rPr>
                <w:sz w:val="20"/>
              </w:rPr>
            </w:pPr>
            <w:r w:rsidRPr="00A81CE0">
              <w:rPr>
                <w:sz w:val="20"/>
              </w:rPr>
              <w:t>25-Hua të humbura</w:t>
            </w:r>
          </w:p>
        </w:tc>
        <w:tc>
          <w:tcPr>
            <w:tcW w:w="1417" w:type="dxa"/>
          </w:tcPr>
          <w:p w:rsidR="00A81CE0" w:rsidRPr="00A81CE0" w:rsidRDefault="00A81CE0" w:rsidP="00A81CE0">
            <w:pPr>
              <w:pStyle w:val="Tabele"/>
              <w:rPr>
                <w:sz w:val="20"/>
              </w:rPr>
            </w:pPr>
            <w:r w:rsidRPr="00A81CE0">
              <w:rPr>
                <w:sz w:val="20"/>
              </w:rPr>
              <w:t>35-Kolaterali për transaksionet me letrat me vlerë</w:t>
            </w:r>
          </w:p>
        </w:tc>
        <w:tc>
          <w:tcPr>
            <w:tcW w:w="1134" w:type="dxa"/>
          </w:tcPr>
          <w:p w:rsidR="00A81CE0" w:rsidRPr="00A81CE0" w:rsidRDefault="00A81CE0" w:rsidP="00A81CE0">
            <w:pPr>
              <w:pStyle w:val="Tabele"/>
              <w:rPr>
                <w:sz w:val="20"/>
              </w:rPr>
            </w:pPr>
            <w:r w:rsidRPr="00A81CE0">
              <w:rPr>
                <w:sz w:val="20"/>
              </w:rPr>
              <w:t>45-Llogaritë pezull</w:t>
            </w:r>
          </w:p>
        </w:tc>
        <w:tc>
          <w:tcPr>
            <w:tcW w:w="2410" w:type="dxa"/>
          </w:tcPr>
          <w:p w:rsidR="00A81CE0" w:rsidRPr="00A81CE0" w:rsidRDefault="00A81CE0" w:rsidP="00A81CE0">
            <w:pPr>
              <w:pStyle w:val="Tabele"/>
              <w:rPr>
                <w:sz w:val="20"/>
              </w:rPr>
            </w:pPr>
            <w:r w:rsidRPr="00A81CE0">
              <w:rPr>
                <w:sz w:val="20"/>
              </w:rPr>
              <w:t>55-Fondet rezervë</w:t>
            </w:r>
          </w:p>
        </w:tc>
      </w:tr>
      <w:tr w:rsidR="00A81CE0" w:rsidRPr="00A81CE0">
        <w:tblPrEx>
          <w:tblCellMar>
            <w:top w:w="0" w:type="dxa"/>
            <w:bottom w:w="0" w:type="dxa"/>
          </w:tblCellMar>
        </w:tblPrEx>
        <w:trPr>
          <w:jc w:val="center"/>
        </w:trPr>
        <w:tc>
          <w:tcPr>
            <w:tcW w:w="1384" w:type="dxa"/>
          </w:tcPr>
          <w:p w:rsidR="00A81CE0" w:rsidRPr="00A81CE0" w:rsidRDefault="00A81CE0" w:rsidP="00A81CE0">
            <w:pPr>
              <w:pStyle w:val="Tabele"/>
              <w:rPr>
                <w:sz w:val="20"/>
              </w:rPr>
            </w:pPr>
            <w:r w:rsidRPr="00A81CE0">
              <w:rPr>
                <w:sz w:val="20"/>
              </w:rPr>
              <w:t>16-Depozita nga bankat</w:t>
            </w:r>
          </w:p>
        </w:tc>
        <w:tc>
          <w:tcPr>
            <w:tcW w:w="1418" w:type="dxa"/>
          </w:tcPr>
          <w:p w:rsidR="00A81CE0" w:rsidRPr="00A81CE0" w:rsidRDefault="00A81CE0" w:rsidP="00A81CE0">
            <w:pPr>
              <w:pStyle w:val="Tabele"/>
              <w:rPr>
                <w:sz w:val="20"/>
              </w:rPr>
            </w:pPr>
            <w:r w:rsidRPr="00A81CE0">
              <w:rPr>
                <w:sz w:val="20"/>
              </w:rPr>
              <w:t>26-Administrata publike</w:t>
            </w:r>
          </w:p>
        </w:tc>
        <w:tc>
          <w:tcPr>
            <w:tcW w:w="1417" w:type="dxa"/>
          </w:tcPr>
          <w:p w:rsidR="00A81CE0" w:rsidRPr="00A81CE0" w:rsidRDefault="00A81CE0" w:rsidP="00A81CE0">
            <w:pPr>
              <w:pStyle w:val="Tabele"/>
              <w:rPr>
                <w:sz w:val="20"/>
              </w:rPr>
            </w:pPr>
            <w:r w:rsidRPr="00A81CE0">
              <w:rPr>
                <w:sz w:val="20"/>
              </w:rPr>
              <w:t>36-Primet për instrumentet financiare</w:t>
            </w:r>
          </w:p>
        </w:tc>
        <w:tc>
          <w:tcPr>
            <w:tcW w:w="1134" w:type="dxa"/>
          </w:tcPr>
          <w:p w:rsidR="00A81CE0" w:rsidRPr="00A81CE0" w:rsidRDefault="00A81CE0" w:rsidP="00A81CE0">
            <w:pPr>
              <w:pStyle w:val="Tabele"/>
              <w:rPr>
                <w:sz w:val="20"/>
              </w:rPr>
            </w:pPr>
            <w:r w:rsidRPr="00A81CE0">
              <w:rPr>
                <w:sz w:val="20"/>
              </w:rPr>
              <w:t>46-Tatimi i vlerës së shtuar</w:t>
            </w:r>
          </w:p>
        </w:tc>
        <w:tc>
          <w:tcPr>
            <w:tcW w:w="2410" w:type="dxa"/>
          </w:tcPr>
          <w:p w:rsidR="00A81CE0" w:rsidRPr="00A81CE0" w:rsidRDefault="00A81CE0" w:rsidP="00A81CE0">
            <w:pPr>
              <w:pStyle w:val="Tabele"/>
              <w:rPr>
                <w:sz w:val="20"/>
              </w:rPr>
            </w:pPr>
            <w:r w:rsidRPr="00A81CE0">
              <w:rPr>
                <w:sz w:val="20"/>
              </w:rPr>
              <w:t>56-Borxhi i varur</w:t>
            </w:r>
          </w:p>
        </w:tc>
      </w:tr>
      <w:tr w:rsidR="00A81CE0" w:rsidRPr="00A81CE0">
        <w:tblPrEx>
          <w:tblCellMar>
            <w:top w:w="0" w:type="dxa"/>
            <w:bottom w:w="0" w:type="dxa"/>
          </w:tblCellMar>
        </w:tblPrEx>
        <w:trPr>
          <w:jc w:val="center"/>
        </w:trPr>
        <w:tc>
          <w:tcPr>
            <w:tcW w:w="1384" w:type="dxa"/>
          </w:tcPr>
          <w:p w:rsidR="00A81CE0" w:rsidRPr="00A81CE0" w:rsidRDefault="00A81CE0" w:rsidP="00A81CE0">
            <w:pPr>
              <w:pStyle w:val="Tabele"/>
              <w:rPr>
                <w:sz w:val="20"/>
              </w:rPr>
            </w:pPr>
            <w:r w:rsidRPr="00A81CE0">
              <w:rPr>
                <w:sz w:val="20"/>
              </w:rPr>
              <w:t>17-Huamarrje nga bankat</w:t>
            </w:r>
          </w:p>
        </w:tc>
        <w:tc>
          <w:tcPr>
            <w:tcW w:w="1418" w:type="dxa"/>
          </w:tcPr>
          <w:p w:rsidR="00A81CE0" w:rsidRPr="00A81CE0" w:rsidRDefault="00A81CE0" w:rsidP="00A81CE0">
            <w:pPr>
              <w:pStyle w:val="Tabele"/>
              <w:rPr>
                <w:sz w:val="20"/>
              </w:rPr>
            </w:pPr>
            <w:r w:rsidRPr="00A81CE0">
              <w:rPr>
                <w:sz w:val="20"/>
              </w:rPr>
              <w:t>27-Llogari rrjedhëse</w:t>
            </w:r>
          </w:p>
        </w:tc>
        <w:tc>
          <w:tcPr>
            <w:tcW w:w="1417"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p>
        </w:tc>
        <w:tc>
          <w:tcPr>
            <w:tcW w:w="2410" w:type="dxa"/>
          </w:tcPr>
          <w:p w:rsidR="00A81CE0" w:rsidRPr="00A81CE0" w:rsidRDefault="00A81CE0" w:rsidP="00A81CE0">
            <w:pPr>
              <w:pStyle w:val="Tabele"/>
              <w:rPr>
                <w:sz w:val="20"/>
              </w:rPr>
            </w:pPr>
            <w:r w:rsidRPr="00A81CE0">
              <w:rPr>
                <w:sz w:val="20"/>
              </w:rPr>
              <w:t>57-Kapitali i aksionerëve</w:t>
            </w:r>
          </w:p>
        </w:tc>
      </w:tr>
      <w:tr w:rsidR="00A81CE0" w:rsidRPr="00A81CE0">
        <w:tblPrEx>
          <w:tblCellMar>
            <w:top w:w="0" w:type="dxa"/>
            <w:bottom w:w="0" w:type="dxa"/>
          </w:tblCellMar>
        </w:tblPrEx>
        <w:trPr>
          <w:jc w:val="center"/>
        </w:trPr>
        <w:tc>
          <w:tcPr>
            <w:tcW w:w="1384" w:type="dxa"/>
          </w:tcPr>
          <w:p w:rsidR="00A81CE0" w:rsidRPr="00A81CE0" w:rsidRDefault="00A81CE0" w:rsidP="00A81CE0">
            <w:pPr>
              <w:pStyle w:val="Tabele"/>
              <w:rPr>
                <w:sz w:val="20"/>
              </w:rPr>
            </w:pPr>
            <w:r w:rsidRPr="00A81CE0">
              <w:rPr>
                <w:sz w:val="20"/>
              </w:rPr>
              <w:t>18-Llogari të tjera me bankat</w:t>
            </w:r>
          </w:p>
          <w:p w:rsidR="00A81CE0" w:rsidRPr="00A81CE0" w:rsidRDefault="00A81CE0" w:rsidP="00A81CE0">
            <w:pPr>
              <w:pStyle w:val="Tabele"/>
              <w:rPr>
                <w:sz w:val="20"/>
              </w:rPr>
            </w:pPr>
          </w:p>
          <w:p w:rsidR="00A81CE0" w:rsidRPr="00A81CE0" w:rsidRDefault="00A81CE0" w:rsidP="00A81CE0">
            <w:pPr>
              <w:pStyle w:val="Tabele"/>
              <w:rPr>
                <w:sz w:val="20"/>
              </w:rPr>
            </w:pPr>
          </w:p>
        </w:tc>
        <w:tc>
          <w:tcPr>
            <w:tcW w:w="1418" w:type="dxa"/>
          </w:tcPr>
          <w:p w:rsidR="00A81CE0" w:rsidRPr="00A81CE0" w:rsidRDefault="00A81CE0" w:rsidP="00A81CE0">
            <w:pPr>
              <w:pStyle w:val="Tabele"/>
              <w:rPr>
                <w:sz w:val="20"/>
              </w:rPr>
            </w:pPr>
            <w:r w:rsidRPr="00A81CE0">
              <w:rPr>
                <w:sz w:val="20"/>
              </w:rPr>
              <w:t>28-Llogari të tjera të klientëve</w:t>
            </w:r>
          </w:p>
        </w:tc>
        <w:tc>
          <w:tcPr>
            <w:tcW w:w="1417"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p>
        </w:tc>
        <w:tc>
          <w:tcPr>
            <w:tcW w:w="2410" w:type="dxa"/>
          </w:tcPr>
          <w:p w:rsidR="00A81CE0" w:rsidRPr="00A81CE0" w:rsidRDefault="00A81CE0" w:rsidP="00A81CE0">
            <w:pPr>
              <w:pStyle w:val="Tabele"/>
              <w:rPr>
                <w:sz w:val="20"/>
              </w:rPr>
            </w:pPr>
            <w:r w:rsidRPr="00A81CE0">
              <w:rPr>
                <w:sz w:val="20"/>
              </w:rPr>
              <w:t>58-Fitimet (humbjet) e pashpërndara</w:t>
            </w:r>
          </w:p>
          <w:p w:rsidR="00A81CE0" w:rsidRPr="00A81CE0" w:rsidRDefault="00A81CE0" w:rsidP="00A81CE0">
            <w:pPr>
              <w:pStyle w:val="Tabele"/>
              <w:rPr>
                <w:sz w:val="20"/>
              </w:rPr>
            </w:pPr>
          </w:p>
          <w:p w:rsidR="00A81CE0" w:rsidRPr="00A81CE0" w:rsidRDefault="00A81CE0" w:rsidP="00A81CE0">
            <w:pPr>
              <w:pStyle w:val="Tabele"/>
              <w:rPr>
                <w:sz w:val="20"/>
              </w:rPr>
            </w:pPr>
          </w:p>
        </w:tc>
      </w:tr>
      <w:tr w:rsidR="00A81CE0" w:rsidRPr="00A81CE0">
        <w:tblPrEx>
          <w:tblCellMar>
            <w:top w:w="0" w:type="dxa"/>
            <w:bottom w:w="0" w:type="dxa"/>
          </w:tblCellMar>
        </w:tblPrEx>
        <w:trPr>
          <w:trHeight w:val="1450"/>
          <w:jc w:val="center"/>
        </w:trPr>
        <w:tc>
          <w:tcPr>
            <w:tcW w:w="1384" w:type="dxa"/>
          </w:tcPr>
          <w:p w:rsidR="00A81CE0" w:rsidRPr="00A81CE0" w:rsidRDefault="00A81CE0" w:rsidP="00A81CE0">
            <w:pPr>
              <w:pStyle w:val="Tabele"/>
              <w:rPr>
                <w:sz w:val="20"/>
              </w:rPr>
            </w:pPr>
            <w:r w:rsidRPr="00A81CE0">
              <w:rPr>
                <w:sz w:val="20"/>
              </w:rPr>
              <w:t>19-Llogari për t’u arkëtuar të dyshimta</w:t>
            </w:r>
          </w:p>
        </w:tc>
        <w:tc>
          <w:tcPr>
            <w:tcW w:w="1418" w:type="dxa"/>
          </w:tcPr>
          <w:p w:rsidR="00A81CE0" w:rsidRPr="00A81CE0" w:rsidRDefault="00A81CE0" w:rsidP="00A81CE0">
            <w:pPr>
              <w:pStyle w:val="Tabele"/>
              <w:rPr>
                <w:sz w:val="20"/>
              </w:rPr>
            </w:pPr>
            <w:r w:rsidRPr="00A81CE0">
              <w:rPr>
                <w:sz w:val="20"/>
              </w:rPr>
              <w:t>29-Llogari për t’u arkëtuar të dyshimta përveç huave</w:t>
            </w:r>
          </w:p>
        </w:tc>
        <w:tc>
          <w:tcPr>
            <w:tcW w:w="1417"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p>
        </w:tc>
        <w:tc>
          <w:tcPr>
            <w:tcW w:w="2410" w:type="dxa"/>
          </w:tcPr>
          <w:p w:rsidR="00A81CE0" w:rsidRPr="00A81CE0" w:rsidRDefault="00A81CE0" w:rsidP="00A81CE0">
            <w:pPr>
              <w:pStyle w:val="Tabele"/>
              <w:rPr>
                <w:sz w:val="20"/>
              </w:rPr>
            </w:pPr>
            <w:r w:rsidRPr="00A81CE0">
              <w:rPr>
                <w:sz w:val="20"/>
              </w:rPr>
              <w:t>59-Fitimi (humbja) e vitit ushtrimor</w:t>
            </w:r>
          </w:p>
        </w:tc>
      </w:tr>
    </w:tbl>
    <w:p w:rsidR="00A81CE0" w:rsidRPr="003B4DD2" w:rsidRDefault="00A81CE0" w:rsidP="003B4DD2">
      <w:pPr>
        <w:pStyle w:val="Paragrafi0"/>
        <w:jc w:val="center"/>
        <w:rPr>
          <w:b/>
          <w:lang w:val="sq-AL"/>
        </w:rPr>
      </w:pPr>
    </w:p>
    <w:p w:rsidR="00A81CE0" w:rsidRPr="003B4DD2" w:rsidRDefault="00A81CE0" w:rsidP="003B4DD2">
      <w:pPr>
        <w:pStyle w:val="Paragrafi0"/>
        <w:jc w:val="center"/>
        <w:rPr>
          <w:b/>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1859"/>
      </w:tblGrid>
      <w:tr w:rsidR="00A81CE0" w:rsidRPr="00A81CE0">
        <w:tblPrEx>
          <w:tblCellMar>
            <w:top w:w="0" w:type="dxa"/>
            <w:bottom w:w="0" w:type="dxa"/>
          </w:tblCellMar>
        </w:tblPrEx>
        <w:trPr>
          <w:trHeight w:val="1532"/>
          <w:jc w:val="center"/>
        </w:trPr>
        <w:tc>
          <w:tcPr>
            <w:tcW w:w="5904" w:type="dxa"/>
            <w:gridSpan w:val="2"/>
          </w:tcPr>
          <w:p w:rsidR="00A81CE0" w:rsidRPr="00A81CE0" w:rsidRDefault="000B0892" w:rsidP="00A81CE0">
            <w:pPr>
              <w:pStyle w:val="Tabele"/>
              <w:rPr>
                <w:sz w:val="20"/>
              </w:rPr>
            </w:pPr>
            <w:r w:rsidRPr="00A81CE0">
              <w:rPr>
                <w:noProof/>
                <w:sz w:val="20"/>
                <w:lang w:eastAsia="en-GB"/>
              </w:rPr>
              <mc:AlternateContent>
                <mc:Choice Requires="wps">
                  <w:drawing>
                    <wp:anchor distT="0" distB="0" distL="114300" distR="114300" simplePos="0" relativeHeight="251657728" behindDoc="0" locked="0" layoutInCell="0" allowOverlap="1">
                      <wp:simplePos x="0" y="0"/>
                      <wp:positionH relativeFrom="column">
                        <wp:posOffset>356235</wp:posOffset>
                      </wp:positionH>
                      <wp:positionV relativeFrom="paragraph">
                        <wp:posOffset>0</wp:posOffset>
                      </wp:positionV>
                      <wp:extent cx="4987290" cy="0"/>
                      <wp:effectExtent l="13335" t="9525" r="1905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72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A0D0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0" to="42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giEgIAACk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" o:allowincell="f" strokeweight="1.5pt"/>
                  </w:pict>
                </mc:Fallback>
              </mc:AlternateContent>
            </w:r>
          </w:p>
          <w:p w:rsidR="00A81CE0" w:rsidRPr="00A81CE0" w:rsidRDefault="00A81CE0" w:rsidP="00A81CE0">
            <w:pPr>
              <w:pStyle w:val="Tabele"/>
              <w:rPr>
                <w:sz w:val="20"/>
              </w:rPr>
            </w:pPr>
            <w:r w:rsidRPr="00A81CE0">
              <w:rPr>
                <w:sz w:val="20"/>
              </w:rPr>
              <w:t xml:space="preserve">Llogaritë e fitimit dhe humbjes                     </w:t>
            </w:r>
          </w:p>
        </w:tc>
        <w:tc>
          <w:tcPr>
            <w:tcW w:w="1859" w:type="dxa"/>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Jashtë bilancit</w:t>
            </w:r>
          </w:p>
        </w:tc>
      </w:tr>
      <w:tr w:rsidR="00A81CE0" w:rsidRPr="00A81CE0">
        <w:tblPrEx>
          <w:tblCellMar>
            <w:top w:w="0" w:type="dxa"/>
            <w:bottom w:w="0" w:type="dxa"/>
          </w:tblCellMar>
        </w:tblPrEx>
        <w:trPr>
          <w:jc w:val="center"/>
        </w:trPr>
        <w:tc>
          <w:tcPr>
            <w:tcW w:w="2952" w:type="dxa"/>
          </w:tcPr>
          <w:p w:rsidR="00A81CE0" w:rsidRPr="00A81CE0" w:rsidRDefault="00A81CE0" w:rsidP="00A81CE0">
            <w:pPr>
              <w:pStyle w:val="Tabele"/>
              <w:rPr>
                <w:sz w:val="20"/>
              </w:rPr>
            </w:pPr>
            <w:r w:rsidRPr="00A81CE0">
              <w:rPr>
                <w:sz w:val="20"/>
              </w:rPr>
              <w:t>Klasa 6</w:t>
            </w:r>
          </w:p>
        </w:tc>
        <w:tc>
          <w:tcPr>
            <w:tcW w:w="2952" w:type="dxa"/>
          </w:tcPr>
          <w:p w:rsidR="00A81CE0" w:rsidRPr="00A81CE0" w:rsidRDefault="00A81CE0" w:rsidP="00A81CE0">
            <w:pPr>
              <w:pStyle w:val="Tabele"/>
              <w:rPr>
                <w:sz w:val="20"/>
              </w:rPr>
            </w:pPr>
            <w:r w:rsidRPr="00A81CE0">
              <w:rPr>
                <w:sz w:val="20"/>
              </w:rPr>
              <w:t>Klasa 7</w:t>
            </w:r>
          </w:p>
        </w:tc>
        <w:tc>
          <w:tcPr>
            <w:tcW w:w="1859" w:type="dxa"/>
          </w:tcPr>
          <w:p w:rsidR="00A81CE0" w:rsidRPr="00A81CE0" w:rsidRDefault="00A81CE0" w:rsidP="00A81CE0">
            <w:pPr>
              <w:pStyle w:val="Tabele"/>
              <w:rPr>
                <w:sz w:val="20"/>
              </w:rPr>
            </w:pPr>
            <w:r w:rsidRPr="00A81CE0">
              <w:rPr>
                <w:sz w:val="20"/>
              </w:rPr>
              <w:t>Klasa 9</w:t>
            </w:r>
          </w:p>
        </w:tc>
      </w:tr>
      <w:tr w:rsidR="00A81CE0" w:rsidRPr="00A81CE0">
        <w:tblPrEx>
          <w:tblCellMar>
            <w:top w:w="0" w:type="dxa"/>
            <w:bottom w:w="0" w:type="dxa"/>
          </w:tblCellMar>
        </w:tblPrEx>
        <w:trPr>
          <w:jc w:val="center"/>
        </w:trPr>
        <w:tc>
          <w:tcPr>
            <w:tcW w:w="2952" w:type="dxa"/>
            <w:shd w:val="pct10" w:color="auto" w:fill="auto"/>
          </w:tcPr>
          <w:p w:rsidR="00A81CE0" w:rsidRPr="00A81CE0" w:rsidRDefault="00A81CE0" w:rsidP="00A81CE0">
            <w:pPr>
              <w:pStyle w:val="Tabele"/>
              <w:rPr>
                <w:sz w:val="20"/>
              </w:rPr>
            </w:pPr>
            <w:r w:rsidRPr="00A81CE0">
              <w:rPr>
                <w:sz w:val="20"/>
              </w:rPr>
              <w:t>Llogaritë e shpenzimeve</w:t>
            </w:r>
          </w:p>
        </w:tc>
        <w:tc>
          <w:tcPr>
            <w:tcW w:w="2952" w:type="dxa"/>
            <w:shd w:val="pct10" w:color="auto" w:fill="auto"/>
          </w:tcPr>
          <w:p w:rsidR="00A81CE0" w:rsidRPr="00A81CE0" w:rsidRDefault="00A81CE0" w:rsidP="00A81CE0">
            <w:pPr>
              <w:pStyle w:val="Tabele"/>
              <w:rPr>
                <w:sz w:val="20"/>
              </w:rPr>
            </w:pPr>
            <w:r w:rsidRPr="00A81CE0">
              <w:rPr>
                <w:sz w:val="20"/>
              </w:rPr>
              <w:t>Llogaritë e të ardhurave</w:t>
            </w:r>
          </w:p>
        </w:tc>
        <w:tc>
          <w:tcPr>
            <w:tcW w:w="1859" w:type="dxa"/>
            <w:shd w:val="pct10" w:color="auto" w:fill="auto"/>
          </w:tcPr>
          <w:p w:rsidR="00A81CE0" w:rsidRPr="00A81CE0" w:rsidRDefault="00A81CE0" w:rsidP="00A81CE0">
            <w:pPr>
              <w:pStyle w:val="Tabele"/>
              <w:rPr>
                <w:sz w:val="20"/>
              </w:rPr>
            </w:pPr>
            <w:r w:rsidRPr="00A81CE0">
              <w:rPr>
                <w:sz w:val="20"/>
              </w:rPr>
              <w:t>Llogaritë jashtë bilancit</w:t>
            </w:r>
          </w:p>
        </w:tc>
      </w:tr>
      <w:tr w:rsidR="00A81CE0" w:rsidRPr="00A81CE0">
        <w:tblPrEx>
          <w:tblCellMar>
            <w:top w:w="0" w:type="dxa"/>
            <w:bottom w:w="0" w:type="dxa"/>
          </w:tblCellMar>
        </w:tblPrEx>
        <w:trPr>
          <w:jc w:val="center"/>
        </w:trPr>
        <w:tc>
          <w:tcPr>
            <w:tcW w:w="2952" w:type="dxa"/>
          </w:tcPr>
          <w:p w:rsidR="00A81CE0" w:rsidRPr="00A81CE0" w:rsidRDefault="00A81CE0" w:rsidP="00A81CE0">
            <w:pPr>
              <w:pStyle w:val="Tabele"/>
              <w:rPr>
                <w:sz w:val="20"/>
              </w:rPr>
            </w:pPr>
            <w:r w:rsidRPr="00A81CE0">
              <w:rPr>
                <w:sz w:val="20"/>
              </w:rPr>
              <w:t>60-Veprimet bankare</w:t>
            </w:r>
          </w:p>
        </w:tc>
        <w:tc>
          <w:tcPr>
            <w:tcW w:w="2952" w:type="dxa"/>
          </w:tcPr>
          <w:p w:rsidR="00A81CE0" w:rsidRPr="00A81CE0" w:rsidRDefault="00A81CE0" w:rsidP="00A81CE0">
            <w:pPr>
              <w:pStyle w:val="Tabele"/>
              <w:rPr>
                <w:sz w:val="20"/>
              </w:rPr>
            </w:pPr>
            <w:r w:rsidRPr="00A81CE0">
              <w:rPr>
                <w:sz w:val="20"/>
              </w:rPr>
              <w:t>70-Veprimet bankare</w:t>
            </w:r>
          </w:p>
        </w:tc>
        <w:tc>
          <w:tcPr>
            <w:tcW w:w="1859" w:type="dxa"/>
          </w:tcPr>
          <w:p w:rsidR="00A81CE0" w:rsidRPr="00A81CE0" w:rsidRDefault="00A81CE0" w:rsidP="00A81CE0">
            <w:pPr>
              <w:pStyle w:val="Tabele"/>
              <w:rPr>
                <w:sz w:val="20"/>
              </w:rPr>
            </w:pPr>
            <w:r w:rsidRPr="00A81CE0">
              <w:rPr>
                <w:sz w:val="20"/>
              </w:rPr>
              <w:t>90-Angazhime financimi</w:t>
            </w:r>
          </w:p>
        </w:tc>
      </w:tr>
      <w:tr w:rsidR="00A81CE0" w:rsidRPr="00A81CE0">
        <w:tblPrEx>
          <w:tblCellMar>
            <w:top w:w="0" w:type="dxa"/>
            <w:bottom w:w="0" w:type="dxa"/>
          </w:tblCellMar>
        </w:tblPrEx>
        <w:trPr>
          <w:jc w:val="center"/>
        </w:trPr>
        <w:tc>
          <w:tcPr>
            <w:tcW w:w="2952" w:type="dxa"/>
          </w:tcPr>
          <w:p w:rsidR="00A81CE0" w:rsidRPr="00A81CE0" w:rsidRDefault="00A81CE0" w:rsidP="00A81CE0">
            <w:pPr>
              <w:pStyle w:val="Tabele"/>
              <w:rPr>
                <w:sz w:val="20"/>
              </w:rPr>
            </w:pPr>
            <w:r w:rsidRPr="00A81CE0">
              <w:rPr>
                <w:sz w:val="20"/>
              </w:rPr>
              <w:t>61-Shpenzimet e personelit</w:t>
            </w:r>
          </w:p>
        </w:tc>
        <w:tc>
          <w:tcPr>
            <w:tcW w:w="2952" w:type="dxa"/>
          </w:tcPr>
          <w:p w:rsidR="00A81CE0" w:rsidRPr="00A81CE0" w:rsidRDefault="00A81CE0" w:rsidP="00A81CE0">
            <w:pPr>
              <w:pStyle w:val="Tabele"/>
              <w:rPr>
                <w:sz w:val="20"/>
              </w:rPr>
            </w:pPr>
          </w:p>
        </w:tc>
        <w:tc>
          <w:tcPr>
            <w:tcW w:w="1859" w:type="dxa"/>
          </w:tcPr>
          <w:p w:rsidR="00A81CE0" w:rsidRPr="00A81CE0" w:rsidRDefault="00A81CE0" w:rsidP="00A81CE0">
            <w:pPr>
              <w:pStyle w:val="Tabele"/>
              <w:rPr>
                <w:sz w:val="20"/>
              </w:rPr>
            </w:pPr>
            <w:r w:rsidRPr="00A81CE0">
              <w:rPr>
                <w:sz w:val="20"/>
              </w:rPr>
              <w:t>91-Garanci</w:t>
            </w:r>
          </w:p>
        </w:tc>
      </w:tr>
      <w:tr w:rsidR="00A81CE0" w:rsidRPr="00A81CE0">
        <w:tblPrEx>
          <w:tblCellMar>
            <w:top w:w="0" w:type="dxa"/>
            <w:bottom w:w="0" w:type="dxa"/>
          </w:tblCellMar>
        </w:tblPrEx>
        <w:trPr>
          <w:jc w:val="center"/>
        </w:trPr>
        <w:tc>
          <w:tcPr>
            <w:tcW w:w="2952" w:type="dxa"/>
          </w:tcPr>
          <w:p w:rsidR="00A81CE0" w:rsidRPr="00A81CE0" w:rsidRDefault="00A81CE0" w:rsidP="00A81CE0">
            <w:pPr>
              <w:pStyle w:val="Tabele"/>
              <w:rPr>
                <w:sz w:val="20"/>
              </w:rPr>
            </w:pPr>
            <w:r w:rsidRPr="00A81CE0">
              <w:rPr>
                <w:sz w:val="20"/>
              </w:rPr>
              <w:t>62-Taksa</w:t>
            </w:r>
          </w:p>
        </w:tc>
        <w:tc>
          <w:tcPr>
            <w:tcW w:w="2952" w:type="dxa"/>
          </w:tcPr>
          <w:p w:rsidR="00A81CE0" w:rsidRPr="00A81CE0" w:rsidRDefault="00A81CE0" w:rsidP="00A81CE0">
            <w:pPr>
              <w:pStyle w:val="Tabele"/>
              <w:rPr>
                <w:sz w:val="20"/>
              </w:rPr>
            </w:pPr>
          </w:p>
        </w:tc>
        <w:tc>
          <w:tcPr>
            <w:tcW w:w="1859" w:type="dxa"/>
          </w:tcPr>
          <w:p w:rsidR="00A81CE0" w:rsidRPr="00A81CE0" w:rsidRDefault="00A81CE0" w:rsidP="00A81CE0">
            <w:pPr>
              <w:pStyle w:val="Tabele"/>
              <w:rPr>
                <w:sz w:val="20"/>
              </w:rPr>
            </w:pPr>
            <w:r w:rsidRPr="00A81CE0">
              <w:rPr>
                <w:sz w:val="20"/>
              </w:rPr>
              <w:t>92-Angazhime nga letrat me vlerë</w:t>
            </w:r>
          </w:p>
        </w:tc>
      </w:tr>
      <w:tr w:rsidR="00A81CE0" w:rsidRPr="00A81CE0">
        <w:tblPrEx>
          <w:tblCellMar>
            <w:top w:w="0" w:type="dxa"/>
            <w:bottom w:w="0" w:type="dxa"/>
          </w:tblCellMar>
        </w:tblPrEx>
        <w:trPr>
          <w:jc w:val="center"/>
        </w:trPr>
        <w:tc>
          <w:tcPr>
            <w:tcW w:w="2952" w:type="dxa"/>
          </w:tcPr>
          <w:p w:rsidR="00A81CE0" w:rsidRPr="00A81CE0" w:rsidRDefault="00A81CE0" w:rsidP="00A81CE0">
            <w:pPr>
              <w:pStyle w:val="Tabele"/>
              <w:rPr>
                <w:sz w:val="20"/>
              </w:rPr>
            </w:pPr>
            <w:r w:rsidRPr="00A81CE0">
              <w:rPr>
                <w:sz w:val="20"/>
              </w:rPr>
              <w:t>63-Shpenzime të përgjithshme të veprimtarisë</w:t>
            </w:r>
          </w:p>
        </w:tc>
        <w:tc>
          <w:tcPr>
            <w:tcW w:w="2952" w:type="dxa"/>
          </w:tcPr>
          <w:p w:rsidR="00A81CE0" w:rsidRPr="00A81CE0" w:rsidRDefault="00A81CE0" w:rsidP="00A81CE0">
            <w:pPr>
              <w:pStyle w:val="Tabele"/>
              <w:rPr>
                <w:sz w:val="20"/>
              </w:rPr>
            </w:pPr>
          </w:p>
        </w:tc>
        <w:tc>
          <w:tcPr>
            <w:tcW w:w="1859" w:type="dxa"/>
          </w:tcPr>
          <w:p w:rsidR="00A81CE0" w:rsidRPr="00A81CE0" w:rsidRDefault="00A81CE0" w:rsidP="00A81CE0">
            <w:pPr>
              <w:pStyle w:val="Tabele"/>
              <w:rPr>
                <w:sz w:val="20"/>
              </w:rPr>
            </w:pPr>
            <w:r w:rsidRPr="00A81CE0">
              <w:rPr>
                <w:sz w:val="20"/>
              </w:rPr>
              <w:t>93-Transaksione valutore</w:t>
            </w:r>
          </w:p>
        </w:tc>
      </w:tr>
      <w:tr w:rsidR="00A81CE0" w:rsidRPr="00A81CE0">
        <w:tblPrEx>
          <w:tblCellMar>
            <w:top w:w="0" w:type="dxa"/>
            <w:bottom w:w="0" w:type="dxa"/>
          </w:tblCellMar>
        </w:tblPrEx>
        <w:trPr>
          <w:jc w:val="center"/>
        </w:trPr>
        <w:tc>
          <w:tcPr>
            <w:tcW w:w="2952" w:type="dxa"/>
          </w:tcPr>
          <w:p w:rsidR="00A81CE0" w:rsidRPr="00A81CE0" w:rsidRDefault="00A81CE0" w:rsidP="00A81CE0">
            <w:pPr>
              <w:pStyle w:val="Tabele"/>
              <w:rPr>
                <w:sz w:val="20"/>
              </w:rPr>
            </w:pPr>
            <w:r w:rsidRPr="00A81CE0">
              <w:rPr>
                <w:sz w:val="20"/>
              </w:rPr>
              <w:t>64-Amortizimi dhe fondi rezervë për zhvlerësim</w:t>
            </w:r>
          </w:p>
        </w:tc>
        <w:tc>
          <w:tcPr>
            <w:tcW w:w="2952" w:type="dxa"/>
          </w:tcPr>
          <w:p w:rsidR="00A81CE0" w:rsidRPr="00A81CE0" w:rsidRDefault="00A81CE0" w:rsidP="00A81CE0">
            <w:pPr>
              <w:pStyle w:val="Tabele"/>
              <w:rPr>
                <w:sz w:val="20"/>
              </w:rPr>
            </w:pPr>
            <w:r w:rsidRPr="00A81CE0">
              <w:rPr>
                <w:sz w:val="20"/>
              </w:rPr>
              <w:t>74-Transferim nga fondet rezervë për amortizimin e aktiveve të qëndrueshme</w:t>
            </w:r>
          </w:p>
        </w:tc>
        <w:tc>
          <w:tcPr>
            <w:tcW w:w="1859" w:type="dxa"/>
          </w:tcPr>
          <w:p w:rsidR="00A81CE0" w:rsidRPr="00A81CE0" w:rsidRDefault="00A81CE0" w:rsidP="00A81CE0">
            <w:pPr>
              <w:pStyle w:val="Tabele"/>
              <w:rPr>
                <w:sz w:val="20"/>
              </w:rPr>
            </w:pPr>
            <w:r w:rsidRPr="00A81CE0">
              <w:rPr>
                <w:sz w:val="20"/>
              </w:rPr>
              <w:t>94-Angazhime të tjera</w:t>
            </w:r>
          </w:p>
        </w:tc>
      </w:tr>
      <w:tr w:rsidR="00A81CE0" w:rsidRPr="00A81CE0">
        <w:tblPrEx>
          <w:tblCellMar>
            <w:top w:w="0" w:type="dxa"/>
            <w:bottom w:w="0" w:type="dxa"/>
          </w:tblCellMar>
        </w:tblPrEx>
        <w:trPr>
          <w:jc w:val="center"/>
        </w:trPr>
        <w:tc>
          <w:tcPr>
            <w:tcW w:w="2952" w:type="dxa"/>
          </w:tcPr>
          <w:p w:rsidR="00A81CE0" w:rsidRPr="00A81CE0" w:rsidRDefault="00A81CE0" w:rsidP="00A81CE0">
            <w:pPr>
              <w:pStyle w:val="Tabele"/>
              <w:rPr>
                <w:sz w:val="20"/>
              </w:rPr>
            </w:pPr>
            <w:r w:rsidRPr="00A81CE0">
              <w:rPr>
                <w:sz w:val="20"/>
              </w:rPr>
              <w:t>65-Humbjet dhe shpenzimet e tjera për fond rezervë</w:t>
            </w:r>
          </w:p>
        </w:tc>
        <w:tc>
          <w:tcPr>
            <w:tcW w:w="2952" w:type="dxa"/>
          </w:tcPr>
          <w:p w:rsidR="00A81CE0" w:rsidRPr="00A81CE0" w:rsidRDefault="00A81CE0" w:rsidP="00A81CE0">
            <w:pPr>
              <w:pStyle w:val="Tabele"/>
              <w:rPr>
                <w:sz w:val="20"/>
              </w:rPr>
            </w:pPr>
            <w:r w:rsidRPr="00A81CE0">
              <w:rPr>
                <w:sz w:val="20"/>
              </w:rPr>
              <w:t>75-Transferim nga fondet rezervë për amortizimin e llogarive për t’u arkëtuar</w:t>
            </w:r>
          </w:p>
        </w:tc>
        <w:tc>
          <w:tcPr>
            <w:tcW w:w="1859" w:type="dxa"/>
          </w:tcPr>
          <w:p w:rsidR="00A81CE0" w:rsidRPr="00A81CE0" w:rsidRDefault="00A81CE0" w:rsidP="00A81CE0">
            <w:pPr>
              <w:pStyle w:val="Tabele"/>
              <w:rPr>
                <w:sz w:val="20"/>
              </w:rPr>
            </w:pPr>
            <w:r w:rsidRPr="00A81CE0">
              <w:rPr>
                <w:sz w:val="20"/>
              </w:rPr>
              <w:t>95-Angazhime sipas instrumenteve financiare</w:t>
            </w:r>
          </w:p>
        </w:tc>
      </w:tr>
      <w:tr w:rsidR="00A81CE0" w:rsidRPr="00A81CE0">
        <w:tblPrEx>
          <w:tblCellMar>
            <w:top w:w="0" w:type="dxa"/>
            <w:bottom w:w="0" w:type="dxa"/>
          </w:tblCellMar>
        </w:tblPrEx>
        <w:trPr>
          <w:jc w:val="center"/>
        </w:trPr>
        <w:tc>
          <w:tcPr>
            <w:tcW w:w="2952" w:type="dxa"/>
          </w:tcPr>
          <w:p w:rsidR="00A81CE0" w:rsidRPr="00A81CE0" w:rsidRDefault="00A81CE0" w:rsidP="00A81CE0">
            <w:pPr>
              <w:pStyle w:val="Tabele"/>
              <w:rPr>
                <w:sz w:val="20"/>
              </w:rPr>
            </w:pPr>
            <w:r w:rsidRPr="00A81CE0">
              <w:rPr>
                <w:sz w:val="20"/>
              </w:rPr>
              <w:t>66-Shpenzime të jashtëzakonshme</w:t>
            </w:r>
          </w:p>
        </w:tc>
        <w:tc>
          <w:tcPr>
            <w:tcW w:w="2952" w:type="dxa"/>
          </w:tcPr>
          <w:p w:rsidR="00A81CE0" w:rsidRPr="00A81CE0" w:rsidRDefault="00A81CE0" w:rsidP="00A81CE0">
            <w:pPr>
              <w:pStyle w:val="Tabele"/>
              <w:rPr>
                <w:sz w:val="20"/>
              </w:rPr>
            </w:pPr>
            <w:r w:rsidRPr="00A81CE0">
              <w:rPr>
                <w:sz w:val="20"/>
              </w:rPr>
              <w:t>76-Të ardhura të jashtëzakonshme</w:t>
            </w:r>
          </w:p>
        </w:tc>
        <w:tc>
          <w:tcPr>
            <w:tcW w:w="185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2952" w:type="dxa"/>
          </w:tcPr>
          <w:p w:rsidR="00A81CE0" w:rsidRPr="00A81CE0" w:rsidRDefault="00A81CE0" w:rsidP="00A81CE0">
            <w:pPr>
              <w:pStyle w:val="Tabele"/>
              <w:rPr>
                <w:sz w:val="20"/>
              </w:rPr>
            </w:pPr>
            <w:r w:rsidRPr="00A81CE0">
              <w:rPr>
                <w:sz w:val="20"/>
              </w:rPr>
              <w:t>67-Taksa mbi të ardhurat</w:t>
            </w:r>
          </w:p>
        </w:tc>
        <w:tc>
          <w:tcPr>
            <w:tcW w:w="2952" w:type="dxa"/>
          </w:tcPr>
          <w:p w:rsidR="00A81CE0" w:rsidRPr="00A81CE0" w:rsidRDefault="00A81CE0" w:rsidP="00A81CE0">
            <w:pPr>
              <w:pStyle w:val="Tabele"/>
              <w:rPr>
                <w:sz w:val="20"/>
              </w:rPr>
            </w:pPr>
          </w:p>
        </w:tc>
        <w:tc>
          <w:tcPr>
            <w:tcW w:w="185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2952" w:type="dxa"/>
          </w:tcPr>
          <w:p w:rsidR="00A81CE0" w:rsidRPr="00A81CE0" w:rsidRDefault="00A81CE0" w:rsidP="00A81CE0">
            <w:pPr>
              <w:pStyle w:val="Tabele"/>
              <w:rPr>
                <w:sz w:val="20"/>
              </w:rPr>
            </w:pPr>
            <w:r w:rsidRPr="00A81CE0">
              <w:rPr>
                <w:sz w:val="20"/>
              </w:rPr>
              <w:t>69-Fitimi i vitit ushtrimor</w:t>
            </w:r>
          </w:p>
        </w:tc>
        <w:tc>
          <w:tcPr>
            <w:tcW w:w="2952" w:type="dxa"/>
          </w:tcPr>
          <w:p w:rsidR="00A81CE0" w:rsidRPr="00A81CE0" w:rsidRDefault="00A81CE0" w:rsidP="00A81CE0">
            <w:pPr>
              <w:pStyle w:val="Tabele"/>
              <w:rPr>
                <w:sz w:val="20"/>
              </w:rPr>
            </w:pPr>
            <w:r w:rsidRPr="00A81CE0">
              <w:rPr>
                <w:sz w:val="20"/>
              </w:rPr>
              <w:t>79-Humbja e vitit ushtrimor</w:t>
            </w:r>
          </w:p>
        </w:tc>
        <w:tc>
          <w:tcPr>
            <w:tcW w:w="1859" w:type="dxa"/>
          </w:tcPr>
          <w:p w:rsidR="00A81CE0" w:rsidRPr="00A81CE0" w:rsidRDefault="00A81CE0" w:rsidP="00A81CE0">
            <w:pPr>
              <w:pStyle w:val="Tabele"/>
              <w:rPr>
                <w:sz w:val="20"/>
              </w:rPr>
            </w:pP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3B4DD2" w:rsidRDefault="00A81CE0" w:rsidP="003B4DD2">
      <w:pPr>
        <w:pStyle w:val="Paragrafi0"/>
        <w:jc w:val="center"/>
        <w:rPr>
          <w:b/>
          <w:lang w:val="sq-AL"/>
        </w:rPr>
      </w:pPr>
      <w:r w:rsidRPr="003B4DD2">
        <w:rPr>
          <w:b/>
          <w:lang w:val="sq-AL"/>
        </w:rPr>
        <w:t>Seksioni 2 : Lista e llogarive</w:t>
      </w:r>
    </w:p>
    <w:p w:rsidR="00A81CE0" w:rsidRPr="00A81CE0" w:rsidRDefault="00A81CE0" w:rsidP="001F5A14">
      <w:pPr>
        <w:pStyle w:val="Paragrafi0"/>
        <w:rPr>
          <w:lang w:val="sq-AL"/>
        </w:rPr>
      </w:pPr>
    </w:p>
    <w:p w:rsidR="00A81CE0" w:rsidRPr="003B4DD2" w:rsidRDefault="00A81CE0" w:rsidP="003B4DD2">
      <w:pPr>
        <w:pStyle w:val="Paragrafi0"/>
        <w:jc w:val="center"/>
        <w:rPr>
          <w:b/>
          <w:lang w:val="sq-AL"/>
        </w:rPr>
      </w:pPr>
      <w:r w:rsidRPr="003B4DD2">
        <w:rPr>
          <w:b/>
          <w:lang w:val="sq-AL"/>
        </w:rPr>
        <w:t>LLOGARITË E BILANCIT</w:t>
      </w:r>
    </w:p>
    <w:p w:rsidR="00A81CE0" w:rsidRPr="00A81CE0" w:rsidRDefault="00A81CE0" w:rsidP="00A81CE0">
      <w:pPr>
        <w:pStyle w:val="Paragrafi0"/>
        <w:rPr>
          <w:lang w:val="sq-AL"/>
        </w:rPr>
      </w:pPr>
    </w:p>
    <w:p w:rsidR="00A81CE0" w:rsidRPr="00A81CE0" w:rsidRDefault="00A81CE0" w:rsidP="00A81CE0">
      <w:pPr>
        <w:pStyle w:val="Paragrafi0"/>
        <w:rPr>
          <w:lang w:val="sq-AL"/>
        </w:rPr>
      </w:pPr>
      <w:r w:rsidRPr="00A81CE0">
        <w:rPr>
          <w:lang w:val="sq-AL"/>
        </w:rPr>
        <w:t>VEPRIMET E THESARIT DHE TRANSAKSIONET NDËRBANKARE</w:t>
      </w:r>
    </w:p>
    <w:p w:rsidR="00A81CE0" w:rsidRPr="00A81CE0" w:rsidRDefault="00A81CE0" w:rsidP="00170383">
      <w:pPr>
        <w:pStyle w:val="Paragrafi0"/>
        <w:rPr>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A81CE0" w:rsidRPr="00A81CE0">
        <w:tblPrEx>
          <w:tblCellMar>
            <w:top w:w="0" w:type="dxa"/>
            <w:bottom w:w="0" w:type="dxa"/>
          </w:tblCellMar>
        </w:tblPrEx>
        <w:tc>
          <w:tcPr>
            <w:tcW w:w="1134" w:type="dxa"/>
          </w:tcPr>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 P</w:t>
            </w:r>
          </w:p>
          <w:p w:rsidR="00A81CE0" w:rsidRPr="00A81CE0" w:rsidRDefault="00A81CE0" w:rsidP="00A81CE0">
            <w:pPr>
              <w:pStyle w:val="Tabele"/>
              <w:rPr>
                <w:sz w:val="20"/>
              </w:rPr>
            </w:pPr>
            <w:r w:rsidRPr="00A81CE0">
              <w:rPr>
                <w:sz w:val="20"/>
              </w:rPr>
              <w:t>A, P</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 xml:space="preserve">A  </w:t>
            </w:r>
          </w:p>
          <w:p w:rsidR="00A81CE0" w:rsidRPr="00A81CE0" w:rsidRDefault="00A81CE0" w:rsidP="00A81CE0">
            <w:pPr>
              <w:pStyle w:val="Tabele"/>
              <w:rPr>
                <w:sz w:val="20"/>
              </w:rPr>
            </w:pPr>
            <w:r w:rsidRPr="00A81CE0">
              <w:rPr>
                <w:sz w:val="20"/>
              </w:rPr>
              <w:t xml:space="preserve">A      </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  P</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A/-A</w:t>
            </w:r>
          </w:p>
          <w:p w:rsidR="00A81CE0" w:rsidRPr="00A81CE0" w:rsidRDefault="00A81CE0" w:rsidP="00A81CE0">
            <w:pPr>
              <w:pStyle w:val="Tabele"/>
              <w:rPr>
                <w:sz w:val="20"/>
              </w:rPr>
            </w:pPr>
            <w:r w:rsidRPr="00A81CE0">
              <w:rPr>
                <w:sz w:val="20"/>
              </w:rPr>
              <w:t>A/-A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A/-A</w:t>
            </w:r>
          </w:p>
          <w:p w:rsidR="00A81CE0" w:rsidRPr="00A81CE0" w:rsidRDefault="00A81CE0" w:rsidP="00A81CE0">
            <w:pPr>
              <w:pStyle w:val="Tabele"/>
              <w:rPr>
                <w:sz w:val="20"/>
              </w:rPr>
            </w:pPr>
            <w:r w:rsidRPr="00A81CE0">
              <w:rPr>
                <w:sz w:val="20"/>
              </w:rPr>
              <w:t>A/-A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A/-A</w:t>
            </w:r>
          </w:p>
          <w:p w:rsidR="00A81CE0" w:rsidRPr="00A81CE0" w:rsidRDefault="00A81CE0" w:rsidP="00A81CE0">
            <w:pPr>
              <w:pStyle w:val="Tabele"/>
              <w:rPr>
                <w:sz w:val="20"/>
              </w:rPr>
            </w:pPr>
            <w:r w:rsidRPr="00A81CE0">
              <w:rPr>
                <w:sz w:val="20"/>
              </w:rPr>
              <w:t>A/-A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A/-A</w:t>
            </w:r>
            <w:r w:rsidRPr="00A81CE0">
              <w:rPr>
                <w:sz w:val="20"/>
              </w:rPr>
              <w:br/>
              <w:t>A/-A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 xml:space="preserve">     A</w:t>
            </w:r>
          </w:p>
          <w:p w:rsidR="00A81CE0" w:rsidRPr="00A81CE0" w:rsidRDefault="00A81CE0" w:rsidP="00A81CE0">
            <w:pPr>
              <w:pStyle w:val="Tabele"/>
              <w:rPr>
                <w:sz w:val="20"/>
              </w:rPr>
            </w:pPr>
            <w:r w:rsidRPr="00A81CE0">
              <w:rPr>
                <w:sz w:val="20"/>
              </w:rPr>
              <w:t xml:space="preserve">     </w:t>
            </w:r>
          </w:p>
          <w:p w:rsidR="00A81CE0" w:rsidRPr="00A81CE0" w:rsidRDefault="00A81CE0" w:rsidP="00A81CE0">
            <w:pPr>
              <w:pStyle w:val="Tabele"/>
              <w:rPr>
                <w:sz w:val="20"/>
              </w:rPr>
            </w:pPr>
            <w:r w:rsidRPr="00A81CE0">
              <w:rPr>
                <w:sz w:val="20"/>
              </w:rPr>
              <w:t xml:space="preserve">     </w:t>
            </w:r>
          </w:p>
          <w:p w:rsidR="00A81CE0" w:rsidRPr="00A81CE0" w:rsidRDefault="00A81CE0" w:rsidP="00A81CE0">
            <w:pPr>
              <w:pStyle w:val="Tabele"/>
              <w:rPr>
                <w:sz w:val="20"/>
              </w:rPr>
            </w:pPr>
            <w:r w:rsidRPr="00A81CE0">
              <w:rPr>
                <w:sz w:val="20"/>
              </w:rPr>
              <w:t>P</w:t>
            </w:r>
          </w:p>
          <w:p w:rsidR="00A81CE0" w:rsidRPr="00A81CE0" w:rsidRDefault="00A81CE0" w:rsidP="00A81CE0">
            <w:pPr>
              <w:pStyle w:val="Tabele"/>
              <w:rPr>
                <w:sz w:val="20"/>
              </w:rPr>
            </w:pPr>
            <w:r w:rsidRPr="00A81CE0">
              <w:rPr>
                <w:sz w:val="20"/>
              </w:rPr>
              <w:t>P</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  P</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  P</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  P</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AP</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 xml:space="preserve">   </w:t>
            </w:r>
          </w:p>
          <w:p w:rsidR="00A81CE0" w:rsidRPr="00A81CE0" w:rsidRDefault="00A81CE0" w:rsidP="00A81CE0">
            <w:pPr>
              <w:pStyle w:val="Tabele"/>
              <w:rPr>
                <w:sz w:val="20"/>
              </w:rPr>
            </w:pPr>
            <w:r w:rsidRPr="00A81CE0">
              <w:rPr>
                <w:sz w:val="20"/>
              </w:rPr>
              <w:t xml:space="preserve">     </w:t>
            </w:r>
          </w:p>
          <w:p w:rsidR="00A81CE0" w:rsidRPr="00A81CE0" w:rsidRDefault="00A81CE0" w:rsidP="00A81CE0">
            <w:pPr>
              <w:pStyle w:val="Tabele"/>
              <w:rPr>
                <w:sz w:val="20"/>
              </w:rPr>
            </w:pPr>
            <w:r w:rsidRPr="00A81CE0">
              <w:rPr>
                <w:sz w:val="20"/>
              </w:rPr>
              <w:t xml:space="preserve">     </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 xml:space="preserve"> </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 xml:space="preserve">   </w:t>
            </w:r>
          </w:p>
          <w:p w:rsidR="00A81CE0" w:rsidRPr="00A81CE0" w:rsidRDefault="00A81CE0" w:rsidP="00A81CE0">
            <w:pPr>
              <w:pStyle w:val="Tabele"/>
              <w:rPr>
                <w:sz w:val="20"/>
              </w:rPr>
            </w:pPr>
            <w:r w:rsidRPr="00A81CE0">
              <w:rPr>
                <w:sz w:val="20"/>
              </w:rPr>
              <w:t xml:space="preserve">  P</w:t>
            </w:r>
          </w:p>
          <w:p w:rsidR="00A81CE0" w:rsidRPr="00A81CE0" w:rsidRDefault="00A81CE0" w:rsidP="00A81CE0">
            <w:pPr>
              <w:pStyle w:val="Tabele"/>
              <w:rPr>
                <w:sz w:val="20"/>
              </w:rPr>
            </w:pPr>
            <w:r w:rsidRPr="00A81CE0">
              <w:rPr>
                <w:sz w:val="20"/>
              </w:rPr>
              <w:t>A, P</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-A</w:t>
            </w:r>
          </w:p>
        </w:tc>
        <w:tc>
          <w:tcPr>
            <w:tcW w:w="6486" w:type="dxa"/>
          </w:tcPr>
          <w:p w:rsidR="00A81CE0" w:rsidRPr="00A81CE0" w:rsidRDefault="00A81CE0" w:rsidP="00A81CE0">
            <w:pPr>
              <w:pStyle w:val="Tabele"/>
              <w:rPr>
                <w:b/>
                <w:smallCaps/>
                <w:sz w:val="20"/>
              </w:rPr>
            </w:pPr>
            <w:r w:rsidRPr="00A81CE0">
              <w:rPr>
                <w:b/>
                <w:smallCaps/>
                <w:sz w:val="20"/>
              </w:rPr>
              <w:t xml:space="preserve">1.1. Arka dhe </w:t>
            </w:r>
            <w:smartTag w:uri="urn:schemas-microsoft-com:office:smarttags" w:element="place">
              <w:r w:rsidRPr="00A81CE0">
                <w:rPr>
                  <w:b/>
                  <w:smallCaps/>
                  <w:sz w:val="20"/>
                </w:rPr>
                <w:t>banka</w:t>
              </w:r>
            </w:smartTag>
            <w:r w:rsidRPr="00A81CE0">
              <w:rPr>
                <w:b/>
                <w:smallCaps/>
                <w:sz w:val="20"/>
              </w:rPr>
              <w:t xml:space="preserve"> qendrore</w:t>
            </w:r>
          </w:p>
          <w:p w:rsidR="00A81CE0" w:rsidRPr="00A81CE0" w:rsidRDefault="00A81CE0" w:rsidP="00A81CE0">
            <w:pPr>
              <w:pStyle w:val="Tabele"/>
              <w:rPr>
                <w:b/>
                <w:sz w:val="20"/>
              </w:rPr>
            </w:pPr>
            <w:r w:rsidRPr="00A81CE0">
              <w:rPr>
                <w:b/>
                <w:sz w:val="20"/>
              </w:rPr>
              <w:t>1.1.1. Arka</w:t>
            </w:r>
          </w:p>
          <w:p w:rsidR="00A81CE0" w:rsidRPr="00A81CE0" w:rsidRDefault="00A81CE0" w:rsidP="00A81CE0">
            <w:pPr>
              <w:pStyle w:val="Tabele"/>
              <w:rPr>
                <w:sz w:val="20"/>
              </w:rPr>
            </w:pPr>
            <w:r w:rsidRPr="00A81CE0">
              <w:rPr>
                <w:sz w:val="20"/>
              </w:rPr>
              <w:t>1.1.1.1. Monedha metalike dhe kartëmonedha në Lekë.</w:t>
            </w:r>
          </w:p>
          <w:p w:rsidR="00A81CE0" w:rsidRPr="00A81CE0" w:rsidRDefault="00A81CE0" w:rsidP="00A81CE0">
            <w:pPr>
              <w:pStyle w:val="Tabele"/>
              <w:rPr>
                <w:sz w:val="20"/>
              </w:rPr>
            </w:pPr>
            <w:r w:rsidRPr="00A81CE0">
              <w:rPr>
                <w:sz w:val="20"/>
              </w:rPr>
              <w:t>1.1.1.2. Monedha metalike dhe kartëmonedha në valutë (monedha të tjera)</w:t>
            </w:r>
          </w:p>
          <w:p w:rsidR="00A81CE0" w:rsidRPr="00A81CE0" w:rsidRDefault="00A81CE0" w:rsidP="00A81CE0">
            <w:pPr>
              <w:pStyle w:val="Tabele"/>
              <w:rPr>
                <w:sz w:val="20"/>
              </w:rPr>
            </w:pPr>
            <w:r w:rsidRPr="00A81CE0">
              <w:rPr>
                <w:sz w:val="20"/>
              </w:rPr>
              <w:t>1.1.1.3. Çeqe të udhëtarëve në Lekë</w:t>
            </w:r>
          </w:p>
          <w:p w:rsidR="00A81CE0" w:rsidRPr="00A81CE0" w:rsidRDefault="00A81CE0" w:rsidP="00A81CE0">
            <w:pPr>
              <w:pStyle w:val="Tabele"/>
              <w:rPr>
                <w:sz w:val="20"/>
              </w:rPr>
            </w:pPr>
            <w:r w:rsidRPr="00A81CE0">
              <w:rPr>
                <w:sz w:val="20"/>
              </w:rPr>
              <w:t>1.1.1.4. Çeqe të udhëtarëve në monedha të tjera</w:t>
            </w:r>
          </w:p>
          <w:p w:rsidR="00A81CE0" w:rsidRPr="00A81CE0" w:rsidRDefault="00A81CE0" w:rsidP="00A81CE0">
            <w:pPr>
              <w:pStyle w:val="Tabele"/>
              <w:rPr>
                <w:sz w:val="20"/>
              </w:rPr>
            </w:pPr>
            <w:r w:rsidRPr="00A81CE0">
              <w:rPr>
                <w:sz w:val="20"/>
              </w:rPr>
              <w:t>1.1.1.7. Të tjera</w:t>
            </w:r>
          </w:p>
          <w:p w:rsidR="00A81CE0" w:rsidRPr="00A81CE0" w:rsidRDefault="00A81CE0" w:rsidP="00A81CE0">
            <w:pPr>
              <w:pStyle w:val="Tabele"/>
              <w:rPr>
                <w:sz w:val="20"/>
              </w:rPr>
            </w:pPr>
          </w:p>
          <w:p w:rsidR="00A81CE0" w:rsidRPr="00A81CE0" w:rsidRDefault="00A81CE0" w:rsidP="00A81CE0">
            <w:pPr>
              <w:pStyle w:val="Tabele"/>
              <w:rPr>
                <w:b/>
                <w:sz w:val="20"/>
              </w:rPr>
            </w:pPr>
            <w:r w:rsidRPr="00A81CE0">
              <w:rPr>
                <w:b/>
                <w:sz w:val="20"/>
              </w:rPr>
              <w:t>1.1.2. Bankat qendrore</w:t>
            </w:r>
          </w:p>
          <w:p w:rsidR="00A81CE0" w:rsidRPr="00A81CE0" w:rsidRDefault="00A81CE0" w:rsidP="00A81CE0">
            <w:pPr>
              <w:pStyle w:val="Tabele"/>
              <w:rPr>
                <w:b/>
                <w:sz w:val="20"/>
              </w:rPr>
            </w:pPr>
            <w:r w:rsidRPr="00A81CE0">
              <w:rPr>
                <w:b/>
                <w:sz w:val="20"/>
              </w:rPr>
              <w:t>1.1.2.1. Llogaritë rrjedhëse</w:t>
            </w:r>
          </w:p>
          <w:p w:rsidR="00A81CE0" w:rsidRPr="00A81CE0" w:rsidRDefault="00A81CE0" w:rsidP="00A81CE0">
            <w:pPr>
              <w:pStyle w:val="Tabele"/>
              <w:rPr>
                <w:sz w:val="20"/>
              </w:rPr>
            </w:pPr>
            <w:r w:rsidRPr="00A81CE0">
              <w:rPr>
                <w:sz w:val="20"/>
              </w:rPr>
              <w:t>1.1.2.1.  1 llogaritë rrjedhëse</w:t>
            </w:r>
          </w:p>
          <w:p w:rsidR="00A81CE0" w:rsidRPr="00A81CE0" w:rsidRDefault="00A81CE0" w:rsidP="00A81CE0">
            <w:pPr>
              <w:pStyle w:val="Tabele"/>
              <w:rPr>
                <w:sz w:val="20"/>
              </w:rPr>
            </w:pPr>
            <w:r w:rsidRPr="00A81CE0">
              <w:rPr>
                <w:sz w:val="20"/>
              </w:rPr>
              <w:t>1.1.2.1.  9 interesi i përllogaritur</w:t>
            </w:r>
          </w:p>
          <w:p w:rsidR="00A81CE0" w:rsidRPr="00A81CE0" w:rsidRDefault="00A81CE0" w:rsidP="00A81CE0">
            <w:pPr>
              <w:pStyle w:val="Tabele"/>
              <w:rPr>
                <w:b/>
                <w:sz w:val="20"/>
              </w:rPr>
            </w:pPr>
            <w:r w:rsidRPr="00A81CE0">
              <w:rPr>
                <w:b/>
                <w:sz w:val="20"/>
              </w:rPr>
              <w:t>1.1.2.2. Rezervat  e detyrueshme</w:t>
            </w:r>
          </w:p>
          <w:p w:rsidR="00A81CE0" w:rsidRPr="00A81CE0" w:rsidRDefault="00A81CE0" w:rsidP="00A81CE0">
            <w:pPr>
              <w:pStyle w:val="Tabele"/>
              <w:rPr>
                <w:sz w:val="20"/>
              </w:rPr>
            </w:pPr>
            <w:r w:rsidRPr="00A81CE0">
              <w:rPr>
                <w:sz w:val="20"/>
              </w:rPr>
              <w:t>1.1.2.2.  1 rezervat e detyrueshme</w:t>
            </w:r>
          </w:p>
          <w:p w:rsidR="00A81CE0" w:rsidRPr="00A81CE0" w:rsidRDefault="00A81CE0" w:rsidP="00A81CE0">
            <w:pPr>
              <w:pStyle w:val="Tabele"/>
              <w:rPr>
                <w:sz w:val="20"/>
              </w:rPr>
            </w:pPr>
            <w:r w:rsidRPr="00A81CE0">
              <w:rPr>
                <w:sz w:val="20"/>
              </w:rPr>
              <w:t>1.1.2.2.  9 interesi i përllogaritur</w:t>
            </w:r>
          </w:p>
          <w:p w:rsidR="00A81CE0" w:rsidRPr="00A81CE0" w:rsidRDefault="00A81CE0" w:rsidP="00A81CE0">
            <w:pPr>
              <w:pStyle w:val="Tabele"/>
              <w:rPr>
                <w:b/>
                <w:sz w:val="20"/>
              </w:rPr>
            </w:pPr>
            <w:r w:rsidRPr="00A81CE0">
              <w:rPr>
                <w:b/>
                <w:sz w:val="20"/>
              </w:rPr>
              <w:t>1.1.2.3. Llogaritë e depozitave në bankën qendrore</w:t>
            </w:r>
          </w:p>
          <w:p w:rsidR="00A81CE0" w:rsidRPr="00A81CE0" w:rsidRDefault="00A81CE0" w:rsidP="00A81CE0">
            <w:pPr>
              <w:pStyle w:val="Tabele"/>
              <w:rPr>
                <w:sz w:val="20"/>
              </w:rPr>
            </w:pPr>
            <w:r w:rsidRPr="00A81CE0">
              <w:rPr>
                <w:sz w:val="20"/>
              </w:rPr>
              <w:t>1.1.2.3.  1 llogaritë e depozitave pa afat në bankën qendrore</w:t>
            </w:r>
          </w:p>
          <w:p w:rsidR="00A81CE0" w:rsidRPr="00A81CE0" w:rsidRDefault="00A81CE0" w:rsidP="00A81CE0">
            <w:pPr>
              <w:pStyle w:val="Tabele"/>
              <w:rPr>
                <w:sz w:val="20"/>
              </w:rPr>
            </w:pPr>
            <w:r w:rsidRPr="00A81CE0">
              <w:rPr>
                <w:sz w:val="20"/>
              </w:rPr>
              <w:t>1.1.2.3.  2 llogaritë e depozitave me afat në bankën qendrore</w:t>
            </w:r>
          </w:p>
          <w:p w:rsidR="00A81CE0" w:rsidRPr="00A81CE0" w:rsidRDefault="00A81CE0" w:rsidP="00A81CE0">
            <w:pPr>
              <w:pStyle w:val="Tabele"/>
              <w:rPr>
                <w:sz w:val="20"/>
              </w:rPr>
            </w:pPr>
            <w:r w:rsidRPr="00A81CE0">
              <w:rPr>
                <w:sz w:val="20"/>
              </w:rPr>
              <w:t>1.1.2.3.  9 interesi i përllogaritur</w:t>
            </w:r>
          </w:p>
          <w:p w:rsidR="00A81CE0" w:rsidRPr="00A81CE0" w:rsidRDefault="00A81CE0" w:rsidP="00A81CE0">
            <w:pPr>
              <w:pStyle w:val="Tabele"/>
              <w:rPr>
                <w:b/>
                <w:sz w:val="20"/>
              </w:rPr>
            </w:pPr>
            <w:r w:rsidRPr="00A81CE0">
              <w:rPr>
                <w:b/>
                <w:sz w:val="20"/>
              </w:rPr>
              <w:t>1.1.2.4. Hua dhënë bankës qendrore</w:t>
            </w:r>
          </w:p>
          <w:p w:rsidR="00A81CE0" w:rsidRPr="00A81CE0" w:rsidRDefault="00A81CE0" w:rsidP="00A81CE0">
            <w:pPr>
              <w:pStyle w:val="Tabele"/>
              <w:rPr>
                <w:sz w:val="20"/>
              </w:rPr>
            </w:pPr>
            <w:r w:rsidRPr="00A81CE0">
              <w:rPr>
                <w:sz w:val="20"/>
              </w:rPr>
              <w:t>1.1.2.4.  1 Kryegjëja</w:t>
            </w:r>
          </w:p>
          <w:p w:rsidR="00A81CE0" w:rsidRPr="00A81CE0" w:rsidRDefault="00A81CE0" w:rsidP="00A81CE0">
            <w:pPr>
              <w:pStyle w:val="Tabele"/>
              <w:rPr>
                <w:b/>
                <w:sz w:val="20"/>
              </w:rPr>
            </w:pPr>
            <w:r w:rsidRPr="00A81CE0">
              <w:rPr>
                <w:sz w:val="20"/>
              </w:rPr>
              <w:t>1.1.2.4.  9 Interesi i përllogaritur</w:t>
            </w:r>
          </w:p>
          <w:p w:rsidR="00A81CE0" w:rsidRPr="00A81CE0" w:rsidRDefault="00A81CE0" w:rsidP="00A81CE0">
            <w:pPr>
              <w:pStyle w:val="Tabele"/>
              <w:rPr>
                <w:b/>
                <w:sz w:val="20"/>
              </w:rPr>
            </w:pPr>
            <w:r w:rsidRPr="00A81CE0">
              <w:rPr>
                <w:b/>
                <w:sz w:val="20"/>
              </w:rPr>
              <w:t>1.1.2.5. Depozita të marra nga banka qendrore</w:t>
            </w:r>
          </w:p>
          <w:p w:rsidR="00A81CE0" w:rsidRPr="00A81CE0" w:rsidRDefault="00A81CE0" w:rsidP="00A81CE0">
            <w:pPr>
              <w:pStyle w:val="Tabele"/>
              <w:rPr>
                <w:sz w:val="20"/>
              </w:rPr>
            </w:pPr>
            <w:r w:rsidRPr="00A81CE0">
              <w:rPr>
                <w:sz w:val="20"/>
              </w:rPr>
              <w:t>1.1.2.5.  1 depozita pa afat të marra nga banka qendrore</w:t>
            </w:r>
          </w:p>
          <w:p w:rsidR="00A81CE0" w:rsidRPr="00A81CE0" w:rsidRDefault="00A81CE0" w:rsidP="00A81CE0">
            <w:pPr>
              <w:pStyle w:val="Tabele"/>
              <w:rPr>
                <w:sz w:val="20"/>
              </w:rPr>
            </w:pPr>
            <w:r w:rsidRPr="00A81CE0">
              <w:rPr>
                <w:sz w:val="20"/>
              </w:rPr>
              <w:t>1.1.2.5.  2 depozita me afat të marra nga banka qendrore</w:t>
            </w:r>
          </w:p>
          <w:p w:rsidR="00A81CE0" w:rsidRPr="00A81CE0" w:rsidRDefault="00A81CE0" w:rsidP="00A81CE0">
            <w:pPr>
              <w:pStyle w:val="Tabele"/>
              <w:rPr>
                <w:sz w:val="20"/>
              </w:rPr>
            </w:pPr>
            <w:r w:rsidRPr="00A81CE0">
              <w:rPr>
                <w:sz w:val="20"/>
              </w:rPr>
              <w:t>1.1.2.5.  9 interesi i përllogaritur</w:t>
            </w:r>
          </w:p>
          <w:p w:rsidR="00A81CE0" w:rsidRPr="00A81CE0" w:rsidRDefault="00A81CE0" w:rsidP="00A81CE0">
            <w:pPr>
              <w:pStyle w:val="Tabele"/>
              <w:rPr>
                <w:b/>
                <w:sz w:val="20"/>
              </w:rPr>
            </w:pPr>
            <w:r w:rsidRPr="00A81CE0">
              <w:rPr>
                <w:b/>
                <w:sz w:val="20"/>
              </w:rPr>
              <w:t>1.1.2.6. Huamarrje nga banka qendrore</w:t>
            </w:r>
          </w:p>
          <w:p w:rsidR="00A81CE0" w:rsidRPr="00A81CE0" w:rsidRDefault="00A81CE0" w:rsidP="00A81CE0">
            <w:pPr>
              <w:pStyle w:val="Tabele"/>
              <w:rPr>
                <w:sz w:val="20"/>
              </w:rPr>
            </w:pPr>
            <w:r w:rsidRPr="00A81CE0">
              <w:rPr>
                <w:sz w:val="20"/>
              </w:rPr>
              <w:t xml:space="preserve">1.1.2.6.  1 huamarrje nga banka qendrore jo e rifinancuar nga një </w:t>
            </w:r>
          </w:p>
          <w:p w:rsidR="00A81CE0" w:rsidRPr="00A81CE0" w:rsidRDefault="00A81CE0" w:rsidP="00A81CE0">
            <w:pPr>
              <w:pStyle w:val="Tabele"/>
              <w:rPr>
                <w:sz w:val="20"/>
              </w:rPr>
            </w:pPr>
            <w:r w:rsidRPr="00A81CE0">
              <w:rPr>
                <w:sz w:val="20"/>
              </w:rPr>
              <w:t xml:space="preserve">                 institucion financiar ndërkombëtar</w:t>
            </w:r>
          </w:p>
          <w:p w:rsidR="00A81CE0" w:rsidRPr="00A81CE0" w:rsidRDefault="00A81CE0" w:rsidP="00A81CE0">
            <w:pPr>
              <w:pStyle w:val="Tabele"/>
              <w:rPr>
                <w:sz w:val="20"/>
              </w:rPr>
            </w:pPr>
            <w:r w:rsidRPr="00A81CE0">
              <w:rPr>
                <w:sz w:val="20"/>
              </w:rPr>
              <w:t xml:space="preserve">1.1.2.6.  2 huamarrje nga banka qendrore e rifinancuar nga një </w:t>
            </w:r>
          </w:p>
          <w:p w:rsidR="00A81CE0" w:rsidRPr="00A81CE0" w:rsidRDefault="00A81CE0" w:rsidP="00A81CE0">
            <w:pPr>
              <w:pStyle w:val="Tabele"/>
              <w:rPr>
                <w:sz w:val="20"/>
              </w:rPr>
            </w:pPr>
            <w:r w:rsidRPr="00A81CE0">
              <w:rPr>
                <w:sz w:val="20"/>
              </w:rPr>
              <w:t xml:space="preserve">                 institucion financiar ndërkombëtar</w:t>
            </w:r>
          </w:p>
          <w:p w:rsidR="00A81CE0" w:rsidRPr="00A81CE0" w:rsidRDefault="00A81CE0" w:rsidP="00A81CE0">
            <w:pPr>
              <w:pStyle w:val="Tabele"/>
              <w:rPr>
                <w:sz w:val="20"/>
              </w:rPr>
            </w:pPr>
            <w:r w:rsidRPr="00A81CE0">
              <w:rPr>
                <w:sz w:val="20"/>
              </w:rPr>
              <w:t>1.1.2.6.  9 interesi i përllogaritur</w:t>
            </w:r>
          </w:p>
          <w:p w:rsidR="00A81CE0" w:rsidRPr="00A81CE0" w:rsidRDefault="00A81CE0" w:rsidP="00A81CE0">
            <w:pPr>
              <w:pStyle w:val="Tabele"/>
              <w:rPr>
                <w:b/>
                <w:sz w:val="20"/>
              </w:rPr>
            </w:pPr>
            <w:r w:rsidRPr="00A81CE0">
              <w:rPr>
                <w:b/>
                <w:sz w:val="20"/>
              </w:rPr>
              <w:t>1.1.2.7  Llogari të pakthyera në afat në bankën qendrore</w:t>
            </w:r>
          </w:p>
          <w:p w:rsidR="00A81CE0" w:rsidRPr="00A81CE0" w:rsidRDefault="00A81CE0" w:rsidP="00A81CE0">
            <w:pPr>
              <w:pStyle w:val="Tabele"/>
              <w:rPr>
                <w:b/>
                <w:sz w:val="20"/>
              </w:rPr>
            </w:pPr>
            <w:r w:rsidRPr="00A81CE0">
              <w:rPr>
                <w:b/>
                <w:sz w:val="20"/>
              </w:rPr>
              <w:t>1.1.2.8 Llogari të tjera me bankat qendrore</w:t>
            </w:r>
          </w:p>
          <w:p w:rsidR="00A81CE0" w:rsidRPr="00A81CE0" w:rsidRDefault="00A81CE0" w:rsidP="00A81CE0">
            <w:pPr>
              <w:pStyle w:val="Tabele"/>
              <w:rPr>
                <w:sz w:val="20"/>
              </w:rPr>
            </w:pPr>
          </w:p>
          <w:p w:rsidR="00A81CE0" w:rsidRPr="00A81CE0" w:rsidRDefault="00A81CE0" w:rsidP="00A81CE0">
            <w:pPr>
              <w:pStyle w:val="Tabele"/>
              <w:rPr>
                <w:b/>
                <w:smallCaps/>
                <w:sz w:val="20"/>
              </w:rPr>
            </w:pPr>
            <w:r w:rsidRPr="00A81CE0">
              <w:rPr>
                <w:b/>
                <w:smallCaps/>
                <w:sz w:val="20"/>
              </w:rPr>
              <w:t>1.2. Bono thesari dhe bono të tjera të</w:t>
            </w:r>
          </w:p>
          <w:p w:rsidR="00A81CE0" w:rsidRPr="00A81CE0" w:rsidRDefault="00A81CE0" w:rsidP="00A81CE0">
            <w:pPr>
              <w:pStyle w:val="Tabele"/>
              <w:rPr>
                <w:b/>
                <w:smallCaps/>
                <w:sz w:val="20"/>
              </w:rPr>
            </w:pPr>
            <w:r w:rsidRPr="00A81CE0">
              <w:rPr>
                <w:b/>
                <w:smallCaps/>
                <w:sz w:val="20"/>
              </w:rPr>
              <w:t xml:space="preserve"> përshtatshme për rifinancim me bankën qendrore</w:t>
            </w:r>
          </w:p>
          <w:p w:rsidR="00A81CE0" w:rsidRPr="00A81CE0" w:rsidRDefault="00A81CE0" w:rsidP="00A81CE0">
            <w:pPr>
              <w:pStyle w:val="Tabele"/>
              <w:rPr>
                <w:b/>
                <w:smallCaps/>
                <w:sz w:val="20"/>
              </w:rPr>
            </w:pPr>
          </w:p>
          <w:p w:rsidR="00A81CE0" w:rsidRPr="00A81CE0" w:rsidRDefault="00A81CE0" w:rsidP="00A81CE0">
            <w:pPr>
              <w:pStyle w:val="Tabele"/>
              <w:rPr>
                <w:b/>
                <w:smallCaps/>
                <w:sz w:val="20"/>
              </w:rPr>
            </w:pPr>
            <w:r w:rsidRPr="00A81CE0">
              <w:rPr>
                <w:b/>
                <w:smallCaps/>
                <w:sz w:val="20"/>
              </w:rPr>
              <w:t>1.2.1. Bono thesari</w:t>
            </w:r>
          </w:p>
          <w:p w:rsidR="00A81CE0" w:rsidRPr="00A81CE0" w:rsidRDefault="00A81CE0" w:rsidP="00A81CE0">
            <w:pPr>
              <w:pStyle w:val="Tabele"/>
              <w:rPr>
                <w:sz w:val="20"/>
              </w:rPr>
            </w:pPr>
            <w:r w:rsidRPr="00A81CE0">
              <w:rPr>
                <w:b/>
                <w:sz w:val="20"/>
              </w:rPr>
              <w:t>1.2.1.1. Të tregtueshme</w:t>
            </w:r>
          </w:p>
          <w:p w:rsidR="00A81CE0" w:rsidRPr="00A81CE0" w:rsidRDefault="00A81CE0" w:rsidP="00A81CE0">
            <w:pPr>
              <w:pStyle w:val="Tabele"/>
              <w:rPr>
                <w:sz w:val="20"/>
              </w:rPr>
            </w:pPr>
            <w:r w:rsidRPr="00A81CE0">
              <w:rPr>
                <w:sz w:val="20"/>
              </w:rPr>
              <w:t>1.2.1.1.  1 Letra me vlerë të tregtueshme</w:t>
            </w:r>
          </w:p>
          <w:p w:rsidR="00A81CE0" w:rsidRPr="00A81CE0" w:rsidRDefault="00A81CE0" w:rsidP="00A81CE0">
            <w:pPr>
              <w:pStyle w:val="Tabele"/>
              <w:rPr>
                <w:b/>
                <w:sz w:val="20"/>
              </w:rPr>
            </w:pPr>
            <w:r w:rsidRPr="00A81CE0">
              <w:rPr>
                <w:b/>
                <w:sz w:val="20"/>
              </w:rPr>
              <w:t>1.2.1.2. Të vendosjes</w:t>
            </w:r>
          </w:p>
          <w:p w:rsidR="00A81CE0" w:rsidRPr="00A81CE0" w:rsidRDefault="00A81CE0" w:rsidP="00A81CE0">
            <w:pPr>
              <w:pStyle w:val="Tabele"/>
              <w:rPr>
                <w:sz w:val="20"/>
              </w:rPr>
            </w:pPr>
            <w:r w:rsidRPr="00A81CE0">
              <w:rPr>
                <w:sz w:val="20"/>
              </w:rPr>
              <w:t>1.2.1.2.  1 Bono thesari</w:t>
            </w:r>
          </w:p>
          <w:p w:rsidR="00A81CE0" w:rsidRPr="00A81CE0" w:rsidRDefault="00A81CE0" w:rsidP="00A81CE0">
            <w:pPr>
              <w:pStyle w:val="Tabele"/>
              <w:rPr>
                <w:sz w:val="20"/>
              </w:rPr>
            </w:pPr>
            <w:r w:rsidRPr="00A81CE0">
              <w:rPr>
                <w:sz w:val="20"/>
              </w:rPr>
              <w:t>1.2.1.2.  2 Skonto (zbritje) / Shtesa (primi)</w:t>
            </w:r>
          </w:p>
          <w:p w:rsidR="00A81CE0" w:rsidRPr="00A81CE0" w:rsidRDefault="00A81CE0" w:rsidP="00A81CE0">
            <w:pPr>
              <w:pStyle w:val="Tabele"/>
              <w:rPr>
                <w:sz w:val="20"/>
              </w:rPr>
            </w:pPr>
            <w:r w:rsidRPr="00A81CE0">
              <w:rPr>
                <w:sz w:val="20"/>
              </w:rPr>
              <w:t>1.2.1.2.  9 Interesi i përllogaritur</w:t>
            </w:r>
          </w:p>
          <w:p w:rsidR="00A81CE0" w:rsidRPr="00A81CE0" w:rsidRDefault="00A81CE0" w:rsidP="00A81CE0">
            <w:pPr>
              <w:pStyle w:val="Tabele"/>
              <w:rPr>
                <w:b/>
                <w:sz w:val="20"/>
              </w:rPr>
            </w:pPr>
            <w:r w:rsidRPr="00A81CE0">
              <w:rPr>
                <w:b/>
                <w:sz w:val="20"/>
              </w:rPr>
              <w:t>1.2.1.3. Të investimit</w:t>
            </w:r>
          </w:p>
          <w:p w:rsidR="00A81CE0" w:rsidRPr="00A81CE0" w:rsidRDefault="00A81CE0" w:rsidP="00A81CE0">
            <w:pPr>
              <w:pStyle w:val="Tabele"/>
              <w:rPr>
                <w:sz w:val="20"/>
              </w:rPr>
            </w:pPr>
            <w:r w:rsidRPr="00A81CE0">
              <w:rPr>
                <w:sz w:val="20"/>
              </w:rPr>
              <w:t>1.2.1.3.  1 Bono thesari</w:t>
            </w:r>
          </w:p>
          <w:p w:rsidR="00A81CE0" w:rsidRPr="00A81CE0" w:rsidRDefault="00A81CE0" w:rsidP="00A81CE0">
            <w:pPr>
              <w:pStyle w:val="Tabele"/>
              <w:rPr>
                <w:sz w:val="20"/>
              </w:rPr>
            </w:pPr>
            <w:r w:rsidRPr="00A81CE0">
              <w:rPr>
                <w:sz w:val="20"/>
              </w:rPr>
              <w:t>1.2.1.3.  2 Skonto (zbritje) / Shtesa (primi)</w:t>
            </w:r>
          </w:p>
          <w:p w:rsidR="00A81CE0" w:rsidRPr="00A81CE0" w:rsidRDefault="00A81CE0" w:rsidP="00A81CE0">
            <w:pPr>
              <w:pStyle w:val="Tabele"/>
              <w:rPr>
                <w:sz w:val="20"/>
              </w:rPr>
            </w:pPr>
            <w:r w:rsidRPr="00A81CE0">
              <w:rPr>
                <w:sz w:val="20"/>
              </w:rPr>
              <w:t>1.2.1.3.  9 Interesi i përllogaritur</w:t>
            </w:r>
          </w:p>
          <w:p w:rsidR="00A81CE0" w:rsidRPr="00A81CE0" w:rsidRDefault="00A81CE0" w:rsidP="00A81CE0">
            <w:pPr>
              <w:pStyle w:val="Tabele"/>
              <w:rPr>
                <w:b/>
                <w:sz w:val="20"/>
              </w:rPr>
            </w:pPr>
            <w:r w:rsidRPr="00A81CE0">
              <w:rPr>
                <w:b/>
                <w:sz w:val="20"/>
              </w:rPr>
              <w:t>1.2.1.4. Bono të blera sipas marrëveshjeve të riblerjes</w:t>
            </w:r>
          </w:p>
          <w:p w:rsidR="00A81CE0" w:rsidRPr="00A81CE0" w:rsidRDefault="00A81CE0" w:rsidP="00A81CE0">
            <w:pPr>
              <w:pStyle w:val="Tabele"/>
              <w:rPr>
                <w:sz w:val="20"/>
              </w:rPr>
            </w:pPr>
            <w:r w:rsidRPr="00A81CE0">
              <w:rPr>
                <w:sz w:val="20"/>
              </w:rPr>
              <w:t>1.2.1.4.  1 Bono thesari të blera sipas marrëveshjeve të riblerjes</w:t>
            </w:r>
          </w:p>
          <w:p w:rsidR="00A81CE0" w:rsidRPr="00A81CE0" w:rsidRDefault="00A81CE0" w:rsidP="00A81CE0">
            <w:pPr>
              <w:pStyle w:val="Tabele"/>
              <w:rPr>
                <w:sz w:val="20"/>
              </w:rPr>
            </w:pPr>
            <w:r w:rsidRPr="00A81CE0">
              <w:rPr>
                <w:sz w:val="20"/>
              </w:rPr>
              <w:t>1.2.1.4.  9 Interesi i përllogaritur</w:t>
            </w:r>
          </w:p>
          <w:p w:rsidR="00A81CE0" w:rsidRPr="00A81CE0" w:rsidRDefault="00A81CE0" w:rsidP="00A81CE0">
            <w:pPr>
              <w:pStyle w:val="Tabele"/>
              <w:rPr>
                <w:b/>
                <w:sz w:val="20"/>
              </w:rPr>
            </w:pPr>
            <w:r w:rsidRPr="00A81CE0">
              <w:rPr>
                <w:b/>
                <w:sz w:val="20"/>
              </w:rPr>
              <w:t>1.2.1.5. Bono të shitura sipas marrëveshjeve së riblerjes</w:t>
            </w:r>
          </w:p>
          <w:p w:rsidR="00A81CE0" w:rsidRPr="00A81CE0" w:rsidRDefault="00A81CE0" w:rsidP="00A81CE0">
            <w:pPr>
              <w:pStyle w:val="Tabele"/>
              <w:rPr>
                <w:sz w:val="20"/>
              </w:rPr>
            </w:pPr>
            <w:r w:rsidRPr="00A81CE0">
              <w:rPr>
                <w:sz w:val="20"/>
              </w:rPr>
              <w:t>1.2.1.5. 1 Bono thesari të shitura sipas marrëveshjeve të riblerjes</w:t>
            </w:r>
          </w:p>
          <w:p w:rsidR="00A81CE0" w:rsidRPr="00A81CE0" w:rsidRDefault="00A81CE0" w:rsidP="00A81CE0">
            <w:pPr>
              <w:pStyle w:val="Tabele"/>
              <w:rPr>
                <w:sz w:val="20"/>
              </w:rPr>
            </w:pPr>
            <w:r w:rsidRPr="00A81CE0">
              <w:rPr>
                <w:sz w:val="20"/>
              </w:rPr>
              <w:t>1.2.1.5. 9 Interesi i përllogaritur</w:t>
            </w:r>
          </w:p>
          <w:p w:rsidR="00A81CE0" w:rsidRPr="00A81CE0" w:rsidRDefault="00A81CE0" w:rsidP="00A81CE0">
            <w:pPr>
              <w:pStyle w:val="Tabele"/>
              <w:rPr>
                <w:b/>
                <w:sz w:val="20"/>
                <w:u w:val="words"/>
              </w:rPr>
            </w:pPr>
          </w:p>
          <w:p w:rsidR="00A81CE0" w:rsidRPr="00A81CE0" w:rsidRDefault="00A81CE0" w:rsidP="00A81CE0">
            <w:pPr>
              <w:pStyle w:val="Tabele"/>
              <w:rPr>
                <w:b/>
                <w:smallCaps/>
                <w:sz w:val="20"/>
              </w:rPr>
            </w:pPr>
            <w:r w:rsidRPr="00A81CE0">
              <w:rPr>
                <w:b/>
                <w:sz w:val="20"/>
              </w:rPr>
              <w:t>1.2.2</w:t>
            </w:r>
            <w:r w:rsidRPr="00A81CE0">
              <w:rPr>
                <w:b/>
                <w:smallCaps/>
                <w:sz w:val="20"/>
              </w:rPr>
              <w:t>. Bono të tjera të përshtatshme për rifinancim nga</w:t>
            </w:r>
          </w:p>
          <w:p w:rsidR="00A81CE0" w:rsidRPr="00A81CE0" w:rsidRDefault="00A81CE0" w:rsidP="00A81CE0">
            <w:pPr>
              <w:pStyle w:val="Tabele"/>
              <w:rPr>
                <w:b/>
                <w:smallCaps/>
                <w:sz w:val="20"/>
              </w:rPr>
            </w:pPr>
            <w:r w:rsidRPr="00A81CE0">
              <w:rPr>
                <w:b/>
                <w:smallCaps/>
                <w:sz w:val="20"/>
              </w:rPr>
              <w:t xml:space="preserve">             </w:t>
            </w:r>
            <w:smartTag w:uri="urn:schemas-microsoft-com:office:smarttags" w:element="place">
              <w:r w:rsidRPr="00A81CE0">
                <w:rPr>
                  <w:b/>
                  <w:smallCaps/>
                  <w:sz w:val="20"/>
                </w:rPr>
                <w:t>banka</w:t>
              </w:r>
            </w:smartTag>
            <w:r w:rsidRPr="00A81CE0">
              <w:rPr>
                <w:b/>
                <w:smallCaps/>
                <w:sz w:val="20"/>
              </w:rPr>
              <w:t xml:space="preserve"> qendrore</w:t>
            </w:r>
          </w:p>
          <w:p w:rsidR="00A81CE0" w:rsidRPr="00A81CE0" w:rsidRDefault="00A81CE0" w:rsidP="00A81CE0">
            <w:pPr>
              <w:pStyle w:val="Tabele"/>
              <w:rPr>
                <w:b/>
                <w:sz w:val="20"/>
              </w:rPr>
            </w:pPr>
            <w:r w:rsidRPr="00A81CE0">
              <w:rPr>
                <w:b/>
                <w:sz w:val="20"/>
              </w:rPr>
              <w:t>1.2.2.1 Të tregtueshme</w:t>
            </w:r>
          </w:p>
          <w:p w:rsidR="00A81CE0" w:rsidRPr="00A81CE0" w:rsidRDefault="00A81CE0" w:rsidP="00A81CE0">
            <w:pPr>
              <w:pStyle w:val="Tabele"/>
              <w:rPr>
                <w:sz w:val="20"/>
              </w:rPr>
            </w:pPr>
            <w:r w:rsidRPr="00A81CE0">
              <w:rPr>
                <w:sz w:val="20"/>
              </w:rPr>
              <w:t>1.2.2.1.  1 Letra me vlerë të tregtueshme</w:t>
            </w:r>
          </w:p>
          <w:p w:rsidR="00A81CE0" w:rsidRPr="00A81CE0" w:rsidRDefault="00A81CE0" w:rsidP="00A81CE0">
            <w:pPr>
              <w:pStyle w:val="Tabele"/>
              <w:rPr>
                <w:b/>
                <w:sz w:val="20"/>
              </w:rPr>
            </w:pPr>
            <w:r w:rsidRPr="00A81CE0">
              <w:rPr>
                <w:b/>
                <w:sz w:val="20"/>
              </w:rPr>
              <w:t>1.2.2.2 Të vendosjes</w:t>
            </w:r>
          </w:p>
          <w:p w:rsidR="00A81CE0" w:rsidRPr="00A81CE0" w:rsidRDefault="00A81CE0" w:rsidP="00A81CE0">
            <w:pPr>
              <w:pStyle w:val="Tabele"/>
              <w:rPr>
                <w:sz w:val="20"/>
              </w:rPr>
            </w:pPr>
            <w:r w:rsidRPr="00A81CE0">
              <w:rPr>
                <w:sz w:val="20"/>
              </w:rPr>
              <w:t>1.2.2.2.  1 Kryegjëja</w:t>
            </w:r>
          </w:p>
          <w:p w:rsidR="00A81CE0" w:rsidRPr="00A81CE0" w:rsidRDefault="00A81CE0" w:rsidP="00A81CE0">
            <w:pPr>
              <w:pStyle w:val="Tabele"/>
              <w:rPr>
                <w:sz w:val="20"/>
              </w:rPr>
            </w:pPr>
            <w:r w:rsidRPr="00A81CE0">
              <w:rPr>
                <w:sz w:val="20"/>
              </w:rPr>
              <w:t>1.2.2.2.  2 Skonto (zbritje) / Shtesa (primi)</w:t>
            </w:r>
          </w:p>
          <w:p w:rsidR="00A81CE0" w:rsidRPr="00A81CE0" w:rsidRDefault="00A81CE0" w:rsidP="00A81CE0">
            <w:pPr>
              <w:pStyle w:val="Tabele"/>
              <w:rPr>
                <w:sz w:val="20"/>
              </w:rPr>
            </w:pPr>
            <w:r w:rsidRPr="00A81CE0">
              <w:rPr>
                <w:sz w:val="20"/>
              </w:rPr>
              <w:t>1.2.2.2.  9 Interesi i përllogaritur</w:t>
            </w:r>
          </w:p>
          <w:p w:rsidR="00A81CE0" w:rsidRPr="00A81CE0" w:rsidRDefault="00A81CE0" w:rsidP="00A81CE0">
            <w:pPr>
              <w:pStyle w:val="Tabele"/>
              <w:rPr>
                <w:b/>
                <w:sz w:val="20"/>
              </w:rPr>
            </w:pPr>
            <w:r w:rsidRPr="00A81CE0">
              <w:rPr>
                <w:b/>
                <w:sz w:val="20"/>
              </w:rPr>
              <w:t>1.2.2.3 Të investimit</w:t>
            </w:r>
          </w:p>
          <w:p w:rsidR="00A81CE0" w:rsidRPr="00A81CE0" w:rsidRDefault="00A81CE0" w:rsidP="00A81CE0">
            <w:pPr>
              <w:pStyle w:val="Tabele"/>
              <w:rPr>
                <w:sz w:val="20"/>
              </w:rPr>
            </w:pPr>
            <w:r w:rsidRPr="00A81CE0">
              <w:rPr>
                <w:sz w:val="20"/>
              </w:rPr>
              <w:t>1.2.2.3.  1 Kryegjëja</w:t>
            </w:r>
          </w:p>
          <w:p w:rsidR="00A81CE0" w:rsidRPr="00A81CE0" w:rsidRDefault="00A81CE0" w:rsidP="00A81CE0">
            <w:pPr>
              <w:pStyle w:val="Tabele"/>
              <w:rPr>
                <w:sz w:val="20"/>
              </w:rPr>
            </w:pPr>
            <w:r w:rsidRPr="00A81CE0">
              <w:rPr>
                <w:sz w:val="20"/>
              </w:rPr>
              <w:t>1.2.2.3.  2 Skonto (zbritje) / Shtesa (primi)</w:t>
            </w:r>
          </w:p>
          <w:p w:rsidR="00A81CE0" w:rsidRPr="00A81CE0" w:rsidRDefault="00A81CE0" w:rsidP="00A81CE0">
            <w:pPr>
              <w:pStyle w:val="Tabele"/>
              <w:rPr>
                <w:sz w:val="20"/>
              </w:rPr>
            </w:pPr>
            <w:r w:rsidRPr="00A81CE0">
              <w:rPr>
                <w:sz w:val="20"/>
              </w:rPr>
              <w:t>1.2.2.3.  9 Interesi i përllogaritur</w:t>
            </w:r>
          </w:p>
          <w:p w:rsidR="00A81CE0" w:rsidRPr="00A81CE0" w:rsidRDefault="00A81CE0" w:rsidP="00A81CE0">
            <w:pPr>
              <w:pStyle w:val="Tabele"/>
              <w:rPr>
                <w:b/>
                <w:sz w:val="20"/>
              </w:rPr>
            </w:pPr>
            <w:r w:rsidRPr="00A81CE0">
              <w:rPr>
                <w:b/>
                <w:sz w:val="20"/>
              </w:rPr>
              <w:t>1.2.2.4 Bono të blera sipas marrëveshjes së riblerjes</w:t>
            </w:r>
          </w:p>
          <w:p w:rsidR="00A81CE0" w:rsidRPr="00A81CE0" w:rsidRDefault="00A81CE0" w:rsidP="00A81CE0">
            <w:pPr>
              <w:pStyle w:val="Tabele"/>
              <w:rPr>
                <w:sz w:val="20"/>
              </w:rPr>
            </w:pPr>
            <w:r w:rsidRPr="00A81CE0">
              <w:rPr>
                <w:sz w:val="20"/>
              </w:rPr>
              <w:t>1.2.2.4.  1 Bono të blera sipas marrëveshjes së riblerjes</w:t>
            </w:r>
          </w:p>
          <w:p w:rsidR="00A81CE0" w:rsidRPr="00A81CE0" w:rsidRDefault="00A81CE0" w:rsidP="00A81CE0">
            <w:pPr>
              <w:pStyle w:val="Tabele"/>
              <w:rPr>
                <w:sz w:val="20"/>
              </w:rPr>
            </w:pPr>
            <w:r w:rsidRPr="00A81CE0">
              <w:rPr>
                <w:sz w:val="20"/>
              </w:rPr>
              <w:t>1.2.2.4.  9 Interesi i përllogaritur</w:t>
            </w:r>
          </w:p>
          <w:p w:rsidR="00A81CE0" w:rsidRPr="00A81CE0" w:rsidRDefault="00A81CE0" w:rsidP="00A81CE0">
            <w:pPr>
              <w:pStyle w:val="Tabele"/>
              <w:rPr>
                <w:b/>
                <w:sz w:val="20"/>
              </w:rPr>
            </w:pPr>
          </w:p>
          <w:p w:rsidR="00A81CE0" w:rsidRPr="00A81CE0" w:rsidRDefault="00A81CE0" w:rsidP="00A81CE0">
            <w:pPr>
              <w:pStyle w:val="Tabele"/>
              <w:rPr>
                <w:b/>
                <w:sz w:val="20"/>
              </w:rPr>
            </w:pPr>
            <w:r w:rsidRPr="00A81CE0">
              <w:rPr>
                <w:b/>
                <w:sz w:val="20"/>
              </w:rPr>
              <w:t>1.2.2.5 Bono të shitura sipas marrëveshjes së riblerjes</w:t>
            </w:r>
          </w:p>
          <w:p w:rsidR="00A81CE0" w:rsidRPr="00A81CE0" w:rsidRDefault="00A81CE0" w:rsidP="00A81CE0">
            <w:pPr>
              <w:pStyle w:val="Tabele"/>
              <w:rPr>
                <w:sz w:val="20"/>
              </w:rPr>
            </w:pPr>
            <w:r w:rsidRPr="00A81CE0">
              <w:rPr>
                <w:sz w:val="20"/>
              </w:rPr>
              <w:t>1.2.2.5.  1 Kryegjëja</w:t>
            </w:r>
          </w:p>
          <w:p w:rsidR="00A81CE0" w:rsidRPr="00A81CE0" w:rsidRDefault="00A81CE0" w:rsidP="00A81CE0">
            <w:pPr>
              <w:pStyle w:val="Tabele"/>
              <w:rPr>
                <w:sz w:val="20"/>
              </w:rPr>
            </w:pPr>
            <w:r w:rsidRPr="00A81CE0">
              <w:rPr>
                <w:sz w:val="20"/>
              </w:rPr>
              <w:t>1.2.2.5.  9 Interesi i përllogaritur</w:t>
            </w:r>
          </w:p>
          <w:p w:rsidR="00A81CE0" w:rsidRPr="00A81CE0" w:rsidRDefault="00A81CE0" w:rsidP="00A81CE0">
            <w:pPr>
              <w:pStyle w:val="Tabele"/>
              <w:rPr>
                <w:b/>
                <w:sz w:val="20"/>
              </w:rPr>
            </w:pPr>
            <w:r w:rsidRPr="00A81CE0">
              <w:rPr>
                <w:b/>
                <w:sz w:val="20"/>
              </w:rPr>
              <w:t>1.2.8. Fonde rezervë për zhvlerësimin e bonove të përshtatshme  për rifinancim nga banka qendrore</w:t>
            </w:r>
          </w:p>
          <w:p w:rsidR="00A81CE0" w:rsidRPr="00A81CE0" w:rsidRDefault="00A81CE0" w:rsidP="00A81CE0">
            <w:pPr>
              <w:pStyle w:val="Tabele"/>
              <w:rPr>
                <w:sz w:val="20"/>
              </w:rPr>
            </w:pPr>
            <w:r w:rsidRPr="00A81CE0">
              <w:rPr>
                <w:sz w:val="20"/>
              </w:rPr>
              <w:t>1.2.8.1. Fonde rezervë për zhvlerësimin e bonove të thesarit</w:t>
            </w:r>
          </w:p>
          <w:p w:rsidR="00A81CE0" w:rsidRPr="00A81CE0" w:rsidRDefault="00A81CE0" w:rsidP="00A81CE0">
            <w:pPr>
              <w:pStyle w:val="Tabele"/>
              <w:rPr>
                <w:sz w:val="20"/>
              </w:rPr>
            </w:pPr>
            <w:r w:rsidRPr="00A81CE0">
              <w:rPr>
                <w:sz w:val="20"/>
              </w:rPr>
              <w:t>1.2.8.2. Fonde rezervë për zhvlerësimin e bonove të tjera</w:t>
            </w:r>
          </w:p>
          <w:p w:rsidR="00A81CE0" w:rsidRPr="00A81CE0" w:rsidRDefault="00A81CE0" w:rsidP="00A81CE0">
            <w:pPr>
              <w:pStyle w:val="Tabele"/>
              <w:rPr>
                <w:b/>
                <w:sz w:val="20"/>
              </w:rPr>
            </w:pPr>
          </w:p>
          <w:p w:rsidR="00A81CE0" w:rsidRPr="00A81CE0" w:rsidRDefault="00A81CE0" w:rsidP="00A81CE0">
            <w:pPr>
              <w:pStyle w:val="Tabele"/>
              <w:rPr>
                <w:b/>
                <w:smallCaps/>
                <w:sz w:val="20"/>
              </w:rPr>
            </w:pPr>
            <w:r w:rsidRPr="00A81CE0">
              <w:rPr>
                <w:b/>
                <w:smallCaps/>
                <w:sz w:val="20"/>
              </w:rPr>
              <w:t xml:space="preserve">1.3. Llogari rrjedhëse në bankat, institucionet </w:t>
            </w:r>
          </w:p>
          <w:p w:rsidR="00A81CE0" w:rsidRPr="00A81CE0" w:rsidRDefault="00A81CE0" w:rsidP="00A81CE0">
            <w:pPr>
              <w:pStyle w:val="Tabele"/>
              <w:rPr>
                <w:b/>
                <w:smallCaps/>
                <w:sz w:val="20"/>
              </w:rPr>
            </w:pPr>
            <w:smartTag w:uri="urn:schemas-microsoft-com:office:smarttags" w:element="place">
              <w:r w:rsidRPr="00A81CE0">
                <w:rPr>
                  <w:b/>
                  <w:smallCaps/>
                  <w:sz w:val="20"/>
                </w:rPr>
                <w:t>e kreditit</w:t>
              </w:r>
            </w:smartTag>
            <w:r w:rsidRPr="00A81CE0">
              <w:rPr>
                <w:b/>
                <w:smallCaps/>
                <w:sz w:val="20"/>
              </w:rPr>
              <w:t xml:space="preserve"> dhe institucionet e tjera financiare</w:t>
            </w:r>
          </w:p>
          <w:p w:rsidR="00A81CE0" w:rsidRPr="00A81CE0" w:rsidRDefault="00A81CE0" w:rsidP="00A81CE0">
            <w:pPr>
              <w:pStyle w:val="Tabele"/>
              <w:rPr>
                <w:b/>
                <w:sz w:val="20"/>
              </w:rPr>
            </w:pPr>
            <w:r w:rsidRPr="00A81CE0">
              <w:rPr>
                <w:b/>
                <w:sz w:val="20"/>
              </w:rPr>
              <w:t>1.3.1. Llogari rrjedhëse në bankat, institucionet e</w:t>
            </w:r>
          </w:p>
          <w:p w:rsidR="00A81CE0" w:rsidRPr="00A81CE0" w:rsidRDefault="00A81CE0" w:rsidP="00A81CE0">
            <w:pPr>
              <w:pStyle w:val="Tabele"/>
              <w:rPr>
                <w:b/>
                <w:sz w:val="20"/>
              </w:rPr>
            </w:pPr>
            <w:r w:rsidRPr="00A81CE0">
              <w:rPr>
                <w:b/>
                <w:sz w:val="20"/>
              </w:rPr>
              <w:t xml:space="preserve"> kreditit dhe institucionet e tjera financiare rezidente</w:t>
            </w:r>
          </w:p>
          <w:p w:rsidR="00A81CE0" w:rsidRPr="00A81CE0" w:rsidRDefault="00A81CE0" w:rsidP="00A81CE0">
            <w:pPr>
              <w:pStyle w:val="Tabele"/>
              <w:rPr>
                <w:b/>
                <w:sz w:val="20"/>
              </w:rPr>
            </w:pPr>
            <w:r w:rsidRPr="00A81CE0">
              <w:rPr>
                <w:b/>
                <w:sz w:val="20"/>
              </w:rPr>
              <w:t xml:space="preserve">1.3.1. 1 llogari rrjedhëse në bankat, institucionet e kreditit dhe </w:t>
            </w:r>
          </w:p>
          <w:p w:rsidR="00A81CE0" w:rsidRPr="00A81CE0" w:rsidRDefault="00A81CE0" w:rsidP="00A81CE0">
            <w:pPr>
              <w:pStyle w:val="Tabele"/>
              <w:rPr>
                <w:b/>
                <w:sz w:val="20"/>
              </w:rPr>
            </w:pPr>
            <w:r w:rsidRPr="00A81CE0">
              <w:rPr>
                <w:b/>
                <w:sz w:val="20"/>
              </w:rPr>
              <w:t>institucionet e tjera financiare rezidente</w:t>
            </w:r>
          </w:p>
          <w:p w:rsidR="00A81CE0" w:rsidRPr="00A81CE0" w:rsidRDefault="00A81CE0" w:rsidP="00A81CE0">
            <w:pPr>
              <w:pStyle w:val="Tabele"/>
              <w:rPr>
                <w:sz w:val="20"/>
              </w:rPr>
            </w:pPr>
            <w:r w:rsidRPr="00A81CE0">
              <w:rPr>
                <w:sz w:val="20"/>
              </w:rPr>
              <w:t>1.3.1. 9 interesi i përllogaritur</w:t>
            </w:r>
          </w:p>
          <w:p w:rsidR="00A81CE0" w:rsidRPr="00A81CE0" w:rsidRDefault="00A81CE0" w:rsidP="00A81CE0">
            <w:pPr>
              <w:pStyle w:val="Tabele"/>
              <w:rPr>
                <w:sz w:val="20"/>
              </w:rPr>
            </w:pPr>
            <w:r w:rsidRPr="00A81CE0">
              <w:rPr>
                <w:sz w:val="20"/>
              </w:rPr>
              <w:t xml:space="preserve">1.3.2. Llogari rrjedhëse me bankat, institucionet e </w:t>
            </w:r>
          </w:p>
          <w:p w:rsidR="00A81CE0" w:rsidRPr="00A81CE0" w:rsidRDefault="00A81CE0" w:rsidP="00A81CE0">
            <w:pPr>
              <w:pStyle w:val="Tabele"/>
              <w:rPr>
                <w:sz w:val="20"/>
              </w:rPr>
            </w:pPr>
            <w:r w:rsidRPr="00A81CE0">
              <w:rPr>
                <w:sz w:val="20"/>
              </w:rPr>
              <w:t>kreditit dhe institucionet e tjera financiare jorezidente</w:t>
            </w:r>
          </w:p>
          <w:p w:rsidR="00A81CE0" w:rsidRPr="00A81CE0" w:rsidRDefault="00A81CE0" w:rsidP="00A81CE0">
            <w:pPr>
              <w:pStyle w:val="Tabele"/>
              <w:rPr>
                <w:sz w:val="20"/>
              </w:rPr>
            </w:pPr>
            <w:r w:rsidRPr="00A81CE0">
              <w:rPr>
                <w:sz w:val="20"/>
              </w:rPr>
              <w:t>1.3.2. 1 llogari rrjedhëse me bankat, institucionet e kreditit dhe</w:t>
            </w:r>
          </w:p>
          <w:p w:rsidR="00A81CE0" w:rsidRPr="00A81CE0" w:rsidRDefault="00A81CE0" w:rsidP="00A81CE0">
            <w:pPr>
              <w:pStyle w:val="Tabele"/>
              <w:rPr>
                <w:sz w:val="20"/>
              </w:rPr>
            </w:pPr>
            <w:r w:rsidRPr="00A81CE0">
              <w:rPr>
                <w:sz w:val="20"/>
              </w:rPr>
              <w:t xml:space="preserve"> institucionet e tjera financiare jorezidente</w:t>
            </w:r>
          </w:p>
          <w:p w:rsidR="00A81CE0" w:rsidRPr="00A81CE0" w:rsidRDefault="00A81CE0" w:rsidP="00A81CE0">
            <w:pPr>
              <w:pStyle w:val="Tabele"/>
              <w:rPr>
                <w:sz w:val="20"/>
              </w:rPr>
            </w:pPr>
            <w:r w:rsidRPr="00A81CE0">
              <w:rPr>
                <w:sz w:val="20"/>
              </w:rPr>
              <w:t>1.3.2. 9 interesi i përllogaritur</w:t>
            </w:r>
          </w:p>
          <w:p w:rsidR="00A81CE0" w:rsidRPr="00A81CE0" w:rsidRDefault="00A81CE0" w:rsidP="00A81CE0">
            <w:pPr>
              <w:pStyle w:val="Tabele"/>
              <w:rPr>
                <w:sz w:val="20"/>
              </w:rPr>
            </w:pPr>
            <w:r w:rsidRPr="00A81CE0">
              <w:rPr>
                <w:sz w:val="20"/>
              </w:rPr>
              <w:t>1.3.7. Llogari rrjedhëse të parregullta me bankat, institucionet e kreditit dhe institucionet e tjera financiare</w:t>
            </w:r>
          </w:p>
          <w:p w:rsidR="00A81CE0" w:rsidRPr="00A81CE0" w:rsidRDefault="00A81CE0" w:rsidP="00A81CE0">
            <w:pPr>
              <w:pStyle w:val="Tabele"/>
              <w:rPr>
                <w:sz w:val="20"/>
              </w:rPr>
            </w:pPr>
            <w:r w:rsidRPr="00A81CE0">
              <w:rPr>
                <w:sz w:val="20"/>
              </w:rPr>
              <w:t>1.3.7. 1 llogari rrjedhëse të parregullta me bankat, institucionet e</w:t>
            </w:r>
          </w:p>
          <w:p w:rsidR="00A81CE0" w:rsidRPr="00A81CE0" w:rsidRDefault="00A81CE0" w:rsidP="00A81CE0">
            <w:pPr>
              <w:pStyle w:val="Tabele"/>
              <w:rPr>
                <w:sz w:val="20"/>
              </w:rPr>
            </w:pPr>
            <w:r w:rsidRPr="00A81CE0">
              <w:rPr>
                <w:sz w:val="20"/>
              </w:rPr>
              <w:t xml:space="preserve"> kreditit dhe institucionet e tjera financiare rezidente</w:t>
            </w:r>
          </w:p>
          <w:p w:rsidR="00A81CE0" w:rsidRPr="00A81CE0" w:rsidRDefault="00A81CE0" w:rsidP="00A81CE0">
            <w:pPr>
              <w:pStyle w:val="Tabele"/>
              <w:rPr>
                <w:sz w:val="20"/>
              </w:rPr>
            </w:pPr>
            <w:r w:rsidRPr="00A81CE0">
              <w:rPr>
                <w:sz w:val="20"/>
              </w:rPr>
              <w:t xml:space="preserve">1.3.7.  2 llogari rrjedhëse të parregullta me bankat, institucionet </w:t>
            </w:r>
          </w:p>
          <w:p w:rsidR="00A81CE0" w:rsidRPr="00A81CE0" w:rsidRDefault="00A81CE0" w:rsidP="00A81CE0">
            <w:pPr>
              <w:pStyle w:val="Tabele"/>
              <w:rPr>
                <w:sz w:val="20"/>
              </w:rPr>
            </w:pPr>
            <w:r w:rsidRPr="00A81CE0">
              <w:rPr>
                <w:sz w:val="20"/>
              </w:rPr>
              <w:t>e kreditit dhe institucionet e tjera financiare jorezidente</w:t>
            </w:r>
          </w:p>
          <w:p w:rsidR="00A81CE0" w:rsidRPr="00A81CE0" w:rsidRDefault="00A81CE0" w:rsidP="00A81CE0">
            <w:pPr>
              <w:pStyle w:val="Tabele"/>
              <w:rPr>
                <w:sz w:val="20"/>
              </w:rPr>
            </w:pPr>
          </w:p>
          <w:p w:rsidR="00A81CE0" w:rsidRPr="00A81CE0" w:rsidRDefault="00A81CE0" w:rsidP="00A81CE0">
            <w:pPr>
              <w:pStyle w:val="Tabele"/>
              <w:rPr>
                <w:b/>
                <w:smallCaps/>
                <w:sz w:val="20"/>
              </w:rPr>
            </w:pPr>
            <w:r w:rsidRPr="00A81CE0">
              <w:rPr>
                <w:b/>
                <w:smallCaps/>
                <w:sz w:val="20"/>
              </w:rPr>
              <w:t xml:space="preserve">1.4. Depozita në bankat, institucionet e kreditit </w:t>
            </w:r>
          </w:p>
          <w:p w:rsidR="00A81CE0" w:rsidRPr="00A81CE0" w:rsidRDefault="00A81CE0" w:rsidP="00A81CE0">
            <w:pPr>
              <w:pStyle w:val="Tabele"/>
              <w:rPr>
                <w:b/>
                <w:smallCaps/>
                <w:sz w:val="20"/>
              </w:rPr>
            </w:pPr>
            <w:r w:rsidRPr="00A81CE0">
              <w:rPr>
                <w:b/>
                <w:smallCaps/>
                <w:sz w:val="20"/>
              </w:rPr>
              <w:t>dhe institucionet e tjera financiare</w:t>
            </w:r>
          </w:p>
          <w:p w:rsidR="00A81CE0" w:rsidRPr="00A81CE0" w:rsidRDefault="00A81CE0" w:rsidP="00A81CE0">
            <w:pPr>
              <w:pStyle w:val="Tabele"/>
              <w:rPr>
                <w:b/>
                <w:sz w:val="20"/>
              </w:rPr>
            </w:pPr>
            <w:r w:rsidRPr="00A81CE0">
              <w:rPr>
                <w:b/>
                <w:sz w:val="20"/>
              </w:rPr>
              <w:t xml:space="preserve">1.4.1. Depozita në bankat, institucionet e kreditit dhe </w:t>
            </w:r>
          </w:p>
          <w:p w:rsidR="00A81CE0" w:rsidRPr="00A81CE0" w:rsidRDefault="00A81CE0" w:rsidP="00A81CE0">
            <w:pPr>
              <w:pStyle w:val="Tabele"/>
              <w:rPr>
                <w:b/>
                <w:sz w:val="20"/>
              </w:rPr>
            </w:pPr>
            <w:r w:rsidRPr="00A81CE0">
              <w:rPr>
                <w:b/>
                <w:sz w:val="20"/>
              </w:rPr>
              <w:t>institucionet e tjera financiare rezidente</w:t>
            </w:r>
          </w:p>
          <w:p w:rsidR="00A81CE0" w:rsidRPr="00A81CE0" w:rsidRDefault="00A81CE0" w:rsidP="00A81CE0">
            <w:pPr>
              <w:pStyle w:val="Tabele"/>
              <w:rPr>
                <w:sz w:val="20"/>
              </w:rPr>
            </w:pPr>
            <w:r w:rsidRPr="00A81CE0">
              <w:rPr>
                <w:sz w:val="20"/>
              </w:rPr>
              <w:t>1.4.1.1 pa afat</w:t>
            </w:r>
          </w:p>
          <w:p w:rsidR="00A81CE0" w:rsidRPr="00A81CE0" w:rsidRDefault="00A81CE0" w:rsidP="00A81CE0">
            <w:pPr>
              <w:pStyle w:val="Tabele"/>
              <w:rPr>
                <w:sz w:val="20"/>
              </w:rPr>
            </w:pPr>
            <w:r w:rsidRPr="00A81CE0">
              <w:rPr>
                <w:sz w:val="20"/>
              </w:rPr>
              <w:t xml:space="preserve">1.4.1. 2 me afat </w:t>
            </w:r>
          </w:p>
          <w:p w:rsidR="00A81CE0" w:rsidRPr="00A81CE0" w:rsidRDefault="00A81CE0" w:rsidP="00A81CE0">
            <w:pPr>
              <w:pStyle w:val="Tabele"/>
              <w:rPr>
                <w:sz w:val="20"/>
              </w:rPr>
            </w:pPr>
            <w:r w:rsidRPr="00A81CE0">
              <w:rPr>
                <w:sz w:val="20"/>
              </w:rPr>
              <w:t>1.4.1. 9 interesi i përllogaritur</w:t>
            </w:r>
          </w:p>
          <w:p w:rsidR="00A81CE0" w:rsidRPr="00A81CE0" w:rsidRDefault="00A81CE0" w:rsidP="00A81CE0">
            <w:pPr>
              <w:pStyle w:val="Tabele"/>
              <w:rPr>
                <w:b/>
                <w:sz w:val="20"/>
              </w:rPr>
            </w:pPr>
            <w:r w:rsidRPr="00A81CE0">
              <w:rPr>
                <w:b/>
                <w:sz w:val="20"/>
              </w:rPr>
              <w:t xml:space="preserve">1.4.2. Depozita në bankat, institucionet e kreditit dhe </w:t>
            </w:r>
          </w:p>
          <w:p w:rsidR="00A81CE0" w:rsidRPr="00A81CE0" w:rsidRDefault="00A81CE0" w:rsidP="00A81CE0">
            <w:pPr>
              <w:pStyle w:val="Tabele"/>
              <w:rPr>
                <w:b/>
                <w:sz w:val="20"/>
              </w:rPr>
            </w:pPr>
            <w:r w:rsidRPr="00A81CE0">
              <w:rPr>
                <w:b/>
                <w:sz w:val="20"/>
              </w:rPr>
              <w:t>institucionet e tjera financiare jorezidente</w:t>
            </w:r>
          </w:p>
          <w:p w:rsidR="00A81CE0" w:rsidRPr="00A81CE0" w:rsidRDefault="00A81CE0" w:rsidP="00A81CE0">
            <w:pPr>
              <w:pStyle w:val="Tabele"/>
              <w:rPr>
                <w:sz w:val="20"/>
              </w:rPr>
            </w:pPr>
            <w:r w:rsidRPr="00A81CE0">
              <w:rPr>
                <w:sz w:val="20"/>
              </w:rPr>
              <w:t>1.4.2. 1 pa afat</w:t>
            </w:r>
          </w:p>
          <w:p w:rsidR="00A81CE0" w:rsidRPr="00A81CE0" w:rsidRDefault="00A81CE0" w:rsidP="00A81CE0">
            <w:pPr>
              <w:pStyle w:val="Tabele"/>
              <w:rPr>
                <w:sz w:val="20"/>
              </w:rPr>
            </w:pPr>
            <w:r w:rsidRPr="00A81CE0">
              <w:rPr>
                <w:sz w:val="20"/>
              </w:rPr>
              <w:t>1.4.2. 2 me afat</w:t>
            </w:r>
          </w:p>
          <w:p w:rsidR="00A81CE0" w:rsidRPr="00A81CE0" w:rsidRDefault="00A81CE0" w:rsidP="00A81CE0">
            <w:pPr>
              <w:pStyle w:val="Tabele"/>
              <w:rPr>
                <w:sz w:val="20"/>
              </w:rPr>
            </w:pPr>
            <w:r w:rsidRPr="00A81CE0">
              <w:rPr>
                <w:sz w:val="20"/>
              </w:rPr>
              <w:t>1.4.2. 9 interesi i përllogaritur</w:t>
            </w:r>
          </w:p>
          <w:p w:rsidR="00A81CE0" w:rsidRPr="00A81CE0" w:rsidRDefault="00A81CE0" w:rsidP="00A81CE0">
            <w:pPr>
              <w:pStyle w:val="Tabele"/>
              <w:rPr>
                <w:b/>
                <w:smallCaps/>
                <w:sz w:val="20"/>
              </w:rPr>
            </w:pPr>
          </w:p>
          <w:p w:rsidR="00A81CE0" w:rsidRPr="00A81CE0" w:rsidRDefault="00A81CE0" w:rsidP="00A81CE0">
            <w:pPr>
              <w:pStyle w:val="Tabele"/>
              <w:rPr>
                <w:b/>
                <w:smallCaps/>
                <w:sz w:val="20"/>
              </w:rPr>
            </w:pPr>
            <w:r w:rsidRPr="00A81CE0">
              <w:rPr>
                <w:b/>
                <w:smallCaps/>
                <w:sz w:val="20"/>
              </w:rPr>
              <w:t>1.5. Hua dhënë bankave, institucioneve të</w:t>
            </w:r>
          </w:p>
          <w:p w:rsidR="00A81CE0" w:rsidRPr="00A81CE0" w:rsidRDefault="00A81CE0" w:rsidP="00A81CE0">
            <w:pPr>
              <w:pStyle w:val="Tabele"/>
              <w:rPr>
                <w:b/>
                <w:smallCaps/>
                <w:sz w:val="20"/>
              </w:rPr>
            </w:pPr>
            <w:r w:rsidRPr="00A81CE0">
              <w:rPr>
                <w:b/>
                <w:smallCaps/>
                <w:sz w:val="20"/>
              </w:rPr>
              <w:t>kreditit dhe institucioneve të tjera financiare</w:t>
            </w:r>
          </w:p>
          <w:p w:rsidR="00A81CE0" w:rsidRPr="00A81CE0" w:rsidRDefault="00A81CE0" w:rsidP="00A81CE0">
            <w:pPr>
              <w:pStyle w:val="Tabele"/>
              <w:rPr>
                <w:b/>
                <w:sz w:val="20"/>
              </w:rPr>
            </w:pPr>
            <w:r w:rsidRPr="00A81CE0">
              <w:rPr>
                <w:b/>
                <w:sz w:val="20"/>
              </w:rPr>
              <w:t>1.5.1. Hua dhënë bankave, institucioneve të kreditit dhe</w:t>
            </w:r>
          </w:p>
          <w:p w:rsidR="00A81CE0" w:rsidRPr="00A81CE0" w:rsidRDefault="00A81CE0" w:rsidP="00A81CE0">
            <w:pPr>
              <w:pStyle w:val="Tabele"/>
              <w:rPr>
                <w:b/>
                <w:sz w:val="20"/>
              </w:rPr>
            </w:pPr>
            <w:r w:rsidRPr="00A81CE0">
              <w:rPr>
                <w:b/>
                <w:sz w:val="20"/>
              </w:rPr>
              <w:t>institucioneve të tjera financiare rezidente</w:t>
            </w:r>
          </w:p>
          <w:p w:rsidR="00A81CE0" w:rsidRPr="00A81CE0" w:rsidRDefault="00A81CE0" w:rsidP="00A81CE0">
            <w:pPr>
              <w:pStyle w:val="Tabele"/>
              <w:rPr>
                <w:sz w:val="20"/>
              </w:rPr>
            </w:pPr>
            <w:r w:rsidRPr="00A81CE0">
              <w:rPr>
                <w:sz w:val="20"/>
              </w:rPr>
              <w:t>1.5.1.  1 pa afat</w:t>
            </w:r>
          </w:p>
          <w:p w:rsidR="00A81CE0" w:rsidRPr="00A81CE0" w:rsidRDefault="00A81CE0" w:rsidP="00A81CE0">
            <w:pPr>
              <w:pStyle w:val="Tabele"/>
              <w:rPr>
                <w:sz w:val="20"/>
              </w:rPr>
            </w:pPr>
            <w:r w:rsidRPr="00A81CE0">
              <w:rPr>
                <w:sz w:val="20"/>
              </w:rPr>
              <w:t>1.5.1.  2 me afat</w:t>
            </w:r>
          </w:p>
          <w:p w:rsidR="00A81CE0" w:rsidRPr="00A81CE0" w:rsidRDefault="00A81CE0" w:rsidP="00A81CE0">
            <w:pPr>
              <w:pStyle w:val="Tabele"/>
              <w:rPr>
                <w:sz w:val="20"/>
              </w:rPr>
            </w:pPr>
            <w:r w:rsidRPr="00A81CE0">
              <w:rPr>
                <w:sz w:val="20"/>
              </w:rPr>
              <w:t>1.5.1.  3 hua financiare</w:t>
            </w:r>
          </w:p>
          <w:p w:rsidR="00A81CE0" w:rsidRPr="00A81CE0" w:rsidRDefault="00A81CE0" w:rsidP="00A81CE0">
            <w:pPr>
              <w:pStyle w:val="Tabele"/>
              <w:rPr>
                <w:sz w:val="20"/>
              </w:rPr>
            </w:pPr>
            <w:r w:rsidRPr="00A81CE0">
              <w:rPr>
                <w:sz w:val="20"/>
              </w:rPr>
              <w:t>1.5.1.  9 interesi i përllogaritur</w:t>
            </w:r>
          </w:p>
          <w:p w:rsidR="00A81CE0" w:rsidRPr="00A81CE0" w:rsidRDefault="00A81CE0" w:rsidP="00A81CE0">
            <w:pPr>
              <w:pStyle w:val="Tabele"/>
              <w:rPr>
                <w:b/>
                <w:sz w:val="20"/>
              </w:rPr>
            </w:pPr>
            <w:r w:rsidRPr="00A81CE0">
              <w:rPr>
                <w:b/>
                <w:sz w:val="20"/>
              </w:rPr>
              <w:t xml:space="preserve">1.5.2. Hua dhënë bankave, institucioneve të kreditit </w:t>
            </w:r>
          </w:p>
          <w:p w:rsidR="00A81CE0" w:rsidRPr="00A81CE0" w:rsidRDefault="00A81CE0" w:rsidP="00A81CE0">
            <w:pPr>
              <w:pStyle w:val="Tabele"/>
              <w:rPr>
                <w:b/>
                <w:sz w:val="20"/>
              </w:rPr>
            </w:pPr>
            <w:r w:rsidRPr="00A81CE0">
              <w:rPr>
                <w:b/>
                <w:sz w:val="20"/>
              </w:rPr>
              <w:t>dhe institucioneve të tjera financiare jorezidente</w:t>
            </w:r>
          </w:p>
          <w:p w:rsidR="00A81CE0" w:rsidRPr="00A81CE0" w:rsidRDefault="00A81CE0" w:rsidP="00A81CE0">
            <w:pPr>
              <w:pStyle w:val="Tabele"/>
              <w:rPr>
                <w:sz w:val="20"/>
              </w:rPr>
            </w:pPr>
            <w:r w:rsidRPr="00A81CE0">
              <w:rPr>
                <w:sz w:val="20"/>
              </w:rPr>
              <w:t>1.5.2.  1 pa afat</w:t>
            </w:r>
          </w:p>
          <w:p w:rsidR="00A81CE0" w:rsidRPr="00A81CE0" w:rsidRDefault="00A81CE0" w:rsidP="00A81CE0">
            <w:pPr>
              <w:pStyle w:val="Tabele"/>
              <w:rPr>
                <w:sz w:val="20"/>
              </w:rPr>
            </w:pPr>
            <w:r w:rsidRPr="00A81CE0">
              <w:rPr>
                <w:sz w:val="20"/>
              </w:rPr>
              <w:t>1.5.2.  2 me afat</w:t>
            </w:r>
          </w:p>
          <w:p w:rsidR="00A81CE0" w:rsidRPr="00A81CE0" w:rsidRDefault="00A81CE0" w:rsidP="00A81CE0">
            <w:pPr>
              <w:pStyle w:val="Tabele"/>
              <w:rPr>
                <w:sz w:val="20"/>
              </w:rPr>
            </w:pPr>
            <w:r w:rsidRPr="00A81CE0">
              <w:rPr>
                <w:sz w:val="20"/>
              </w:rPr>
              <w:t>1.5.2.  3 hua financiare</w:t>
            </w:r>
          </w:p>
          <w:p w:rsidR="00A81CE0" w:rsidRPr="00A81CE0" w:rsidRDefault="00A81CE0" w:rsidP="00A81CE0">
            <w:pPr>
              <w:pStyle w:val="Tabele"/>
              <w:rPr>
                <w:sz w:val="20"/>
              </w:rPr>
            </w:pPr>
            <w:r w:rsidRPr="00A81CE0">
              <w:rPr>
                <w:sz w:val="20"/>
              </w:rPr>
              <w:t>1.5.2.  9 interesi i përllogaritur</w:t>
            </w:r>
          </w:p>
          <w:p w:rsidR="00A81CE0" w:rsidRPr="00A81CE0" w:rsidRDefault="00A81CE0" w:rsidP="00A81CE0">
            <w:pPr>
              <w:pStyle w:val="Tabele"/>
              <w:rPr>
                <w:b/>
                <w:sz w:val="20"/>
              </w:rPr>
            </w:pPr>
            <w:r w:rsidRPr="00A81CE0">
              <w:rPr>
                <w:b/>
                <w:sz w:val="20"/>
              </w:rPr>
              <w:t>1.5.3. Letrat tregtare dhe shumat e të hollave të marra sipas</w:t>
            </w:r>
          </w:p>
          <w:p w:rsidR="00A81CE0" w:rsidRPr="00A81CE0" w:rsidRDefault="00A81CE0" w:rsidP="00A81CE0">
            <w:pPr>
              <w:pStyle w:val="Tabele"/>
              <w:rPr>
                <w:b/>
                <w:sz w:val="20"/>
              </w:rPr>
            </w:pPr>
            <w:r w:rsidRPr="00A81CE0">
              <w:rPr>
                <w:b/>
                <w:sz w:val="20"/>
              </w:rPr>
              <w:t>një marrëveshje riblerjeje</w:t>
            </w:r>
          </w:p>
          <w:p w:rsidR="00A81CE0" w:rsidRPr="00A81CE0" w:rsidRDefault="00A81CE0" w:rsidP="00A81CE0">
            <w:pPr>
              <w:pStyle w:val="Tabele"/>
              <w:rPr>
                <w:sz w:val="20"/>
              </w:rPr>
            </w:pPr>
            <w:r w:rsidRPr="00A81CE0">
              <w:rPr>
                <w:sz w:val="20"/>
              </w:rPr>
              <w:t>1.5.3.  1 pa afat</w:t>
            </w:r>
          </w:p>
          <w:p w:rsidR="00A81CE0" w:rsidRPr="00A81CE0" w:rsidRDefault="00A81CE0" w:rsidP="00A81CE0">
            <w:pPr>
              <w:pStyle w:val="Tabele"/>
              <w:rPr>
                <w:sz w:val="20"/>
              </w:rPr>
            </w:pPr>
            <w:r w:rsidRPr="00A81CE0">
              <w:rPr>
                <w:sz w:val="20"/>
              </w:rPr>
              <w:t>1.5.3.  2 me afat</w:t>
            </w:r>
          </w:p>
          <w:p w:rsidR="00A81CE0" w:rsidRPr="00A81CE0" w:rsidRDefault="00A81CE0" w:rsidP="00A81CE0">
            <w:pPr>
              <w:pStyle w:val="Tabele"/>
              <w:rPr>
                <w:sz w:val="20"/>
              </w:rPr>
            </w:pPr>
            <w:r w:rsidRPr="00A81CE0">
              <w:rPr>
                <w:sz w:val="20"/>
              </w:rPr>
              <w:t>1.5.3.  9 interesi i përllogaritur</w:t>
            </w:r>
          </w:p>
          <w:p w:rsidR="00A81CE0" w:rsidRPr="00A81CE0" w:rsidRDefault="00A81CE0" w:rsidP="00A81CE0">
            <w:pPr>
              <w:pStyle w:val="Tabele"/>
              <w:rPr>
                <w:b/>
                <w:sz w:val="20"/>
              </w:rPr>
            </w:pPr>
            <w:r w:rsidRPr="00A81CE0">
              <w:rPr>
                <w:b/>
                <w:sz w:val="20"/>
              </w:rPr>
              <w:t>1.5.7. Hua të pakthyera në afat ndaj bankave, institucioneve</w:t>
            </w:r>
          </w:p>
          <w:p w:rsidR="00A81CE0" w:rsidRPr="00A81CE0" w:rsidRDefault="00A81CE0" w:rsidP="00A81CE0">
            <w:pPr>
              <w:pStyle w:val="Tabele"/>
              <w:rPr>
                <w:b/>
                <w:sz w:val="20"/>
              </w:rPr>
            </w:pPr>
            <w:r w:rsidRPr="00A81CE0">
              <w:rPr>
                <w:b/>
                <w:sz w:val="20"/>
              </w:rPr>
              <w:t xml:space="preserve"> të kreditit dhe institucioneve të tjera financiare</w:t>
            </w:r>
          </w:p>
          <w:p w:rsidR="00A81CE0" w:rsidRPr="00A81CE0" w:rsidRDefault="00A81CE0" w:rsidP="00A81CE0">
            <w:pPr>
              <w:pStyle w:val="Tabele"/>
              <w:rPr>
                <w:sz w:val="20"/>
              </w:rPr>
            </w:pPr>
            <w:r w:rsidRPr="00A81CE0">
              <w:rPr>
                <w:sz w:val="20"/>
              </w:rPr>
              <w:t xml:space="preserve">1.5.7.  1 hua të pakthyera në afat për bankat, institucionet e </w:t>
            </w:r>
          </w:p>
          <w:p w:rsidR="00A81CE0" w:rsidRPr="00A81CE0" w:rsidRDefault="00A81CE0" w:rsidP="00A81CE0">
            <w:pPr>
              <w:pStyle w:val="Tabele"/>
              <w:rPr>
                <w:sz w:val="20"/>
              </w:rPr>
            </w:pPr>
            <w:r w:rsidRPr="00A81CE0">
              <w:rPr>
                <w:sz w:val="20"/>
              </w:rPr>
              <w:t>kreditit dhe institucionet e tjera financiare rezidente.</w:t>
            </w:r>
          </w:p>
          <w:p w:rsidR="00A81CE0" w:rsidRPr="00A81CE0" w:rsidRDefault="00A81CE0" w:rsidP="00A81CE0">
            <w:pPr>
              <w:pStyle w:val="Tabele"/>
              <w:rPr>
                <w:sz w:val="20"/>
              </w:rPr>
            </w:pPr>
            <w:r w:rsidRPr="00A81CE0">
              <w:rPr>
                <w:sz w:val="20"/>
              </w:rPr>
              <w:t xml:space="preserve">1.5.7.  2 hua të pakthyera në afat për bankat, institucionet </w:t>
            </w:r>
          </w:p>
          <w:p w:rsidR="00A81CE0" w:rsidRPr="00A81CE0" w:rsidRDefault="00A81CE0" w:rsidP="00A81CE0">
            <w:pPr>
              <w:pStyle w:val="Tabele"/>
              <w:rPr>
                <w:sz w:val="20"/>
              </w:rPr>
            </w:pPr>
            <w:r w:rsidRPr="00A81CE0">
              <w:rPr>
                <w:sz w:val="20"/>
              </w:rPr>
              <w:t>e kreditit dhe institucionet e tjera financiare jorezidente.</w:t>
            </w:r>
          </w:p>
          <w:p w:rsidR="00A81CE0" w:rsidRPr="00A81CE0" w:rsidRDefault="00A81CE0" w:rsidP="00A81CE0">
            <w:pPr>
              <w:pStyle w:val="Tabele"/>
              <w:rPr>
                <w:sz w:val="20"/>
              </w:rPr>
            </w:pPr>
            <w:r w:rsidRPr="00A81CE0">
              <w:rPr>
                <w:sz w:val="20"/>
              </w:rPr>
              <w:t xml:space="preserve">1.5.7.  3 letra tregtare dhe pranime në para të pakthyera në para </w:t>
            </w:r>
          </w:p>
          <w:p w:rsidR="00A81CE0" w:rsidRPr="00A81CE0" w:rsidRDefault="00A81CE0" w:rsidP="00A81CE0">
            <w:pPr>
              <w:pStyle w:val="Tabele"/>
              <w:rPr>
                <w:sz w:val="20"/>
              </w:rPr>
            </w:pPr>
            <w:r w:rsidRPr="00A81CE0">
              <w:rPr>
                <w:sz w:val="20"/>
              </w:rPr>
              <w:t>të marra sipas një marrëveshje riblerjeje</w:t>
            </w:r>
          </w:p>
          <w:p w:rsidR="00A81CE0" w:rsidRPr="00A81CE0" w:rsidRDefault="00A81CE0" w:rsidP="00A81CE0">
            <w:pPr>
              <w:pStyle w:val="Tabele"/>
              <w:rPr>
                <w:sz w:val="20"/>
              </w:rPr>
            </w:pPr>
          </w:p>
          <w:p w:rsidR="00A81CE0" w:rsidRPr="00A81CE0" w:rsidRDefault="00A81CE0" w:rsidP="00A81CE0">
            <w:pPr>
              <w:pStyle w:val="Tabele"/>
              <w:rPr>
                <w:b/>
                <w:smallCaps/>
                <w:sz w:val="20"/>
              </w:rPr>
            </w:pPr>
            <w:r w:rsidRPr="00A81CE0">
              <w:rPr>
                <w:b/>
                <w:smallCaps/>
                <w:sz w:val="20"/>
              </w:rPr>
              <w:t xml:space="preserve">1.6. Depozita nga bankat, institucionet e </w:t>
            </w:r>
          </w:p>
          <w:p w:rsidR="00A81CE0" w:rsidRPr="00A81CE0" w:rsidRDefault="00A81CE0" w:rsidP="00A81CE0">
            <w:pPr>
              <w:pStyle w:val="Tabele"/>
              <w:rPr>
                <w:b/>
                <w:smallCaps/>
                <w:sz w:val="20"/>
              </w:rPr>
            </w:pPr>
            <w:r w:rsidRPr="00A81CE0">
              <w:rPr>
                <w:b/>
                <w:smallCaps/>
                <w:sz w:val="20"/>
              </w:rPr>
              <w:t>kreditit dhe institucionet e tjera financiare</w:t>
            </w:r>
          </w:p>
          <w:p w:rsidR="00A81CE0" w:rsidRPr="00A81CE0" w:rsidRDefault="00A81CE0" w:rsidP="00A81CE0">
            <w:pPr>
              <w:pStyle w:val="Tabele"/>
              <w:rPr>
                <w:b/>
                <w:sz w:val="20"/>
              </w:rPr>
            </w:pPr>
            <w:r w:rsidRPr="00A81CE0">
              <w:rPr>
                <w:b/>
                <w:sz w:val="20"/>
              </w:rPr>
              <w:t xml:space="preserve">1.6.1. Depozita nga bankat, institucionet e kreditit </w:t>
            </w:r>
          </w:p>
          <w:p w:rsidR="00A81CE0" w:rsidRPr="00A81CE0" w:rsidRDefault="00A81CE0" w:rsidP="00A81CE0">
            <w:pPr>
              <w:pStyle w:val="Tabele"/>
              <w:rPr>
                <w:b/>
                <w:sz w:val="20"/>
              </w:rPr>
            </w:pPr>
            <w:r w:rsidRPr="00A81CE0">
              <w:rPr>
                <w:b/>
                <w:sz w:val="20"/>
              </w:rPr>
              <w:t>dhe institucionet e tjera financiare rezidente</w:t>
            </w:r>
          </w:p>
          <w:p w:rsidR="00A81CE0" w:rsidRPr="00A81CE0" w:rsidRDefault="00A81CE0" w:rsidP="00A81CE0">
            <w:pPr>
              <w:pStyle w:val="Tabele"/>
              <w:rPr>
                <w:sz w:val="20"/>
              </w:rPr>
            </w:pPr>
            <w:r w:rsidRPr="00A81CE0">
              <w:rPr>
                <w:sz w:val="20"/>
              </w:rPr>
              <w:t>1.6.1.  1 pa afat</w:t>
            </w:r>
          </w:p>
          <w:p w:rsidR="00A81CE0" w:rsidRPr="00A81CE0" w:rsidRDefault="00A81CE0" w:rsidP="00A81CE0">
            <w:pPr>
              <w:pStyle w:val="Tabele"/>
              <w:rPr>
                <w:sz w:val="20"/>
              </w:rPr>
            </w:pPr>
            <w:r w:rsidRPr="00A81CE0">
              <w:rPr>
                <w:sz w:val="20"/>
              </w:rPr>
              <w:t xml:space="preserve">1.6.1.  2 me afat </w:t>
            </w:r>
          </w:p>
          <w:p w:rsidR="00A81CE0" w:rsidRPr="00A81CE0" w:rsidRDefault="00A81CE0" w:rsidP="00A81CE0">
            <w:pPr>
              <w:pStyle w:val="Tabele"/>
              <w:rPr>
                <w:sz w:val="20"/>
              </w:rPr>
            </w:pPr>
            <w:r w:rsidRPr="00A81CE0">
              <w:rPr>
                <w:sz w:val="20"/>
              </w:rPr>
              <w:t>1.6.1.  9 interesi i përllogaritur</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b/>
                <w:sz w:val="20"/>
              </w:rPr>
            </w:pPr>
            <w:r w:rsidRPr="00A81CE0">
              <w:rPr>
                <w:b/>
                <w:sz w:val="20"/>
              </w:rPr>
              <w:t xml:space="preserve">1.6.2. Depozita nga bankat, institucionet e kreditit </w:t>
            </w:r>
          </w:p>
          <w:p w:rsidR="00A81CE0" w:rsidRPr="00A81CE0" w:rsidRDefault="00A81CE0" w:rsidP="00A81CE0">
            <w:pPr>
              <w:pStyle w:val="Tabele"/>
              <w:rPr>
                <w:b/>
                <w:sz w:val="20"/>
              </w:rPr>
            </w:pPr>
            <w:r w:rsidRPr="00A81CE0">
              <w:rPr>
                <w:b/>
                <w:sz w:val="20"/>
              </w:rPr>
              <w:t>dhe institucionet e tjera financiare jorezidente</w:t>
            </w:r>
          </w:p>
          <w:p w:rsidR="00A81CE0" w:rsidRPr="00A81CE0" w:rsidRDefault="00A81CE0" w:rsidP="00A81CE0">
            <w:pPr>
              <w:pStyle w:val="Tabele"/>
              <w:rPr>
                <w:sz w:val="20"/>
              </w:rPr>
            </w:pPr>
            <w:r w:rsidRPr="00A81CE0">
              <w:rPr>
                <w:sz w:val="20"/>
              </w:rPr>
              <w:t>1.6.2.  1 pa afat</w:t>
            </w:r>
          </w:p>
          <w:p w:rsidR="00A81CE0" w:rsidRPr="00A81CE0" w:rsidRDefault="00A81CE0" w:rsidP="00A81CE0">
            <w:pPr>
              <w:pStyle w:val="Tabele"/>
              <w:rPr>
                <w:sz w:val="20"/>
              </w:rPr>
            </w:pPr>
            <w:r w:rsidRPr="00A81CE0">
              <w:rPr>
                <w:sz w:val="20"/>
              </w:rPr>
              <w:t xml:space="preserve">1.6.2.  2 me afat </w:t>
            </w:r>
          </w:p>
          <w:p w:rsidR="00A81CE0" w:rsidRPr="00A81CE0" w:rsidRDefault="00A81CE0" w:rsidP="00A81CE0">
            <w:pPr>
              <w:pStyle w:val="Tabele"/>
              <w:rPr>
                <w:sz w:val="20"/>
              </w:rPr>
            </w:pPr>
            <w:r w:rsidRPr="00A81CE0">
              <w:rPr>
                <w:sz w:val="20"/>
              </w:rPr>
              <w:t>9 interesi i përllogaritur</w:t>
            </w:r>
          </w:p>
          <w:p w:rsidR="00A81CE0" w:rsidRPr="00A81CE0" w:rsidRDefault="00A81CE0" w:rsidP="00A81CE0">
            <w:pPr>
              <w:pStyle w:val="Tabele"/>
              <w:rPr>
                <w:sz w:val="20"/>
              </w:rPr>
            </w:pPr>
          </w:p>
          <w:p w:rsidR="00A81CE0" w:rsidRPr="00A81CE0" w:rsidRDefault="00A81CE0" w:rsidP="00A81CE0">
            <w:pPr>
              <w:pStyle w:val="Tabele"/>
              <w:rPr>
                <w:b/>
                <w:smallCaps/>
                <w:sz w:val="20"/>
              </w:rPr>
            </w:pPr>
            <w:r w:rsidRPr="00A81CE0">
              <w:rPr>
                <w:b/>
                <w:smallCaps/>
                <w:sz w:val="20"/>
              </w:rPr>
              <w:t>1.7. Hua marrë nga bankat, institucionet e</w:t>
            </w:r>
          </w:p>
          <w:p w:rsidR="00A81CE0" w:rsidRPr="00A81CE0" w:rsidRDefault="00A81CE0" w:rsidP="00A81CE0">
            <w:pPr>
              <w:pStyle w:val="Tabele"/>
              <w:rPr>
                <w:b/>
                <w:smallCaps/>
                <w:sz w:val="20"/>
              </w:rPr>
            </w:pPr>
            <w:r w:rsidRPr="00A81CE0">
              <w:rPr>
                <w:b/>
                <w:smallCaps/>
                <w:sz w:val="20"/>
              </w:rPr>
              <w:t xml:space="preserve"> kreditit dhe institucionet e tjera financiare</w:t>
            </w:r>
          </w:p>
          <w:p w:rsidR="00A81CE0" w:rsidRPr="00A81CE0" w:rsidRDefault="00A81CE0" w:rsidP="00A81CE0">
            <w:pPr>
              <w:pStyle w:val="Tabele"/>
              <w:rPr>
                <w:b/>
                <w:sz w:val="20"/>
              </w:rPr>
            </w:pPr>
            <w:r w:rsidRPr="00A81CE0">
              <w:rPr>
                <w:b/>
                <w:sz w:val="20"/>
              </w:rPr>
              <w:t>1.7.1. Hua marrë nga bankat, institucionet e kreditit</w:t>
            </w:r>
          </w:p>
          <w:p w:rsidR="00A81CE0" w:rsidRPr="00A81CE0" w:rsidRDefault="00A81CE0" w:rsidP="00A81CE0">
            <w:pPr>
              <w:pStyle w:val="Tabele"/>
              <w:rPr>
                <w:b/>
                <w:sz w:val="20"/>
              </w:rPr>
            </w:pPr>
            <w:r w:rsidRPr="00A81CE0">
              <w:rPr>
                <w:b/>
                <w:sz w:val="20"/>
              </w:rPr>
              <w:t xml:space="preserve"> dhe institucionet e tjera financiare rezidente</w:t>
            </w:r>
          </w:p>
          <w:p w:rsidR="00A81CE0" w:rsidRPr="00A81CE0" w:rsidRDefault="00A81CE0" w:rsidP="00A81CE0">
            <w:pPr>
              <w:pStyle w:val="Tabele"/>
              <w:rPr>
                <w:sz w:val="20"/>
              </w:rPr>
            </w:pPr>
            <w:r w:rsidRPr="00A81CE0">
              <w:rPr>
                <w:sz w:val="20"/>
              </w:rPr>
              <w:t>1.7.1.  1 pa afat</w:t>
            </w:r>
          </w:p>
          <w:p w:rsidR="00A81CE0" w:rsidRPr="00A81CE0" w:rsidRDefault="00A81CE0" w:rsidP="00A81CE0">
            <w:pPr>
              <w:pStyle w:val="Tabele"/>
              <w:rPr>
                <w:sz w:val="20"/>
              </w:rPr>
            </w:pPr>
            <w:r w:rsidRPr="00A81CE0">
              <w:rPr>
                <w:sz w:val="20"/>
              </w:rPr>
              <w:t>1.7.1.  2 me afat</w:t>
            </w:r>
          </w:p>
          <w:p w:rsidR="00A81CE0" w:rsidRPr="00A81CE0" w:rsidRDefault="00A81CE0" w:rsidP="00A81CE0">
            <w:pPr>
              <w:pStyle w:val="Tabele"/>
              <w:rPr>
                <w:sz w:val="20"/>
              </w:rPr>
            </w:pPr>
            <w:r w:rsidRPr="00A81CE0">
              <w:rPr>
                <w:sz w:val="20"/>
              </w:rPr>
              <w:t>1.7.1.  3 hua financiare</w:t>
            </w:r>
          </w:p>
          <w:p w:rsidR="00A81CE0" w:rsidRPr="00A81CE0" w:rsidRDefault="00A81CE0" w:rsidP="00A81CE0">
            <w:pPr>
              <w:pStyle w:val="Tabele"/>
              <w:rPr>
                <w:b/>
                <w:sz w:val="20"/>
                <w:u w:val="words"/>
              </w:rPr>
            </w:pPr>
            <w:r w:rsidRPr="00A81CE0">
              <w:rPr>
                <w:sz w:val="20"/>
              </w:rPr>
              <w:t>1.7.1.  9 interesi i përllogaritur</w:t>
            </w:r>
          </w:p>
          <w:p w:rsidR="00A81CE0" w:rsidRPr="00A81CE0" w:rsidRDefault="00A81CE0" w:rsidP="00A81CE0">
            <w:pPr>
              <w:pStyle w:val="Tabele"/>
              <w:rPr>
                <w:b/>
                <w:sz w:val="20"/>
              </w:rPr>
            </w:pPr>
            <w:r w:rsidRPr="00A81CE0">
              <w:rPr>
                <w:b/>
                <w:sz w:val="20"/>
              </w:rPr>
              <w:t xml:space="preserve">1.7.2. Hua marrë nga bankat, institucionet e kreditit dhe </w:t>
            </w:r>
          </w:p>
          <w:p w:rsidR="00A81CE0" w:rsidRPr="00A81CE0" w:rsidRDefault="00A81CE0" w:rsidP="00A81CE0">
            <w:pPr>
              <w:pStyle w:val="Tabele"/>
              <w:rPr>
                <w:b/>
                <w:sz w:val="20"/>
              </w:rPr>
            </w:pPr>
            <w:r w:rsidRPr="00A81CE0">
              <w:rPr>
                <w:b/>
                <w:sz w:val="20"/>
              </w:rPr>
              <w:t>institucionet e tjera financiare jorezidente.</w:t>
            </w:r>
          </w:p>
          <w:p w:rsidR="00A81CE0" w:rsidRPr="00A81CE0" w:rsidRDefault="00A81CE0" w:rsidP="00A81CE0">
            <w:pPr>
              <w:pStyle w:val="Tabele"/>
              <w:rPr>
                <w:sz w:val="20"/>
              </w:rPr>
            </w:pPr>
            <w:r w:rsidRPr="00A81CE0">
              <w:rPr>
                <w:sz w:val="20"/>
              </w:rPr>
              <w:t>1.7.2.  1 pa afat</w:t>
            </w:r>
          </w:p>
          <w:p w:rsidR="00A81CE0" w:rsidRPr="00A81CE0" w:rsidRDefault="00A81CE0" w:rsidP="00A81CE0">
            <w:pPr>
              <w:pStyle w:val="Tabele"/>
              <w:rPr>
                <w:sz w:val="20"/>
              </w:rPr>
            </w:pPr>
            <w:r w:rsidRPr="00A81CE0">
              <w:rPr>
                <w:sz w:val="20"/>
              </w:rPr>
              <w:t>1.7.2.  2 me afat</w:t>
            </w:r>
          </w:p>
          <w:p w:rsidR="00A81CE0" w:rsidRPr="00A81CE0" w:rsidRDefault="00A81CE0" w:rsidP="00A81CE0">
            <w:pPr>
              <w:pStyle w:val="Tabele"/>
              <w:rPr>
                <w:sz w:val="20"/>
              </w:rPr>
            </w:pPr>
            <w:r w:rsidRPr="00A81CE0">
              <w:rPr>
                <w:sz w:val="20"/>
              </w:rPr>
              <w:t>1.7.2.  3 hua financiare</w:t>
            </w:r>
          </w:p>
          <w:p w:rsidR="00A81CE0" w:rsidRPr="00A81CE0" w:rsidRDefault="00A81CE0" w:rsidP="00A81CE0">
            <w:pPr>
              <w:pStyle w:val="Tabele"/>
              <w:rPr>
                <w:sz w:val="20"/>
              </w:rPr>
            </w:pPr>
            <w:r w:rsidRPr="00A81CE0">
              <w:rPr>
                <w:sz w:val="20"/>
              </w:rPr>
              <w:t>1.7.2.  9 interesi i përllogaritur</w:t>
            </w:r>
          </w:p>
          <w:p w:rsidR="00A81CE0" w:rsidRPr="00A81CE0" w:rsidRDefault="00A81CE0" w:rsidP="00A81CE0">
            <w:pPr>
              <w:pStyle w:val="Tabele"/>
              <w:rPr>
                <w:sz w:val="20"/>
              </w:rPr>
            </w:pPr>
            <w:r w:rsidRPr="00A81CE0">
              <w:rPr>
                <w:sz w:val="20"/>
              </w:rPr>
              <w:t>1.7.3. Letrat tregtare dhe shumat e të hollave të</w:t>
            </w:r>
          </w:p>
          <w:p w:rsidR="00A81CE0" w:rsidRPr="00A81CE0" w:rsidRDefault="00A81CE0" w:rsidP="00A81CE0">
            <w:pPr>
              <w:pStyle w:val="Tabele"/>
              <w:rPr>
                <w:sz w:val="20"/>
              </w:rPr>
            </w:pPr>
            <w:r w:rsidRPr="00A81CE0">
              <w:rPr>
                <w:sz w:val="20"/>
              </w:rPr>
              <w:t>dhëna sipas marrëveshjeve të riblerjes</w:t>
            </w:r>
          </w:p>
          <w:p w:rsidR="00A81CE0" w:rsidRPr="00A81CE0" w:rsidRDefault="00A81CE0" w:rsidP="00A81CE0">
            <w:pPr>
              <w:pStyle w:val="Tabele"/>
              <w:rPr>
                <w:sz w:val="20"/>
              </w:rPr>
            </w:pPr>
            <w:r w:rsidRPr="00A81CE0">
              <w:rPr>
                <w:sz w:val="20"/>
              </w:rPr>
              <w:t>1.7.3.  1 pa afat</w:t>
            </w:r>
          </w:p>
          <w:p w:rsidR="00A81CE0" w:rsidRPr="00A81CE0" w:rsidRDefault="00A81CE0" w:rsidP="00A81CE0">
            <w:pPr>
              <w:pStyle w:val="Tabele"/>
              <w:rPr>
                <w:sz w:val="20"/>
              </w:rPr>
            </w:pPr>
            <w:r w:rsidRPr="00A81CE0">
              <w:rPr>
                <w:sz w:val="20"/>
              </w:rPr>
              <w:t>1.7.3.  2 me afat</w:t>
            </w:r>
          </w:p>
          <w:p w:rsidR="00A81CE0" w:rsidRPr="00A81CE0" w:rsidRDefault="00A81CE0" w:rsidP="00A81CE0">
            <w:pPr>
              <w:pStyle w:val="Tabele"/>
              <w:rPr>
                <w:b/>
                <w:smallCaps/>
                <w:sz w:val="20"/>
              </w:rPr>
            </w:pPr>
            <w:r w:rsidRPr="00A81CE0">
              <w:rPr>
                <w:sz w:val="20"/>
              </w:rPr>
              <w:t>1.7.3.  9 interesi i përllogaritur</w:t>
            </w:r>
          </w:p>
          <w:p w:rsidR="00A81CE0" w:rsidRPr="00A81CE0" w:rsidRDefault="00A81CE0" w:rsidP="00A81CE0">
            <w:pPr>
              <w:pStyle w:val="Tabele"/>
              <w:rPr>
                <w:b/>
                <w:smallCaps/>
                <w:sz w:val="20"/>
              </w:rPr>
            </w:pPr>
          </w:p>
          <w:p w:rsidR="00A81CE0" w:rsidRPr="00A81CE0" w:rsidRDefault="00A81CE0" w:rsidP="00A81CE0">
            <w:pPr>
              <w:pStyle w:val="Tabele"/>
              <w:rPr>
                <w:b/>
                <w:smallCaps/>
                <w:sz w:val="20"/>
              </w:rPr>
            </w:pPr>
            <w:r w:rsidRPr="00A81CE0">
              <w:rPr>
                <w:b/>
                <w:smallCaps/>
                <w:sz w:val="20"/>
              </w:rPr>
              <w:t xml:space="preserve">1.8. Llogari të tjera me bankat, institucionet e </w:t>
            </w:r>
          </w:p>
          <w:p w:rsidR="00A81CE0" w:rsidRPr="00A81CE0" w:rsidRDefault="00A81CE0" w:rsidP="00A81CE0">
            <w:pPr>
              <w:pStyle w:val="Tabele"/>
              <w:rPr>
                <w:b/>
                <w:smallCaps/>
                <w:sz w:val="20"/>
              </w:rPr>
            </w:pPr>
            <w:r w:rsidRPr="00A81CE0">
              <w:rPr>
                <w:b/>
                <w:smallCaps/>
                <w:sz w:val="20"/>
              </w:rPr>
              <w:t>kreditit dhe institucionet e tjera financiare</w:t>
            </w:r>
          </w:p>
          <w:p w:rsidR="00A81CE0" w:rsidRPr="00A81CE0" w:rsidRDefault="00A81CE0" w:rsidP="00A81CE0">
            <w:pPr>
              <w:pStyle w:val="Tabele"/>
              <w:rPr>
                <w:b/>
                <w:sz w:val="20"/>
              </w:rPr>
            </w:pPr>
            <w:r w:rsidRPr="00A81CE0">
              <w:rPr>
                <w:b/>
                <w:sz w:val="20"/>
              </w:rPr>
              <w:t>1.8.2. Llogari të garancive</w:t>
            </w:r>
          </w:p>
          <w:p w:rsidR="00A81CE0" w:rsidRPr="00A81CE0" w:rsidRDefault="00A81CE0" w:rsidP="00A81CE0">
            <w:pPr>
              <w:pStyle w:val="Tabele"/>
              <w:rPr>
                <w:sz w:val="20"/>
              </w:rPr>
            </w:pPr>
            <w:r w:rsidRPr="00A81CE0">
              <w:rPr>
                <w:sz w:val="20"/>
              </w:rPr>
              <w:t>1.8.2. 1 Garanci paguar bankave</w:t>
            </w:r>
          </w:p>
          <w:p w:rsidR="00A81CE0" w:rsidRPr="00A81CE0" w:rsidRDefault="00A81CE0" w:rsidP="00A81CE0">
            <w:pPr>
              <w:pStyle w:val="Tabele"/>
              <w:rPr>
                <w:sz w:val="20"/>
              </w:rPr>
            </w:pPr>
            <w:r w:rsidRPr="00A81CE0">
              <w:rPr>
                <w:sz w:val="20"/>
              </w:rPr>
              <w:t>1.8.2. 2 Interesi i përllogaritur</w:t>
            </w:r>
          </w:p>
          <w:p w:rsidR="00A81CE0" w:rsidRPr="00A81CE0" w:rsidRDefault="00A81CE0" w:rsidP="00A81CE0">
            <w:pPr>
              <w:pStyle w:val="Tabele"/>
              <w:rPr>
                <w:sz w:val="20"/>
              </w:rPr>
            </w:pPr>
            <w:r w:rsidRPr="00A81CE0">
              <w:rPr>
                <w:sz w:val="20"/>
              </w:rPr>
              <w:t>1.8.2. 3 Garanci të marra nga bankat</w:t>
            </w:r>
          </w:p>
          <w:p w:rsidR="00A81CE0" w:rsidRPr="00A81CE0" w:rsidRDefault="00A81CE0" w:rsidP="00A81CE0">
            <w:pPr>
              <w:pStyle w:val="Tabele"/>
              <w:rPr>
                <w:sz w:val="20"/>
              </w:rPr>
            </w:pPr>
            <w:r w:rsidRPr="00A81CE0">
              <w:rPr>
                <w:sz w:val="20"/>
              </w:rPr>
              <w:t>1.8.2. 9 Interesi i përllogaritur</w:t>
            </w:r>
          </w:p>
          <w:p w:rsidR="00A81CE0" w:rsidRPr="00A81CE0" w:rsidRDefault="00A81CE0" w:rsidP="00A81CE0">
            <w:pPr>
              <w:pStyle w:val="Tabele"/>
              <w:rPr>
                <w:sz w:val="20"/>
              </w:rPr>
            </w:pPr>
          </w:p>
          <w:p w:rsidR="00A81CE0" w:rsidRPr="00A81CE0" w:rsidRDefault="00A81CE0" w:rsidP="00A81CE0">
            <w:pPr>
              <w:pStyle w:val="Tabele"/>
              <w:rPr>
                <w:b/>
                <w:sz w:val="20"/>
              </w:rPr>
            </w:pPr>
            <w:r w:rsidRPr="00A81CE0">
              <w:rPr>
                <w:b/>
                <w:sz w:val="20"/>
              </w:rPr>
              <w:t>1.8.3. Llogari e bllokuar për garanci (escrow)</w:t>
            </w:r>
          </w:p>
          <w:p w:rsidR="00A81CE0" w:rsidRPr="00A81CE0" w:rsidRDefault="00A81CE0" w:rsidP="00A81CE0">
            <w:pPr>
              <w:pStyle w:val="Tabele"/>
              <w:rPr>
                <w:sz w:val="20"/>
              </w:rPr>
            </w:pPr>
            <w:r w:rsidRPr="00A81CE0">
              <w:rPr>
                <w:sz w:val="20"/>
              </w:rPr>
              <w:t>1.8.3. 1 Shuma të depozituara në një llogari të bllokuar për garanci  në një  bankë</w:t>
            </w:r>
          </w:p>
          <w:p w:rsidR="00A81CE0" w:rsidRPr="00A81CE0" w:rsidRDefault="00A81CE0" w:rsidP="00A81CE0">
            <w:pPr>
              <w:pStyle w:val="Tabele"/>
              <w:rPr>
                <w:sz w:val="20"/>
              </w:rPr>
            </w:pPr>
            <w:r w:rsidRPr="00A81CE0">
              <w:rPr>
                <w:sz w:val="20"/>
              </w:rPr>
              <w:t>1.8.3. 2 Interesi i përllogaritur</w:t>
            </w:r>
          </w:p>
          <w:p w:rsidR="00A81CE0" w:rsidRPr="00A81CE0" w:rsidRDefault="00A81CE0" w:rsidP="00A81CE0">
            <w:pPr>
              <w:pStyle w:val="Tabele"/>
              <w:rPr>
                <w:sz w:val="20"/>
              </w:rPr>
            </w:pPr>
            <w:r w:rsidRPr="00A81CE0">
              <w:rPr>
                <w:sz w:val="20"/>
              </w:rPr>
              <w:t>1.8.3. 3 Shuma të marra në një llogari të bllokuar për garanci nga</w:t>
            </w:r>
          </w:p>
          <w:p w:rsidR="00A81CE0" w:rsidRPr="00A81CE0" w:rsidRDefault="00A81CE0" w:rsidP="00A81CE0">
            <w:pPr>
              <w:pStyle w:val="Tabele"/>
              <w:rPr>
                <w:sz w:val="20"/>
              </w:rPr>
            </w:pPr>
            <w:r w:rsidRPr="00A81CE0">
              <w:rPr>
                <w:sz w:val="20"/>
              </w:rPr>
              <w:t>një bankë</w:t>
            </w:r>
          </w:p>
          <w:p w:rsidR="00A81CE0" w:rsidRPr="00A81CE0" w:rsidRDefault="00A81CE0" w:rsidP="00A81CE0">
            <w:pPr>
              <w:pStyle w:val="Tabele"/>
              <w:rPr>
                <w:sz w:val="20"/>
              </w:rPr>
            </w:pPr>
            <w:r w:rsidRPr="00A81CE0">
              <w:rPr>
                <w:sz w:val="20"/>
              </w:rPr>
              <w:t>1.8.3. 9 Interesi i përllogaritur</w:t>
            </w:r>
          </w:p>
          <w:p w:rsidR="00A81CE0" w:rsidRPr="00A81CE0" w:rsidRDefault="00A81CE0" w:rsidP="00A81CE0">
            <w:pPr>
              <w:pStyle w:val="Tabele"/>
              <w:rPr>
                <w:b/>
                <w:sz w:val="20"/>
              </w:rPr>
            </w:pPr>
            <w:r w:rsidRPr="00A81CE0">
              <w:rPr>
                <w:b/>
                <w:sz w:val="20"/>
              </w:rPr>
              <w:t>1.8.6. Llogari të tjera në banka, institucionet e kreditit</w:t>
            </w:r>
          </w:p>
          <w:p w:rsidR="00A81CE0" w:rsidRPr="00A81CE0" w:rsidRDefault="00A81CE0" w:rsidP="00A81CE0">
            <w:pPr>
              <w:pStyle w:val="Tabele"/>
              <w:rPr>
                <w:b/>
                <w:sz w:val="20"/>
              </w:rPr>
            </w:pPr>
            <w:r w:rsidRPr="00A81CE0">
              <w:rPr>
                <w:b/>
                <w:sz w:val="20"/>
              </w:rPr>
              <w:t>dhe institucione të tjera financiare</w:t>
            </w:r>
          </w:p>
          <w:p w:rsidR="00A81CE0" w:rsidRPr="00A81CE0" w:rsidRDefault="00A81CE0" w:rsidP="00A81CE0">
            <w:pPr>
              <w:pStyle w:val="Tabele"/>
              <w:rPr>
                <w:b/>
                <w:sz w:val="20"/>
              </w:rPr>
            </w:pPr>
            <w:r w:rsidRPr="00A81CE0">
              <w:rPr>
                <w:b/>
                <w:sz w:val="20"/>
              </w:rPr>
              <w:t xml:space="preserve">1.8.7. Llogari të tjera të pakthyera në afat në banka, </w:t>
            </w:r>
          </w:p>
          <w:p w:rsidR="00A81CE0" w:rsidRPr="00A81CE0" w:rsidRDefault="00A81CE0" w:rsidP="00A81CE0">
            <w:pPr>
              <w:pStyle w:val="Tabele"/>
              <w:rPr>
                <w:b/>
                <w:sz w:val="20"/>
              </w:rPr>
            </w:pPr>
            <w:r w:rsidRPr="00A81CE0">
              <w:rPr>
                <w:b/>
                <w:sz w:val="20"/>
              </w:rPr>
              <w:t>institucionet e kreditit dhe institucionet e tjera financiare</w:t>
            </w:r>
          </w:p>
          <w:p w:rsidR="00A81CE0" w:rsidRPr="00A81CE0" w:rsidRDefault="00A81CE0" w:rsidP="00A81CE0">
            <w:pPr>
              <w:pStyle w:val="Tabele"/>
              <w:rPr>
                <w:sz w:val="20"/>
              </w:rPr>
            </w:pPr>
          </w:p>
          <w:p w:rsidR="00A81CE0" w:rsidRPr="00A81CE0" w:rsidRDefault="00A81CE0" w:rsidP="00A81CE0">
            <w:pPr>
              <w:pStyle w:val="Tabele"/>
              <w:rPr>
                <w:b/>
                <w:sz w:val="20"/>
              </w:rPr>
            </w:pPr>
            <w:r w:rsidRPr="00A81CE0">
              <w:rPr>
                <w:b/>
                <w:sz w:val="20"/>
              </w:rPr>
              <w:t xml:space="preserve">1.9. Llogari për t’u arkëtuar të dyshimta në bankat, </w:t>
            </w:r>
          </w:p>
          <w:p w:rsidR="00A81CE0" w:rsidRPr="00A81CE0" w:rsidRDefault="00A81CE0" w:rsidP="00A81CE0">
            <w:pPr>
              <w:pStyle w:val="Tabele"/>
              <w:rPr>
                <w:b/>
                <w:sz w:val="20"/>
              </w:rPr>
            </w:pPr>
            <w:r w:rsidRPr="00A81CE0">
              <w:rPr>
                <w:b/>
                <w:sz w:val="20"/>
              </w:rPr>
              <w:t>institucionet e kreditit dhe institucionet e tjera financiare</w:t>
            </w:r>
          </w:p>
          <w:p w:rsidR="00A81CE0" w:rsidRPr="00A81CE0" w:rsidRDefault="00A81CE0" w:rsidP="00A81CE0">
            <w:pPr>
              <w:pStyle w:val="Tabele"/>
              <w:rPr>
                <w:b/>
                <w:sz w:val="20"/>
              </w:rPr>
            </w:pPr>
          </w:p>
          <w:p w:rsidR="00A81CE0" w:rsidRPr="00A81CE0" w:rsidRDefault="00A81CE0" w:rsidP="00A81CE0">
            <w:pPr>
              <w:pStyle w:val="Tabele"/>
              <w:rPr>
                <w:b/>
                <w:sz w:val="20"/>
              </w:rPr>
            </w:pPr>
            <w:r w:rsidRPr="00A81CE0">
              <w:rPr>
                <w:b/>
                <w:sz w:val="20"/>
              </w:rPr>
              <w:t xml:space="preserve">1.9.1. Llogari rrjedhëse në banka, institucione krediti dhe </w:t>
            </w:r>
          </w:p>
          <w:p w:rsidR="00A81CE0" w:rsidRPr="00A81CE0" w:rsidRDefault="00A81CE0" w:rsidP="00A81CE0">
            <w:pPr>
              <w:pStyle w:val="Tabele"/>
              <w:rPr>
                <w:b/>
                <w:sz w:val="20"/>
              </w:rPr>
            </w:pPr>
            <w:r w:rsidRPr="00A81CE0">
              <w:rPr>
                <w:b/>
                <w:sz w:val="20"/>
              </w:rPr>
              <w:t>institucionet e tjera financiare të cilat janë në status të dyshimtë</w:t>
            </w:r>
          </w:p>
          <w:p w:rsidR="00A81CE0" w:rsidRPr="00A81CE0" w:rsidRDefault="00A81CE0" w:rsidP="00A81CE0">
            <w:pPr>
              <w:pStyle w:val="Tabele"/>
              <w:rPr>
                <w:sz w:val="20"/>
              </w:rPr>
            </w:pPr>
            <w:r w:rsidRPr="00A81CE0">
              <w:rPr>
                <w:sz w:val="20"/>
              </w:rPr>
              <w:t>1.9.2. Depozita në banka, institucione krediti dhe institucionet e tjera financiare të cilat janë në status të dyshimtë</w:t>
            </w:r>
          </w:p>
          <w:p w:rsidR="00A81CE0" w:rsidRPr="00A81CE0" w:rsidRDefault="00A81CE0" w:rsidP="00A81CE0">
            <w:pPr>
              <w:pStyle w:val="Tabele"/>
              <w:rPr>
                <w:sz w:val="20"/>
              </w:rPr>
            </w:pPr>
            <w:r w:rsidRPr="00A81CE0">
              <w:rPr>
                <w:sz w:val="20"/>
              </w:rPr>
              <w:t>1.9.3. Hua për banka, institucione krediti dhe institucionet e tjera financiare të cilat janë në status të dyshimtë</w:t>
            </w:r>
          </w:p>
          <w:p w:rsidR="00A81CE0" w:rsidRPr="00A81CE0" w:rsidRDefault="00A81CE0" w:rsidP="00A81CE0">
            <w:pPr>
              <w:pStyle w:val="Tabele"/>
              <w:rPr>
                <w:b/>
                <w:sz w:val="20"/>
              </w:rPr>
            </w:pPr>
            <w:r w:rsidRPr="00A81CE0">
              <w:rPr>
                <w:b/>
                <w:sz w:val="20"/>
              </w:rPr>
              <w:t xml:space="preserve">1.9.7. Llogari të tjera në banka, institucione krediti dhe </w:t>
            </w:r>
          </w:p>
          <w:p w:rsidR="00A81CE0" w:rsidRPr="00A81CE0" w:rsidRDefault="00A81CE0" w:rsidP="00A81CE0">
            <w:pPr>
              <w:pStyle w:val="Tabele"/>
              <w:rPr>
                <w:sz w:val="20"/>
              </w:rPr>
            </w:pPr>
            <w:r w:rsidRPr="00A81CE0">
              <w:rPr>
                <w:sz w:val="20"/>
              </w:rPr>
              <w:t>institucionet e tjera financiare të cilat janë në status të dyshimtë</w:t>
            </w:r>
          </w:p>
          <w:p w:rsidR="00A81CE0" w:rsidRPr="00A81CE0" w:rsidRDefault="00A81CE0" w:rsidP="00A81CE0">
            <w:pPr>
              <w:pStyle w:val="Tabele"/>
              <w:rPr>
                <w:b/>
                <w:sz w:val="20"/>
              </w:rPr>
            </w:pPr>
            <w:r w:rsidRPr="00A81CE0">
              <w:rPr>
                <w:b/>
                <w:sz w:val="20"/>
              </w:rPr>
              <w:t>1.9.8. Fonde rezervë për llogaritë për t’u arkëtuar nga bankat, institucionet e kreditit dhe institucionet e tjera financiare që janë në status të dyshimtë</w:t>
            </w:r>
          </w:p>
          <w:p w:rsidR="00A81CE0" w:rsidRPr="00A81CE0" w:rsidRDefault="00A81CE0" w:rsidP="00A81CE0">
            <w:pPr>
              <w:pStyle w:val="Tabele"/>
              <w:rPr>
                <w:sz w:val="20"/>
              </w:rPr>
            </w:pPr>
          </w:p>
        </w:tc>
      </w:tr>
    </w:tbl>
    <w:p w:rsidR="00A81CE0" w:rsidRPr="00A81CE0" w:rsidRDefault="00A81CE0" w:rsidP="002E72F3">
      <w:pPr>
        <w:pStyle w:val="Paragrafi0"/>
        <w:rPr>
          <w:lang w:val="sq-AL"/>
        </w:rPr>
      </w:pPr>
    </w:p>
    <w:p w:rsidR="002E72F3" w:rsidRDefault="002E72F3" w:rsidP="002E72F3">
      <w:pPr>
        <w:pStyle w:val="Paragrafi0"/>
        <w:rPr>
          <w:lang w:val="sq-AL"/>
        </w:rPr>
      </w:pPr>
    </w:p>
    <w:p w:rsidR="002E72F3" w:rsidRDefault="002E72F3" w:rsidP="002E72F3">
      <w:pPr>
        <w:pStyle w:val="Paragrafi0"/>
        <w:rPr>
          <w:lang w:val="sq-AL"/>
        </w:rPr>
      </w:pPr>
    </w:p>
    <w:p w:rsidR="002E72F3" w:rsidRDefault="002E72F3" w:rsidP="002E72F3">
      <w:pPr>
        <w:pStyle w:val="Paragrafi0"/>
        <w:rPr>
          <w:lang w:val="sq-AL"/>
        </w:rPr>
      </w:pPr>
    </w:p>
    <w:p w:rsidR="002E72F3" w:rsidRDefault="002E72F3" w:rsidP="002E72F3">
      <w:pPr>
        <w:pStyle w:val="Paragrafi0"/>
        <w:rPr>
          <w:lang w:val="sq-AL"/>
        </w:rPr>
      </w:pPr>
    </w:p>
    <w:p w:rsidR="002E72F3" w:rsidRDefault="002E72F3" w:rsidP="002E72F3">
      <w:pPr>
        <w:pStyle w:val="Paragrafi0"/>
        <w:rPr>
          <w:lang w:val="sq-AL"/>
        </w:rPr>
      </w:pPr>
    </w:p>
    <w:p w:rsidR="002E72F3" w:rsidRDefault="002E72F3" w:rsidP="002E72F3">
      <w:pPr>
        <w:pStyle w:val="Paragrafi0"/>
        <w:rPr>
          <w:lang w:val="sq-AL"/>
        </w:rPr>
      </w:pPr>
    </w:p>
    <w:p w:rsidR="002E72F3" w:rsidRDefault="002E72F3" w:rsidP="002E72F3">
      <w:pPr>
        <w:pStyle w:val="Paragrafi0"/>
        <w:rPr>
          <w:lang w:val="sq-AL"/>
        </w:rPr>
      </w:pPr>
    </w:p>
    <w:p w:rsidR="002E72F3" w:rsidRDefault="002E72F3" w:rsidP="002E72F3">
      <w:pPr>
        <w:pStyle w:val="Paragrafi0"/>
        <w:rPr>
          <w:lang w:val="sq-AL"/>
        </w:rPr>
      </w:pPr>
    </w:p>
    <w:p w:rsidR="00A81CE0" w:rsidRPr="00A81CE0" w:rsidRDefault="00A81CE0" w:rsidP="002E72F3">
      <w:pPr>
        <w:pStyle w:val="Paragrafi0"/>
        <w:jc w:val="center"/>
        <w:rPr>
          <w:lang w:val="sq-AL"/>
        </w:rPr>
      </w:pPr>
      <w:r w:rsidRPr="00A81CE0">
        <w:rPr>
          <w:lang w:val="sq-AL"/>
        </w:rPr>
        <w:t>. VEPRIMET ME KLIENTELËN</w:t>
      </w:r>
    </w:p>
    <w:p w:rsidR="00A81CE0" w:rsidRPr="00A81CE0" w:rsidRDefault="00A81CE0" w:rsidP="002E72F3">
      <w:pPr>
        <w:pStyle w:val="Paragrafi0"/>
        <w:rPr>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A81CE0" w:rsidRPr="00A81CE0">
        <w:tblPrEx>
          <w:tblCellMar>
            <w:top w:w="0" w:type="dxa"/>
            <w:bottom w:w="0" w:type="dxa"/>
          </w:tblCellMar>
        </w:tblPrEx>
        <w:trPr>
          <w:trHeight w:val="2114"/>
        </w:trPr>
        <w:tc>
          <w:tcPr>
            <w:tcW w:w="1134" w:type="dxa"/>
          </w:tcPr>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r w:rsidRPr="00A81CE0">
              <w:rPr>
                <w:lang w:val="sq-AL"/>
              </w:rPr>
              <w:br/>
            </w: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r w:rsidRPr="00A81CE0">
              <w:rPr>
                <w:lang w:val="sq-AL"/>
              </w:rPr>
              <w:br/>
              <w:t>A</w:t>
            </w:r>
          </w:p>
          <w:p w:rsidR="00A81CE0" w:rsidRPr="00A81CE0" w:rsidRDefault="00A81CE0" w:rsidP="001F5A14">
            <w:pPr>
              <w:pStyle w:val="Paragrafi0"/>
              <w:rPr>
                <w:lang w:val="sq-AL"/>
              </w:rPr>
            </w:pPr>
            <w:r w:rsidRPr="00A81CE0">
              <w:rPr>
                <w:lang w:val="sq-AL"/>
              </w:rPr>
              <w:t>A</w:t>
            </w:r>
            <w:r w:rsidRPr="00A81CE0">
              <w:rPr>
                <w:lang w:val="sq-AL"/>
              </w:rPr>
              <w:b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r w:rsidRPr="00A81CE0">
              <w:rPr>
                <w:lang w:val="sq-AL"/>
              </w:rPr>
              <w:b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r w:rsidRPr="00A81CE0">
              <w:rPr>
                <w:lang w:val="sq-AL"/>
              </w:rPr>
              <w:br/>
              <w:t>A</w:t>
            </w:r>
            <w:r w:rsidRPr="00A81CE0">
              <w:rPr>
                <w:lang w:val="sq-AL"/>
              </w:rPr>
              <w:b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p>
          <w:p w:rsidR="00A81CE0" w:rsidRPr="00A81CE0" w:rsidRDefault="00A81CE0" w:rsidP="001F5A14">
            <w:pPr>
              <w:pStyle w:val="Paragrafi0"/>
              <w:rPr>
                <w:lang w:val="sq-AL"/>
              </w:rPr>
            </w:pPr>
            <w:r w:rsidRPr="00A81CE0">
              <w:rPr>
                <w:lang w:val="sq-AL"/>
              </w:rPr>
              <w:t>A</w:t>
            </w:r>
            <w:r w:rsidRPr="00A81CE0">
              <w:rPr>
                <w:lang w:val="sq-AL"/>
              </w:rPr>
              <w:b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r>
          </w:p>
          <w:p w:rsidR="00A81CE0" w:rsidRPr="00A81CE0" w:rsidRDefault="00A81CE0" w:rsidP="001F5A14">
            <w:pPr>
              <w:pStyle w:val="Paragrafi0"/>
              <w:rPr>
                <w:lang w:val="sq-AL"/>
              </w:rPr>
            </w:pPr>
            <w:r w:rsidRPr="00A81CE0">
              <w:rPr>
                <w:lang w:val="sq-AL"/>
              </w:rPr>
              <w:b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r w:rsidRPr="00A81CE0">
              <w:rPr>
                <w:lang w:val="sq-AL"/>
              </w:rPr>
              <w:br/>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r w:rsidRPr="00A81CE0">
              <w:rPr>
                <w:lang w:val="sq-AL"/>
              </w:rPr>
              <w:br/>
              <w:t>A</w:t>
            </w:r>
            <w:r w:rsidRPr="00A81CE0">
              <w:rPr>
                <w:lang w:val="sq-AL"/>
              </w:rPr>
              <w:br/>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r w:rsidRPr="00A81CE0">
              <w:rPr>
                <w:lang w:val="sq-AL"/>
              </w:rPr>
              <w:b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A,P</w:t>
            </w:r>
            <w:r w:rsidRPr="00A81CE0">
              <w:rPr>
                <w:lang w:val="sq-AL"/>
              </w:rPr>
              <w:br/>
              <w:t>A,P</w:t>
            </w:r>
          </w:p>
          <w:p w:rsidR="00A81CE0" w:rsidRPr="00A81CE0" w:rsidRDefault="00A81CE0" w:rsidP="001F5A14">
            <w:pPr>
              <w:pStyle w:val="Paragrafi0"/>
              <w:rPr>
                <w:lang w:val="sq-AL"/>
              </w:rPr>
            </w:pPr>
            <w:r w:rsidRPr="00A81CE0">
              <w:rPr>
                <w:lang w:val="sq-AL"/>
              </w:rPr>
              <w:t>A,P</w:t>
            </w:r>
            <w:r w:rsidRPr="00A81CE0">
              <w:rPr>
                <w:lang w:val="sq-AL"/>
              </w:rPr>
              <w:br/>
              <w:t>A,P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p>
          <w:p w:rsidR="00A81CE0" w:rsidRPr="00A81CE0" w:rsidRDefault="00A81CE0" w:rsidP="00A81CE0">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r w:rsidRPr="00A81CE0">
              <w:rPr>
                <w:lang w:val="sq-AL"/>
              </w:rPr>
              <w:t xml:space="preserve">     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A81CE0">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A,P</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xml:space="preserve"> 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A81CE0">
            <w:pPr>
              <w:widowControl w:val="0"/>
              <w:jc w:val="both"/>
              <w:rPr>
                <w:rFonts w:ascii="CG Times" w:hAnsi="CG Times"/>
                <w:sz w:val="20"/>
                <w:szCs w:val="20"/>
                <w:lang w:val="sq-AL"/>
              </w:rPr>
            </w:pPr>
          </w:p>
        </w:tc>
        <w:tc>
          <w:tcPr>
            <w:tcW w:w="6486" w:type="dxa"/>
          </w:tcPr>
          <w:p w:rsidR="00A81CE0" w:rsidRPr="001A7E0D" w:rsidRDefault="00A81CE0" w:rsidP="001A7E0D">
            <w:pPr>
              <w:pStyle w:val="Paragrafi0"/>
              <w:rPr>
                <w:b/>
                <w:lang w:val="sq-AL"/>
              </w:rPr>
            </w:pPr>
            <w:r w:rsidRPr="001A7E0D">
              <w:rPr>
                <w:b/>
                <w:lang w:val="sq-AL"/>
              </w:rPr>
              <w:t>2.0. Huatë dhe paradhëniet standarde dhënë klientëve</w:t>
            </w:r>
          </w:p>
          <w:p w:rsidR="00A81CE0" w:rsidRPr="001A7E0D" w:rsidRDefault="00A81CE0" w:rsidP="001A7E0D">
            <w:pPr>
              <w:pStyle w:val="Paragrafi0"/>
              <w:rPr>
                <w:b/>
                <w:lang w:val="sq-AL"/>
              </w:rPr>
            </w:pPr>
            <w:r w:rsidRPr="001A7E0D">
              <w:rPr>
                <w:b/>
                <w:lang w:val="sq-AL"/>
              </w:rPr>
              <w:t>2.0.1. Hua afatshkurtra</w:t>
            </w:r>
          </w:p>
          <w:p w:rsidR="00A81CE0" w:rsidRPr="00A81CE0" w:rsidRDefault="00A81CE0" w:rsidP="001F5A14">
            <w:pPr>
              <w:pStyle w:val="Paragrafi0"/>
              <w:rPr>
                <w:lang w:val="sq-AL"/>
              </w:rPr>
            </w:pPr>
            <w:r w:rsidRPr="00A81CE0">
              <w:rPr>
                <w:lang w:val="sq-AL"/>
              </w:rPr>
              <w:t>2.0.1.1. Individët</w:t>
            </w:r>
          </w:p>
          <w:p w:rsidR="00A81CE0" w:rsidRPr="00A81CE0" w:rsidRDefault="00A81CE0" w:rsidP="001F5A14">
            <w:pPr>
              <w:pStyle w:val="Paragrafi0"/>
              <w:rPr>
                <w:lang w:val="sq-AL"/>
              </w:rPr>
            </w:pPr>
            <w:r w:rsidRPr="00A81CE0">
              <w:rPr>
                <w:lang w:val="sq-AL"/>
              </w:rPr>
              <w:t>2.0.1.2. Njësitë tregtare dhe industriale private</w:t>
            </w:r>
          </w:p>
          <w:p w:rsidR="00A81CE0" w:rsidRPr="00A81CE0" w:rsidRDefault="00A81CE0" w:rsidP="001F5A14">
            <w:pPr>
              <w:pStyle w:val="Paragrafi0"/>
              <w:rPr>
                <w:lang w:val="sq-AL"/>
              </w:rPr>
            </w:pPr>
            <w:r w:rsidRPr="00A81CE0">
              <w:rPr>
                <w:lang w:val="sq-AL"/>
              </w:rPr>
              <w:t>2.0.1.3. Njësitë tregtare dhe industriale publike</w:t>
            </w:r>
          </w:p>
          <w:p w:rsidR="00A81CE0" w:rsidRPr="00A81CE0" w:rsidRDefault="00A81CE0" w:rsidP="001F5A14">
            <w:pPr>
              <w:pStyle w:val="Paragrafi0"/>
              <w:rPr>
                <w:lang w:val="sq-AL"/>
              </w:rPr>
            </w:pPr>
            <w:r w:rsidRPr="00A81CE0">
              <w:rPr>
                <w:lang w:val="sq-AL"/>
              </w:rPr>
              <w:t>2.0.1.4. Punonjësit e bankës</w:t>
            </w:r>
          </w:p>
          <w:p w:rsidR="00A81CE0" w:rsidRPr="00A81CE0" w:rsidRDefault="00A81CE0" w:rsidP="001F5A14">
            <w:pPr>
              <w:pStyle w:val="Paragrafi0"/>
              <w:rPr>
                <w:lang w:val="sq-AL"/>
              </w:rPr>
            </w:pPr>
            <w:r w:rsidRPr="00A81CE0">
              <w:rPr>
                <w:lang w:val="sq-AL"/>
              </w:rPr>
              <w:t>2.0.1.7. Klientë të tjerë</w:t>
            </w:r>
          </w:p>
          <w:p w:rsidR="00A81CE0" w:rsidRPr="00A81CE0" w:rsidRDefault="00A81CE0" w:rsidP="00A81CE0">
            <w:pPr>
              <w:pStyle w:val="Paragrafi0"/>
              <w:rPr>
                <w:b/>
                <w:lang w:val="sq-AL"/>
              </w:rPr>
            </w:pPr>
            <w:r w:rsidRPr="00A81CE0">
              <w:rPr>
                <w:lang w:val="sq-AL"/>
              </w:rPr>
              <w:t>2.0.1.9. Interesi i  përllogaritur</w:t>
            </w:r>
          </w:p>
          <w:p w:rsidR="00A81CE0" w:rsidRPr="001A7E0D" w:rsidRDefault="00A81CE0" w:rsidP="001A7E0D">
            <w:pPr>
              <w:pStyle w:val="Paragrafi0"/>
              <w:rPr>
                <w:b/>
                <w:lang w:val="sq-AL"/>
              </w:rPr>
            </w:pPr>
            <w:r w:rsidRPr="001A7E0D">
              <w:rPr>
                <w:b/>
                <w:lang w:val="sq-AL"/>
              </w:rPr>
              <w:t>2.0.2. Hua afatmesme</w:t>
            </w:r>
          </w:p>
          <w:p w:rsidR="00A81CE0" w:rsidRPr="00A81CE0" w:rsidRDefault="00A81CE0" w:rsidP="001F5A14">
            <w:pPr>
              <w:pStyle w:val="Paragrafi0"/>
              <w:rPr>
                <w:lang w:val="sq-AL"/>
              </w:rPr>
            </w:pPr>
            <w:r w:rsidRPr="00A81CE0">
              <w:rPr>
                <w:lang w:val="sq-AL"/>
              </w:rPr>
              <w:t>2.0.2.1. Individët</w:t>
            </w:r>
          </w:p>
          <w:p w:rsidR="00A81CE0" w:rsidRPr="00A81CE0" w:rsidRDefault="00A81CE0" w:rsidP="001F5A14">
            <w:pPr>
              <w:pStyle w:val="Paragrafi0"/>
              <w:rPr>
                <w:lang w:val="sq-AL"/>
              </w:rPr>
            </w:pPr>
            <w:r w:rsidRPr="00A81CE0">
              <w:rPr>
                <w:lang w:val="sq-AL"/>
              </w:rPr>
              <w:t>2.0.2.2. Njësitë tregtare dhe industriale private</w:t>
            </w:r>
          </w:p>
          <w:p w:rsidR="00A81CE0" w:rsidRPr="00A81CE0" w:rsidRDefault="00A81CE0" w:rsidP="001F5A14">
            <w:pPr>
              <w:pStyle w:val="Paragrafi0"/>
              <w:rPr>
                <w:lang w:val="sq-AL"/>
              </w:rPr>
            </w:pPr>
            <w:r w:rsidRPr="00A81CE0">
              <w:rPr>
                <w:lang w:val="sq-AL"/>
              </w:rPr>
              <w:t>2.0.2.3. Njësitë tregtare dhe industriale publike</w:t>
            </w:r>
          </w:p>
          <w:p w:rsidR="00A81CE0" w:rsidRPr="00A81CE0" w:rsidRDefault="00A81CE0" w:rsidP="001F5A14">
            <w:pPr>
              <w:pStyle w:val="Paragrafi0"/>
              <w:rPr>
                <w:lang w:val="sq-AL"/>
              </w:rPr>
            </w:pPr>
            <w:r w:rsidRPr="00A81CE0">
              <w:rPr>
                <w:lang w:val="sq-AL"/>
              </w:rPr>
              <w:t>2.0.2.4. Punonjësit e bankës</w:t>
            </w:r>
          </w:p>
          <w:p w:rsidR="00A81CE0" w:rsidRPr="00A81CE0" w:rsidRDefault="00A81CE0" w:rsidP="001F5A14">
            <w:pPr>
              <w:pStyle w:val="Paragrafi0"/>
              <w:rPr>
                <w:lang w:val="sq-AL"/>
              </w:rPr>
            </w:pPr>
            <w:r w:rsidRPr="00A81CE0">
              <w:rPr>
                <w:lang w:val="sq-AL"/>
              </w:rPr>
              <w:t>2.0.2.7. Klientë të tjerë</w:t>
            </w:r>
          </w:p>
          <w:p w:rsidR="00A81CE0" w:rsidRPr="00A81CE0" w:rsidRDefault="00A81CE0" w:rsidP="00A81CE0">
            <w:pPr>
              <w:pStyle w:val="Paragrafi0"/>
              <w:rPr>
                <w:b/>
                <w:lang w:val="sq-AL"/>
              </w:rPr>
            </w:pPr>
            <w:r w:rsidRPr="00A81CE0">
              <w:rPr>
                <w:lang w:val="sq-AL"/>
              </w:rPr>
              <w:t>2.0.2.9. Interesi i  përllogaritur</w:t>
            </w:r>
          </w:p>
          <w:p w:rsidR="00A81CE0" w:rsidRPr="00A81CE0" w:rsidRDefault="00A81CE0" w:rsidP="00A81CE0">
            <w:pPr>
              <w:pStyle w:val="Paragrafi0"/>
              <w:rPr>
                <w:rStyle w:val="ParagrafiChar"/>
                <w:b/>
              </w:rPr>
            </w:pPr>
            <w:r w:rsidRPr="00A81CE0">
              <w:rPr>
                <w:b/>
                <w:lang w:val="sq-AL"/>
              </w:rPr>
              <w:t>2.0.3. Hua afatgjata</w:t>
            </w:r>
          </w:p>
          <w:p w:rsidR="00A81CE0" w:rsidRPr="00A81CE0" w:rsidRDefault="00A81CE0" w:rsidP="001F5A14">
            <w:pPr>
              <w:pStyle w:val="Paragrafi0"/>
              <w:rPr>
                <w:lang w:val="sq-AL"/>
              </w:rPr>
            </w:pPr>
            <w:r w:rsidRPr="00A81CE0">
              <w:rPr>
                <w:lang w:val="sq-AL"/>
              </w:rPr>
              <w:t>2.0.3.1. Individët</w:t>
            </w:r>
          </w:p>
          <w:p w:rsidR="00A81CE0" w:rsidRPr="00A81CE0" w:rsidRDefault="00A81CE0" w:rsidP="001F5A14">
            <w:pPr>
              <w:pStyle w:val="Paragrafi0"/>
              <w:rPr>
                <w:lang w:val="sq-AL"/>
              </w:rPr>
            </w:pPr>
            <w:r w:rsidRPr="00A81CE0">
              <w:rPr>
                <w:lang w:val="sq-AL"/>
              </w:rPr>
              <w:t>2.0.3.2. Njësitë tregtare dhe industriale private</w:t>
            </w:r>
          </w:p>
          <w:p w:rsidR="00A81CE0" w:rsidRPr="00A81CE0" w:rsidRDefault="00A81CE0" w:rsidP="001F5A14">
            <w:pPr>
              <w:pStyle w:val="Paragrafi0"/>
              <w:rPr>
                <w:lang w:val="sq-AL"/>
              </w:rPr>
            </w:pPr>
            <w:r w:rsidRPr="00A81CE0">
              <w:rPr>
                <w:lang w:val="sq-AL"/>
              </w:rPr>
              <w:t>2.0.3.3. Njësitë tregtare dhe industriale publike</w:t>
            </w:r>
          </w:p>
          <w:p w:rsidR="00A81CE0" w:rsidRPr="00A81CE0" w:rsidRDefault="00A81CE0" w:rsidP="001F5A14">
            <w:pPr>
              <w:pStyle w:val="Paragrafi0"/>
              <w:rPr>
                <w:lang w:val="sq-AL"/>
              </w:rPr>
            </w:pPr>
            <w:r w:rsidRPr="00A81CE0">
              <w:rPr>
                <w:lang w:val="sq-AL"/>
              </w:rPr>
              <w:t>2.0.3.4. Punonjësit e bankës</w:t>
            </w:r>
          </w:p>
          <w:p w:rsidR="00A81CE0" w:rsidRPr="00A81CE0" w:rsidRDefault="00A81CE0" w:rsidP="001F5A14">
            <w:pPr>
              <w:pStyle w:val="Paragrafi0"/>
              <w:rPr>
                <w:lang w:val="sq-AL"/>
              </w:rPr>
            </w:pPr>
            <w:r w:rsidRPr="00A81CE0">
              <w:rPr>
                <w:lang w:val="sq-AL"/>
              </w:rPr>
              <w:t>2.0.3.7. Klientë të tjerë</w:t>
            </w:r>
          </w:p>
          <w:p w:rsidR="00A81CE0" w:rsidRPr="00A81CE0" w:rsidRDefault="00A81CE0" w:rsidP="001F5A14">
            <w:pPr>
              <w:pStyle w:val="Paragrafi0"/>
              <w:rPr>
                <w:lang w:val="sq-AL"/>
              </w:rPr>
            </w:pPr>
            <w:r w:rsidRPr="00A81CE0">
              <w:rPr>
                <w:lang w:val="sq-AL"/>
              </w:rPr>
              <w:t>2.0.3.9. Interesi i  përllogaritur</w:t>
            </w:r>
          </w:p>
          <w:p w:rsidR="00A81CE0" w:rsidRPr="00F10E34" w:rsidRDefault="00A81CE0" w:rsidP="00F10E34">
            <w:pPr>
              <w:pStyle w:val="Paragrafi0"/>
              <w:rPr>
                <w:b/>
                <w:lang w:val="sq-AL"/>
              </w:rPr>
            </w:pPr>
          </w:p>
          <w:p w:rsidR="00A81CE0" w:rsidRPr="00F10E34" w:rsidRDefault="00A81CE0" w:rsidP="00F10E34">
            <w:pPr>
              <w:pStyle w:val="Paragrafi0"/>
              <w:rPr>
                <w:b/>
                <w:lang w:val="sq-AL"/>
              </w:rPr>
            </w:pPr>
            <w:r w:rsidRPr="00F10E34">
              <w:rPr>
                <w:b/>
                <w:lang w:val="sq-AL"/>
              </w:rPr>
              <w:t>2.0.4. Hua për prona të patundshme (hipotekare)</w:t>
            </w:r>
          </w:p>
          <w:p w:rsidR="00A81CE0" w:rsidRPr="00A81CE0" w:rsidRDefault="00A81CE0" w:rsidP="001F5A14">
            <w:pPr>
              <w:pStyle w:val="Paragrafi0"/>
              <w:rPr>
                <w:lang w:val="sq-AL"/>
              </w:rPr>
            </w:pPr>
            <w:r w:rsidRPr="00A81CE0">
              <w:rPr>
                <w:lang w:val="sq-AL"/>
              </w:rPr>
              <w:t>2.0.4.1. Hua hipotekare për klientët</w:t>
            </w:r>
          </w:p>
          <w:p w:rsidR="00A81CE0" w:rsidRPr="00A81CE0" w:rsidRDefault="00A81CE0" w:rsidP="001F5A14">
            <w:pPr>
              <w:pStyle w:val="Paragrafi0"/>
              <w:rPr>
                <w:lang w:val="sq-AL"/>
              </w:rPr>
            </w:pPr>
            <w:r w:rsidRPr="00A81CE0">
              <w:rPr>
                <w:lang w:val="sq-AL"/>
              </w:rPr>
              <w:t>2.0.4.2. Njësitë tregtare dhe industriale private</w:t>
            </w:r>
          </w:p>
          <w:p w:rsidR="00A81CE0" w:rsidRPr="00A81CE0" w:rsidRDefault="00A81CE0" w:rsidP="001F5A14">
            <w:pPr>
              <w:pStyle w:val="Paragrafi0"/>
              <w:rPr>
                <w:lang w:val="sq-AL"/>
              </w:rPr>
            </w:pPr>
            <w:r w:rsidRPr="00A81CE0">
              <w:rPr>
                <w:lang w:val="sq-AL"/>
              </w:rPr>
              <w:t>2.0.4.3. Njësitë tregtare dhe industriale publike</w:t>
            </w:r>
          </w:p>
          <w:p w:rsidR="00A81CE0" w:rsidRPr="00A81CE0" w:rsidRDefault="00A81CE0" w:rsidP="001F5A14">
            <w:pPr>
              <w:pStyle w:val="Paragrafi0"/>
              <w:rPr>
                <w:lang w:val="sq-AL"/>
              </w:rPr>
            </w:pPr>
            <w:r w:rsidRPr="00A81CE0">
              <w:rPr>
                <w:lang w:val="sq-AL"/>
              </w:rPr>
              <w:t>2.0.4.4. Punonjësit e bankës</w:t>
            </w:r>
          </w:p>
          <w:p w:rsidR="00A81CE0" w:rsidRPr="00A81CE0" w:rsidRDefault="00A81CE0" w:rsidP="001F5A14">
            <w:pPr>
              <w:pStyle w:val="Paragrafi0"/>
              <w:rPr>
                <w:lang w:val="sq-AL"/>
              </w:rPr>
            </w:pPr>
            <w:r w:rsidRPr="00A81CE0">
              <w:rPr>
                <w:lang w:val="sq-AL"/>
              </w:rPr>
              <w:t>2.0.4.7. Klientë të tjerë</w:t>
            </w:r>
          </w:p>
          <w:p w:rsidR="00A81CE0" w:rsidRPr="00A81CE0" w:rsidRDefault="00A81CE0" w:rsidP="001F5A14">
            <w:pPr>
              <w:pStyle w:val="Paragrafi0"/>
              <w:rPr>
                <w:lang w:val="sq-AL"/>
              </w:rPr>
            </w:pPr>
            <w:r w:rsidRPr="00A81CE0">
              <w:rPr>
                <w:lang w:val="sq-AL"/>
              </w:rPr>
              <w:t>2.0.4.9. Interesi i  përllogaritur</w:t>
            </w:r>
          </w:p>
          <w:p w:rsidR="00A81CE0" w:rsidRPr="001A7E0D" w:rsidRDefault="00A81CE0" w:rsidP="001A7E0D">
            <w:pPr>
              <w:pStyle w:val="Paragrafi0"/>
              <w:rPr>
                <w:b/>
                <w:lang w:val="sq-AL"/>
              </w:rPr>
            </w:pPr>
            <w:r w:rsidRPr="001A7E0D">
              <w:rPr>
                <w:b/>
                <w:lang w:val="sq-AL"/>
              </w:rPr>
              <w:t>2.0.5. Kontratat e qiradhënies financiare</w:t>
            </w:r>
          </w:p>
          <w:p w:rsidR="00A81CE0" w:rsidRPr="00A81CE0" w:rsidRDefault="00A81CE0" w:rsidP="001F5A14">
            <w:pPr>
              <w:pStyle w:val="Paragrafi0"/>
              <w:rPr>
                <w:lang w:val="sq-AL"/>
              </w:rPr>
            </w:pPr>
            <w:r w:rsidRPr="00A81CE0">
              <w:rPr>
                <w:lang w:val="sq-AL"/>
              </w:rPr>
              <w:t>2.0.5.1. Qiratë financiare për individët</w:t>
            </w:r>
          </w:p>
          <w:p w:rsidR="00A81CE0" w:rsidRPr="00A81CE0" w:rsidRDefault="00A81CE0" w:rsidP="001F5A14">
            <w:pPr>
              <w:pStyle w:val="Paragrafi0"/>
              <w:rPr>
                <w:lang w:val="sq-AL"/>
              </w:rPr>
            </w:pPr>
            <w:r w:rsidRPr="00A81CE0">
              <w:rPr>
                <w:lang w:val="sq-AL"/>
              </w:rPr>
              <w:t>2.0.5.2. Qiratë financiare për njësitë tregtare dhe industriale private</w:t>
            </w:r>
          </w:p>
          <w:p w:rsidR="00A81CE0" w:rsidRPr="00A81CE0" w:rsidRDefault="00A81CE0" w:rsidP="001F5A14">
            <w:pPr>
              <w:pStyle w:val="Paragrafi0"/>
              <w:rPr>
                <w:lang w:val="sq-AL"/>
              </w:rPr>
            </w:pPr>
            <w:r w:rsidRPr="00A81CE0">
              <w:rPr>
                <w:lang w:val="sq-AL"/>
              </w:rPr>
              <w:t>2.0.5.3. Qiratë financiare për njësitë tregtare dhe industriale publike</w:t>
            </w:r>
          </w:p>
          <w:p w:rsidR="00A81CE0" w:rsidRPr="00A81CE0" w:rsidRDefault="00A81CE0" w:rsidP="001F5A14">
            <w:pPr>
              <w:pStyle w:val="Paragrafi0"/>
              <w:rPr>
                <w:lang w:val="sq-AL"/>
              </w:rPr>
            </w:pPr>
            <w:r w:rsidRPr="00A81CE0">
              <w:rPr>
                <w:lang w:val="sq-AL"/>
              </w:rPr>
              <w:t>2.0.5.7. Klientë të tjerë</w:t>
            </w:r>
          </w:p>
          <w:p w:rsidR="00A81CE0" w:rsidRPr="00A81CE0" w:rsidRDefault="00A81CE0" w:rsidP="001F5A14">
            <w:pPr>
              <w:pStyle w:val="Paragrafi0"/>
              <w:rPr>
                <w:lang w:val="sq-AL"/>
              </w:rPr>
            </w:pPr>
            <w:r w:rsidRPr="00A81CE0">
              <w:rPr>
                <w:lang w:val="sq-AL"/>
              </w:rPr>
              <w:t>2.0.5.9. Interesi i  përllogaritur</w:t>
            </w:r>
          </w:p>
          <w:p w:rsidR="00A81CE0" w:rsidRPr="001A7E0D" w:rsidRDefault="00A81CE0" w:rsidP="001A7E0D">
            <w:pPr>
              <w:pStyle w:val="Paragrafi0"/>
              <w:rPr>
                <w:rStyle w:val="ParagrafiChar"/>
                <w:b/>
              </w:rPr>
            </w:pPr>
            <w:r w:rsidRPr="001A7E0D">
              <w:rPr>
                <w:b/>
                <w:lang w:val="sq-AL"/>
              </w:rPr>
              <w:t>2.1. Hua dhe paradhënie të papaguara në afat për  klientët</w:t>
            </w:r>
          </w:p>
          <w:p w:rsidR="00A81CE0" w:rsidRPr="001A7E0D" w:rsidRDefault="00A81CE0" w:rsidP="001A7E0D">
            <w:pPr>
              <w:pStyle w:val="Paragrafi0"/>
              <w:rPr>
                <w:b/>
                <w:lang w:val="sq-AL"/>
              </w:rPr>
            </w:pPr>
            <w:r w:rsidRPr="001A7E0D">
              <w:rPr>
                <w:b/>
                <w:lang w:val="sq-AL"/>
              </w:rPr>
              <w:t>2.1.1. Hua afatshkurtra</w:t>
            </w:r>
          </w:p>
          <w:p w:rsidR="00A81CE0" w:rsidRPr="00A81CE0" w:rsidRDefault="00A81CE0" w:rsidP="001F5A14">
            <w:pPr>
              <w:pStyle w:val="Paragrafi0"/>
              <w:rPr>
                <w:lang w:val="sq-AL"/>
              </w:rPr>
            </w:pPr>
            <w:r w:rsidRPr="00A81CE0">
              <w:rPr>
                <w:lang w:val="sq-AL"/>
              </w:rPr>
              <w:t>2.1.1.1. Individët</w:t>
            </w:r>
          </w:p>
          <w:p w:rsidR="00A81CE0" w:rsidRPr="00A81CE0" w:rsidRDefault="00A81CE0" w:rsidP="001F5A14">
            <w:pPr>
              <w:pStyle w:val="Paragrafi0"/>
              <w:rPr>
                <w:lang w:val="sq-AL"/>
              </w:rPr>
            </w:pPr>
            <w:r w:rsidRPr="00A81CE0">
              <w:rPr>
                <w:lang w:val="sq-AL"/>
              </w:rPr>
              <w:t>2.1.1.2. Njësitë tregtare dhe industriale private</w:t>
            </w:r>
          </w:p>
          <w:p w:rsidR="00A81CE0" w:rsidRPr="00A81CE0" w:rsidRDefault="00A81CE0" w:rsidP="001F5A14">
            <w:pPr>
              <w:pStyle w:val="Paragrafi0"/>
              <w:rPr>
                <w:lang w:val="sq-AL"/>
              </w:rPr>
            </w:pPr>
            <w:r w:rsidRPr="00A81CE0">
              <w:rPr>
                <w:lang w:val="sq-AL"/>
              </w:rPr>
              <w:t>2.1.1.3. Njësitë tregtare dhe industriale publike</w:t>
            </w:r>
          </w:p>
          <w:p w:rsidR="00A81CE0" w:rsidRPr="00A81CE0" w:rsidRDefault="00A81CE0" w:rsidP="001F5A14">
            <w:pPr>
              <w:pStyle w:val="Paragrafi0"/>
              <w:rPr>
                <w:lang w:val="sq-AL"/>
              </w:rPr>
            </w:pPr>
            <w:r w:rsidRPr="00A81CE0">
              <w:rPr>
                <w:lang w:val="sq-AL"/>
              </w:rPr>
              <w:t>2.1.1.4. Punonjësit e bankës</w:t>
            </w:r>
          </w:p>
          <w:p w:rsidR="00A81CE0" w:rsidRPr="00A81CE0" w:rsidRDefault="00A81CE0" w:rsidP="001F5A14">
            <w:pPr>
              <w:pStyle w:val="Paragrafi0"/>
              <w:rPr>
                <w:lang w:val="sq-AL"/>
              </w:rPr>
            </w:pPr>
            <w:r w:rsidRPr="00A81CE0">
              <w:rPr>
                <w:lang w:val="sq-AL"/>
              </w:rPr>
              <w:t>2.1.1.7. Klientë të tjerë</w:t>
            </w:r>
          </w:p>
          <w:p w:rsidR="00A81CE0" w:rsidRPr="00A81CE0" w:rsidRDefault="00A81CE0" w:rsidP="001F5A14">
            <w:pPr>
              <w:pStyle w:val="Paragrafi0"/>
              <w:rPr>
                <w:lang w:val="sq-AL"/>
              </w:rPr>
            </w:pPr>
            <w:r w:rsidRPr="00A81CE0">
              <w:rPr>
                <w:lang w:val="sq-AL"/>
              </w:rPr>
              <w:t>2.1.1.9. Interesi i  përllogaritur</w:t>
            </w:r>
          </w:p>
          <w:p w:rsidR="00A81CE0" w:rsidRPr="00A81CE0" w:rsidRDefault="00A81CE0" w:rsidP="00A81CE0">
            <w:pPr>
              <w:pStyle w:val="Paragrafi0"/>
              <w:rPr>
                <w:rStyle w:val="ParagrafiChar"/>
                <w:b/>
              </w:rPr>
            </w:pPr>
            <w:r w:rsidRPr="00A81CE0">
              <w:rPr>
                <w:b/>
                <w:lang w:val="sq-AL"/>
              </w:rPr>
              <w:t>2.1.2. Hua afatmesme</w:t>
            </w:r>
          </w:p>
          <w:p w:rsidR="00A81CE0" w:rsidRPr="00A81CE0" w:rsidRDefault="00A81CE0" w:rsidP="001F5A14">
            <w:pPr>
              <w:pStyle w:val="Paragrafi0"/>
              <w:rPr>
                <w:lang w:val="sq-AL"/>
              </w:rPr>
            </w:pPr>
            <w:r w:rsidRPr="00A81CE0">
              <w:rPr>
                <w:lang w:val="sq-AL"/>
              </w:rPr>
              <w:t>2.1.2.1. Individët</w:t>
            </w:r>
          </w:p>
          <w:p w:rsidR="00A81CE0" w:rsidRPr="00A81CE0" w:rsidRDefault="00A81CE0" w:rsidP="001F5A14">
            <w:pPr>
              <w:pStyle w:val="Paragrafi0"/>
              <w:rPr>
                <w:lang w:val="sq-AL"/>
              </w:rPr>
            </w:pPr>
            <w:r w:rsidRPr="00A81CE0">
              <w:rPr>
                <w:lang w:val="sq-AL"/>
              </w:rPr>
              <w:t>2.1.2.2. Njësitë tregtare dhe industriale private</w:t>
            </w:r>
          </w:p>
          <w:p w:rsidR="00A81CE0" w:rsidRPr="00A81CE0" w:rsidRDefault="00A81CE0" w:rsidP="001F5A14">
            <w:pPr>
              <w:pStyle w:val="Paragrafi0"/>
              <w:rPr>
                <w:lang w:val="sq-AL"/>
              </w:rPr>
            </w:pPr>
            <w:r w:rsidRPr="00A81CE0">
              <w:rPr>
                <w:lang w:val="sq-AL"/>
              </w:rPr>
              <w:t>2.1.2.3. Njësitë tregtare dhe industriale publike</w:t>
            </w:r>
          </w:p>
          <w:p w:rsidR="00A81CE0" w:rsidRPr="00A81CE0" w:rsidRDefault="00A81CE0" w:rsidP="001F5A14">
            <w:pPr>
              <w:pStyle w:val="Paragrafi0"/>
              <w:rPr>
                <w:lang w:val="sq-AL"/>
              </w:rPr>
            </w:pPr>
            <w:r w:rsidRPr="00A81CE0">
              <w:rPr>
                <w:lang w:val="sq-AL"/>
              </w:rPr>
              <w:t>2.1.2.4. Punonjësit e bankës</w:t>
            </w:r>
          </w:p>
          <w:p w:rsidR="00A81CE0" w:rsidRPr="00A81CE0" w:rsidRDefault="00A81CE0" w:rsidP="001F5A14">
            <w:pPr>
              <w:pStyle w:val="Paragrafi0"/>
              <w:rPr>
                <w:lang w:val="sq-AL"/>
              </w:rPr>
            </w:pPr>
            <w:r w:rsidRPr="00A81CE0">
              <w:rPr>
                <w:lang w:val="sq-AL"/>
              </w:rPr>
              <w:t>2.1.2.7. Klientë të tjerë</w:t>
            </w:r>
          </w:p>
          <w:p w:rsidR="00A81CE0" w:rsidRPr="00A81CE0" w:rsidRDefault="00A81CE0" w:rsidP="001F5A14">
            <w:pPr>
              <w:pStyle w:val="Paragrafi0"/>
              <w:rPr>
                <w:lang w:val="sq-AL"/>
              </w:rPr>
            </w:pPr>
            <w:r w:rsidRPr="00A81CE0">
              <w:rPr>
                <w:lang w:val="sq-AL"/>
              </w:rPr>
              <w:t>2.1.2.9. Interesi i  përllogaritur</w:t>
            </w:r>
          </w:p>
          <w:p w:rsidR="00A81CE0" w:rsidRPr="001A7E0D" w:rsidRDefault="00A81CE0" w:rsidP="001A7E0D">
            <w:pPr>
              <w:pStyle w:val="Paragrafi0"/>
              <w:rPr>
                <w:b/>
                <w:lang w:val="sq-AL"/>
              </w:rPr>
            </w:pPr>
            <w:r w:rsidRPr="001A7E0D">
              <w:rPr>
                <w:b/>
                <w:lang w:val="sq-AL"/>
              </w:rPr>
              <w:t>2.1.3. Hua afatgjata</w:t>
            </w:r>
          </w:p>
          <w:p w:rsidR="00A81CE0" w:rsidRPr="00A81CE0" w:rsidRDefault="00A81CE0" w:rsidP="001F5A14">
            <w:pPr>
              <w:pStyle w:val="Paragrafi0"/>
              <w:rPr>
                <w:lang w:val="sq-AL"/>
              </w:rPr>
            </w:pPr>
            <w:r w:rsidRPr="00A81CE0">
              <w:rPr>
                <w:lang w:val="sq-AL"/>
              </w:rPr>
              <w:t>2.1.3.1. Individët</w:t>
            </w:r>
          </w:p>
          <w:p w:rsidR="00A81CE0" w:rsidRPr="00A81CE0" w:rsidRDefault="00A81CE0" w:rsidP="001F5A14">
            <w:pPr>
              <w:pStyle w:val="Paragrafi0"/>
              <w:rPr>
                <w:lang w:val="sq-AL"/>
              </w:rPr>
            </w:pPr>
            <w:r w:rsidRPr="00A81CE0">
              <w:rPr>
                <w:lang w:val="sq-AL"/>
              </w:rPr>
              <w:t>2.1.3.2. Njësitë tregtare dhe industriale private</w:t>
            </w:r>
          </w:p>
          <w:p w:rsidR="00A81CE0" w:rsidRPr="00A81CE0" w:rsidRDefault="00A81CE0" w:rsidP="001F5A14">
            <w:pPr>
              <w:pStyle w:val="Paragrafi0"/>
              <w:rPr>
                <w:lang w:val="sq-AL"/>
              </w:rPr>
            </w:pPr>
            <w:r w:rsidRPr="00A81CE0">
              <w:rPr>
                <w:lang w:val="sq-AL"/>
              </w:rPr>
              <w:t>2.1.3.3. Njësitë tregtare dhe industriale publike</w:t>
            </w:r>
          </w:p>
          <w:p w:rsidR="00A81CE0" w:rsidRPr="00A81CE0" w:rsidRDefault="00A81CE0" w:rsidP="001F5A14">
            <w:pPr>
              <w:pStyle w:val="Paragrafi0"/>
              <w:rPr>
                <w:lang w:val="sq-AL"/>
              </w:rPr>
            </w:pPr>
            <w:r w:rsidRPr="00A81CE0">
              <w:rPr>
                <w:lang w:val="sq-AL"/>
              </w:rPr>
              <w:t>2.1.3.4. Punonjësit e bankës</w:t>
            </w:r>
          </w:p>
          <w:p w:rsidR="00A81CE0" w:rsidRPr="00A81CE0" w:rsidRDefault="00A81CE0" w:rsidP="001F5A14">
            <w:pPr>
              <w:pStyle w:val="Paragrafi0"/>
              <w:rPr>
                <w:lang w:val="sq-AL"/>
              </w:rPr>
            </w:pPr>
            <w:r w:rsidRPr="00A81CE0">
              <w:rPr>
                <w:lang w:val="sq-AL"/>
              </w:rPr>
              <w:t>2.1.3.7. Klientë të tjerë</w:t>
            </w:r>
          </w:p>
          <w:p w:rsidR="00A81CE0" w:rsidRPr="00A81CE0" w:rsidRDefault="00A81CE0" w:rsidP="001F5A14">
            <w:pPr>
              <w:pStyle w:val="Paragrafi0"/>
              <w:rPr>
                <w:lang w:val="sq-AL"/>
              </w:rPr>
            </w:pPr>
            <w:r w:rsidRPr="00A81CE0">
              <w:rPr>
                <w:lang w:val="sq-AL"/>
              </w:rPr>
              <w:t>2.1.3.9. Interesi i  përllogaritur</w:t>
            </w:r>
          </w:p>
          <w:p w:rsidR="00A81CE0" w:rsidRPr="00F10E34" w:rsidRDefault="00A81CE0" w:rsidP="00F10E34">
            <w:pPr>
              <w:pStyle w:val="Paragrafi0"/>
              <w:rPr>
                <w:b/>
                <w:lang w:val="sq-AL"/>
              </w:rPr>
            </w:pPr>
            <w:r w:rsidRPr="00F10E34">
              <w:rPr>
                <w:b/>
                <w:lang w:val="sq-AL"/>
              </w:rPr>
              <w:t>2.1.4. Hua për prona të patundshme (hipotekare)</w:t>
            </w:r>
          </w:p>
          <w:p w:rsidR="00A81CE0" w:rsidRPr="00A81CE0" w:rsidRDefault="00A81CE0" w:rsidP="001F5A14">
            <w:pPr>
              <w:pStyle w:val="Paragrafi0"/>
              <w:rPr>
                <w:lang w:val="sq-AL"/>
              </w:rPr>
            </w:pPr>
            <w:r w:rsidRPr="00A81CE0">
              <w:rPr>
                <w:lang w:val="sq-AL"/>
              </w:rPr>
              <w:t>2.1.4.1. Hua hipotekare për klientët</w:t>
            </w:r>
          </w:p>
          <w:p w:rsidR="00A81CE0" w:rsidRPr="00A81CE0" w:rsidRDefault="00A81CE0" w:rsidP="001F5A14">
            <w:pPr>
              <w:pStyle w:val="Paragrafi0"/>
              <w:rPr>
                <w:lang w:val="sq-AL"/>
              </w:rPr>
            </w:pPr>
            <w:r w:rsidRPr="00A81CE0">
              <w:rPr>
                <w:lang w:val="sq-AL"/>
              </w:rPr>
              <w:t>2.1.4.2. Njësitë tregtare dhe industriale private</w:t>
            </w:r>
          </w:p>
          <w:p w:rsidR="00A81CE0" w:rsidRPr="00A81CE0" w:rsidRDefault="00A81CE0" w:rsidP="001F5A14">
            <w:pPr>
              <w:pStyle w:val="Paragrafi0"/>
              <w:rPr>
                <w:lang w:val="sq-AL"/>
              </w:rPr>
            </w:pPr>
            <w:r w:rsidRPr="00A81CE0">
              <w:rPr>
                <w:lang w:val="sq-AL"/>
              </w:rPr>
              <w:t>2.1.4.3. Njësitë tregtare dhe industriale publike</w:t>
            </w:r>
          </w:p>
          <w:p w:rsidR="00A81CE0" w:rsidRPr="00A81CE0" w:rsidRDefault="00A81CE0" w:rsidP="001F5A14">
            <w:pPr>
              <w:pStyle w:val="Paragrafi0"/>
              <w:rPr>
                <w:lang w:val="sq-AL"/>
              </w:rPr>
            </w:pPr>
            <w:r w:rsidRPr="00A81CE0">
              <w:rPr>
                <w:lang w:val="sq-AL"/>
              </w:rPr>
              <w:t>2.1.4.4. Punonjësit e bankës</w:t>
            </w:r>
          </w:p>
          <w:p w:rsidR="00A81CE0" w:rsidRPr="00A81CE0" w:rsidRDefault="00A81CE0" w:rsidP="001F5A14">
            <w:pPr>
              <w:pStyle w:val="Paragrafi0"/>
              <w:rPr>
                <w:lang w:val="sq-AL"/>
              </w:rPr>
            </w:pPr>
            <w:r w:rsidRPr="00A81CE0">
              <w:rPr>
                <w:lang w:val="sq-AL"/>
              </w:rPr>
              <w:t>2.1.4.7. Klientë të tjerë</w:t>
            </w:r>
          </w:p>
          <w:p w:rsidR="00A81CE0" w:rsidRPr="00A81CE0" w:rsidRDefault="00A81CE0" w:rsidP="001F5A14">
            <w:pPr>
              <w:pStyle w:val="Paragrafi0"/>
              <w:rPr>
                <w:lang w:val="sq-AL"/>
              </w:rPr>
            </w:pPr>
            <w:r w:rsidRPr="00A81CE0">
              <w:rPr>
                <w:lang w:val="sq-AL"/>
              </w:rPr>
              <w:t>2.1.4.9. Interesi i  përllogaritur</w:t>
            </w:r>
          </w:p>
          <w:p w:rsidR="00A81CE0" w:rsidRPr="001A7E0D" w:rsidRDefault="00A81CE0" w:rsidP="001A7E0D">
            <w:pPr>
              <w:pStyle w:val="Paragrafi0"/>
              <w:rPr>
                <w:b/>
                <w:lang w:val="sq-AL"/>
              </w:rPr>
            </w:pPr>
            <w:r w:rsidRPr="001A7E0D">
              <w:rPr>
                <w:b/>
                <w:lang w:val="sq-AL"/>
              </w:rPr>
              <w:t>2.1.5. Kontratat e qiradhënies financiare</w:t>
            </w:r>
          </w:p>
          <w:p w:rsidR="00A81CE0" w:rsidRPr="00A81CE0" w:rsidRDefault="00A81CE0" w:rsidP="001F5A14">
            <w:pPr>
              <w:pStyle w:val="Paragrafi0"/>
              <w:rPr>
                <w:lang w:val="sq-AL"/>
              </w:rPr>
            </w:pPr>
            <w:r w:rsidRPr="00A81CE0">
              <w:rPr>
                <w:lang w:val="sq-AL"/>
              </w:rPr>
              <w:t>2.1.5.1. Individët</w:t>
            </w:r>
          </w:p>
          <w:p w:rsidR="00A81CE0" w:rsidRPr="00A81CE0" w:rsidRDefault="00A81CE0" w:rsidP="001F5A14">
            <w:pPr>
              <w:pStyle w:val="Paragrafi0"/>
              <w:rPr>
                <w:lang w:val="sq-AL"/>
              </w:rPr>
            </w:pPr>
            <w:r w:rsidRPr="00A81CE0">
              <w:rPr>
                <w:lang w:val="sq-AL"/>
              </w:rPr>
              <w:t>2.1.5.2. Njësitë tregtare dhe industriale private</w:t>
            </w:r>
          </w:p>
          <w:p w:rsidR="00A81CE0" w:rsidRPr="00A81CE0" w:rsidRDefault="00A81CE0" w:rsidP="001F5A14">
            <w:pPr>
              <w:pStyle w:val="Paragrafi0"/>
              <w:rPr>
                <w:lang w:val="sq-AL"/>
              </w:rPr>
            </w:pPr>
            <w:r w:rsidRPr="00A81CE0">
              <w:rPr>
                <w:lang w:val="sq-AL"/>
              </w:rPr>
              <w:t>2.1.5.3. Njësitë tregtare dhe industriale publike</w:t>
            </w:r>
          </w:p>
          <w:p w:rsidR="00A81CE0" w:rsidRPr="00A81CE0" w:rsidRDefault="00A81CE0" w:rsidP="001F5A14">
            <w:pPr>
              <w:pStyle w:val="Paragrafi0"/>
              <w:rPr>
                <w:lang w:val="sq-AL"/>
              </w:rPr>
            </w:pPr>
            <w:r w:rsidRPr="00A81CE0">
              <w:rPr>
                <w:lang w:val="sq-AL"/>
              </w:rPr>
              <w:t>2.1.5.4. Punonjësit e bankës</w:t>
            </w:r>
          </w:p>
          <w:p w:rsidR="00A81CE0" w:rsidRPr="00A81CE0" w:rsidRDefault="00A81CE0" w:rsidP="001F5A14">
            <w:pPr>
              <w:pStyle w:val="Paragrafi0"/>
              <w:rPr>
                <w:lang w:val="sq-AL"/>
              </w:rPr>
            </w:pPr>
            <w:r w:rsidRPr="00A81CE0">
              <w:rPr>
                <w:lang w:val="sq-AL"/>
              </w:rPr>
              <w:t>2.1.5.7. Klientë të tjerë</w:t>
            </w:r>
          </w:p>
          <w:p w:rsidR="00A81CE0" w:rsidRPr="00A81CE0" w:rsidRDefault="00A81CE0" w:rsidP="001F5A14">
            <w:pPr>
              <w:pStyle w:val="Paragrafi0"/>
              <w:rPr>
                <w:lang w:val="sq-AL"/>
              </w:rPr>
            </w:pPr>
            <w:r w:rsidRPr="00A81CE0">
              <w:rPr>
                <w:lang w:val="sq-AL"/>
              </w:rPr>
              <w:t>2.1.5.9. Interesi i  përllogaritur</w:t>
            </w:r>
          </w:p>
          <w:p w:rsidR="00A81CE0" w:rsidRPr="00A81CE0" w:rsidRDefault="00A81CE0" w:rsidP="001F5A14">
            <w:pPr>
              <w:pStyle w:val="Paragrafi0"/>
              <w:rPr>
                <w:lang w:val="sq-AL"/>
              </w:rPr>
            </w:pPr>
          </w:p>
          <w:p w:rsidR="00A81CE0" w:rsidRPr="001A7E0D" w:rsidRDefault="00A81CE0" w:rsidP="001A7E0D">
            <w:pPr>
              <w:pStyle w:val="Paragrafi0"/>
              <w:rPr>
                <w:rStyle w:val="ParagrafiChar"/>
                <w:b/>
              </w:rPr>
            </w:pPr>
            <w:r w:rsidRPr="001A7E0D">
              <w:rPr>
                <w:b/>
                <w:lang w:val="sq-AL"/>
              </w:rPr>
              <w:t>2.2. Hua dhe paradhënie në ndjekje</w:t>
            </w:r>
          </w:p>
          <w:p w:rsidR="00A81CE0" w:rsidRPr="001A7E0D" w:rsidRDefault="00A81CE0" w:rsidP="001A7E0D">
            <w:pPr>
              <w:pStyle w:val="Paragrafi0"/>
              <w:rPr>
                <w:b/>
                <w:lang w:val="sq-AL"/>
              </w:rPr>
            </w:pPr>
            <w:r w:rsidRPr="001A7E0D">
              <w:rPr>
                <w:b/>
                <w:lang w:val="sq-AL"/>
              </w:rPr>
              <w:t>2.2.1. Hua afatshkurtra</w:t>
            </w:r>
          </w:p>
          <w:p w:rsidR="00A81CE0" w:rsidRPr="00A81CE0" w:rsidRDefault="00A81CE0" w:rsidP="001F5A14">
            <w:pPr>
              <w:pStyle w:val="Paragrafi0"/>
              <w:rPr>
                <w:lang w:val="sq-AL"/>
              </w:rPr>
            </w:pPr>
            <w:r w:rsidRPr="00A81CE0">
              <w:rPr>
                <w:lang w:val="sq-AL"/>
              </w:rPr>
              <w:t>2.2.1.1. Individët</w:t>
            </w:r>
          </w:p>
          <w:p w:rsidR="00A81CE0" w:rsidRPr="00A81CE0" w:rsidRDefault="00A81CE0" w:rsidP="001F5A14">
            <w:pPr>
              <w:pStyle w:val="Paragrafi0"/>
              <w:rPr>
                <w:lang w:val="sq-AL"/>
              </w:rPr>
            </w:pPr>
            <w:r w:rsidRPr="00A81CE0">
              <w:rPr>
                <w:lang w:val="sq-AL"/>
              </w:rPr>
              <w:t>2.2.1.2. Njësitë tregtare dhe industriale private</w:t>
            </w:r>
          </w:p>
          <w:p w:rsidR="00A81CE0" w:rsidRPr="00A81CE0" w:rsidRDefault="00A81CE0" w:rsidP="001F5A14">
            <w:pPr>
              <w:pStyle w:val="Paragrafi0"/>
              <w:rPr>
                <w:lang w:val="sq-AL"/>
              </w:rPr>
            </w:pPr>
            <w:r w:rsidRPr="00A81CE0">
              <w:rPr>
                <w:lang w:val="sq-AL"/>
              </w:rPr>
              <w:t>2.2.1.3. Njësitë tregtare dhe industriale publike</w:t>
            </w:r>
          </w:p>
          <w:p w:rsidR="00A81CE0" w:rsidRPr="00A81CE0" w:rsidRDefault="00A81CE0" w:rsidP="001F5A14">
            <w:pPr>
              <w:pStyle w:val="Paragrafi0"/>
              <w:rPr>
                <w:lang w:val="sq-AL"/>
              </w:rPr>
            </w:pPr>
            <w:r w:rsidRPr="00A81CE0">
              <w:rPr>
                <w:lang w:val="sq-AL"/>
              </w:rPr>
              <w:t>2.2.1.4. Punonjësit e bankës</w:t>
            </w:r>
          </w:p>
          <w:p w:rsidR="00A81CE0" w:rsidRPr="00A81CE0" w:rsidRDefault="00A81CE0" w:rsidP="001F5A14">
            <w:pPr>
              <w:pStyle w:val="Paragrafi0"/>
              <w:rPr>
                <w:lang w:val="sq-AL"/>
              </w:rPr>
            </w:pPr>
            <w:r w:rsidRPr="00A81CE0">
              <w:rPr>
                <w:lang w:val="sq-AL"/>
              </w:rPr>
              <w:t>2.2.1.7. Klientë të tjerë</w:t>
            </w:r>
          </w:p>
          <w:p w:rsidR="00A81CE0" w:rsidRPr="00A81CE0" w:rsidRDefault="00A81CE0" w:rsidP="001F5A14">
            <w:pPr>
              <w:pStyle w:val="Paragrafi0"/>
              <w:rPr>
                <w:lang w:val="sq-AL"/>
              </w:rPr>
            </w:pPr>
            <w:r w:rsidRPr="00A81CE0">
              <w:rPr>
                <w:lang w:val="sq-AL"/>
              </w:rPr>
              <w:t>2.2.1.9. Interesi i  përllogaritur</w:t>
            </w:r>
          </w:p>
          <w:p w:rsidR="00A81CE0" w:rsidRPr="00A81CE0" w:rsidRDefault="00A81CE0" w:rsidP="00A81CE0">
            <w:pPr>
              <w:pStyle w:val="Paragrafi0"/>
              <w:rPr>
                <w:rStyle w:val="ParagrafiChar"/>
                <w:b/>
              </w:rPr>
            </w:pPr>
            <w:r w:rsidRPr="00A81CE0">
              <w:rPr>
                <w:b/>
                <w:lang w:val="sq-AL"/>
              </w:rPr>
              <w:t>2.2.2. Hua afatmesme</w:t>
            </w:r>
          </w:p>
          <w:p w:rsidR="00A81CE0" w:rsidRPr="00A81CE0" w:rsidRDefault="00A81CE0" w:rsidP="001F5A14">
            <w:pPr>
              <w:pStyle w:val="Paragrafi0"/>
              <w:rPr>
                <w:lang w:val="sq-AL"/>
              </w:rPr>
            </w:pPr>
            <w:r w:rsidRPr="00A81CE0">
              <w:rPr>
                <w:lang w:val="sq-AL"/>
              </w:rPr>
              <w:t>2.2.2.2. Individët</w:t>
            </w:r>
          </w:p>
          <w:p w:rsidR="00A81CE0" w:rsidRPr="00A81CE0" w:rsidRDefault="00A81CE0" w:rsidP="001F5A14">
            <w:pPr>
              <w:pStyle w:val="Paragrafi0"/>
              <w:rPr>
                <w:lang w:val="sq-AL"/>
              </w:rPr>
            </w:pPr>
            <w:r w:rsidRPr="00A81CE0">
              <w:rPr>
                <w:lang w:val="sq-AL"/>
              </w:rPr>
              <w:t>2.2.2.2. Njësitë tregtare dhe industriale private</w:t>
            </w:r>
          </w:p>
          <w:p w:rsidR="00A81CE0" w:rsidRPr="00A81CE0" w:rsidRDefault="00A81CE0" w:rsidP="001F5A14">
            <w:pPr>
              <w:pStyle w:val="Paragrafi0"/>
              <w:rPr>
                <w:lang w:val="sq-AL"/>
              </w:rPr>
            </w:pPr>
            <w:r w:rsidRPr="00A81CE0">
              <w:rPr>
                <w:lang w:val="sq-AL"/>
              </w:rPr>
              <w:t>2.2.2.3. Njësitë tregtare dhe industriale publike</w:t>
            </w:r>
          </w:p>
          <w:p w:rsidR="00A81CE0" w:rsidRPr="00A81CE0" w:rsidRDefault="00A81CE0" w:rsidP="001F5A14">
            <w:pPr>
              <w:pStyle w:val="Paragrafi0"/>
              <w:rPr>
                <w:lang w:val="sq-AL"/>
              </w:rPr>
            </w:pPr>
            <w:r w:rsidRPr="00A81CE0">
              <w:rPr>
                <w:lang w:val="sq-AL"/>
              </w:rPr>
              <w:t>2.2.2.4. Punonjësit e bankës</w:t>
            </w:r>
          </w:p>
          <w:p w:rsidR="00A81CE0" w:rsidRPr="00A81CE0" w:rsidRDefault="00A81CE0" w:rsidP="001F5A14">
            <w:pPr>
              <w:pStyle w:val="Paragrafi0"/>
              <w:rPr>
                <w:lang w:val="sq-AL"/>
              </w:rPr>
            </w:pPr>
            <w:r w:rsidRPr="00A81CE0">
              <w:rPr>
                <w:lang w:val="sq-AL"/>
              </w:rPr>
              <w:t>2.2.2.7. Klientë të tjerë</w:t>
            </w:r>
          </w:p>
          <w:p w:rsidR="00A81CE0" w:rsidRPr="00A81CE0" w:rsidRDefault="00A81CE0" w:rsidP="001F5A14">
            <w:pPr>
              <w:pStyle w:val="Paragrafi0"/>
              <w:rPr>
                <w:lang w:val="sq-AL"/>
              </w:rPr>
            </w:pPr>
            <w:r w:rsidRPr="00A81CE0">
              <w:rPr>
                <w:lang w:val="sq-AL"/>
              </w:rPr>
              <w:t>2.2.2.9. Interesi i  përllogaritur</w:t>
            </w:r>
          </w:p>
          <w:p w:rsidR="00A81CE0" w:rsidRPr="001A7E0D" w:rsidRDefault="00A81CE0" w:rsidP="001A7E0D">
            <w:pPr>
              <w:pStyle w:val="Paragrafi0"/>
              <w:rPr>
                <w:b/>
                <w:lang w:val="sq-AL"/>
              </w:rPr>
            </w:pPr>
            <w:r w:rsidRPr="001A7E0D">
              <w:rPr>
                <w:b/>
                <w:lang w:val="sq-AL"/>
              </w:rPr>
              <w:t>2.2.3. Hua afatgjata</w:t>
            </w:r>
          </w:p>
          <w:p w:rsidR="00A81CE0" w:rsidRPr="00A81CE0" w:rsidRDefault="00A81CE0" w:rsidP="001F5A14">
            <w:pPr>
              <w:pStyle w:val="Paragrafi0"/>
              <w:rPr>
                <w:lang w:val="sq-AL"/>
              </w:rPr>
            </w:pPr>
            <w:r w:rsidRPr="00A81CE0">
              <w:rPr>
                <w:lang w:val="sq-AL"/>
              </w:rPr>
              <w:t>2.2.3.1. Individët</w:t>
            </w:r>
          </w:p>
          <w:p w:rsidR="00A81CE0" w:rsidRPr="00A81CE0" w:rsidRDefault="00A81CE0" w:rsidP="001F5A14">
            <w:pPr>
              <w:pStyle w:val="Paragrafi0"/>
              <w:rPr>
                <w:lang w:val="sq-AL"/>
              </w:rPr>
            </w:pPr>
            <w:r w:rsidRPr="00A81CE0">
              <w:rPr>
                <w:lang w:val="sq-AL"/>
              </w:rPr>
              <w:t>2.2.3.2. Njësitë tregtare dhe industriale private</w:t>
            </w:r>
          </w:p>
          <w:p w:rsidR="00A81CE0" w:rsidRPr="00A81CE0" w:rsidRDefault="00A81CE0" w:rsidP="001F5A14">
            <w:pPr>
              <w:pStyle w:val="Paragrafi0"/>
              <w:rPr>
                <w:lang w:val="sq-AL"/>
              </w:rPr>
            </w:pPr>
            <w:r w:rsidRPr="00A81CE0">
              <w:rPr>
                <w:lang w:val="sq-AL"/>
              </w:rPr>
              <w:t>2.2.3.3. Njësitë tregtare dhe industriale publike</w:t>
            </w:r>
          </w:p>
          <w:p w:rsidR="00A81CE0" w:rsidRPr="00A81CE0" w:rsidRDefault="00A81CE0" w:rsidP="001F5A14">
            <w:pPr>
              <w:pStyle w:val="Paragrafi0"/>
              <w:rPr>
                <w:lang w:val="sq-AL"/>
              </w:rPr>
            </w:pPr>
            <w:r w:rsidRPr="00A81CE0">
              <w:rPr>
                <w:lang w:val="sq-AL"/>
              </w:rPr>
              <w:t>2.2.3.4. Punonjësit e bankës</w:t>
            </w:r>
          </w:p>
          <w:p w:rsidR="00A81CE0" w:rsidRPr="00A81CE0" w:rsidRDefault="00A81CE0" w:rsidP="001F5A14">
            <w:pPr>
              <w:pStyle w:val="Paragrafi0"/>
              <w:rPr>
                <w:lang w:val="sq-AL"/>
              </w:rPr>
            </w:pPr>
            <w:r w:rsidRPr="00A81CE0">
              <w:rPr>
                <w:lang w:val="sq-AL"/>
              </w:rPr>
              <w:t>2.2.3.7. Klientë të tjerë</w:t>
            </w:r>
          </w:p>
          <w:p w:rsidR="00A81CE0" w:rsidRPr="00A81CE0" w:rsidRDefault="00A81CE0" w:rsidP="001F5A14">
            <w:pPr>
              <w:pStyle w:val="Paragrafi0"/>
              <w:rPr>
                <w:lang w:val="sq-AL"/>
              </w:rPr>
            </w:pPr>
            <w:r w:rsidRPr="00A81CE0">
              <w:rPr>
                <w:lang w:val="sq-AL"/>
              </w:rPr>
              <w:t>2.2.3.9. Interesi i  përllogaritur</w:t>
            </w:r>
          </w:p>
          <w:p w:rsidR="00A81CE0" w:rsidRPr="00F10E34" w:rsidRDefault="00A81CE0" w:rsidP="00F10E34">
            <w:pPr>
              <w:pStyle w:val="Paragrafi0"/>
              <w:rPr>
                <w:b/>
                <w:lang w:val="sq-AL"/>
              </w:rPr>
            </w:pPr>
            <w:r w:rsidRPr="00F10E34">
              <w:rPr>
                <w:b/>
                <w:lang w:val="sq-AL"/>
              </w:rPr>
              <w:t>2.2.4. Hua për prona të patundshme (hipotekare)</w:t>
            </w:r>
          </w:p>
          <w:p w:rsidR="00A81CE0" w:rsidRPr="00A81CE0" w:rsidRDefault="00A81CE0" w:rsidP="001F5A14">
            <w:pPr>
              <w:pStyle w:val="Paragrafi0"/>
              <w:rPr>
                <w:lang w:val="sq-AL"/>
              </w:rPr>
            </w:pPr>
            <w:r w:rsidRPr="00A81CE0">
              <w:rPr>
                <w:lang w:val="sq-AL"/>
              </w:rPr>
              <w:t>2.2.4.1. Hua hipotekare për klientët</w:t>
            </w:r>
          </w:p>
          <w:p w:rsidR="00A81CE0" w:rsidRPr="00A81CE0" w:rsidRDefault="00A81CE0" w:rsidP="001F5A14">
            <w:pPr>
              <w:pStyle w:val="Paragrafi0"/>
              <w:rPr>
                <w:lang w:val="sq-AL"/>
              </w:rPr>
            </w:pPr>
            <w:r w:rsidRPr="00A81CE0">
              <w:rPr>
                <w:lang w:val="sq-AL"/>
              </w:rPr>
              <w:t>2.2.4.2. Njësitë tregtare dhe industriale private</w:t>
            </w:r>
          </w:p>
          <w:p w:rsidR="00A81CE0" w:rsidRPr="00A81CE0" w:rsidRDefault="00A81CE0" w:rsidP="001F5A14">
            <w:pPr>
              <w:pStyle w:val="Paragrafi0"/>
              <w:rPr>
                <w:lang w:val="sq-AL"/>
              </w:rPr>
            </w:pPr>
            <w:r w:rsidRPr="00A81CE0">
              <w:rPr>
                <w:lang w:val="sq-AL"/>
              </w:rPr>
              <w:t>2.2.4.3. Njësitë tregtare dhe industriale publike</w:t>
            </w:r>
          </w:p>
          <w:p w:rsidR="00A81CE0" w:rsidRPr="00A81CE0" w:rsidRDefault="00A81CE0" w:rsidP="001F5A14">
            <w:pPr>
              <w:pStyle w:val="Paragrafi0"/>
              <w:rPr>
                <w:lang w:val="sq-AL"/>
              </w:rPr>
            </w:pPr>
            <w:r w:rsidRPr="00A81CE0">
              <w:rPr>
                <w:lang w:val="sq-AL"/>
              </w:rPr>
              <w:t>2.2.4.4. Punonjësit e bankës</w:t>
            </w:r>
          </w:p>
          <w:p w:rsidR="00A81CE0" w:rsidRPr="00A81CE0" w:rsidRDefault="00A81CE0" w:rsidP="001F5A14">
            <w:pPr>
              <w:pStyle w:val="Paragrafi0"/>
              <w:rPr>
                <w:lang w:val="sq-AL"/>
              </w:rPr>
            </w:pPr>
            <w:r w:rsidRPr="00A81CE0">
              <w:rPr>
                <w:lang w:val="sq-AL"/>
              </w:rPr>
              <w:t>2.2.4.7. Klientë të tjerë</w:t>
            </w:r>
          </w:p>
          <w:p w:rsidR="00A81CE0" w:rsidRPr="00A81CE0" w:rsidRDefault="00A81CE0" w:rsidP="001F5A14">
            <w:pPr>
              <w:pStyle w:val="Paragrafi0"/>
              <w:rPr>
                <w:lang w:val="sq-AL"/>
              </w:rPr>
            </w:pPr>
            <w:r w:rsidRPr="00A81CE0">
              <w:rPr>
                <w:lang w:val="sq-AL"/>
              </w:rPr>
              <w:t>2.2.4.9. Interesi i  përllogaritur</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2.2.5. Kontratat e qeradhënies financiare</w:t>
            </w:r>
          </w:p>
          <w:p w:rsidR="00A81CE0" w:rsidRPr="00A81CE0" w:rsidRDefault="00A81CE0" w:rsidP="001F5A14">
            <w:pPr>
              <w:pStyle w:val="Paragrafi0"/>
              <w:rPr>
                <w:lang w:val="sq-AL"/>
              </w:rPr>
            </w:pPr>
            <w:r w:rsidRPr="00A81CE0">
              <w:rPr>
                <w:lang w:val="sq-AL"/>
              </w:rPr>
              <w:t>2.2.5.1. Individët</w:t>
            </w:r>
          </w:p>
          <w:p w:rsidR="00A81CE0" w:rsidRPr="00A81CE0" w:rsidRDefault="00A81CE0" w:rsidP="001F5A14">
            <w:pPr>
              <w:pStyle w:val="Paragrafi0"/>
              <w:rPr>
                <w:lang w:val="sq-AL"/>
              </w:rPr>
            </w:pPr>
            <w:r w:rsidRPr="00A81CE0">
              <w:rPr>
                <w:lang w:val="sq-AL"/>
              </w:rPr>
              <w:t>2.2.5.2. Njësitë tregtare dhe industriale private</w:t>
            </w:r>
          </w:p>
          <w:p w:rsidR="00A81CE0" w:rsidRPr="00A81CE0" w:rsidRDefault="00A81CE0" w:rsidP="001F5A14">
            <w:pPr>
              <w:pStyle w:val="Paragrafi0"/>
              <w:rPr>
                <w:lang w:val="sq-AL"/>
              </w:rPr>
            </w:pPr>
            <w:r w:rsidRPr="00A81CE0">
              <w:rPr>
                <w:lang w:val="sq-AL"/>
              </w:rPr>
              <w:t>2.2.5.3. Njësitë tregtare dhe industriale publike</w:t>
            </w:r>
          </w:p>
          <w:p w:rsidR="00A81CE0" w:rsidRPr="00A81CE0" w:rsidRDefault="00A81CE0" w:rsidP="001F5A14">
            <w:pPr>
              <w:pStyle w:val="Paragrafi0"/>
              <w:rPr>
                <w:lang w:val="sq-AL"/>
              </w:rPr>
            </w:pPr>
            <w:r w:rsidRPr="00A81CE0">
              <w:rPr>
                <w:lang w:val="sq-AL"/>
              </w:rPr>
              <w:t>2.2.5.4. Punonjësit e bankës</w:t>
            </w:r>
          </w:p>
          <w:p w:rsidR="00A81CE0" w:rsidRPr="00A81CE0" w:rsidRDefault="00A81CE0" w:rsidP="001F5A14">
            <w:pPr>
              <w:pStyle w:val="Paragrafi0"/>
              <w:rPr>
                <w:lang w:val="sq-AL"/>
              </w:rPr>
            </w:pPr>
            <w:r w:rsidRPr="00A81CE0">
              <w:rPr>
                <w:lang w:val="sq-AL"/>
              </w:rPr>
              <w:t>2.2.5.7. Klientë të tjerë</w:t>
            </w:r>
          </w:p>
          <w:p w:rsidR="00A81CE0" w:rsidRPr="00A81CE0" w:rsidRDefault="00A81CE0" w:rsidP="00A81CE0">
            <w:pPr>
              <w:pStyle w:val="Paragrafi0"/>
              <w:rPr>
                <w:b/>
                <w:smallCaps/>
                <w:lang w:val="sq-AL"/>
              </w:rPr>
            </w:pPr>
            <w:r w:rsidRPr="00A81CE0">
              <w:rPr>
                <w:lang w:val="sq-AL"/>
              </w:rPr>
              <w:t>2.2.5.9. Interesi i  përllogaritur</w:t>
            </w:r>
            <w:r w:rsidRPr="00A81CE0">
              <w:rPr>
                <w:b/>
                <w:smallCaps/>
                <w:lang w:val="sq-AL"/>
              </w:rPr>
              <w:t xml:space="preserve"> </w:t>
            </w:r>
          </w:p>
          <w:p w:rsidR="00A81CE0" w:rsidRPr="001A7E0D" w:rsidRDefault="00A81CE0" w:rsidP="001A7E0D">
            <w:pPr>
              <w:pStyle w:val="Paragrafi0"/>
              <w:rPr>
                <w:b/>
                <w:lang w:val="sq-AL"/>
              </w:rPr>
            </w:pPr>
          </w:p>
          <w:p w:rsidR="00A81CE0" w:rsidRPr="001A7E0D" w:rsidRDefault="00A81CE0" w:rsidP="001A7E0D">
            <w:pPr>
              <w:pStyle w:val="Paragrafi0"/>
              <w:rPr>
                <w:rStyle w:val="ParagrafiChar"/>
                <w:b/>
              </w:rPr>
            </w:pPr>
            <w:r w:rsidRPr="001A7E0D">
              <w:rPr>
                <w:b/>
                <w:lang w:val="sq-AL"/>
              </w:rPr>
              <w:t>2.3. Hua nënstandard</w:t>
            </w:r>
          </w:p>
          <w:p w:rsidR="00A81CE0" w:rsidRPr="00A81CE0" w:rsidRDefault="00A81CE0" w:rsidP="00A81CE0">
            <w:pPr>
              <w:pStyle w:val="Paragrafi0"/>
              <w:rPr>
                <w:rStyle w:val="ParagrafiChar"/>
                <w:b/>
              </w:rPr>
            </w:pPr>
            <w:r w:rsidRPr="00A81CE0">
              <w:rPr>
                <w:b/>
                <w:lang w:val="sq-AL"/>
              </w:rPr>
              <w:t>2.3.1. Hua afatshkurtra</w:t>
            </w:r>
          </w:p>
          <w:p w:rsidR="00A81CE0" w:rsidRPr="00A81CE0" w:rsidRDefault="00A81CE0" w:rsidP="001F5A14">
            <w:pPr>
              <w:pStyle w:val="Paragrafi0"/>
              <w:rPr>
                <w:lang w:val="sq-AL"/>
              </w:rPr>
            </w:pPr>
            <w:r w:rsidRPr="00A81CE0">
              <w:rPr>
                <w:lang w:val="sq-AL"/>
              </w:rPr>
              <w:t>2.3.1.1. Individët</w:t>
            </w:r>
          </w:p>
          <w:p w:rsidR="00A81CE0" w:rsidRPr="00A81CE0" w:rsidRDefault="00A81CE0" w:rsidP="001F5A14">
            <w:pPr>
              <w:pStyle w:val="Paragrafi0"/>
              <w:rPr>
                <w:lang w:val="sq-AL"/>
              </w:rPr>
            </w:pPr>
            <w:r w:rsidRPr="00A81CE0">
              <w:rPr>
                <w:lang w:val="sq-AL"/>
              </w:rPr>
              <w:t>2.3.1.2. Njësitë tregtare dhe industriale private</w:t>
            </w:r>
          </w:p>
          <w:p w:rsidR="00A81CE0" w:rsidRPr="00A81CE0" w:rsidRDefault="00A81CE0" w:rsidP="001F5A14">
            <w:pPr>
              <w:pStyle w:val="Paragrafi0"/>
              <w:rPr>
                <w:lang w:val="sq-AL"/>
              </w:rPr>
            </w:pPr>
            <w:r w:rsidRPr="00A81CE0">
              <w:rPr>
                <w:lang w:val="sq-AL"/>
              </w:rPr>
              <w:t>2.3.1.3. Njësitë tregtare dhe industriale publike</w:t>
            </w:r>
          </w:p>
          <w:p w:rsidR="00A81CE0" w:rsidRPr="00A81CE0" w:rsidRDefault="00A81CE0" w:rsidP="001F5A14">
            <w:pPr>
              <w:pStyle w:val="Paragrafi0"/>
              <w:rPr>
                <w:lang w:val="sq-AL"/>
              </w:rPr>
            </w:pPr>
            <w:r w:rsidRPr="00A81CE0">
              <w:rPr>
                <w:lang w:val="sq-AL"/>
              </w:rPr>
              <w:t>2.3.1.4. Punonjësit e bankës</w:t>
            </w:r>
          </w:p>
          <w:p w:rsidR="00A81CE0" w:rsidRPr="00A81CE0" w:rsidRDefault="00A81CE0" w:rsidP="001F5A14">
            <w:pPr>
              <w:pStyle w:val="Paragrafi0"/>
              <w:rPr>
                <w:lang w:val="sq-AL"/>
              </w:rPr>
            </w:pPr>
            <w:r w:rsidRPr="00A81CE0">
              <w:rPr>
                <w:lang w:val="sq-AL"/>
              </w:rPr>
              <w:t>2.3.1.7. Klientë të tjerë</w:t>
            </w:r>
          </w:p>
          <w:p w:rsidR="00A81CE0" w:rsidRPr="00A81CE0" w:rsidRDefault="00A81CE0" w:rsidP="001F5A14">
            <w:pPr>
              <w:pStyle w:val="Paragrafi0"/>
              <w:rPr>
                <w:lang w:val="sq-AL"/>
              </w:rPr>
            </w:pPr>
            <w:r w:rsidRPr="00A81CE0">
              <w:rPr>
                <w:lang w:val="sq-AL"/>
              </w:rPr>
              <w:t>2.3.1.9. Interesi i  përllogaritur</w:t>
            </w:r>
          </w:p>
          <w:p w:rsidR="00A81CE0" w:rsidRPr="00A81CE0" w:rsidRDefault="00A81CE0" w:rsidP="00A81CE0">
            <w:pPr>
              <w:pStyle w:val="Paragrafi0"/>
              <w:rPr>
                <w:rStyle w:val="ParagrafiChar"/>
                <w:b/>
              </w:rPr>
            </w:pPr>
            <w:r w:rsidRPr="00A81CE0">
              <w:rPr>
                <w:b/>
                <w:lang w:val="sq-AL"/>
              </w:rPr>
              <w:t>2.3.2. Hua afatmesme</w:t>
            </w:r>
          </w:p>
          <w:p w:rsidR="00A81CE0" w:rsidRPr="00A81CE0" w:rsidRDefault="00A81CE0" w:rsidP="001F5A14">
            <w:pPr>
              <w:pStyle w:val="Paragrafi0"/>
              <w:rPr>
                <w:lang w:val="sq-AL"/>
              </w:rPr>
            </w:pPr>
            <w:r w:rsidRPr="00A81CE0">
              <w:rPr>
                <w:lang w:val="sq-AL"/>
              </w:rPr>
              <w:t>2.3.2.1. Individët</w:t>
            </w:r>
          </w:p>
          <w:p w:rsidR="00A81CE0" w:rsidRPr="00A81CE0" w:rsidRDefault="00A81CE0" w:rsidP="001F5A14">
            <w:pPr>
              <w:pStyle w:val="Paragrafi0"/>
              <w:rPr>
                <w:lang w:val="sq-AL"/>
              </w:rPr>
            </w:pPr>
            <w:r w:rsidRPr="00A81CE0">
              <w:rPr>
                <w:lang w:val="sq-AL"/>
              </w:rPr>
              <w:t>2.3.2.2. Njësitë tregtare dhe industriale private</w:t>
            </w:r>
          </w:p>
          <w:p w:rsidR="00A81CE0" w:rsidRPr="00A81CE0" w:rsidRDefault="00A81CE0" w:rsidP="001F5A14">
            <w:pPr>
              <w:pStyle w:val="Paragrafi0"/>
              <w:rPr>
                <w:lang w:val="sq-AL"/>
              </w:rPr>
            </w:pPr>
            <w:r w:rsidRPr="00A81CE0">
              <w:rPr>
                <w:lang w:val="sq-AL"/>
              </w:rPr>
              <w:t>2.3.2.3. Njësitë tregtare dhe industriale publike</w:t>
            </w:r>
          </w:p>
          <w:p w:rsidR="00A81CE0" w:rsidRPr="00A81CE0" w:rsidRDefault="00A81CE0" w:rsidP="001F5A14">
            <w:pPr>
              <w:pStyle w:val="Paragrafi0"/>
              <w:rPr>
                <w:lang w:val="sq-AL"/>
              </w:rPr>
            </w:pPr>
            <w:r w:rsidRPr="00A81CE0">
              <w:rPr>
                <w:lang w:val="sq-AL"/>
              </w:rPr>
              <w:t>2.3.2.4. Punonjësit e bankës</w:t>
            </w:r>
          </w:p>
          <w:p w:rsidR="00A81CE0" w:rsidRPr="00A81CE0" w:rsidRDefault="00A81CE0" w:rsidP="001F5A14">
            <w:pPr>
              <w:pStyle w:val="Paragrafi0"/>
              <w:rPr>
                <w:lang w:val="sq-AL"/>
              </w:rPr>
            </w:pPr>
            <w:r w:rsidRPr="00A81CE0">
              <w:rPr>
                <w:lang w:val="sq-AL"/>
              </w:rPr>
              <w:t>2.3.2.7. Klientë të tjerë</w:t>
            </w:r>
          </w:p>
          <w:p w:rsidR="00A81CE0" w:rsidRPr="00A81CE0" w:rsidRDefault="00A81CE0" w:rsidP="001F5A14">
            <w:pPr>
              <w:pStyle w:val="Paragrafi0"/>
              <w:rPr>
                <w:lang w:val="sq-AL"/>
              </w:rPr>
            </w:pPr>
            <w:r w:rsidRPr="00A81CE0">
              <w:rPr>
                <w:lang w:val="sq-AL"/>
              </w:rPr>
              <w:t>2.3.2.9. Interesi i përllogaritur</w:t>
            </w:r>
          </w:p>
          <w:p w:rsidR="00A81CE0" w:rsidRPr="001A7E0D" w:rsidRDefault="00A81CE0" w:rsidP="001A7E0D">
            <w:pPr>
              <w:pStyle w:val="Paragrafi0"/>
              <w:rPr>
                <w:b/>
                <w:lang w:val="sq-AL"/>
              </w:rPr>
            </w:pPr>
            <w:r w:rsidRPr="001A7E0D">
              <w:rPr>
                <w:b/>
                <w:lang w:val="sq-AL"/>
              </w:rPr>
              <w:t>2.3.3. Hua afatgjata</w:t>
            </w:r>
          </w:p>
          <w:p w:rsidR="00A81CE0" w:rsidRPr="00A81CE0" w:rsidRDefault="00A81CE0" w:rsidP="001F5A14">
            <w:pPr>
              <w:pStyle w:val="Paragrafi0"/>
              <w:rPr>
                <w:lang w:val="sq-AL"/>
              </w:rPr>
            </w:pPr>
            <w:r w:rsidRPr="00A81CE0">
              <w:rPr>
                <w:lang w:val="sq-AL"/>
              </w:rPr>
              <w:t>2.3.3.1. Individët</w:t>
            </w:r>
          </w:p>
          <w:p w:rsidR="00A81CE0" w:rsidRPr="00A81CE0" w:rsidRDefault="00A81CE0" w:rsidP="001F5A14">
            <w:pPr>
              <w:pStyle w:val="Paragrafi0"/>
              <w:rPr>
                <w:lang w:val="sq-AL"/>
              </w:rPr>
            </w:pPr>
            <w:r w:rsidRPr="00A81CE0">
              <w:rPr>
                <w:lang w:val="sq-AL"/>
              </w:rPr>
              <w:t>2.3.3.2. Njësitë tregtare dhe industriale private</w:t>
            </w:r>
          </w:p>
          <w:p w:rsidR="00A81CE0" w:rsidRPr="00A81CE0" w:rsidRDefault="00A81CE0" w:rsidP="001F5A14">
            <w:pPr>
              <w:pStyle w:val="Paragrafi0"/>
              <w:rPr>
                <w:lang w:val="sq-AL"/>
              </w:rPr>
            </w:pPr>
            <w:r w:rsidRPr="00A81CE0">
              <w:rPr>
                <w:lang w:val="sq-AL"/>
              </w:rPr>
              <w:t>2.3.3.3. Njësitë tregtare dhe industriale publike</w:t>
            </w:r>
          </w:p>
          <w:p w:rsidR="00A81CE0" w:rsidRPr="00A81CE0" w:rsidRDefault="00A81CE0" w:rsidP="001F5A14">
            <w:pPr>
              <w:pStyle w:val="Paragrafi0"/>
              <w:rPr>
                <w:lang w:val="sq-AL"/>
              </w:rPr>
            </w:pPr>
            <w:r w:rsidRPr="00A81CE0">
              <w:rPr>
                <w:lang w:val="sq-AL"/>
              </w:rPr>
              <w:t>2.3.3.4. Punonjësit e bankës</w:t>
            </w:r>
          </w:p>
          <w:p w:rsidR="00A81CE0" w:rsidRPr="00A81CE0" w:rsidRDefault="00A81CE0" w:rsidP="001F5A14">
            <w:pPr>
              <w:pStyle w:val="Paragrafi0"/>
              <w:rPr>
                <w:lang w:val="sq-AL"/>
              </w:rPr>
            </w:pPr>
            <w:r w:rsidRPr="00A81CE0">
              <w:rPr>
                <w:lang w:val="sq-AL"/>
              </w:rPr>
              <w:t>2.3.3.7. Klientë të tjerë</w:t>
            </w:r>
          </w:p>
          <w:p w:rsidR="00A81CE0" w:rsidRPr="00A81CE0" w:rsidRDefault="00A81CE0" w:rsidP="001F5A14">
            <w:pPr>
              <w:pStyle w:val="Paragrafi0"/>
              <w:rPr>
                <w:lang w:val="sq-AL"/>
              </w:rPr>
            </w:pPr>
            <w:r w:rsidRPr="00A81CE0">
              <w:rPr>
                <w:lang w:val="sq-AL"/>
              </w:rPr>
              <w:t>2.3.3.9. Interesi i  përllogaritur</w:t>
            </w:r>
          </w:p>
          <w:p w:rsidR="00A81CE0" w:rsidRPr="00F10E34" w:rsidRDefault="00A81CE0" w:rsidP="00F10E34">
            <w:pPr>
              <w:pStyle w:val="Paragrafi0"/>
              <w:rPr>
                <w:b/>
                <w:lang w:val="sq-AL"/>
              </w:rPr>
            </w:pPr>
            <w:r w:rsidRPr="00F10E34">
              <w:rPr>
                <w:b/>
                <w:lang w:val="sq-AL"/>
              </w:rPr>
              <w:t>2.3.4. Hua për prona të patundshme (hipotekare)</w:t>
            </w:r>
          </w:p>
          <w:p w:rsidR="00A81CE0" w:rsidRPr="00A81CE0" w:rsidRDefault="00A81CE0" w:rsidP="001F5A14">
            <w:pPr>
              <w:pStyle w:val="Paragrafi0"/>
              <w:rPr>
                <w:lang w:val="sq-AL"/>
              </w:rPr>
            </w:pPr>
            <w:r w:rsidRPr="00A81CE0">
              <w:rPr>
                <w:lang w:val="sq-AL"/>
              </w:rPr>
              <w:t>2.3.4.1. Hua hipotekare për klientët</w:t>
            </w:r>
          </w:p>
          <w:p w:rsidR="00A81CE0" w:rsidRPr="00A81CE0" w:rsidRDefault="00A81CE0" w:rsidP="001F5A14">
            <w:pPr>
              <w:pStyle w:val="Paragrafi0"/>
              <w:rPr>
                <w:lang w:val="sq-AL"/>
              </w:rPr>
            </w:pPr>
            <w:r w:rsidRPr="00A81CE0">
              <w:rPr>
                <w:lang w:val="sq-AL"/>
              </w:rPr>
              <w:t>2.3.4.2. Njësitë tregtare dhe industriale private</w:t>
            </w:r>
          </w:p>
          <w:p w:rsidR="00A81CE0" w:rsidRPr="00A81CE0" w:rsidRDefault="00A81CE0" w:rsidP="001F5A14">
            <w:pPr>
              <w:pStyle w:val="Paragrafi0"/>
              <w:rPr>
                <w:lang w:val="sq-AL"/>
              </w:rPr>
            </w:pPr>
            <w:r w:rsidRPr="00A81CE0">
              <w:rPr>
                <w:lang w:val="sq-AL"/>
              </w:rPr>
              <w:t>2.3.4.3. Njësitë tregtare dhe industriale publike</w:t>
            </w:r>
          </w:p>
          <w:p w:rsidR="00A81CE0" w:rsidRPr="00A81CE0" w:rsidRDefault="00A81CE0" w:rsidP="001F5A14">
            <w:pPr>
              <w:pStyle w:val="Paragrafi0"/>
              <w:rPr>
                <w:lang w:val="sq-AL"/>
              </w:rPr>
            </w:pPr>
            <w:r w:rsidRPr="00A81CE0">
              <w:rPr>
                <w:lang w:val="sq-AL"/>
              </w:rPr>
              <w:t>2.3.4.4. Punonjësit e bankës</w:t>
            </w:r>
          </w:p>
          <w:p w:rsidR="00A81CE0" w:rsidRPr="00A81CE0" w:rsidRDefault="00A81CE0" w:rsidP="001F5A14">
            <w:pPr>
              <w:pStyle w:val="Paragrafi0"/>
              <w:rPr>
                <w:lang w:val="sq-AL"/>
              </w:rPr>
            </w:pPr>
            <w:r w:rsidRPr="00A81CE0">
              <w:rPr>
                <w:lang w:val="sq-AL"/>
              </w:rPr>
              <w:t>2.3.4.7. Klientë të tjerë</w:t>
            </w:r>
          </w:p>
          <w:p w:rsidR="00A81CE0" w:rsidRPr="00A81CE0" w:rsidRDefault="00A81CE0" w:rsidP="001F5A14">
            <w:pPr>
              <w:pStyle w:val="Paragrafi0"/>
              <w:rPr>
                <w:lang w:val="sq-AL"/>
              </w:rPr>
            </w:pPr>
            <w:r w:rsidRPr="00A81CE0">
              <w:rPr>
                <w:lang w:val="sq-AL"/>
              </w:rPr>
              <w:t>2.3.4.9. Interesi i përllogaritur</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2.3.5. Kontratat e qeradhënies financiare</w:t>
            </w:r>
          </w:p>
          <w:p w:rsidR="00A81CE0" w:rsidRPr="00A81CE0" w:rsidRDefault="00A81CE0" w:rsidP="001F5A14">
            <w:pPr>
              <w:pStyle w:val="Paragrafi0"/>
              <w:rPr>
                <w:lang w:val="sq-AL"/>
              </w:rPr>
            </w:pPr>
            <w:r w:rsidRPr="00A81CE0">
              <w:rPr>
                <w:lang w:val="sq-AL"/>
              </w:rPr>
              <w:t>2.3.5.1. Qeratë financiare për individët</w:t>
            </w:r>
          </w:p>
          <w:p w:rsidR="00A81CE0" w:rsidRPr="00A81CE0" w:rsidRDefault="00A81CE0" w:rsidP="001F5A14">
            <w:pPr>
              <w:pStyle w:val="Paragrafi0"/>
              <w:rPr>
                <w:lang w:val="sq-AL"/>
              </w:rPr>
            </w:pPr>
            <w:r w:rsidRPr="00A81CE0">
              <w:rPr>
                <w:lang w:val="sq-AL"/>
              </w:rPr>
              <w:t>2.3.5.2. Njësitë tregtare dhe industriale private</w:t>
            </w:r>
          </w:p>
          <w:p w:rsidR="00A81CE0" w:rsidRPr="00A81CE0" w:rsidRDefault="00A81CE0" w:rsidP="001F5A14">
            <w:pPr>
              <w:pStyle w:val="Paragrafi0"/>
              <w:rPr>
                <w:lang w:val="sq-AL"/>
              </w:rPr>
            </w:pPr>
            <w:r w:rsidRPr="00A81CE0">
              <w:rPr>
                <w:lang w:val="sq-AL"/>
              </w:rPr>
              <w:t>2.3.5.3. Njësitë tregtare dhe industriale publike</w:t>
            </w:r>
          </w:p>
          <w:p w:rsidR="00A81CE0" w:rsidRPr="00A81CE0" w:rsidRDefault="00A81CE0" w:rsidP="001F5A14">
            <w:pPr>
              <w:pStyle w:val="Paragrafi0"/>
              <w:rPr>
                <w:lang w:val="sq-AL"/>
              </w:rPr>
            </w:pPr>
            <w:r w:rsidRPr="00A81CE0">
              <w:rPr>
                <w:lang w:val="sq-AL"/>
              </w:rPr>
              <w:t>2.3.5.4. Punonjësit e bankës</w:t>
            </w:r>
          </w:p>
          <w:p w:rsidR="00A81CE0" w:rsidRPr="00A81CE0" w:rsidRDefault="00A81CE0" w:rsidP="001F5A14">
            <w:pPr>
              <w:pStyle w:val="Paragrafi0"/>
              <w:rPr>
                <w:lang w:val="sq-AL"/>
              </w:rPr>
            </w:pPr>
            <w:r w:rsidRPr="00A81CE0">
              <w:rPr>
                <w:lang w:val="sq-AL"/>
              </w:rPr>
              <w:t>2.3.5.7. Klientë të tjerë</w:t>
            </w:r>
          </w:p>
          <w:p w:rsidR="00A81CE0" w:rsidRPr="00A81CE0" w:rsidRDefault="00A81CE0" w:rsidP="001F5A14">
            <w:pPr>
              <w:pStyle w:val="Paragrafi0"/>
              <w:rPr>
                <w:lang w:val="sq-AL"/>
              </w:rPr>
            </w:pPr>
            <w:r w:rsidRPr="00A81CE0">
              <w:rPr>
                <w:lang w:val="sq-AL"/>
              </w:rPr>
              <w:t>2.3.5.9. Interesi i  përllogaritur</w:t>
            </w:r>
          </w:p>
          <w:p w:rsidR="00A81CE0" w:rsidRPr="001A7E0D" w:rsidRDefault="00A81CE0" w:rsidP="001A7E0D">
            <w:pPr>
              <w:pStyle w:val="Paragrafi0"/>
              <w:rPr>
                <w:b/>
                <w:lang w:val="sq-AL"/>
              </w:rPr>
            </w:pPr>
            <w:r w:rsidRPr="001A7E0D">
              <w:rPr>
                <w:b/>
                <w:lang w:val="sq-AL"/>
              </w:rPr>
              <w:t xml:space="preserve">2.3.8.Fonde rezervë për mbulimin e humbjeve nga huatë </w:t>
            </w:r>
          </w:p>
          <w:p w:rsidR="00A81CE0" w:rsidRPr="001A7E0D" w:rsidRDefault="00A81CE0" w:rsidP="001A7E0D">
            <w:pPr>
              <w:pStyle w:val="Paragrafi0"/>
              <w:rPr>
                <w:b/>
                <w:lang w:val="sq-AL"/>
              </w:rPr>
            </w:pPr>
            <w:r w:rsidRPr="001A7E0D">
              <w:rPr>
                <w:b/>
                <w:lang w:val="sq-AL"/>
              </w:rPr>
              <w:t>nën standard.</w:t>
            </w:r>
          </w:p>
          <w:p w:rsidR="00A81CE0" w:rsidRPr="00A81CE0" w:rsidRDefault="00A81CE0" w:rsidP="001F5A14">
            <w:pPr>
              <w:pStyle w:val="Paragrafi0"/>
              <w:rPr>
                <w:lang w:val="sq-AL"/>
              </w:rPr>
            </w:pPr>
            <w:r w:rsidRPr="00A81CE0">
              <w:rPr>
                <w:lang w:val="sq-AL"/>
              </w:rPr>
              <w:t>2.3.8.1. Kryegjëja</w:t>
            </w:r>
          </w:p>
          <w:p w:rsidR="00A81CE0" w:rsidRPr="00A81CE0" w:rsidRDefault="00A81CE0" w:rsidP="001F5A14">
            <w:pPr>
              <w:pStyle w:val="Paragrafi0"/>
              <w:rPr>
                <w:lang w:val="sq-AL"/>
              </w:rPr>
            </w:pPr>
            <w:r w:rsidRPr="00A81CE0">
              <w:rPr>
                <w:lang w:val="sq-AL"/>
              </w:rPr>
              <w:t>2.3.8.9. Interesi i përllogaritur</w:t>
            </w:r>
          </w:p>
          <w:p w:rsidR="00A81CE0" w:rsidRPr="001A7E0D" w:rsidRDefault="00A81CE0" w:rsidP="001A7E0D">
            <w:pPr>
              <w:pStyle w:val="Paragrafi0"/>
              <w:rPr>
                <w:b/>
                <w:lang w:val="sq-AL"/>
              </w:rPr>
            </w:pPr>
            <w:r w:rsidRPr="001A7E0D">
              <w:rPr>
                <w:b/>
                <w:lang w:val="sq-AL"/>
              </w:rPr>
              <w:t>2.4. Hua të dyshimta</w:t>
            </w:r>
          </w:p>
          <w:p w:rsidR="00A81CE0" w:rsidRPr="001A7E0D" w:rsidRDefault="00A81CE0" w:rsidP="001A7E0D">
            <w:pPr>
              <w:pStyle w:val="Paragrafi0"/>
              <w:rPr>
                <w:b/>
                <w:lang w:val="sq-AL"/>
              </w:rPr>
            </w:pPr>
            <w:r w:rsidRPr="001A7E0D">
              <w:rPr>
                <w:b/>
                <w:lang w:val="sq-AL"/>
              </w:rPr>
              <w:t>2.4.1. Hua afatshkurtra</w:t>
            </w:r>
          </w:p>
          <w:p w:rsidR="00A81CE0" w:rsidRPr="00A81CE0" w:rsidRDefault="00A81CE0" w:rsidP="001F5A14">
            <w:pPr>
              <w:pStyle w:val="Paragrafi0"/>
              <w:rPr>
                <w:lang w:val="sq-AL"/>
              </w:rPr>
            </w:pPr>
            <w:r w:rsidRPr="00A81CE0">
              <w:rPr>
                <w:lang w:val="sq-AL"/>
              </w:rPr>
              <w:t>2.4.1.1. Individët</w:t>
            </w:r>
          </w:p>
          <w:p w:rsidR="00A81CE0" w:rsidRPr="00A81CE0" w:rsidRDefault="00A81CE0" w:rsidP="001F5A14">
            <w:pPr>
              <w:pStyle w:val="Paragrafi0"/>
              <w:rPr>
                <w:lang w:val="sq-AL"/>
              </w:rPr>
            </w:pPr>
            <w:r w:rsidRPr="00A81CE0">
              <w:rPr>
                <w:lang w:val="sq-AL"/>
              </w:rPr>
              <w:t>2.4.1.2. Njësitë tregtare dhe industriale private</w:t>
            </w:r>
          </w:p>
          <w:p w:rsidR="00A81CE0" w:rsidRPr="00A81CE0" w:rsidRDefault="00A81CE0" w:rsidP="001F5A14">
            <w:pPr>
              <w:pStyle w:val="Paragrafi0"/>
              <w:rPr>
                <w:lang w:val="sq-AL"/>
              </w:rPr>
            </w:pPr>
            <w:r w:rsidRPr="00A81CE0">
              <w:rPr>
                <w:lang w:val="sq-AL"/>
              </w:rPr>
              <w:t>2.4.1.3. Njësitë tregtare dhe industriale publike</w:t>
            </w:r>
          </w:p>
          <w:p w:rsidR="00A81CE0" w:rsidRPr="00A81CE0" w:rsidRDefault="00A81CE0" w:rsidP="001F5A14">
            <w:pPr>
              <w:pStyle w:val="Paragrafi0"/>
              <w:rPr>
                <w:lang w:val="sq-AL"/>
              </w:rPr>
            </w:pPr>
            <w:r w:rsidRPr="00A81CE0">
              <w:rPr>
                <w:lang w:val="sq-AL"/>
              </w:rPr>
              <w:t>2.4.1.4. Punonjësit e bankës</w:t>
            </w:r>
          </w:p>
          <w:p w:rsidR="00A81CE0" w:rsidRPr="00A81CE0" w:rsidRDefault="00A81CE0" w:rsidP="001F5A14">
            <w:pPr>
              <w:pStyle w:val="Paragrafi0"/>
              <w:rPr>
                <w:lang w:val="sq-AL"/>
              </w:rPr>
            </w:pPr>
            <w:r w:rsidRPr="00A81CE0">
              <w:rPr>
                <w:lang w:val="sq-AL"/>
              </w:rPr>
              <w:t>2.4.1.7. Klientë të tjerë</w:t>
            </w:r>
          </w:p>
          <w:p w:rsidR="00A81CE0" w:rsidRPr="00A81CE0" w:rsidRDefault="00A81CE0" w:rsidP="001F5A14">
            <w:pPr>
              <w:pStyle w:val="Paragrafi0"/>
              <w:rPr>
                <w:lang w:val="sq-AL"/>
              </w:rPr>
            </w:pPr>
            <w:r w:rsidRPr="00A81CE0">
              <w:rPr>
                <w:lang w:val="sq-AL"/>
              </w:rPr>
              <w:t>2.4.1.9. Interesi i  përllogaritur</w:t>
            </w:r>
          </w:p>
          <w:p w:rsidR="00A81CE0" w:rsidRPr="00A81CE0" w:rsidRDefault="00A81CE0" w:rsidP="00A81CE0">
            <w:pPr>
              <w:pStyle w:val="Paragrafi0"/>
              <w:rPr>
                <w:rStyle w:val="ParagrafiChar"/>
                <w:b/>
              </w:rPr>
            </w:pPr>
            <w:r w:rsidRPr="00A81CE0">
              <w:rPr>
                <w:b/>
                <w:lang w:val="sq-AL"/>
              </w:rPr>
              <w:t>2.4.2. Hua afatmesme</w:t>
            </w:r>
          </w:p>
          <w:p w:rsidR="00A81CE0" w:rsidRPr="00A81CE0" w:rsidRDefault="00A81CE0" w:rsidP="001F5A14">
            <w:pPr>
              <w:pStyle w:val="Paragrafi0"/>
              <w:rPr>
                <w:lang w:val="sq-AL"/>
              </w:rPr>
            </w:pPr>
            <w:r w:rsidRPr="00A81CE0">
              <w:rPr>
                <w:lang w:val="sq-AL"/>
              </w:rPr>
              <w:t>2.4.2.1. Individët</w:t>
            </w:r>
          </w:p>
          <w:p w:rsidR="00A81CE0" w:rsidRPr="00A81CE0" w:rsidRDefault="00A81CE0" w:rsidP="001F5A14">
            <w:pPr>
              <w:pStyle w:val="Paragrafi0"/>
              <w:rPr>
                <w:lang w:val="sq-AL"/>
              </w:rPr>
            </w:pPr>
            <w:r w:rsidRPr="00A81CE0">
              <w:rPr>
                <w:lang w:val="sq-AL"/>
              </w:rPr>
              <w:t>2.4.2.2. Njësitë tregtare dhe industriale private</w:t>
            </w:r>
          </w:p>
          <w:p w:rsidR="00A81CE0" w:rsidRPr="00A81CE0" w:rsidRDefault="00A81CE0" w:rsidP="001F5A14">
            <w:pPr>
              <w:pStyle w:val="Paragrafi0"/>
              <w:rPr>
                <w:lang w:val="sq-AL"/>
              </w:rPr>
            </w:pPr>
            <w:r w:rsidRPr="00A81CE0">
              <w:rPr>
                <w:lang w:val="sq-AL"/>
              </w:rPr>
              <w:t>2.4.2.3. Njësitë tregtare dhe industriale publike</w:t>
            </w:r>
          </w:p>
          <w:p w:rsidR="00A81CE0" w:rsidRPr="00A81CE0" w:rsidRDefault="00A81CE0" w:rsidP="001F5A14">
            <w:pPr>
              <w:pStyle w:val="Paragrafi0"/>
              <w:rPr>
                <w:lang w:val="sq-AL"/>
              </w:rPr>
            </w:pPr>
            <w:r w:rsidRPr="00A81CE0">
              <w:rPr>
                <w:lang w:val="sq-AL"/>
              </w:rPr>
              <w:t>2.4.2.4. Punonjësit e bankës</w:t>
            </w:r>
          </w:p>
          <w:p w:rsidR="00A81CE0" w:rsidRPr="00A81CE0" w:rsidRDefault="00A81CE0" w:rsidP="001F5A14">
            <w:pPr>
              <w:pStyle w:val="Paragrafi0"/>
              <w:rPr>
                <w:lang w:val="sq-AL"/>
              </w:rPr>
            </w:pPr>
            <w:r w:rsidRPr="00A81CE0">
              <w:rPr>
                <w:lang w:val="sq-AL"/>
              </w:rPr>
              <w:t>2.4.2.7. Klientë të tjerë</w:t>
            </w:r>
          </w:p>
          <w:p w:rsidR="00A81CE0" w:rsidRPr="00A81CE0" w:rsidRDefault="00A81CE0" w:rsidP="001F5A14">
            <w:pPr>
              <w:pStyle w:val="Paragrafi0"/>
              <w:rPr>
                <w:lang w:val="sq-AL"/>
              </w:rPr>
            </w:pPr>
            <w:r w:rsidRPr="00A81CE0">
              <w:rPr>
                <w:lang w:val="sq-AL"/>
              </w:rPr>
              <w:t>2.4.2.9. Interesi i  përllogaritur</w:t>
            </w:r>
          </w:p>
          <w:p w:rsidR="00A81CE0" w:rsidRPr="00A81CE0" w:rsidRDefault="00A81CE0" w:rsidP="00A81CE0">
            <w:pPr>
              <w:pStyle w:val="Paragrafi0"/>
              <w:rPr>
                <w:rStyle w:val="ParagrafiChar"/>
                <w:b/>
              </w:rPr>
            </w:pPr>
            <w:r w:rsidRPr="00A81CE0">
              <w:rPr>
                <w:b/>
                <w:lang w:val="sq-AL"/>
              </w:rPr>
              <w:t>2.4.3. Hua afatgjata</w:t>
            </w:r>
          </w:p>
          <w:p w:rsidR="00A81CE0" w:rsidRPr="00A81CE0" w:rsidRDefault="00A81CE0" w:rsidP="001F5A14">
            <w:pPr>
              <w:pStyle w:val="Paragrafi0"/>
              <w:rPr>
                <w:lang w:val="sq-AL"/>
              </w:rPr>
            </w:pPr>
            <w:r w:rsidRPr="00A81CE0">
              <w:rPr>
                <w:lang w:val="sq-AL"/>
              </w:rPr>
              <w:t>2.4.3.1. Individët</w:t>
            </w:r>
          </w:p>
          <w:p w:rsidR="00A81CE0" w:rsidRPr="00A81CE0" w:rsidRDefault="00A81CE0" w:rsidP="001F5A14">
            <w:pPr>
              <w:pStyle w:val="Paragrafi0"/>
              <w:rPr>
                <w:lang w:val="sq-AL"/>
              </w:rPr>
            </w:pPr>
            <w:r w:rsidRPr="00A81CE0">
              <w:rPr>
                <w:lang w:val="sq-AL"/>
              </w:rPr>
              <w:t>2.4.3.2. Njësitë tregtare dhe industriale private</w:t>
            </w:r>
          </w:p>
          <w:p w:rsidR="00A81CE0" w:rsidRPr="00A81CE0" w:rsidRDefault="00A81CE0" w:rsidP="001F5A14">
            <w:pPr>
              <w:pStyle w:val="Paragrafi0"/>
              <w:rPr>
                <w:lang w:val="sq-AL"/>
              </w:rPr>
            </w:pPr>
            <w:r w:rsidRPr="00A81CE0">
              <w:rPr>
                <w:lang w:val="sq-AL"/>
              </w:rPr>
              <w:t>2.4.3.3. Njësitë tregtare dhe industriale publike</w:t>
            </w:r>
          </w:p>
          <w:p w:rsidR="00A81CE0" w:rsidRPr="00A81CE0" w:rsidRDefault="00A81CE0" w:rsidP="001F5A14">
            <w:pPr>
              <w:pStyle w:val="Paragrafi0"/>
              <w:rPr>
                <w:lang w:val="sq-AL"/>
              </w:rPr>
            </w:pPr>
            <w:r w:rsidRPr="00A81CE0">
              <w:rPr>
                <w:lang w:val="sq-AL"/>
              </w:rPr>
              <w:t>2.4.3.4. Punonjësit e bankës</w:t>
            </w:r>
          </w:p>
          <w:p w:rsidR="00A81CE0" w:rsidRPr="00A81CE0" w:rsidRDefault="00A81CE0" w:rsidP="001F5A14">
            <w:pPr>
              <w:pStyle w:val="Paragrafi0"/>
              <w:rPr>
                <w:lang w:val="sq-AL"/>
              </w:rPr>
            </w:pPr>
            <w:r w:rsidRPr="00A81CE0">
              <w:rPr>
                <w:lang w:val="sq-AL"/>
              </w:rPr>
              <w:t>2.4.3.7. Klientë të tjerë</w:t>
            </w:r>
          </w:p>
          <w:p w:rsidR="00A81CE0" w:rsidRPr="00A81CE0" w:rsidRDefault="00A81CE0" w:rsidP="001F5A14">
            <w:pPr>
              <w:pStyle w:val="Paragrafi0"/>
              <w:rPr>
                <w:lang w:val="sq-AL"/>
              </w:rPr>
            </w:pPr>
            <w:r w:rsidRPr="00A81CE0">
              <w:rPr>
                <w:lang w:val="sq-AL"/>
              </w:rPr>
              <w:t>2.4.3.9. Interesi i  përllogaritur</w:t>
            </w:r>
          </w:p>
          <w:p w:rsidR="00A81CE0" w:rsidRPr="00F10E34" w:rsidRDefault="00A81CE0" w:rsidP="00F10E34">
            <w:pPr>
              <w:pStyle w:val="Paragrafi0"/>
              <w:rPr>
                <w:b/>
                <w:lang w:val="sq-AL"/>
              </w:rPr>
            </w:pPr>
            <w:r w:rsidRPr="00F10E34">
              <w:rPr>
                <w:b/>
                <w:lang w:val="sq-AL"/>
              </w:rPr>
              <w:t>2.4.4. Hua për prona të patundshme (hipotekare)</w:t>
            </w:r>
          </w:p>
          <w:p w:rsidR="00A81CE0" w:rsidRPr="00A81CE0" w:rsidRDefault="00A81CE0" w:rsidP="001F5A14">
            <w:pPr>
              <w:pStyle w:val="Paragrafi0"/>
              <w:rPr>
                <w:lang w:val="sq-AL"/>
              </w:rPr>
            </w:pPr>
            <w:r w:rsidRPr="00A81CE0">
              <w:rPr>
                <w:lang w:val="sq-AL"/>
              </w:rPr>
              <w:t>2.4.4.1. Hua hipotekare për klientët</w:t>
            </w:r>
          </w:p>
          <w:p w:rsidR="00A81CE0" w:rsidRPr="00A81CE0" w:rsidRDefault="00A81CE0" w:rsidP="001F5A14">
            <w:pPr>
              <w:pStyle w:val="Paragrafi0"/>
              <w:rPr>
                <w:lang w:val="sq-AL"/>
              </w:rPr>
            </w:pPr>
            <w:r w:rsidRPr="00A81CE0">
              <w:rPr>
                <w:lang w:val="sq-AL"/>
              </w:rPr>
              <w:t>2.4.4.2. Njësitë tregtare dhe industriale private</w:t>
            </w:r>
          </w:p>
          <w:p w:rsidR="00A81CE0" w:rsidRPr="00A81CE0" w:rsidRDefault="00A81CE0" w:rsidP="001F5A14">
            <w:pPr>
              <w:pStyle w:val="Paragrafi0"/>
              <w:rPr>
                <w:lang w:val="sq-AL"/>
              </w:rPr>
            </w:pPr>
            <w:r w:rsidRPr="00A81CE0">
              <w:rPr>
                <w:lang w:val="sq-AL"/>
              </w:rPr>
              <w:t>2.4.4.3. Njësitë tregtare dhe industriale publike</w:t>
            </w:r>
          </w:p>
          <w:p w:rsidR="00A81CE0" w:rsidRPr="00A81CE0" w:rsidRDefault="00A81CE0" w:rsidP="001F5A14">
            <w:pPr>
              <w:pStyle w:val="Paragrafi0"/>
              <w:rPr>
                <w:lang w:val="sq-AL"/>
              </w:rPr>
            </w:pPr>
            <w:r w:rsidRPr="00A81CE0">
              <w:rPr>
                <w:lang w:val="sq-AL"/>
              </w:rPr>
              <w:t>2.4.4.4. Punonjësit e bankës</w:t>
            </w:r>
          </w:p>
          <w:p w:rsidR="00A81CE0" w:rsidRPr="00A81CE0" w:rsidRDefault="00A81CE0" w:rsidP="001F5A14">
            <w:pPr>
              <w:pStyle w:val="Paragrafi0"/>
              <w:rPr>
                <w:lang w:val="sq-AL"/>
              </w:rPr>
            </w:pPr>
            <w:r w:rsidRPr="00A81CE0">
              <w:rPr>
                <w:lang w:val="sq-AL"/>
              </w:rPr>
              <w:t>2.4.4.7. Klientë të tjerë</w:t>
            </w:r>
          </w:p>
          <w:p w:rsidR="00A81CE0" w:rsidRPr="00A81CE0" w:rsidRDefault="00A81CE0" w:rsidP="001F5A14">
            <w:pPr>
              <w:pStyle w:val="Paragrafi0"/>
              <w:rPr>
                <w:lang w:val="sq-AL"/>
              </w:rPr>
            </w:pPr>
            <w:r w:rsidRPr="00A81CE0">
              <w:rPr>
                <w:lang w:val="sq-AL"/>
              </w:rPr>
              <w:t>2.4.4.9. Interesi i  përllogaritur</w:t>
            </w:r>
          </w:p>
          <w:p w:rsidR="00A81CE0" w:rsidRPr="001A7E0D" w:rsidRDefault="00A81CE0" w:rsidP="001A7E0D">
            <w:pPr>
              <w:pStyle w:val="Paragrafi0"/>
              <w:rPr>
                <w:b/>
                <w:lang w:val="sq-AL"/>
              </w:rPr>
            </w:pPr>
            <w:r w:rsidRPr="001A7E0D">
              <w:rPr>
                <w:b/>
                <w:lang w:val="sq-AL"/>
              </w:rPr>
              <w:t>2.4.5. Kontratat e qiradhënies financiare</w:t>
            </w:r>
          </w:p>
          <w:p w:rsidR="00A81CE0" w:rsidRPr="00A81CE0" w:rsidRDefault="00A81CE0" w:rsidP="001F5A14">
            <w:pPr>
              <w:pStyle w:val="Paragrafi0"/>
              <w:rPr>
                <w:lang w:val="sq-AL"/>
              </w:rPr>
            </w:pPr>
            <w:r w:rsidRPr="00A81CE0">
              <w:rPr>
                <w:lang w:val="sq-AL"/>
              </w:rPr>
              <w:t>2.4.5.1. Qeratë financiare për individët</w:t>
            </w:r>
          </w:p>
          <w:p w:rsidR="00A81CE0" w:rsidRPr="00A81CE0" w:rsidRDefault="00A81CE0" w:rsidP="001F5A14">
            <w:pPr>
              <w:pStyle w:val="Paragrafi0"/>
              <w:rPr>
                <w:lang w:val="sq-AL"/>
              </w:rPr>
            </w:pPr>
            <w:r w:rsidRPr="00A81CE0">
              <w:rPr>
                <w:lang w:val="sq-AL"/>
              </w:rPr>
              <w:t>2.4.5.2. Njësitë tregtare dhe industriale private</w:t>
            </w:r>
          </w:p>
          <w:p w:rsidR="00A81CE0" w:rsidRPr="00A81CE0" w:rsidRDefault="00A81CE0" w:rsidP="001F5A14">
            <w:pPr>
              <w:pStyle w:val="Paragrafi0"/>
              <w:rPr>
                <w:lang w:val="sq-AL"/>
              </w:rPr>
            </w:pPr>
            <w:r w:rsidRPr="00A81CE0">
              <w:rPr>
                <w:lang w:val="sq-AL"/>
              </w:rPr>
              <w:t>2.4.5.3. Njësitë tregtare dhe industriale publike</w:t>
            </w:r>
          </w:p>
          <w:p w:rsidR="00A81CE0" w:rsidRPr="00A81CE0" w:rsidRDefault="00A81CE0" w:rsidP="001F5A14">
            <w:pPr>
              <w:pStyle w:val="Paragrafi0"/>
              <w:rPr>
                <w:lang w:val="sq-AL"/>
              </w:rPr>
            </w:pPr>
            <w:r w:rsidRPr="00A81CE0">
              <w:rPr>
                <w:lang w:val="sq-AL"/>
              </w:rPr>
              <w:t>2.4.5.4. Punonjësit e bankës</w:t>
            </w:r>
          </w:p>
          <w:p w:rsidR="00A81CE0" w:rsidRPr="00A81CE0" w:rsidRDefault="00A81CE0" w:rsidP="001F5A14">
            <w:pPr>
              <w:pStyle w:val="Paragrafi0"/>
              <w:rPr>
                <w:lang w:val="sq-AL"/>
              </w:rPr>
            </w:pPr>
            <w:r w:rsidRPr="00A81CE0">
              <w:rPr>
                <w:lang w:val="sq-AL"/>
              </w:rPr>
              <w:t>2.4.5.7. Klientë të tjerë</w:t>
            </w:r>
          </w:p>
          <w:p w:rsidR="00A81CE0" w:rsidRPr="00A81CE0" w:rsidRDefault="00A81CE0" w:rsidP="001F5A14">
            <w:pPr>
              <w:pStyle w:val="Paragrafi0"/>
              <w:rPr>
                <w:lang w:val="sq-AL"/>
              </w:rPr>
            </w:pPr>
            <w:r w:rsidRPr="00A81CE0">
              <w:rPr>
                <w:lang w:val="sq-AL"/>
              </w:rPr>
              <w:t>2.4.5.9. Interesi i  përllogaritur</w:t>
            </w:r>
          </w:p>
          <w:p w:rsidR="00A81CE0" w:rsidRPr="001A7E0D" w:rsidRDefault="00A81CE0" w:rsidP="001A7E0D">
            <w:pPr>
              <w:pStyle w:val="Paragrafi0"/>
              <w:rPr>
                <w:b/>
                <w:lang w:val="sq-AL"/>
              </w:rPr>
            </w:pPr>
            <w:r w:rsidRPr="001A7E0D">
              <w:rPr>
                <w:b/>
                <w:lang w:val="sq-AL"/>
              </w:rPr>
              <w:t xml:space="preserve">2.4.8.Fonde rezervë për mbulimin e humbjeve nga huatë </w:t>
            </w:r>
          </w:p>
          <w:p w:rsidR="00A81CE0" w:rsidRPr="001A7E0D" w:rsidRDefault="00A81CE0" w:rsidP="001A7E0D">
            <w:pPr>
              <w:pStyle w:val="Paragrafi0"/>
              <w:rPr>
                <w:b/>
                <w:lang w:val="sq-AL"/>
              </w:rPr>
            </w:pPr>
            <w:r w:rsidRPr="001A7E0D">
              <w:rPr>
                <w:b/>
                <w:lang w:val="sq-AL"/>
              </w:rPr>
              <w:t>e dyshimta</w:t>
            </w:r>
          </w:p>
          <w:p w:rsidR="00A81CE0" w:rsidRPr="00A81CE0" w:rsidRDefault="00A81CE0" w:rsidP="001F5A14">
            <w:pPr>
              <w:pStyle w:val="Paragrafi0"/>
              <w:rPr>
                <w:lang w:val="sq-AL"/>
              </w:rPr>
            </w:pPr>
            <w:r w:rsidRPr="00A81CE0">
              <w:rPr>
                <w:lang w:val="sq-AL"/>
              </w:rPr>
              <w:t>2.4.8.1. Kryegjëja</w:t>
            </w:r>
          </w:p>
          <w:p w:rsidR="00A81CE0" w:rsidRPr="00A81CE0" w:rsidRDefault="00A81CE0" w:rsidP="001F5A14">
            <w:pPr>
              <w:pStyle w:val="Paragrafi0"/>
              <w:rPr>
                <w:lang w:val="sq-AL"/>
              </w:rPr>
            </w:pPr>
            <w:r w:rsidRPr="00A81CE0">
              <w:rPr>
                <w:lang w:val="sq-AL"/>
              </w:rPr>
              <w:t>2.4.8.9. Interesi i përllogaritur</w:t>
            </w:r>
          </w:p>
          <w:p w:rsidR="00A81CE0" w:rsidRPr="001A7E0D" w:rsidRDefault="00A81CE0" w:rsidP="001A7E0D">
            <w:pPr>
              <w:pStyle w:val="Paragrafi0"/>
              <w:rPr>
                <w:rStyle w:val="ParagrafiChar"/>
                <w:b/>
              </w:rPr>
            </w:pPr>
            <w:r w:rsidRPr="001A7E0D">
              <w:rPr>
                <w:b/>
                <w:lang w:val="sq-AL"/>
              </w:rPr>
              <w:t>2.5. Hua të humbura</w:t>
            </w:r>
          </w:p>
          <w:p w:rsidR="00A81CE0" w:rsidRPr="00A81CE0" w:rsidRDefault="00A81CE0" w:rsidP="00A81CE0">
            <w:pPr>
              <w:pStyle w:val="Paragrafi0"/>
              <w:rPr>
                <w:rStyle w:val="ParagrafiChar"/>
                <w:b/>
              </w:rPr>
            </w:pPr>
            <w:r w:rsidRPr="00A81CE0">
              <w:rPr>
                <w:b/>
                <w:lang w:val="sq-AL"/>
              </w:rPr>
              <w:t>2.5.1. Hua afatshkurtra</w:t>
            </w:r>
          </w:p>
          <w:p w:rsidR="00A81CE0" w:rsidRPr="00A81CE0" w:rsidRDefault="00A81CE0" w:rsidP="001F5A14">
            <w:pPr>
              <w:pStyle w:val="Paragrafi0"/>
              <w:rPr>
                <w:lang w:val="sq-AL"/>
              </w:rPr>
            </w:pPr>
            <w:r w:rsidRPr="00A81CE0">
              <w:rPr>
                <w:lang w:val="sq-AL"/>
              </w:rPr>
              <w:t>2.5.1.1. Individët</w:t>
            </w:r>
          </w:p>
          <w:p w:rsidR="00A81CE0" w:rsidRPr="00A81CE0" w:rsidRDefault="00A81CE0" w:rsidP="001F5A14">
            <w:pPr>
              <w:pStyle w:val="Paragrafi0"/>
              <w:rPr>
                <w:lang w:val="sq-AL"/>
              </w:rPr>
            </w:pPr>
            <w:r w:rsidRPr="00A81CE0">
              <w:rPr>
                <w:lang w:val="sq-AL"/>
              </w:rPr>
              <w:t>2.5.1.2. Njësitë tregtare dhe industriale private</w:t>
            </w:r>
          </w:p>
          <w:p w:rsidR="00A81CE0" w:rsidRPr="00A81CE0" w:rsidRDefault="00A81CE0" w:rsidP="001F5A14">
            <w:pPr>
              <w:pStyle w:val="Paragrafi0"/>
              <w:rPr>
                <w:lang w:val="sq-AL"/>
              </w:rPr>
            </w:pPr>
            <w:r w:rsidRPr="00A81CE0">
              <w:rPr>
                <w:lang w:val="sq-AL"/>
              </w:rPr>
              <w:t>2.5.1.3. Njësitë tregtare dhe industriale publike</w:t>
            </w:r>
          </w:p>
          <w:p w:rsidR="00A81CE0" w:rsidRPr="00A81CE0" w:rsidRDefault="00A81CE0" w:rsidP="001F5A14">
            <w:pPr>
              <w:pStyle w:val="Paragrafi0"/>
              <w:rPr>
                <w:lang w:val="sq-AL"/>
              </w:rPr>
            </w:pPr>
            <w:r w:rsidRPr="00A81CE0">
              <w:rPr>
                <w:lang w:val="sq-AL"/>
              </w:rPr>
              <w:t>2.5.1.4. Punonjësit e bankës</w:t>
            </w:r>
          </w:p>
          <w:p w:rsidR="00A81CE0" w:rsidRPr="00A81CE0" w:rsidRDefault="00A81CE0" w:rsidP="001F5A14">
            <w:pPr>
              <w:pStyle w:val="Paragrafi0"/>
              <w:rPr>
                <w:lang w:val="sq-AL"/>
              </w:rPr>
            </w:pPr>
            <w:r w:rsidRPr="00A81CE0">
              <w:rPr>
                <w:lang w:val="sq-AL"/>
              </w:rPr>
              <w:t>2.5.1.7. Klientë të tjerë</w:t>
            </w:r>
          </w:p>
          <w:p w:rsidR="00A81CE0" w:rsidRPr="00A81CE0" w:rsidRDefault="00A81CE0" w:rsidP="001F5A14">
            <w:pPr>
              <w:pStyle w:val="Paragrafi0"/>
              <w:rPr>
                <w:lang w:val="sq-AL"/>
              </w:rPr>
            </w:pPr>
            <w:r w:rsidRPr="00A81CE0">
              <w:rPr>
                <w:lang w:val="sq-AL"/>
              </w:rPr>
              <w:t>2.5.1.9. Interesi i  përllogaritur</w:t>
            </w:r>
          </w:p>
          <w:p w:rsidR="00A81CE0" w:rsidRPr="001A7E0D" w:rsidRDefault="00A81CE0" w:rsidP="001A7E0D">
            <w:pPr>
              <w:pStyle w:val="Paragrafi0"/>
              <w:rPr>
                <w:b/>
                <w:lang w:val="sq-AL"/>
              </w:rPr>
            </w:pPr>
            <w:r w:rsidRPr="001A7E0D">
              <w:rPr>
                <w:b/>
                <w:lang w:val="sq-AL"/>
              </w:rPr>
              <w:t>2.5.2. Hua afatmesme</w:t>
            </w:r>
          </w:p>
          <w:p w:rsidR="00A81CE0" w:rsidRPr="00A81CE0" w:rsidRDefault="00A81CE0" w:rsidP="001F5A14">
            <w:pPr>
              <w:pStyle w:val="Paragrafi0"/>
              <w:rPr>
                <w:lang w:val="sq-AL"/>
              </w:rPr>
            </w:pPr>
            <w:r w:rsidRPr="00A81CE0">
              <w:rPr>
                <w:lang w:val="sq-AL"/>
              </w:rPr>
              <w:t>2.5.2.1. Individët</w:t>
            </w:r>
          </w:p>
          <w:p w:rsidR="00A81CE0" w:rsidRPr="00A81CE0" w:rsidRDefault="00A81CE0" w:rsidP="001F5A14">
            <w:pPr>
              <w:pStyle w:val="Paragrafi0"/>
              <w:rPr>
                <w:lang w:val="sq-AL"/>
              </w:rPr>
            </w:pPr>
            <w:r w:rsidRPr="00A81CE0">
              <w:rPr>
                <w:lang w:val="sq-AL"/>
              </w:rPr>
              <w:t>2.5.2.2. Njësitë tregtare dhe industriale private</w:t>
            </w:r>
          </w:p>
          <w:p w:rsidR="00A81CE0" w:rsidRPr="00A81CE0" w:rsidRDefault="00A81CE0" w:rsidP="001F5A14">
            <w:pPr>
              <w:pStyle w:val="Paragrafi0"/>
              <w:rPr>
                <w:lang w:val="sq-AL"/>
              </w:rPr>
            </w:pPr>
            <w:r w:rsidRPr="00A81CE0">
              <w:rPr>
                <w:lang w:val="sq-AL"/>
              </w:rPr>
              <w:t>2.5.2.3. Njësitë tregtare dhe industriale publike</w:t>
            </w:r>
          </w:p>
          <w:p w:rsidR="00A81CE0" w:rsidRPr="00A81CE0" w:rsidRDefault="00A81CE0" w:rsidP="001F5A14">
            <w:pPr>
              <w:pStyle w:val="Paragrafi0"/>
              <w:rPr>
                <w:lang w:val="sq-AL"/>
              </w:rPr>
            </w:pPr>
            <w:r w:rsidRPr="00A81CE0">
              <w:rPr>
                <w:lang w:val="sq-AL"/>
              </w:rPr>
              <w:t>2.5.2.4. Punonjësit e bankës</w:t>
            </w:r>
          </w:p>
          <w:p w:rsidR="00A81CE0" w:rsidRPr="00A81CE0" w:rsidRDefault="00A81CE0" w:rsidP="001F5A14">
            <w:pPr>
              <w:pStyle w:val="Paragrafi0"/>
              <w:rPr>
                <w:lang w:val="sq-AL"/>
              </w:rPr>
            </w:pPr>
            <w:r w:rsidRPr="00A81CE0">
              <w:rPr>
                <w:lang w:val="sq-AL"/>
              </w:rPr>
              <w:t>2.5.2.7. Klientë të tjerë</w:t>
            </w:r>
          </w:p>
          <w:p w:rsidR="00A81CE0" w:rsidRPr="00A81CE0" w:rsidRDefault="00A81CE0" w:rsidP="001F5A14">
            <w:pPr>
              <w:pStyle w:val="Paragrafi0"/>
              <w:rPr>
                <w:lang w:val="sq-AL"/>
              </w:rPr>
            </w:pPr>
            <w:r w:rsidRPr="00A81CE0">
              <w:rPr>
                <w:lang w:val="sq-AL"/>
              </w:rPr>
              <w:t>2.5.2.9. Interesi i  përllogaritur</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2.5.3. Hua afatgjata</w:t>
            </w:r>
          </w:p>
          <w:p w:rsidR="00A81CE0" w:rsidRPr="00A81CE0" w:rsidRDefault="00A81CE0" w:rsidP="001F5A14">
            <w:pPr>
              <w:pStyle w:val="Paragrafi0"/>
              <w:rPr>
                <w:lang w:val="sq-AL"/>
              </w:rPr>
            </w:pPr>
            <w:r w:rsidRPr="00A81CE0">
              <w:rPr>
                <w:lang w:val="sq-AL"/>
              </w:rPr>
              <w:t>2.5.3.1. Individët</w:t>
            </w:r>
          </w:p>
          <w:p w:rsidR="00A81CE0" w:rsidRPr="00A81CE0" w:rsidRDefault="00A81CE0" w:rsidP="001F5A14">
            <w:pPr>
              <w:pStyle w:val="Paragrafi0"/>
              <w:rPr>
                <w:lang w:val="sq-AL"/>
              </w:rPr>
            </w:pPr>
            <w:r w:rsidRPr="00A81CE0">
              <w:rPr>
                <w:lang w:val="sq-AL"/>
              </w:rPr>
              <w:t>2.5.3.2. Njësitë tregtare dhe industriale private</w:t>
            </w:r>
          </w:p>
          <w:p w:rsidR="00A81CE0" w:rsidRPr="00A81CE0" w:rsidRDefault="00A81CE0" w:rsidP="001F5A14">
            <w:pPr>
              <w:pStyle w:val="Paragrafi0"/>
              <w:rPr>
                <w:lang w:val="sq-AL"/>
              </w:rPr>
            </w:pPr>
            <w:r w:rsidRPr="00A81CE0">
              <w:rPr>
                <w:lang w:val="sq-AL"/>
              </w:rPr>
              <w:t>2.5.3.3. Njësitë tregtare dhe industriale publike</w:t>
            </w:r>
          </w:p>
          <w:p w:rsidR="00A81CE0" w:rsidRPr="00A81CE0" w:rsidRDefault="00A81CE0" w:rsidP="001F5A14">
            <w:pPr>
              <w:pStyle w:val="Paragrafi0"/>
              <w:rPr>
                <w:lang w:val="sq-AL"/>
              </w:rPr>
            </w:pPr>
            <w:r w:rsidRPr="00A81CE0">
              <w:rPr>
                <w:lang w:val="sq-AL"/>
              </w:rPr>
              <w:t>2.5.3.4. Punonjësit e bankës</w:t>
            </w:r>
          </w:p>
          <w:p w:rsidR="00A81CE0" w:rsidRPr="00A81CE0" w:rsidRDefault="00A81CE0" w:rsidP="001F5A14">
            <w:pPr>
              <w:pStyle w:val="Paragrafi0"/>
              <w:rPr>
                <w:lang w:val="sq-AL"/>
              </w:rPr>
            </w:pPr>
            <w:r w:rsidRPr="00A81CE0">
              <w:rPr>
                <w:lang w:val="sq-AL"/>
              </w:rPr>
              <w:t>2.5.3.7. Klientë të tjerë</w:t>
            </w:r>
          </w:p>
          <w:p w:rsidR="00A81CE0" w:rsidRPr="00A81CE0" w:rsidRDefault="00A81CE0" w:rsidP="001F5A14">
            <w:pPr>
              <w:pStyle w:val="Paragrafi0"/>
              <w:rPr>
                <w:lang w:val="sq-AL"/>
              </w:rPr>
            </w:pPr>
            <w:r w:rsidRPr="00A81CE0">
              <w:rPr>
                <w:lang w:val="sq-AL"/>
              </w:rPr>
              <w:t>2.5.3.4. Interesi i  përllogaritur</w:t>
            </w:r>
          </w:p>
          <w:p w:rsidR="00A81CE0" w:rsidRPr="00F10E34" w:rsidRDefault="00A81CE0" w:rsidP="00F10E34">
            <w:pPr>
              <w:pStyle w:val="Paragrafi0"/>
              <w:rPr>
                <w:b/>
                <w:lang w:val="sq-AL"/>
              </w:rPr>
            </w:pPr>
            <w:r w:rsidRPr="00F10E34">
              <w:rPr>
                <w:b/>
                <w:lang w:val="sq-AL"/>
              </w:rPr>
              <w:t>2.5.4. Hua për prona të patundshme (hipotekare)</w:t>
            </w:r>
          </w:p>
          <w:p w:rsidR="00A81CE0" w:rsidRPr="00A81CE0" w:rsidRDefault="00A81CE0" w:rsidP="001F5A14">
            <w:pPr>
              <w:pStyle w:val="Paragrafi0"/>
              <w:rPr>
                <w:lang w:val="sq-AL"/>
              </w:rPr>
            </w:pPr>
            <w:r w:rsidRPr="00A81CE0">
              <w:rPr>
                <w:lang w:val="sq-AL"/>
              </w:rPr>
              <w:t>2.5.4.1. Hua hipotekare për klientët</w:t>
            </w:r>
          </w:p>
          <w:p w:rsidR="00A81CE0" w:rsidRPr="00A81CE0" w:rsidRDefault="00A81CE0" w:rsidP="001F5A14">
            <w:pPr>
              <w:pStyle w:val="Paragrafi0"/>
              <w:rPr>
                <w:lang w:val="sq-AL"/>
              </w:rPr>
            </w:pPr>
            <w:r w:rsidRPr="00A81CE0">
              <w:rPr>
                <w:lang w:val="sq-AL"/>
              </w:rPr>
              <w:t>2.5.4.2. Njësitë tregtare dhe industriale private</w:t>
            </w:r>
          </w:p>
          <w:p w:rsidR="00A81CE0" w:rsidRPr="00A81CE0" w:rsidRDefault="00A81CE0" w:rsidP="001F5A14">
            <w:pPr>
              <w:pStyle w:val="Paragrafi0"/>
              <w:rPr>
                <w:lang w:val="sq-AL"/>
              </w:rPr>
            </w:pPr>
            <w:r w:rsidRPr="00A81CE0">
              <w:rPr>
                <w:lang w:val="sq-AL"/>
              </w:rPr>
              <w:t>2.5.4.3. Njësitë tregtare dhe industriale publike</w:t>
            </w:r>
          </w:p>
          <w:p w:rsidR="00A81CE0" w:rsidRPr="00A81CE0" w:rsidRDefault="00A81CE0" w:rsidP="001F5A14">
            <w:pPr>
              <w:pStyle w:val="Paragrafi0"/>
              <w:rPr>
                <w:lang w:val="sq-AL"/>
              </w:rPr>
            </w:pPr>
            <w:r w:rsidRPr="00A81CE0">
              <w:rPr>
                <w:lang w:val="sq-AL"/>
              </w:rPr>
              <w:t>2.5.4.4. Punonjësit e bankës</w:t>
            </w:r>
          </w:p>
          <w:p w:rsidR="00A81CE0" w:rsidRPr="00A81CE0" w:rsidRDefault="00A81CE0" w:rsidP="001F5A14">
            <w:pPr>
              <w:pStyle w:val="Paragrafi0"/>
              <w:rPr>
                <w:lang w:val="sq-AL"/>
              </w:rPr>
            </w:pPr>
            <w:r w:rsidRPr="00A81CE0">
              <w:rPr>
                <w:lang w:val="sq-AL"/>
              </w:rPr>
              <w:t>2.5.4.7. Klientë të tjerë</w:t>
            </w:r>
          </w:p>
          <w:p w:rsidR="00A81CE0" w:rsidRPr="00A81CE0" w:rsidRDefault="00A81CE0" w:rsidP="001F5A14">
            <w:pPr>
              <w:pStyle w:val="Paragrafi0"/>
              <w:rPr>
                <w:lang w:val="sq-AL"/>
              </w:rPr>
            </w:pPr>
            <w:r w:rsidRPr="00A81CE0">
              <w:rPr>
                <w:lang w:val="sq-AL"/>
              </w:rPr>
              <w:t>2.5.4.9. Interesi i përllogaritur</w:t>
            </w:r>
          </w:p>
          <w:p w:rsidR="00A81CE0" w:rsidRPr="001A7E0D" w:rsidRDefault="00A81CE0" w:rsidP="001A7E0D">
            <w:pPr>
              <w:pStyle w:val="Paragrafi0"/>
              <w:rPr>
                <w:b/>
                <w:lang w:val="sq-AL"/>
              </w:rPr>
            </w:pPr>
            <w:r w:rsidRPr="001A7E0D">
              <w:rPr>
                <w:b/>
                <w:lang w:val="sq-AL"/>
              </w:rPr>
              <w:t>2.5.5. Kontratat e qiradhënies financiare</w:t>
            </w:r>
          </w:p>
          <w:p w:rsidR="00A81CE0" w:rsidRPr="00A81CE0" w:rsidRDefault="00A81CE0" w:rsidP="001F5A14">
            <w:pPr>
              <w:pStyle w:val="Paragrafi0"/>
              <w:rPr>
                <w:lang w:val="sq-AL"/>
              </w:rPr>
            </w:pPr>
            <w:r w:rsidRPr="00A81CE0">
              <w:rPr>
                <w:lang w:val="sq-AL"/>
              </w:rPr>
              <w:t>2.5.5.1. Qeratë financiare për individët</w:t>
            </w:r>
          </w:p>
          <w:p w:rsidR="00A81CE0" w:rsidRPr="00A81CE0" w:rsidRDefault="00A81CE0" w:rsidP="001F5A14">
            <w:pPr>
              <w:pStyle w:val="Paragrafi0"/>
              <w:rPr>
                <w:lang w:val="sq-AL"/>
              </w:rPr>
            </w:pPr>
            <w:r w:rsidRPr="00A81CE0">
              <w:rPr>
                <w:lang w:val="sq-AL"/>
              </w:rPr>
              <w:t>2.5.5.2. Njësitë tregtare dhe industriale private</w:t>
            </w:r>
          </w:p>
          <w:p w:rsidR="00A81CE0" w:rsidRPr="00A81CE0" w:rsidRDefault="00A81CE0" w:rsidP="001F5A14">
            <w:pPr>
              <w:pStyle w:val="Paragrafi0"/>
              <w:rPr>
                <w:lang w:val="sq-AL"/>
              </w:rPr>
            </w:pPr>
            <w:r w:rsidRPr="00A81CE0">
              <w:rPr>
                <w:lang w:val="sq-AL"/>
              </w:rPr>
              <w:t>2.5.5.3. Njësitë tregtare dhe industriale publike</w:t>
            </w:r>
          </w:p>
          <w:p w:rsidR="00A81CE0" w:rsidRPr="00A81CE0" w:rsidRDefault="00A81CE0" w:rsidP="001F5A14">
            <w:pPr>
              <w:pStyle w:val="Paragrafi0"/>
              <w:rPr>
                <w:lang w:val="sq-AL"/>
              </w:rPr>
            </w:pPr>
            <w:r w:rsidRPr="00A81CE0">
              <w:rPr>
                <w:lang w:val="sq-AL"/>
              </w:rPr>
              <w:t>2.5.5.4. Punonjësit e bankës</w:t>
            </w:r>
          </w:p>
          <w:p w:rsidR="00A81CE0" w:rsidRPr="00A81CE0" w:rsidRDefault="00A81CE0" w:rsidP="001F5A14">
            <w:pPr>
              <w:pStyle w:val="Paragrafi0"/>
              <w:rPr>
                <w:lang w:val="sq-AL"/>
              </w:rPr>
            </w:pPr>
            <w:r w:rsidRPr="00A81CE0">
              <w:rPr>
                <w:lang w:val="sq-AL"/>
              </w:rPr>
              <w:t>2.5.5.7. Klientë të tjerë</w:t>
            </w:r>
          </w:p>
          <w:p w:rsidR="00A81CE0" w:rsidRPr="00A81CE0" w:rsidRDefault="00A81CE0" w:rsidP="001F5A14">
            <w:pPr>
              <w:pStyle w:val="Paragrafi0"/>
              <w:rPr>
                <w:lang w:val="sq-AL"/>
              </w:rPr>
            </w:pPr>
            <w:r w:rsidRPr="00A81CE0">
              <w:rPr>
                <w:lang w:val="sq-AL"/>
              </w:rPr>
              <w:t>2.5.5.9. Interesi i  përllogaritur</w:t>
            </w:r>
          </w:p>
          <w:p w:rsidR="00A81CE0" w:rsidRPr="001A7E0D" w:rsidRDefault="00A81CE0" w:rsidP="001A7E0D">
            <w:pPr>
              <w:pStyle w:val="Paragrafi0"/>
              <w:rPr>
                <w:b/>
                <w:lang w:val="sq-AL"/>
              </w:rPr>
            </w:pPr>
            <w:r w:rsidRPr="001A7E0D">
              <w:rPr>
                <w:b/>
                <w:lang w:val="sq-AL"/>
              </w:rPr>
              <w:t>2.5.8.Fonde rezervë për mbulimin e humbjeve nga</w:t>
            </w:r>
          </w:p>
          <w:p w:rsidR="00A81CE0" w:rsidRPr="001A7E0D" w:rsidRDefault="00A81CE0" w:rsidP="001A7E0D">
            <w:pPr>
              <w:pStyle w:val="Paragrafi0"/>
              <w:rPr>
                <w:b/>
                <w:lang w:val="sq-AL"/>
              </w:rPr>
            </w:pPr>
            <w:r w:rsidRPr="001A7E0D">
              <w:rPr>
                <w:b/>
                <w:lang w:val="sq-AL"/>
              </w:rPr>
              <w:t>huatë e humbura</w:t>
            </w:r>
          </w:p>
          <w:p w:rsidR="00A81CE0" w:rsidRPr="00A81CE0" w:rsidRDefault="00A81CE0" w:rsidP="001F5A14">
            <w:pPr>
              <w:pStyle w:val="Paragrafi0"/>
              <w:rPr>
                <w:lang w:val="sq-AL"/>
              </w:rPr>
            </w:pPr>
            <w:r w:rsidRPr="00A81CE0">
              <w:rPr>
                <w:lang w:val="sq-AL"/>
              </w:rPr>
              <w:t>2.5.8.1. Kryegjëja</w:t>
            </w:r>
          </w:p>
          <w:p w:rsidR="00A81CE0" w:rsidRPr="00A81CE0" w:rsidRDefault="00A81CE0" w:rsidP="001F5A14">
            <w:pPr>
              <w:pStyle w:val="Paragrafi0"/>
              <w:rPr>
                <w:lang w:val="sq-AL"/>
              </w:rPr>
            </w:pPr>
            <w:r w:rsidRPr="00A81CE0">
              <w:rPr>
                <w:lang w:val="sq-AL"/>
              </w:rPr>
              <w:t>2.5.8.2. Interesi</w:t>
            </w:r>
          </w:p>
          <w:p w:rsidR="00A81CE0" w:rsidRPr="001A7E0D" w:rsidRDefault="00A81CE0" w:rsidP="001A7E0D">
            <w:pPr>
              <w:pStyle w:val="Paragrafi0"/>
              <w:rPr>
                <w:rStyle w:val="ParagrafiChar"/>
                <w:b/>
              </w:rPr>
            </w:pPr>
            <w:r w:rsidRPr="001A7E0D">
              <w:rPr>
                <w:b/>
                <w:lang w:val="sq-AL"/>
              </w:rPr>
              <w:t>2.6. Qeveria shqiptare dhe administrata publike</w:t>
            </w:r>
          </w:p>
          <w:p w:rsidR="00A81CE0" w:rsidRPr="00A81CE0" w:rsidRDefault="00A81CE0" w:rsidP="00A81CE0">
            <w:pPr>
              <w:pStyle w:val="Paragrafi0"/>
              <w:rPr>
                <w:b/>
                <w:lang w:val="sq-AL"/>
              </w:rPr>
            </w:pPr>
            <w:r w:rsidRPr="00A81CE0">
              <w:rPr>
                <w:b/>
                <w:lang w:val="sq-AL"/>
              </w:rPr>
              <w:t xml:space="preserve">2.6.1. Llogari rrjedhëse e qeverisë shqiptare dhe   </w:t>
            </w:r>
          </w:p>
          <w:p w:rsidR="00A81CE0" w:rsidRPr="00A81CE0" w:rsidRDefault="00A81CE0" w:rsidP="00A81CE0">
            <w:pPr>
              <w:pStyle w:val="Paragrafi0"/>
              <w:rPr>
                <w:rStyle w:val="ParagrafiChar"/>
              </w:rPr>
            </w:pPr>
            <w:r w:rsidRPr="00A81CE0">
              <w:rPr>
                <w:b/>
                <w:lang w:val="sq-AL"/>
              </w:rPr>
              <w:t xml:space="preserve">          administratës  publike</w:t>
            </w:r>
          </w:p>
          <w:p w:rsidR="00A81CE0" w:rsidRPr="00A81CE0" w:rsidRDefault="00A81CE0" w:rsidP="001F5A14">
            <w:pPr>
              <w:pStyle w:val="Paragrafi0"/>
              <w:rPr>
                <w:lang w:val="sq-AL"/>
              </w:rPr>
            </w:pPr>
            <w:r w:rsidRPr="00A81CE0">
              <w:rPr>
                <w:lang w:val="sq-AL"/>
              </w:rPr>
              <w:t>2.6.1.1. Qendrore</w:t>
            </w:r>
          </w:p>
          <w:p w:rsidR="00A81CE0" w:rsidRPr="00A81CE0" w:rsidRDefault="00A81CE0" w:rsidP="001F5A14">
            <w:pPr>
              <w:pStyle w:val="Paragrafi0"/>
              <w:rPr>
                <w:lang w:val="sq-AL"/>
              </w:rPr>
            </w:pPr>
            <w:r w:rsidRPr="00A81CE0">
              <w:rPr>
                <w:lang w:val="sq-AL"/>
              </w:rPr>
              <w:t>2.6.1.2. Rajonale</w:t>
            </w:r>
          </w:p>
          <w:p w:rsidR="00A81CE0" w:rsidRPr="00A81CE0" w:rsidRDefault="00A81CE0" w:rsidP="001F5A14">
            <w:pPr>
              <w:pStyle w:val="Paragrafi0"/>
              <w:rPr>
                <w:lang w:val="sq-AL"/>
              </w:rPr>
            </w:pPr>
            <w:r w:rsidRPr="00A81CE0">
              <w:rPr>
                <w:lang w:val="sq-AL"/>
              </w:rPr>
              <w:t>2.6.1.3. Lokale</w:t>
            </w:r>
          </w:p>
          <w:p w:rsidR="00A81CE0" w:rsidRPr="00A81CE0" w:rsidRDefault="00A81CE0" w:rsidP="001F5A14">
            <w:pPr>
              <w:pStyle w:val="Paragrafi0"/>
              <w:rPr>
                <w:lang w:val="sq-AL"/>
              </w:rPr>
            </w:pPr>
            <w:r w:rsidRPr="00A81CE0">
              <w:rPr>
                <w:lang w:val="sq-AL"/>
              </w:rPr>
              <w:t>2.6.1.7. Të tjera</w:t>
            </w:r>
          </w:p>
          <w:p w:rsidR="00A81CE0" w:rsidRPr="00A81CE0" w:rsidRDefault="00A81CE0" w:rsidP="001F5A14">
            <w:pPr>
              <w:pStyle w:val="Paragrafi0"/>
              <w:rPr>
                <w:lang w:val="sq-AL"/>
              </w:rPr>
            </w:pPr>
            <w:r w:rsidRPr="00A81CE0">
              <w:rPr>
                <w:lang w:val="sq-AL"/>
              </w:rPr>
              <w:t>2.6.1.9. Interesi i përllogaritur</w:t>
            </w:r>
          </w:p>
          <w:p w:rsidR="00A81CE0" w:rsidRPr="00A81CE0" w:rsidRDefault="00A81CE0" w:rsidP="00A81CE0">
            <w:pPr>
              <w:pStyle w:val="Paragrafi0"/>
              <w:rPr>
                <w:b/>
                <w:lang w:val="sq-AL"/>
              </w:rPr>
            </w:pPr>
            <w:r w:rsidRPr="00A81CE0">
              <w:rPr>
                <w:b/>
                <w:lang w:val="sq-AL"/>
              </w:rPr>
              <w:t>2.6.2. Hua dhënë qeverisë shqiptare dhe administratës publike</w:t>
            </w:r>
          </w:p>
          <w:p w:rsidR="00A81CE0" w:rsidRPr="00A81CE0" w:rsidRDefault="00A81CE0" w:rsidP="001F5A14">
            <w:pPr>
              <w:pStyle w:val="Paragrafi0"/>
              <w:rPr>
                <w:lang w:val="sq-AL"/>
              </w:rPr>
            </w:pPr>
            <w:r w:rsidRPr="00A81CE0">
              <w:rPr>
                <w:lang w:val="sq-AL"/>
              </w:rPr>
              <w:t>2.6.2.1. Qendrore</w:t>
            </w:r>
          </w:p>
          <w:p w:rsidR="00A81CE0" w:rsidRPr="00A81CE0" w:rsidRDefault="00A81CE0" w:rsidP="001F5A14">
            <w:pPr>
              <w:pStyle w:val="Paragrafi0"/>
              <w:rPr>
                <w:lang w:val="sq-AL"/>
              </w:rPr>
            </w:pPr>
            <w:r w:rsidRPr="00A81CE0">
              <w:rPr>
                <w:lang w:val="sq-AL"/>
              </w:rPr>
              <w:t>2.6.2.2. Rajonale</w:t>
            </w:r>
          </w:p>
          <w:p w:rsidR="00A81CE0" w:rsidRPr="00A81CE0" w:rsidRDefault="00A81CE0" w:rsidP="001F5A14">
            <w:pPr>
              <w:pStyle w:val="Paragrafi0"/>
              <w:rPr>
                <w:lang w:val="sq-AL"/>
              </w:rPr>
            </w:pPr>
            <w:r w:rsidRPr="00A81CE0">
              <w:rPr>
                <w:lang w:val="sq-AL"/>
              </w:rPr>
              <w:t>2.6.2.3. Lokale</w:t>
            </w:r>
          </w:p>
          <w:p w:rsidR="00A81CE0" w:rsidRPr="00A81CE0" w:rsidRDefault="00A81CE0" w:rsidP="001F5A14">
            <w:pPr>
              <w:pStyle w:val="Paragrafi0"/>
              <w:rPr>
                <w:lang w:val="sq-AL"/>
              </w:rPr>
            </w:pPr>
            <w:r w:rsidRPr="00A81CE0">
              <w:rPr>
                <w:lang w:val="sq-AL"/>
              </w:rPr>
              <w:t>2.6.2.7. Të tjera</w:t>
            </w:r>
          </w:p>
          <w:p w:rsidR="00A81CE0" w:rsidRPr="00A81CE0" w:rsidRDefault="00A81CE0" w:rsidP="001F5A14">
            <w:pPr>
              <w:pStyle w:val="Paragrafi0"/>
              <w:rPr>
                <w:lang w:val="sq-AL"/>
              </w:rPr>
            </w:pPr>
            <w:r w:rsidRPr="00A81CE0">
              <w:rPr>
                <w:lang w:val="sq-AL"/>
              </w:rPr>
              <w:t>2.6.2.9. Interes i përllogaritur</w:t>
            </w:r>
          </w:p>
          <w:p w:rsidR="00A81CE0" w:rsidRPr="00A81CE0" w:rsidRDefault="00A81CE0" w:rsidP="00A81CE0">
            <w:pPr>
              <w:pStyle w:val="Paragrafi0"/>
              <w:rPr>
                <w:b/>
                <w:lang w:val="sq-AL"/>
              </w:rPr>
            </w:pPr>
            <w:r w:rsidRPr="00A81CE0">
              <w:rPr>
                <w:b/>
                <w:lang w:val="sq-AL"/>
              </w:rPr>
              <w:t>2.6.3. Depozita pa afat nga qeveria shqiptare dhe administrata  publike</w:t>
            </w:r>
          </w:p>
          <w:p w:rsidR="00A81CE0" w:rsidRPr="00A81CE0" w:rsidRDefault="00A81CE0" w:rsidP="001F5A14">
            <w:pPr>
              <w:pStyle w:val="Paragrafi0"/>
              <w:rPr>
                <w:lang w:val="sq-AL"/>
              </w:rPr>
            </w:pPr>
            <w:r w:rsidRPr="00A81CE0">
              <w:rPr>
                <w:lang w:val="sq-AL"/>
              </w:rPr>
              <w:t>2.6.3.1. Qendrore</w:t>
            </w:r>
          </w:p>
          <w:p w:rsidR="00A81CE0" w:rsidRPr="00A81CE0" w:rsidRDefault="00A81CE0" w:rsidP="001F5A14">
            <w:pPr>
              <w:pStyle w:val="Paragrafi0"/>
              <w:rPr>
                <w:lang w:val="sq-AL"/>
              </w:rPr>
            </w:pPr>
            <w:r w:rsidRPr="00A81CE0">
              <w:rPr>
                <w:lang w:val="sq-AL"/>
              </w:rPr>
              <w:t>2.6.3.2. Rajonale</w:t>
            </w:r>
          </w:p>
          <w:p w:rsidR="00A81CE0" w:rsidRPr="00A81CE0" w:rsidRDefault="00A81CE0" w:rsidP="001F5A14">
            <w:pPr>
              <w:pStyle w:val="Paragrafi0"/>
              <w:rPr>
                <w:lang w:val="sq-AL"/>
              </w:rPr>
            </w:pPr>
            <w:r w:rsidRPr="00A81CE0">
              <w:rPr>
                <w:lang w:val="sq-AL"/>
              </w:rPr>
              <w:t>2.6.3.3. Lokale</w:t>
            </w:r>
          </w:p>
          <w:p w:rsidR="00A81CE0" w:rsidRPr="00A81CE0" w:rsidRDefault="00A81CE0" w:rsidP="001F5A14">
            <w:pPr>
              <w:pStyle w:val="Paragrafi0"/>
              <w:rPr>
                <w:lang w:val="sq-AL"/>
              </w:rPr>
            </w:pPr>
            <w:r w:rsidRPr="00A81CE0">
              <w:rPr>
                <w:lang w:val="sq-AL"/>
              </w:rPr>
              <w:t>2.6.3.7. Të tjera</w:t>
            </w:r>
          </w:p>
          <w:p w:rsidR="00A81CE0" w:rsidRPr="00A81CE0" w:rsidRDefault="00A81CE0" w:rsidP="001F5A14">
            <w:pPr>
              <w:pStyle w:val="Paragrafi0"/>
              <w:rPr>
                <w:lang w:val="sq-AL"/>
              </w:rPr>
            </w:pPr>
            <w:r w:rsidRPr="00A81CE0">
              <w:rPr>
                <w:lang w:val="sq-AL"/>
              </w:rPr>
              <w:t>2.6.3.9. Interesi i përllogaritur</w:t>
            </w:r>
          </w:p>
          <w:p w:rsidR="00A81CE0" w:rsidRPr="00A81CE0" w:rsidRDefault="00A81CE0" w:rsidP="00A81CE0">
            <w:pPr>
              <w:pStyle w:val="Paragrafi0"/>
              <w:rPr>
                <w:b/>
                <w:lang w:val="sq-AL"/>
              </w:rPr>
            </w:pPr>
            <w:r w:rsidRPr="00A81CE0">
              <w:rPr>
                <w:b/>
                <w:lang w:val="sq-AL"/>
              </w:rPr>
              <w:t>2.6.4. Depozita me afat nga qeveria shqiptare dhe administrata publike</w:t>
            </w:r>
          </w:p>
          <w:p w:rsidR="00A81CE0" w:rsidRPr="00A81CE0" w:rsidRDefault="00A81CE0" w:rsidP="001F5A14">
            <w:pPr>
              <w:pStyle w:val="Paragrafi0"/>
              <w:rPr>
                <w:lang w:val="sq-AL"/>
              </w:rPr>
            </w:pPr>
            <w:r w:rsidRPr="00A81CE0">
              <w:rPr>
                <w:lang w:val="sq-AL"/>
              </w:rPr>
              <w:t>2.6.4.1. Qendrore</w:t>
            </w:r>
          </w:p>
          <w:p w:rsidR="00A81CE0" w:rsidRPr="00A81CE0" w:rsidRDefault="00A81CE0" w:rsidP="001F5A14">
            <w:pPr>
              <w:pStyle w:val="Paragrafi0"/>
              <w:rPr>
                <w:lang w:val="sq-AL"/>
              </w:rPr>
            </w:pPr>
            <w:r w:rsidRPr="00A81CE0">
              <w:rPr>
                <w:lang w:val="sq-AL"/>
              </w:rPr>
              <w:t>2.6.4.2. Rajonale</w:t>
            </w:r>
          </w:p>
          <w:p w:rsidR="00A81CE0" w:rsidRPr="00A81CE0" w:rsidRDefault="00A81CE0" w:rsidP="001F5A14">
            <w:pPr>
              <w:pStyle w:val="Paragrafi0"/>
              <w:rPr>
                <w:lang w:val="sq-AL"/>
              </w:rPr>
            </w:pPr>
            <w:r w:rsidRPr="00A81CE0">
              <w:rPr>
                <w:lang w:val="sq-AL"/>
              </w:rPr>
              <w:t>2.6.4.3. Lokale</w:t>
            </w:r>
          </w:p>
          <w:p w:rsidR="00A81CE0" w:rsidRPr="00A81CE0" w:rsidRDefault="00A81CE0" w:rsidP="001F5A14">
            <w:pPr>
              <w:pStyle w:val="Paragrafi0"/>
              <w:rPr>
                <w:lang w:val="sq-AL"/>
              </w:rPr>
            </w:pPr>
            <w:r w:rsidRPr="00A81CE0">
              <w:rPr>
                <w:lang w:val="sq-AL"/>
              </w:rPr>
              <w:t>2.6.4.7. Të tjera</w:t>
            </w:r>
          </w:p>
          <w:p w:rsidR="00A81CE0" w:rsidRPr="00A81CE0" w:rsidRDefault="00A81CE0" w:rsidP="001F5A14">
            <w:pPr>
              <w:pStyle w:val="Paragrafi0"/>
              <w:rPr>
                <w:lang w:val="sq-AL"/>
              </w:rPr>
            </w:pPr>
            <w:r w:rsidRPr="00A81CE0">
              <w:rPr>
                <w:lang w:val="sq-AL"/>
              </w:rPr>
              <w:t>2.6.4.9. Interesi i përllogaritur</w:t>
            </w:r>
          </w:p>
          <w:p w:rsidR="00A81CE0" w:rsidRPr="001A7E0D" w:rsidRDefault="00A81CE0" w:rsidP="001A7E0D">
            <w:pPr>
              <w:pStyle w:val="Paragrafi0"/>
              <w:rPr>
                <w:b/>
                <w:lang w:val="sq-AL"/>
              </w:rPr>
            </w:pPr>
            <w:r w:rsidRPr="001A7E0D">
              <w:rPr>
                <w:b/>
                <w:lang w:val="sq-AL"/>
              </w:rPr>
              <w:t>2.6.5. Hua te marra nga qeveria shqiptare dhe administrata publike</w:t>
            </w:r>
          </w:p>
          <w:p w:rsidR="00A81CE0" w:rsidRPr="00A81CE0" w:rsidRDefault="00A81CE0" w:rsidP="001F5A14">
            <w:pPr>
              <w:pStyle w:val="Paragrafi0"/>
              <w:rPr>
                <w:lang w:val="sq-AL"/>
              </w:rPr>
            </w:pPr>
            <w:r w:rsidRPr="00A81CE0">
              <w:rPr>
                <w:lang w:val="sq-AL"/>
              </w:rPr>
              <w:t>2.6.5.1. Qendrore</w:t>
            </w:r>
          </w:p>
          <w:p w:rsidR="00A81CE0" w:rsidRPr="00A81CE0" w:rsidRDefault="00A81CE0" w:rsidP="001F5A14">
            <w:pPr>
              <w:pStyle w:val="Paragrafi0"/>
              <w:rPr>
                <w:lang w:val="sq-AL"/>
              </w:rPr>
            </w:pPr>
            <w:r w:rsidRPr="00A81CE0">
              <w:rPr>
                <w:lang w:val="sq-AL"/>
              </w:rPr>
              <w:t>2.6.5.2. Rajonale</w:t>
            </w:r>
          </w:p>
          <w:p w:rsidR="00A81CE0" w:rsidRPr="00A81CE0" w:rsidRDefault="00A81CE0" w:rsidP="001F5A14">
            <w:pPr>
              <w:pStyle w:val="Paragrafi0"/>
              <w:rPr>
                <w:lang w:val="sq-AL"/>
              </w:rPr>
            </w:pPr>
            <w:r w:rsidRPr="00A81CE0">
              <w:rPr>
                <w:lang w:val="sq-AL"/>
              </w:rPr>
              <w:t>2.6.5.3. Lokale</w:t>
            </w:r>
          </w:p>
          <w:p w:rsidR="00A81CE0" w:rsidRPr="00A81CE0" w:rsidRDefault="00A81CE0" w:rsidP="001F5A14">
            <w:pPr>
              <w:pStyle w:val="Paragrafi0"/>
              <w:rPr>
                <w:lang w:val="sq-AL"/>
              </w:rPr>
            </w:pPr>
            <w:r w:rsidRPr="00A81CE0">
              <w:rPr>
                <w:lang w:val="sq-AL"/>
              </w:rPr>
              <w:t>2.6.5.7. Të tjera</w:t>
            </w:r>
          </w:p>
          <w:p w:rsidR="00A81CE0" w:rsidRPr="00A81CE0" w:rsidRDefault="00A81CE0" w:rsidP="001F5A14">
            <w:pPr>
              <w:pStyle w:val="Paragrafi0"/>
              <w:rPr>
                <w:lang w:val="sq-AL"/>
              </w:rPr>
            </w:pPr>
            <w:r w:rsidRPr="00A81CE0">
              <w:rPr>
                <w:lang w:val="sq-AL"/>
              </w:rPr>
              <w:t>2.6.5.9. Interesi i përllogaritur</w:t>
            </w:r>
          </w:p>
          <w:p w:rsidR="00A81CE0" w:rsidRPr="00A81CE0" w:rsidRDefault="00A81CE0" w:rsidP="00A81CE0">
            <w:pPr>
              <w:pStyle w:val="Paragrafi0"/>
              <w:rPr>
                <w:b/>
                <w:lang w:val="sq-AL"/>
              </w:rPr>
            </w:pPr>
            <w:r w:rsidRPr="00A81CE0">
              <w:rPr>
                <w:b/>
                <w:lang w:val="sq-AL"/>
              </w:rPr>
              <w:t>2.6.6. Llogari për t’u arkëtuar të Qeverisë shqiptare dhe</w:t>
            </w:r>
          </w:p>
          <w:p w:rsidR="00A81CE0" w:rsidRPr="00A81CE0" w:rsidRDefault="00A81CE0" w:rsidP="00A81CE0">
            <w:pPr>
              <w:pStyle w:val="Paragrafi0"/>
              <w:rPr>
                <w:b/>
                <w:lang w:val="sq-AL"/>
              </w:rPr>
            </w:pPr>
            <w:r w:rsidRPr="00A81CE0">
              <w:rPr>
                <w:b/>
                <w:lang w:val="sq-AL"/>
              </w:rPr>
              <w:t xml:space="preserve">          administratës publike me status të dyshimtë</w:t>
            </w:r>
          </w:p>
          <w:p w:rsidR="00A81CE0" w:rsidRPr="00A81CE0" w:rsidRDefault="00A81CE0" w:rsidP="00A81CE0">
            <w:pPr>
              <w:pStyle w:val="Paragrafi0"/>
              <w:rPr>
                <w:b/>
                <w:lang w:val="sq-AL"/>
              </w:rPr>
            </w:pPr>
            <w:r w:rsidRPr="00A81CE0">
              <w:rPr>
                <w:b/>
                <w:lang w:val="sq-AL"/>
              </w:rPr>
              <w:t xml:space="preserve">2.6.7. Llogari të pakthyera në afat të qeverisë dhe </w:t>
            </w:r>
          </w:p>
          <w:p w:rsidR="00A81CE0" w:rsidRPr="00A81CE0" w:rsidRDefault="00A81CE0" w:rsidP="00A81CE0">
            <w:pPr>
              <w:pStyle w:val="Paragrafi0"/>
              <w:rPr>
                <w:b/>
                <w:lang w:val="sq-AL"/>
              </w:rPr>
            </w:pPr>
            <w:r w:rsidRPr="00A81CE0">
              <w:rPr>
                <w:b/>
                <w:lang w:val="sq-AL"/>
              </w:rPr>
              <w:t xml:space="preserve">          administratës  publike</w:t>
            </w:r>
          </w:p>
          <w:p w:rsidR="00A81CE0" w:rsidRPr="00A81CE0" w:rsidRDefault="00A81CE0" w:rsidP="00A81CE0">
            <w:pPr>
              <w:pStyle w:val="Paragrafi0"/>
              <w:rPr>
                <w:b/>
                <w:lang w:val="sq-AL"/>
              </w:rPr>
            </w:pPr>
            <w:r w:rsidRPr="00A81CE0">
              <w:rPr>
                <w:b/>
                <w:lang w:val="sq-AL"/>
              </w:rPr>
              <w:t>2.6.8. Fonde rezervë për mbulimin e humbjeve nga llogaritë</w:t>
            </w:r>
          </w:p>
          <w:p w:rsidR="00A81CE0" w:rsidRPr="00A81CE0" w:rsidRDefault="00A81CE0" w:rsidP="00A81CE0">
            <w:pPr>
              <w:pStyle w:val="Paragrafi0"/>
              <w:rPr>
                <w:b/>
                <w:lang w:val="sq-AL"/>
              </w:rPr>
            </w:pPr>
            <w:r w:rsidRPr="00A81CE0">
              <w:rPr>
                <w:b/>
                <w:lang w:val="sq-AL"/>
              </w:rPr>
              <w:t xml:space="preserve">          për t’u arkëtuar prej Qeverisë shqiptare dhe      </w:t>
            </w:r>
          </w:p>
          <w:p w:rsidR="00A81CE0" w:rsidRPr="00A81CE0" w:rsidRDefault="00A81CE0" w:rsidP="00A81CE0">
            <w:pPr>
              <w:pStyle w:val="Paragrafi0"/>
              <w:rPr>
                <w:b/>
                <w:lang w:val="sq-AL"/>
              </w:rPr>
            </w:pPr>
            <w:r w:rsidRPr="00A81CE0">
              <w:rPr>
                <w:b/>
                <w:lang w:val="sq-AL"/>
              </w:rPr>
              <w:t xml:space="preserve">          organizatave të tjera publike me status të dyshimtë</w:t>
            </w:r>
          </w:p>
          <w:p w:rsidR="00A81CE0" w:rsidRPr="00A81CE0" w:rsidRDefault="00A81CE0" w:rsidP="00A81CE0">
            <w:pPr>
              <w:pStyle w:val="Paragrafi0"/>
              <w:rPr>
                <w:b/>
                <w:lang w:val="sq-AL"/>
              </w:rPr>
            </w:pPr>
            <w:r w:rsidRPr="00A81CE0">
              <w:rPr>
                <w:b/>
                <w:lang w:val="sq-AL"/>
              </w:rPr>
              <w:t xml:space="preserve">2.6.9. Llogari të tjera të Qeverisë shqiptare dhe </w:t>
            </w:r>
          </w:p>
          <w:p w:rsidR="00A81CE0" w:rsidRPr="00A81CE0" w:rsidRDefault="00A81CE0" w:rsidP="00A81CE0">
            <w:pPr>
              <w:pStyle w:val="Paragrafi0"/>
              <w:rPr>
                <w:b/>
                <w:lang w:val="sq-AL"/>
              </w:rPr>
            </w:pPr>
            <w:r w:rsidRPr="00A81CE0">
              <w:rPr>
                <w:b/>
                <w:lang w:val="sq-AL"/>
              </w:rPr>
              <w:t xml:space="preserve">          administratës publike me status të dyshimtë</w:t>
            </w:r>
          </w:p>
          <w:p w:rsidR="00A81CE0" w:rsidRPr="001A7E0D" w:rsidRDefault="00A81CE0" w:rsidP="001A7E0D">
            <w:pPr>
              <w:pStyle w:val="Paragrafi0"/>
              <w:rPr>
                <w:b/>
                <w:lang w:val="sq-AL"/>
              </w:rPr>
            </w:pPr>
            <w:r w:rsidRPr="001A7E0D">
              <w:rPr>
                <w:b/>
                <w:lang w:val="sq-AL"/>
              </w:rPr>
              <w:t xml:space="preserve">2.7. Detyrime ndaj klientëve për llogaritë </w:t>
            </w:r>
          </w:p>
          <w:p w:rsidR="00A81CE0" w:rsidRPr="001A7E0D" w:rsidRDefault="00A81CE0" w:rsidP="001A7E0D">
            <w:pPr>
              <w:pStyle w:val="Paragrafi0"/>
              <w:rPr>
                <w:rStyle w:val="ParagrafiChar"/>
                <w:b/>
              </w:rPr>
            </w:pPr>
            <w:r w:rsidRPr="001A7E0D">
              <w:rPr>
                <w:b/>
                <w:lang w:val="sq-AL"/>
              </w:rPr>
              <w:t xml:space="preserve">        rrjedhëse dhe depozitat</w:t>
            </w:r>
          </w:p>
          <w:p w:rsidR="00A81CE0" w:rsidRPr="00A81CE0" w:rsidRDefault="00A81CE0" w:rsidP="00A81CE0">
            <w:pPr>
              <w:pStyle w:val="Paragrafi0"/>
              <w:rPr>
                <w:rStyle w:val="ParagrafiChar"/>
                <w:b/>
              </w:rPr>
            </w:pPr>
            <w:r w:rsidRPr="00A81CE0">
              <w:rPr>
                <w:b/>
                <w:lang w:val="sq-AL"/>
              </w:rPr>
              <w:t>2.7.1. Llogari rrjedhëse</w:t>
            </w:r>
          </w:p>
          <w:p w:rsidR="00A81CE0" w:rsidRPr="00A81CE0" w:rsidRDefault="00A81CE0" w:rsidP="001F5A14">
            <w:pPr>
              <w:pStyle w:val="Paragrafi0"/>
              <w:rPr>
                <w:lang w:val="sq-AL"/>
              </w:rPr>
            </w:pPr>
            <w:r w:rsidRPr="00A81CE0">
              <w:rPr>
                <w:lang w:val="sq-AL"/>
              </w:rPr>
              <w:t>2.7.1.1. Individët</w:t>
            </w:r>
          </w:p>
          <w:p w:rsidR="00A81CE0" w:rsidRPr="00A81CE0" w:rsidRDefault="00A81CE0" w:rsidP="001F5A14">
            <w:pPr>
              <w:pStyle w:val="Paragrafi0"/>
              <w:rPr>
                <w:lang w:val="sq-AL"/>
              </w:rPr>
            </w:pPr>
            <w:r w:rsidRPr="00A81CE0">
              <w:rPr>
                <w:lang w:val="sq-AL"/>
              </w:rPr>
              <w:t>2.7.1.2. Njësitë tregtare dhe industriale private</w:t>
            </w:r>
          </w:p>
          <w:p w:rsidR="00A81CE0" w:rsidRPr="00A81CE0" w:rsidRDefault="00A81CE0" w:rsidP="001F5A14">
            <w:pPr>
              <w:pStyle w:val="Paragrafi0"/>
              <w:rPr>
                <w:lang w:val="sq-AL"/>
              </w:rPr>
            </w:pPr>
            <w:r w:rsidRPr="00A81CE0">
              <w:rPr>
                <w:lang w:val="sq-AL"/>
              </w:rPr>
              <w:t>2.7.1.3. Njësitë tregtare dhe industriale publike</w:t>
            </w:r>
          </w:p>
          <w:p w:rsidR="00A81CE0" w:rsidRPr="00A81CE0" w:rsidRDefault="00A81CE0" w:rsidP="001F5A14">
            <w:pPr>
              <w:pStyle w:val="Paragrafi0"/>
              <w:rPr>
                <w:lang w:val="sq-AL"/>
              </w:rPr>
            </w:pPr>
            <w:r w:rsidRPr="00A81CE0">
              <w:rPr>
                <w:lang w:val="sq-AL"/>
              </w:rPr>
              <w:t>2.7.1.4. Punonjësit e bankës</w:t>
            </w:r>
          </w:p>
          <w:p w:rsidR="00A81CE0" w:rsidRPr="00A81CE0" w:rsidRDefault="00A81CE0" w:rsidP="001F5A14">
            <w:pPr>
              <w:pStyle w:val="Paragrafi0"/>
              <w:rPr>
                <w:lang w:val="sq-AL"/>
              </w:rPr>
            </w:pPr>
            <w:r w:rsidRPr="00A81CE0">
              <w:rPr>
                <w:lang w:val="sq-AL"/>
              </w:rPr>
              <w:t>2.7.1.7. Klientë të tjerë</w:t>
            </w:r>
          </w:p>
          <w:p w:rsidR="00A81CE0" w:rsidRPr="00A81CE0" w:rsidRDefault="00A81CE0" w:rsidP="001F5A14">
            <w:pPr>
              <w:pStyle w:val="Paragrafi0"/>
              <w:rPr>
                <w:lang w:val="sq-AL"/>
              </w:rPr>
            </w:pPr>
            <w:r w:rsidRPr="00A81CE0">
              <w:rPr>
                <w:lang w:val="sq-AL"/>
              </w:rPr>
              <w:t>2.7.1.9. Interesi i  përllogaritur</w:t>
            </w:r>
          </w:p>
          <w:p w:rsidR="00A81CE0" w:rsidRPr="001A7E0D" w:rsidRDefault="00A81CE0" w:rsidP="001A7E0D">
            <w:pPr>
              <w:pStyle w:val="Paragrafi0"/>
              <w:rPr>
                <w:b/>
                <w:lang w:val="sq-AL"/>
              </w:rPr>
            </w:pPr>
            <w:r w:rsidRPr="001A7E0D">
              <w:rPr>
                <w:b/>
                <w:lang w:val="sq-AL"/>
              </w:rPr>
              <w:t>2.7.2. Llogaritë e depozitave pa afat</w:t>
            </w:r>
          </w:p>
          <w:p w:rsidR="00A81CE0" w:rsidRPr="00A81CE0" w:rsidRDefault="00A81CE0" w:rsidP="001F5A14">
            <w:pPr>
              <w:pStyle w:val="Paragrafi0"/>
              <w:rPr>
                <w:lang w:val="sq-AL"/>
              </w:rPr>
            </w:pPr>
            <w:r w:rsidRPr="00A81CE0">
              <w:rPr>
                <w:lang w:val="sq-AL"/>
              </w:rPr>
              <w:t>2.7.2.1. Individët</w:t>
            </w:r>
          </w:p>
          <w:p w:rsidR="00A81CE0" w:rsidRPr="00A81CE0" w:rsidRDefault="00A81CE0" w:rsidP="001F5A14">
            <w:pPr>
              <w:pStyle w:val="Paragrafi0"/>
              <w:rPr>
                <w:lang w:val="sq-AL"/>
              </w:rPr>
            </w:pPr>
            <w:r w:rsidRPr="00A81CE0">
              <w:rPr>
                <w:lang w:val="sq-AL"/>
              </w:rPr>
              <w:t>2.7.2.2. Njësitë tregtare dhe industriale private</w:t>
            </w:r>
          </w:p>
          <w:p w:rsidR="00A81CE0" w:rsidRPr="00A81CE0" w:rsidRDefault="00A81CE0" w:rsidP="001F5A14">
            <w:pPr>
              <w:pStyle w:val="Paragrafi0"/>
              <w:rPr>
                <w:lang w:val="sq-AL"/>
              </w:rPr>
            </w:pPr>
            <w:r w:rsidRPr="00A81CE0">
              <w:rPr>
                <w:lang w:val="sq-AL"/>
              </w:rPr>
              <w:t>2.7.2.3. Njësitë tregtare dhe industriale publike</w:t>
            </w:r>
          </w:p>
          <w:p w:rsidR="00A81CE0" w:rsidRPr="00A81CE0" w:rsidRDefault="00A81CE0" w:rsidP="001F5A14">
            <w:pPr>
              <w:pStyle w:val="Paragrafi0"/>
              <w:rPr>
                <w:lang w:val="sq-AL"/>
              </w:rPr>
            </w:pPr>
            <w:r w:rsidRPr="00A81CE0">
              <w:rPr>
                <w:lang w:val="sq-AL"/>
              </w:rPr>
              <w:t>2.7.2.4. Punonjësit e bankës</w:t>
            </w:r>
          </w:p>
          <w:p w:rsidR="00A81CE0" w:rsidRPr="00A81CE0" w:rsidRDefault="00A81CE0" w:rsidP="001F5A14">
            <w:pPr>
              <w:pStyle w:val="Paragrafi0"/>
              <w:rPr>
                <w:lang w:val="sq-AL"/>
              </w:rPr>
            </w:pPr>
            <w:r w:rsidRPr="00A81CE0">
              <w:rPr>
                <w:lang w:val="sq-AL"/>
              </w:rPr>
              <w:t>2.7.2.7. Klientë të tjerë</w:t>
            </w:r>
          </w:p>
          <w:p w:rsidR="00A81CE0" w:rsidRPr="00A81CE0" w:rsidRDefault="00A81CE0" w:rsidP="001F5A14">
            <w:pPr>
              <w:pStyle w:val="Paragrafi0"/>
              <w:rPr>
                <w:lang w:val="sq-AL"/>
              </w:rPr>
            </w:pPr>
            <w:r w:rsidRPr="00A81CE0">
              <w:rPr>
                <w:lang w:val="sq-AL"/>
              </w:rPr>
              <w:t>2.7.2.9. Interesi i  përllogaritur</w:t>
            </w:r>
          </w:p>
          <w:p w:rsidR="00A81CE0" w:rsidRPr="001A7E0D" w:rsidRDefault="00A81CE0" w:rsidP="001A7E0D">
            <w:pPr>
              <w:pStyle w:val="Paragrafi0"/>
              <w:rPr>
                <w:b/>
                <w:lang w:val="sq-AL"/>
              </w:rPr>
            </w:pPr>
            <w:r w:rsidRPr="001A7E0D">
              <w:rPr>
                <w:b/>
                <w:lang w:val="sq-AL"/>
              </w:rPr>
              <w:t>2.7.3. Llogaritë e depozitave me afat</w:t>
            </w:r>
          </w:p>
          <w:p w:rsidR="00A81CE0" w:rsidRPr="00A81CE0" w:rsidRDefault="00A81CE0" w:rsidP="001F5A14">
            <w:pPr>
              <w:pStyle w:val="Paragrafi0"/>
              <w:rPr>
                <w:lang w:val="sq-AL"/>
              </w:rPr>
            </w:pPr>
            <w:r w:rsidRPr="00A81CE0">
              <w:rPr>
                <w:lang w:val="sq-AL"/>
              </w:rPr>
              <w:t>2.7.3.1. Individët</w:t>
            </w:r>
          </w:p>
          <w:p w:rsidR="00A81CE0" w:rsidRPr="00A81CE0" w:rsidRDefault="00A81CE0" w:rsidP="001F5A14">
            <w:pPr>
              <w:pStyle w:val="Paragrafi0"/>
              <w:rPr>
                <w:lang w:val="sq-AL"/>
              </w:rPr>
            </w:pPr>
            <w:r w:rsidRPr="00A81CE0">
              <w:rPr>
                <w:lang w:val="sq-AL"/>
              </w:rPr>
              <w:t>2.7.3.2. Njësitë tregtare dhe industriale private</w:t>
            </w:r>
          </w:p>
          <w:p w:rsidR="00A81CE0" w:rsidRPr="00A81CE0" w:rsidRDefault="00A81CE0" w:rsidP="001F5A14">
            <w:pPr>
              <w:pStyle w:val="Paragrafi0"/>
              <w:rPr>
                <w:lang w:val="sq-AL"/>
              </w:rPr>
            </w:pPr>
            <w:r w:rsidRPr="00A81CE0">
              <w:rPr>
                <w:lang w:val="sq-AL"/>
              </w:rPr>
              <w:t>2.7.3.3. Njësitë tregtare dhe industriale publike</w:t>
            </w:r>
          </w:p>
          <w:p w:rsidR="00A81CE0" w:rsidRPr="00A81CE0" w:rsidRDefault="00A81CE0" w:rsidP="001F5A14">
            <w:pPr>
              <w:pStyle w:val="Paragrafi0"/>
              <w:rPr>
                <w:lang w:val="sq-AL"/>
              </w:rPr>
            </w:pPr>
            <w:r w:rsidRPr="00A81CE0">
              <w:rPr>
                <w:lang w:val="sq-AL"/>
              </w:rPr>
              <w:t>2.7.3.4. Punonjësit e bankës</w:t>
            </w:r>
          </w:p>
          <w:p w:rsidR="00A81CE0" w:rsidRPr="00A81CE0" w:rsidRDefault="00A81CE0" w:rsidP="001F5A14">
            <w:pPr>
              <w:pStyle w:val="Paragrafi0"/>
              <w:rPr>
                <w:lang w:val="sq-AL"/>
              </w:rPr>
            </w:pPr>
            <w:r w:rsidRPr="00A81CE0">
              <w:rPr>
                <w:lang w:val="sq-AL"/>
              </w:rPr>
              <w:t>2.7.3.7. Klientë të tjerë</w:t>
            </w:r>
          </w:p>
          <w:p w:rsidR="00A81CE0" w:rsidRPr="00A81CE0" w:rsidRDefault="00A81CE0" w:rsidP="001F5A14">
            <w:pPr>
              <w:pStyle w:val="Paragrafi0"/>
              <w:rPr>
                <w:lang w:val="sq-AL"/>
              </w:rPr>
            </w:pPr>
            <w:r w:rsidRPr="00A81CE0">
              <w:rPr>
                <w:lang w:val="sq-AL"/>
              </w:rPr>
              <w:t>2.7.3.9. Interesi i  përllogaritur</w:t>
            </w:r>
          </w:p>
          <w:p w:rsidR="00A81CE0" w:rsidRPr="001A7E0D" w:rsidRDefault="00A81CE0" w:rsidP="001A7E0D">
            <w:pPr>
              <w:pStyle w:val="Paragrafi0"/>
              <w:rPr>
                <w:b/>
                <w:lang w:val="sq-AL"/>
              </w:rPr>
            </w:pPr>
            <w:r w:rsidRPr="001A7E0D">
              <w:rPr>
                <w:b/>
                <w:lang w:val="sq-AL"/>
              </w:rPr>
              <w:t>2.7.7. Llogaritë rrjedhëse të parregullta të klientëve debitorë</w:t>
            </w:r>
          </w:p>
          <w:p w:rsidR="00A81CE0" w:rsidRPr="001A7E0D" w:rsidRDefault="00A81CE0" w:rsidP="001A7E0D">
            <w:pPr>
              <w:pStyle w:val="Paragrafi0"/>
              <w:rPr>
                <w:b/>
                <w:lang w:val="sq-AL"/>
              </w:rPr>
            </w:pPr>
            <w:r w:rsidRPr="001A7E0D">
              <w:rPr>
                <w:b/>
                <w:lang w:val="sq-AL"/>
              </w:rPr>
              <w:t>2.8. Llogari të tjera të klientëve</w:t>
            </w:r>
          </w:p>
          <w:p w:rsidR="00A81CE0" w:rsidRPr="00A81CE0" w:rsidRDefault="00A81CE0" w:rsidP="001F5A14">
            <w:pPr>
              <w:pStyle w:val="Paragrafi0"/>
              <w:rPr>
                <w:lang w:val="sq-AL"/>
              </w:rPr>
            </w:pPr>
            <w:r w:rsidRPr="00A81CE0">
              <w:rPr>
                <w:lang w:val="sq-AL"/>
              </w:rPr>
              <w:t>2.8.1. Llogari për mbulimin e çeqeve</w:t>
            </w:r>
          </w:p>
          <w:p w:rsidR="00A81CE0" w:rsidRPr="00A81CE0" w:rsidRDefault="00A81CE0" w:rsidP="001F5A14">
            <w:pPr>
              <w:pStyle w:val="Paragrafi0"/>
              <w:rPr>
                <w:lang w:val="sq-AL"/>
              </w:rPr>
            </w:pPr>
            <w:r w:rsidRPr="00A81CE0">
              <w:rPr>
                <w:lang w:val="sq-AL"/>
              </w:rPr>
              <w:t>2.8.2. Llogari garancie</w:t>
            </w:r>
          </w:p>
          <w:p w:rsidR="00A81CE0" w:rsidRPr="00A81CE0" w:rsidRDefault="00A81CE0" w:rsidP="001F5A14">
            <w:pPr>
              <w:pStyle w:val="Paragrafi0"/>
              <w:rPr>
                <w:lang w:val="sq-AL"/>
              </w:rPr>
            </w:pPr>
            <w:r w:rsidRPr="00A81CE0">
              <w:rPr>
                <w:lang w:val="sq-AL"/>
              </w:rPr>
              <w:t>2.8.3. Llogari të bllokuara për garanci</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2.8.4. Llogari për mbulimin e letërkredive</w:t>
            </w:r>
          </w:p>
          <w:p w:rsidR="00A81CE0" w:rsidRPr="00A81CE0" w:rsidRDefault="00A81CE0" w:rsidP="001F5A14">
            <w:pPr>
              <w:pStyle w:val="Paragrafi0"/>
              <w:rPr>
                <w:lang w:val="sq-AL"/>
              </w:rPr>
            </w:pPr>
            <w:r w:rsidRPr="00A81CE0">
              <w:rPr>
                <w:lang w:val="sq-AL"/>
              </w:rPr>
              <w:t>2.8.5. Llogaria e faktoringut</w:t>
            </w:r>
          </w:p>
          <w:p w:rsidR="00A81CE0" w:rsidRPr="00A81CE0" w:rsidRDefault="00A81CE0" w:rsidP="001F5A14">
            <w:pPr>
              <w:pStyle w:val="Paragrafi0"/>
              <w:rPr>
                <w:lang w:val="sq-AL"/>
              </w:rPr>
            </w:pPr>
            <w:r w:rsidRPr="00A81CE0">
              <w:rPr>
                <w:lang w:val="sq-AL"/>
              </w:rPr>
              <w:t>2.8.5.  1. Llogari faktoringu - e disponueshme</w:t>
            </w:r>
          </w:p>
          <w:p w:rsidR="00A81CE0" w:rsidRPr="00A81CE0" w:rsidRDefault="00A81CE0" w:rsidP="001F5A14">
            <w:pPr>
              <w:pStyle w:val="Paragrafi0"/>
              <w:rPr>
                <w:lang w:val="sq-AL"/>
              </w:rPr>
            </w:pPr>
            <w:r w:rsidRPr="00A81CE0">
              <w:rPr>
                <w:lang w:val="sq-AL"/>
              </w:rPr>
              <w:t>2.8.5.  2. Llogari faktoringu - e padisponueshme</w:t>
            </w:r>
          </w:p>
          <w:p w:rsidR="00A81CE0" w:rsidRPr="00A81CE0" w:rsidRDefault="00A81CE0" w:rsidP="001F5A14">
            <w:pPr>
              <w:pStyle w:val="Paragrafi0"/>
              <w:rPr>
                <w:lang w:val="sq-AL"/>
              </w:rPr>
            </w:pPr>
            <w:r w:rsidRPr="00A81CE0">
              <w:rPr>
                <w:lang w:val="sq-AL"/>
              </w:rPr>
              <w:t>2.8.6. Llogari të tjera të klientëve</w:t>
            </w:r>
          </w:p>
          <w:p w:rsidR="00A81CE0" w:rsidRPr="00A81CE0" w:rsidRDefault="00A81CE0" w:rsidP="001F5A14">
            <w:pPr>
              <w:pStyle w:val="Paragrafi0"/>
              <w:rPr>
                <w:lang w:val="sq-AL"/>
              </w:rPr>
            </w:pPr>
            <w:r w:rsidRPr="00A81CE0">
              <w:rPr>
                <w:lang w:val="sq-AL"/>
              </w:rPr>
              <w:t>2.8.8. Llogari të tjera të klientëve të pakthyera në afat</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2.9. Llogari për t’u arkëtuar të klientëve, përveç huave</w:t>
            </w:r>
          </w:p>
          <w:p w:rsidR="00A81CE0" w:rsidRPr="00A81CE0" w:rsidRDefault="00A81CE0" w:rsidP="001F5A14">
            <w:pPr>
              <w:pStyle w:val="Paragrafi0"/>
              <w:rPr>
                <w:lang w:val="sq-AL"/>
              </w:rPr>
            </w:pPr>
            <w:r w:rsidRPr="00A81CE0">
              <w:rPr>
                <w:lang w:val="sq-AL"/>
              </w:rPr>
              <w:t>2.9.1. Llogari rrjedhëse të klientëve në status të dyshimtë</w:t>
            </w:r>
          </w:p>
          <w:p w:rsidR="00A81CE0" w:rsidRPr="00A81CE0" w:rsidRDefault="00A81CE0" w:rsidP="001F5A14">
            <w:pPr>
              <w:pStyle w:val="Paragrafi0"/>
              <w:rPr>
                <w:lang w:val="sq-AL"/>
              </w:rPr>
            </w:pPr>
            <w:r w:rsidRPr="00A81CE0">
              <w:rPr>
                <w:lang w:val="sq-AL"/>
              </w:rPr>
              <w:t>2.9.7. Llogari të tjera të klientëve në status të dyshimtë</w:t>
            </w:r>
          </w:p>
          <w:p w:rsidR="00A81CE0" w:rsidRPr="00A81CE0" w:rsidRDefault="00A81CE0" w:rsidP="001F5A14">
            <w:pPr>
              <w:pStyle w:val="Paragrafi0"/>
              <w:rPr>
                <w:lang w:val="sq-AL"/>
              </w:rPr>
            </w:pPr>
            <w:r w:rsidRPr="00A81CE0">
              <w:rPr>
                <w:lang w:val="sq-AL"/>
              </w:rPr>
              <w:t xml:space="preserve">2.9.8. Fonde rezervë për llogari për t’u arkëtuar të klientëve në </w:t>
            </w:r>
          </w:p>
          <w:p w:rsidR="00A81CE0" w:rsidRPr="00A81CE0" w:rsidRDefault="00A81CE0" w:rsidP="001F5A14">
            <w:pPr>
              <w:pStyle w:val="Paragrafi0"/>
              <w:rPr>
                <w:lang w:val="sq-AL"/>
              </w:rPr>
            </w:pPr>
            <w:r w:rsidRPr="00A81CE0">
              <w:rPr>
                <w:lang w:val="sq-AL"/>
              </w:rPr>
              <w:t>status të dyshimtë përveç huave</w:t>
            </w:r>
          </w:p>
          <w:p w:rsidR="00A81CE0" w:rsidRPr="00A81CE0" w:rsidRDefault="00A81CE0" w:rsidP="00A81CE0">
            <w:pPr>
              <w:widowControl w:val="0"/>
              <w:jc w:val="both"/>
              <w:rPr>
                <w:rFonts w:ascii="CG Times" w:hAnsi="CG Times"/>
                <w:sz w:val="20"/>
                <w:szCs w:val="20"/>
                <w:lang w:val="sq-AL"/>
              </w:rPr>
            </w:pPr>
          </w:p>
        </w:tc>
      </w:tr>
    </w:tbl>
    <w:p w:rsidR="00A81CE0" w:rsidRPr="001A7E0D" w:rsidRDefault="00A81CE0" w:rsidP="001A7E0D">
      <w:pPr>
        <w:pStyle w:val="Paragrafi0"/>
        <w:jc w:val="center"/>
        <w:rPr>
          <w:b/>
          <w:lang w:val="sq-AL"/>
        </w:rPr>
      </w:pPr>
    </w:p>
    <w:p w:rsidR="00A81CE0" w:rsidRPr="00A81CE0" w:rsidRDefault="00A81CE0" w:rsidP="001F5A14">
      <w:pPr>
        <w:pStyle w:val="Paragrafi0"/>
        <w:rPr>
          <w:lang w:val="sq-AL"/>
        </w:rPr>
      </w:pPr>
      <w:r w:rsidRPr="00A81CE0">
        <w:rPr>
          <w:lang w:val="sq-AL"/>
        </w:rPr>
        <w:t>3. VEPRIME ME LETRA ME VLERË</w:t>
      </w:r>
    </w:p>
    <w:p w:rsidR="00A81CE0" w:rsidRPr="00A81CE0" w:rsidRDefault="00A81CE0" w:rsidP="001F5A14">
      <w:pPr>
        <w:pStyle w:val="Paragrafi0"/>
        <w:rPr>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A81CE0" w:rsidRPr="00A81CE0">
        <w:tblPrEx>
          <w:tblCellMar>
            <w:top w:w="0" w:type="dxa"/>
            <w:bottom w:w="0" w:type="dxa"/>
          </w:tblCellMar>
        </w:tblPrEx>
        <w:tc>
          <w:tcPr>
            <w:tcW w:w="1134" w:type="dxa"/>
          </w:tcPr>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A/-A</w:t>
            </w:r>
            <w:r w:rsidRPr="00A81CE0">
              <w:rPr>
                <w:lang w:val="sq-AL"/>
              </w:rPr>
              <w:br/>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r>
          </w:p>
          <w:p w:rsidR="00A81CE0" w:rsidRPr="00A81CE0" w:rsidRDefault="00A81CE0" w:rsidP="001F5A14">
            <w:pPr>
              <w:pStyle w:val="Paragrafi0"/>
              <w:rPr>
                <w:lang w:val="sq-AL"/>
              </w:rPr>
            </w:pPr>
            <w:r w:rsidRPr="00A81CE0">
              <w:rPr>
                <w:lang w:val="sq-AL"/>
              </w:rPr>
              <w:t>A</w:t>
            </w:r>
            <w:r w:rsidRPr="00A81CE0">
              <w:rPr>
                <w:lang w:val="sq-AL"/>
              </w:rPr>
              <w:b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pStyle w:val="Paragrafi0"/>
              <w:rPr>
                <w:lang w:val="sq-AL"/>
              </w:rPr>
            </w:pPr>
            <w:r w:rsidRPr="00A81CE0">
              <w:rPr>
                <w:lang w:val="sq-AL"/>
              </w:rPr>
              <w:t xml:space="preserve"> </w:t>
            </w:r>
          </w:p>
          <w:p w:rsidR="00A81CE0" w:rsidRPr="00A81CE0" w:rsidRDefault="00A81CE0" w:rsidP="00A81CE0">
            <w:pPr>
              <w:pStyle w:val="Paragrafi0"/>
              <w:rPr>
                <w:lang w:val="sq-AL"/>
              </w:rPr>
            </w:pPr>
          </w:p>
          <w:p w:rsidR="00A81CE0" w:rsidRPr="00A81CE0" w:rsidRDefault="00A81CE0" w:rsidP="00A81CE0">
            <w:pPr>
              <w:pStyle w:val="Paragrafi0"/>
              <w:rPr>
                <w:lang w:val="sq-AL"/>
              </w:rPr>
            </w:pPr>
            <w:r w:rsidRPr="00A81CE0">
              <w:rPr>
                <w:lang w:val="sq-AL"/>
              </w:rPr>
              <w:t>A</w:t>
            </w:r>
            <w:r w:rsidRPr="00A81CE0">
              <w:rPr>
                <w:lang w:val="sq-AL"/>
              </w:rPr>
              <w:br/>
              <w:t xml:space="preserve"> P</w:t>
            </w:r>
          </w:p>
          <w:p w:rsidR="00A81CE0" w:rsidRPr="00A81CE0" w:rsidRDefault="00A81CE0" w:rsidP="00A81CE0">
            <w:pPr>
              <w:pStyle w:val="Paragrafi0"/>
              <w:rPr>
                <w:lang w:val="sq-AL"/>
              </w:rPr>
            </w:pPr>
          </w:p>
          <w:p w:rsidR="00A81CE0" w:rsidRPr="00A81CE0" w:rsidRDefault="00A81CE0" w:rsidP="00A81CE0">
            <w:pPr>
              <w:pStyle w:val="Paragrafi0"/>
              <w:rPr>
                <w:lang w:val="sq-AL"/>
              </w:rPr>
            </w:pPr>
          </w:p>
          <w:p w:rsidR="00A81CE0" w:rsidRPr="00A81CE0" w:rsidRDefault="00A81CE0" w:rsidP="00A81CE0">
            <w:pPr>
              <w:pStyle w:val="Paragrafi0"/>
              <w:rPr>
                <w:lang w:val="sq-AL"/>
              </w:rPr>
            </w:pPr>
            <w:r w:rsidRPr="00A81CE0">
              <w:rPr>
                <w:lang w:val="sq-AL"/>
              </w:rPr>
              <w:t>A</w:t>
            </w:r>
            <w:r w:rsidRPr="00A81CE0">
              <w:rPr>
                <w:lang w:val="sq-AL"/>
              </w:rPr>
              <w:br/>
              <w:t>P</w:t>
            </w:r>
          </w:p>
          <w:p w:rsidR="00A81CE0" w:rsidRPr="00A81CE0" w:rsidRDefault="00A81CE0" w:rsidP="00A81CE0">
            <w:pPr>
              <w:widowControl w:val="0"/>
              <w:jc w:val="both"/>
              <w:rPr>
                <w:rFonts w:ascii="CG Times" w:hAnsi="CG Times"/>
                <w:sz w:val="20"/>
                <w:szCs w:val="20"/>
                <w:lang w:val="sq-AL"/>
              </w:rPr>
            </w:pPr>
          </w:p>
        </w:tc>
        <w:tc>
          <w:tcPr>
            <w:tcW w:w="6486" w:type="dxa"/>
          </w:tcPr>
          <w:p w:rsidR="00A81CE0" w:rsidRPr="001A7E0D" w:rsidRDefault="00A81CE0" w:rsidP="001A7E0D">
            <w:pPr>
              <w:pStyle w:val="Paragrafi0"/>
              <w:rPr>
                <w:rStyle w:val="ParagrafiChar"/>
                <w:b/>
              </w:rPr>
            </w:pPr>
            <w:r w:rsidRPr="001A7E0D">
              <w:rPr>
                <w:b/>
                <w:lang w:val="sq-AL"/>
              </w:rPr>
              <w:t>3.1. Letra me vlerë me të ardhura fikse</w:t>
            </w:r>
          </w:p>
          <w:p w:rsidR="00A81CE0" w:rsidRPr="00A81CE0" w:rsidRDefault="00A81CE0" w:rsidP="00A81CE0">
            <w:pPr>
              <w:pStyle w:val="Paragrafi0"/>
              <w:rPr>
                <w:rStyle w:val="ParagrafiChar"/>
                <w:b/>
              </w:rPr>
            </w:pPr>
            <w:r w:rsidRPr="00A81CE0">
              <w:rPr>
                <w:b/>
                <w:lang w:val="sq-AL"/>
              </w:rPr>
              <w:t>3.1.1. Letra me vlerë të tregtueshme</w:t>
            </w:r>
          </w:p>
          <w:p w:rsidR="00A81CE0" w:rsidRPr="00A81CE0" w:rsidRDefault="00A81CE0" w:rsidP="001F5A14">
            <w:pPr>
              <w:pStyle w:val="Paragrafi0"/>
              <w:rPr>
                <w:lang w:val="sq-AL"/>
              </w:rPr>
            </w:pPr>
            <w:r w:rsidRPr="00A81CE0">
              <w:rPr>
                <w:lang w:val="sq-AL"/>
              </w:rPr>
              <w:t>3.1.1.1. Letra me vlerë të tregtueshme</w:t>
            </w:r>
          </w:p>
          <w:p w:rsidR="00A81CE0" w:rsidRPr="001A7E0D" w:rsidRDefault="00A81CE0" w:rsidP="001A7E0D">
            <w:pPr>
              <w:pStyle w:val="Paragrafi0"/>
              <w:rPr>
                <w:b/>
                <w:lang w:val="sq-AL"/>
              </w:rPr>
            </w:pPr>
            <w:r w:rsidRPr="001A7E0D">
              <w:rPr>
                <w:b/>
                <w:lang w:val="sq-AL"/>
              </w:rPr>
              <w:t>3.1.2. Letra me vlerë të vendosjes</w:t>
            </w:r>
          </w:p>
          <w:p w:rsidR="00A81CE0" w:rsidRPr="00A81CE0" w:rsidRDefault="00A81CE0" w:rsidP="001F5A14">
            <w:pPr>
              <w:pStyle w:val="Paragrafi0"/>
              <w:rPr>
                <w:lang w:val="sq-AL"/>
              </w:rPr>
            </w:pPr>
            <w:r w:rsidRPr="00A81CE0">
              <w:rPr>
                <w:lang w:val="sq-AL"/>
              </w:rPr>
              <w:t>3.1.2.1. Letra me vlerë të vendosjes</w:t>
            </w:r>
          </w:p>
          <w:p w:rsidR="00A81CE0" w:rsidRPr="00A81CE0" w:rsidRDefault="00A81CE0" w:rsidP="001F5A14">
            <w:pPr>
              <w:pStyle w:val="Paragrafi0"/>
              <w:rPr>
                <w:lang w:val="sq-AL"/>
              </w:rPr>
            </w:pPr>
            <w:r w:rsidRPr="00A81CE0">
              <w:rPr>
                <w:lang w:val="sq-AL"/>
              </w:rPr>
              <w:t>3.1.2.2. Skonto (zbritje) / Çmim (prim)</w:t>
            </w:r>
          </w:p>
          <w:p w:rsidR="00A81CE0" w:rsidRPr="00A81CE0" w:rsidRDefault="00A81CE0" w:rsidP="001F5A14">
            <w:pPr>
              <w:pStyle w:val="Paragrafi0"/>
              <w:rPr>
                <w:lang w:val="sq-AL"/>
              </w:rPr>
            </w:pPr>
            <w:r w:rsidRPr="00A81CE0">
              <w:rPr>
                <w:lang w:val="sq-AL"/>
              </w:rPr>
              <w:t>3.1.2.8. Fonde rezervë për të mbuluar zhvlerësimin</w:t>
            </w:r>
          </w:p>
          <w:p w:rsidR="00A81CE0" w:rsidRPr="00A81CE0" w:rsidRDefault="00A81CE0" w:rsidP="001F5A14">
            <w:pPr>
              <w:pStyle w:val="Paragrafi0"/>
              <w:rPr>
                <w:lang w:val="sq-AL"/>
              </w:rPr>
            </w:pPr>
            <w:r w:rsidRPr="00A81CE0">
              <w:rPr>
                <w:lang w:val="sq-AL"/>
              </w:rPr>
              <w:t>3.1.2.9. Interesi i përllogaritur si e ardhur</w:t>
            </w:r>
          </w:p>
          <w:p w:rsidR="00A81CE0" w:rsidRPr="00A81CE0" w:rsidRDefault="00A81CE0" w:rsidP="00A81CE0">
            <w:pPr>
              <w:pStyle w:val="Paragrafi0"/>
              <w:rPr>
                <w:rStyle w:val="ParagrafiChar"/>
                <w:b/>
              </w:rPr>
            </w:pPr>
            <w:r w:rsidRPr="00A81CE0">
              <w:rPr>
                <w:b/>
                <w:lang w:val="sq-AL"/>
              </w:rPr>
              <w:t>3.1.3. Letra me vlerë të investimit</w:t>
            </w:r>
          </w:p>
          <w:p w:rsidR="00A81CE0" w:rsidRPr="00A81CE0" w:rsidRDefault="00A81CE0" w:rsidP="001F5A14">
            <w:pPr>
              <w:pStyle w:val="Paragrafi0"/>
              <w:rPr>
                <w:lang w:val="sq-AL"/>
              </w:rPr>
            </w:pPr>
            <w:r w:rsidRPr="00A81CE0">
              <w:rPr>
                <w:lang w:val="sq-AL"/>
              </w:rPr>
              <w:t>3.1.3.1. Letra me vlerë të investimit</w:t>
            </w:r>
          </w:p>
          <w:p w:rsidR="00A81CE0" w:rsidRPr="00A81CE0" w:rsidRDefault="00A81CE0" w:rsidP="001F5A14">
            <w:pPr>
              <w:pStyle w:val="Paragrafi0"/>
              <w:rPr>
                <w:lang w:val="sq-AL"/>
              </w:rPr>
            </w:pPr>
            <w:r w:rsidRPr="00A81CE0">
              <w:rPr>
                <w:lang w:val="sq-AL"/>
              </w:rPr>
              <w:t>3.1.3.2. Skonto (zbritje) / Çmim (prim)</w:t>
            </w:r>
          </w:p>
          <w:p w:rsidR="00A81CE0" w:rsidRPr="00A81CE0" w:rsidRDefault="00A81CE0" w:rsidP="001F5A14">
            <w:pPr>
              <w:pStyle w:val="Paragrafi0"/>
              <w:rPr>
                <w:lang w:val="sq-AL"/>
              </w:rPr>
            </w:pPr>
            <w:r w:rsidRPr="00A81CE0">
              <w:rPr>
                <w:lang w:val="sq-AL"/>
              </w:rPr>
              <w:t>3.1.3.8. Fonde rezervë për të mbuluar zhvlerësimin</w:t>
            </w:r>
          </w:p>
          <w:p w:rsidR="00A81CE0" w:rsidRPr="00A81CE0" w:rsidRDefault="00A81CE0" w:rsidP="001F5A14">
            <w:pPr>
              <w:pStyle w:val="Paragrafi0"/>
              <w:rPr>
                <w:lang w:val="sq-AL"/>
              </w:rPr>
            </w:pPr>
            <w:r w:rsidRPr="00A81CE0">
              <w:rPr>
                <w:lang w:val="sq-AL"/>
              </w:rPr>
              <w:t>3.1.3.9. Interesi i përllogaritur si e ardhur</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3.2. Letra me vlerë me të ardhura të ndryshueshme</w:t>
            </w:r>
          </w:p>
          <w:p w:rsidR="00A81CE0" w:rsidRPr="00A81CE0" w:rsidRDefault="00A81CE0" w:rsidP="00A81CE0">
            <w:pPr>
              <w:pStyle w:val="Paragrafi0"/>
              <w:rPr>
                <w:rStyle w:val="ParagrafiChar"/>
                <w:b/>
              </w:rPr>
            </w:pPr>
            <w:r w:rsidRPr="00A81CE0">
              <w:rPr>
                <w:b/>
                <w:lang w:val="sq-AL"/>
              </w:rPr>
              <w:t>3.2.1. Letra me vlerë të tregtueshme</w:t>
            </w:r>
          </w:p>
          <w:p w:rsidR="00A81CE0" w:rsidRPr="00A81CE0" w:rsidRDefault="00A81CE0" w:rsidP="001F5A14">
            <w:pPr>
              <w:pStyle w:val="Paragrafi0"/>
              <w:rPr>
                <w:lang w:val="sq-AL"/>
              </w:rPr>
            </w:pPr>
            <w:r w:rsidRPr="00A81CE0">
              <w:rPr>
                <w:lang w:val="sq-AL"/>
              </w:rPr>
              <w:t>3.2.1.1. Letra me vlerë të tregtueshme</w:t>
            </w:r>
          </w:p>
          <w:p w:rsidR="00A81CE0" w:rsidRPr="001A7E0D" w:rsidRDefault="00A81CE0" w:rsidP="001A7E0D">
            <w:pPr>
              <w:pStyle w:val="Paragrafi0"/>
              <w:rPr>
                <w:b/>
                <w:lang w:val="sq-AL"/>
              </w:rPr>
            </w:pPr>
            <w:r w:rsidRPr="001A7E0D">
              <w:rPr>
                <w:b/>
                <w:lang w:val="sq-AL"/>
              </w:rPr>
              <w:t>3.2.2. Letra me vlerë të vendosjes</w:t>
            </w:r>
          </w:p>
          <w:p w:rsidR="00A81CE0" w:rsidRPr="00A81CE0" w:rsidRDefault="00A81CE0" w:rsidP="001F5A14">
            <w:pPr>
              <w:pStyle w:val="Paragrafi0"/>
              <w:rPr>
                <w:lang w:val="sq-AL"/>
              </w:rPr>
            </w:pPr>
            <w:r w:rsidRPr="00A81CE0">
              <w:rPr>
                <w:lang w:val="sq-AL"/>
              </w:rPr>
              <w:t>3.2.2.1. Letra me vlerë të vendosjes</w:t>
            </w:r>
          </w:p>
          <w:p w:rsidR="00A81CE0" w:rsidRPr="00A81CE0" w:rsidRDefault="00A81CE0" w:rsidP="001F5A14">
            <w:pPr>
              <w:pStyle w:val="Paragrafi0"/>
              <w:rPr>
                <w:lang w:val="sq-AL"/>
              </w:rPr>
            </w:pPr>
            <w:r w:rsidRPr="00A81CE0">
              <w:rPr>
                <w:lang w:val="sq-AL"/>
              </w:rPr>
              <w:t>3.2.2.2. Fonde rezervë për të mbuluar zhvlerësimin</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3.3. Borxh i përfaqësuar nga letrat me vlerë</w:t>
            </w:r>
          </w:p>
          <w:p w:rsidR="00A81CE0" w:rsidRPr="00A81CE0" w:rsidRDefault="00A81CE0" w:rsidP="001F5A14">
            <w:pPr>
              <w:pStyle w:val="Paragrafi0"/>
              <w:rPr>
                <w:lang w:val="sq-AL"/>
              </w:rPr>
            </w:pPr>
            <w:r w:rsidRPr="00A81CE0">
              <w:rPr>
                <w:lang w:val="sq-AL"/>
              </w:rPr>
              <w:t>3.3.1. Borxh i përfaqësuar nga letrat me vlerë</w:t>
            </w:r>
          </w:p>
          <w:p w:rsidR="00A81CE0" w:rsidRPr="00A81CE0" w:rsidRDefault="00A81CE0" w:rsidP="001F5A14">
            <w:pPr>
              <w:pStyle w:val="Paragrafi0"/>
              <w:rPr>
                <w:lang w:val="sq-AL"/>
              </w:rPr>
            </w:pPr>
            <w:r w:rsidRPr="00A81CE0">
              <w:rPr>
                <w:lang w:val="sq-AL"/>
              </w:rPr>
              <w:t>3.3.9. Interesi i përllogaritur</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 xml:space="preserve">3.4. Letra me vlerë të blera dhe të shitura </w:t>
            </w:r>
          </w:p>
          <w:p w:rsidR="00A81CE0" w:rsidRPr="001A7E0D" w:rsidRDefault="00A81CE0" w:rsidP="001A7E0D">
            <w:pPr>
              <w:pStyle w:val="Paragrafi0"/>
              <w:rPr>
                <w:b/>
                <w:lang w:val="sq-AL"/>
              </w:rPr>
            </w:pPr>
            <w:r w:rsidRPr="001A7E0D">
              <w:rPr>
                <w:b/>
                <w:lang w:val="sq-AL"/>
              </w:rPr>
              <w:t xml:space="preserve">        sipas  marrëveshjes së riblerjes</w:t>
            </w:r>
          </w:p>
          <w:p w:rsidR="00A81CE0" w:rsidRPr="001A7E0D" w:rsidRDefault="00A81CE0" w:rsidP="001A7E0D">
            <w:pPr>
              <w:pStyle w:val="Paragrafi0"/>
              <w:rPr>
                <w:b/>
                <w:lang w:val="sq-AL"/>
              </w:rPr>
            </w:pPr>
            <w:r w:rsidRPr="001A7E0D">
              <w:rPr>
                <w:b/>
                <w:lang w:val="sq-AL"/>
              </w:rPr>
              <w:t>3.4.1. Letra me vlerë të blera sipas marrëveshjes së riblerjes</w:t>
            </w:r>
          </w:p>
          <w:p w:rsidR="00A81CE0" w:rsidRPr="00A81CE0" w:rsidRDefault="00A81CE0" w:rsidP="001F5A14">
            <w:pPr>
              <w:pStyle w:val="Paragrafi0"/>
              <w:rPr>
                <w:lang w:val="sq-AL"/>
              </w:rPr>
            </w:pPr>
            <w:r w:rsidRPr="00A81CE0">
              <w:rPr>
                <w:lang w:val="sq-AL"/>
              </w:rPr>
              <w:t>3.4.1.1 Letra me vlerë të blera sipas marrëveshjes së riblerjes</w:t>
            </w:r>
          </w:p>
          <w:p w:rsidR="00A81CE0" w:rsidRPr="00A81CE0" w:rsidRDefault="00A81CE0" w:rsidP="001F5A14">
            <w:pPr>
              <w:pStyle w:val="Paragrafi0"/>
              <w:rPr>
                <w:lang w:val="sq-AL"/>
              </w:rPr>
            </w:pPr>
            <w:r w:rsidRPr="00A81CE0">
              <w:rPr>
                <w:lang w:val="sq-AL"/>
              </w:rPr>
              <w:t>3.4.1.9 Interesi i përllogaritur</w:t>
            </w:r>
          </w:p>
          <w:p w:rsidR="00A81CE0" w:rsidRPr="001A7E0D" w:rsidRDefault="00A81CE0" w:rsidP="001A7E0D">
            <w:pPr>
              <w:pStyle w:val="Paragrafi0"/>
              <w:rPr>
                <w:b/>
                <w:lang w:val="sq-AL"/>
              </w:rPr>
            </w:pPr>
            <w:r w:rsidRPr="001A7E0D">
              <w:rPr>
                <w:b/>
                <w:lang w:val="sq-AL"/>
              </w:rPr>
              <w:t>3.4.2. Letra me vlerë të shitura sipas marrëveshjes së riblerjes</w:t>
            </w:r>
          </w:p>
          <w:p w:rsidR="00A81CE0" w:rsidRPr="00A81CE0" w:rsidRDefault="00A81CE0" w:rsidP="001F5A14">
            <w:pPr>
              <w:pStyle w:val="Paragrafi0"/>
              <w:rPr>
                <w:lang w:val="sq-AL"/>
              </w:rPr>
            </w:pPr>
            <w:r w:rsidRPr="00A81CE0">
              <w:rPr>
                <w:lang w:val="sq-AL"/>
              </w:rPr>
              <w:t>3.4.2.1 Letra me vlerë të shitura sipas marrëveshjes së riblerjes</w:t>
            </w:r>
          </w:p>
          <w:p w:rsidR="00A81CE0" w:rsidRPr="00A81CE0" w:rsidRDefault="00A81CE0" w:rsidP="001F5A14">
            <w:pPr>
              <w:pStyle w:val="Paragrafi0"/>
              <w:rPr>
                <w:lang w:val="sq-AL"/>
              </w:rPr>
            </w:pPr>
            <w:r w:rsidRPr="00A81CE0">
              <w:rPr>
                <w:lang w:val="sq-AL"/>
              </w:rPr>
              <w:t>3.4.2.9 Interesi i përllogaritur</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 xml:space="preserve">3.5. Garancia e ofruar për transaksionet me letrat me </w:t>
            </w:r>
          </w:p>
          <w:p w:rsidR="00A81CE0" w:rsidRPr="001A7E0D" w:rsidRDefault="00A81CE0" w:rsidP="001A7E0D">
            <w:pPr>
              <w:pStyle w:val="Paragrafi0"/>
              <w:rPr>
                <w:rStyle w:val="ParagrafiChar"/>
                <w:b/>
              </w:rPr>
            </w:pPr>
            <w:r w:rsidRPr="001A7E0D">
              <w:rPr>
                <w:b/>
                <w:lang w:val="sq-AL"/>
              </w:rPr>
              <w:t>vlerë</w:t>
            </w:r>
          </w:p>
          <w:p w:rsidR="00A81CE0" w:rsidRPr="00A81CE0" w:rsidRDefault="00A81CE0" w:rsidP="001F5A14">
            <w:pPr>
              <w:pStyle w:val="Paragrafi0"/>
              <w:rPr>
                <w:lang w:val="sq-AL"/>
              </w:rPr>
            </w:pPr>
            <w:r w:rsidRPr="00A81CE0">
              <w:rPr>
                <w:lang w:val="sq-AL"/>
              </w:rPr>
              <w:t>3.5.1. Garancia e paguar në lidhje me letrat me vlerë të dhëna hua</w:t>
            </w:r>
          </w:p>
          <w:p w:rsidR="00A81CE0" w:rsidRPr="00A81CE0" w:rsidRDefault="00A81CE0" w:rsidP="001F5A14">
            <w:pPr>
              <w:pStyle w:val="Paragrafi0"/>
              <w:rPr>
                <w:lang w:val="sq-AL"/>
              </w:rPr>
            </w:pPr>
            <w:r w:rsidRPr="00A81CE0">
              <w:rPr>
                <w:lang w:val="sq-AL"/>
              </w:rPr>
              <w:t>3.5.2. Garancia e marrë në lidhje me letrat me vlerë të marra hua</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3.6. Çmimet (primet) për instrumentet financiare</w:t>
            </w:r>
          </w:p>
          <w:p w:rsidR="00A81CE0" w:rsidRPr="00A81CE0" w:rsidRDefault="00A81CE0" w:rsidP="001F5A14">
            <w:pPr>
              <w:pStyle w:val="Paragrafi0"/>
              <w:rPr>
                <w:lang w:val="sq-AL"/>
              </w:rPr>
            </w:pPr>
            <w:r w:rsidRPr="00A81CE0">
              <w:rPr>
                <w:lang w:val="sq-AL"/>
              </w:rPr>
              <w:t>3.6.1. Të marra</w:t>
            </w:r>
          </w:p>
          <w:p w:rsidR="00A81CE0" w:rsidRPr="00A81CE0" w:rsidRDefault="00A81CE0" w:rsidP="001F5A14">
            <w:pPr>
              <w:pStyle w:val="Paragrafi0"/>
              <w:rPr>
                <w:lang w:val="sq-AL"/>
              </w:rPr>
            </w:pPr>
            <w:r w:rsidRPr="00A81CE0">
              <w:rPr>
                <w:lang w:val="sq-AL"/>
              </w:rPr>
              <w:t>3.6.2. Të paguara</w:t>
            </w:r>
          </w:p>
          <w:p w:rsidR="00A81CE0" w:rsidRPr="00A81CE0" w:rsidRDefault="00A81CE0" w:rsidP="001F5A14">
            <w:pPr>
              <w:pStyle w:val="Paragrafi0"/>
              <w:rPr>
                <w:lang w:val="sq-AL"/>
              </w:rPr>
            </w:pPr>
          </w:p>
          <w:p w:rsidR="00A81CE0" w:rsidRPr="00A81CE0" w:rsidRDefault="00A81CE0" w:rsidP="00A81CE0">
            <w:pPr>
              <w:widowControl w:val="0"/>
              <w:jc w:val="both"/>
              <w:rPr>
                <w:rFonts w:ascii="CG Times" w:hAnsi="CG Times"/>
                <w:sz w:val="20"/>
                <w:szCs w:val="20"/>
                <w:lang w:val="sq-AL"/>
              </w:rPr>
            </w:pP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4. MJETE DHE DETYRIME TE TJERA</w:t>
      </w:r>
    </w:p>
    <w:p w:rsidR="00A81CE0" w:rsidRPr="00A81CE0" w:rsidRDefault="00A81CE0" w:rsidP="001F5A14">
      <w:pPr>
        <w:pStyle w:val="Paragrafi0"/>
        <w:rPr>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A81CE0" w:rsidRPr="00A81CE0">
        <w:tblPrEx>
          <w:tblCellMar>
            <w:top w:w="0" w:type="dxa"/>
            <w:bottom w:w="0" w:type="dxa"/>
          </w:tblCellMar>
        </w:tblPrEx>
        <w:tc>
          <w:tcPr>
            <w:tcW w:w="1134" w:type="dxa"/>
          </w:tcPr>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r w:rsidRPr="00A81CE0">
              <w:rPr>
                <w:lang w:val="sq-AL"/>
              </w:rPr>
              <w:t>P</w:t>
            </w:r>
          </w:p>
          <w:p w:rsidR="00A81CE0" w:rsidRPr="00A81CE0" w:rsidRDefault="00A81CE0" w:rsidP="00782B29">
            <w:pPr>
              <w:pStyle w:val="Paragrafi0"/>
              <w:jc w:val="right"/>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tc>
        <w:tc>
          <w:tcPr>
            <w:tcW w:w="6486" w:type="dxa"/>
          </w:tcPr>
          <w:p w:rsidR="00A81CE0" w:rsidRPr="001A7E0D" w:rsidRDefault="00A81CE0" w:rsidP="001A7E0D">
            <w:pPr>
              <w:pStyle w:val="Paragrafi0"/>
              <w:rPr>
                <w:b/>
                <w:lang w:val="sq-AL"/>
              </w:rPr>
            </w:pPr>
            <w:r w:rsidRPr="001A7E0D">
              <w:rPr>
                <w:b/>
                <w:lang w:val="sq-AL"/>
              </w:rPr>
              <w:t>4.1. Mjete të tjera</w:t>
            </w:r>
          </w:p>
          <w:p w:rsidR="00A81CE0" w:rsidRPr="001A7E0D" w:rsidRDefault="00A81CE0" w:rsidP="001A7E0D">
            <w:pPr>
              <w:pStyle w:val="Paragrafi0"/>
              <w:rPr>
                <w:b/>
                <w:lang w:val="sq-AL"/>
              </w:rPr>
            </w:pPr>
            <w:r w:rsidRPr="001A7E0D">
              <w:rPr>
                <w:b/>
                <w:lang w:val="sq-AL"/>
              </w:rPr>
              <w:t>4.1.1. Debitorë të ndryshëm</w:t>
            </w:r>
          </w:p>
          <w:p w:rsidR="00A81CE0" w:rsidRPr="00A81CE0" w:rsidRDefault="00A81CE0" w:rsidP="001F5A14">
            <w:pPr>
              <w:pStyle w:val="Paragrafi0"/>
              <w:rPr>
                <w:lang w:val="sq-AL"/>
              </w:rPr>
            </w:pPr>
            <w:r w:rsidRPr="00A81CE0">
              <w:rPr>
                <w:lang w:val="sq-AL"/>
              </w:rPr>
              <w:t>4.1.1.1. Llogari për t’u arkëtuar për furnizim</w:t>
            </w:r>
          </w:p>
          <w:p w:rsidR="00A81CE0" w:rsidRPr="00A81CE0" w:rsidRDefault="00A81CE0" w:rsidP="001F5A14">
            <w:pPr>
              <w:pStyle w:val="Paragrafi0"/>
              <w:rPr>
                <w:lang w:val="sq-AL"/>
              </w:rPr>
            </w:pPr>
            <w:r w:rsidRPr="00A81CE0">
              <w:rPr>
                <w:lang w:val="sq-AL"/>
              </w:rPr>
              <w:t>4.1.1.2. Depozita garancie të paguara</w:t>
            </w:r>
          </w:p>
          <w:p w:rsidR="00A81CE0" w:rsidRPr="00A81CE0" w:rsidRDefault="00A81CE0" w:rsidP="001F5A14">
            <w:pPr>
              <w:pStyle w:val="Paragrafi0"/>
              <w:rPr>
                <w:lang w:val="sq-AL"/>
              </w:rPr>
            </w:pPr>
            <w:r w:rsidRPr="00A81CE0">
              <w:rPr>
                <w:lang w:val="sq-AL"/>
              </w:rPr>
              <w:t>4.1.1.3. Tatimi për t’u marrë</w:t>
            </w:r>
          </w:p>
          <w:p w:rsidR="00A81CE0" w:rsidRPr="00A81CE0" w:rsidRDefault="00A81CE0" w:rsidP="001F5A14">
            <w:pPr>
              <w:pStyle w:val="Paragrafi0"/>
              <w:rPr>
                <w:lang w:val="sq-AL"/>
              </w:rPr>
            </w:pPr>
            <w:r w:rsidRPr="00A81CE0">
              <w:rPr>
                <w:lang w:val="sq-AL"/>
              </w:rPr>
              <w:t>4.1.1.7. Debitorë të tjerë</w:t>
            </w:r>
          </w:p>
          <w:p w:rsidR="00A81CE0" w:rsidRPr="00A81CE0" w:rsidRDefault="00A81CE0" w:rsidP="00A81CE0">
            <w:pPr>
              <w:pStyle w:val="Paragrafi0"/>
              <w:rPr>
                <w:rStyle w:val="ParagrafiChar"/>
                <w:b/>
              </w:rPr>
            </w:pPr>
            <w:r w:rsidRPr="00A81CE0">
              <w:rPr>
                <w:b/>
                <w:lang w:val="sq-AL"/>
              </w:rPr>
              <w:t>4.1.2. Mjete inventari</w:t>
            </w:r>
          </w:p>
          <w:p w:rsidR="00A81CE0" w:rsidRPr="00A81CE0" w:rsidRDefault="00A81CE0" w:rsidP="001F5A14">
            <w:pPr>
              <w:pStyle w:val="Paragrafi0"/>
              <w:rPr>
                <w:lang w:val="sq-AL"/>
              </w:rPr>
            </w:pPr>
            <w:r w:rsidRPr="00A81CE0">
              <w:rPr>
                <w:lang w:val="sq-AL"/>
              </w:rPr>
              <w:t>4.1.2.1. Metale të çmuara</w:t>
            </w:r>
          </w:p>
          <w:p w:rsidR="00A81CE0" w:rsidRPr="00A81CE0" w:rsidRDefault="00A81CE0" w:rsidP="001F5A14">
            <w:pPr>
              <w:pStyle w:val="Paragrafi0"/>
              <w:rPr>
                <w:lang w:val="sq-AL"/>
              </w:rPr>
            </w:pPr>
            <w:r w:rsidRPr="00A81CE0">
              <w:rPr>
                <w:lang w:val="sq-AL"/>
              </w:rPr>
              <w:t>4.1.2.2. Rezerva materiale (mallra dhe pajime)</w:t>
            </w:r>
          </w:p>
          <w:p w:rsidR="00A81CE0" w:rsidRPr="00A81CE0" w:rsidRDefault="00A81CE0" w:rsidP="001F5A14">
            <w:pPr>
              <w:pStyle w:val="Paragrafi0"/>
              <w:rPr>
                <w:lang w:val="sq-AL"/>
              </w:rPr>
            </w:pPr>
            <w:r w:rsidRPr="00A81CE0">
              <w:rPr>
                <w:lang w:val="sq-AL"/>
              </w:rPr>
              <w:t xml:space="preserve">4.1.2.3. Toka, ndërtesë dhe mjete të tjera të përftuara nëpërmjet </w:t>
            </w:r>
          </w:p>
          <w:p w:rsidR="00A81CE0" w:rsidRPr="00A81CE0" w:rsidRDefault="00A81CE0" w:rsidP="001F5A14">
            <w:pPr>
              <w:pStyle w:val="Paragrafi0"/>
              <w:rPr>
                <w:lang w:val="sq-AL"/>
              </w:rPr>
            </w:pPr>
            <w:r w:rsidRPr="00A81CE0">
              <w:rPr>
                <w:lang w:val="sq-AL"/>
              </w:rPr>
              <w:t>një procesi ligjor.</w:t>
            </w:r>
          </w:p>
          <w:p w:rsidR="00A81CE0" w:rsidRPr="00A81CE0" w:rsidRDefault="00A81CE0" w:rsidP="001F5A14">
            <w:pPr>
              <w:pStyle w:val="Paragrafi0"/>
              <w:rPr>
                <w:lang w:val="sq-AL"/>
              </w:rPr>
            </w:pPr>
            <w:r w:rsidRPr="00A81CE0">
              <w:rPr>
                <w:lang w:val="sq-AL"/>
              </w:rPr>
              <w:t>4.1.2.7. Të tjera</w:t>
            </w:r>
          </w:p>
          <w:p w:rsidR="00A81CE0" w:rsidRPr="00A81CE0" w:rsidRDefault="00A81CE0" w:rsidP="00A81CE0">
            <w:pPr>
              <w:pStyle w:val="Paragrafi0"/>
              <w:rPr>
                <w:rStyle w:val="ParagrafiChar"/>
                <w:b/>
              </w:rPr>
            </w:pPr>
            <w:r w:rsidRPr="00A81CE0">
              <w:rPr>
                <w:b/>
                <w:lang w:val="sq-AL"/>
              </w:rPr>
              <w:t>4.1.8. Fonde rezervë për zhvlerësimin e mjeteve të tjera</w:t>
            </w:r>
          </w:p>
          <w:p w:rsidR="00A81CE0" w:rsidRPr="00A81CE0" w:rsidRDefault="00A81CE0" w:rsidP="00A81CE0">
            <w:pPr>
              <w:pStyle w:val="Paragrafi0"/>
              <w:rPr>
                <w:rStyle w:val="ParagrafiChar"/>
                <w:b/>
              </w:rPr>
            </w:pPr>
            <w:r w:rsidRPr="00A81CE0">
              <w:rPr>
                <w:b/>
                <w:lang w:val="sq-AL"/>
              </w:rPr>
              <w:t>4.1.9. Të ardhura të llogaritura dhe shpenzime të shtyra</w:t>
            </w:r>
          </w:p>
          <w:p w:rsidR="00A81CE0" w:rsidRPr="00A81CE0" w:rsidRDefault="00A81CE0" w:rsidP="001F5A14">
            <w:pPr>
              <w:pStyle w:val="Paragrafi0"/>
              <w:rPr>
                <w:lang w:val="sq-AL"/>
              </w:rPr>
            </w:pPr>
            <w:r w:rsidRPr="00A81CE0">
              <w:rPr>
                <w:lang w:val="sq-AL"/>
              </w:rPr>
              <w:t>4.1.9.1. Të ardhura të llogaritura</w:t>
            </w:r>
          </w:p>
          <w:p w:rsidR="00A81CE0" w:rsidRPr="00A81CE0" w:rsidRDefault="00A81CE0" w:rsidP="001F5A14">
            <w:pPr>
              <w:pStyle w:val="Paragrafi0"/>
              <w:rPr>
                <w:lang w:val="sq-AL"/>
              </w:rPr>
            </w:pPr>
            <w:r w:rsidRPr="00A81CE0">
              <w:rPr>
                <w:lang w:val="sq-AL"/>
              </w:rPr>
              <w:t>4.1.9.2. Shpenzime të parapaguara</w:t>
            </w:r>
          </w:p>
          <w:p w:rsidR="00A81CE0" w:rsidRPr="00A81CE0" w:rsidRDefault="00A81CE0" w:rsidP="001F5A14">
            <w:pPr>
              <w:pStyle w:val="Paragrafi0"/>
              <w:rPr>
                <w:lang w:val="sq-AL"/>
              </w:rPr>
            </w:pPr>
            <w:r w:rsidRPr="00A81CE0">
              <w:rPr>
                <w:lang w:val="sq-AL"/>
              </w:rPr>
              <w:t>4.1.9.3. Shpenzime që do të shlyhen (amortizohen) për disa vite</w:t>
            </w:r>
          </w:p>
          <w:p w:rsidR="00A81CE0" w:rsidRPr="001A7E0D" w:rsidRDefault="00A81CE0" w:rsidP="001A7E0D">
            <w:pPr>
              <w:pStyle w:val="Paragrafi0"/>
              <w:rPr>
                <w:b/>
                <w:lang w:val="sq-AL"/>
              </w:rPr>
            </w:pPr>
          </w:p>
          <w:p w:rsidR="00A81CE0" w:rsidRPr="001A7E0D" w:rsidRDefault="00A81CE0" w:rsidP="001A7E0D">
            <w:pPr>
              <w:pStyle w:val="Paragrafi0"/>
              <w:rPr>
                <w:rStyle w:val="ParagrafiChar"/>
                <w:b/>
              </w:rPr>
            </w:pPr>
            <w:r w:rsidRPr="001A7E0D">
              <w:rPr>
                <w:b/>
                <w:lang w:val="sq-AL"/>
              </w:rPr>
              <w:t>4.2. Detyrime të tjera</w:t>
            </w:r>
          </w:p>
          <w:p w:rsidR="00A81CE0" w:rsidRPr="00A81CE0" w:rsidRDefault="00A81CE0" w:rsidP="00A81CE0">
            <w:pPr>
              <w:pStyle w:val="Paragrafi0"/>
              <w:rPr>
                <w:rStyle w:val="ParagrafiChar"/>
                <w:b/>
              </w:rPr>
            </w:pPr>
            <w:r w:rsidRPr="00A81CE0">
              <w:rPr>
                <w:b/>
                <w:lang w:val="sq-AL"/>
              </w:rPr>
              <w:t>4.2.1. Kreditorë të ndryshëm</w:t>
            </w:r>
          </w:p>
          <w:p w:rsidR="00A81CE0" w:rsidRPr="00A81CE0" w:rsidRDefault="00A81CE0" w:rsidP="001F5A14">
            <w:pPr>
              <w:pStyle w:val="Paragrafi0"/>
              <w:rPr>
                <w:lang w:val="sq-AL"/>
              </w:rPr>
            </w:pPr>
            <w:r w:rsidRPr="00A81CE0">
              <w:rPr>
                <w:lang w:val="sq-AL"/>
              </w:rPr>
              <w:t>4.2.1.1. Furnitorë</w:t>
            </w:r>
          </w:p>
          <w:p w:rsidR="00A81CE0" w:rsidRPr="00A81CE0" w:rsidRDefault="00A81CE0" w:rsidP="001F5A14">
            <w:pPr>
              <w:pStyle w:val="Paragrafi0"/>
              <w:rPr>
                <w:lang w:val="sq-AL"/>
              </w:rPr>
            </w:pPr>
            <w:r w:rsidRPr="00A81CE0">
              <w:rPr>
                <w:lang w:val="sq-AL"/>
              </w:rPr>
              <w:t>4.2.1.2. Depozita garancie të marra</w:t>
            </w:r>
          </w:p>
          <w:p w:rsidR="00A81CE0" w:rsidRPr="00A81CE0" w:rsidRDefault="00A81CE0" w:rsidP="001F5A14">
            <w:pPr>
              <w:pStyle w:val="Paragrafi0"/>
              <w:rPr>
                <w:lang w:val="sq-AL"/>
              </w:rPr>
            </w:pPr>
            <w:r w:rsidRPr="00A81CE0">
              <w:rPr>
                <w:lang w:val="sq-AL"/>
              </w:rPr>
              <w:t>4.2.1.3. Tatimi për t’u paguar</w:t>
            </w:r>
          </w:p>
          <w:p w:rsidR="00A81CE0" w:rsidRPr="00A81CE0" w:rsidRDefault="00A81CE0" w:rsidP="001F5A14">
            <w:pPr>
              <w:pStyle w:val="Paragrafi0"/>
              <w:rPr>
                <w:lang w:val="sq-AL"/>
              </w:rPr>
            </w:pPr>
            <w:r w:rsidRPr="00A81CE0">
              <w:rPr>
                <w:lang w:val="sq-AL"/>
              </w:rPr>
              <w:t>4.2.1.4. Dividentë për t’u paguar</w:t>
            </w:r>
          </w:p>
          <w:p w:rsidR="00A81CE0" w:rsidRPr="00A81CE0" w:rsidRDefault="00A81CE0" w:rsidP="001F5A14">
            <w:pPr>
              <w:pStyle w:val="Paragrafi0"/>
              <w:rPr>
                <w:lang w:val="sq-AL"/>
              </w:rPr>
            </w:pPr>
            <w:r w:rsidRPr="00A81CE0">
              <w:rPr>
                <w:lang w:val="sq-AL"/>
              </w:rPr>
              <w:t>4.2.1.7. Të tjera</w:t>
            </w:r>
          </w:p>
          <w:p w:rsidR="00A81CE0" w:rsidRPr="001A7E0D" w:rsidRDefault="00A81CE0" w:rsidP="001A7E0D">
            <w:pPr>
              <w:pStyle w:val="Paragrafi0"/>
              <w:rPr>
                <w:b/>
                <w:lang w:val="sq-AL"/>
              </w:rPr>
            </w:pPr>
            <w:r w:rsidRPr="001A7E0D">
              <w:rPr>
                <w:b/>
                <w:lang w:val="sq-AL"/>
              </w:rPr>
              <w:t>4.2.9. Shpenzime të llogaritura dhe të ardhura të shtyra</w:t>
            </w:r>
          </w:p>
          <w:p w:rsidR="00A81CE0" w:rsidRPr="00A81CE0" w:rsidRDefault="00A81CE0" w:rsidP="001F5A14">
            <w:pPr>
              <w:pStyle w:val="Paragrafi0"/>
              <w:rPr>
                <w:lang w:val="sq-AL"/>
              </w:rPr>
            </w:pPr>
            <w:r w:rsidRPr="00A81CE0">
              <w:rPr>
                <w:lang w:val="sq-AL"/>
              </w:rPr>
              <w:t>4.2.9.1. Paga për t’u dhënë punonjësve</w:t>
            </w:r>
          </w:p>
          <w:p w:rsidR="00A81CE0" w:rsidRPr="00A81CE0" w:rsidRDefault="00A81CE0" w:rsidP="001F5A14">
            <w:pPr>
              <w:pStyle w:val="Paragrafi0"/>
              <w:rPr>
                <w:lang w:val="sq-AL"/>
              </w:rPr>
            </w:pPr>
            <w:r w:rsidRPr="00A81CE0">
              <w:rPr>
                <w:lang w:val="sq-AL"/>
              </w:rPr>
              <w:t>4.2.9.2. Detyrime sociale për t’u paguar</w:t>
            </w:r>
          </w:p>
          <w:p w:rsidR="00A81CE0" w:rsidRPr="00A81CE0" w:rsidRDefault="00A81CE0" w:rsidP="001F5A14">
            <w:pPr>
              <w:pStyle w:val="Paragrafi0"/>
              <w:rPr>
                <w:lang w:val="sq-AL"/>
              </w:rPr>
            </w:pPr>
            <w:r w:rsidRPr="00A81CE0">
              <w:rPr>
                <w:lang w:val="sq-AL"/>
              </w:rPr>
              <w:t>4.2.9.3. Shpenzime të tjera personeli për t’u paguar punonjësve</w:t>
            </w:r>
          </w:p>
          <w:p w:rsidR="00A81CE0" w:rsidRPr="00A81CE0" w:rsidRDefault="00A81CE0" w:rsidP="001F5A14">
            <w:pPr>
              <w:pStyle w:val="Paragrafi0"/>
              <w:rPr>
                <w:lang w:val="sq-AL"/>
              </w:rPr>
            </w:pPr>
            <w:r w:rsidRPr="00A81CE0">
              <w:rPr>
                <w:lang w:val="sq-AL"/>
              </w:rPr>
              <w:t xml:space="preserve">4.2.9.4. Operacione të qerave financiare - të ardhura financiare të </w:t>
            </w:r>
          </w:p>
          <w:p w:rsidR="00A81CE0" w:rsidRPr="00A81CE0" w:rsidRDefault="00A81CE0" w:rsidP="001F5A14">
            <w:pPr>
              <w:pStyle w:val="Paragrafi0"/>
              <w:rPr>
                <w:lang w:val="sq-AL"/>
              </w:rPr>
            </w:pPr>
            <w:r w:rsidRPr="00A81CE0">
              <w:rPr>
                <w:lang w:val="sq-AL"/>
              </w:rPr>
              <w:t>pafituara</w:t>
            </w:r>
          </w:p>
          <w:p w:rsidR="00A81CE0" w:rsidRPr="00A81CE0" w:rsidRDefault="00A81CE0" w:rsidP="001F5A14">
            <w:pPr>
              <w:pStyle w:val="Paragrafi0"/>
              <w:rPr>
                <w:lang w:val="sq-AL"/>
              </w:rPr>
            </w:pPr>
            <w:r w:rsidRPr="00A81CE0">
              <w:rPr>
                <w:lang w:val="sq-AL"/>
              </w:rPr>
              <w:t xml:space="preserve">4.2.9.7. Të ardhura të tjera të shtyra dhe shpenzime të tjera të </w:t>
            </w:r>
          </w:p>
          <w:p w:rsidR="00A81CE0" w:rsidRPr="00A81CE0" w:rsidRDefault="00A81CE0" w:rsidP="001F5A14">
            <w:pPr>
              <w:pStyle w:val="Paragrafi0"/>
              <w:rPr>
                <w:lang w:val="sq-AL"/>
              </w:rPr>
            </w:pPr>
            <w:r w:rsidRPr="00A81CE0">
              <w:rPr>
                <w:lang w:val="sq-AL"/>
              </w:rPr>
              <w:t>llogaritura</w:t>
            </w:r>
          </w:p>
          <w:p w:rsidR="00A81CE0" w:rsidRPr="001A7E0D" w:rsidRDefault="00A81CE0" w:rsidP="001A7E0D">
            <w:pPr>
              <w:pStyle w:val="Paragrafi0"/>
              <w:rPr>
                <w:rStyle w:val="ParagrafiChar"/>
                <w:b/>
              </w:rPr>
            </w:pPr>
            <w:r w:rsidRPr="001A7E0D">
              <w:rPr>
                <w:b/>
                <w:lang w:val="sq-AL"/>
              </w:rPr>
              <w:t>4.3. Transaksionet si agjent</w:t>
            </w:r>
          </w:p>
          <w:p w:rsidR="00A81CE0" w:rsidRPr="00A81CE0" w:rsidRDefault="00A81CE0" w:rsidP="001F5A14">
            <w:pPr>
              <w:pStyle w:val="Paragrafi0"/>
              <w:rPr>
                <w:lang w:val="sq-AL"/>
              </w:rPr>
            </w:pPr>
            <w:r w:rsidRPr="00A81CE0">
              <w:rPr>
                <w:lang w:val="sq-AL"/>
              </w:rPr>
              <w:t>4.3.1. Sigurimet shoqërore</w:t>
            </w:r>
          </w:p>
          <w:p w:rsidR="00A81CE0" w:rsidRPr="00A81CE0" w:rsidRDefault="00A81CE0" w:rsidP="001F5A14">
            <w:pPr>
              <w:pStyle w:val="Paragrafi0"/>
              <w:rPr>
                <w:lang w:val="sq-AL"/>
              </w:rPr>
            </w:pPr>
            <w:r w:rsidRPr="00A81CE0">
              <w:rPr>
                <w:lang w:val="sq-AL"/>
              </w:rPr>
              <w:t>4.3.2. Asistenca</w:t>
            </w:r>
          </w:p>
          <w:p w:rsidR="00A81CE0" w:rsidRPr="00A81CE0" w:rsidRDefault="00A81CE0" w:rsidP="001F5A14">
            <w:pPr>
              <w:pStyle w:val="Paragrafi0"/>
              <w:rPr>
                <w:lang w:val="sq-AL"/>
              </w:rPr>
            </w:pPr>
            <w:r w:rsidRPr="00A81CE0">
              <w:rPr>
                <w:lang w:val="sq-AL"/>
              </w:rPr>
              <w:t>4.3.3. Doganat</w:t>
            </w:r>
          </w:p>
          <w:p w:rsidR="00A81CE0" w:rsidRPr="00A81CE0" w:rsidRDefault="00A81CE0" w:rsidP="001F5A14">
            <w:pPr>
              <w:pStyle w:val="Paragrafi0"/>
              <w:rPr>
                <w:lang w:val="sq-AL"/>
              </w:rPr>
            </w:pPr>
            <w:r w:rsidRPr="00A81CE0">
              <w:rPr>
                <w:lang w:val="sq-AL"/>
              </w:rPr>
              <w:t>4.3.4. Administrimi fiskal</w:t>
            </w:r>
          </w:p>
          <w:p w:rsidR="00A81CE0" w:rsidRPr="00A81CE0" w:rsidRDefault="00A81CE0" w:rsidP="001F5A14">
            <w:pPr>
              <w:pStyle w:val="Paragrafi0"/>
              <w:rPr>
                <w:lang w:val="sq-AL"/>
              </w:rPr>
            </w:pPr>
            <w:r w:rsidRPr="00A81CE0">
              <w:rPr>
                <w:lang w:val="sq-AL"/>
              </w:rPr>
              <w:t>4.3.7. Transaksione të tjera si agjent</w:t>
            </w:r>
          </w:p>
          <w:p w:rsidR="00A81CE0" w:rsidRPr="001A7E0D" w:rsidRDefault="00A81CE0" w:rsidP="001A7E0D">
            <w:pPr>
              <w:pStyle w:val="Paragrafi0"/>
              <w:rPr>
                <w:rStyle w:val="ParagrafiChar"/>
                <w:b/>
              </w:rPr>
            </w:pPr>
            <w:r w:rsidRPr="001A7E0D">
              <w:rPr>
                <w:b/>
                <w:lang w:val="sq-AL"/>
              </w:rPr>
              <w:t>4.4. Llogaritë e marrëdhënieve</w:t>
            </w:r>
          </w:p>
          <w:p w:rsidR="00A81CE0" w:rsidRPr="00A81CE0" w:rsidRDefault="00A81CE0" w:rsidP="001F5A14">
            <w:pPr>
              <w:pStyle w:val="Paragrafi0"/>
              <w:rPr>
                <w:lang w:val="sq-AL"/>
              </w:rPr>
            </w:pPr>
            <w:r w:rsidRPr="00A81CE0">
              <w:rPr>
                <w:lang w:val="sq-AL"/>
              </w:rPr>
              <w:t>4.4.1. Drejtoria e përgjithshme</w:t>
            </w:r>
          </w:p>
          <w:p w:rsidR="00A81CE0" w:rsidRPr="00A81CE0" w:rsidRDefault="00A81CE0" w:rsidP="001F5A14">
            <w:pPr>
              <w:pStyle w:val="Paragrafi0"/>
              <w:rPr>
                <w:lang w:val="sq-AL"/>
              </w:rPr>
            </w:pPr>
            <w:r w:rsidRPr="00A81CE0">
              <w:rPr>
                <w:lang w:val="sq-AL"/>
              </w:rPr>
              <w:t>4.4.2. Degët</w:t>
            </w:r>
          </w:p>
          <w:p w:rsidR="00A81CE0" w:rsidRPr="00A81CE0" w:rsidRDefault="00A81CE0" w:rsidP="001F5A14">
            <w:pPr>
              <w:pStyle w:val="Paragrafi0"/>
              <w:rPr>
                <w:lang w:val="sq-AL"/>
              </w:rPr>
            </w:pPr>
            <w:r w:rsidRPr="00A81CE0">
              <w:rPr>
                <w:lang w:val="sq-AL"/>
              </w:rPr>
              <w:t>4.4.3. Agjencitë</w:t>
            </w:r>
          </w:p>
          <w:p w:rsidR="00A81CE0" w:rsidRPr="00A81CE0" w:rsidRDefault="00A81CE0" w:rsidP="001F5A14">
            <w:pPr>
              <w:pStyle w:val="Paragrafi0"/>
              <w:rPr>
                <w:lang w:val="sq-AL"/>
              </w:rPr>
            </w:pPr>
            <w:r w:rsidRPr="00A81CE0">
              <w:rPr>
                <w:lang w:val="sq-AL"/>
              </w:rPr>
              <w:t>4.4.4. Zyrat</w:t>
            </w:r>
          </w:p>
          <w:p w:rsidR="00A81CE0" w:rsidRPr="001A7E0D" w:rsidRDefault="00A81CE0" w:rsidP="001A7E0D">
            <w:pPr>
              <w:pStyle w:val="Paragrafi0"/>
              <w:rPr>
                <w:rStyle w:val="ParagrafiChar"/>
                <w:b/>
              </w:rPr>
            </w:pPr>
            <w:r w:rsidRPr="001A7E0D">
              <w:rPr>
                <w:b/>
                <w:lang w:val="sq-AL"/>
              </w:rPr>
              <w:t>4.5. Llogaritë pezull dhe të pozicionit</w:t>
            </w:r>
          </w:p>
          <w:p w:rsidR="00A81CE0" w:rsidRPr="00A81CE0" w:rsidRDefault="00A81CE0" w:rsidP="00A81CE0">
            <w:pPr>
              <w:pStyle w:val="Paragrafi0"/>
              <w:rPr>
                <w:rStyle w:val="ParagrafiChar"/>
                <w:b/>
              </w:rPr>
            </w:pPr>
            <w:r w:rsidRPr="00A81CE0">
              <w:rPr>
                <w:b/>
                <w:lang w:val="sq-AL"/>
              </w:rPr>
              <w:t>4.5.1. Llogaritë pezull</w:t>
            </w:r>
          </w:p>
          <w:p w:rsidR="00A81CE0" w:rsidRPr="00A81CE0" w:rsidRDefault="00A81CE0" w:rsidP="001F5A14">
            <w:pPr>
              <w:pStyle w:val="Paragrafi0"/>
              <w:rPr>
                <w:lang w:val="sq-AL"/>
              </w:rPr>
            </w:pPr>
            <w:r w:rsidRPr="00A81CE0">
              <w:rPr>
                <w:lang w:val="sq-AL"/>
              </w:rPr>
              <w:t>4.5.1.1. Çeqe për arkëtim</w:t>
            </w:r>
          </w:p>
          <w:p w:rsidR="00A81CE0" w:rsidRPr="00A81CE0" w:rsidRDefault="00A81CE0" w:rsidP="001F5A14">
            <w:pPr>
              <w:pStyle w:val="Paragrafi0"/>
              <w:rPr>
                <w:lang w:val="sq-AL"/>
              </w:rPr>
            </w:pPr>
            <w:r w:rsidRPr="00A81CE0">
              <w:rPr>
                <w:lang w:val="sq-AL"/>
              </w:rPr>
              <w:t>4.5.1.2. Pagesa për t’u kryer</w:t>
            </w:r>
          </w:p>
          <w:p w:rsidR="00A81CE0" w:rsidRPr="00A81CE0" w:rsidRDefault="00A81CE0" w:rsidP="001F5A14">
            <w:pPr>
              <w:pStyle w:val="Paragrafi0"/>
              <w:rPr>
                <w:lang w:val="sq-AL"/>
              </w:rPr>
            </w:pPr>
            <w:r w:rsidRPr="00A81CE0">
              <w:rPr>
                <w:lang w:val="sq-AL"/>
              </w:rPr>
              <w:t>4.5.1.3. Llogari pastrimi marrëdhëniesh (kleringu)</w:t>
            </w:r>
          </w:p>
          <w:p w:rsidR="00A81CE0" w:rsidRPr="00A81CE0" w:rsidRDefault="00A81CE0" w:rsidP="001F5A14">
            <w:pPr>
              <w:pStyle w:val="Paragrafi0"/>
              <w:rPr>
                <w:lang w:val="sq-AL"/>
              </w:rPr>
            </w:pPr>
            <w:r w:rsidRPr="00A81CE0">
              <w:rPr>
                <w:lang w:val="sq-AL"/>
              </w:rPr>
              <w:t>4.5.1.4. Pagesa ATM - llogari tranzite</w:t>
            </w:r>
          </w:p>
          <w:p w:rsidR="00A81CE0" w:rsidRPr="001A7E0D" w:rsidRDefault="00A81CE0" w:rsidP="001A7E0D">
            <w:pPr>
              <w:pStyle w:val="Paragrafi0"/>
              <w:rPr>
                <w:b/>
                <w:lang w:val="sq-AL"/>
              </w:rPr>
            </w:pPr>
            <w:r w:rsidRPr="001A7E0D">
              <w:rPr>
                <w:b/>
                <w:lang w:val="sq-AL"/>
              </w:rPr>
              <w:t>4.5.2. Llogaritë e pozicionit</w:t>
            </w:r>
          </w:p>
          <w:p w:rsidR="00A81CE0" w:rsidRPr="00A81CE0" w:rsidRDefault="00A81CE0" w:rsidP="001F5A14">
            <w:pPr>
              <w:pStyle w:val="Paragrafi0"/>
              <w:rPr>
                <w:lang w:val="sq-AL"/>
              </w:rPr>
            </w:pPr>
            <w:r w:rsidRPr="00A81CE0">
              <w:rPr>
                <w:lang w:val="sq-AL"/>
              </w:rPr>
              <w:t>4.5.2.1. Kundërllogaria në Lekë</w:t>
            </w:r>
          </w:p>
          <w:p w:rsidR="00A81CE0" w:rsidRPr="00A81CE0" w:rsidRDefault="00A81CE0" w:rsidP="001F5A14">
            <w:pPr>
              <w:pStyle w:val="Paragrafi0"/>
              <w:rPr>
                <w:lang w:val="sq-AL"/>
              </w:rPr>
            </w:pPr>
            <w:r w:rsidRPr="00A81CE0">
              <w:rPr>
                <w:lang w:val="sq-AL"/>
              </w:rPr>
              <w:t>4.5.2.2. Kundërllogaria në monedhë tjetër e llogarisë në valutë</w:t>
            </w:r>
          </w:p>
          <w:p w:rsidR="00A81CE0" w:rsidRPr="00A81CE0" w:rsidRDefault="00A81CE0" w:rsidP="001F5A14">
            <w:pPr>
              <w:pStyle w:val="Paragrafi0"/>
              <w:rPr>
                <w:lang w:val="sq-AL"/>
              </w:rPr>
            </w:pPr>
            <w:r w:rsidRPr="00A81CE0">
              <w:rPr>
                <w:lang w:val="sq-AL"/>
              </w:rPr>
              <w:t>4.5.2.3. Llogaria kundërparti e rivlerësimit të veprimeve valutore</w:t>
            </w:r>
          </w:p>
          <w:p w:rsidR="00A81CE0" w:rsidRPr="00A81CE0" w:rsidRDefault="00A81CE0" w:rsidP="001F5A14">
            <w:pPr>
              <w:pStyle w:val="Paragrafi0"/>
              <w:rPr>
                <w:lang w:val="sq-AL"/>
              </w:rPr>
            </w:pPr>
            <w:r w:rsidRPr="00A81CE0">
              <w:rPr>
                <w:lang w:val="sq-AL"/>
              </w:rPr>
              <w:t xml:space="preserve"> me afat (paraprirëse - forward)</w:t>
            </w:r>
          </w:p>
          <w:p w:rsidR="00A81CE0" w:rsidRPr="001A7E0D" w:rsidRDefault="00A81CE0" w:rsidP="001A7E0D">
            <w:pPr>
              <w:pStyle w:val="Paragrafi0"/>
              <w:rPr>
                <w:rStyle w:val="ParagrafiChar"/>
                <w:b/>
              </w:rPr>
            </w:pPr>
            <w:r w:rsidRPr="001A7E0D">
              <w:rPr>
                <w:b/>
                <w:lang w:val="sq-AL"/>
              </w:rPr>
              <w:t>4.6. Tatimi i vlerës së shtuar</w:t>
            </w:r>
          </w:p>
          <w:p w:rsidR="00A81CE0" w:rsidRPr="00A81CE0" w:rsidRDefault="00A81CE0" w:rsidP="001F5A14">
            <w:pPr>
              <w:pStyle w:val="Paragrafi0"/>
              <w:rPr>
                <w:lang w:val="sq-AL"/>
              </w:rPr>
            </w:pPr>
            <w:r w:rsidRPr="00A81CE0">
              <w:rPr>
                <w:lang w:val="sq-AL"/>
              </w:rPr>
              <w:t>4.6.1. TVSH e zbritshme</w:t>
            </w:r>
          </w:p>
          <w:p w:rsidR="00A81CE0" w:rsidRPr="00A81CE0" w:rsidRDefault="00A81CE0" w:rsidP="001F5A14">
            <w:pPr>
              <w:pStyle w:val="Paragrafi0"/>
              <w:rPr>
                <w:lang w:val="sq-AL"/>
              </w:rPr>
            </w:pPr>
            <w:r w:rsidRPr="00A81CE0">
              <w:rPr>
                <w:lang w:val="sq-AL"/>
              </w:rPr>
              <w:t>4.6.2. TVSH e arkëtueshme</w:t>
            </w:r>
          </w:p>
          <w:p w:rsidR="00A81CE0" w:rsidRPr="00A81CE0" w:rsidRDefault="00A81CE0" w:rsidP="001F5A14">
            <w:pPr>
              <w:pStyle w:val="Paragrafi0"/>
              <w:rPr>
                <w:lang w:val="sq-AL"/>
              </w:rPr>
            </w:pPr>
            <w:r w:rsidRPr="00A81CE0">
              <w:rPr>
                <w:lang w:val="sq-AL"/>
              </w:rPr>
              <w:t>4.6.3. TVSH e mbledhshme</w:t>
            </w:r>
          </w:p>
          <w:p w:rsidR="00A81CE0" w:rsidRPr="00A81CE0" w:rsidRDefault="00A81CE0" w:rsidP="001F5A14">
            <w:pPr>
              <w:pStyle w:val="Paragrafi0"/>
              <w:rPr>
                <w:lang w:val="sq-AL"/>
              </w:rPr>
            </w:pPr>
            <w:r w:rsidRPr="00A81CE0">
              <w:rPr>
                <w:lang w:val="sq-AL"/>
              </w:rPr>
              <w:t>4.6.4. TVSH e pagueshme</w:t>
            </w:r>
          </w:p>
        </w:tc>
      </w:tr>
    </w:tbl>
    <w:p w:rsidR="00A81CE0" w:rsidRPr="00A81CE0" w:rsidRDefault="00A81CE0" w:rsidP="00A81CE0">
      <w:pPr>
        <w:pStyle w:val="Paragrafi0"/>
        <w:rPr>
          <w:lang w:val="sq-AL"/>
        </w:rPr>
      </w:pPr>
    </w:p>
    <w:p w:rsidR="00A81CE0" w:rsidRPr="00A81CE0" w:rsidRDefault="00A81CE0" w:rsidP="00A81CE0">
      <w:pPr>
        <w:pStyle w:val="Paragrafi0"/>
        <w:rPr>
          <w:rStyle w:val="ParagrafiChar"/>
        </w:rPr>
      </w:pPr>
      <w:r w:rsidRPr="00A81CE0">
        <w:rPr>
          <w:lang w:val="sq-AL"/>
        </w:rPr>
        <w:t>5. Mjetet e qëndrueshme dhe burimet e përhershme</w:t>
      </w:r>
    </w:p>
    <w:p w:rsidR="00A81CE0" w:rsidRPr="00A81CE0" w:rsidRDefault="00A81CE0" w:rsidP="001F5A14">
      <w:pPr>
        <w:pStyle w:val="Paragrafi0"/>
        <w:rPr>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A81CE0" w:rsidRPr="00A81CE0">
        <w:tblPrEx>
          <w:tblCellMar>
            <w:top w:w="0" w:type="dxa"/>
            <w:bottom w:w="0" w:type="dxa"/>
          </w:tblCellMar>
        </w:tblPrEx>
        <w:tc>
          <w:tcPr>
            <w:tcW w:w="1134" w:type="dxa"/>
          </w:tcPr>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r w:rsidRPr="00A81CE0">
              <w:rPr>
                <w:lang w:val="sq-AL"/>
              </w:rPr>
              <w:br/>
              <w:t>A</w:t>
            </w:r>
            <w:r w:rsidRPr="00A81CE0">
              <w:rPr>
                <w:lang w:val="sq-AL"/>
              </w:rPr>
              <w:b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 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P</w:t>
            </w:r>
          </w:p>
          <w:p w:rsidR="00A81CE0" w:rsidRPr="00A81CE0" w:rsidRDefault="00A81CE0" w:rsidP="001F5A14">
            <w:pPr>
              <w:pStyle w:val="Paragrafi0"/>
              <w:rPr>
                <w:lang w:val="sq-AL"/>
              </w:rPr>
            </w:pPr>
            <w:r w:rsidRPr="00A81CE0">
              <w:rPr>
                <w:lang w:val="sq-AL"/>
              </w:rPr>
              <w:t>A,P</w:t>
            </w:r>
          </w:p>
          <w:p w:rsidR="00A81CE0" w:rsidRPr="00A81CE0" w:rsidRDefault="00A81CE0" w:rsidP="001F5A14">
            <w:pPr>
              <w:pStyle w:val="Paragrafi0"/>
              <w:rPr>
                <w:lang w:val="sq-AL"/>
              </w:rPr>
            </w:pPr>
            <w:r w:rsidRPr="00A81CE0">
              <w:rPr>
                <w:lang w:val="sq-AL"/>
              </w:rPr>
              <w:t>P/- P</w:t>
            </w:r>
          </w:p>
          <w:p w:rsidR="00A81CE0" w:rsidRPr="00A81CE0" w:rsidRDefault="00A81CE0" w:rsidP="001F5A14">
            <w:pPr>
              <w:pStyle w:val="Paragrafi0"/>
              <w:rPr>
                <w:lang w:val="sq-AL"/>
              </w:rPr>
            </w:pPr>
            <w:r w:rsidRPr="00A81CE0">
              <w:rPr>
                <w:lang w:val="sq-AL"/>
              </w:rPr>
              <w:t>P/- P</w:t>
            </w:r>
          </w:p>
        </w:tc>
        <w:tc>
          <w:tcPr>
            <w:tcW w:w="6486" w:type="dxa"/>
          </w:tcPr>
          <w:p w:rsidR="00A81CE0" w:rsidRPr="001A7E0D" w:rsidRDefault="00A81CE0" w:rsidP="001A7E0D">
            <w:pPr>
              <w:pStyle w:val="Paragrafi0"/>
              <w:rPr>
                <w:b/>
                <w:lang w:val="sq-AL"/>
              </w:rPr>
            </w:pPr>
            <w:r w:rsidRPr="001A7E0D">
              <w:rPr>
                <w:b/>
                <w:lang w:val="sq-AL"/>
              </w:rPr>
              <w:t>5.1. Interesa pjesëmarrëse (investime në pjesëmarrje)</w:t>
            </w:r>
          </w:p>
          <w:p w:rsidR="00A81CE0" w:rsidRPr="002E72F3" w:rsidRDefault="00A81CE0" w:rsidP="002E72F3">
            <w:pPr>
              <w:pStyle w:val="PjesaTitull"/>
              <w:rPr>
                <w:caps w:val="0"/>
                <w:sz w:val="20"/>
              </w:rPr>
            </w:pPr>
            <w:r w:rsidRPr="002E72F3">
              <w:rPr>
                <w:caps w:val="0"/>
                <w:sz w:val="20"/>
              </w:rPr>
              <w:t>5.1.1. Interesa pjesëmarrëse (investime në pjesëmarrje)</w:t>
            </w:r>
          </w:p>
          <w:p w:rsidR="00A81CE0" w:rsidRPr="00A81CE0" w:rsidRDefault="00A81CE0" w:rsidP="001F5A14">
            <w:pPr>
              <w:pStyle w:val="Paragrafi0"/>
              <w:rPr>
                <w:lang w:val="sq-AL"/>
              </w:rPr>
            </w:pPr>
            <w:r w:rsidRPr="00A81CE0">
              <w:rPr>
                <w:lang w:val="sq-AL"/>
              </w:rPr>
              <w:t>5.1.8. Fonde rezervë për zhvlerësim</w:t>
            </w:r>
          </w:p>
          <w:p w:rsidR="00A81CE0" w:rsidRPr="001A7E0D" w:rsidRDefault="00A81CE0" w:rsidP="001A7E0D">
            <w:pPr>
              <w:pStyle w:val="Paragrafi0"/>
              <w:rPr>
                <w:rStyle w:val="ParagrafiChar"/>
                <w:b/>
              </w:rPr>
            </w:pPr>
            <w:r w:rsidRPr="001A7E0D">
              <w:rPr>
                <w:b/>
                <w:lang w:val="sq-AL"/>
              </w:rPr>
              <w:t>5.2. Filialet</w:t>
            </w:r>
          </w:p>
          <w:p w:rsidR="00A81CE0" w:rsidRPr="00A81CE0" w:rsidRDefault="00A81CE0" w:rsidP="001F5A14">
            <w:pPr>
              <w:pStyle w:val="Paragrafi0"/>
              <w:rPr>
                <w:lang w:val="sq-AL"/>
              </w:rPr>
            </w:pPr>
            <w:r w:rsidRPr="00A81CE0">
              <w:rPr>
                <w:lang w:val="sq-AL"/>
              </w:rPr>
              <w:t>5.2.1. Filialet</w:t>
            </w:r>
          </w:p>
          <w:p w:rsidR="00A81CE0" w:rsidRPr="00A81CE0" w:rsidRDefault="00A81CE0" w:rsidP="001F5A14">
            <w:pPr>
              <w:pStyle w:val="Paragrafi0"/>
              <w:rPr>
                <w:lang w:val="sq-AL"/>
              </w:rPr>
            </w:pPr>
            <w:r w:rsidRPr="00A81CE0">
              <w:rPr>
                <w:lang w:val="sq-AL"/>
              </w:rPr>
              <w:t>5.2.8. Fonde rezervë për zhvlerësim</w:t>
            </w:r>
          </w:p>
          <w:p w:rsidR="00A81CE0" w:rsidRPr="001A7E0D" w:rsidRDefault="00A81CE0" w:rsidP="001A7E0D">
            <w:pPr>
              <w:pStyle w:val="Paragrafi0"/>
              <w:rPr>
                <w:rStyle w:val="ParagrafiChar"/>
                <w:b/>
              </w:rPr>
            </w:pPr>
            <w:r w:rsidRPr="001A7E0D">
              <w:rPr>
                <w:b/>
                <w:lang w:val="sq-AL"/>
              </w:rPr>
              <w:t>5.3. Mjetet e qëndrueshme</w:t>
            </w:r>
          </w:p>
          <w:p w:rsidR="00A81CE0" w:rsidRPr="00A81CE0" w:rsidRDefault="00A81CE0" w:rsidP="00A81CE0">
            <w:pPr>
              <w:pStyle w:val="Paragrafi0"/>
              <w:rPr>
                <w:rStyle w:val="ParagrafiChar"/>
                <w:b/>
              </w:rPr>
            </w:pPr>
            <w:r w:rsidRPr="00A81CE0">
              <w:rPr>
                <w:b/>
                <w:lang w:val="sq-AL"/>
              </w:rPr>
              <w:t>5.3.1. Mjetet e patrupëzuara</w:t>
            </w:r>
          </w:p>
          <w:p w:rsidR="00A81CE0" w:rsidRPr="00A81CE0" w:rsidRDefault="00A81CE0" w:rsidP="001F5A14">
            <w:pPr>
              <w:pStyle w:val="Paragrafi0"/>
              <w:rPr>
                <w:lang w:val="sq-AL"/>
              </w:rPr>
            </w:pPr>
            <w:r w:rsidRPr="00A81CE0">
              <w:rPr>
                <w:lang w:val="sq-AL"/>
              </w:rPr>
              <w:t>5.3.1.1. Shpenzime kërkimi dhe zhvillimi</w:t>
            </w:r>
          </w:p>
          <w:p w:rsidR="00A81CE0" w:rsidRPr="00A81CE0" w:rsidRDefault="00A81CE0" w:rsidP="001F5A14">
            <w:pPr>
              <w:pStyle w:val="Paragrafi0"/>
              <w:rPr>
                <w:lang w:val="sq-AL"/>
              </w:rPr>
            </w:pPr>
            <w:r w:rsidRPr="00A81CE0">
              <w:rPr>
                <w:lang w:val="sq-AL"/>
              </w:rPr>
              <w:t>5.3.1.2. Fonde tregtare</w:t>
            </w:r>
          </w:p>
          <w:p w:rsidR="00A81CE0" w:rsidRPr="00A81CE0" w:rsidRDefault="00A81CE0" w:rsidP="001F5A14">
            <w:pPr>
              <w:pStyle w:val="Paragrafi0"/>
              <w:rPr>
                <w:lang w:val="sq-AL"/>
              </w:rPr>
            </w:pPr>
            <w:r w:rsidRPr="00A81CE0">
              <w:rPr>
                <w:lang w:val="sq-AL"/>
              </w:rPr>
              <w:t>5.3.1.3. Shpenzime të nisjes</w:t>
            </w:r>
          </w:p>
          <w:p w:rsidR="00A81CE0" w:rsidRPr="00A81CE0" w:rsidRDefault="00A81CE0" w:rsidP="001F5A14">
            <w:pPr>
              <w:pStyle w:val="Paragrafi0"/>
              <w:rPr>
                <w:lang w:val="sq-AL"/>
              </w:rPr>
            </w:pPr>
            <w:r w:rsidRPr="00A81CE0">
              <w:rPr>
                <w:lang w:val="sq-AL"/>
              </w:rPr>
              <w:t>5.3.1.7. Të tjera mjete të patrupëzuara</w:t>
            </w:r>
          </w:p>
          <w:p w:rsidR="00A81CE0" w:rsidRPr="00A81CE0" w:rsidRDefault="00A81CE0" w:rsidP="00A81CE0">
            <w:pPr>
              <w:pStyle w:val="Paragrafi0"/>
              <w:rPr>
                <w:rStyle w:val="ParagrafiChar"/>
                <w:b/>
              </w:rPr>
            </w:pPr>
            <w:r w:rsidRPr="00A81CE0">
              <w:rPr>
                <w:b/>
                <w:lang w:val="sq-AL"/>
              </w:rPr>
              <w:t>5.3.2. Mjete të trupëzuara që përdoren për veprimtari</w:t>
            </w:r>
          </w:p>
          <w:p w:rsidR="00A81CE0" w:rsidRPr="00A81CE0" w:rsidRDefault="00A81CE0" w:rsidP="001F5A14">
            <w:pPr>
              <w:pStyle w:val="Paragrafi0"/>
              <w:rPr>
                <w:lang w:val="sq-AL"/>
              </w:rPr>
            </w:pPr>
            <w:r w:rsidRPr="00A81CE0">
              <w:rPr>
                <w:lang w:val="sq-AL"/>
              </w:rPr>
              <w:t>5.3.2.1. Toka</w:t>
            </w:r>
          </w:p>
          <w:p w:rsidR="00A81CE0" w:rsidRPr="00A81CE0" w:rsidRDefault="00A81CE0" w:rsidP="001F5A14">
            <w:pPr>
              <w:pStyle w:val="Paragrafi0"/>
              <w:rPr>
                <w:lang w:val="sq-AL"/>
              </w:rPr>
            </w:pPr>
            <w:r w:rsidRPr="00A81CE0">
              <w:rPr>
                <w:lang w:val="sq-AL"/>
              </w:rPr>
              <w:t>5.3.2.2. Ndërtesa dhe ndërtime të tjera</w:t>
            </w:r>
          </w:p>
          <w:p w:rsidR="00A81CE0" w:rsidRPr="00A81CE0" w:rsidRDefault="00A81CE0" w:rsidP="001F5A14">
            <w:pPr>
              <w:pStyle w:val="Paragrafi0"/>
              <w:rPr>
                <w:lang w:val="sq-AL"/>
              </w:rPr>
            </w:pPr>
            <w:r w:rsidRPr="00A81CE0">
              <w:rPr>
                <w:lang w:val="sq-AL"/>
              </w:rPr>
              <w:t>5.3.2.3. Pajime</w:t>
            </w:r>
          </w:p>
          <w:p w:rsidR="00A81CE0" w:rsidRPr="00A81CE0" w:rsidRDefault="00A81CE0" w:rsidP="001F5A14">
            <w:pPr>
              <w:pStyle w:val="Paragrafi0"/>
              <w:rPr>
                <w:lang w:val="sq-AL"/>
              </w:rPr>
            </w:pPr>
            <w:r w:rsidRPr="00A81CE0">
              <w:rPr>
                <w:lang w:val="sq-AL"/>
              </w:rPr>
              <w:t>5.3.2.4. Makineri e pajisje</w:t>
            </w:r>
          </w:p>
          <w:p w:rsidR="00A81CE0" w:rsidRPr="00A81CE0" w:rsidRDefault="00A81CE0" w:rsidP="001F5A14">
            <w:pPr>
              <w:pStyle w:val="Paragrafi0"/>
              <w:rPr>
                <w:lang w:val="sq-AL"/>
              </w:rPr>
            </w:pPr>
            <w:r w:rsidRPr="00A81CE0">
              <w:rPr>
                <w:lang w:val="sq-AL"/>
              </w:rPr>
              <w:t>5.3.2.5. Pajisje dhe mjete te tjera zyre</w:t>
            </w:r>
          </w:p>
          <w:p w:rsidR="00A81CE0" w:rsidRPr="00A81CE0" w:rsidRDefault="00A81CE0" w:rsidP="001F5A14">
            <w:pPr>
              <w:pStyle w:val="Paragrafi0"/>
              <w:rPr>
                <w:lang w:val="sq-AL"/>
              </w:rPr>
            </w:pPr>
            <w:r w:rsidRPr="00A81CE0">
              <w:rPr>
                <w:lang w:val="sq-AL"/>
              </w:rPr>
              <w:t>5.3.2.7. Të tjera mjete të trupëzuara</w:t>
            </w:r>
          </w:p>
          <w:p w:rsidR="00A81CE0" w:rsidRPr="00A81CE0" w:rsidRDefault="00A81CE0" w:rsidP="00A81CE0">
            <w:pPr>
              <w:pStyle w:val="Paragrafi0"/>
              <w:rPr>
                <w:rStyle w:val="ParagrafiChar"/>
                <w:b/>
              </w:rPr>
            </w:pPr>
            <w:r w:rsidRPr="00A81CE0">
              <w:rPr>
                <w:b/>
                <w:lang w:val="sq-AL"/>
              </w:rPr>
              <w:t>5.3.3 Mjete të qëndrueshme që përfaqësojnë investime</w:t>
            </w:r>
          </w:p>
          <w:p w:rsidR="00A81CE0" w:rsidRPr="00A81CE0" w:rsidRDefault="00A81CE0" w:rsidP="001F5A14">
            <w:pPr>
              <w:pStyle w:val="Paragrafi0"/>
              <w:rPr>
                <w:lang w:val="sq-AL"/>
              </w:rPr>
            </w:pPr>
            <w:r w:rsidRPr="00A81CE0">
              <w:rPr>
                <w:lang w:val="sq-AL"/>
              </w:rPr>
              <w:t>5.3.3.1. Toka</w:t>
            </w:r>
          </w:p>
          <w:p w:rsidR="00A81CE0" w:rsidRPr="00A81CE0" w:rsidRDefault="00A81CE0" w:rsidP="001F5A14">
            <w:pPr>
              <w:pStyle w:val="Paragrafi0"/>
              <w:rPr>
                <w:lang w:val="sq-AL"/>
              </w:rPr>
            </w:pPr>
            <w:r w:rsidRPr="00A81CE0">
              <w:rPr>
                <w:lang w:val="sq-AL"/>
              </w:rPr>
              <w:t>5.3.3.2. Ndërtesa dhe ndërtime të tjera</w:t>
            </w:r>
          </w:p>
          <w:p w:rsidR="00A81CE0" w:rsidRPr="00A81CE0" w:rsidRDefault="00A81CE0" w:rsidP="001F5A14">
            <w:pPr>
              <w:pStyle w:val="Paragrafi0"/>
              <w:rPr>
                <w:lang w:val="sq-AL"/>
              </w:rPr>
            </w:pPr>
            <w:r w:rsidRPr="00A81CE0">
              <w:rPr>
                <w:lang w:val="sq-AL"/>
              </w:rPr>
              <w:t>5.3.3.7. Të tjera mjete të qëndrueshme që përfaqësojnë investime</w:t>
            </w:r>
          </w:p>
          <w:p w:rsidR="00A81CE0" w:rsidRPr="001A7E0D" w:rsidRDefault="00A81CE0" w:rsidP="001A7E0D">
            <w:pPr>
              <w:pStyle w:val="Paragrafi0"/>
              <w:rPr>
                <w:b/>
                <w:lang w:val="sq-AL"/>
              </w:rPr>
            </w:pPr>
            <w:r w:rsidRPr="001A7E0D">
              <w:rPr>
                <w:b/>
                <w:lang w:val="sq-AL"/>
              </w:rPr>
              <w:t xml:space="preserve">5.3.4. Mjete të qëndrueshme që përfaqësojnë operacione </w:t>
            </w:r>
          </w:p>
          <w:p w:rsidR="00A81CE0" w:rsidRPr="001A7E0D" w:rsidRDefault="00A81CE0" w:rsidP="001A7E0D">
            <w:pPr>
              <w:pStyle w:val="Paragrafi0"/>
              <w:rPr>
                <w:b/>
                <w:lang w:val="sq-AL"/>
              </w:rPr>
            </w:pPr>
            <w:r w:rsidRPr="001A7E0D">
              <w:rPr>
                <w:b/>
                <w:lang w:val="sq-AL"/>
              </w:rPr>
              <w:t>qiraje (lizingu)</w:t>
            </w:r>
          </w:p>
          <w:p w:rsidR="00A81CE0" w:rsidRPr="00A81CE0" w:rsidRDefault="00A81CE0" w:rsidP="001F5A14">
            <w:pPr>
              <w:pStyle w:val="Paragrafi0"/>
              <w:rPr>
                <w:lang w:val="sq-AL"/>
              </w:rPr>
            </w:pPr>
            <w:r w:rsidRPr="00A81CE0">
              <w:rPr>
                <w:lang w:val="sq-AL"/>
              </w:rPr>
              <w:t>5.3.4.1. Ndërtesa dhe ndërtime të tjera</w:t>
            </w:r>
          </w:p>
          <w:p w:rsidR="00A81CE0" w:rsidRPr="00A81CE0" w:rsidRDefault="00A81CE0" w:rsidP="001F5A14">
            <w:pPr>
              <w:pStyle w:val="Paragrafi0"/>
              <w:rPr>
                <w:lang w:val="sq-AL"/>
              </w:rPr>
            </w:pPr>
            <w:r w:rsidRPr="00A81CE0">
              <w:rPr>
                <w:lang w:val="sq-AL"/>
              </w:rPr>
              <w:t>5.3.4.2. Makineri e pajisje</w:t>
            </w:r>
          </w:p>
          <w:p w:rsidR="00A81CE0" w:rsidRPr="00A81CE0" w:rsidRDefault="00A81CE0" w:rsidP="001F5A14">
            <w:pPr>
              <w:pStyle w:val="Paragrafi0"/>
              <w:rPr>
                <w:lang w:val="sq-AL"/>
              </w:rPr>
            </w:pPr>
            <w:r w:rsidRPr="00A81CE0">
              <w:rPr>
                <w:lang w:val="sq-AL"/>
              </w:rPr>
              <w:t>5.3.4.7. Të tjera mjete të qëndrueshme që përfaqësojnë operacione qeraje</w:t>
            </w:r>
          </w:p>
          <w:p w:rsidR="00A81CE0" w:rsidRPr="001A7E0D" w:rsidRDefault="00A81CE0" w:rsidP="001A7E0D">
            <w:pPr>
              <w:pStyle w:val="Paragrafi0"/>
              <w:rPr>
                <w:b/>
                <w:lang w:val="sq-AL"/>
              </w:rPr>
            </w:pPr>
            <w:r w:rsidRPr="001A7E0D">
              <w:rPr>
                <w:b/>
                <w:lang w:val="sq-AL"/>
              </w:rPr>
              <w:t>5.3.5. Mjete të qëndrueshme në ndërtim</w:t>
            </w:r>
          </w:p>
          <w:p w:rsidR="00A81CE0" w:rsidRPr="001A7E0D" w:rsidRDefault="00A81CE0" w:rsidP="001A7E0D">
            <w:pPr>
              <w:pStyle w:val="Paragrafi0"/>
              <w:rPr>
                <w:b/>
                <w:lang w:val="sq-AL"/>
              </w:rPr>
            </w:pPr>
            <w:r w:rsidRPr="001A7E0D">
              <w:rPr>
                <w:b/>
                <w:lang w:val="sq-AL"/>
              </w:rPr>
              <w:t>5.3.7. Amortizime</w:t>
            </w:r>
          </w:p>
          <w:p w:rsidR="00A81CE0" w:rsidRPr="00A81CE0" w:rsidRDefault="00A81CE0" w:rsidP="001F5A14">
            <w:pPr>
              <w:pStyle w:val="Paragrafi0"/>
              <w:rPr>
                <w:lang w:val="sq-AL"/>
              </w:rPr>
            </w:pPr>
            <w:r w:rsidRPr="00A81CE0">
              <w:rPr>
                <w:lang w:val="sq-AL"/>
              </w:rPr>
              <w:t>5.3.7.1. Amortizimi i mjeteve të patrupëzuara</w:t>
            </w:r>
          </w:p>
          <w:p w:rsidR="00A81CE0" w:rsidRPr="00A81CE0" w:rsidRDefault="00A81CE0" w:rsidP="001F5A14">
            <w:pPr>
              <w:pStyle w:val="Paragrafi0"/>
              <w:rPr>
                <w:lang w:val="sq-AL"/>
              </w:rPr>
            </w:pPr>
            <w:r w:rsidRPr="00A81CE0">
              <w:rPr>
                <w:lang w:val="sq-AL"/>
              </w:rPr>
              <w:t xml:space="preserve">5.3.7.2. Amortizimi i mjeteve të qëndrueshme që përdoren për  </w:t>
            </w:r>
          </w:p>
          <w:p w:rsidR="00A81CE0" w:rsidRPr="00A81CE0" w:rsidRDefault="00A81CE0" w:rsidP="001F5A14">
            <w:pPr>
              <w:pStyle w:val="Paragrafi0"/>
              <w:rPr>
                <w:lang w:val="sq-AL"/>
              </w:rPr>
            </w:pPr>
            <w:r w:rsidRPr="00A81CE0">
              <w:rPr>
                <w:lang w:val="sq-AL"/>
              </w:rPr>
              <w:t>veprimtari</w:t>
            </w:r>
          </w:p>
          <w:p w:rsidR="00A81CE0" w:rsidRPr="00A81CE0" w:rsidRDefault="00A81CE0" w:rsidP="001F5A14">
            <w:pPr>
              <w:pStyle w:val="Paragrafi0"/>
              <w:rPr>
                <w:lang w:val="sq-AL"/>
              </w:rPr>
            </w:pPr>
            <w:r w:rsidRPr="00A81CE0">
              <w:rPr>
                <w:lang w:val="sq-AL"/>
              </w:rPr>
              <w:t>5.3.7.3. Amortizimi i mjeteve të qëndrueshme që përfaqësojnë</w:t>
            </w:r>
          </w:p>
          <w:p w:rsidR="00A81CE0" w:rsidRPr="00A81CE0" w:rsidRDefault="00A81CE0" w:rsidP="001F5A14">
            <w:pPr>
              <w:pStyle w:val="Paragrafi0"/>
              <w:rPr>
                <w:lang w:val="sq-AL"/>
              </w:rPr>
            </w:pPr>
            <w:r w:rsidRPr="00A81CE0">
              <w:rPr>
                <w:lang w:val="sq-AL"/>
              </w:rPr>
              <w:t xml:space="preserve"> investime</w:t>
            </w:r>
          </w:p>
          <w:p w:rsidR="00A81CE0" w:rsidRPr="00A81CE0" w:rsidRDefault="00A81CE0" w:rsidP="001F5A14">
            <w:pPr>
              <w:pStyle w:val="Paragrafi0"/>
              <w:rPr>
                <w:lang w:val="sq-AL"/>
              </w:rPr>
            </w:pPr>
            <w:r w:rsidRPr="00A81CE0">
              <w:rPr>
                <w:lang w:val="sq-AL"/>
              </w:rPr>
              <w:t xml:space="preserve">5.3.7.4. Amortizimi i mjeteve të qëndrueshme që përfaqësojnë </w:t>
            </w:r>
          </w:p>
          <w:p w:rsidR="00A81CE0" w:rsidRPr="00A81CE0" w:rsidRDefault="00A81CE0" w:rsidP="001F5A14">
            <w:pPr>
              <w:pStyle w:val="Paragrafi0"/>
              <w:rPr>
                <w:lang w:val="sq-AL"/>
              </w:rPr>
            </w:pPr>
            <w:r w:rsidRPr="00A81CE0">
              <w:rPr>
                <w:lang w:val="sq-AL"/>
              </w:rPr>
              <w:t>operacione qeraje</w:t>
            </w:r>
          </w:p>
          <w:p w:rsidR="00A81CE0" w:rsidRPr="00A81CE0" w:rsidRDefault="00A81CE0" w:rsidP="00A81CE0">
            <w:pPr>
              <w:pStyle w:val="Paragrafi0"/>
              <w:rPr>
                <w:b/>
                <w:lang w:val="sq-AL"/>
              </w:rPr>
            </w:pPr>
            <w:r w:rsidRPr="00A81CE0">
              <w:rPr>
                <w:b/>
                <w:lang w:val="sq-AL"/>
              </w:rPr>
              <w:t>5.3.8. Fond rezervë për zhvlerësimin e mjeteve të qëndrueshme</w:t>
            </w:r>
          </w:p>
          <w:p w:rsidR="00A81CE0" w:rsidRPr="001A7E0D" w:rsidRDefault="00A81CE0" w:rsidP="001A7E0D">
            <w:pPr>
              <w:pStyle w:val="Paragrafi0"/>
              <w:rPr>
                <w:b/>
                <w:lang w:val="sq-AL"/>
              </w:rPr>
            </w:pPr>
            <w:r w:rsidRPr="001A7E0D">
              <w:rPr>
                <w:b/>
                <w:lang w:val="sq-AL"/>
              </w:rPr>
              <w:t>5.4. Ndihmat dhe financimi publik</w:t>
            </w:r>
          </w:p>
          <w:p w:rsidR="00A81CE0" w:rsidRPr="00A81CE0" w:rsidRDefault="00A81CE0" w:rsidP="001F5A14">
            <w:pPr>
              <w:pStyle w:val="Paragrafi0"/>
              <w:rPr>
                <w:lang w:val="sq-AL"/>
              </w:rPr>
            </w:pPr>
            <w:r w:rsidRPr="00A81CE0">
              <w:rPr>
                <w:lang w:val="sq-AL"/>
              </w:rPr>
              <w:t>5.4.1. Ndihmat</w:t>
            </w:r>
          </w:p>
          <w:p w:rsidR="00A81CE0" w:rsidRPr="00A81CE0" w:rsidRDefault="00A81CE0" w:rsidP="001F5A14">
            <w:pPr>
              <w:pStyle w:val="Paragrafi0"/>
              <w:rPr>
                <w:lang w:val="sq-AL"/>
              </w:rPr>
            </w:pPr>
            <w:r w:rsidRPr="00A81CE0">
              <w:rPr>
                <w:lang w:val="sq-AL"/>
              </w:rPr>
              <w:t xml:space="preserve">5.4.2. Pjesa e akumuluar nga ndihmat dhe financimi publik i </w:t>
            </w:r>
          </w:p>
          <w:p w:rsidR="00A81CE0" w:rsidRPr="00A81CE0" w:rsidRDefault="00A81CE0" w:rsidP="001F5A14">
            <w:pPr>
              <w:pStyle w:val="Paragrafi0"/>
              <w:rPr>
                <w:lang w:val="sq-AL"/>
              </w:rPr>
            </w:pPr>
            <w:r w:rsidRPr="00A81CE0">
              <w:rPr>
                <w:lang w:val="sq-AL"/>
              </w:rPr>
              <w:t>kaluar në të ardhurat</w:t>
            </w:r>
          </w:p>
          <w:p w:rsidR="00A81CE0" w:rsidRPr="001A7E0D" w:rsidRDefault="00A81CE0" w:rsidP="001A7E0D">
            <w:pPr>
              <w:pStyle w:val="Paragrafi0"/>
              <w:rPr>
                <w:rStyle w:val="ParagrafiChar"/>
                <w:b/>
              </w:rPr>
            </w:pPr>
            <w:r w:rsidRPr="001A7E0D">
              <w:rPr>
                <w:b/>
                <w:lang w:val="sq-AL"/>
              </w:rPr>
              <w:t>5.5. Fonde rezervë specifike</w:t>
            </w:r>
          </w:p>
          <w:p w:rsidR="00A81CE0" w:rsidRPr="00A81CE0" w:rsidRDefault="00A81CE0" w:rsidP="00A81CE0">
            <w:pPr>
              <w:pStyle w:val="Paragrafi0"/>
              <w:rPr>
                <w:rStyle w:val="ParagrafiChar"/>
                <w:b/>
              </w:rPr>
            </w:pPr>
            <w:r w:rsidRPr="00A81CE0">
              <w:rPr>
                <w:b/>
                <w:lang w:val="sq-AL"/>
              </w:rPr>
              <w:t>5.5.1. Fonde rezervë për rreziqe dhe shpenzime</w:t>
            </w:r>
          </w:p>
          <w:p w:rsidR="00A81CE0" w:rsidRPr="00A81CE0" w:rsidRDefault="00A81CE0" w:rsidP="001F5A14">
            <w:pPr>
              <w:pStyle w:val="Paragrafi0"/>
              <w:rPr>
                <w:lang w:val="sq-AL"/>
              </w:rPr>
            </w:pPr>
            <w:r w:rsidRPr="00A81CE0">
              <w:rPr>
                <w:lang w:val="sq-AL"/>
              </w:rPr>
              <w:t>5.5.1.1. Fonde rezervë për humbjet e mundshme në lidhje me</w:t>
            </w:r>
          </w:p>
          <w:p w:rsidR="00A81CE0" w:rsidRPr="00A81CE0" w:rsidRDefault="00A81CE0" w:rsidP="001F5A14">
            <w:pPr>
              <w:pStyle w:val="Paragrafi0"/>
              <w:rPr>
                <w:lang w:val="sq-AL"/>
              </w:rPr>
            </w:pPr>
            <w:r w:rsidRPr="00A81CE0">
              <w:rPr>
                <w:lang w:val="sq-AL"/>
              </w:rPr>
              <w:t>angazhimet e dhëna</w:t>
            </w:r>
          </w:p>
          <w:p w:rsidR="00A81CE0" w:rsidRPr="00A81CE0" w:rsidRDefault="00A81CE0" w:rsidP="001F5A14">
            <w:pPr>
              <w:pStyle w:val="Paragrafi0"/>
              <w:rPr>
                <w:lang w:val="sq-AL"/>
              </w:rPr>
            </w:pPr>
            <w:r w:rsidRPr="00A81CE0">
              <w:rPr>
                <w:lang w:val="sq-AL"/>
              </w:rPr>
              <w:t>5.5.1.2. Fonde rezervë për gjobat</w:t>
            </w:r>
          </w:p>
          <w:p w:rsidR="00A81CE0" w:rsidRPr="00A81CE0" w:rsidRDefault="00A81CE0" w:rsidP="001F5A14">
            <w:pPr>
              <w:pStyle w:val="Paragrafi0"/>
              <w:rPr>
                <w:lang w:val="sq-AL"/>
              </w:rPr>
            </w:pPr>
            <w:r w:rsidRPr="00A81CE0">
              <w:rPr>
                <w:lang w:val="sq-AL"/>
              </w:rPr>
              <w:t>5.5.1.3. Fonde rezervë për rrezikun statistikor për mbulimin e</w:t>
            </w:r>
          </w:p>
          <w:p w:rsidR="00A81CE0" w:rsidRPr="00A81CE0" w:rsidRDefault="00A81CE0" w:rsidP="001F5A14">
            <w:pPr>
              <w:pStyle w:val="Paragrafi0"/>
              <w:rPr>
                <w:lang w:val="sq-AL"/>
              </w:rPr>
            </w:pPr>
            <w:r w:rsidRPr="00A81CE0">
              <w:rPr>
                <w:lang w:val="sq-AL"/>
              </w:rPr>
              <w:t>humbjeve nga huatë standarde dhe në ndjekje</w:t>
            </w:r>
          </w:p>
          <w:p w:rsidR="00A81CE0" w:rsidRPr="00A81CE0" w:rsidRDefault="00A81CE0" w:rsidP="001F5A14">
            <w:pPr>
              <w:pStyle w:val="Paragrafi0"/>
              <w:rPr>
                <w:lang w:val="sq-AL"/>
              </w:rPr>
            </w:pPr>
            <w:r w:rsidRPr="00A81CE0">
              <w:rPr>
                <w:lang w:val="sq-AL"/>
              </w:rPr>
              <w:t>5.5.1.4. Të tjera</w:t>
            </w:r>
          </w:p>
          <w:p w:rsidR="00A81CE0" w:rsidRPr="001A7E0D" w:rsidRDefault="00A81CE0" w:rsidP="001A7E0D">
            <w:pPr>
              <w:pStyle w:val="Paragrafi0"/>
              <w:rPr>
                <w:b/>
                <w:lang w:val="sq-AL"/>
              </w:rPr>
            </w:pPr>
            <w:r w:rsidRPr="001A7E0D">
              <w:rPr>
                <w:b/>
                <w:lang w:val="sq-AL"/>
              </w:rPr>
              <w:t>5.5.8. Fonde rezervë specifike të tjera</w:t>
            </w:r>
          </w:p>
          <w:p w:rsidR="00A81CE0" w:rsidRPr="00A81CE0" w:rsidRDefault="00A81CE0" w:rsidP="001F5A14">
            <w:pPr>
              <w:pStyle w:val="Paragrafi0"/>
              <w:rPr>
                <w:lang w:val="sq-AL"/>
              </w:rPr>
            </w:pPr>
            <w:r w:rsidRPr="00A81CE0">
              <w:rPr>
                <w:lang w:val="sq-AL"/>
              </w:rPr>
              <w:t>5.5.8.1. Fonde rezervë për konflikte gjyqesore dhe detyrime të</w:t>
            </w:r>
          </w:p>
          <w:p w:rsidR="00A81CE0" w:rsidRPr="00A81CE0" w:rsidRDefault="00A81CE0" w:rsidP="001F5A14">
            <w:pPr>
              <w:pStyle w:val="Paragrafi0"/>
              <w:rPr>
                <w:lang w:val="sq-AL"/>
              </w:rPr>
            </w:pPr>
            <w:r w:rsidRPr="00A81CE0">
              <w:rPr>
                <w:lang w:val="sq-AL"/>
              </w:rPr>
              <w:t>paparashikuara</w:t>
            </w:r>
          </w:p>
          <w:p w:rsidR="00A81CE0" w:rsidRPr="00A81CE0" w:rsidRDefault="00A81CE0" w:rsidP="001F5A14">
            <w:pPr>
              <w:pStyle w:val="Paragrafi0"/>
              <w:rPr>
                <w:lang w:val="sq-AL"/>
              </w:rPr>
            </w:pPr>
            <w:r w:rsidRPr="00A81CE0">
              <w:rPr>
                <w:lang w:val="sq-AL"/>
              </w:rPr>
              <w:t>5.5.8.2. Fonde rezervë statutore</w:t>
            </w:r>
          </w:p>
          <w:p w:rsidR="00A81CE0" w:rsidRPr="001A7E0D" w:rsidRDefault="00A81CE0" w:rsidP="001A7E0D">
            <w:pPr>
              <w:pStyle w:val="Paragrafi0"/>
              <w:rPr>
                <w:b/>
                <w:lang w:val="sq-AL"/>
              </w:rPr>
            </w:pPr>
            <w:r w:rsidRPr="001A7E0D">
              <w:rPr>
                <w:b/>
                <w:lang w:val="sq-AL"/>
              </w:rPr>
              <w:t>5.6. Borxhi i varur</w:t>
            </w:r>
          </w:p>
          <w:p w:rsidR="00A81CE0" w:rsidRPr="00A81CE0" w:rsidRDefault="00A81CE0" w:rsidP="001F5A14">
            <w:pPr>
              <w:pStyle w:val="Paragrafi0"/>
              <w:rPr>
                <w:lang w:val="sq-AL"/>
              </w:rPr>
            </w:pPr>
            <w:r w:rsidRPr="00A81CE0">
              <w:rPr>
                <w:lang w:val="sq-AL"/>
              </w:rPr>
              <w:t>5.6.1. Borxhi i varur</w:t>
            </w:r>
          </w:p>
          <w:p w:rsidR="00A81CE0" w:rsidRPr="00A81CE0" w:rsidRDefault="00A81CE0" w:rsidP="001F5A14">
            <w:pPr>
              <w:pStyle w:val="Paragrafi0"/>
              <w:rPr>
                <w:lang w:val="sq-AL"/>
              </w:rPr>
            </w:pPr>
            <w:r w:rsidRPr="00A81CE0">
              <w:rPr>
                <w:lang w:val="sq-AL"/>
              </w:rPr>
              <w:t>5.6.9. Interes i përllogaritur</w:t>
            </w:r>
          </w:p>
          <w:p w:rsidR="00A81CE0" w:rsidRPr="001A7E0D" w:rsidRDefault="00A81CE0" w:rsidP="001A7E0D">
            <w:pPr>
              <w:pStyle w:val="Paragrafi0"/>
              <w:rPr>
                <w:b/>
                <w:lang w:val="sq-AL"/>
              </w:rPr>
            </w:pPr>
            <w:r w:rsidRPr="001A7E0D">
              <w:rPr>
                <w:b/>
                <w:lang w:val="sq-AL"/>
              </w:rPr>
              <w:t>5.7. Kapitali i aksionerëve</w:t>
            </w:r>
          </w:p>
          <w:p w:rsidR="00A81CE0" w:rsidRPr="00A81CE0" w:rsidRDefault="00A81CE0" w:rsidP="00A81CE0">
            <w:pPr>
              <w:pStyle w:val="Paragrafi0"/>
              <w:rPr>
                <w:rStyle w:val="ParagrafiChar"/>
                <w:b/>
              </w:rPr>
            </w:pPr>
            <w:r w:rsidRPr="00A81CE0">
              <w:rPr>
                <w:b/>
                <w:lang w:val="sq-AL"/>
              </w:rPr>
              <w:t>5.7.1.Kapitali i paguar</w:t>
            </w:r>
          </w:p>
          <w:p w:rsidR="00A81CE0" w:rsidRPr="00A81CE0" w:rsidRDefault="00A81CE0" w:rsidP="001F5A14">
            <w:pPr>
              <w:pStyle w:val="Paragrafi0"/>
              <w:rPr>
                <w:lang w:val="sq-AL"/>
              </w:rPr>
            </w:pPr>
            <w:r w:rsidRPr="00A81CE0">
              <w:rPr>
                <w:lang w:val="sq-AL"/>
              </w:rPr>
              <w:t>5.7.1.1. Kapitali i nënshkruar</w:t>
            </w:r>
          </w:p>
          <w:p w:rsidR="00A81CE0" w:rsidRPr="00A81CE0" w:rsidRDefault="00A81CE0" w:rsidP="001F5A14">
            <w:pPr>
              <w:pStyle w:val="Paragrafi0"/>
              <w:rPr>
                <w:lang w:val="sq-AL"/>
              </w:rPr>
            </w:pPr>
            <w:r w:rsidRPr="00A81CE0">
              <w:rPr>
                <w:lang w:val="sq-AL"/>
              </w:rPr>
              <w:t>5.7.1.2. Kapitali i nënshkruar i papaguar</w:t>
            </w:r>
          </w:p>
          <w:p w:rsidR="00A81CE0" w:rsidRPr="001A7E0D" w:rsidRDefault="00A81CE0" w:rsidP="001A7E0D">
            <w:pPr>
              <w:pStyle w:val="Paragrafi0"/>
              <w:rPr>
                <w:b/>
                <w:lang w:val="sq-AL"/>
              </w:rPr>
            </w:pPr>
            <w:r w:rsidRPr="001A7E0D">
              <w:rPr>
                <w:b/>
                <w:lang w:val="sq-AL"/>
              </w:rPr>
              <w:t>5.7.2. Primet e aksioneve</w:t>
            </w:r>
          </w:p>
          <w:p w:rsidR="00A81CE0" w:rsidRPr="00A81CE0" w:rsidRDefault="00A81CE0" w:rsidP="001F5A14">
            <w:pPr>
              <w:pStyle w:val="Paragrafi0"/>
              <w:rPr>
                <w:lang w:val="sq-AL"/>
              </w:rPr>
            </w:pPr>
            <w:r w:rsidRPr="00A81CE0">
              <w:rPr>
                <w:lang w:val="sq-AL"/>
              </w:rPr>
              <w:t>5.7.2.1. Primet e aksioneve</w:t>
            </w:r>
          </w:p>
          <w:p w:rsidR="00A81CE0" w:rsidRPr="00A81CE0" w:rsidRDefault="00A81CE0" w:rsidP="001F5A14">
            <w:pPr>
              <w:pStyle w:val="Paragrafi0"/>
              <w:rPr>
                <w:lang w:val="sq-AL"/>
              </w:rPr>
            </w:pPr>
            <w:r w:rsidRPr="00A81CE0">
              <w:rPr>
                <w:lang w:val="sq-AL"/>
              </w:rPr>
              <w:t>5.7.2.2. Primet e aksioneve të papaguara</w:t>
            </w:r>
          </w:p>
          <w:p w:rsidR="00A81CE0" w:rsidRPr="00A81CE0" w:rsidRDefault="00A81CE0" w:rsidP="00A81CE0">
            <w:pPr>
              <w:pStyle w:val="Paragrafi0"/>
              <w:rPr>
                <w:rStyle w:val="ParagrafiChar"/>
                <w:b/>
              </w:rPr>
            </w:pPr>
            <w:r w:rsidRPr="00A81CE0">
              <w:rPr>
                <w:b/>
                <w:lang w:val="sq-AL"/>
              </w:rPr>
              <w:t>5.7.3. Rezerva</w:t>
            </w:r>
          </w:p>
          <w:p w:rsidR="00A81CE0" w:rsidRPr="00A81CE0" w:rsidRDefault="00A81CE0" w:rsidP="001F5A14">
            <w:pPr>
              <w:pStyle w:val="Paragrafi0"/>
              <w:rPr>
                <w:lang w:val="sq-AL"/>
              </w:rPr>
            </w:pPr>
            <w:r w:rsidRPr="00A81CE0">
              <w:rPr>
                <w:lang w:val="sq-AL"/>
              </w:rPr>
              <w:t>5.7.3.1. Rezerva ligjore</w:t>
            </w:r>
          </w:p>
          <w:p w:rsidR="00A81CE0" w:rsidRPr="00A81CE0" w:rsidRDefault="00A81CE0" w:rsidP="001F5A14">
            <w:pPr>
              <w:pStyle w:val="Paragrafi0"/>
              <w:rPr>
                <w:lang w:val="sq-AL"/>
              </w:rPr>
            </w:pPr>
            <w:r w:rsidRPr="00A81CE0">
              <w:rPr>
                <w:lang w:val="sq-AL"/>
              </w:rPr>
              <w:t>5.7.3.2. Rezerva rivlerësimi</w:t>
            </w:r>
          </w:p>
          <w:p w:rsidR="00A81CE0" w:rsidRPr="00A81CE0" w:rsidRDefault="00A81CE0" w:rsidP="001F5A14">
            <w:pPr>
              <w:pStyle w:val="Paragrafi0"/>
              <w:rPr>
                <w:lang w:val="sq-AL"/>
              </w:rPr>
            </w:pPr>
            <w:r w:rsidRPr="00A81CE0">
              <w:rPr>
                <w:lang w:val="sq-AL"/>
              </w:rPr>
              <w:t>5.7.3.3. Rezerva statutore</w:t>
            </w:r>
          </w:p>
          <w:p w:rsidR="00A81CE0" w:rsidRPr="00A81CE0" w:rsidRDefault="00A81CE0" w:rsidP="001F5A14">
            <w:pPr>
              <w:pStyle w:val="Paragrafi0"/>
              <w:rPr>
                <w:lang w:val="sq-AL"/>
              </w:rPr>
            </w:pPr>
            <w:r w:rsidRPr="00A81CE0">
              <w:rPr>
                <w:lang w:val="sq-AL"/>
              </w:rPr>
              <w:t>5.7.3.4. Rezerva të tjera</w:t>
            </w:r>
          </w:p>
          <w:p w:rsidR="00A81CE0" w:rsidRPr="00A81CE0" w:rsidRDefault="00A81CE0" w:rsidP="00A81CE0">
            <w:pPr>
              <w:pStyle w:val="Paragrafi0"/>
              <w:rPr>
                <w:rStyle w:val="ParagrafiChar"/>
                <w:b/>
              </w:rPr>
            </w:pPr>
            <w:r w:rsidRPr="00A81CE0">
              <w:rPr>
                <w:b/>
                <w:lang w:val="sq-AL"/>
              </w:rPr>
              <w:t>5.7.4. Diferenca e rivlerësimit</w:t>
            </w:r>
          </w:p>
          <w:p w:rsidR="00A81CE0" w:rsidRPr="00A81CE0" w:rsidRDefault="00A81CE0" w:rsidP="00A81CE0">
            <w:pPr>
              <w:pStyle w:val="Paragrafi0"/>
              <w:rPr>
                <w:rStyle w:val="ParagrafiChar"/>
                <w:b/>
              </w:rPr>
            </w:pPr>
            <w:r w:rsidRPr="00A81CE0">
              <w:rPr>
                <w:b/>
                <w:lang w:val="sq-AL"/>
              </w:rPr>
              <w:t>5.7.7. Fitimi (humbja) i pashpërndarë</w:t>
            </w:r>
          </w:p>
          <w:p w:rsidR="00A81CE0" w:rsidRPr="00A81CE0" w:rsidRDefault="00A81CE0" w:rsidP="00A81CE0">
            <w:pPr>
              <w:pStyle w:val="Paragrafi0"/>
              <w:rPr>
                <w:b/>
                <w:lang w:val="sq-AL"/>
              </w:rPr>
            </w:pPr>
            <w:r w:rsidRPr="00A81CE0">
              <w:rPr>
                <w:b/>
                <w:lang w:val="sq-AL"/>
              </w:rPr>
              <w:t>5.7.8. Fitimi i vitit ushtrimor (humbja)</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3B4DD2" w:rsidRDefault="00A81CE0" w:rsidP="003B4DD2">
      <w:pPr>
        <w:pStyle w:val="Paragrafi0"/>
        <w:jc w:val="center"/>
        <w:rPr>
          <w:b/>
          <w:lang w:val="sq-AL"/>
        </w:rPr>
      </w:pPr>
      <w:r w:rsidRPr="003B4DD2">
        <w:rPr>
          <w:b/>
          <w:lang w:val="sq-AL"/>
        </w:rPr>
        <w:t>LLOGARITË JASHTË BILANCIT</w:t>
      </w:r>
    </w:p>
    <w:p w:rsidR="00A81CE0" w:rsidRPr="00A81CE0" w:rsidRDefault="00A81CE0" w:rsidP="001F5A14">
      <w:pPr>
        <w:pStyle w:val="Paragrafi0"/>
        <w:rPr>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A81CE0" w:rsidRPr="00A81CE0">
        <w:tblPrEx>
          <w:tblCellMar>
            <w:top w:w="0" w:type="dxa"/>
            <w:bottom w:w="0" w:type="dxa"/>
          </w:tblCellMar>
        </w:tblPrEx>
        <w:tc>
          <w:tcPr>
            <w:tcW w:w="1134" w:type="dxa"/>
          </w:tcPr>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xml:space="preserve">A    </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   P</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A</w:t>
            </w:r>
          </w:p>
          <w:p w:rsidR="00A81CE0" w:rsidRPr="00A81CE0" w:rsidRDefault="00A81CE0" w:rsidP="001F5A14">
            <w:pPr>
              <w:pStyle w:val="Paragrafi0"/>
              <w:rPr>
                <w:lang w:val="sq-AL"/>
              </w:rPr>
            </w:pPr>
            <w:r w:rsidRPr="00A81CE0">
              <w:rPr>
                <w:lang w:val="sq-AL"/>
              </w:rPr>
              <w:t xml:space="preserve">      P</w:t>
            </w:r>
          </w:p>
          <w:p w:rsidR="00A81CE0" w:rsidRPr="00A81CE0" w:rsidRDefault="00A81CE0" w:rsidP="001F5A14">
            <w:pPr>
              <w:pStyle w:val="Paragrafi0"/>
              <w:rPr>
                <w:lang w:val="sq-AL"/>
              </w:rPr>
            </w:pPr>
            <w:r w:rsidRPr="00A81CE0">
              <w:rPr>
                <w:lang w:val="sq-AL"/>
              </w:rPr>
              <w:t xml:space="preserve">      P</w:t>
            </w:r>
          </w:p>
        </w:tc>
        <w:tc>
          <w:tcPr>
            <w:tcW w:w="6486" w:type="dxa"/>
          </w:tcPr>
          <w:p w:rsidR="00A81CE0" w:rsidRPr="001A7E0D" w:rsidRDefault="00A81CE0" w:rsidP="001A7E0D">
            <w:pPr>
              <w:pStyle w:val="Paragrafi0"/>
              <w:rPr>
                <w:b/>
                <w:lang w:val="sq-AL"/>
              </w:rPr>
            </w:pPr>
            <w:r w:rsidRPr="001A7E0D">
              <w:rPr>
                <w:b/>
                <w:lang w:val="sq-AL"/>
              </w:rPr>
              <w:t>9.0. Angazhime financimi</w:t>
            </w:r>
          </w:p>
          <w:p w:rsidR="00A81CE0" w:rsidRPr="00A81CE0" w:rsidRDefault="00A81CE0" w:rsidP="00A81CE0">
            <w:pPr>
              <w:pStyle w:val="Paragrafi0"/>
              <w:rPr>
                <w:rStyle w:val="ParagrafiChar"/>
                <w:b/>
              </w:rPr>
            </w:pPr>
            <w:r w:rsidRPr="00A81CE0">
              <w:rPr>
                <w:b/>
                <w:lang w:val="sq-AL"/>
              </w:rPr>
              <w:t>9.0.1. Angazhime të dhëna</w:t>
            </w:r>
          </w:p>
          <w:p w:rsidR="00A81CE0" w:rsidRPr="00A81CE0" w:rsidRDefault="00A81CE0" w:rsidP="001F5A14">
            <w:pPr>
              <w:pStyle w:val="Paragrafi0"/>
              <w:rPr>
                <w:lang w:val="sq-AL"/>
              </w:rPr>
            </w:pPr>
            <w:r w:rsidRPr="00A81CE0">
              <w:rPr>
                <w:lang w:val="sq-AL"/>
              </w:rPr>
              <w:t>9.0.1. 1 në favor të institucioneve të kreditit</w:t>
            </w:r>
          </w:p>
          <w:p w:rsidR="00A81CE0" w:rsidRPr="00A81CE0" w:rsidRDefault="00A81CE0" w:rsidP="001F5A14">
            <w:pPr>
              <w:pStyle w:val="Paragrafi0"/>
              <w:rPr>
                <w:lang w:val="sq-AL"/>
              </w:rPr>
            </w:pPr>
            <w:r w:rsidRPr="00A81CE0">
              <w:rPr>
                <w:lang w:val="sq-AL"/>
              </w:rPr>
              <w:t>9.0.1. 2 në favor të klientëve</w:t>
            </w:r>
          </w:p>
          <w:p w:rsidR="00A81CE0" w:rsidRPr="00A81CE0" w:rsidRDefault="00A81CE0" w:rsidP="00A81CE0">
            <w:pPr>
              <w:pStyle w:val="Paragrafi0"/>
              <w:rPr>
                <w:rStyle w:val="ParagrafiChar"/>
                <w:b/>
              </w:rPr>
            </w:pPr>
            <w:r w:rsidRPr="00A81CE0">
              <w:rPr>
                <w:b/>
                <w:lang w:val="sq-AL"/>
              </w:rPr>
              <w:t>9.0.2. Angazhime të marra</w:t>
            </w:r>
          </w:p>
          <w:p w:rsidR="00A81CE0" w:rsidRPr="00A81CE0" w:rsidRDefault="00A81CE0" w:rsidP="001F5A14">
            <w:pPr>
              <w:pStyle w:val="Paragrafi0"/>
              <w:rPr>
                <w:lang w:val="sq-AL"/>
              </w:rPr>
            </w:pPr>
            <w:r w:rsidRPr="00A81CE0">
              <w:rPr>
                <w:lang w:val="sq-AL"/>
              </w:rPr>
              <w:t>9.0.2. 1 marrë nga institucionet e kreditit</w:t>
            </w:r>
          </w:p>
          <w:p w:rsidR="00A81CE0" w:rsidRPr="00A81CE0" w:rsidRDefault="00A81CE0" w:rsidP="001F5A14">
            <w:pPr>
              <w:pStyle w:val="Paragrafi0"/>
              <w:rPr>
                <w:lang w:val="sq-AL"/>
              </w:rPr>
            </w:pPr>
            <w:r w:rsidRPr="00A81CE0">
              <w:rPr>
                <w:lang w:val="sq-AL"/>
              </w:rPr>
              <w:t>9.0.2. 2 marrë nga klientët</w:t>
            </w:r>
          </w:p>
          <w:p w:rsidR="00A81CE0" w:rsidRPr="00A81CE0" w:rsidRDefault="00A81CE0" w:rsidP="001F5A14">
            <w:pPr>
              <w:pStyle w:val="Paragrafi0"/>
              <w:rPr>
                <w:lang w:val="sq-AL"/>
              </w:rPr>
            </w:pPr>
          </w:p>
          <w:p w:rsidR="00A81CE0" w:rsidRPr="001A7E0D" w:rsidRDefault="00A81CE0" w:rsidP="001A7E0D">
            <w:pPr>
              <w:pStyle w:val="Paragrafi0"/>
              <w:rPr>
                <w:rStyle w:val="ParagrafiChar"/>
                <w:b/>
              </w:rPr>
            </w:pPr>
            <w:r w:rsidRPr="001A7E0D">
              <w:rPr>
                <w:b/>
                <w:lang w:val="sq-AL"/>
              </w:rPr>
              <w:t>9.1. Garancitë</w:t>
            </w:r>
          </w:p>
          <w:p w:rsidR="00A81CE0" w:rsidRPr="00A81CE0" w:rsidRDefault="00A81CE0" w:rsidP="00A81CE0">
            <w:pPr>
              <w:pStyle w:val="Paragrafi0"/>
              <w:rPr>
                <w:rStyle w:val="ParagrafiChar"/>
                <w:b/>
              </w:rPr>
            </w:pPr>
            <w:r w:rsidRPr="00A81CE0">
              <w:rPr>
                <w:b/>
                <w:lang w:val="sq-AL"/>
              </w:rPr>
              <w:t>9.1.1. Garancitë e dhëna</w:t>
            </w:r>
          </w:p>
          <w:p w:rsidR="00A81CE0" w:rsidRPr="00A81CE0" w:rsidRDefault="00A81CE0" w:rsidP="001F5A14">
            <w:pPr>
              <w:pStyle w:val="Paragrafi0"/>
              <w:rPr>
                <w:lang w:val="sq-AL"/>
              </w:rPr>
            </w:pPr>
            <w:r w:rsidRPr="00A81CE0">
              <w:rPr>
                <w:lang w:val="sq-AL"/>
              </w:rPr>
              <w:t>9.1.1. 1 në favor të institucioneve të kreditit</w:t>
            </w:r>
          </w:p>
          <w:p w:rsidR="00A81CE0" w:rsidRPr="00A81CE0" w:rsidRDefault="00A81CE0" w:rsidP="001F5A14">
            <w:pPr>
              <w:pStyle w:val="Paragrafi0"/>
              <w:rPr>
                <w:lang w:val="sq-AL"/>
              </w:rPr>
            </w:pPr>
            <w:r w:rsidRPr="00A81CE0">
              <w:rPr>
                <w:lang w:val="sq-AL"/>
              </w:rPr>
              <w:t>9.1.1. 2 në favor të klientëve</w:t>
            </w:r>
          </w:p>
          <w:p w:rsidR="00A81CE0" w:rsidRPr="00A81CE0" w:rsidRDefault="00A81CE0" w:rsidP="00A81CE0">
            <w:pPr>
              <w:pStyle w:val="Paragrafi0"/>
              <w:rPr>
                <w:rStyle w:val="ParagrafiChar"/>
                <w:b/>
              </w:rPr>
            </w:pPr>
            <w:r w:rsidRPr="00A81CE0">
              <w:rPr>
                <w:b/>
                <w:lang w:val="sq-AL"/>
              </w:rPr>
              <w:t>9.1.2. Garancitë e marra</w:t>
            </w:r>
          </w:p>
          <w:p w:rsidR="00A81CE0" w:rsidRPr="00A81CE0" w:rsidRDefault="00A81CE0" w:rsidP="001F5A14">
            <w:pPr>
              <w:pStyle w:val="Paragrafi0"/>
              <w:rPr>
                <w:lang w:val="sq-AL"/>
              </w:rPr>
            </w:pPr>
            <w:r w:rsidRPr="00A81CE0">
              <w:rPr>
                <w:lang w:val="sq-AL"/>
              </w:rPr>
              <w:t>9.1.2. 1 marrë nga institucionet e kreditit</w:t>
            </w:r>
          </w:p>
          <w:p w:rsidR="00A81CE0" w:rsidRPr="00A81CE0" w:rsidRDefault="00A81CE0" w:rsidP="001F5A14">
            <w:pPr>
              <w:pStyle w:val="Paragrafi0"/>
              <w:rPr>
                <w:lang w:val="sq-AL"/>
              </w:rPr>
            </w:pPr>
            <w:r w:rsidRPr="00A81CE0">
              <w:rPr>
                <w:lang w:val="sq-AL"/>
              </w:rPr>
              <w:t>9.2.2. 2 marrë nga klientët</w:t>
            </w:r>
          </w:p>
          <w:p w:rsidR="00A81CE0" w:rsidRPr="00A81CE0" w:rsidRDefault="00A81CE0" w:rsidP="001F5A14">
            <w:pPr>
              <w:pStyle w:val="Paragrafi0"/>
              <w:rPr>
                <w:lang w:val="sq-AL"/>
              </w:rPr>
            </w:pPr>
          </w:p>
          <w:p w:rsidR="00A81CE0" w:rsidRPr="001A7E0D" w:rsidRDefault="00A81CE0" w:rsidP="001A7E0D">
            <w:pPr>
              <w:pStyle w:val="Paragrafi0"/>
              <w:rPr>
                <w:rStyle w:val="ParagrafiChar"/>
                <w:b/>
              </w:rPr>
            </w:pPr>
            <w:r w:rsidRPr="001A7E0D">
              <w:rPr>
                <w:b/>
                <w:lang w:val="sq-AL"/>
              </w:rPr>
              <w:t>9.2. Angazhimet për letrat me vlerë</w:t>
            </w:r>
          </w:p>
          <w:p w:rsidR="00A81CE0" w:rsidRPr="00A81CE0" w:rsidRDefault="00A81CE0" w:rsidP="001F5A14">
            <w:pPr>
              <w:pStyle w:val="Paragrafi0"/>
              <w:rPr>
                <w:lang w:val="sq-AL"/>
              </w:rPr>
            </w:pPr>
            <w:r w:rsidRPr="00A81CE0">
              <w:rPr>
                <w:lang w:val="sq-AL"/>
              </w:rPr>
              <w:t>9.2.1. Letra me vlerë për t’u dhënë</w:t>
            </w:r>
          </w:p>
          <w:p w:rsidR="00A81CE0" w:rsidRPr="00A81CE0" w:rsidRDefault="00A81CE0" w:rsidP="001F5A14">
            <w:pPr>
              <w:pStyle w:val="Paragrafi0"/>
              <w:rPr>
                <w:lang w:val="sq-AL"/>
              </w:rPr>
            </w:pPr>
            <w:r w:rsidRPr="00A81CE0">
              <w:rPr>
                <w:lang w:val="sq-AL"/>
              </w:rPr>
              <w:t>9.2.2. Letra me vlerë për t’u marrë</w:t>
            </w:r>
          </w:p>
          <w:p w:rsidR="00A81CE0" w:rsidRPr="00A81CE0" w:rsidRDefault="00A81CE0" w:rsidP="001F5A14">
            <w:pPr>
              <w:pStyle w:val="Paragrafi0"/>
              <w:rPr>
                <w:lang w:val="sq-AL"/>
              </w:rPr>
            </w:pPr>
            <w:r w:rsidRPr="00A81CE0">
              <w:rPr>
                <w:lang w:val="sq-AL"/>
              </w:rPr>
              <w:t>9.2.3. Letra me vlerë të marra si garanci për një kredi ose rifinancim</w:t>
            </w:r>
          </w:p>
          <w:p w:rsidR="00A81CE0" w:rsidRPr="00A81CE0" w:rsidRDefault="00A81CE0" w:rsidP="001F5A14">
            <w:pPr>
              <w:pStyle w:val="Paragrafi0"/>
              <w:rPr>
                <w:lang w:val="sq-AL"/>
              </w:rPr>
            </w:pPr>
            <w:r w:rsidRPr="00A81CE0">
              <w:rPr>
                <w:lang w:val="sq-AL"/>
              </w:rPr>
              <w:t>9.2.4. Letra me vlerë të dhëna si garanci për një kredi ose rifinancim</w:t>
            </w:r>
          </w:p>
          <w:p w:rsidR="00A81CE0" w:rsidRPr="00A81CE0" w:rsidRDefault="00A81CE0" w:rsidP="001F5A14">
            <w:pPr>
              <w:pStyle w:val="Paragrafi0"/>
              <w:rPr>
                <w:lang w:val="sq-AL"/>
              </w:rPr>
            </w:pPr>
            <w:r w:rsidRPr="00A81CE0">
              <w:rPr>
                <w:lang w:val="sq-AL"/>
              </w:rPr>
              <w:t>9.2.5 Letra me vlerë të marra hua</w:t>
            </w:r>
          </w:p>
          <w:p w:rsidR="00A81CE0" w:rsidRPr="00A81CE0" w:rsidRDefault="00A81CE0" w:rsidP="001F5A14">
            <w:pPr>
              <w:pStyle w:val="Paragrafi0"/>
              <w:rPr>
                <w:lang w:val="sq-AL"/>
              </w:rPr>
            </w:pPr>
            <w:r w:rsidRPr="00A81CE0">
              <w:rPr>
                <w:lang w:val="sq-AL"/>
              </w:rPr>
              <w:t>9.2.6. Letra me vlerë të dhëna hua</w:t>
            </w:r>
          </w:p>
          <w:p w:rsidR="00A81CE0" w:rsidRPr="00A81CE0" w:rsidRDefault="00A81CE0" w:rsidP="001F5A14">
            <w:pPr>
              <w:pStyle w:val="Paragrafi0"/>
              <w:rPr>
                <w:lang w:val="sq-AL"/>
              </w:rPr>
            </w:pPr>
          </w:p>
          <w:p w:rsidR="00A81CE0" w:rsidRPr="001A7E0D" w:rsidRDefault="00A81CE0" w:rsidP="001A7E0D">
            <w:pPr>
              <w:pStyle w:val="Paragrafi0"/>
              <w:rPr>
                <w:rStyle w:val="ParagrafiChar"/>
                <w:b/>
              </w:rPr>
            </w:pPr>
            <w:r w:rsidRPr="001A7E0D">
              <w:rPr>
                <w:b/>
                <w:lang w:val="sq-AL"/>
              </w:rPr>
              <w:t>9.3. Transaksione valutore</w:t>
            </w:r>
          </w:p>
          <w:p w:rsidR="00A81CE0" w:rsidRPr="00A81CE0" w:rsidRDefault="00A81CE0" w:rsidP="001F5A14">
            <w:pPr>
              <w:pStyle w:val="Paragrafi0"/>
              <w:rPr>
                <w:lang w:val="sq-AL"/>
              </w:rPr>
            </w:pPr>
            <w:r w:rsidRPr="00A81CE0">
              <w:rPr>
                <w:lang w:val="sq-AL"/>
              </w:rPr>
              <w:t>9.3.1. Valutë e blerë sipas kontratave me afat</w:t>
            </w:r>
          </w:p>
          <w:p w:rsidR="00A81CE0" w:rsidRPr="00A81CE0" w:rsidRDefault="00A81CE0" w:rsidP="001F5A14">
            <w:pPr>
              <w:pStyle w:val="Paragrafi0"/>
              <w:rPr>
                <w:lang w:val="sq-AL"/>
              </w:rPr>
            </w:pPr>
            <w:r w:rsidRPr="00A81CE0">
              <w:rPr>
                <w:lang w:val="sq-AL"/>
              </w:rPr>
              <w:t>9.3.2. Valutë e shitur sipas kontratave me afat</w:t>
            </w:r>
          </w:p>
          <w:p w:rsidR="00A81CE0" w:rsidRPr="00A81CE0" w:rsidRDefault="00A81CE0" w:rsidP="001F5A14">
            <w:pPr>
              <w:pStyle w:val="Paragrafi0"/>
              <w:rPr>
                <w:lang w:val="sq-AL"/>
              </w:rPr>
            </w:pPr>
            <w:r w:rsidRPr="00A81CE0">
              <w:rPr>
                <w:lang w:val="sq-AL"/>
              </w:rPr>
              <w:t>9.3.3. Shuma për t’u marrë në Lekë kundrejt shitjes së valutave</w:t>
            </w:r>
          </w:p>
          <w:p w:rsidR="00A81CE0" w:rsidRPr="00A81CE0" w:rsidRDefault="00A81CE0" w:rsidP="001F5A14">
            <w:pPr>
              <w:pStyle w:val="Paragrafi0"/>
              <w:rPr>
                <w:lang w:val="sq-AL"/>
              </w:rPr>
            </w:pPr>
            <w:r w:rsidRPr="00A81CE0">
              <w:rPr>
                <w:lang w:val="sq-AL"/>
              </w:rPr>
              <w:t>9.3.4. Shuma për t’u dhënë në Lekë kundrejt blerjes së valutave</w:t>
            </w:r>
          </w:p>
          <w:p w:rsidR="00A81CE0" w:rsidRPr="00A81CE0" w:rsidRDefault="00A81CE0" w:rsidP="001F5A14">
            <w:pPr>
              <w:pStyle w:val="Paragrafi0"/>
              <w:rPr>
                <w:lang w:val="sq-AL"/>
              </w:rPr>
            </w:pPr>
            <w:r w:rsidRPr="00A81CE0">
              <w:rPr>
                <w:lang w:val="sq-AL"/>
              </w:rPr>
              <w:t>9.3.5. Llogaria e rivlerësimit të veprimeve valutore me afat</w:t>
            </w:r>
          </w:p>
          <w:p w:rsidR="00A81CE0" w:rsidRPr="00A81CE0" w:rsidRDefault="00A81CE0" w:rsidP="001F5A14">
            <w:pPr>
              <w:pStyle w:val="Paragrafi0"/>
              <w:rPr>
                <w:lang w:val="sq-AL"/>
              </w:rPr>
            </w:pPr>
          </w:p>
          <w:p w:rsidR="00A81CE0" w:rsidRPr="001A7E0D" w:rsidRDefault="00A81CE0" w:rsidP="001A7E0D">
            <w:pPr>
              <w:pStyle w:val="Paragrafi0"/>
              <w:rPr>
                <w:rStyle w:val="ParagrafiChar"/>
                <w:b/>
              </w:rPr>
            </w:pPr>
            <w:r w:rsidRPr="001A7E0D">
              <w:rPr>
                <w:b/>
                <w:lang w:val="sq-AL"/>
              </w:rPr>
              <w:t>9.4. Angazhime të tjera</w:t>
            </w:r>
          </w:p>
          <w:p w:rsidR="00A81CE0" w:rsidRPr="00A81CE0" w:rsidRDefault="00A81CE0" w:rsidP="001F5A14">
            <w:pPr>
              <w:pStyle w:val="Paragrafi0"/>
              <w:rPr>
                <w:lang w:val="sq-AL"/>
              </w:rPr>
            </w:pPr>
            <w:r w:rsidRPr="00A81CE0">
              <w:rPr>
                <w:lang w:val="sq-AL"/>
              </w:rPr>
              <w:t>9.4.1. Angazhime të dyshimta</w:t>
            </w:r>
          </w:p>
          <w:p w:rsidR="00A81CE0" w:rsidRPr="00A81CE0" w:rsidRDefault="00A81CE0" w:rsidP="001F5A14">
            <w:pPr>
              <w:pStyle w:val="Paragrafi0"/>
              <w:rPr>
                <w:lang w:val="sq-AL"/>
              </w:rPr>
            </w:pPr>
            <w:r w:rsidRPr="00A81CE0">
              <w:rPr>
                <w:lang w:val="sq-AL"/>
              </w:rPr>
              <w:t>9.4.2. Të tjera</w:t>
            </w:r>
          </w:p>
          <w:p w:rsidR="00A81CE0" w:rsidRPr="001A7E0D" w:rsidRDefault="00A81CE0" w:rsidP="001A7E0D">
            <w:pPr>
              <w:pStyle w:val="Paragrafi0"/>
              <w:rPr>
                <w:b/>
                <w:lang w:val="sq-AL"/>
              </w:rPr>
            </w:pPr>
          </w:p>
          <w:p w:rsidR="00A81CE0" w:rsidRPr="001A7E0D" w:rsidRDefault="00A81CE0" w:rsidP="001A7E0D">
            <w:pPr>
              <w:pStyle w:val="Paragrafi0"/>
              <w:rPr>
                <w:rStyle w:val="ParagrafiChar"/>
                <w:b/>
              </w:rPr>
            </w:pPr>
            <w:r w:rsidRPr="001A7E0D">
              <w:rPr>
                <w:b/>
                <w:lang w:val="sq-AL"/>
              </w:rPr>
              <w:t>9.5. Angazhime për instrumente financiare</w:t>
            </w:r>
          </w:p>
          <w:p w:rsidR="00A81CE0" w:rsidRPr="00A81CE0" w:rsidRDefault="00A81CE0" w:rsidP="00A81CE0">
            <w:pPr>
              <w:pStyle w:val="Paragrafi0"/>
              <w:rPr>
                <w:rStyle w:val="ParagrafiChar"/>
                <w:b/>
              </w:rPr>
            </w:pPr>
            <w:r w:rsidRPr="00A81CE0">
              <w:rPr>
                <w:b/>
                <w:lang w:val="sq-AL"/>
              </w:rPr>
              <w:t>9.5.1. Të marra</w:t>
            </w:r>
          </w:p>
          <w:p w:rsidR="00A81CE0" w:rsidRPr="00A81CE0" w:rsidRDefault="00A81CE0" w:rsidP="001F5A14">
            <w:pPr>
              <w:pStyle w:val="Paragrafi0"/>
              <w:rPr>
                <w:lang w:val="sq-AL"/>
              </w:rPr>
            </w:pPr>
            <w:r w:rsidRPr="00A81CE0">
              <w:rPr>
                <w:lang w:val="sq-AL"/>
              </w:rPr>
              <w:t>9.5.1.1. Shuma emërore</w:t>
            </w:r>
          </w:p>
          <w:p w:rsidR="00A81CE0" w:rsidRPr="00A81CE0" w:rsidRDefault="00A81CE0" w:rsidP="00A81CE0">
            <w:pPr>
              <w:pStyle w:val="Paragrafi0"/>
              <w:rPr>
                <w:rStyle w:val="ParagrafiChar"/>
                <w:b/>
              </w:rPr>
            </w:pPr>
            <w:r w:rsidRPr="00A81CE0">
              <w:rPr>
                <w:b/>
                <w:lang w:val="sq-AL"/>
              </w:rPr>
              <w:t>9.5.2. Të dhëna</w:t>
            </w:r>
          </w:p>
          <w:p w:rsidR="00A81CE0" w:rsidRPr="00A81CE0" w:rsidRDefault="00A81CE0" w:rsidP="001F5A14">
            <w:pPr>
              <w:pStyle w:val="Paragrafi0"/>
              <w:rPr>
                <w:lang w:val="sq-AL"/>
              </w:rPr>
            </w:pPr>
            <w:r w:rsidRPr="00A81CE0">
              <w:rPr>
                <w:lang w:val="sq-AL"/>
              </w:rPr>
              <w:t>9.5.2.1. Shuma emërore</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LLOGARITË KUNDËRPARTI JASHTË BILANCIT</w:t>
            </w:r>
          </w:p>
          <w:p w:rsidR="00A81CE0" w:rsidRPr="00170383" w:rsidRDefault="00A81CE0" w:rsidP="00170383">
            <w:pPr>
              <w:pStyle w:val="Paragrafi0"/>
            </w:pPr>
          </w:p>
          <w:p w:rsidR="00A81CE0" w:rsidRPr="009052D5" w:rsidRDefault="00A81CE0" w:rsidP="009052D5">
            <w:pPr>
              <w:pStyle w:val="Paragrafi0"/>
            </w:pPr>
            <w:r w:rsidRPr="009052D5">
              <w:t>9.0.8. Llogari kundërparti për angazhime financimi</w:t>
            </w:r>
          </w:p>
          <w:p w:rsidR="00A81CE0" w:rsidRPr="001A7E0D" w:rsidRDefault="00A81CE0" w:rsidP="001A7E0D">
            <w:pPr>
              <w:pStyle w:val="Paragrafi0"/>
              <w:rPr>
                <w:b/>
                <w:lang w:val="sq-AL"/>
              </w:rPr>
            </w:pPr>
            <w:r w:rsidRPr="001A7E0D">
              <w:rPr>
                <w:b/>
                <w:lang w:val="sq-AL"/>
              </w:rPr>
              <w:t>9.0.8.1.Llogari kundërparti për angazhimet e dhëna</w:t>
            </w:r>
          </w:p>
          <w:p w:rsidR="00A81CE0" w:rsidRPr="00A81CE0" w:rsidRDefault="00A81CE0" w:rsidP="001F5A14">
            <w:pPr>
              <w:pStyle w:val="Paragrafi0"/>
              <w:rPr>
                <w:lang w:val="sq-AL"/>
              </w:rPr>
            </w:pPr>
            <w:r w:rsidRPr="00A81CE0">
              <w:rPr>
                <w:lang w:val="sq-AL"/>
              </w:rPr>
              <w:t>9.0.8.1. 1 Llogari kundërparti në favor të institucioneve të kreditit</w:t>
            </w:r>
          </w:p>
          <w:p w:rsidR="00A81CE0" w:rsidRPr="00A81CE0" w:rsidRDefault="00A81CE0" w:rsidP="001F5A14">
            <w:pPr>
              <w:pStyle w:val="Paragrafi0"/>
              <w:rPr>
                <w:lang w:val="sq-AL"/>
              </w:rPr>
            </w:pPr>
            <w:r w:rsidRPr="00A81CE0">
              <w:rPr>
                <w:lang w:val="sq-AL"/>
              </w:rPr>
              <w:t>9.0.8.1. 2 Llogari kundërparti në favor të klientëve</w:t>
            </w:r>
          </w:p>
          <w:p w:rsidR="00A81CE0" w:rsidRPr="001A7E0D" w:rsidRDefault="00A81CE0" w:rsidP="001A7E0D">
            <w:pPr>
              <w:pStyle w:val="Paragrafi0"/>
              <w:rPr>
                <w:b/>
                <w:lang w:val="sq-AL"/>
              </w:rPr>
            </w:pPr>
            <w:r w:rsidRPr="001A7E0D">
              <w:rPr>
                <w:b/>
                <w:lang w:val="sq-AL"/>
              </w:rPr>
              <w:t>9.0.8.2. Llogari kundërparti për angazhimet e marra</w:t>
            </w:r>
          </w:p>
          <w:p w:rsidR="00A81CE0" w:rsidRPr="00A81CE0" w:rsidRDefault="00A81CE0" w:rsidP="001F5A14">
            <w:pPr>
              <w:pStyle w:val="Paragrafi0"/>
              <w:rPr>
                <w:lang w:val="sq-AL"/>
              </w:rPr>
            </w:pPr>
            <w:r w:rsidRPr="00A81CE0">
              <w:rPr>
                <w:lang w:val="sq-AL"/>
              </w:rPr>
              <w:t>9.0.8.2. 1 Llogari kundërparti marrë nga institucionet e kreditit</w:t>
            </w:r>
          </w:p>
          <w:p w:rsidR="00A81CE0" w:rsidRPr="00A81CE0" w:rsidRDefault="00A81CE0" w:rsidP="001F5A14">
            <w:pPr>
              <w:pStyle w:val="Paragrafi0"/>
              <w:rPr>
                <w:lang w:val="sq-AL"/>
              </w:rPr>
            </w:pPr>
            <w:r w:rsidRPr="00A81CE0">
              <w:rPr>
                <w:lang w:val="sq-AL"/>
              </w:rPr>
              <w:t>9.0.8.2. 2 Llogari kundërparti marrë nga klientët</w:t>
            </w:r>
          </w:p>
          <w:p w:rsidR="00A81CE0" w:rsidRPr="00CD369F" w:rsidRDefault="00A81CE0" w:rsidP="00CD369F">
            <w:pPr>
              <w:pStyle w:val="Paragrafi0"/>
            </w:pPr>
            <w:r w:rsidRPr="00CD369F">
              <w:t>9.1.8. Llogari kundërparti për garanci</w:t>
            </w:r>
          </w:p>
          <w:p w:rsidR="00A81CE0" w:rsidRPr="001A7E0D" w:rsidRDefault="00A81CE0" w:rsidP="001A7E0D">
            <w:pPr>
              <w:pStyle w:val="Paragrafi0"/>
              <w:rPr>
                <w:b/>
                <w:lang w:val="sq-AL"/>
              </w:rPr>
            </w:pPr>
            <w:r w:rsidRPr="001A7E0D">
              <w:rPr>
                <w:b/>
                <w:lang w:val="sq-AL"/>
              </w:rPr>
              <w:t>9.1.8.1.Llogari kundërparti për garancitë e dhëna</w:t>
            </w:r>
          </w:p>
          <w:p w:rsidR="00A81CE0" w:rsidRPr="00A81CE0" w:rsidRDefault="00A81CE0" w:rsidP="001F5A14">
            <w:pPr>
              <w:pStyle w:val="Paragrafi0"/>
              <w:rPr>
                <w:lang w:val="sq-AL"/>
              </w:rPr>
            </w:pPr>
            <w:r w:rsidRPr="00A81CE0">
              <w:rPr>
                <w:lang w:val="sq-AL"/>
              </w:rPr>
              <w:t>9.1.8.1. 1 Llogari kundërparti në favor të institucioneve të kreditit</w:t>
            </w:r>
          </w:p>
          <w:p w:rsidR="00A81CE0" w:rsidRPr="00A81CE0" w:rsidRDefault="00A81CE0" w:rsidP="001F5A14">
            <w:pPr>
              <w:pStyle w:val="Paragrafi0"/>
              <w:rPr>
                <w:lang w:val="sq-AL"/>
              </w:rPr>
            </w:pPr>
            <w:r w:rsidRPr="00A81CE0">
              <w:rPr>
                <w:lang w:val="sq-AL"/>
              </w:rPr>
              <w:t>9.1.8.1. 2 Llogari kundërparti në favor të klientëve</w:t>
            </w:r>
          </w:p>
          <w:p w:rsidR="00A81CE0" w:rsidRPr="001A7E0D" w:rsidRDefault="00A81CE0" w:rsidP="001A7E0D">
            <w:pPr>
              <w:pStyle w:val="Paragrafi0"/>
              <w:rPr>
                <w:b/>
                <w:lang w:val="sq-AL"/>
              </w:rPr>
            </w:pPr>
            <w:r w:rsidRPr="001A7E0D">
              <w:rPr>
                <w:b/>
                <w:lang w:val="sq-AL"/>
              </w:rPr>
              <w:t>9.1.8.2. Llogari kundërparti për garancitë e marra</w:t>
            </w:r>
          </w:p>
          <w:p w:rsidR="00A81CE0" w:rsidRPr="00A81CE0" w:rsidRDefault="00A81CE0" w:rsidP="001F5A14">
            <w:pPr>
              <w:pStyle w:val="Paragrafi0"/>
              <w:rPr>
                <w:lang w:val="sq-AL"/>
              </w:rPr>
            </w:pPr>
            <w:r w:rsidRPr="00A81CE0">
              <w:rPr>
                <w:lang w:val="sq-AL"/>
              </w:rPr>
              <w:t>9.1.8.2. 1 Llogari kundërparti marrë nga institucionet e kreditit</w:t>
            </w:r>
          </w:p>
          <w:p w:rsidR="00A81CE0" w:rsidRPr="00A81CE0" w:rsidRDefault="00A81CE0" w:rsidP="001F5A14">
            <w:pPr>
              <w:pStyle w:val="Paragrafi0"/>
              <w:rPr>
                <w:lang w:val="sq-AL"/>
              </w:rPr>
            </w:pPr>
            <w:r w:rsidRPr="00A81CE0">
              <w:rPr>
                <w:lang w:val="sq-AL"/>
              </w:rPr>
              <w:t>9.1.8.2. 2 Llogari kundërparti marrë nga klientët</w:t>
            </w:r>
          </w:p>
          <w:p w:rsidR="00A81CE0" w:rsidRPr="00A81CE0" w:rsidRDefault="00A81CE0" w:rsidP="001F5A14">
            <w:pPr>
              <w:pStyle w:val="Paragrafi0"/>
              <w:rPr>
                <w:lang w:val="sq-AL"/>
              </w:rPr>
            </w:pPr>
          </w:p>
          <w:p w:rsidR="00A81CE0" w:rsidRPr="009052D5" w:rsidRDefault="00A81CE0" w:rsidP="009052D5">
            <w:pPr>
              <w:pStyle w:val="Paragrafi0"/>
            </w:pPr>
            <w:r w:rsidRPr="009052D5">
              <w:t xml:space="preserve">9.2.8. Llogari kundërparti për angazhimet për letrat      </w:t>
            </w:r>
          </w:p>
          <w:p w:rsidR="00A81CE0" w:rsidRPr="001A7E0D" w:rsidRDefault="00A81CE0" w:rsidP="001A7E0D">
            <w:pPr>
              <w:pStyle w:val="Paragrafi0"/>
              <w:rPr>
                <w:b/>
                <w:lang w:val="sq-AL"/>
              </w:rPr>
            </w:pPr>
            <w:r w:rsidRPr="001A7E0D">
              <w:rPr>
                <w:b/>
                <w:lang w:val="sq-AL"/>
              </w:rPr>
              <w:t xml:space="preserve">            me vlerë</w:t>
            </w:r>
          </w:p>
          <w:p w:rsidR="00A81CE0" w:rsidRPr="00A81CE0" w:rsidRDefault="00A81CE0" w:rsidP="00A81CE0">
            <w:pPr>
              <w:pStyle w:val="Paragrafi0"/>
              <w:rPr>
                <w:b/>
                <w:lang w:val="sq-AL"/>
              </w:rPr>
            </w:pPr>
            <w:r w:rsidRPr="00A81CE0">
              <w:rPr>
                <w:lang w:val="sq-AL"/>
              </w:rPr>
              <w:t>9.2.8.1.Llogari kundërparti për letrat me vlerë që do të jepen</w:t>
            </w:r>
          </w:p>
          <w:p w:rsidR="00A81CE0" w:rsidRPr="00A81CE0" w:rsidRDefault="00A81CE0" w:rsidP="001F5A14">
            <w:pPr>
              <w:pStyle w:val="Paragrafi0"/>
              <w:rPr>
                <w:lang w:val="sq-AL"/>
              </w:rPr>
            </w:pPr>
            <w:r w:rsidRPr="00A81CE0">
              <w:rPr>
                <w:lang w:val="sq-AL"/>
              </w:rPr>
              <w:t>9.2.8.2.Llogari kundërparti për letrat me vlerë që do të merren</w:t>
            </w:r>
          </w:p>
          <w:p w:rsidR="00A81CE0" w:rsidRPr="002E72F3" w:rsidRDefault="00A81CE0" w:rsidP="002E72F3">
            <w:pPr>
              <w:pStyle w:val="PjesaTitull"/>
              <w:rPr>
                <w:caps w:val="0"/>
                <w:sz w:val="20"/>
              </w:rPr>
            </w:pPr>
            <w:r w:rsidRPr="002E72F3">
              <w:rPr>
                <w:caps w:val="0"/>
                <w:sz w:val="20"/>
              </w:rPr>
              <w:t>9.2.8.3.Letra me vlerë të marra si garanci për një kredi ose rifinancim</w:t>
            </w:r>
          </w:p>
          <w:p w:rsidR="00A81CE0" w:rsidRPr="00A81CE0" w:rsidRDefault="00A81CE0" w:rsidP="001F5A14">
            <w:pPr>
              <w:pStyle w:val="Paragrafi0"/>
              <w:rPr>
                <w:lang w:val="sq-AL"/>
              </w:rPr>
            </w:pPr>
            <w:r w:rsidRPr="00A81CE0">
              <w:rPr>
                <w:lang w:val="sq-AL"/>
              </w:rPr>
              <w:t>9.2.8.4.Letra me vlerë të dhëna si garanci për një kredi ose rifinancim</w:t>
            </w:r>
          </w:p>
          <w:p w:rsidR="00A81CE0" w:rsidRPr="00A81CE0" w:rsidRDefault="00A81CE0" w:rsidP="001F5A14">
            <w:pPr>
              <w:pStyle w:val="Paragrafi0"/>
              <w:rPr>
                <w:lang w:val="sq-AL"/>
              </w:rPr>
            </w:pPr>
            <w:r w:rsidRPr="00A81CE0">
              <w:rPr>
                <w:lang w:val="sq-AL"/>
              </w:rPr>
              <w:t>9.2.8.5.Letra me vlerë të marra hua</w:t>
            </w:r>
          </w:p>
          <w:p w:rsidR="00A81CE0" w:rsidRPr="00A81CE0" w:rsidRDefault="00A81CE0" w:rsidP="001F5A14">
            <w:pPr>
              <w:pStyle w:val="Paragrafi0"/>
              <w:rPr>
                <w:lang w:val="sq-AL"/>
              </w:rPr>
            </w:pPr>
            <w:r w:rsidRPr="00A81CE0">
              <w:rPr>
                <w:lang w:val="sq-AL"/>
              </w:rPr>
              <w:t>9.2.8.6.Letra me vlerë të dhëna hua</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9.3.8. Llogari kundërparti për transaksionet në valutë</w:t>
            </w:r>
          </w:p>
          <w:p w:rsidR="00A81CE0" w:rsidRPr="00A81CE0" w:rsidRDefault="00A81CE0" w:rsidP="001F5A14">
            <w:pPr>
              <w:pStyle w:val="Paragrafi0"/>
              <w:rPr>
                <w:lang w:val="sq-AL"/>
              </w:rPr>
            </w:pPr>
            <w:r w:rsidRPr="00A81CE0">
              <w:rPr>
                <w:lang w:val="sq-AL"/>
              </w:rPr>
              <w:t>9.3.8.1.Llogari kundërparti për valutat e blera sipas kontratave me afat</w:t>
            </w:r>
          </w:p>
          <w:p w:rsidR="00A81CE0" w:rsidRPr="00A81CE0" w:rsidRDefault="00A81CE0" w:rsidP="001F5A14">
            <w:pPr>
              <w:pStyle w:val="Paragrafi0"/>
              <w:rPr>
                <w:lang w:val="sq-AL"/>
              </w:rPr>
            </w:pPr>
            <w:r w:rsidRPr="00A81CE0">
              <w:rPr>
                <w:lang w:val="sq-AL"/>
              </w:rPr>
              <w:t>9.3.8.2.Llogari kundërparti për valutat e shitura sipas kontratave me  afat</w:t>
            </w:r>
          </w:p>
          <w:p w:rsidR="00A81CE0" w:rsidRPr="00A81CE0" w:rsidRDefault="00A81CE0" w:rsidP="001F5A14">
            <w:pPr>
              <w:pStyle w:val="Paragrafi0"/>
              <w:rPr>
                <w:lang w:val="sq-AL"/>
              </w:rPr>
            </w:pPr>
            <w:r w:rsidRPr="00A81CE0">
              <w:rPr>
                <w:lang w:val="sq-AL"/>
              </w:rPr>
              <w:t>9.3.8.3.Llogari kundërparti për shumat në Lekë për t’u marrë kundrejt shitjes së valutave</w:t>
            </w:r>
          </w:p>
          <w:p w:rsidR="00A81CE0" w:rsidRPr="00A81CE0" w:rsidRDefault="00A81CE0" w:rsidP="001F5A14">
            <w:pPr>
              <w:pStyle w:val="Paragrafi0"/>
              <w:rPr>
                <w:lang w:val="sq-AL"/>
              </w:rPr>
            </w:pPr>
            <w:r w:rsidRPr="00A81CE0">
              <w:rPr>
                <w:lang w:val="sq-AL"/>
              </w:rPr>
              <w:t>9.3.8.4. Llogari kundërparti për shumat në Lekë për t’u dhënë</w:t>
            </w:r>
          </w:p>
          <w:p w:rsidR="00A81CE0" w:rsidRPr="00A81CE0" w:rsidRDefault="00A81CE0" w:rsidP="001F5A14">
            <w:pPr>
              <w:pStyle w:val="Paragrafi0"/>
              <w:rPr>
                <w:lang w:val="sq-AL"/>
              </w:rPr>
            </w:pPr>
            <w:r w:rsidRPr="00A81CE0">
              <w:rPr>
                <w:lang w:val="sq-AL"/>
              </w:rPr>
              <w:t>kundrejt blerjes së valutave</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9.4.8. Llogari kundërparti për angazhimet e tjera</w:t>
            </w:r>
          </w:p>
          <w:p w:rsidR="00A81CE0" w:rsidRPr="00A81CE0" w:rsidRDefault="00A81CE0" w:rsidP="001F5A14">
            <w:pPr>
              <w:pStyle w:val="Paragrafi0"/>
              <w:rPr>
                <w:lang w:val="sq-AL"/>
              </w:rPr>
            </w:pPr>
            <w:r w:rsidRPr="00A81CE0">
              <w:rPr>
                <w:lang w:val="sq-AL"/>
              </w:rPr>
              <w:t>9.4.8.1.Llogari kundërparti për angazhimet e klasifikuara si të dyshimta</w:t>
            </w:r>
          </w:p>
          <w:p w:rsidR="00A81CE0" w:rsidRPr="00A81CE0" w:rsidRDefault="00A81CE0" w:rsidP="001F5A14">
            <w:pPr>
              <w:pStyle w:val="Paragrafi0"/>
              <w:rPr>
                <w:lang w:val="sq-AL"/>
              </w:rPr>
            </w:pPr>
            <w:r w:rsidRPr="00A81CE0">
              <w:rPr>
                <w:lang w:val="sq-AL"/>
              </w:rPr>
              <w:t>9.4.8.2.Llogari kundërparti të tjera</w:t>
            </w:r>
          </w:p>
          <w:p w:rsidR="00A81CE0" w:rsidRPr="00A81CE0" w:rsidRDefault="00A81CE0" w:rsidP="001F5A14">
            <w:pPr>
              <w:pStyle w:val="Paragrafi0"/>
              <w:rPr>
                <w:lang w:val="sq-AL"/>
              </w:rPr>
            </w:pPr>
          </w:p>
          <w:p w:rsidR="00A81CE0" w:rsidRPr="00A81CE0" w:rsidRDefault="00A81CE0" w:rsidP="00F10E34">
            <w:pPr>
              <w:pStyle w:val="Paragrafi0"/>
              <w:rPr>
                <w:lang w:val="sq-AL"/>
              </w:rPr>
            </w:pPr>
            <w:r w:rsidRPr="00A81CE0">
              <w:rPr>
                <w:lang w:val="sq-AL"/>
              </w:rPr>
              <w:t>9.5.8. Llogari kundërparti për angazhimet e instrumenteve  financiare</w:t>
            </w:r>
          </w:p>
          <w:p w:rsidR="00A81CE0" w:rsidRPr="001A7E0D" w:rsidRDefault="00A81CE0" w:rsidP="001A7E0D">
            <w:pPr>
              <w:pStyle w:val="Paragrafi0"/>
              <w:rPr>
                <w:b/>
                <w:lang w:val="sq-AL"/>
              </w:rPr>
            </w:pPr>
            <w:r w:rsidRPr="001A7E0D">
              <w:rPr>
                <w:b/>
                <w:lang w:val="sq-AL"/>
              </w:rPr>
              <w:t>9.5.8.1.Llogari kundërparti të marra</w:t>
            </w:r>
          </w:p>
          <w:p w:rsidR="00A81CE0" w:rsidRPr="00A81CE0" w:rsidRDefault="00A81CE0" w:rsidP="001F5A14">
            <w:pPr>
              <w:pStyle w:val="Paragrafi0"/>
              <w:rPr>
                <w:lang w:val="sq-AL"/>
              </w:rPr>
            </w:pPr>
            <w:r w:rsidRPr="00A81CE0">
              <w:rPr>
                <w:lang w:val="sq-AL"/>
              </w:rPr>
              <w:t>9.5.8.1. 1 Llogari kundërparti për shumat emërore</w:t>
            </w:r>
          </w:p>
          <w:p w:rsidR="00A81CE0" w:rsidRPr="001A7E0D" w:rsidRDefault="00A81CE0" w:rsidP="001A7E0D">
            <w:pPr>
              <w:pStyle w:val="Paragrafi0"/>
              <w:rPr>
                <w:b/>
                <w:lang w:val="sq-AL"/>
              </w:rPr>
            </w:pPr>
            <w:r w:rsidRPr="001A7E0D">
              <w:rPr>
                <w:b/>
                <w:lang w:val="sq-AL"/>
              </w:rPr>
              <w:t>9.5.8.2.Llogari kundërparti të dhëna</w:t>
            </w:r>
          </w:p>
          <w:p w:rsidR="00A81CE0" w:rsidRPr="00A81CE0" w:rsidRDefault="00A81CE0" w:rsidP="001F5A14">
            <w:pPr>
              <w:pStyle w:val="Paragrafi0"/>
              <w:rPr>
                <w:lang w:val="sq-AL"/>
              </w:rPr>
            </w:pPr>
            <w:r w:rsidRPr="00A81CE0">
              <w:rPr>
                <w:lang w:val="sq-AL"/>
              </w:rPr>
              <w:t>9.5.8.2.  2 Llogari kundërparti për shumat emërore</w:t>
            </w:r>
          </w:p>
          <w:p w:rsidR="00A81CE0" w:rsidRPr="00A81CE0" w:rsidRDefault="00A81CE0" w:rsidP="00A81CE0">
            <w:pPr>
              <w:widowControl w:val="0"/>
              <w:jc w:val="both"/>
              <w:rPr>
                <w:rFonts w:ascii="CG Times" w:hAnsi="CG Times"/>
                <w:sz w:val="20"/>
                <w:szCs w:val="20"/>
                <w:lang w:val="sq-AL"/>
              </w:rPr>
            </w:pPr>
          </w:p>
        </w:tc>
      </w:tr>
    </w:tbl>
    <w:p w:rsidR="00A81CE0" w:rsidRPr="003B4DD2" w:rsidRDefault="00A81CE0" w:rsidP="003B4DD2">
      <w:pPr>
        <w:pStyle w:val="Paragrafi0"/>
        <w:jc w:val="center"/>
        <w:rPr>
          <w:b/>
          <w:lang w:val="sq-AL"/>
        </w:rPr>
      </w:pPr>
    </w:p>
    <w:p w:rsidR="00A81CE0" w:rsidRPr="00A81CE0" w:rsidRDefault="00A81CE0" w:rsidP="009052D5">
      <w:pPr>
        <w:pStyle w:val="Paragrafi0"/>
        <w:rPr>
          <w:lang w:val="sq-AL"/>
        </w:rPr>
      </w:pPr>
    </w:p>
    <w:p w:rsidR="00A81CE0" w:rsidRPr="00A81CE0" w:rsidRDefault="00A81CE0" w:rsidP="009052D5">
      <w:pPr>
        <w:pStyle w:val="Paragrafi0"/>
        <w:rPr>
          <w:lang w:val="sq-AL"/>
        </w:rPr>
      </w:pPr>
    </w:p>
    <w:p w:rsidR="00A81CE0" w:rsidRPr="00A81CE0" w:rsidRDefault="00A81CE0" w:rsidP="009052D5">
      <w:pPr>
        <w:pStyle w:val="Paragrafi0"/>
        <w:rPr>
          <w:lang w:val="sq-AL"/>
        </w:rPr>
      </w:pPr>
    </w:p>
    <w:p w:rsidR="00A81CE0" w:rsidRPr="00A81CE0" w:rsidRDefault="00A81CE0" w:rsidP="009052D5">
      <w:pPr>
        <w:pStyle w:val="Paragrafi0"/>
        <w:rPr>
          <w:lang w:val="sq-AL"/>
        </w:rPr>
      </w:pPr>
    </w:p>
    <w:p w:rsidR="00A81CE0" w:rsidRPr="00A81CE0" w:rsidRDefault="00A81CE0" w:rsidP="009052D5">
      <w:pPr>
        <w:pStyle w:val="Paragrafi0"/>
        <w:rPr>
          <w:lang w:val="sq-AL"/>
        </w:rPr>
      </w:pPr>
    </w:p>
    <w:p w:rsidR="00A81CE0" w:rsidRPr="00A81CE0" w:rsidRDefault="00A81CE0" w:rsidP="009052D5">
      <w:pPr>
        <w:pStyle w:val="Paragrafi0"/>
        <w:rPr>
          <w:lang w:val="sq-AL"/>
        </w:rPr>
      </w:pPr>
    </w:p>
    <w:p w:rsidR="00A81CE0" w:rsidRPr="00A81CE0" w:rsidRDefault="00A81CE0" w:rsidP="009052D5">
      <w:pPr>
        <w:pStyle w:val="Paragrafi0"/>
        <w:rPr>
          <w:lang w:val="sq-AL"/>
        </w:rPr>
      </w:pPr>
    </w:p>
    <w:p w:rsidR="00A81CE0" w:rsidRPr="00A81CE0" w:rsidRDefault="00A81CE0" w:rsidP="009052D5">
      <w:pPr>
        <w:pStyle w:val="Paragrafi0"/>
        <w:rPr>
          <w:lang w:val="sq-AL"/>
        </w:rPr>
      </w:pPr>
    </w:p>
    <w:p w:rsidR="00A81CE0" w:rsidRPr="00A81CE0" w:rsidRDefault="00A81CE0" w:rsidP="009052D5">
      <w:pPr>
        <w:pStyle w:val="Paragrafi0"/>
        <w:rPr>
          <w:lang w:val="sq-AL"/>
        </w:rPr>
      </w:pPr>
    </w:p>
    <w:p w:rsidR="00A81CE0" w:rsidRPr="003B4DD2" w:rsidRDefault="00A81CE0" w:rsidP="003B4DD2">
      <w:pPr>
        <w:pStyle w:val="Paragrafi0"/>
        <w:jc w:val="center"/>
        <w:rPr>
          <w:b/>
          <w:lang w:val="sq-AL"/>
        </w:rPr>
      </w:pPr>
      <w:r w:rsidRPr="003B4DD2">
        <w:rPr>
          <w:b/>
          <w:lang w:val="sq-AL"/>
        </w:rPr>
        <w:t>LLOGARITË E FITIMIT DHE TË HUMBJES</w:t>
      </w:r>
    </w:p>
    <w:p w:rsidR="00A81CE0" w:rsidRPr="00A81CE0" w:rsidRDefault="00A81CE0" w:rsidP="001F5A14">
      <w:pPr>
        <w:pStyle w:val="Paragrafi0"/>
        <w:rPr>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A81CE0" w:rsidRPr="00A81CE0">
        <w:tblPrEx>
          <w:tblCellMar>
            <w:top w:w="0" w:type="dxa"/>
            <w:bottom w:w="0" w:type="dxa"/>
          </w:tblCellMar>
        </w:tblPrEx>
        <w:tc>
          <w:tcPr>
            <w:tcW w:w="1134" w:type="dxa"/>
          </w:tcPr>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widowControl w:val="0"/>
              <w:jc w:val="both"/>
              <w:rPr>
                <w:rFonts w:ascii="CG Times" w:hAnsi="CG Times"/>
                <w:sz w:val="20"/>
                <w:szCs w:val="20"/>
                <w:lang w:val="sq-AL"/>
              </w:rPr>
            </w:pPr>
          </w:p>
        </w:tc>
        <w:tc>
          <w:tcPr>
            <w:tcW w:w="6486" w:type="dxa"/>
          </w:tcPr>
          <w:p w:rsidR="00A81CE0" w:rsidRPr="001A7E0D" w:rsidRDefault="00A81CE0" w:rsidP="001A7E0D">
            <w:pPr>
              <w:pStyle w:val="Paragrafi0"/>
              <w:rPr>
                <w:b/>
                <w:lang w:val="sq-AL"/>
              </w:rPr>
            </w:pPr>
            <w:r w:rsidRPr="001A7E0D">
              <w:rPr>
                <w:b/>
                <w:lang w:val="sq-AL"/>
              </w:rPr>
              <w:t>6.0. Shpenzime të veprimtarisë bankare</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6.0.1. Shpenzime për interesat</w:t>
            </w:r>
          </w:p>
          <w:p w:rsidR="00A81CE0" w:rsidRPr="00A81CE0" w:rsidRDefault="00A81CE0" w:rsidP="00F10E34">
            <w:pPr>
              <w:pStyle w:val="Paragrafi0"/>
              <w:rPr>
                <w:lang w:val="sq-AL"/>
              </w:rPr>
            </w:pPr>
            <w:r w:rsidRPr="00A81CE0">
              <w:rPr>
                <w:lang w:val="sq-AL"/>
              </w:rPr>
              <w:t xml:space="preserve">6.0.1.1. Shpenzime për interesat për veprimet e thesarit dhe </w:t>
            </w:r>
          </w:p>
          <w:p w:rsidR="00A81CE0" w:rsidRPr="00A81CE0" w:rsidRDefault="00A81CE0" w:rsidP="00F10E34">
            <w:pPr>
              <w:pStyle w:val="Paragrafi0"/>
              <w:rPr>
                <w:lang w:val="sq-AL"/>
              </w:rPr>
            </w:pPr>
            <w:r w:rsidRPr="00A81CE0">
              <w:rPr>
                <w:lang w:val="sq-AL"/>
              </w:rPr>
              <w:t>transaksionet ndërbankare.</w:t>
            </w:r>
          </w:p>
          <w:p w:rsidR="00A81CE0" w:rsidRPr="00A81CE0" w:rsidRDefault="00A81CE0" w:rsidP="001F5A14">
            <w:pPr>
              <w:pStyle w:val="Paragrafi0"/>
              <w:rPr>
                <w:lang w:val="sq-AL"/>
              </w:rPr>
            </w:pPr>
            <w:r w:rsidRPr="00A81CE0">
              <w:rPr>
                <w:lang w:val="sq-AL"/>
              </w:rPr>
              <w:t>6.0.1.1.1 shpenzime për interesa për llogaritë me bankën qendrore</w:t>
            </w:r>
          </w:p>
          <w:p w:rsidR="00A81CE0" w:rsidRPr="00A81CE0" w:rsidRDefault="00A81CE0" w:rsidP="001F5A14">
            <w:pPr>
              <w:pStyle w:val="Paragrafi0"/>
              <w:rPr>
                <w:lang w:val="sq-AL"/>
              </w:rPr>
            </w:pPr>
            <w:r w:rsidRPr="00A81CE0">
              <w:rPr>
                <w:lang w:val="sq-AL"/>
              </w:rPr>
              <w:t xml:space="preserve">6.0.1.1.2 shpenzime për interesa për llogaritë me bankat dhe </w:t>
            </w:r>
          </w:p>
          <w:p w:rsidR="00A81CE0" w:rsidRPr="00A81CE0" w:rsidRDefault="00A81CE0" w:rsidP="001F5A14">
            <w:pPr>
              <w:pStyle w:val="Paragrafi0"/>
              <w:rPr>
                <w:lang w:val="sq-AL"/>
              </w:rPr>
            </w:pPr>
            <w:r w:rsidRPr="00A81CE0">
              <w:rPr>
                <w:lang w:val="sq-AL"/>
              </w:rPr>
              <w:t>institucionet e kreditit</w:t>
            </w:r>
          </w:p>
          <w:p w:rsidR="00A81CE0" w:rsidRPr="00A81CE0" w:rsidRDefault="00A81CE0" w:rsidP="001F5A14">
            <w:pPr>
              <w:pStyle w:val="Paragrafi0"/>
              <w:rPr>
                <w:lang w:val="sq-AL"/>
              </w:rPr>
            </w:pPr>
            <w:r w:rsidRPr="00A81CE0">
              <w:rPr>
                <w:lang w:val="sq-AL"/>
              </w:rPr>
              <w:t xml:space="preserve">6.0.1.1.3 shpenzime për interesa për letrat tregtare dhe shumat e </w:t>
            </w:r>
          </w:p>
          <w:p w:rsidR="00A81CE0" w:rsidRPr="00A81CE0" w:rsidRDefault="00A81CE0" w:rsidP="001F5A14">
            <w:pPr>
              <w:pStyle w:val="Paragrafi0"/>
              <w:rPr>
                <w:lang w:val="sq-AL"/>
              </w:rPr>
            </w:pPr>
            <w:r w:rsidRPr="00A81CE0">
              <w:rPr>
                <w:lang w:val="sq-AL"/>
              </w:rPr>
              <w:t>të hollave të dhëna me një marrëveshje riblerjeje</w:t>
            </w:r>
          </w:p>
          <w:p w:rsidR="00A81CE0" w:rsidRPr="00A81CE0" w:rsidRDefault="00A81CE0" w:rsidP="001F5A14">
            <w:pPr>
              <w:pStyle w:val="Paragrafi0"/>
              <w:rPr>
                <w:lang w:val="sq-AL"/>
              </w:rPr>
            </w:pPr>
            <w:r w:rsidRPr="00A81CE0">
              <w:rPr>
                <w:lang w:val="sq-AL"/>
              </w:rPr>
              <w:t xml:space="preserve">6.0.1.1.9 shpenzime të tjera për interesa për veprimet e </w:t>
            </w:r>
          </w:p>
          <w:p w:rsidR="00A81CE0" w:rsidRPr="00A81CE0" w:rsidRDefault="00A81CE0" w:rsidP="001F5A14">
            <w:pPr>
              <w:pStyle w:val="Paragrafi0"/>
              <w:rPr>
                <w:lang w:val="sq-AL"/>
              </w:rPr>
            </w:pPr>
            <w:r w:rsidRPr="00A81CE0">
              <w:rPr>
                <w:lang w:val="sq-AL"/>
              </w:rPr>
              <w:t>thesarit dhe transaksionet ndërbankare</w:t>
            </w:r>
          </w:p>
          <w:p w:rsidR="00A81CE0" w:rsidRPr="00F10E34" w:rsidRDefault="00A81CE0" w:rsidP="00F10E34">
            <w:pPr>
              <w:pStyle w:val="Paragrafi0"/>
              <w:rPr>
                <w:b/>
                <w:lang w:val="sq-AL"/>
              </w:rPr>
            </w:pPr>
            <w:r w:rsidRPr="00F10E34">
              <w:rPr>
                <w:b/>
                <w:lang w:val="sq-AL"/>
              </w:rPr>
              <w:t>6.0.1.2. Shpenzime për interesat në lidhje me transaksionet</w:t>
            </w:r>
          </w:p>
          <w:p w:rsidR="00A81CE0" w:rsidRPr="00F10E34" w:rsidRDefault="00A81CE0" w:rsidP="00F10E34">
            <w:pPr>
              <w:pStyle w:val="Paragrafi0"/>
              <w:rPr>
                <w:b/>
                <w:lang w:val="sq-AL"/>
              </w:rPr>
            </w:pPr>
            <w:r w:rsidRPr="00F10E34">
              <w:rPr>
                <w:b/>
                <w:lang w:val="sq-AL"/>
              </w:rPr>
              <w:t>me klientët.</w:t>
            </w:r>
          </w:p>
          <w:p w:rsidR="00A81CE0" w:rsidRPr="00A81CE0" w:rsidRDefault="00A81CE0" w:rsidP="001F5A14">
            <w:pPr>
              <w:pStyle w:val="Paragrafi0"/>
              <w:rPr>
                <w:lang w:val="sq-AL"/>
              </w:rPr>
            </w:pPr>
            <w:r w:rsidRPr="00A81CE0">
              <w:rPr>
                <w:lang w:val="sq-AL"/>
              </w:rPr>
              <w:t xml:space="preserve">6.0.1.2.1 shpenzime për interesat në lidhje me llogaritë </w:t>
            </w:r>
          </w:p>
          <w:p w:rsidR="00A81CE0" w:rsidRPr="00A81CE0" w:rsidRDefault="00A81CE0" w:rsidP="001F5A14">
            <w:pPr>
              <w:pStyle w:val="Paragrafi0"/>
              <w:rPr>
                <w:lang w:val="sq-AL"/>
              </w:rPr>
            </w:pPr>
            <w:r w:rsidRPr="00A81CE0">
              <w:rPr>
                <w:lang w:val="sq-AL"/>
              </w:rPr>
              <w:t>rrjedhëse dhe llogaritë e depozitave të klientëve</w:t>
            </w:r>
          </w:p>
          <w:p w:rsidR="00A81CE0" w:rsidRPr="002E72F3" w:rsidRDefault="00A81CE0" w:rsidP="002E72F3">
            <w:pPr>
              <w:pStyle w:val="PjesaTitull"/>
              <w:rPr>
                <w:caps w:val="0"/>
                <w:sz w:val="20"/>
              </w:rPr>
            </w:pPr>
            <w:r w:rsidRPr="002E72F3">
              <w:rPr>
                <w:caps w:val="0"/>
                <w:sz w:val="20"/>
              </w:rPr>
              <w:t xml:space="preserve">6.0.1.2.7 shpenzime të tjera për interesat në lidhje me </w:t>
            </w:r>
          </w:p>
          <w:p w:rsidR="00A81CE0" w:rsidRPr="002E72F3" w:rsidRDefault="00A81CE0" w:rsidP="002E72F3">
            <w:pPr>
              <w:pStyle w:val="PjesaTitull"/>
              <w:rPr>
                <w:caps w:val="0"/>
                <w:sz w:val="20"/>
              </w:rPr>
            </w:pPr>
            <w:r w:rsidRPr="002E72F3">
              <w:rPr>
                <w:caps w:val="0"/>
                <w:sz w:val="20"/>
              </w:rPr>
              <w:t>transaksionet me klientët.</w:t>
            </w:r>
          </w:p>
          <w:p w:rsidR="00A81CE0" w:rsidRPr="001A7E0D" w:rsidRDefault="00A81CE0" w:rsidP="001A7E0D">
            <w:pPr>
              <w:pStyle w:val="Paragrafi0"/>
              <w:rPr>
                <w:b/>
                <w:lang w:val="sq-AL"/>
              </w:rPr>
            </w:pPr>
            <w:r w:rsidRPr="001A7E0D">
              <w:rPr>
                <w:b/>
                <w:lang w:val="sq-AL"/>
              </w:rPr>
              <w:t xml:space="preserve">6.0.1.3. Shpenzime për interesat në lidhje me borxhet që </w:t>
            </w:r>
          </w:p>
          <w:p w:rsidR="00A81CE0" w:rsidRPr="001A7E0D" w:rsidRDefault="00A81CE0" w:rsidP="001A7E0D">
            <w:pPr>
              <w:pStyle w:val="Paragrafi0"/>
              <w:rPr>
                <w:b/>
                <w:lang w:val="sq-AL"/>
              </w:rPr>
            </w:pPr>
            <w:r w:rsidRPr="001A7E0D">
              <w:rPr>
                <w:b/>
                <w:lang w:val="sq-AL"/>
              </w:rPr>
              <w:t>përfaqësohen me letra me vlerë.</w:t>
            </w:r>
          </w:p>
          <w:p w:rsidR="00A81CE0" w:rsidRPr="001A7E0D" w:rsidRDefault="00A81CE0" w:rsidP="001A7E0D">
            <w:pPr>
              <w:pStyle w:val="Paragrafi0"/>
              <w:rPr>
                <w:b/>
                <w:lang w:val="sq-AL"/>
              </w:rPr>
            </w:pPr>
            <w:r w:rsidRPr="001A7E0D">
              <w:rPr>
                <w:b/>
                <w:lang w:val="sq-AL"/>
              </w:rPr>
              <w:t>6.0.1.4. Shpenzime për interesat dhe për borxhet e varura</w:t>
            </w:r>
          </w:p>
          <w:p w:rsidR="00A81CE0" w:rsidRPr="001A7E0D" w:rsidRDefault="00A81CE0" w:rsidP="001A7E0D">
            <w:pPr>
              <w:pStyle w:val="Paragrafi0"/>
              <w:rPr>
                <w:b/>
                <w:lang w:val="sq-AL"/>
              </w:rPr>
            </w:pPr>
            <w:r w:rsidRPr="001A7E0D">
              <w:rPr>
                <w:b/>
                <w:lang w:val="sq-AL"/>
              </w:rPr>
              <w:t>6.0.1.5. Shpenzime për interesat në lidhje me letrat me vlerë</w:t>
            </w:r>
          </w:p>
          <w:p w:rsidR="00A81CE0" w:rsidRPr="001A7E0D" w:rsidRDefault="00A81CE0" w:rsidP="001A7E0D">
            <w:pPr>
              <w:pStyle w:val="Paragrafi0"/>
              <w:rPr>
                <w:b/>
                <w:lang w:val="sq-AL"/>
              </w:rPr>
            </w:pPr>
            <w:r w:rsidRPr="001A7E0D">
              <w:rPr>
                <w:b/>
                <w:lang w:val="sq-AL"/>
              </w:rPr>
              <w:t>të shitura sipas marrëveshjes së riblerjes</w:t>
            </w:r>
          </w:p>
          <w:p w:rsidR="00A81CE0" w:rsidRPr="00A81CE0" w:rsidRDefault="00A81CE0" w:rsidP="00A81CE0">
            <w:pPr>
              <w:pStyle w:val="Paragrafi0"/>
              <w:rPr>
                <w:rStyle w:val="ParagrafiChar"/>
                <w:b/>
              </w:rPr>
            </w:pPr>
            <w:r w:rsidRPr="00A81CE0">
              <w:rPr>
                <w:b/>
                <w:lang w:val="sq-AL"/>
              </w:rPr>
              <w:t>6.0.1.7. Shpenzime të tjera për interesat</w:t>
            </w:r>
          </w:p>
          <w:p w:rsidR="00A81CE0" w:rsidRPr="001A7E0D" w:rsidRDefault="00A81CE0" w:rsidP="001A7E0D">
            <w:pPr>
              <w:pStyle w:val="Paragrafi0"/>
              <w:rPr>
                <w:b/>
                <w:lang w:val="sq-AL"/>
              </w:rPr>
            </w:pPr>
            <w:r w:rsidRPr="001A7E0D">
              <w:rPr>
                <w:b/>
                <w:lang w:val="sq-AL"/>
              </w:rPr>
              <w:t>6.0.2. Shpenzimet dhe humbjet nga transaksionet me letrat me vlerë dhe veprimet e tjera financiare</w:t>
            </w:r>
          </w:p>
          <w:p w:rsidR="00A81CE0" w:rsidRPr="00F10E34" w:rsidRDefault="00A81CE0" w:rsidP="00F10E34">
            <w:pPr>
              <w:pStyle w:val="Paragrafi0"/>
              <w:rPr>
                <w:b/>
                <w:lang w:val="sq-AL"/>
              </w:rPr>
            </w:pPr>
            <w:r w:rsidRPr="00F10E34">
              <w:rPr>
                <w:b/>
                <w:lang w:val="sq-AL"/>
              </w:rPr>
              <w:t>6.0.2.1. Humbjet nga bonot e thesarit dhe bono të tjera të përshtatshme për rifinancim me bankën qendrore</w:t>
            </w:r>
          </w:p>
          <w:p w:rsidR="00A81CE0" w:rsidRPr="00A81CE0" w:rsidRDefault="00A81CE0" w:rsidP="001F5A14">
            <w:pPr>
              <w:pStyle w:val="Paragrafi0"/>
              <w:rPr>
                <w:lang w:val="sq-AL"/>
              </w:rPr>
            </w:pPr>
            <w:r w:rsidRPr="00A81CE0">
              <w:rPr>
                <w:lang w:val="sq-AL"/>
              </w:rPr>
              <w:t>6.0.2.1.1 humbje nga letrat me vlerë të tregtueshme</w:t>
            </w:r>
          </w:p>
          <w:p w:rsidR="00A81CE0" w:rsidRPr="00A81CE0" w:rsidRDefault="00A81CE0" w:rsidP="001F5A14">
            <w:pPr>
              <w:pStyle w:val="Paragrafi0"/>
              <w:rPr>
                <w:lang w:val="sq-AL"/>
              </w:rPr>
            </w:pPr>
            <w:r w:rsidRPr="00A81CE0">
              <w:rPr>
                <w:lang w:val="sq-AL"/>
              </w:rPr>
              <w:t>6.0.2.1.2 humbje nga letrat me vlerë të vendosjes</w:t>
            </w:r>
          </w:p>
          <w:p w:rsidR="00A81CE0" w:rsidRPr="00A81CE0" w:rsidRDefault="00A81CE0" w:rsidP="001F5A14">
            <w:pPr>
              <w:pStyle w:val="Paragrafi0"/>
              <w:rPr>
                <w:lang w:val="sq-AL"/>
              </w:rPr>
            </w:pPr>
            <w:r w:rsidRPr="00A81CE0">
              <w:rPr>
                <w:lang w:val="sq-AL"/>
              </w:rPr>
              <w:t>6.0.2.1.2.1 humbje nga letrat me vlerë të vendosjes</w:t>
            </w:r>
          </w:p>
          <w:p w:rsidR="00A81CE0" w:rsidRPr="00A81CE0" w:rsidRDefault="00A81CE0" w:rsidP="001F5A14">
            <w:pPr>
              <w:pStyle w:val="Paragrafi0"/>
              <w:rPr>
                <w:lang w:val="sq-AL"/>
              </w:rPr>
            </w:pPr>
            <w:r w:rsidRPr="00A81CE0">
              <w:rPr>
                <w:lang w:val="sq-AL"/>
              </w:rPr>
              <w:t>6.0.2.1.2.2 amortizimi i primeve në lidhje me letrat me vlerë të vendosjes</w:t>
            </w:r>
          </w:p>
          <w:p w:rsidR="00A81CE0" w:rsidRPr="00A81CE0" w:rsidRDefault="00A81CE0" w:rsidP="001F5A14">
            <w:pPr>
              <w:pStyle w:val="Paragrafi0"/>
              <w:rPr>
                <w:lang w:val="sq-AL"/>
              </w:rPr>
            </w:pPr>
            <w:r w:rsidRPr="00A81CE0">
              <w:rPr>
                <w:lang w:val="sq-AL"/>
              </w:rPr>
              <w:t>6.0.2.1.2.3 shpenzimi për zhvlerësimin e letrave me vlerë të vendosjes</w:t>
            </w:r>
          </w:p>
          <w:p w:rsidR="00A81CE0" w:rsidRPr="00A81CE0" w:rsidRDefault="00A81CE0" w:rsidP="001F5A14">
            <w:pPr>
              <w:pStyle w:val="Paragrafi0"/>
              <w:rPr>
                <w:lang w:val="sq-AL"/>
              </w:rPr>
            </w:pPr>
            <w:r w:rsidRPr="00A81CE0">
              <w:rPr>
                <w:lang w:val="sq-AL"/>
              </w:rPr>
              <w:t>6.0.2.1.3 humbje nga letrat me vlerë të investimit</w:t>
            </w:r>
          </w:p>
          <w:p w:rsidR="00A81CE0" w:rsidRPr="00A81CE0" w:rsidRDefault="00A81CE0" w:rsidP="001F5A14">
            <w:pPr>
              <w:pStyle w:val="Paragrafi0"/>
              <w:rPr>
                <w:lang w:val="sq-AL"/>
              </w:rPr>
            </w:pPr>
            <w:r w:rsidRPr="00A81CE0">
              <w:rPr>
                <w:lang w:val="sq-AL"/>
              </w:rPr>
              <w:t>6.0.2.1.3.1 humbje nga letrat me vlerë të investimit</w:t>
            </w:r>
          </w:p>
          <w:p w:rsidR="00A81CE0" w:rsidRPr="00A81CE0" w:rsidRDefault="00A81CE0" w:rsidP="001F5A14">
            <w:pPr>
              <w:pStyle w:val="Paragrafi0"/>
              <w:rPr>
                <w:lang w:val="sq-AL"/>
              </w:rPr>
            </w:pPr>
            <w:r w:rsidRPr="00A81CE0">
              <w:rPr>
                <w:lang w:val="sq-AL"/>
              </w:rPr>
              <w:t xml:space="preserve">6.0.2.1.3.2 amortizimi i primeve në lidhje me letrat me vlerë të </w:t>
            </w:r>
          </w:p>
          <w:p w:rsidR="00A81CE0" w:rsidRPr="00A81CE0" w:rsidRDefault="00A81CE0" w:rsidP="001F5A14">
            <w:pPr>
              <w:pStyle w:val="Paragrafi0"/>
              <w:rPr>
                <w:lang w:val="sq-AL"/>
              </w:rPr>
            </w:pPr>
            <w:r w:rsidRPr="00A81CE0">
              <w:rPr>
                <w:lang w:val="sq-AL"/>
              </w:rPr>
              <w:t xml:space="preserve">investimit </w:t>
            </w:r>
          </w:p>
          <w:p w:rsidR="00A81CE0" w:rsidRPr="00A81CE0" w:rsidRDefault="00A81CE0" w:rsidP="001F5A14">
            <w:pPr>
              <w:pStyle w:val="Paragrafi0"/>
              <w:rPr>
                <w:lang w:val="sq-AL"/>
              </w:rPr>
            </w:pPr>
            <w:r w:rsidRPr="00A81CE0">
              <w:rPr>
                <w:lang w:val="sq-AL"/>
              </w:rPr>
              <w:t>6.0.2.1.3.3 shpenzimi për zhvlerësimin e letrave me vlerë</w:t>
            </w:r>
          </w:p>
          <w:p w:rsidR="00A81CE0" w:rsidRPr="00A81CE0" w:rsidRDefault="00A81CE0" w:rsidP="001F5A14">
            <w:pPr>
              <w:pStyle w:val="Paragrafi0"/>
              <w:rPr>
                <w:lang w:val="sq-AL"/>
              </w:rPr>
            </w:pPr>
            <w:r w:rsidRPr="00A81CE0">
              <w:rPr>
                <w:lang w:val="sq-AL"/>
              </w:rPr>
              <w:t>të investimit</w:t>
            </w:r>
          </w:p>
          <w:p w:rsidR="00A81CE0" w:rsidRPr="001A7E0D" w:rsidRDefault="00A81CE0" w:rsidP="001A7E0D">
            <w:pPr>
              <w:pStyle w:val="Paragrafi0"/>
              <w:rPr>
                <w:b/>
                <w:lang w:val="sq-AL"/>
              </w:rPr>
            </w:pPr>
            <w:r w:rsidRPr="001A7E0D">
              <w:rPr>
                <w:b/>
                <w:lang w:val="sq-AL"/>
              </w:rPr>
              <w:t>6.0.2.2. Humbje nga veprimet me letrat e tjera me vlerë</w:t>
            </w:r>
          </w:p>
          <w:p w:rsidR="00A81CE0" w:rsidRPr="00A81CE0" w:rsidRDefault="00A81CE0" w:rsidP="001F5A14">
            <w:pPr>
              <w:pStyle w:val="Paragrafi0"/>
              <w:rPr>
                <w:lang w:val="sq-AL"/>
              </w:rPr>
            </w:pPr>
            <w:r w:rsidRPr="00A81CE0">
              <w:rPr>
                <w:lang w:val="sq-AL"/>
              </w:rPr>
              <w:t>6.0.2.2.1 humbje nga letrat me vlerë të tregtueshme</w:t>
            </w:r>
          </w:p>
          <w:p w:rsidR="00A81CE0" w:rsidRPr="00A81CE0" w:rsidRDefault="00A81CE0" w:rsidP="001F5A14">
            <w:pPr>
              <w:pStyle w:val="Paragrafi0"/>
              <w:rPr>
                <w:lang w:val="sq-AL"/>
              </w:rPr>
            </w:pPr>
            <w:r w:rsidRPr="00A81CE0">
              <w:rPr>
                <w:lang w:val="sq-AL"/>
              </w:rPr>
              <w:t>6.0.2.2.2 humbje nga letrat me vlerë të vendosjes</w:t>
            </w:r>
          </w:p>
          <w:p w:rsidR="00A81CE0" w:rsidRPr="00A81CE0" w:rsidRDefault="00A81CE0" w:rsidP="001F5A14">
            <w:pPr>
              <w:pStyle w:val="Paragrafi0"/>
              <w:rPr>
                <w:lang w:val="sq-AL"/>
              </w:rPr>
            </w:pPr>
            <w:r w:rsidRPr="00A81CE0">
              <w:rPr>
                <w:lang w:val="sq-AL"/>
              </w:rPr>
              <w:t>6.0.2.2.2.1 humbje nga letrat me vlerë të vendosjes</w:t>
            </w:r>
          </w:p>
          <w:p w:rsidR="00A81CE0" w:rsidRPr="00A81CE0" w:rsidRDefault="00A81CE0" w:rsidP="001F5A14">
            <w:pPr>
              <w:pStyle w:val="Paragrafi0"/>
              <w:rPr>
                <w:lang w:val="sq-AL"/>
              </w:rPr>
            </w:pPr>
            <w:r w:rsidRPr="00A81CE0">
              <w:rPr>
                <w:lang w:val="sq-AL"/>
              </w:rPr>
              <w:t xml:space="preserve">6.0.2.2.2.2 amortizimi i primeve në lidhje me letrat me vlerë të </w:t>
            </w:r>
          </w:p>
          <w:p w:rsidR="00A81CE0" w:rsidRPr="00A81CE0" w:rsidRDefault="00A81CE0" w:rsidP="001F5A14">
            <w:pPr>
              <w:pStyle w:val="Paragrafi0"/>
              <w:rPr>
                <w:lang w:val="sq-AL"/>
              </w:rPr>
            </w:pPr>
            <w:r w:rsidRPr="00A81CE0">
              <w:rPr>
                <w:lang w:val="sq-AL"/>
              </w:rPr>
              <w:t>vendosjes</w:t>
            </w:r>
          </w:p>
          <w:p w:rsidR="00A81CE0" w:rsidRPr="00A81CE0" w:rsidRDefault="00A81CE0" w:rsidP="001F5A14">
            <w:pPr>
              <w:pStyle w:val="Paragrafi0"/>
              <w:rPr>
                <w:lang w:val="sq-AL"/>
              </w:rPr>
            </w:pPr>
            <w:r w:rsidRPr="00A81CE0">
              <w:rPr>
                <w:lang w:val="sq-AL"/>
              </w:rPr>
              <w:t>6.0.2.2.2.3 shpenzimi per zhvlerësimin e letrave me vlerë të</w:t>
            </w:r>
          </w:p>
          <w:p w:rsidR="00A81CE0" w:rsidRPr="00A81CE0" w:rsidRDefault="00A81CE0" w:rsidP="001F5A14">
            <w:pPr>
              <w:pStyle w:val="Paragrafi0"/>
              <w:rPr>
                <w:lang w:val="sq-AL"/>
              </w:rPr>
            </w:pPr>
            <w:r w:rsidRPr="00A81CE0">
              <w:rPr>
                <w:lang w:val="sq-AL"/>
              </w:rPr>
              <w:t xml:space="preserve"> vendosjes</w:t>
            </w:r>
          </w:p>
          <w:p w:rsidR="00A81CE0" w:rsidRPr="00A81CE0" w:rsidRDefault="00A81CE0" w:rsidP="001F5A14">
            <w:pPr>
              <w:pStyle w:val="Paragrafi0"/>
              <w:rPr>
                <w:lang w:val="sq-AL"/>
              </w:rPr>
            </w:pPr>
            <w:r w:rsidRPr="00A81CE0">
              <w:rPr>
                <w:lang w:val="sq-AL"/>
              </w:rPr>
              <w:t>6.0.2.2.3 humbje nga letrat me vlerë të investimit</w:t>
            </w:r>
          </w:p>
          <w:p w:rsidR="00A81CE0" w:rsidRPr="00A81CE0" w:rsidRDefault="00A81CE0" w:rsidP="001F5A14">
            <w:pPr>
              <w:pStyle w:val="Paragrafi0"/>
              <w:rPr>
                <w:lang w:val="sq-AL"/>
              </w:rPr>
            </w:pPr>
            <w:r w:rsidRPr="00A81CE0">
              <w:rPr>
                <w:lang w:val="sq-AL"/>
              </w:rPr>
              <w:t>6.0.2.2.3.1 humbje nga letrat me vlerë të investimit</w:t>
            </w:r>
          </w:p>
          <w:p w:rsidR="00A81CE0" w:rsidRPr="00A81CE0" w:rsidRDefault="00A81CE0" w:rsidP="001F5A14">
            <w:pPr>
              <w:pStyle w:val="Paragrafi0"/>
              <w:rPr>
                <w:lang w:val="sq-AL"/>
              </w:rPr>
            </w:pPr>
            <w:r w:rsidRPr="00A81CE0">
              <w:rPr>
                <w:lang w:val="sq-AL"/>
              </w:rPr>
              <w:t>6.0.2.2.3.2 amortizimi i primeve në lidhje me letrat me vlerë të</w:t>
            </w:r>
          </w:p>
          <w:p w:rsidR="00A81CE0" w:rsidRPr="00A81CE0" w:rsidRDefault="00A81CE0" w:rsidP="001F5A14">
            <w:pPr>
              <w:pStyle w:val="Paragrafi0"/>
              <w:rPr>
                <w:lang w:val="sq-AL"/>
              </w:rPr>
            </w:pPr>
            <w:r w:rsidRPr="00A81CE0">
              <w:rPr>
                <w:lang w:val="sq-AL"/>
              </w:rPr>
              <w:t xml:space="preserve">investimit </w:t>
            </w:r>
          </w:p>
          <w:p w:rsidR="00A81CE0" w:rsidRPr="00A81CE0" w:rsidRDefault="00A81CE0" w:rsidP="001F5A14">
            <w:pPr>
              <w:pStyle w:val="Paragrafi0"/>
              <w:rPr>
                <w:lang w:val="sq-AL"/>
              </w:rPr>
            </w:pPr>
            <w:r w:rsidRPr="00A81CE0">
              <w:rPr>
                <w:lang w:val="sq-AL"/>
              </w:rPr>
              <w:t>6.0.2.2.3.3 shpenzimi per zhvlerësimin e letrave me vlerë të</w:t>
            </w:r>
          </w:p>
          <w:p w:rsidR="00A81CE0" w:rsidRPr="00A81CE0" w:rsidRDefault="00A81CE0" w:rsidP="001F5A14">
            <w:pPr>
              <w:pStyle w:val="Paragrafi0"/>
              <w:rPr>
                <w:lang w:val="sq-AL"/>
              </w:rPr>
            </w:pPr>
            <w:r w:rsidRPr="00A81CE0">
              <w:rPr>
                <w:lang w:val="sq-AL"/>
              </w:rPr>
              <w:t>investimit</w:t>
            </w:r>
          </w:p>
          <w:p w:rsidR="00A81CE0" w:rsidRPr="00F10E34" w:rsidRDefault="00A81CE0" w:rsidP="00F10E34">
            <w:pPr>
              <w:pStyle w:val="Paragrafi0"/>
              <w:rPr>
                <w:b/>
                <w:lang w:val="sq-AL"/>
              </w:rPr>
            </w:pPr>
            <w:r w:rsidRPr="00F10E34">
              <w:rPr>
                <w:b/>
                <w:lang w:val="sq-AL"/>
              </w:rPr>
              <w:t>6.0.2.7. Shpenzime të tjera nga veprimet financiare.</w:t>
            </w:r>
          </w:p>
          <w:p w:rsidR="00A81CE0" w:rsidRPr="00A81CE0" w:rsidRDefault="00A81CE0" w:rsidP="00A81CE0">
            <w:pPr>
              <w:pStyle w:val="Paragrafi0"/>
              <w:rPr>
                <w:rStyle w:val="ParagrafiChar"/>
                <w:b/>
              </w:rPr>
            </w:pPr>
            <w:r w:rsidRPr="00A81CE0">
              <w:rPr>
                <w:b/>
                <w:lang w:val="sq-AL"/>
              </w:rPr>
              <w:t>6.0.3. Shpenzime për komisione</w:t>
            </w:r>
          </w:p>
          <w:p w:rsidR="00A81CE0" w:rsidRPr="00F10E34" w:rsidRDefault="00A81CE0" w:rsidP="00F10E34">
            <w:pPr>
              <w:pStyle w:val="Paragrafi0"/>
              <w:rPr>
                <w:b/>
                <w:lang w:val="sq-AL"/>
              </w:rPr>
            </w:pPr>
            <w:r w:rsidRPr="00F10E34">
              <w:rPr>
                <w:b/>
                <w:lang w:val="sq-AL"/>
              </w:rPr>
              <w:t>6.0.3.1. Shpenzime për komisione nga veprimet me thesarin dhe transaksionet ndërbankare</w:t>
            </w:r>
          </w:p>
          <w:p w:rsidR="00A81CE0" w:rsidRPr="00A81CE0" w:rsidRDefault="00A81CE0" w:rsidP="001F5A14">
            <w:pPr>
              <w:pStyle w:val="Paragrafi0"/>
              <w:rPr>
                <w:lang w:val="sq-AL"/>
              </w:rPr>
            </w:pPr>
            <w:r w:rsidRPr="00A81CE0">
              <w:rPr>
                <w:lang w:val="sq-AL"/>
              </w:rPr>
              <w:t>6.0.3.1.1 shpenzime për komisione lidhur me llogaritë e bankës</w:t>
            </w:r>
          </w:p>
          <w:p w:rsidR="00A81CE0" w:rsidRPr="00A81CE0" w:rsidRDefault="00A81CE0" w:rsidP="001F5A14">
            <w:pPr>
              <w:pStyle w:val="Paragrafi0"/>
              <w:rPr>
                <w:lang w:val="sq-AL"/>
              </w:rPr>
            </w:pPr>
            <w:r w:rsidRPr="00A81CE0">
              <w:rPr>
                <w:lang w:val="sq-AL"/>
              </w:rPr>
              <w:t>qendrore</w:t>
            </w:r>
          </w:p>
          <w:p w:rsidR="00A81CE0" w:rsidRPr="00A81CE0" w:rsidRDefault="00A81CE0" w:rsidP="001F5A14">
            <w:pPr>
              <w:pStyle w:val="Paragrafi0"/>
              <w:rPr>
                <w:lang w:val="sq-AL"/>
              </w:rPr>
            </w:pPr>
            <w:r w:rsidRPr="00A81CE0">
              <w:rPr>
                <w:lang w:val="sq-AL"/>
              </w:rPr>
              <w:t>6.0.3.1.2 shpenzime për komisione lidhur me llogaritë e</w:t>
            </w:r>
          </w:p>
          <w:p w:rsidR="00A81CE0" w:rsidRPr="00A81CE0" w:rsidRDefault="00A81CE0" w:rsidP="001F5A14">
            <w:pPr>
              <w:pStyle w:val="Paragrafi0"/>
              <w:rPr>
                <w:lang w:val="sq-AL"/>
              </w:rPr>
            </w:pPr>
            <w:r w:rsidRPr="00A81CE0">
              <w:rPr>
                <w:lang w:val="sq-AL"/>
              </w:rPr>
              <w:t>bankave dhe institucioneve të tjera të kreditit</w:t>
            </w:r>
          </w:p>
          <w:p w:rsidR="00A81CE0" w:rsidRPr="00A81CE0" w:rsidRDefault="00A81CE0" w:rsidP="001F5A14">
            <w:pPr>
              <w:pStyle w:val="Paragrafi0"/>
              <w:rPr>
                <w:lang w:val="sq-AL"/>
              </w:rPr>
            </w:pPr>
            <w:r w:rsidRPr="00A81CE0">
              <w:rPr>
                <w:lang w:val="sq-AL"/>
              </w:rPr>
              <w:t xml:space="preserve">6.0.3.1.3 shpenzime për komisione lidhur me letrat tregtare dhe </w:t>
            </w:r>
          </w:p>
          <w:p w:rsidR="00A81CE0" w:rsidRPr="00A81CE0" w:rsidRDefault="00A81CE0" w:rsidP="001F5A14">
            <w:pPr>
              <w:pStyle w:val="Paragrafi0"/>
              <w:rPr>
                <w:lang w:val="sq-AL"/>
              </w:rPr>
            </w:pPr>
            <w:r w:rsidRPr="00A81CE0">
              <w:rPr>
                <w:lang w:val="sq-AL"/>
              </w:rPr>
              <w:t>pranimet bankare të dhëna sipas  një marrëveshje riblerjeje</w:t>
            </w:r>
          </w:p>
          <w:p w:rsidR="00A81CE0" w:rsidRPr="00F10E34" w:rsidRDefault="00A81CE0" w:rsidP="00F10E34">
            <w:pPr>
              <w:pStyle w:val="Paragrafi0"/>
              <w:rPr>
                <w:b/>
                <w:lang w:val="sq-AL"/>
              </w:rPr>
            </w:pPr>
            <w:r w:rsidRPr="00F10E34">
              <w:rPr>
                <w:b/>
                <w:lang w:val="sq-AL"/>
              </w:rPr>
              <w:t>6.0.3.2. Shpenzime për komisione në lidhje me transaksionet me klientët</w:t>
            </w:r>
          </w:p>
          <w:p w:rsidR="00A81CE0" w:rsidRPr="001A7E0D" w:rsidRDefault="00A81CE0" w:rsidP="001A7E0D">
            <w:pPr>
              <w:pStyle w:val="Paragrafi0"/>
              <w:rPr>
                <w:b/>
                <w:lang w:val="sq-AL"/>
              </w:rPr>
            </w:pPr>
            <w:r w:rsidRPr="001A7E0D">
              <w:rPr>
                <w:b/>
                <w:lang w:val="sq-AL"/>
              </w:rPr>
              <w:t>6.0.3.3. Shpenzime për komisione në lidhje me borxhet e</w:t>
            </w:r>
          </w:p>
          <w:p w:rsidR="00A81CE0" w:rsidRPr="001A7E0D" w:rsidRDefault="00A81CE0" w:rsidP="001A7E0D">
            <w:pPr>
              <w:pStyle w:val="Paragrafi0"/>
              <w:rPr>
                <w:b/>
                <w:lang w:val="sq-AL"/>
              </w:rPr>
            </w:pPr>
            <w:r w:rsidRPr="001A7E0D">
              <w:rPr>
                <w:b/>
                <w:lang w:val="sq-AL"/>
              </w:rPr>
              <w:t>përfaqësuara nga letrat me vlerë</w:t>
            </w:r>
          </w:p>
          <w:p w:rsidR="00A81CE0" w:rsidRPr="001A7E0D" w:rsidRDefault="00A81CE0" w:rsidP="001A7E0D">
            <w:pPr>
              <w:pStyle w:val="Paragrafi0"/>
              <w:rPr>
                <w:b/>
                <w:lang w:val="sq-AL"/>
              </w:rPr>
            </w:pPr>
            <w:r w:rsidRPr="001A7E0D">
              <w:rPr>
                <w:b/>
                <w:lang w:val="sq-AL"/>
              </w:rPr>
              <w:t>6.0.3.4. Shpenzime për komisione në lidhje me borxhet e varura</w:t>
            </w:r>
          </w:p>
          <w:p w:rsidR="00A81CE0" w:rsidRPr="001A7E0D" w:rsidRDefault="00A81CE0" w:rsidP="001A7E0D">
            <w:pPr>
              <w:pStyle w:val="Paragrafi0"/>
              <w:rPr>
                <w:b/>
                <w:lang w:val="sq-AL"/>
              </w:rPr>
            </w:pPr>
            <w:r w:rsidRPr="001A7E0D">
              <w:rPr>
                <w:b/>
                <w:lang w:val="sq-AL"/>
              </w:rPr>
              <w:t xml:space="preserve">6.0.3.5. Shpenzime për komisione në lidhje me letrat me vlerë </w:t>
            </w:r>
          </w:p>
          <w:p w:rsidR="00A81CE0" w:rsidRPr="001A7E0D" w:rsidRDefault="00A81CE0" w:rsidP="001A7E0D">
            <w:pPr>
              <w:pStyle w:val="Paragrafi0"/>
              <w:rPr>
                <w:b/>
                <w:lang w:val="sq-AL"/>
              </w:rPr>
            </w:pPr>
            <w:r w:rsidRPr="001A7E0D">
              <w:rPr>
                <w:b/>
                <w:lang w:val="sq-AL"/>
              </w:rPr>
              <w:t>të shitura sipas marrëveshjes së riblerjes</w:t>
            </w:r>
          </w:p>
          <w:p w:rsidR="00A81CE0" w:rsidRPr="001A7E0D" w:rsidRDefault="00A81CE0" w:rsidP="001A7E0D">
            <w:pPr>
              <w:pStyle w:val="Paragrafi0"/>
              <w:rPr>
                <w:b/>
                <w:lang w:val="sq-AL"/>
              </w:rPr>
            </w:pPr>
            <w:r w:rsidRPr="001A7E0D">
              <w:rPr>
                <w:b/>
                <w:lang w:val="sq-AL"/>
              </w:rPr>
              <w:t>6.0.3.6. Komisione për shërbimet bankare</w:t>
            </w:r>
          </w:p>
          <w:p w:rsidR="00A81CE0" w:rsidRPr="00A81CE0" w:rsidRDefault="00A81CE0" w:rsidP="001F5A14">
            <w:pPr>
              <w:pStyle w:val="Paragrafi0"/>
              <w:rPr>
                <w:lang w:val="sq-AL"/>
              </w:rPr>
            </w:pPr>
            <w:r w:rsidRPr="00A81CE0">
              <w:rPr>
                <w:lang w:val="sq-AL"/>
              </w:rPr>
              <w:t>6.0.3.6.  1 komisione për mbajtje llogarie</w:t>
            </w:r>
          </w:p>
          <w:p w:rsidR="00A81CE0" w:rsidRPr="00A81CE0" w:rsidRDefault="00A81CE0" w:rsidP="001F5A14">
            <w:pPr>
              <w:pStyle w:val="Paragrafi0"/>
              <w:rPr>
                <w:lang w:val="sq-AL"/>
              </w:rPr>
            </w:pPr>
            <w:r w:rsidRPr="00A81CE0">
              <w:rPr>
                <w:lang w:val="sq-AL"/>
              </w:rPr>
              <w:t>6.0.3.6.  2 komisione për transfertat dhe urdhërpagesat</w:t>
            </w:r>
          </w:p>
          <w:p w:rsidR="00A81CE0" w:rsidRPr="00A81CE0" w:rsidRDefault="00A81CE0" w:rsidP="001F5A14">
            <w:pPr>
              <w:pStyle w:val="Paragrafi0"/>
              <w:rPr>
                <w:lang w:val="sq-AL"/>
              </w:rPr>
            </w:pPr>
            <w:r w:rsidRPr="00A81CE0">
              <w:rPr>
                <w:lang w:val="sq-AL"/>
              </w:rPr>
              <w:t>6.0.3.6.  3 komisione garancie</w:t>
            </w:r>
          </w:p>
          <w:p w:rsidR="00A81CE0" w:rsidRPr="00A81CE0" w:rsidRDefault="00A81CE0" w:rsidP="001F5A14">
            <w:pPr>
              <w:pStyle w:val="Paragrafi0"/>
              <w:rPr>
                <w:lang w:val="sq-AL"/>
              </w:rPr>
            </w:pPr>
            <w:r w:rsidRPr="00A81CE0">
              <w:rPr>
                <w:lang w:val="sq-AL"/>
              </w:rPr>
              <w:t>6.0.3.6.  4 qira për ruajtje në kaseta sigurimi</w:t>
            </w:r>
          </w:p>
          <w:p w:rsidR="00A81CE0" w:rsidRPr="00A81CE0" w:rsidRDefault="00A81CE0" w:rsidP="001F5A14">
            <w:pPr>
              <w:pStyle w:val="Paragrafi0"/>
              <w:rPr>
                <w:lang w:val="sq-AL"/>
              </w:rPr>
            </w:pPr>
            <w:r w:rsidRPr="00A81CE0">
              <w:rPr>
                <w:lang w:val="sq-AL"/>
              </w:rPr>
              <w:t>6.0.3.6.  5 komisione për veprimet në valutë</w:t>
            </w:r>
          </w:p>
          <w:p w:rsidR="00A81CE0" w:rsidRPr="00A81CE0" w:rsidRDefault="00A81CE0" w:rsidP="001F5A14">
            <w:pPr>
              <w:pStyle w:val="Paragrafi0"/>
              <w:rPr>
                <w:lang w:val="sq-AL"/>
              </w:rPr>
            </w:pPr>
            <w:r w:rsidRPr="00A81CE0">
              <w:rPr>
                <w:lang w:val="sq-AL"/>
              </w:rPr>
              <w:t>6.0.3.6.  6 komisione për veprimet si agjent</w:t>
            </w:r>
          </w:p>
          <w:p w:rsidR="00A81CE0" w:rsidRPr="00A81CE0" w:rsidRDefault="00A81CE0" w:rsidP="001F5A14">
            <w:pPr>
              <w:pStyle w:val="Paragrafi0"/>
              <w:rPr>
                <w:lang w:val="sq-AL"/>
              </w:rPr>
            </w:pPr>
            <w:r w:rsidRPr="00A81CE0">
              <w:rPr>
                <w:lang w:val="sq-AL"/>
              </w:rPr>
              <w:t>6.0.3.6.  7 komisione të tjera për shërbimet bankare</w:t>
            </w:r>
          </w:p>
          <w:p w:rsidR="00A81CE0" w:rsidRPr="001A7E0D" w:rsidRDefault="00A81CE0" w:rsidP="001A7E0D">
            <w:pPr>
              <w:pStyle w:val="Paragrafi0"/>
              <w:rPr>
                <w:b/>
                <w:lang w:val="sq-AL"/>
              </w:rPr>
            </w:pPr>
            <w:r w:rsidRPr="001A7E0D">
              <w:rPr>
                <w:b/>
                <w:lang w:val="sq-AL"/>
              </w:rPr>
              <w:t>6.0.3.7. Shpenzime për komisione të tjera</w:t>
            </w:r>
          </w:p>
          <w:p w:rsidR="00A81CE0" w:rsidRPr="00A81CE0" w:rsidRDefault="00A81CE0" w:rsidP="00A81CE0">
            <w:pPr>
              <w:pStyle w:val="Paragrafi0"/>
              <w:rPr>
                <w:b/>
                <w:smallCaps/>
                <w:lang w:val="sq-AL"/>
              </w:rPr>
            </w:pPr>
            <w:r w:rsidRPr="00A81CE0">
              <w:rPr>
                <w:b/>
                <w:lang w:val="sq-AL"/>
              </w:rPr>
              <w:t>6.0.4. Shpenzime për operacionet e qerasë</w:t>
            </w:r>
          </w:p>
          <w:p w:rsidR="00A81CE0" w:rsidRPr="00A81CE0" w:rsidRDefault="00A81CE0" w:rsidP="00F10E34">
            <w:pPr>
              <w:pStyle w:val="Paragrafi0"/>
              <w:rPr>
                <w:lang w:val="sq-AL"/>
              </w:rPr>
            </w:pPr>
            <w:r w:rsidRPr="00A81CE0">
              <w:rPr>
                <w:lang w:val="sq-AL"/>
              </w:rPr>
              <w:t>6.0.4.1. Shpenzime amortizimi të mjeteve të mbajtura për</w:t>
            </w:r>
          </w:p>
          <w:p w:rsidR="00A81CE0" w:rsidRPr="00A81CE0" w:rsidRDefault="00A81CE0" w:rsidP="00F10E34">
            <w:pPr>
              <w:pStyle w:val="Paragrafi0"/>
              <w:rPr>
                <w:lang w:val="sq-AL"/>
              </w:rPr>
            </w:pPr>
            <w:r w:rsidRPr="00A81CE0">
              <w:rPr>
                <w:lang w:val="sq-AL"/>
              </w:rPr>
              <w:t>operacione qiraje</w:t>
            </w:r>
          </w:p>
          <w:p w:rsidR="00A81CE0" w:rsidRPr="00A81CE0" w:rsidRDefault="00A81CE0" w:rsidP="001F5A14">
            <w:pPr>
              <w:pStyle w:val="Paragrafi0"/>
              <w:rPr>
                <w:lang w:val="sq-AL"/>
              </w:rPr>
            </w:pPr>
            <w:r w:rsidRPr="00A81CE0">
              <w:rPr>
                <w:lang w:val="sq-AL"/>
              </w:rPr>
              <w:t xml:space="preserve">6.0.4.3.Transferim nga fondet rezervë për mjetet e </w:t>
            </w:r>
          </w:p>
          <w:p w:rsidR="00A81CE0" w:rsidRPr="00A81CE0" w:rsidRDefault="00A81CE0" w:rsidP="001F5A14">
            <w:pPr>
              <w:pStyle w:val="Paragrafi0"/>
              <w:rPr>
                <w:lang w:val="sq-AL"/>
              </w:rPr>
            </w:pPr>
            <w:r w:rsidRPr="00A81CE0">
              <w:rPr>
                <w:lang w:val="sq-AL"/>
              </w:rPr>
              <w:t>qëndrueshme për operacione qeraje</w:t>
            </w:r>
          </w:p>
          <w:p w:rsidR="00A81CE0" w:rsidRPr="00A81CE0" w:rsidRDefault="00A81CE0" w:rsidP="001F5A14">
            <w:pPr>
              <w:pStyle w:val="Paragrafi0"/>
              <w:rPr>
                <w:lang w:val="sq-AL"/>
              </w:rPr>
            </w:pPr>
            <w:r w:rsidRPr="00A81CE0">
              <w:rPr>
                <w:lang w:val="sq-AL"/>
              </w:rPr>
              <w:t>6.0.4.4. Humbje nga shitja e mjeteve për operacione qeraje</w:t>
            </w:r>
          </w:p>
          <w:p w:rsidR="00A81CE0" w:rsidRPr="00A81CE0" w:rsidRDefault="00A81CE0" w:rsidP="001F5A14">
            <w:pPr>
              <w:pStyle w:val="Paragrafi0"/>
              <w:rPr>
                <w:lang w:val="sq-AL"/>
              </w:rPr>
            </w:pPr>
            <w:r w:rsidRPr="00A81CE0">
              <w:rPr>
                <w:lang w:val="sq-AL"/>
              </w:rPr>
              <w:t>6.0.4.5. Shpenzime sigurimi</w:t>
            </w:r>
          </w:p>
          <w:p w:rsidR="00A81CE0" w:rsidRPr="00A81CE0" w:rsidRDefault="00A81CE0" w:rsidP="001F5A14">
            <w:pPr>
              <w:pStyle w:val="Paragrafi0"/>
              <w:rPr>
                <w:lang w:val="sq-AL"/>
              </w:rPr>
            </w:pPr>
            <w:r w:rsidRPr="00A81CE0">
              <w:rPr>
                <w:lang w:val="sq-AL"/>
              </w:rPr>
              <w:t>6.0.4.7. Shpenzime të tjera nga operacionet e qerasë</w:t>
            </w:r>
          </w:p>
          <w:p w:rsidR="00A81CE0" w:rsidRPr="00A81CE0" w:rsidRDefault="00A81CE0" w:rsidP="00A81CE0">
            <w:pPr>
              <w:pStyle w:val="Paragrafi0"/>
              <w:rPr>
                <w:rStyle w:val="ParagrafiChar"/>
                <w:b/>
              </w:rPr>
            </w:pPr>
            <w:r w:rsidRPr="00A81CE0">
              <w:rPr>
                <w:b/>
                <w:lang w:val="sq-AL"/>
              </w:rPr>
              <w:t>6.0.5. Shpenzime të tjera të veprimtarisë bankare</w:t>
            </w:r>
          </w:p>
          <w:p w:rsidR="00A81CE0" w:rsidRPr="00A81CE0" w:rsidRDefault="00A81CE0" w:rsidP="001F5A14">
            <w:pPr>
              <w:pStyle w:val="Paragrafi0"/>
              <w:rPr>
                <w:lang w:val="sq-AL"/>
              </w:rPr>
            </w:pPr>
            <w:r w:rsidRPr="00A81CE0">
              <w:rPr>
                <w:lang w:val="sq-AL"/>
              </w:rPr>
              <w:t>6.0.5.1. Ndarja e humbjes në operacionet bankare të përbashkëta</w:t>
            </w:r>
          </w:p>
          <w:p w:rsidR="00A81CE0" w:rsidRPr="00A81CE0" w:rsidRDefault="00A81CE0" w:rsidP="001F5A14">
            <w:pPr>
              <w:pStyle w:val="Paragrafi0"/>
              <w:rPr>
                <w:lang w:val="sq-AL"/>
              </w:rPr>
            </w:pPr>
            <w:r w:rsidRPr="00A81CE0">
              <w:rPr>
                <w:lang w:val="sq-AL"/>
              </w:rPr>
              <w:t>6.0.5.2. Të ardhura të veprimtarisë bankare të transferuara</w:t>
            </w:r>
          </w:p>
          <w:p w:rsidR="00A81CE0" w:rsidRPr="00A81CE0" w:rsidRDefault="00A81CE0" w:rsidP="001F5A14">
            <w:pPr>
              <w:pStyle w:val="Paragrafi0"/>
              <w:rPr>
                <w:lang w:val="sq-AL"/>
              </w:rPr>
            </w:pPr>
            <w:r w:rsidRPr="00A81CE0">
              <w:rPr>
                <w:lang w:val="sq-AL"/>
              </w:rPr>
              <w:t>6.0.5.3. Humbje nga shitja e letrave me vlerë që përfaqësojnë</w:t>
            </w:r>
          </w:p>
          <w:p w:rsidR="00A81CE0" w:rsidRPr="00A81CE0" w:rsidRDefault="00A81CE0" w:rsidP="001F5A14">
            <w:pPr>
              <w:pStyle w:val="Paragrafi0"/>
              <w:rPr>
                <w:lang w:val="sq-AL"/>
              </w:rPr>
            </w:pPr>
            <w:r w:rsidRPr="00A81CE0">
              <w:rPr>
                <w:lang w:val="sq-AL"/>
              </w:rPr>
              <w:t xml:space="preserve"> interesa pjesëmarrëse dhe të filialeve.</w:t>
            </w:r>
          </w:p>
          <w:p w:rsidR="00A81CE0" w:rsidRPr="00A81CE0" w:rsidRDefault="00A81CE0" w:rsidP="001F5A14">
            <w:pPr>
              <w:pStyle w:val="Paragrafi0"/>
              <w:rPr>
                <w:lang w:val="sq-AL"/>
              </w:rPr>
            </w:pPr>
            <w:r w:rsidRPr="00A81CE0">
              <w:rPr>
                <w:lang w:val="sq-AL"/>
              </w:rPr>
              <w:t>6.0.5.4. Humbje nga shitja e mjeteve të qëndrueshme</w:t>
            </w:r>
          </w:p>
          <w:p w:rsidR="00A81CE0" w:rsidRPr="00A81CE0" w:rsidRDefault="00A81CE0" w:rsidP="001F5A14">
            <w:pPr>
              <w:pStyle w:val="Paragrafi0"/>
              <w:rPr>
                <w:lang w:val="sq-AL"/>
              </w:rPr>
            </w:pPr>
            <w:r w:rsidRPr="00A81CE0">
              <w:rPr>
                <w:lang w:val="sq-AL"/>
              </w:rPr>
              <w:t>6.0.5.7. Shpenzime të tjera të veprimtarisë bankare</w:t>
            </w:r>
          </w:p>
          <w:p w:rsidR="00A81CE0" w:rsidRPr="00A81CE0" w:rsidRDefault="00A81CE0" w:rsidP="00A81CE0">
            <w:pPr>
              <w:pStyle w:val="Paragrafi0"/>
              <w:rPr>
                <w:b/>
                <w:smallCaps/>
                <w:lang w:val="sq-AL"/>
              </w:rPr>
            </w:pPr>
            <w:r w:rsidRPr="00A81CE0">
              <w:rPr>
                <w:b/>
                <w:lang w:val="sq-AL"/>
              </w:rPr>
              <w:t>6.0.6. Humbje nga veprimet me valutat</w:t>
            </w:r>
          </w:p>
          <w:p w:rsidR="00A81CE0" w:rsidRPr="001A7E0D" w:rsidRDefault="00A81CE0" w:rsidP="001A7E0D">
            <w:pPr>
              <w:pStyle w:val="Paragrafi0"/>
              <w:rPr>
                <w:b/>
                <w:lang w:val="sq-AL"/>
              </w:rPr>
            </w:pPr>
            <w:r w:rsidRPr="001A7E0D">
              <w:rPr>
                <w:b/>
                <w:lang w:val="sq-AL"/>
              </w:rPr>
              <w:t>6.1. Shpenzime personeli</w:t>
            </w:r>
          </w:p>
          <w:p w:rsidR="00A81CE0" w:rsidRPr="001A7E0D" w:rsidRDefault="00A81CE0" w:rsidP="001A7E0D">
            <w:pPr>
              <w:pStyle w:val="Paragrafi0"/>
              <w:rPr>
                <w:b/>
                <w:lang w:val="sq-AL"/>
              </w:rPr>
            </w:pPr>
            <w:r w:rsidRPr="001A7E0D">
              <w:rPr>
                <w:b/>
                <w:lang w:val="sq-AL"/>
              </w:rPr>
              <w:t>6.1.0. Shpenzime për paga</w:t>
            </w:r>
          </w:p>
          <w:p w:rsidR="00A81CE0" w:rsidRPr="001A7E0D" w:rsidRDefault="00A81CE0" w:rsidP="001A7E0D">
            <w:pPr>
              <w:pStyle w:val="Paragrafi0"/>
              <w:rPr>
                <w:b/>
                <w:lang w:val="sq-AL"/>
              </w:rPr>
            </w:pPr>
            <w:r w:rsidRPr="001A7E0D">
              <w:rPr>
                <w:b/>
                <w:lang w:val="sq-AL"/>
              </w:rPr>
              <w:t>6.1.1. Shpenzime sociale</w:t>
            </w:r>
          </w:p>
          <w:p w:rsidR="00A81CE0" w:rsidRPr="001A7E0D" w:rsidRDefault="00A81CE0" w:rsidP="001A7E0D">
            <w:pPr>
              <w:pStyle w:val="Paragrafi0"/>
              <w:rPr>
                <w:b/>
                <w:lang w:val="sq-AL"/>
              </w:rPr>
            </w:pPr>
            <w:r w:rsidRPr="001A7E0D">
              <w:rPr>
                <w:b/>
                <w:lang w:val="sq-AL"/>
              </w:rPr>
              <w:t>6.1.2. Taksa bazuar në paga</w:t>
            </w:r>
          </w:p>
          <w:p w:rsidR="00A81CE0" w:rsidRPr="001A7E0D" w:rsidRDefault="00A81CE0" w:rsidP="001A7E0D">
            <w:pPr>
              <w:pStyle w:val="Paragrafi0"/>
              <w:rPr>
                <w:b/>
                <w:lang w:val="sq-AL"/>
              </w:rPr>
            </w:pPr>
            <w:r w:rsidRPr="001A7E0D">
              <w:rPr>
                <w:b/>
                <w:lang w:val="sq-AL"/>
              </w:rPr>
              <w:t>6.1.3. Shpenzime të tjera për punonjësit</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6.2. Taksa të ndryshme nga taksat mbi të ardhurat</w:t>
            </w:r>
          </w:p>
          <w:p w:rsidR="00A81CE0" w:rsidRPr="001A7E0D" w:rsidRDefault="00A81CE0" w:rsidP="001A7E0D">
            <w:pPr>
              <w:pStyle w:val="Paragrafi0"/>
              <w:rPr>
                <w:b/>
                <w:lang w:val="sq-AL"/>
              </w:rPr>
            </w:pPr>
            <w:r w:rsidRPr="001A7E0D">
              <w:rPr>
                <w:b/>
                <w:lang w:val="sq-AL"/>
              </w:rPr>
              <w:t>6.3. Shpenzime të përgjithshme të veprimtarisë</w:t>
            </w:r>
          </w:p>
          <w:p w:rsidR="00A81CE0" w:rsidRPr="001A7E0D" w:rsidRDefault="00A81CE0" w:rsidP="001A7E0D">
            <w:pPr>
              <w:pStyle w:val="Paragrafi0"/>
              <w:rPr>
                <w:b/>
                <w:lang w:val="sq-AL"/>
              </w:rPr>
            </w:pPr>
            <w:r w:rsidRPr="001A7E0D">
              <w:rPr>
                <w:b/>
                <w:lang w:val="sq-AL"/>
              </w:rPr>
              <w:t>6.3.1. Pagesa qeraje</w:t>
            </w:r>
          </w:p>
          <w:p w:rsidR="00A81CE0" w:rsidRPr="001A7E0D" w:rsidRDefault="00A81CE0" w:rsidP="001A7E0D">
            <w:pPr>
              <w:pStyle w:val="Paragrafi0"/>
              <w:rPr>
                <w:b/>
                <w:lang w:val="sq-AL"/>
              </w:rPr>
            </w:pPr>
            <w:r w:rsidRPr="001A7E0D">
              <w:rPr>
                <w:b/>
                <w:lang w:val="sq-AL"/>
              </w:rPr>
              <w:t>6.3.2. Pajisje zyre</w:t>
            </w:r>
          </w:p>
          <w:p w:rsidR="00A81CE0" w:rsidRPr="00A81CE0" w:rsidRDefault="00A81CE0" w:rsidP="00A81CE0">
            <w:pPr>
              <w:pStyle w:val="Paragrafi0"/>
              <w:rPr>
                <w:rStyle w:val="ParagrafiChar"/>
                <w:b/>
              </w:rPr>
            </w:pPr>
            <w:r w:rsidRPr="00A81CE0">
              <w:rPr>
                <w:b/>
                <w:lang w:val="sq-AL"/>
              </w:rPr>
              <w:t>6.3.3. Shpenzime transporti dhe udhetimi biznesi</w:t>
            </w:r>
          </w:p>
          <w:p w:rsidR="00A81CE0" w:rsidRPr="001A7E0D" w:rsidRDefault="00A81CE0" w:rsidP="001A7E0D">
            <w:pPr>
              <w:pStyle w:val="Paragrafi0"/>
              <w:rPr>
                <w:b/>
                <w:lang w:val="sq-AL"/>
              </w:rPr>
            </w:pPr>
            <w:r w:rsidRPr="001A7E0D">
              <w:rPr>
                <w:b/>
                <w:lang w:val="sq-AL"/>
              </w:rPr>
              <w:t>6.3.4. Kuota konsultimi dhe ligjore</w:t>
            </w:r>
          </w:p>
          <w:p w:rsidR="00A81CE0" w:rsidRPr="001A7E0D" w:rsidRDefault="00A81CE0" w:rsidP="001A7E0D">
            <w:pPr>
              <w:pStyle w:val="Paragrafi0"/>
              <w:rPr>
                <w:b/>
                <w:lang w:val="sq-AL"/>
              </w:rPr>
            </w:pPr>
            <w:r w:rsidRPr="001A7E0D">
              <w:rPr>
                <w:b/>
                <w:lang w:val="sq-AL"/>
              </w:rPr>
              <w:t>6.3.5. Mirëmbajtje dhe riparime</w:t>
            </w:r>
          </w:p>
          <w:p w:rsidR="00A81CE0" w:rsidRPr="001A7E0D" w:rsidRDefault="00A81CE0" w:rsidP="001A7E0D">
            <w:pPr>
              <w:pStyle w:val="Paragrafi0"/>
              <w:rPr>
                <w:b/>
                <w:lang w:val="sq-AL"/>
              </w:rPr>
            </w:pPr>
            <w:r w:rsidRPr="001A7E0D">
              <w:rPr>
                <w:b/>
                <w:lang w:val="sq-AL"/>
              </w:rPr>
              <w:t>6.3.6. Telefoni dhe energjia elektrike</w:t>
            </w:r>
          </w:p>
          <w:p w:rsidR="00A81CE0" w:rsidRPr="001A7E0D" w:rsidRDefault="00A81CE0" w:rsidP="001A7E0D">
            <w:pPr>
              <w:pStyle w:val="Paragrafi0"/>
              <w:rPr>
                <w:b/>
                <w:lang w:val="sq-AL"/>
              </w:rPr>
            </w:pPr>
            <w:r w:rsidRPr="001A7E0D">
              <w:rPr>
                <w:b/>
                <w:lang w:val="sq-AL"/>
              </w:rPr>
              <w:t>6.3.7. Shpenzime për shërbime të tjera të jashtme</w:t>
            </w:r>
          </w:p>
          <w:p w:rsidR="00A81CE0" w:rsidRPr="001A7E0D" w:rsidRDefault="00A81CE0" w:rsidP="001A7E0D">
            <w:pPr>
              <w:pStyle w:val="Paragrafi0"/>
              <w:rPr>
                <w:b/>
                <w:lang w:val="sq-AL"/>
              </w:rPr>
            </w:pPr>
            <w:r w:rsidRPr="001A7E0D">
              <w:rPr>
                <w:b/>
                <w:lang w:val="sq-AL"/>
              </w:rPr>
              <w:t xml:space="preserve">6.4. Shpenzime amortizimi dhe shpenzime për fonde </w:t>
            </w:r>
          </w:p>
          <w:p w:rsidR="00A81CE0" w:rsidRPr="00A81CE0" w:rsidRDefault="00A81CE0" w:rsidP="00C90768">
            <w:pPr>
              <w:pStyle w:val="Paragrafi0"/>
              <w:rPr>
                <w:lang w:val="sq-AL"/>
              </w:rPr>
            </w:pPr>
            <w:r w:rsidRPr="00A81CE0">
              <w:rPr>
                <w:lang w:val="sq-AL"/>
              </w:rPr>
              <w:t xml:space="preserve">       rezervë për zhvlerësimin e mjeteve të qëndrueshme</w:t>
            </w:r>
          </w:p>
          <w:p w:rsidR="00A81CE0" w:rsidRPr="00A81CE0" w:rsidRDefault="00A81CE0" w:rsidP="001F5A14">
            <w:pPr>
              <w:pStyle w:val="Paragrafi0"/>
              <w:rPr>
                <w:lang w:val="sq-AL"/>
              </w:rPr>
            </w:pPr>
            <w:r w:rsidRPr="00A81CE0">
              <w:rPr>
                <w:lang w:val="sq-AL"/>
              </w:rPr>
              <w:t>6.4.1. Shpenzime amortizimi</w:t>
            </w:r>
          </w:p>
          <w:p w:rsidR="00A81CE0" w:rsidRPr="00A81CE0" w:rsidRDefault="00A81CE0" w:rsidP="001F5A14">
            <w:pPr>
              <w:pStyle w:val="Paragrafi0"/>
              <w:rPr>
                <w:lang w:val="sq-AL"/>
              </w:rPr>
            </w:pPr>
            <w:r w:rsidRPr="00A81CE0">
              <w:rPr>
                <w:lang w:val="sq-AL"/>
              </w:rPr>
              <w:t>6.4.1. 1 Shpenzime amortizimi për mjetet e patrupëzuara</w:t>
            </w:r>
          </w:p>
          <w:p w:rsidR="00A81CE0" w:rsidRPr="00A81CE0" w:rsidRDefault="00A81CE0" w:rsidP="001F5A14">
            <w:pPr>
              <w:pStyle w:val="Paragrafi0"/>
              <w:rPr>
                <w:lang w:val="sq-AL"/>
              </w:rPr>
            </w:pPr>
            <w:r w:rsidRPr="00A81CE0">
              <w:rPr>
                <w:lang w:val="sq-AL"/>
              </w:rPr>
              <w:t xml:space="preserve">6.4.1. 2 Shpenzime amortizimi për mjetet e qëndrueshme të </w:t>
            </w:r>
          </w:p>
          <w:p w:rsidR="00A81CE0" w:rsidRPr="00A81CE0" w:rsidRDefault="00A81CE0" w:rsidP="001F5A14">
            <w:pPr>
              <w:pStyle w:val="Paragrafi0"/>
              <w:rPr>
                <w:lang w:val="sq-AL"/>
              </w:rPr>
            </w:pPr>
            <w:r w:rsidRPr="00A81CE0">
              <w:rPr>
                <w:lang w:val="sq-AL"/>
              </w:rPr>
              <w:t>përdorura për veprimtarinë e bankës</w:t>
            </w:r>
          </w:p>
          <w:p w:rsidR="00A81CE0" w:rsidRPr="00A81CE0" w:rsidRDefault="00A81CE0" w:rsidP="001F5A14">
            <w:pPr>
              <w:pStyle w:val="Paragrafi0"/>
              <w:rPr>
                <w:lang w:val="sq-AL"/>
              </w:rPr>
            </w:pPr>
            <w:r w:rsidRPr="00A81CE0">
              <w:rPr>
                <w:lang w:val="sq-AL"/>
              </w:rPr>
              <w:t xml:space="preserve">6.4.1. 3 Shpenzime amortizimi për mjetet e qëndrueshme që </w:t>
            </w:r>
          </w:p>
          <w:p w:rsidR="00A81CE0" w:rsidRPr="00A81CE0" w:rsidRDefault="00A81CE0" w:rsidP="001F5A14">
            <w:pPr>
              <w:pStyle w:val="Paragrafi0"/>
              <w:rPr>
                <w:lang w:val="sq-AL"/>
              </w:rPr>
            </w:pPr>
            <w:r w:rsidRPr="00A81CE0">
              <w:rPr>
                <w:lang w:val="sq-AL"/>
              </w:rPr>
              <w:t>përfaqësojnë investime</w:t>
            </w:r>
          </w:p>
          <w:p w:rsidR="00A81CE0" w:rsidRPr="00A81CE0" w:rsidRDefault="00A81CE0" w:rsidP="001F5A14">
            <w:pPr>
              <w:pStyle w:val="Paragrafi0"/>
              <w:rPr>
                <w:lang w:val="sq-AL"/>
              </w:rPr>
            </w:pPr>
            <w:r w:rsidRPr="00A81CE0">
              <w:rPr>
                <w:lang w:val="sq-AL"/>
              </w:rPr>
              <w:t>6.4.1. 4 Shpenzime amortizimi për mjetet e qëndrueshme që</w:t>
            </w:r>
          </w:p>
          <w:p w:rsidR="00A81CE0" w:rsidRPr="00A81CE0" w:rsidRDefault="00A81CE0" w:rsidP="001F5A14">
            <w:pPr>
              <w:pStyle w:val="Paragrafi0"/>
              <w:rPr>
                <w:lang w:val="sq-AL"/>
              </w:rPr>
            </w:pPr>
            <w:r w:rsidRPr="00A81CE0">
              <w:rPr>
                <w:lang w:val="sq-AL"/>
              </w:rPr>
              <w:t>përfaqësojnë operacione qeraje.</w:t>
            </w:r>
          </w:p>
          <w:p w:rsidR="00A81CE0" w:rsidRPr="00A81CE0" w:rsidRDefault="00A81CE0" w:rsidP="001F5A14">
            <w:pPr>
              <w:pStyle w:val="Paragrafi0"/>
              <w:rPr>
                <w:lang w:val="sq-AL"/>
              </w:rPr>
            </w:pPr>
            <w:r w:rsidRPr="00A81CE0">
              <w:rPr>
                <w:lang w:val="sq-AL"/>
              </w:rPr>
              <w:t>6.4.8. Shpenzime për zhvlerësim të mjeteve të qëndrueshme</w:t>
            </w:r>
          </w:p>
          <w:p w:rsidR="00A81CE0" w:rsidRPr="001A7E0D" w:rsidRDefault="00A81CE0" w:rsidP="001A7E0D">
            <w:pPr>
              <w:pStyle w:val="Paragrafi0"/>
              <w:rPr>
                <w:b/>
                <w:lang w:val="sq-AL"/>
              </w:rPr>
            </w:pPr>
            <w:r w:rsidRPr="001A7E0D">
              <w:rPr>
                <w:b/>
                <w:lang w:val="sq-AL"/>
              </w:rPr>
              <w:t xml:space="preserve">6.5. Humbje nga llogaritë për t’u arkëtuar të </w:t>
            </w:r>
          </w:p>
          <w:p w:rsidR="00A81CE0" w:rsidRPr="00A81CE0" w:rsidRDefault="00A81CE0" w:rsidP="00C90768">
            <w:pPr>
              <w:pStyle w:val="Paragrafi0"/>
              <w:rPr>
                <w:lang w:val="sq-AL"/>
              </w:rPr>
            </w:pPr>
            <w:r w:rsidRPr="00A81CE0">
              <w:rPr>
                <w:lang w:val="sq-AL"/>
              </w:rPr>
              <w:t xml:space="preserve">         pambledhshme dhe shpenzimet për fonde rezervë</w:t>
            </w:r>
          </w:p>
          <w:p w:rsidR="00A81CE0" w:rsidRPr="001A7E0D" w:rsidRDefault="00A81CE0" w:rsidP="001A7E0D">
            <w:pPr>
              <w:pStyle w:val="Paragrafi0"/>
              <w:rPr>
                <w:b/>
                <w:lang w:val="sq-AL"/>
              </w:rPr>
            </w:pPr>
            <w:r w:rsidRPr="001A7E0D">
              <w:rPr>
                <w:b/>
                <w:lang w:val="sq-AL"/>
              </w:rPr>
              <w:t xml:space="preserve">6.5.1. Shpenzime për fonde rezervë statistikore për huatë </w:t>
            </w:r>
          </w:p>
          <w:p w:rsidR="00A81CE0" w:rsidRPr="001A7E0D" w:rsidRDefault="00A81CE0" w:rsidP="001A7E0D">
            <w:pPr>
              <w:pStyle w:val="Paragrafi0"/>
              <w:rPr>
                <w:b/>
                <w:lang w:val="sq-AL"/>
              </w:rPr>
            </w:pPr>
            <w:r w:rsidRPr="001A7E0D">
              <w:rPr>
                <w:b/>
                <w:lang w:val="sq-AL"/>
              </w:rPr>
              <w:t>standarde dhe në ndjekje</w:t>
            </w:r>
          </w:p>
          <w:p w:rsidR="00A81CE0" w:rsidRPr="00A81CE0" w:rsidRDefault="00A81CE0" w:rsidP="001F5A14">
            <w:pPr>
              <w:pStyle w:val="Paragrafi0"/>
              <w:rPr>
                <w:lang w:val="sq-AL"/>
              </w:rPr>
            </w:pPr>
            <w:r w:rsidRPr="00A81CE0">
              <w:rPr>
                <w:lang w:val="sq-AL"/>
              </w:rPr>
              <w:t>6.5.1.1. Standarde</w:t>
            </w:r>
          </w:p>
          <w:p w:rsidR="00A81CE0" w:rsidRPr="00A81CE0" w:rsidRDefault="00A81CE0" w:rsidP="001F5A14">
            <w:pPr>
              <w:pStyle w:val="Paragrafi0"/>
              <w:rPr>
                <w:lang w:val="sq-AL"/>
              </w:rPr>
            </w:pPr>
            <w:r w:rsidRPr="00A81CE0">
              <w:rPr>
                <w:lang w:val="sq-AL"/>
              </w:rPr>
              <w:t>6.5.1.2. Në ndjekje</w:t>
            </w:r>
          </w:p>
          <w:p w:rsidR="00A81CE0" w:rsidRPr="001A7E0D" w:rsidRDefault="00A81CE0" w:rsidP="001A7E0D">
            <w:pPr>
              <w:pStyle w:val="Paragrafi0"/>
              <w:rPr>
                <w:b/>
                <w:lang w:val="sq-AL"/>
              </w:rPr>
            </w:pPr>
            <w:r w:rsidRPr="001A7E0D">
              <w:rPr>
                <w:b/>
                <w:lang w:val="sq-AL"/>
              </w:rPr>
              <w:t xml:space="preserve">6.5.2. Shpenzime për fonde rezervë për huatë nënstandard, </w:t>
            </w:r>
          </w:p>
          <w:p w:rsidR="00A81CE0" w:rsidRPr="001A7E0D" w:rsidRDefault="00A81CE0" w:rsidP="001A7E0D">
            <w:pPr>
              <w:pStyle w:val="Paragrafi0"/>
              <w:rPr>
                <w:b/>
                <w:lang w:val="sq-AL"/>
              </w:rPr>
            </w:pPr>
            <w:r w:rsidRPr="001A7E0D">
              <w:rPr>
                <w:b/>
                <w:lang w:val="sq-AL"/>
              </w:rPr>
              <w:t>të dyshimta dhe të humbura</w:t>
            </w:r>
          </w:p>
          <w:p w:rsidR="00A81CE0" w:rsidRPr="00A81CE0" w:rsidRDefault="00A81CE0" w:rsidP="001F5A14">
            <w:pPr>
              <w:pStyle w:val="Paragrafi0"/>
              <w:rPr>
                <w:lang w:val="sq-AL"/>
              </w:rPr>
            </w:pPr>
            <w:r w:rsidRPr="00A81CE0">
              <w:rPr>
                <w:lang w:val="sq-AL"/>
              </w:rPr>
              <w:t>6.5.2.3. Nënstandard</w:t>
            </w:r>
          </w:p>
          <w:p w:rsidR="00A81CE0" w:rsidRPr="00A81CE0" w:rsidRDefault="00A81CE0" w:rsidP="001F5A14">
            <w:pPr>
              <w:pStyle w:val="Paragrafi0"/>
              <w:rPr>
                <w:lang w:val="sq-AL"/>
              </w:rPr>
            </w:pPr>
            <w:r w:rsidRPr="00A81CE0">
              <w:rPr>
                <w:lang w:val="sq-AL"/>
              </w:rPr>
              <w:t>6.5.2.4. Të dyshimta</w:t>
            </w:r>
          </w:p>
          <w:p w:rsidR="00A81CE0" w:rsidRPr="00A81CE0" w:rsidRDefault="00A81CE0" w:rsidP="001F5A14">
            <w:pPr>
              <w:pStyle w:val="Paragrafi0"/>
              <w:rPr>
                <w:lang w:val="sq-AL"/>
              </w:rPr>
            </w:pPr>
            <w:r w:rsidRPr="00A81CE0">
              <w:rPr>
                <w:lang w:val="sq-AL"/>
              </w:rPr>
              <w:t>6.5.2.5. Të humbura</w:t>
            </w:r>
          </w:p>
          <w:p w:rsidR="00A81CE0" w:rsidRPr="001A7E0D" w:rsidRDefault="00A81CE0" w:rsidP="001A7E0D">
            <w:pPr>
              <w:pStyle w:val="Paragrafi0"/>
              <w:rPr>
                <w:b/>
                <w:lang w:val="sq-AL"/>
              </w:rPr>
            </w:pPr>
            <w:r w:rsidRPr="001A7E0D">
              <w:rPr>
                <w:b/>
                <w:lang w:val="sq-AL"/>
              </w:rPr>
              <w:t xml:space="preserve">6.5.3. Shpenzime për fonde rezervë për bono thesari dhe </w:t>
            </w:r>
          </w:p>
          <w:p w:rsidR="00A81CE0" w:rsidRPr="001A7E0D" w:rsidRDefault="00A81CE0" w:rsidP="001A7E0D">
            <w:pPr>
              <w:pStyle w:val="Paragrafi0"/>
              <w:rPr>
                <w:b/>
                <w:lang w:val="sq-AL"/>
              </w:rPr>
            </w:pPr>
            <w:r w:rsidRPr="001A7E0D">
              <w:rPr>
                <w:b/>
                <w:lang w:val="sq-AL"/>
              </w:rPr>
              <w:t>bonot të tjera të përshtatshme për rifinancim me bankën qendrore.</w:t>
            </w:r>
          </w:p>
          <w:p w:rsidR="00A81CE0" w:rsidRPr="001A7E0D" w:rsidRDefault="00A81CE0" w:rsidP="001A7E0D">
            <w:pPr>
              <w:pStyle w:val="Paragrafi0"/>
              <w:rPr>
                <w:b/>
                <w:lang w:val="sq-AL"/>
              </w:rPr>
            </w:pPr>
            <w:r w:rsidRPr="001A7E0D">
              <w:rPr>
                <w:b/>
                <w:lang w:val="sq-AL"/>
              </w:rPr>
              <w:t>6.5.4. Shpenzime për fonde rezervë për letra të tjera me vlerë</w:t>
            </w:r>
          </w:p>
          <w:p w:rsidR="00A81CE0" w:rsidRPr="001A7E0D" w:rsidRDefault="00A81CE0" w:rsidP="001A7E0D">
            <w:pPr>
              <w:pStyle w:val="Paragrafi0"/>
              <w:rPr>
                <w:b/>
                <w:lang w:val="sq-AL"/>
              </w:rPr>
            </w:pPr>
            <w:r w:rsidRPr="001A7E0D">
              <w:rPr>
                <w:b/>
                <w:lang w:val="sq-AL"/>
              </w:rPr>
              <w:t xml:space="preserve"> përveç bonove të thesarit.</w:t>
            </w:r>
          </w:p>
          <w:p w:rsidR="00A81CE0" w:rsidRPr="001A7E0D" w:rsidRDefault="00A81CE0" w:rsidP="001A7E0D">
            <w:pPr>
              <w:pStyle w:val="Paragrafi0"/>
              <w:rPr>
                <w:b/>
                <w:lang w:val="sq-AL"/>
              </w:rPr>
            </w:pPr>
            <w:r w:rsidRPr="001A7E0D">
              <w:rPr>
                <w:b/>
                <w:lang w:val="sq-AL"/>
              </w:rPr>
              <w:t xml:space="preserve">6.5.5. Shpenzime për fonde rezervë për letrat me vlerë që </w:t>
            </w:r>
          </w:p>
          <w:p w:rsidR="00A81CE0" w:rsidRPr="001A7E0D" w:rsidRDefault="00A81CE0" w:rsidP="001A7E0D">
            <w:pPr>
              <w:pStyle w:val="Paragrafi0"/>
              <w:rPr>
                <w:b/>
                <w:lang w:val="sq-AL"/>
              </w:rPr>
            </w:pPr>
            <w:r w:rsidRPr="001A7E0D">
              <w:rPr>
                <w:b/>
                <w:lang w:val="sq-AL"/>
              </w:rPr>
              <w:t>përfaqësojnë interesa pjesëmarrëse dhe filiale</w:t>
            </w:r>
          </w:p>
          <w:p w:rsidR="00A81CE0" w:rsidRPr="001A7E0D" w:rsidRDefault="00A81CE0" w:rsidP="001A7E0D">
            <w:pPr>
              <w:pStyle w:val="Paragrafi0"/>
              <w:rPr>
                <w:b/>
                <w:lang w:val="sq-AL"/>
              </w:rPr>
            </w:pPr>
            <w:r w:rsidRPr="001A7E0D">
              <w:rPr>
                <w:b/>
                <w:lang w:val="sq-AL"/>
              </w:rPr>
              <w:t>6.5.6. Humbje nga llogaritë e arkëtueshme të pambledhshme</w:t>
            </w:r>
          </w:p>
          <w:p w:rsidR="00A81CE0" w:rsidRPr="001A7E0D" w:rsidRDefault="00A81CE0" w:rsidP="001A7E0D">
            <w:pPr>
              <w:pStyle w:val="Paragrafi0"/>
              <w:rPr>
                <w:b/>
                <w:lang w:val="sq-AL"/>
              </w:rPr>
            </w:pPr>
            <w:r w:rsidRPr="001A7E0D">
              <w:rPr>
                <w:b/>
                <w:lang w:val="sq-AL"/>
              </w:rPr>
              <w:t>6.5.7. Shpenzime të tjera për fond rezervë</w:t>
            </w:r>
          </w:p>
          <w:p w:rsidR="00A81CE0" w:rsidRPr="001A7E0D" w:rsidRDefault="00A81CE0" w:rsidP="001A7E0D">
            <w:pPr>
              <w:pStyle w:val="Paragrafi0"/>
              <w:rPr>
                <w:b/>
                <w:lang w:val="sq-AL"/>
              </w:rPr>
            </w:pPr>
            <w:r w:rsidRPr="001A7E0D">
              <w:rPr>
                <w:b/>
                <w:lang w:val="sq-AL"/>
              </w:rPr>
              <w:t>6.6. Shpenzime të jashtëzakonshme</w:t>
            </w:r>
          </w:p>
          <w:p w:rsidR="00A81CE0" w:rsidRPr="001A7E0D" w:rsidRDefault="00A81CE0" w:rsidP="001A7E0D">
            <w:pPr>
              <w:pStyle w:val="Paragrafi0"/>
              <w:rPr>
                <w:b/>
                <w:lang w:val="sq-AL"/>
              </w:rPr>
            </w:pPr>
            <w:r w:rsidRPr="001A7E0D">
              <w:rPr>
                <w:b/>
                <w:lang w:val="sq-AL"/>
              </w:rPr>
              <w:t>6.7. Taksa mbi të ardhurat</w:t>
            </w:r>
          </w:p>
          <w:p w:rsidR="00A81CE0" w:rsidRPr="001A7E0D" w:rsidRDefault="00A81CE0" w:rsidP="001A7E0D">
            <w:pPr>
              <w:pStyle w:val="Paragrafi0"/>
              <w:rPr>
                <w:b/>
                <w:lang w:val="sq-AL"/>
              </w:rPr>
            </w:pPr>
            <w:r w:rsidRPr="001A7E0D">
              <w:rPr>
                <w:b/>
                <w:lang w:val="sq-AL"/>
              </w:rPr>
              <w:t>6.9. Fitimi i vitit ushtrimor</w:t>
            </w:r>
          </w:p>
        </w:tc>
      </w:tr>
      <w:tr w:rsidR="00A81CE0" w:rsidRPr="00A81CE0">
        <w:tblPrEx>
          <w:tblCellMar>
            <w:top w:w="0" w:type="dxa"/>
            <w:bottom w:w="0" w:type="dxa"/>
          </w:tblCellMar>
        </w:tblPrEx>
        <w:tc>
          <w:tcPr>
            <w:tcW w:w="1134" w:type="dxa"/>
          </w:tcPr>
          <w:p w:rsidR="00A81CE0" w:rsidRPr="00A81CE0" w:rsidRDefault="00A81CE0" w:rsidP="001F5A14">
            <w:pPr>
              <w:pStyle w:val="Paragrafi0"/>
              <w:rPr>
                <w:lang w:val="sq-AL"/>
              </w:rPr>
            </w:pPr>
            <w:r w:rsidRPr="00A81CE0">
              <w:rPr>
                <w:lang w:val="sq-AL"/>
              </w:rPr>
              <w:t xml:space="preserve">   </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widowControl w:val="0"/>
              <w:jc w:val="both"/>
              <w:rPr>
                <w:rFonts w:ascii="CG Times" w:hAnsi="CG Times"/>
                <w:sz w:val="20"/>
                <w:szCs w:val="20"/>
                <w:lang w:val="sq-AL"/>
              </w:rPr>
            </w:pPr>
          </w:p>
        </w:tc>
        <w:tc>
          <w:tcPr>
            <w:tcW w:w="6486" w:type="dxa"/>
          </w:tcPr>
          <w:p w:rsidR="00A81CE0" w:rsidRPr="001A7E0D" w:rsidRDefault="00A81CE0" w:rsidP="001A7E0D">
            <w:pPr>
              <w:pStyle w:val="Paragrafi0"/>
              <w:rPr>
                <w:rStyle w:val="ParagrafiChar"/>
                <w:b/>
              </w:rPr>
            </w:pPr>
            <w:r w:rsidRPr="001A7E0D">
              <w:rPr>
                <w:b/>
                <w:lang w:val="sq-AL"/>
              </w:rPr>
              <w:t>7.0. Të ardhura nga veprimtaria bankare</w:t>
            </w:r>
          </w:p>
          <w:p w:rsidR="00A81CE0" w:rsidRPr="00F10E34" w:rsidRDefault="00A81CE0" w:rsidP="00F10E34">
            <w:pPr>
              <w:pStyle w:val="Paragrafi0"/>
              <w:rPr>
                <w:b/>
                <w:lang w:val="sq-AL"/>
              </w:rPr>
            </w:pPr>
            <w:r w:rsidRPr="00F10E34">
              <w:rPr>
                <w:b/>
                <w:lang w:val="sq-AL"/>
              </w:rPr>
              <w:t>7.0.1. Të ardhura nga interesat</w:t>
            </w:r>
          </w:p>
          <w:p w:rsidR="00A81CE0" w:rsidRPr="001A7E0D" w:rsidRDefault="00A81CE0" w:rsidP="001A7E0D">
            <w:pPr>
              <w:pStyle w:val="Paragrafi0"/>
              <w:rPr>
                <w:b/>
                <w:lang w:val="sq-AL"/>
              </w:rPr>
            </w:pPr>
            <w:r w:rsidRPr="001A7E0D">
              <w:rPr>
                <w:b/>
                <w:lang w:val="sq-AL"/>
              </w:rPr>
              <w:t xml:space="preserve">7.0.1.1. Të ardhura nga interesat prej veprimeve të thesarit </w:t>
            </w:r>
          </w:p>
          <w:p w:rsidR="00A81CE0" w:rsidRPr="001A7E0D" w:rsidRDefault="00A81CE0" w:rsidP="001A7E0D">
            <w:pPr>
              <w:pStyle w:val="Paragrafi0"/>
              <w:rPr>
                <w:b/>
                <w:lang w:val="sq-AL"/>
              </w:rPr>
            </w:pPr>
            <w:r w:rsidRPr="001A7E0D">
              <w:rPr>
                <w:b/>
                <w:lang w:val="sq-AL"/>
              </w:rPr>
              <w:t>dhe transaksioneve ndërbankare</w:t>
            </w:r>
          </w:p>
          <w:p w:rsidR="00A81CE0" w:rsidRPr="00A81CE0" w:rsidRDefault="00A81CE0" w:rsidP="001F5A14">
            <w:pPr>
              <w:pStyle w:val="Paragrafi0"/>
              <w:rPr>
                <w:lang w:val="sq-AL"/>
              </w:rPr>
            </w:pPr>
            <w:r w:rsidRPr="00A81CE0">
              <w:rPr>
                <w:lang w:val="sq-AL"/>
              </w:rPr>
              <w:t>7.0.1.1. 1 të ardhura nga interesat prej veprimeve me bankën qendrore</w:t>
            </w:r>
          </w:p>
          <w:p w:rsidR="00A81CE0" w:rsidRPr="00A81CE0" w:rsidRDefault="00A81CE0" w:rsidP="001F5A14">
            <w:pPr>
              <w:pStyle w:val="Paragrafi0"/>
              <w:rPr>
                <w:lang w:val="sq-AL"/>
              </w:rPr>
            </w:pPr>
            <w:r w:rsidRPr="00A81CE0">
              <w:rPr>
                <w:lang w:val="sq-AL"/>
              </w:rPr>
              <w:t>7.0.1.1. 2 të ardhura nga interesat prej veprimeve me bankat dhe</w:t>
            </w:r>
          </w:p>
          <w:p w:rsidR="00A81CE0" w:rsidRPr="00A81CE0" w:rsidRDefault="00A81CE0" w:rsidP="001F5A14">
            <w:pPr>
              <w:pStyle w:val="Paragrafi0"/>
              <w:rPr>
                <w:lang w:val="sq-AL"/>
              </w:rPr>
            </w:pPr>
            <w:r w:rsidRPr="00A81CE0">
              <w:rPr>
                <w:lang w:val="sq-AL"/>
              </w:rPr>
              <w:t>institucionet e tjera të kreditit</w:t>
            </w:r>
          </w:p>
          <w:p w:rsidR="00A81CE0" w:rsidRPr="00A81CE0" w:rsidRDefault="00A81CE0" w:rsidP="001F5A14">
            <w:pPr>
              <w:pStyle w:val="Paragrafi0"/>
              <w:rPr>
                <w:lang w:val="sq-AL"/>
              </w:rPr>
            </w:pPr>
            <w:r w:rsidRPr="00A81CE0">
              <w:rPr>
                <w:lang w:val="sq-AL"/>
              </w:rPr>
              <w:t xml:space="preserve">7.0.1.1. 3 të ardhura nga interesat për letrat tregtare dhe pranimet </w:t>
            </w:r>
          </w:p>
          <w:p w:rsidR="00A81CE0" w:rsidRPr="00A81CE0" w:rsidRDefault="00A81CE0" w:rsidP="001F5A14">
            <w:pPr>
              <w:pStyle w:val="Paragrafi0"/>
              <w:rPr>
                <w:lang w:val="sq-AL"/>
              </w:rPr>
            </w:pPr>
            <w:r w:rsidRPr="00A81CE0">
              <w:rPr>
                <w:lang w:val="sq-AL"/>
              </w:rPr>
              <w:t>bankare të marra sipas një mjarrëveshje riblerjeje</w:t>
            </w:r>
          </w:p>
          <w:p w:rsidR="00A81CE0" w:rsidRPr="00A81CE0" w:rsidRDefault="00A81CE0" w:rsidP="001F5A14">
            <w:pPr>
              <w:pStyle w:val="Paragrafi0"/>
              <w:rPr>
                <w:lang w:val="sq-AL"/>
              </w:rPr>
            </w:pPr>
            <w:r w:rsidRPr="00A81CE0">
              <w:rPr>
                <w:lang w:val="sq-AL"/>
              </w:rPr>
              <w:t>7.0.1.1. 8 të ardhura nga interesat për llogaritë e arkëtueshme të</w:t>
            </w:r>
          </w:p>
          <w:p w:rsidR="00A81CE0" w:rsidRPr="00A81CE0" w:rsidRDefault="00A81CE0" w:rsidP="001F5A14">
            <w:pPr>
              <w:pStyle w:val="Paragrafi0"/>
              <w:rPr>
                <w:lang w:val="sq-AL"/>
              </w:rPr>
            </w:pPr>
            <w:r w:rsidRPr="00A81CE0">
              <w:rPr>
                <w:lang w:val="sq-AL"/>
              </w:rPr>
              <w:t>dyshimta nga bankat dhe institucionet e tjera të kreditit</w:t>
            </w:r>
          </w:p>
          <w:p w:rsidR="00A81CE0" w:rsidRPr="00A81CE0" w:rsidRDefault="00A81CE0" w:rsidP="001F5A14">
            <w:pPr>
              <w:pStyle w:val="Paragrafi0"/>
              <w:rPr>
                <w:lang w:val="sq-AL"/>
              </w:rPr>
            </w:pPr>
            <w:r w:rsidRPr="00A81CE0">
              <w:rPr>
                <w:lang w:val="sq-AL"/>
              </w:rPr>
              <w:t>7.0.1.1. 9 të ardhura të tjera nga interesat për veprimet e</w:t>
            </w:r>
          </w:p>
          <w:p w:rsidR="00A81CE0" w:rsidRPr="00A81CE0" w:rsidRDefault="00A81CE0" w:rsidP="001F5A14">
            <w:pPr>
              <w:pStyle w:val="Paragrafi0"/>
              <w:rPr>
                <w:lang w:val="sq-AL"/>
              </w:rPr>
            </w:pPr>
            <w:r w:rsidRPr="00A81CE0">
              <w:rPr>
                <w:lang w:val="sq-AL"/>
              </w:rPr>
              <w:t>thesarit dhe transaksionet ndërbankare</w:t>
            </w:r>
          </w:p>
          <w:p w:rsidR="00A81CE0" w:rsidRPr="001A7E0D" w:rsidRDefault="00A81CE0" w:rsidP="001A7E0D">
            <w:pPr>
              <w:pStyle w:val="Paragrafi0"/>
              <w:rPr>
                <w:b/>
                <w:lang w:val="sq-AL"/>
              </w:rPr>
            </w:pPr>
            <w:r w:rsidRPr="001A7E0D">
              <w:rPr>
                <w:b/>
                <w:lang w:val="sq-AL"/>
              </w:rPr>
              <w:t>7.0.1.2. Të ardhura nga interesat për veprimet me klientët</w:t>
            </w:r>
          </w:p>
          <w:p w:rsidR="00A81CE0" w:rsidRPr="00A81CE0" w:rsidRDefault="00A81CE0" w:rsidP="001F5A14">
            <w:pPr>
              <w:pStyle w:val="Paragrafi0"/>
              <w:rPr>
                <w:lang w:val="sq-AL"/>
              </w:rPr>
            </w:pPr>
            <w:r w:rsidRPr="00A81CE0">
              <w:rPr>
                <w:lang w:val="sq-AL"/>
              </w:rPr>
              <w:t>7.0.1.2. 1 interesat për huatë dhënë individëve</w:t>
            </w:r>
          </w:p>
          <w:p w:rsidR="00A81CE0" w:rsidRPr="00A81CE0" w:rsidRDefault="00A81CE0" w:rsidP="001F5A14">
            <w:pPr>
              <w:pStyle w:val="Paragrafi0"/>
              <w:rPr>
                <w:lang w:val="sq-AL"/>
              </w:rPr>
            </w:pPr>
            <w:r w:rsidRPr="00A81CE0">
              <w:rPr>
                <w:lang w:val="sq-AL"/>
              </w:rPr>
              <w:t>7.0.1.2. 2 interesat për huatë dhënë njësive tregtare dhe industriale private</w:t>
            </w:r>
          </w:p>
          <w:p w:rsidR="00A81CE0" w:rsidRPr="00A81CE0" w:rsidRDefault="00A81CE0" w:rsidP="001F5A14">
            <w:pPr>
              <w:pStyle w:val="Paragrafi0"/>
              <w:rPr>
                <w:lang w:val="sq-AL"/>
              </w:rPr>
            </w:pPr>
            <w:r w:rsidRPr="00A81CE0">
              <w:rPr>
                <w:lang w:val="sq-AL"/>
              </w:rPr>
              <w:t>7.0.1.2. 3 interesat për huatë dhënë njësive tregtare dhe industriale publike</w:t>
            </w:r>
          </w:p>
          <w:p w:rsidR="00A81CE0" w:rsidRPr="00A81CE0" w:rsidRDefault="00A81CE0" w:rsidP="001F5A14">
            <w:pPr>
              <w:pStyle w:val="Paragrafi0"/>
              <w:rPr>
                <w:lang w:val="sq-AL"/>
              </w:rPr>
            </w:pPr>
            <w:r w:rsidRPr="00A81CE0">
              <w:rPr>
                <w:lang w:val="sq-AL"/>
              </w:rPr>
              <w:t>7.0.1.2. 4 interesat për huatë dhënë punonjësve të bankës</w:t>
            </w:r>
          </w:p>
          <w:p w:rsidR="00A81CE0" w:rsidRPr="00A81CE0" w:rsidRDefault="00A81CE0" w:rsidP="001F5A14">
            <w:pPr>
              <w:pStyle w:val="Paragrafi0"/>
              <w:rPr>
                <w:lang w:val="sq-AL"/>
              </w:rPr>
            </w:pPr>
            <w:r w:rsidRPr="00A81CE0">
              <w:rPr>
                <w:lang w:val="sq-AL"/>
              </w:rPr>
              <w:t xml:space="preserve">7.0.1.2. 6 interesat për huatë dhënë Qeverisë shqiptare dhe </w:t>
            </w:r>
          </w:p>
          <w:p w:rsidR="00A81CE0" w:rsidRPr="00A81CE0" w:rsidRDefault="00A81CE0" w:rsidP="001F5A14">
            <w:pPr>
              <w:pStyle w:val="Paragrafi0"/>
              <w:rPr>
                <w:lang w:val="sq-AL"/>
              </w:rPr>
            </w:pPr>
            <w:r w:rsidRPr="00A81CE0">
              <w:rPr>
                <w:lang w:val="sq-AL"/>
              </w:rPr>
              <w:t>administratës publike</w:t>
            </w:r>
          </w:p>
          <w:p w:rsidR="00A81CE0" w:rsidRPr="00A81CE0" w:rsidRDefault="00A81CE0" w:rsidP="001F5A14">
            <w:pPr>
              <w:pStyle w:val="Paragrafi0"/>
              <w:rPr>
                <w:lang w:val="sq-AL"/>
              </w:rPr>
            </w:pPr>
            <w:r w:rsidRPr="00A81CE0">
              <w:rPr>
                <w:lang w:val="sq-AL"/>
              </w:rPr>
              <w:t>7.0.1.2. 7 interesat për huatë për klientët e tjerë</w:t>
            </w:r>
          </w:p>
          <w:p w:rsidR="00A81CE0" w:rsidRPr="00A81CE0" w:rsidRDefault="00A81CE0" w:rsidP="001F5A14">
            <w:pPr>
              <w:pStyle w:val="Paragrafi0"/>
              <w:rPr>
                <w:lang w:val="sq-AL"/>
              </w:rPr>
            </w:pPr>
            <w:r w:rsidRPr="00A81CE0">
              <w:rPr>
                <w:lang w:val="sq-AL"/>
              </w:rPr>
              <w:t>7.0.1.2. 8 interesa të tjera nga veprimet me klientët</w:t>
            </w:r>
          </w:p>
          <w:p w:rsidR="00A81CE0" w:rsidRPr="00A81CE0" w:rsidRDefault="00A81CE0" w:rsidP="001F5A14">
            <w:pPr>
              <w:pStyle w:val="Paragrafi0"/>
              <w:rPr>
                <w:lang w:val="sq-AL"/>
              </w:rPr>
            </w:pPr>
            <w:r w:rsidRPr="00A81CE0">
              <w:rPr>
                <w:lang w:val="sq-AL"/>
              </w:rPr>
              <w:t>7.0.1.2. 9 interesat për huatë nënstandard, të dyshimta dhe të</w:t>
            </w:r>
          </w:p>
          <w:p w:rsidR="00A81CE0" w:rsidRPr="00A81CE0" w:rsidRDefault="00A81CE0" w:rsidP="001F5A14">
            <w:pPr>
              <w:pStyle w:val="Paragrafi0"/>
              <w:rPr>
                <w:lang w:val="sq-AL"/>
              </w:rPr>
            </w:pPr>
            <w:r w:rsidRPr="00A81CE0">
              <w:rPr>
                <w:lang w:val="sq-AL"/>
              </w:rPr>
              <w:t>humbura për klientët.</w:t>
            </w:r>
          </w:p>
          <w:p w:rsidR="00A81CE0" w:rsidRPr="001A7E0D" w:rsidRDefault="00A81CE0" w:rsidP="001A7E0D">
            <w:pPr>
              <w:pStyle w:val="Paragrafi0"/>
              <w:rPr>
                <w:b/>
                <w:lang w:val="sq-AL"/>
              </w:rPr>
            </w:pPr>
            <w:r w:rsidRPr="001A7E0D">
              <w:rPr>
                <w:b/>
                <w:lang w:val="sq-AL"/>
              </w:rPr>
              <w:t>7.0.1.5. Interesat për letrat me vlerë të blera sipas marrëveshjeve të rishitjes</w:t>
            </w:r>
          </w:p>
          <w:p w:rsidR="00A81CE0" w:rsidRPr="00F10E34" w:rsidRDefault="00A81CE0" w:rsidP="00F10E34">
            <w:pPr>
              <w:pStyle w:val="Paragrafi0"/>
            </w:pPr>
            <w:r w:rsidRPr="00A81CE0">
              <w:rPr>
                <w:lang w:val="sq-AL"/>
              </w:rPr>
              <w:t>7.0.1.7. Të ardhura të tjera nga interesat</w:t>
            </w:r>
          </w:p>
          <w:p w:rsidR="00A81CE0" w:rsidRPr="00A81CE0" w:rsidRDefault="00A81CE0" w:rsidP="00A81CE0">
            <w:pPr>
              <w:pStyle w:val="Paragrafi0"/>
              <w:rPr>
                <w:b/>
                <w:lang w:val="sq-AL"/>
              </w:rPr>
            </w:pPr>
            <w:r w:rsidRPr="00A81CE0">
              <w:rPr>
                <w:b/>
                <w:lang w:val="sq-AL"/>
              </w:rPr>
              <w:t xml:space="preserve">7.0.2. Të ardhura nga veprimet me letrat me vlerë dhe </w:t>
            </w:r>
          </w:p>
          <w:p w:rsidR="00A81CE0" w:rsidRPr="00A81CE0" w:rsidRDefault="00A81CE0" w:rsidP="00A81CE0">
            <w:pPr>
              <w:pStyle w:val="Paragrafi0"/>
              <w:rPr>
                <w:b/>
                <w:lang w:val="sq-AL"/>
              </w:rPr>
            </w:pPr>
            <w:r w:rsidRPr="00A81CE0">
              <w:rPr>
                <w:b/>
                <w:lang w:val="sq-AL"/>
              </w:rPr>
              <w:t>veprimet e tjera financiare</w:t>
            </w:r>
          </w:p>
          <w:p w:rsidR="00A81CE0" w:rsidRPr="00A81CE0" w:rsidRDefault="00A81CE0" w:rsidP="00A81CE0">
            <w:pPr>
              <w:pStyle w:val="Paragrafi0"/>
              <w:rPr>
                <w:b/>
                <w:lang w:val="sq-AL"/>
              </w:rPr>
            </w:pPr>
            <w:r w:rsidRPr="00A81CE0">
              <w:rPr>
                <w:b/>
                <w:lang w:val="sq-AL"/>
              </w:rPr>
              <w:t>7.0.2.1. Të ardhura nga bonot e thesarit</w:t>
            </w:r>
          </w:p>
          <w:p w:rsidR="00A81CE0" w:rsidRPr="00A81CE0" w:rsidRDefault="00A81CE0" w:rsidP="00A81CE0">
            <w:pPr>
              <w:pStyle w:val="Paragrafi0"/>
              <w:rPr>
                <w:b/>
                <w:lang w:val="sq-AL"/>
              </w:rPr>
            </w:pPr>
            <w:r w:rsidRPr="00A81CE0">
              <w:rPr>
                <w:b/>
                <w:lang w:val="sq-AL"/>
              </w:rPr>
              <w:t>7.0.2.1.  1 Të ardhura nga letrat me vlerë të tregtueshme</w:t>
            </w:r>
          </w:p>
          <w:p w:rsidR="00A81CE0" w:rsidRPr="00A81CE0" w:rsidRDefault="00A81CE0" w:rsidP="00A81CE0">
            <w:pPr>
              <w:pStyle w:val="Paragrafi0"/>
              <w:rPr>
                <w:b/>
                <w:lang w:val="sq-AL"/>
              </w:rPr>
            </w:pPr>
            <w:r w:rsidRPr="00A81CE0">
              <w:rPr>
                <w:b/>
                <w:lang w:val="sq-AL"/>
              </w:rPr>
              <w:t>7.0.2.1.  2 Të ardhura nga letrat me vlerë të vendosjes</w:t>
            </w:r>
          </w:p>
          <w:p w:rsidR="00A81CE0" w:rsidRPr="00A81CE0" w:rsidRDefault="00A81CE0" w:rsidP="00A81CE0">
            <w:pPr>
              <w:pStyle w:val="Paragrafi0"/>
              <w:rPr>
                <w:lang w:val="sq-AL"/>
              </w:rPr>
            </w:pPr>
            <w:r w:rsidRPr="00A81CE0">
              <w:rPr>
                <w:lang w:val="sq-AL"/>
              </w:rPr>
              <w:t>7.0.2.1.  2  1 Fitime nga shitjet e letrave me vlerë</w:t>
            </w:r>
          </w:p>
          <w:p w:rsidR="00A81CE0" w:rsidRPr="00A81CE0" w:rsidRDefault="00A81CE0" w:rsidP="00A81CE0">
            <w:pPr>
              <w:pStyle w:val="Paragrafi0"/>
              <w:rPr>
                <w:lang w:val="sq-AL"/>
              </w:rPr>
            </w:pPr>
            <w:r w:rsidRPr="00A81CE0">
              <w:rPr>
                <w:lang w:val="sq-AL"/>
              </w:rPr>
              <w:t>7.0.2.1.  2  2 Të ardhura nga interesat</w:t>
            </w:r>
          </w:p>
          <w:p w:rsidR="00A81CE0" w:rsidRPr="002E72F3" w:rsidRDefault="00A81CE0" w:rsidP="002E72F3">
            <w:pPr>
              <w:pStyle w:val="PjesaTitull"/>
              <w:rPr>
                <w:caps w:val="0"/>
                <w:sz w:val="20"/>
              </w:rPr>
            </w:pPr>
            <w:r w:rsidRPr="002E72F3">
              <w:rPr>
                <w:caps w:val="0"/>
                <w:sz w:val="20"/>
              </w:rPr>
              <w:t>7.0.2.1.  2  3 Amortizimi i skontove për letrat me vlerë të vendosjes</w:t>
            </w:r>
          </w:p>
          <w:p w:rsidR="00A81CE0" w:rsidRPr="00A81CE0" w:rsidRDefault="00A81CE0" w:rsidP="00A81CE0">
            <w:pPr>
              <w:pStyle w:val="Paragrafi0"/>
              <w:rPr>
                <w:b/>
                <w:lang w:val="sq-AL"/>
              </w:rPr>
            </w:pPr>
            <w:r w:rsidRPr="00A81CE0">
              <w:rPr>
                <w:b/>
                <w:lang w:val="sq-AL"/>
              </w:rPr>
              <w:t>7.0.2.1.  3 Të ardhurat nga letrat me vlerë të investimeve</w:t>
            </w:r>
          </w:p>
          <w:p w:rsidR="00A81CE0" w:rsidRPr="00A81CE0" w:rsidRDefault="00A81CE0" w:rsidP="00A81CE0">
            <w:pPr>
              <w:pStyle w:val="Paragrafi0"/>
              <w:rPr>
                <w:lang w:val="sq-AL"/>
              </w:rPr>
            </w:pPr>
            <w:r w:rsidRPr="00A81CE0">
              <w:rPr>
                <w:lang w:val="sq-AL"/>
              </w:rPr>
              <w:t>7.0.2.1.  3  1 Fitime nga shitjet e letrave me vlerë</w:t>
            </w:r>
          </w:p>
          <w:p w:rsidR="00A81CE0" w:rsidRPr="00A81CE0" w:rsidRDefault="00A81CE0" w:rsidP="00A81CE0">
            <w:pPr>
              <w:pStyle w:val="Paragrafi0"/>
              <w:rPr>
                <w:lang w:val="sq-AL"/>
              </w:rPr>
            </w:pPr>
            <w:r w:rsidRPr="00A81CE0">
              <w:rPr>
                <w:lang w:val="sq-AL"/>
              </w:rPr>
              <w:t>7.0.2.1.  3  2 Të ardhura nga interesat</w:t>
            </w:r>
          </w:p>
          <w:p w:rsidR="00A81CE0" w:rsidRPr="00A81CE0" w:rsidRDefault="00A81CE0" w:rsidP="00A81CE0">
            <w:pPr>
              <w:pStyle w:val="Paragrafi0"/>
              <w:rPr>
                <w:lang w:val="sq-AL"/>
              </w:rPr>
            </w:pPr>
            <w:r w:rsidRPr="00A81CE0">
              <w:rPr>
                <w:lang w:val="sq-AL"/>
              </w:rPr>
              <w:t xml:space="preserve">7.0.2.1.  3  3 Amortizimi i skontove për letrat me vlerë të </w:t>
            </w:r>
          </w:p>
          <w:p w:rsidR="00A81CE0" w:rsidRPr="00A81CE0" w:rsidRDefault="00A81CE0" w:rsidP="001F5A14">
            <w:pPr>
              <w:pStyle w:val="Paragrafi0"/>
              <w:rPr>
                <w:lang w:val="sq-AL"/>
              </w:rPr>
            </w:pPr>
            <w:r w:rsidRPr="00A81CE0">
              <w:rPr>
                <w:lang w:val="sq-AL"/>
              </w:rPr>
              <w:t>investimeve.</w:t>
            </w:r>
          </w:p>
          <w:p w:rsidR="00A81CE0" w:rsidRPr="001A7E0D" w:rsidRDefault="00A81CE0" w:rsidP="001A7E0D">
            <w:pPr>
              <w:pStyle w:val="Paragrafi0"/>
              <w:rPr>
                <w:b/>
                <w:lang w:val="sq-AL"/>
              </w:rPr>
            </w:pPr>
            <w:r w:rsidRPr="001A7E0D">
              <w:rPr>
                <w:b/>
                <w:lang w:val="sq-AL"/>
              </w:rPr>
              <w:t>7.0.2.2. Të ardhurat nga veprimet me letrat e tjera me vlerë</w:t>
            </w:r>
          </w:p>
          <w:p w:rsidR="00A81CE0" w:rsidRPr="00A81CE0" w:rsidRDefault="00A81CE0" w:rsidP="00A81CE0">
            <w:pPr>
              <w:pStyle w:val="Paragrafi0"/>
              <w:rPr>
                <w:b/>
                <w:lang w:val="sq-AL"/>
              </w:rPr>
            </w:pPr>
            <w:r w:rsidRPr="00A81CE0">
              <w:rPr>
                <w:b/>
                <w:lang w:val="sq-AL"/>
              </w:rPr>
              <w:t>7.0.2.2.  1 Të ardhura nga letrat me vlerë të tregtueshme</w:t>
            </w:r>
          </w:p>
          <w:p w:rsidR="00A81CE0" w:rsidRPr="00A81CE0" w:rsidRDefault="00A81CE0" w:rsidP="00A81CE0">
            <w:pPr>
              <w:pStyle w:val="Paragrafi0"/>
              <w:rPr>
                <w:b/>
                <w:lang w:val="sq-AL"/>
              </w:rPr>
            </w:pPr>
            <w:r w:rsidRPr="00A81CE0">
              <w:rPr>
                <w:b/>
                <w:lang w:val="sq-AL"/>
              </w:rPr>
              <w:t>7.0.2.2.  2 Të ardhurat nga letrat me vlerë të vendosjes</w:t>
            </w:r>
          </w:p>
          <w:p w:rsidR="00A81CE0" w:rsidRPr="00A81CE0" w:rsidRDefault="00A81CE0" w:rsidP="00A81CE0">
            <w:pPr>
              <w:pStyle w:val="Paragrafi0"/>
              <w:rPr>
                <w:lang w:val="sq-AL"/>
              </w:rPr>
            </w:pPr>
            <w:r w:rsidRPr="00A81CE0">
              <w:rPr>
                <w:lang w:val="sq-AL"/>
              </w:rPr>
              <w:t>7.0.2.2.  2  1 Fitime nga shitjet e letrave me vlerë të vendosjes</w:t>
            </w:r>
          </w:p>
          <w:p w:rsidR="00A81CE0" w:rsidRPr="00A81CE0" w:rsidRDefault="00A81CE0" w:rsidP="00A81CE0">
            <w:pPr>
              <w:pStyle w:val="Paragrafi0"/>
              <w:rPr>
                <w:lang w:val="sq-AL"/>
              </w:rPr>
            </w:pPr>
            <w:r w:rsidRPr="00A81CE0">
              <w:rPr>
                <w:lang w:val="sq-AL"/>
              </w:rPr>
              <w:t>7.0.2.2.  2  2 Të ardhura nga interesat</w:t>
            </w:r>
          </w:p>
          <w:p w:rsidR="00A81CE0" w:rsidRPr="00A81CE0" w:rsidRDefault="00A81CE0" w:rsidP="00A81CE0">
            <w:pPr>
              <w:pStyle w:val="Paragrafi0"/>
              <w:rPr>
                <w:lang w:val="sq-AL"/>
              </w:rPr>
            </w:pPr>
            <w:r w:rsidRPr="00A81CE0">
              <w:rPr>
                <w:lang w:val="sq-AL"/>
              </w:rPr>
              <w:t>7.0.2.2.  2  3 Dividendët</w:t>
            </w:r>
          </w:p>
          <w:p w:rsidR="00A81CE0" w:rsidRPr="00A81CE0" w:rsidRDefault="00A81CE0" w:rsidP="00A81CE0">
            <w:pPr>
              <w:pStyle w:val="Paragrafi0"/>
              <w:rPr>
                <w:lang w:val="sq-AL"/>
              </w:rPr>
            </w:pPr>
            <w:r w:rsidRPr="00A81CE0">
              <w:rPr>
                <w:lang w:val="sq-AL"/>
              </w:rPr>
              <w:t>7.0.2.2.  2  4 Amortizimi i skontove për letrat me vlerë të vendosjes</w:t>
            </w:r>
          </w:p>
          <w:p w:rsidR="00A81CE0" w:rsidRPr="00A81CE0" w:rsidRDefault="00A81CE0" w:rsidP="00A81CE0">
            <w:pPr>
              <w:pStyle w:val="Paragrafi0"/>
              <w:rPr>
                <w:b/>
                <w:lang w:val="sq-AL"/>
              </w:rPr>
            </w:pPr>
            <w:r w:rsidRPr="00A81CE0">
              <w:rPr>
                <w:b/>
                <w:lang w:val="sq-AL"/>
              </w:rPr>
              <w:t>7.0.2.2.  3 Të ardhura nga letrat me vlerë të investimeve</w:t>
            </w:r>
          </w:p>
          <w:p w:rsidR="00A81CE0" w:rsidRPr="00A81CE0" w:rsidRDefault="00A81CE0" w:rsidP="00A81CE0">
            <w:pPr>
              <w:pStyle w:val="Paragrafi0"/>
              <w:rPr>
                <w:lang w:val="sq-AL"/>
              </w:rPr>
            </w:pPr>
            <w:r w:rsidRPr="00A81CE0">
              <w:rPr>
                <w:lang w:val="sq-AL"/>
              </w:rPr>
              <w:t>7.0.2.2.  3  1 Fitime nga shitjet e letrave me vlerë</w:t>
            </w:r>
          </w:p>
          <w:p w:rsidR="00A81CE0" w:rsidRPr="00A81CE0" w:rsidRDefault="00A81CE0" w:rsidP="00A81CE0">
            <w:pPr>
              <w:pStyle w:val="Paragrafi0"/>
              <w:rPr>
                <w:lang w:val="sq-AL"/>
              </w:rPr>
            </w:pPr>
            <w:r w:rsidRPr="00A81CE0">
              <w:rPr>
                <w:lang w:val="sq-AL"/>
              </w:rPr>
              <w:t>7.0.2.2.  3  2 Të ardhura nga interesat</w:t>
            </w:r>
          </w:p>
          <w:p w:rsidR="00A81CE0" w:rsidRPr="00A81CE0" w:rsidRDefault="00A81CE0" w:rsidP="00A81CE0">
            <w:pPr>
              <w:pStyle w:val="Paragrafi0"/>
              <w:rPr>
                <w:lang w:val="sq-AL"/>
              </w:rPr>
            </w:pPr>
            <w:r w:rsidRPr="00A81CE0">
              <w:rPr>
                <w:lang w:val="sq-AL"/>
              </w:rPr>
              <w:t>7.0.2.2.  3  3 Dividendët</w:t>
            </w:r>
          </w:p>
          <w:p w:rsidR="00A81CE0" w:rsidRPr="00A81CE0" w:rsidRDefault="00A81CE0" w:rsidP="00A81CE0">
            <w:pPr>
              <w:pStyle w:val="Paragrafi0"/>
              <w:rPr>
                <w:b/>
                <w:lang w:val="sq-AL"/>
              </w:rPr>
            </w:pPr>
            <w:r w:rsidRPr="00A81CE0">
              <w:rPr>
                <w:lang w:val="sq-AL"/>
              </w:rPr>
              <w:t>7.0.2.2.  3  4 Amortizimi i skontove për letrat me vlerë të investimeve</w:t>
            </w:r>
          </w:p>
          <w:p w:rsidR="00A81CE0" w:rsidRPr="00A81CE0" w:rsidRDefault="00A81CE0" w:rsidP="00A81CE0">
            <w:pPr>
              <w:pStyle w:val="Paragrafi0"/>
              <w:rPr>
                <w:b/>
                <w:lang w:val="sq-AL"/>
              </w:rPr>
            </w:pPr>
            <w:r w:rsidRPr="00A81CE0">
              <w:rPr>
                <w:b/>
                <w:lang w:val="sq-AL"/>
              </w:rPr>
              <w:t>7.0.2.3. Të ardhura nga letrat me vlerë që përfaqësojnë interesa pjesëmarrëse dhe të filialeve</w:t>
            </w:r>
          </w:p>
          <w:p w:rsidR="00A81CE0" w:rsidRPr="00A81CE0" w:rsidRDefault="00A81CE0" w:rsidP="00A81CE0">
            <w:pPr>
              <w:pStyle w:val="Paragrafi0"/>
              <w:rPr>
                <w:b/>
                <w:lang w:val="sq-AL"/>
              </w:rPr>
            </w:pPr>
            <w:r w:rsidRPr="00A81CE0">
              <w:rPr>
                <w:b/>
                <w:lang w:val="sq-AL"/>
              </w:rPr>
              <w:t>7.0.2.7. Të ardhura nga veprimet financiare</w:t>
            </w:r>
          </w:p>
          <w:p w:rsidR="00A81CE0" w:rsidRPr="00A81CE0" w:rsidRDefault="00A81CE0" w:rsidP="00A81CE0">
            <w:pPr>
              <w:pStyle w:val="Paragrafi0"/>
              <w:rPr>
                <w:rStyle w:val="ParagrafiChar"/>
              </w:rPr>
            </w:pPr>
            <w:r w:rsidRPr="00A81CE0">
              <w:rPr>
                <w:b/>
                <w:lang w:val="sq-AL"/>
              </w:rPr>
              <w:t>7.0.3. Të ardhura nga komisionet</w:t>
            </w:r>
          </w:p>
          <w:p w:rsidR="00A81CE0" w:rsidRPr="00A81CE0" w:rsidRDefault="00A81CE0" w:rsidP="00A81CE0">
            <w:pPr>
              <w:pStyle w:val="Paragrafi0"/>
              <w:rPr>
                <w:b/>
                <w:lang w:val="sq-AL"/>
              </w:rPr>
            </w:pPr>
            <w:r w:rsidRPr="00A81CE0">
              <w:rPr>
                <w:b/>
                <w:lang w:val="sq-AL"/>
              </w:rPr>
              <w:t>7.0.3.1. Komisione për veprimet e thesarit dhe transaksionet</w:t>
            </w:r>
          </w:p>
          <w:p w:rsidR="00A81CE0" w:rsidRPr="001A7E0D" w:rsidRDefault="00A81CE0" w:rsidP="001A7E0D">
            <w:pPr>
              <w:pStyle w:val="Paragrafi0"/>
              <w:rPr>
                <w:b/>
                <w:lang w:val="sq-AL"/>
              </w:rPr>
            </w:pPr>
            <w:r w:rsidRPr="001A7E0D">
              <w:rPr>
                <w:b/>
                <w:lang w:val="sq-AL"/>
              </w:rPr>
              <w:t xml:space="preserve"> ndërbankare</w:t>
            </w:r>
          </w:p>
          <w:p w:rsidR="00A81CE0" w:rsidRPr="001A7E0D" w:rsidRDefault="00A81CE0" w:rsidP="001A7E0D">
            <w:pPr>
              <w:pStyle w:val="Paragrafi0"/>
              <w:rPr>
                <w:b/>
                <w:lang w:val="sq-AL"/>
              </w:rPr>
            </w:pPr>
            <w:r w:rsidRPr="001A7E0D">
              <w:rPr>
                <w:b/>
                <w:lang w:val="sq-AL"/>
              </w:rPr>
              <w:t>7.0.3.2. Komisione për veprimet me klientët</w:t>
            </w:r>
          </w:p>
          <w:p w:rsidR="00A81CE0" w:rsidRPr="00A81CE0" w:rsidRDefault="00A81CE0" w:rsidP="00A81CE0">
            <w:pPr>
              <w:pStyle w:val="Paragrafi0"/>
              <w:rPr>
                <w:b/>
                <w:lang w:val="sq-AL"/>
              </w:rPr>
            </w:pPr>
            <w:r w:rsidRPr="00A81CE0">
              <w:rPr>
                <w:b/>
                <w:lang w:val="sq-AL"/>
              </w:rPr>
              <w:t>7.0.3.5. Komisione për letrat me vlerë të blera sipas marrëveshjes së riblerjes</w:t>
            </w:r>
          </w:p>
          <w:p w:rsidR="00A81CE0" w:rsidRPr="001A7E0D" w:rsidRDefault="00A81CE0" w:rsidP="001A7E0D">
            <w:pPr>
              <w:pStyle w:val="Paragrafi0"/>
              <w:rPr>
                <w:b/>
                <w:lang w:val="sq-AL"/>
              </w:rPr>
            </w:pPr>
            <w:r w:rsidRPr="001A7E0D">
              <w:rPr>
                <w:b/>
                <w:lang w:val="sq-AL"/>
              </w:rPr>
              <w:t>7.0.3.6. Komisione për shërbime bankare</w:t>
            </w:r>
          </w:p>
          <w:p w:rsidR="00A81CE0" w:rsidRPr="00A81CE0" w:rsidRDefault="00A81CE0" w:rsidP="001F5A14">
            <w:pPr>
              <w:pStyle w:val="Paragrafi0"/>
              <w:rPr>
                <w:lang w:val="sq-AL"/>
              </w:rPr>
            </w:pPr>
            <w:r w:rsidRPr="00A81CE0">
              <w:rPr>
                <w:lang w:val="sq-AL"/>
              </w:rPr>
              <w:t>7.0.3.6. 1 Komisione për mbajtje llogarie</w:t>
            </w:r>
          </w:p>
          <w:p w:rsidR="00A81CE0" w:rsidRPr="00A81CE0" w:rsidRDefault="00A81CE0" w:rsidP="001F5A14">
            <w:pPr>
              <w:pStyle w:val="Paragrafi0"/>
              <w:rPr>
                <w:lang w:val="sq-AL"/>
              </w:rPr>
            </w:pPr>
            <w:r w:rsidRPr="00A81CE0">
              <w:rPr>
                <w:lang w:val="sq-AL"/>
              </w:rPr>
              <w:t>7.0.3.6. 2 Komisione për transferimet dhe urdhërpagesat</w:t>
            </w:r>
          </w:p>
          <w:p w:rsidR="00A81CE0" w:rsidRPr="00A81CE0" w:rsidRDefault="00A81CE0" w:rsidP="001F5A14">
            <w:pPr>
              <w:pStyle w:val="Paragrafi0"/>
              <w:rPr>
                <w:lang w:val="sq-AL"/>
              </w:rPr>
            </w:pPr>
            <w:r w:rsidRPr="00A81CE0">
              <w:rPr>
                <w:lang w:val="sq-AL"/>
              </w:rPr>
              <w:t>7.0.3.6. 3 Komisione garancie</w:t>
            </w:r>
          </w:p>
          <w:p w:rsidR="00A81CE0" w:rsidRPr="00A81CE0" w:rsidRDefault="00A81CE0" w:rsidP="001F5A14">
            <w:pPr>
              <w:pStyle w:val="Paragrafi0"/>
              <w:rPr>
                <w:lang w:val="sq-AL"/>
              </w:rPr>
            </w:pPr>
            <w:r w:rsidRPr="00A81CE0">
              <w:rPr>
                <w:lang w:val="sq-AL"/>
              </w:rPr>
              <w:t>7.0.3.6. 4 Qera për ruajtje në kaseta sigurimi</w:t>
            </w:r>
          </w:p>
          <w:p w:rsidR="00A81CE0" w:rsidRPr="00A81CE0" w:rsidRDefault="00A81CE0" w:rsidP="001F5A14">
            <w:pPr>
              <w:pStyle w:val="Paragrafi0"/>
              <w:rPr>
                <w:lang w:val="sq-AL"/>
              </w:rPr>
            </w:pPr>
            <w:r w:rsidRPr="00A81CE0">
              <w:rPr>
                <w:lang w:val="sq-AL"/>
              </w:rPr>
              <w:t>7.0.3.6. 5 Komisione për veprimet në valutë</w:t>
            </w:r>
          </w:p>
          <w:p w:rsidR="00A81CE0" w:rsidRPr="00A81CE0" w:rsidRDefault="00A81CE0" w:rsidP="001F5A14">
            <w:pPr>
              <w:pStyle w:val="Paragrafi0"/>
              <w:rPr>
                <w:lang w:val="sq-AL"/>
              </w:rPr>
            </w:pPr>
            <w:r w:rsidRPr="00A81CE0">
              <w:rPr>
                <w:lang w:val="sq-AL"/>
              </w:rPr>
              <w:t>7.0.3.6. 6 Komisione për veprimet si agjent</w:t>
            </w:r>
          </w:p>
          <w:p w:rsidR="00A81CE0" w:rsidRPr="00A81CE0" w:rsidRDefault="00A81CE0" w:rsidP="001F5A14">
            <w:pPr>
              <w:pStyle w:val="Paragrafi0"/>
              <w:rPr>
                <w:lang w:val="sq-AL"/>
              </w:rPr>
            </w:pPr>
            <w:r w:rsidRPr="00A81CE0">
              <w:rPr>
                <w:lang w:val="sq-AL"/>
              </w:rPr>
              <w:t>7.0.3.6. 7 Komisione të tjera për shërbime bankare</w:t>
            </w:r>
          </w:p>
          <w:p w:rsidR="00A81CE0" w:rsidRPr="001A7E0D" w:rsidRDefault="00A81CE0" w:rsidP="001A7E0D">
            <w:pPr>
              <w:pStyle w:val="Paragrafi0"/>
              <w:rPr>
                <w:b/>
                <w:lang w:val="sq-AL"/>
              </w:rPr>
            </w:pPr>
            <w:r w:rsidRPr="001A7E0D">
              <w:rPr>
                <w:b/>
                <w:lang w:val="sq-AL"/>
              </w:rPr>
              <w:t>7.0.3.7. Komisione të tjera</w:t>
            </w:r>
          </w:p>
          <w:p w:rsidR="00A81CE0" w:rsidRPr="00A81CE0" w:rsidRDefault="00A81CE0" w:rsidP="00A81CE0">
            <w:pPr>
              <w:pStyle w:val="Paragrafi0"/>
              <w:rPr>
                <w:rStyle w:val="ParagrafiChar"/>
                <w:b/>
              </w:rPr>
            </w:pPr>
            <w:r w:rsidRPr="00A81CE0">
              <w:rPr>
                <w:b/>
                <w:lang w:val="sq-AL"/>
              </w:rPr>
              <w:t>7.0.4. Të ardhura për operacionet e qerasë</w:t>
            </w:r>
          </w:p>
          <w:p w:rsidR="00A81CE0" w:rsidRPr="00A81CE0" w:rsidRDefault="00A81CE0" w:rsidP="001F5A14">
            <w:pPr>
              <w:pStyle w:val="Paragrafi0"/>
              <w:rPr>
                <w:lang w:val="sq-AL"/>
              </w:rPr>
            </w:pPr>
            <w:r w:rsidRPr="00A81CE0">
              <w:rPr>
                <w:lang w:val="sq-AL"/>
              </w:rPr>
              <w:t>7.0.4.1. Kuota nga operacione qeraje – qera financiare</w:t>
            </w:r>
          </w:p>
          <w:p w:rsidR="00A81CE0" w:rsidRPr="00A81CE0" w:rsidRDefault="00A81CE0" w:rsidP="001F5A14">
            <w:pPr>
              <w:pStyle w:val="Paragrafi0"/>
              <w:rPr>
                <w:lang w:val="sq-AL"/>
              </w:rPr>
            </w:pPr>
            <w:r w:rsidRPr="00A81CE0">
              <w:rPr>
                <w:lang w:val="sq-AL"/>
              </w:rPr>
              <w:t>7.0.4.2. Kuota nga operacione qeraje – qera të veprimtarisë</w:t>
            </w:r>
          </w:p>
          <w:p w:rsidR="00A81CE0" w:rsidRPr="00A81CE0" w:rsidRDefault="00A81CE0" w:rsidP="001F5A14">
            <w:pPr>
              <w:pStyle w:val="Paragrafi0"/>
              <w:rPr>
                <w:lang w:val="sq-AL"/>
              </w:rPr>
            </w:pPr>
            <w:r w:rsidRPr="00A81CE0">
              <w:rPr>
                <w:lang w:val="sq-AL"/>
              </w:rPr>
              <w:t>7.0.4.3. Transferim nga fondet rezervë për mjetet e</w:t>
            </w:r>
          </w:p>
          <w:p w:rsidR="00A81CE0" w:rsidRPr="00A81CE0" w:rsidRDefault="00A81CE0" w:rsidP="001F5A14">
            <w:pPr>
              <w:pStyle w:val="Paragrafi0"/>
              <w:rPr>
                <w:lang w:val="sq-AL"/>
              </w:rPr>
            </w:pPr>
            <w:r w:rsidRPr="00A81CE0">
              <w:rPr>
                <w:lang w:val="sq-AL"/>
              </w:rPr>
              <w:t xml:space="preserve"> qëndrueshme për operacione qeraje</w:t>
            </w:r>
          </w:p>
          <w:p w:rsidR="00A81CE0" w:rsidRPr="00A81CE0" w:rsidRDefault="00A81CE0" w:rsidP="001F5A14">
            <w:pPr>
              <w:pStyle w:val="Paragrafi0"/>
              <w:rPr>
                <w:lang w:val="sq-AL"/>
              </w:rPr>
            </w:pPr>
            <w:r w:rsidRPr="00A81CE0">
              <w:rPr>
                <w:lang w:val="sq-AL"/>
              </w:rPr>
              <w:t>7.0.4.4. Fitime nga shitja e mjeteve për operacione qeraje</w:t>
            </w:r>
          </w:p>
          <w:p w:rsidR="00A81CE0" w:rsidRPr="00A81CE0" w:rsidRDefault="00A81CE0" w:rsidP="001F5A14">
            <w:pPr>
              <w:pStyle w:val="Paragrafi0"/>
              <w:rPr>
                <w:lang w:val="sq-AL"/>
              </w:rPr>
            </w:pPr>
            <w:r w:rsidRPr="00A81CE0">
              <w:rPr>
                <w:lang w:val="sq-AL"/>
              </w:rPr>
              <w:t>7.0.4.7. Të ardhura të tjera</w:t>
            </w:r>
          </w:p>
          <w:p w:rsidR="00A81CE0" w:rsidRPr="001A7E0D" w:rsidRDefault="00A81CE0" w:rsidP="001A7E0D">
            <w:pPr>
              <w:pStyle w:val="Paragrafi0"/>
              <w:rPr>
                <w:b/>
                <w:lang w:val="sq-AL"/>
              </w:rPr>
            </w:pPr>
            <w:r w:rsidRPr="001A7E0D">
              <w:rPr>
                <w:b/>
                <w:lang w:val="sq-AL"/>
              </w:rPr>
              <w:t>7.0.5. Të ardhura të tjera nga veprimtaria bankare</w:t>
            </w:r>
          </w:p>
          <w:p w:rsidR="00A81CE0" w:rsidRPr="00A81CE0" w:rsidRDefault="00A81CE0" w:rsidP="001F5A14">
            <w:pPr>
              <w:pStyle w:val="Paragrafi0"/>
              <w:rPr>
                <w:lang w:val="sq-AL"/>
              </w:rPr>
            </w:pPr>
            <w:r w:rsidRPr="00A81CE0">
              <w:rPr>
                <w:lang w:val="sq-AL"/>
              </w:rPr>
              <w:t>7.0.5.1. Ndarja e fitimit në veprimet bankare të përbashkëta</w:t>
            </w:r>
          </w:p>
          <w:p w:rsidR="00A81CE0" w:rsidRPr="00A81CE0" w:rsidRDefault="00A81CE0" w:rsidP="001F5A14">
            <w:pPr>
              <w:pStyle w:val="Paragrafi0"/>
              <w:rPr>
                <w:lang w:val="sq-AL"/>
              </w:rPr>
            </w:pPr>
            <w:r w:rsidRPr="00A81CE0">
              <w:rPr>
                <w:lang w:val="sq-AL"/>
              </w:rPr>
              <w:t>7.0.5.2. Shpenzime të veprimtarisë bankare të transferuara</w:t>
            </w:r>
          </w:p>
          <w:p w:rsidR="00A81CE0" w:rsidRPr="00A81CE0" w:rsidRDefault="00A81CE0" w:rsidP="001F5A14">
            <w:pPr>
              <w:pStyle w:val="Paragrafi0"/>
              <w:rPr>
                <w:lang w:val="sq-AL"/>
              </w:rPr>
            </w:pPr>
            <w:r w:rsidRPr="00A81CE0">
              <w:rPr>
                <w:lang w:val="sq-AL"/>
              </w:rPr>
              <w:t xml:space="preserve">7.0.5.3. Fitime nga shitja e letrave me vlerë që përfaqësojnë </w:t>
            </w:r>
          </w:p>
          <w:p w:rsidR="00A81CE0" w:rsidRPr="00A81CE0" w:rsidRDefault="00A81CE0" w:rsidP="001F5A14">
            <w:pPr>
              <w:pStyle w:val="Paragrafi0"/>
              <w:rPr>
                <w:lang w:val="sq-AL"/>
              </w:rPr>
            </w:pPr>
            <w:r w:rsidRPr="00A81CE0">
              <w:rPr>
                <w:lang w:val="sq-AL"/>
              </w:rPr>
              <w:t>interesa pjesëmarrës dhe filiale</w:t>
            </w:r>
          </w:p>
          <w:p w:rsidR="00A81CE0" w:rsidRPr="00A81CE0" w:rsidRDefault="00A81CE0" w:rsidP="001F5A14">
            <w:pPr>
              <w:pStyle w:val="Paragrafi0"/>
              <w:rPr>
                <w:lang w:val="sq-AL"/>
              </w:rPr>
            </w:pPr>
            <w:r w:rsidRPr="00A81CE0">
              <w:rPr>
                <w:lang w:val="sq-AL"/>
              </w:rPr>
              <w:t>7.0.5.4. Fitime nga shitja e mjeteve të qëndrueshme</w:t>
            </w:r>
          </w:p>
          <w:p w:rsidR="00A81CE0" w:rsidRPr="00A81CE0" w:rsidRDefault="00A81CE0" w:rsidP="001F5A14">
            <w:pPr>
              <w:pStyle w:val="Paragrafi0"/>
              <w:rPr>
                <w:lang w:val="sq-AL"/>
              </w:rPr>
            </w:pPr>
            <w:r w:rsidRPr="00A81CE0">
              <w:rPr>
                <w:lang w:val="sq-AL"/>
              </w:rPr>
              <w:t xml:space="preserve">7.0.5.5. Pjesa e transferuar në të ardhura e ndihmave dhe </w:t>
            </w:r>
          </w:p>
          <w:p w:rsidR="00A81CE0" w:rsidRPr="00A81CE0" w:rsidRDefault="00A81CE0" w:rsidP="001F5A14">
            <w:pPr>
              <w:pStyle w:val="Paragrafi0"/>
              <w:rPr>
                <w:lang w:val="sq-AL"/>
              </w:rPr>
            </w:pPr>
            <w:r w:rsidRPr="00A81CE0">
              <w:rPr>
                <w:lang w:val="sq-AL"/>
              </w:rPr>
              <w:t>financimeve publike</w:t>
            </w:r>
          </w:p>
          <w:p w:rsidR="00A81CE0" w:rsidRPr="00A81CE0" w:rsidRDefault="00A81CE0" w:rsidP="001F5A14">
            <w:pPr>
              <w:pStyle w:val="Paragrafi0"/>
              <w:rPr>
                <w:lang w:val="sq-AL"/>
              </w:rPr>
            </w:pPr>
            <w:r w:rsidRPr="00A81CE0">
              <w:rPr>
                <w:lang w:val="sq-AL"/>
              </w:rPr>
              <w:t>7.0.5.6 Të ardhura nga sigurimi prej dëmtimeve</w:t>
            </w:r>
          </w:p>
          <w:p w:rsidR="00A81CE0" w:rsidRPr="00A81CE0" w:rsidRDefault="00A81CE0" w:rsidP="001F5A14">
            <w:pPr>
              <w:pStyle w:val="Paragrafi0"/>
              <w:rPr>
                <w:lang w:val="sq-AL"/>
              </w:rPr>
            </w:pPr>
            <w:r w:rsidRPr="00A81CE0">
              <w:rPr>
                <w:lang w:val="sq-AL"/>
              </w:rPr>
              <w:t>7.0.5.7. Të ardhura të tjera të veprimtarisë bankare</w:t>
            </w:r>
          </w:p>
          <w:p w:rsidR="00A81CE0" w:rsidRPr="001A7E0D" w:rsidRDefault="00A81CE0" w:rsidP="001A7E0D">
            <w:pPr>
              <w:pStyle w:val="Paragrafi0"/>
              <w:rPr>
                <w:b/>
                <w:lang w:val="sq-AL"/>
              </w:rPr>
            </w:pPr>
            <w:r w:rsidRPr="001A7E0D">
              <w:rPr>
                <w:b/>
                <w:lang w:val="sq-AL"/>
              </w:rPr>
              <w:t>7.0.6. Fitimi nga veprimet me valutat</w:t>
            </w:r>
          </w:p>
          <w:p w:rsidR="00A81CE0" w:rsidRPr="001A7E0D" w:rsidRDefault="00A81CE0" w:rsidP="001A7E0D">
            <w:pPr>
              <w:pStyle w:val="Paragrafi0"/>
              <w:rPr>
                <w:b/>
                <w:lang w:val="sq-AL"/>
              </w:rPr>
            </w:pPr>
            <w:r w:rsidRPr="001A7E0D">
              <w:rPr>
                <w:b/>
                <w:lang w:val="sq-AL"/>
              </w:rPr>
              <w:t>7.4. Transferime nga fondet rezervë për amortizimin</w:t>
            </w:r>
          </w:p>
          <w:p w:rsidR="00A81CE0" w:rsidRPr="001A7E0D" w:rsidRDefault="00A81CE0" w:rsidP="001A7E0D">
            <w:pPr>
              <w:pStyle w:val="Paragrafi0"/>
              <w:rPr>
                <w:rStyle w:val="ParagrafiChar"/>
                <w:b/>
              </w:rPr>
            </w:pPr>
            <w:r w:rsidRPr="001A7E0D">
              <w:rPr>
                <w:b/>
                <w:lang w:val="sq-AL"/>
              </w:rPr>
              <w:t>e mjeteve të qëndrueshme</w:t>
            </w:r>
          </w:p>
          <w:p w:rsidR="00A81CE0" w:rsidRPr="00A81CE0" w:rsidRDefault="00A81CE0" w:rsidP="001F5A14">
            <w:pPr>
              <w:pStyle w:val="Paragrafi0"/>
              <w:rPr>
                <w:lang w:val="sq-AL"/>
              </w:rPr>
            </w:pPr>
            <w:r w:rsidRPr="00A81CE0">
              <w:rPr>
                <w:lang w:val="sq-AL"/>
              </w:rPr>
              <w:t>7.4.8. Transferime nga fondi rezervë për mjetet e qëndrueshme</w:t>
            </w:r>
          </w:p>
          <w:p w:rsidR="00A81CE0" w:rsidRPr="001A7E0D" w:rsidRDefault="00A81CE0" w:rsidP="001A7E0D">
            <w:pPr>
              <w:pStyle w:val="Paragrafi0"/>
              <w:rPr>
                <w:b/>
                <w:lang w:val="sq-AL"/>
              </w:rPr>
            </w:pPr>
            <w:r w:rsidRPr="001A7E0D">
              <w:rPr>
                <w:b/>
                <w:lang w:val="sq-AL"/>
              </w:rPr>
              <w:t>7.5. Transferime nga fondet rezervë për amortizimin e</w:t>
            </w:r>
          </w:p>
          <w:p w:rsidR="00A81CE0" w:rsidRPr="001A7E0D" w:rsidRDefault="00A81CE0" w:rsidP="001A7E0D">
            <w:pPr>
              <w:pStyle w:val="Paragrafi0"/>
              <w:rPr>
                <w:rStyle w:val="ParagrafiChar"/>
                <w:b/>
              </w:rPr>
            </w:pPr>
            <w:r w:rsidRPr="001A7E0D">
              <w:rPr>
                <w:b/>
                <w:lang w:val="sq-AL"/>
              </w:rPr>
              <w:t>llogarive për t’u arkëtuar</w:t>
            </w:r>
          </w:p>
          <w:p w:rsidR="00A81CE0" w:rsidRPr="001A7E0D" w:rsidRDefault="00A81CE0" w:rsidP="001A7E0D">
            <w:pPr>
              <w:pStyle w:val="Paragrafi0"/>
              <w:rPr>
                <w:b/>
                <w:lang w:val="sq-AL"/>
              </w:rPr>
            </w:pPr>
            <w:r w:rsidRPr="001A7E0D">
              <w:rPr>
                <w:b/>
                <w:lang w:val="sq-AL"/>
              </w:rPr>
              <w:t>7.5.1. Transferime nga fonde rezervë statistikore për huatë</w:t>
            </w:r>
          </w:p>
          <w:p w:rsidR="00A81CE0" w:rsidRPr="001A7E0D" w:rsidRDefault="00A81CE0" w:rsidP="001A7E0D">
            <w:pPr>
              <w:pStyle w:val="Paragrafi0"/>
              <w:rPr>
                <w:b/>
                <w:lang w:val="sq-AL"/>
              </w:rPr>
            </w:pPr>
            <w:r w:rsidRPr="001A7E0D">
              <w:rPr>
                <w:b/>
                <w:lang w:val="sq-AL"/>
              </w:rPr>
              <w:t xml:space="preserve"> standarde dhe në ndjekje</w:t>
            </w:r>
          </w:p>
          <w:p w:rsidR="00A81CE0" w:rsidRPr="00A81CE0" w:rsidRDefault="00A81CE0" w:rsidP="001F5A14">
            <w:pPr>
              <w:pStyle w:val="Paragrafi0"/>
              <w:rPr>
                <w:lang w:val="sq-AL"/>
              </w:rPr>
            </w:pPr>
            <w:r w:rsidRPr="00A81CE0">
              <w:rPr>
                <w:lang w:val="sq-AL"/>
              </w:rPr>
              <w:t>7.5.1.1. Standarde</w:t>
            </w:r>
          </w:p>
          <w:p w:rsidR="00A81CE0" w:rsidRPr="00A81CE0" w:rsidRDefault="00A81CE0" w:rsidP="001F5A14">
            <w:pPr>
              <w:pStyle w:val="Paragrafi0"/>
              <w:rPr>
                <w:lang w:val="sq-AL"/>
              </w:rPr>
            </w:pPr>
            <w:r w:rsidRPr="00A81CE0">
              <w:rPr>
                <w:lang w:val="sq-AL"/>
              </w:rPr>
              <w:t>7.5.1.2. Në ndjekje</w:t>
            </w:r>
          </w:p>
          <w:p w:rsidR="00A81CE0" w:rsidRPr="001A7E0D" w:rsidRDefault="00A81CE0" w:rsidP="001A7E0D">
            <w:pPr>
              <w:pStyle w:val="Paragrafi0"/>
              <w:rPr>
                <w:b/>
                <w:lang w:val="sq-AL"/>
              </w:rPr>
            </w:pPr>
            <w:r w:rsidRPr="001A7E0D">
              <w:rPr>
                <w:b/>
                <w:lang w:val="sq-AL"/>
              </w:rPr>
              <w:t>7.5.2. Transferime nga fonde rezervë për llogaritë nënstandard, të dyshimta dhe të humbura</w:t>
            </w:r>
          </w:p>
          <w:p w:rsidR="00A81CE0" w:rsidRPr="00A81CE0" w:rsidRDefault="00A81CE0" w:rsidP="001F5A14">
            <w:pPr>
              <w:pStyle w:val="Paragrafi0"/>
              <w:rPr>
                <w:lang w:val="sq-AL"/>
              </w:rPr>
            </w:pPr>
            <w:r w:rsidRPr="00A81CE0">
              <w:rPr>
                <w:lang w:val="sq-AL"/>
              </w:rPr>
              <w:t>7.5.2.3. Nënstandard</w:t>
            </w:r>
          </w:p>
          <w:p w:rsidR="00A81CE0" w:rsidRPr="00A81CE0" w:rsidRDefault="00A81CE0" w:rsidP="001F5A14">
            <w:pPr>
              <w:pStyle w:val="Paragrafi0"/>
              <w:rPr>
                <w:lang w:val="sq-AL"/>
              </w:rPr>
            </w:pPr>
            <w:r w:rsidRPr="00A81CE0">
              <w:rPr>
                <w:lang w:val="sq-AL"/>
              </w:rPr>
              <w:t>7.5.2.4 Të  dyshimta</w:t>
            </w:r>
          </w:p>
          <w:p w:rsidR="00A81CE0" w:rsidRPr="00A81CE0" w:rsidRDefault="00A81CE0" w:rsidP="001F5A14">
            <w:pPr>
              <w:pStyle w:val="Paragrafi0"/>
              <w:rPr>
                <w:lang w:val="sq-AL"/>
              </w:rPr>
            </w:pPr>
            <w:r w:rsidRPr="00A81CE0">
              <w:rPr>
                <w:lang w:val="sq-AL"/>
              </w:rPr>
              <w:t>7.5.2.5. Të humbura</w:t>
            </w:r>
          </w:p>
          <w:p w:rsidR="00A81CE0" w:rsidRPr="001A7E0D" w:rsidRDefault="00A81CE0" w:rsidP="001A7E0D">
            <w:pPr>
              <w:pStyle w:val="Paragrafi0"/>
              <w:rPr>
                <w:b/>
                <w:lang w:val="sq-AL"/>
              </w:rPr>
            </w:pPr>
            <w:r w:rsidRPr="001A7E0D">
              <w:rPr>
                <w:b/>
                <w:lang w:val="sq-AL"/>
              </w:rPr>
              <w:t>7.5.3. Transferime nga fonde rezervë për bonot e thesarit</w:t>
            </w:r>
          </w:p>
          <w:p w:rsidR="00A81CE0" w:rsidRPr="001A7E0D" w:rsidRDefault="00A81CE0" w:rsidP="001A7E0D">
            <w:pPr>
              <w:pStyle w:val="Paragrafi0"/>
              <w:rPr>
                <w:b/>
                <w:lang w:val="sq-AL"/>
              </w:rPr>
            </w:pPr>
            <w:r w:rsidRPr="001A7E0D">
              <w:rPr>
                <w:b/>
                <w:lang w:val="sq-AL"/>
              </w:rPr>
              <w:t xml:space="preserve">dhe letrat e tjera me vlerë të përshtatshme për rifinancim </w:t>
            </w:r>
          </w:p>
          <w:p w:rsidR="00A81CE0" w:rsidRPr="00A81CE0" w:rsidRDefault="00A81CE0" w:rsidP="00A81CE0">
            <w:pPr>
              <w:pStyle w:val="Paragrafi0"/>
              <w:rPr>
                <w:rStyle w:val="ParagrafiChar"/>
                <w:b/>
              </w:rPr>
            </w:pPr>
            <w:r w:rsidRPr="00A81CE0">
              <w:rPr>
                <w:b/>
                <w:lang w:val="sq-AL"/>
              </w:rPr>
              <w:t>me bankën qendrore.</w:t>
            </w:r>
            <w:r w:rsidRPr="00A81CE0">
              <w:rPr>
                <w:rStyle w:val="ParagrafiChar"/>
                <w:b/>
              </w:rPr>
              <w:t xml:space="preserve"> </w:t>
            </w:r>
          </w:p>
          <w:p w:rsidR="00A81CE0" w:rsidRPr="00F10E34" w:rsidRDefault="00A81CE0" w:rsidP="00F10E34">
            <w:pPr>
              <w:pStyle w:val="Paragrafi0"/>
              <w:rPr>
                <w:b/>
                <w:lang w:val="sq-AL"/>
              </w:rPr>
            </w:pPr>
            <w:r w:rsidRPr="00F10E34">
              <w:rPr>
                <w:b/>
                <w:lang w:val="sq-AL"/>
              </w:rPr>
              <w:t>7.5.4. Transferime nga fonde rezervë për letrat e tjera me vlerë përveç bonove të thesarit.</w:t>
            </w:r>
          </w:p>
          <w:p w:rsidR="00A81CE0" w:rsidRPr="001A7E0D" w:rsidRDefault="00A81CE0" w:rsidP="001A7E0D">
            <w:pPr>
              <w:pStyle w:val="Paragrafi0"/>
              <w:rPr>
                <w:b/>
                <w:lang w:val="sq-AL"/>
              </w:rPr>
            </w:pPr>
            <w:r w:rsidRPr="001A7E0D">
              <w:rPr>
                <w:b/>
                <w:lang w:val="sq-AL"/>
              </w:rPr>
              <w:t xml:space="preserve">7.5.5. Transferime nga fonde rezervë për letrat e tjera </w:t>
            </w:r>
          </w:p>
          <w:p w:rsidR="00A81CE0" w:rsidRPr="001A7E0D" w:rsidRDefault="00A81CE0" w:rsidP="001A7E0D">
            <w:pPr>
              <w:pStyle w:val="Paragrafi0"/>
              <w:rPr>
                <w:b/>
                <w:lang w:val="sq-AL"/>
              </w:rPr>
            </w:pPr>
            <w:r w:rsidRPr="001A7E0D">
              <w:rPr>
                <w:b/>
                <w:lang w:val="sq-AL"/>
              </w:rPr>
              <w:t>që përfaqësojnë interesat pjesëmarrëse dhe filialet</w:t>
            </w:r>
          </w:p>
          <w:p w:rsidR="00A81CE0" w:rsidRPr="00A81CE0" w:rsidRDefault="00A81CE0" w:rsidP="00A81CE0">
            <w:pPr>
              <w:pStyle w:val="Paragrafi0"/>
              <w:rPr>
                <w:rStyle w:val="ParagrafiChar"/>
                <w:b/>
              </w:rPr>
            </w:pPr>
            <w:r w:rsidRPr="00A81CE0">
              <w:rPr>
                <w:b/>
                <w:lang w:val="sq-AL"/>
              </w:rPr>
              <w:t>7.5.7. Transferime të tjera nga fonde rezervë</w:t>
            </w:r>
          </w:p>
          <w:p w:rsidR="00A81CE0" w:rsidRPr="001A7E0D" w:rsidRDefault="00A81CE0" w:rsidP="001A7E0D">
            <w:pPr>
              <w:pStyle w:val="Paragrafi0"/>
              <w:rPr>
                <w:b/>
                <w:lang w:val="sq-AL"/>
              </w:rPr>
            </w:pPr>
            <w:r w:rsidRPr="001A7E0D">
              <w:rPr>
                <w:b/>
                <w:lang w:val="sq-AL"/>
              </w:rPr>
              <w:t>7.6. Të ardhura të jashtëzakonshme</w:t>
            </w:r>
          </w:p>
          <w:p w:rsidR="00A81CE0" w:rsidRPr="001A7E0D" w:rsidRDefault="00A81CE0" w:rsidP="001A7E0D">
            <w:pPr>
              <w:pStyle w:val="Paragrafi0"/>
              <w:rPr>
                <w:b/>
                <w:lang w:val="sq-AL"/>
              </w:rPr>
            </w:pPr>
            <w:r w:rsidRPr="001A7E0D">
              <w:rPr>
                <w:b/>
                <w:lang w:val="sq-AL"/>
              </w:rPr>
              <w:t>7.6.1. Shlyerja e huave të regjistruara si hua të humbura</w:t>
            </w:r>
          </w:p>
          <w:p w:rsidR="00A81CE0" w:rsidRPr="00A81CE0" w:rsidRDefault="00A81CE0" w:rsidP="00F10E34">
            <w:pPr>
              <w:pStyle w:val="Paragrafi0"/>
              <w:rPr>
                <w:lang w:val="sq-AL"/>
              </w:rPr>
            </w:pPr>
            <w:r w:rsidRPr="00A81CE0">
              <w:rPr>
                <w:lang w:val="sq-AL"/>
              </w:rPr>
              <w:t>7.6.2. Të ardhura nga shlyerja e huave të humbura nga të tretët</w:t>
            </w:r>
          </w:p>
          <w:p w:rsidR="00A81CE0" w:rsidRPr="001A7E0D" w:rsidRDefault="00A81CE0" w:rsidP="001A7E0D">
            <w:pPr>
              <w:pStyle w:val="Paragrafi0"/>
              <w:rPr>
                <w:b/>
                <w:lang w:val="sq-AL"/>
              </w:rPr>
            </w:pPr>
            <w:r w:rsidRPr="001A7E0D">
              <w:rPr>
                <w:b/>
                <w:lang w:val="sq-AL"/>
              </w:rPr>
              <w:t>7.6.3. Të ardhura të tjera të jashtëzakonshme</w:t>
            </w:r>
          </w:p>
          <w:p w:rsidR="00A81CE0" w:rsidRPr="001A7E0D" w:rsidRDefault="00A81CE0" w:rsidP="001A7E0D">
            <w:pPr>
              <w:pStyle w:val="Paragrafi0"/>
              <w:rPr>
                <w:b/>
                <w:lang w:val="sq-AL"/>
              </w:rPr>
            </w:pPr>
            <w:r w:rsidRPr="001A7E0D">
              <w:rPr>
                <w:b/>
                <w:lang w:val="sq-AL"/>
              </w:rPr>
              <w:t>7.9.Humbja e vitit ushtrimor</w:t>
            </w:r>
          </w:p>
        </w:tc>
      </w:tr>
    </w:tbl>
    <w:p w:rsidR="00A81CE0" w:rsidRPr="00A81CE0" w:rsidRDefault="00A81CE0" w:rsidP="00A81CE0">
      <w:pPr>
        <w:pStyle w:val="TitulliTitull"/>
        <w:keepNext w:val="0"/>
        <w:rPr>
          <w:sz w:val="20"/>
          <w:szCs w:val="20"/>
        </w:rPr>
      </w:pPr>
    </w:p>
    <w:p w:rsidR="00A81CE0" w:rsidRPr="00A81CE0" w:rsidRDefault="00A81CE0" w:rsidP="00A81CE0">
      <w:pPr>
        <w:pStyle w:val="TitulliTitull"/>
        <w:keepNext w:val="0"/>
        <w:rPr>
          <w:sz w:val="20"/>
          <w:szCs w:val="20"/>
        </w:rPr>
      </w:pPr>
      <w:r w:rsidRPr="00A81CE0">
        <w:rPr>
          <w:sz w:val="20"/>
          <w:szCs w:val="20"/>
        </w:rPr>
        <w:t>PJESA 1.2: PARIMET E PËRGJITHSHME KONTABËL TË MBAJTJES  SË LLOGARIVE DHE TË DOKUMENTACIONIT KONTABËL</w:t>
      </w:r>
    </w:p>
    <w:p w:rsidR="00A81CE0" w:rsidRPr="00A81CE0" w:rsidRDefault="00A81CE0" w:rsidP="00A81CE0">
      <w:pPr>
        <w:pStyle w:val="TitulliTitull"/>
        <w:keepNext w:val="0"/>
        <w:rPr>
          <w:sz w:val="20"/>
          <w:szCs w:val="20"/>
        </w:rPr>
      </w:pPr>
    </w:p>
    <w:p w:rsidR="00A81CE0" w:rsidRPr="00A81CE0" w:rsidRDefault="00A81CE0" w:rsidP="00A81CE0">
      <w:pPr>
        <w:pStyle w:val="Paragrafi0"/>
        <w:rPr>
          <w:b/>
          <w:sz w:val="20"/>
          <w:lang w:val="en-GB"/>
        </w:rPr>
      </w:pPr>
      <w:r w:rsidRPr="00A81CE0">
        <w:rPr>
          <w:b/>
          <w:sz w:val="20"/>
          <w:lang w:val="en-GB"/>
        </w:rPr>
        <w:t>Seksioni 1:Parimet kontabël</w:t>
      </w:r>
    </w:p>
    <w:p w:rsidR="00A81CE0" w:rsidRPr="00A81CE0" w:rsidRDefault="00A81CE0" w:rsidP="00A81CE0">
      <w:pPr>
        <w:pStyle w:val="Paragrafi0"/>
        <w:rPr>
          <w:sz w:val="20"/>
          <w:lang w:val="en-GB"/>
        </w:rPr>
      </w:pPr>
      <w:r w:rsidRPr="00A81CE0">
        <w:rPr>
          <w:sz w:val="20"/>
          <w:lang w:val="en-GB"/>
        </w:rPr>
        <w:t>Objektivi i pasqyrave financiare është dhënia e informacionit për pozicionin financiar të një banke, gjendjes dhe ndryshimeve në këtë pozicion, informacion i cili është i dobishëm për një grup të gjerë përdoruesish të cilët marrin vendime ekonomike.</w:t>
      </w:r>
    </w:p>
    <w:p w:rsidR="00A81CE0" w:rsidRPr="00A81CE0" w:rsidRDefault="00A81CE0" w:rsidP="00A81CE0">
      <w:pPr>
        <w:pStyle w:val="Paragrafi0"/>
        <w:rPr>
          <w:sz w:val="20"/>
          <w:lang w:val="en-GB"/>
        </w:rPr>
      </w:pPr>
      <w:r w:rsidRPr="00A81CE0">
        <w:rPr>
          <w:sz w:val="20"/>
          <w:lang w:val="en-GB"/>
        </w:rPr>
        <w:t>Trajtimet e mëposhtme drejtojnë procesin e zgjedhjes dhe të zbatimit të politikave të duhura kontabël dhe përgatitjen e pasqyrave financiare :</w:t>
      </w:r>
    </w:p>
    <w:p w:rsidR="00A81CE0" w:rsidRPr="00A81CE0" w:rsidRDefault="00A81CE0" w:rsidP="00A81CE0">
      <w:pPr>
        <w:pStyle w:val="Paragrafi0"/>
        <w:rPr>
          <w:b/>
          <w:sz w:val="20"/>
          <w:lang w:val="en-GB"/>
        </w:rPr>
      </w:pPr>
      <w:r w:rsidRPr="00A81CE0">
        <w:rPr>
          <w:b/>
          <w:sz w:val="20"/>
          <w:lang w:val="en-GB"/>
        </w:rPr>
        <w:t>1.1. MATURIA (KUJDESI)</w:t>
      </w:r>
    </w:p>
    <w:p w:rsidR="00A81CE0" w:rsidRPr="00A81CE0" w:rsidRDefault="00A81CE0" w:rsidP="00A81CE0">
      <w:pPr>
        <w:pStyle w:val="Paragrafi0"/>
        <w:rPr>
          <w:sz w:val="20"/>
          <w:lang w:val="en-GB"/>
        </w:rPr>
      </w:pPr>
      <w:r w:rsidRPr="00A81CE0">
        <w:rPr>
          <w:sz w:val="20"/>
          <w:lang w:val="en-GB"/>
        </w:rPr>
        <w:t>Kur bëhen vlerësimet e nevojshme për përgatitjen e pasqyrave financiare, banka duhet gjithmonë të pranojë pozicionin më konservator për të shmangur rrezikun që mjetet ose të ardhurat të vlerësohen më tepër dhe detyrimet ose shpenzimet më pak.</w:t>
      </w:r>
    </w:p>
    <w:p w:rsidR="00A81CE0" w:rsidRPr="00A81CE0" w:rsidRDefault="00A81CE0" w:rsidP="00A81CE0">
      <w:pPr>
        <w:pStyle w:val="Paragrafi0"/>
        <w:rPr>
          <w:sz w:val="20"/>
          <w:lang w:val="en-GB"/>
        </w:rPr>
      </w:pPr>
      <w:r w:rsidRPr="00A81CE0">
        <w:rPr>
          <w:sz w:val="20"/>
          <w:lang w:val="en-GB"/>
        </w:rPr>
        <w:t>Zbatimi i parimit te maturisë (kujdesit) kërkon :</w:t>
      </w:r>
    </w:p>
    <w:p w:rsidR="00A81CE0" w:rsidRPr="00A81CE0" w:rsidRDefault="00A81CE0" w:rsidP="00A81CE0">
      <w:pPr>
        <w:pStyle w:val="Paragrafi0"/>
        <w:rPr>
          <w:sz w:val="20"/>
          <w:lang w:val="en-GB"/>
        </w:rPr>
      </w:pPr>
      <w:r w:rsidRPr="00A81CE0">
        <w:rPr>
          <w:sz w:val="20"/>
          <w:lang w:val="en-GB"/>
        </w:rPr>
        <w:t>- regjistrimin e fondeve rezervë ose të amortizimit edhe në mungesë të fitimeve;</w:t>
      </w:r>
    </w:p>
    <w:p w:rsidR="00A81CE0" w:rsidRPr="00A81CE0" w:rsidRDefault="00A81CE0" w:rsidP="00A81CE0">
      <w:pPr>
        <w:pStyle w:val="Paragrafi0"/>
        <w:rPr>
          <w:sz w:val="20"/>
          <w:lang w:val="en-GB"/>
        </w:rPr>
      </w:pPr>
      <w:r w:rsidRPr="00A81CE0">
        <w:rPr>
          <w:sz w:val="20"/>
          <w:lang w:val="en-GB"/>
        </w:rPr>
        <w:t>- marrjen parasysh të të gjitha rreziqeve dhe humbjeve të shkaktuara përpara datës së bilancit dhe  të cilat përcaktohen gjatë periudhës midis datës së bilancit dhe datës në të cilën pasqyrat financiare janë autorizuar për t’u nxjerrë;</w:t>
      </w:r>
    </w:p>
    <w:p w:rsidR="00A81CE0" w:rsidRPr="00A81CE0" w:rsidRDefault="00A81CE0" w:rsidP="00A81CE0">
      <w:pPr>
        <w:pStyle w:val="Paragrafi0"/>
        <w:rPr>
          <w:sz w:val="20"/>
          <w:lang w:val="en-GB"/>
        </w:rPr>
      </w:pPr>
      <w:r w:rsidRPr="00A81CE0">
        <w:rPr>
          <w:sz w:val="20"/>
          <w:lang w:val="en-GB"/>
        </w:rPr>
        <w:t>- regjistrimi vetëm i fitimeve të cilat konsiderohen si të sigurta;</w:t>
      </w:r>
    </w:p>
    <w:p w:rsidR="00A81CE0" w:rsidRPr="00A81CE0" w:rsidRDefault="00A81CE0" w:rsidP="00A81CE0">
      <w:pPr>
        <w:pStyle w:val="Paragrafi0"/>
        <w:rPr>
          <w:sz w:val="20"/>
          <w:lang w:val="en-GB"/>
        </w:rPr>
      </w:pPr>
      <w:r w:rsidRPr="00A81CE0">
        <w:rPr>
          <w:sz w:val="20"/>
          <w:lang w:val="en-GB"/>
        </w:rPr>
        <w:t>- regjistrimi i fondit rezervë specifik kur vlera e reale e një mjeti bëhet më e vogël se vlera neto kontabël e tij për periudhë afatgjatë;</w:t>
      </w:r>
    </w:p>
    <w:p w:rsidR="00A81CE0" w:rsidRPr="00A81CE0" w:rsidRDefault="00A81CE0" w:rsidP="00A81CE0">
      <w:pPr>
        <w:pStyle w:val="Paragrafi0"/>
        <w:rPr>
          <w:sz w:val="20"/>
          <w:lang w:val="en-GB"/>
        </w:rPr>
      </w:pPr>
      <w:r w:rsidRPr="00A81CE0">
        <w:rPr>
          <w:sz w:val="20"/>
          <w:lang w:val="en-GB"/>
        </w:rPr>
        <w:t>- regjistrimi i mjeteve të caktuara (mjete të qëndrueshme, letra me vlerë të investimeve, etj.) me koston historike (vlefta fillestare) edhe nëse vlera e tregut tejkalon vlerën e tyre kontabël (bartëse)</w:t>
      </w:r>
      <w:r w:rsidRPr="00A81CE0">
        <w:rPr>
          <w:sz w:val="20"/>
          <w:lang w:val="en-GB"/>
        </w:rPr>
        <w:footnoteReference w:id="2"/>
      </w:r>
      <w:r w:rsidRPr="00A81CE0">
        <w:rPr>
          <w:sz w:val="20"/>
          <w:lang w:val="en-GB"/>
        </w:rPr>
        <w:t>;</w:t>
      </w:r>
    </w:p>
    <w:p w:rsidR="00A81CE0" w:rsidRPr="00A81CE0" w:rsidRDefault="00A81CE0" w:rsidP="00A81CE0">
      <w:pPr>
        <w:pStyle w:val="Paragrafi0"/>
        <w:rPr>
          <w:sz w:val="20"/>
          <w:lang w:val="en-GB"/>
        </w:rPr>
      </w:pPr>
      <w:r w:rsidRPr="00A81CE0">
        <w:rPr>
          <w:sz w:val="20"/>
          <w:lang w:val="en-GB"/>
        </w:rPr>
        <w:t>- marrja parasysh e humbjeve dhe jo e fitimeve që mund të rezultojnë nga elementet e paparashikueshme (dmth, gjendjen ose situatën, rezultati përfundimtar i të cilave, fitim ose humbje, do të vërtetohet vetëm kur të ndodhë, ose mosndodhjen e një ose më shumë ngjarjeve të ardhme të pasigurta);</w:t>
      </w:r>
    </w:p>
    <w:p w:rsidR="00A81CE0" w:rsidRPr="00A81CE0" w:rsidRDefault="00A81CE0" w:rsidP="00A81CE0">
      <w:pPr>
        <w:pStyle w:val="Paragrafi0"/>
        <w:rPr>
          <w:sz w:val="20"/>
          <w:lang w:val="en-GB"/>
        </w:rPr>
      </w:pPr>
      <w:r w:rsidRPr="00A81CE0">
        <w:rPr>
          <w:sz w:val="20"/>
          <w:lang w:val="en-GB"/>
        </w:rPr>
        <w:t>- regjistrimi i fondeve rezervë specifike për çdo humbje e cila mund të rezultojë nga vazhdimi i një konflikti gjyqësor në datën e bilancit.</w:t>
      </w:r>
    </w:p>
    <w:p w:rsidR="00A81CE0" w:rsidRPr="00A81CE0" w:rsidRDefault="00A81CE0" w:rsidP="00A81CE0">
      <w:pPr>
        <w:pStyle w:val="Paragrafi0"/>
        <w:rPr>
          <w:sz w:val="20"/>
          <w:lang w:val="en-GB"/>
        </w:rPr>
      </w:pPr>
      <w:r w:rsidRPr="00A81CE0">
        <w:rPr>
          <w:sz w:val="20"/>
          <w:lang w:val="en-GB"/>
        </w:rPr>
        <w:t>Megjithatë, të qenit i kujdesshëm nuk lejon, p.sh., krijimin e rezervave të fshehura ose fondeve rezervë specifike të tepërta, nënvlerësimin e qëllimshëm të mjeteve ose të të ardhurave, ose mbivlerësimin e qëllimshëm të detyrimeve ose shpenzimeve, sepse pasqyrat financiare nuk do të jenë të sakta dhe për pasojë, nuk do të kenë cilësinë e besueshmërisë.</w:t>
      </w:r>
    </w:p>
    <w:p w:rsidR="00A81CE0" w:rsidRPr="00A81CE0" w:rsidRDefault="00A81CE0" w:rsidP="00A81CE0">
      <w:pPr>
        <w:pStyle w:val="Paragrafi0"/>
        <w:rPr>
          <w:sz w:val="20"/>
          <w:lang w:val="en-GB"/>
        </w:rPr>
      </w:pPr>
      <w:r w:rsidRPr="00A81CE0">
        <w:rPr>
          <w:sz w:val="20"/>
          <w:lang w:val="en-GB"/>
        </w:rPr>
        <w:t>Mund të ketë edhe disa përjashtime nga parimi i maturisë (kujdesit), p.sh., kontabilizimi i transaksioneve të caktuara të tregut ose të letrave me vlerë parashikon (kushtëzon) që të tilla letra me vlerë (p.sh., letrat me vlerë të tregtueshme) ose instrumente të tjera financiare duhet të regjistrohen dhe të raportohen me vlerën reale (të tregut) të tyre dhe fitimet ose humbjet korresponduese të parealizuara të trajtohen si të ardhura ose shpenzime për periudhën pavarësisht nga parimi i sipërpërmendur i maturisë (kujdesit).</w:t>
      </w:r>
    </w:p>
    <w:p w:rsidR="00A81CE0" w:rsidRPr="00A81CE0" w:rsidRDefault="00A81CE0" w:rsidP="00A81CE0">
      <w:pPr>
        <w:pStyle w:val="Paragrafi0"/>
        <w:rPr>
          <w:b/>
          <w:sz w:val="20"/>
          <w:lang w:val="en-GB"/>
        </w:rPr>
      </w:pPr>
      <w:r w:rsidRPr="00A81CE0">
        <w:rPr>
          <w:b/>
          <w:sz w:val="20"/>
          <w:lang w:val="en-GB"/>
        </w:rPr>
        <w:t>1.2. VIJUESHMËRIA</w:t>
      </w:r>
    </w:p>
    <w:p w:rsidR="00A81CE0" w:rsidRPr="00A81CE0" w:rsidRDefault="00A81CE0" w:rsidP="00A81CE0">
      <w:pPr>
        <w:pStyle w:val="Paragrafi0"/>
        <w:rPr>
          <w:sz w:val="20"/>
          <w:lang w:val="en-GB"/>
        </w:rPr>
      </w:pPr>
      <w:r w:rsidRPr="00A81CE0">
        <w:rPr>
          <w:sz w:val="20"/>
          <w:lang w:val="en-GB"/>
        </w:rPr>
        <w:t>Normalisht një bankë trajtohet në vazhdimësi, dmth, sikur i vazhdon veprimet e saj deri në një të ardhme të parashikueshme (të paktën një vit financiar). Në bazë të këtij parimi, mjete të caktuara paraqiten me koston, siç janë mjetet kryesore, letrat me vlerë të investimeve, letrat me vlerë që janë të disponueshme për shitje (të vendosjes) dhe të gjitha kontratat që janë në fuqi deri në momentin e maturimit te tyre.</w:t>
      </w:r>
    </w:p>
    <w:p w:rsidR="00A81CE0" w:rsidRPr="00A81CE0" w:rsidRDefault="00A81CE0" w:rsidP="00A81CE0">
      <w:pPr>
        <w:pStyle w:val="Paragrafi0"/>
        <w:rPr>
          <w:sz w:val="20"/>
          <w:lang w:val="en-GB"/>
        </w:rPr>
      </w:pPr>
      <w:r w:rsidRPr="00A81CE0">
        <w:rPr>
          <w:sz w:val="20"/>
          <w:lang w:val="en-GB"/>
        </w:rPr>
        <w:t>Supozohet se banka as nuk ka ndër mend dhe as nuk ka nevojë të likuidohet në periudhat që do të vijnë (e mëpasme). Nëse ekziston një synim apo nevojë e tillë, pasqyrat financiare do të duhet të përgatiten duke përdorur vlerën e likuidimit të mjeteve dhe duke marrë parasysh efektin e anullimit të kontratave. Nëse është kështu, duhet të raportohet (shpjegohet) edhe baza e përdorur për  përgatitjen e pasqyrave financiare.</w:t>
      </w:r>
    </w:p>
    <w:p w:rsidR="00A81CE0" w:rsidRPr="00A81CE0" w:rsidRDefault="00A81CE0" w:rsidP="00A81CE0">
      <w:pPr>
        <w:pStyle w:val="Paragrafi0"/>
        <w:rPr>
          <w:sz w:val="20"/>
          <w:lang w:val="en-GB"/>
        </w:rPr>
      </w:pPr>
      <w:r w:rsidRPr="00A81CE0">
        <w:rPr>
          <w:sz w:val="20"/>
          <w:lang w:val="en-GB"/>
        </w:rPr>
        <w:t>Megjithatë, vlera e likuidimit mund të përdoret vetëm për disa mjete ose veprimtari të cilat mendohet se do të shiten ose ndërpriten në një të ardhme të afërt edhe nëse për bankën në tërësi përdoret parimi i vazhdimësisë.</w:t>
      </w:r>
    </w:p>
    <w:p w:rsidR="00A81CE0" w:rsidRPr="00A81CE0" w:rsidRDefault="00A81CE0" w:rsidP="00A81CE0">
      <w:pPr>
        <w:pStyle w:val="Paragrafi0"/>
        <w:rPr>
          <w:b/>
          <w:sz w:val="20"/>
          <w:lang w:val="en-GB"/>
        </w:rPr>
      </w:pPr>
      <w:r w:rsidRPr="00A81CE0">
        <w:rPr>
          <w:b/>
          <w:sz w:val="20"/>
          <w:lang w:val="en-GB"/>
        </w:rPr>
        <w:t>1.3. PËRMBAJTJA NË RAPORT ME FORMËN</w:t>
      </w:r>
    </w:p>
    <w:p w:rsidR="00A81CE0" w:rsidRPr="00A81CE0" w:rsidRDefault="00A81CE0" w:rsidP="00A81CE0">
      <w:pPr>
        <w:pStyle w:val="Paragrafi0"/>
        <w:rPr>
          <w:sz w:val="20"/>
          <w:lang w:val="en-GB"/>
        </w:rPr>
      </w:pPr>
      <w:r w:rsidRPr="00A81CE0">
        <w:rPr>
          <w:sz w:val="20"/>
          <w:lang w:val="en-GB"/>
        </w:rPr>
        <w:t>Pasqyrimi kontabël i mjeteve dhe detyrimeve duhet të bëhet në përputhje me përmbajtjen dhe realitetin ekonomik të tyre dhe jo vetëm me paraqitjen ligjore të tyre. P.sh., në rastin e dhënies hua të letrave me vlerë (një transaksion me anë të të cilit një bankë i jep hua disa letra me vlerë një banke tjetër ose institucioni krediti), letrat me vlerë mbahen në librat e huadhënësit në kategorinë e tyre fillestare. Huadhënësi regjistron vlerën kontabël të letrave me vlerë të dhëna hua jashtë bilancit si “letra me vlerë të dhëna hua”. Huamarrësi e regjistron vlerën kontabël të letrave me vlerë të marra hua jashtë bilancit si “letra me vlerë të marra hua”.</w:t>
      </w:r>
    </w:p>
    <w:p w:rsidR="00A81CE0" w:rsidRPr="00A81CE0" w:rsidRDefault="00A81CE0" w:rsidP="00A81CE0">
      <w:pPr>
        <w:pStyle w:val="Paragrafi0"/>
        <w:rPr>
          <w:b/>
          <w:sz w:val="20"/>
          <w:lang w:val="en-GB"/>
        </w:rPr>
      </w:pPr>
      <w:r w:rsidRPr="00A81CE0">
        <w:rPr>
          <w:b/>
          <w:sz w:val="20"/>
          <w:lang w:val="en-GB"/>
        </w:rPr>
        <w:t>1.4. QËNDRUESHMËRIA E METODAVE (consistency)</w:t>
      </w:r>
    </w:p>
    <w:p w:rsidR="00A81CE0" w:rsidRPr="00A81CE0" w:rsidRDefault="00A81CE0" w:rsidP="00A81CE0">
      <w:pPr>
        <w:pStyle w:val="Paragrafi0"/>
        <w:rPr>
          <w:sz w:val="20"/>
          <w:lang w:val="en-GB"/>
        </w:rPr>
      </w:pPr>
      <w:smartTag w:uri="urn:schemas-microsoft-com:office:smarttags" w:element="place">
        <w:r w:rsidRPr="00A81CE0">
          <w:rPr>
            <w:sz w:val="20"/>
            <w:lang w:val="en-GB"/>
          </w:rPr>
          <w:t>Banka</w:t>
        </w:r>
      </w:smartTag>
      <w:r w:rsidRPr="00A81CE0">
        <w:rPr>
          <w:sz w:val="20"/>
          <w:lang w:val="en-GB"/>
        </w:rPr>
        <w:t xml:space="preserve"> duhet të përdorë politika kontabël, metoda vlerësimi dhe standarde raportimi të njëjta nga një periudhë në tjetrën. </w:t>
      </w:r>
    </w:p>
    <w:p w:rsidR="00A81CE0" w:rsidRPr="00A81CE0" w:rsidRDefault="00A81CE0" w:rsidP="00A81CE0">
      <w:pPr>
        <w:pStyle w:val="Paragrafi0"/>
        <w:rPr>
          <w:sz w:val="20"/>
          <w:lang w:val="en-GB"/>
        </w:rPr>
      </w:pPr>
      <w:r w:rsidRPr="00A81CE0">
        <w:rPr>
          <w:sz w:val="20"/>
          <w:lang w:val="en-GB"/>
        </w:rPr>
        <w:t>Ndryshimet në politikat kontabël :</w:t>
      </w:r>
    </w:p>
    <w:p w:rsidR="00A81CE0" w:rsidRPr="00A81CE0" w:rsidRDefault="00A81CE0" w:rsidP="00A81CE0">
      <w:pPr>
        <w:pStyle w:val="Paragrafi0"/>
        <w:rPr>
          <w:sz w:val="20"/>
          <w:lang w:val="en-GB"/>
        </w:rPr>
      </w:pPr>
      <w:r w:rsidRPr="00A81CE0">
        <w:rPr>
          <w:sz w:val="20"/>
          <w:lang w:val="en-GB"/>
        </w:rPr>
        <w:t>- Megjithatë, banka mund të vendosë që të ndryshojë një politikë kontabël, metodë vlerësimi ose standard raportimi në rrethanat e mëposhtme :</w:t>
      </w:r>
    </w:p>
    <w:p w:rsidR="00A81CE0" w:rsidRPr="00A81CE0" w:rsidRDefault="00A81CE0" w:rsidP="00A81CE0">
      <w:pPr>
        <w:pStyle w:val="Paragrafi0"/>
        <w:rPr>
          <w:sz w:val="20"/>
          <w:lang w:val="en-GB"/>
        </w:rPr>
      </w:pPr>
      <w:r w:rsidRPr="00A81CE0">
        <w:rPr>
          <w:sz w:val="20"/>
          <w:lang w:val="en-GB"/>
        </w:rPr>
        <w:t>- kur ndodh një ngjarje e jashtëzakonshme ose e spikatshme e cila e bën të nevojshëm ndryshimin me qëllim që të pasqyrohet më mirë kjo ngjarje në pasqyrat financiare të bankës;</w:t>
      </w:r>
    </w:p>
    <w:p w:rsidR="00A81CE0" w:rsidRPr="00A81CE0" w:rsidRDefault="00A81CE0" w:rsidP="00A81CE0">
      <w:pPr>
        <w:pStyle w:val="Paragrafi0"/>
        <w:rPr>
          <w:sz w:val="20"/>
          <w:lang w:val="en-GB"/>
        </w:rPr>
      </w:pPr>
      <w:r w:rsidRPr="00A81CE0">
        <w:rPr>
          <w:sz w:val="20"/>
          <w:lang w:val="en-GB"/>
        </w:rPr>
        <w:t>- ndryshimi në rregullat kontabël dhe tatimore.</w:t>
      </w:r>
    </w:p>
    <w:p w:rsidR="00A81CE0" w:rsidRPr="00A81CE0" w:rsidRDefault="00A81CE0" w:rsidP="00A81CE0">
      <w:pPr>
        <w:pStyle w:val="Paragrafi0"/>
        <w:rPr>
          <w:sz w:val="20"/>
          <w:lang w:val="en-GB"/>
        </w:rPr>
      </w:pPr>
      <w:r w:rsidRPr="00A81CE0">
        <w:rPr>
          <w:sz w:val="20"/>
          <w:lang w:val="en-GB"/>
        </w:rPr>
        <w:t>Ndryshimet në politikat kontabël mund të paraqiten në pasqyrat financiare në mënyra të ndryshme. Politika e re mund të zbatohet :</w:t>
      </w:r>
    </w:p>
    <w:p w:rsidR="00A81CE0" w:rsidRPr="00A81CE0" w:rsidRDefault="00A81CE0" w:rsidP="00A81CE0">
      <w:pPr>
        <w:pStyle w:val="Paragrafi0"/>
        <w:rPr>
          <w:sz w:val="20"/>
          <w:lang w:val="en-GB"/>
        </w:rPr>
      </w:pPr>
      <w:r w:rsidRPr="00A81CE0">
        <w:rPr>
          <w:sz w:val="20"/>
          <w:lang w:val="en-GB"/>
        </w:rPr>
        <w:t>- për pasqyrat financiare aktuale dhe të ardhme. Kur është praktike, jepet informacion shtesë në një formë standarde për të treguar se cili do të kishte qenë efekti në të ardhurat e periudhave paraardhëse nëse do të ishte zbatuar që atëherë politika e re;</w:t>
      </w:r>
    </w:p>
    <w:p w:rsidR="00A81CE0" w:rsidRPr="00A81CE0" w:rsidRDefault="00A81CE0" w:rsidP="00A81CE0">
      <w:pPr>
        <w:pStyle w:val="Paragrafi0"/>
        <w:rPr>
          <w:sz w:val="20"/>
          <w:lang w:val="en-GB"/>
        </w:rPr>
      </w:pPr>
      <w:r w:rsidRPr="00A81CE0">
        <w:rPr>
          <w:sz w:val="20"/>
          <w:lang w:val="en-GB"/>
        </w:rPr>
        <w:t>- në mënyrë prapavepruese, sikur të ishte gjithmonë në përdorim. Kur një politikë e re zbatohet në mënyrë prapavepruese, pasqyrat e paraqitura për të ardhurat për të gjitha periudhat rregullohen për të pasqyruar politikën e re, ose,</w:t>
      </w:r>
    </w:p>
    <w:p w:rsidR="00A81CE0" w:rsidRPr="00A81CE0" w:rsidRDefault="00A81CE0" w:rsidP="00A81CE0">
      <w:pPr>
        <w:pStyle w:val="Paragrafi0"/>
        <w:rPr>
          <w:sz w:val="20"/>
          <w:lang w:val="en-GB"/>
        </w:rPr>
      </w:pPr>
      <w:r w:rsidRPr="00A81CE0">
        <w:rPr>
          <w:sz w:val="20"/>
          <w:lang w:val="en-GB"/>
        </w:rPr>
        <w:t>- duke paraqitur si një zë të vetëm në pasqyrën e të ardhurave për periudhën aktuale sasinë e ndikimit kumulativ në fitimet e pashpërndara në fillim të periudhës në të cilën janë bërë ndryshimet. Informacioni standard zakonisht paraqitet për të treguar se cili do të ishte ndikimi në të ardhurat e periudhave paraardhëse nëse politika e re do të ishte përdorur qysh atëherë.</w:t>
      </w:r>
    </w:p>
    <w:p w:rsidR="00A81CE0" w:rsidRPr="00A81CE0" w:rsidRDefault="00A81CE0" w:rsidP="00A81CE0">
      <w:pPr>
        <w:pStyle w:val="Paragrafi0"/>
        <w:rPr>
          <w:sz w:val="20"/>
          <w:lang w:val="en-GB"/>
        </w:rPr>
      </w:pPr>
      <w:r w:rsidRPr="00A81CE0">
        <w:rPr>
          <w:sz w:val="20"/>
          <w:lang w:val="en-GB"/>
        </w:rPr>
        <w:t>Ndikimet e ndryshimeve të parimeve kontabël normalisht regjistrohen si një e ardhur e jashtëzakonshme në përputhje me parimin e mosrregullimit (moskorrektimit) në mbyllje të vitit.</w:t>
      </w:r>
    </w:p>
    <w:p w:rsidR="00A81CE0" w:rsidRPr="00A81CE0" w:rsidRDefault="00A81CE0" w:rsidP="00A81CE0">
      <w:pPr>
        <w:pStyle w:val="Paragrafi0"/>
        <w:rPr>
          <w:sz w:val="20"/>
          <w:lang w:val="en-GB"/>
        </w:rPr>
      </w:pPr>
      <w:r w:rsidRPr="00A81CE0">
        <w:rPr>
          <w:sz w:val="20"/>
          <w:lang w:val="en-GB"/>
        </w:rPr>
        <w:t>Të gjitha ndryshimet në politikat kontabël, metodat e vlerësimit dhe standarted e raportimit duhen raportuar si duhet në njoftimin që shoqëron raportet financiare.</w:t>
      </w:r>
    </w:p>
    <w:p w:rsidR="00A81CE0" w:rsidRPr="00A81CE0" w:rsidRDefault="00A81CE0" w:rsidP="00A81CE0">
      <w:pPr>
        <w:pStyle w:val="Paragrafi0"/>
        <w:rPr>
          <w:b/>
          <w:sz w:val="20"/>
          <w:lang w:val="en-GB"/>
        </w:rPr>
      </w:pPr>
      <w:r w:rsidRPr="00A81CE0">
        <w:rPr>
          <w:b/>
          <w:sz w:val="20"/>
          <w:lang w:val="en-GB"/>
        </w:rPr>
        <w:t>1.5. PËRLLOGARITJA (Accrual)</w:t>
      </w:r>
    </w:p>
    <w:p w:rsidR="00A81CE0" w:rsidRPr="00A81CE0" w:rsidRDefault="00A81CE0" w:rsidP="00A81CE0">
      <w:pPr>
        <w:pStyle w:val="Paragrafi0"/>
        <w:rPr>
          <w:sz w:val="20"/>
          <w:lang w:val="en-GB"/>
        </w:rPr>
      </w:pPr>
      <w:r w:rsidRPr="00A81CE0">
        <w:rPr>
          <w:sz w:val="20"/>
          <w:lang w:val="en-GB"/>
        </w:rPr>
        <w:t>Në bazë të këtij parimi, të ardhurat dhe shpenzimet pasqyrohen në pasqyrën e të ardhurave kur ato fitohen ose shkaktohen (dhe jo patjetër kur merret ose paguhet fizikisht paraja) dhe regjistrohen në raportet financiare të periudhës së cilës ato i përkasin. P.sh., një shpenzim qeraje paguar në dhjetor n për periudhën dhjetor n deri në janar n + 1 duhet të rregullohet për fundin e vitit. 50% e shpenzimit do të stornohet dhe do të debitohet si shpenzim i n + 1.</w:t>
      </w:r>
    </w:p>
    <w:p w:rsidR="00A81CE0" w:rsidRPr="00A81CE0" w:rsidRDefault="00A81CE0" w:rsidP="00A81CE0">
      <w:pPr>
        <w:pStyle w:val="Paragrafi0"/>
        <w:rPr>
          <w:sz w:val="20"/>
          <w:lang w:val="en-GB"/>
        </w:rPr>
      </w:pPr>
      <w:r w:rsidRPr="00A81CE0">
        <w:rPr>
          <w:sz w:val="20"/>
          <w:lang w:val="en-GB"/>
        </w:rPr>
        <w:t>Raportet financiare të përgatitura në bazë përllogaritjeje (rrjedhëse) i japin përdoruesit informacion jo vetëm për transaksionet e kaluara që janë shoqëruar me pagesë dhe hyrje fizike të parasë, por edhe me detyrimet për të paguar para në të ardhmen dhe burimet që përfaqësojnë para që do të merret në të ardhmen.</w:t>
      </w:r>
    </w:p>
    <w:p w:rsidR="00A81CE0" w:rsidRPr="00A81CE0" w:rsidRDefault="00A81CE0" w:rsidP="00A81CE0">
      <w:pPr>
        <w:pStyle w:val="Paragrafi0"/>
        <w:rPr>
          <w:sz w:val="20"/>
          <w:lang w:val="en-GB"/>
        </w:rPr>
      </w:pPr>
      <w:r w:rsidRPr="00A81CE0">
        <w:rPr>
          <w:sz w:val="20"/>
          <w:lang w:val="en-GB"/>
        </w:rPr>
        <w:t>Kur në përgatitjen e pasqyrave financiare janë zbatuar parimet bazë kontabël të përmendura më sipër, nuk kërkohet shpjegimi i këtyre parimeve. Nëse nuk është zbatuar një parim bazë kontabël, ky fakt duhet të shënohet së bashku me arsyet që kanë çuar në moszbatimin e tij.</w:t>
      </w:r>
    </w:p>
    <w:p w:rsidR="00A81CE0" w:rsidRPr="00A81CE0" w:rsidRDefault="00A81CE0" w:rsidP="00A81CE0">
      <w:pPr>
        <w:pStyle w:val="Paragrafi0"/>
        <w:rPr>
          <w:b/>
          <w:sz w:val="20"/>
          <w:lang w:val="en-GB"/>
        </w:rPr>
      </w:pPr>
      <w:r w:rsidRPr="00A81CE0">
        <w:rPr>
          <w:b/>
          <w:sz w:val="20"/>
          <w:lang w:val="en-GB"/>
        </w:rPr>
        <w:t>1.6. PAPREKSHMËRIA E BILANCIT TË ÇELJES</w:t>
      </w:r>
    </w:p>
    <w:p w:rsidR="00A81CE0" w:rsidRPr="00A81CE0" w:rsidRDefault="00A81CE0" w:rsidP="00A81CE0">
      <w:pPr>
        <w:pStyle w:val="Paragrafi0"/>
        <w:rPr>
          <w:sz w:val="20"/>
          <w:lang w:val="en-GB"/>
        </w:rPr>
      </w:pPr>
      <w:r w:rsidRPr="00A81CE0">
        <w:rPr>
          <w:sz w:val="20"/>
          <w:lang w:val="en-GB"/>
        </w:rPr>
        <w:t>Sipas këtij parimi bilanci i çeljes duhet t’i korrespondojë bilancit mbyllës të periudhës së mëparshme. Për pasojë, është e pamundur të përfshihen në kapitalin e vet të aksionerëve të periudhave paraardhëse çdolloj e ardhur dhe shpenzim edhe nëse ato kanë lidhje me këto periudha.</w:t>
      </w:r>
    </w:p>
    <w:p w:rsidR="00A81CE0" w:rsidRPr="00A81CE0" w:rsidRDefault="00A81CE0" w:rsidP="00A81CE0">
      <w:pPr>
        <w:pStyle w:val="Paragrafi0"/>
        <w:rPr>
          <w:b/>
          <w:sz w:val="20"/>
          <w:lang w:val="en-GB"/>
        </w:rPr>
      </w:pPr>
      <w:r w:rsidRPr="00A81CE0">
        <w:rPr>
          <w:b/>
          <w:sz w:val="20"/>
          <w:lang w:val="en-GB"/>
        </w:rPr>
        <w:t>1.7. MOSKOMPENSIMI I MJETEVE DHE DETYRIMEVE, TË ARDHURAVE DHE SHPENZIMEVE</w:t>
      </w:r>
    </w:p>
    <w:p w:rsidR="00A81CE0" w:rsidRPr="00A81CE0" w:rsidRDefault="00A81CE0" w:rsidP="00A81CE0">
      <w:pPr>
        <w:pStyle w:val="Paragrafi0"/>
        <w:rPr>
          <w:sz w:val="20"/>
          <w:lang w:val="en-GB"/>
        </w:rPr>
      </w:pPr>
      <w:r w:rsidRPr="00A81CE0">
        <w:rPr>
          <w:sz w:val="20"/>
          <w:lang w:val="en-GB"/>
        </w:rPr>
        <w:t>Sipas këtij parimi :</w:t>
      </w:r>
    </w:p>
    <w:p w:rsidR="00A81CE0" w:rsidRPr="00A81CE0" w:rsidRDefault="00A81CE0" w:rsidP="00A81CE0">
      <w:pPr>
        <w:pStyle w:val="Paragrafi0"/>
        <w:rPr>
          <w:sz w:val="20"/>
          <w:lang w:val="en-GB"/>
        </w:rPr>
      </w:pPr>
      <w:r w:rsidRPr="00A81CE0">
        <w:rPr>
          <w:sz w:val="20"/>
          <w:lang w:val="en-GB"/>
        </w:rPr>
        <w:t>- mjetet dhe detyrimet duhet të paraqiten veçmas në bilanc; dhe</w:t>
      </w:r>
    </w:p>
    <w:p w:rsidR="00A81CE0" w:rsidRPr="00A81CE0" w:rsidRDefault="00A81CE0" w:rsidP="00A81CE0">
      <w:pPr>
        <w:pStyle w:val="Paragrafi0"/>
        <w:rPr>
          <w:sz w:val="20"/>
          <w:lang w:val="en-GB"/>
        </w:rPr>
      </w:pPr>
      <w:r w:rsidRPr="00A81CE0">
        <w:rPr>
          <w:sz w:val="20"/>
          <w:lang w:val="en-GB"/>
        </w:rPr>
        <w:t>- kompensimi i aktiveve dhe detyrimeve që paraqiten në bilanc, i të ardhurave dhe shpenzimeve në pasqyrën e të ardhurave si dhe kompensimi i zërave jashtë bilancit, përgjithësisht nuk lejohet nëse nuk ekziston një e drejtë ligjore për këtë kompensim. P.sh., një hua (ana e mjeteve) dhe një depozitë (ana e detyrimeve) që kanë të bëjnë me të njëjtin klient nuk mund të kompensohen.</w:t>
      </w:r>
    </w:p>
    <w:p w:rsidR="00A81CE0" w:rsidRPr="00A81CE0" w:rsidRDefault="00A81CE0" w:rsidP="00A81CE0">
      <w:pPr>
        <w:pStyle w:val="Paragrafi0"/>
        <w:rPr>
          <w:b/>
          <w:sz w:val="20"/>
          <w:lang w:val="en-GB"/>
        </w:rPr>
      </w:pPr>
      <w:r w:rsidRPr="00A81CE0">
        <w:rPr>
          <w:b/>
          <w:sz w:val="20"/>
          <w:lang w:val="en-GB"/>
        </w:rPr>
        <w:t>1.8. PARAQITJE E BESUESHME DHE PLOTËSIA</w:t>
      </w:r>
    </w:p>
    <w:p w:rsidR="00A81CE0" w:rsidRPr="00A81CE0" w:rsidRDefault="00A81CE0" w:rsidP="00A81CE0">
      <w:pPr>
        <w:pStyle w:val="Paragrafi0"/>
        <w:rPr>
          <w:sz w:val="20"/>
          <w:lang w:val="en-GB"/>
        </w:rPr>
      </w:pPr>
      <w:r w:rsidRPr="00A81CE0">
        <w:rPr>
          <w:sz w:val="20"/>
          <w:lang w:val="en-GB"/>
        </w:rPr>
        <w:t>Sipas këij parimi pasqyrat financiare duhet të paraqesin një informacion të besueshëm dhe të plotë për të gjitha transaksionet e spikatshme ose ngjarjet e tjera të konsiderueshme në kufi të të të qënit i konsiderueshëm.</w:t>
      </w:r>
    </w:p>
    <w:p w:rsidR="00A81CE0" w:rsidRPr="00A81CE0" w:rsidRDefault="00A81CE0" w:rsidP="00A81CE0">
      <w:pPr>
        <w:pStyle w:val="Paragrafi0"/>
        <w:rPr>
          <w:b/>
          <w:sz w:val="20"/>
          <w:lang w:val="en-GB"/>
        </w:rPr>
      </w:pPr>
      <w:r w:rsidRPr="00A81CE0">
        <w:rPr>
          <w:b/>
          <w:sz w:val="20"/>
          <w:lang w:val="en-GB"/>
        </w:rPr>
        <w:t>1.9. TË QENIT I KONSIDERUESHËM (Materiality)</w:t>
      </w:r>
      <w:r w:rsidRPr="00A81CE0">
        <w:rPr>
          <w:b/>
          <w:sz w:val="20"/>
          <w:lang w:val="en-GB"/>
        </w:rPr>
        <w:footnoteReference w:id="3"/>
      </w:r>
    </w:p>
    <w:p w:rsidR="00A81CE0" w:rsidRPr="00A81CE0" w:rsidRDefault="00A81CE0" w:rsidP="00A81CE0">
      <w:pPr>
        <w:pStyle w:val="Paragrafi0"/>
        <w:rPr>
          <w:sz w:val="20"/>
          <w:lang w:val="en-GB"/>
        </w:rPr>
      </w:pPr>
      <w:r w:rsidRPr="00A81CE0">
        <w:rPr>
          <w:sz w:val="20"/>
          <w:lang w:val="en-GB"/>
        </w:rPr>
        <w:t>Që të jetë i vlefshëm, informacioni duhet të përmbushë nevojat e përdoruesve në procesin e marrjes së vendimit. Se sa i përmbush nevojat ky inforrmacion, kjo do të varet nga natyra dhe nga fakti se sa i konsiderueshëm është ai. Në disa raste vetëm natyra e informacionit është e mjaftueshme për të përcaktuar përkatësinë e tij. Informacioni është i konsiderueshëm (material) nëse harresat ose shtrembërimet mund të ndikojnë në vendimin ekonomik të marrë nga përdoruesit në bazë të raporteve financiare. Ky faktor varet nga madhësia e elementit ose e gabimit të gjykuar sipas rrethanave të veçanta në të cilat ai është harruar ose shtrembëruar. Kështu, në këtë mënyrë përcaktohet një prag ose pikëprerje (kufi) dhe jo thjesht një karakteristikë cilësore të cilën duhet ta ketë informacioni nëse duhet të jetë i dobishëm.</w:t>
      </w:r>
    </w:p>
    <w:p w:rsidR="00A81CE0" w:rsidRPr="00A81CE0" w:rsidRDefault="00A81CE0" w:rsidP="00A81CE0">
      <w:pPr>
        <w:pStyle w:val="Paragrafi0"/>
        <w:rPr>
          <w:b/>
          <w:sz w:val="20"/>
          <w:lang w:val="en-GB"/>
        </w:rPr>
      </w:pPr>
      <w:r w:rsidRPr="00A81CE0">
        <w:rPr>
          <w:b/>
          <w:sz w:val="20"/>
          <w:lang w:val="en-GB"/>
        </w:rPr>
        <w:t>1.10. NDREQJA E GABIMEVE</w:t>
      </w:r>
    </w:p>
    <w:p w:rsidR="00A81CE0" w:rsidRPr="00A81CE0" w:rsidRDefault="00A81CE0" w:rsidP="00A81CE0">
      <w:pPr>
        <w:pStyle w:val="Paragrafi0"/>
        <w:rPr>
          <w:sz w:val="20"/>
          <w:lang w:val="en-GB"/>
        </w:rPr>
      </w:pPr>
      <w:r w:rsidRPr="00A81CE0">
        <w:rPr>
          <w:sz w:val="20"/>
          <w:lang w:val="en-GB"/>
        </w:rPr>
        <w:t>Ndreqja e gabimeve mund të rezultojë nga zbatimi jo si duhet i metodave kontabël ose gabimeve të konsiderueshme (materiale) të bëra gjatë zbatimit të metodave.</w:t>
      </w:r>
    </w:p>
    <w:p w:rsidR="00A81CE0" w:rsidRPr="00A81CE0" w:rsidRDefault="00A81CE0" w:rsidP="00A81CE0">
      <w:pPr>
        <w:pStyle w:val="Paragrafi0"/>
        <w:rPr>
          <w:sz w:val="20"/>
          <w:lang w:val="en-GB"/>
        </w:rPr>
      </w:pPr>
      <w:r w:rsidRPr="00A81CE0">
        <w:rPr>
          <w:sz w:val="20"/>
          <w:lang w:val="en-GB"/>
        </w:rPr>
        <w:t>Ndikimi i ndreqjeve kontabilizohet në pasqyrën e të ardhurave sipas natyrës së veprimit të korrektuar. Kështu, ato kontabilizohen ose në të ardhurat dhe shpenzimet nga veprimtaria bankare ose në të ardhurat dhe shpenzimet e jashtëzakonshme.</w:t>
      </w:r>
    </w:p>
    <w:p w:rsidR="00A81CE0" w:rsidRPr="00A81CE0" w:rsidRDefault="00A81CE0" w:rsidP="00A81CE0">
      <w:pPr>
        <w:pStyle w:val="Paragrafi0"/>
        <w:rPr>
          <w:sz w:val="20"/>
          <w:lang w:val="en-GB"/>
        </w:rPr>
      </w:pPr>
      <w:r w:rsidRPr="00A81CE0">
        <w:rPr>
          <w:sz w:val="20"/>
          <w:lang w:val="sq-AL"/>
        </w:rPr>
        <w:t>Gabimet është e domosdoshme të ndreqin vitin financiar gjatë të cilit u zbuluan (dhe jo vitin financiar gjatë të cilit ato u bënë).</w:t>
      </w:r>
    </w:p>
    <w:p w:rsidR="00A81CE0" w:rsidRPr="00A81CE0" w:rsidRDefault="00A81CE0" w:rsidP="00A81CE0">
      <w:pPr>
        <w:pStyle w:val="Paragrafi0"/>
        <w:rPr>
          <w:b/>
          <w:sz w:val="20"/>
          <w:lang w:val="en-GB"/>
        </w:rPr>
      </w:pPr>
      <w:r w:rsidRPr="00A81CE0">
        <w:rPr>
          <w:b/>
          <w:sz w:val="20"/>
          <w:lang w:val="en-GB"/>
        </w:rPr>
        <w:t xml:space="preserve">Seksioni 2: Parimet e përgjithëshme të mbajtjes së llogarive kontabël dhe dokumentacioni kontabël    </w:t>
      </w:r>
    </w:p>
    <w:p w:rsidR="00A81CE0" w:rsidRPr="00A81CE0" w:rsidRDefault="00A81CE0" w:rsidP="00A81CE0">
      <w:pPr>
        <w:pStyle w:val="Paragrafi0"/>
        <w:rPr>
          <w:b/>
          <w:sz w:val="20"/>
          <w:lang w:val="en-GB"/>
        </w:rPr>
      </w:pPr>
      <w:r w:rsidRPr="00A81CE0">
        <w:rPr>
          <w:b/>
          <w:sz w:val="20"/>
          <w:lang w:val="en-GB"/>
        </w:rPr>
        <w:t>2.1. PARIMET E PËRGJITHSHME</w:t>
      </w:r>
    </w:p>
    <w:p w:rsidR="00A81CE0" w:rsidRPr="00A81CE0" w:rsidRDefault="00A81CE0" w:rsidP="00A81CE0">
      <w:pPr>
        <w:pStyle w:val="Paragrafi0"/>
        <w:rPr>
          <w:sz w:val="20"/>
          <w:lang w:val="en-GB"/>
        </w:rPr>
      </w:pPr>
      <w:smartTag w:uri="urn:schemas-microsoft-com:office:smarttags" w:element="place">
        <w:r w:rsidRPr="00A81CE0">
          <w:rPr>
            <w:sz w:val="20"/>
            <w:lang w:val="en-GB"/>
          </w:rPr>
          <w:t>Banka</w:t>
        </w:r>
      </w:smartTag>
      <w:r w:rsidRPr="00A81CE0">
        <w:rPr>
          <w:sz w:val="20"/>
          <w:lang w:val="en-GB"/>
        </w:rPr>
        <w:t xml:space="preserve"> duhet të mbajë dokumentet e mëposhtme kontabël :</w:t>
      </w:r>
    </w:p>
    <w:p w:rsidR="00A81CE0" w:rsidRPr="00A81CE0" w:rsidRDefault="00A81CE0" w:rsidP="00A81CE0">
      <w:pPr>
        <w:pStyle w:val="Paragrafi0"/>
        <w:rPr>
          <w:sz w:val="20"/>
          <w:lang w:val="en-GB"/>
        </w:rPr>
      </w:pPr>
      <w:r w:rsidRPr="00A81CE0">
        <w:rPr>
          <w:sz w:val="20"/>
          <w:lang w:val="en-GB"/>
        </w:rPr>
        <w:t>- ditarin kronologjik të regjistrimeve kontabël;</w:t>
      </w:r>
    </w:p>
    <w:p w:rsidR="00A81CE0" w:rsidRPr="00A81CE0" w:rsidRDefault="00A81CE0" w:rsidP="00A81CE0">
      <w:pPr>
        <w:pStyle w:val="Paragrafi0"/>
        <w:rPr>
          <w:sz w:val="20"/>
          <w:lang w:val="en-GB"/>
        </w:rPr>
      </w:pPr>
      <w:r w:rsidRPr="00A81CE0">
        <w:rPr>
          <w:sz w:val="20"/>
          <w:lang w:val="en-GB"/>
        </w:rPr>
        <w:t>- librin e madh;</w:t>
      </w:r>
    </w:p>
    <w:p w:rsidR="00A81CE0" w:rsidRPr="00A81CE0" w:rsidRDefault="00A81CE0" w:rsidP="00A81CE0">
      <w:pPr>
        <w:pStyle w:val="Paragrafi0"/>
        <w:rPr>
          <w:sz w:val="20"/>
          <w:lang w:val="en-GB"/>
        </w:rPr>
      </w:pPr>
      <w:r w:rsidRPr="00A81CE0">
        <w:rPr>
          <w:sz w:val="20"/>
          <w:lang w:val="en-GB"/>
        </w:rPr>
        <w:t>- bilancin vërtetues;</w:t>
      </w:r>
    </w:p>
    <w:p w:rsidR="00A81CE0" w:rsidRPr="00A81CE0" w:rsidRDefault="00A81CE0" w:rsidP="00A81CE0">
      <w:pPr>
        <w:pStyle w:val="Paragrafi0"/>
        <w:rPr>
          <w:sz w:val="20"/>
          <w:lang w:val="en-GB"/>
        </w:rPr>
      </w:pPr>
      <w:r w:rsidRPr="00A81CE0">
        <w:rPr>
          <w:sz w:val="20"/>
          <w:lang w:val="en-GB"/>
        </w:rPr>
        <w:t>- librin e inventarit.</w:t>
      </w:r>
    </w:p>
    <w:p w:rsidR="00A81CE0" w:rsidRPr="00A81CE0" w:rsidRDefault="00A81CE0" w:rsidP="00A81CE0">
      <w:pPr>
        <w:pStyle w:val="Paragrafi0"/>
        <w:rPr>
          <w:sz w:val="20"/>
          <w:lang w:val="en-GB"/>
        </w:rPr>
      </w:pPr>
      <w:r w:rsidRPr="00A81CE0">
        <w:rPr>
          <w:sz w:val="20"/>
          <w:lang w:val="en-GB"/>
        </w:rPr>
        <w:t>Të gjitha veprimet kontabël janë regjistruar në ditar në mënyrë kronologjike. Ditarët duhet të përmblidhen në Librin e Madh çdo ditë. Si rezultat, Libri i Madh duhet të pasqyrojë të gjitha detajet e regjistrimeve në llogaritë kontabël nga kontabiliteti. Çdo transaksion duhet të justifikohet nga një dokument i cili konfirmon ekzistencën e transaksionit.</w:t>
      </w:r>
    </w:p>
    <w:p w:rsidR="00A81CE0" w:rsidRPr="00A81CE0" w:rsidRDefault="00A81CE0" w:rsidP="00A81CE0">
      <w:pPr>
        <w:pStyle w:val="Paragrafi0"/>
        <w:rPr>
          <w:sz w:val="20"/>
          <w:lang w:val="en-GB"/>
        </w:rPr>
      </w:pPr>
      <w:r w:rsidRPr="00A81CE0">
        <w:rPr>
          <w:sz w:val="20"/>
          <w:lang w:val="en-GB"/>
        </w:rPr>
        <w:t>Bilanci vërtetues përmbledh tepricën e çdo llogarie dhe përdoret për përgatitjen e pasqyrave financiare.</w:t>
      </w:r>
    </w:p>
    <w:p w:rsidR="00A81CE0" w:rsidRPr="00A81CE0" w:rsidRDefault="00A81CE0" w:rsidP="00A81CE0">
      <w:pPr>
        <w:pStyle w:val="Paragrafi0"/>
        <w:rPr>
          <w:sz w:val="20"/>
          <w:lang w:val="en-GB"/>
        </w:rPr>
      </w:pPr>
      <w:r w:rsidRPr="00A81CE0">
        <w:rPr>
          <w:sz w:val="20"/>
          <w:lang w:val="en-GB"/>
        </w:rPr>
        <w:t>Ekzistenca dhe vlera neto e mjeteve dhe detyrimeve duhet të kontrollohet të paktën një herë në vit nëpërmjet inventarit. Inventar do të thotë verifikim periodik i mjeteve dhe detyrimeve. Libri i madh më pas azhornohet në rast mospërputhjesh midis regjistrimeve kontabël dhe realitetit.</w:t>
      </w:r>
    </w:p>
    <w:p w:rsidR="00A81CE0" w:rsidRPr="00A81CE0" w:rsidRDefault="00A81CE0" w:rsidP="00A81CE0">
      <w:pPr>
        <w:pStyle w:val="Paragrafi0"/>
        <w:rPr>
          <w:b/>
          <w:sz w:val="20"/>
          <w:lang w:val="en-GB"/>
        </w:rPr>
      </w:pPr>
      <w:r w:rsidRPr="00A81CE0">
        <w:rPr>
          <w:b/>
          <w:sz w:val="20"/>
          <w:lang w:val="en-GB"/>
        </w:rPr>
        <w:t>2.2. KONTABILITETI ME SHUMË MONEDHA</w:t>
      </w:r>
    </w:p>
    <w:p w:rsidR="00A81CE0" w:rsidRPr="00A81CE0" w:rsidRDefault="00A81CE0" w:rsidP="00A81CE0">
      <w:pPr>
        <w:pStyle w:val="Paragrafi0"/>
        <w:rPr>
          <w:sz w:val="20"/>
          <w:lang w:val="en-GB"/>
        </w:rPr>
      </w:pPr>
      <w:r w:rsidRPr="00A81CE0">
        <w:rPr>
          <w:sz w:val="20"/>
          <w:lang w:val="en-GB"/>
        </w:rPr>
        <w:t>Transaksionet e kryera në monedha të huaja duhet të regjistrohen në ditarët që mbahen në monedhat përkatëse. Ashtu si edhe transaksionet në Lekë, këta ditarë duhet të përmblidhen në Librin e Madh të Valutave. Bilanci vërtetues për monedhat e huaja përdoret për të përgatitur pasqyrat financiare.</w:t>
      </w:r>
    </w:p>
    <w:p w:rsidR="00A81CE0" w:rsidRPr="00A81CE0" w:rsidRDefault="00A81CE0" w:rsidP="00A81CE0">
      <w:pPr>
        <w:pStyle w:val="Paragrafi0"/>
        <w:rPr>
          <w:sz w:val="20"/>
          <w:lang w:val="en-GB"/>
        </w:rPr>
      </w:pPr>
      <w:r w:rsidRPr="00A81CE0">
        <w:rPr>
          <w:sz w:val="20"/>
          <w:lang w:val="en-GB"/>
        </w:rPr>
        <w:t>Në rastin e operacioneve të këmbimit valutor (p.sh, një hua prej 1000 dollarë amerikanë duke përdorur llogarinë rrjedhëse në Lekë), transaksionet regjistrohen në dy librat e lidhur duke përdorur llogaritë lidhëse ose të pozicionit (“Kundërllogaritë e valutave – dollarë amerikanë”, “Kundrallogaritë e valutave - LEK”).</w:t>
      </w:r>
    </w:p>
    <w:p w:rsidR="00A81CE0" w:rsidRPr="00A81CE0" w:rsidRDefault="00A81CE0" w:rsidP="00A81CE0">
      <w:pPr>
        <w:pStyle w:val="Paragrafi0"/>
        <w:rPr>
          <w:sz w:val="20"/>
          <w:lang w:val="en-GB"/>
        </w:rPr>
      </w:pPr>
      <w:r w:rsidRPr="00A81CE0">
        <w:rPr>
          <w:sz w:val="20"/>
          <w:lang w:val="en-GB"/>
        </w:rPr>
        <w:t>Parimet që kanë të bëjnë me transaksionet në valutë dhe konvertimin në Lekë të bilancit vërtetues të valutave detajohen në kapitullin IV - Pjesa 1(“Transaksione në valuta”) dhe kapitulli IV - pjesa 6 (“Veprime inventari në mbyllje”) për veprimet me valutat e paraqitura në kapitullin 3 - pjesa 9.</w:t>
      </w:r>
    </w:p>
    <w:p w:rsidR="00A81CE0" w:rsidRPr="00A81CE0" w:rsidRDefault="00A81CE0" w:rsidP="00A81CE0">
      <w:pPr>
        <w:pStyle w:val="Paragrafi0"/>
        <w:rPr>
          <w:b/>
          <w:sz w:val="20"/>
          <w:lang w:val="en-GB"/>
        </w:rPr>
      </w:pPr>
      <w:r w:rsidRPr="00A81CE0">
        <w:rPr>
          <w:b/>
          <w:sz w:val="20"/>
          <w:lang w:val="en-GB"/>
        </w:rPr>
        <w:t>2.3. DOKUMENTACIONI KONTABËL PËR POLITIKAT DHE PROCEDURAT</w:t>
      </w:r>
    </w:p>
    <w:p w:rsidR="00A81CE0" w:rsidRPr="00A81CE0" w:rsidRDefault="00A81CE0" w:rsidP="00A81CE0">
      <w:pPr>
        <w:pStyle w:val="Paragrafi0"/>
        <w:rPr>
          <w:sz w:val="20"/>
          <w:lang w:val="en-GB"/>
        </w:rPr>
      </w:pPr>
      <w:r w:rsidRPr="00A81CE0">
        <w:rPr>
          <w:sz w:val="20"/>
          <w:lang w:val="en-GB"/>
        </w:rPr>
        <w:t>Politikat dhe procedurat kontabël duhen përshkruar dhe miratuar nga drejtuesit dhe, nëse është e nevojshme, të azhornohen rregullisht; procedurat përfshijnë një përshkrim të organizimit të kontabilitetit dhe të proceseve të mëposhtme kontabël :</w:t>
      </w:r>
    </w:p>
    <w:p w:rsidR="00A81CE0" w:rsidRPr="00A81CE0" w:rsidRDefault="00A81CE0" w:rsidP="00A81CE0">
      <w:pPr>
        <w:pStyle w:val="Paragrafi0"/>
        <w:ind w:firstLine="0"/>
        <w:rPr>
          <w:sz w:val="20"/>
          <w:lang w:val="en-GB"/>
        </w:rPr>
      </w:pPr>
      <w:r w:rsidRPr="00A81CE0">
        <w:rPr>
          <w:sz w:val="20"/>
          <w:lang w:val="en-GB"/>
        </w:rPr>
        <w:tab/>
        <w:t xml:space="preserve">* Proceset e vlerësimit kontabël. Proceset që pasqyrojnë gjykime, vendime dhe </w:t>
      </w:r>
      <w:r w:rsidRPr="00A81CE0">
        <w:rPr>
          <w:sz w:val="20"/>
          <w:lang w:val="en-GB"/>
        </w:rPr>
        <w:tab/>
        <w:t>zgjedhje të ndryshme në përgatitjen e pasqyrave financiare (p.sh., vlerësimin e vlerës së kuotës për fondin e amortizimit për mjetet e nxjerra jashtë përdorimit por që ruhen (mbahen) për t’u shitur, përcaktimin e kuotës së fondeve rezervë për mbulimin e humbjeve nga huatë, përcaktimin e vlerës reale of diclosures);</w:t>
      </w:r>
    </w:p>
    <w:p w:rsidR="00A81CE0" w:rsidRPr="00A81CE0" w:rsidRDefault="00A81CE0" w:rsidP="00A81CE0">
      <w:pPr>
        <w:pStyle w:val="Paragrafi0"/>
        <w:rPr>
          <w:sz w:val="20"/>
          <w:lang w:val="en-GB"/>
        </w:rPr>
      </w:pPr>
      <w:r w:rsidRPr="00A81CE0">
        <w:rPr>
          <w:b/>
          <w:sz w:val="20"/>
          <w:lang w:val="en-GB"/>
        </w:rPr>
        <w:t>* Përpunimet rutinë të të dhënave</w:t>
      </w:r>
      <w:r w:rsidRPr="00A81CE0">
        <w:rPr>
          <w:sz w:val="20"/>
          <w:lang w:val="en-GB"/>
        </w:rPr>
        <w:t>. Teknikat kontabël që përpunojnë të dhënat financiare çdo ditë në mënyrë rutinë (informacion i detajuar për transaksionet) të regjistruara në libra dhe regjistra (p.sh., depozitimet dhe tërheqjet, transaksionet në llogaritë e klientëve, pagat e punonjësve);</w:t>
      </w:r>
    </w:p>
    <w:p w:rsidR="00A81CE0" w:rsidRPr="00A81CE0" w:rsidRDefault="00A81CE0" w:rsidP="00A81CE0">
      <w:pPr>
        <w:pStyle w:val="Paragrafi0"/>
        <w:rPr>
          <w:sz w:val="20"/>
          <w:lang w:val="en-GB"/>
        </w:rPr>
      </w:pPr>
      <w:r w:rsidRPr="00A81CE0">
        <w:rPr>
          <w:b/>
          <w:sz w:val="20"/>
          <w:lang w:val="en-GB"/>
        </w:rPr>
        <w:t>* Përpunimet jorutinë të të dhënave</w:t>
      </w:r>
      <w:r w:rsidRPr="00A81CE0">
        <w:rPr>
          <w:sz w:val="20"/>
          <w:lang w:val="en-GB"/>
        </w:rPr>
        <w:t xml:space="preserve">. Përpunimet e përdorura për përgatitjen e </w:t>
      </w:r>
      <w:r w:rsidRPr="00A81CE0">
        <w:rPr>
          <w:sz w:val="20"/>
          <w:lang w:val="en-GB"/>
        </w:rPr>
        <w:tab/>
        <w:t>pasqyrave financiare kohë pas kohe (p.sh., llogaritja e “kostos ose e vlerës më të ulët të tregut” të rregullimeve për letrat me vlerë të mbajtura për shitje, llogaritja e shpenzimeve për tatimin mbi të ardhurat).</w:t>
      </w:r>
    </w:p>
    <w:p w:rsidR="00A81CE0" w:rsidRPr="00A81CE0" w:rsidRDefault="00A81CE0" w:rsidP="00A81CE0">
      <w:pPr>
        <w:pStyle w:val="Paragrafi0"/>
        <w:rPr>
          <w:sz w:val="20"/>
          <w:lang w:val="en-GB"/>
        </w:rPr>
      </w:pPr>
      <w:r w:rsidRPr="00A81CE0">
        <w:rPr>
          <w:sz w:val="20"/>
          <w:lang w:val="en-GB"/>
        </w:rPr>
        <w:t>Procesi kontabël duhet të organizohet në një mënyrë të tillë që të sigurojë një provë kontrolli, domethënë :</w:t>
      </w:r>
    </w:p>
    <w:p w:rsidR="00A81CE0" w:rsidRPr="00A81CE0" w:rsidRDefault="00A81CE0" w:rsidP="00A81CE0">
      <w:pPr>
        <w:pStyle w:val="Paragrafi0"/>
        <w:rPr>
          <w:sz w:val="20"/>
          <w:lang w:val="en-GB"/>
        </w:rPr>
      </w:pPr>
      <w:r w:rsidRPr="00A81CE0">
        <w:rPr>
          <w:sz w:val="20"/>
          <w:lang w:val="en-GB"/>
        </w:rPr>
        <w:t>- të mund të ruhet rendi kronologjik i transaksionit;</w:t>
      </w:r>
    </w:p>
    <w:p w:rsidR="00A81CE0" w:rsidRPr="00A81CE0" w:rsidRDefault="00A81CE0" w:rsidP="00A81CE0">
      <w:pPr>
        <w:pStyle w:val="Paragrafi0"/>
        <w:rPr>
          <w:sz w:val="20"/>
          <w:lang w:val="en-GB"/>
        </w:rPr>
      </w:pPr>
      <w:r w:rsidRPr="00A81CE0">
        <w:rPr>
          <w:sz w:val="20"/>
          <w:lang w:val="en-GB"/>
        </w:rPr>
        <w:t>- të mund të justifikohet çdo informacion kontabël me dokument origjinal me anë të të cilit i tërë procesi që të çon në pasqyrat financiare dhe e anasjellta të mund të jenë të gjurmueshme;</w:t>
      </w:r>
    </w:p>
    <w:p w:rsidR="00A81CE0" w:rsidRPr="00A81CE0" w:rsidRDefault="00A81CE0" w:rsidP="00A81CE0">
      <w:pPr>
        <w:pStyle w:val="Paragrafi0"/>
        <w:rPr>
          <w:sz w:val="20"/>
          <w:lang w:val="en-GB"/>
        </w:rPr>
      </w:pPr>
      <w:r w:rsidRPr="00A81CE0">
        <w:rPr>
          <w:sz w:val="20"/>
          <w:lang w:val="en-GB"/>
        </w:rPr>
        <w:t>- lëvizjet midis gjendjeve në fund (tepricave mbyllëse) të llogarive të mund të shpjegohen nëpërmjet regjistrimit të lëvizjeve të cilat kanë prekur zërat kontabël.</w:t>
      </w:r>
    </w:p>
    <w:p w:rsidR="00A81CE0" w:rsidRPr="002E72F3" w:rsidRDefault="00A81CE0" w:rsidP="002E72F3">
      <w:pPr>
        <w:pStyle w:val="Paragrafi0"/>
        <w:rPr>
          <w:b/>
          <w:lang w:val="en-GB"/>
        </w:rPr>
      </w:pPr>
      <w:r w:rsidRPr="00A81CE0">
        <w:rPr>
          <w:rStyle w:val="ParagrafiChar"/>
        </w:rPr>
        <w:t xml:space="preserve"> </w:t>
      </w:r>
      <w:r w:rsidRPr="00A81CE0">
        <w:rPr>
          <w:rStyle w:val="ParagrafiChar"/>
        </w:rPr>
        <w:tab/>
      </w:r>
      <w:r w:rsidRPr="002E72F3">
        <w:rPr>
          <w:b/>
          <w:lang w:val="en-GB"/>
        </w:rPr>
        <w:t>PJESA 2: Skemat kontabël</w:t>
      </w:r>
    </w:p>
    <w:p w:rsidR="00A81CE0" w:rsidRPr="00A81CE0" w:rsidRDefault="00A81CE0" w:rsidP="00A81CE0">
      <w:pPr>
        <w:pStyle w:val="Paragrafi0"/>
        <w:rPr>
          <w:sz w:val="20"/>
          <w:lang w:val="en-GB"/>
        </w:rPr>
      </w:pPr>
      <w:r w:rsidRPr="00A81CE0">
        <w:rPr>
          <w:sz w:val="20"/>
          <w:lang w:val="en-GB"/>
        </w:rPr>
        <w:t>Pjesa 2.1 : Paraqitja e veprimeve bazë bankare.</w:t>
      </w:r>
    </w:p>
    <w:p w:rsidR="00A81CE0" w:rsidRPr="00A81CE0" w:rsidRDefault="00A81CE0" w:rsidP="00A81CE0">
      <w:pPr>
        <w:pStyle w:val="Paragrafi0"/>
        <w:rPr>
          <w:sz w:val="20"/>
          <w:lang w:val="en-GB"/>
        </w:rPr>
      </w:pPr>
      <w:r w:rsidRPr="00A81CE0">
        <w:rPr>
          <w:sz w:val="20"/>
          <w:lang w:val="en-GB"/>
        </w:rPr>
        <w:t>Pjesa 2.2 : Paraqitja e regjistrimeve bazë kontabël.</w:t>
      </w:r>
    </w:p>
    <w:p w:rsidR="00A81CE0" w:rsidRPr="00A81CE0" w:rsidRDefault="00A81CE0" w:rsidP="00A81CE0">
      <w:pPr>
        <w:pStyle w:val="Paragrafi0"/>
        <w:rPr>
          <w:sz w:val="20"/>
          <w:lang w:val="en-GB"/>
        </w:rPr>
      </w:pPr>
      <w:r w:rsidRPr="00A81CE0">
        <w:rPr>
          <w:sz w:val="20"/>
          <w:lang w:val="en-GB"/>
        </w:rPr>
        <w:t>Lista e veprimeve.</w:t>
      </w:r>
    </w:p>
    <w:p w:rsidR="00A81CE0" w:rsidRPr="00CD369F" w:rsidRDefault="00A81CE0" w:rsidP="00A81CE0">
      <w:pPr>
        <w:pStyle w:val="Paragrafi0"/>
        <w:rPr>
          <w:b/>
        </w:rPr>
      </w:pPr>
      <w:r w:rsidRPr="00A81CE0">
        <w:rPr>
          <w:sz w:val="20"/>
          <w:lang w:val="sq-AL"/>
        </w:rPr>
        <w:t xml:space="preserve">PJESA 2.1: Paraqitja e veprimeve bazë bankare </w:t>
      </w:r>
    </w:p>
    <w:p w:rsidR="00A81CE0" w:rsidRPr="00A81CE0" w:rsidRDefault="00A81CE0" w:rsidP="00A81CE0">
      <w:pPr>
        <w:pStyle w:val="Paragrafi0"/>
        <w:rPr>
          <w:sz w:val="20"/>
          <w:lang w:val="en-GB"/>
        </w:rPr>
      </w:pPr>
      <w:r w:rsidRPr="00A81CE0">
        <w:rPr>
          <w:sz w:val="20"/>
          <w:lang w:val="en-GB"/>
        </w:rPr>
        <w:t>SEKSIONI 1: Veprimet e thesarit dhe transaksionet ndërbankare</w:t>
      </w:r>
    </w:p>
    <w:p w:rsidR="00A81CE0" w:rsidRPr="00A81CE0" w:rsidRDefault="00A81CE0" w:rsidP="00A81CE0">
      <w:pPr>
        <w:pStyle w:val="Paragrafi0"/>
        <w:rPr>
          <w:sz w:val="20"/>
          <w:lang w:val="en-GB"/>
        </w:rPr>
      </w:pPr>
      <w:r w:rsidRPr="00A81CE0">
        <w:rPr>
          <w:sz w:val="20"/>
          <w:lang w:val="en-GB"/>
        </w:rPr>
        <w:t>1.1. FUSHA E ZBATIMIT</w:t>
      </w:r>
    </w:p>
    <w:p w:rsidR="00A81CE0" w:rsidRPr="00A81CE0" w:rsidRDefault="00A81CE0" w:rsidP="00A81CE0">
      <w:pPr>
        <w:pStyle w:val="Paragrafi0"/>
        <w:rPr>
          <w:sz w:val="20"/>
          <w:lang w:val="en-GB"/>
        </w:rPr>
      </w:pPr>
      <w:r w:rsidRPr="00A81CE0">
        <w:rPr>
          <w:sz w:val="20"/>
          <w:lang w:val="en-GB"/>
        </w:rPr>
        <w:t>Veprimet e thesarit dhe transaksionet ndërbankare pasqyrojnë veprimtarinë e “Bankës” në lidhje me veprimet e arkës, veprimet me bonot e thesarit dhe bonot e tjera të pranueshme për rifinancim dhe veprimet me bankën qendrore, bankat, institucionet e kreditit dhe institucionet e tjera financiare të cilat përfshijnë :</w:t>
      </w:r>
    </w:p>
    <w:p w:rsidR="00A81CE0" w:rsidRPr="00A81CE0" w:rsidRDefault="00A81CE0" w:rsidP="00A81CE0">
      <w:pPr>
        <w:pStyle w:val="Paragrafi0"/>
        <w:rPr>
          <w:sz w:val="20"/>
          <w:lang w:val="en-GB"/>
        </w:rPr>
      </w:pPr>
      <w:r w:rsidRPr="00A81CE0">
        <w:rPr>
          <w:sz w:val="20"/>
          <w:lang w:val="en-GB"/>
        </w:rPr>
        <w:t>- llogaritë rrjedhëse</w:t>
      </w:r>
    </w:p>
    <w:p w:rsidR="00A81CE0" w:rsidRPr="00A81CE0" w:rsidRDefault="00A81CE0" w:rsidP="00A81CE0">
      <w:pPr>
        <w:pStyle w:val="Paragrafi0"/>
        <w:rPr>
          <w:sz w:val="20"/>
          <w:lang w:val="en-GB"/>
        </w:rPr>
      </w:pPr>
      <w:r w:rsidRPr="00A81CE0">
        <w:rPr>
          <w:sz w:val="20"/>
          <w:lang w:val="en-GB"/>
        </w:rPr>
        <w:t>- depozitat e dhëna ose të marra</w:t>
      </w:r>
    </w:p>
    <w:p w:rsidR="00A81CE0" w:rsidRPr="00A81CE0" w:rsidRDefault="00A81CE0" w:rsidP="00A81CE0">
      <w:pPr>
        <w:pStyle w:val="Paragrafi0"/>
        <w:rPr>
          <w:sz w:val="20"/>
          <w:lang w:val="en-GB"/>
        </w:rPr>
      </w:pPr>
      <w:r w:rsidRPr="00A81CE0">
        <w:rPr>
          <w:sz w:val="20"/>
          <w:lang w:val="en-GB"/>
        </w:rPr>
        <w:t>- hua të dhëna dhe të marra</w:t>
      </w:r>
    </w:p>
    <w:p w:rsidR="00A81CE0" w:rsidRPr="00A81CE0" w:rsidRDefault="00A81CE0" w:rsidP="00A81CE0">
      <w:pPr>
        <w:pStyle w:val="Paragrafi0"/>
        <w:rPr>
          <w:sz w:val="20"/>
          <w:lang w:val="en-GB"/>
        </w:rPr>
      </w:pPr>
      <w:r w:rsidRPr="00A81CE0">
        <w:rPr>
          <w:sz w:val="20"/>
          <w:lang w:val="en-GB"/>
        </w:rPr>
        <w:t>- veprime të tjera siç janë llogaritë e garancisë dhe llogaritë e bllokuara për garanci</w:t>
      </w:r>
    </w:p>
    <w:p w:rsidR="00A81CE0" w:rsidRPr="00A81CE0" w:rsidRDefault="00A81CE0" w:rsidP="00A81CE0">
      <w:pPr>
        <w:pStyle w:val="Paragrafi0"/>
        <w:rPr>
          <w:sz w:val="20"/>
          <w:lang w:val="en-GB"/>
        </w:rPr>
      </w:pPr>
      <w:r w:rsidRPr="00A81CE0">
        <w:rPr>
          <w:sz w:val="20"/>
          <w:lang w:val="en-GB"/>
        </w:rPr>
        <w:t>Institucionet financiare përkufizohen si njësi që kryejnë biznes bankar, që nënkupton aktivitetin e pranimit dhe mbledhjes së depoziave nga publiku, dhënien e huave dhe paradhënieve ndaj klientëve dhe shpërndarjen e instrumenteve të pagesave për klientët, duke siguruar që ato të respektojnë fushën e veprimtarisë bankare dhe legjislacionin e ngjashëm. Institucionet financiare përfshijnë bankat dhe institucionet e tjera financiare si Banka Botërore, Fondi Monetar Ndërkombëtar, etj.</w:t>
      </w:r>
    </w:p>
    <w:p w:rsidR="00A81CE0" w:rsidRPr="00A81CE0" w:rsidRDefault="00A81CE0" w:rsidP="00A81CE0">
      <w:pPr>
        <w:pStyle w:val="Paragrafi0"/>
        <w:rPr>
          <w:sz w:val="20"/>
          <w:lang w:val="en-GB"/>
        </w:rPr>
      </w:pPr>
      <w:r w:rsidRPr="00A81CE0">
        <w:rPr>
          <w:sz w:val="20"/>
          <w:lang w:val="en-GB"/>
        </w:rPr>
        <w:t>Grupi i përkatës i llogarive është :</w:t>
      </w:r>
    </w:p>
    <w:p w:rsidR="00A81CE0" w:rsidRPr="00A81CE0" w:rsidRDefault="00A81CE0" w:rsidP="00A81CE0">
      <w:pPr>
        <w:pStyle w:val="Paragrafi0"/>
        <w:rPr>
          <w:sz w:val="20"/>
          <w:lang w:val="en-GB"/>
        </w:rPr>
      </w:pPr>
    </w:p>
    <w:p w:rsidR="00A81CE0" w:rsidRPr="00A81CE0" w:rsidRDefault="00A81CE0" w:rsidP="00782B29">
      <w:pPr>
        <w:pStyle w:val="Paragrafi0"/>
        <w:jc w:val="right"/>
        <w:rPr>
          <w:lang w:val="sq-AL"/>
        </w:rPr>
      </w:pPr>
      <w:r w:rsidRPr="00A81CE0">
        <w:rPr>
          <w:lang w:val="sq-AL"/>
        </w:rPr>
        <w:t>BILANCI</w:t>
      </w:r>
    </w:p>
    <w:p w:rsidR="00A81CE0" w:rsidRPr="00A81CE0" w:rsidRDefault="00A81CE0" w:rsidP="001F5A14">
      <w:pPr>
        <w:pStyle w:val="Paragrafi0"/>
        <w:rPr>
          <w:lang w:val="sq-AL"/>
        </w:rPr>
      </w:pPr>
    </w:p>
    <w:tbl>
      <w:tblPr>
        <w:tblW w:w="0" w:type="auto"/>
        <w:tblLayout w:type="fixed"/>
        <w:tblLook w:val="0000" w:firstRow="0" w:lastRow="0" w:firstColumn="0" w:lastColumn="0" w:noHBand="0" w:noVBand="0"/>
      </w:tblPr>
      <w:tblGrid>
        <w:gridCol w:w="392"/>
        <w:gridCol w:w="425"/>
        <w:gridCol w:w="284"/>
        <w:gridCol w:w="6507"/>
      </w:tblGrid>
      <w:tr w:rsidR="00A81CE0" w:rsidRPr="00170383">
        <w:tblPrEx>
          <w:tblCellMar>
            <w:top w:w="0" w:type="dxa"/>
            <w:bottom w:w="0" w:type="dxa"/>
          </w:tblCellMar>
        </w:tblPrEx>
        <w:trPr>
          <w:trHeight w:val="166"/>
        </w:trPr>
        <w:tc>
          <w:tcPr>
            <w:tcW w:w="392" w:type="dxa"/>
          </w:tcPr>
          <w:p w:rsidR="00A81CE0" w:rsidRPr="00170383" w:rsidRDefault="00A81CE0" w:rsidP="00170383">
            <w:pPr>
              <w:pStyle w:val="PjesaTitull"/>
              <w:rPr>
                <w:caps w:val="0"/>
                <w:sz w:val="20"/>
              </w:rPr>
            </w:pPr>
            <w:r w:rsidRPr="00170383">
              <w:rPr>
                <w:caps w:val="0"/>
                <w:sz w:val="20"/>
              </w:rPr>
              <w:t>1</w:t>
            </w:r>
          </w:p>
        </w:tc>
        <w:tc>
          <w:tcPr>
            <w:tcW w:w="425" w:type="dxa"/>
          </w:tcPr>
          <w:p w:rsidR="00A81CE0" w:rsidRPr="00170383" w:rsidRDefault="00A81CE0" w:rsidP="00170383">
            <w:pPr>
              <w:pStyle w:val="PjesaTitull"/>
              <w:rPr>
                <w:caps w:val="0"/>
                <w:sz w:val="20"/>
              </w:rPr>
            </w:pPr>
            <w:r w:rsidRPr="00170383">
              <w:rPr>
                <w:caps w:val="0"/>
                <w:sz w:val="20"/>
              </w:rPr>
              <w:t>1</w:t>
            </w:r>
          </w:p>
        </w:tc>
        <w:tc>
          <w:tcPr>
            <w:tcW w:w="284" w:type="dxa"/>
          </w:tcPr>
          <w:p w:rsidR="00A81CE0" w:rsidRPr="00170383" w:rsidRDefault="00A81CE0" w:rsidP="00170383">
            <w:pPr>
              <w:pStyle w:val="PjesaTitull"/>
              <w:rPr>
                <w:caps w:val="0"/>
                <w:sz w:val="20"/>
                <w:szCs w:val="20"/>
              </w:rPr>
            </w:pPr>
          </w:p>
        </w:tc>
        <w:tc>
          <w:tcPr>
            <w:tcW w:w="6507" w:type="dxa"/>
          </w:tcPr>
          <w:p w:rsidR="00A81CE0" w:rsidRPr="00170383" w:rsidRDefault="00A81CE0" w:rsidP="00170383">
            <w:pPr>
              <w:pStyle w:val="PjesaTitull"/>
              <w:rPr>
                <w:caps w:val="0"/>
                <w:sz w:val="20"/>
                <w:szCs w:val="20"/>
              </w:rPr>
            </w:pPr>
            <w:r w:rsidRPr="00170383">
              <w:rPr>
                <w:caps w:val="0"/>
                <w:sz w:val="20"/>
                <w:szCs w:val="20"/>
              </w:rPr>
              <w:t>arka dhe bankat qëndrore.</w:t>
            </w:r>
          </w:p>
        </w:tc>
      </w:tr>
      <w:tr w:rsidR="00A81CE0" w:rsidRPr="00170383">
        <w:tblPrEx>
          <w:tblCellMar>
            <w:top w:w="0" w:type="dxa"/>
            <w:bottom w:w="0" w:type="dxa"/>
          </w:tblCellMar>
        </w:tblPrEx>
        <w:trPr>
          <w:trHeight w:val="142"/>
        </w:trPr>
        <w:tc>
          <w:tcPr>
            <w:tcW w:w="392" w:type="dxa"/>
          </w:tcPr>
          <w:p w:rsidR="00A81CE0" w:rsidRPr="00170383" w:rsidRDefault="00A81CE0" w:rsidP="00170383">
            <w:pPr>
              <w:pStyle w:val="PjesaTitull"/>
              <w:rPr>
                <w:caps w:val="0"/>
                <w:sz w:val="20"/>
              </w:rPr>
            </w:pPr>
            <w:r w:rsidRPr="00170383">
              <w:rPr>
                <w:caps w:val="0"/>
                <w:sz w:val="20"/>
              </w:rPr>
              <w:t>1</w:t>
            </w:r>
          </w:p>
        </w:tc>
        <w:tc>
          <w:tcPr>
            <w:tcW w:w="425" w:type="dxa"/>
          </w:tcPr>
          <w:p w:rsidR="00A81CE0" w:rsidRPr="00170383" w:rsidRDefault="00A81CE0" w:rsidP="00170383">
            <w:pPr>
              <w:pStyle w:val="PjesaTitull"/>
              <w:rPr>
                <w:caps w:val="0"/>
                <w:sz w:val="20"/>
              </w:rPr>
            </w:pPr>
            <w:r w:rsidRPr="00170383">
              <w:rPr>
                <w:caps w:val="0"/>
                <w:sz w:val="20"/>
              </w:rPr>
              <w:t>2</w:t>
            </w:r>
          </w:p>
        </w:tc>
        <w:tc>
          <w:tcPr>
            <w:tcW w:w="284" w:type="dxa"/>
          </w:tcPr>
          <w:p w:rsidR="00A81CE0" w:rsidRPr="00170383" w:rsidRDefault="00A81CE0" w:rsidP="00170383">
            <w:pPr>
              <w:pStyle w:val="PjesaTitull"/>
              <w:rPr>
                <w:caps w:val="0"/>
                <w:sz w:val="20"/>
                <w:szCs w:val="20"/>
              </w:rPr>
            </w:pPr>
          </w:p>
        </w:tc>
        <w:tc>
          <w:tcPr>
            <w:tcW w:w="6507" w:type="dxa"/>
          </w:tcPr>
          <w:p w:rsidR="00A81CE0" w:rsidRPr="00170383" w:rsidRDefault="00A81CE0" w:rsidP="00170383">
            <w:pPr>
              <w:pStyle w:val="PjesaTitull"/>
              <w:rPr>
                <w:caps w:val="0"/>
                <w:sz w:val="20"/>
                <w:szCs w:val="20"/>
              </w:rPr>
            </w:pPr>
            <w:r w:rsidRPr="00170383">
              <w:rPr>
                <w:caps w:val="0"/>
                <w:sz w:val="20"/>
                <w:szCs w:val="20"/>
              </w:rPr>
              <w:t>bono thesari  dhe bono të tjera të pranueshme për rifinancim nga banka qëndrore.</w:t>
            </w:r>
          </w:p>
        </w:tc>
      </w:tr>
      <w:tr w:rsidR="00A81CE0" w:rsidRPr="00170383">
        <w:tblPrEx>
          <w:tblCellMar>
            <w:top w:w="0" w:type="dxa"/>
            <w:bottom w:w="0" w:type="dxa"/>
          </w:tblCellMar>
        </w:tblPrEx>
        <w:tc>
          <w:tcPr>
            <w:tcW w:w="392" w:type="dxa"/>
          </w:tcPr>
          <w:p w:rsidR="00A81CE0" w:rsidRPr="00170383" w:rsidRDefault="00A81CE0" w:rsidP="00170383">
            <w:pPr>
              <w:pStyle w:val="PjesaTitull"/>
              <w:rPr>
                <w:caps w:val="0"/>
                <w:sz w:val="20"/>
              </w:rPr>
            </w:pPr>
            <w:r w:rsidRPr="00170383">
              <w:rPr>
                <w:caps w:val="0"/>
                <w:sz w:val="20"/>
              </w:rPr>
              <w:t>1</w:t>
            </w:r>
          </w:p>
        </w:tc>
        <w:tc>
          <w:tcPr>
            <w:tcW w:w="425" w:type="dxa"/>
          </w:tcPr>
          <w:p w:rsidR="00A81CE0" w:rsidRPr="00170383" w:rsidRDefault="00A81CE0" w:rsidP="00170383">
            <w:pPr>
              <w:pStyle w:val="PjesaTitull"/>
              <w:rPr>
                <w:caps w:val="0"/>
                <w:sz w:val="20"/>
              </w:rPr>
            </w:pPr>
            <w:r w:rsidRPr="00170383">
              <w:rPr>
                <w:caps w:val="0"/>
                <w:sz w:val="20"/>
              </w:rPr>
              <w:t>3</w:t>
            </w:r>
          </w:p>
        </w:tc>
        <w:tc>
          <w:tcPr>
            <w:tcW w:w="284" w:type="dxa"/>
          </w:tcPr>
          <w:p w:rsidR="00A81CE0" w:rsidRPr="00170383" w:rsidRDefault="00A81CE0" w:rsidP="00170383">
            <w:pPr>
              <w:pStyle w:val="PjesaTitull"/>
              <w:rPr>
                <w:caps w:val="0"/>
                <w:sz w:val="20"/>
                <w:szCs w:val="20"/>
              </w:rPr>
            </w:pPr>
          </w:p>
        </w:tc>
        <w:tc>
          <w:tcPr>
            <w:tcW w:w="6507" w:type="dxa"/>
          </w:tcPr>
          <w:p w:rsidR="00A81CE0" w:rsidRPr="00170383" w:rsidRDefault="00A81CE0" w:rsidP="00170383">
            <w:pPr>
              <w:pStyle w:val="PjesaTitull"/>
              <w:rPr>
                <w:caps w:val="0"/>
                <w:sz w:val="20"/>
                <w:szCs w:val="20"/>
              </w:rPr>
            </w:pPr>
            <w:r w:rsidRPr="00170383">
              <w:rPr>
                <w:caps w:val="0"/>
                <w:sz w:val="20"/>
                <w:szCs w:val="20"/>
              </w:rPr>
              <w:t>llogaritë rrjedhëse  në banka, institucione krediti dhe institucione  të  tjera financiare</w:t>
            </w:r>
          </w:p>
        </w:tc>
      </w:tr>
      <w:tr w:rsidR="00A81CE0" w:rsidRPr="00170383">
        <w:tblPrEx>
          <w:tblCellMar>
            <w:top w:w="0" w:type="dxa"/>
            <w:bottom w:w="0" w:type="dxa"/>
          </w:tblCellMar>
        </w:tblPrEx>
        <w:tc>
          <w:tcPr>
            <w:tcW w:w="392" w:type="dxa"/>
          </w:tcPr>
          <w:p w:rsidR="00A81CE0" w:rsidRPr="00170383" w:rsidRDefault="00A81CE0" w:rsidP="00170383">
            <w:pPr>
              <w:pStyle w:val="PjesaTitull"/>
              <w:rPr>
                <w:caps w:val="0"/>
                <w:sz w:val="20"/>
              </w:rPr>
            </w:pPr>
            <w:r w:rsidRPr="00170383">
              <w:rPr>
                <w:caps w:val="0"/>
                <w:sz w:val="20"/>
              </w:rPr>
              <w:t>1</w:t>
            </w:r>
          </w:p>
        </w:tc>
        <w:tc>
          <w:tcPr>
            <w:tcW w:w="425" w:type="dxa"/>
          </w:tcPr>
          <w:p w:rsidR="00A81CE0" w:rsidRPr="00170383" w:rsidRDefault="00A81CE0" w:rsidP="00170383">
            <w:pPr>
              <w:pStyle w:val="PjesaTitull"/>
              <w:rPr>
                <w:caps w:val="0"/>
                <w:sz w:val="20"/>
              </w:rPr>
            </w:pPr>
            <w:r w:rsidRPr="00170383">
              <w:rPr>
                <w:caps w:val="0"/>
                <w:sz w:val="20"/>
              </w:rPr>
              <w:t>4</w:t>
            </w:r>
          </w:p>
        </w:tc>
        <w:tc>
          <w:tcPr>
            <w:tcW w:w="284" w:type="dxa"/>
          </w:tcPr>
          <w:p w:rsidR="00A81CE0" w:rsidRPr="00170383" w:rsidRDefault="00A81CE0" w:rsidP="00170383">
            <w:pPr>
              <w:pStyle w:val="PjesaTitull"/>
              <w:rPr>
                <w:caps w:val="0"/>
                <w:sz w:val="20"/>
                <w:szCs w:val="20"/>
              </w:rPr>
            </w:pPr>
          </w:p>
        </w:tc>
        <w:tc>
          <w:tcPr>
            <w:tcW w:w="6507" w:type="dxa"/>
          </w:tcPr>
          <w:p w:rsidR="00A81CE0" w:rsidRPr="00170383" w:rsidRDefault="00A81CE0" w:rsidP="00170383">
            <w:pPr>
              <w:pStyle w:val="PjesaTitull"/>
              <w:rPr>
                <w:caps w:val="0"/>
                <w:sz w:val="20"/>
                <w:szCs w:val="20"/>
              </w:rPr>
            </w:pPr>
            <w:r w:rsidRPr="00170383">
              <w:rPr>
                <w:caps w:val="0"/>
                <w:sz w:val="20"/>
                <w:szCs w:val="20"/>
              </w:rPr>
              <w:t xml:space="preserve">depozita në </w:t>
            </w:r>
            <w:smartTag w:uri="urn:schemas-microsoft-com:office:smarttags" w:element="place">
              <w:r w:rsidRPr="00170383">
                <w:rPr>
                  <w:caps w:val="0"/>
                  <w:sz w:val="20"/>
                  <w:szCs w:val="20"/>
                </w:rPr>
                <w:t>Banka</w:t>
              </w:r>
            </w:smartTag>
            <w:r w:rsidRPr="00170383">
              <w:rPr>
                <w:caps w:val="0"/>
                <w:sz w:val="20"/>
                <w:szCs w:val="20"/>
              </w:rPr>
              <w:t>, institucione krediti dhe institucione të tjera financiare.</w:t>
            </w:r>
          </w:p>
        </w:tc>
      </w:tr>
      <w:tr w:rsidR="00A81CE0" w:rsidRPr="00170383">
        <w:tblPrEx>
          <w:tblCellMar>
            <w:top w:w="0" w:type="dxa"/>
            <w:bottom w:w="0" w:type="dxa"/>
          </w:tblCellMar>
        </w:tblPrEx>
        <w:tc>
          <w:tcPr>
            <w:tcW w:w="392" w:type="dxa"/>
          </w:tcPr>
          <w:p w:rsidR="00A81CE0" w:rsidRPr="00170383" w:rsidRDefault="00A81CE0" w:rsidP="00170383">
            <w:pPr>
              <w:pStyle w:val="PjesaTitull"/>
              <w:rPr>
                <w:caps w:val="0"/>
                <w:sz w:val="20"/>
              </w:rPr>
            </w:pPr>
            <w:r w:rsidRPr="00170383">
              <w:rPr>
                <w:caps w:val="0"/>
                <w:sz w:val="20"/>
              </w:rPr>
              <w:t>1</w:t>
            </w:r>
          </w:p>
        </w:tc>
        <w:tc>
          <w:tcPr>
            <w:tcW w:w="425" w:type="dxa"/>
          </w:tcPr>
          <w:p w:rsidR="00A81CE0" w:rsidRPr="00170383" w:rsidRDefault="00A81CE0" w:rsidP="00170383">
            <w:pPr>
              <w:pStyle w:val="PjesaTitull"/>
              <w:rPr>
                <w:caps w:val="0"/>
                <w:sz w:val="20"/>
              </w:rPr>
            </w:pPr>
            <w:r w:rsidRPr="00170383">
              <w:rPr>
                <w:caps w:val="0"/>
                <w:sz w:val="20"/>
              </w:rPr>
              <w:t>5</w:t>
            </w:r>
          </w:p>
        </w:tc>
        <w:tc>
          <w:tcPr>
            <w:tcW w:w="284" w:type="dxa"/>
          </w:tcPr>
          <w:p w:rsidR="00A81CE0" w:rsidRPr="00170383" w:rsidRDefault="00A81CE0" w:rsidP="00170383">
            <w:pPr>
              <w:pStyle w:val="PjesaTitull"/>
              <w:rPr>
                <w:caps w:val="0"/>
                <w:sz w:val="20"/>
                <w:szCs w:val="20"/>
              </w:rPr>
            </w:pPr>
          </w:p>
        </w:tc>
        <w:tc>
          <w:tcPr>
            <w:tcW w:w="6507" w:type="dxa"/>
          </w:tcPr>
          <w:p w:rsidR="00A81CE0" w:rsidRPr="00170383" w:rsidRDefault="00A81CE0" w:rsidP="00170383">
            <w:pPr>
              <w:pStyle w:val="PjesaTitull"/>
              <w:rPr>
                <w:caps w:val="0"/>
                <w:sz w:val="20"/>
                <w:szCs w:val="20"/>
              </w:rPr>
            </w:pPr>
            <w:r w:rsidRPr="00170383">
              <w:rPr>
                <w:caps w:val="0"/>
                <w:sz w:val="20"/>
                <w:szCs w:val="20"/>
              </w:rPr>
              <w:t>hua dhënë bankave, institucioneve të kreditit dhe institucioneve  të  tjera financiare.</w:t>
            </w:r>
          </w:p>
        </w:tc>
      </w:tr>
      <w:tr w:rsidR="00A81CE0" w:rsidRPr="00170383">
        <w:tblPrEx>
          <w:tblCellMar>
            <w:top w:w="0" w:type="dxa"/>
            <w:bottom w:w="0" w:type="dxa"/>
          </w:tblCellMar>
        </w:tblPrEx>
        <w:tc>
          <w:tcPr>
            <w:tcW w:w="392" w:type="dxa"/>
          </w:tcPr>
          <w:p w:rsidR="00A81CE0" w:rsidRPr="00170383" w:rsidRDefault="00A81CE0" w:rsidP="00170383">
            <w:pPr>
              <w:pStyle w:val="PjesaTitull"/>
              <w:rPr>
                <w:caps w:val="0"/>
                <w:sz w:val="20"/>
              </w:rPr>
            </w:pPr>
            <w:r w:rsidRPr="00170383">
              <w:rPr>
                <w:caps w:val="0"/>
                <w:sz w:val="20"/>
              </w:rPr>
              <w:t>1</w:t>
            </w:r>
          </w:p>
        </w:tc>
        <w:tc>
          <w:tcPr>
            <w:tcW w:w="425" w:type="dxa"/>
          </w:tcPr>
          <w:p w:rsidR="00A81CE0" w:rsidRPr="00170383" w:rsidRDefault="00A81CE0" w:rsidP="00170383">
            <w:pPr>
              <w:pStyle w:val="PjesaTitull"/>
              <w:rPr>
                <w:caps w:val="0"/>
                <w:sz w:val="20"/>
              </w:rPr>
            </w:pPr>
            <w:r w:rsidRPr="00170383">
              <w:rPr>
                <w:caps w:val="0"/>
                <w:sz w:val="20"/>
              </w:rPr>
              <w:t>6</w:t>
            </w:r>
          </w:p>
        </w:tc>
        <w:tc>
          <w:tcPr>
            <w:tcW w:w="284" w:type="dxa"/>
          </w:tcPr>
          <w:p w:rsidR="00A81CE0" w:rsidRPr="00170383" w:rsidRDefault="00A81CE0" w:rsidP="00170383">
            <w:pPr>
              <w:pStyle w:val="PjesaTitull"/>
              <w:rPr>
                <w:caps w:val="0"/>
                <w:sz w:val="20"/>
                <w:szCs w:val="20"/>
              </w:rPr>
            </w:pPr>
          </w:p>
        </w:tc>
        <w:tc>
          <w:tcPr>
            <w:tcW w:w="6507" w:type="dxa"/>
          </w:tcPr>
          <w:p w:rsidR="00A81CE0" w:rsidRPr="00170383" w:rsidRDefault="00A81CE0" w:rsidP="00170383">
            <w:pPr>
              <w:pStyle w:val="PjesaTitull"/>
              <w:rPr>
                <w:caps w:val="0"/>
                <w:sz w:val="20"/>
                <w:szCs w:val="20"/>
              </w:rPr>
            </w:pPr>
            <w:r w:rsidRPr="00170383">
              <w:rPr>
                <w:caps w:val="0"/>
                <w:sz w:val="20"/>
                <w:szCs w:val="20"/>
              </w:rPr>
              <w:t>depozitat nga bankat, institucionet e kreditit dhe institucionet e tjera financiare.</w:t>
            </w:r>
          </w:p>
        </w:tc>
      </w:tr>
      <w:tr w:rsidR="00A81CE0" w:rsidRPr="00170383">
        <w:tblPrEx>
          <w:tblCellMar>
            <w:top w:w="0" w:type="dxa"/>
            <w:bottom w:w="0" w:type="dxa"/>
          </w:tblCellMar>
        </w:tblPrEx>
        <w:tc>
          <w:tcPr>
            <w:tcW w:w="392" w:type="dxa"/>
          </w:tcPr>
          <w:p w:rsidR="00A81CE0" w:rsidRPr="00170383" w:rsidRDefault="00A81CE0" w:rsidP="00170383">
            <w:pPr>
              <w:pStyle w:val="PjesaTitull"/>
              <w:rPr>
                <w:caps w:val="0"/>
                <w:sz w:val="20"/>
              </w:rPr>
            </w:pPr>
            <w:r w:rsidRPr="00170383">
              <w:rPr>
                <w:caps w:val="0"/>
                <w:sz w:val="20"/>
              </w:rPr>
              <w:t>1</w:t>
            </w:r>
          </w:p>
        </w:tc>
        <w:tc>
          <w:tcPr>
            <w:tcW w:w="425" w:type="dxa"/>
          </w:tcPr>
          <w:p w:rsidR="00A81CE0" w:rsidRPr="00170383" w:rsidRDefault="00A81CE0" w:rsidP="00170383">
            <w:pPr>
              <w:pStyle w:val="PjesaTitull"/>
              <w:rPr>
                <w:caps w:val="0"/>
                <w:sz w:val="20"/>
              </w:rPr>
            </w:pPr>
            <w:r w:rsidRPr="00170383">
              <w:rPr>
                <w:caps w:val="0"/>
                <w:sz w:val="20"/>
              </w:rPr>
              <w:t>7</w:t>
            </w:r>
          </w:p>
        </w:tc>
        <w:tc>
          <w:tcPr>
            <w:tcW w:w="284" w:type="dxa"/>
          </w:tcPr>
          <w:p w:rsidR="00A81CE0" w:rsidRPr="00170383" w:rsidRDefault="00A81CE0" w:rsidP="00170383">
            <w:pPr>
              <w:pStyle w:val="PjesaTitull"/>
              <w:rPr>
                <w:caps w:val="0"/>
                <w:sz w:val="20"/>
                <w:szCs w:val="20"/>
              </w:rPr>
            </w:pPr>
          </w:p>
        </w:tc>
        <w:tc>
          <w:tcPr>
            <w:tcW w:w="6507" w:type="dxa"/>
          </w:tcPr>
          <w:p w:rsidR="00A81CE0" w:rsidRPr="00170383" w:rsidRDefault="00A81CE0" w:rsidP="00170383">
            <w:pPr>
              <w:pStyle w:val="PjesaTitull"/>
              <w:rPr>
                <w:caps w:val="0"/>
                <w:sz w:val="20"/>
                <w:szCs w:val="20"/>
              </w:rPr>
            </w:pPr>
            <w:r w:rsidRPr="00170383">
              <w:rPr>
                <w:caps w:val="0"/>
                <w:sz w:val="20"/>
                <w:szCs w:val="20"/>
              </w:rPr>
              <w:t>Huamarrjet nga Bankat, Institucionet e kreditit dhe Institucionet e tjera financiare.</w:t>
            </w:r>
          </w:p>
        </w:tc>
      </w:tr>
      <w:tr w:rsidR="00A81CE0" w:rsidRPr="00170383">
        <w:tblPrEx>
          <w:tblCellMar>
            <w:top w:w="0" w:type="dxa"/>
            <w:bottom w:w="0" w:type="dxa"/>
          </w:tblCellMar>
        </w:tblPrEx>
        <w:tc>
          <w:tcPr>
            <w:tcW w:w="392" w:type="dxa"/>
          </w:tcPr>
          <w:p w:rsidR="00A81CE0" w:rsidRPr="00170383" w:rsidRDefault="00A81CE0" w:rsidP="00170383">
            <w:pPr>
              <w:pStyle w:val="PjesaTitull"/>
              <w:rPr>
                <w:caps w:val="0"/>
                <w:sz w:val="20"/>
              </w:rPr>
            </w:pPr>
            <w:r w:rsidRPr="00170383">
              <w:rPr>
                <w:caps w:val="0"/>
                <w:sz w:val="20"/>
              </w:rPr>
              <w:t>1</w:t>
            </w:r>
          </w:p>
        </w:tc>
        <w:tc>
          <w:tcPr>
            <w:tcW w:w="425" w:type="dxa"/>
          </w:tcPr>
          <w:p w:rsidR="00A81CE0" w:rsidRPr="00170383" w:rsidRDefault="00A81CE0" w:rsidP="00170383">
            <w:pPr>
              <w:pStyle w:val="PjesaTitull"/>
              <w:rPr>
                <w:caps w:val="0"/>
                <w:sz w:val="20"/>
              </w:rPr>
            </w:pPr>
            <w:r w:rsidRPr="00170383">
              <w:rPr>
                <w:caps w:val="0"/>
                <w:sz w:val="20"/>
              </w:rPr>
              <w:t>8</w:t>
            </w:r>
          </w:p>
        </w:tc>
        <w:tc>
          <w:tcPr>
            <w:tcW w:w="284" w:type="dxa"/>
          </w:tcPr>
          <w:p w:rsidR="00A81CE0" w:rsidRPr="00170383" w:rsidRDefault="00A81CE0" w:rsidP="00170383">
            <w:pPr>
              <w:pStyle w:val="PjesaTitull"/>
              <w:rPr>
                <w:caps w:val="0"/>
                <w:sz w:val="20"/>
                <w:szCs w:val="20"/>
              </w:rPr>
            </w:pPr>
          </w:p>
        </w:tc>
        <w:tc>
          <w:tcPr>
            <w:tcW w:w="6507" w:type="dxa"/>
          </w:tcPr>
          <w:p w:rsidR="00A81CE0" w:rsidRPr="00170383" w:rsidRDefault="00A81CE0" w:rsidP="00170383">
            <w:pPr>
              <w:pStyle w:val="PjesaTitull"/>
              <w:rPr>
                <w:caps w:val="0"/>
                <w:sz w:val="20"/>
                <w:szCs w:val="20"/>
              </w:rPr>
            </w:pPr>
            <w:r w:rsidRPr="00170383">
              <w:rPr>
                <w:caps w:val="0"/>
                <w:sz w:val="20"/>
                <w:szCs w:val="20"/>
              </w:rPr>
              <w:t>Llogari të tjera me Bankat, Institucionet e kreditit dhe Institucionet e tjera financiare</w:t>
            </w:r>
          </w:p>
        </w:tc>
      </w:tr>
      <w:tr w:rsidR="00A81CE0" w:rsidRPr="00170383">
        <w:tblPrEx>
          <w:tblCellMar>
            <w:top w:w="0" w:type="dxa"/>
            <w:bottom w:w="0" w:type="dxa"/>
          </w:tblCellMar>
        </w:tblPrEx>
        <w:trPr>
          <w:trHeight w:val="364"/>
        </w:trPr>
        <w:tc>
          <w:tcPr>
            <w:tcW w:w="392" w:type="dxa"/>
          </w:tcPr>
          <w:p w:rsidR="00A81CE0" w:rsidRPr="00170383" w:rsidRDefault="00A81CE0" w:rsidP="00170383">
            <w:pPr>
              <w:pStyle w:val="PjesaTitull"/>
              <w:rPr>
                <w:caps w:val="0"/>
                <w:sz w:val="20"/>
              </w:rPr>
            </w:pPr>
            <w:r w:rsidRPr="00170383">
              <w:rPr>
                <w:caps w:val="0"/>
                <w:sz w:val="20"/>
              </w:rPr>
              <w:t>1</w:t>
            </w:r>
          </w:p>
        </w:tc>
        <w:tc>
          <w:tcPr>
            <w:tcW w:w="425" w:type="dxa"/>
          </w:tcPr>
          <w:p w:rsidR="00A81CE0" w:rsidRPr="00170383" w:rsidRDefault="00A81CE0" w:rsidP="00170383">
            <w:pPr>
              <w:pStyle w:val="PjesaTitull"/>
              <w:rPr>
                <w:caps w:val="0"/>
                <w:sz w:val="20"/>
              </w:rPr>
            </w:pPr>
            <w:r w:rsidRPr="00170383">
              <w:rPr>
                <w:caps w:val="0"/>
                <w:sz w:val="20"/>
              </w:rPr>
              <w:t>9</w:t>
            </w:r>
          </w:p>
        </w:tc>
        <w:tc>
          <w:tcPr>
            <w:tcW w:w="284" w:type="dxa"/>
          </w:tcPr>
          <w:p w:rsidR="00A81CE0" w:rsidRPr="00170383" w:rsidRDefault="00A81CE0" w:rsidP="00170383">
            <w:pPr>
              <w:pStyle w:val="PjesaTitull"/>
              <w:rPr>
                <w:caps w:val="0"/>
                <w:sz w:val="20"/>
                <w:szCs w:val="20"/>
              </w:rPr>
            </w:pPr>
          </w:p>
        </w:tc>
        <w:tc>
          <w:tcPr>
            <w:tcW w:w="6507" w:type="dxa"/>
          </w:tcPr>
          <w:p w:rsidR="00A81CE0" w:rsidRPr="00170383" w:rsidRDefault="00A81CE0" w:rsidP="00170383">
            <w:pPr>
              <w:pStyle w:val="PjesaTitull"/>
              <w:rPr>
                <w:caps w:val="0"/>
                <w:sz w:val="20"/>
                <w:szCs w:val="20"/>
              </w:rPr>
            </w:pPr>
            <w:r w:rsidRPr="00170383">
              <w:rPr>
                <w:caps w:val="0"/>
                <w:sz w:val="20"/>
                <w:szCs w:val="20"/>
              </w:rPr>
              <w:t xml:space="preserve">Llogari për t’u  arkëtuar të klasifikuara si të dyshimta me Bankat, Institucionet e kreditit dhe Institucionet e tjera financiare </w:t>
            </w:r>
          </w:p>
        </w:tc>
      </w:tr>
    </w:tbl>
    <w:p w:rsidR="00A81CE0" w:rsidRPr="00A81CE0" w:rsidRDefault="00A81CE0" w:rsidP="009052D5">
      <w:pPr>
        <w:pStyle w:val="Paragrafi0"/>
        <w:rPr>
          <w:lang w:val="sq-AL"/>
        </w:rPr>
      </w:pPr>
    </w:p>
    <w:p w:rsidR="00A81CE0" w:rsidRPr="00A81CE0" w:rsidRDefault="00A81CE0" w:rsidP="00782B29">
      <w:pPr>
        <w:pStyle w:val="Paragrafi0"/>
        <w:jc w:val="right"/>
        <w:rPr>
          <w:lang w:val="sq-AL"/>
        </w:rPr>
      </w:pPr>
      <w:r w:rsidRPr="00A81CE0">
        <w:rPr>
          <w:lang w:val="sq-AL"/>
        </w:rPr>
        <w:t>ZËRAT JASHTË BILANCIT</w:t>
      </w:r>
    </w:p>
    <w:p w:rsidR="00A81CE0" w:rsidRPr="00A81CE0" w:rsidRDefault="00A81CE0" w:rsidP="00A81CE0">
      <w:pPr>
        <w:pStyle w:val="Paragrafi0"/>
        <w:rPr>
          <w:sz w:val="20"/>
          <w:lang w:val="sq-AL"/>
        </w:rPr>
      </w:pPr>
    </w:p>
    <w:tbl>
      <w:tblPr>
        <w:tblW w:w="0" w:type="auto"/>
        <w:tblLayout w:type="fixed"/>
        <w:tblLook w:val="0000" w:firstRow="0" w:lastRow="0" w:firstColumn="0" w:lastColumn="0" w:noHBand="0" w:noVBand="0"/>
      </w:tblPr>
      <w:tblGrid>
        <w:gridCol w:w="392"/>
        <w:gridCol w:w="425"/>
        <w:gridCol w:w="284"/>
        <w:gridCol w:w="6507"/>
      </w:tblGrid>
      <w:tr w:rsidR="00A81CE0" w:rsidRPr="00170383">
        <w:tblPrEx>
          <w:tblCellMar>
            <w:top w:w="0" w:type="dxa"/>
            <w:bottom w:w="0" w:type="dxa"/>
          </w:tblCellMar>
        </w:tblPrEx>
        <w:tc>
          <w:tcPr>
            <w:tcW w:w="392" w:type="dxa"/>
          </w:tcPr>
          <w:p w:rsidR="00A81CE0" w:rsidRPr="00170383" w:rsidRDefault="00A81CE0" w:rsidP="00170383">
            <w:pPr>
              <w:pStyle w:val="PjesaTitull"/>
              <w:rPr>
                <w:caps w:val="0"/>
                <w:sz w:val="20"/>
              </w:rPr>
            </w:pPr>
            <w:r w:rsidRPr="00170383">
              <w:rPr>
                <w:caps w:val="0"/>
                <w:sz w:val="20"/>
              </w:rPr>
              <w:t>9</w:t>
            </w:r>
          </w:p>
        </w:tc>
        <w:tc>
          <w:tcPr>
            <w:tcW w:w="425" w:type="dxa"/>
          </w:tcPr>
          <w:p w:rsidR="00A81CE0" w:rsidRPr="00170383" w:rsidRDefault="00A81CE0" w:rsidP="00170383">
            <w:pPr>
              <w:pStyle w:val="PjesaTitull"/>
              <w:rPr>
                <w:caps w:val="0"/>
                <w:sz w:val="20"/>
              </w:rPr>
            </w:pPr>
            <w:r w:rsidRPr="00170383">
              <w:rPr>
                <w:caps w:val="0"/>
                <w:sz w:val="20"/>
              </w:rPr>
              <w:t>0</w:t>
            </w:r>
          </w:p>
        </w:tc>
        <w:tc>
          <w:tcPr>
            <w:tcW w:w="284" w:type="dxa"/>
          </w:tcPr>
          <w:p w:rsidR="00A81CE0" w:rsidRPr="00170383" w:rsidRDefault="00A81CE0" w:rsidP="00170383">
            <w:pPr>
              <w:pStyle w:val="PjesaTitull"/>
              <w:rPr>
                <w:caps w:val="0"/>
                <w:sz w:val="20"/>
              </w:rPr>
            </w:pPr>
          </w:p>
        </w:tc>
        <w:tc>
          <w:tcPr>
            <w:tcW w:w="6507" w:type="dxa"/>
          </w:tcPr>
          <w:p w:rsidR="00A81CE0" w:rsidRPr="00170383" w:rsidRDefault="00A81CE0" w:rsidP="00170383">
            <w:pPr>
              <w:pStyle w:val="PjesaTitull"/>
              <w:rPr>
                <w:caps w:val="0"/>
                <w:sz w:val="20"/>
              </w:rPr>
            </w:pPr>
            <w:r w:rsidRPr="00170383">
              <w:rPr>
                <w:caps w:val="0"/>
                <w:sz w:val="20"/>
              </w:rPr>
              <w:t>Angazhimet për financim</w:t>
            </w:r>
          </w:p>
        </w:tc>
      </w:tr>
      <w:tr w:rsidR="00A81CE0" w:rsidRPr="00170383">
        <w:tblPrEx>
          <w:tblCellMar>
            <w:top w:w="0" w:type="dxa"/>
            <w:bottom w:w="0" w:type="dxa"/>
          </w:tblCellMar>
        </w:tblPrEx>
        <w:tc>
          <w:tcPr>
            <w:tcW w:w="392" w:type="dxa"/>
          </w:tcPr>
          <w:p w:rsidR="00A81CE0" w:rsidRPr="00170383" w:rsidRDefault="00A81CE0" w:rsidP="00170383">
            <w:pPr>
              <w:pStyle w:val="PjesaTitull"/>
              <w:rPr>
                <w:caps w:val="0"/>
                <w:sz w:val="20"/>
              </w:rPr>
            </w:pPr>
            <w:r w:rsidRPr="00170383">
              <w:rPr>
                <w:caps w:val="0"/>
                <w:sz w:val="20"/>
              </w:rPr>
              <w:t>9</w:t>
            </w:r>
          </w:p>
        </w:tc>
        <w:tc>
          <w:tcPr>
            <w:tcW w:w="425" w:type="dxa"/>
          </w:tcPr>
          <w:p w:rsidR="00A81CE0" w:rsidRPr="00170383" w:rsidRDefault="00A81CE0" w:rsidP="00170383">
            <w:pPr>
              <w:pStyle w:val="PjesaTitull"/>
              <w:rPr>
                <w:caps w:val="0"/>
                <w:sz w:val="20"/>
              </w:rPr>
            </w:pPr>
            <w:r w:rsidRPr="00170383">
              <w:rPr>
                <w:caps w:val="0"/>
                <w:sz w:val="20"/>
              </w:rPr>
              <w:t>1</w:t>
            </w:r>
          </w:p>
        </w:tc>
        <w:tc>
          <w:tcPr>
            <w:tcW w:w="284" w:type="dxa"/>
          </w:tcPr>
          <w:p w:rsidR="00A81CE0" w:rsidRPr="00170383" w:rsidRDefault="00A81CE0" w:rsidP="00170383">
            <w:pPr>
              <w:pStyle w:val="PjesaTitull"/>
              <w:rPr>
                <w:caps w:val="0"/>
                <w:sz w:val="20"/>
              </w:rPr>
            </w:pPr>
          </w:p>
        </w:tc>
        <w:tc>
          <w:tcPr>
            <w:tcW w:w="6507" w:type="dxa"/>
          </w:tcPr>
          <w:p w:rsidR="00A81CE0" w:rsidRPr="00170383" w:rsidRDefault="00A81CE0" w:rsidP="00170383">
            <w:pPr>
              <w:pStyle w:val="PjesaTitull"/>
              <w:rPr>
                <w:caps w:val="0"/>
                <w:sz w:val="20"/>
              </w:rPr>
            </w:pPr>
            <w:r w:rsidRPr="00170383">
              <w:rPr>
                <w:caps w:val="0"/>
                <w:sz w:val="20"/>
              </w:rPr>
              <w:t>Garancitë</w:t>
            </w:r>
          </w:p>
        </w:tc>
      </w:tr>
      <w:tr w:rsidR="00A81CE0" w:rsidRPr="00170383">
        <w:tblPrEx>
          <w:tblCellMar>
            <w:top w:w="0" w:type="dxa"/>
            <w:bottom w:w="0" w:type="dxa"/>
          </w:tblCellMar>
        </w:tblPrEx>
        <w:tc>
          <w:tcPr>
            <w:tcW w:w="392" w:type="dxa"/>
          </w:tcPr>
          <w:p w:rsidR="00A81CE0" w:rsidRPr="00170383" w:rsidRDefault="00A81CE0" w:rsidP="00170383">
            <w:pPr>
              <w:pStyle w:val="PjesaTitull"/>
              <w:rPr>
                <w:caps w:val="0"/>
                <w:sz w:val="20"/>
              </w:rPr>
            </w:pPr>
            <w:r w:rsidRPr="00170383">
              <w:rPr>
                <w:caps w:val="0"/>
                <w:sz w:val="20"/>
              </w:rPr>
              <w:t>9</w:t>
            </w:r>
          </w:p>
        </w:tc>
        <w:tc>
          <w:tcPr>
            <w:tcW w:w="425" w:type="dxa"/>
          </w:tcPr>
          <w:p w:rsidR="00A81CE0" w:rsidRPr="00170383" w:rsidRDefault="00A81CE0" w:rsidP="00170383">
            <w:pPr>
              <w:pStyle w:val="PjesaTitull"/>
              <w:rPr>
                <w:caps w:val="0"/>
                <w:sz w:val="20"/>
              </w:rPr>
            </w:pPr>
            <w:r w:rsidRPr="00170383">
              <w:rPr>
                <w:caps w:val="0"/>
                <w:sz w:val="20"/>
              </w:rPr>
              <w:t>3</w:t>
            </w:r>
          </w:p>
        </w:tc>
        <w:tc>
          <w:tcPr>
            <w:tcW w:w="284" w:type="dxa"/>
          </w:tcPr>
          <w:p w:rsidR="00A81CE0" w:rsidRPr="00170383" w:rsidRDefault="00A81CE0" w:rsidP="00170383">
            <w:pPr>
              <w:pStyle w:val="PjesaTitull"/>
              <w:rPr>
                <w:caps w:val="0"/>
                <w:sz w:val="20"/>
              </w:rPr>
            </w:pPr>
          </w:p>
        </w:tc>
        <w:tc>
          <w:tcPr>
            <w:tcW w:w="6507" w:type="dxa"/>
          </w:tcPr>
          <w:p w:rsidR="00A81CE0" w:rsidRPr="00170383" w:rsidRDefault="00A81CE0" w:rsidP="00170383">
            <w:pPr>
              <w:pStyle w:val="PjesaTitull"/>
              <w:rPr>
                <w:caps w:val="0"/>
                <w:sz w:val="20"/>
              </w:rPr>
            </w:pPr>
            <w:r w:rsidRPr="00170383">
              <w:rPr>
                <w:caps w:val="0"/>
                <w:sz w:val="20"/>
              </w:rPr>
              <w:t>Veprimet me valuta</w:t>
            </w:r>
          </w:p>
        </w:tc>
      </w:tr>
      <w:tr w:rsidR="00A81CE0" w:rsidRPr="00170383">
        <w:tblPrEx>
          <w:tblCellMar>
            <w:top w:w="0" w:type="dxa"/>
            <w:bottom w:w="0" w:type="dxa"/>
          </w:tblCellMar>
        </w:tblPrEx>
        <w:tc>
          <w:tcPr>
            <w:tcW w:w="392" w:type="dxa"/>
          </w:tcPr>
          <w:p w:rsidR="00A81CE0" w:rsidRPr="00170383" w:rsidRDefault="00A81CE0" w:rsidP="00170383">
            <w:pPr>
              <w:pStyle w:val="PjesaTitull"/>
              <w:rPr>
                <w:caps w:val="0"/>
                <w:sz w:val="20"/>
              </w:rPr>
            </w:pPr>
            <w:r w:rsidRPr="00170383">
              <w:rPr>
                <w:caps w:val="0"/>
                <w:sz w:val="20"/>
              </w:rPr>
              <w:t>9</w:t>
            </w:r>
          </w:p>
        </w:tc>
        <w:tc>
          <w:tcPr>
            <w:tcW w:w="425" w:type="dxa"/>
          </w:tcPr>
          <w:p w:rsidR="00A81CE0" w:rsidRPr="00170383" w:rsidRDefault="00A81CE0" w:rsidP="00170383">
            <w:pPr>
              <w:pStyle w:val="PjesaTitull"/>
              <w:rPr>
                <w:caps w:val="0"/>
                <w:sz w:val="20"/>
              </w:rPr>
            </w:pPr>
            <w:r w:rsidRPr="00170383">
              <w:rPr>
                <w:caps w:val="0"/>
                <w:sz w:val="20"/>
              </w:rPr>
              <w:t>4</w:t>
            </w:r>
          </w:p>
        </w:tc>
        <w:tc>
          <w:tcPr>
            <w:tcW w:w="284" w:type="dxa"/>
          </w:tcPr>
          <w:p w:rsidR="00A81CE0" w:rsidRPr="00170383" w:rsidRDefault="00A81CE0" w:rsidP="00170383">
            <w:pPr>
              <w:pStyle w:val="PjesaTitull"/>
              <w:rPr>
                <w:caps w:val="0"/>
                <w:sz w:val="20"/>
              </w:rPr>
            </w:pPr>
          </w:p>
        </w:tc>
        <w:tc>
          <w:tcPr>
            <w:tcW w:w="6507" w:type="dxa"/>
          </w:tcPr>
          <w:p w:rsidR="00A81CE0" w:rsidRPr="00170383" w:rsidRDefault="00A81CE0" w:rsidP="00170383">
            <w:pPr>
              <w:pStyle w:val="PjesaTitull"/>
              <w:rPr>
                <w:caps w:val="0"/>
                <w:sz w:val="20"/>
              </w:rPr>
            </w:pPr>
            <w:r w:rsidRPr="00170383">
              <w:rPr>
                <w:caps w:val="0"/>
                <w:sz w:val="20"/>
              </w:rPr>
              <w:t>Angazhime të tjera</w:t>
            </w:r>
          </w:p>
        </w:tc>
      </w:tr>
    </w:tbl>
    <w:p w:rsidR="00A81CE0" w:rsidRPr="00A81CE0" w:rsidRDefault="00A81CE0" w:rsidP="001F5A14">
      <w:pPr>
        <w:pStyle w:val="Paragrafi0"/>
        <w:rPr>
          <w:lang w:val="sq-AL"/>
        </w:rPr>
      </w:pPr>
    </w:p>
    <w:p w:rsidR="00A81CE0" w:rsidRPr="00DF3582" w:rsidRDefault="00A81CE0" w:rsidP="00DF3582">
      <w:pPr>
        <w:pStyle w:val="Paragrafi0"/>
        <w:rPr>
          <w:b/>
          <w:lang w:val="sq-AL"/>
        </w:rPr>
      </w:pPr>
      <w:r w:rsidRPr="00DF3582">
        <w:rPr>
          <w:b/>
          <w:lang w:val="sq-AL"/>
        </w:rPr>
        <w:t>Plus llogaritë kundërparti jashtë bilancit</w:t>
      </w:r>
    </w:p>
    <w:p w:rsidR="00A81CE0" w:rsidRPr="00A81CE0" w:rsidRDefault="00A81CE0" w:rsidP="001F5A14">
      <w:pPr>
        <w:pStyle w:val="Paragrafi0"/>
        <w:rPr>
          <w:lang w:val="sq-AL"/>
        </w:rPr>
      </w:pPr>
    </w:p>
    <w:p w:rsidR="00A81CE0" w:rsidRPr="00A81CE0" w:rsidRDefault="00A81CE0" w:rsidP="00782B29">
      <w:pPr>
        <w:pStyle w:val="Paragrafi0"/>
        <w:jc w:val="right"/>
        <w:rPr>
          <w:lang w:val="sq-AL"/>
        </w:rPr>
      </w:pPr>
      <w:r w:rsidRPr="00A81CE0">
        <w:rPr>
          <w:lang w:val="sq-AL"/>
        </w:rPr>
        <w:t>PASQYRA E TË ARDHURAVE</w:t>
      </w:r>
    </w:p>
    <w:p w:rsidR="00A81CE0" w:rsidRPr="00A81CE0" w:rsidRDefault="00A81CE0" w:rsidP="00973C72">
      <w:pPr>
        <w:pStyle w:val="Paragrafi0"/>
        <w:rPr>
          <w:lang w:val="sq-AL"/>
        </w:rPr>
      </w:pPr>
    </w:p>
    <w:tbl>
      <w:tblPr>
        <w:tblW w:w="0" w:type="auto"/>
        <w:tblLayout w:type="fixed"/>
        <w:tblLook w:val="0000" w:firstRow="0" w:lastRow="0" w:firstColumn="0" w:lastColumn="0" w:noHBand="0" w:noVBand="0"/>
      </w:tblPr>
      <w:tblGrid>
        <w:gridCol w:w="392"/>
        <w:gridCol w:w="425"/>
        <w:gridCol w:w="284"/>
        <w:gridCol w:w="284"/>
        <w:gridCol w:w="283"/>
        <w:gridCol w:w="6237"/>
      </w:tblGrid>
      <w:tr w:rsidR="00A81CE0" w:rsidRPr="00A81CE0">
        <w:tblPrEx>
          <w:tblCellMar>
            <w:top w:w="0" w:type="dxa"/>
            <w:bottom w:w="0" w:type="dxa"/>
          </w:tblCellMar>
        </w:tblPrEx>
        <w:tc>
          <w:tcPr>
            <w:tcW w:w="392" w:type="dxa"/>
          </w:tcPr>
          <w:p w:rsidR="00A81CE0" w:rsidRPr="00A81CE0" w:rsidRDefault="00A81CE0" w:rsidP="001F5A14">
            <w:pPr>
              <w:pStyle w:val="Paragrafi0"/>
              <w:rPr>
                <w:lang w:val="sq-AL"/>
              </w:rPr>
            </w:pPr>
            <w:r w:rsidRPr="00A81CE0">
              <w:rPr>
                <w:lang w:val="sq-AL"/>
              </w:rPr>
              <w:t>6</w:t>
            </w:r>
          </w:p>
        </w:tc>
        <w:tc>
          <w:tcPr>
            <w:tcW w:w="425" w:type="dxa"/>
          </w:tcPr>
          <w:p w:rsidR="00A81CE0" w:rsidRPr="00A81CE0" w:rsidRDefault="00A81CE0" w:rsidP="001F5A14">
            <w:pPr>
              <w:pStyle w:val="Paragrafi0"/>
              <w:rPr>
                <w:lang w:val="sq-AL"/>
              </w:rPr>
            </w:pPr>
            <w:r w:rsidRPr="00A81CE0">
              <w:rPr>
                <w:lang w:val="sq-AL"/>
              </w:rPr>
              <w:t>0</w:t>
            </w:r>
          </w:p>
        </w:tc>
        <w:tc>
          <w:tcPr>
            <w:tcW w:w="284" w:type="dxa"/>
          </w:tcPr>
          <w:p w:rsidR="00A81CE0" w:rsidRPr="00A81CE0" w:rsidRDefault="00A81CE0" w:rsidP="001F5A14">
            <w:pPr>
              <w:pStyle w:val="Paragrafi0"/>
              <w:rPr>
                <w:lang w:val="sq-AL"/>
              </w:rPr>
            </w:pPr>
            <w:r w:rsidRPr="00A81CE0">
              <w:rPr>
                <w:lang w:val="sq-AL"/>
              </w:rPr>
              <w:t>1</w:t>
            </w:r>
          </w:p>
        </w:tc>
        <w:tc>
          <w:tcPr>
            <w:tcW w:w="284" w:type="dxa"/>
          </w:tcPr>
          <w:p w:rsidR="00A81CE0" w:rsidRPr="00A81CE0" w:rsidRDefault="00A81CE0" w:rsidP="001F5A14">
            <w:pPr>
              <w:pStyle w:val="Paragrafi0"/>
              <w:rPr>
                <w:lang w:val="sq-AL"/>
              </w:rPr>
            </w:pPr>
            <w:r w:rsidRPr="00A81CE0">
              <w:rPr>
                <w:lang w:val="sq-AL"/>
              </w:rPr>
              <w:t>1</w:t>
            </w:r>
          </w:p>
        </w:tc>
        <w:tc>
          <w:tcPr>
            <w:tcW w:w="283" w:type="dxa"/>
          </w:tcPr>
          <w:p w:rsidR="00A81CE0" w:rsidRPr="00A81CE0" w:rsidRDefault="00A81CE0" w:rsidP="00A81CE0">
            <w:pPr>
              <w:widowControl w:val="0"/>
              <w:jc w:val="both"/>
              <w:rPr>
                <w:rFonts w:ascii="CG Times" w:hAnsi="CG Times"/>
                <w:sz w:val="20"/>
                <w:szCs w:val="20"/>
                <w:lang w:val="sq-AL"/>
              </w:rPr>
            </w:pPr>
          </w:p>
        </w:tc>
        <w:tc>
          <w:tcPr>
            <w:tcW w:w="6237" w:type="dxa"/>
          </w:tcPr>
          <w:p w:rsidR="00A81CE0" w:rsidRPr="00A81CE0" w:rsidRDefault="00A81CE0" w:rsidP="00A81CE0">
            <w:pPr>
              <w:pStyle w:val="Paragrafi0"/>
              <w:rPr>
                <w:lang w:val="sq-AL"/>
              </w:rPr>
            </w:pPr>
            <w:r w:rsidRPr="00A81CE0">
              <w:rPr>
                <w:lang w:val="sq-AL"/>
              </w:rPr>
              <w:t>Shpenzime për interesa për veprime me thesarin dhe transaksionet ndërbankare</w:t>
            </w:r>
          </w:p>
        </w:tc>
      </w:tr>
      <w:tr w:rsidR="00A81CE0" w:rsidRPr="00A81CE0">
        <w:tblPrEx>
          <w:tblCellMar>
            <w:top w:w="0" w:type="dxa"/>
            <w:bottom w:w="0" w:type="dxa"/>
          </w:tblCellMar>
        </w:tblPrEx>
        <w:trPr>
          <w:trHeight w:val="210"/>
        </w:trPr>
        <w:tc>
          <w:tcPr>
            <w:tcW w:w="392" w:type="dxa"/>
          </w:tcPr>
          <w:p w:rsidR="00A81CE0" w:rsidRPr="00A81CE0" w:rsidRDefault="00A81CE0" w:rsidP="001F5A14">
            <w:pPr>
              <w:pStyle w:val="Paragrafi0"/>
              <w:rPr>
                <w:lang w:val="sq-AL"/>
              </w:rPr>
            </w:pPr>
            <w:r w:rsidRPr="00A81CE0">
              <w:rPr>
                <w:lang w:val="sq-AL"/>
              </w:rPr>
              <w:t>7</w:t>
            </w:r>
          </w:p>
        </w:tc>
        <w:tc>
          <w:tcPr>
            <w:tcW w:w="425" w:type="dxa"/>
          </w:tcPr>
          <w:p w:rsidR="00A81CE0" w:rsidRPr="00A81CE0" w:rsidRDefault="00A81CE0" w:rsidP="001F5A14">
            <w:pPr>
              <w:pStyle w:val="Paragrafi0"/>
              <w:rPr>
                <w:lang w:val="sq-AL"/>
              </w:rPr>
            </w:pPr>
            <w:r w:rsidRPr="00A81CE0">
              <w:rPr>
                <w:lang w:val="sq-AL"/>
              </w:rPr>
              <w:t>0</w:t>
            </w:r>
          </w:p>
        </w:tc>
        <w:tc>
          <w:tcPr>
            <w:tcW w:w="284" w:type="dxa"/>
          </w:tcPr>
          <w:p w:rsidR="00A81CE0" w:rsidRPr="00A81CE0" w:rsidRDefault="00A81CE0" w:rsidP="001F5A14">
            <w:pPr>
              <w:pStyle w:val="Paragrafi0"/>
              <w:rPr>
                <w:lang w:val="sq-AL"/>
              </w:rPr>
            </w:pPr>
            <w:r w:rsidRPr="00A81CE0">
              <w:rPr>
                <w:lang w:val="sq-AL"/>
              </w:rPr>
              <w:t>1</w:t>
            </w:r>
          </w:p>
        </w:tc>
        <w:tc>
          <w:tcPr>
            <w:tcW w:w="284" w:type="dxa"/>
          </w:tcPr>
          <w:p w:rsidR="00A81CE0" w:rsidRPr="00A81CE0" w:rsidRDefault="00A81CE0" w:rsidP="001F5A14">
            <w:pPr>
              <w:pStyle w:val="Paragrafi0"/>
              <w:rPr>
                <w:lang w:val="sq-AL"/>
              </w:rPr>
            </w:pPr>
            <w:r w:rsidRPr="00A81CE0">
              <w:rPr>
                <w:lang w:val="sq-AL"/>
              </w:rPr>
              <w:t>1</w:t>
            </w:r>
          </w:p>
        </w:tc>
        <w:tc>
          <w:tcPr>
            <w:tcW w:w="283" w:type="dxa"/>
          </w:tcPr>
          <w:p w:rsidR="00A81CE0" w:rsidRPr="00A81CE0" w:rsidRDefault="00A81CE0" w:rsidP="00A81CE0">
            <w:pPr>
              <w:widowControl w:val="0"/>
              <w:jc w:val="both"/>
              <w:rPr>
                <w:rFonts w:ascii="CG Times" w:hAnsi="CG Times"/>
                <w:sz w:val="20"/>
                <w:szCs w:val="20"/>
                <w:lang w:val="sq-AL"/>
              </w:rPr>
            </w:pPr>
          </w:p>
        </w:tc>
        <w:tc>
          <w:tcPr>
            <w:tcW w:w="6237" w:type="dxa"/>
          </w:tcPr>
          <w:p w:rsidR="00A81CE0" w:rsidRPr="00A81CE0" w:rsidRDefault="00A81CE0" w:rsidP="00A81CE0">
            <w:pPr>
              <w:pStyle w:val="Paragrafi0"/>
              <w:rPr>
                <w:lang w:val="sq-AL"/>
              </w:rPr>
            </w:pPr>
            <w:r w:rsidRPr="00A81CE0">
              <w:rPr>
                <w:lang w:val="sq-AL"/>
              </w:rPr>
              <w:t>Të ardhura nga interesa për veprime me thesarin dhe transaksionet  ndërbankare</w:t>
            </w:r>
          </w:p>
        </w:tc>
      </w:tr>
      <w:tr w:rsidR="00A81CE0" w:rsidRPr="00A81CE0">
        <w:tblPrEx>
          <w:tblCellMar>
            <w:top w:w="0" w:type="dxa"/>
            <w:bottom w:w="0" w:type="dxa"/>
          </w:tblCellMar>
        </w:tblPrEx>
        <w:trPr>
          <w:trHeight w:val="255"/>
        </w:trPr>
        <w:tc>
          <w:tcPr>
            <w:tcW w:w="392" w:type="dxa"/>
          </w:tcPr>
          <w:p w:rsidR="00A81CE0" w:rsidRPr="00A81CE0" w:rsidRDefault="00A81CE0" w:rsidP="001F5A14">
            <w:pPr>
              <w:pStyle w:val="Paragrafi0"/>
              <w:rPr>
                <w:lang w:val="sq-AL"/>
              </w:rPr>
            </w:pPr>
            <w:r w:rsidRPr="00A81CE0">
              <w:rPr>
                <w:lang w:val="sq-AL"/>
              </w:rPr>
              <w:t>7</w:t>
            </w:r>
          </w:p>
        </w:tc>
        <w:tc>
          <w:tcPr>
            <w:tcW w:w="425" w:type="dxa"/>
          </w:tcPr>
          <w:p w:rsidR="00A81CE0" w:rsidRPr="00A81CE0" w:rsidRDefault="00A81CE0" w:rsidP="001F5A14">
            <w:pPr>
              <w:pStyle w:val="Paragrafi0"/>
              <w:rPr>
                <w:lang w:val="sq-AL"/>
              </w:rPr>
            </w:pPr>
            <w:r w:rsidRPr="00A81CE0">
              <w:rPr>
                <w:lang w:val="sq-AL"/>
              </w:rPr>
              <w:t>0</w:t>
            </w:r>
          </w:p>
        </w:tc>
        <w:tc>
          <w:tcPr>
            <w:tcW w:w="284" w:type="dxa"/>
          </w:tcPr>
          <w:p w:rsidR="00A81CE0" w:rsidRPr="00A81CE0" w:rsidRDefault="00A81CE0" w:rsidP="001F5A14">
            <w:pPr>
              <w:pStyle w:val="Paragrafi0"/>
              <w:rPr>
                <w:lang w:val="sq-AL"/>
              </w:rPr>
            </w:pPr>
            <w:r w:rsidRPr="00A81CE0">
              <w:rPr>
                <w:lang w:val="sq-AL"/>
              </w:rPr>
              <w:t>2</w:t>
            </w:r>
          </w:p>
        </w:tc>
        <w:tc>
          <w:tcPr>
            <w:tcW w:w="284" w:type="dxa"/>
          </w:tcPr>
          <w:p w:rsidR="00A81CE0" w:rsidRPr="00A81CE0" w:rsidRDefault="00A81CE0" w:rsidP="001F5A14">
            <w:pPr>
              <w:pStyle w:val="Paragrafi0"/>
              <w:rPr>
                <w:lang w:val="sq-AL"/>
              </w:rPr>
            </w:pPr>
            <w:r w:rsidRPr="00A81CE0">
              <w:rPr>
                <w:lang w:val="sq-AL"/>
              </w:rPr>
              <w:t>1</w:t>
            </w:r>
          </w:p>
        </w:tc>
        <w:tc>
          <w:tcPr>
            <w:tcW w:w="283" w:type="dxa"/>
          </w:tcPr>
          <w:p w:rsidR="00A81CE0" w:rsidRPr="00A81CE0" w:rsidRDefault="00A81CE0" w:rsidP="00A81CE0">
            <w:pPr>
              <w:widowControl w:val="0"/>
              <w:jc w:val="both"/>
              <w:rPr>
                <w:rFonts w:ascii="CG Times" w:hAnsi="CG Times"/>
                <w:sz w:val="20"/>
                <w:szCs w:val="20"/>
                <w:lang w:val="sq-AL"/>
              </w:rPr>
            </w:pPr>
          </w:p>
        </w:tc>
        <w:tc>
          <w:tcPr>
            <w:tcW w:w="6237" w:type="dxa"/>
          </w:tcPr>
          <w:p w:rsidR="00A81CE0" w:rsidRPr="00A81CE0" w:rsidRDefault="00A81CE0" w:rsidP="001F5A14">
            <w:pPr>
              <w:pStyle w:val="Paragrafi0"/>
              <w:rPr>
                <w:lang w:val="sq-AL"/>
              </w:rPr>
            </w:pPr>
            <w:r w:rsidRPr="00A81CE0">
              <w:rPr>
                <w:lang w:val="sq-AL"/>
              </w:rPr>
              <w:t>Të ardhura nga Bonot e thesarit</w:t>
            </w:r>
          </w:p>
        </w:tc>
      </w:tr>
      <w:tr w:rsidR="00A81CE0" w:rsidRPr="00A81CE0">
        <w:tblPrEx>
          <w:tblCellMar>
            <w:top w:w="0" w:type="dxa"/>
            <w:bottom w:w="0" w:type="dxa"/>
          </w:tblCellMar>
        </w:tblPrEx>
        <w:trPr>
          <w:trHeight w:val="146"/>
        </w:trPr>
        <w:tc>
          <w:tcPr>
            <w:tcW w:w="392" w:type="dxa"/>
          </w:tcPr>
          <w:p w:rsidR="00A81CE0" w:rsidRPr="00A81CE0" w:rsidRDefault="00A81CE0" w:rsidP="001F5A14">
            <w:pPr>
              <w:pStyle w:val="Paragrafi0"/>
              <w:rPr>
                <w:lang w:val="sq-AL"/>
              </w:rPr>
            </w:pPr>
            <w:r w:rsidRPr="00A81CE0">
              <w:rPr>
                <w:lang w:val="sq-AL"/>
              </w:rPr>
              <w:t>6</w:t>
            </w:r>
          </w:p>
        </w:tc>
        <w:tc>
          <w:tcPr>
            <w:tcW w:w="425" w:type="dxa"/>
          </w:tcPr>
          <w:p w:rsidR="00A81CE0" w:rsidRPr="00A81CE0" w:rsidRDefault="00A81CE0" w:rsidP="001F5A14">
            <w:pPr>
              <w:pStyle w:val="Paragrafi0"/>
              <w:rPr>
                <w:lang w:val="sq-AL"/>
              </w:rPr>
            </w:pPr>
            <w:r w:rsidRPr="00A81CE0">
              <w:rPr>
                <w:lang w:val="sq-AL"/>
              </w:rPr>
              <w:t>0</w:t>
            </w:r>
          </w:p>
        </w:tc>
        <w:tc>
          <w:tcPr>
            <w:tcW w:w="284" w:type="dxa"/>
          </w:tcPr>
          <w:p w:rsidR="00A81CE0" w:rsidRPr="00A81CE0" w:rsidRDefault="00A81CE0" w:rsidP="001F5A14">
            <w:pPr>
              <w:pStyle w:val="Paragrafi0"/>
              <w:rPr>
                <w:lang w:val="sq-AL"/>
              </w:rPr>
            </w:pPr>
            <w:r w:rsidRPr="00A81CE0">
              <w:rPr>
                <w:lang w:val="sq-AL"/>
              </w:rPr>
              <w:t>3</w:t>
            </w:r>
          </w:p>
        </w:tc>
        <w:tc>
          <w:tcPr>
            <w:tcW w:w="284" w:type="dxa"/>
          </w:tcPr>
          <w:p w:rsidR="00A81CE0" w:rsidRPr="00A81CE0" w:rsidRDefault="00A81CE0" w:rsidP="001F5A14">
            <w:pPr>
              <w:pStyle w:val="Paragrafi0"/>
              <w:rPr>
                <w:lang w:val="sq-AL"/>
              </w:rPr>
            </w:pPr>
            <w:r w:rsidRPr="00A81CE0">
              <w:rPr>
                <w:lang w:val="sq-AL"/>
              </w:rPr>
              <w:t>1</w:t>
            </w:r>
          </w:p>
        </w:tc>
        <w:tc>
          <w:tcPr>
            <w:tcW w:w="283" w:type="dxa"/>
          </w:tcPr>
          <w:p w:rsidR="00A81CE0" w:rsidRPr="00A81CE0" w:rsidRDefault="00A81CE0" w:rsidP="00A81CE0">
            <w:pPr>
              <w:widowControl w:val="0"/>
              <w:jc w:val="both"/>
              <w:rPr>
                <w:rFonts w:ascii="CG Times" w:hAnsi="CG Times"/>
                <w:sz w:val="20"/>
                <w:szCs w:val="20"/>
                <w:lang w:val="sq-AL"/>
              </w:rPr>
            </w:pPr>
          </w:p>
        </w:tc>
        <w:tc>
          <w:tcPr>
            <w:tcW w:w="6237" w:type="dxa"/>
          </w:tcPr>
          <w:p w:rsidR="00A81CE0" w:rsidRPr="00A81CE0" w:rsidRDefault="00A81CE0" w:rsidP="001F5A14">
            <w:pPr>
              <w:pStyle w:val="Paragrafi0"/>
              <w:rPr>
                <w:lang w:val="sq-AL"/>
              </w:rPr>
            </w:pPr>
            <w:r w:rsidRPr="00A81CE0">
              <w:rPr>
                <w:lang w:val="sq-AL"/>
              </w:rPr>
              <w:t xml:space="preserve">Shpenzime për komisione për veprimet me thesarin dhe transaksionet ndërbankare </w:t>
            </w:r>
          </w:p>
        </w:tc>
      </w:tr>
      <w:tr w:rsidR="00A81CE0" w:rsidRPr="00A81CE0">
        <w:tblPrEx>
          <w:tblCellMar>
            <w:top w:w="0" w:type="dxa"/>
            <w:bottom w:w="0" w:type="dxa"/>
          </w:tblCellMar>
        </w:tblPrEx>
        <w:trPr>
          <w:trHeight w:val="192"/>
        </w:trPr>
        <w:tc>
          <w:tcPr>
            <w:tcW w:w="392" w:type="dxa"/>
          </w:tcPr>
          <w:p w:rsidR="00A81CE0" w:rsidRPr="00A81CE0" w:rsidRDefault="00A81CE0" w:rsidP="001F5A14">
            <w:pPr>
              <w:pStyle w:val="Paragrafi0"/>
              <w:rPr>
                <w:lang w:val="sq-AL"/>
              </w:rPr>
            </w:pPr>
            <w:r w:rsidRPr="00A81CE0">
              <w:rPr>
                <w:lang w:val="sq-AL"/>
              </w:rPr>
              <w:t>7</w:t>
            </w:r>
          </w:p>
        </w:tc>
        <w:tc>
          <w:tcPr>
            <w:tcW w:w="425" w:type="dxa"/>
          </w:tcPr>
          <w:p w:rsidR="00A81CE0" w:rsidRPr="00A81CE0" w:rsidRDefault="00A81CE0" w:rsidP="001F5A14">
            <w:pPr>
              <w:pStyle w:val="Paragrafi0"/>
              <w:rPr>
                <w:lang w:val="sq-AL"/>
              </w:rPr>
            </w:pPr>
            <w:r w:rsidRPr="00A81CE0">
              <w:rPr>
                <w:lang w:val="sq-AL"/>
              </w:rPr>
              <w:t>0</w:t>
            </w:r>
          </w:p>
        </w:tc>
        <w:tc>
          <w:tcPr>
            <w:tcW w:w="284" w:type="dxa"/>
          </w:tcPr>
          <w:p w:rsidR="00A81CE0" w:rsidRPr="00A81CE0" w:rsidRDefault="00A81CE0" w:rsidP="001F5A14">
            <w:pPr>
              <w:pStyle w:val="Paragrafi0"/>
              <w:rPr>
                <w:lang w:val="sq-AL"/>
              </w:rPr>
            </w:pPr>
            <w:r w:rsidRPr="00A81CE0">
              <w:rPr>
                <w:lang w:val="sq-AL"/>
              </w:rPr>
              <w:t>3</w:t>
            </w:r>
          </w:p>
        </w:tc>
        <w:tc>
          <w:tcPr>
            <w:tcW w:w="284" w:type="dxa"/>
          </w:tcPr>
          <w:p w:rsidR="00A81CE0" w:rsidRPr="00A81CE0" w:rsidRDefault="00A81CE0" w:rsidP="001F5A14">
            <w:pPr>
              <w:pStyle w:val="Paragrafi0"/>
              <w:rPr>
                <w:lang w:val="sq-AL"/>
              </w:rPr>
            </w:pPr>
            <w:r w:rsidRPr="00A81CE0">
              <w:rPr>
                <w:lang w:val="sq-AL"/>
              </w:rPr>
              <w:t>1</w:t>
            </w:r>
          </w:p>
        </w:tc>
        <w:tc>
          <w:tcPr>
            <w:tcW w:w="283" w:type="dxa"/>
          </w:tcPr>
          <w:p w:rsidR="00A81CE0" w:rsidRPr="00A81CE0" w:rsidRDefault="00A81CE0" w:rsidP="00A81CE0">
            <w:pPr>
              <w:widowControl w:val="0"/>
              <w:jc w:val="both"/>
              <w:rPr>
                <w:rFonts w:ascii="CG Times" w:hAnsi="CG Times"/>
                <w:sz w:val="20"/>
                <w:szCs w:val="20"/>
                <w:lang w:val="sq-AL"/>
              </w:rPr>
            </w:pPr>
          </w:p>
        </w:tc>
        <w:tc>
          <w:tcPr>
            <w:tcW w:w="6237" w:type="dxa"/>
          </w:tcPr>
          <w:p w:rsidR="00A81CE0" w:rsidRPr="00A81CE0" w:rsidRDefault="00A81CE0" w:rsidP="00A81CE0">
            <w:pPr>
              <w:pStyle w:val="Paragrafi0"/>
              <w:rPr>
                <w:lang w:val="sq-AL"/>
              </w:rPr>
            </w:pPr>
            <w:r w:rsidRPr="00A81CE0">
              <w:rPr>
                <w:lang w:val="sq-AL"/>
              </w:rPr>
              <w:t xml:space="preserve">Të ardhura nga komisionet për veprimet me thesarin dhe transaksionet ndërbankare </w:t>
            </w:r>
          </w:p>
        </w:tc>
      </w:tr>
      <w:tr w:rsidR="00A81CE0" w:rsidRPr="00A81CE0">
        <w:tblPrEx>
          <w:tblCellMar>
            <w:top w:w="0" w:type="dxa"/>
            <w:bottom w:w="0" w:type="dxa"/>
          </w:tblCellMar>
        </w:tblPrEx>
        <w:trPr>
          <w:trHeight w:val="90"/>
        </w:trPr>
        <w:tc>
          <w:tcPr>
            <w:tcW w:w="392" w:type="dxa"/>
          </w:tcPr>
          <w:p w:rsidR="00A81CE0" w:rsidRPr="00A81CE0" w:rsidRDefault="00A81CE0" w:rsidP="001F5A14">
            <w:pPr>
              <w:pStyle w:val="Paragrafi0"/>
              <w:rPr>
                <w:lang w:val="sq-AL"/>
              </w:rPr>
            </w:pPr>
            <w:r w:rsidRPr="00A81CE0">
              <w:rPr>
                <w:lang w:val="sq-AL"/>
              </w:rPr>
              <w:t>7</w:t>
            </w:r>
          </w:p>
        </w:tc>
        <w:tc>
          <w:tcPr>
            <w:tcW w:w="425" w:type="dxa"/>
          </w:tcPr>
          <w:p w:rsidR="00A81CE0" w:rsidRPr="00A81CE0" w:rsidRDefault="00A81CE0" w:rsidP="001F5A14">
            <w:pPr>
              <w:pStyle w:val="Paragrafi0"/>
              <w:rPr>
                <w:lang w:val="sq-AL"/>
              </w:rPr>
            </w:pPr>
            <w:r w:rsidRPr="00A81CE0">
              <w:rPr>
                <w:lang w:val="sq-AL"/>
              </w:rPr>
              <w:t>0</w:t>
            </w:r>
          </w:p>
        </w:tc>
        <w:tc>
          <w:tcPr>
            <w:tcW w:w="284" w:type="dxa"/>
          </w:tcPr>
          <w:p w:rsidR="00A81CE0" w:rsidRPr="00A81CE0" w:rsidRDefault="00A81CE0" w:rsidP="001F5A14">
            <w:pPr>
              <w:pStyle w:val="Paragrafi0"/>
              <w:rPr>
                <w:lang w:val="sq-AL"/>
              </w:rPr>
            </w:pPr>
            <w:r w:rsidRPr="00A81CE0">
              <w:rPr>
                <w:lang w:val="sq-AL"/>
              </w:rPr>
              <w:t>6</w:t>
            </w:r>
          </w:p>
        </w:tc>
        <w:tc>
          <w:tcPr>
            <w:tcW w:w="284" w:type="dxa"/>
          </w:tcPr>
          <w:p w:rsidR="00A81CE0" w:rsidRPr="00A81CE0" w:rsidRDefault="00A81CE0" w:rsidP="00A81CE0">
            <w:pPr>
              <w:widowControl w:val="0"/>
              <w:jc w:val="center"/>
              <w:rPr>
                <w:rFonts w:ascii="CG Times" w:hAnsi="CG Times"/>
                <w:sz w:val="20"/>
                <w:szCs w:val="20"/>
                <w:lang w:val="sq-AL"/>
              </w:rPr>
            </w:pPr>
          </w:p>
        </w:tc>
        <w:tc>
          <w:tcPr>
            <w:tcW w:w="283" w:type="dxa"/>
          </w:tcPr>
          <w:p w:rsidR="00A81CE0" w:rsidRPr="00A81CE0" w:rsidRDefault="00A81CE0" w:rsidP="00A81CE0">
            <w:pPr>
              <w:widowControl w:val="0"/>
              <w:jc w:val="both"/>
              <w:rPr>
                <w:rFonts w:ascii="CG Times" w:hAnsi="CG Times"/>
                <w:sz w:val="20"/>
                <w:szCs w:val="20"/>
                <w:lang w:val="sq-AL"/>
              </w:rPr>
            </w:pPr>
          </w:p>
        </w:tc>
        <w:tc>
          <w:tcPr>
            <w:tcW w:w="6237" w:type="dxa"/>
          </w:tcPr>
          <w:p w:rsidR="00A81CE0" w:rsidRPr="00A81CE0" w:rsidRDefault="00A81CE0" w:rsidP="001F5A14">
            <w:pPr>
              <w:pStyle w:val="Paragrafi0"/>
              <w:rPr>
                <w:lang w:val="sq-AL"/>
              </w:rPr>
            </w:pPr>
            <w:r w:rsidRPr="00A81CE0">
              <w:rPr>
                <w:lang w:val="sq-AL"/>
              </w:rPr>
              <w:t xml:space="preserve">Të ardhura nga veprimet valutore </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Default="00A81CE0" w:rsidP="001F5A14">
      <w:pPr>
        <w:pStyle w:val="Paragrafi0"/>
        <w:rPr>
          <w:lang w:val="sq-AL"/>
        </w:rPr>
      </w:pPr>
    </w:p>
    <w:p w:rsidR="003B4DD2" w:rsidRDefault="003B4DD2" w:rsidP="001F5A14">
      <w:pPr>
        <w:pStyle w:val="Paragrafi0"/>
        <w:rPr>
          <w:lang w:val="sq-AL"/>
        </w:rPr>
      </w:pPr>
    </w:p>
    <w:p w:rsidR="003B4DD2" w:rsidRDefault="003B4DD2" w:rsidP="001F5A14">
      <w:pPr>
        <w:pStyle w:val="Paragrafi0"/>
        <w:rPr>
          <w:lang w:val="sq-AL"/>
        </w:rPr>
      </w:pPr>
    </w:p>
    <w:p w:rsidR="003B4DD2" w:rsidRDefault="003B4DD2" w:rsidP="001F5A14">
      <w:pPr>
        <w:pStyle w:val="Paragrafi0"/>
        <w:rPr>
          <w:lang w:val="sq-AL"/>
        </w:rPr>
      </w:pPr>
    </w:p>
    <w:p w:rsidR="003B4DD2" w:rsidRDefault="003B4DD2" w:rsidP="001F5A14">
      <w:pPr>
        <w:pStyle w:val="Paragrafi0"/>
        <w:rPr>
          <w:lang w:val="sq-AL"/>
        </w:rPr>
      </w:pPr>
    </w:p>
    <w:p w:rsidR="003B4DD2" w:rsidRDefault="003B4DD2" w:rsidP="001F5A14">
      <w:pPr>
        <w:pStyle w:val="Paragrafi0"/>
        <w:rPr>
          <w:lang w:val="sq-AL"/>
        </w:rPr>
      </w:pPr>
    </w:p>
    <w:p w:rsidR="003B4DD2" w:rsidRPr="00A81CE0" w:rsidRDefault="003B4DD2" w:rsidP="001F5A14">
      <w:pPr>
        <w:pStyle w:val="Paragrafi0"/>
        <w:rPr>
          <w:lang w:val="sq-AL"/>
        </w:rPr>
      </w:pPr>
    </w:p>
    <w:p w:rsidR="00A81CE0" w:rsidRPr="00A81CE0" w:rsidRDefault="00A81CE0" w:rsidP="00A81CE0">
      <w:pPr>
        <w:pStyle w:val="Paragrafi0"/>
        <w:rPr>
          <w:b/>
          <w:sz w:val="20"/>
          <w:lang w:val="en-GB"/>
        </w:rPr>
      </w:pPr>
      <w:r w:rsidRPr="00A81CE0">
        <w:rPr>
          <w:b/>
          <w:sz w:val="20"/>
          <w:lang w:val="en-GB"/>
        </w:rPr>
        <w:t>1.2. PËRKUFIZIMET DHE PARIMET KONTABËL</w:t>
      </w:r>
    </w:p>
    <w:p w:rsidR="00A81CE0" w:rsidRPr="00A81CE0" w:rsidRDefault="00A81CE0" w:rsidP="00A81CE0">
      <w:pPr>
        <w:pStyle w:val="Paragrafi0"/>
        <w:rPr>
          <w:b/>
          <w:sz w:val="20"/>
          <w:lang w:val="en-GB"/>
        </w:rPr>
      </w:pPr>
      <w:r w:rsidRPr="00A81CE0">
        <w:rPr>
          <w:b/>
          <w:sz w:val="20"/>
          <w:lang w:val="en-GB"/>
        </w:rPr>
        <w:t>1.2.1 ARKA</w:t>
      </w:r>
    </w:p>
    <w:p w:rsidR="00A81CE0" w:rsidRPr="00A81CE0" w:rsidRDefault="00A81CE0" w:rsidP="00A81CE0">
      <w:pPr>
        <w:pStyle w:val="Paragrafi0"/>
        <w:rPr>
          <w:sz w:val="20"/>
          <w:lang w:val="en-GB"/>
        </w:rPr>
      </w:pPr>
      <w:r w:rsidRPr="00A81CE0">
        <w:rPr>
          <w:sz w:val="20"/>
          <w:lang w:val="en-GB"/>
        </w:rPr>
        <w:t>Arka përfaqëson banknotat, monedhat metalike dhe çeqet e udhëtarit në Lekë dhe në monedha të huaja të poseduara fizikisht nga banka dhe që janë menjëherë të disponueshme. Kjo llogari përdoret çdo herë që ka lëvizje fizike të parasë dhe historiku i lëvizjeve të parasë mbahet në “ditarin e arkës”</w:t>
      </w:r>
    </w:p>
    <w:p w:rsidR="00A81CE0" w:rsidRPr="00A81CE0" w:rsidRDefault="00A81CE0" w:rsidP="00A81CE0">
      <w:pPr>
        <w:pStyle w:val="Paragrafi0"/>
        <w:rPr>
          <w:sz w:val="20"/>
          <w:lang w:val="en-GB"/>
        </w:rPr>
      </w:pPr>
      <w:r w:rsidRPr="00A81CE0">
        <w:rPr>
          <w:sz w:val="20"/>
          <w:lang w:val="en-GB"/>
        </w:rPr>
        <w:t>Teprica e llogarisë duhet rakorduar me gjendjen fizike në arkë në fund të çdo dite.</w:t>
      </w:r>
    </w:p>
    <w:p w:rsidR="00A81CE0" w:rsidRPr="00A81CE0" w:rsidRDefault="00A81CE0" w:rsidP="00A81CE0">
      <w:pPr>
        <w:pStyle w:val="Paragrafi0"/>
        <w:rPr>
          <w:sz w:val="20"/>
          <w:lang w:val="en-GB"/>
        </w:rPr>
      </w:pPr>
      <w:r w:rsidRPr="00A81CE0">
        <w:rPr>
          <w:sz w:val="20"/>
          <w:lang w:val="en-GB"/>
        </w:rPr>
        <w:t>Numizmatikat dhe metalet e çmuara nuk klasifikohen tek “Arka”. Ato trajtohen si rezerva (inventar) dhe kalohen në llogaritë e rezervave (412).</w:t>
      </w:r>
    </w:p>
    <w:p w:rsidR="00A81CE0" w:rsidRPr="00A81CE0" w:rsidRDefault="00A81CE0" w:rsidP="00A81CE0">
      <w:pPr>
        <w:pStyle w:val="Paragrafi0"/>
        <w:rPr>
          <w:b/>
          <w:sz w:val="20"/>
          <w:lang w:val="en-GB"/>
        </w:rPr>
      </w:pPr>
      <w:r w:rsidRPr="00A81CE0">
        <w:rPr>
          <w:b/>
          <w:sz w:val="20"/>
          <w:lang w:val="en-GB"/>
        </w:rPr>
        <w:t xml:space="preserve">1.2.2 </w:t>
      </w:r>
      <w:smartTag w:uri="urn:schemas-microsoft-com:office:smarttags" w:element="place">
        <w:r w:rsidRPr="00A81CE0">
          <w:rPr>
            <w:b/>
            <w:sz w:val="20"/>
            <w:lang w:val="en-GB"/>
          </w:rPr>
          <w:t>BANKA</w:t>
        </w:r>
      </w:smartTag>
      <w:r w:rsidRPr="00A81CE0">
        <w:rPr>
          <w:b/>
          <w:sz w:val="20"/>
          <w:lang w:val="en-GB"/>
        </w:rPr>
        <w:t xml:space="preserve"> QENDRORE</w:t>
      </w:r>
    </w:p>
    <w:p w:rsidR="00A81CE0" w:rsidRPr="00A81CE0" w:rsidRDefault="00A81CE0" w:rsidP="00A81CE0">
      <w:pPr>
        <w:pStyle w:val="Paragrafi0"/>
        <w:rPr>
          <w:sz w:val="20"/>
          <w:lang w:val="en-GB"/>
        </w:rPr>
      </w:pPr>
      <w:r w:rsidRPr="00A81CE0">
        <w:rPr>
          <w:sz w:val="20"/>
          <w:lang w:val="en-GB"/>
        </w:rPr>
        <w:t>Llogaritë në bankën qendrore përfshijnë :</w:t>
      </w:r>
    </w:p>
    <w:p w:rsidR="00A81CE0" w:rsidRPr="00A81CE0" w:rsidRDefault="00A81CE0" w:rsidP="00A81CE0">
      <w:pPr>
        <w:pStyle w:val="Paragrafi0"/>
        <w:rPr>
          <w:sz w:val="20"/>
          <w:lang w:val="en-GB"/>
        </w:rPr>
      </w:pPr>
      <w:r w:rsidRPr="00A81CE0">
        <w:rPr>
          <w:sz w:val="20"/>
          <w:lang w:val="en-GB"/>
        </w:rPr>
        <w:t>- llogaritë rrjedhëse;</w:t>
      </w:r>
    </w:p>
    <w:p w:rsidR="00A81CE0" w:rsidRPr="00A81CE0" w:rsidRDefault="00A81CE0" w:rsidP="00A81CE0">
      <w:pPr>
        <w:pStyle w:val="Paragrafi0"/>
        <w:rPr>
          <w:sz w:val="20"/>
          <w:lang w:val="en-GB"/>
        </w:rPr>
      </w:pPr>
      <w:r w:rsidRPr="00A81CE0">
        <w:rPr>
          <w:sz w:val="20"/>
          <w:lang w:val="en-GB"/>
        </w:rPr>
        <w:t>- rezerva të detyrueshme të depozituara në Bankën e Shqipërisë</w:t>
      </w:r>
    </w:p>
    <w:p w:rsidR="00A81CE0" w:rsidRPr="00A81CE0" w:rsidRDefault="00A81CE0" w:rsidP="00A81CE0">
      <w:pPr>
        <w:pStyle w:val="Paragrafi0"/>
        <w:rPr>
          <w:sz w:val="20"/>
          <w:lang w:val="en-GB"/>
        </w:rPr>
      </w:pPr>
      <w:r w:rsidRPr="00A81CE0">
        <w:rPr>
          <w:sz w:val="20"/>
          <w:lang w:val="en-GB"/>
        </w:rPr>
        <w:t>- llogaritë e depozitave në dhe nga banka qendrore;</w:t>
      </w:r>
    </w:p>
    <w:p w:rsidR="00A81CE0" w:rsidRPr="00A81CE0" w:rsidRDefault="00A81CE0" w:rsidP="00A81CE0">
      <w:pPr>
        <w:pStyle w:val="Paragrafi0"/>
        <w:rPr>
          <w:sz w:val="20"/>
          <w:lang w:val="en-GB"/>
        </w:rPr>
      </w:pPr>
      <w:r w:rsidRPr="00A81CE0">
        <w:rPr>
          <w:sz w:val="20"/>
          <w:lang w:val="en-GB"/>
        </w:rPr>
        <w:t>- huatë e marra dhe të dhëna bankës qendrore;</w:t>
      </w:r>
    </w:p>
    <w:p w:rsidR="00A81CE0" w:rsidRPr="00A81CE0" w:rsidRDefault="00A81CE0" w:rsidP="00A81CE0">
      <w:pPr>
        <w:pStyle w:val="Paragrafi0"/>
        <w:rPr>
          <w:sz w:val="20"/>
          <w:lang w:val="en-GB"/>
        </w:rPr>
      </w:pPr>
      <w:r w:rsidRPr="00A81CE0">
        <w:rPr>
          <w:sz w:val="20"/>
          <w:lang w:val="en-GB"/>
        </w:rPr>
        <w:t>- llogari të pakthyera në afat me bankën qendrore</w:t>
      </w:r>
    </w:p>
    <w:p w:rsidR="00A81CE0" w:rsidRPr="00A81CE0" w:rsidRDefault="00A81CE0" w:rsidP="00A81CE0">
      <w:pPr>
        <w:pStyle w:val="Paragrafi0"/>
        <w:rPr>
          <w:sz w:val="20"/>
          <w:lang w:val="en-GB"/>
        </w:rPr>
      </w:pPr>
      <w:r w:rsidRPr="00A81CE0">
        <w:rPr>
          <w:sz w:val="20"/>
          <w:lang w:val="en-GB"/>
        </w:rPr>
        <w:t>- llogari të tjera</w:t>
      </w:r>
    </w:p>
    <w:p w:rsidR="00A81CE0" w:rsidRPr="00A81CE0" w:rsidRDefault="00A81CE0" w:rsidP="00A81CE0">
      <w:pPr>
        <w:pStyle w:val="Paragrafi0"/>
        <w:rPr>
          <w:sz w:val="20"/>
          <w:lang w:val="en-GB"/>
        </w:rPr>
      </w:pPr>
      <w:r w:rsidRPr="00A81CE0">
        <w:rPr>
          <w:sz w:val="20"/>
          <w:lang w:val="en-GB"/>
        </w:rPr>
        <w:t>Kur për llogaritë në bankën qendrore paguhet interes, llogaritja e interesave bazohet në kushtet e kontratës në lidhje me datën e fillimit dhe të përfundimit të llogaritjes së interesit, normës së interesit dhe shumës emërore që merret parasysh.</w:t>
      </w:r>
    </w:p>
    <w:p w:rsidR="00A81CE0" w:rsidRPr="00A81CE0" w:rsidRDefault="00A81CE0" w:rsidP="00A81CE0">
      <w:pPr>
        <w:pStyle w:val="Paragrafi0"/>
        <w:rPr>
          <w:sz w:val="20"/>
          <w:lang w:val="en-GB"/>
        </w:rPr>
      </w:pPr>
      <w:r w:rsidRPr="00A81CE0">
        <w:rPr>
          <w:sz w:val="20"/>
          <w:lang w:val="en-GB"/>
        </w:rPr>
        <w:t>Bazuar në këtë llogaritje, interesat kontabilizohen pjesë-pjesë në bazë të fluksit në kohë. Interesat e llogaritur, por që nuk u ka ardhur afati i pagimit, kalohen në llogarinë e të ardhurave dhe njihen si aktiv ose detyrim në llogarinë “interesa të përllogaritur”.</w:t>
      </w:r>
    </w:p>
    <w:p w:rsidR="00A81CE0" w:rsidRPr="00A81CE0" w:rsidRDefault="00A81CE0" w:rsidP="00A81CE0">
      <w:pPr>
        <w:pStyle w:val="Paragrafi0"/>
        <w:rPr>
          <w:sz w:val="20"/>
          <w:lang w:val="en-GB"/>
        </w:rPr>
      </w:pPr>
      <w:r w:rsidRPr="00A81CE0">
        <w:rPr>
          <w:sz w:val="20"/>
          <w:lang w:val="en-GB"/>
        </w:rPr>
        <w:t>Llogaria për interesat e përllogaritur krijohet për çdo lloj llogarie që siguron të ardhura të tilla ose shkakton shpenzime të kësaj natyre.</w:t>
      </w:r>
    </w:p>
    <w:p w:rsidR="00A81CE0" w:rsidRPr="00A81CE0" w:rsidRDefault="00A81CE0" w:rsidP="00A81CE0">
      <w:pPr>
        <w:pStyle w:val="Paragrafi0"/>
        <w:rPr>
          <w:sz w:val="20"/>
          <w:lang w:val="en-GB"/>
        </w:rPr>
      </w:pPr>
      <w:r w:rsidRPr="00A81CE0">
        <w:rPr>
          <w:sz w:val="20"/>
          <w:lang w:val="en-GB"/>
        </w:rPr>
        <w:t>Në mungesë të ligjit, kërkesave rregullatore, kontratave, marrëveshjeve ose praktikave të zakonshme bankare, asnjë e ardhur nga interesat nuk duhet të konsiderohet si e tillë deri sa të mos jetë arkëtuar. Në të tilla rrethana shpenzimet për interesa duhet të konsiderohen si të tilla nëse janë më të mëdha mundësitë që ato do t’i paguhen të tretëve.</w:t>
      </w:r>
    </w:p>
    <w:p w:rsidR="00A81CE0" w:rsidRPr="00A81CE0" w:rsidRDefault="00A81CE0" w:rsidP="00A81CE0">
      <w:pPr>
        <w:pStyle w:val="Paragrafi0"/>
        <w:rPr>
          <w:b/>
          <w:sz w:val="20"/>
          <w:lang w:val="en-GB"/>
        </w:rPr>
      </w:pPr>
      <w:r w:rsidRPr="00A81CE0">
        <w:rPr>
          <w:b/>
          <w:sz w:val="20"/>
          <w:lang w:val="en-GB"/>
        </w:rPr>
        <w:t>1.2.3 BONOT E THESARIT DHE BONO TË TJERA TË PRANUESHME PËR RIFINANCIM  NË BANKËN QENDRORE</w:t>
      </w:r>
    </w:p>
    <w:p w:rsidR="00A81CE0" w:rsidRPr="00A81CE0" w:rsidRDefault="00A81CE0" w:rsidP="00A81CE0">
      <w:pPr>
        <w:pStyle w:val="Paragrafi0"/>
        <w:rPr>
          <w:sz w:val="20"/>
          <w:lang w:val="en-GB"/>
        </w:rPr>
      </w:pPr>
      <w:r w:rsidRPr="00A81CE0">
        <w:rPr>
          <w:sz w:val="20"/>
          <w:lang w:val="en-GB"/>
        </w:rPr>
        <w:t>Bonot e thesarit dhe bonot e tjera të pranueshme për rifinancim përfaqësojnë tituj për t’u arkëtuar. Ato  trajtohen në këtë grup llogarish në bazë të natyrës së tyre ligjore për t’u arkëtuar. Megjithatë, shpesh ato tregtohen si letra me vlerë dhe në këtë kuptim ndiqet i njëjti parim si i letrave me vlerë (shih pjesën 3).</w:t>
      </w:r>
    </w:p>
    <w:p w:rsidR="00A81CE0" w:rsidRPr="00A81CE0" w:rsidRDefault="00A81CE0" w:rsidP="00A81CE0">
      <w:pPr>
        <w:pStyle w:val="Paragrafi0"/>
        <w:rPr>
          <w:b/>
          <w:sz w:val="20"/>
          <w:lang w:val="en-GB"/>
        </w:rPr>
      </w:pPr>
      <w:r w:rsidRPr="00A81CE0">
        <w:rPr>
          <w:b/>
          <w:sz w:val="20"/>
          <w:lang w:val="en-GB"/>
        </w:rPr>
        <w:t>1.2.4 LLOGARITË RRJEDHËSE</w:t>
      </w:r>
    </w:p>
    <w:p w:rsidR="00A81CE0" w:rsidRPr="00A81CE0" w:rsidRDefault="00A81CE0" w:rsidP="00A81CE0">
      <w:pPr>
        <w:pStyle w:val="Paragrafi0"/>
        <w:rPr>
          <w:sz w:val="20"/>
          <w:lang w:val="en-GB"/>
        </w:rPr>
      </w:pPr>
      <w:r w:rsidRPr="00A81CE0">
        <w:rPr>
          <w:sz w:val="20"/>
          <w:lang w:val="en-GB"/>
        </w:rPr>
        <w:t>Llogaritë rrjedhëse zakonisht përdoren për veprime rrjedhëse (ditore) me bankat e tjera si pastrimi i marrëdhënieve për çeqet, transfertat dhe të gjitha shumat që vihen në dispozicion ose paguhen në mënyrë te pandërprerë në një veprim depozite ose huaje me institucionin. Shuma e mbajtur në llogarinë rrjedhëse vihet në dispozicion ose shpenzohet menjëherë.</w:t>
      </w:r>
    </w:p>
    <w:p w:rsidR="00A81CE0" w:rsidRPr="00A81CE0" w:rsidRDefault="00A81CE0" w:rsidP="00A81CE0">
      <w:pPr>
        <w:pStyle w:val="Paragrafi0"/>
        <w:rPr>
          <w:sz w:val="20"/>
          <w:lang w:val="en-GB"/>
        </w:rPr>
      </w:pPr>
      <w:r w:rsidRPr="00A81CE0">
        <w:rPr>
          <w:sz w:val="20"/>
          <w:lang w:val="en-GB"/>
        </w:rPr>
        <w:t>Llogaritë rrjedhëse me bankat dhe institucionet e tjera financiare përfaqësojnë ose llogaritë e “Bankës” të çelura në banka dhe institucionet e tjera financiare (llogaritë “Tona”) ose llogaritë e bankave dhe institucioneve të tjera financiare të çelura në Bankë (llogaritë “Tuaja”). Këto llogari çelen në bazë të një marrëveshjeje llogarie që përcakton mënyrën se si funksionon llogaria rrjedhëse.</w:t>
      </w:r>
    </w:p>
    <w:p w:rsidR="00A81CE0" w:rsidRPr="00A81CE0" w:rsidRDefault="00A81CE0" w:rsidP="00A81CE0">
      <w:pPr>
        <w:pStyle w:val="Paragrafi0"/>
        <w:rPr>
          <w:sz w:val="20"/>
          <w:lang w:val="en-GB"/>
        </w:rPr>
      </w:pPr>
      <w:r w:rsidRPr="00A81CE0">
        <w:rPr>
          <w:sz w:val="20"/>
          <w:lang w:val="en-GB"/>
        </w:rPr>
        <w:t>Për çdo llogari të të tretëve mund të përcaktohet një kufi.</w:t>
      </w:r>
    </w:p>
    <w:p w:rsidR="00A81CE0" w:rsidRPr="00A81CE0" w:rsidRDefault="00A81CE0" w:rsidP="00A81CE0">
      <w:pPr>
        <w:pStyle w:val="Paragrafi0"/>
        <w:rPr>
          <w:sz w:val="20"/>
          <w:lang w:val="en-GB"/>
        </w:rPr>
      </w:pPr>
      <w:r w:rsidRPr="00A81CE0">
        <w:rPr>
          <w:sz w:val="20"/>
          <w:lang w:val="en-GB"/>
        </w:rPr>
        <w:t>Për çdo të palë të tretë dhe çdo monedhë duhet të çelen nënllogari.</w:t>
      </w:r>
    </w:p>
    <w:p w:rsidR="00A81CE0" w:rsidRPr="00A81CE0" w:rsidRDefault="00A81CE0" w:rsidP="00A81CE0">
      <w:pPr>
        <w:pStyle w:val="Paragrafi0"/>
        <w:rPr>
          <w:sz w:val="20"/>
          <w:lang w:val="en-GB"/>
        </w:rPr>
      </w:pPr>
      <w:r w:rsidRPr="00A81CE0">
        <w:rPr>
          <w:sz w:val="20"/>
          <w:lang w:val="en-GB"/>
        </w:rPr>
        <w:t>Kur për llogaritë rrjedhëse paguhet interes, llogaritja e interesit bazohet në kushtet e kontratës në lidhje me datën e nisjes dhe të përfundimit të llogaritjes së interesit, normën e interesit dhe shumën (sasinë) që merret parasysh. Llogaritja e interesit për llogaritë rrjedhëse për të cilat paguhet interes zakonisht bazohet në tepricën ditore dhe mbi të zbatohet norma e ndryshueshme në shitje për llogaritë pa afat (overnight).</w:t>
      </w:r>
    </w:p>
    <w:p w:rsidR="00A81CE0" w:rsidRPr="00A81CE0" w:rsidRDefault="00A81CE0" w:rsidP="00A81CE0">
      <w:pPr>
        <w:pStyle w:val="Paragrafi0"/>
        <w:rPr>
          <w:sz w:val="20"/>
          <w:lang w:val="en-GB"/>
        </w:rPr>
      </w:pPr>
      <w:r w:rsidRPr="00A81CE0">
        <w:rPr>
          <w:sz w:val="20"/>
          <w:lang w:val="en-GB"/>
        </w:rPr>
        <w:t>Në bazë të kësaj llogaritje, interesat kontabilizohen pjesë-pjesë në bazë të fluksit në kohë. Interesat kalohen në pasqyrën e të ardhurave.</w:t>
      </w:r>
    </w:p>
    <w:p w:rsidR="00A81CE0" w:rsidRPr="00A81CE0" w:rsidRDefault="00A81CE0" w:rsidP="00A81CE0">
      <w:pPr>
        <w:pStyle w:val="Paragrafi0"/>
        <w:rPr>
          <w:sz w:val="20"/>
          <w:lang w:val="en-GB"/>
        </w:rPr>
      </w:pPr>
      <w:r w:rsidRPr="00A81CE0">
        <w:rPr>
          <w:sz w:val="20"/>
          <w:lang w:val="en-GB"/>
        </w:rPr>
        <w:t>Nëse interesat nuk janë llogaritur çdo ditë dhe nuk janë regjistruar drejtpërdrejt në llogarinë rrjedhëse, interesat e llogaritur kontabilizohen në llogarinë korresponduese “llogaria e interesit të përllogaritur”.</w:t>
      </w:r>
    </w:p>
    <w:p w:rsidR="00A81CE0" w:rsidRPr="00A81CE0" w:rsidRDefault="00A81CE0" w:rsidP="00A81CE0">
      <w:pPr>
        <w:pStyle w:val="Paragrafi0"/>
        <w:rPr>
          <w:sz w:val="20"/>
          <w:lang w:val="en-GB"/>
        </w:rPr>
      </w:pPr>
      <w:r w:rsidRPr="00A81CE0">
        <w:rPr>
          <w:sz w:val="20"/>
          <w:lang w:val="en-GB"/>
        </w:rPr>
        <w:t>Në mungesë të ligjit, kërkesave rregullatore, kontratës, marrëveshjes ose praktikës së zakonshme bankare, asnjë e ardhur nga interesat nuk duhet të njihet si e tillë deri sa të mos jetë arkëtuar. Megjithatë, në këto rrethana, shpenzimet për interesa mund të konsiderohen si të tilla nëse janë më të mëdha mundësitë që ato do t’i paguhen të tretëve.</w:t>
      </w:r>
    </w:p>
    <w:p w:rsidR="00A81CE0" w:rsidRPr="00A81CE0" w:rsidRDefault="00A81CE0" w:rsidP="00A81CE0">
      <w:pPr>
        <w:pStyle w:val="Paragrafi0"/>
        <w:rPr>
          <w:b/>
          <w:sz w:val="20"/>
          <w:lang w:val="en-GB"/>
        </w:rPr>
      </w:pPr>
      <w:r w:rsidRPr="00A81CE0">
        <w:rPr>
          <w:b/>
          <w:sz w:val="20"/>
          <w:lang w:val="en-GB"/>
        </w:rPr>
        <w:t xml:space="preserve">1.2.5 DEPOZITA NË/NGA </w:t>
      </w:r>
      <w:smartTag w:uri="urn:schemas-microsoft-com:office:smarttags" w:element="place">
        <w:r w:rsidRPr="00A81CE0">
          <w:rPr>
            <w:b/>
            <w:sz w:val="20"/>
            <w:lang w:val="en-GB"/>
          </w:rPr>
          <w:t>BANKA</w:t>
        </w:r>
      </w:smartTag>
    </w:p>
    <w:p w:rsidR="00A81CE0" w:rsidRPr="00A81CE0" w:rsidRDefault="00A81CE0" w:rsidP="00A81CE0">
      <w:pPr>
        <w:pStyle w:val="Paragrafi0"/>
        <w:rPr>
          <w:sz w:val="20"/>
          <w:lang w:val="en-GB"/>
        </w:rPr>
      </w:pPr>
      <w:r w:rsidRPr="00A81CE0">
        <w:rPr>
          <w:sz w:val="20"/>
          <w:lang w:val="en-GB"/>
        </w:rPr>
        <w:t>Depozitat përfaqësojnë shumat e depozituara në bankat e tjera (llogaritë nr. 14) ose të marra nga bankat e tjera (llogaritë nr. 16) për të cilat është rënë dakort të kenë një datë shlyerjeje dhe një normë interesi.</w:t>
      </w:r>
    </w:p>
    <w:p w:rsidR="00A81CE0" w:rsidRPr="00A81CE0" w:rsidRDefault="00A81CE0" w:rsidP="00A81CE0">
      <w:pPr>
        <w:pStyle w:val="Paragrafi0"/>
        <w:rPr>
          <w:sz w:val="20"/>
          <w:lang w:val="en-GB"/>
        </w:rPr>
      </w:pPr>
      <w:r w:rsidRPr="00A81CE0">
        <w:rPr>
          <w:sz w:val="20"/>
          <w:lang w:val="en-GB"/>
        </w:rPr>
        <w:t>Depozitat në/nga banka ndahen në dy kategori në varësi të afatit fillestar të tyre:</w:t>
      </w:r>
    </w:p>
    <w:p w:rsidR="00A81CE0" w:rsidRPr="00A81CE0" w:rsidRDefault="00A81CE0" w:rsidP="00A81CE0">
      <w:pPr>
        <w:pStyle w:val="Paragrafi0"/>
        <w:rPr>
          <w:sz w:val="20"/>
          <w:lang w:val="en-GB"/>
        </w:rPr>
      </w:pPr>
      <w:r w:rsidRPr="00A81CE0">
        <w:rPr>
          <w:sz w:val="20"/>
          <w:lang w:val="en-GB"/>
        </w:rPr>
        <w:t>- depozita pa afat kur depozitat kanë afat maturimi më të vogël se një ditë pune</w:t>
      </w:r>
    </w:p>
    <w:p w:rsidR="00A81CE0" w:rsidRPr="00A81CE0" w:rsidRDefault="00A81CE0" w:rsidP="00A81CE0">
      <w:pPr>
        <w:pStyle w:val="Paragrafi0"/>
        <w:rPr>
          <w:sz w:val="20"/>
          <w:lang w:val="en-GB"/>
        </w:rPr>
      </w:pPr>
      <w:r w:rsidRPr="00A81CE0">
        <w:rPr>
          <w:sz w:val="20"/>
          <w:lang w:val="en-GB"/>
        </w:rPr>
        <w:t>- depozita me afat kur depozitat kanë afat maturimi më të madhe se një ditë pune</w:t>
      </w:r>
    </w:p>
    <w:p w:rsidR="00A81CE0" w:rsidRPr="00A81CE0" w:rsidRDefault="00A81CE0" w:rsidP="00A81CE0">
      <w:pPr>
        <w:pStyle w:val="Paragrafi0"/>
        <w:rPr>
          <w:sz w:val="20"/>
          <w:lang w:val="en-GB"/>
        </w:rPr>
      </w:pPr>
      <w:r w:rsidRPr="00A81CE0">
        <w:rPr>
          <w:sz w:val="20"/>
          <w:lang w:val="en-GB"/>
        </w:rPr>
        <w:t>Depozitat kontabilizohen në datën e fillimit si një aktiv ose detyrim. Në datën e maturimit depozitat shlyhen (zakonisht nëpërmjet llogarisë rrjedhëse) dhe tepricat korresponduese bëhen zero.</w:t>
      </w:r>
    </w:p>
    <w:p w:rsidR="00A81CE0" w:rsidRPr="00A81CE0" w:rsidRDefault="00A81CE0" w:rsidP="00A81CE0">
      <w:pPr>
        <w:pStyle w:val="Paragrafi0"/>
        <w:rPr>
          <w:sz w:val="20"/>
          <w:lang w:val="en-GB"/>
        </w:rPr>
      </w:pPr>
      <w:r w:rsidRPr="00A81CE0">
        <w:rPr>
          <w:sz w:val="20"/>
          <w:lang w:val="en-GB"/>
        </w:rPr>
        <w:t>Llogaritja e interesave bazohet në kushtet e kontratës në lidhje me datën e fillimit dhe përfundimit të llogaritjes së interesit, normën e interesit dhe sasinë emërore që merret në konsideratë.</w:t>
      </w:r>
    </w:p>
    <w:p w:rsidR="00A81CE0" w:rsidRPr="00A81CE0" w:rsidRDefault="00A81CE0" w:rsidP="00A81CE0">
      <w:pPr>
        <w:pStyle w:val="Paragrafi0"/>
        <w:rPr>
          <w:sz w:val="20"/>
          <w:lang w:val="en-GB"/>
        </w:rPr>
      </w:pPr>
      <w:r w:rsidRPr="00A81CE0">
        <w:rPr>
          <w:sz w:val="20"/>
          <w:lang w:val="en-GB"/>
        </w:rPr>
        <w:t>Në bazë të kësaj llogaritje, interesat kontabilizohen pjesë-pjesë sipas fluksit në kohë. Interesat e llogaritur por që nuk u ka ardhur afati i pagimit kalohen në llogarinë e fitimit dhe të humbjes dhe njihen si aktiv ose detyrim në llogarinë “interesa të përllogaritur”.</w:t>
      </w:r>
    </w:p>
    <w:p w:rsidR="00A81CE0" w:rsidRPr="00A81CE0" w:rsidRDefault="00A81CE0" w:rsidP="00A81CE0">
      <w:pPr>
        <w:pStyle w:val="Paragrafi0"/>
        <w:rPr>
          <w:sz w:val="20"/>
          <w:lang w:val="en-GB"/>
        </w:rPr>
      </w:pPr>
      <w:r w:rsidRPr="00A81CE0">
        <w:rPr>
          <w:sz w:val="20"/>
          <w:lang w:val="en-GB"/>
        </w:rPr>
        <w:t>Depozitat nuk mund të disponohen ose të përftohen përpara datës së maturimit.</w:t>
      </w:r>
    </w:p>
    <w:p w:rsidR="00A81CE0" w:rsidRPr="00A81CE0" w:rsidRDefault="00A81CE0" w:rsidP="00A81CE0">
      <w:pPr>
        <w:pStyle w:val="Paragrafi0"/>
        <w:rPr>
          <w:b/>
          <w:sz w:val="20"/>
          <w:lang w:val="en-GB"/>
        </w:rPr>
      </w:pPr>
      <w:r w:rsidRPr="00A81CE0">
        <w:rPr>
          <w:b/>
          <w:sz w:val="20"/>
          <w:lang w:val="en-GB"/>
        </w:rPr>
        <w:t>1.2.6. HUATË</w:t>
      </w:r>
    </w:p>
    <w:p w:rsidR="00A81CE0" w:rsidRPr="00A81CE0" w:rsidRDefault="00A81CE0" w:rsidP="00A81CE0">
      <w:pPr>
        <w:pStyle w:val="Paragrafi0"/>
        <w:rPr>
          <w:sz w:val="20"/>
          <w:lang w:val="en-GB"/>
        </w:rPr>
      </w:pPr>
      <w:r w:rsidRPr="00A81CE0">
        <w:rPr>
          <w:sz w:val="20"/>
          <w:lang w:val="en-GB"/>
        </w:rPr>
        <w:t>Huatë (llogaritë nr. 15) duhet të jenë gjithmonë objekt i kontratave të cilat përcaktojnë karakteristikat e huasë (shuma, periudha e maturimit, datat, afatet e shlyerjes, pagesat e interesave, komisionet, etj...). Regjistrimet kontabël duhet të pasqyrojnë kushtet e kontratës.</w:t>
      </w:r>
    </w:p>
    <w:p w:rsidR="00A81CE0" w:rsidRPr="00A81CE0" w:rsidRDefault="00A81CE0" w:rsidP="00A81CE0">
      <w:pPr>
        <w:pStyle w:val="Paragrafi0"/>
        <w:rPr>
          <w:sz w:val="20"/>
          <w:lang w:val="en-GB"/>
        </w:rPr>
      </w:pPr>
      <w:r w:rsidRPr="00A81CE0">
        <w:rPr>
          <w:sz w:val="20"/>
          <w:lang w:val="en-GB"/>
        </w:rPr>
        <w:t>Huatë për institucionet financiare grupohen në tre kategori në varësi të afatit fillestar dhe karakteristikave fillestare të tyre:</w:t>
      </w:r>
    </w:p>
    <w:p w:rsidR="00A81CE0" w:rsidRPr="00A81CE0" w:rsidRDefault="00A81CE0" w:rsidP="00A81CE0">
      <w:pPr>
        <w:pStyle w:val="Paragrafi0"/>
        <w:rPr>
          <w:sz w:val="20"/>
          <w:lang w:val="en-GB"/>
        </w:rPr>
      </w:pPr>
      <w:r w:rsidRPr="00A81CE0">
        <w:rPr>
          <w:sz w:val="20"/>
          <w:lang w:val="en-GB"/>
        </w:rPr>
        <w:t>- Huatë pa afat kur huatë kanë periudhë maturimi më të vogël se një ditë pune;</w:t>
      </w:r>
    </w:p>
    <w:p w:rsidR="00A81CE0" w:rsidRPr="00A81CE0" w:rsidRDefault="00A81CE0" w:rsidP="00A81CE0">
      <w:pPr>
        <w:pStyle w:val="Paragrafi0"/>
        <w:rPr>
          <w:sz w:val="20"/>
          <w:lang w:val="en-GB"/>
        </w:rPr>
      </w:pPr>
      <w:r w:rsidRPr="00A81CE0">
        <w:rPr>
          <w:sz w:val="20"/>
          <w:lang w:val="en-GB"/>
        </w:rPr>
        <w:t>- Huatë me afat kur huatë kanë periudhë maturimi më të madhe se një ditë pune;</w:t>
      </w:r>
    </w:p>
    <w:p w:rsidR="00A81CE0" w:rsidRPr="00A81CE0" w:rsidRDefault="00A81CE0" w:rsidP="00A81CE0">
      <w:pPr>
        <w:pStyle w:val="Paragrafi0"/>
        <w:rPr>
          <w:sz w:val="20"/>
          <w:lang w:val="en-GB"/>
        </w:rPr>
      </w:pPr>
      <w:r w:rsidRPr="00A81CE0">
        <w:rPr>
          <w:sz w:val="20"/>
          <w:lang w:val="en-GB"/>
        </w:rPr>
        <w:t>- Huatë financiare janë hua për të cilat palë e tretë është një institucion financiar jorezident por përfituesi përfundimtar i huasë është një institucion tregtar. Kjo llogari zakonisht përdoret për veprimet e eksportit ose financimit të investimeve jashtë.</w:t>
      </w:r>
    </w:p>
    <w:p w:rsidR="00A81CE0" w:rsidRPr="00A81CE0" w:rsidRDefault="00A81CE0" w:rsidP="00A81CE0">
      <w:pPr>
        <w:pStyle w:val="Paragrafi0"/>
        <w:rPr>
          <w:sz w:val="20"/>
          <w:lang w:val="en-GB"/>
        </w:rPr>
      </w:pPr>
      <w:r w:rsidRPr="00A81CE0">
        <w:rPr>
          <w:b/>
          <w:sz w:val="20"/>
          <w:lang w:val="en-GB"/>
        </w:rPr>
        <w:t xml:space="preserve">Letra Tregtare </w:t>
      </w:r>
      <w:r w:rsidRPr="00A81CE0">
        <w:rPr>
          <w:sz w:val="20"/>
          <w:lang w:val="en-GB"/>
        </w:rPr>
        <w:t>janë dëftesa premtimi private të vendosura nga bankat ose të shitura nëpërmjet tregtarëve për të siguruar fondet. Parimet e përgjithshme të kontabilitetit ndjekin të njëjtat parime si letrat me vlerë (shih Seksionin 3).</w:t>
      </w:r>
    </w:p>
    <w:p w:rsidR="00A81CE0" w:rsidRPr="00A81CE0" w:rsidRDefault="00A81CE0" w:rsidP="00A81CE0">
      <w:pPr>
        <w:pStyle w:val="Paragrafi0"/>
        <w:rPr>
          <w:b/>
          <w:sz w:val="20"/>
          <w:lang w:val="en-GB"/>
        </w:rPr>
      </w:pPr>
      <w:r w:rsidRPr="00A81CE0">
        <w:rPr>
          <w:b/>
          <w:sz w:val="20"/>
          <w:lang w:val="en-GB"/>
        </w:rPr>
        <w:t>Angazhimet financiare</w:t>
      </w:r>
    </w:p>
    <w:p w:rsidR="00A81CE0" w:rsidRPr="00A81CE0" w:rsidRDefault="00A81CE0" w:rsidP="00A81CE0">
      <w:pPr>
        <w:pStyle w:val="Paragrafi0"/>
        <w:rPr>
          <w:sz w:val="20"/>
          <w:lang w:val="en-GB"/>
        </w:rPr>
      </w:pPr>
      <w:r w:rsidRPr="00A81CE0">
        <w:rPr>
          <w:sz w:val="20"/>
          <w:lang w:val="en-GB"/>
        </w:rPr>
        <w:t>Kur fondet nuk lëvrohen menjëherë, angazhimi i kreditit duhet të pasqyrohet jashtë bilancit. Shuma e kontraktuar regjistrohet në llogaritë e mëposhtme :</w:t>
      </w:r>
    </w:p>
    <w:p w:rsidR="00A81CE0" w:rsidRPr="00A81CE0" w:rsidRDefault="00A81CE0" w:rsidP="00A81CE0">
      <w:pPr>
        <w:pStyle w:val="Paragrafi0"/>
        <w:rPr>
          <w:sz w:val="20"/>
          <w:lang w:val="en-GB"/>
        </w:rPr>
      </w:pPr>
      <w:r w:rsidRPr="00A81CE0">
        <w:rPr>
          <w:sz w:val="20"/>
          <w:lang w:val="en-GB"/>
        </w:rPr>
        <w:t>Debi : 9011 Angazhime të dhëna në favor të  kreditit të institucionit</w:t>
      </w:r>
    </w:p>
    <w:p w:rsidR="00A81CE0" w:rsidRPr="00A81CE0" w:rsidRDefault="00A81CE0" w:rsidP="00A81CE0">
      <w:pPr>
        <w:pStyle w:val="Paragrafi0"/>
        <w:rPr>
          <w:sz w:val="20"/>
          <w:lang w:val="en-GB"/>
        </w:rPr>
      </w:pPr>
      <w:r w:rsidRPr="00A81CE0">
        <w:rPr>
          <w:sz w:val="20"/>
          <w:lang w:val="en-GB"/>
        </w:rPr>
        <w:t>Kredi : 90811 Angazhime të dhëna në llogarinë e kundërparti</w:t>
      </w:r>
    </w:p>
    <w:p w:rsidR="00A81CE0" w:rsidRPr="00A81CE0" w:rsidRDefault="00A81CE0" w:rsidP="00A81CE0">
      <w:pPr>
        <w:pStyle w:val="Paragrafi0"/>
        <w:rPr>
          <w:sz w:val="20"/>
          <w:lang w:val="en-GB"/>
        </w:rPr>
      </w:pPr>
      <w:r w:rsidRPr="00A81CE0">
        <w:rPr>
          <w:sz w:val="20"/>
          <w:lang w:val="en-GB"/>
        </w:rPr>
        <w:t>Regjistrimet kontabël stornohen kur fondet disbursohen</w:t>
      </w:r>
    </w:p>
    <w:p w:rsidR="00A81CE0" w:rsidRPr="00A81CE0" w:rsidRDefault="00A81CE0" w:rsidP="00A81CE0">
      <w:pPr>
        <w:pStyle w:val="Paragrafi0"/>
        <w:rPr>
          <w:b/>
          <w:sz w:val="20"/>
          <w:lang w:val="en-GB"/>
        </w:rPr>
      </w:pPr>
      <w:r w:rsidRPr="00A81CE0">
        <w:rPr>
          <w:b/>
          <w:sz w:val="20"/>
          <w:lang w:val="en-GB"/>
        </w:rPr>
        <w:t>Lëvrimi i fondeve</w:t>
      </w:r>
    </w:p>
    <w:p w:rsidR="00A81CE0" w:rsidRPr="00A81CE0" w:rsidRDefault="00A81CE0" w:rsidP="00A81CE0">
      <w:pPr>
        <w:pStyle w:val="Paragrafi0"/>
        <w:rPr>
          <w:sz w:val="20"/>
          <w:lang w:val="en-GB"/>
        </w:rPr>
      </w:pPr>
      <w:r w:rsidRPr="00A81CE0">
        <w:rPr>
          <w:sz w:val="20"/>
          <w:lang w:val="en-GB"/>
        </w:rPr>
        <w:t>Shuma e regjistruar në fillim në llogari përfaqëson kryegjënë (borxhin kryesor) e lëvruar dhe të akorduar institucioneve të tjera financiare.</w:t>
      </w:r>
    </w:p>
    <w:p w:rsidR="00A81CE0" w:rsidRPr="00A81CE0" w:rsidRDefault="00A81CE0" w:rsidP="00A81CE0">
      <w:pPr>
        <w:pStyle w:val="Paragrafi0"/>
        <w:rPr>
          <w:b/>
          <w:sz w:val="20"/>
          <w:lang w:val="en-GB"/>
        </w:rPr>
      </w:pPr>
      <w:r w:rsidRPr="00A81CE0">
        <w:rPr>
          <w:b/>
          <w:sz w:val="20"/>
          <w:lang w:val="en-GB"/>
        </w:rPr>
        <w:t>Shlyerja e huave</w:t>
      </w:r>
    </w:p>
    <w:p w:rsidR="00A81CE0" w:rsidRPr="00A81CE0" w:rsidRDefault="00A81CE0" w:rsidP="00A81CE0">
      <w:pPr>
        <w:pStyle w:val="Paragrafi0"/>
        <w:rPr>
          <w:sz w:val="20"/>
          <w:lang w:val="en-GB"/>
        </w:rPr>
      </w:pPr>
      <w:r w:rsidRPr="00A81CE0">
        <w:rPr>
          <w:sz w:val="20"/>
          <w:lang w:val="en-GB"/>
        </w:rPr>
        <w:t>Gjatë periudhës së huasë, shlyerjet e kapitalit i zbriten kryegjësë ose shumës bruto. Garancitë e marra në rastin e parapagesave regjistrohen në të ardhurat e veprimtarisë në kohën e parapagesës.</w:t>
      </w:r>
    </w:p>
    <w:p w:rsidR="00A81CE0" w:rsidRPr="00A81CE0" w:rsidRDefault="00A81CE0" w:rsidP="00A81CE0">
      <w:pPr>
        <w:pStyle w:val="Paragrafi0"/>
        <w:rPr>
          <w:b/>
          <w:sz w:val="20"/>
          <w:lang w:val="en-GB"/>
        </w:rPr>
      </w:pPr>
      <w:r w:rsidRPr="00A81CE0">
        <w:rPr>
          <w:b/>
          <w:sz w:val="20"/>
          <w:lang w:val="en-GB"/>
        </w:rPr>
        <w:t>Njohja e të ardhurave</w:t>
      </w:r>
    </w:p>
    <w:p w:rsidR="00A81CE0" w:rsidRPr="00A81CE0" w:rsidRDefault="00A81CE0" w:rsidP="00A81CE0">
      <w:pPr>
        <w:pStyle w:val="Paragrafi0"/>
        <w:rPr>
          <w:sz w:val="20"/>
          <w:lang w:val="en-GB"/>
        </w:rPr>
      </w:pPr>
      <w:r w:rsidRPr="00A81CE0">
        <w:rPr>
          <w:sz w:val="20"/>
          <w:lang w:val="en-GB"/>
        </w:rPr>
        <w:t>Llogaritja e interesave bazohet në kushtet kontraktore në lidhje me datën e fillimit dhe të fundit të llogaritjes së interesit, normën e interesit dhe shumën emërore që merret në konsideratë.</w:t>
      </w:r>
    </w:p>
    <w:p w:rsidR="00A81CE0" w:rsidRPr="00A81CE0" w:rsidRDefault="00A81CE0" w:rsidP="00A81CE0">
      <w:pPr>
        <w:pStyle w:val="Paragrafi0"/>
        <w:rPr>
          <w:sz w:val="20"/>
          <w:lang w:val="en-GB"/>
        </w:rPr>
      </w:pPr>
      <w:r w:rsidRPr="00A81CE0">
        <w:rPr>
          <w:sz w:val="20"/>
          <w:lang w:val="en-GB"/>
        </w:rPr>
        <w:t>Në bazë të kësaj llogaritjeje, interesat kontabilizohen pjesë-pjesë sipas fluksit në kohë. Interesat e llogaritur por që nuk u ka ardhur afati i pagimit kalohen në llogarinë e fitimit dhe të humbjes (nr. 7011) dhe njihen si aktiv ose detyrim në llogarinë “interesa të përllogaritur” (nr. 1519, 1529, 1539).</w:t>
      </w:r>
    </w:p>
    <w:p w:rsidR="00A81CE0" w:rsidRPr="00A81CE0" w:rsidRDefault="00A81CE0" w:rsidP="00A81CE0">
      <w:pPr>
        <w:pStyle w:val="Paragrafi0"/>
        <w:rPr>
          <w:sz w:val="20"/>
          <w:lang w:val="en-GB"/>
        </w:rPr>
      </w:pPr>
      <w:r w:rsidRPr="00A81CE0">
        <w:rPr>
          <w:sz w:val="20"/>
          <w:lang w:val="en-GB"/>
        </w:rPr>
        <w:t>Komisionet e marra për huatë regjistrohen si të ardhura (nr. 7031) në momentin kur shërbimi konsiderohet plotësisht i përfunduar.</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1.2.7. HUAMARRJET</w:t>
      </w:r>
    </w:p>
    <w:p w:rsidR="00A81CE0" w:rsidRPr="00A81CE0" w:rsidRDefault="00A81CE0" w:rsidP="00A81CE0">
      <w:pPr>
        <w:pStyle w:val="Paragrafi0"/>
        <w:rPr>
          <w:sz w:val="20"/>
          <w:lang w:val="en-GB"/>
        </w:rPr>
      </w:pPr>
      <w:r w:rsidRPr="00A81CE0">
        <w:rPr>
          <w:sz w:val="20"/>
          <w:lang w:val="en-GB"/>
        </w:rPr>
        <w:t>Parimet e kontabilitetit për huamarrjet (nr. 17) janë të ngjashme me parimet e kontabilitetit të përshkruara më sipër për huatë. Interesat e përllogaritur, por që ende nuk u ka ardhur afati i maturimit, regjistrohen në llogarinë e fitimit dhe humbjes (nr. 6011) dhe si një detyrim në lidhje me llogarinë “interes i përllogaritur” (nr. 1719, 1729, 1739).</w:t>
      </w:r>
    </w:p>
    <w:p w:rsidR="00A81CE0" w:rsidRPr="00A81CE0" w:rsidRDefault="00A81CE0" w:rsidP="00A81CE0">
      <w:pPr>
        <w:pStyle w:val="Paragrafi0"/>
        <w:rPr>
          <w:sz w:val="20"/>
          <w:lang w:val="en-GB"/>
        </w:rPr>
      </w:pPr>
      <w:r w:rsidRPr="00A81CE0">
        <w:rPr>
          <w:sz w:val="20"/>
          <w:lang w:val="en-GB"/>
        </w:rPr>
        <w:t>Komisionet e paguara për huamarrjen regjistrohen si shpenzime (nr. 6031).</w:t>
      </w:r>
    </w:p>
    <w:p w:rsidR="00A81CE0" w:rsidRPr="00A81CE0" w:rsidRDefault="00A81CE0" w:rsidP="00A81CE0">
      <w:pPr>
        <w:pStyle w:val="Paragrafi0"/>
        <w:rPr>
          <w:b/>
          <w:sz w:val="20"/>
          <w:lang w:val="en-GB"/>
        </w:rPr>
      </w:pPr>
      <w:r w:rsidRPr="00A81CE0">
        <w:rPr>
          <w:b/>
          <w:sz w:val="20"/>
          <w:lang w:val="en-GB"/>
        </w:rPr>
        <w:t>1.2.8. LLOGARITË E TJERA</w:t>
      </w:r>
    </w:p>
    <w:p w:rsidR="00A81CE0" w:rsidRPr="00A81CE0" w:rsidRDefault="00A81CE0" w:rsidP="00A81CE0">
      <w:pPr>
        <w:pStyle w:val="Paragrafi0"/>
        <w:rPr>
          <w:sz w:val="20"/>
          <w:lang w:val="en-GB"/>
        </w:rPr>
      </w:pPr>
      <w:r w:rsidRPr="00A81CE0">
        <w:rPr>
          <w:sz w:val="20"/>
          <w:lang w:val="en-GB"/>
        </w:rPr>
        <w:t>Llogaritë e tjera me bankat, institucionet e kreditit dhe institucionet financiare përfshijnë llogaritë e garancive dhe llogaritë e bllokuara për garanci me bankat, institucionet e kreditit dhe institucionet e tjera financiare.</w:t>
      </w:r>
    </w:p>
    <w:p w:rsidR="00A81CE0" w:rsidRPr="00A81CE0" w:rsidRDefault="00A81CE0" w:rsidP="00A81CE0">
      <w:pPr>
        <w:pStyle w:val="Paragrafi0"/>
        <w:rPr>
          <w:sz w:val="20"/>
          <w:lang w:val="en-GB"/>
        </w:rPr>
      </w:pPr>
      <w:r w:rsidRPr="00A81CE0">
        <w:rPr>
          <w:sz w:val="20"/>
          <w:lang w:val="en-GB"/>
        </w:rPr>
        <w:t>Gjendja e llogarive të bllokuara për garanci përfaqëson shuma monetare të bllokuara deri në përfundimin e një veprimi ose mbarimin e veprimit të një rreziku.</w:t>
      </w:r>
    </w:p>
    <w:p w:rsidR="00A81CE0" w:rsidRPr="00A81CE0" w:rsidRDefault="00A81CE0" w:rsidP="00A81CE0">
      <w:pPr>
        <w:pStyle w:val="Paragrafi0"/>
        <w:rPr>
          <w:sz w:val="20"/>
          <w:lang w:val="en-GB"/>
        </w:rPr>
      </w:pPr>
      <w:r w:rsidRPr="00A81CE0">
        <w:rPr>
          <w:sz w:val="20"/>
          <w:lang w:val="en-GB"/>
        </w:rPr>
        <w:t>Llogaritë e garancisë përfaqësojnë shuma të depozituara nga ose në “Bankë” për të garantuar veprimet me bankën, institucionin e kreditit ose institucionin financiar. Garancia e cila nuk nënkupton një transferim paraje (garanci të nënshkruar) regjistrohet jashtë bilancit.</w:t>
      </w:r>
    </w:p>
    <w:p w:rsidR="00A81CE0" w:rsidRPr="00A81CE0" w:rsidRDefault="00A81CE0" w:rsidP="00A81CE0">
      <w:pPr>
        <w:pStyle w:val="Paragrafi0"/>
        <w:rPr>
          <w:b/>
          <w:sz w:val="20"/>
          <w:lang w:val="en-GB"/>
        </w:rPr>
      </w:pPr>
      <w:r w:rsidRPr="00A81CE0">
        <w:rPr>
          <w:b/>
          <w:sz w:val="20"/>
          <w:lang w:val="en-GB"/>
        </w:rPr>
        <w:t>1.2.9. LLOGARITË E PAKTHYERA NË AFAT DHE TË DYSHIMTA</w:t>
      </w:r>
    </w:p>
    <w:p w:rsidR="00A81CE0" w:rsidRPr="00A81CE0" w:rsidRDefault="00A81CE0" w:rsidP="00A81CE0">
      <w:pPr>
        <w:pStyle w:val="Paragrafi0"/>
        <w:rPr>
          <w:sz w:val="20"/>
          <w:lang w:val="en-GB"/>
        </w:rPr>
      </w:pPr>
      <w:r w:rsidRPr="00A81CE0">
        <w:rPr>
          <w:sz w:val="20"/>
          <w:lang w:val="en-GB"/>
        </w:rPr>
        <w:t>Kur një këst nuk është paguar pjesërisht ose tërësisht, shuma e papaguar duhet automatikisht të riklasifikohet në llogarinë e të pakthyerave në afat. Kjo vepron për të gjitha bankat përfshi edhe bankën qendrore (për bankën qendrore, shumat duhet të regjistrohen në llogarinë nr. 1127).</w:t>
      </w:r>
    </w:p>
    <w:p w:rsidR="00A81CE0" w:rsidRPr="00A81CE0" w:rsidRDefault="00A81CE0" w:rsidP="00A81CE0">
      <w:pPr>
        <w:pStyle w:val="Paragrafi0"/>
        <w:rPr>
          <w:sz w:val="20"/>
          <w:lang w:val="en-GB"/>
        </w:rPr>
      </w:pPr>
      <w:r w:rsidRPr="00A81CE0">
        <w:rPr>
          <w:sz w:val="20"/>
          <w:lang w:val="en-GB"/>
        </w:rPr>
        <w:t>Shumat e pakthyera në afat (për huatë, depozitat ose llogaritë rrjedhëse) nga një bankë, institucion kredie ose një institucion tjetër financiar nuk konsiderohen se përfaqësojnë një rrezik apriori. Për pasojë, nuk duhet regjistruar asnjë fond rezervë për llogaritë e pakthyera në afat. Vetëm kur periudha e kalimit të afatit kalon një masë të caktuar ose nëse një llogari për t’u arkëtuar përfaqëson rrezik për të mos u shlyer kështu që llogaria për t’u arkëtuar riklasifikohet në “llogarinë për t’u arkëtuar në status të dyshimtë”. Pastaj regjistrohet fondi rezervë për amortizim në bazë të mundësisë për moskthimin e fondeve.</w:t>
      </w:r>
    </w:p>
    <w:p w:rsidR="00A81CE0" w:rsidRPr="00A81CE0" w:rsidRDefault="00A81CE0" w:rsidP="00A81CE0">
      <w:pPr>
        <w:pStyle w:val="Paragrafi0"/>
        <w:rPr>
          <w:sz w:val="20"/>
          <w:lang w:val="en-GB"/>
        </w:rPr>
      </w:pPr>
      <w:r w:rsidRPr="00A81CE0">
        <w:rPr>
          <w:sz w:val="20"/>
          <w:lang w:val="en-GB"/>
        </w:rPr>
        <w:t>Për analogji me kontabilizimin e rrezikut për llogaritë e arkëtueshme me klientët kjo llogari mund të ndahet në bazë të shkallëve të ndryshme të rrezikut si :</w:t>
      </w:r>
    </w:p>
    <w:p w:rsidR="00A81CE0" w:rsidRPr="00A81CE0" w:rsidRDefault="00A81CE0" w:rsidP="00A81CE0">
      <w:pPr>
        <w:pStyle w:val="Paragrafi0"/>
        <w:rPr>
          <w:sz w:val="20"/>
          <w:lang w:val="en-GB"/>
        </w:rPr>
      </w:pPr>
      <w:r w:rsidRPr="00A81CE0">
        <w:rPr>
          <w:sz w:val="20"/>
          <w:lang w:val="en-GB"/>
        </w:rPr>
        <w:t>- në ndjekje</w:t>
      </w:r>
    </w:p>
    <w:p w:rsidR="00A81CE0" w:rsidRPr="00A81CE0" w:rsidRDefault="00A81CE0" w:rsidP="00A81CE0">
      <w:pPr>
        <w:pStyle w:val="Paragrafi0"/>
        <w:rPr>
          <w:sz w:val="20"/>
          <w:lang w:val="en-GB"/>
        </w:rPr>
      </w:pPr>
      <w:r w:rsidRPr="00A81CE0">
        <w:rPr>
          <w:sz w:val="20"/>
          <w:lang w:val="en-GB"/>
        </w:rPr>
        <w:t>- nënstandard</w:t>
      </w:r>
    </w:p>
    <w:p w:rsidR="00A81CE0" w:rsidRPr="00A81CE0" w:rsidRDefault="00A81CE0" w:rsidP="00A81CE0">
      <w:pPr>
        <w:pStyle w:val="Paragrafi0"/>
        <w:rPr>
          <w:sz w:val="20"/>
          <w:lang w:val="en-GB"/>
        </w:rPr>
      </w:pPr>
      <w:r w:rsidRPr="00A81CE0">
        <w:rPr>
          <w:sz w:val="20"/>
          <w:lang w:val="en-GB"/>
        </w:rPr>
        <w:t>- e dyshimtë</w:t>
      </w:r>
    </w:p>
    <w:p w:rsidR="00A81CE0" w:rsidRPr="00A81CE0" w:rsidRDefault="00A81CE0" w:rsidP="00A81CE0">
      <w:pPr>
        <w:pStyle w:val="Paragrafi0"/>
        <w:rPr>
          <w:sz w:val="20"/>
          <w:lang w:val="en-GB"/>
        </w:rPr>
      </w:pPr>
      <w:r w:rsidRPr="00A81CE0">
        <w:rPr>
          <w:sz w:val="20"/>
          <w:lang w:val="en-GB"/>
        </w:rPr>
        <w:t>- e humbur</w:t>
      </w:r>
    </w:p>
    <w:p w:rsidR="00A81CE0" w:rsidRPr="00A81CE0" w:rsidRDefault="00A81CE0" w:rsidP="00A81CE0">
      <w:pPr>
        <w:pStyle w:val="Paragrafi0"/>
        <w:rPr>
          <w:sz w:val="20"/>
          <w:lang w:val="en-GB"/>
        </w:rPr>
      </w:pPr>
      <w:r w:rsidRPr="00A81CE0">
        <w:rPr>
          <w:sz w:val="20"/>
          <w:lang w:val="en-GB"/>
        </w:rPr>
        <w:t>Në këtë rast fondi rezervë duhet të llogaritet në bazë të kritereve të njëjta që përshkruhen në Seksionin 2 (Veprimet me klientelën).</w:t>
      </w:r>
    </w:p>
    <w:p w:rsidR="00A81CE0" w:rsidRPr="00A81CE0" w:rsidRDefault="00A81CE0" w:rsidP="00A81CE0">
      <w:pPr>
        <w:pStyle w:val="Paragrafi0"/>
        <w:rPr>
          <w:b/>
          <w:sz w:val="20"/>
          <w:lang w:val="en-GB"/>
        </w:rPr>
      </w:pPr>
      <w:r w:rsidRPr="00A81CE0">
        <w:rPr>
          <w:b/>
          <w:sz w:val="20"/>
          <w:lang w:val="en-GB"/>
        </w:rPr>
        <w:t>1.2.10. ANGAZHIMET DHE GARANCITË JASHTË BILANCIT</w:t>
      </w:r>
    </w:p>
    <w:p w:rsidR="00A81CE0" w:rsidRPr="00A81CE0" w:rsidRDefault="00A81CE0" w:rsidP="00A81CE0">
      <w:pPr>
        <w:pStyle w:val="Paragrafi0"/>
        <w:rPr>
          <w:sz w:val="20"/>
          <w:lang w:val="en-GB"/>
        </w:rPr>
      </w:pPr>
      <w:r w:rsidRPr="00A81CE0">
        <w:rPr>
          <w:sz w:val="20"/>
          <w:lang w:val="en-GB"/>
        </w:rPr>
        <w:t>Angazhimet e regjistruara jashtë bilancit përfaqësojnë kontratat (pa transferim parash) të lidhura midis bankave dhe institucioneve të tjera financiare. Kontrata të tilla në shumicën e rasteve kanë të bëjnë me angazhime ose garanci financimi. Ato përfaqësojnë një detyrim për të bërë diçka nga një ose të dyja palët gjatë ose brenda një periudhe kohe të caktuar. Këto angazhime regjistrohen jashtë bilancit kur lind detyrimi.</w:t>
      </w:r>
    </w:p>
    <w:p w:rsidR="00A81CE0" w:rsidRPr="00A81CE0" w:rsidRDefault="00A81CE0" w:rsidP="00A81CE0">
      <w:pPr>
        <w:pStyle w:val="Paragrafi0"/>
        <w:rPr>
          <w:sz w:val="20"/>
          <w:lang w:val="en-GB"/>
        </w:rPr>
      </w:pPr>
      <w:r w:rsidRPr="00A81CE0">
        <w:rPr>
          <w:sz w:val="20"/>
          <w:lang w:val="en-GB"/>
        </w:rPr>
        <w:t>Në rastin e garancive, ato regjistrohen jashtë bilancit në të njëjtën kohë kur operacionet e bilancit, të cilat ato i garantojnë, regjistrohen në llogaritë e bilancit.</w:t>
      </w:r>
    </w:p>
    <w:p w:rsidR="00A81CE0" w:rsidRPr="00A81CE0" w:rsidRDefault="00A81CE0" w:rsidP="00A81CE0">
      <w:pPr>
        <w:pStyle w:val="Paragrafi0"/>
        <w:rPr>
          <w:sz w:val="20"/>
          <w:lang w:val="en-GB"/>
        </w:rPr>
      </w:pPr>
      <w:r w:rsidRPr="00A81CE0">
        <w:rPr>
          <w:sz w:val="20"/>
          <w:lang w:val="en-GB"/>
        </w:rPr>
        <w:t>Angazhimet jashtë bilancit zakonisht shpërblehen nga një komision që synon mbulimin e rrezikut të shkaktuar nga banka.</w:t>
      </w:r>
    </w:p>
    <w:p w:rsidR="00A81CE0" w:rsidRPr="00A81CE0" w:rsidRDefault="00A81CE0" w:rsidP="00A81CE0">
      <w:pPr>
        <w:pStyle w:val="Paragrafi0"/>
        <w:rPr>
          <w:sz w:val="20"/>
          <w:lang w:val="en-GB"/>
        </w:rPr>
      </w:pPr>
      <w:r w:rsidRPr="00A81CE0">
        <w:rPr>
          <w:sz w:val="20"/>
          <w:lang w:val="en-GB"/>
        </w:rPr>
        <w:t>Shuma që duhet regjistruar jashtë bilancit i korrespondon shumës së garantuar ose shumës së angazhimit të përcaktuar në kontratë. Në datën e maturimit, regjistrimi stornohet.</w:t>
      </w:r>
    </w:p>
    <w:p w:rsidR="00A81CE0" w:rsidRPr="00A81CE0" w:rsidRDefault="00A81CE0" w:rsidP="00A81CE0">
      <w:pPr>
        <w:pStyle w:val="Paragrafi0"/>
        <w:rPr>
          <w:sz w:val="20"/>
          <w:lang w:val="en-GB"/>
        </w:rPr>
      </w:pPr>
      <w:r w:rsidRPr="00A81CE0">
        <w:rPr>
          <w:sz w:val="20"/>
          <w:lang w:val="en-GB"/>
        </w:rPr>
        <w:t>Garancia e marrë ose e dhënë në formë pronësie (e llojit të ndryshëm nga paraja) duhet vlerësuar me vlerën e tregut në datën e mbylljes.</w:t>
      </w:r>
    </w:p>
    <w:p w:rsidR="00A81CE0" w:rsidRPr="00A81CE0" w:rsidRDefault="00A81CE0" w:rsidP="00A81CE0">
      <w:pPr>
        <w:pStyle w:val="Paragrafi0"/>
        <w:rPr>
          <w:sz w:val="20"/>
          <w:lang w:val="en-GB"/>
        </w:rPr>
      </w:pPr>
      <w:r w:rsidRPr="00A81CE0">
        <w:rPr>
          <w:sz w:val="20"/>
          <w:lang w:val="en-GB"/>
        </w:rPr>
        <w:t>Angazhimet e financimit të dhëna ose të marra në valutë duhen vlerësuar me normën e mbylljes.</w:t>
      </w:r>
    </w:p>
    <w:p w:rsidR="00A81CE0" w:rsidRPr="00A81CE0" w:rsidRDefault="00A81CE0" w:rsidP="00A81CE0">
      <w:pPr>
        <w:pStyle w:val="Paragrafi0"/>
        <w:rPr>
          <w:sz w:val="20"/>
          <w:lang w:val="en-GB"/>
        </w:rPr>
      </w:pPr>
      <w:r w:rsidRPr="00A81CE0">
        <w:rPr>
          <w:sz w:val="20"/>
          <w:lang w:val="en-GB"/>
        </w:rPr>
        <w:t>Angazhimet e dhëna nuk mund dhe nuk duhet të kompensojnë angazhimet e marra.</w:t>
      </w:r>
    </w:p>
    <w:p w:rsidR="00A81CE0" w:rsidRPr="00A81CE0" w:rsidRDefault="00A81CE0" w:rsidP="00A81CE0">
      <w:pPr>
        <w:pStyle w:val="Paragrafi0"/>
        <w:rPr>
          <w:sz w:val="20"/>
          <w:lang w:val="en-GB"/>
        </w:rPr>
      </w:pPr>
      <w:r w:rsidRPr="00A81CE0">
        <w:rPr>
          <w:sz w:val="20"/>
          <w:lang w:val="en-GB"/>
        </w:rPr>
        <w:t>Kur angazhimet ose garancitë e dhëna përfshijnë një rrezik të mundshëm për bankën për të paguar me qëllim përballimin e detyrimit të saj, duhet krijuar edhe një fond rezervë për të mbuluar rrezikun. Fondi rezervë regjistrohet në anën e detyrimeve të bilancit (llogaria 55).</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1.3. RASTE TË VEÇANTA</w:t>
      </w:r>
    </w:p>
    <w:p w:rsidR="00A81CE0" w:rsidRPr="00A81CE0" w:rsidRDefault="00A81CE0" w:rsidP="00A81CE0">
      <w:pPr>
        <w:pStyle w:val="Paragrafi0"/>
        <w:rPr>
          <w:b/>
          <w:sz w:val="20"/>
          <w:lang w:val="en-GB"/>
        </w:rPr>
      </w:pPr>
      <w:r w:rsidRPr="00A81CE0">
        <w:rPr>
          <w:b/>
          <w:sz w:val="20"/>
          <w:lang w:val="en-GB"/>
        </w:rPr>
        <w:t>1.3.1. KREDIA LOMBARD</w:t>
      </w:r>
    </w:p>
    <w:p w:rsidR="00A81CE0" w:rsidRPr="00A81CE0" w:rsidRDefault="00A81CE0" w:rsidP="00A81CE0">
      <w:pPr>
        <w:pStyle w:val="Paragrafi0"/>
        <w:rPr>
          <w:sz w:val="20"/>
          <w:lang w:val="en-GB"/>
        </w:rPr>
      </w:pPr>
      <w:r w:rsidRPr="00A81CE0">
        <w:rPr>
          <w:sz w:val="20"/>
          <w:lang w:val="en-GB"/>
        </w:rPr>
        <w:t>Kredia Lombard është një hua e garantuar me letra me vlerë.</w:t>
      </w:r>
    </w:p>
    <w:p w:rsidR="00A81CE0" w:rsidRPr="00A81CE0" w:rsidRDefault="00A81CE0" w:rsidP="00A81CE0">
      <w:pPr>
        <w:pStyle w:val="Paragrafi0"/>
        <w:rPr>
          <w:sz w:val="20"/>
          <w:lang w:val="en-GB"/>
        </w:rPr>
      </w:pPr>
      <w:r w:rsidRPr="00A81CE0">
        <w:rPr>
          <w:sz w:val="20"/>
          <w:lang w:val="en-GB"/>
        </w:rPr>
        <w:t>Kur jepet, huaja kontabilizohet si “hua për bankat, institucionet e kreditit dhe institucionet e tjera financiare”.</w:t>
      </w:r>
    </w:p>
    <w:p w:rsidR="00A81CE0" w:rsidRPr="00A81CE0" w:rsidRDefault="00A81CE0" w:rsidP="00A81CE0">
      <w:pPr>
        <w:pStyle w:val="Paragrafi0"/>
        <w:rPr>
          <w:sz w:val="20"/>
          <w:lang w:val="en-GB"/>
        </w:rPr>
      </w:pPr>
      <w:r w:rsidRPr="00A81CE0">
        <w:rPr>
          <w:sz w:val="20"/>
          <w:lang w:val="en-GB"/>
        </w:rPr>
        <w:t>Garancia në fjalë regjistrohet si zë jashtë bilancit nën emërtimin “letra me vlerë të marra si garanci për një kredi ose rifinancim”.</w:t>
      </w:r>
    </w:p>
    <w:p w:rsidR="00A81CE0" w:rsidRPr="00A81CE0" w:rsidRDefault="00A81CE0" w:rsidP="00A81CE0">
      <w:pPr>
        <w:pStyle w:val="Paragrafi0"/>
        <w:rPr>
          <w:sz w:val="20"/>
          <w:lang w:val="en-GB"/>
        </w:rPr>
      </w:pPr>
      <w:r w:rsidRPr="00A81CE0">
        <w:rPr>
          <w:sz w:val="20"/>
          <w:lang w:val="en-GB"/>
        </w:rPr>
        <w:t>Interesat për Kredinë Lombard regjistrohen në përputhje me parimet e përmendura më sipër.</w:t>
      </w:r>
    </w:p>
    <w:p w:rsidR="00A81CE0" w:rsidRPr="00A81CE0" w:rsidRDefault="00A81CE0" w:rsidP="00A81CE0">
      <w:pPr>
        <w:pStyle w:val="Paragrafi0"/>
        <w:rPr>
          <w:sz w:val="20"/>
          <w:lang w:val="en-GB"/>
        </w:rPr>
      </w:pPr>
      <w:r w:rsidRPr="00A81CE0">
        <w:rPr>
          <w:sz w:val="20"/>
          <w:lang w:val="en-GB"/>
        </w:rPr>
        <w:t>Në datën e maturimit, shlyerja e kredisë zbritet nga kryegjëja dhe zërat jashtë bilancit anulohen si letra me vlerë dhe i kthehen përsëri garantuesit.</w:t>
      </w:r>
    </w:p>
    <w:p w:rsidR="00A81CE0" w:rsidRPr="00A81CE0" w:rsidRDefault="00A81CE0" w:rsidP="00A81CE0">
      <w:pPr>
        <w:pStyle w:val="Paragrafi0"/>
        <w:rPr>
          <w:b/>
          <w:sz w:val="20"/>
          <w:lang w:val="en-GB"/>
        </w:rPr>
      </w:pPr>
      <w:r w:rsidRPr="00A81CE0">
        <w:rPr>
          <w:b/>
          <w:sz w:val="20"/>
          <w:lang w:val="en-GB"/>
        </w:rPr>
        <w:t>1.3.2. KREDITË E DHËNA NGA INSTITUCIONET FINANCIARE NDËRKOMBËTARE OSE BANKAT E HUAJA PËR T’IU DHËNË NJËSIVE TREGTARE</w:t>
      </w:r>
    </w:p>
    <w:p w:rsidR="00A81CE0" w:rsidRPr="00A81CE0" w:rsidRDefault="00A81CE0" w:rsidP="00A81CE0">
      <w:pPr>
        <w:pStyle w:val="Paragrafi0"/>
        <w:rPr>
          <w:sz w:val="20"/>
          <w:lang w:val="en-GB"/>
        </w:rPr>
      </w:pPr>
      <w:r w:rsidRPr="00A81CE0">
        <w:rPr>
          <w:sz w:val="20"/>
          <w:lang w:val="en-GB"/>
        </w:rPr>
        <w:t>Disa hua jepen nga institucionet financiare ndërkombëtare (p.sh : Banka Botërore) ose një institucion i huaj krediti për institucionet tregtare shqiptare. “</w:t>
      </w:r>
      <w:smartTag w:uri="urn:schemas-microsoft-com:office:smarttags" w:element="place">
        <w:r w:rsidRPr="00A81CE0">
          <w:rPr>
            <w:sz w:val="20"/>
            <w:lang w:val="en-GB"/>
          </w:rPr>
          <w:t>Banka</w:t>
        </w:r>
      </w:smartTag>
      <w:r w:rsidRPr="00A81CE0">
        <w:rPr>
          <w:sz w:val="20"/>
          <w:lang w:val="en-GB"/>
        </w:rPr>
        <w:t>” e cila vepron në emër të institucionit merr fondin nga institucioni i huaj i kreditit dhe më pas ia jep huanë një institucioni tregtar të caktuar.</w:t>
      </w:r>
    </w:p>
    <w:p w:rsidR="00A81CE0" w:rsidRPr="00A81CE0" w:rsidRDefault="00A81CE0" w:rsidP="00A81CE0">
      <w:pPr>
        <w:pStyle w:val="Paragrafi0"/>
        <w:rPr>
          <w:sz w:val="20"/>
          <w:lang w:val="en-GB"/>
        </w:rPr>
      </w:pPr>
      <w:r w:rsidRPr="00A81CE0">
        <w:rPr>
          <w:sz w:val="20"/>
          <w:lang w:val="en-GB"/>
        </w:rPr>
        <w:t>Në këtë rast duhen regjistruar veçmas dy veprime.</w:t>
      </w:r>
    </w:p>
    <w:p w:rsidR="00A81CE0" w:rsidRPr="00A81CE0" w:rsidRDefault="00A81CE0" w:rsidP="00A81CE0">
      <w:pPr>
        <w:pStyle w:val="Paragrafi0"/>
        <w:rPr>
          <w:sz w:val="20"/>
          <w:lang w:val="en-GB"/>
        </w:rPr>
      </w:pPr>
      <w:r w:rsidRPr="00A81CE0">
        <w:rPr>
          <w:sz w:val="20"/>
          <w:lang w:val="en-GB"/>
        </w:rPr>
        <w:t>1. banka duhet të njohë detyrimin e saj kundrejt institucionit të huaj të kreditit dhe e kontabilizon atë si një “huamarrje financiare jorezidente” (1723). Për këtë hua të marrë do të zbatohen ato parime të kontabilitetit që zbatohen dhe për çdo hua tjetër,</w:t>
      </w:r>
    </w:p>
    <w:p w:rsidR="00A81CE0" w:rsidRPr="00A81CE0" w:rsidRDefault="00A81CE0" w:rsidP="00A81CE0">
      <w:pPr>
        <w:pStyle w:val="Paragrafi0"/>
        <w:rPr>
          <w:sz w:val="20"/>
          <w:lang w:val="en-GB"/>
        </w:rPr>
      </w:pPr>
      <w:r w:rsidRPr="00A81CE0">
        <w:rPr>
          <w:sz w:val="20"/>
          <w:lang w:val="en-GB"/>
        </w:rPr>
        <w:t>2. banka do të regjistrojë një hua (aktiv) kundrejt klientit dhe do të ndjekë parimet e kontabilitetit në lidhje me huatë dhënë klientëve (2). Nëse huaja bëhet hua me probleme dhe nëse ajo është plotësisht e garantuar nga një palë e tretë (institucioni ndërkombëtar), atëherë huaja nuk duhet të hiqet nga kategoria e huave standarde për në klasat e huave “me rrezik” (nr. 22, 23, 24, 25). Megjithatë, shumat e pakthyera në afat duhet të regjistrohen në llogaritë e pakthyera në afat (nr. 21).</w:t>
      </w:r>
    </w:p>
    <w:p w:rsidR="00A81CE0" w:rsidRPr="00A81CE0" w:rsidRDefault="00A81CE0" w:rsidP="00A81CE0">
      <w:pPr>
        <w:pStyle w:val="Paragrafi0"/>
        <w:rPr>
          <w:b/>
          <w:sz w:val="20"/>
          <w:lang w:val="en-GB"/>
        </w:rPr>
      </w:pPr>
      <w:r w:rsidRPr="00A81CE0">
        <w:rPr>
          <w:b/>
          <w:sz w:val="20"/>
          <w:lang w:val="en-GB"/>
        </w:rPr>
        <w:t>SEKSIONI 2: Veprimet me klientelën</w:t>
      </w:r>
    </w:p>
    <w:p w:rsidR="00A81CE0" w:rsidRPr="00A81CE0" w:rsidRDefault="00A81CE0" w:rsidP="00A81CE0">
      <w:pPr>
        <w:pStyle w:val="Paragrafi0"/>
        <w:rPr>
          <w:b/>
          <w:sz w:val="20"/>
          <w:lang w:val="en-GB"/>
        </w:rPr>
      </w:pPr>
      <w:r w:rsidRPr="00A81CE0">
        <w:rPr>
          <w:b/>
          <w:sz w:val="20"/>
          <w:lang w:val="en-GB"/>
        </w:rPr>
        <w:t>2.1 FUSHA E ZBATIMIT</w:t>
      </w:r>
    </w:p>
    <w:p w:rsidR="00A81CE0" w:rsidRPr="00A81CE0" w:rsidRDefault="00A81CE0" w:rsidP="00A81CE0">
      <w:pPr>
        <w:pStyle w:val="Paragrafi0"/>
        <w:rPr>
          <w:sz w:val="20"/>
          <w:lang w:val="en-GB"/>
        </w:rPr>
      </w:pPr>
      <w:r w:rsidRPr="00A81CE0">
        <w:rPr>
          <w:sz w:val="20"/>
          <w:lang w:val="en-GB"/>
        </w:rPr>
        <w:t>Veprimet me klientelën përfaqësojnë të gjitha llojet e veprimeve të kryera nga “</w:t>
      </w:r>
      <w:smartTag w:uri="urn:schemas-microsoft-com:office:smarttags" w:element="place">
        <w:r w:rsidRPr="00A81CE0">
          <w:rPr>
            <w:sz w:val="20"/>
            <w:lang w:val="en-GB"/>
          </w:rPr>
          <w:t>Banka</w:t>
        </w:r>
      </w:smartTag>
      <w:r w:rsidRPr="00A81CE0">
        <w:rPr>
          <w:sz w:val="20"/>
          <w:lang w:val="en-GB"/>
        </w:rPr>
        <w:t>” me klientët. Këto përfshijnë veprime të tilla si :</w:t>
      </w:r>
    </w:p>
    <w:p w:rsidR="00A81CE0" w:rsidRPr="00A81CE0" w:rsidRDefault="00A81CE0" w:rsidP="00A81CE0">
      <w:pPr>
        <w:pStyle w:val="Paragrafi0"/>
        <w:rPr>
          <w:sz w:val="20"/>
          <w:lang w:val="en-GB"/>
        </w:rPr>
      </w:pPr>
      <w:r w:rsidRPr="00A81CE0">
        <w:rPr>
          <w:sz w:val="20"/>
          <w:lang w:val="en-GB"/>
        </w:rPr>
        <w:t>Me klientë kuptohen të tretët të cilët nuk janë banka, institucione krediti ose institucione të tjera financiare (shih seksionin 1). Lista e llogarive përcakton dy grupe llogarish për klientët :</w:t>
      </w:r>
    </w:p>
    <w:p w:rsidR="00A81CE0" w:rsidRPr="00A81CE0" w:rsidRDefault="00A81CE0" w:rsidP="00A81CE0">
      <w:pPr>
        <w:pStyle w:val="Paragrafi0"/>
        <w:rPr>
          <w:b/>
          <w:sz w:val="20"/>
          <w:lang w:val="en-GB"/>
        </w:rPr>
      </w:pPr>
      <w:r w:rsidRPr="00A81CE0">
        <w:rPr>
          <w:b/>
          <w:sz w:val="20"/>
          <w:lang w:val="en-GB"/>
        </w:rPr>
        <w:t>Llogaritë në grupet 20 deri në 25 dhe 27:</w:t>
      </w:r>
    </w:p>
    <w:p w:rsidR="00A81CE0" w:rsidRPr="00A81CE0" w:rsidRDefault="00A81CE0" w:rsidP="00A81CE0">
      <w:pPr>
        <w:pStyle w:val="Paragrafi0"/>
        <w:rPr>
          <w:sz w:val="20"/>
          <w:lang w:val="en-GB"/>
        </w:rPr>
      </w:pPr>
      <w:r w:rsidRPr="00A81CE0">
        <w:rPr>
          <w:sz w:val="20"/>
          <w:lang w:val="en-GB"/>
        </w:rPr>
        <w:t>Këto llogari kanë të bëjnë me 5 llojet kryesore të klientëve :</w:t>
      </w:r>
    </w:p>
    <w:p w:rsidR="00A81CE0" w:rsidRPr="00A81CE0" w:rsidRDefault="00A81CE0" w:rsidP="00A81CE0">
      <w:pPr>
        <w:pStyle w:val="Paragrafi0"/>
        <w:rPr>
          <w:sz w:val="20"/>
          <w:lang w:val="en-GB"/>
        </w:rPr>
      </w:pPr>
      <w:r w:rsidRPr="00A81CE0">
        <w:rPr>
          <w:sz w:val="20"/>
          <w:lang w:val="en-GB"/>
        </w:rPr>
        <w:t>- Individët</w:t>
      </w:r>
    </w:p>
    <w:p w:rsidR="00A81CE0" w:rsidRPr="00A81CE0" w:rsidRDefault="00A81CE0" w:rsidP="00A81CE0">
      <w:pPr>
        <w:pStyle w:val="Paragrafi0"/>
        <w:rPr>
          <w:sz w:val="20"/>
          <w:lang w:val="en-GB"/>
        </w:rPr>
      </w:pPr>
      <w:r w:rsidRPr="00A81CE0">
        <w:rPr>
          <w:sz w:val="20"/>
          <w:lang w:val="en-GB"/>
        </w:rPr>
        <w:t>- Njësitë tregtare dhe industriale private</w:t>
      </w:r>
    </w:p>
    <w:p w:rsidR="00A81CE0" w:rsidRPr="00A81CE0" w:rsidRDefault="00A81CE0" w:rsidP="00A81CE0">
      <w:pPr>
        <w:pStyle w:val="Paragrafi0"/>
        <w:rPr>
          <w:sz w:val="20"/>
          <w:lang w:val="en-GB"/>
        </w:rPr>
      </w:pPr>
      <w:r w:rsidRPr="00A81CE0">
        <w:rPr>
          <w:sz w:val="20"/>
          <w:lang w:val="en-GB"/>
        </w:rPr>
        <w:t>- Njësitë tregtare dhe industriale publike (më shumë se 50% e kapitalit zotërohet nga shteti)</w:t>
      </w:r>
    </w:p>
    <w:p w:rsidR="00A81CE0" w:rsidRPr="00A81CE0" w:rsidRDefault="00A81CE0" w:rsidP="00A81CE0">
      <w:pPr>
        <w:pStyle w:val="Paragrafi0"/>
        <w:rPr>
          <w:sz w:val="20"/>
          <w:lang w:val="en-GB"/>
        </w:rPr>
      </w:pPr>
      <w:r w:rsidRPr="00A81CE0">
        <w:rPr>
          <w:sz w:val="20"/>
          <w:lang w:val="en-GB"/>
        </w:rPr>
        <w:t>- Punonjësit e bankës</w:t>
      </w:r>
    </w:p>
    <w:p w:rsidR="00A81CE0" w:rsidRPr="00A81CE0" w:rsidRDefault="00A81CE0" w:rsidP="00A81CE0">
      <w:pPr>
        <w:pStyle w:val="Paragrafi0"/>
        <w:rPr>
          <w:sz w:val="20"/>
          <w:lang w:val="en-GB"/>
        </w:rPr>
      </w:pPr>
      <w:r w:rsidRPr="00A81CE0">
        <w:rPr>
          <w:sz w:val="20"/>
          <w:lang w:val="en-GB"/>
        </w:rPr>
        <w:t>- Të tjera (siç janë organizmat fetarë, organizatat joqeveritare, institucionet ndërkombëtare jofinanciare, ambasadat e huaja, klientët financiarë jodepozitues si fondet e përbashkëta etj.).</w:t>
      </w:r>
    </w:p>
    <w:p w:rsidR="00A81CE0" w:rsidRPr="00A81CE0" w:rsidRDefault="00A81CE0" w:rsidP="00A81CE0">
      <w:pPr>
        <w:pStyle w:val="Paragrafi0"/>
        <w:rPr>
          <w:b/>
          <w:sz w:val="20"/>
          <w:lang w:val="en-GB"/>
        </w:rPr>
      </w:pPr>
      <w:r w:rsidRPr="00A81CE0">
        <w:rPr>
          <w:b/>
          <w:sz w:val="20"/>
          <w:lang w:val="en-GB"/>
        </w:rPr>
        <w:t>Llogaritë e grupit 26:</w:t>
      </w:r>
    </w:p>
    <w:p w:rsidR="00A81CE0" w:rsidRPr="00A81CE0" w:rsidRDefault="00A81CE0" w:rsidP="00A81CE0">
      <w:pPr>
        <w:pStyle w:val="Paragrafi0"/>
        <w:rPr>
          <w:sz w:val="20"/>
          <w:lang w:val="en-GB"/>
        </w:rPr>
      </w:pPr>
      <w:r w:rsidRPr="00A81CE0">
        <w:rPr>
          <w:sz w:val="20"/>
          <w:lang w:val="en-GB"/>
        </w:rPr>
        <w:t>Llogari të veçanta (grupi 26) përdoren për veprime me qeverinë shqiptare dhe ministritë e saj si dhe administratën tjetër publike shqiptare (siç janë administrata e sigurimeve shoqërore etj....).</w:t>
      </w:r>
    </w:p>
    <w:p w:rsidR="00A81CE0" w:rsidRPr="00A81CE0" w:rsidRDefault="00A81CE0" w:rsidP="00A81CE0">
      <w:pPr>
        <w:pStyle w:val="Paragrafi0"/>
        <w:rPr>
          <w:sz w:val="20"/>
          <w:lang w:val="en-GB"/>
        </w:rPr>
      </w:pPr>
      <w:r w:rsidRPr="00A81CE0">
        <w:rPr>
          <w:sz w:val="20"/>
          <w:lang w:val="en-GB"/>
        </w:rPr>
        <w:t>Veprimet me klientët përfshijnë :</w:t>
      </w:r>
    </w:p>
    <w:p w:rsidR="00A81CE0" w:rsidRPr="00A81CE0" w:rsidRDefault="00A81CE0" w:rsidP="00A81CE0">
      <w:pPr>
        <w:pStyle w:val="Paragrafi0"/>
        <w:rPr>
          <w:sz w:val="20"/>
          <w:lang w:val="en-GB"/>
        </w:rPr>
      </w:pPr>
      <w:r w:rsidRPr="00A81CE0">
        <w:rPr>
          <w:sz w:val="20"/>
          <w:lang w:val="en-GB"/>
        </w:rPr>
        <w:t>- Veprimet me para fizike :</w:t>
      </w:r>
    </w:p>
    <w:p w:rsidR="00A81CE0" w:rsidRPr="00A81CE0" w:rsidRDefault="00A81CE0" w:rsidP="00A81CE0">
      <w:pPr>
        <w:pStyle w:val="Paragrafi0"/>
        <w:rPr>
          <w:sz w:val="20"/>
          <w:lang w:val="en-GB"/>
        </w:rPr>
      </w:pPr>
      <w:r w:rsidRPr="00A81CE0">
        <w:rPr>
          <w:sz w:val="20"/>
          <w:lang w:val="en-GB"/>
        </w:rPr>
        <w:t>- Depozitime dhe tërheqje të parave fizike në llogaritë rrjedhëse;</w:t>
      </w:r>
    </w:p>
    <w:p w:rsidR="00A81CE0" w:rsidRPr="00A81CE0" w:rsidRDefault="00A81CE0" w:rsidP="00A81CE0">
      <w:pPr>
        <w:pStyle w:val="Paragrafi0"/>
        <w:rPr>
          <w:sz w:val="20"/>
          <w:lang w:val="en-GB"/>
        </w:rPr>
      </w:pPr>
      <w:r w:rsidRPr="00A81CE0">
        <w:rPr>
          <w:sz w:val="20"/>
          <w:lang w:val="en-GB"/>
        </w:rPr>
        <w:t>- Pagesat me çeqe dhe dëftesa të tjera pagese dhe depozitimi në llogaritë rrjedhëse;</w:t>
      </w:r>
    </w:p>
    <w:p w:rsidR="00A81CE0" w:rsidRPr="00A81CE0" w:rsidRDefault="00A81CE0" w:rsidP="00A81CE0">
      <w:pPr>
        <w:pStyle w:val="Paragrafi0"/>
        <w:rPr>
          <w:sz w:val="20"/>
          <w:lang w:val="en-GB"/>
        </w:rPr>
      </w:pPr>
      <w:r w:rsidRPr="00A81CE0">
        <w:rPr>
          <w:sz w:val="20"/>
          <w:lang w:val="en-GB"/>
        </w:rPr>
        <w:t>- Transferim parash;</w:t>
      </w:r>
    </w:p>
    <w:p w:rsidR="00A81CE0" w:rsidRPr="00A81CE0" w:rsidRDefault="00A81CE0" w:rsidP="00A81CE0">
      <w:pPr>
        <w:pStyle w:val="Paragrafi0"/>
        <w:rPr>
          <w:sz w:val="20"/>
          <w:lang w:val="en-GB"/>
        </w:rPr>
      </w:pPr>
      <w:r w:rsidRPr="00A81CE0">
        <w:rPr>
          <w:sz w:val="20"/>
          <w:lang w:val="en-GB"/>
        </w:rPr>
        <w:t>- Veprime krediti :</w:t>
      </w:r>
    </w:p>
    <w:p w:rsidR="00A81CE0" w:rsidRPr="00A81CE0" w:rsidRDefault="00A81CE0" w:rsidP="00A81CE0">
      <w:pPr>
        <w:pStyle w:val="Paragrafi0"/>
        <w:rPr>
          <w:sz w:val="20"/>
          <w:lang w:val="en-GB"/>
        </w:rPr>
      </w:pPr>
      <w:r w:rsidRPr="00A81CE0">
        <w:rPr>
          <w:sz w:val="20"/>
          <w:lang w:val="en-GB"/>
        </w:rPr>
        <w:t>- Depozita me afat;</w:t>
      </w:r>
    </w:p>
    <w:p w:rsidR="00A81CE0" w:rsidRPr="00A81CE0" w:rsidRDefault="00A81CE0" w:rsidP="00A81CE0">
      <w:pPr>
        <w:pStyle w:val="Paragrafi0"/>
        <w:rPr>
          <w:sz w:val="20"/>
          <w:lang w:val="en-GB"/>
        </w:rPr>
      </w:pPr>
      <w:r w:rsidRPr="00A81CE0">
        <w:rPr>
          <w:sz w:val="20"/>
          <w:lang w:val="en-GB"/>
        </w:rPr>
        <w:t>- Hua dhe paradhënie;</w:t>
      </w:r>
    </w:p>
    <w:p w:rsidR="00A81CE0" w:rsidRPr="00A81CE0" w:rsidRDefault="00A81CE0" w:rsidP="00A81CE0">
      <w:pPr>
        <w:pStyle w:val="Paragrafi0"/>
        <w:rPr>
          <w:sz w:val="20"/>
          <w:lang w:val="en-GB"/>
        </w:rPr>
      </w:pPr>
      <w:r w:rsidRPr="00A81CE0">
        <w:rPr>
          <w:sz w:val="20"/>
          <w:lang w:val="en-GB"/>
        </w:rPr>
        <w:t>- paradhënie në para fizike,</w:t>
      </w:r>
    </w:p>
    <w:p w:rsidR="00A81CE0" w:rsidRPr="00A81CE0" w:rsidRDefault="00A81CE0" w:rsidP="00A81CE0">
      <w:pPr>
        <w:pStyle w:val="Paragrafi0"/>
        <w:rPr>
          <w:sz w:val="20"/>
          <w:lang w:val="en-GB"/>
        </w:rPr>
      </w:pPr>
      <w:r w:rsidRPr="00A81CE0">
        <w:rPr>
          <w:sz w:val="20"/>
          <w:lang w:val="en-GB"/>
        </w:rPr>
        <w:t>- kredi vepruese (paradhënie në para fizike, letra tregtare të skontuara, llogari për t’u paguar),</w:t>
      </w:r>
    </w:p>
    <w:p w:rsidR="00A81CE0" w:rsidRPr="00A81CE0" w:rsidRDefault="00A81CE0" w:rsidP="00170383">
      <w:pPr>
        <w:pStyle w:val="Paragrafi0"/>
        <w:rPr>
          <w:lang w:val="sq-AL"/>
        </w:rPr>
      </w:pPr>
      <w:r w:rsidRPr="00A81CE0">
        <w:rPr>
          <w:lang w:val="sq-AL"/>
        </w:rPr>
        <w:t xml:space="preserve">- huatë sezonale,                       </w:t>
      </w:r>
      <w:r w:rsidRPr="00A81CE0">
        <w:rPr>
          <w:lang w:val="sq-AL"/>
        </w:rPr>
        <w:tab/>
        <w:t>- financimi i tregtisë me jashtë;</w:t>
      </w:r>
    </w:p>
    <w:p w:rsidR="00170383" w:rsidRDefault="00A81CE0" w:rsidP="00170383">
      <w:pPr>
        <w:pStyle w:val="Paragrafi0"/>
        <w:rPr>
          <w:lang w:val="sq-AL"/>
        </w:rPr>
      </w:pPr>
      <w:r w:rsidRPr="00A81CE0">
        <w:rPr>
          <w:lang w:val="sq-AL"/>
        </w:rPr>
        <w:t xml:space="preserve">- huatë e investimit, </w:t>
      </w:r>
      <w:r w:rsidR="00170383">
        <w:rPr>
          <w:lang w:val="sq-AL"/>
        </w:rPr>
        <w:tab/>
      </w:r>
      <w:r w:rsidRPr="00A81CE0">
        <w:rPr>
          <w:lang w:val="sq-AL"/>
        </w:rPr>
        <w:t xml:space="preserve">huatë konsumatore,                                        </w:t>
      </w:r>
      <w:r w:rsidRPr="00A81CE0">
        <w:rPr>
          <w:lang w:val="sq-AL"/>
        </w:rPr>
        <w:tab/>
      </w:r>
      <w:r w:rsidR="00170383">
        <w:rPr>
          <w:lang w:val="sq-AL"/>
        </w:rPr>
        <w:t>3</w:t>
      </w:r>
    </w:p>
    <w:p w:rsidR="00A81CE0" w:rsidRPr="00A81CE0" w:rsidRDefault="00A81CE0" w:rsidP="00170383">
      <w:pPr>
        <w:pStyle w:val="Paragrafi0"/>
        <w:rPr>
          <w:lang w:val="sq-AL"/>
        </w:rPr>
      </w:pPr>
      <w:r w:rsidRPr="00A81CE0">
        <w:rPr>
          <w:lang w:val="sq-AL"/>
        </w:rPr>
        <w:t>- huatë hipotekare.</w:t>
      </w:r>
    </w:p>
    <w:p w:rsidR="00A81CE0" w:rsidRPr="00A81CE0" w:rsidRDefault="00A81CE0" w:rsidP="00A81CE0">
      <w:pPr>
        <w:pStyle w:val="Paragrafi0"/>
        <w:rPr>
          <w:sz w:val="20"/>
          <w:lang w:val="en-GB"/>
        </w:rPr>
      </w:pPr>
      <w:r w:rsidRPr="00A81CE0">
        <w:rPr>
          <w:sz w:val="20"/>
          <w:lang w:val="en-GB"/>
        </w:rPr>
        <w:t>Veprime angazhimi dhe garancie :</w:t>
      </w:r>
    </w:p>
    <w:p w:rsidR="00A81CE0" w:rsidRPr="00A81CE0" w:rsidRDefault="00A81CE0" w:rsidP="00A81CE0">
      <w:pPr>
        <w:pStyle w:val="Paragrafi0"/>
        <w:rPr>
          <w:sz w:val="20"/>
          <w:lang w:val="en-GB"/>
        </w:rPr>
      </w:pPr>
      <w:r w:rsidRPr="00A81CE0">
        <w:rPr>
          <w:sz w:val="20"/>
          <w:lang w:val="en-GB"/>
        </w:rPr>
        <w:t>- Angazhime financimi;</w:t>
      </w:r>
    </w:p>
    <w:p w:rsidR="00A81CE0" w:rsidRPr="00A81CE0" w:rsidRDefault="00A81CE0" w:rsidP="00A81CE0">
      <w:pPr>
        <w:pStyle w:val="Paragrafi0"/>
        <w:rPr>
          <w:sz w:val="20"/>
          <w:lang w:val="en-GB"/>
        </w:rPr>
      </w:pPr>
      <w:r w:rsidRPr="00A81CE0">
        <w:rPr>
          <w:sz w:val="20"/>
          <w:lang w:val="en-GB"/>
        </w:rPr>
        <w:t>- Angazhime garancie (kolaterali);</w:t>
      </w:r>
    </w:p>
    <w:p w:rsidR="00A81CE0" w:rsidRPr="00A81CE0" w:rsidRDefault="00A81CE0" w:rsidP="00A81CE0">
      <w:pPr>
        <w:pStyle w:val="Paragrafi0"/>
        <w:rPr>
          <w:sz w:val="20"/>
          <w:lang w:val="en-GB"/>
        </w:rPr>
      </w:pPr>
      <w:r w:rsidRPr="00A81CE0">
        <w:rPr>
          <w:sz w:val="20"/>
          <w:lang w:val="en-GB"/>
        </w:rPr>
        <w:t>- Garanci.</w:t>
      </w:r>
    </w:p>
    <w:p w:rsidR="00A81CE0" w:rsidRPr="00A81CE0" w:rsidRDefault="00A81CE0" w:rsidP="00A81CE0">
      <w:pPr>
        <w:pStyle w:val="Paragrafi0"/>
        <w:rPr>
          <w:sz w:val="20"/>
          <w:lang w:val="en-GB"/>
        </w:rPr>
      </w:pPr>
      <w:r w:rsidRPr="00A81CE0">
        <w:rPr>
          <w:sz w:val="20"/>
          <w:lang w:val="en-GB"/>
        </w:rPr>
        <w:t>Llogaritë që i përkasin këtij grupi janë :</w:t>
      </w:r>
    </w:p>
    <w:p w:rsidR="00A81CE0" w:rsidRPr="00A81CE0" w:rsidRDefault="00A81CE0" w:rsidP="00782B29">
      <w:pPr>
        <w:pStyle w:val="Paragrafi0"/>
        <w:jc w:val="right"/>
        <w:rPr>
          <w:lang w:val="sq-AL"/>
        </w:rPr>
      </w:pPr>
    </w:p>
    <w:p w:rsidR="00A81CE0" w:rsidRPr="00A81CE0" w:rsidRDefault="00A81CE0" w:rsidP="00782B29">
      <w:pPr>
        <w:pStyle w:val="Paragrafi0"/>
        <w:jc w:val="right"/>
        <w:rPr>
          <w:lang w:val="sq-AL"/>
        </w:rPr>
      </w:pPr>
      <w:r w:rsidRPr="00A81CE0">
        <w:rPr>
          <w:lang w:val="sq-AL"/>
        </w:rPr>
        <w:t>BILANCI</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2.0</w:t>
      </w:r>
      <w:r w:rsidRPr="00A81CE0">
        <w:rPr>
          <w:lang w:val="sq-AL"/>
        </w:rPr>
        <w:tab/>
        <w:t>HUATË DHE PARADHËNIET STANDARDE PËR KLIENTËT</w:t>
      </w:r>
    </w:p>
    <w:p w:rsidR="00A81CE0" w:rsidRPr="00A81CE0" w:rsidRDefault="00A81CE0" w:rsidP="00F10E34">
      <w:pPr>
        <w:pStyle w:val="Paragrafi0"/>
        <w:rPr>
          <w:lang w:val="sq-AL"/>
        </w:rPr>
      </w:pPr>
      <w:r w:rsidRPr="00A81CE0">
        <w:rPr>
          <w:lang w:val="sq-AL"/>
        </w:rPr>
        <w:t xml:space="preserve">2.1 </w:t>
      </w:r>
      <w:r w:rsidRPr="00A81CE0">
        <w:rPr>
          <w:lang w:val="sq-AL"/>
        </w:rPr>
        <w:tab/>
        <w:t>HUATË DHE PARADHËNIET E PAKTHYERA NË AFAT PËR KLIENTËT</w:t>
      </w:r>
    </w:p>
    <w:p w:rsidR="00A81CE0" w:rsidRPr="00A81CE0" w:rsidRDefault="00A81CE0" w:rsidP="001F5A14">
      <w:pPr>
        <w:pStyle w:val="Paragrafi0"/>
        <w:rPr>
          <w:lang w:val="sq-AL"/>
        </w:rPr>
      </w:pPr>
      <w:r w:rsidRPr="00A81CE0">
        <w:rPr>
          <w:lang w:val="sq-AL"/>
        </w:rPr>
        <w:t xml:space="preserve">2.2 </w:t>
      </w:r>
      <w:r w:rsidRPr="00A81CE0">
        <w:rPr>
          <w:lang w:val="sq-AL"/>
        </w:rPr>
        <w:tab/>
        <w:t>HUATË NË NDJEKJE</w:t>
      </w:r>
    </w:p>
    <w:p w:rsidR="00A81CE0" w:rsidRPr="00A81CE0" w:rsidRDefault="00A81CE0" w:rsidP="001F5A14">
      <w:pPr>
        <w:pStyle w:val="Paragrafi0"/>
        <w:rPr>
          <w:lang w:val="sq-AL"/>
        </w:rPr>
      </w:pPr>
      <w:r w:rsidRPr="00A81CE0">
        <w:rPr>
          <w:lang w:val="sq-AL"/>
        </w:rPr>
        <w:t xml:space="preserve">2.3 </w:t>
      </w:r>
      <w:r w:rsidRPr="00A81CE0">
        <w:rPr>
          <w:lang w:val="sq-AL"/>
        </w:rPr>
        <w:tab/>
        <w:t>HUATË NËNSTANDARD</w:t>
      </w:r>
    </w:p>
    <w:p w:rsidR="00A81CE0" w:rsidRPr="00A81CE0" w:rsidRDefault="00A81CE0" w:rsidP="001F5A14">
      <w:pPr>
        <w:pStyle w:val="Paragrafi0"/>
        <w:rPr>
          <w:lang w:val="sq-AL"/>
        </w:rPr>
      </w:pPr>
      <w:r w:rsidRPr="00A81CE0">
        <w:rPr>
          <w:lang w:val="sq-AL"/>
        </w:rPr>
        <w:t xml:space="preserve">2.4 </w:t>
      </w:r>
      <w:r w:rsidRPr="00A81CE0">
        <w:rPr>
          <w:lang w:val="sq-AL"/>
        </w:rPr>
        <w:tab/>
        <w:t>HUATË E DYSHIMTA</w:t>
      </w:r>
    </w:p>
    <w:p w:rsidR="00A81CE0" w:rsidRPr="00A81CE0" w:rsidRDefault="00A81CE0" w:rsidP="001F5A14">
      <w:pPr>
        <w:pStyle w:val="Paragrafi0"/>
        <w:rPr>
          <w:lang w:val="sq-AL"/>
        </w:rPr>
      </w:pPr>
      <w:r w:rsidRPr="00A81CE0">
        <w:rPr>
          <w:lang w:val="sq-AL"/>
        </w:rPr>
        <w:t xml:space="preserve">2.5 </w:t>
      </w:r>
      <w:r w:rsidRPr="00A81CE0">
        <w:rPr>
          <w:lang w:val="sq-AL"/>
        </w:rPr>
        <w:tab/>
        <w:t>HUATË E HUMBURA</w:t>
      </w:r>
    </w:p>
    <w:p w:rsidR="00A81CE0" w:rsidRPr="00A81CE0" w:rsidRDefault="00A81CE0" w:rsidP="001F5A14">
      <w:pPr>
        <w:pStyle w:val="Paragrafi0"/>
        <w:rPr>
          <w:lang w:val="sq-AL"/>
        </w:rPr>
      </w:pPr>
      <w:r w:rsidRPr="00A81CE0">
        <w:rPr>
          <w:lang w:val="sq-AL"/>
        </w:rPr>
        <w:t xml:space="preserve">2.6 </w:t>
      </w:r>
      <w:r w:rsidRPr="00A81CE0">
        <w:rPr>
          <w:lang w:val="sq-AL"/>
        </w:rPr>
        <w:tab/>
        <w:t>QEVERIA SHQIPTARE DHE ORGANIZATAT PUBLIKE</w:t>
      </w:r>
    </w:p>
    <w:p w:rsidR="00A81CE0" w:rsidRPr="00A81CE0" w:rsidRDefault="00A81CE0" w:rsidP="00170383">
      <w:pPr>
        <w:pStyle w:val="Paragrafi0"/>
        <w:rPr>
          <w:lang w:val="sq-AL"/>
        </w:rPr>
      </w:pPr>
      <w:r w:rsidRPr="00A81CE0">
        <w:rPr>
          <w:lang w:val="sq-AL"/>
        </w:rPr>
        <w:t xml:space="preserve">2.7 </w:t>
      </w:r>
      <w:r w:rsidRPr="00A81CE0">
        <w:rPr>
          <w:lang w:val="sq-AL"/>
        </w:rPr>
        <w:tab/>
        <w:t>LLOGARITË RRJEDHËSE TË KLIENTËVE DHE DETYRIMET PËR DEPOZITAT</w:t>
      </w:r>
    </w:p>
    <w:p w:rsidR="00A81CE0" w:rsidRPr="00A81CE0" w:rsidRDefault="00A81CE0" w:rsidP="001F5A14">
      <w:pPr>
        <w:pStyle w:val="Paragrafi0"/>
        <w:rPr>
          <w:lang w:val="sq-AL"/>
        </w:rPr>
      </w:pPr>
      <w:r w:rsidRPr="00A81CE0">
        <w:rPr>
          <w:lang w:val="sq-AL"/>
        </w:rPr>
        <w:t xml:space="preserve">2.8 </w:t>
      </w:r>
      <w:r w:rsidRPr="00A81CE0">
        <w:rPr>
          <w:lang w:val="sq-AL"/>
        </w:rPr>
        <w:tab/>
        <w:t>LLOGARITË E TJERA TË KLIENTËVE</w:t>
      </w:r>
    </w:p>
    <w:p w:rsidR="00A81CE0" w:rsidRPr="00A81CE0" w:rsidRDefault="00A81CE0" w:rsidP="001F5A14">
      <w:pPr>
        <w:pStyle w:val="Paragrafi0"/>
        <w:rPr>
          <w:lang w:val="sq-AL"/>
        </w:rPr>
      </w:pPr>
      <w:r w:rsidRPr="00A81CE0">
        <w:rPr>
          <w:lang w:val="sq-AL"/>
        </w:rPr>
        <w:t>2.9</w:t>
      </w:r>
      <w:r w:rsidRPr="00A81CE0">
        <w:rPr>
          <w:lang w:val="sq-AL"/>
        </w:rPr>
        <w:tab/>
        <w:t>LLOGARI PËR T’U ARKËTUAR NGA KLIENTËT NË STATUS TË DYSHIMTË TË NDRYSHËM NGA HUATË</w:t>
      </w:r>
    </w:p>
    <w:p w:rsidR="00A81CE0" w:rsidRPr="00A81CE0" w:rsidRDefault="00A81CE0" w:rsidP="00782B29">
      <w:pPr>
        <w:pStyle w:val="Paragrafi0"/>
        <w:jc w:val="right"/>
        <w:rPr>
          <w:lang w:val="sq-AL"/>
        </w:rPr>
      </w:pPr>
      <w:r w:rsidRPr="00A81CE0">
        <w:rPr>
          <w:lang w:val="sq-AL"/>
        </w:rPr>
        <w:t>ZËRAT JASHTË BILANCIT</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9.0 </w:t>
      </w:r>
      <w:r w:rsidRPr="00A81CE0">
        <w:rPr>
          <w:lang w:val="sq-AL"/>
        </w:rPr>
        <w:tab/>
        <w:t>ANGAZHIME FINANCIMI</w:t>
      </w:r>
    </w:p>
    <w:p w:rsidR="00A81CE0" w:rsidRPr="00A81CE0" w:rsidRDefault="00A81CE0" w:rsidP="001F5A14">
      <w:pPr>
        <w:pStyle w:val="Paragrafi0"/>
        <w:rPr>
          <w:lang w:val="sq-AL"/>
        </w:rPr>
      </w:pPr>
      <w:r w:rsidRPr="00A81CE0">
        <w:rPr>
          <w:lang w:val="sq-AL"/>
        </w:rPr>
        <w:t xml:space="preserve">9.1 </w:t>
      </w:r>
      <w:r w:rsidRPr="00A81CE0">
        <w:rPr>
          <w:lang w:val="sq-AL"/>
        </w:rPr>
        <w:tab/>
        <w:t>GARANCITË</w:t>
      </w:r>
    </w:p>
    <w:p w:rsidR="00A81CE0" w:rsidRPr="00A81CE0" w:rsidRDefault="00A81CE0" w:rsidP="001F5A14">
      <w:pPr>
        <w:pStyle w:val="Paragrafi0"/>
        <w:rPr>
          <w:lang w:val="sq-AL"/>
        </w:rPr>
      </w:pPr>
      <w:r w:rsidRPr="00A81CE0">
        <w:rPr>
          <w:lang w:val="sq-AL"/>
        </w:rPr>
        <w:t xml:space="preserve">9.3 </w:t>
      </w:r>
      <w:r w:rsidRPr="00A81CE0">
        <w:rPr>
          <w:lang w:val="sq-AL"/>
        </w:rPr>
        <w:tab/>
        <w:t>TRANSAKSIONET NË VALUTË</w:t>
      </w:r>
    </w:p>
    <w:p w:rsidR="00A81CE0" w:rsidRPr="00A81CE0" w:rsidRDefault="00A81CE0" w:rsidP="001F5A14">
      <w:pPr>
        <w:pStyle w:val="Paragrafi0"/>
        <w:rPr>
          <w:lang w:val="sq-AL"/>
        </w:rPr>
      </w:pPr>
      <w:r w:rsidRPr="00A81CE0">
        <w:rPr>
          <w:lang w:val="sq-AL"/>
        </w:rPr>
        <w:t>9.4</w:t>
      </w:r>
      <w:r w:rsidRPr="00A81CE0">
        <w:rPr>
          <w:lang w:val="sq-AL"/>
        </w:rPr>
        <w:tab/>
        <w:t>ANGAZHIME TË TJERA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Plus llogaritë kundërparti jashtë bilancit</w:t>
      </w:r>
    </w:p>
    <w:p w:rsidR="00A81CE0" w:rsidRPr="001A7E0D" w:rsidRDefault="00A81CE0" w:rsidP="001A7E0D">
      <w:pPr>
        <w:pStyle w:val="Paragrafi0"/>
        <w:jc w:val="center"/>
        <w:rPr>
          <w:b/>
          <w:lang w:val="sq-AL"/>
        </w:rPr>
      </w:pPr>
    </w:p>
    <w:p w:rsidR="00A81CE0" w:rsidRPr="00A81CE0" w:rsidRDefault="00A81CE0" w:rsidP="00782B29">
      <w:pPr>
        <w:pStyle w:val="Paragrafi0"/>
        <w:jc w:val="right"/>
        <w:rPr>
          <w:lang w:val="sq-AL"/>
        </w:rPr>
      </w:pPr>
      <w:r w:rsidRPr="00A81CE0">
        <w:rPr>
          <w:lang w:val="sq-AL"/>
        </w:rPr>
        <w:t>PASQYRA E TË ARDHURAVE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6.0.1.2 SHPENZIME INTERESI QË I PËRKASIN TRANSAKSIONEVE ME KLIENTELËN</w:t>
      </w:r>
    </w:p>
    <w:p w:rsidR="00A81CE0" w:rsidRPr="00A81CE0" w:rsidRDefault="00A81CE0" w:rsidP="00F10E34">
      <w:pPr>
        <w:pStyle w:val="Paragrafi0"/>
        <w:rPr>
          <w:lang w:val="sq-AL"/>
        </w:rPr>
      </w:pPr>
      <w:r w:rsidRPr="00A81CE0">
        <w:rPr>
          <w:lang w:val="sq-AL"/>
        </w:rPr>
        <w:t>6.0.3.2 SHPENZIME PËR KOMISIONE PËR TRANSAKSIONET ME KLIENTELËN</w:t>
      </w:r>
    </w:p>
    <w:p w:rsidR="00A81CE0" w:rsidRPr="00A81CE0" w:rsidRDefault="00A81CE0" w:rsidP="001F5A14">
      <w:pPr>
        <w:pStyle w:val="Paragrafi0"/>
        <w:rPr>
          <w:lang w:val="sq-AL"/>
        </w:rPr>
      </w:pPr>
      <w:r w:rsidRPr="00A81CE0">
        <w:rPr>
          <w:lang w:val="sq-AL"/>
        </w:rPr>
        <w:t>6.0.3.6</w:t>
      </w:r>
      <w:r w:rsidRPr="00A81CE0">
        <w:rPr>
          <w:lang w:val="sq-AL"/>
        </w:rPr>
        <w:tab/>
        <w:t>SHPENZIME PËR KOMISIONE PËR SHËRBIMET BANKARE</w:t>
      </w:r>
    </w:p>
    <w:p w:rsidR="00A81CE0" w:rsidRPr="00A81CE0" w:rsidRDefault="00A81CE0" w:rsidP="001F5A14">
      <w:pPr>
        <w:pStyle w:val="Paragrafi0"/>
        <w:rPr>
          <w:lang w:val="sq-AL"/>
        </w:rPr>
      </w:pPr>
      <w:r w:rsidRPr="00A81CE0">
        <w:rPr>
          <w:lang w:val="sq-AL"/>
        </w:rPr>
        <w:t>6.5 HUMBJET NGA LLOGARITË PËR T’U ARKËTUAR TË PAKTHYESHME DHE SHPENZIMET PËR FONDET REZERVË</w:t>
      </w:r>
    </w:p>
    <w:p w:rsidR="00A81CE0" w:rsidRPr="00A81CE0" w:rsidRDefault="00A81CE0" w:rsidP="001F5A14">
      <w:pPr>
        <w:pStyle w:val="Paragrafi0"/>
        <w:rPr>
          <w:lang w:val="sq-AL"/>
        </w:rPr>
      </w:pPr>
      <w:r w:rsidRPr="00A81CE0">
        <w:rPr>
          <w:lang w:val="sq-AL"/>
        </w:rPr>
        <w:t>7.0.1.2 TË ARDHURA NGA INTERESAT PREJ VEPRIMEVE ME KLIENTELËN</w:t>
      </w:r>
    </w:p>
    <w:p w:rsidR="00A81CE0" w:rsidRPr="00A81CE0" w:rsidRDefault="00A81CE0" w:rsidP="001F5A14">
      <w:pPr>
        <w:pStyle w:val="Paragrafi0"/>
        <w:rPr>
          <w:lang w:val="sq-AL"/>
        </w:rPr>
      </w:pPr>
      <w:r w:rsidRPr="00A81CE0">
        <w:rPr>
          <w:lang w:val="sq-AL"/>
        </w:rPr>
        <w:t>7.0.3.2 TË ARDHURA NGA KOMISIONET PREJ VEPRIMEVE ME KLIENTELËN</w:t>
      </w:r>
    </w:p>
    <w:p w:rsidR="00A81CE0" w:rsidRPr="00A81CE0" w:rsidRDefault="00A81CE0" w:rsidP="001F5A14">
      <w:pPr>
        <w:pStyle w:val="Paragrafi0"/>
        <w:rPr>
          <w:lang w:val="sq-AL"/>
        </w:rPr>
      </w:pPr>
      <w:r w:rsidRPr="00A81CE0">
        <w:rPr>
          <w:lang w:val="sq-AL"/>
        </w:rPr>
        <w:t>7.0.3.6</w:t>
      </w:r>
      <w:r w:rsidRPr="00A81CE0">
        <w:rPr>
          <w:lang w:val="sq-AL"/>
        </w:rPr>
        <w:tab/>
        <w:t>TË ARDHURA NGA KOMISIONET PREJ SHËRBIMEVE BANKARE</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pStyle w:val="Paragrafi0"/>
        <w:ind w:firstLine="0"/>
        <w:rPr>
          <w:b/>
          <w:sz w:val="20"/>
          <w:lang w:val="en-GB"/>
        </w:rPr>
      </w:pPr>
      <w:r w:rsidRPr="00A81CE0">
        <w:rPr>
          <w:b/>
          <w:sz w:val="20"/>
          <w:lang w:val="en-GB"/>
        </w:rPr>
        <w:t>2.2 PËRKUFIZIMET DHE PARIMET KONTABËL</w:t>
      </w:r>
    </w:p>
    <w:p w:rsidR="00A81CE0" w:rsidRPr="00A81CE0" w:rsidRDefault="00A81CE0" w:rsidP="00A81CE0">
      <w:pPr>
        <w:pStyle w:val="Paragrafi0"/>
        <w:rPr>
          <w:b/>
          <w:sz w:val="20"/>
          <w:lang w:val="en-GB"/>
        </w:rPr>
      </w:pPr>
      <w:r w:rsidRPr="00A81CE0">
        <w:rPr>
          <w:b/>
          <w:sz w:val="20"/>
          <w:lang w:val="en-GB"/>
        </w:rPr>
        <w:t>2.2.1. HUATË STANDARDE DHËNË KLIENTËVE</w:t>
      </w:r>
    </w:p>
    <w:p w:rsidR="00A81CE0" w:rsidRPr="00A81CE0" w:rsidRDefault="00A81CE0" w:rsidP="00A81CE0">
      <w:pPr>
        <w:pStyle w:val="Paragrafi0"/>
        <w:rPr>
          <w:sz w:val="20"/>
          <w:lang w:val="en-GB"/>
        </w:rPr>
      </w:pPr>
      <w:r w:rsidRPr="00A81CE0">
        <w:rPr>
          <w:sz w:val="20"/>
          <w:lang w:val="en-GB"/>
        </w:rPr>
        <w:t>Huatë dhënë klientëve duhet gjithmonë të justifikohen nga një kontratë e cila përcakton karakteristika të tilla siç janë shuma, periudha e maturimit, normat, datat, kushtet e shlyerjes, pagesa e interesit, komisionet, etj. Kontabiliteti për kreditë duhet të përfaqësojë kushtet e kontratës.</w:t>
      </w:r>
    </w:p>
    <w:p w:rsidR="00A81CE0" w:rsidRPr="00A81CE0" w:rsidRDefault="00A81CE0" w:rsidP="00A81CE0">
      <w:pPr>
        <w:pStyle w:val="Paragrafi0"/>
        <w:rPr>
          <w:b/>
          <w:sz w:val="20"/>
          <w:lang w:val="en-GB"/>
        </w:rPr>
      </w:pPr>
      <w:r w:rsidRPr="00A81CE0">
        <w:rPr>
          <w:b/>
          <w:sz w:val="20"/>
          <w:lang w:val="en-GB"/>
        </w:rPr>
        <w:t xml:space="preserve">Angazhimi i kredisë </w:t>
      </w:r>
    </w:p>
    <w:p w:rsidR="00A81CE0" w:rsidRPr="00A81CE0" w:rsidRDefault="00A81CE0" w:rsidP="00A81CE0">
      <w:pPr>
        <w:pStyle w:val="Paragrafi0"/>
        <w:rPr>
          <w:sz w:val="20"/>
          <w:lang w:val="en-GB"/>
        </w:rPr>
      </w:pPr>
      <w:r w:rsidRPr="00A81CE0">
        <w:rPr>
          <w:sz w:val="20"/>
          <w:lang w:val="en-GB"/>
        </w:rPr>
        <w:t>Kur fondet nuk lëvrohen menjëherë, angazhimi i kredisë duhet të pasqyrohet jashtë bilancit. Shuma e kontraktuar regjistrohet në llogaritë e mëposhtme :</w:t>
      </w:r>
    </w:p>
    <w:p w:rsidR="00A81CE0" w:rsidRPr="00A81CE0" w:rsidRDefault="00A81CE0" w:rsidP="00A81CE0">
      <w:pPr>
        <w:pStyle w:val="Paragrafi0"/>
        <w:rPr>
          <w:sz w:val="20"/>
          <w:lang w:val="en-GB"/>
        </w:rPr>
      </w:pPr>
      <w:r w:rsidRPr="00A81CE0">
        <w:rPr>
          <w:sz w:val="20"/>
          <w:lang w:val="en-GB"/>
        </w:rPr>
        <w:t>Debi: 9012 Angazhime të dhëna në favor të  klientëve</w:t>
      </w:r>
    </w:p>
    <w:p w:rsidR="00A81CE0" w:rsidRPr="00A81CE0" w:rsidRDefault="00A81CE0" w:rsidP="00A81CE0">
      <w:pPr>
        <w:pStyle w:val="Paragrafi0"/>
        <w:rPr>
          <w:sz w:val="20"/>
          <w:lang w:val="en-GB"/>
        </w:rPr>
      </w:pPr>
      <w:r w:rsidRPr="00A81CE0">
        <w:rPr>
          <w:sz w:val="20"/>
          <w:lang w:val="en-GB"/>
        </w:rPr>
        <w:t>Kredi: 90812 Angazhime të dhëna në llogarinë e palës së tretë</w:t>
      </w:r>
    </w:p>
    <w:p w:rsidR="00A81CE0" w:rsidRPr="00A81CE0" w:rsidRDefault="00A81CE0" w:rsidP="00A81CE0">
      <w:pPr>
        <w:pStyle w:val="Paragrafi0"/>
        <w:rPr>
          <w:sz w:val="20"/>
          <w:lang w:val="en-GB"/>
        </w:rPr>
      </w:pPr>
      <w:r w:rsidRPr="00A81CE0">
        <w:rPr>
          <w:sz w:val="20"/>
          <w:lang w:val="en-GB"/>
        </w:rPr>
        <w:t>Regjistrimet kontabël stornohen kur fondet lëvrohen dhe në shumat që ato lëvrohen.</w:t>
      </w:r>
    </w:p>
    <w:p w:rsidR="00A81CE0" w:rsidRPr="00A81CE0" w:rsidRDefault="00A81CE0" w:rsidP="00A81CE0">
      <w:pPr>
        <w:pStyle w:val="Paragrafi0"/>
        <w:rPr>
          <w:b/>
          <w:sz w:val="20"/>
          <w:lang w:val="en-GB"/>
        </w:rPr>
      </w:pPr>
      <w:r w:rsidRPr="00A81CE0">
        <w:rPr>
          <w:b/>
          <w:sz w:val="20"/>
          <w:lang w:val="en-GB"/>
        </w:rPr>
        <w:t>Lëvrimi i fondeve</w:t>
      </w:r>
    </w:p>
    <w:p w:rsidR="00A81CE0" w:rsidRPr="00A81CE0" w:rsidRDefault="00A81CE0" w:rsidP="00A81CE0">
      <w:pPr>
        <w:pStyle w:val="Paragrafi0"/>
        <w:rPr>
          <w:sz w:val="20"/>
          <w:lang w:val="en-GB"/>
        </w:rPr>
      </w:pPr>
      <w:r w:rsidRPr="00A81CE0">
        <w:rPr>
          <w:sz w:val="20"/>
          <w:lang w:val="en-GB"/>
        </w:rPr>
        <w:t>Shuma e regjistruar në aktiv përfaqëson shumën emërore të kontratave.</w:t>
      </w:r>
    </w:p>
    <w:p w:rsidR="00A81CE0" w:rsidRPr="00A81CE0" w:rsidRDefault="00A81CE0" w:rsidP="00A81CE0">
      <w:pPr>
        <w:pStyle w:val="Paragrafi0"/>
        <w:rPr>
          <w:sz w:val="20"/>
          <w:lang w:val="en-GB"/>
        </w:rPr>
      </w:pPr>
      <w:r w:rsidRPr="00A81CE0">
        <w:rPr>
          <w:sz w:val="20"/>
          <w:lang w:val="en-GB"/>
        </w:rPr>
        <w:t>Huatë mund të klasifikohen në kategori të ndryshme në varësi të cilësisë së rrezikut të kredisë, llojit të klientit, afatit fillestar të huasë ose objektit të saj.</w:t>
      </w:r>
    </w:p>
    <w:p w:rsidR="00A81CE0" w:rsidRPr="00A81CE0" w:rsidRDefault="00A81CE0" w:rsidP="00A81CE0">
      <w:pPr>
        <w:pStyle w:val="Paragrafi0"/>
        <w:rPr>
          <w:b/>
          <w:sz w:val="20"/>
          <w:lang w:val="en-GB"/>
        </w:rPr>
      </w:pPr>
      <w:r w:rsidRPr="00A81CE0">
        <w:rPr>
          <w:sz w:val="20"/>
          <w:lang w:val="en-GB"/>
        </w:rPr>
        <w:t xml:space="preserve">Në fillim të gjitha huatë klasifikohen si standarde (shih më poshtë për klasifikim në lidhje me rrezikun e kredisë) dhe pastaj në varësi të </w:t>
      </w:r>
      <w:r w:rsidRPr="00A81CE0">
        <w:rPr>
          <w:b/>
          <w:sz w:val="20"/>
          <w:lang w:val="en-GB"/>
        </w:rPr>
        <w:t>afatit fillestar</w:t>
      </w:r>
      <w:r w:rsidRPr="00A81CE0">
        <w:rPr>
          <w:sz w:val="20"/>
          <w:lang w:val="en-GB"/>
        </w:rPr>
        <w:t xml:space="preserve"> të tyre klasifikohen si më poshtë, </w:t>
      </w:r>
      <w:r w:rsidRPr="00A81CE0">
        <w:rPr>
          <w:b/>
          <w:sz w:val="20"/>
          <w:lang w:val="en-GB"/>
        </w:rPr>
        <w:t>me përjashtim të huave hipotekare të cilat jepen veçmas.</w:t>
      </w:r>
    </w:p>
    <w:p w:rsidR="00A81CE0" w:rsidRPr="00A81CE0" w:rsidRDefault="00A81CE0" w:rsidP="00A81CE0">
      <w:pPr>
        <w:pStyle w:val="Paragrafi0"/>
        <w:rPr>
          <w:b/>
          <w:sz w:val="20"/>
          <w:lang w:val="en-GB"/>
        </w:rPr>
      </w:pPr>
      <w:r w:rsidRPr="00A81CE0">
        <w:rPr>
          <w:b/>
          <w:sz w:val="20"/>
          <w:lang w:val="en-GB"/>
        </w:rPr>
        <w:t>Afati fillestar</w:t>
      </w:r>
    </w:p>
    <w:p w:rsidR="00A81CE0" w:rsidRPr="00A81CE0" w:rsidRDefault="00A81CE0" w:rsidP="00A81CE0">
      <w:pPr>
        <w:pStyle w:val="Paragrafi0"/>
        <w:rPr>
          <w:sz w:val="20"/>
          <w:lang w:val="en-GB"/>
        </w:rPr>
      </w:pPr>
      <w:r w:rsidRPr="00A81CE0">
        <w:rPr>
          <w:sz w:val="20"/>
          <w:lang w:val="en-GB"/>
        </w:rPr>
        <w:t>* afatshkurtër</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më pak se një vit</w:t>
      </w:r>
    </w:p>
    <w:p w:rsidR="00A81CE0" w:rsidRPr="00A81CE0" w:rsidRDefault="00A81CE0" w:rsidP="00A81CE0">
      <w:pPr>
        <w:pStyle w:val="Paragrafi0"/>
        <w:rPr>
          <w:sz w:val="20"/>
          <w:lang w:val="en-GB"/>
        </w:rPr>
      </w:pPr>
      <w:r w:rsidRPr="00A81CE0">
        <w:rPr>
          <w:sz w:val="20"/>
          <w:lang w:val="en-GB"/>
        </w:rPr>
        <w:t>*afatmesëm</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midis 1 dhe 5 vjet</w:t>
      </w:r>
    </w:p>
    <w:p w:rsidR="00A81CE0" w:rsidRPr="00A81CE0" w:rsidRDefault="00A81CE0" w:rsidP="00A81CE0">
      <w:pPr>
        <w:pStyle w:val="Paragrafi0"/>
        <w:rPr>
          <w:sz w:val="20"/>
          <w:lang w:val="en-GB"/>
        </w:rPr>
      </w:pPr>
      <w:r w:rsidRPr="00A81CE0">
        <w:rPr>
          <w:sz w:val="20"/>
          <w:lang w:val="en-GB"/>
        </w:rPr>
        <w:t>*afatgjatë</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mbi 5 vjet</w:t>
      </w:r>
    </w:p>
    <w:p w:rsidR="00A81CE0" w:rsidRPr="00A81CE0" w:rsidRDefault="00A81CE0" w:rsidP="00A81CE0">
      <w:pPr>
        <w:pStyle w:val="Paragrafi0"/>
        <w:rPr>
          <w:sz w:val="20"/>
          <w:lang w:val="en-GB"/>
        </w:rPr>
      </w:pPr>
      <w:r w:rsidRPr="00A81CE0">
        <w:rPr>
          <w:sz w:val="20"/>
          <w:lang w:val="en-GB"/>
        </w:rPr>
        <w:t>Atëherë huaja klasifikohet në nënllogarinë e duhur në varësi të natyrës së klientit;</w:t>
      </w:r>
    </w:p>
    <w:p w:rsidR="00A81CE0" w:rsidRPr="00A81CE0" w:rsidRDefault="00A81CE0" w:rsidP="00A81CE0">
      <w:pPr>
        <w:pStyle w:val="Paragrafi0"/>
        <w:rPr>
          <w:b/>
          <w:sz w:val="20"/>
          <w:lang w:val="en-GB"/>
        </w:rPr>
      </w:pPr>
      <w:r w:rsidRPr="00A81CE0">
        <w:rPr>
          <w:b/>
          <w:sz w:val="20"/>
          <w:lang w:val="en-GB"/>
        </w:rPr>
        <w:t>Natyra e klientit</w:t>
      </w:r>
    </w:p>
    <w:p w:rsidR="00A81CE0" w:rsidRPr="00A81CE0" w:rsidRDefault="00A81CE0" w:rsidP="00A81CE0">
      <w:pPr>
        <w:pStyle w:val="Paragrafi0"/>
        <w:rPr>
          <w:sz w:val="20"/>
          <w:lang w:val="en-GB"/>
        </w:rPr>
      </w:pPr>
      <w:r w:rsidRPr="00A81CE0">
        <w:rPr>
          <w:sz w:val="20"/>
          <w:lang w:val="en-GB"/>
        </w:rPr>
        <w:t>Grupi i llogarive 21</w:t>
      </w:r>
    </w:p>
    <w:p w:rsidR="00A81CE0" w:rsidRPr="00A81CE0" w:rsidRDefault="00A81CE0" w:rsidP="00A81CE0">
      <w:pPr>
        <w:pStyle w:val="Paragrafi0"/>
        <w:rPr>
          <w:sz w:val="20"/>
          <w:lang w:val="en-GB"/>
        </w:rPr>
      </w:pPr>
      <w:r w:rsidRPr="00A81CE0">
        <w:rPr>
          <w:sz w:val="20"/>
          <w:lang w:val="en-GB"/>
        </w:rPr>
        <w:t>- individët</w:t>
      </w:r>
    </w:p>
    <w:p w:rsidR="00A81CE0" w:rsidRPr="00A81CE0" w:rsidRDefault="00A81CE0" w:rsidP="00A81CE0">
      <w:pPr>
        <w:pStyle w:val="Paragrafi0"/>
        <w:rPr>
          <w:sz w:val="20"/>
          <w:lang w:val="en-GB"/>
        </w:rPr>
      </w:pPr>
      <w:r w:rsidRPr="00A81CE0">
        <w:rPr>
          <w:sz w:val="20"/>
          <w:lang w:val="en-GB"/>
        </w:rPr>
        <w:t>- njësi tregtare dhe industriale private</w:t>
      </w:r>
    </w:p>
    <w:p w:rsidR="00A81CE0" w:rsidRPr="00A81CE0" w:rsidRDefault="00A81CE0" w:rsidP="00A81CE0">
      <w:pPr>
        <w:pStyle w:val="Paragrafi0"/>
        <w:rPr>
          <w:sz w:val="20"/>
          <w:lang w:val="en-GB"/>
        </w:rPr>
      </w:pPr>
      <w:r w:rsidRPr="00A81CE0">
        <w:rPr>
          <w:sz w:val="20"/>
          <w:lang w:val="en-GB"/>
        </w:rPr>
        <w:t>- njësi tregtare dhe industriale publike (më shumë së 50% e kapitalit posedohet nga qeveria)</w:t>
      </w:r>
    </w:p>
    <w:p w:rsidR="00A81CE0" w:rsidRPr="00A81CE0" w:rsidRDefault="00A81CE0" w:rsidP="00A81CE0">
      <w:pPr>
        <w:pStyle w:val="Paragrafi0"/>
        <w:rPr>
          <w:sz w:val="20"/>
          <w:lang w:val="en-GB"/>
        </w:rPr>
      </w:pPr>
      <w:r w:rsidRPr="00A81CE0">
        <w:rPr>
          <w:sz w:val="20"/>
          <w:lang w:val="en-GB"/>
        </w:rPr>
        <w:t>- punonjës banke</w:t>
      </w:r>
    </w:p>
    <w:p w:rsidR="00A81CE0" w:rsidRPr="00A81CE0" w:rsidRDefault="00A81CE0" w:rsidP="00A81CE0">
      <w:pPr>
        <w:pStyle w:val="Paragrafi0"/>
        <w:rPr>
          <w:sz w:val="20"/>
          <w:lang w:val="en-GB"/>
        </w:rPr>
      </w:pPr>
      <w:r w:rsidRPr="00A81CE0">
        <w:rPr>
          <w:sz w:val="20"/>
          <w:lang w:val="en-GB"/>
        </w:rPr>
        <w:t>- të tjera (siç janë organizmat fetarë, organizatat joqeveritare, institucionet ndëkombëtare jofinanciare, ambasadat e huaja, klientët financiarë që nuk pranojnë depozita etj.)</w:t>
      </w:r>
    </w:p>
    <w:p w:rsidR="00A81CE0" w:rsidRPr="00A81CE0" w:rsidRDefault="00A81CE0" w:rsidP="00A81CE0">
      <w:pPr>
        <w:pStyle w:val="Paragrafi0"/>
        <w:rPr>
          <w:sz w:val="20"/>
          <w:lang w:val="en-GB"/>
        </w:rPr>
      </w:pPr>
      <w:r w:rsidRPr="00A81CE0">
        <w:rPr>
          <w:sz w:val="20"/>
          <w:lang w:val="en-GB"/>
        </w:rPr>
        <w:t>Grupi i llogarive 26</w:t>
      </w:r>
    </w:p>
    <w:p w:rsidR="00A81CE0" w:rsidRPr="00A81CE0" w:rsidRDefault="00A81CE0" w:rsidP="00A81CE0">
      <w:pPr>
        <w:pStyle w:val="Paragrafi0"/>
        <w:rPr>
          <w:sz w:val="20"/>
          <w:lang w:val="en-GB"/>
        </w:rPr>
      </w:pPr>
      <w:r w:rsidRPr="00A81CE0">
        <w:rPr>
          <w:sz w:val="20"/>
          <w:lang w:val="en-GB"/>
        </w:rPr>
        <w:t>- qeveria shqiptare dhe administrata publike</w:t>
      </w:r>
    </w:p>
    <w:p w:rsidR="00A81CE0" w:rsidRPr="00A81CE0" w:rsidRDefault="00A81CE0" w:rsidP="00A81CE0">
      <w:pPr>
        <w:pStyle w:val="Paragrafi0"/>
        <w:rPr>
          <w:b/>
          <w:sz w:val="20"/>
          <w:lang w:val="en-GB"/>
        </w:rPr>
      </w:pPr>
      <w:r w:rsidRPr="00A81CE0">
        <w:rPr>
          <w:b/>
          <w:sz w:val="20"/>
          <w:lang w:val="en-GB"/>
        </w:rPr>
        <w:t>Rezidenca dhe monedha</w:t>
      </w:r>
    </w:p>
    <w:p w:rsidR="00A81CE0" w:rsidRPr="00A81CE0" w:rsidRDefault="00A81CE0" w:rsidP="00A81CE0">
      <w:pPr>
        <w:pStyle w:val="Paragrafi0"/>
        <w:rPr>
          <w:sz w:val="20"/>
          <w:lang w:val="en-GB"/>
        </w:rPr>
      </w:pPr>
      <w:r w:rsidRPr="00A81CE0">
        <w:rPr>
          <w:sz w:val="20"/>
          <w:lang w:val="en-GB"/>
        </w:rPr>
        <w:t xml:space="preserve">Përveç këtyre ndarjeve parësore mund të jetë e nevojshme të krijohen nënllogari për ndarjen e sipërpërmendur për të marrë parasysh të qënit </w:t>
      </w:r>
      <w:r w:rsidRPr="00A81CE0">
        <w:rPr>
          <w:b/>
          <w:sz w:val="20"/>
          <w:lang w:val="en-GB"/>
        </w:rPr>
        <w:t>rezident</w:t>
      </w:r>
      <w:r w:rsidRPr="00A81CE0">
        <w:rPr>
          <w:sz w:val="20"/>
          <w:lang w:val="en-GB"/>
        </w:rPr>
        <w:t xml:space="preserve"> ose jorezident të klientit dhe nënllogari për të ndarë huatë e dhëna në Lekë nga ato në monedha të huaja.</w:t>
      </w:r>
    </w:p>
    <w:p w:rsidR="00A81CE0" w:rsidRPr="00A81CE0" w:rsidRDefault="00A81CE0" w:rsidP="00A81CE0">
      <w:pPr>
        <w:pStyle w:val="Paragrafi0"/>
        <w:rPr>
          <w:sz w:val="20"/>
          <w:lang w:val="en-GB"/>
        </w:rPr>
      </w:pPr>
      <w:r w:rsidRPr="00A81CE0">
        <w:rPr>
          <w:sz w:val="20"/>
          <w:lang w:val="en-GB"/>
        </w:rPr>
        <w:t xml:space="preserve">P.sh., një hua afatshkurtër standarde dhënë një individi rezident në </w:t>
      </w:r>
      <w:r w:rsidRPr="00A81CE0">
        <w:rPr>
          <w:b/>
          <w:sz w:val="20"/>
          <w:lang w:val="en-GB"/>
        </w:rPr>
        <w:t>Lekë</w:t>
      </w:r>
      <w:r w:rsidRPr="00A81CE0">
        <w:rPr>
          <w:sz w:val="20"/>
          <w:lang w:val="en-GB"/>
        </w:rPr>
        <w:t xml:space="preserve"> do të regjistrohet në llogarinë 201111 si më poshtë :</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2</w:t>
      </w:r>
      <w:r w:rsidRPr="00A81CE0">
        <w:rPr>
          <w:lang w:val="sq-AL"/>
        </w:rPr>
        <w:tab/>
      </w:r>
      <w:r w:rsidRPr="00A81CE0">
        <w:rPr>
          <w:lang w:val="sq-AL"/>
        </w:rPr>
        <w:tab/>
      </w:r>
      <w:r w:rsidRPr="00A81CE0">
        <w:rPr>
          <w:lang w:val="sq-AL"/>
        </w:rPr>
        <w:tab/>
      </w:r>
      <w:r w:rsidRPr="00A81CE0">
        <w:rPr>
          <w:lang w:val="sq-AL"/>
        </w:rPr>
        <w:tab/>
        <w:t>Veprime me klientelën</w:t>
      </w:r>
    </w:p>
    <w:p w:rsidR="00A81CE0" w:rsidRPr="00A81CE0" w:rsidRDefault="00A81CE0" w:rsidP="001F5A14">
      <w:pPr>
        <w:pStyle w:val="Paragrafi0"/>
        <w:rPr>
          <w:lang w:val="sq-AL"/>
        </w:rPr>
      </w:pPr>
      <w:r w:rsidRPr="00A81CE0">
        <w:rPr>
          <w:lang w:val="sq-AL"/>
        </w:rPr>
        <w:t>2.0</w:t>
      </w:r>
      <w:r w:rsidRPr="00A81CE0">
        <w:rPr>
          <w:lang w:val="sq-AL"/>
        </w:rPr>
        <w:tab/>
      </w:r>
      <w:r w:rsidRPr="00A81CE0">
        <w:rPr>
          <w:lang w:val="sq-AL"/>
        </w:rPr>
        <w:tab/>
      </w:r>
      <w:r w:rsidRPr="00A81CE0">
        <w:rPr>
          <w:lang w:val="sq-AL"/>
        </w:rPr>
        <w:tab/>
      </w:r>
      <w:r w:rsidRPr="00A81CE0">
        <w:rPr>
          <w:lang w:val="sq-AL"/>
        </w:rPr>
        <w:tab/>
      </w:r>
      <w:r w:rsidRPr="00A81CE0">
        <w:rPr>
          <w:lang w:val="sq-AL"/>
        </w:rPr>
        <w:tab/>
        <w:t>Hua standarde</w:t>
      </w:r>
    </w:p>
    <w:p w:rsidR="00A81CE0" w:rsidRPr="00A81CE0" w:rsidRDefault="00A81CE0" w:rsidP="001F5A14">
      <w:pPr>
        <w:pStyle w:val="Paragrafi0"/>
        <w:rPr>
          <w:lang w:val="sq-AL"/>
        </w:rPr>
      </w:pPr>
      <w:r w:rsidRPr="00A81CE0">
        <w:rPr>
          <w:lang w:val="sq-AL"/>
        </w:rPr>
        <w:t>2.0.1</w:t>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Hua afatshkurtra</w:t>
      </w:r>
    </w:p>
    <w:p w:rsidR="00A81CE0" w:rsidRPr="00A81CE0" w:rsidRDefault="00A81CE0" w:rsidP="001F5A14">
      <w:pPr>
        <w:pStyle w:val="Paragrafi0"/>
        <w:rPr>
          <w:lang w:val="sq-AL"/>
        </w:rPr>
      </w:pPr>
      <w:r w:rsidRPr="00A81CE0">
        <w:rPr>
          <w:lang w:val="sq-AL"/>
        </w:rPr>
        <w:t>2.0.1.1</w:t>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Individët</w:t>
      </w:r>
    </w:p>
    <w:p w:rsidR="00A81CE0" w:rsidRPr="00A81CE0" w:rsidRDefault="00A81CE0" w:rsidP="001F5A14">
      <w:pPr>
        <w:pStyle w:val="Paragrafi0"/>
        <w:rPr>
          <w:lang w:val="sq-AL"/>
        </w:rPr>
      </w:pPr>
      <w:r w:rsidRPr="00A81CE0">
        <w:rPr>
          <w:lang w:val="sq-AL"/>
        </w:rPr>
        <w:t>2.0.1.1.1</w:t>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Rezidentë</w:t>
      </w:r>
    </w:p>
    <w:p w:rsidR="00A81CE0" w:rsidRPr="00A81CE0" w:rsidRDefault="00A81CE0" w:rsidP="001F5A14">
      <w:pPr>
        <w:pStyle w:val="Paragrafi0"/>
        <w:rPr>
          <w:lang w:val="sq-AL"/>
        </w:rPr>
      </w:pPr>
      <w:r w:rsidRPr="00A81CE0">
        <w:rPr>
          <w:lang w:val="sq-AL"/>
        </w:rPr>
        <w:t>2.0.1.1.1.1</w:t>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Në lekë</w:t>
      </w:r>
    </w:p>
    <w:p w:rsidR="00A81CE0" w:rsidRPr="00A81CE0" w:rsidRDefault="00A81CE0" w:rsidP="001F5A14">
      <w:pPr>
        <w:pStyle w:val="Paragrafi0"/>
        <w:rPr>
          <w:lang w:val="sq-AL"/>
        </w:rPr>
      </w:pPr>
    </w:p>
    <w:p w:rsidR="00A81CE0" w:rsidRPr="00A81CE0" w:rsidRDefault="00A81CE0" w:rsidP="00A81CE0">
      <w:pPr>
        <w:pStyle w:val="Paragrafi0"/>
        <w:rPr>
          <w:b/>
          <w:sz w:val="20"/>
          <w:lang w:val="en-GB"/>
        </w:rPr>
      </w:pPr>
    </w:p>
    <w:p w:rsidR="00A81CE0" w:rsidRPr="00A81CE0" w:rsidRDefault="00A81CE0" w:rsidP="00A81CE0">
      <w:pPr>
        <w:pStyle w:val="Paragrafi0"/>
        <w:rPr>
          <w:b/>
          <w:sz w:val="20"/>
          <w:lang w:val="en-GB"/>
        </w:rPr>
      </w:pPr>
    </w:p>
    <w:p w:rsidR="00A81CE0" w:rsidRPr="00A81CE0" w:rsidRDefault="00A81CE0" w:rsidP="00A81CE0">
      <w:pPr>
        <w:pStyle w:val="Paragrafi0"/>
        <w:rPr>
          <w:b/>
          <w:sz w:val="20"/>
          <w:lang w:val="en-GB"/>
        </w:rPr>
      </w:pPr>
    </w:p>
    <w:p w:rsidR="00A81CE0" w:rsidRPr="00A81CE0" w:rsidRDefault="00A81CE0" w:rsidP="00A81CE0">
      <w:pPr>
        <w:pStyle w:val="Paragrafi0"/>
        <w:rPr>
          <w:b/>
          <w:sz w:val="20"/>
          <w:lang w:val="en-GB"/>
        </w:rPr>
      </w:pPr>
    </w:p>
    <w:p w:rsidR="00A81CE0" w:rsidRPr="00A81CE0" w:rsidRDefault="00A81CE0" w:rsidP="00A81CE0">
      <w:pPr>
        <w:pStyle w:val="Paragrafi0"/>
        <w:rPr>
          <w:b/>
          <w:sz w:val="20"/>
          <w:lang w:val="en-GB"/>
        </w:rPr>
      </w:pPr>
    </w:p>
    <w:p w:rsidR="00A81CE0" w:rsidRPr="00A81CE0" w:rsidRDefault="00A81CE0" w:rsidP="00A81CE0">
      <w:pPr>
        <w:pStyle w:val="Paragrafi0"/>
        <w:rPr>
          <w:b/>
          <w:sz w:val="20"/>
          <w:lang w:val="en-GB"/>
        </w:rPr>
      </w:pPr>
    </w:p>
    <w:p w:rsidR="00A81CE0" w:rsidRPr="00A81CE0" w:rsidRDefault="00A81CE0" w:rsidP="00A81CE0">
      <w:pPr>
        <w:pStyle w:val="Paragrafi0"/>
        <w:rPr>
          <w:b/>
          <w:sz w:val="20"/>
          <w:lang w:val="en-GB"/>
        </w:rPr>
      </w:pPr>
    </w:p>
    <w:p w:rsidR="00A81CE0" w:rsidRPr="00A81CE0" w:rsidRDefault="00A81CE0" w:rsidP="00A81CE0">
      <w:pPr>
        <w:pStyle w:val="Paragrafi0"/>
        <w:rPr>
          <w:b/>
          <w:sz w:val="20"/>
          <w:lang w:val="en-GB"/>
        </w:rPr>
      </w:pPr>
    </w:p>
    <w:p w:rsidR="00A81CE0" w:rsidRPr="00A81CE0" w:rsidRDefault="00A81CE0" w:rsidP="00A81CE0">
      <w:pPr>
        <w:pStyle w:val="Paragrafi0"/>
        <w:rPr>
          <w:b/>
          <w:sz w:val="20"/>
          <w:lang w:val="en-GB"/>
        </w:rPr>
      </w:pPr>
      <w:r w:rsidRPr="00A81CE0">
        <w:rPr>
          <w:b/>
          <w:sz w:val="20"/>
          <w:lang w:val="en-GB"/>
        </w:rPr>
        <w:t>Shlyerja e huave</w:t>
      </w:r>
    </w:p>
    <w:p w:rsidR="00A81CE0" w:rsidRPr="00A81CE0" w:rsidRDefault="00A81CE0" w:rsidP="00A81CE0">
      <w:pPr>
        <w:pStyle w:val="Paragrafi0"/>
        <w:rPr>
          <w:sz w:val="20"/>
          <w:lang w:val="en-GB"/>
        </w:rPr>
      </w:pPr>
      <w:r w:rsidRPr="00A81CE0">
        <w:rPr>
          <w:sz w:val="20"/>
          <w:lang w:val="en-GB"/>
        </w:rPr>
        <w:t>Gjatë periudhës së huasë, shlyerjet e kapitalit zbriten nga kryegjëja ose shuma bruto. Garancitë e marra në rast të parapagesave regjistrohen në të ardhurat e veprimtarisë në kohën e parapagimit.</w:t>
      </w:r>
    </w:p>
    <w:p w:rsidR="00A81CE0" w:rsidRPr="00A81CE0" w:rsidRDefault="00A81CE0" w:rsidP="00A81CE0">
      <w:pPr>
        <w:pStyle w:val="Paragrafi0"/>
        <w:rPr>
          <w:b/>
          <w:sz w:val="20"/>
          <w:lang w:val="en-GB"/>
        </w:rPr>
      </w:pPr>
      <w:r w:rsidRPr="00A81CE0">
        <w:rPr>
          <w:b/>
          <w:sz w:val="20"/>
          <w:lang w:val="en-GB"/>
        </w:rPr>
        <w:t>Njohja e të ardhurave</w:t>
      </w:r>
    </w:p>
    <w:p w:rsidR="00A81CE0" w:rsidRPr="00A81CE0" w:rsidRDefault="00A81CE0" w:rsidP="00A81CE0">
      <w:pPr>
        <w:pStyle w:val="Paragrafi0"/>
        <w:rPr>
          <w:sz w:val="20"/>
          <w:lang w:val="en-GB"/>
        </w:rPr>
      </w:pPr>
      <w:r w:rsidRPr="00A81CE0">
        <w:rPr>
          <w:sz w:val="20"/>
          <w:lang w:val="en-GB"/>
        </w:rPr>
        <w:t>Llogaritja e interesave bazohet në kushtet e kontratës së huasë në lidhje me datën e fillimit dhe të përfundimit të llogaritjes së interesit, normën e interesit dhe shumën emërore që do të merret parasysh.</w:t>
      </w:r>
    </w:p>
    <w:p w:rsidR="00A81CE0" w:rsidRPr="00A81CE0" w:rsidRDefault="00A81CE0" w:rsidP="00A81CE0">
      <w:pPr>
        <w:pStyle w:val="Paragrafi0"/>
        <w:rPr>
          <w:sz w:val="20"/>
          <w:lang w:val="en-GB"/>
        </w:rPr>
      </w:pPr>
      <w:r w:rsidRPr="00A81CE0">
        <w:rPr>
          <w:sz w:val="20"/>
          <w:lang w:val="en-GB"/>
        </w:rPr>
        <w:t>Në bazë të kësaj llogaritjeje, interesat kontabilizohen pjesë-pjesë sipas fluksit në kohë. Interesat e llogaritura por që nuk u ka ardhur afati i pagimit kalohen në llogarinë e të ardhurave dhe njihen si aktiv në llogarinë “interesa të përllogaritur”.</w:t>
      </w:r>
    </w:p>
    <w:p w:rsidR="00A81CE0" w:rsidRPr="00A81CE0" w:rsidRDefault="00A81CE0" w:rsidP="00A81CE0">
      <w:pPr>
        <w:pStyle w:val="Paragrafi0"/>
        <w:rPr>
          <w:sz w:val="20"/>
          <w:lang w:val="en-GB"/>
        </w:rPr>
      </w:pPr>
      <w:r w:rsidRPr="00A81CE0">
        <w:rPr>
          <w:sz w:val="20"/>
          <w:lang w:val="en-GB"/>
        </w:rPr>
        <w:t>Komisionet e marra nga huaja regjistrohen si të ardhura (nr. 7032) sapo shërbimi të konsiderohet plotësisht i kryer.</w:t>
      </w:r>
    </w:p>
    <w:p w:rsidR="00A81CE0" w:rsidRPr="00A81CE0" w:rsidRDefault="00A81CE0" w:rsidP="00A81CE0">
      <w:pPr>
        <w:pStyle w:val="Paragrafi0"/>
        <w:rPr>
          <w:b/>
          <w:sz w:val="20"/>
          <w:lang w:val="en-GB"/>
        </w:rPr>
      </w:pPr>
      <w:r w:rsidRPr="00A81CE0">
        <w:rPr>
          <w:b/>
          <w:sz w:val="20"/>
          <w:lang w:val="en-GB"/>
        </w:rPr>
        <w:t>Të ardhura të parapaguara</w:t>
      </w:r>
    </w:p>
    <w:p w:rsidR="00A81CE0" w:rsidRPr="00A81CE0" w:rsidRDefault="00A81CE0" w:rsidP="00A81CE0">
      <w:pPr>
        <w:pStyle w:val="Paragrafi0"/>
        <w:rPr>
          <w:sz w:val="20"/>
          <w:lang w:val="en-GB"/>
        </w:rPr>
      </w:pPr>
      <w:r w:rsidRPr="00A81CE0">
        <w:rPr>
          <w:sz w:val="20"/>
          <w:lang w:val="en-GB"/>
        </w:rPr>
        <w:t xml:space="preserve">Kur interesi parapaguhet, shuma emërore mund të tejkalojë shumën e lëvruar nga banka. Në këtë rast, interesi i parapaguar regjistrohet në një llogari të veçantë në pasiv në llogarinë e klientëve të tjerë (numri i llogarisë 286). Interesi i llogaritur për periudhën njihet si e ardhur dhe zbritet nga shuma e interesit të parapaguar. </w:t>
      </w:r>
    </w:p>
    <w:p w:rsidR="00A81CE0" w:rsidRPr="00A81CE0" w:rsidRDefault="00A81CE0" w:rsidP="00A81CE0">
      <w:pPr>
        <w:pStyle w:val="Paragrafi0"/>
        <w:rPr>
          <w:b/>
          <w:sz w:val="20"/>
          <w:lang w:val="en-GB"/>
        </w:rPr>
      </w:pPr>
      <w:r w:rsidRPr="00A81CE0">
        <w:rPr>
          <w:b/>
          <w:sz w:val="20"/>
          <w:lang w:val="en-GB"/>
        </w:rPr>
        <w:t>Huatë standarde të pakthyera në afat</w:t>
      </w:r>
    </w:p>
    <w:p w:rsidR="00A81CE0" w:rsidRPr="00A81CE0" w:rsidRDefault="00A81CE0" w:rsidP="00A81CE0">
      <w:pPr>
        <w:pStyle w:val="Paragrafi0"/>
        <w:rPr>
          <w:sz w:val="20"/>
          <w:lang w:val="en-GB"/>
        </w:rPr>
      </w:pPr>
      <w:r w:rsidRPr="00A81CE0">
        <w:rPr>
          <w:sz w:val="20"/>
          <w:lang w:val="en-GB"/>
        </w:rPr>
        <w:t>Kur një këst nuk paguhet pjesërisht ose tërësisht dhe nuk parashikohet asnjë rrezik mosshlyerjeje (p.sh., huaja është plotësisht e garantuar), shuma e papaguar (në afat) duhet automatikisht të riklasifikohet në llogarinë e huave standard të pakthyera në afat.</w:t>
      </w:r>
    </w:p>
    <w:p w:rsidR="00A81CE0" w:rsidRPr="00A81CE0" w:rsidRDefault="00A81CE0" w:rsidP="00A81CE0">
      <w:pPr>
        <w:pStyle w:val="Paragrafi0"/>
        <w:rPr>
          <w:sz w:val="20"/>
          <w:lang w:val="en-GB"/>
        </w:rPr>
      </w:pPr>
      <w:r w:rsidRPr="00A81CE0">
        <w:rPr>
          <w:sz w:val="20"/>
          <w:lang w:val="en-GB"/>
        </w:rPr>
        <w:t>Huatë e pakthyera në afat, apriori, nuk përfaqësojnë rrezik. Vetëm kur periudha e kalimit të afatit arrin një kohë të caktuar dhe/ose huaja përmban rrezikun e mospagimit, llogaria për t’u arkëtuar klasifikohet në llogartë e ndryshme të “llogarive për t’u arkëtuar me rrezik” (shih seksionin “Shqyrtimi i cilësisë së rrezikut të kredisë”, parag. 2.2.2). Në këtë rast, krijohet fondi rezervë për mbulimin e humbjes bazuar në probabilitetin e moskthimit të fondeve.</w:t>
      </w:r>
    </w:p>
    <w:p w:rsidR="00A81CE0" w:rsidRPr="00A81CE0" w:rsidRDefault="00A81CE0" w:rsidP="00A81CE0">
      <w:pPr>
        <w:pStyle w:val="Paragrafi0"/>
        <w:rPr>
          <w:b/>
          <w:sz w:val="20"/>
          <w:lang w:val="en-GB"/>
        </w:rPr>
      </w:pPr>
      <w:r w:rsidRPr="00A81CE0">
        <w:rPr>
          <w:b/>
          <w:sz w:val="20"/>
          <w:lang w:val="en-GB"/>
        </w:rPr>
        <w:t>2.2.2. SHQYRTIMI I CILËSISË SË RREZIKUT TË KREDISË (HUA NË NDJEKJE, HUA NËNSTANDARD, HUA TË DYSHIMTA, HUA TË HUMBURA)</w:t>
      </w:r>
    </w:p>
    <w:p w:rsidR="00A81CE0" w:rsidRPr="00A81CE0" w:rsidRDefault="00A81CE0" w:rsidP="00A81CE0">
      <w:pPr>
        <w:pStyle w:val="Paragrafi0"/>
        <w:rPr>
          <w:sz w:val="20"/>
          <w:lang w:val="en-GB"/>
        </w:rPr>
      </w:pPr>
      <w:r w:rsidRPr="00A81CE0">
        <w:rPr>
          <w:sz w:val="20"/>
          <w:lang w:val="en-GB"/>
        </w:rPr>
        <w:t>Praktika aktuale kërkon që rreziku që shoqëron huanë të shqyrtohet të paktën çdo tremujor. Fondet rezervë për kryegjënë e huasë shqyrtohen dhe rillogariten çdo tre muaj. Megjithatë, kjo nuk duhet ta pengojë bankën që të riklasifikojë huatë kur shfaqen probleme në shlyerjen e tyre në përputhje me udhëzimet e përcaktuara më poshtë.</w:t>
      </w:r>
    </w:p>
    <w:p w:rsidR="00A81CE0" w:rsidRPr="00A81CE0" w:rsidRDefault="00A81CE0" w:rsidP="00A81CE0">
      <w:pPr>
        <w:pStyle w:val="Paragrafi0"/>
        <w:rPr>
          <w:sz w:val="20"/>
          <w:lang w:val="en-GB"/>
        </w:rPr>
      </w:pPr>
      <w:r w:rsidRPr="00A81CE0">
        <w:rPr>
          <w:sz w:val="20"/>
          <w:lang w:val="en-GB"/>
        </w:rPr>
        <w:t>Me qëllim që edhe të përcaktojmë dhe kufizojmë rrezikun e kreditit, bankat duhet të klasifikojnë kreditë e tyre në një nga pesë kategoritë e mëposhtme :</w:t>
      </w:r>
    </w:p>
    <w:p w:rsidR="00A81CE0" w:rsidRPr="00A81CE0" w:rsidRDefault="00A81CE0" w:rsidP="00A81CE0">
      <w:pPr>
        <w:pStyle w:val="Paragrafi0"/>
        <w:rPr>
          <w:sz w:val="20"/>
          <w:lang w:val="en-GB"/>
        </w:rPr>
      </w:pPr>
      <w:r w:rsidRPr="00A81CE0">
        <w:rPr>
          <w:sz w:val="20"/>
          <w:lang w:val="en-GB"/>
        </w:rPr>
        <w:t>- standarde</w:t>
      </w:r>
    </w:p>
    <w:p w:rsidR="00A81CE0" w:rsidRPr="00A81CE0" w:rsidRDefault="00A81CE0" w:rsidP="00A81CE0">
      <w:pPr>
        <w:pStyle w:val="Paragrafi0"/>
        <w:rPr>
          <w:sz w:val="20"/>
          <w:lang w:val="en-GB"/>
        </w:rPr>
      </w:pPr>
      <w:r w:rsidRPr="00A81CE0">
        <w:rPr>
          <w:sz w:val="20"/>
          <w:lang w:val="en-GB"/>
        </w:rPr>
        <w:t>- në ndjekje</w:t>
      </w:r>
    </w:p>
    <w:p w:rsidR="00A81CE0" w:rsidRPr="00A81CE0" w:rsidRDefault="00A81CE0" w:rsidP="00A81CE0">
      <w:pPr>
        <w:pStyle w:val="Paragrafi0"/>
        <w:rPr>
          <w:sz w:val="20"/>
          <w:lang w:val="en-GB"/>
        </w:rPr>
      </w:pPr>
      <w:r w:rsidRPr="00A81CE0">
        <w:rPr>
          <w:sz w:val="20"/>
          <w:lang w:val="en-GB"/>
        </w:rPr>
        <w:t>- nënstandard</w:t>
      </w:r>
    </w:p>
    <w:p w:rsidR="00A81CE0" w:rsidRPr="00A81CE0" w:rsidRDefault="00A81CE0" w:rsidP="00A81CE0">
      <w:pPr>
        <w:pStyle w:val="Paragrafi0"/>
        <w:rPr>
          <w:sz w:val="20"/>
          <w:lang w:val="en-GB"/>
        </w:rPr>
      </w:pPr>
      <w:r w:rsidRPr="00A81CE0">
        <w:rPr>
          <w:sz w:val="20"/>
          <w:lang w:val="en-GB"/>
        </w:rPr>
        <w:t>- të dyshimta</w:t>
      </w:r>
    </w:p>
    <w:p w:rsidR="00A81CE0" w:rsidRPr="00A81CE0" w:rsidRDefault="00A81CE0" w:rsidP="00A81CE0">
      <w:pPr>
        <w:pStyle w:val="Paragrafi0"/>
        <w:rPr>
          <w:sz w:val="20"/>
          <w:lang w:val="en-GB"/>
        </w:rPr>
      </w:pPr>
      <w:r w:rsidRPr="00A81CE0">
        <w:rPr>
          <w:sz w:val="20"/>
          <w:lang w:val="en-GB"/>
        </w:rPr>
        <w:t>- të humbura</w:t>
      </w:r>
    </w:p>
    <w:p w:rsidR="00A81CE0" w:rsidRPr="00A81CE0" w:rsidRDefault="00A81CE0" w:rsidP="00A81CE0">
      <w:pPr>
        <w:pStyle w:val="Paragrafi0"/>
        <w:rPr>
          <w:sz w:val="20"/>
          <w:lang w:val="en-GB"/>
        </w:rPr>
      </w:pPr>
      <w:r w:rsidRPr="00A81CE0">
        <w:rPr>
          <w:sz w:val="20"/>
          <w:lang w:val="en-GB"/>
        </w:rPr>
        <w:t>Klasifikimet e mësipërme do të bëhen duke marrë parasysh forcën dhe aftësinë financiare të huamarrësit për të shlyer borxhin. Rregulli Nr. 1384, më 29 prill 1998, jep një përshkrim të secilit prej këtyre klasifikimeve siç përcaktohet më poshtë :</w:t>
      </w:r>
    </w:p>
    <w:p w:rsidR="00A81CE0" w:rsidRPr="00A81CE0" w:rsidRDefault="00A81CE0" w:rsidP="00A81CE0">
      <w:pPr>
        <w:pStyle w:val="Paragrafi0"/>
        <w:rPr>
          <w:b/>
          <w:sz w:val="20"/>
          <w:lang w:val="en-GB"/>
        </w:rPr>
      </w:pPr>
      <w:r w:rsidRPr="00A81CE0">
        <w:rPr>
          <w:b/>
          <w:sz w:val="20"/>
          <w:lang w:val="en-GB"/>
        </w:rPr>
        <w:t>Hua standarde (përfshi huatë standarde të pakthyera në afat)</w:t>
      </w:r>
    </w:p>
    <w:p w:rsidR="00A81CE0" w:rsidRPr="00A81CE0" w:rsidRDefault="00A81CE0" w:rsidP="00A81CE0">
      <w:pPr>
        <w:pStyle w:val="Paragrafi0"/>
        <w:rPr>
          <w:sz w:val="20"/>
          <w:lang w:val="en-GB"/>
        </w:rPr>
      </w:pPr>
      <w:r w:rsidRPr="00A81CE0">
        <w:rPr>
          <w:sz w:val="20"/>
          <w:lang w:val="en-GB"/>
        </w:rPr>
        <w:t>Huatë standarde janë huatë të cilat bankat i konsideron se janë :</w:t>
      </w:r>
    </w:p>
    <w:p w:rsidR="00A81CE0" w:rsidRPr="00A81CE0" w:rsidRDefault="00A81CE0" w:rsidP="00A81CE0">
      <w:pPr>
        <w:pStyle w:val="Paragrafi0"/>
        <w:rPr>
          <w:sz w:val="20"/>
          <w:lang w:val="en-GB"/>
        </w:rPr>
      </w:pPr>
      <w:r w:rsidRPr="00A81CE0">
        <w:rPr>
          <w:sz w:val="20"/>
          <w:lang w:val="en-GB"/>
        </w:rPr>
        <w:t>1. të garantuara mirë, gjendja financiare e huamarrësit është e shëndoshë dhe pagesa parashikohet të jetë në përputhje me afatet e huasë. Në të njëjtën kohë, ka fakte që gjendja financiare e huamarrësit nuk do të ndryshojë;</w:t>
      </w:r>
    </w:p>
    <w:p w:rsidR="00A81CE0" w:rsidRPr="00A81CE0" w:rsidRDefault="00A81CE0" w:rsidP="00A81CE0">
      <w:pPr>
        <w:pStyle w:val="Paragrafi0"/>
        <w:rPr>
          <w:sz w:val="20"/>
          <w:lang w:val="en-GB"/>
        </w:rPr>
      </w:pPr>
      <w:r w:rsidRPr="00A81CE0">
        <w:rPr>
          <w:sz w:val="20"/>
          <w:lang w:val="en-GB"/>
        </w:rPr>
        <w:t xml:space="preserve">2. të garantuara plotësisht nga një palë e tretë e cila është në gjendje të përmbushë detyrimet nëse lind nevoja. Kjo është e vërtetë për huatë plotësisht të garantuara nga një institucion ndërkombëtar. </w:t>
      </w:r>
    </w:p>
    <w:p w:rsidR="00A81CE0" w:rsidRPr="00A81CE0" w:rsidRDefault="00A81CE0" w:rsidP="00A81CE0">
      <w:pPr>
        <w:pStyle w:val="Paragrafi0"/>
        <w:rPr>
          <w:sz w:val="20"/>
          <w:lang w:val="en-GB"/>
        </w:rPr>
      </w:pPr>
      <w:r w:rsidRPr="00A81CE0">
        <w:rPr>
          <w:sz w:val="20"/>
          <w:lang w:val="en-GB"/>
        </w:rPr>
        <w:t xml:space="preserve">Kur një këst nuk paguhet pjesërisht ose plotësisht dhe nuk parashikohet asnjërrezik për moskthim (huaja është plotësisht e garantuar), shuma e papaguar duhet automatikisht të riklasifikohet në llogarinë e huave standarde të pakthyera në afat. Huatë e pakthyera në afat, a priori, nuk përfaqësojnë rrezik. </w:t>
      </w:r>
    </w:p>
    <w:p w:rsidR="00A81CE0" w:rsidRPr="00A81CE0" w:rsidRDefault="00A81CE0" w:rsidP="00A81CE0">
      <w:pPr>
        <w:pStyle w:val="Paragrafi0"/>
        <w:rPr>
          <w:sz w:val="20"/>
          <w:lang w:val="en-GB"/>
        </w:rPr>
      </w:pPr>
      <w:r w:rsidRPr="00A81CE0">
        <w:rPr>
          <w:sz w:val="20"/>
          <w:lang w:val="en-GB"/>
        </w:rPr>
        <w:t>Huatë e ristrukturuara nuk do të konsiderohen standarde nga bankat duke pezulluar punën e kënaqshme</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Hua në ndjekje</w:t>
      </w:r>
    </w:p>
    <w:p w:rsidR="00A81CE0" w:rsidRPr="00A81CE0" w:rsidRDefault="00A81CE0" w:rsidP="00A81CE0">
      <w:pPr>
        <w:pStyle w:val="Paragrafi0"/>
        <w:rPr>
          <w:sz w:val="20"/>
          <w:lang w:val="en-GB"/>
        </w:rPr>
      </w:pPr>
      <w:r w:rsidRPr="00A81CE0">
        <w:rPr>
          <w:sz w:val="20"/>
          <w:lang w:val="en-GB"/>
        </w:rPr>
        <w:t>Huatë në ndjekje janë huatë të cilat :</w:t>
      </w:r>
    </w:p>
    <w:p w:rsidR="00A81CE0" w:rsidRPr="00A81CE0" w:rsidRDefault="00A81CE0" w:rsidP="00A81CE0">
      <w:pPr>
        <w:pStyle w:val="Paragrafi0"/>
        <w:rPr>
          <w:sz w:val="20"/>
          <w:lang w:val="en-GB"/>
        </w:rPr>
      </w:pPr>
      <w:r w:rsidRPr="00A81CE0">
        <w:rPr>
          <w:sz w:val="20"/>
          <w:lang w:val="en-GB"/>
        </w:rPr>
        <w:t>1. gjendja financiare e huamarrësit është aktualisht e mjaftueshme por dobësitë potenciale ekzistojnë dhe nëse nuk korrektohen, do të rezultojnë në një dobësim të pozicionit të kreditit të bankës në një datë të ardhme.</w:t>
      </w:r>
    </w:p>
    <w:p w:rsidR="00A81CE0" w:rsidRPr="00A81CE0" w:rsidRDefault="00A81CE0" w:rsidP="00A81CE0">
      <w:pPr>
        <w:pStyle w:val="Paragrafi0"/>
        <w:rPr>
          <w:sz w:val="20"/>
          <w:lang w:val="en-GB"/>
        </w:rPr>
      </w:pPr>
      <w:r w:rsidRPr="00A81CE0">
        <w:rPr>
          <w:sz w:val="20"/>
          <w:lang w:val="en-GB"/>
        </w:rPr>
        <w:t>2. Në rastin e huave me këste, kryegjëja dhe interesi janë të pakthyera në afat për 30 - 90 ditë.</w:t>
      </w:r>
    </w:p>
    <w:p w:rsidR="00A81CE0" w:rsidRPr="00A81CE0" w:rsidRDefault="00A81CE0" w:rsidP="00A81CE0">
      <w:pPr>
        <w:pStyle w:val="Paragrafi0"/>
        <w:rPr>
          <w:sz w:val="20"/>
          <w:lang w:val="en-GB"/>
        </w:rPr>
      </w:pPr>
      <w:r w:rsidRPr="00A81CE0">
        <w:rPr>
          <w:sz w:val="20"/>
          <w:lang w:val="en-GB"/>
        </w:rPr>
        <w:t>3. Në rastin e huave jo me këste (kur huatë nuk shlyhen sipas një plani këstesh), shlyerja nuk kryhet në datën e maturimit dhe e tejkalon atë për 31 - 90 ditë.</w:t>
      </w:r>
    </w:p>
    <w:p w:rsidR="00A81CE0" w:rsidRPr="00A81CE0" w:rsidRDefault="00A81CE0" w:rsidP="00A81CE0">
      <w:pPr>
        <w:pStyle w:val="Paragrafi0"/>
        <w:rPr>
          <w:b/>
          <w:sz w:val="20"/>
          <w:lang w:val="en-GB"/>
        </w:rPr>
      </w:pPr>
      <w:r w:rsidRPr="00A81CE0">
        <w:rPr>
          <w:b/>
          <w:sz w:val="20"/>
          <w:lang w:val="en-GB"/>
        </w:rPr>
        <w:t>Hua nënstandard</w:t>
      </w:r>
    </w:p>
    <w:p w:rsidR="00A81CE0" w:rsidRPr="00A81CE0" w:rsidRDefault="00A81CE0" w:rsidP="00A81CE0">
      <w:pPr>
        <w:pStyle w:val="Paragrafi0"/>
        <w:rPr>
          <w:sz w:val="20"/>
          <w:lang w:val="en-GB"/>
        </w:rPr>
      </w:pPr>
      <w:r w:rsidRPr="00A81CE0">
        <w:rPr>
          <w:sz w:val="20"/>
          <w:lang w:val="en-GB"/>
        </w:rPr>
        <w:t>Huatë nënstandard janë huatë të cilat përmbushin një nga kushtet e mëposhtme :</w:t>
      </w:r>
    </w:p>
    <w:p w:rsidR="00A81CE0" w:rsidRPr="00A81CE0" w:rsidRDefault="00A81CE0" w:rsidP="00A81CE0">
      <w:pPr>
        <w:pStyle w:val="Paragrafi0"/>
        <w:rPr>
          <w:sz w:val="20"/>
          <w:lang w:val="en-GB"/>
        </w:rPr>
      </w:pPr>
      <w:r w:rsidRPr="00A81CE0">
        <w:rPr>
          <w:sz w:val="20"/>
          <w:lang w:val="en-GB"/>
        </w:rPr>
        <w:t>1. ato nuk janë të siguruara në mënyrë të mjaftueshme nga vlera e tregut e kolateralit;</w:t>
      </w:r>
    </w:p>
    <w:p w:rsidR="00A81CE0" w:rsidRPr="00A81CE0" w:rsidRDefault="00A81CE0" w:rsidP="00A81CE0">
      <w:pPr>
        <w:pStyle w:val="Paragrafi0"/>
        <w:rPr>
          <w:sz w:val="20"/>
          <w:lang w:val="en-GB"/>
        </w:rPr>
      </w:pPr>
      <w:r w:rsidRPr="00A81CE0">
        <w:rPr>
          <w:sz w:val="20"/>
          <w:lang w:val="en-GB"/>
        </w:rPr>
        <w:t>2. gjendja financiare e huamarrësit është më pak se e kënaqshme. Në thelb, burimet parësore të shlyerjes janë të pamjaftueshme për të kënaqur borxhin dhe banka duhet të drejtohet tek burimet dytësore për shlyerje;</w:t>
      </w:r>
    </w:p>
    <w:p w:rsidR="00A81CE0" w:rsidRPr="00A81CE0" w:rsidRDefault="00A81CE0" w:rsidP="00A81CE0">
      <w:pPr>
        <w:pStyle w:val="Paragrafi0"/>
        <w:rPr>
          <w:sz w:val="20"/>
          <w:lang w:val="en-GB"/>
        </w:rPr>
      </w:pPr>
      <w:r w:rsidRPr="00A81CE0">
        <w:rPr>
          <w:sz w:val="20"/>
          <w:lang w:val="en-GB"/>
        </w:rPr>
        <w:t>3. paaftësia për të shlyer borxhin ka rezultuar në nevojë për ta ristrukturuar atë;</w:t>
      </w:r>
    </w:p>
    <w:p w:rsidR="00A81CE0" w:rsidRPr="00A81CE0" w:rsidRDefault="00A81CE0" w:rsidP="00A81CE0">
      <w:pPr>
        <w:pStyle w:val="Paragrafi0"/>
        <w:rPr>
          <w:sz w:val="20"/>
          <w:lang w:val="en-GB"/>
        </w:rPr>
      </w:pPr>
      <w:r w:rsidRPr="00A81CE0">
        <w:rPr>
          <w:sz w:val="20"/>
          <w:lang w:val="en-GB"/>
        </w:rPr>
        <w:t>4. në rastin e huave me këste, një këst nuk është paguar në afat për 90-180 ditë;</w:t>
      </w:r>
    </w:p>
    <w:p w:rsidR="00A81CE0" w:rsidRPr="00A81CE0" w:rsidRDefault="00A81CE0" w:rsidP="00A81CE0">
      <w:pPr>
        <w:pStyle w:val="Paragrafi0"/>
        <w:rPr>
          <w:sz w:val="20"/>
          <w:lang w:val="en-GB"/>
        </w:rPr>
      </w:pPr>
      <w:r w:rsidRPr="00A81CE0">
        <w:rPr>
          <w:sz w:val="20"/>
          <w:lang w:val="en-GB"/>
        </w:rPr>
        <w:t>5. në rastin e huave që nuk shlyhen me këste, shlyerja nuk bëhet në datën e maturimit për 31 deri në 90 ditë.</w:t>
      </w:r>
    </w:p>
    <w:p w:rsidR="00A81CE0" w:rsidRPr="00A81CE0" w:rsidRDefault="00A81CE0" w:rsidP="00A81CE0">
      <w:pPr>
        <w:pStyle w:val="Paragrafi0"/>
        <w:rPr>
          <w:b/>
          <w:sz w:val="20"/>
          <w:lang w:val="en-GB"/>
        </w:rPr>
      </w:pPr>
      <w:r w:rsidRPr="00A81CE0">
        <w:rPr>
          <w:b/>
          <w:sz w:val="20"/>
          <w:lang w:val="en-GB"/>
        </w:rPr>
        <w:t>Hua të dyshimta</w:t>
      </w:r>
    </w:p>
    <w:p w:rsidR="00A81CE0" w:rsidRPr="00A81CE0" w:rsidRDefault="00A81CE0" w:rsidP="00A81CE0">
      <w:pPr>
        <w:pStyle w:val="Paragrafi0"/>
        <w:rPr>
          <w:sz w:val="20"/>
          <w:lang w:val="en-GB"/>
        </w:rPr>
      </w:pPr>
      <w:r w:rsidRPr="00A81CE0">
        <w:rPr>
          <w:sz w:val="20"/>
          <w:lang w:val="en-GB"/>
        </w:rPr>
        <w:t>Mjetet e dyshimta paraqesin të gjitha dobësitë e treguara më sipër për huatë nënstandard dhe një nga kushtet e mëposhtme :</w:t>
      </w:r>
    </w:p>
    <w:p w:rsidR="00A81CE0" w:rsidRPr="00A81CE0" w:rsidRDefault="00A81CE0" w:rsidP="00A81CE0">
      <w:pPr>
        <w:pStyle w:val="Paragrafi0"/>
        <w:rPr>
          <w:sz w:val="20"/>
          <w:lang w:val="en-GB"/>
        </w:rPr>
      </w:pPr>
      <w:r w:rsidRPr="00A81CE0">
        <w:rPr>
          <w:sz w:val="20"/>
          <w:lang w:val="en-GB"/>
        </w:rPr>
        <w:t>1. një shqyrtim i gjendjes financiare të huamarrësit paraqet një mundësi të dallueshme që huamarrësi nuk do të jetë i aftë të shlyejë plotësisht detyrimin ndaj një huaje ose borxhi tjetër të detyruar nga banka;</w:t>
      </w:r>
    </w:p>
    <w:p w:rsidR="00A81CE0" w:rsidRPr="00A81CE0" w:rsidRDefault="00A81CE0" w:rsidP="00A81CE0">
      <w:pPr>
        <w:pStyle w:val="Paragrafi0"/>
        <w:rPr>
          <w:sz w:val="20"/>
          <w:lang w:val="en-GB"/>
        </w:rPr>
      </w:pPr>
      <w:r w:rsidRPr="00A81CE0">
        <w:rPr>
          <w:sz w:val="20"/>
          <w:lang w:val="en-GB"/>
        </w:rPr>
        <w:t>2. ekziston një rrezik real për huamarrësin që të deklarohet me paaftësi paguese;</w:t>
      </w:r>
    </w:p>
    <w:p w:rsidR="00A81CE0" w:rsidRPr="00A81CE0" w:rsidRDefault="00A81CE0" w:rsidP="00A81CE0">
      <w:pPr>
        <w:pStyle w:val="Paragrafi0"/>
        <w:rPr>
          <w:sz w:val="20"/>
          <w:lang w:val="en-GB"/>
        </w:rPr>
      </w:pPr>
      <w:r w:rsidRPr="00A81CE0">
        <w:rPr>
          <w:sz w:val="20"/>
          <w:lang w:val="en-GB"/>
        </w:rPr>
        <w:t>3. në rastin e huave me këste, njëri nga këstet e ka kaluar afatin e kthimit për 180 - 360 ditë;</w:t>
      </w:r>
    </w:p>
    <w:p w:rsidR="00A81CE0" w:rsidRPr="00A81CE0" w:rsidRDefault="00A81CE0" w:rsidP="00A81CE0">
      <w:pPr>
        <w:pStyle w:val="Paragrafi0"/>
        <w:rPr>
          <w:sz w:val="20"/>
          <w:lang w:val="en-GB"/>
        </w:rPr>
      </w:pPr>
      <w:r w:rsidRPr="00A81CE0">
        <w:rPr>
          <w:sz w:val="20"/>
          <w:lang w:val="en-GB"/>
        </w:rPr>
        <w:t>4. klienti nuk ka paguar huanë në afat për 90 - 180 ditë, në rastin e huave jo me këste;</w:t>
      </w:r>
    </w:p>
    <w:p w:rsidR="00A81CE0" w:rsidRPr="00A81CE0" w:rsidRDefault="00A81CE0" w:rsidP="00A81CE0">
      <w:pPr>
        <w:pStyle w:val="Paragrafi0"/>
        <w:rPr>
          <w:sz w:val="20"/>
          <w:lang w:val="en-GB"/>
        </w:rPr>
      </w:pPr>
      <w:r w:rsidRPr="00A81CE0">
        <w:rPr>
          <w:sz w:val="20"/>
          <w:lang w:val="en-GB"/>
        </w:rPr>
        <w:t>5. huatë janë ristrukturuar më shumë se dy herë.</w:t>
      </w:r>
    </w:p>
    <w:p w:rsidR="00A81CE0" w:rsidRPr="00A81CE0" w:rsidRDefault="00A81CE0" w:rsidP="00A81CE0">
      <w:pPr>
        <w:pStyle w:val="Paragrafi0"/>
        <w:rPr>
          <w:b/>
          <w:sz w:val="20"/>
          <w:lang w:val="en-GB"/>
        </w:rPr>
      </w:pPr>
      <w:r w:rsidRPr="00A81CE0">
        <w:rPr>
          <w:b/>
          <w:sz w:val="20"/>
          <w:lang w:val="en-GB"/>
        </w:rPr>
        <w:t>Hua të humbura</w:t>
      </w:r>
    </w:p>
    <w:p w:rsidR="00A81CE0" w:rsidRPr="00A81CE0" w:rsidRDefault="00A81CE0" w:rsidP="00A81CE0">
      <w:pPr>
        <w:pStyle w:val="Paragrafi0"/>
        <w:rPr>
          <w:sz w:val="20"/>
          <w:lang w:val="en-GB"/>
        </w:rPr>
      </w:pPr>
      <w:r w:rsidRPr="00A81CE0">
        <w:rPr>
          <w:sz w:val="20"/>
          <w:lang w:val="en-GB"/>
        </w:rPr>
        <w:t>Mjetet e klasifikuara si të humbura, trajtohen si të pambledhshme dhe vazhdimësia e tyre si mjete bankare nuk është e justifikueshme. Përveç pasjes së karakteristikave të huave të dyshimta, ekzistojnë dhe kushtet e mëposhtme :</w:t>
      </w:r>
    </w:p>
    <w:p w:rsidR="00A81CE0" w:rsidRPr="00A81CE0" w:rsidRDefault="00A81CE0" w:rsidP="00A81CE0">
      <w:pPr>
        <w:pStyle w:val="Paragrafi0"/>
        <w:rPr>
          <w:sz w:val="20"/>
          <w:lang w:val="en-GB"/>
        </w:rPr>
      </w:pPr>
      <w:r w:rsidRPr="00A81CE0">
        <w:rPr>
          <w:sz w:val="20"/>
          <w:lang w:val="en-GB"/>
        </w:rPr>
        <w:t>1. gjendja financiare e huamarrësit tregon në mënyrë të qartë paaftësi për të përmbushur plotësisht afatet e borxhit ndaj bankës;</w:t>
      </w:r>
    </w:p>
    <w:p w:rsidR="00A81CE0" w:rsidRPr="00A81CE0" w:rsidRDefault="00A81CE0" w:rsidP="00A81CE0">
      <w:pPr>
        <w:pStyle w:val="Paragrafi0"/>
        <w:rPr>
          <w:sz w:val="20"/>
          <w:lang w:val="en-GB"/>
        </w:rPr>
      </w:pPr>
      <w:r w:rsidRPr="00A81CE0">
        <w:rPr>
          <w:sz w:val="20"/>
          <w:lang w:val="en-GB"/>
        </w:rPr>
        <w:t>2. huamarrësi përfshihet në një proces likuidimi dhe ekziston një rrezik real për disa kreditorë që të mbeten të pakënaqur;</w:t>
      </w:r>
    </w:p>
    <w:p w:rsidR="00A81CE0" w:rsidRPr="00A81CE0" w:rsidRDefault="00A81CE0" w:rsidP="00A81CE0">
      <w:pPr>
        <w:pStyle w:val="Paragrafi0"/>
        <w:rPr>
          <w:sz w:val="20"/>
          <w:lang w:val="en-GB"/>
        </w:rPr>
      </w:pPr>
      <w:r w:rsidRPr="00A81CE0">
        <w:rPr>
          <w:sz w:val="20"/>
          <w:lang w:val="en-GB"/>
        </w:rPr>
        <w:t>3. në rastin e huave me këste, një nga këstet e ka kaluar afatin e kthimit për më shumë se 360 ditë;</w:t>
      </w:r>
    </w:p>
    <w:p w:rsidR="00A81CE0" w:rsidRPr="00A81CE0" w:rsidRDefault="00A81CE0" w:rsidP="00A81CE0">
      <w:pPr>
        <w:pStyle w:val="Paragrafi0"/>
        <w:rPr>
          <w:sz w:val="20"/>
          <w:lang w:val="en-GB"/>
        </w:rPr>
      </w:pPr>
      <w:r w:rsidRPr="00A81CE0">
        <w:rPr>
          <w:sz w:val="20"/>
          <w:lang w:val="en-GB"/>
        </w:rPr>
        <w:t xml:space="preserve">4. klienti nuk ka paguar huanë në afat për 90 - 180 ditë, në rastin e huave jo me këste. </w:t>
      </w:r>
    </w:p>
    <w:p w:rsidR="00A81CE0" w:rsidRPr="00A81CE0" w:rsidRDefault="00A81CE0" w:rsidP="00A81CE0">
      <w:pPr>
        <w:pStyle w:val="Paragrafi0"/>
        <w:rPr>
          <w:sz w:val="20"/>
          <w:lang w:val="en-GB"/>
        </w:rPr>
      </w:pPr>
      <w:r w:rsidRPr="00A81CE0">
        <w:rPr>
          <w:sz w:val="20"/>
          <w:lang w:val="en-GB"/>
        </w:rPr>
        <w:t>Huatë e klasifikuara si të humbura trajtohen të pambledhshme dhe me kaq pak vlerë saqë vazhdimi i mbajtjes së tyre si mjete bankare nuk është i justifikuar. Klasifikimi si të humbura nuk do të thotë që mjeti nuk ka absolutisht vlerë të mbetur ose kthimi. Deri sa të jenë kaluar gjithë procedurat ligjore, kjo hua klasifikohet e humbur.</w:t>
      </w:r>
    </w:p>
    <w:p w:rsidR="00A81CE0" w:rsidRPr="00A81CE0" w:rsidRDefault="00A81CE0" w:rsidP="00A81CE0">
      <w:pPr>
        <w:pStyle w:val="Paragrafi0"/>
        <w:rPr>
          <w:b/>
          <w:sz w:val="20"/>
          <w:lang w:val="en-GB"/>
        </w:rPr>
      </w:pPr>
      <w:r w:rsidRPr="00A81CE0">
        <w:rPr>
          <w:b/>
          <w:sz w:val="20"/>
          <w:lang w:val="en-GB"/>
        </w:rPr>
        <w:t>Riklasifikimi i kategorisë së huasë</w:t>
      </w:r>
    </w:p>
    <w:p w:rsidR="00A81CE0" w:rsidRPr="00A81CE0" w:rsidRDefault="00A81CE0" w:rsidP="00A81CE0">
      <w:pPr>
        <w:pStyle w:val="Paragrafi0"/>
        <w:rPr>
          <w:sz w:val="20"/>
          <w:lang w:val="en-GB"/>
        </w:rPr>
      </w:pPr>
      <w:r w:rsidRPr="00A81CE0">
        <w:rPr>
          <w:sz w:val="20"/>
          <w:lang w:val="en-GB"/>
        </w:rPr>
        <w:t>Në rastin kur një hua riklasifikohet nga njëra tek një tjetër prej këtyre kategorive, teprica gjithsej e huasë dhe të gjitha shumat që lidhen me të (kryegjëja, interesi i përllogaritur, interesat me pagesë të vonët, penalitetet, komisionet) duhet të kalohen në një kategori të re, cilado qoftë humbja e mundshme dhe edhe nëse një hua e tillë është e siguruar dhe jo thjesht shumë e kërkueshme.</w:t>
      </w:r>
    </w:p>
    <w:p w:rsidR="00A81CE0" w:rsidRPr="00A81CE0" w:rsidRDefault="00A81CE0" w:rsidP="00A81CE0">
      <w:pPr>
        <w:pStyle w:val="Paragrafi0"/>
        <w:rPr>
          <w:b/>
          <w:sz w:val="20"/>
          <w:lang w:val="en-GB"/>
        </w:rPr>
      </w:pPr>
      <w:r w:rsidRPr="00A81CE0">
        <w:rPr>
          <w:b/>
          <w:sz w:val="20"/>
          <w:lang w:val="en-GB"/>
        </w:rPr>
        <w:t>Njohja e të ardhurave</w:t>
      </w:r>
    </w:p>
    <w:p w:rsidR="00A81CE0" w:rsidRPr="00A81CE0" w:rsidRDefault="00A81CE0" w:rsidP="00A81CE0">
      <w:pPr>
        <w:pStyle w:val="Paragrafi0"/>
        <w:rPr>
          <w:sz w:val="20"/>
          <w:lang w:val="en-GB"/>
        </w:rPr>
      </w:pPr>
      <w:r w:rsidRPr="00A81CE0">
        <w:rPr>
          <w:sz w:val="20"/>
          <w:lang w:val="en-GB"/>
        </w:rPr>
        <w:t>Kur huatë klasifikohen si nënstandarde, të dyshimta ose të humbura, nuk duhet të llogaritet më interes. Si rregull, kjo vlen kur pagesat e kanë kaluar afatin mbi 90 ditë.</w:t>
      </w:r>
    </w:p>
    <w:p w:rsidR="00A81CE0" w:rsidRPr="00A81CE0" w:rsidRDefault="00A81CE0" w:rsidP="00A81CE0">
      <w:pPr>
        <w:pStyle w:val="Paragrafi0"/>
        <w:rPr>
          <w:b/>
          <w:sz w:val="20"/>
          <w:lang w:val="en-GB"/>
        </w:rPr>
      </w:pPr>
      <w:r w:rsidRPr="00A81CE0">
        <w:rPr>
          <w:b/>
          <w:sz w:val="20"/>
          <w:lang w:val="en-GB"/>
        </w:rPr>
        <w:t>Fonde rezervë statistikore për huatë standarde dhe në ndjekje</w:t>
      </w:r>
    </w:p>
    <w:p w:rsidR="00A81CE0" w:rsidRPr="00A81CE0" w:rsidRDefault="00A81CE0" w:rsidP="00A81CE0">
      <w:pPr>
        <w:pStyle w:val="Paragrafi0"/>
        <w:rPr>
          <w:sz w:val="20"/>
          <w:lang w:val="en-GB"/>
        </w:rPr>
      </w:pPr>
      <w:r w:rsidRPr="00A81CE0">
        <w:rPr>
          <w:sz w:val="20"/>
          <w:lang w:val="en-GB"/>
        </w:rPr>
        <w:t>Fondi rezervë për rrezikun statistikor llogaritet për huatë standarde dhe huatë në ndjekje.</w:t>
      </w:r>
    </w:p>
    <w:p w:rsidR="00A81CE0" w:rsidRPr="00A81CE0" w:rsidRDefault="00A81CE0" w:rsidP="00A81CE0">
      <w:pPr>
        <w:pStyle w:val="Paragrafi0"/>
        <w:rPr>
          <w:sz w:val="20"/>
          <w:lang w:val="en-GB"/>
        </w:rPr>
      </w:pPr>
      <w:r w:rsidRPr="00A81CE0">
        <w:rPr>
          <w:sz w:val="20"/>
          <w:lang w:val="en-GB"/>
        </w:rPr>
        <w:t>Fondi rezervë duhet të dokumentohet dhe të llogaritet në bazë të statistikave të cilat përcaktojnë shumën e humbjeve të mundshme që do të shkaktohet në popullsinë e këtyre huave e cila në tërësi mund të trajtohet si përfaqësuese e rrezikut.</w:t>
      </w:r>
    </w:p>
    <w:p w:rsidR="00A81CE0" w:rsidRPr="00A81CE0" w:rsidRDefault="00A81CE0" w:rsidP="00A81CE0">
      <w:pPr>
        <w:pStyle w:val="Paragrafi0"/>
        <w:rPr>
          <w:sz w:val="20"/>
          <w:lang w:val="en-GB"/>
        </w:rPr>
      </w:pPr>
      <w:r w:rsidRPr="00A81CE0">
        <w:rPr>
          <w:sz w:val="20"/>
          <w:lang w:val="en-GB"/>
        </w:rPr>
        <w:t>Krijimi i fondit rezervë statistikor do të përmbushë kushtet e mëposhtme :</w:t>
      </w:r>
    </w:p>
    <w:p w:rsidR="00A81CE0" w:rsidRPr="00A81CE0" w:rsidRDefault="00A81CE0" w:rsidP="00A81CE0">
      <w:pPr>
        <w:pStyle w:val="Paragrafi0"/>
        <w:rPr>
          <w:sz w:val="20"/>
          <w:lang w:val="en-GB"/>
        </w:rPr>
      </w:pPr>
      <w:r w:rsidRPr="00A81CE0">
        <w:rPr>
          <w:sz w:val="20"/>
          <w:lang w:val="en-GB"/>
        </w:rPr>
        <w:t>- Popullsia e studjuar përfshin një numër të madh elementesh të një natyre të ngjashme vlerësimi i rrezikut të të cilave rast pas rasti do të ishte i kushtueshëm.</w:t>
      </w:r>
    </w:p>
    <w:p w:rsidR="00A81CE0" w:rsidRPr="00A81CE0" w:rsidRDefault="00A81CE0" w:rsidP="00A81CE0">
      <w:pPr>
        <w:pStyle w:val="Paragrafi0"/>
        <w:rPr>
          <w:sz w:val="20"/>
          <w:lang w:val="en-GB"/>
        </w:rPr>
      </w:pPr>
      <w:r w:rsidRPr="00A81CE0">
        <w:rPr>
          <w:sz w:val="20"/>
          <w:lang w:val="en-GB"/>
        </w:rPr>
        <w:t>- Mendohet se arsyet për të pësuar humbje të mundshme janë homogjene për popullsinë e studiuar.</w:t>
      </w:r>
    </w:p>
    <w:p w:rsidR="00A81CE0" w:rsidRPr="00A81CE0" w:rsidRDefault="00A81CE0" w:rsidP="00A81CE0">
      <w:pPr>
        <w:pStyle w:val="Paragrafi0"/>
        <w:rPr>
          <w:sz w:val="20"/>
          <w:lang w:val="en-GB"/>
        </w:rPr>
      </w:pPr>
      <w:r w:rsidRPr="00A81CE0">
        <w:rPr>
          <w:sz w:val="20"/>
          <w:lang w:val="en-GB"/>
        </w:rPr>
        <w:t>- Dihen arsyet për humbjet dhe humbja e mundshme është vlerësuar duke u bazuar në studimin e të dhënave historike të vëzhguara me të vërtetë dhe të azhornuara shpesh.</w:t>
      </w:r>
    </w:p>
    <w:p w:rsidR="00A81CE0" w:rsidRPr="00A81CE0" w:rsidRDefault="00A81CE0" w:rsidP="00A81CE0">
      <w:pPr>
        <w:pStyle w:val="Paragrafi0"/>
        <w:rPr>
          <w:sz w:val="20"/>
          <w:lang w:val="en-GB"/>
        </w:rPr>
      </w:pPr>
      <w:r w:rsidRPr="00A81CE0">
        <w:rPr>
          <w:sz w:val="20"/>
          <w:lang w:val="en-GB"/>
        </w:rPr>
        <w:t>- Asnjë element i popullsisë nuk do të çonte në një humbje të konsiderueshme në lidhje me popullsinë në tërësi ose rezultatet e njësisë.</w:t>
      </w:r>
    </w:p>
    <w:p w:rsidR="00A81CE0" w:rsidRPr="00A81CE0" w:rsidRDefault="00A81CE0" w:rsidP="00A81CE0">
      <w:pPr>
        <w:pStyle w:val="Paragrafi0"/>
        <w:rPr>
          <w:sz w:val="20"/>
          <w:lang w:val="en-GB"/>
        </w:rPr>
      </w:pPr>
      <w:r w:rsidRPr="00A81CE0">
        <w:rPr>
          <w:sz w:val="20"/>
          <w:lang w:val="en-GB"/>
        </w:rPr>
        <w:t>- Fondi rezervë për humbjet statistikore regjistrohet në bilanc në grupin e fondeve rezervë të paraqitura në anën e detyrimeve (5513).</w:t>
      </w:r>
    </w:p>
    <w:p w:rsidR="00A81CE0" w:rsidRPr="00A81CE0" w:rsidRDefault="00A81CE0" w:rsidP="00A81CE0">
      <w:pPr>
        <w:pStyle w:val="Paragrafi0"/>
        <w:rPr>
          <w:sz w:val="20"/>
          <w:lang w:val="en-GB"/>
        </w:rPr>
      </w:pPr>
      <w:r w:rsidRPr="00A81CE0">
        <w:rPr>
          <w:sz w:val="20"/>
          <w:lang w:val="en-GB"/>
        </w:rPr>
        <w:t>Fondi rezervë statistikor regjistrohet në bilanc në llogarinë e fondeve rezervë të paraqitura në anën e detyrimeve (5513)</w:t>
      </w:r>
    </w:p>
    <w:p w:rsidR="00A81CE0" w:rsidRPr="00A81CE0" w:rsidRDefault="00A81CE0" w:rsidP="00A81CE0">
      <w:pPr>
        <w:pStyle w:val="Paragrafi0"/>
        <w:rPr>
          <w:sz w:val="20"/>
          <w:lang w:val="en-GB"/>
        </w:rPr>
      </w:pPr>
      <w:r w:rsidRPr="00A81CE0">
        <w:rPr>
          <w:sz w:val="20"/>
          <w:lang w:val="en-GB"/>
        </w:rPr>
        <w:t>Fondet rezervë për humbjet nga huatë kërkohen me qëllim që të mbahet një gjendje minimale e rezervës me një shumë të barabartë me :</w:t>
      </w:r>
    </w:p>
    <w:p w:rsidR="00A81CE0" w:rsidRPr="00A81CE0" w:rsidRDefault="00A81CE0" w:rsidP="00A81CE0">
      <w:pPr>
        <w:pStyle w:val="Paragrafi0"/>
        <w:rPr>
          <w:sz w:val="20"/>
          <w:lang w:val="en-GB"/>
        </w:rPr>
      </w:pPr>
      <w:r w:rsidRPr="00A81CE0">
        <w:rPr>
          <w:sz w:val="20"/>
          <w:lang w:val="en-GB"/>
        </w:rPr>
        <w:t>- Huatë standarde (përfshi huatë e pakthyera në afat) :</w:t>
      </w:r>
      <w:r w:rsidRPr="00A81CE0">
        <w:rPr>
          <w:sz w:val="20"/>
          <w:lang w:val="en-GB"/>
        </w:rPr>
        <w:tab/>
      </w:r>
      <w:r w:rsidRPr="00A81CE0">
        <w:rPr>
          <w:sz w:val="20"/>
          <w:lang w:val="en-GB"/>
        </w:rPr>
        <w:tab/>
      </w:r>
      <w:r w:rsidRPr="00A81CE0">
        <w:rPr>
          <w:sz w:val="20"/>
          <w:lang w:val="en-GB"/>
        </w:rPr>
        <w:tab/>
        <w:t>1%</w:t>
      </w:r>
    </w:p>
    <w:p w:rsidR="00A81CE0" w:rsidRPr="00A81CE0" w:rsidRDefault="00A81CE0" w:rsidP="00A81CE0">
      <w:pPr>
        <w:pStyle w:val="Paragrafi0"/>
        <w:rPr>
          <w:sz w:val="20"/>
          <w:lang w:val="en-GB"/>
        </w:rPr>
      </w:pPr>
      <w:r w:rsidRPr="00A81CE0">
        <w:rPr>
          <w:sz w:val="20"/>
          <w:lang w:val="en-GB"/>
        </w:rPr>
        <w:t>- Huatë në ndjekje :</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5%</w:t>
      </w:r>
    </w:p>
    <w:p w:rsidR="00A81CE0" w:rsidRPr="00A81CE0" w:rsidRDefault="00A81CE0" w:rsidP="00A81CE0">
      <w:pPr>
        <w:pStyle w:val="Paragrafi0"/>
        <w:rPr>
          <w:sz w:val="20"/>
          <w:lang w:val="en-GB"/>
        </w:rPr>
      </w:pPr>
      <w:r w:rsidRPr="00A81CE0">
        <w:rPr>
          <w:sz w:val="20"/>
          <w:lang w:val="en-GB"/>
        </w:rPr>
        <w:t>Fondi rezervë minimal i përcaktuar më sipër llogaritet si për kryegjënë dhe për interesin e përllogaritur.</w:t>
      </w:r>
    </w:p>
    <w:p w:rsidR="00A81CE0" w:rsidRPr="00A81CE0" w:rsidRDefault="00A81CE0" w:rsidP="00A81CE0">
      <w:pPr>
        <w:pStyle w:val="Paragrafi0"/>
        <w:rPr>
          <w:b/>
          <w:sz w:val="20"/>
          <w:lang w:val="en-GB"/>
        </w:rPr>
      </w:pPr>
      <w:r w:rsidRPr="00A81CE0">
        <w:rPr>
          <w:b/>
          <w:sz w:val="20"/>
          <w:lang w:val="en-GB"/>
        </w:rPr>
        <w:t>Fonde rezervë për amortizim të huave nënstandard, të dyshimta dhe të humbura</w:t>
      </w:r>
    </w:p>
    <w:p w:rsidR="00A81CE0" w:rsidRPr="00A81CE0" w:rsidRDefault="00A81CE0" w:rsidP="00A81CE0">
      <w:pPr>
        <w:pStyle w:val="Paragrafi0"/>
        <w:rPr>
          <w:sz w:val="20"/>
          <w:lang w:val="en-GB"/>
        </w:rPr>
      </w:pPr>
      <w:r w:rsidRPr="00A81CE0">
        <w:rPr>
          <w:sz w:val="20"/>
          <w:lang w:val="en-GB"/>
        </w:rPr>
        <w:t>Fonde rezervë për amortizimin kontabilizohen çdo herë që banka sheh se ka rrezik lidhur me arkëtimin tërësor ose pjesor të një huaje. Norma e përcaktuar për fondin rezervë do të mbulojë të gjitha humbjet e identifikuara potenciale aktuale dhe të ardhme. Ajo bazohet në vlerësimin e rrezikut, historinë e kredisë së klientit, gjendjen e tij financiare aktuale dhe të parashikuar, vlerën dhe mundësinë për të vënë dorë mbi garancinë dhe kolateralin dhe çdo fakt tjetër që mund të merret në konsideratë në vlerësimin e rrezikut të mospagimit.</w:t>
      </w:r>
    </w:p>
    <w:p w:rsidR="00A81CE0" w:rsidRPr="00A81CE0" w:rsidRDefault="00A81CE0" w:rsidP="00A81CE0">
      <w:pPr>
        <w:pStyle w:val="Paragrafi0"/>
        <w:rPr>
          <w:sz w:val="20"/>
          <w:lang w:val="en-GB"/>
        </w:rPr>
      </w:pPr>
      <w:r w:rsidRPr="00A81CE0">
        <w:rPr>
          <w:sz w:val="20"/>
          <w:lang w:val="en-GB"/>
        </w:rPr>
        <w:t>Vlerësimi i nivelit të mjaftueshëm të nevojshëm të fondeve rezervë duhet të kryhet në çdo datë mbylljeje.</w:t>
      </w:r>
    </w:p>
    <w:p w:rsidR="00A81CE0" w:rsidRPr="00A81CE0" w:rsidRDefault="00A81CE0" w:rsidP="00A81CE0">
      <w:pPr>
        <w:pStyle w:val="Paragrafi0"/>
        <w:rPr>
          <w:b/>
          <w:sz w:val="20"/>
          <w:lang w:val="en-GB"/>
        </w:rPr>
      </w:pPr>
      <w:r w:rsidRPr="00A81CE0">
        <w:rPr>
          <w:b/>
          <w:sz w:val="20"/>
          <w:lang w:val="en-GB"/>
        </w:rPr>
        <w:t>Kryegjëja</w:t>
      </w:r>
    </w:p>
    <w:p w:rsidR="00A81CE0" w:rsidRPr="00A81CE0" w:rsidRDefault="00A81CE0" w:rsidP="00A81CE0">
      <w:pPr>
        <w:pStyle w:val="Paragrafi0"/>
        <w:rPr>
          <w:sz w:val="20"/>
          <w:lang w:val="en-GB"/>
        </w:rPr>
      </w:pPr>
      <w:r w:rsidRPr="00A81CE0">
        <w:rPr>
          <w:sz w:val="20"/>
          <w:lang w:val="en-GB"/>
        </w:rPr>
        <w:t xml:space="preserve">Fondet rezervë për kryegjënë për mbulimin e humbjeve nga huatë kërkohen me qëllim që të mbahet një gjendje minimale e rezervës. Fondet rezervë në bazë të rregulloreve të Bankës së Shqipërisë llogariten sipas normave minimale të mëposhtme </w:t>
      </w:r>
    </w:p>
    <w:p w:rsidR="00A81CE0" w:rsidRPr="00A81CE0" w:rsidRDefault="00A81CE0" w:rsidP="00A81CE0">
      <w:pPr>
        <w:pStyle w:val="Paragrafi0"/>
        <w:rPr>
          <w:sz w:val="20"/>
          <w:lang w:val="sq-AL"/>
        </w:rPr>
      </w:pPr>
      <w:r w:rsidRPr="00A81CE0">
        <w:rPr>
          <w:sz w:val="20"/>
          <w:lang w:val="sq-AL"/>
        </w:rPr>
        <w:t xml:space="preserve">Huatë nënstandard : </w:t>
      </w:r>
      <w:r w:rsidRPr="00A81CE0">
        <w:rPr>
          <w:sz w:val="20"/>
          <w:lang w:val="sq-AL"/>
        </w:rPr>
        <w:tab/>
      </w:r>
      <w:r w:rsidRPr="00A81CE0">
        <w:rPr>
          <w:sz w:val="20"/>
          <w:lang w:val="sq-AL"/>
        </w:rPr>
        <w:tab/>
      </w:r>
      <w:r w:rsidRPr="00A81CE0">
        <w:rPr>
          <w:sz w:val="20"/>
          <w:lang w:val="sq-AL"/>
        </w:rPr>
        <w:tab/>
        <w:t>20%</w:t>
      </w:r>
    </w:p>
    <w:p w:rsidR="00A81CE0" w:rsidRPr="00A81CE0" w:rsidRDefault="00A81CE0" w:rsidP="00A81CE0">
      <w:pPr>
        <w:pStyle w:val="Paragrafi0"/>
        <w:rPr>
          <w:sz w:val="20"/>
          <w:lang w:val="sq-AL"/>
        </w:rPr>
      </w:pPr>
      <w:r w:rsidRPr="00A81CE0">
        <w:rPr>
          <w:sz w:val="20"/>
          <w:lang w:val="sq-AL"/>
        </w:rPr>
        <w:t xml:space="preserve">Huatë e dyshimta : </w:t>
      </w:r>
      <w:r w:rsidRPr="00A81CE0">
        <w:rPr>
          <w:sz w:val="20"/>
          <w:lang w:val="sq-AL"/>
        </w:rPr>
        <w:tab/>
      </w:r>
      <w:r w:rsidRPr="00A81CE0">
        <w:rPr>
          <w:sz w:val="20"/>
          <w:lang w:val="sq-AL"/>
        </w:rPr>
        <w:tab/>
      </w:r>
      <w:r w:rsidRPr="00A81CE0">
        <w:rPr>
          <w:sz w:val="20"/>
          <w:lang w:val="sq-AL"/>
        </w:rPr>
        <w:tab/>
        <w:t>50%</w:t>
      </w:r>
    </w:p>
    <w:p w:rsidR="00A81CE0" w:rsidRPr="00A81CE0" w:rsidRDefault="00A81CE0" w:rsidP="00A81CE0">
      <w:pPr>
        <w:pStyle w:val="Paragrafi0"/>
        <w:rPr>
          <w:sz w:val="20"/>
          <w:lang w:val="sq-AL"/>
        </w:rPr>
      </w:pPr>
      <w:r w:rsidRPr="00A81CE0">
        <w:rPr>
          <w:sz w:val="20"/>
          <w:lang w:val="sq-AL"/>
        </w:rPr>
        <w:t xml:space="preserve">Huatë e humbura : </w:t>
      </w:r>
      <w:r w:rsidRPr="00A81CE0">
        <w:rPr>
          <w:sz w:val="20"/>
          <w:lang w:val="sq-AL"/>
        </w:rPr>
        <w:tab/>
      </w:r>
      <w:r w:rsidRPr="00A81CE0">
        <w:rPr>
          <w:sz w:val="20"/>
          <w:lang w:val="sq-AL"/>
        </w:rPr>
        <w:tab/>
      </w:r>
      <w:r w:rsidRPr="00A81CE0">
        <w:rPr>
          <w:sz w:val="20"/>
          <w:lang w:val="sq-AL"/>
        </w:rPr>
        <w:tab/>
        <w:t>100%</w:t>
      </w:r>
    </w:p>
    <w:p w:rsidR="00A81CE0" w:rsidRPr="00A81CE0" w:rsidRDefault="00A81CE0" w:rsidP="00A81CE0">
      <w:pPr>
        <w:pStyle w:val="Paragrafi0"/>
        <w:rPr>
          <w:b/>
          <w:sz w:val="20"/>
          <w:lang w:val="en-GB"/>
        </w:rPr>
      </w:pPr>
      <w:r w:rsidRPr="00A81CE0">
        <w:rPr>
          <w:b/>
          <w:sz w:val="20"/>
          <w:lang w:val="en-GB"/>
        </w:rPr>
        <w:t>Interesi i përllogaritur</w:t>
      </w:r>
    </w:p>
    <w:p w:rsidR="00A81CE0" w:rsidRPr="00A81CE0" w:rsidRDefault="00A81CE0" w:rsidP="00A81CE0">
      <w:pPr>
        <w:pStyle w:val="Paragrafi0"/>
        <w:rPr>
          <w:sz w:val="20"/>
          <w:lang w:val="en-GB"/>
        </w:rPr>
      </w:pPr>
      <w:r w:rsidRPr="00A81CE0">
        <w:rPr>
          <w:sz w:val="20"/>
          <w:lang w:val="en-GB"/>
        </w:rPr>
        <w:t xml:space="preserve">Për interesat e përllogaritur të huave nënstandard, të dyshimta dhe të humbura, duhet të krijohet fond rezervë në masën 100%. </w:t>
      </w:r>
    </w:p>
    <w:p w:rsidR="00A81CE0" w:rsidRPr="00A81CE0" w:rsidRDefault="00A81CE0" w:rsidP="00A81CE0">
      <w:pPr>
        <w:pStyle w:val="Paragrafi0"/>
        <w:rPr>
          <w:sz w:val="20"/>
          <w:lang w:val="en-GB"/>
        </w:rPr>
      </w:pPr>
      <w:r w:rsidRPr="00A81CE0">
        <w:rPr>
          <w:sz w:val="20"/>
          <w:lang w:val="en-GB"/>
        </w:rPr>
        <w:t xml:space="preserve">Siç u përmend më sipër, kur huatë klasifikohen nënstandart, të dyshimta dhe të humbura, nuk duhet të llogaritet më interesi. Ky rregull zbatohet kur pagesat kanë kaluar 90 ditë. </w:t>
      </w:r>
    </w:p>
    <w:p w:rsidR="00A81CE0" w:rsidRPr="00A81CE0" w:rsidRDefault="00A81CE0" w:rsidP="00A81CE0">
      <w:pPr>
        <w:pStyle w:val="Paragrafi0"/>
        <w:rPr>
          <w:sz w:val="20"/>
          <w:lang w:val="en-GB"/>
        </w:rPr>
      </w:pPr>
      <w:r w:rsidRPr="00A81CE0">
        <w:rPr>
          <w:sz w:val="20"/>
          <w:lang w:val="en-GB"/>
        </w:rPr>
        <w:t>Fondet rezervë kontabilizohen si zhvlerësim i mjeteve (në bilanc) kundrejt llogarisë së humbjes në pasqyrën e fitimeve dhe të humbjeve. Në rast shlyerjeje ose kur fshihet nga bilanci, ky veprim stornohet.</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jc w:val="center"/>
        <w:rPr>
          <w:sz w:val="20"/>
          <w:lang w:val="en-GB"/>
        </w:rPr>
      </w:pPr>
      <w:r w:rsidRPr="00A81CE0">
        <w:rPr>
          <w:sz w:val="20"/>
          <w:lang w:val="en-GB"/>
        </w:rPr>
        <w:t>BILANCI</w:t>
      </w:r>
    </w:p>
    <w:p w:rsidR="00A81CE0" w:rsidRPr="00A81CE0" w:rsidRDefault="00A81CE0" w:rsidP="00A81CE0">
      <w:pPr>
        <w:pStyle w:val="Paragrafi0"/>
        <w:jc w:val="center"/>
        <w:rPr>
          <w:sz w:val="20"/>
          <w:lang w:val="en-GB"/>
        </w:rPr>
      </w:pPr>
    </w:p>
    <w:p w:rsidR="00A81CE0" w:rsidRPr="00A81CE0" w:rsidRDefault="00A81CE0" w:rsidP="00A81CE0">
      <w:pPr>
        <w:pStyle w:val="Paragrafi0"/>
        <w:rPr>
          <w:sz w:val="20"/>
          <w:lang w:val="en-GB"/>
        </w:rPr>
      </w:pPr>
      <w:r w:rsidRPr="00A81CE0">
        <w:rPr>
          <w:sz w:val="20"/>
          <w:lang w:val="en-GB"/>
        </w:rPr>
        <w:t>2381</w:t>
      </w:r>
      <w:r w:rsidRPr="00A81CE0">
        <w:rPr>
          <w:sz w:val="20"/>
          <w:lang w:val="en-GB"/>
        </w:rPr>
        <w:tab/>
        <w:t>Fond rezervë për amortizimin e huave  nënstandard - kryegjëja</w:t>
      </w:r>
    </w:p>
    <w:p w:rsidR="00A81CE0" w:rsidRPr="00A81CE0" w:rsidRDefault="00A81CE0" w:rsidP="00A81CE0">
      <w:pPr>
        <w:pStyle w:val="Paragrafi0"/>
        <w:rPr>
          <w:sz w:val="20"/>
          <w:lang w:val="en-GB"/>
        </w:rPr>
      </w:pPr>
      <w:r w:rsidRPr="00A81CE0">
        <w:rPr>
          <w:sz w:val="20"/>
          <w:lang w:val="en-GB"/>
        </w:rPr>
        <w:t>2382</w:t>
      </w:r>
      <w:r w:rsidRPr="00A81CE0">
        <w:rPr>
          <w:sz w:val="20"/>
          <w:lang w:val="en-GB"/>
        </w:rPr>
        <w:tab/>
        <w:t>Fond rezervë për amortizimin e huave  nënstandard - interesi</w:t>
      </w:r>
    </w:p>
    <w:p w:rsidR="00A81CE0" w:rsidRPr="00A81CE0" w:rsidRDefault="00A81CE0" w:rsidP="00A81CE0">
      <w:pPr>
        <w:pStyle w:val="Paragrafi0"/>
        <w:rPr>
          <w:sz w:val="20"/>
          <w:lang w:val="en-GB"/>
        </w:rPr>
      </w:pPr>
      <w:r w:rsidRPr="00A81CE0">
        <w:rPr>
          <w:sz w:val="20"/>
          <w:lang w:val="en-GB"/>
        </w:rPr>
        <w:t>2481</w:t>
      </w:r>
      <w:r w:rsidRPr="00A81CE0">
        <w:rPr>
          <w:sz w:val="20"/>
          <w:lang w:val="en-GB"/>
        </w:rPr>
        <w:tab/>
        <w:t>Fond rezervë për amortizimin e huave  të  dyshimta - kryegjëja</w:t>
      </w:r>
    </w:p>
    <w:p w:rsidR="00A81CE0" w:rsidRPr="00A81CE0" w:rsidRDefault="00A81CE0" w:rsidP="00A81CE0">
      <w:pPr>
        <w:pStyle w:val="Paragrafi0"/>
        <w:rPr>
          <w:sz w:val="20"/>
          <w:lang w:val="en-GB"/>
        </w:rPr>
      </w:pPr>
      <w:r w:rsidRPr="00A81CE0">
        <w:rPr>
          <w:sz w:val="20"/>
          <w:lang w:val="en-GB"/>
        </w:rPr>
        <w:t>2482</w:t>
      </w:r>
      <w:r w:rsidRPr="00A81CE0">
        <w:rPr>
          <w:sz w:val="20"/>
          <w:lang w:val="en-GB"/>
        </w:rPr>
        <w:tab/>
        <w:t>Fond rezervë për amortizimin e huave  të  dyshimta - interesi</w:t>
      </w:r>
    </w:p>
    <w:p w:rsidR="00A81CE0" w:rsidRPr="00A81CE0" w:rsidRDefault="00A81CE0" w:rsidP="00A81CE0">
      <w:pPr>
        <w:pStyle w:val="Paragrafi0"/>
        <w:rPr>
          <w:sz w:val="20"/>
          <w:lang w:val="en-GB"/>
        </w:rPr>
      </w:pPr>
      <w:r w:rsidRPr="00A81CE0">
        <w:rPr>
          <w:sz w:val="20"/>
          <w:lang w:val="en-GB"/>
        </w:rPr>
        <w:t>2581</w:t>
      </w:r>
      <w:r w:rsidRPr="00A81CE0">
        <w:rPr>
          <w:sz w:val="20"/>
          <w:lang w:val="en-GB"/>
        </w:rPr>
        <w:tab/>
        <w:t>Fond rezervë për amortizimin e huave të humbura - kryegjëja</w:t>
      </w:r>
    </w:p>
    <w:p w:rsidR="00A81CE0" w:rsidRPr="00A81CE0" w:rsidRDefault="00A81CE0" w:rsidP="00A81CE0">
      <w:pPr>
        <w:pStyle w:val="Paragrafi0"/>
        <w:rPr>
          <w:sz w:val="20"/>
          <w:lang w:val="en-GB"/>
        </w:rPr>
      </w:pPr>
      <w:r w:rsidRPr="00A81CE0">
        <w:rPr>
          <w:sz w:val="20"/>
          <w:lang w:val="en-GB"/>
        </w:rPr>
        <w:t>2582</w:t>
      </w:r>
      <w:r w:rsidRPr="00A81CE0">
        <w:rPr>
          <w:sz w:val="20"/>
          <w:lang w:val="en-GB"/>
        </w:rPr>
        <w:tab/>
        <w:t>Fond rezervë për amortizimin e huave  të  humbura – interesi</w:t>
      </w:r>
    </w:p>
    <w:p w:rsidR="00A81CE0" w:rsidRPr="00A81CE0" w:rsidRDefault="00A81CE0" w:rsidP="00A81CE0">
      <w:pPr>
        <w:pStyle w:val="Paragrafi0"/>
        <w:rPr>
          <w:sz w:val="20"/>
          <w:lang w:val="en-GB"/>
        </w:rPr>
      </w:pPr>
    </w:p>
    <w:p w:rsidR="00A81CE0" w:rsidRPr="00A81CE0" w:rsidRDefault="00A81CE0" w:rsidP="00A81CE0">
      <w:pPr>
        <w:pStyle w:val="Paragrafi0"/>
        <w:jc w:val="center"/>
        <w:rPr>
          <w:sz w:val="20"/>
          <w:lang w:val="en-GB"/>
        </w:rPr>
      </w:pPr>
      <w:r w:rsidRPr="00A81CE0">
        <w:rPr>
          <w:sz w:val="20"/>
          <w:lang w:val="en-GB"/>
        </w:rPr>
        <w:t>FITIMI DHE HUMBJA</w:t>
      </w:r>
    </w:p>
    <w:p w:rsidR="00A81CE0" w:rsidRPr="00A81CE0" w:rsidRDefault="00A81CE0" w:rsidP="00A81CE0">
      <w:pPr>
        <w:pStyle w:val="Paragrafi0"/>
        <w:jc w:val="center"/>
        <w:rPr>
          <w:sz w:val="20"/>
          <w:lang w:val="en-GB"/>
        </w:rPr>
      </w:pPr>
    </w:p>
    <w:p w:rsidR="00A81CE0" w:rsidRPr="00A81CE0" w:rsidRDefault="00A81CE0" w:rsidP="00A81CE0">
      <w:pPr>
        <w:pStyle w:val="Paragrafi0"/>
        <w:rPr>
          <w:sz w:val="20"/>
          <w:lang w:val="en-GB"/>
        </w:rPr>
      </w:pPr>
      <w:r w:rsidRPr="00A81CE0">
        <w:rPr>
          <w:sz w:val="20"/>
          <w:lang w:val="en-GB"/>
        </w:rPr>
        <w:t>6523</w:t>
      </w:r>
      <w:r w:rsidRPr="00A81CE0">
        <w:rPr>
          <w:sz w:val="20"/>
          <w:lang w:val="en-GB"/>
        </w:rPr>
        <w:tab/>
        <w:t>Shpenzimet  për amortizimin e huave  nënstandard</w:t>
      </w:r>
    </w:p>
    <w:p w:rsidR="00A81CE0" w:rsidRPr="00A81CE0" w:rsidRDefault="00A81CE0" w:rsidP="00A81CE0">
      <w:pPr>
        <w:pStyle w:val="Paragrafi0"/>
        <w:rPr>
          <w:sz w:val="20"/>
          <w:lang w:val="en-GB"/>
        </w:rPr>
      </w:pPr>
      <w:r w:rsidRPr="00A81CE0">
        <w:rPr>
          <w:sz w:val="20"/>
          <w:lang w:val="en-GB"/>
        </w:rPr>
        <w:t>6524</w:t>
      </w:r>
      <w:r w:rsidRPr="00A81CE0">
        <w:rPr>
          <w:sz w:val="20"/>
          <w:lang w:val="en-GB"/>
        </w:rPr>
        <w:tab/>
        <w:t>Shpenzimet  për amortizimin e huave  të  dyshimta</w:t>
      </w:r>
    </w:p>
    <w:p w:rsidR="00A81CE0" w:rsidRPr="00A81CE0" w:rsidRDefault="00A81CE0" w:rsidP="00A81CE0">
      <w:pPr>
        <w:pStyle w:val="Paragrafi0"/>
        <w:rPr>
          <w:sz w:val="20"/>
          <w:lang w:val="en-GB"/>
        </w:rPr>
      </w:pPr>
      <w:r w:rsidRPr="00A81CE0">
        <w:rPr>
          <w:sz w:val="20"/>
          <w:lang w:val="en-GB"/>
        </w:rPr>
        <w:t>6525</w:t>
      </w:r>
      <w:r w:rsidRPr="00A81CE0">
        <w:rPr>
          <w:sz w:val="20"/>
          <w:lang w:val="en-GB"/>
        </w:rPr>
        <w:tab/>
        <w:t>Shpenzimet  për amortizimin e huave  të  humbura</w:t>
      </w:r>
    </w:p>
    <w:p w:rsidR="00A81CE0" w:rsidRPr="00A81CE0" w:rsidRDefault="00A81CE0" w:rsidP="00A81CE0">
      <w:pPr>
        <w:pStyle w:val="Paragrafi0"/>
        <w:rPr>
          <w:sz w:val="20"/>
          <w:lang w:val="en-GB"/>
        </w:rPr>
      </w:pPr>
      <w:r w:rsidRPr="00A81CE0">
        <w:rPr>
          <w:sz w:val="20"/>
          <w:lang w:val="en-GB"/>
        </w:rPr>
        <w:t>7523</w:t>
      </w:r>
      <w:r w:rsidRPr="00A81CE0">
        <w:rPr>
          <w:sz w:val="20"/>
          <w:lang w:val="en-GB"/>
        </w:rPr>
        <w:tab/>
        <w:t>Stornim(transferim) i fondit rezervë për amortizimin e huave nënstandard</w:t>
      </w:r>
    </w:p>
    <w:p w:rsidR="00A81CE0" w:rsidRPr="00A81CE0" w:rsidRDefault="00A81CE0" w:rsidP="00A81CE0">
      <w:pPr>
        <w:pStyle w:val="Paragrafi0"/>
        <w:rPr>
          <w:sz w:val="20"/>
          <w:lang w:val="en-GB"/>
        </w:rPr>
      </w:pPr>
      <w:r w:rsidRPr="00A81CE0">
        <w:rPr>
          <w:sz w:val="20"/>
          <w:lang w:val="en-GB"/>
        </w:rPr>
        <w:t>7524</w:t>
      </w:r>
      <w:r w:rsidRPr="00A81CE0">
        <w:rPr>
          <w:sz w:val="20"/>
          <w:lang w:val="en-GB"/>
        </w:rPr>
        <w:tab/>
        <w:t>Stornim (transferim) i fondit rezervë për amortizimin e huave të dyshimta</w:t>
      </w:r>
    </w:p>
    <w:p w:rsidR="00A81CE0" w:rsidRPr="00A81CE0" w:rsidRDefault="00A81CE0" w:rsidP="00A81CE0">
      <w:pPr>
        <w:pStyle w:val="Paragrafi0"/>
        <w:rPr>
          <w:sz w:val="20"/>
          <w:lang w:val="en-GB"/>
        </w:rPr>
      </w:pPr>
      <w:r w:rsidRPr="00A81CE0">
        <w:rPr>
          <w:sz w:val="20"/>
          <w:lang w:val="en-GB"/>
        </w:rPr>
        <w:t>7525</w:t>
      </w:r>
      <w:r w:rsidRPr="00A81CE0">
        <w:rPr>
          <w:sz w:val="20"/>
          <w:lang w:val="en-GB"/>
        </w:rPr>
        <w:tab/>
        <w:t>Stornim (transferim) i fondit rezervë për amortizimin e huave të humbura</w:t>
      </w:r>
    </w:p>
    <w:p w:rsidR="00A81CE0" w:rsidRPr="00A81CE0" w:rsidRDefault="00A81CE0" w:rsidP="00A81CE0">
      <w:pPr>
        <w:pStyle w:val="Paragrafi0"/>
        <w:rPr>
          <w:b/>
          <w:sz w:val="20"/>
          <w:lang w:val="en-GB"/>
        </w:rPr>
      </w:pPr>
      <w:r w:rsidRPr="00A81CE0">
        <w:rPr>
          <w:b/>
          <w:sz w:val="20"/>
          <w:lang w:val="en-GB"/>
        </w:rPr>
        <w:t>Huatë e humbura</w:t>
      </w:r>
    </w:p>
    <w:p w:rsidR="00A81CE0" w:rsidRPr="00A81CE0" w:rsidRDefault="00A81CE0" w:rsidP="00A81CE0">
      <w:pPr>
        <w:pStyle w:val="Paragrafi0"/>
        <w:rPr>
          <w:sz w:val="20"/>
          <w:lang w:val="en-GB"/>
        </w:rPr>
      </w:pPr>
      <w:r w:rsidRPr="00A81CE0">
        <w:rPr>
          <w:sz w:val="20"/>
          <w:lang w:val="en-GB"/>
        </w:rPr>
        <w:t>Nëse shlyerja përfaqëson pagesën e fundit për huanë (ose një grup huash) dhe nëse janë ezauruar të gjitha procedurat ligjore, llogaritë e kryegjësë, interesit dhe fondit rezervë mbyllen. Të gjitha fondet rezervë të regjistruara për këto shuma do të stornohen.</w:t>
      </w:r>
    </w:p>
    <w:p w:rsidR="00A81CE0" w:rsidRPr="00A81CE0" w:rsidRDefault="00A81CE0" w:rsidP="00A81CE0">
      <w:pPr>
        <w:pStyle w:val="Paragrafi0"/>
        <w:rPr>
          <w:sz w:val="20"/>
          <w:lang w:val="en-GB"/>
        </w:rPr>
      </w:pPr>
      <w:r w:rsidRPr="00A81CE0">
        <w:rPr>
          <w:sz w:val="20"/>
          <w:lang w:val="en-GB"/>
        </w:rPr>
        <w:t>Huaja do të fshihet duke debituar llogaritë :</w:t>
      </w:r>
    </w:p>
    <w:p w:rsidR="00A81CE0" w:rsidRPr="00A81CE0" w:rsidRDefault="00A81CE0" w:rsidP="00A81CE0">
      <w:pPr>
        <w:pStyle w:val="Paragrafi0"/>
        <w:rPr>
          <w:sz w:val="20"/>
          <w:lang w:val="en-GB"/>
        </w:rPr>
      </w:pPr>
      <w:r w:rsidRPr="00A81CE0">
        <w:rPr>
          <w:sz w:val="20"/>
          <w:lang w:val="en-GB"/>
        </w:rPr>
        <w:t>- 656.. Humbje nga llogaritë për t’u arkëtuar të pambledhshme.</w:t>
      </w:r>
    </w:p>
    <w:p w:rsidR="00A81CE0" w:rsidRPr="00A81CE0" w:rsidRDefault="00A81CE0" w:rsidP="00A81CE0">
      <w:pPr>
        <w:pStyle w:val="Paragrafi0"/>
        <w:rPr>
          <w:sz w:val="20"/>
          <w:lang w:val="en-GB"/>
        </w:rPr>
      </w:pPr>
      <w:r w:rsidRPr="00A81CE0">
        <w:rPr>
          <w:sz w:val="20"/>
          <w:lang w:val="en-GB"/>
        </w:rPr>
        <w:t>Fondet rezervë debitohen duke kredituar llogaritë :</w:t>
      </w:r>
    </w:p>
    <w:p w:rsidR="00A81CE0" w:rsidRPr="00A81CE0" w:rsidRDefault="00A81CE0" w:rsidP="00A81CE0">
      <w:pPr>
        <w:pStyle w:val="Paragrafi0"/>
        <w:rPr>
          <w:sz w:val="20"/>
          <w:lang w:val="en-GB"/>
        </w:rPr>
      </w:pPr>
      <w:r w:rsidRPr="00A81CE0">
        <w:rPr>
          <w:sz w:val="20"/>
          <w:lang w:val="en-GB"/>
        </w:rPr>
        <w:t>- 75.. Transferim nga fondet rezervë.</w:t>
      </w:r>
    </w:p>
    <w:p w:rsidR="00A81CE0" w:rsidRPr="00A81CE0" w:rsidRDefault="00A81CE0" w:rsidP="00A81CE0">
      <w:pPr>
        <w:pStyle w:val="Paragrafi0"/>
        <w:rPr>
          <w:sz w:val="20"/>
          <w:lang w:val="en-GB"/>
        </w:rPr>
      </w:pPr>
      <w:r w:rsidRPr="00A81CE0">
        <w:rPr>
          <w:sz w:val="20"/>
          <w:lang w:val="en-GB"/>
        </w:rPr>
        <w:t>Nëse huatë e humbura rifinancohen ose garantohen nga institucione ndërkombëtare, të ardhurat që vijnë nga shlyerja që bën institucioni ndërkombëtar duhen kredituar në llogarinë 762 “Të ardhura nga shlyerja e huave të humbura prej palëve të treta”.</w:t>
      </w:r>
    </w:p>
    <w:p w:rsidR="00A81CE0" w:rsidRPr="00A81CE0" w:rsidRDefault="00A81CE0" w:rsidP="00A81CE0">
      <w:pPr>
        <w:pStyle w:val="Paragrafi0"/>
        <w:rPr>
          <w:sz w:val="20"/>
          <w:lang w:val="en-GB"/>
        </w:rPr>
      </w:pPr>
      <w:r w:rsidRPr="00A81CE0">
        <w:rPr>
          <w:sz w:val="20"/>
          <w:lang w:val="en-GB"/>
        </w:rPr>
        <w:t>Nëse nuk janë ezauruar të gjitha procedurat ligjore, huaja klasifikohet tek huatë e humbura dhe për të krijohet fond rezervë në masën 100%.</w:t>
      </w:r>
    </w:p>
    <w:p w:rsidR="00A81CE0" w:rsidRPr="00A81CE0" w:rsidRDefault="00A81CE0" w:rsidP="00A81CE0">
      <w:pPr>
        <w:pStyle w:val="Paragrafi0"/>
        <w:rPr>
          <w:b/>
          <w:sz w:val="20"/>
          <w:lang w:val="en-GB"/>
        </w:rPr>
      </w:pPr>
      <w:r w:rsidRPr="00A81CE0">
        <w:rPr>
          <w:b/>
          <w:sz w:val="20"/>
          <w:lang w:val="en-GB"/>
        </w:rPr>
        <w:t>Shlyerja e huave për të cilat është regjistruar fondi rezervë</w:t>
      </w:r>
    </w:p>
    <w:p w:rsidR="00A81CE0" w:rsidRPr="00A81CE0" w:rsidRDefault="00A81CE0" w:rsidP="00A81CE0">
      <w:pPr>
        <w:pStyle w:val="Paragrafi0"/>
        <w:rPr>
          <w:sz w:val="20"/>
          <w:lang w:val="en-GB"/>
        </w:rPr>
      </w:pPr>
      <w:r w:rsidRPr="00A81CE0">
        <w:rPr>
          <w:sz w:val="20"/>
          <w:lang w:val="en-GB"/>
        </w:rPr>
        <w:t>Shlyerjet e huave për të cilat janë regjistruar fonde rezervë së pari shkojnë për shlyerjen e tepricës së interesit dhe pastaj të kryegjësë. Të gjitha fondet rezervë për këto shuma do të stornohen kundrejt pasqyrës së fitimeve dhe humbjeve.</w:t>
      </w:r>
    </w:p>
    <w:p w:rsidR="00A81CE0" w:rsidRPr="00A81CE0" w:rsidRDefault="00A81CE0" w:rsidP="00A81CE0">
      <w:pPr>
        <w:pStyle w:val="Paragrafi0"/>
        <w:rPr>
          <w:b/>
          <w:sz w:val="20"/>
          <w:lang w:val="en-GB"/>
        </w:rPr>
      </w:pPr>
      <w:r w:rsidRPr="00A81CE0">
        <w:rPr>
          <w:b/>
          <w:sz w:val="20"/>
          <w:lang w:val="en-GB"/>
        </w:rPr>
        <w:t>Shlyerja e huave të regjistruara si hua të humbura</w:t>
      </w:r>
    </w:p>
    <w:p w:rsidR="00A81CE0" w:rsidRPr="00A81CE0" w:rsidRDefault="00A81CE0" w:rsidP="00A81CE0">
      <w:pPr>
        <w:pStyle w:val="Paragrafi0"/>
        <w:rPr>
          <w:sz w:val="20"/>
          <w:lang w:val="en-GB"/>
        </w:rPr>
      </w:pPr>
      <w:r w:rsidRPr="00A81CE0">
        <w:rPr>
          <w:sz w:val="20"/>
          <w:lang w:val="en-GB"/>
        </w:rPr>
        <w:t>Shlyerjet e huave të cilat janë konsideruar si të humbura, dhe për pasojë janë fshirë nga bilanci, regjistrohen në llogarinë :</w:t>
      </w:r>
    </w:p>
    <w:p w:rsidR="00A81CE0" w:rsidRPr="00A81CE0" w:rsidRDefault="00A81CE0" w:rsidP="00A81CE0">
      <w:pPr>
        <w:pStyle w:val="Paragrafi0"/>
        <w:rPr>
          <w:sz w:val="20"/>
          <w:lang w:val="en-GB"/>
        </w:rPr>
      </w:pPr>
      <w:r w:rsidRPr="00A81CE0">
        <w:rPr>
          <w:sz w:val="20"/>
          <w:lang w:val="en-GB"/>
        </w:rPr>
        <w:t>- 761 Shlyerja e huave të regjistruara si hua të humbura</w:t>
      </w:r>
    </w:p>
    <w:p w:rsidR="00A81CE0" w:rsidRPr="00A81CE0" w:rsidRDefault="00A81CE0" w:rsidP="00A81CE0">
      <w:pPr>
        <w:pStyle w:val="Paragrafi0"/>
        <w:rPr>
          <w:b/>
          <w:sz w:val="20"/>
          <w:lang w:val="en-GB"/>
        </w:rPr>
      </w:pPr>
      <w:r w:rsidRPr="00A81CE0">
        <w:rPr>
          <w:b/>
          <w:sz w:val="20"/>
          <w:lang w:val="en-GB"/>
        </w:rPr>
        <w:t>2.2.3. LLOGARITË RRJEDHËSE</w:t>
      </w:r>
    </w:p>
    <w:p w:rsidR="00A81CE0" w:rsidRPr="00A81CE0" w:rsidRDefault="00A81CE0" w:rsidP="00A81CE0">
      <w:pPr>
        <w:pStyle w:val="Paragrafi0"/>
        <w:rPr>
          <w:sz w:val="20"/>
          <w:lang w:val="en-GB"/>
        </w:rPr>
      </w:pPr>
      <w:r w:rsidRPr="00A81CE0">
        <w:rPr>
          <w:sz w:val="20"/>
          <w:lang w:val="en-GB"/>
        </w:rPr>
        <w:t>Llogaritë rrjedhëse të klientëve regjistrojnë depozitimet dhe tërheqjet, çeqet e mbledhura ose të lëshuara, transfertat e marra ose të bëra dhe të gjitha transaksionet në para të kryera me çdo mjet në përfitim të klientit dhe në ngarkim të tij. Gjendja e llogarisë rrjedhëse është e disponueshme ose e prekshme brenda 24 orëve nëse në kontratë nuk është parashikuar ndryshe.</w:t>
      </w:r>
    </w:p>
    <w:p w:rsidR="00A81CE0" w:rsidRPr="00A81CE0" w:rsidRDefault="00A81CE0" w:rsidP="00A81CE0">
      <w:pPr>
        <w:pStyle w:val="Paragrafi0"/>
        <w:rPr>
          <w:sz w:val="20"/>
          <w:lang w:val="en-GB"/>
        </w:rPr>
      </w:pPr>
      <w:r w:rsidRPr="00A81CE0">
        <w:rPr>
          <w:sz w:val="20"/>
          <w:lang w:val="en-GB"/>
        </w:rPr>
        <w:t>Kur për llogaritë rrjedhëse paguhet interes, llogritja e interesit bazohet në kushtet e kontratës në lidhje me datën e fillimit dhe të përfundimit të llogaritjes së interesit, normën e interesit dhe shumën emërore që do të merret parasysh. Llogaritja e interesave për llogaritë rrjedhëse për të cilat paguhet interes zakonisht bazohet në gjendjen ditore mbi të cilën zbatohet norma e ndryshueshme pa afat (gjatë natës) në shitje.</w:t>
      </w:r>
    </w:p>
    <w:p w:rsidR="00A81CE0" w:rsidRPr="00A81CE0" w:rsidRDefault="00A81CE0" w:rsidP="00A81CE0">
      <w:pPr>
        <w:pStyle w:val="Paragrafi0"/>
        <w:rPr>
          <w:sz w:val="20"/>
          <w:lang w:val="en-GB"/>
        </w:rPr>
      </w:pPr>
      <w:r w:rsidRPr="00A81CE0">
        <w:rPr>
          <w:sz w:val="20"/>
          <w:lang w:val="en-GB"/>
        </w:rPr>
        <w:t>Në bazë të kësaj llogaritjeje, interesat kontabilizohen pjesë-pjesë sipas fluksit në kohë. Interesat regjistrohen në pasqyrën e të ardhurave.</w:t>
      </w:r>
    </w:p>
    <w:p w:rsidR="00A81CE0" w:rsidRPr="00A81CE0" w:rsidRDefault="00A81CE0" w:rsidP="00A81CE0">
      <w:pPr>
        <w:pStyle w:val="Paragrafi0"/>
        <w:rPr>
          <w:sz w:val="20"/>
          <w:lang w:val="en-GB"/>
        </w:rPr>
      </w:pPr>
      <w:r w:rsidRPr="00A81CE0">
        <w:rPr>
          <w:sz w:val="20"/>
          <w:lang w:val="en-GB"/>
        </w:rPr>
        <w:t>Nëse interesat nuk llogariten çdo ditë dhe nuk kalohen drejtpërdrejt në llogarinë rrjedhëse, interesat e përllogaritur kontabilizohen në llogarinë korresponduese “interes i përllogaritur”.</w:t>
      </w:r>
    </w:p>
    <w:p w:rsidR="00A81CE0" w:rsidRPr="00A81CE0" w:rsidRDefault="00A81CE0" w:rsidP="00A81CE0">
      <w:pPr>
        <w:pStyle w:val="Paragrafi0"/>
        <w:rPr>
          <w:sz w:val="20"/>
          <w:lang w:val="en-GB"/>
        </w:rPr>
      </w:pPr>
      <w:r w:rsidRPr="00A81CE0">
        <w:rPr>
          <w:sz w:val="20"/>
          <w:lang w:val="en-GB"/>
        </w:rPr>
        <w:t>Në mungesë të ligjit, kërkesave rregullatore, kontratës, marrëveshjes ose praktikës së zakonshme bankare, asnjë e ardhur nga interesat nuk duhet të njihet si e tillë deri sa të mos jetë paguar. Megjithatë, në këto rrethana, shpenzimet për interesa mund të konsiderohen si të tilla nëse janë më të mëdha mundësitë që ato do t’i paguhen të tretëve.</w:t>
      </w:r>
    </w:p>
    <w:p w:rsidR="00A81CE0" w:rsidRPr="00A81CE0" w:rsidRDefault="00A81CE0" w:rsidP="00A81CE0">
      <w:pPr>
        <w:pStyle w:val="Paragrafi0"/>
        <w:rPr>
          <w:sz w:val="20"/>
          <w:lang w:val="en-GB"/>
        </w:rPr>
      </w:pPr>
      <w:r w:rsidRPr="00A81CE0">
        <w:rPr>
          <w:sz w:val="20"/>
          <w:lang w:val="en-GB"/>
        </w:rPr>
        <w:t>Për çdo klient duhet përcaktuar një kufi në lidhje më tepricën maksimale të autorizuar debitore të klientit. Ky kufi duhet të ndjekë të njëjtën procedurë si autorizimi i një kredie.</w:t>
      </w:r>
    </w:p>
    <w:p w:rsidR="00A81CE0" w:rsidRPr="00A81CE0" w:rsidRDefault="00A81CE0" w:rsidP="00A81CE0">
      <w:pPr>
        <w:pStyle w:val="Paragrafi0"/>
        <w:rPr>
          <w:b/>
          <w:sz w:val="20"/>
          <w:lang w:val="en-GB"/>
        </w:rPr>
      </w:pPr>
      <w:r w:rsidRPr="00A81CE0">
        <w:rPr>
          <w:b/>
          <w:sz w:val="20"/>
          <w:lang w:val="en-GB"/>
        </w:rPr>
        <w:t>2.2.4. DEPOZITAT NGA KLIENTËT</w:t>
      </w:r>
    </w:p>
    <w:p w:rsidR="00A81CE0" w:rsidRPr="00A81CE0" w:rsidRDefault="00A81CE0" w:rsidP="00A81CE0">
      <w:pPr>
        <w:pStyle w:val="Paragrafi0"/>
        <w:rPr>
          <w:sz w:val="20"/>
          <w:lang w:val="en-GB"/>
        </w:rPr>
      </w:pPr>
      <w:r w:rsidRPr="00A81CE0">
        <w:rPr>
          <w:sz w:val="20"/>
          <w:lang w:val="en-GB"/>
        </w:rPr>
        <w:t>Depozitat përfaqësojnë shumat e depozituara në “Bankë” nga klienti me një datë shlyerjeje dhe një normë interesi të pranuar.</w:t>
      </w:r>
    </w:p>
    <w:p w:rsidR="00A81CE0" w:rsidRPr="00A81CE0" w:rsidRDefault="00A81CE0" w:rsidP="00A81CE0">
      <w:pPr>
        <w:pStyle w:val="Paragrafi0"/>
        <w:rPr>
          <w:sz w:val="20"/>
          <w:lang w:val="en-GB"/>
        </w:rPr>
      </w:pPr>
      <w:r w:rsidRPr="00A81CE0">
        <w:rPr>
          <w:sz w:val="20"/>
          <w:lang w:val="en-GB"/>
        </w:rPr>
        <w:t>Depozitat kontabilizohen në datën fillestare të tyre si detyrim. Në datën e maturimit depozitat shlyhen ose (zakonisht nëpërmjet llogarisë rrjedhëse) rinovohen për një tjetër periudhë të pranuar.</w:t>
      </w:r>
    </w:p>
    <w:p w:rsidR="00A81CE0" w:rsidRPr="00A81CE0" w:rsidRDefault="00A81CE0" w:rsidP="00A81CE0">
      <w:pPr>
        <w:pStyle w:val="Paragrafi0"/>
        <w:rPr>
          <w:sz w:val="20"/>
          <w:lang w:val="en-GB"/>
        </w:rPr>
      </w:pPr>
      <w:r w:rsidRPr="00A81CE0">
        <w:rPr>
          <w:sz w:val="20"/>
          <w:lang w:val="en-GB"/>
        </w:rPr>
        <w:t>Llogaritja e interesit bazohet në kushtet e kontratës së huasë në lidhje me datën e fillimit dhe të përfundimit të llogaritjes se interesit, normën e interesit dhe shumën emërore që do të merret parasysh.</w:t>
      </w:r>
    </w:p>
    <w:p w:rsidR="00A81CE0" w:rsidRPr="00A81CE0" w:rsidRDefault="00A81CE0" w:rsidP="00A81CE0">
      <w:pPr>
        <w:pStyle w:val="Paragrafi0"/>
        <w:rPr>
          <w:sz w:val="20"/>
          <w:lang w:val="en-GB"/>
        </w:rPr>
      </w:pPr>
      <w:r w:rsidRPr="00A81CE0">
        <w:rPr>
          <w:sz w:val="20"/>
          <w:lang w:val="en-GB"/>
        </w:rPr>
        <w:t>Në bazë të kësaj llogaritjeje, interesat kontabilizohen pjesë-pjesë sipas fluksit në kohë. Interesat e llogaritur por që nuk u ka ardhur afati i pagimit kalohen në llogarinë e të ardhurave dhe njihen si aktiv ose detyrim në llogarinë “interesa të përllogaritur”.</w:t>
      </w:r>
    </w:p>
    <w:p w:rsidR="00A81CE0" w:rsidRPr="00A81CE0" w:rsidRDefault="00A81CE0" w:rsidP="00A81CE0">
      <w:pPr>
        <w:pStyle w:val="Paragrafi0"/>
        <w:rPr>
          <w:sz w:val="20"/>
          <w:lang w:val="en-GB"/>
        </w:rPr>
      </w:pPr>
      <w:r w:rsidRPr="00A81CE0">
        <w:rPr>
          <w:sz w:val="20"/>
          <w:lang w:val="en-GB"/>
        </w:rPr>
        <w:t>Depozitat nuk mund të disponohen ose preken para datës së maturimit nëse në kontratë nuk është parashikuar ndryshe.</w:t>
      </w:r>
    </w:p>
    <w:p w:rsidR="00A81CE0" w:rsidRPr="00A81CE0" w:rsidRDefault="00A81CE0" w:rsidP="00A81CE0">
      <w:pPr>
        <w:pStyle w:val="Paragrafi0"/>
        <w:rPr>
          <w:b/>
          <w:sz w:val="20"/>
          <w:lang w:val="en-GB"/>
        </w:rPr>
      </w:pPr>
      <w:r w:rsidRPr="00A81CE0">
        <w:rPr>
          <w:b/>
          <w:sz w:val="20"/>
          <w:lang w:val="en-GB"/>
        </w:rPr>
        <w:t>2.2.5. QEVERIA SHQIPTARE DHE ORGANIZATAT PUBLIKE</w:t>
      </w:r>
    </w:p>
    <w:p w:rsidR="00A81CE0" w:rsidRPr="00A81CE0" w:rsidRDefault="00A81CE0" w:rsidP="00A81CE0">
      <w:pPr>
        <w:pStyle w:val="Paragrafi0"/>
        <w:rPr>
          <w:sz w:val="20"/>
          <w:lang w:val="en-GB"/>
        </w:rPr>
      </w:pPr>
      <w:r w:rsidRPr="00A81CE0">
        <w:rPr>
          <w:sz w:val="20"/>
          <w:lang w:val="en-GB"/>
        </w:rPr>
        <w:t>Veprimet me qeverinë shqiptare dhe organizatat publike ndahen si më poshtë:</w:t>
      </w:r>
    </w:p>
    <w:p w:rsidR="00A81CE0" w:rsidRPr="00A81CE0" w:rsidRDefault="00A81CE0" w:rsidP="00A81CE0">
      <w:pPr>
        <w:pStyle w:val="Paragrafi0"/>
        <w:rPr>
          <w:sz w:val="20"/>
          <w:lang w:val="en-GB"/>
        </w:rPr>
      </w:pPr>
      <w:r w:rsidRPr="00A81CE0">
        <w:rPr>
          <w:sz w:val="20"/>
          <w:lang w:val="en-GB"/>
        </w:rPr>
        <w:t>- qendrore: kjo llogari ka të bëjë me veprimet me qeverinë shqiptare</w:t>
      </w:r>
    </w:p>
    <w:p w:rsidR="00A81CE0" w:rsidRPr="00A81CE0" w:rsidRDefault="00A81CE0" w:rsidP="00A81CE0">
      <w:pPr>
        <w:pStyle w:val="Paragrafi0"/>
        <w:rPr>
          <w:sz w:val="20"/>
          <w:lang w:val="en-GB"/>
        </w:rPr>
      </w:pPr>
      <w:r w:rsidRPr="00A81CE0">
        <w:rPr>
          <w:sz w:val="20"/>
          <w:lang w:val="en-GB"/>
        </w:rPr>
        <w:t>- rajonale: kjo llogari ka të bëjë me veprimet me autoritetet rajonale</w:t>
      </w:r>
    </w:p>
    <w:p w:rsidR="00A81CE0" w:rsidRPr="00A81CE0" w:rsidRDefault="00A81CE0" w:rsidP="00A81CE0">
      <w:pPr>
        <w:pStyle w:val="Paragrafi0"/>
        <w:rPr>
          <w:sz w:val="20"/>
          <w:lang w:val="en-GB"/>
        </w:rPr>
      </w:pPr>
      <w:r w:rsidRPr="00A81CE0">
        <w:rPr>
          <w:sz w:val="20"/>
          <w:lang w:val="en-GB"/>
        </w:rPr>
        <w:t>- lokale: kjo llogari ka të bëjë me veprimet me autoritetet lokale</w:t>
      </w:r>
    </w:p>
    <w:p w:rsidR="00A81CE0" w:rsidRPr="00A81CE0" w:rsidRDefault="00A81CE0" w:rsidP="00A81CE0">
      <w:pPr>
        <w:pStyle w:val="Paragrafi0"/>
        <w:rPr>
          <w:sz w:val="20"/>
          <w:lang w:val="en-GB"/>
        </w:rPr>
      </w:pPr>
      <w:r w:rsidRPr="00A81CE0">
        <w:rPr>
          <w:sz w:val="20"/>
          <w:lang w:val="en-GB"/>
        </w:rPr>
        <w:t>- administrata publike shqiptare: kjo llogari ka të bëjë me veprimet me pjesën tjetër të administratës publike, siç është administrata e sigurimeve shoqërore etj.</w:t>
      </w:r>
    </w:p>
    <w:p w:rsidR="00A81CE0" w:rsidRPr="00A81CE0" w:rsidRDefault="00A81CE0" w:rsidP="00A81CE0">
      <w:pPr>
        <w:pStyle w:val="Paragrafi0"/>
        <w:rPr>
          <w:sz w:val="20"/>
          <w:lang w:val="en-GB"/>
        </w:rPr>
      </w:pPr>
      <w:r w:rsidRPr="00A81CE0">
        <w:rPr>
          <w:sz w:val="20"/>
          <w:lang w:val="en-GB"/>
        </w:rPr>
        <w:t>Veprimet në lidhje me këta klientë kryhen me llogari rrjedhëse, depozita, hua dhe huamarrje. Rregullat kontabël janë të njëjta si për klientët e tjerë për secilin lloj veprimi duke përfshirë edhe fondet rezervë për amortizimin e huave nëse gjykohet e nevojshme.</w:t>
      </w:r>
    </w:p>
    <w:p w:rsidR="00A81CE0" w:rsidRPr="00A81CE0" w:rsidRDefault="00A81CE0" w:rsidP="00A81CE0">
      <w:pPr>
        <w:pStyle w:val="Paragrafi0"/>
        <w:rPr>
          <w:b/>
          <w:sz w:val="20"/>
          <w:lang w:val="en-GB"/>
        </w:rPr>
      </w:pPr>
      <w:r w:rsidRPr="00A81CE0">
        <w:rPr>
          <w:b/>
          <w:sz w:val="20"/>
          <w:lang w:val="en-GB"/>
        </w:rPr>
        <w:t>2.2.6. LLOGARI TË TJERA TË KLIENTËVE</w:t>
      </w:r>
    </w:p>
    <w:p w:rsidR="00A81CE0" w:rsidRPr="00A81CE0" w:rsidRDefault="00A81CE0" w:rsidP="00A81CE0">
      <w:pPr>
        <w:pStyle w:val="Paragrafi0"/>
        <w:rPr>
          <w:b/>
          <w:sz w:val="20"/>
          <w:lang w:val="en-GB"/>
        </w:rPr>
      </w:pPr>
      <w:r w:rsidRPr="00A81CE0">
        <w:rPr>
          <w:b/>
          <w:sz w:val="20"/>
          <w:lang w:val="en-GB"/>
        </w:rPr>
        <w:t>- Llogaritë për mbulimin e çeqeve.</w:t>
      </w:r>
    </w:p>
    <w:p w:rsidR="00A81CE0" w:rsidRPr="00A81CE0" w:rsidRDefault="00A81CE0" w:rsidP="00A81CE0">
      <w:pPr>
        <w:pStyle w:val="Paragrafi0"/>
        <w:rPr>
          <w:sz w:val="20"/>
          <w:lang w:val="en-GB"/>
        </w:rPr>
      </w:pPr>
      <w:r w:rsidRPr="00A81CE0">
        <w:rPr>
          <w:sz w:val="20"/>
          <w:lang w:val="en-GB"/>
        </w:rPr>
        <w:t>Llogaritë për mbulimin e çeqeve përdoren për të mbuluar çeqet e lëshuara nga klienti ose banka në favor të përfituesit të përcaktuar nga klienti. Kjo shumë përdoret kundrejt pagesës kur çeku paraqitet për kompensim.</w:t>
      </w:r>
    </w:p>
    <w:p w:rsidR="00A81CE0" w:rsidRPr="00A81CE0" w:rsidRDefault="00A81CE0" w:rsidP="00A81CE0">
      <w:pPr>
        <w:pStyle w:val="Paragrafi0"/>
        <w:rPr>
          <w:b/>
          <w:sz w:val="20"/>
          <w:lang w:val="en-GB"/>
        </w:rPr>
      </w:pPr>
      <w:r w:rsidRPr="00A81CE0">
        <w:rPr>
          <w:b/>
          <w:sz w:val="20"/>
          <w:lang w:val="en-GB"/>
        </w:rPr>
        <w:t>- Llogari garancie.</w:t>
      </w:r>
    </w:p>
    <w:p w:rsidR="00A81CE0" w:rsidRPr="00A81CE0" w:rsidRDefault="00A81CE0" w:rsidP="00A81CE0">
      <w:pPr>
        <w:pStyle w:val="Paragrafi0"/>
        <w:rPr>
          <w:sz w:val="20"/>
          <w:lang w:val="en-GB"/>
        </w:rPr>
      </w:pPr>
      <w:r w:rsidRPr="00A81CE0">
        <w:rPr>
          <w:sz w:val="20"/>
          <w:lang w:val="en-GB"/>
        </w:rPr>
        <w:t>Llogaritë e garancisë përfaqësojnë shuma të depozituara në “bankë” si garanci e veprimeve të klientit. Garancitë të cilat nuk nënkuptojnë transferim parash (garanci e nënshkruar) regjistrohen jashtë bilancit.</w:t>
      </w:r>
    </w:p>
    <w:p w:rsidR="00A81CE0" w:rsidRPr="00A81CE0" w:rsidRDefault="00A81CE0" w:rsidP="00A81CE0">
      <w:pPr>
        <w:pStyle w:val="Paragrafi0"/>
        <w:rPr>
          <w:sz w:val="20"/>
          <w:lang w:val="en-GB"/>
        </w:rPr>
      </w:pPr>
      <w:r w:rsidRPr="00A81CE0">
        <w:rPr>
          <w:sz w:val="20"/>
          <w:lang w:val="en-GB"/>
        </w:rPr>
        <w:t>(Shih pjesën 2.2.7)</w:t>
      </w:r>
    </w:p>
    <w:p w:rsidR="00A81CE0" w:rsidRPr="00A81CE0" w:rsidRDefault="00A81CE0" w:rsidP="00A81CE0">
      <w:pPr>
        <w:pStyle w:val="Paragrafi0"/>
        <w:rPr>
          <w:b/>
          <w:sz w:val="20"/>
          <w:lang w:val="en-GB"/>
        </w:rPr>
      </w:pPr>
      <w:r w:rsidRPr="00A81CE0">
        <w:rPr>
          <w:b/>
          <w:sz w:val="20"/>
          <w:lang w:val="en-GB"/>
        </w:rPr>
        <w:t>- Llogari të bllokuara për garanci.</w:t>
      </w:r>
    </w:p>
    <w:p w:rsidR="00A81CE0" w:rsidRPr="00A81CE0" w:rsidRDefault="00A81CE0" w:rsidP="00A81CE0">
      <w:pPr>
        <w:pStyle w:val="Paragrafi0"/>
        <w:rPr>
          <w:sz w:val="20"/>
          <w:lang w:val="en-GB"/>
        </w:rPr>
      </w:pPr>
      <w:r w:rsidRPr="00A81CE0">
        <w:rPr>
          <w:sz w:val="20"/>
          <w:lang w:val="en-GB"/>
        </w:rPr>
        <w:t>Gjendja e llogarive të bllokuara për garanci përfaqëson shuma të bllokuara momentalisht deri në përfundimin e një veprimi ose të një rreziku. Sasitë që lidhen me to regjistrohen në këtë llogari.</w:t>
      </w:r>
    </w:p>
    <w:p w:rsidR="00A81CE0" w:rsidRPr="00A81CE0" w:rsidRDefault="00A81CE0" w:rsidP="00A81CE0">
      <w:pPr>
        <w:pStyle w:val="Paragrafi0"/>
        <w:rPr>
          <w:b/>
          <w:sz w:val="20"/>
          <w:lang w:val="en-GB"/>
        </w:rPr>
      </w:pPr>
      <w:r w:rsidRPr="00A81CE0">
        <w:rPr>
          <w:b/>
          <w:sz w:val="20"/>
          <w:lang w:val="en-GB"/>
        </w:rPr>
        <w:t>Llogaritë e mbulimit të letër kredive.</w:t>
      </w:r>
    </w:p>
    <w:p w:rsidR="00A81CE0" w:rsidRPr="00A81CE0" w:rsidRDefault="00A81CE0" w:rsidP="00A81CE0">
      <w:pPr>
        <w:pStyle w:val="Paragrafi0"/>
        <w:rPr>
          <w:sz w:val="20"/>
          <w:lang w:val="en-GB"/>
        </w:rPr>
      </w:pPr>
      <w:r w:rsidRPr="00A81CE0">
        <w:rPr>
          <w:sz w:val="20"/>
          <w:lang w:val="en-GB"/>
        </w:rPr>
        <w:t>Llogaritë e mbulimit të letër kredive përfaqësojnë shuma të bllokuara momentalisht deri në përfundimin e veprimit midis klientit dhe furnitorit të tij. Kjo shumë përdoret për t’i shlyer “Bankës” shumën që është paguar nëpërmjet letër kredisë për bankën korresponduese ku furnitori është klient.</w:t>
      </w:r>
    </w:p>
    <w:p w:rsidR="00A81CE0" w:rsidRPr="00A81CE0" w:rsidRDefault="00A81CE0" w:rsidP="00A81CE0">
      <w:pPr>
        <w:pStyle w:val="Paragrafi0"/>
        <w:rPr>
          <w:b/>
          <w:sz w:val="20"/>
          <w:lang w:val="en-GB"/>
        </w:rPr>
      </w:pPr>
      <w:r w:rsidRPr="00A81CE0">
        <w:rPr>
          <w:b/>
          <w:sz w:val="20"/>
          <w:lang w:val="en-GB"/>
        </w:rPr>
        <w:t>2.2.7 ANGAZHIMET JASHTË BILANCIT</w:t>
      </w:r>
    </w:p>
    <w:p w:rsidR="00A81CE0" w:rsidRPr="00A81CE0" w:rsidRDefault="00A81CE0" w:rsidP="00A81CE0">
      <w:pPr>
        <w:pStyle w:val="Paragrafi0"/>
        <w:rPr>
          <w:sz w:val="20"/>
          <w:lang w:val="en-GB"/>
        </w:rPr>
      </w:pPr>
      <w:r w:rsidRPr="00A81CE0">
        <w:rPr>
          <w:sz w:val="20"/>
          <w:lang w:val="en-GB"/>
        </w:rPr>
        <w:t>Angazhimet e regjistruara jashtë bilancit pasqyrojnë kontrata (pa transferim parash) të përfunduara midis bankës dhe institucioneve të tjera financiare. Kontrata të tilla në pjesën më të madhe kanë të bëjnë me angazhimet ose garancinë e financimit. Ato përfaqësojnë një detyrim për të bërë diçka nga një ose të dyja palët gjatë ose brenda një periudhe kohe të dhënë. Këto angazhime regjistrohen kur krijohet detyrimi.</w:t>
      </w:r>
    </w:p>
    <w:p w:rsidR="00A81CE0" w:rsidRPr="00A81CE0" w:rsidRDefault="00A81CE0" w:rsidP="00A81CE0">
      <w:pPr>
        <w:pStyle w:val="Paragrafi0"/>
        <w:rPr>
          <w:sz w:val="20"/>
          <w:lang w:val="en-GB"/>
        </w:rPr>
      </w:pPr>
      <w:r w:rsidRPr="00A81CE0">
        <w:rPr>
          <w:sz w:val="20"/>
          <w:lang w:val="en-GB"/>
        </w:rPr>
        <w:t>Për angazhimet jashtë bilancit zakonisht paguhet një komision që synon mbulimin e rrezikut të shkaktuar nga banka.</w:t>
      </w:r>
    </w:p>
    <w:p w:rsidR="00A81CE0" w:rsidRPr="00A81CE0" w:rsidRDefault="00A81CE0" w:rsidP="00A81CE0">
      <w:pPr>
        <w:pStyle w:val="Paragrafi0"/>
        <w:rPr>
          <w:sz w:val="20"/>
          <w:lang w:val="en-GB"/>
        </w:rPr>
      </w:pPr>
      <w:r w:rsidRPr="00A81CE0">
        <w:rPr>
          <w:sz w:val="20"/>
          <w:lang w:val="en-GB"/>
        </w:rPr>
        <w:t>Shuma që do të regjistrohet jashtë bilancit i korrespondon shumës së garancisë ose shumës së angazhimit të shprehur në kontratë. Në datën e maturimit, regjistrimi stornohet.</w:t>
      </w:r>
    </w:p>
    <w:p w:rsidR="00A81CE0" w:rsidRPr="00A81CE0" w:rsidRDefault="00A81CE0" w:rsidP="00A81CE0">
      <w:pPr>
        <w:pStyle w:val="Paragrafi0"/>
        <w:rPr>
          <w:sz w:val="20"/>
          <w:lang w:val="en-GB"/>
        </w:rPr>
      </w:pPr>
      <w:r w:rsidRPr="00A81CE0">
        <w:rPr>
          <w:sz w:val="20"/>
          <w:lang w:val="en-GB"/>
        </w:rPr>
        <w:t>Garancia e marrë ose e dhënë në formë prone (përveç parave fizike) duhet të vlerësohet me vlerën reale në datën e mbylljes.</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Angazhimet e dhëna nuk mund dhe nuk duhet të kompensohen me angazhimet e marra.</w:t>
      </w:r>
    </w:p>
    <w:p w:rsidR="00A81CE0" w:rsidRPr="00A81CE0" w:rsidRDefault="00A81CE0" w:rsidP="00A81CE0">
      <w:pPr>
        <w:pStyle w:val="Paragrafi0"/>
        <w:rPr>
          <w:sz w:val="20"/>
          <w:lang w:val="en-GB"/>
        </w:rPr>
      </w:pPr>
      <w:r w:rsidRPr="00A81CE0">
        <w:rPr>
          <w:sz w:val="20"/>
          <w:lang w:val="en-GB"/>
        </w:rPr>
        <w:t>Kur angazhimet ose garancitë e dhëna paraqesin një rrezik të mundshëm për bankën për të paguar me qëllim që të përmbushë detyrimin, për mbulimin e rrezikut duhet regjistruar fondi rezervë. Ky fond regjistrohet në pasiv të bilancit (llogaria 55).</w:t>
      </w:r>
    </w:p>
    <w:p w:rsidR="00A81CE0" w:rsidRPr="00A81CE0" w:rsidRDefault="00A81CE0" w:rsidP="00A81CE0">
      <w:pPr>
        <w:pStyle w:val="Paragrafi0"/>
        <w:rPr>
          <w:b/>
          <w:sz w:val="20"/>
          <w:lang w:val="en-GB"/>
        </w:rPr>
      </w:pPr>
      <w:r w:rsidRPr="00A81CE0">
        <w:rPr>
          <w:b/>
          <w:sz w:val="20"/>
          <w:lang w:val="en-GB"/>
        </w:rPr>
        <w:t>Angazhimet e dyshimta jashtë bilancit</w:t>
      </w:r>
    </w:p>
    <w:p w:rsidR="00A81CE0" w:rsidRPr="00A81CE0" w:rsidRDefault="00A81CE0" w:rsidP="00A81CE0">
      <w:pPr>
        <w:pStyle w:val="Paragrafi0"/>
        <w:rPr>
          <w:sz w:val="20"/>
          <w:lang w:val="en-GB"/>
        </w:rPr>
      </w:pPr>
      <w:r w:rsidRPr="00A81CE0">
        <w:rPr>
          <w:sz w:val="20"/>
          <w:lang w:val="en-GB"/>
        </w:rPr>
        <w:t>Angazhimet e marra nga klientët, të regjistruara jashtë bilancit, gjykohen si të dyshimta kur duket se ka pak të ngjarë që ato të arkëtohen.</w:t>
      </w:r>
    </w:p>
    <w:p w:rsidR="00A81CE0" w:rsidRPr="00A81CE0" w:rsidRDefault="00A81CE0" w:rsidP="00A81CE0">
      <w:pPr>
        <w:pStyle w:val="Paragrafi0"/>
        <w:rPr>
          <w:b/>
          <w:sz w:val="20"/>
          <w:lang w:val="en-GB"/>
        </w:rPr>
      </w:pPr>
      <w:r w:rsidRPr="00A81CE0">
        <w:rPr>
          <w:b/>
          <w:sz w:val="20"/>
          <w:lang w:val="en-GB"/>
        </w:rPr>
        <w:t>2.3. RASTE TË VEÇANTA</w:t>
      </w:r>
    </w:p>
    <w:p w:rsidR="00A81CE0" w:rsidRPr="00A81CE0" w:rsidRDefault="00A81CE0" w:rsidP="00A81CE0">
      <w:pPr>
        <w:pStyle w:val="Paragrafi0"/>
        <w:rPr>
          <w:b/>
          <w:sz w:val="20"/>
          <w:lang w:val="en-GB"/>
        </w:rPr>
      </w:pPr>
      <w:r w:rsidRPr="00A81CE0">
        <w:rPr>
          <w:b/>
          <w:sz w:val="20"/>
          <w:lang w:val="en-GB"/>
        </w:rPr>
        <w:t xml:space="preserve">2.3.1. HUATË E RIFINANCUARA NGA NJË INSTITUCION NDËRKOMBËTAR OSE MINISTRITË </w:t>
      </w:r>
    </w:p>
    <w:p w:rsidR="00A81CE0" w:rsidRPr="00A81CE0" w:rsidRDefault="00A81CE0" w:rsidP="00A81CE0">
      <w:pPr>
        <w:pStyle w:val="Paragrafi0"/>
        <w:rPr>
          <w:sz w:val="20"/>
          <w:lang w:val="en-GB"/>
        </w:rPr>
      </w:pPr>
      <w:r w:rsidRPr="00A81CE0">
        <w:rPr>
          <w:sz w:val="20"/>
          <w:lang w:val="en-GB"/>
        </w:rPr>
        <w:t>Huatë dhënë klientëve të rifinancuara nga një organizatë ndërkombëtare (siç janë Komuniteti Europian ose Banka Botërore) ose nga qeveria shqiptare përfshijnë dy veprime : huanë dhënë klientit dhe huamarrjen nga organizata ndërkombëtare ose nga qeveria shqiptare. Regjistrimet kontabile janë si më poshtë:</w:t>
      </w:r>
    </w:p>
    <w:p w:rsidR="00A81CE0" w:rsidRPr="00A81CE0" w:rsidRDefault="00A81CE0" w:rsidP="00A81CE0">
      <w:pPr>
        <w:pStyle w:val="Paragrafi0"/>
        <w:rPr>
          <w:sz w:val="20"/>
          <w:lang w:val="en-GB"/>
        </w:rPr>
      </w:pPr>
      <w:r w:rsidRPr="00A81CE0">
        <w:rPr>
          <w:sz w:val="20"/>
          <w:lang w:val="en-GB"/>
        </w:rPr>
        <w:t>- kredia për klientin regjistrohet si kredi e rregullt</w:t>
      </w:r>
    </w:p>
    <w:p w:rsidR="00A81CE0" w:rsidRPr="00A81CE0" w:rsidRDefault="00A81CE0" w:rsidP="00A81CE0">
      <w:pPr>
        <w:pStyle w:val="Paragrafi0"/>
        <w:rPr>
          <w:sz w:val="20"/>
          <w:lang w:val="en-GB"/>
        </w:rPr>
      </w:pPr>
      <w:r w:rsidRPr="00A81CE0">
        <w:rPr>
          <w:sz w:val="20"/>
          <w:lang w:val="en-GB"/>
        </w:rPr>
        <w:t>- detyrimi regjistrohet në llogaritë 1723 ose 1713 kur jepet nga institucionet financiare, ose në llogaritë 26 kur jepet nga qeveria shqiptare.</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Nëse huaja e dhënë nuk shlyhet nga klienti, banka duhet ta konsiderojë huanë si standarde meqenëse ajo është e garantuar plotësisht prej institucionit ndërkombëtar ose qeverisë shqiptare. Megjithatë, shumat e pakthyera në afat duhet të regjistrohen si hua standarte të pakthyera në afat (21). Kjo vlen vetëm nëse banka është e sigurt që huaja është plotësisht e garantuar.</w:t>
      </w:r>
    </w:p>
    <w:p w:rsidR="00A81CE0" w:rsidRPr="00A81CE0" w:rsidRDefault="00A81CE0" w:rsidP="00A81CE0">
      <w:pPr>
        <w:pStyle w:val="Paragrafi0"/>
        <w:rPr>
          <w:sz w:val="20"/>
          <w:lang w:val="en-GB"/>
        </w:rPr>
      </w:pPr>
      <w:r w:rsidRPr="00A81CE0">
        <w:rPr>
          <w:sz w:val="20"/>
          <w:lang w:val="en-GB"/>
        </w:rPr>
        <w:t>Nëse institucioni ndërkombëtar ose qeveria shqiptare pranon të garantojë humbjen nga huaja e pakthyeshme duke anuluar një pjesë të huamarrjes të kredituar në anën e detyrimeve të bilancit të bankës, regjistrimet kontabël duhet të paraqesin :</w:t>
      </w:r>
    </w:p>
    <w:p w:rsidR="00A81CE0" w:rsidRPr="00A81CE0" w:rsidRDefault="00A81CE0" w:rsidP="00A81CE0">
      <w:pPr>
        <w:pStyle w:val="Paragrafi0"/>
        <w:rPr>
          <w:sz w:val="20"/>
          <w:lang w:val="en-GB"/>
        </w:rPr>
      </w:pPr>
      <w:r w:rsidRPr="00A81CE0">
        <w:rPr>
          <w:sz w:val="20"/>
          <w:lang w:val="en-GB"/>
        </w:rPr>
        <w:t>- regjistrimin e huasë së humbur si një “humbje nga huatë e pakthyeshme” (llogaria 656) : Debitohet llogaria 656, kreditohet llogaria 2# (huaja);</w:t>
      </w:r>
    </w:p>
    <w:p w:rsidR="00A81CE0" w:rsidRPr="00A81CE0" w:rsidRDefault="00A81CE0" w:rsidP="00A81CE0">
      <w:pPr>
        <w:pStyle w:val="Paragrafi0"/>
        <w:rPr>
          <w:sz w:val="20"/>
          <w:lang w:val="en-GB"/>
        </w:rPr>
      </w:pPr>
      <w:r w:rsidRPr="00A81CE0">
        <w:rPr>
          <w:sz w:val="20"/>
          <w:lang w:val="en-GB"/>
        </w:rPr>
        <w:t>- regjistrimin e të ardhurve të jashtëzakonshme “të ardhura nga shlyerja e huave të humbura nga një palë e tretë” (llogaria 762) : debitohet llogaria 2# (huamarrja), kreditohet llogaria 762.</w:t>
      </w:r>
    </w:p>
    <w:p w:rsidR="00A81CE0" w:rsidRPr="00A81CE0" w:rsidRDefault="00A81CE0" w:rsidP="00A81CE0">
      <w:pPr>
        <w:pStyle w:val="Paragrafi0"/>
        <w:rPr>
          <w:b/>
          <w:sz w:val="20"/>
          <w:lang w:val="en-GB"/>
        </w:rPr>
      </w:pPr>
      <w:r w:rsidRPr="00A81CE0">
        <w:rPr>
          <w:b/>
          <w:sz w:val="20"/>
          <w:lang w:val="en-GB"/>
        </w:rPr>
        <w:t>2.3.2. HUATË E GARANTUARA NGA INSTITUCIONET NDËRKOMBËTARE</w:t>
      </w:r>
    </w:p>
    <w:p w:rsidR="00A81CE0" w:rsidRPr="00A81CE0" w:rsidRDefault="00A81CE0" w:rsidP="00A81CE0">
      <w:pPr>
        <w:pStyle w:val="Paragrafi0"/>
        <w:rPr>
          <w:sz w:val="20"/>
          <w:lang w:val="en-GB"/>
        </w:rPr>
      </w:pPr>
      <w:r w:rsidRPr="00A81CE0">
        <w:rPr>
          <w:sz w:val="20"/>
          <w:lang w:val="en-GB"/>
        </w:rPr>
        <w:t>Garancitë mund të marrin formën e një mbulimi të përgjithshëm (makro) ose të pjesshëm (mikro).</w:t>
      </w:r>
    </w:p>
    <w:p w:rsidR="00A81CE0" w:rsidRPr="00A81CE0" w:rsidRDefault="00A81CE0" w:rsidP="00A81CE0">
      <w:pPr>
        <w:pStyle w:val="Paragrafi0"/>
        <w:rPr>
          <w:b/>
          <w:sz w:val="20"/>
          <w:lang w:val="en-GB"/>
        </w:rPr>
      </w:pPr>
      <w:r w:rsidRPr="00A81CE0">
        <w:rPr>
          <w:b/>
          <w:sz w:val="20"/>
          <w:lang w:val="en-GB"/>
        </w:rPr>
        <w:t xml:space="preserve">- Mbulimi i përgjithshëm (makro).  </w:t>
      </w:r>
    </w:p>
    <w:p w:rsidR="00A81CE0" w:rsidRPr="00A81CE0" w:rsidRDefault="00A81CE0" w:rsidP="00A81CE0">
      <w:pPr>
        <w:pStyle w:val="Paragrafi0"/>
        <w:rPr>
          <w:sz w:val="20"/>
          <w:lang w:val="en-GB"/>
        </w:rPr>
      </w:pPr>
      <w:r w:rsidRPr="00A81CE0">
        <w:rPr>
          <w:sz w:val="20"/>
          <w:lang w:val="en-GB"/>
        </w:rPr>
        <w:t xml:space="preserve">Nëse garancia është në formën e një mbulimi të përgjithshëm, banka mund ta </w:t>
      </w:r>
    </w:p>
    <w:p w:rsidR="00A81CE0" w:rsidRPr="00A81CE0" w:rsidRDefault="00A81CE0" w:rsidP="00A81CE0">
      <w:pPr>
        <w:pStyle w:val="Paragrafi0"/>
        <w:rPr>
          <w:sz w:val="20"/>
          <w:lang w:val="en-GB"/>
        </w:rPr>
      </w:pPr>
      <w:r w:rsidRPr="00A81CE0">
        <w:rPr>
          <w:sz w:val="20"/>
          <w:lang w:val="en-GB"/>
        </w:rPr>
        <w:t xml:space="preserve">përdorë këtë garanci për të financuar angazhimet afatshkurtra. Ajo e regjistron </w:t>
      </w:r>
    </w:p>
    <w:p w:rsidR="00A81CE0" w:rsidRPr="00A81CE0" w:rsidRDefault="00A81CE0" w:rsidP="00A81CE0">
      <w:pPr>
        <w:pStyle w:val="Paragrafi0"/>
        <w:rPr>
          <w:sz w:val="20"/>
          <w:lang w:val="en-GB"/>
        </w:rPr>
      </w:pPr>
      <w:r w:rsidRPr="00A81CE0">
        <w:rPr>
          <w:sz w:val="20"/>
          <w:lang w:val="en-GB"/>
        </w:rPr>
        <w:t xml:space="preserve">garancinë jashtë bilancit vetëm kur veprimi (veprimet) që ajo garanton regjistrohen </w:t>
      </w:r>
    </w:p>
    <w:p w:rsidR="00A81CE0" w:rsidRPr="00A81CE0" w:rsidRDefault="00A81CE0" w:rsidP="00A81CE0">
      <w:pPr>
        <w:pStyle w:val="Paragrafi0"/>
        <w:rPr>
          <w:sz w:val="20"/>
          <w:lang w:val="en-GB"/>
        </w:rPr>
      </w:pPr>
      <w:r w:rsidRPr="00A81CE0">
        <w:rPr>
          <w:sz w:val="20"/>
          <w:lang w:val="en-GB"/>
        </w:rPr>
        <w:t>në bilanc. Regjistrimet kontabël janë :</w:t>
      </w:r>
    </w:p>
    <w:p w:rsidR="00A81CE0" w:rsidRPr="00A81CE0" w:rsidRDefault="00A81CE0" w:rsidP="00A81CE0">
      <w:pPr>
        <w:pStyle w:val="Paragrafi0"/>
        <w:rPr>
          <w:sz w:val="20"/>
          <w:lang w:val="en-GB"/>
        </w:rPr>
      </w:pPr>
      <w:r w:rsidRPr="00A81CE0">
        <w:rPr>
          <w:sz w:val="20"/>
          <w:lang w:val="en-GB"/>
        </w:rPr>
        <w:t>- Debitimi i llogarisë 9082</w:t>
      </w:r>
    </w:p>
    <w:p w:rsidR="00A81CE0" w:rsidRPr="00A81CE0" w:rsidRDefault="00A81CE0" w:rsidP="00A81CE0">
      <w:pPr>
        <w:pStyle w:val="Paragrafi0"/>
        <w:rPr>
          <w:sz w:val="20"/>
          <w:lang w:val="en-GB"/>
        </w:rPr>
      </w:pPr>
      <w:r w:rsidRPr="00A81CE0">
        <w:rPr>
          <w:sz w:val="20"/>
          <w:lang w:val="en-GB"/>
        </w:rPr>
        <w:t>- Kreditimi i llogarisë 902.</w:t>
      </w:r>
    </w:p>
    <w:p w:rsidR="00A81CE0" w:rsidRPr="00A81CE0" w:rsidRDefault="00A81CE0" w:rsidP="00A81CE0">
      <w:pPr>
        <w:pStyle w:val="Paragrafi0"/>
        <w:rPr>
          <w:sz w:val="20"/>
          <w:lang w:val="en-GB"/>
        </w:rPr>
      </w:pPr>
      <w:r w:rsidRPr="00A81CE0">
        <w:rPr>
          <w:sz w:val="20"/>
          <w:lang w:val="en-GB"/>
        </w:rPr>
        <w:t>Garancia regjistrohet në tërësinë e vet edhe nëse veprimet e garantuara i përkasin shumave inferiore kundrejt vetë garancisë.</w:t>
      </w:r>
    </w:p>
    <w:p w:rsidR="00A81CE0" w:rsidRPr="00A81CE0" w:rsidRDefault="00A81CE0" w:rsidP="00A81CE0">
      <w:pPr>
        <w:pStyle w:val="Paragrafi0"/>
        <w:rPr>
          <w:b/>
          <w:sz w:val="20"/>
          <w:lang w:val="en-GB"/>
        </w:rPr>
      </w:pPr>
      <w:r w:rsidRPr="00A81CE0">
        <w:rPr>
          <w:b/>
          <w:sz w:val="20"/>
          <w:lang w:val="en-GB"/>
        </w:rPr>
        <w:t>- Mbulim i pjesshëm (mikro).</w:t>
      </w:r>
    </w:p>
    <w:p w:rsidR="00A81CE0" w:rsidRPr="00A81CE0" w:rsidRDefault="00A81CE0" w:rsidP="00A81CE0">
      <w:pPr>
        <w:pStyle w:val="Paragrafi0"/>
        <w:rPr>
          <w:sz w:val="20"/>
          <w:lang w:val="en-GB"/>
        </w:rPr>
      </w:pPr>
      <w:r w:rsidRPr="00A81CE0">
        <w:rPr>
          <w:sz w:val="20"/>
          <w:lang w:val="en-GB"/>
        </w:rPr>
        <w:t>Nëse garancia merr formën e një garancie të pjesshme, ajo regjistrohet jashtë bilancit kur veprimet që ajo garanton regjistrohen në bilanc. Regjistrimet kontabël janë të ngjashme me ato të treguara më sipër. Megjithatë, çdo veprim huaje duhet të harmonizohet drejtpërdrejt me një pjesë të garancisë për të njëjtën shumë.</w:t>
      </w:r>
    </w:p>
    <w:p w:rsidR="00A81CE0" w:rsidRPr="00A81CE0" w:rsidRDefault="00A81CE0" w:rsidP="00A81CE0">
      <w:pPr>
        <w:pStyle w:val="Paragrafi0"/>
        <w:rPr>
          <w:sz w:val="20"/>
          <w:lang w:val="en-GB"/>
        </w:rPr>
      </w:pPr>
      <w:r w:rsidRPr="00A81CE0">
        <w:rPr>
          <w:sz w:val="20"/>
          <w:lang w:val="en-GB"/>
        </w:rPr>
        <w:t>Nëse institucioni ndërkombëtar pranon të garantojë humbjen për huatë e pakthyeshme duke i paguar bankës shumën e detyrimit të klientit, regjistrimet kontabël përfshijnë:</w:t>
      </w:r>
    </w:p>
    <w:p w:rsidR="00A81CE0" w:rsidRPr="00A81CE0" w:rsidRDefault="00A81CE0" w:rsidP="00A81CE0">
      <w:pPr>
        <w:pStyle w:val="Paragrafi0"/>
        <w:rPr>
          <w:sz w:val="20"/>
          <w:lang w:val="en-GB"/>
        </w:rPr>
      </w:pPr>
      <w:r w:rsidRPr="00A81CE0">
        <w:rPr>
          <w:sz w:val="20"/>
          <w:lang w:val="en-GB"/>
        </w:rPr>
        <w:t>- regjistrimin e huasë së humbur si “humbje nga huatë e pakthyeshme” (llogaria 656) : Debitohet llogaria 656, kreditohet llogaria 2 ... (huaja)</w:t>
      </w:r>
    </w:p>
    <w:p w:rsidR="00A81CE0" w:rsidRPr="00A81CE0" w:rsidRDefault="00A81CE0" w:rsidP="00A81CE0">
      <w:pPr>
        <w:pStyle w:val="Paragrafi0"/>
        <w:rPr>
          <w:sz w:val="20"/>
          <w:lang w:val="en-GB"/>
        </w:rPr>
      </w:pPr>
      <w:r w:rsidRPr="00A81CE0">
        <w:rPr>
          <w:sz w:val="20"/>
          <w:lang w:val="en-GB"/>
        </w:rPr>
        <w:t>- regjistrimin e mbulimit të huasë së humbur nga institucioni ndërkombëtar si e ardhur e jashtëzakonshme “të ardhura nga shlyerja e huave të humbura prej të tretëve” (llogaria 762) : debitohet llogaria 1# (arka ose llogaria korente”, kreditohet llogaria 762.</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2.3.3. KREDI ME  LLOGARI TË ZBULUAR</w:t>
      </w:r>
    </w:p>
    <w:p w:rsidR="00A81CE0" w:rsidRPr="00A81CE0" w:rsidRDefault="00A81CE0" w:rsidP="00A81CE0">
      <w:pPr>
        <w:pStyle w:val="Paragrafi0"/>
        <w:rPr>
          <w:sz w:val="20"/>
          <w:lang w:val="en-GB"/>
        </w:rPr>
      </w:pPr>
      <w:r w:rsidRPr="00A81CE0">
        <w:rPr>
          <w:sz w:val="20"/>
          <w:lang w:val="en-GB"/>
        </w:rPr>
        <w:t>Bankat mund të regjistrojnë një kufi kredi për huanë dhënë në llogari të zbuluar. Regjistrimi do të bëhet në formën e një angazhimi jashtë bilancit në kohën kur miratohet. Angazhimi duhet të korrektohet sa herë që përdoret kredia dhe/ose rimbursohet ajo në përputhje me veprimet të cilat janë regjistruar në bilanc. Në mbyllje, regjistrimet në angazhimin jashtë bilancit duhet të stornohen për të anuluar autorizimin e kredisë.</w:t>
      </w:r>
    </w:p>
    <w:p w:rsidR="00A81CE0" w:rsidRPr="00A81CE0" w:rsidRDefault="00A81CE0" w:rsidP="00A81CE0">
      <w:pPr>
        <w:pStyle w:val="Paragrafi0"/>
        <w:rPr>
          <w:b/>
          <w:sz w:val="20"/>
          <w:lang w:val="en-GB"/>
        </w:rPr>
      </w:pPr>
      <w:r w:rsidRPr="00A81CE0">
        <w:rPr>
          <w:b/>
          <w:sz w:val="20"/>
          <w:lang w:val="en-GB"/>
        </w:rPr>
        <w:t>2.3.4. RISTRUKTURIMI DHE RISKADENCIMI I BORXHEVE</w:t>
      </w:r>
    </w:p>
    <w:p w:rsidR="00A81CE0" w:rsidRPr="00A81CE0" w:rsidRDefault="00A81CE0" w:rsidP="00A81CE0">
      <w:pPr>
        <w:pStyle w:val="Paragrafi0"/>
        <w:rPr>
          <w:sz w:val="20"/>
          <w:lang w:val="en-GB"/>
        </w:rPr>
      </w:pPr>
      <w:r w:rsidRPr="00A81CE0">
        <w:rPr>
          <w:sz w:val="20"/>
          <w:lang w:val="en-GB"/>
        </w:rPr>
        <w:t>Huatë mund të jenë objekt i një ristrukturimi ose riskadencimi. Kushtet (shuma, norma e interesit, periudha e maturimit, ... ) pësojnë një ose disa ndryshime nisur nga vështirësitë financiare me të cilat është ballafaquar debitori. Modifikime të tilla janë rezultat ose i vendimit të gjyqit ose i shlyerjes së kontratës së re.</w:t>
      </w:r>
    </w:p>
    <w:p w:rsidR="00A81CE0" w:rsidRPr="00A81CE0" w:rsidRDefault="00A81CE0" w:rsidP="00A81CE0">
      <w:pPr>
        <w:pStyle w:val="Paragrafi0"/>
        <w:rPr>
          <w:sz w:val="20"/>
          <w:lang w:val="en-GB"/>
        </w:rPr>
      </w:pPr>
      <w:r w:rsidRPr="00A81CE0">
        <w:rPr>
          <w:sz w:val="20"/>
          <w:lang w:val="en-GB"/>
        </w:rPr>
        <w:t>Një veprim i tillë duhet regjistruar si më poshtë :</w:t>
      </w:r>
    </w:p>
    <w:p w:rsidR="00A81CE0" w:rsidRPr="00A81CE0" w:rsidRDefault="00A81CE0" w:rsidP="00A81CE0">
      <w:pPr>
        <w:pStyle w:val="Paragrafi0"/>
        <w:rPr>
          <w:sz w:val="20"/>
          <w:lang w:val="en-GB"/>
        </w:rPr>
      </w:pPr>
      <w:r w:rsidRPr="00A81CE0">
        <w:rPr>
          <w:sz w:val="20"/>
          <w:lang w:val="en-GB"/>
        </w:rPr>
        <w:t>1. Banka do të fshijë (anulojë) huanë e mëparshme të konsideruar si me rrezik dhe do të përcaktojë huanë e re. Në përputhje me rregullin nr.7/3, datë 26.02.1997, huatë e ristrukturuara nuk do të trajtohen si hua standarde nga ana e bankave duke e pezulluar gjendjen e kënaqshme. Kur ndryshimet përfshijnë uljen e shumës së detyrimit, humbjet e shkaktuara nga kryegjëja dhe interesat kalohen menjëherë në pasqyrën e të ardhurave si hua të humbura.</w:t>
      </w:r>
    </w:p>
    <w:p w:rsidR="00A81CE0" w:rsidRPr="00A81CE0" w:rsidRDefault="00A81CE0" w:rsidP="00A81CE0">
      <w:pPr>
        <w:pStyle w:val="Paragrafi0"/>
        <w:rPr>
          <w:sz w:val="20"/>
          <w:lang w:val="en-GB"/>
        </w:rPr>
      </w:pPr>
      <w:r w:rsidRPr="00A81CE0">
        <w:rPr>
          <w:sz w:val="20"/>
          <w:lang w:val="en-GB"/>
        </w:rPr>
        <w:t>2. Fondet rezervë duhet të shqyrtohen në përputhje me rrezikun e ri që i bashkëngjitet ristrukturimit.</w:t>
      </w:r>
    </w:p>
    <w:p w:rsidR="00A81CE0" w:rsidRPr="00A81CE0" w:rsidRDefault="00A81CE0" w:rsidP="00A81CE0">
      <w:pPr>
        <w:pStyle w:val="Paragrafi0"/>
        <w:rPr>
          <w:sz w:val="20"/>
          <w:lang w:val="en-GB"/>
        </w:rPr>
      </w:pPr>
      <w:r w:rsidRPr="00A81CE0">
        <w:rPr>
          <w:sz w:val="20"/>
          <w:lang w:val="en-GB"/>
        </w:rPr>
        <w:t>Kur ristrukturimi synon vetëm modifikimin normës së interesit, interesi regjistrohet në pasqyrën e të ardhurave në përputhje me kushtet e reja.</w:t>
      </w:r>
    </w:p>
    <w:p w:rsidR="00A81CE0" w:rsidRPr="00A81CE0" w:rsidRDefault="00A81CE0" w:rsidP="00A81CE0">
      <w:pPr>
        <w:pStyle w:val="Paragrafi0"/>
        <w:rPr>
          <w:b/>
          <w:sz w:val="20"/>
          <w:lang w:val="en-GB"/>
        </w:rPr>
      </w:pPr>
      <w:r w:rsidRPr="00A81CE0">
        <w:rPr>
          <w:b/>
          <w:sz w:val="20"/>
          <w:lang w:val="en-GB"/>
        </w:rPr>
        <w:t>2.3.5. DEPOZITIMI I NJË ÇEKU NË VALUTË NË FAVOR TË NJË KLIENTI</w:t>
      </w:r>
    </w:p>
    <w:p w:rsidR="00A81CE0" w:rsidRPr="00A81CE0" w:rsidRDefault="00A81CE0" w:rsidP="00A81CE0">
      <w:pPr>
        <w:pStyle w:val="Paragrafi0"/>
        <w:rPr>
          <w:sz w:val="20"/>
          <w:lang w:val="en-GB"/>
        </w:rPr>
      </w:pPr>
      <w:r w:rsidRPr="00A81CE0">
        <w:rPr>
          <w:sz w:val="20"/>
          <w:lang w:val="en-GB"/>
        </w:rPr>
        <w:t>Çeqet në valutë duhet të kontabilizohen në të njëjtën mënyrë si çeqet në monedhën e vendit me dallimin që regjistrimet do të bëhen në ditarët në valutë.</w:t>
      </w:r>
    </w:p>
    <w:p w:rsidR="00A81CE0" w:rsidRPr="00A81CE0" w:rsidRDefault="00A81CE0" w:rsidP="00A81CE0">
      <w:pPr>
        <w:pStyle w:val="Paragrafi0"/>
        <w:rPr>
          <w:b/>
          <w:sz w:val="20"/>
          <w:lang w:val="en-GB"/>
        </w:rPr>
      </w:pPr>
      <w:r w:rsidRPr="00A81CE0">
        <w:rPr>
          <w:b/>
          <w:sz w:val="20"/>
          <w:lang w:val="en-GB"/>
        </w:rPr>
        <w:t>2.3.6. LETËR KREDIA</w:t>
      </w:r>
    </w:p>
    <w:p w:rsidR="00A81CE0" w:rsidRPr="00A81CE0" w:rsidRDefault="00A81CE0" w:rsidP="00A81CE0">
      <w:pPr>
        <w:pStyle w:val="Paragrafi0"/>
        <w:rPr>
          <w:sz w:val="20"/>
          <w:lang w:val="en-GB"/>
        </w:rPr>
      </w:pPr>
      <w:r w:rsidRPr="00A81CE0">
        <w:rPr>
          <w:sz w:val="20"/>
          <w:lang w:val="en-GB"/>
        </w:rPr>
        <w:t>Në kontekstin e veprimeve të eksport-importit, banka mund të luajë rolin e bankës së importuesit ose bankës së eksportuesit. Veprimet që bëhen ndërmjet dy bankave janë si më poshtë :</w:t>
      </w:r>
    </w:p>
    <w:p w:rsidR="00A81CE0" w:rsidRPr="00A81CE0" w:rsidRDefault="00A81CE0" w:rsidP="00A81CE0">
      <w:pPr>
        <w:pStyle w:val="Paragrafi0"/>
        <w:rPr>
          <w:sz w:val="20"/>
          <w:lang w:val="en-GB"/>
        </w:rPr>
      </w:pPr>
      <w:r w:rsidRPr="00A81CE0">
        <w:rPr>
          <w:sz w:val="20"/>
          <w:lang w:val="en-GB"/>
        </w:rPr>
        <w:t>A) Nëse banka shqiptare është banka e importuesit :</w:t>
      </w:r>
    </w:p>
    <w:p w:rsidR="00A81CE0" w:rsidRPr="00A81CE0" w:rsidRDefault="00A81CE0" w:rsidP="00A81CE0">
      <w:pPr>
        <w:pStyle w:val="Paragrafi0"/>
        <w:rPr>
          <w:sz w:val="20"/>
          <w:lang w:val="en-GB"/>
        </w:rPr>
      </w:pPr>
      <w:r w:rsidRPr="00A81CE0">
        <w:rPr>
          <w:sz w:val="20"/>
          <w:lang w:val="en-GB"/>
        </w:rPr>
        <w:t>Hapi 1.Nënshkruhet kontrata e import-eksportit ndërmjet 4 palëve : eksportuesit, importuesit dhe dy bankave. Banka e importuesit bllokon llogarinë e paguar nga klienti duke :</w:t>
      </w:r>
    </w:p>
    <w:p w:rsidR="00A81CE0" w:rsidRPr="00A81CE0" w:rsidRDefault="00A81CE0" w:rsidP="00A81CE0">
      <w:pPr>
        <w:pStyle w:val="Paragrafi0"/>
        <w:rPr>
          <w:sz w:val="20"/>
          <w:lang w:val="en-GB"/>
        </w:rPr>
      </w:pPr>
      <w:r w:rsidRPr="00A81CE0">
        <w:rPr>
          <w:sz w:val="20"/>
          <w:lang w:val="en-GB"/>
        </w:rPr>
        <w:t>- Debituar llogarinë rrjedhëse të klientit, 27</w:t>
      </w:r>
    </w:p>
    <w:p w:rsidR="00A81CE0" w:rsidRPr="00A81CE0" w:rsidRDefault="00A81CE0" w:rsidP="00A81CE0">
      <w:pPr>
        <w:pStyle w:val="Paragrafi0"/>
        <w:rPr>
          <w:sz w:val="20"/>
          <w:lang w:val="en-GB"/>
        </w:rPr>
      </w:pPr>
      <w:r w:rsidRPr="00A81CE0">
        <w:rPr>
          <w:sz w:val="20"/>
          <w:lang w:val="en-GB"/>
        </w:rPr>
        <w:t>- Kredituar llogarinë për mbulimin e letër kredive, 284</w:t>
      </w:r>
    </w:p>
    <w:p w:rsidR="00A81CE0" w:rsidRPr="00A81CE0" w:rsidRDefault="00A81CE0" w:rsidP="00A81CE0">
      <w:pPr>
        <w:pStyle w:val="Paragrafi0"/>
        <w:rPr>
          <w:sz w:val="20"/>
          <w:lang w:val="en-GB"/>
        </w:rPr>
      </w:pPr>
      <w:r w:rsidRPr="00A81CE0">
        <w:rPr>
          <w:sz w:val="20"/>
          <w:lang w:val="en-GB"/>
        </w:rPr>
        <w:t>Hapi 2.  Midis dy bankave është pranuar që banka e eksportuesit do të bllokojë shumën që do të paguhet nga banka e importuesit. Regjistrimet në këtë rast janë :</w:t>
      </w:r>
    </w:p>
    <w:p w:rsidR="00A81CE0" w:rsidRPr="00A81CE0" w:rsidRDefault="00A81CE0" w:rsidP="00A81CE0">
      <w:pPr>
        <w:pStyle w:val="Paragrafi0"/>
        <w:rPr>
          <w:sz w:val="20"/>
          <w:lang w:val="en-GB"/>
        </w:rPr>
      </w:pPr>
      <w:r w:rsidRPr="00A81CE0">
        <w:rPr>
          <w:sz w:val="20"/>
          <w:lang w:val="en-GB"/>
        </w:rPr>
        <w:t>- Kreditohet llogaria rrjedhëse e bankës, 13</w:t>
      </w:r>
    </w:p>
    <w:p w:rsidR="00A81CE0" w:rsidRPr="00A81CE0" w:rsidRDefault="00A81CE0" w:rsidP="00A81CE0">
      <w:pPr>
        <w:pStyle w:val="Paragrafi0"/>
        <w:rPr>
          <w:sz w:val="20"/>
          <w:lang w:val="en-GB"/>
        </w:rPr>
      </w:pPr>
      <w:r w:rsidRPr="00A81CE0">
        <w:rPr>
          <w:sz w:val="20"/>
          <w:lang w:val="en-GB"/>
        </w:rPr>
        <w:t>- Debitohet llogaria e garancisë paguar bankës, 1812</w:t>
      </w:r>
    </w:p>
    <w:p w:rsidR="00A81CE0" w:rsidRPr="00A81CE0" w:rsidRDefault="00A81CE0" w:rsidP="00A81CE0">
      <w:pPr>
        <w:pStyle w:val="Paragrafi0"/>
        <w:rPr>
          <w:sz w:val="20"/>
          <w:lang w:val="en-GB"/>
        </w:rPr>
      </w:pPr>
      <w:r w:rsidRPr="00A81CE0">
        <w:rPr>
          <w:sz w:val="20"/>
          <w:lang w:val="en-GB"/>
        </w:rPr>
        <w:t>Hapi 3. Kur banka e importuesit bën të vlefshme dokumentet e eksportuesit të marra prej bankës së tij dhe në datën kur duhet të bëhen pagimet, regjistrimet janë :</w:t>
      </w:r>
    </w:p>
    <w:p w:rsidR="00A81CE0" w:rsidRPr="00A81CE0" w:rsidRDefault="00A81CE0" w:rsidP="00A81CE0">
      <w:pPr>
        <w:pStyle w:val="Paragrafi0"/>
        <w:rPr>
          <w:sz w:val="20"/>
          <w:lang w:val="en-GB"/>
        </w:rPr>
      </w:pPr>
      <w:r w:rsidRPr="00A81CE0">
        <w:rPr>
          <w:sz w:val="20"/>
          <w:lang w:val="en-GB"/>
        </w:rPr>
        <w:t>- Debitohet llogaria e mbulimit të letër kredive, 284</w:t>
      </w:r>
    </w:p>
    <w:p w:rsidR="00A81CE0" w:rsidRPr="00A81CE0" w:rsidRDefault="00A81CE0" w:rsidP="00A81CE0">
      <w:pPr>
        <w:pStyle w:val="Paragrafi0"/>
        <w:rPr>
          <w:sz w:val="20"/>
          <w:lang w:val="en-GB"/>
        </w:rPr>
      </w:pPr>
      <w:r w:rsidRPr="00A81CE0">
        <w:rPr>
          <w:sz w:val="20"/>
          <w:lang w:val="en-GB"/>
        </w:rPr>
        <w:t>- Kreditohet llogaria e garancisë paguar bankave.</w:t>
      </w:r>
    </w:p>
    <w:p w:rsidR="00A81CE0" w:rsidRPr="00A81CE0" w:rsidRDefault="00A81CE0" w:rsidP="00A81CE0">
      <w:pPr>
        <w:pStyle w:val="Paragrafi0"/>
        <w:rPr>
          <w:sz w:val="20"/>
          <w:lang w:val="en-GB"/>
        </w:rPr>
      </w:pPr>
      <w:r w:rsidRPr="00A81CE0">
        <w:rPr>
          <w:sz w:val="20"/>
          <w:lang w:val="en-GB"/>
        </w:rPr>
        <w:t>B) Nëse banka shqiptare është banka e eksportuesit :</w:t>
      </w:r>
    </w:p>
    <w:p w:rsidR="00A81CE0" w:rsidRPr="00A81CE0" w:rsidRDefault="00A81CE0" w:rsidP="00A81CE0">
      <w:pPr>
        <w:pStyle w:val="Paragrafi0"/>
        <w:rPr>
          <w:sz w:val="20"/>
          <w:lang w:val="en-GB"/>
        </w:rPr>
      </w:pPr>
      <w:r w:rsidRPr="00A81CE0">
        <w:rPr>
          <w:sz w:val="20"/>
          <w:lang w:val="en-GB"/>
        </w:rPr>
        <w:t>Hapi 1.Nënshkruhet kontrata e import-eksportit ndërmjet 4 palëve : eksportuesit, importuesit dhe dy bankave. Nuk bëhet asnjë regjistrim.</w:t>
      </w:r>
    </w:p>
    <w:p w:rsidR="00A81CE0" w:rsidRPr="00A81CE0" w:rsidRDefault="00A81CE0" w:rsidP="00A81CE0">
      <w:pPr>
        <w:pStyle w:val="Paragrafi0"/>
        <w:rPr>
          <w:sz w:val="20"/>
          <w:lang w:val="en-GB"/>
        </w:rPr>
      </w:pPr>
      <w:r w:rsidRPr="00A81CE0">
        <w:rPr>
          <w:sz w:val="20"/>
          <w:lang w:val="en-GB"/>
        </w:rPr>
        <w:t>Hapi 2.  Midis dy bankave është pranuar që banka e eksportuesit do të bllokojë shumën që do të paguhet nga banka e importuesit. Regjistrimet në këtë rast janë :</w:t>
      </w:r>
    </w:p>
    <w:p w:rsidR="00A81CE0" w:rsidRPr="00A81CE0" w:rsidRDefault="00A81CE0" w:rsidP="00A81CE0">
      <w:pPr>
        <w:pStyle w:val="Paragrafi0"/>
        <w:rPr>
          <w:sz w:val="20"/>
          <w:lang w:val="en-GB"/>
        </w:rPr>
      </w:pPr>
      <w:r w:rsidRPr="00A81CE0">
        <w:rPr>
          <w:sz w:val="20"/>
          <w:lang w:val="en-GB"/>
        </w:rPr>
        <w:t>- Kreditohet llogaria rrjedhëse e bankës, 13</w:t>
      </w:r>
    </w:p>
    <w:p w:rsidR="00A81CE0" w:rsidRPr="00A81CE0" w:rsidRDefault="00A81CE0" w:rsidP="00A81CE0">
      <w:pPr>
        <w:pStyle w:val="Paragrafi0"/>
        <w:rPr>
          <w:sz w:val="20"/>
          <w:lang w:val="en-GB"/>
        </w:rPr>
      </w:pPr>
      <w:r w:rsidRPr="00A81CE0">
        <w:rPr>
          <w:sz w:val="20"/>
          <w:lang w:val="en-GB"/>
        </w:rPr>
        <w:t>- Debitohet llogaria e garancisë marrë bankës, 1823</w:t>
      </w:r>
    </w:p>
    <w:p w:rsidR="00A81CE0" w:rsidRPr="00A81CE0" w:rsidRDefault="00A81CE0" w:rsidP="00A81CE0">
      <w:pPr>
        <w:pStyle w:val="Paragrafi0"/>
        <w:rPr>
          <w:sz w:val="20"/>
          <w:lang w:val="en-GB"/>
        </w:rPr>
      </w:pPr>
      <w:r w:rsidRPr="00A81CE0">
        <w:rPr>
          <w:sz w:val="20"/>
          <w:lang w:val="en-GB"/>
        </w:rPr>
        <w:t>Hapi 3. Kur banka e importuesit bën të vlefshme dokumentet e eksportuesit të marra prej bankës së tij dhe në datën kur duhet të bëhen pagimet, regjistrimet janë :</w:t>
      </w:r>
    </w:p>
    <w:p w:rsidR="00A81CE0" w:rsidRPr="00A81CE0" w:rsidRDefault="00A81CE0" w:rsidP="00A81CE0">
      <w:pPr>
        <w:pStyle w:val="Paragrafi0"/>
        <w:rPr>
          <w:sz w:val="20"/>
          <w:lang w:val="en-GB"/>
        </w:rPr>
      </w:pPr>
      <w:r w:rsidRPr="00A81CE0">
        <w:rPr>
          <w:sz w:val="20"/>
          <w:lang w:val="en-GB"/>
        </w:rPr>
        <w:t>- Debitohet llogaria e mbulimit të letër kredive marrë nga banka, 1823</w:t>
      </w:r>
    </w:p>
    <w:p w:rsidR="00A81CE0" w:rsidRPr="00A81CE0" w:rsidRDefault="00A81CE0" w:rsidP="00A81CE0">
      <w:pPr>
        <w:pStyle w:val="Paragrafi0"/>
        <w:rPr>
          <w:sz w:val="20"/>
          <w:lang w:val="en-GB"/>
        </w:rPr>
      </w:pPr>
      <w:r w:rsidRPr="00A81CE0">
        <w:rPr>
          <w:sz w:val="20"/>
          <w:lang w:val="en-GB"/>
        </w:rPr>
        <w:t>- Kreditohet llogaria rrjedhëse e klientit, 26</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Nëse në kontratën origjinale të nënshkruar midis katër palëve banka e importuesit nuk angazhohet që të paguajë bankën e eksportuesit, duhet të bëhen regjistrimet jashtë bilancit (angazhimet e dhëna të financimit). Në mënyrë të ngjashme, nëse banka e eksportuesit e angazhon veten drejt klientit (eksportuesit) për ta paguar atë sipas të gjitha kushteve dhe për të siguruar fondet e marra, duhet të bëhen regjistrimet jashtë bilancit (garancitë e dhëna).</w:t>
      </w:r>
    </w:p>
    <w:p w:rsidR="00A81CE0" w:rsidRPr="00A81CE0" w:rsidRDefault="00A81CE0" w:rsidP="00A81CE0">
      <w:pPr>
        <w:pStyle w:val="Paragrafi0"/>
        <w:rPr>
          <w:b/>
          <w:sz w:val="20"/>
          <w:lang w:val="sq-AL"/>
        </w:rPr>
      </w:pPr>
      <w:r w:rsidRPr="00A81CE0">
        <w:rPr>
          <w:b/>
          <w:sz w:val="20"/>
          <w:lang w:val="sq-AL"/>
        </w:rPr>
        <w:t>SEKSIONI 3: Veprimet me letra me vlerë</w:t>
      </w:r>
    </w:p>
    <w:p w:rsidR="00A81CE0" w:rsidRPr="00A81CE0" w:rsidRDefault="00A81CE0" w:rsidP="00A81CE0">
      <w:pPr>
        <w:pStyle w:val="Paragrafi0"/>
        <w:rPr>
          <w:b/>
          <w:sz w:val="20"/>
          <w:lang w:val="sq-AL"/>
        </w:rPr>
      </w:pPr>
      <w:r w:rsidRPr="00A81CE0">
        <w:rPr>
          <w:b/>
          <w:sz w:val="20"/>
          <w:lang w:val="sq-AL"/>
        </w:rPr>
        <w:t>3.1 FUSHA E ZBATIMIT</w:t>
      </w:r>
    </w:p>
    <w:p w:rsidR="00A81CE0" w:rsidRPr="00A81CE0" w:rsidRDefault="00A81CE0" w:rsidP="00A81CE0">
      <w:pPr>
        <w:pStyle w:val="Paragrafi0"/>
        <w:rPr>
          <w:sz w:val="20"/>
          <w:lang w:val="sq-AL"/>
        </w:rPr>
      </w:pPr>
      <w:r w:rsidRPr="00A81CE0">
        <w:rPr>
          <w:sz w:val="20"/>
          <w:lang w:val="sq-AL"/>
        </w:rPr>
        <w:t>Për qëllime të paraqitjes kontabël do të konsiderojmë letra me vlerë sa më poshtë :</w:t>
      </w:r>
    </w:p>
    <w:p w:rsidR="00A81CE0" w:rsidRPr="00A81CE0" w:rsidRDefault="00A81CE0" w:rsidP="00A81CE0">
      <w:pPr>
        <w:pStyle w:val="Paragrafi0"/>
        <w:rPr>
          <w:sz w:val="20"/>
          <w:lang w:val="sq-AL"/>
        </w:rPr>
      </w:pPr>
      <w:r w:rsidRPr="00A81CE0">
        <w:rPr>
          <w:sz w:val="20"/>
          <w:lang w:val="sq-AL"/>
        </w:rPr>
        <w:t>- aksionet e emetuara në Shqipëri dhe vende të tjera;</w:t>
      </w:r>
    </w:p>
    <w:p w:rsidR="00A81CE0" w:rsidRPr="00A81CE0" w:rsidRDefault="00A81CE0" w:rsidP="00A81CE0">
      <w:pPr>
        <w:pStyle w:val="Paragrafi0"/>
        <w:rPr>
          <w:sz w:val="20"/>
          <w:lang w:val="sq-AL"/>
        </w:rPr>
      </w:pPr>
      <w:r w:rsidRPr="00A81CE0">
        <w:rPr>
          <w:sz w:val="20"/>
          <w:lang w:val="sq-AL"/>
        </w:rPr>
        <w:t>- bonot e thesarit të emetuara në Shqipëri dhe vende të tjera;</w:t>
      </w:r>
    </w:p>
    <w:p w:rsidR="00A81CE0" w:rsidRPr="00A81CE0" w:rsidRDefault="00A81CE0" w:rsidP="00A81CE0">
      <w:pPr>
        <w:pStyle w:val="Paragrafi0"/>
        <w:rPr>
          <w:sz w:val="20"/>
          <w:lang w:val="sq-AL"/>
        </w:rPr>
      </w:pPr>
      <w:r w:rsidRPr="00A81CE0">
        <w:rPr>
          <w:sz w:val="20"/>
          <w:lang w:val="sq-AL"/>
        </w:rPr>
        <w:t>- instrumente të tregut ndërbankar, në veçanti dëftesa premtimi të negociueshme, çertifikata ndërbankare dhe instrumente të të njëjtit lloj të emetuara në vende të tjera;</w:t>
      </w:r>
    </w:p>
    <w:p w:rsidR="00A81CE0" w:rsidRPr="00A81CE0" w:rsidRDefault="00A81CE0" w:rsidP="00A81CE0">
      <w:pPr>
        <w:pStyle w:val="Paragrafi0"/>
        <w:rPr>
          <w:sz w:val="20"/>
          <w:lang w:val="sq-AL"/>
        </w:rPr>
      </w:pPr>
      <w:r w:rsidRPr="00A81CE0">
        <w:rPr>
          <w:sz w:val="20"/>
          <w:lang w:val="sq-AL"/>
        </w:rPr>
        <w:t>- dhe, në përgjithësi, të gjitha të drejtat e përfaqësuara nga një letër me vlerë e negiociueshme në treg.</w:t>
      </w:r>
    </w:p>
    <w:p w:rsidR="00A81CE0" w:rsidRPr="00A81CE0" w:rsidRDefault="00A81CE0" w:rsidP="00A81CE0">
      <w:pPr>
        <w:pStyle w:val="Paragrafi0"/>
        <w:rPr>
          <w:sz w:val="20"/>
          <w:lang w:val="sq-AL"/>
        </w:rPr>
      </w:pPr>
      <w:r w:rsidRPr="00A81CE0">
        <w:rPr>
          <w:sz w:val="20"/>
          <w:lang w:val="sq-AL"/>
        </w:rPr>
        <w:t>Ka dy lloje letrash me vlerë :</w:t>
      </w:r>
    </w:p>
    <w:p w:rsidR="00A81CE0" w:rsidRPr="00A81CE0" w:rsidRDefault="00A81CE0" w:rsidP="00A81CE0">
      <w:pPr>
        <w:pStyle w:val="Paragrafi0"/>
        <w:rPr>
          <w:sz w:val="20"/>
          <w:lang w:val="sq-AL"/>
        </w:rPr>
      </w:pPr>
      <w:r w:rsidRPr="00A81CE0">
        <w:rPr>
          <w:sz w:val="20"/>
          <w:lang w:val="sq-AL"/>
        </w:rPr>
        <w:t>- letra me vlerë me të ardhura të pandryshueshme</w:t>
      </w:r>
    </w:p>
    <w:p w:rsidR="00A81CE0" w:rsidRPr="00A81CE0" w:rsidRDefault="00A81CE0" w:rsidP="00A81CE0">
      <w:pPr>
        <w:pStyle w:val="Paragrafi0"/>
        <w:rPr>
          <w:sz w:val="20"/>
          <w:lang w:val="sq-AL"/>
        </w:rPr>
      </w:pPr>
      <w:r w:rsidRPr="00A81CE0">
        <w:rPr>
          <w:sz w:val="20"/>
          <w:lang w:val="sq-AL"/>
        </w:rPr>
        <w:t>- letra me vlerë me të ardhura të ndryshueshme</w:t>
      </w:r>
    </w:p>
    <w:p w:rsidR="00A81CE0" w:rsidRPr="00A81CE0" w:rsidRDefault="00A81CE0" w:rsidP="00A81CE0">
      <w:pPr>
        <w:pStyle w:val="Paragrafi0"/>
        <w:rPr>
          <w:sz w:val="20"/>
          <w:lang w:val="sq-AL"/>
        </w:rPr>
      </w:pPr>
      <w:r w:rsidRPr="00A81CE0">
        <w:rPr>
          <w:sz w:val="20"/>
          <w:lang w:val="sq-AL"/>
        </w:rPr>
        <w:t>Letrat me vlerë me të ardhura të pandryshueshme:</w:t>
      </w:r>
    </w:p>
    <w:p w:rsidR="00A81CE0" w:rsidRPr="00A81CE0" w:rsidRDefault="00A81CE0" w:rsidP="00A81CE0">
      <w:pPr>
        <w:pStyle w:val="Paragrafi0"/>
        <w:rPr>
          <w:sz w:val="20"/>
          <w:lang w:val="sq-AL"/>
        </w:rPr>
      </w:pPr>
      <w:r w:rsidRPr="00A81CE0">
        <w:rPr>
          <w:sz w:val="20"/>
          <w:lang w:val="sq-AL"/>
        </w:rPr>
        <w:t>Letrat me vlerë me të ardhura të pandryshueshme janë letra me vlerë me normë të pandryshueshme ose të ndryshueshme, kur ndryshimi mbizotëron në kohën e emetimit varet nga një parametër i përcaktuar duke iu referuar normave në fuqi, në data të caktuara ose për periudha të caktuara, në një treg të specifik (siç janë obligacionet me normë të pandryshueshme, obligacionet me normë të ndryshueshme, obligacionet e konvertueshme etj.).</w:t>
      </w:r>
    </w:p>
    <w:p w:rsidR="00A81CE0" w:rsidRPr="00A81CE0" w:rsidRDefault="00A81CE0" w:rsidP="00A81CE0">
      <w:pPr>
        <w:pStyle w:val="Paragrafi0"/>
        <w:rPr>
          <w:sz w:val="20"/>
          <w:lang w:val="sq-AL"/>
        </w:rPr>
      </w:pPr>
      <w:r w:rsidRPr="00A81CE0">
        <w:rPr>
          <w:sz w:val="20"/>
          <w:lang w:val="sq-AL"/>
        </w:rPr>
        <w:t>Letrat me vlerë me të ardhura të ndryshueshme :</w:t>
      </w:r>
    </w:p>
    <w:p w:rsidR="00A81CE0" w:rsidRPr="00A81CE0" w:rsidRDefault="00A81CE0" w:rsidP="00A81CE0">
      <w:pPr>
        <w:pStyle w:val="Paragrafi0"/>
        <w:rPr>
          <w:sz w:val="20"/>
          <w:lang w:val="sq-AL"/>
        </w:rPr>
      </w:pPr>
      <w:r w:rsidRPr="00A81CE0">
        <w:rPr>
          <w:sz w:val="20"/>
          <w:lang w:val="sq-AL"/>
        </w:rPr>
        <w:t>Letrat me vlerë me të ardhura të ndryshueshme janë të gjitha letrat me vlerë të ndryshme nga letrat me vlerë me të ardhura të pandryshueshme (siç janë aksionet të cilat i japin të drejta të përftimit të dividendit i cili është i ndryshueshëm etj.)</w:t>
      </w:r>
    </w:p>
    <w:p w:rsidR="00A81CE0" w:rsidRPr="00A81CE0" w:rsidRDefault="00A81CE0" w:rsidP="00A81CE0">
      <w:pPr>
        <w:pStyle w:val="Paragrafi0"/>
        <w:rPr>
          <w:sz w:val="20"/>
          <w:lang w:val="sq-AL"/>
        </w:rPr>
      </w:pPr>
      <w:r w:rsidRPr="00A81CE0">
        <w:rPr>
          <w:sz w:val="20"/>
          <w:lang w:val="sq-AL"/>
        </w:rPr>
        <w:t>Kur letrat me vlerë japin të drejtë edhe në kapitalin e një ndërmarrjeje duke krijuar një lidhje për një kohë të gjatë me ndërmarrjen dhe duke synuar që të kontribuojnë në aktivitetet e institucionit, letrat me vlerë do të regjistrohen në llogaritë e mjeteve të qëndrueshme si filiale ose interesa pjesëmarrës (shih seksionin 4).</w:t>
      </w:r>
    </w:p>
    <w:p w:rsidR="00A81CE0" w:rsidRPr="00A81CE0" w:rsidRDefault="00A81CE0" w:rsidP="00A81CE0">
      <w:pPr>
        <w:pStyle w:val="Paragrafi0"/>
        <w:rPr>
          <w:sz w:val="20"/>
          <w:lang w:val="sq-AL"/>
        </w:rPr>
      </w:pPr>
      <w:r w:rsidRPr="00A81CE0">
        <w:rPr>
          <w:sz w:val="20"/>
          <w:lang w:val="sq-AL"/>
        </w:rPr>
        <w:t>Grupi përkatës i llogarive është :</w:t>
      </w:r>
    </w:p>
    <w:p w:rsidR="00A81CE0" w:rsidRPr="001A7E0D" w:rsidRDefault="00A81CE0" w:rsidP="001A7E0D">
      <w:pPr>
        <w:pStyle w:val="Paragrafi0"/>
        <w:jc w:val="center"/>
        <w:rPr>
          <w:b/>
          <w:lang w:val="sq-AL"/>
        </w:rPr>
      </w:pPr>
      <w:r w:rsidRPr="001A7E0D">
        <w:rPr>
          <w:b/>
          <w:lang w:val="sq-AL"/>
        </w:rPr>
        <w:t>BILANCI</w:t>
      </w:r>
    </w:p>
    <w:p w:rsidR="00A81CE0" w:rsidRPr="00A81CE0" w:rsidRDefault="00A81CE0" w:rsidP="001F5A14">
      <w:pPr>
        <w:pStyle w:val="Paragrafi0"/>
        <w:rPr>
          <w:lang w:val="sq-AL"/>
        </w:rPr>
      </w:pPr>
    </w:p>
    <w:p w:rsidR="00A81CE0" w:rsidRPr="009052D5" w:rsidRDefault="00A81CE0" w:rsidP="009052D5">
      <w:pPr>
        <w:pStyle w:val="Paragrafi0"/>
      </w:pPr>
      <w:r w:rsidRPr="009052D5">
        <w:t>1.2</w:t>
      </w:r>
      <w:r w:rsidRPr="009052D5">
        <w:tab/>
        <w:t>Bono thesari dhe bono të tjera të përshtatshme për rifinancim nga banka qendrore</w:t>
      </w:r>
    </w:p>
    <w:p w:rsidR="00A81CE0" w:rsidRPr="00A81CE0" w:rsidRDefault="00A81CE0" w:rsidP="001F5A14">
      <w:pPr>
        <w:pStyle w:val="Paragrafi0"/>
        <w:rPr>
          <w:lang w:val="sq-AL"/>
        </w:rPr>
      </w:pPr>
      <w:r w:rsidRPr="00A81CE0">
        <w:rPr>
          <w:lang w:val="sq-AL"/>
        </w:rPr>
        <w:t xml:space="preserve">3.1 </w:t>
      </w:r>
      <w:r w:rsidRPr="00A81CE0">
        <w:rPr>
          <w:lang w:val="sq-AL"/>
        </w:rPr>
        <w:tab/>
        <w:t>LETRA ME VLERË ME TË ARDHURA FIKSE</w:t>
      </w:r>
    </w:p>
    <w:p w:rsidR="00A81CE0" w:rsidRPr="00A81CE0" w:rsidRDefault="00A81CE0" w:rsidP="001F5A14">
      <w:pPr>
        <w:pStyle w:val="Paragrafi0"/>
        <w:rPr>
          <w:lang w:val="sq-AL"/>
        </w:rPr>
      </w:pPr>
      <w:r w:rsidRPr="00A81CE0">
        <w:rPr>
          <w:lang w:val="sq-AL"/>
        </w:rPr>
        <w:t xml:space="preserve">3.2 </w:t>
      </w:r>
      <w:r w:rsidRPr="00A81CE0">
        <w:rPr>
          <w:lang w:val="sq-AL"/>
        </w:rPr>
        <w:tab/>
        <w:t>LETRA ME VLERË ME TË ARDHURA TË NDRYSHUESHME</w:t>
      </w:r>
    </w:p>
    <w:p w:rsidR="00A81CE0" w:rsidRPr="00A81CE0" w:rsidRDefault="00A81CE0" w:rsidP="001F5A14">
      <w:pPr>
        <w:pStyle w:val="Paragrafi0"/>
        <w:rPr>
          <w:lang w:val="sq-AL"/>
        </w:rPr>
      </w:pPr>
      <w:r w:rsidRPr="00A81CE0">
        <w:rPr>
          <w:lang w:val="sq-AL"/>
        </w:rPr>
        <w:t xml:space="preserve">3.3 </w:t>
      </w:r>
      <w:r w:rsidRPr="00A81CE0">
        <w:rPr>
          <w:lang w:val="sq-AL"/>
        </w:rPr>
        <w:tab/>
        <w:t>BORXHE QË PËRFAQËSOHEN NGA LETRA ME VLERË</w:t>
      </w:r>
    </w:p>
    <w:p w:rsidR="00A81CE0" w:rsidRPr="00A81CE0" w:rsidRDefault="00A81CE0" w:rsidP="001F5A14">
      <w:pPr>
        <w:pStyle w:val="Paragrafi0"/>
        <w:rPr>
          <w:lang w:val="sq-AL"/>
        </w:rPr>
      </w:pPr>
      <w:r w:rsidRPr="00A81CE0">
        <w:rPr>
          <w:lang w:val="sq-AL"/>
        </w:rPr>
        <w:t xml:space="preserve">3.4 </w:t>
      </w:r>
      <w:r w:rsidRPr="00A81CE0">
        <w:rPr>
          <w:lang w:val="sq-AL"/>
        </w:rPr>
        <w:tab/>
        <w:t>LETRA ME VLERË TË BLERA DHE TË SHITURA SIPAS MARRËVESHJES SË RIBLERJES</w:t>
      </w: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r w:rsidRPr="001A7E0D">
        <w:rPr>
          <w:b/>
          <w:lang w:val="sq-AL"/>
        </w:rPr>
        <w:t>JASHTË BILANCIT</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9.2 </w:t>
      </w:r>
      <w:r w:rsidRPr="00A81CE0">
        <w:rPr>
          <w:lang w:val="sq-AL"/>
        </w:rPr>
        <w:tab/>
        <w:t>ANGAZHIMET NË LETRAT ME VLERË</w:t>
      </w:r>
    </w:p>
    <w:p w:rsidR="00A81CE0" w:rsidRPr="00A81CE0" w:rsidRDefault="00A81CE0" w:rsidP="001F5A14">
      <w:pPr>
        <w:pStyle w:val="Paragrafi0"/>
        <w:rPr>
          <w:lang w:val="sq-AL"/>
        </w:rPr>
      </w:pPr>
      <w:r w:rsidRPr="00A81CE0">
        <w:rPr>
          <w:lang w:val="sq-AL"/>
        </w:rPr>
        <w:t xml:space="preserve">9.2.1 </w:t>
      </w:r>
      <w:r w:rsidRPr="00A81CE0">
        <w:rPr>
          <w:lang w:val="sq-AL"/>
        </w:rPr>
        <w:tab/>
        <w:t>Letra me vlerë për t’u dhënë</w:t>
      </w:r>
    </w:p>
    <w:p w:rsidR="00A81CE0" w:rsidRPr="00A81CE0" w:rsidRDefault="00A81CE0" w:rsidP="001F5A14">
      <w:pPr>
        <w:pStyle w:val="Paragrafi0"/>
        <w:rPr>
          <w:lang w:val="sq-AL"/>
        </w:rPr>
      </w:pPr>
      <w:r w:rsidRPr="00A81CE0">
        <w:rPr>
          <w:lang w:val="sq-AL"/>
        </w:rPr>
        <w:t xml:space="preserve">9.2.2 </w:t>
      </w:r>
      <w:r w:rsidRPr="00A81CE0">
        <w:rPr>
          <w:lang w:val="sq-AL"/>
        </w:rPr>
        <w:tab/>
        <w:t>Letra me vlerë për t’u marrë</w:t>
      </w:r>
    </w:p>
    <w:p w:rsidR="00A81CE0" w:rsidRPr="00A81CE0" w:rsidRDefault="00A81CE0" w:rsidP="001F5A14">
      <w:pPr>
        <w:pStyle w:val="Paragrafi0"/>
        <w:rPr>
          <w:lang w:val="sq-AL"/>
        </w:rPr>
      </w:pPr>
      <w:r w:rsidRPr="00A81CE0">
        <w:rPr>
          <w:lang w:val="sq-AL"/>
        </w:rPr>
        <w:t xml:space="preserve">9.2.3 </w:t>
      </w:r>
      <w:r w:rsidRPr="00A81CE0">
        <w:rPr>
          <w:lang w:val="sq-AL"/>
        </w:rPr>
        <w:tab/>
        <w:t>Letra me vlerë të marra si garanci për një kredi ose një rifinancim</w:t>
      </w:r>
    </w:p>
    <w:p w:rsidR="00A81CE0" w:rsidRPr="00A81CE0" w:rsidRDefault="00A81CE0" w:rsidP="001F5A14">
      <w:pPr>
        <w:pStyle w:val="Paragrafi0"/>
        <w:rPr>
          <w:lang w:val="sq-AL"/>
        </w:rPr>
      </w:pPr>
      <w:r w:rsidRPr="00A81CE0">
        <w:rPr>
          <w:lang w:val="sq-AL"/>
        </w:rPr>
        <w:t xml:space="preserve">9.2.4 </w:t>
      </w:r>
      <w:r w:rsidRPr="00A81CE0">
        <w:rPr>
          <w:lang w:val="sq-AL"/>
        </w:rPr>
        <w:tab/>
        <w:t>Letra me vlerë të dhëna si garanci për një kredi ose një rifinancim</w:t>
      </w:r>
    </w:p>
    <w:p w:rsidR="00A81CE0" w:rsidRPr="00A81CE0" w:rsidRDefault="00A81CE0" w:rsidP="001F5A14">
      <w:pPr>
        <w:pStyle w:val="Paragrafi0"/>
        <w:rPr>
          <w:lang w:val="sq-AL"/>
        </w:rPr>
      </w:pPr>
      <w:r w:rsidRPr="00A81CE0">
        <w:rPr>
          <w:lang w:val="sq-AL"/>
        </w:rPr>
        <w:t xml:space="preserve">9.2.5 </w:t>
      </w:r>
      <w:r w:rsidRPr="00A81CE0">
        <w:rPr>
          <w:lang w:val="sq-AL"/>
        </w:rPr>
        <w:tab/>
        <w:t>Letra me vlerë të marra hua</w:t>
      </w:r>
    </w:p>
    <w:p w:rsidR="00A81CE0" w:rsidRPr="00A81CE0" w:rsidRDefault="00A81CE0" w:rsidP="001F5A14">
      <w:pPr>
        <w:pStyle w:val="Paragrafi0"/>
        <w:rPr>
          <w:lang w:val="sq-AL"/>
        </w:rPr>
      </w:pPr>
      <w:r w:rsidRPr="00A81CE0">
        <w:rPr>
          <w:lang w:val="sq-AL"/>
        </w:rPr>
        <w:t xml:space="preserve">9.2.6 </w:t>
      </w:r>
      <w:r w:rsidRPr="00A81CE0">
        <w:rPr>
          <w:lang w:val="sq-AL"/>
        </w:rPr>
        <w:tab/>
        <w:t>Letra me vlerë të dhëna hua</w:t>
      </w:r>
    </w:p>
    <w:p w:rsidR="00A81CE0" w:rsidRPr="00A81CE0" w:rsidRDefault="00A81CE0" w:rsidP="00F10E34">
      <w:pPr>
        <w:pStyle w:val="Paragrafi0"/>
        <w:rPr>
          <w:lang w:val="sq-AL"/>
        </w:rPr>
      </w:pPr>
      <w:r w:rsidRPr="00A81CE0">
        <w:rPr>
          <w:lang w:val="sq-AL"/>
        </w:rPr>
        <w:t xml:space="preserve">9.2.8 </w:t>
      </w:r>
      <w:r w:rsidRPr="00A81CE0">
        <w:rPr>
          <w:lang w:val="sq-AL"/>
        </w:rPr>
        <w:tab/>
        <w:t>ANGAZHIME NË LLOGARINË KUNDËRPARTI TË LETRAVE ME VLERË</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1A7E0D" w:rsidRDefault="00A81CE0" w:rsidP="001A7E0D">
      <w:pPr>
        <w:pStyle w:val="Paragrafi0"/>
        <w:jc w:val="center"/>
        <w:rPr>
          <w:b/>
          <w:lang w:val="sq-AL"/>
        </w:rPr>
      </w:pPr>
      <w:r w:rsidRPr="001A7E0D">
        <w:rPr>
          <w:b/>
          <w:lang w:val="sq-AL"/>
        </w:rPr>
        <w:t>PASQYRA E TË ARDHURAVE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6.0.1.3 </w:t>
      </w:r>
      <w:r w:rsidRPr="00A81CE0">
        <w:rPr>
          <w:lang w:val="sq-AL"/>
        </w:rPr>
        <w:tab/>
        <w:t>Shpenzime për interesa nga borxhet e përfaqësuara prej letrave me vlerë</w:t>
      </w:r>
    </w:p>
    <w:p w:rsidR="00A81CE0" w:rsidRPr="00A81CE0" w:rsidRDefault="00A81CE0" w:rsidP="001F5A14">
      <w:pPr>
        <w:pStyle w:val="Paragrafi0"/>
        <w:rPr>
          <w:lang w:val="sq-AL"/>
        </w:rPr>
      </w:pPr>
      <w:r w:rsidRPr="00A81CE0">
        <w:rPr>
          <w:lang w:val="sq-AL"/>
        </w:rPr>
        <w:t>6.0.1.4</w:t>
      </w:r>
      <w:r w:rsidRPr="00A81CE0">
        <w:rPr>
          <w:lang w:val="sq-AL"/>
        </w:rPr>
        <w:tab/>
      </w:r>
      <w:r w:rsidRPr="00A81CE0">
        <w:rPr>
          <w:lang w:val="sq-AL"/>
        </w:rPr>
        <w:tab/>
        <w:t>Shpenzime për interesa nga borxhet e varura</w:t>
      </w:r>
    </w:p>
    <w:p w:rsidR="00A81CE0" w:rsidRPr="00A81CE0" w:rsidRDefault="00A81CE0" w:rsidP="001F5A14">
      <w:pPr>
        <w:pStyle w:val="Paragrafi0"/>
        <w:rPr>
          <w:lang w:val="sq-AL"/>
        </w:rPr>
      </w:pPr>
      <w:r w:rsidRPr="00A81CE0">
        <w:rPr>
          <w:lang w:val="sq-AL"/>
        </w:rPr>
        <w:t>6.0.1.5</w:t>
      </w:r>
      <w:r w:rsidRPr="00A81CE0">
        <w:rPr>
          <w:lang w:val="sq-AL"/>
        </w:rPr>
        <w:tab/>
      </w:r>
      <w:r w:rsidRPr="00A81CE0">
        <w:rPr>
          <w:lang w:val="sq-AL"/>
        </w:rPr>
        <w:tab/>
        <w:t>Shpenzime për interesa nga letrat me vlerë të shitura sipas marrëveshjeve të riblerjes</w:t>
      </w:r>
    </w:p>
    <w:p w:rsidR="00A81CE0" w:rsidRPr="00A81CE0" w:rsidRDefault="00A81CE0" w:rsidP="001F5A14">
      <w:pPr>
        <w:pStyle w:val="Paragrafi0"/>
        <w:rPr>
          <w:lang w:val="sq-AL"/>
        </w:rPr>
      </w:pPr>
      <w:r w:rsidRPr="00A81CE0">
        <w:rPr>
          <w:lang w:val="sq-AL"/>
        </w:rPr>
        <w:t>6.0.2</w:t>
      </w:r>
      <w:r w:rsidRPr="00A81CE0">
        <w:rPr>
          <w:lang w:val="sq-AL"/>
        </w:rPr>
        <w:tab/>
        <w:t xml:space="preserve">SHPENZIME DHE HUMBJE NGA VEPRIMET ME LETRAT ME VLERË DHE VEPRIMET E </w:t>
      </w:r>
      <w:r w:rsidRPr="00A81CE0">
        <w:rPr>
          <w:lang w:val="sq-AL"/>
        </w:rPr>
        <w:tab/>
        <w:t>TJERA FINANCIARE</w:t>
      </w:r>
    </w:p>
    <w:p w:rsidR="00A81CE0" w:rsidRPr="00A81CE0" w:rsidRDefault="00A81CE0" w:rsidP="001F5A14">
      <w:pPr>
        <w:pStyle w:val="Paragrafi0"/>
        <w:rPr>
          <w:lang w:val="sq-AL"/>
        </w:rPr>
      </w:pPr>
      <w:r w:rsidRPr="00A81CE0">
        <w:rPr>
          <w:lang w:val="sq-AL"/>
        </w:rPr>
        <w:t xml:space="preserve">6.0.2.1 </w:t>
      </w:r>
      <w:r w:rsidRPr="00A81CE0">
        <w:rPr>
          <w:lang w:val="sq-AL"/>
        </w:rPr>
        <w:tab/>
        <w:t>Humbje nga bonot e thesarit dhe bonot e tjera të përshtatshme për rifinancim me bankën qendrore</w:t>
      </w:r>
    </w:p>
    <w:p w:rsidR="00A81CE0" w:rsidRPr="00A81CE0" w:rsidRDefault="00A81CE0" w:rsidP="001F5A14">
      <w:pPr>
        <w:pStyle w:val="Paragrafi0"/>
        <w:rPr>
          <w:lang w:val="sq-AL"/>
        </w:rPr>
      </w:pPr>
      <w:r w:rsidRPr="00A81CE0">
        <w:rPr>
          <w:lang w:val="sq-AL"/>
        </w:rPr>
        <w:t xml:space="preserve">6.0.2.2 </w:t>
      </w:r>
      <w:r w:rsidRPr="00A81CE0">
        <w:rPr>
          <w:lang w:val="sq-AL"/>
        </w:rPr>
        <w:tab/>
        <w:t>Humbje nga veprimet me letrat e tjera me vlerë</w:t>
      </w:r>
    </w:p>
    <w:p w:rsidR="00A81CE0" w:rsidRPr="00A81CE0" w:rsidRDefault="00A81CE0" w:rsidP="001F5A14">
      <w:pPr>
        <w:pStyle w:val="Paragrafi0"/>
        <w:rPr>
          <w:lang w:val="sq-AL"/>
        </w:rPr>
      </w:pPr>
      <w:r w:rsidRPr="00A81CE0">
        <w:rPr>
          <w:lang w:val="sq-AL"/>
        </w:rPr>
        <w:t xml:space="preserve">6.0.2.7 </w:t>
      </w:r>
      <w:r w:rsidRPr="00A81CE0">
        <w:rPr>
          <w:lang w:val="sq-AL"/>
        </w:rPr>
        <w:tab/>
        <w:t>Shpenzime të tjera për veprimet financiare</w:t>
      </w:r>
    </w:p>
    <w:p w:rsidR="00A81CE0" w:rsidRPr="00A81CE0" w:rsidRDefault="00A81CE0" w:rsidP="001F5A14">
      <w:pPr>
        <w:pStyle w:val="Paragrafi0"/>
        <w:rPr>
          <w:lang w:val="sq-AL"/>
        </w:rPr>
      </w:pPr>
      <w:r w:rsidRPr="00A81CE0">
        <w:rPr>
          <w:lang w:val="sq-AL"/>
        </w:rPr>
        <w:t>6.0.3.3</w:t>
      </w:r>
      <w:r w:rsidRPr="00A81CE0">
        <w:rPr>
          <w:lang w:val="sq-AL"/>
        </w:rPr>
        <w:tab/>
      </w:r>
      <w:r w:rsidRPr="00A81CE0">
        <w:rPr>
          <w:lang w:val="sq-AL"/>
        </w:rPr>
        <w:tab/>
        <w:t>Shpenzime për komisione nga borxhet e përfaqësuara nga letrat me vlerë</w:t>
      </w:r>
    </w:p>
    <w:p w:rsidR="00A81CE0" w:rsidRPr="00A81CE0" w:rsidRDefault="00A81CE0" w:rsidP="001F5A14">
      <w:pPr>
        <w:pStyle w:val="Paragrafi0"/>
        <w:rPr>
          <w:lang w:val="sq-AL"/>
        </w:rPr>
      </w:pPr>
      <w:r w:rsidRPr="00A81CE0">
        <w:rPr>
          <w:lang w:val="sq-AL"/>
        </w:rPr>
        <w:t>6.0.3.4</w:t>
      </w:r>
      <w:r w:rsidRPr="00A81CE0">
        <w:rPr>
          <w:lang w:val="sq-AL"/>
        </w:rPr>
        <w:tab/>
      </w:r>
      <w:r w:rsidRPr="00A81CE0">
        <w:rPr>
          <w:lang w:val="sq-AL"/>
        </w:rPr>
        <w:tab/>
        <w:t>Shpenzime për komisione nga borxhet e varura</w:t>
      </w:r>
    </w:p>
    <w:p w:rsidR="00A81CE0" w:rsidRPr="00A81CE0" w:rsidRDefault="00A81CE0" w:rsidP="001F5A14">
      <w:pPr>
        <w:pStyle w:val="Paragrafi0"/>
        <w:rPr>
          <w:lang w:val="sq-AL"/>
        </w:rPr>
      </w:pPr>
      <w:r w:rsidRPr="00A81CE0">
        <w:rPr>
          <w:lang w:val="sq-AL"/>
        </w:rPr>
        <w:t>6.0.3.5</w:t>
      </w:r>
      <w:r w:rsidRPr="00A81CE0">
        <w:rPr>
          <w:lang w:val="sq-AL"/>
        </w:rPr>
        <w:tab/>
        <w:t>Shpenzime për komisione nga letrat me vlerë të shitura sipas marrëveshjeve të riblerjes</w:t>
      </w:r>
    </w:p>
    <w:p w:rsidR="00A81CE0" w:rsidRPr="00A81CE0" w:rsidRDefault="00A81CE0" w:rsidP="001F5A14">
      <w:pPr>
        <w:pStyle w:val="Paragrafi0"/>
        <w:rPr>
          <w:lang w:val="sq-AL"/>
        </w:rPr>
      </w:pPr>
      <w:r w:rsidRPr="00A81CE0">
        <w:rPr>
          <w:lang w:val="sq-AL"/>
        </w:rPr>
        <w:t>7.0.1.5</w:t>
      </w:r>
      <w:r w:rsidRPr="00A81CE0">
        <w:rPr>
          <w:lang w:val="sq-AL"/>
        </w:rPr>
        <w:tab/>
      </w:r>
      <w:r w:rsidRPr="00A81CE0">
        <w:rPr>
          <w:lang w:val="sq-AL"/>
        </w:rPr>
        <w:tab/>
        <w:t>Të ardhura nga interesat për letrat me vlerë të blera sipas marrëveshjeve të riblerjes</w:t>
      </w:r>
    </w:p>
    <w:p w:rsidR="00A81CE0" w:rsidRPr="00A81CE0" w:rsidRDefault="00F10E34" w:rsidP="00F10E34">
      <w:pPr>
        <w:pStyle w:val="Paragrafi0"/>
        <w:rPr>
          <w:lang w:val="sq-AL"/>
        </w:rPr>
      </w:pPr>
      <w:r>
        <w:rPr>
          <w:lang w:val="sq-AL"/>
        </w:rPr>
        <w:t xml:space="preserve">7.0.2     </w:t>
      </w:r>
      <w:r w:rsidR="00A81CE0" w:rsidRPr="00A81CE0">
        <w:rPr>
          <w:lang w:val="sq-AL"/>
        </w:rPr>
        <w:t>TË ARDHURA NGA VEPRIMET ME LETRAT ME  VLERË DHE  VEPRIME TË TJERA FINANCIARE.</w:t>
      </w:r>
    </w:p>
    <w:p w:rsidR="00A81CE0" w:rsidRPr="00A81CE0" w:rsidRDefault="00A81CE0" w:rsidP="001F5A14">
      <w:pPr>
        <w:pStyle w:val="Paragrafi0"/>
        <w:rPr>
          <w:lang w:val="sq-AL"/>
        </w:rPr>
      </w:pPr>
      <w:r w:rsidRPr="00A81CE0">
        <w:rPr>
          <w:lang w:val="sq-AL"/>
        </w:rPr>
        <w:t xml:space="preserve">7.0.2.1 </w:t>
      </w:r>
      <w:r w:rsidRPr="00A81CE0">
        <w:rPr>
          <w:lang w:val="sq-AL"/>
        </w:rPr>
        <w:tab/>
        <w:t>TË ARDHURA NGA BONOT E THESARIT</w:t>
      </w:r>
    </w:p>
    <w:p w:rsidR="00A81CE0" w:rsidRPr="00A81CE0" w:rsidRDefault="00A81CE0" w:rsidP="001F5A14">
      <w:pPr>
        <w:pStyle w:val="Paragrafi0"/>
        <w:rPr>
          <w:lang w:val="sq-AL"/>
        </w:rPr>
      </w:pPr>
      <w:r w:rsidRPr="00A81CE0">
        <w:rPr>
          <w:lang w:val="sq-AL"/>
        </w:rPr>
        <w:t xml:space="preserve">7.0.2.1 1 </w:t>
      </w:r>
      <w:r w:rsidRPr="00A81CE0">
        <w:rPr>
          <w:lang w:val="sq-AL"/>
        </w:rPr>
        <w:tab/>
        <w:t>Të ardhura nga letrat me vlerë të tregtueshme</w:t>
      </w:r>
    </w:p>
    <w:p w:rsidR="00A81CE0" w:rsidRPr="00A81CE0" w:rsidRDefault="00A81CE0" w:rsidP="001F5A14">
      <w:pPr>
        <w:pStyle w:val="Paragrafi0"/>
        <w:rPr>
          <w:lang w:val="sq-AL"/>
        </w:rPr>
      </w:pPr>
      <w:r w:rsidRPr="00A81CE0">
        <w:rPr>
          <w:lang w:val="sq-AL"/>
        </w:rPr>
        <w:t xml:space="preserve">7.0.2.1 2 </w:t>
      </w:r>
      <w:r w:rsidRPr="00A81CE0">
        <w:rPr>
          <w:lang w:val="sq-AL"/>
        </w:rPr>
        <w:tab/>
        <w:t>Të ardhura nga letrat me vlerë të vendosjes</w:t>
      </w:r>
    </w:p>
    <w:p w:rsidR="00A81CE0" w:rsidRPr="00A81CE0" w:rsidRDefault="00A81CE0" w:rsidP="001F5A14">
      <w:pPr>
        <w:pStyle w:val="Paragrafi0"/>
        <w:rPr>
          <w:lang w:val="sq-AL"/>
        </w:rPr>
      </w:pPr>
      <w:r w:rsidRPr="00A81CE0">
        <w:rPr>
          <w:lang w:val="sq-AL"/>
        </w:rPr>
        <w:t xml:space="preserve">7.0.2.1 3 </w:t>
      </w:r>
      <w:r w:rsidRPr="00A81CE0">
        <w:rPr>
          <w:lang w:val="sq-AL"/>
        </w:rPr>
        <w:tab/>
        <w:t>Të ardhura nga letrat me vlerë të investimit</w:t>
      </w:r>
    </w:p>
    <w:p w:rsidR="00A81CE0" w:rsidRPr="00A81CE0" w:rsidRDefault="00A81CE0" w:rsidP="001F5A14">
      <w:pPr>
        <w:pStyle w:val="Paragrafi0"/>
        <w:rPr>
          <w:lang w:val="sq-AL"/>
        </w:rPr>
      </w:pPr>
      <w:r w:rsidRPr="00A81CE0">
        <w:rPr>
          <w:lang w:val="sq-AL"/>
        </w:rPr>
        <w:t xml:space="preserve">7.0.2.2 </w:t>
      </w:r>
      <w:r w:rsidRPr="00A81CE0">
        <w:rPr>
          <w:lang w:val="sq-AL"/>
        </w:rPr>
        <w:tab/>
        <w:t>TË ARDHURA NGA VEPRIMET ME LETRAT E TJERA ME VLERË</w:t>
      </w:r>
    </w:p>
    <w:p w:rsidR="00A81CE0" w:rsidRPr="00A81CE0" w:rsidRDefault="00A81CE0" w:rsidP="001F5A14">
      <w:pPr>
        <w:pStyle w:val="Paragrafi0"/>
        <w:rPr>
          <w:lang w:val="sq-AL"/>
        </w:rPr>
      </w:pPr>
      <w:r w:rsidRPr="00A81CE0">
        <w:rPr>
          <w:lang w:val="sq-AL"/>
        </w:rPr>
        <w:t xml:space="preserve">7.0.2.2 1 </w:t>
      </w:r>
      <w:r w:rsidRPr="00A81CE0">
        <w:rPr>
          <w:lang w:val="sq-AL"/>
        </w:rPr>
        <w:tab/>
        <w:t>Të ardhura nga letrat me vlerë të tregtueshme</w:t>
      </w:r>
    </w:p>
    <w:p w:rsidR="00A81CE0" w:rsidRPr="00A81CE0" w:rsidRDefault="00A81CE0" w:rsidP="001F5A14">
      <w:pPr>
        <w:pStyle w:val="Paragrafi0"/>
        <w:rPr>
          <w:lang w:val="sq-AL"/>
        </w:rPr>
      </w:pPr>
      <w:r w:rsidRPr="00A81CE0">
        <w:rPr>
          <w:lang w:val="sq-AL"/>
        </w:rPr>
        <w:t xml:space="preserve">7.0.2.2 2 </w:t>
      </w:r>
      <w:r w:rsidRPr="00A81CE0">
        <w:rPr>
          <w:lang w:val="sq-AL"/>
        </w:rPr>
        <w:tab/>
        <w:t>Të ardhura nga letrat me vlerë të vendosjes</w:t>
      </w:r>
    </w:p>
    <w:p w:rsidR="00A81CE0" w:rsidRPr="00A81CE0" w:rsidRDefault="00A81CE0" w:rsidP="001F5A14">
      <w:pPr>
        <w:pStyle w:val="Paragrafi0"/>
        <w:rPr>
          <w:lang w:val="sq-AL"/>
        </w:rPr>
      </w:pPr>
      <w:r w:rsidRPr="00A81CE0">
        <w:rPr>
          <w:lang w:val="sq-AL"/>
        </w:rPr>
        <w:t>7.0.2.2 3</w:t>
      </w:r>
      <w:r w:rsidRPr="00A81CE0">
        <w:rPr>
          <w:lang w:val="sq-AL"/>
        </w:rPr>
        <w:tab/>
        <w:t>Të ardhura nga letrat me vlerë të investimit</w:t>
      </w:r>
    </w:p>
    <w:p w:rsidR="00A81CE0" w:rsidRPr="00A81CE0" w:rsidRDefault="00A81CE0" w:rsidP="001F5A14">
      <w:pPr>
        <w:pStyle w:val="Paragrafi0"/>
        <w:rPr>
          <w:lang w:val="sq-AL"/>
        </w:rPr>
      </w:pPr>
      <w:r w:rsidRPr="00A81CE0">
        <w:rPr>
          <w:lang w:val="sq-AL"/>
        </w:rPr>
        <w:t xml:space="preserve">7.0.2.7 </w:t>
      </w:r>
      <w:r w:rsidRPr="00A81CE0">
        <w:rPr>
          <w:lang w:val="sq-AL"/>
        </w:rPr>
        <w:tab/>
        <w:t>Të ardhura të tjera nga veprimet financiare</w:t>
      </w:r>
    </w:p>
    <w:p w:rsidR="00A81CE0" w:rsidRPr="00A81CE0" w:rsidRDefault="00A81CE0" w:rsidP="00F10E34">
      <w:pPr>
        <w:pStyle w:val="Paragrafi0"/>
        <w:rPr>
          <w:lang w:val="sq-AL"/>
        </w:rPr>
      </w:pPr>
      <w:r w:rsidRPr="00A81CE0">
        <w:rPr>
          <w:lang w:val="sq-AL"/>
        </w:rPr>
        <w:t xml:space="preserve">7.0.3.5 </w:t>
      </w:r>
      <w:r w:rsidRPr="00A81CE0">
        <w:rPr>
          <w:lang w:val="sq-AL"/>
        </w:rPr>
        <w:tab/>
        <w:t>Shpenzime për komisione për letrat me vlerë të shitura sipas marrëveshjeve të riblerjes</w:t>
      </w:r>
    </w:p>
    <w:p w:rsidR="00A81CE0" w:rsidRPr="00A81CE0" w:rsidRDefault="00A81CE0" w:rsidP="00A81CE0">
      <w:pPr>
        <w:pStyle w:val="Paragrafi0"/>
        <w:rPr>
          <w:b/>
          <w:sz w:val="20"/>
          <w:lang w:val="en-GB"/>
        </w:rPr>
      </w:pPr>
      <w:r w:rsidRPr="00A81CE0">
        <w:rPr>
          <w:b/>
          <w:sz w:val="20"/>
          <w:lang w:val="en-GB"/>
        </w:rPr>
        <w:t>3.2 PËRKUFIZIMET DHE PARIMET KONTABËL</w:t>
      </w:r>
    </w:p>
    <w:p w:rsidR="00A81CE0" w:rsidRPr="00A81CE0" w:rsidRDefault="00A81CE0" w:rsidP="00A81CE0">
      <w:pPr>
        <w:pStyle w:val="Paragrafi0"/>
        <w:rPr>
          <w:sz w:val="20"/>
          <w:lang w:val="en-GB"/>
        </w:rPr>
      </w:pPr>
      <w:r w:rsidRPr="00A81CE0">
        <w:rPr>
          <w:sz w:val="20"/>
          <w:lang w:val="en-GB"/>
        </w:rPr>
        <w:t>Në bilancin e institucionit në lidhje me kohën e transferimit të pronësisë së letrave me vlerë do të bëhen regjistrimet kontabël të përcaktuara në paragrafët e mëposhtëm.</w:t>
      </w:r>
    </w:p>
    <w:p w:rsidR="00A81CE0" w:rsidRPr="00A81CE0" w:rsidRDefault="00A81CE0" w:rsidP="00A81CE0">
      <w:pPr>
        <w:pStyle w:val="Paragrafi0"/>
        <w:rPr>
          <w:sz w:val="20"/>
          <w:lang w:val="en-GB"/>
        </w:rPr>
      </w:pPr>
      <w:r w:rsidRPr="00A81CE0">
        <w:rPr>
          <w:sz w:val="20"/>
          <w:lang w:val="en-GB"/>
        </w:rPr>
        <w:t>Në rastin e letrave me vlerë me të ardhura fikse, transferimi i pronësisë mund të mos konsiderohet se është zhvilluar përpara datës së përdorur për përcaktimin e shumës së interesit të përllogaritur por të pamaturuar për shitësin.</w:t>
      </w:r>
    </w:p>
    <w:p w:rsidR="00A81CE0" w:rsidRPr="00A81CE0" w:rsidRDefault="00A81CE0" w:rsidP="00A81CE0">
      <w:pPr>
        <w:pStyle w:val="Paragrafi0"/>
        <w:rPr>
          <w:sz w:val="20"/>
          <w:lang w:val="en-GB"/>
        </w:rPr>
      </w:pPr>
      <w:r w:rsidRPr="00A81CE0">
        <w:rPr>
          <w:sz w:val="20"/>
          <w:lang w:val="en-GB"/>
        </w:rPr>
        <w:t>Kur data e transferimit të pronësisë është më vonë se sa data e tregtimit, letrat me vlerë , përkohësisht, do të regjistrohen si zëra jashtë bilancit dhe do të vlerësohen në përputhje me kategorinë e letrave me vlerë në fjalë.</w:t>
      </w:r>
    </w:p>
    <w:p w:rsidR="00A81CE0" w:rsidRPr="00A81CE0" w:rsidRDefault="00A81CE0" w:rsidP="00A81CE0">
      <w:pPr>
        <w:pStyle w:val="Paragrafi0"/>
        <w:rPr>
          <w:sz w:val="20"/>
          <w:lang w:val="en-GB"/>
        </w:rPr>
      </w:pPr>
      <w:r w:rsidRPr="00A81CE0">
        <w:rPr>
          <w:sz w:val="20"/>
          <w:lang w:val="en-GB"/>
        </w:rPr>
        <w:t>Sapo të jenë filluar veprimet me letrat me vlerë, banka do t’i regjistrojë ato në sistemet e informimit kontabël në përputhje me faktin nëse ato janë letra me vlerë të tregtueshme, letra me vlerë të vendosjes ose letra me vlerë të investimit si dhe sipas karakteristikave të tyre.</w:t>
      </w:r>
    </w:p>
    <w:p w:rsidR="00A81CE0" w:rsidRPr="00A81CE0" w:rsidRDefault="00A81CE0" w:rsidP="00A81CE0">
      <w:pPr>
        <w:pStyle w:val="Paragrafi0"/>
        <w:rPr>
          <w:sz w:val="20"/>
          <w:lang w:val="en-GB"/>
        </w:rPr>
      </w:pPr>
      <w:r w:rsidRPr="00A81CE0">
        <w:rPr>
          <w:sz w:val="20"/>
          <w:lang w:val="en-GB"/>
        </w:rPr>
        <w:t>Çmimi i tregut që i referohet paragrafëve të mëposhtëm do të përcaktohet si më poshtë:</w:t>
      </w:r>
    </w:p>
    <w:p w:rsidR="00A81CE0" w:rsidRPr="00A81CE0" w:rsidRDefault="00A81CE0" w:rsidP="00A81CE0">
      <w:pPr>
        <w:pStyle w:val="Paragrafi0"/>
        <w:rPr>
          <w:sz w:val="20"/>
          <w:lang w:val="en-GB"/>
        </w:rPr>
      </w:pPr>
      <w:r w:rsidRPr="00A81CE0">
        <w:rPr>
          <w:sz w:val="20"/>
          <w:lang w:val="en-GB"/>
        </w:rPr>
        <w:t>-  letrat me vlerë të listuara të përcaktuara në Lekë ose në valuta do të vlerësohen me çmimin më të fundit;</w:t>
      </w:r>
    </w:p>
    <w:p w:rsidR="00A81CE0" w:rsidRPr="00A81CE0" w:rsidRDefault="00A81CE0" w:rsidP="00A81CE0">
      <w:pPr>
        <w:pStyle w:val="Paragrafi0"/>
        <w:rPr>
          <w:sz w:val="20"/>
          <w:lang w:val="en-GB"/>
        </w:rPr>
      </w:pPr>
      <w:r w:rsidRPr="00A81CE0">
        <w:rPr>
          <w:sz w:val="20"/>
          <w:lang w:val="en-GB"/>
        </w:rPr>
        <w:t>-  letrat me vlerë të palistuara do të vlerësohen me vlerën e tyre të mundshme të tregtimit.</w:t>
      </w:r>
    </w:p>
    <w:p w:rsidR="00A81CE0" w:rsidRPr="00A81CE0" w:rsidRDefault="00A81CE0" w:rsidP="00A81CE0">
      <w:pPr>
        <w:pStyle w:val="Paragrafi0"/>
        <w:rPr>
          <w:b/>
          <w:sz w:val="20"/>
          <w:lang w:val="en-GB"/>
        </w:rPr>
      </w:pPr>
      <w:r w:rsidRPr="00A81CE0">
        <w:rPr>
          <w:b/>
          <w:sz w:val="20"/>
          <w:lang w:val="en-GB"/>
        </w:rPr>
        <w:t>3.2.1 LETRA ME VLERË TË TREGTUESHME</w:t>
      </w:r>
    </w:p>
    <w:p w:rsidR="00A81CE0" w:rsidRPr="00A81CE0" w:rsidRDefault="00A81CE0" w:rsidP="00A81CE0">
      <w:pPr>
        <w:pStyle w:val="Paragrafi0"/>
        <w:rPr>
          <w:sz w:val="20"/>
          <w:lang w:val="en-GB"/>
        </w:rPr>
      </w:pPr>
      <w:r w:rsidRPr="00A81CE0">
        <w:rPr>
          <w:sz w:val="20"/>
          <w:lang w:val="en-GB"/>
        </w:rPr>
        <w:t>Letrat me vlerë do të konsiderohen si letra me vlerë të tregtueshme kur ato përftohen ose shiten që në fillim me synim për t’u rishitur ose riblerë për një periudhë afatshkurtër, dhe kur:</w:t>
      </w:r>
    </w:p>
    <w:p w:rsidR="00A81CE0" w:rsidRPr="00A81CE0" w:rsidRDefault="00A81CE0" w:rsidP="00A81CE0">
      <w:pPr>
        <w:pStyle w:val="Paragrafi0"/>
        <w:rPr>
          <w:sz w:val="20"/>
          <w:lang w:val="en-GB"/>
        </w:rPr>
      </w:pPr>
      <w:r w:rsidRPr="00A81CE0">
        <w:rPr>
          <w:sz w:val="20"/>
          <w:lang w:val="en-GB"/>
        </w:rPr>
        <w:t>- ato janë të negociueshme në një treg, likuiditeti i të cilit mund të konsiderohet si i siguruar, në veçanti nga prezenca e institucioneve që dominojnë tregun dhe që sigurojnë kuotime të vazhdueshme çmimi në blerje dhe shitje me hapësira që janë në harmoni me përdorimin e tregut ose, nëse nuk realizohet kjo, kryhen veprime për shuma të konsiderueshme në letra me vlerë me ndjeshmëri tregtie të ngjashme në të cilën domosdoshmërisht ndikon tregtimi në letrat me vlerë në fjalë;</w:t>
      </w:r>
    </w:p>
    <w:p w:rsidR="00A81CE0" w:rsidRPr="00A81CE0" w:rsidRDefault="00A81CE0" w:rsidP="00A81CE0">
      <w:pPr>
        <w:pStyle w:val="Paragrafi0"/>
        <w:rPr>
          <w:sz w:val="20"/>
          <w:lang w:val="en-GB"/>
        </w:rPr>
      </w:pPr>
      <w:r w:rsidRPr="00A81CE0">
        <w:rPr>
          <w:sz w:val="20"/>
          <w:lang w:val="en-GB"/>
        </w:rPr>
        <w:t>- çmimet e tregut të letrave me vlerë në fjalë janë gjithë kohës të disponueshme për të tretët dhe mbahen nga banka si evidencë justifikuese kur përpilohen llogaritë.</w:t>
      </w:r>
    </w:p>
    <w:p w:rsidR="00A81CE0" w:rsidRPr="001F5A14" w:rsidRDefault="00A81CE0" w:rsidP="001F5A14">
      <w:pPr>
        <w:pStyle w:val="Paragrafi0"/>
      </w:pPr>
      <w:r w:rsidRPr="00A81CE0">
        <w:rPr>
          <w:lang w:val="en-GB"/>
        </w:rPr>
        <w:t>Banka duhet periodikisht të rishikojë klasifikimin e letrave me vlerë të tregtueshme dhe duhet në çdo rast të veprojë në këtë mënyrë në çdo datë kontabël të hartimit të pasqyrave.</w:t>
      </w:r>
    </w:p>
    <w:p w:rsidR="00A81CE0" w:rsidRPr="00A81CE0" w:rsidRDefault="00A81CE0" w:rsidP="00A81CE0">
      <w:pPr>
        <w:pStyle w:val="Paragrafi0"/>
        <w:rPr>
          <w:sz w:val="20"/>
          <w:lang w:val="en-GB"/>
        </w:rPr>
      </w:pPr>
      <w:r w:rsidRPr="00A81CE0">
        <w:rPr>
          <w:sz w:val="20"/>
          <w:lang w:val="en-GB"/>
        </w:rPr>
        <w:t>Në vijim të këtij rishikimi, ose të paktën pasi ato janë mbajtur për 6 muaj, letrat me vlerë të poseduara do të zhvendosen përgjithmonë nga letrat me vlerë të tregtueshme dhe do të regjistrohen në llogaritë si letra me vlerë të vendosjes ose letra me vlerë të investimit.</w:t>
      </w:r>
    </w:p>
    <w:p w:rsidR="00A81CE0" w:rsidRPr="001F5A14" w:rsidRDefault="00A81CE0" w:rsidP="00A81CE0">
      <w:pPr>
        <w:pStyle w:val="Paragrafi0"/>
      </w:pPr>
      <w:r w:rsidRPr="00A81CE0">
        <w:rPr>
          <w:sz w:val="20"/>
          <w:lang w:val="en-GB"/>
        </w:rPr>
        <w:t xml:space="preserve">Letrat me vlerë të tregtueshme do të regjistrohen në llogaritë për datën e përftimit dhe me çmimin e tyre të </w:t>
      </w:r>
      <w:r w:rsidRPr="001F5A14">
        <w:t>përftimit përfshi shpenzimet dhe çdo interes të përllogaritur.</w:t>
      </w:r>
    </w:p>
    <w:p w:rsidR="00A81CE0" w:rsidRPr="00A81CE0" w:rsidRDefault="00A81CE0" w:rsidP="00A81CE0">
      <w:pPr>
        <w:pStyle w:val="Paragrafi0"/>
        <w:rPr>
          <w:sz w:val="20"/>
          <w:lang w:val="en-GB"/>
        </w:rPr>
      </w:pPr>
      <w:r w:rsidRPr="00A81CE0">
        <w:rPr>
          <w:sz w:val="20"/>
          <w:lang w:val="en-GB"/>
        </w:rPr>
        <w:t>Në çdo datë kontabël të hartimit të pasqyrës, letrat me vlerë do të vlerësohen me çmimin më të fundit të tregut. Shuma e përgjithshme e diferencave që rezulton nga ndryshimet e çmimit do të regjistrohet në llogarinë e fitimeve dhe humbjeve dhe regjistrimet kontabël përmbysen në ditën e parë të periudhës së re.</w:t>
      </w:r>
    </w:p>
    <w:p w:rsidR="00A81CE0" w:rsidRPr="00A81CE0" w:rsidRDefault="00A81CE0" w:rsidP="00A81CE0">
      <w:pPr>
        <w:pStyle w:val="Paragrafi0"/>
        <w:rPr>
          <w:sz w:val="20"/>
          <w:lang w:val="en-GB"/>
        </w:rPr>
      </w:pPr>
      <w:r w:rsidRPr="00A81CE0">
        <w:rPr>
          <w:sz w:val="20"/>
          <w:lang w:val="en-GB"/>
        </w:rPr>
        <w:t>Kur letrat me vlerë riklasifikohen nga letra me vlerë të tregtueshme në letra me vlerë të vendosjes ose letra me vlerë të investimit, do të regjistrohen me çmimin e tregut mbizotërues në datën e transferimit.</w:t>
      </w:r>
    </w:p>
    <w:p w:rsidR="00A81CE0" w:rsidRPr="00A81CE0" w:rsidRDefault="00A81CE0" w:rsidP="00A81CE0">
      <w:pPr>
        <w:pStyle w:val="Paragrafi0"/>
        <w:rPr>
          <w:b/>
          <w:sz w:val="20"/>
          <w:lang w:val="en-GB"/>
        </w:rPr>
      </w:pPr>
      <w:r w:rsidRPr="00A81CE0">
        <w:rPr>
          <w:b/>
          <w:sz w:val="20"/>
          <w:lang w:val="en-GB"/>
        </w:rPr>
        <w:t>3.2.2 LETRA ME VLERË TË VENDOSJES</w:t>
      </w:r>
    </w:p>
    <w:p w:rsidR="00A81CE0" w:rsidRPr="00A81CE0" w:rsidRDefault="00A81CE0" w:rsidP="00A81CE0">
      <w:pPr>
        <w:pStyle w:val="Paragrafi0"/>
        <w:rPr>
          <w:sz w:val="20"/>
          <w:lang w:val="en-GB"/>
        </w:rPr>
      </w:pPr>
      <w:r w:rsidRPr="00A81CE0">
        <w:rPr>
          <w:sz w:val="20"/>
          <w:lang w:val="en-GB"/>
        </w:rPr>
        <w:t>Letrat me vlerë do të konsiderohen si letra me vlerë të vendosjes kur janë përftuar me synim mbajtjen e tyre për një periudhë prej më shumë se 6 muaj, me përjashtim të atyre letrave me vlerë me të ardhura fikse për të cilat banka synon t’i posedojë deri në datën e maturimit dhe të cilat kënaqin rregullat që kanë të bëjnë me letrat me vlerë të investimit.</w:t>
      </w:r>
    </w:p>
    <w:p w:rsidR="00A81CE0" w:rsidRPr="00A81CE0" w:rsidRDefault="00A81CE0" w:rsidP="00A81CE0">
      <w:pPr>
        <w:pStyle w:val="Paragrafi0"/>
        <w:rPr>
          <w:sz w:val="20"/>
          <w:lang w:val="en-GB"/>
        </w:rPr>
      </w:pPr>
      <w:r w:rsidRPr="00A81CE0">
        <w:rPr>
          <w:sz w:val="20"/>
          <w:lang w:val="en-GB"/>
        </w:rPr>
        <w:t>Letrat me vlerë të vendosjes, gjithashtu do të përfshijnë letra me vlerë të cilat nuk mund të regjistrohen as si letra me vlerë të tregtimit as si letra me vlerë të investimit, në veçanti :</w:t>
      </w:r>
    </w:p>
    <w:p w:rsidR="00A81CE0" w:rsidRPr="00A81CE0" w:rsidRDefault="00A81CE0" w:rsidP="00A81CE0">
      <w:pPr>
        <w:pStyle w:val="Paragrafi0"/>
        <w:rPr>
          <w:sz w:val="20"/>
          <w:lang w:val="en-GB"/>
        </w:rPr>
      </w:pPr>
      <w:r w:rsidRPr="00A81CE0">
        <w:rPr>
          <w:sz w:val="20"/>
          <w:lang w:val="en-GB"/>
        </w:rPr>
        <w:t>- letra me vlerë të regjistruara më parë si letra me vlerë të tregtueshme dhe të transferuara si letra me vlerë të vendosjes;</w:t>
      </w:r>
    </w:p>
    <w:p w:rsidR="00A81CE0" w:rsidRPr="00A81CE0" w:rsidRDefault="00A81CE0" w:rsidP="00A81CE0">
      <w:pPr>
        <w:pStyle w:val="Paragrafi0"/>
        <w:rPr>
          <w:sz w:val="20"/>
          <w:lang w:val="en-GB"/>
        </w:rPr>
      </w:pPr>
      <w:r w:rsidRPr="00A81CE0">
        <w:rPr>
          <w:sz w:val="20"/>
          <w:lang w:val="en-GB"/>
        </w:rPr>
        <w:t>- letra me vlerë të përftuara me synim rishitjen e tyre brenda një periudhe prej më pak se 6 muaj, por të riklasifikuara si të vendosjes për t’u shitur për shkak të mungesës së tregut likuid dhe të përhershëm për këto letra me vlerë;</w:t>
      </w:r>
    </w:p>
    <w:p w:rsidR="00A81CE0" w:rsidRPr="00A81CE0" w:rsidRDefault="00A81CE0" w:rsidP="00A81CE0">
      <w:pPr>
        <w:pStyle w:val="Paragrafi0"/>
        <w:rPr>
          <w:sz w:val="20"/>
          <w:lang w:val="en-GB"/>
        </w:rPr>
      </w:pPr>
      <w:r w:rsidRPr="00A81CE0">
        <w:rPr>
          <w:sz w:val="20"/>
          <w:lang w:val="en-GB"/>
        </w:rPr>
        <w:t>- letra me vlerë me të ardhura fikse të përftuara me synim që të mbahen deri në maturim por për të cilat institucioni nuk ka burime financimi ose mbrojtjeje të specifikuara në pjesën që lidhet me letrat me vlerë të investimeve.</w:t>
      </w:r>
    </w:p>
    <w:p w:rsidR="00A81CE0" w:rsidRPr="00A81CE0" w:rsidRDefault="00A81CE0" w:rsidP="00A81CE0">
      <w:pPr>
        <w:pStyle w:val="Paragrafi0"/>
        <w:rPr>
          <w:sz w:val="20"/>
          <w:lang w:val="en-GB"/>
        </w:rPr>
      </w:pPr>
      <w:r w:rsidRPr="00A81CE0">
        <w:rPr>
          <w:sz w:val="20"/>
          <w:lang w:val="en-GB"/>
        </w:rPr>
        <w:t>Letrat me vlerë të mbajtura për shitje do të regjistrohen për datën e përftimit dhe me çmimin e tyre të përftimit përjashtuar shpenzimet. Nëse ato ishin regjistruar më parë si letra me vlerë të tregtueshme, ato do të regjistrohen me çmimin e tregut që mbizotëron në datën e transferimit. Bankat do të paraqesin veçmas, nëse është e mundshme, në llogaritë e dhëna në anekset çdo interes të përllogaritur të regjistruar kur përftohen letrat me vlerë.</w:t>
      </w:r>
    </w:p>
    <w:p w:rsidR="00A81CE0" w:rsidRPr="00A81CE0" w:rsidRDefault="00A81CE0" w:rsidP="00A81CE0">
      <w:pPr>
        <w:pStyle w:val="Paragrafi0"/>
        <w:rPr>
          <w:sz w:val="20"/>
          <w:lang w:val="en-GB"/>
        </w:rPr>
      </w:pPr>
      <w:r w:rsidRPr="00A81CE0">
        <w:rPr>
          <w:sz w:val="20"/>
          <w:lang w:val="en-GB"/>
        </w:rPr>
        <w:t>Kur çmimi i përftimit për letrat me vlerë me të ardhura fikse ndryshon nga çmimi i shitjes, banka mund të zgjedhë ose amortizimin e diferencës ose ta regjistrojë atë si të ardhur, nëse është e përshtatshme, përgjatë periudhës që mbetet për letrat me vlerë. Kur zgjidhet një metodë asaj duhet t’i përmbahemi përgjithmonë dhe duhet të zbatohet për të gjitha letrat me vlerë me të ardhura fikse të vendosjes. Regjistrimi kontabël i detajuar jepet në librin e ushtrimit.</w:t>
      </w:r>
    </w:p>
    <w:p w:rsidR="00A81CE0" w:rsidRPr="00A81CE0" w:rsidRDefault="00A81CE0" w:rsidP="00A81CE0">
      <w:pPr>
        <w:pStyle w:val="Paragrafi0"/>
        <w:rPr>
          <w:sz w:val="20"/>
          <w:lang w:val="en-GB"/>
        </w:rPr>
      </w:pPr>
      <w:r w:rsidRPr="00A81CE0">
        <w:rPr>
          <w:sz w:val="20"/>
          <w:lang w:val="en-GB"/>
        </w:rPr>
        <w:t>Në çdo datë kontabël të hartimit të pasqyrave, do të krijohen fonde rezervë, sipas grupeve homogjene të letrave me vlerë të të njëjtit lloj, kundrejt humbjeve kapitale të parealizuara që rezultojnë nga diferenca midis vlerës kontabël, të rregulluar nëse është e nevojshme me amortizimin dhe kthimin e diferencave, siç autorizohet në paragrafin paraardhës, dhe çmimit të tregut për letrat me vlerë; në lidhje me kategoritë e tjera të letrave me vlerë nuk duhet lejuar asnjë kompensim kundrejt fitimeve kapitale të regjistruara. Fitimet kapitale të parealizuara nuk do të regjistrohen. Me qëllim që të konsiderohen si të të njëjtit lloj, letrat me vlerë me të ardhura fikse duhet të kenë karakteristika homogjene në lidhje me ndjeshmërinë  tyre ndaj ndryshimeve të normës së interesit dhe në lidhje me cilësinë e emetuesit, dhe letrat me vlerë me të ardhura të ndryshueshme të sigurojnë të drejta të njëjta.</w:t>
      </w:r>
    </w:p>
    <w:p w:rsidR="00A81CE0" w:rsidRPr="00A81CE0" w:rsidRDefault="00A81CE0" w:rsidP="00A81CE0">
      <w:pPr>
        <w:pStyle w:val="Paragrafi0"/>
        <w:rPr>
          <w:sz w:val="20"/>
          <w:lang w:val="en-GB"/>
        </w:rPr>
      </w:pPr>
      <w:r w:rsidRPr="00A81CE0">
        <w:rPr>
          <w:sz w:val="20"/>
          <w:lang w:val="en-GB"/>
        </w:rPr>
        <w:t>Në çdo datë kontabël të hartimit të pasqyrave, institucionet do të përdorin nënllogari me qëllim që të regjistrohet interesi që është përllogaritur qysh nga përftimi i letrave me vlerë me të ardhura fikse.</w:t>
      </w:r>
    </w:p>
    <w:p w:rsidR="00A81CE0" w:rsidRPr="00A81CE0" w:rsidRDefault="00A81CE0" w:rsidP="00A81CE0">
      <w:pPr>
        <w:pStyle w:val="Paragrafi0"/>
        <w:rPr>
          <w:b/>
          <w:sz w:val="20"/>
          <w:lang w:val="en-GB"/>
        </w:rPr>
      </w:pPr>
      <w:r w:rsidRPr="00A81CE0">
        <w:rPr>
          <w:b/>
          <w:sz w:val="20"/>
          <w:lang w:val="en-GB"/>
        </w:rPr>
        <w:t>3.2.3 LETRA ME VLERË TË INVESTIMIT</w:t>
      </w:r>
    </w:p>
    <w:p w:rsidR="00A81CE0" w:rsidRPr="00A81CE0" w:rsidRDefault="00A81CE0" w:rsidP="00A81CE0">
      <w:pPr>
        <w:pStyle w:val="Paragrafi0"/>
        <w:rPr>
          <w:sz w:val="20"/>
          <w:lang w:val="en-GB"/>
        </w:rPr>
      </w:pPr>
      <w:r w:rsidRPr="00A81CE0">
        <w:rPr>
          <w:sz w:val="20"/>
          <w:lang w:val="en-GB"/>
        </w:rPr>
        <w:t>Letrat me vlerë me të ardhura fikse me një çmim shitjeje fiks do të konsiderohen si letra me vlerë të investimit kur ato përftohen me synim mbajtjen e tyre për një periudhë afatgjatë, në parim deri në maturitet.</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Bankat të cilat regjistrojnë letrat me vlerë si letra me vlerë të investimit duhet të kenë burime të mjaftueshme për t’i siguruar ato:</w:t>
      </w:r>
    </w:p>
    <w:p w:rsidR="00A81CE0" w:rsidRPr="00A81CE0" w:rsidRDefault="00A81CE0" w:rsidP="00A81CE0">
      <w:pPr>
        <w:pStyle w:val="Paragrafi0"/>
        <w:rPr>
          <w:sz w:val="20"/>
          <w:lang w:val="en-GB"/>
        </w:rPr>
      </w:pPr>
      <w:r w:rsidRPr="00A81CE0">
        <w:rPr>
          <w:sz w:val="20"/>
          <w:lang w:val="en-GB"/>
        </w:rPr>
        <w:t>- ose faktikisht për të poseduar letrën me vlerë për një periudhë afatgjatë, në veçanti duke siguruar fonde që në total harmonizohen dhe cilësohen për financimin e këtyre letrave me vlerë;</w:t>
      </w:r>
    </w:p>
    <w:p w:rsidR="00A81CE0" w:rsidRPr="00A81CE0" w:rsidRDefault="00A81CE0" w:rsidP="00A81CE0">
      <w:pPr>
        <w:pStyle w:val="Paragrafi0"/>
        <w:rPr>
          <w:sz w:val="20"/>
          <w:lang w:val="en-GB"/>
        </w:rPr>
      </w:pPr>
      <w:r w:rsidRPr="00A81CE0">
        <w:rPr>
          <w:sz w:val="20"/>
          <w:lang w:val="en-GB"/>
        </w:rPr>
        <w:t>- ose për të mbrojtur vetveten në të gjitha kohët kundrejt rënieve të vlerës së letrave me vlerë për shkak të ndryshimeve në normën e interesit me anë të transaksioneve me mjetet mbrojtëse që marrin formën e blerjeve ose shitjeve të kontratave të ardhme financiare për normat e interesit.</w:t>
      </w:r>
    </w:p>
    <w:p w:rsidR="00A81CE0" w:rsidRPr="00A81CE0" w:rsidRDefault="00A81CE0" w:rsidP="00A81CE0">
      <w:pPr>
        <w:pStyle w:val="Paragrafi0"/>
        <w:rPr>
          <w:sz w:val="20"/>
          <w:lang w:val="en-GB"/>
        </w:rPr>
      </w:pPr>
      <w:r w:rsidRPr="00A81CE0">
        <w:rPr>
          <w:sz w:val="20"/>
          <w:lang w:val="en-GB"/>
        </w:rPr>
        <w:t>Në këtë rast, karakteristikat e veprimeve shoqëruese do të jenë homogjene në lidhje me ndjeshmërinë e tyre ndaj ndryshimeve të normës së interesit. Nëse veprimi mbrojtës është kryer me mjetet e instrumenteve të tregut në të cilin banka është likuide jo në mënyrë të mjaftueshme, pozicioni financiar i bankës duhet të jetë i tillë që të sigurohet se kjo pamjaftueshmëri do të kapërcehet. Këto kushte do të zbatohen për transaksionet mbrojtëse të kryera me anë të mjeteve të tilla si kontratat e ardhme financiare të tregtuara në tregjet e organizuara ose tregjet nëpërmjet banakut dhe për transaksionet mbrojtëse të kryera me anë të mjeteve të tilla siç janë kontratat e shkëmbimeve të normave të interesit.</w:t>
      </w:r>
    </w:p>
    <w:p w:rsidR="00A81CE0" w:rsidRPr="00A81CE0" w:rsidRDefault="00A81CE0" w:rsidP="00A81CE0">
      <w:pPr>
        <w:pStyle w:val="Paragrafi0"/>
        <w:rPr>
          <w:sz w:val="20"/>
          <w:lang w:val="en-GB"/>
        </w:rPr>
      </w:pPr>
      <w:r w:rsidRPr="00A81CE0">
        <w:rPr>
          <w:sz w:val="20"/>
          <w:lang w:val="en-GB"/>
        </w:rPr>
        <w:t>Nëse banka nuk i ka burimet e përcaktuara më sipër për financim ose mbrojtje, letrat me vlerë do të regjistrohen si letra me vlerë të vendosjes.</w:t>
      </w:r>
    </w:p>
    <w:p w:rsidR="00A81CE0" w:rsidRPr="00A81CE0" w:rsidRDefault="00A81CE0" w:rsidP="00A81CE0">
      <w:pPr>
        <w:pStyle w:val="Paragrafi0"/>
        <w:rPr>
          <w:sz w:val="20"/>
          <w:lang w:val="en-GB"/>
        </w:rPr>
      </w:pPr>
      <w:r w:rsidRPr="00A81CE0">
        <w:rPr>
          <w:sz w:val="20"/>
          <w:lang w:val="en-GB"/>
        </w:rPr>
        <w:t>Letrat me vlerë të investimit do të regjistrohen në datën e përftimit dhe me çmimin e përftimit, përjashto shpenzimet. Nëse ato ishin regjistruar më parë si letra me vlerë të tregtueshme ose të vendosjes, atëherë ato do të regjistrohen me çmimin e tregut që mbizotëron ditën e transferimit.</w:t>
      </w:r>
    </w:p>
    <w:p w:rsidR="00A81CE0" w:rsidRPr="00A81CE0" w:rsidRDefault="00A81CE0" w:rsidP="00A81CE0">
      <w:pPr>
        <w:pStyle w:val="Paragrafi0"/>
        <w:rPr>
          <w:sz w:val="20"/>
          <w:lang w:val="en-GB"/>
        </w:rPr>
      </w:pPr>
      <w:r w:rsidRPr="00A81CE0">
        <w:rPr>
          <w:sz w:val="20"/>
          <w:lang w:val="en-GB"/>
        </w:rPr>
        <w:t>Kur çmimi i përftimit të letrave me vlerë me të ardhura fikse është më i lartë se sa çmimi i realizimit, diferenca do të amortizohet gjatë periudhës që mbetet për letrat me vlerë. Kur çmimi i përftimit i letrave me vlerë me të ardhura të pandryeshueshme është më i ulët se sa çmimi i realizimit, diferenca do të regjistrohet si e ardhur gjatë periudhës që mbetet për letrat me vlerë.</w:t>
      </w:r>
    </w:p>
    <w:p w:rsidR="00A81CE0" w:rsidRPr="00A81CE0" w:rsidRDefault="00A81CE0" w:rsidP="00A81CE0">
      <w:pPr>
        <w:pStyle w:val="Paragrafi0"/>
        <w:rPr>
          <w:sz w:val="20"/>
          <w:lang w:val="en-GB"/>
        </w:rPr>
      </w:pPr>
      <w:r w:rsidRPr="00A81CE0">
        <w:rPr>
          <w:sz w:val="20"/>
          <w:lang w:val="en-GB"/>
        </w:rPr>
        <w:t>Në datën e mbylljes së pasqyrave financiare, nuk duhet bërë asnjë shpenzim për fond rezervë kundrejt humbjeve kapitale të parealizuara që krijohen nga diferenca midis vlerës kontabël, të rregulluar për amortizimin dhe regjistrimin e diferencave të specifikuara më sipër, dhe çmimit të tregut të letrave me vlerë me të ardhura fikse, nëse nuk ka gjasa që banka të mos i mbajë këto letra me vlerë deri në maturitet për shkak të rrethanave të reja ose nëse ekziston rreziku i mosplotësimit të detyrimit nga emetuesi i letrave me vlerë; nëse vërehet ky rast, do të regjistrohet fondi rezervë në llogarinë 3138. Fitimet kapitale të parealizuara nuk do të regjistrohen në llogari.</w:t>
      </w:r>
    </w:p>
    <w:p w:rsidR="00A81CE0" w:rsidRPr="00A81CE0" w:rsidRDefault="00A81CE0" w:rsidP="00A81CE0">
      <w:pPr>
        <w:pStyle w:val="Paragrafi0"/>
        <w:rPr>
          <w:sz w:val="20"/>
          <w:lang w:val="en-GB"/>
        </w:rPr>
      </w:pPr>
      <w:r w:rsidRPr="00A81CE0">
        <w:rPr>
          <w:sz w:val="20"/>
          <w:lang w:val="en-GB"/>
        </w:rPr>
        <w:t>Në çdo ditë kontabël të hartimit të pasqyrave banka do të përdorë nënllogaritë për të regjistruar tek të ardhurat  interesat e përllogaritur midis pagesës të datës së fundit të interesit dhe datës së mbylljes.</w:t>
      </w:r>
    </w:p>
    <w:p w:rsidR="00A81CE0" w:rsidRPr="00A81CE0" w:rsidRDefault="00A81CE0" w:rsidP="00A81CE0">
      <w:pPr>
        <w:pStyle w:val="Paragrafi0"/>
        <w:rPr>
          <w:b/>
          <w:sz w:val="20"/>
          <w:lang w:val="en-GB"/>
        </w:rPr>
      </w:pPr>
      <w:r w:rsidRPr="00A81CE0">
        <w:rPr>
          <w:b/>
          <w:sz w:val="20"/>
          <w:lang w:val="en-GB"/>
        </w:rPr>
        <w:t>3.3. RASTE TË VEÇANTA</w:t>
      </w:r>
    </w:p>
    <w:p w:rsidR="00A81CE0" w:rsidRPr="00A81CE0" w:rsidRDefault="00A81CE0" w:rsidP="00A81CE0">
      <w:pPr>
        <w:pStyle w:val="Paragrafi0"/>
        <w:rPr>
          <w:b/>
          <w:sz w:val="20"/>
          <w:lang w:val="en-GB"/>
        </w:rPr>
      </w:pPr>
      <w:r w:rsidRPr="00A81CE0">
        <w:rPr>
          <w:b/>
          <w:sz w:val="20"/>
          <w:lang w:val="en-GB"/>
        </w:rPr>
        <w:t>3.3.1.VEPRIMET ME LETRAT ME VLERË: SHITJET, HUADHËNIET, HUAMARRJET, MARRËVESHJET E RIBLERJES, MUNDËSITË E RIBLERJES DHE ANGAZHIME TË   TJERA</w:t>
      </w:r>
    </w:p>
    <w:p w:rsidR="00A81CE0" w:rsidRPr="00A81CE0" w:rsidRDefault="00A81CE0" w:rsidP="00A81CE0">
      <w:pPr>
        <w:pStyle w:val="Paragrafi0"/>
        <w:rPr>
          <w:sz w:val="20"/>
          <w:lang w:val="en-GB"/>
        </w:rPr>
      </w:pPr>
      <w:r w:rsidRPr="00A81CE0">
        <w:rPr>
          <w:sz w:val="20"/>
          <w:lang w:val="en-GB"/>
        </w:rPr>
        <w:t>Letrat me vlerë të përfshira në portofolin e letrave me vlerë të bankës mund të kenë zanafillën nga ose mund të transferohen në një bankë ose institucion krediti tjetër si rezultat i veprimeve të mëposhtme :</w:t>
      </w:r>
    </w:p>
    <w:p w:rsidR="00A81CE0" w:rsidRPr="00A81CE0" w:rsidRDefault="00A81CE0" w:rsidP="00A81CE0">
      <w:pPr>
        <w:pStyle w:val="Paragrafi0"/>
        <w:rPr>
          <w:sz w:val="20"/>
          <w:lang w:val="en-GB"/>
        </w:rPr>
      </w:pPr>
      <w:r w:rsidRPr="00A81CE0">
        <w:rPr>
          <w:sz w:val="20"/>
          <w:lang w:val="en-GB"/>
        </w:rPr>
        <w:t>- një shitje ose blerje me marrëveshje riblerje</w:t>
      </w:r>
    </w:p>
    <w:p w:rsidR="00A81CE0" w:rsidRPr="00A81CE0" w:rsidRDefault="00A81CE0" w:rsidP="00A81CE0">
      <w:pPr>
        <w:pStyle w:val="Paragrafi0"/>
        <w:rPr>
          <w:sz w:val="20"/>
          <w:lang w:val="en-GB"/>
        </w:rPr>
      </w:pPr>
      <w:r w:rsidRPr="00A81CE0">
        <w:rPr>
          <w:sz w:val="20"/>
          <w:lang w:val="en-GB"/>
        </w:rPr>
        <w:t>- një shitje ose blerje pa të drejtë kërkimi</w:t>
      </w:r>
    </w:p>
    <w:p w:rsidR="00A81CE0" w:rsidRPr="00A81CE0" w:rsidRDefault="00A81CE0" w:rsidP="00A81CE0">
      <w:pPr>
        <w:pStyle w:val="Paragrafi0"/>
        <w:rPr>
          <w:sz w:val="20"/>
          <w:lang w:val="en-GB"/>
        </w:rPr>
      </w:pPr>
      <w:r w:rsidRPr="00A81CE0">
        <w:rPr>
          <w:sz w:val="20"/>
          <w:lang w:val="en-GB"/>
        </w:rPr>
        <w:t>- një shitje ose blerje me të drejtë kërkimi</w:t>
      </w:r>
    </w:p>
    <w:p w:rsidR="00A81CE0" w:rsidRPr="00A81CE0" w:rsidRDefault="00A81CE0" w:rsidP="00A81CE0">
      <w:pPr>
        <w:pStyle w:val="Paragrafi0"/>
        <w:rPr>
          <w:sz w:val="20"/>
          <w:lang w:val="en-GB"/>
        </w:rPr>
      </w:pPr>
      <w:r w:rsidRPr="00A81CE0">
        <w:rPr>
          <w:sz w:val="20"/>
          <w:lang w:val="en-GB"/>
        </w:rPr>
        <w:t>- një shitje ose blerje me një mundësi riblerje</w:t>
      </w:r>
    </w:p>
    <w:p w:rsidR="00A81CE0" w:rsidRPr="00A81CE0" w:rsidRDefault="00A81CE0" w:rsidP="00A81CE0">
      <w:pPr>
        <w:pStyle w:val="Paragrafi0"/>
        <w:rPr>
          <w:sz w:val="20"/>
          <w:lang w:val="en-GB"/>
        </w:rPr>
      </w:pPr>
      <w:r w:rsidRPr="00A81CE0">
        <w:rPr>
          <w:sz w:val="20"/>
          <w:lang w:val="en-GB"/>
        </w:rPr>
        <w:t>- një huadhënie ose huamarrje letrash me vlerë</w:t>
      </w:r>
    </w:p>
    <w:p w:rsidR="00A81CE0" w:rsidRPr="00A81CE0" w:rsidRDefault="00A81CE0" w:rsidP="00A81CE0">
      <w:pPr>
        <w:pStyle w:val="Paragrafi0"/>
        <w:rPr>
          <w:sz w:val="20"/>
          <w:lang w:val="en-GB"/>
        </w:rPr>
      </w:pPr>
      <w:r w:rsidRPr="00A81CE0">
        <w:rPr>
          <w:sz w:val="20"/>
          <w:lang w:val="en-GB"/>
        </w:rPr>
        <w:t>- letra me vlerë të dhëna ose të marra si një garanci për një kredi të një financimi</w:t>
      </w:r>
    </w:p>
    <w:p w:rsidR="00A81CE0" w:rsidRPr="00A81CE0" w:rsidRDefault="00A81CE0" w:rsidP="00A81CE0">
      <w:pPr>
        <w:pStyle w:val="Paragrafi0"/>
        <w:rPr>
          <w:sz w:val="20"/>
          <w:lang w:val="en-GB"/>
        </w:rPr>
      </w:pPr>
      <w:r w:rsidRPr="00A81CE0">
        <w:rPr>
          <w:sz w:val="20"/>
          <w:lang w:val="en-GB"/>
        </w:rPr>
        <w:t>Paragrafët e mëposhtëm trajtojnë parimet e kontabilitetit dhe rregullat e zbatueshme për secilin nga këto veprime.</w:t>
      </w:r>
    </w:p>
    <w:p w:rsidR="00A81CE0" w:rsidRPr="00A81CE0" w:rsidRDefault="00A81CE0" w:rsidP="00A81CE0">
      <w:pPr>
        <w:pStyle w:val="Paragrafi0"/>
        <w:rPr>
          <w:b/>
          <w:sz w:val="20"/>
          <w:lang w:val="en-GB"/>
        </w:rPr>
      </w:pPr>
      <w:r w:rsidRPr="00A81CE0">
        <w:rPr>
          <w:b/>
          <w:sz w:val="20"/>
          <w:lang w:val="en-GB"/>
        </w:rPr>
        <w:t>Shitja dhe blerja me një marrëveshje riblerje (“Repo”)</w:t>
      </w:r>
    </w:p>
    <w:p w:rsidR="00A81CE0" w:rsidRPr="00A81CE0" w:rsidRDefault="00A81CE0" w:rsidP="00A81CE0">
      <w:pPr>
        <w:pStyle w:val="Paragrafi0"/>
        <w:rPr>
          <w:sz w:val="20"/>
          <w:lang w:val="en-GB"/>
        </w:rPr>
      </w:pPr>
      <w:r w:rsidRPr="00A81CE0">
        <w:rPr>
          <w:sz w:val="20"/>
          <w:lang w:val="en-GB"/>
        </w:rPr>
        <w:t>Disa kontrata shitjesh mund të sigurojnë që shitësi të angazhojë veten për të riblerë letrën me vlerë me një çmim të përcaktuar (specifikuar) dhe në një datë të specifikuar ose brenda një periudhe të specifikuar. Kjo lloj kontrate është përdorur zakonisht nga shitësi për të fituar fondet në këmbim të aktiveve gjatë një periudhe të shkurtër kohe duke siguruar që shitësi ka si synim rifitimin e pronësisë mbi mjetin (aktivin). Zakonisht blerësi paguan interesa për fondet e marra (njësoj sikur të ishte huamarrje faktike) dhe ruan të drejtat mbi interesat ose të ardhurat që shoqërojnë letrën me vlerë.</w:t>
      </w:r>
    </w:p>
    <w:p w:rsidR="00A81CE0" w:rsidRPr="00A81CE0" w:rsidRDefault="00A81CE0" w:rsidP="00A81CE0">
      <w:pPr>
        <w:pStyle w:val="Paragrafi0"/>
        <w:rPr>
          <w:sz w:val="20"/>
          <w:lang w:val="en-GB"/>
        </w:rPr>
      </w:pPr>
      <w:r w:rsidRPr="00A81CE0">
        <w:rPr>
          <w:sz w:val="20"/>
          <w:lang w:val="en-GB"/>
        </w:rPr>
        <w:t>Për këto arsye, ky transaksion nuk konsiderohet si një nxjerrje e aktivit jashtë përdorimit dhe letrat me vlerë, subjekt i kësaj kontrate, mbahen në librat e shitësit në kategorinë e tyre fillestare siç përcaktohet në paragrafët e mëparshëm. Të ardhurat nga shitja regjistrohen si një detyrim në llogarinë “letrat me vlerë të shitura sipas marrëveshjes së riblerjes” (1215 në rastin e bonove të thesarit, 3421 në rastin e bonove jo të pranueshme për rifinancim me bankën qendrore). Interesi i përllogaritur llogaritet mbi këtë detyrim sepse ato i detyrohen blerësit. Interesat e përllogaritur për letrat me vlerë (letër me vlerë me të ardhura fikse) kontabilizohet si edhe çdo letër tjetër me vlerë.</w:t>
      </w:r>
    </w:p>
    <w:p w:rsidR="00A81CE0" w:rsidRPr="00A81CE0" w:rsidRDefault="00A81CE0" w:rsidP="00A81CE0">
      <w:pPr>
        <w:pStyle w:val="Paragrafi0"/>
        <w:rPr>
          <w:sz w:val="20"/>
          <w:lang w:val="en-GB"/>
        </w:rPr>
      </w:pPr>
      <w:r w:rsidRPr="00A81CE0">
        <w:rPr>
          <w:sz w:val="20"/>
          <w:lang w:val="en-GB"/>
        </w:rPr>
        <w:t>Angazhimi për të riblerë letrën me vlerë regjistrohet në llogarinë jashtë bilancit “letra me vlerë të dhëna si garanci për një kredi ose rifinancim”.</w:t>
      </w:r>
    </w:p>
    <w:p w:rsidR="00A81CE0" w:rsidRPr="00A81CE0" w:rsidRDefault="00A81CE0" w:rsidP="00A81CE0">
      <w:pPr>
        <w:pStyle w:val="Paragrafi0"/>
        <w:rPr>
          <w:sz w:val="20"/>
          <w:lang w:val="en-GB"/>
        </w:rPr>
      </w:pPr>
      <w:r w:rsidRPr="00A81CE0">
        <w:rPr>
          <w:sz w:val="20"/>
          <w:lang w:val="en-GB"/>
        </w:rPr>
        <w:t>Blerësi nuk do të regjistrojë letrat me vlerë të blera sipas marrëveshjes së riblerjes në bilancin e tij dhe do të regjistrojë shumat e paguara si një aktiv në llogarinë 34 “letra me vlerë e shitur sipas marrëveshjes së riblerjes”.</w:t>
      </w:r>
    </w:p>
    <w:p w:rsidR="00A81CE0" w:rsidRPr="00A81CE0" w:rsidRDefault="00A81CE0" w:rsidP="00A81CE0">
      <w:pPr>
        <w:pStyle w:val="Paragrafi0"/>
        <w:rPr>
          <w:b/>
          <w:sz w:val="20"/>
          <w:lang w:val="en-GB"/>
        </w:rPr>
      </w:pPr>
      <w:r w:rsidRPr="00A81CE0">
        <w:rPr>
          <w:b/>
          <w:sz w:val="20"/>
          <w:lang w:val="en-GB"/>
        </w:rPr>
        <w:t>Shitje  pa të drejtë kërkimi</w:t>
      </w:r>
    </w:p>
    <w:p w:rsidR="00A81CE0" w:rsidRPr="00A81CE0" w:rsidRDefault="00A81CE0" w:rsidP="00A81CE0">
      <w:pPr>
        <w:pStyle w:val="Paragrafi0"/>
        <w:rPr>
          <w:sz w:val="20"/>
          <w:lang w:val="en-GB"/>
        </w:rPr>
      </w:pPr>
      <w:r w:rsidRPr="00A81CE0">
        <w:rPr>
          <w:sz w:val="20"/>
          <w:lang w:val="en-GB"/>
        </w:rPr>
        <w:t>Shitja e letrave me vlerë pa të drejtë kërkimi do të konsiderohet si transferim i një aktivi kundrejt pagesës për të cilin blerësi ose shitësi në çdo rrethanë sapo të përfundohet shitja nuk mund të ushtrojnë ndonjë të drejtë kërkimi ndaj njëri-tjetrit. Ky është lloji mbizotërues i transaksionit për pjesën më të madhe të tregtimit, investimeve dhe disponueshmërisë për letrat me vlerë për shitje.</w:t>
      </w:r>
    </w:p>
    <w:p w:rsidR="00A81CE0" w:rsidRPr="00A81CE0" w:rsidRDefault="00A81CE0" w:rsidP="00A81CE0">
      <w:pPr>
        <w:pStyle w:val="Paragrafi0"/>
        <w:rPr>
          <w:sz w:val="20"/>
          <w:lang w:val="en-GB"/>
        </w:rPr>
      </w:pPr>
      <w:r w:rsidRPr="00A81CE0">
        <w:rPr>
          <w:sz w:val="20"/>
          <w:lang w:val="en-GB"/>
        </w:rPr>
        <w:t>Letra me vlerë që është shitur është fshirë nga bilanci datën e transferimit faktik të saj. Diferenca neto midis vlerës kontabël të aktivit të shitur dhe të ardhurave të krijuara nga shitja regjistrohet në pasqyrën e të ardhurave. Fondet rezervë për zhvlerësim, skontot dhe tepricën e interesave të përllogaritur të blerë në lidhje me aktivin e shitur fshihen nga pasqyra llogarive të fitimeve dhe humbjeve.</w:t>
      </w:r>
    </w:p>
    <w:p w:rsidR="00A81CE0" w:rsidRPr="00A81CE0" w:rsidRDefault="00A81CE0" w:rsidP="00A81CE0">
      <w:pPr>
        <w:pStyle w:val="Paragrafi0"/>
        <w:rPr>
          <w:sz w:val="20"/>
          <w:lang w:val="en-GB"/>
        </w:rPr>
      </w:pPr>
      <w:r w:rsidRPr="00A81CE0">
        <w:rPr>
          <w:sz w:val="20"/>
          <w:lang w:val="en-GB"/>
        </w:rPr>
        <w:t>Blerësi do të regjistrojë letrat me vlerë në bilancin e tij me shpenzimet e përftimit siç përshkruhet në paragrafët e mësipërm.</w:t>
      </w:r>
    </w:p>
    <w:p w:rsidR="00A81CE0" w:rsidRPr="00A81CE0" w:rsidRDefault="00A81CE0" w:rsidP="00A81CE0">
      <w:pPr>
        <w:pStyle w:val="Paragrafi0"/>
        <w:rPr>
          <w:b/>
          <w:sz w:val="20"/>
          <w:lang w:val="en-GB"/>
        </w:rPr>
      </w:pPr>
      <w:r w:rsidRPr="00A81CE0">
        <w:rPr>
          <w:b/>
          <w:sz w:val="20"/>
          <w:lang w:val="en-GB"/>
        </w:rPr>
        <w:t xml:space="preserve">Shitje  me të drejtë kërkimi </w:t>
      </w:r>
    </w:p>
    <w:p w:rsidR="00A81CE0" w:rsidRPr="00A81CE0" w:rsidRDefault="00A81CE0" w:rsidP="00A81CE0">
      <w:pPr>
        <w:pStyle w:val="Paragrafi0"/>
        <w:rPr>
          <w:sz w:val="20"/>
          <w:lang w:val="en-GB"/>
        </w:rPr>
      </w:pPr>
      <w:r w:rsidRPr="00A81CE0">
        <w:rPr>
          <w:sz w:val="20"/>
          <w:lang w:val="en-GB"/>
        </w:rPr>
        <w:t>Një shitje me të drejtë kërkimi mund të konsiderohet si transferim i një aktivi kundrejt pagesës për të cilin blerësi mund të ushtrojë të drejtën e kërkimit kundrejt shitësit në rrethana të caktuara të dhëna në kontratën e shitjes. Trajtimi i zbatueshëm kontabël është i njëjtë me atë të përshkruar në paragrafët e mëparshëm. Përveç kësaj, shitësi duhet të regjistrojë angazhimin e tij për blerësin dhe blerësi duhet të regjistrojë angazhimin e marrë nga shitësi në llogarinë jashtë bilancit si “angazhime të tjera të marra ose të dhëna”. Për të specifikuar këtë lloj veprimi mund të jetë e përshtatshme që në grupin e llogarive “angazhime të tjera” të krijohen nënllogari.</w:t>
      </w:r>
    </w:p>
    <w:p w:rsidR="00A81CE0" w:rsidRPr="00A81CE0" w:rsidRDefault="00A81CE0" w:rsidP="00A81CE0">
      <w:pPr>
        <w:pStyle w:val="Paragrafi0"/>
        <w:rPr>
          <w:sz w:val="20"/>
          <w:lang w:val="en-GB"/>
        </w:rPr>
      </w:pPr>
      <w:r w:rsidRPr="00A81CE0">
        <w:rPr>
          <w:sz w:val="20"/>
          <w:lang w:val="en-GB"/>
        </w:rPr>
        <w:t>Ky angazhim mund të bëhet, p.sh., garanci e dhënë nga shitësi për blerësin kundrejt rrezikut të mos shlyerjes së detyrimeve nga emetuesi i letrave me vlerë.</w:t>
      </w:r>
    </w:p>
    <w:p w:rsidR="00A81CE0" w:rsidRPr="00A81CE0" w:rsidRDefault="00A81CE0" w:rsidP="00A81CE0">
      <w:pPr>
        <w:pStyle w:val="Paragrafi0"/>
        <w:rPr>
          <w:sz w:val="20"/>
          <w:lang w:val="en-GB"/>
        </w:rPr>
      </w:pPr>
      <w:r w:rsidRPr="00A81CE0">
        <w:rPr>
          <w:sz w:val="20"/>
          <w:lang w:val="en-GB"/>
        </w:rPr>
        <w:t>Në datën e mbylljes, shitësi do të vlerësojë rrezikun që ekziston që garancia e tij të ekzekutohet dhe për këtë mund të regjistrohet një “fond rezervë për humbjet e mundshme në lidhje me angazhimin e dhënë”. Blerësi do të vlerësojë rrezikun e mospërmbushjes së detyrimit nga emetuesi dhe mund të zhvlerësojë letrat me vlerë në përputhje me këtë pasi të marrë në konsideratë garancinë e marrë dhe mundësinë për të realizuar këtë garanci.</w:t>
      </w:r>
    </w:p>
    <w:p w:rsidR="00A81CE0" w:rsidRPr="00A81CE0" w:rsidRDefault="00A81CE0" w:rsidP="00A81CE0">
      <w:pPr>
        <w:pStyle w:val="Paragrafi0"/>
        <w:rPr>
          <w:b/>
          <w:sz w:val="20"/>
          <w:lang w:val="en-GB"/>
        </w:rPr>
      </w:pPr>
      <w:r w:rsidRPr="00A81CE0">
        <w:rPr>
          <w:b/>
          <w:sz w:val="20"/>
          <w:lang w:val="en-GB"/>
        </w:rPr>
        <w:t>Shitja me një mundësi riblerjeje</w:t>
      </w:r>
    </w:p>
    <w:p w:rsidR="00A81CE0" w:rsidRPr="00A81CE0" w:rsidRDefault="00A81CE0" w:rsidP="00A81CE0">
      <w:pPr>
        <w:pStyle w:val="Paragrafi0"/>
        <w:rPr>
          <w:sz w:val="20"/>
          <w:lang w:val="en-GB"/>
        </w:rPr>
      </w:pPr>
      <w:r w:rsidRPr="00A81CE0">
        <w:rPr>
          <w:sz w:val="20"/>
          <w:lang w:val="en-GB"/>
        </w:rPr>
        <w:t>Disa kontrata i sigurojnë shitësit një mundësi riblerje të letrave me vlerë në një datë të caktuar ose brenda një periudhe të caktuar dhe me një çmim të caktuar.</w:t>
      </w:r>
    </w:p>
    <w:p w:rsidR="00A81CE0" w:rsidRPr="00A81CE0" w:rsidRDefault="00A81CE0" w:rsidP="00A81CE0">
      <w:pPr>
        <w:pStyle w:val="Paragrafi0"/>
        <w:rPr>
          <w:sz w:val="20"/>
          <w:lang w:val="en-GB"/>
        </w:rPr>
      </w:pPr>
      <w:r w:rsidRPr="00A81CE0">
        <w:rPr>
          <w:sz w:val="20"/>
          <w:lang w:val="en-GB"/>
        </w:rPr>
        <w:t>Mund të jetë një praktikë profesionale që këto mundësi të ushtrohen gjithmonë. Në këtë rast trajtimi kontabël që do të zbatohet është “shitje me marrëveshje riblerje” i përshkruar si më sipër. Përveç kësaj shitësi duhet të vlerësojë vlerën e tregut të letrave me vlerë të shitura dhe regjistron një fond rezervë për të marrë parasysh diferencën midis vlerës së tregut të letrave me vlerë dhe marrëveshjen lidhur me çmimin e blerjes.</w:t>
      </w:r>
    </w:p>
    <w:p w:rsidR="00A81CE0" w:rsidRPr="00A81CE0" w:rsidRDefault="00A81CE0" w:rsidP="00A81CE0">
      <w:pPr>
        <w:pStyle w:val="Paragrafi0"/>
        <w:rPr>
          <w:sz w:val="20"/>
          <w:lang w:val="en-GB"/>
        </w:rPr>
      </w:pPr>
      <w:r w:rsidRPr="00A81CE0">
        <w:rPr>
          <w:sz w:val="20"/>
          <w:lang w:val="en-GB"/>
        </w:rPr>
        <w:t>Nëse një praktikë e tillë nuk ekziston ose nëse ka rrezik që kjo mundësi të mos ushtrohet, trajtimi kontabël do të jetë i ngjashëm me atë të zbatuar për një shitje (letrat me vlerë janë fshirë nga bilanci dhe fitimi ose humbja kontabilizohet në pasqyrën e të ardhurave). Angazhimi i marrë nga blerësi do të regjistrohet jashtë bilancit tek “angazhimet e tjera”. Blerësi do të regjistrojë një fond rezervë për diferencën midis vlerës kontabël në librin e tij në fund të vitit dhe çmimit të ushtrimit nëse kjo është më e ulët.</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Huadhënia dhe huamarrja e letrave me vlerë</w:t>
      </w:r>
    </w:p>
    <w:p w:rsidR="00A81CE0" w:rsidRPr="00A81CE0" w:rsidRDefault="00A81CE0" w:rsidP="00A81CE0">
      <w:pPr>
        <w:pStyle w:val="Paragrafi0"/>
        <w:rPr>
          <w:sz w:val="20"/>
          <w:lang w:val="en-GB"/>
        </w:rPr>
      </w:pPr>
      <w:r w:rsidRPr="00A81CE0">
        <w:rPr>
          <w:sz w:val="20"/>
          <w:lang w:val="en-GB"/>
        </w:rPr>
        <w:t>Huadhënia e letrave me vlerë përfaqëson një transaksion me anë të të cilit një bankë i jep hua disa letra me vlerë një banke ose një institucioni krediti tjetër. Letrat me vlerë të dhëna hua mbeten pronë e huadhënësit dhe mbahen në librat e huadhënësit në kategorinë e tij fillestare. Huadhënësi regjistron vlerën kontabël të letrave me vlerë të dhëna hua jashtë bilancit si “letra me vlerë të dhëna hua”. Huamarrësi regjistron vlerën kontabël të letrave me vlerë të marra hua jashtë bilancit si “letra me vlerë të marra hua”.</w:t>
      </w:r>
    </w:p>
    <w:p w:rsidR="00A81CE0" w:rsidRPr="00A81CE0" w:rsidRDefault="00A81CE0" w:rsidP="00A81CE0">
      <w:pPr>
        <w:pStyle w:val="Paragrafi0"/>
        <w:rPr>
          <w:sz w:val="20"/>
          <w:lang w:val="en-GB"/>
        </w:rPr>
      </w:pPr>
      <w:r w:rsidRPr="00A81CE0">
        <w:rPr>
          <w:sz w:val="20"/>
          <w:lang w:val="en-GB"/>
        </w:rPr>
        <w:t>Nëse kolaterali depozitohet nga huamarrësi tek huadhënësi ky transaksion në para fizike regjistrohet në llogarinë “kolateral i marrë në lidhje me letrat me vlerë të dhëna hua” për huadhënësin dhe “kolateral i paguar në lidhje me letrat me vlerë të dhëna hua” për huamarrësin.</w:t>
      </w:r>
    </w:p>
    <w:p w:rsidR="00A81CE0" w:rsidRPr="00A81CE0" w:rsidRDefault="00A81CE0" w:rsidP="00A81CE0">
      <w:pPr>
        <w:pStyle w:val="Paragrafi0"/>
        <w:rPr>
          <w:b/>
          <w:sz w:val="20"/>
          <w:lang w:val="en-GB"/>
        </w:rPr>
      </w:pPr>
      <w:r w:rsidRPr="00A81CE0">
        <w:rPr>
          <w:b/>
          <w:sz w:val="20"/>
          <w:lang w:val="en-GB"/>
        </w:rPr>
        <w:t>Letrat me vlerë të dhëna ose të marra si garanci për një kredi financimi</w:t>
      </w:r>
    </w:p>
    <w:p w:rsidR="00A81CE0" w:rsidRPr="00A81CE0" w:rsidRDefault="00A81CE0" w:rsidP="00A81CE0">
      <w:pPr>
        <w:pStyle w:val="Paragrafi0"/>
        <w:rPr>
          <w:sz w:val="20"/>
          <w:lang w:val="en-GB"/>
        </w:rPr>
      </w:pPr>
      <w:r w:rsidRPr="00A81CE0">
        <w:rPr>
          <w:sz w:val="20"/>
          <w:lang w:val="en-GB"/>
        </w:rPr>
        <w:t>Nëse letrat me vlerë jepen si garanci për një kredi ose një financim të ndryshëm nga kuadri i veprimeve të përshkruara më sipër, këto letra me vlerë mbahen në bilanc dhe vlera e tregut e letrave me vlerë e dhënë si garanci jepet në llogarinë jashtë bilancit:  Letra me vlerë të dhëna si garanci për një kredi ose financim.</w:t>
      </w:r>
    </w:p>
    <w:p w:rsidR="00A81CE0" w:rsidRPr="00A81CE0" w:rsidRDefault="00A81CE0" w:rsidP="00A81CE0">
      <w:pPr>
        <w:pStyle w:val="Paragrafi0"/>
        <w:rPr>
          <w:sz w:val="20"/>
          <w:lang w:val="en-GB"/>
        </w:rPr>
      </w:pPr>
      <w:r w:rsidRPr="00A81CE0">
        <w:rPr>
          <w:sz w:val="20"/>
          <w:lang w:val="en-GB"/>
        </w:rPr>
        <w:t>Nëse letrat me vlerë merren si garanci për një kredi ose një financim për një qëllim të ndryshëm nga ai i kuadrit të veprimeve të përshkruara më sipër, këto letra me vlerë nuk regjistrohen në bilanc dhe vlera e tregut e letrave me vlerë e marrë si garanci jepet në llogarinë jashtë bilancit : Letra me vlerë të marra si garanci për një kredi ose financim.</w:t>
      </w:r>
    </w:p>
    <w:p w:rsidR="00A81CE0" w:rsidRPr="00A81CE0" w:rsidRDefault="00A81CE0" w:rsidP="00A81CE0">
      <w:pPr>
        <w:pStyle w:val="Paragrafi0"/>
        <w:rPr>
          <w:b/>
          <w:sz w:val="20"/>
          <w:lang w:val="en-GB"/>
        </w:rPr>
      </w:pPr>
      <w:r w:rsidRPr="00A81CE0">
        <w:rPr>
          <w:b/>
          <w:sz w:val="20"/>
          <w:lang w:val="en-GB"/>
        </w:rPr>
        <w:t>3.3.2. LETRAT ME VLERË ME INTERES TË PARAPAGUAR</w:t>
      </w:r>
    </w:p>
    <w:p w:rsidR="00A81CE0" w:rsidRPr="00A81CE0" w:rsidRDefault="00A81CE0" w:rsidP="00A81CE0">
      <w:pPr>
        <w:pStyle w:val="Paragrafi0"/>
        <w:rPr>
          <w:sz w:val="20"/>
          <w:lang w:val="en-GB"/>
        </w:rPr>
      </w:pPr>
      <w:r w:rsidRPr="00A81CE0">
        <w:rPr>
          <w:sz w:val="20"/>
          <w:lang w:val="en-GB"/>
        </w:rPr>
        <w:t>Kur interesi parapaguhet, shuma emërore mund të tejkalojë shumën e lëvruar nga banka. Në rastin e shumës emërore regjistrohet në llogarinë e (kryegjësë) letrave me vlerë dhe interesi i parapaguar regjistrohet në një llogari të veçantë “të ardhura nga interesi i përllogaritur” si kredi në anën e mjeteve. Interesi i llogaritur për periudhën regjistrohet tek të ardhurat dhe zbritet nga shuma e interesit të parapaguar.</w:t>
      </w:r>
    </w:p>
    <w:p w:rsidR="00A81CE0" w:rsidRPr="00A81CE0" w:rsidRDefault="00A81CE0" w:rsidP="00A81CE0">
      <w:pPr>
        <w:pStyle w:val="Paragrafi0"/>
        <w:rPr>
          <w:b/>
          <w:sz w:val="20"/>
          <w:lang w:val="sq-AL"/>
        </w:rPr>
      </w:pPr>
      <w:r w:rsidRPr="00A81CE0">
        <w:rPr>
          <w:b/>
          <w:sz w:val="20"/>
          <w:lang w:val="sq-AL"/>
        </w:rPr>
        <w:t>SEKSIONI 4:Interesat pjesëmarrëse dhe  filialet</w:t>
      </w:r>
    </w:p>
    <w:p w:rsidR="00A81CE0" w:rsidRPr="00A81CE0" w:rsidRDefault="00A81CE0" w:rsidP="00A81CE0">
      <w:pPr>
        <w:pStyle w:val="Paragrafi0"/>
        <w:rPr>
          <w:b/>
          <w:sz w:val="20"/>
          <w:lang w:val="sq-AL"/>
        </w:rPr>
      </w:pPr>
      <w:r w:rsidRPr="00A81CE0">
        <w:rPr>
          <w:b/>
          <w:sz w:val="20"/>
          <w:lang w:val="sq-AL"/>
        </w:rPr>
        <w:t>4.1 FUSHA E ZBATIMIT</w:t>
      </w:r>
    </w:p>
    <w:p w:rsidR="00A81CE0" w:rsidRPr="00A81CE0" w:rsidRDefault="00A81CE0" w:rsidP="00A81CE0">
      <w:pPr>
        <w:pStyle w:val="Paragrafi0"/>
        <w:rPr>
          <w:sz w:val="20"/>
          <w:lang w:val="sq-AL"/>
        </w:rPr>
      </w:pPr>
      <w:r w:rsidRPr="00A81CE0">
        <w:rPr>
          <w:b/>
          <w:sz w:val="20"/>
          <w:lang w:val="sq-AL"/>
        </w:rPr>
        <w:t>Filialet</w:t>
      </w:r>
      <w:r w:rsidRPr="00A81CE0">
        <w:rPr>
          <w:sz w:val="20"/>
          <w:lang w:val="sq-AL"/>
        </w:rPr>
        <w:t xml:space="preserve"> përfaqësojnë pjesë pronësie  (aksione, etj.) në kapitalin e shoqërive të cilat banka ka për qëllim t’i mbajë për një periudhë të gjatë kohe dhe të cilat gjykohen si të dobishme për veprimtarinë e bankës. Në parim pjesa e kapitalit të poseduar duhet të kalojë 10%. Kur një bankë posedon më shumë se 50% të filialit, filiali konsiderohet në varësi të bankës.</w:t>
      </w:r>
    </w:p>
    <w:p w:rsidR="00A81CE0" w:rsidRPr="00A81CE0" w:rsidRDefault="00A81CE0" w:rsidP="00A81CE0">
      <w:pPr>
        <w:pStyle w:val="Paragrafi0"/>
        <w:rPr>
          <w:sz w:val="20"/>
          <w:lang w:val="sq-AL"/>
        </w:rPr>
      </w:pPr>
      <w:r w:rsidRPr="00A81CE0">
        <w:rPr>
          <w:b/>
          <w:sz w:val="20"/>
          <w:lang w:val="sq-AL"/>
        </w:rPr>
        <w:t>Interesat pjesëmarrës</w:t>
      </w:r>
      <w:r w:rsidRPr="00A81CE0">
        <w:rPr>
          <w:sz w:val="20"/>
          <w:lang w:val="sq-AL"/>
        </w:rPr>
        <w:t xml:space="preserve"> janë investime në kapital ku pjesa e pronësisë përfaqëson më pak se 10% të kapitalit të shoqërisë. Shoqëria ka një synim konstant për të ruajtur nivelin e pronësisë për një periudhë afatgjatë, shoqëria emetuese posedon pjesë të aksioneve të emetuara nga banka ose shoqëria i përket të njëjtit grup.</w:t>
      </w:r>
    </w:p>
    <w:p w:rsidR="00A81CE0" w:rsidRPr="00A81CE0" w:rsidRDefault="00A81CE0" w:rsidP="00A81CE0">
      <w:pPr>
        <w:pStyle w:val="Paragrafi0"/>
        <w:rPr>
          <w:sz w:val="20"/>
          <w:lang w:val="sq-AL"/>
        </w:rPr>
      </w:pPr>
      <w:r w:rsidRPr="00A81CE0">
        <w:rPr>
          <w:sz w:val="20"/>
          <w:lang w:val="sq-AL"/>
        </w:rPr>
        <w:t xml:space="preserve">Përndryshe këto aksione klasifikohen si </w:t>
      </w:r>
      <w:r w:rsidRPr="00A81CE0">
        <w:rPr>
          <w:b/>
          <w:sz w:val="20"/>
          <w:lang w:val="sq-AL"/>
        </w:rPr>
        <w:t xml:space="preserve">letra me vlerë të vendosjes </w:t>
      </w:r>
      <w:r w:rsidRPr="00A81CE0">
        <w:rPr>
          <w:sz w:val="20"/>
          <w:lang w:val="sq-AL"/>
        </w:rPr>
        <w:t>(shih seksionin 3).</w:t>
      </w:r>
    </w:p>
    <w:p w:rsidR="00A81CE0" w:rsidRPr="00A81CE0" w:rsidRDefault="00A81CE0" w:rsidP="00A81CE0">
      <w:pPr>
        <w:pStyle w:val="Paragrafi0"/>
        <w:rPr>
          <w:sz w:val="20"/>
          <w:lang w:val="sq-AL"/>
        </w:rPr>
      </w:pPr>
      <w:r w:rsidRPr="00A81CE0">
        <w:rPr>
          <w:sz w:val="20"/>
          <w:lang w:val="sq-AL"/>
        </w:rPr>
        <w:t>Një ndërmarrje e përbashkët është një sipërmarrje ku dy ose disa shoqëri vendosin të kryejnë veprimtari të përbashkët që rezulton nga një interes i përbashkët. Shoqëritë vendosin të ndajnë fitimet dhe humbjet. Në këtë rast aksionet e ndërmarrjes së përbashkët nuk klasifikohen si filiale por klasifikohen si llogari e përbashkët.</w:t>
      </w:r>
    </w:p>
    <w:p w:rsidR="00A81CE0" w:rsidRPr="00A81CE0" w:rsidRDefault="00A81CE0" w:rsidP="00A81CE0">
      <w:pPr>
        <w:pStyle w:val="Paragrafi0"/>
        <w:rPr>
          <w:sz w:val="20"/>
          <w:lang w:val="sq-AL"/>
        </w:rPr>
      </w:pPr>
      <w:r w:rsidRPr="00A81CE0">
        <w:rPr>
          <w:sz w:val="20"/>
          <w:lang w:val="sq-AL"/>
        </w:rPr>
        <w:t>Grupi përkatës i llogarive është :</w:t>
      </w: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rStyle w:val="ParagrafiChar"/>
          <w:b/>
        </w:rPr>
      </w:pPr>
      <w:r w:rsidRPr="00A81CE0">
        <w:rPr>
          <w:b/>
          <w:lang w:val="sq-AL"/>
        </w:rPr>
        <w:t>BILANCI</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5.1 </w:t>
      </w:r>
      <w:r w:rsidRPr="00A81CE0">
        <w:rPr>
          <w:lang w:val="sq-AL"/>
        </w:rPr>
        <w:tab/>
      </w:r>
      <w:r w:rsidRPr="00A81CE0">
        <w:rPr>
          <w:lang w:val="sq-AL"/>
        </w:rPr>
        <w:tab/>
        <w:t>INTERESAT PJESËMARRËS</w:t>
      </w:r>
    </w:p>
    <w:p w:rsidR="00A81CE0" w:rsidRPr="00A81CE0" w:rsidRDefault="00A81CE0" w:rsidP="001F5A14">
      <w:pPr>
        <w:pStyle w:val="Paragrafi0"/>
        <w:rPr>
          <w:lang w:val="sq-AL"/>
        </w:rPr>
      </w:pPr>
      <w:r w:rsidRPr="00A81CE0">
        <w:rPr>
          <w:lang w:val="sq-AL"/>
        </w:rPr>
        <w:t xml:space="preserve">5.1.1 </w:t>
      </w:r>
      <w:r w:rsidRPr="00A81CE0">
        <w:rPr>
          <w:lang w:val="sq-AL"/>
        </w:rPr>
        <w:tab/>
      </w:r>
      <w:r w:rsidRPr="00A81CE0">
        <w:rPr>
          <w:lang w:val="sq-AL"/>
        </w:rPr>
        <w:tab/>
        <w:t>Interesat pjesëmarrës</w:t>
      </w:r>
    </w:p>
    <w:p w:rsidR="00A81CE0" w:rsidRPr="00A81CE0" w:rsidRDefault="00A81CE0" w:rsidP="001F5A14">
      <w:pPr>
        <w:pStyle w:val="Paragrafi0"/>
        <w:rPr>
          <w:lang w:val="sq-AL"/>
        </w:rPr>
      </w:pPr>
      <w:r w:rsidRPr="00A81CE0">
        <w:rPr>
          <w:lang w:val="sq-AL"/>
        </w:rPr>
        <w:t xml:space="preserve">5.1.2 </w:t>
      </w:r>
      <w:r w:rsidRPr="00A81CE0">
        <w:rPr>
          <w:lang w:val="sq-AL"/>
        </w:rPr>
        <w:tab/>
      </w:r>
      <w:r w:rsidRPr="00A81CE0">
        <w:rPr>
          <w:lang w:val="sq-AL"/>
        </w:rPr>
        <w:tab/>
        <w:t>Ndërmarrjet e përbashkëta</w:t>
      </w:r>
    </w:p>
    <w:p w:rsidR="00A81CE0" w:rsidRPr="00A81CE0" w:rsidRDefault="00A81CE0" w:rsidP="001F5A14">
      <w:pPr>
        <w:pStyle w:val="Paragrafi0"/>
        <w:rPr>
          <w:lang w:val="sq-AL"/>
        </w:rPr>
      </w:pPr>
      <w:r w:rsidRPr="00A81CE0">
        <w:rPr>
          <w:lang w:val="sq-AL"/>
        </w:rPr>
        <w:t xml:space="preserve">5.1.8 </w:t>
      </w:r>
      <w:r w:rsidRPr="00A81CE0">
        <w:rPr>
          <w:lang w:val="sq-AL"/>
        </w:rPr>
        <w:tab/>
      </w:r>
      <w:r w:rsidRPr="00A81CE0">
        <w:rPr>
          <w:lang w:val="sq-AL"/>
        </w:rPr>
        <w:tab/>
        <w:t>Fonde rezervë për zhvlerësim</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5.2 </w:t>
      </w:r>
      <w:r w:rsidRPr="00A81CE0">
        <w:rPr>
          <w:lang w:val="sq-AL"/>
        </w:rPr>
        <w:tab/>
      </w:r>
      <w:r w:rsidRPr="00A81CE0">
        <w:rPr>
          <w:lang w:val="sq-AL"/>
        </w:rPr>
        <w:tab/>
        <w:t>FILIALET</w:t>
      </w:r>
    </w:p>
    <w:p w:rsidR="00A81CE0" w:rsidRPr="00A81CE0" w:rsidRDefault="00A81CE0" w:rsidP="001F5A14">
      <w:pPr>
        <w:pStyle w:val="Paragrafi0"/>
        <w:rPr>
          <w:lang w:val="sq-AL"/>
        </w:rPr>
      </w:pPr>
      <w:r w:rsidRPr="00A81CE0">
        <w:rPr>
          <w:lang w:val="sq-AL"/>
        </w:rPr>
        <w:t xml:space="preserve">5.2.1 </w:t>
      </w:r>
      <w:r w:rsidRPr="00A81CE0">
        <w:rPr>
          <w:lang w:val="sq-AL"/>
        </w:rPr>
        <w:tab/>
      </w:r>
      <w:r w:rsidRPr="00A81CE0">
        <w:rPr>
          <w:lang w:val="sq-AL"/>
        </w:rPr>
        <w:tab/>
        <w:t>Filialet</w:t>
      </w:r>
    </w:p>
    <w:p w:rsidR="00A81CE0" w:rsidRPr="00A81CE0" w:rsidRDefault="00A81CE0" w:rsidP="001F5A14">
      <w:pPr>
        <w:pStyle w:val="Paragrafi0"/>
        <w:rPr>
          <w:lang w:val="sq-AL"/>
        </w:rPr>
      </w:pPr>
      <w:r w:rsidRPr="00A81CE0">
        <w:rPr>
          <w:lang w:val="sq-AL"/>
        </w:rPr>
        <w:t xml:space="preserve">5.2.8 </w:t>
      </w:r>
      <w:r w:rsidRPr="00A81CE0">
        <w:rPr>
          <w:lang w:val="sq-AL"/>
        </w:rPr>
        <w:tab/>
      </w:r>
      <w:r w:rsidRPr="00A81CE0">
        <w:rPr>
          <w:lang w:val="sq-AL"/>
        </w:rPr>
        <w:tab/>
        <w:t>Fonde rezervë për zhvlerësim</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9.0 </w:t>
      </w:r>
      <w:r w:rsidRPr="00A81CE0">
        <w:rPr>
          <w:lang w:val="sq-AL"/>
        </w:rPr>
        <w:tab/>
      </w:r>
      <w:r w:rsidRPr="00A81CE0">
        <w:rPr>
          <w:lang w:val="sq-AL"/>
        </w:rPr>
        <w:tab/>
        <w:t>ANGAZHIME FINANCIMI</w:t>
      </w:r>
    </w:p>
    <w:p w:rsidR="00A81CE0" w:rsidRPr="00A81CE0" w:rsidRDefault="00A81CE0" w:rsidP="001F5A14">
      <w:pPr>
        <w:pStyle w:val="Paragrafi0"/>
        <w:rPr>
          <w:lang w:val="sq-AL"/>
        </w:rPr>
      </w:pPr>
      <w:r w:rsidRPr="00A81CE0">
        <w:rPr>
          <w:lang w:val="sq-AL"/>
        </w:rPr>
        <w:t xml:space="preserve">9.1 </w:t>
      </w:r>
      <w:r w:rsidRPr="00A81CE0">
        <w:rPr>
          <w:lang w:val="sq-AL"/>
        </w:rPr>
        <w:tab/>
      </w:r>
      <w:r w:rsidRPr="00A81CE0">
        <w:rPr>
          <w:lang w:val="sq-AL"/>
        </w:rPr>
        <w:tab/>
        <w:t>GARANCITË</w:t>
      </w:r>
    </w:p>
    <w:p w:rsidR="00A81CE0" w:rsidRPr="00A81CE0" w:rsidRDefault="00A81CE0" w:rsidP="001F5A14">
      <w:pPr>
        <w:pStyle w:val="Paragrafi0"/>
        <w:rPr>
          <w:lang w:val="sq-AL"/>
        </w:rPr>
      </w:pPr>
      <w:r w:rsidRPr="00A81CE0">
        <w:rPr>
          <w:lang w:val="sq-AL"/>
        </w:rPr>
        <w:t xml:space="preserve">9.4 </w:t>
      </w:r>
      <w:r w:rsidRPr="00A81CE0">
        <w:rPr>
          <w:lang w:val="sq-AL"/>
        </w:rPr>
        <w:tab/>
      </w:r>
      <w:r w:rsidRPr="00A81CE0">
        <w:rPr>
          <w:lang w:val="sq-AL"/>
        </w:rPr>
        <w:tab/>
        <w:t>ANGAZHIME TË TJERA</w:t>
      </w:r>
    </w:p>
    <w:p w:rsidR="00A81CE0" w:rsidRPr="00A81CE0" w:rsidRDefault="00A81CE0" w:rsidP="001F5A14">
      <w:pPr>
        <w:pStyle w:val="Paragrafi0"/>
        <w:rPr>
          <w:lang w:val="sq-AL"/>
        </w:rPr>
      </w:pPr>
      <w:r w:rsidRPr="00A81CE0">
        <w:rPr>
          <w:lang w:val="sq-AL"/>
        </w:rPr>
        <w:t>Plus llogaritë kundërparti jashtë bilancit:</w:t>
      </w:r>
    </w:p>
    <w:p w:rsidR="00A81CE0" w:rsidRPr="00A81CE0" w:rsidRDefault="00A81CE0" w:rsidP="001F5A14">
      <w:pPr>
        <w:pStyle w:val="Paragrafi0"/>
        <w:rPr>
          <w:lang w:val="sq-AL"/>
        </w:rPr>
      </w:pPr>
    </w:p>
    <w:p w:rsidR="00A81CE0" w:rsidRPr="001A7E0D" w:rsidRDefault="00A81CE0" w:rsidP="001A7E0D">
      <w:pPr>
        <w:pStyle w:val="Paragrafi0"/>
        <w:jc w:val="center"/>
        <w:rPr>
          <w:b/>
          <w:lang w:val="sq-AL"/>
        </w:rPr>
      </w:pPr>
      <w:r w:rsidRPr="001A7E0D">
        <w:rPr>
          <w:b/>
          <w:lang w:val="sq-AL"/>
        </w:rPr>
        <w:t>PASQYRA E TË ARDHURAVE</w:t>
      </w:r>
    </w:p>
    <w:p w:rsidR="00A81CE0" w:rsidRPr="00A81CE0" w:rsidRDefault="00A81CE0" w:rsidP="001F5A14">
      <w:pPr>
        <w:pStyle w:val="Paragrafi0"/>
        <w:rPr>
          <w:lang w:val="sq-AL"/>
        </w:rPr>
      </w:pPr>
    </w:p>
    <w:p w:rsidR="00A81CE0" w:rsidRPr="00A81CE0" w:rsidRDefault="00A81CE0" w:rsidP="001F5A14">
      <w:pPr>
        <w:pStyle w:val="Paragrafi0"/>
        <w:ind w:firstLine="0"/>
        <w:rPr>
          <w:lang w:val="sq-AL"/>
        </w:rPr>
      </w:pPr>
      <w:r w:rsidRPr="00A81CE0">
        <w:rPr>
          <w:lang w:val="sq-AL"/>
        </w:rPr>
        <w:t>6.0.5.3</w:t>
      </w:r>
      <w:r w:rsidRPr="00A81CE0">
        <w:rPr>
          <w:lang w:val="sq-AL"/>
        </w:rPr>
        <w:tab/>
        <w:t>Humbje nga shitja e interesave pjesëmarrëse dhe letrave me vlerë të filialit.</w:t>
      </w:r>
    </w:p>
    <w:p w:rsidR="00A81CE0" w:rsidRPr="00A81CE0" w:rsidRDefault="00A81CE0" w:rsidP="00170383">
      <w:pPr>
        <w:pStyle w:val="Paragrafi0"/>
        <w:rPr>
          <w:lang w:val="sq-AL"/>
        </w:rPr>
      </w:pPr>
      <w:r w:rsidRPr="00A81CE0">
        <w:rPr>
          <w:lang w:val="sq-AL"/>
        </w:rPr>
        <w:t xml:space="preserve">6.5.5 </w:t>
      </w:r>
      <w:r w:rsidRPr="00A81CE0">
        <w:rPr>
          <w:lang w:val="sq-AL"/>
        </w:rPr>
        <w:tab/>
        <w:t>shpenzimet per fondet rezervë për amortizim për interesat pjesëmarrëse dhe letrat me vlerë të filialeve.</w:t>
      </w:r>
    </w:p>
    <w:p w:rsidR="00A81CE0" w:rsidRPr="00A81CE0" w:rsidRDefault="00A81CE0" w:rsidP="001F5A14">
      <w:pPr>
        <w:pStyle w:val="Paragrafi0"/>
        <w:ind w:firstLine="0"/>
        <w:rPr>
          <w:lang w:val="sq-AL"/>
        </w:rPr>
      </w:pPr>
      <w:r w:rsidRPr="00A81CE0">
        <w:rPr>
          <w:lang w:val="sq-AL"/>
        </w:rPr>
        <w:t xml:space="preserve">7.0.2.3 </w:t>
      </w:r>
      <w:r w:rsidRPr="00A81CE0">
        <w:rPr>
          <w:lang w:val="sq-AL"/>
        </w:rPr>
        <w:tab/>
        <w:t>Të ardhura nga interesat pjesëmarrëse dhe letrat me vlerë të filialeve.</w:t>
      </w:r>
    </w:p>
    <w:p w:rsidR="00A81CE0" w:rsidRPr="00A81CE0" w:rsidRDefault="00A81CE0" w:rsidP="001F5A14">
      <w:pPr>
        <w:pStyle w:val="Paragrafi0"/>
        <w:ind w:firstLine="0"/>
        <w:rPr>
          <w:lang w:val="sq-AL"/>
        </w:rPr>
      </w:pPr>
      <w:r w:rsidRPr="00A81CE0">
        <w:rPr>
          <w:lang w:val="sq-AL"/>
        </w:rPr>
        <w:t xml:space="preserve">7.0.5.3 </w:t>
      </w:r>
      <w:r w:rsidRPr="00A81CE0">
        <w:rPr>
          <w:lang w:val="sq-AL"/>
        </w:rPr>
        <w:tab/>
        <w:t>Fitime nga shitja e interesave pjesëmarrëse dhe letrave me vlerë të filialeve.</w:t>
      </w:r>
    </w:p>
    <w:p w:rsidR="00A81CE0" w:rsidRPr="009052D5" w:rsidRDefault="00A81CE0" w:rsidP="009052D5">
      <w:pPr>
        <w:pStyle w:val="Paragrafi0"/>
      </w:pPr>
      <w:r w:rsidRPr="009052D5">
        <w:t xml:space="preserve">7.5.5 </w:t>
      </w:r>
      <w:r w:rsidRPr="009052D5">
        <w:tab/>
        <w:t>transferimi i fondeve rezervë për interesat pjesëmarrëse dhe letrat me vlerë të filialeve.</w:t>
      </w:r>
    </w:p>
    <w:p w:rsidR="00A81CE0" w:rsidRPr="00A81CE0" w:rsidRDefault="00A81CE0" w:rsidP="00A81CE0">
      <w:pPr>
        <w:pStyle w:val="Paragrafi0"/>
        <w:rPr>
          <w:b/>
          <w:sz w:val="20"/>
          <w:lang w:val="sq-AL"/>
        </w:rPr>
      </w:pPr>
      <w:r w:rsidRPr="00A81CE0">
        <w:rPr>
          <w:b/>
          <w:sz w:val="20"/>
          <w:lang w:val="sq-AL"/>
        </w:rPr>
        <w:t>4.2 PËRKUFIZIMET DHE PARIMET KONTABËL</w:t>
      </w:r>
    </w:p>
    <w:p w:rsidR="00A81CE0" w:rsidRPr="00A81CE0" w:rsidRDefault="00A81CE0" w:rsidP="00A81CE0">
      <w:pPr>
        <w:pStyle w:val="Paragrafi0"/>
        <w:rPr>
          <w:b/>
          <w:smallCaps/>
          <w:sz w:val="20"/>
          <w:lang w:val="sq-AL"/>
        </w:rPr>
      </w:pPr>
      <w:r w:rsidRPr="00A81CE0">
        <w:rPr>
          <w:b/>
          <w:smallCaps/>
          <w:sz w:val="20"/>
          <w:lang w:val="sq-AL"/>
        </w:rPr>
        <w:t>Vlera kontabël fillestare</w:t>
      </w:r>
    </w:p>
    <w:p w:rsidR="00A81CE0" w:rsidRPr="00A81CE0" w:rsidRDefault="00A81CE0" w:rsidP="00A81CE0">
      <w:pPr>
        <w:pStyle w:val="Paragrafi0"/>
        <w:rPr>
          <w:sz w:val="20"/>
          <w:lang w:val="sq-AL"/>
        </w:rPr>
      </w:pPr>
      <w:r w:rsidRPr="00A81CE0">
        <w:rPr>
          <w:sz w:val="20"/>
          <w:lang w:val="sq-AL"/>
        </w:rPr>
        <w:t>Aksionet kontabilizohen me çmim blerjeje, dmth, me çmimin me të cilin ato u përftuan ose me vlerën e përcaktuar nga afati i kontratës së përftimit. Shpenzimet e përftimit (siç janë komisionet, apo kuotat konsultuese ose ligjore), nuk janë përfaqësuese të vlerës së tregut, regjistrohen drejtpërdrejt si shpenzime.</w:t>
      </w:r>
    </w:p>
    <w:p w:rsidR="00A81CE0" w:rsidRPr="00CD369F" w:rsidRDefault="00A81CE0" w:rsidP="00CD369F">
      <w:pPr>
        <w:pStyle w:val="Paragrafi0"/>
        <w:rPr>
          <w:b/>
        </w:rPr>
      </w:pPr>
      <w:r w:rsidRPr="00CD369F">
        <w:rPr>
          <w:b/>
        </w:rPr>
        <w:t>Vlerësimi</w:t>
      </w:r>
    </w:p>
    <w:p w:rsidR="00A81CE0" w:rsidRPr="00A81CE0" w:rsidRDefault="00A81CE0" w:rsidP="00A81CE0">
      <w:pPr>
        <w:pStyle w:val="Paragrafi0"/>
        <w:rPr>
          <w:sz w:val="20"/>
          <w:lang w:val="sq-AL"/>
        </w:rPr>
      </w:pPr>
      <w:r w:rsidRPr="00A81CE0">
        <w:rPr>
          <w:sz w:val="20"/>
          <w:lang w:val="sq-AL"/>
        </w:rPr>
        <w:t>Në datën e mbylljes, duhet bërë përcaktimi i vlerës reale të aksioneve dhe interesit pjesëmarrës të filialeve dhe ndërmarrjeve të përbashkëta. Vlera reale përfaqëson vlerën, të cilën një drejtues përgjegjës dhe i informuar do të pranonte të paguante për të përftuar interesat ose aksionet. Për të kryer këtë vlerësim mund të merren parasysh elementët e mëposhtëm:</w:t>
      </w:r>
    </w:p>
    <w:p w:rsidR="00A81CE0" w:rsidRPr="00A81CE0" w:rsidRDefault="00A81CE0" w:rsidP="00A81CE0">
      <w:pPr>
        <w:pStyle w:val="Paragrafi0"/>
        <w:rPr>
          <w:sz w:val="20"/>
          <w:lang w:val="sq-AL"/>
        </w:rPr>
      </w:pPr>
      <w:r w:rsidRPr="00A81CE0">
        <w:rPr>
          <w:sz w:val="20"/>
          <w:lang w:val="sq-AL"/>
        </w:rPr>
        <w:t>- kriteret objektive (çmimet e bursës, pjesa e kapitalit pronar neto, kapitali pronar neto i korrektuar, rentabiliteti dhe kështu me radhë);</w:t>
      </w:r>
    </w:p>
    <w:p w:rsidR="00A81CE0" w:rsidRPr="00A81CE0" w:rsidRDefault="00A81CE0" w:rsidP="00A81CE0">
      <w:pPr>
        <w:pStyle w:val="Paragrafi0"/>
        <w:rPr>
          <w:sz w:val="20"/>
          <w:lang w:val="sq-AL"/>
        </w:rPr>
      </w:pPr>
      <w:r w:rsidRPr="00A81CE0">
        <w:rPr>
          <w:sz w:val="20"/>
          <w:lang w:val="sq-AL"/>
        </w:rPr>
        <w:t>- perspektivat (perspektivat e rentabilitetit, e shitjes, situata ekonomike dhe kështu me radhë);</w:t>
      </w:r>
    </w:p>
    <w:p w:rsidR="00A81CE0" w:rsidRPr="00A81CE0" w:rsidRDefault="00A81CE0" w:rsidP="00A81CE0">
      <w:pPr>
        <w:pStyle w:val="Paragrafi0"/>
        <w:rPr>
          <w:sz w:val="20"/>
          <w:lang w:val="sq-AL"/>
        </w:rPr>
      </w:pPr>
      <w:r w:rsidRPr="00A81CE0">
        <w:rPr>
          <w:sz w:val="20"/>
          <w:lang w:val="sq-AL"/>
        </w:rPr>
        <w:t>- elemente subjektive  (dobishmëria për kompaninë që posedon aksionet, etj.)</w:t>
      </w:r>
    </w:p>
    <w:p w:rsidR="00A81CE0" w:rsidRPr="00A81CE0" w:rsidRDefault="00A81CE0" w:rsidP="00A81CE0">
      <w:pPr>
        <w:pStyle w:val="Paragrafi0"/>
        <w:rPr>
          <w:sz w:val="20"/>
          <w:lang w:val="sq-AL"/>
        </w:rPr>
      </w:pPr>
      <w:r w:rsidRPr="00A81CE0">
        <w:rPr>
          <w:sz w:val="20"/>
          <w:lang w:val="sq-AL"/>
        </w:rPr>
        <w:t>Kur mund të parashikohet që vlera reale e përcaktuar në këtë mënyrë do të mbetet më e ulët se sa vlera kontabël neto për periudhë afatgjatë duhet të regjistrohet fondi rezervë për amortizim.</w:t>
      </w:r>
    </w:p>
    <w:p w:rsidR="00A81CE0" w:rsidRPr="00A81CE0" w:rsidRDefault="00A81CE0" w:rsidP="00A81CE0">
      <w:pPr>
        <w:pStyle w:val="Paragrafi0"/>
        <w:rPr>
          <w:sz w:val="20"/>
          <w:lang w:val="sq-AL"/>
        </w:rPr>
      </w:pPr>
      <w:r w:rsidRPr="00A81CE0">
        <w:rPr>
          <w:sz w:val="20"/>
          <w:lang w:val="sq-AL"/>
        </w:rPr>
        <w:t>Për pasojë, fondet rezervë të krijuara më parë të cilat nuk zbatohen më duke patur të dhënë një vlerësim më të favorshëm të vlerës reale duhet të stornohen në fitim. Kur perspektivat e favorshme justifikojnë vendimin për të mos amortizuar vlerën kontabël të një interesi pjesëmarrës ose të aksioneve të filialeve ose ndërmarrjeve të përbashkëta është e qartë se duhet sfiduar një perspektivë e tillë dhe llogaritjet duhet të bëhen duke përdorur të njëjtën mënyrë me nivelin aktual të fitimit dhe objektivave dhe parashikimin e arsyeshëm.</w:t>
      </w:r>
    </w:p>
    <w:p w:rsidR="00A81CE0" w:rsidRPr="00A81CE0" w:rsidRDefault="00A81CE0" w:rsidP="00A81CE0">
      <w:pPr>
        <w:pStyle w:val="Paragrafi0"/>
        <w:rPr>
          <w:b/>
          <w:smallCaps/>
          <w:sz w:val="20"/>
          <w:lang w:val="sq-AL"/>
        </w:rPr>
      </w:pPr>
      <w:r w:rsidRPr="00A81CE0">
        <w:rPr>
          <w:b/>
          <w:smallCaps/>
          <w:sz w:val="20"/>
          <w:lang w:val="sq-AL"/>
        </w:rPr>
        <w:t>Njohja e të ardhurave</w:t>
      </w:r>
    </w:p>
    <w:p w:rsidR="00A81CE0" w:rsidRPr="00A81CE0" w:rsidRDefault="00A81CE0" w:rsidP="00A81CE0">
      <w:pPr>
        <w:pStyle w:val="Paragrafi0"/>
        <w:rPr>
          <w:sz w:val="20"/>
          <w:lang w:val="sq-AL"/>
        </w:rPr>
      </w:pPr>
      <w:r w:rsidRPr="00A81CE0">
        <w:rPr>
          <w:sz w:val="20"/>
          <w:lang w:val="sq-AL"/>
        </w:rPr>
        <w:t>Dividentët ose dividentët e ndërmjetëm kontabilizohen si “e ardhur nga interesat pjesëmarrës dhe letrat me vlerë të filialeve” për shumën neto të marrë (duke përjashtuar kreditimin taksor).</w:t>
      </w:r>
    </w:p>
    <w:p w:rsidR="00A81CE0" w:rsidRPr="00A81CE0" w:rsidRDefault="00A81CE0" w:rsidP="00A81CE0">
      <w:pPr>
        <w:pStyle w:val="Paragrafi0"/>
        <w:rPr>
          <w:sz w:val="20"/>
          <w:lang w:val="sq-AL"/>
        </w:rPr>
      </w:pPr>
      <w:r w:rsidRPr="00A81CE0">
        <w:rPr>
          <w:sz w:val="20"/>
          <w:lang w:val="sq-AL"/>
        </w:rPr>
        <w:t>Dividentët dhe dividentët periodikë regjistrohen si fitim në datën që ato shpallen zyrtarisht nga organizmat ligjorë të kompanisë (mbledhja e aksionerëve, Këshilli i Drejtorëve)</w:t>
      </w:r>
    </w:p>
    <w:p w:rsidR="00A81CE0" w:rsidRPr="00A81CE0" w:rsidRDefault="00A81CE0" w:rsidP="00A81CE0">
      <w:pPr>
        <w:pStyle w:val="Paragrafi0"/>
        <w:rPr>
          <w:sz w:val="20"/>
          <w:lang w:val="sq-AL"/>
        </w:rPr>
      </w:pPr>
    </w:p>
    <w:p w:rsidR="00A81CE0" w:rsidRPr="00A81CE0" w:rsidRDefault="00A81CE0" w:rsidP="00A81CE0">
      <w:pPr>
        <w:pStyle w:val="Paragrafi0"/>
        <w:rPr>
          <w:sz w:val="20"/>
          <w:lang w:val="sq-AL"/>
        </w:rPr>
      </w:pPr>
    </w:p>
    <w:p w:rsidR="00A81CE0" w:rsidRPr="00A81CE0" w:rsidRDefault="00A81CE0" w:rsidP="00A81CE0">
      <w:pPr>
        <w:pStyle w:val="Paragrafi0"/>
        <w:rPr>
          <w:b/>
          <w:smallCaps/>
          <w:sz w:val="20"/>
          <w:lang w:val="sq-AL"/>
        </w:rPr>
      </w:pPr>
      <w:r w:rsidRPr="00A81CE0">
        <w:rPr>
          <w:b/>
          <w:smallCaps/>
          <w:sz w:val="20"/>
          <w:lang w:val="sq-AL"/>
        </w:rPr>
        <w:t>Shitja dhe tërheqja</w:t>
      </w:r>
    </w:p>
    <w:p w:rsidR="00A81CE0" w:rsidRPr="00A81CE0" w:rsidRDefault="00A81CE0" w:rsidP="00A81CE0">
      <w:pPr>
        <w:pStyle w:val="Paragrafi0"/>
        <w:rPr>
          <w:sz w:val="20"/>
          <w:lang w:val="sq-AL"/>
        </w:rPr>
      </w:pPr>
      <w:r w:rsidRPr="00A81CE0">
        <w:rPr>
          <w:sz w:val="20"/>
          <w:lang w:val="sq-AL"/>
        </w:rPr>
        <w:t>Diferenca neto midis çmimit të shitjes dhe vlerës kontabël të interesit pjesëmarrës ose aksionet e filialeve ose ndërmarrjes së përbashkët në datën e shitjes regjistrohet si “fitim nga shitjet e filialeve dhe interesave pjesëmarrëse” kur është pozitive dhe si “humbje nga shitjet e filialeve dhe interesat pjesëmarrëse” kur është negative. Vlera kontabël përpara fondeve rezervë llogaritet dhe përcaktohet në përputhje me metodën FIFO (Hyn i pari del i pari).</w:t>
      </w:r>
    </w:p>
    <w:p w:rsidR="00A81CE0" w:rsidRPr="00A81CE0" w:rsidRDefault="00A81CE0" w:rsidP="00A81CE0">
      <w:pPr>
        <w:pStyle w:val="Paragrafi0"/>
        <w:rPr>
          <w:sz w:val="20"/>
          <w:lang w:val="en-GB"/>
        </w:rPr>
      </w:pPr>
      <w:r w:rsidRPr="00A81CE0">
        <w:rPr>
          <w:sz w:val="20"/>
          <w:lang w:val="en-GB"/>
        </w:rPr>
        <w:t>Çdo fond rezervë i krijuar më parë anulohet në pasqyrën e të ardhurave.</w:t>
      </w:r>
    </w:p>
    <w:p w:rsidR="00A81CE0" w:rsidRPr="00A81CE0" w:rsidRDefault="00A81CE0" w:rsidP="00A81CE0">
      <w:pPr>
        <w:pStyle w:val="Paragrafi0"/>
        <w:rPr>
          <w:b/>
          <w:sz w:val="20"/>
          <w:lang w:val="en-GB"/>
        </w:rPr>
      </w:pPr>
      <w:r w:rsidRPr="00A81CE0">
        <w:rPr>
          <w:b/>
          <w:sz w:val="20"/>
          <w:lang w:val="en-GB"/>
        </w:rPr>
        <w:t>SEKSIONI 5: Mjetet e trupëzuara dhe të patrupëzuara</w:t>
      </w:r>
    </w:p>
    <w:p w:rsidR="00A81CE0" w:rsidRPr="00A81CE0" w:rsidRDefault="00A81CE0" w:rsidP="00A81CE0">
      <w:pPr>
        <w:pStyle w:val="Paragrafi0"/>
        <w:rPr>
          <w:sz w:val="20"/>
          <w:lang w:val="en-GB"/>
        </w:rPr>
      </w:pPr>
      <w:r w:rsidRPr="00A81CE0">
        <w:rPr>
          <w:b/>
          <w:sz w:val="20"/>
          <w:lang w:val="en-GB"/>
        </w:rPr>
        <w:t>5.1 FUSHA E ZBATIMIT</w:t>
      </w:r>
    </w:p>
    <w:p w:rsidR="00A81CE0" w:rsidRPr="00A81CE0" w:rsidRDefault="00A81CE0" w:rsidP="00A81CE0">
      <w:pPr>
        <w:pStyle w:val="Paragrafi0"/>
        <w:rPr>
          <w:sz w:val="20"/>
          <w:lang w:val="en-GB"/>
        </w:rPr>
      </w:pPr>
      <w:r w:rsidRPr="00A81CE0">
        <w:rPr>
          <w:sz w:val="20"/>
          <w:lang w:val="en-GB"/>
        </w:rPr>
        <w:t>- Mjetet e qëndrueshme të trupëzuara dhe të patrupëzuara kategorizohen në katër grupe :</w:t>
      </w:r>
    </w:p>
    <w:p w:rsidR="00A81CE0" w:rsidRPr="00A81CE0" w:rsidRDefault="00A81CE0" w:rsidP="00A81CE0">
      <w:pPr>
        <w:pStyle w:val="Paragrafi0"/>
        <w:rPr>
          <w:sz w:val="20"/>
          <w:lang w:val="en-GB"/>
        </w:rPr>
      </w:pPr>
      <w:r w:rsidRPr="00A81CE0">
        <w:rPr>
          <w:sz w:val="20"/>
          <w:lang w:val="en-GB"/>
        </w:rPr>
        <w:t>- Mjete të patrupëzuara</w:t>
      </w:r>
    </w:p>
    <w:p w:rsidR="00A81CE0" w:rsidRPr="00A81CE0" w:rsidRDefault="00A81CE0" w:rsidP="00A81CE0">
      <w:pPr>
        <w:pStyle w:val="Paragrafi0"/>
        <w:rPr>
          <w:sz w:val="20"/>
          <w:lang w:val="en-GB"/>
        </w:rPr>
      </w:pPr>
      <w:r w:rsidRPr="00A81CE0">
        <w:rPr>
          <w:sz w:val="20"/>
          <w:lang w:val="en-GB"/>
        </w:rPr>
        <w:t>- Mjete të trupëzuara që përdoren për veprimtarinë e përditshme</w:t>
      </w:r>
    </w:p>
    <w:p w:rsidR="00A81CE0" w:rsidRPr="00A81CE0" w:rsidRDefault="00A81CE0" w:rsidP="00A81CE0">
      <w:pPr>
        <w:pStyle w:val="Paragrafi0"/>
        <w:rPr>
          <w:sz w:val="20"/>
          <w:lang w:val="en-GB"/>
        </w:rPr>
      </w:pPr>
      <w:r w:rsidRPr="00A81CE0">
        <w:rPr>
          <w:sz w:val="20"/>
          <w:lang w:val="en-GB"/>
        </w:rPr>
        <w:t>- Mjete të qëndrueshme të mbajtura për investime</w:t>
      </w:r>
    </w:p>
    <w:p w:rsidR="00A81CE0" w:rsidRPr="00A81CE0" w:rsidRDefault="00A81CE0" w:rsidP="00A81CE0">
      <w:pPr>
        <w:pStyle w:val="Paragrafi0"/>
        <w:rPr>
          <w:sz w:val="20"/>
          <w:lang w:val="en-GB"/>
        </w:rPr>
      </w:pPr>
      <w:r w:rsidRPr="00A81CE0">
        <w:rPr>
          <w:sz w:val="20"/>
          <w:lang w:val="en-GB"/>
        </w:rPr>
        <w:t>- Mjete të qëndrueshme të mbajtura për operacione qeradhënie</w:t>
      </w:r>
    </w:p>
    <w:p w:rsidR="00A81CE0" w:rsidRPr="00A81CE0" w:rsidRDefault="00A81CE0" w:rsidP="00A81CE0">
      <w:pPr>
        <w:pStyle w:val="Paragrafi0"/>
        <w:rPr>
          <w:sz w:val="20"/>
          <w:lang w:val="en-GB"/>
        </w:rPr>
      </w:pPr>
      <w:r w:rsidRPr="00A81CE0">
        <w:rPr>
          <w:sz w:val="20"/>
          <w:lang w:val="en-GB"/>
        </w:rPr>
        <w:t>- Mjete të qëndrueshme në proces</w:t>
      </w:r>
    </w:p>
    <w:p w:rsidR="00A81CE0" w:rsidRPr="00A81CE0" w:rsidRDefault="00A81CE0" w:rsidP="00A81CE0">
      <w:pPr>
        <w:pStyle w:val="Paragrafi0"/>
        <w:rPr>
          <w:b/>
          <w:sz w:val="20"/>
          <w:lang w:val="en-GB"/>
        </w:rPr>
      </w:pPr>
      <w:r w:rsidRPr="00A81CE0">
        <w:rPr>
          <w:b/>
          <w:sz w:val="20"/>
          <w:lang w:val="en-GB"/>
        </w:rPr>
        <w:t>Mjete të patrupëzuara</w:t>
      </w:r>
    </w:p>
    <w:p w:rsidR="00A81CE0" w:rsidRPr="00A81CE0" w:rsidRDefault="00A81CE0" w:rsidP="00A81CE0">
      <w:pPr>
        <w:pStyle w:val="Paragrafi0"/>
        <w:rPr>
          <w:sz w:val="20"/>
          <w:lang w:val="en-GB"/>
        </w:rPr>
      </w:pPr>
      <w:r w:rsidRPr="00A81CE0">
        <w:rPr>
          <w:sz w:val="20"/>
          <w:lang w:val="en-GB"/>
        </w:rPr>
        <w:t>Në pjesën më të madhe ato përbëhen nga elemente të tilla që përfaqësojnë fondet tregtare, e drejta e qerasë, të drejtat e votës, licencat, patentat tregtare, teknikat, programet kompjuteristike të përftuara ose të projektuara për përdorim të brendshëm.</w:t>
      </w:r>
    </w:p>
    <w:p w:rsidR="00A81CE0" w:rsidRPr="00A81CE0" w:rsidRDefault="00A81CE0" w:rsidP="00A81CE0">
      <w:pPr>
        <w:pStyle w:val="Paragrafi0"/>
        <w:rPr>
          <w:sz w:val="20"/>
          <w:lang w:val="en-GB"/>
        </w:rPr>
      </w:pPr>
      <w:r w:rsidRPr="00A81CE0">
        <w:rPr>
          <w:sz w:val="20"/>
          <w:lang w:val="en-GB"/>
        </w:rPr>
        <w:t>Shpenzimet e nisjes dhe shpenzimet e paraveprimtarisë, nëse mendohet se janë të nevojshme për nisjen e biznesit, mund të kapitalizohen dhe llogariten si “mjete të patrupëzuara”. Ato amortizohen përgjatë një periudhe pesëvjeçare me këste të barabarta.</w:t>
      </w:r>
    </w:p>
    <w:p w:rsidR="00A81CE0" w:rsidRPr="00A81CE0" w:rsidRDefault="00A81CE0" w:rsidP="00A81CE0">
      <w:pPr>
        <w:pStyle w:val="Paragrafi0"/>
        <w:rPr>
          <w:b/>
          <w:sz w:val="20"/>
          <w:lang w:val="en-GB"/>
        </w:rPr>
      </w:pPr>
      <w:r w:rsidRPr="00A81CE0">
        <w:rPr>
          <w:b/>
          <w:sz w:val="20"/>
          <w:lang w:val="en-GB"/>
        </w:rPr>
        <w:t>Mjete të trupëzuara që përdoren për veprimtarinë e përditshme</w:t>
      </w:r>
    </w:p>
    <w:p w:rsidR="00A81CE0" w:rsidRPr="00A81CE0" w:rsidRDefault="00A81CE0" w:rsidP="00A81CE0">
      <w:pPr>
        <w:pStyle w:val="Paragrafi0"/>
        <w:rPr>
          <w:sz w:val="20"/>
          <w:lang w:val="en-GB"/>
        </w:rPr>
      </w:pPr>
      <w:r w:rsidRPr="00A81CE0">
        <w:rPr>
          <w:sz w:val="20"/>
          <w:lang w:val="en-GB"/>
        </w:rPr>
        <w:t>Mjetet e trupëzuara përbëhen nga pronat, aparatet dhe pajisjet të cilat janë objekt i një të drejte pronësie dhe posedohen nga banka për prodhimin e shërbimeve të saj bankare.</w:t>
      </w:r>
    </w:p>
    <w:p w:rsidR="00A81CE0" w:rsidRPr="00A81CE0" w:rsidRDefault="00A81CE0" w:rsidP="00A81CE0">
      <w:pPr>
        <w:pStyle w:val="Paragrafi0"/>
        <w:rPr>
          <w:b/>
          <w:sz w:val="20"/>
          <w:lang w:val="en-GB"/>
        </w:rPr>
      </w:pPr>
      <w:r w:rsidRPr="00A81CE0">
        <w:rPr>
          <w:b/>
          <w:sz w:val="20"/>
          <w:lang w:val="en-GB"/>
        </w:rPr>
        <w:t>Mjete të qëndrueshme të  mbajtura si investime</w:t>
      </w:r>
    </w:p>
    <w:p w:rsidR="00A81CE0" w:rsidRPr="00A81CE0" w:rsidRDefault="00A81CE0" w:rsidP="00A81CE0">
      <w:pPr>
        <w:pStyle w:val="Paragrafi0"/>
        <w:rPr>
          <w:sz w:val="20"/>
          <w:lang w:val="en-GB"/>
        </w:rPr>
      </w:pPr>
      <w:r w:rsidRPr="00A81CE0">
        <w:rPr>
          <w:sz w:val="20"/>
          <w:lang w:val="en-GB"/>
        </w:rPr>
        <w:t>Ato ndryshojnë nga dy kategoritë e para sepse nuk posedohen nga shoqëria për vete por mbahen si investime. Ndërtesat dhe trojet e blera nga pikëpamja e të qenit të rishitshme kundrejt një fitimi, do të përfshihen në këtë kategori. Megjithatë, ndërtesat dhe trojet e blera nëpërmjet një procedure ligjore konsiderohen si rezerva.</w:t>
      </w:r>
    </w:p>
    <w:p w:rsidR="00A81CE0" w:rsidRPr="00A81CE0" w:rsidRDefault="00A81CE0" w:rsidP="00A81CE0">
      <w:pPr>
        <w:pStyle w:val="Paragrafi0"/>
        <w:rPr>
          <w:b/>
          <w:sz w:val="20"/>
          <w:lang w:val="en-GB"/>
        </w:rPr>
      </w:pPr>
      <w:r w:rsidRPr="00A81CE0">
        <w:rPr>
          <w:b/>
          <w:sz w:val="20"/>
          <w:lang w:val="en-GB"/>
        </w:rPr>
        <w:t>Mjete të qëndrueshme  të mbajtura për veprime qeraje (lising)</w:t>
      </w:r>
    </w:p>
    <w:p w:rsidR="00A81CE0" w:rsidRPr="00A81CE0" w:rsidRDefault="00A81CE0" w:rsidP="00A81CE0">
      <w:pPr>
        <w:pStyle w:val="Paragrafi0"/>
        <w:rPr>
          <w:sz w:val="20"/>
          <w:lang w:val="en-GB"/>
        </w:rPr>
      </w:pPr>
      <w:r w:rsidRPr="00A81CE0">
        <w:rPr>
          <w:sz w:val="20"/>
          <w:lang w:val="en-GB"/>
        </w:rPr>
        <w:t>Shih Seksionin 11</w:t>
      </w:r>
    </w:p>
    <w:p w:rsidR="00A81CE0" w:rsidRPr="00A81CE0" w:rsidRDefault="00A81CE0" w:rsidP="00A81CE0">
      <w:pPr>
        <w:pStyle w:val="Paragrafi0"/>
        <w:rPr>
          <w:b/>
          <w:sz w:val="20"/>
          <w:lang w:val="en-GB"/>
        </w:rPr>
      </w:pPr>
      <w:r w:rsidRPr="00A81CE0">
        <w:rPr>
          <w:b/>
          <w:sz w:val="20"/>
          <w:lang w:val="en-GB"/>
        </w:rPr>
        <w:t>Mjete të qëndrueshme në proces</w:t>
      </w:r>
    </w:p>
    <w:p w:rsidR="00A81CE0" w:rsidRPr="00A81CE0" w:rsidRDefault="00A81CE0" w:rsidP="00A81CE0">
      <w:pPr>
        <w:pStyle w:val="Paragrafi0"/>
        <w:rPr>
          <w:sz w:val="20"/>
          <w:lang w:val="en-GB"/>
        </w:rPr>
      </w:pPr>
      <w:r w:rsidRPr="00A81CE0">
        <w:rPr>
          <w:sz w:val="20"/>
          <w:lang w:val="en-GB"/>
        </w:rPr>
        <w:t>Mjetet e qëndrueshme të cilat nuk janë dorëzuar ose nuk janë vënë në shërbim ende dhe procesi i ndërtimit të të cilave është në progres regjistrohen si “mjete të qëndrueshme në proces”.</w:t>
      </w:r>
    </w:p>
    <w:p w:rsidR="00A81CE0" w:rsidRPr="00A81CE0" w:rsidRDefault="00A81CE0" w:rsidP="00A81CE0">
      <w:pPr>
        <w:pStyle w:val="Paragrafi0"/>
        <w:rPr>
          <w:sz w:val="20"/>
          <w:lang w:val="en-GB"/>
        </w:rPr>
      </w:pPr>
      <w:r w:rsidRPr="00A81CE0">
        <w:rPr>
          <w:sz w:val="20"/>
          <w:lang w:val="en-GB"/>
        </w:rPr>
        <w:t>Pagesat dhe paradhëniet në vijim për furnitorët lidhur me mjetet e qëndrueshme të cilat ende nuk janë dorëzuar ose vënë në shërbim, regjistrohen në kategorinë mjete të  qëndrueshme në proces. Shumat e paguara trajtohen si investime të periudhës dhe kontabilizohen si të ishin blerje (përftime) përfundimtare.</w:t>
      </w:r>
    </w:p>
    <w:p w:rsidR="00A81CE0" w:rsidRPr="00A81CE0" w:rsidRDefault="00A81CE0" w:rsidP="00A81CE0">
      <w:pPr>
        <w:pStyle w:val="Paragrafi0"/>
        <w:rPr>
          <w:sz w:val="20"/>
          <w:lang w:val="en-GB"/>
        </w:rPr>
      </w:pPr>
      <w:r w:rsidRPr="00A81CE0">
        <w:rPr>
          <w:sz w:val="20"/>
          <w:lang w:val="en-GB"/>
        </w:rPr>
        <w:t>Mjetet e qëndrueshme në proces nuk amortizohen.</w:t>
      </w:r>
    </w:p>
    <w:p w:rsidR="00A81CE0" w:rsidRPr="00A81CE0" w:rsidRDefault="00A81CE0" w:rsidP="00A81CE0">
      <w:pPr>
        <w:pStyle w:val="Paragrafi0"/>
        <w:rPr>
          <w:sz w:val="20"/>
          <w:lang w:val="en-GB"/>
        </w:rPr>
      </w:pPr>
      <w:r w:rsidRPr="00A81CE0">
        <w:rPr>
          <w:sz w:val="20"/>
          <w:lang w:val="en-GB"/>
        </w:rPr>
        <w:t>Kur dorëzohen ose vihen në shërbim shuma gjithsej e regjistruar trajtohet si mjet i qëndrueshëm dhe riklasifikohet në kategorinë korresponduese të mjeteve të qëndrueshme.</w:t>
      </w:r>
    </w:p>
    <w:p w:rsidR="00A81CE0" w:rsidRPr="00A81CE0" w:rsidRDefault="00A81CE0" w:rsidP="00A81CE0">
      <w:pPr>
        <w:pStyle w:val="Paragrafi0"/>
        <w:rPr>
          <w:sz w:val="20"/>
          <w:lang w:val="en-GB"/>
        </w:rPr>
      </w:pPr>
      <w:r w:rsidRPr="00A81CE0">
        <w:rPr>
          <w:sz w:val="20"/>
          <w:lang w:val="en-GB"/>
        </w:rPr>
        <w:t>Mjetet e qëndrueshme të përdorura në procesin normal të punës, cilado qoftë natyra e tyre, përcaktohen si “në përdorim për veprimtarinë e përditshme”. Kur ato nuk përdoren për një qëllim të tillë, mjetet e qëndrueshme (kryesisht mjetet e trupëzuara) do të klasifikohen në një llogari të veçantë “mjete të qëndrueshme të mbajtura si investime”.</w:t>
      </w:r>
    </w:p>
    <w:p w:rsidR="00A81CE0" w:rsidRPr="00A81CE0" w:rsidRDefault="00A81CE0" w:rsidP="00A81CE0">
      <w:pPr>
        <w:pStyle w:val="Paragrafi0"/>
        <w:rPr>
          <w:sz w:val="20"/>
          <w:lang w:val="en-GB"/>
        </w:rPr>
      </w:pPr>
      <w:r w:rsidRPr="00A81CE0">
        <w:rPr>
          <w:sz w:val="20"/>
          <w:lang w:val="en-GB"/>
        </w:rPr>
        <w:t>Grupi përkatës i llogarive është:</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jc w:val="center"/>
        <w:rPr>
          <w:b/>
          <w:sz w:val="20"/>
          <w:lang w:val="en-GB"/>
        </w:rPr>
      </w:pPr>
      <w:r w:rsidRPr="00A81CE0">
        <w:rPr>
          <w:b/>
          <w:sz w:val="20"/>
          <w:lang w:val="en-GB"/>
        </w:rPr>
        <w:t>BILANCI</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 xml:space="preserve">5.3 </w:t>
      </w:r>
      <w:r w:rsidRPr="00A81CE0">
        <w:rPr>
          <w:sz w:val="20"/>
          <w:lang w:val="en-GB"/>
        </w:rPr>
        <w:tab/>
      </w:r>
      <w:r w:rsidRPr="00A81CE0">
        <w:rPr>
          <w:sz w:val="20"/>
          <w:lang w:val="en-GB"/>
        </w:rPr>
        <w:tab/>
        <w:t>MJETET E QËNDRUESHME</w:t>
      </w:r>
    </w:p>
    <w:p w:rsidR="00A81CE0" w:rsidRPr="00A81CE0" w:rsidRDefault="00A81CE0" w:rsidP="00A81CE0">
      <w:pPr>
        <w:pStyle w:val="Paragrafi0"/>
        <w:rPr>
          <w:sz w:val="20"/>
          <w:lang w:val="en-GB"/>
        </w:rPr>
      </w:pPr>
      <w:r w:rsidRPr="00A81CE0">
        <w:rPr>
          <w:sz w:val="20"/>
          <w:lang w:val="en-GB"/>
        </w:rPr>
        <w:t xml:space="preserve">5.3.1 </w:t>
      </w:r>
      <w:r w:rsidRPr="00A81CE0">
        <w:rPr>
          <w:sz w:val="20"/>
          <w:lang w:val="en-GB"/>
        </w:rPr>
        <w:tab/>
      </w:r>
      <w:r w:rsidRPr="00A81CE0">
        <w:rPr>
          <w:sz w:val="20"/>
          <w:lang w:val="en-GB"/>
        </w:rPr>
        <w:tab/>
        <w:t>Mjete të patrupëzuara</w:t>
      </w:r>
    </w:p>
    <w:p w:rsidR="00A81CE0" w:rsidRPr="00A81CE0" w:rsidRDefault="00A81CE0" w:rsidP="00A81CE0">
      <w:pPr>
        <w:pStyle w:val="Paragrafi0"/>
        <w:rPr>
          <w:sz w:val="20"/>
          <w:lang w:val="en-GB"/>
        </w:rPr>
      </w:pPr>
      <w:r w:rsidRPr="00A81CE0">
        <w:rPr>
          <w:sz w:val="20"/>
          <w:lang w:val="en-GB"/>
        </w:rPr>
        <w:t xml:space="preserve">5.3.2 </w:t>
      </w:r>
      <w:r w:rsidRPr="00A81CE0">
        <w:rPr>
          <w:sz w:val="20"/>
          <w:lang w:val="en-GB"/>
        </w:rPr>
        <w:tab/>
      </w:r>
      <w:r w:rsidRPr="00A81CE0">
        <w:rPr>
          <w:sz w:val="20"/>
          <w:lang w:val="en-GB"/>
        </w:rPr>
        <w:tab/>
        <w:t>Mjete të trupëzuara të përdorura për veprimtarinë e përditshme</w:t>
      </w:r>
    </w:p>
    <w:p w:rsidR="00A81CE0" w:rsidRPr="00A81CE0" w:rsidRDefault="00A81CE0" w:rsidP="00A81CE0">
      <w:pPr>
        <w:pStyle w:val="Paragrafi0"/>
        <w:rPr>
          <w:sz w:val="20"/>
          <w:lang w:val="en-GB"/>
        </w:rPr>
      </w:pPr>
      <w:r w:rsidRPr="00A81CE0">
        <w:rPr>
          <w:sz w:val="20"/>
          <w:lang w:val="en-GB"/>
        </w:rPr>
        <w:t xml:space="preserve">5.3.3 </w:t>
      </w:r>
      <w:r w:rsidRPr="00A81CE0">
        <w:rPr>
          <w:sz w:val="20"/>
          <w:lang w:val="en-GB"/>
        </w:rPr>
        <w:tab/>
      </w:r>
      <w:r w:rsidRPr="00A81CE0">
        <w:rPr>
          <w:sz w:val="20"/>
          <w:lang w:val="en-GB"/>
        </w:rPr>
        <w:tab/>
        <w:t>Mjete të qëndrueshme të mbajtura si investime</w:t>
      </w:r>
    </w:p>
    <w:p w:rsidR="00A81CE0" w:rsidRPr="00A81CE0" w:rsidRDefault="00A81CE0" w:rsidP="00A81CE0">
      <w:pPr>
        <w:pStyle w:val="Paragrafi0"/>
        <w:rPr>
          <w:sz w:val="20"/>
          <w:lang w:val="en-GB"/>
        </w:rPr>
      </w:pPr>
      <w:r w:rsidRPr="00A81CE0">
        <w:rPr>
          <w:sz w:val="20"/>
          <w:lang w:val="en-GB"/>
        </w:rPr>
        <w:t>5.3.4</w:t>
      </w:r>
      <w:r w:rsidRPr="00A81CE0">
        <w:rPr>
          <w:sz w:val="20"/>
          <w:lang w:val="en-GB"/>
        </w:rPr>
        <w:tab/>
      </w:r>
      <w:r w:rsidRPr="00A81CE0">
        <w:rPr>
          <w:sz w:val="20"/>
          <w:lang w:val="en-GB"/>
        </w:rPr>
        <w:tab/>
        <w:t>Mjete të qëndrueshme të mbajtura për veprimet e qerasë</w:t>
      </w:r>
    </w:p>
    <w:p w:rsidR="00A81CE0" w:rsidRPr="00A81CE0" w:rsidRDefault="00A81CE0" w:rsidP="00A81CE0">
      <w:pPr>
        <w:pStyle w:val="Paragrafi0"/>
        <w:rPr>
          <w:sz w:val="20"/>
          <w:lang w:val="en-GB"/>
        </w:rPr>
      </w:pPr>
      <w:r w:rsidRPr="00A81CE0">
        <w:rPr>
          <w:sz w:val="20"/>
          <w:lang w:val="en-GB"/>
        </w:rPr>
        <w:t xml:space="preserve">5.3.5 </w:t>
      </w:r>
      <w:r w:rsidRPr="00A81CE0">
        <w:rPr>
          <w:sz w:val="20"/>
          <w:lang w:val="en-GB"/>
        </w:rPr>
        <w:tab/>
      </w:r>
      <w:r w:rsidRPr="00A81CE0">
        <w:rPr>
          <w:sz w:val="20"/>
          <w:lang w:val="en-GB"/>
        </w:rPr>
        <w:tab/>
        <w:t>Mjete të qëndrueshme në proces</w:t>
      </w:r>
    </w:p>
    <w:p w:rsidR="00A81CE0" w:rsidRPr="00A81CE0" w:rsidRDefault="00A81CE0" w:rsidP="00A81CE0">
      <w:pPr>
        <w:pStyle w:val="Paragrafi0"/>
        <w:rPr>
          <w:sz w:val="20"/>
          <w:lang w:val="en-GB"/>
        </w:rPr>
      </w:pPr>
      <w:r w:rsidRPr="00A81CE0">
        <w:rPr>
          <w:sz w:val="20"/>
          <w:lang w:val="en-GB"/>
        </w:rPr>
        <w:t>5.3.7</w:t>
      </w:r>
      <w:r w:rsidRPr="00A81CE0">
        <w:rPr>
          <w:sz w:val="20"/>
          <w:lang w:val="en-GB"/>
        </w:rPr>
        <w:tab/>
      </w:r>
      <w:r w:rsidRPr="00A81CE0">
        <w:rPr>
          <w:sz w:val="20"/>
          <w:lang w:val="en-GB"/>
        </w:rPr>
        <w:tab/>
        <w:t>Amortizimi</w:t>
      </w:r>
    </w:p>
    <w:p w:rsidR="00A81CE0" w:rsidRPr="00A81CE0" w:rsidRDefault="00A81CE0" w:rsidP="00A81CE0">
      <w:pPr>
        <w:pStyle w:val="Paragrafi0"/>
        <w:rPr>
          <w:sz w:val="20"/>
          <w:lang w:val="en-GB"/>
        </w:rPr>
      </w:pPr>
      <w:r w:rsidRPr="00A81CE0">
        <w:rPr>
          <w:sz w:val="20"/>
          <w:lang w:val="en-GB"/>
        </w:rPr>
        <w:t xml:space="preserve">5.3.8 </w:t>
      </w:r>
      <w:r w:rsidRPr="00A81CE0">
        <w:rPr>
          <w:sz w:val="20"/>
          <w:lang w:val="en-GB"/>
        </w:rPr>
        <w:tab/>
      </w:r>
      <w:r w:rsidRPr="00A81CE0">
        <w:rPr>
          <w:sz w:val="20"/>
          <w:lang w:val="en-GB"/>
        </w:rPr>
        <w:tab/>
        <w:t>Fond rezervë për amortizimin e mjeteve të qëndrueshme</w:t>
      </w:r>
    </w:p>
    <w:p w:rsidR="00A81CE0" w:rsidRPr="00A81CE0" w:rsidRDefault="00A81CE0" w:rsidP="00A81CE0">
      <w:pPr>
        <w:pStyle w:val="Paragrafi0"/>
        <w:rPr>
          <w:sz w:val="20"/>
          <w:lang w:val="en-GB"/>
        </w:rPr>
      </w:pPr>
    </w:p>
    <w:p w:rsidR="00A81CE0" w:rsidRPr="00A81CE0" w:rsidRDefault="00A81CE0" w:rsidP="00A81CE0">
      <w:pPr>
        <w:pStyle w:val="Paragrafi0"/>
        <w:jc w:val="center"/>
        <w:rPr>
          <w:b/>
          <w:sz w:val="20"/>
          <w:lang w:val="en-GB"/>
        </w:rPr>
      </w:pPr>
      <w:r w:rsidRPr="00A81CE0">
        <w:rPr>
          <w:b/>
          <w:sz w:val="20"/>
          <w:lang w:val="en-GB"/>
        </w:rPr>
        <w:t>PASQYRA E TË ARDHURAVE</w:t>
      </w:r>
    </w:p>
    <w:p w:rsidR="00A81CE0" w:rsidRPr="00A81CE0" w:rsidRDefault="00A81CE0" w:rsidP="00A81CE0">
      <w:pPr>
        <w:pStyle w:val="Paragrafi0"/>
        <w:rPr>
          <w:sz w:val="20"/>
          <w:lang w:val="en-GB"/>
        </w:rPr>
      </w:pPr>
    </w:p>
    <w:p w:rsidR="00A81CE0" w:rsidRPr="00A81CE0" w:rsidRDefault="00A81CE0" w:rsidP="00A81CE0">
      <w:pPr>
        <w:pStyle w:val="Paragrafi0"/>
        <w:ind w:left="2160" w:hanging="1440"/>
        <w:rPr>
          <w:sz w:val="20"/>
          <w:lang w:val="en-GB"/>
        </w:rPr>
      </w:pPr>
      <w:r w:rsidRPr="00A81CE0">
        <w:rPr>
          <w:sz w:val="20"/>
          <w:lang w:val="en-GB"/>
        </w:rPr>
        <w:t xml:space="preserve">6.4 </w:t>
      </w:r>
      <w:r w:rsidRPr="00A81CE0">
        <w:rPr>
          <w:sz w:val="20"/>
          <w:lang w:val="en-GB"/>
        </w:rPr>
        <w:tab/>
        <w:t>SHPENZIME PËR AMORTIZIMIN DHE FONDE REZERVË PËR  MJETET E QËNDRUESHME</w:t>
      </w:r>
    </w:p>
    <w:p w:rsidR="00A81CE0" w:rsidRPr="00A81CE0" w:rsidRDefault="00A81CE0" w:rsidP="00A81CE0">
      <w:pPr>
        <w:pStyle w:val="Paragrafi0"/>
        <w:rPr>
          <w:sz w:val="20"/>
          <w:lang w:val="en-GB"/>
        </w:rPr>
      </w:pPr>
      <w:r w:rsidRPr="00A81CE0">
        <w:rPr>
          <w:sz w:val="20"/>
          <w:lang w:val="en-GB"/>
        </w:rPr>
        <w:t>6.4.1.</w:t>
      </w:r>
      <w:r w:rsidRPr="00A81CE0">
        <w:rPr>
          <w:sz w:val="20"/>
          <w:lang w:val="en-GB"/>
        </w:rPr>
        <w:tab/>
      </w:r>
      <w:r w:rsidRPr="00A81CE0">
        <w:rPr>
          <w:sz w:val="20"/>
          <w:lang w:val="en-GB"/>
        </w:rPr>
        <w:tab/>
        <w:t>Shpenzime amortizimi</w:t>
      </w:r>
    </w:p>
    <w:p w:rsidR="00A81CE0" w:rsidRPr="00A81CE0" w:rsidRDefault="00A81CE0" w:rsidP="00A81CE0">
      <w:pPr>
        <w:pStyle w:val="Paragrafi0"/>
        <w:rPr>
          <w:sz w:val="20"/>
          <w:lang w:val="en-GB"/>
        </w:rPr>
      </w:pPr>
      <w:r w:rsidRPr="00A81CE0">
        <w:rPr>
          <w:sz w:val="20"/>
          <w:lang w:val="en-GB"/>
        </w:rPr>
        <w:t>6.4.2</w:t>
      </w:r>
      <w:r w:rsidRPr="00A81CE0">
        <w:rPr>
          <w:sz w:val="20"/>
          <w:lang w:val="en-GB"/>
        </w:rPr>
        <w:tab/>
      </w:r>
      <w:r w:rsidRPr="00A81CE0">
        <w:rPr>
          <w:sz w:val="20"/>
          <w:lang w:val="en-GB"/>
        </w:rPr>
        <w:tab/>
        <w:t>Fonde rezervë për amortizim</w:t>
      </w:r>
    </w:p>
    <w:p w:rsidR="00A81CE0" w:rsidRPr="00A81CE0" w:rsidRDefault="00A81CE0" w:rsidP="00A81CE0">
      <w:pPr>
        <w:pStyle w:val="Paragrafi0"/>
        <w:rPr>
          <w:sz w:val="20"/>
          <w:lang w:val="en-GB"/>
        </w:rPr>
      </w:pPr>
      <w:r w:rsidRPr="00A81CE0">
        <w:rPr>
          <w:sz w:val="20"/>
          <w:lang w:val="en-GB"/>
        </w:rPr>
        <w:t>6.0.5.4</w:t>
      </w:r>
      <w:r w:rsidRPr="00A81CE0">
        <w:rPr>
          <w:sz w:val="20"/>
          <w:lang w:val="en-GB"/>
        </w:rPr>
        <w:tab/>
      </w:r>
      <w:r w:rsidRPr="00A81CE0">
        <w:rPr>
          <w:sz w:val="20"/>
          <w:lang w:val="en-GB"/>
        </w:rPr>
        <w:tab/>
        <w:t>Humbje nga shitja e mjeteve të qëndrueshme</w:t>
      </w:r>
    </w:p>
    <w:p w:rsidR="00A81CE0" w:rsidRPr="00A81CE0" w:rsidRDefault="00A81CE0" w:rsidP="00A81CE0">
      <w:pPr>
        <w:pStyle w:val="Paragrafi0"/>
        <w:rPr>
          <w:sz w:val="20"/>
          <w:lang w:val="en-GB"/>
        </w:rPr>
      </w:pPr>
      <w:r w:rsidRPr="00A81CE0">
        <w:rPr>
          <w:sz w:val="20"/>
          <w:lang w:val="en-GB"/>
        </w:rPr>
        <w:t>6.0.5.5</w:t>
      </w:r>
      <w:r w:rsidRPr="00A81CE0">
        <w:rPr>
          <w:sz w:val="20"/>
          <w:lang w:val="en-GB"/>
        </w:rPr>
        <w:tab/>
      </w:r>
      <w:r w:rsidRPr="00A81CE0">
        <w:rPr>
          <w:sz w:val="20"/>
          <w:lang w:val="en-GB"/>
        </w:rPr>
        <w:tab/>
        <w:t>Fitimi nga shitja e mjeteve të qëndrueshme</w:t>
      </w:r>
    </w:p>
    <w:p w:rsidR="00A81CE0" w:rsidRPr="00A81CE0" w:rsidRDefault="00A81CE0" w:rsidP="00A81CE0">
      <w:pPr>
        <w:pStyle w:val="Paragrafi0"/>
        <w:rPr>
          <w:b/>
          <w:sz w:val="20"/>
          <w:lang w:val="en-GB"/>
        </w:rPr>
      </w:pPr>
      <w:r w:rsidRPr="00A81CE0">
        <w:rPr>
          <w:b/>
          <w:sz w:val="20"/>
          <w:lang w:val="en-GB"/>
        </w:rPr>
        <w:t>5.2 PËRKUFIZIMET DHE PARIMET KONTABËL</w:t>
      </w:r>
    </w:p>
    <w:p w:rsidR="00A81CE0" w:rsidRPr="00A81CE0" w:rsidRDefault="00A81CE0" w:rsidP="00A81CE0">
      <w:pPr>
        <w:pStyle w:val="Paragrafi0"/>
        <w:rPr>
          <w:b/>
          <w:sz w:val="20"/>
          <w:lang w:val="en-GB"/>
        </w:rPr>
      </w:pPr>
      <w:r w:rsidRPr="00A81CE0">
        <w:rPr>
          <w:b/>
          <w:sz w:val="20"/>
          <w:lang w:val="en-GB"/>
        </w:rPr>
        <w:t>VLERA KONTABËL</w:t>
      </w:r>
    </w:p>
    <w:p w:rsidR="00A81CE0" w:rsidRPr="00A81CE0" w:rsidRDefault="00A81CE0" w:rsidP="00A81CE0">
      <w:pPr>
        <w:pStyle w:val="Paragrafi0"/>
        <w:rPr>
          <w:sz w:val="20"/>
          <w:lang w:val="en-GB"/>
        </w:rPr>
      </w:pPr>
      <w:r w:rsidRPr="00A81CE0">
        <w:rPr>
          <w:sz w:val="20"/>
          <w:lang w:val="en-GB"/>
        </w:rPr>
        <w:t>Mjetet e qëndrueshme kontabilizohen nga banka me dorëzimin e pajisjeve dhe mbahen në libra me koston historike, të quajtur, kosto e përftimit ose kosto prodhimi e një mjeti të prodhuar vetë.</w:t>
      </w:r>
    </w:p>
    <w:p w:rsidR="00A81CE0" w:rsidRPr="00A81CE0" w:rsidRDefault="00A81CE0" w:rsidP="00A81CE0">
      <w:pPr>
        <w:pStyle w:val="Paragrafi0"/>
        <w:rPr>
          <w:sz w:val="20"/>
          <w:lang w:val="en-GB"/>
        </w:rPr>
      </w:pPr>
      <w:r w:rsidRPr="00A81CE0">
        <w:rPr>
          <w:sz w:val="20"/>
          <w:lang w:val="en-GB"/>
        </w:rPr>
        <w:t>Kosto e përftimit i korrespondon çmimit neto të blerjes plus shpenzimet e rastit që janë përfaqësuese të vlerës së tregut. Shpenzimet e rastit përbëhen nga shpenzimet që lidhen me përftimin, prej shpenzimeve të drejtpërdrejta dhe të tërthorta duke ditur që këto lidhen me përftimin.</w:t>
      </w:r>
    </w:p>
    <w:p w:rsidR="00A81CE0" w:rsidRPr="00A81CE0" w:rsidRDefault="00A81CE0" w:rsidP="00A81CE0">
      <w:pPr>
        <w:pStyle w:val="Paragrafi0"/>
        <w:rPr>
          <w:sz w:val="20"/>
          <w:lang w:val="en-GB"/>
        </w:rPr>
      </w:pPr>
      <w:r w:rsidRPr="00A81CE0">
        <w:rPr>
          <w:sz w:val="20"/>
          <w:lang w:val="en-GB"/>
        </w:rPr>
        <w:t>Shpenzimet e rastit përfshijnë:</w:t>
      </w:r>
    </w:p>
    <w:p w:rsidR="00A81CE0" w:rsidRPr="00A81CE0" w:rsidRDefault="00A81CE0" w:rsidP="00A81CE0">
      <w:pPr>
        <w:pStyle w:val="Paragrafi0"/>
        <w:rPr>
          <w:sz w:val="20"/>
          <w:lang w:val="en-GB"/>
        </w:rPr>
      </w:pPr>
      <w:r w:rsidRPr="00A81CE0">
        <w:rPr>
          <w:sz w:val="20"/>
          <w:lang w:val="en-GB"/>
        </w:rPr>
        <w:t>- transportin</w:t>
      </w:r>
    </w:p>
    <w:p w:rsidR="00A81CE0" w:rsidRPr="00A81CE0" w:rsidRDefault="00A81CE0" w:rsidP="00A81CE0">
      <w:pPr>
        <w:pStyle w:val="Paragrafi0"/>
        <w:rPr>
          <w:sz w:val="20"/>
          <w:lang w:val="en-GB"/>
        </w:rPr>
      </w:pPr>
      <w:r w:rsidRPr="00A81CE0">
        <w:rPr>
          <w:sz w:val="20"/>
          <w:lang w:val="en-GB"/>
        </w:rPr>
        <w:t>- detyrimet doganore</w:t>
      </w:r>
    </w:p>
    <w:p w:rsidR="00A81CE0" w:rsidRPr="00A81CE0" w:rsidRDefault="00A81CE0" w:rsidP="00A81CE0">
      <w:pPr>
        <w:pStyle w:val="Paragrafi0"/>
        <w:rPr>
          <w:sz w:val="20"/>
          <w:lang w:val="en-GB"/>
        </w:rPr>
      </w:pPr>
      <w:r w:rsidRPr="00A81CE0">
        <w:rPr>
          <w:sz w:val="20"/>
          <w:lang w:val="en-GB"/>
        </w:rPr>
        <w:t>- shpenzime paraprake (përfshi pagat e punës)</w:t>
      </w:r>
    </w:p>
    <w:p w:rsidR="00A81CE0" w:rsidRPr="00A81CE0" w:rsidRDefault="00A81CE0" w:rsidP="00A81CE0">
      <w:pPr>
        <w:pStyle w:val="Paragrafi0"/>
        <w:rPr>
          <w:sz w:val="20"/>
          <w:lang w:val="en-GB"/>
        </w:rPr>
      </w:pPr>
      <w:r w:rsidRPr="00A81CE0">
        <w:rPr>
          <w:sz w:val="20"/>
          <w:lang w:val="en-GB"/>
        </w:rPr>
        <w:t>- shpenzime të prishjes së një mjeti ekzistues kur paraprijnë menjëherë krijimin e një mjeti të ri</w:t>
      </w:r>
    </w:p>
    <w:p w:rsidR="00A81CE0" w:rsidRPr="00A81CE0" w:rsidRDefault="00A81CE0" w:rsidP="00A81CE0">
      <w:pPr>
        <w:pStyle w:val="Paragrafi0"/>
        <w:rPr>
          <w:sz w:val="20"/>
          <w:lang w:val="en-GB"/>
        </w:rPr>
      </w:pPr>
      <w:r w:rsidRPr="00A81CE0">
        <w:rPr>
          <w:sz w:val="20"/>
          <w:lang w:val="en-GB"/>
        </w:rPr>
        <w:t>- TVSH dhe taksat e tjera të pazbritshme.</w:t>
      </w:r>
    </w:p>
    <w:p w:rsidR="00A81CE0" w:rsidRPr="00A81CE0" w:rsidRDefault="00A81CE0" w:rsidP="00A81CE0">
      <w:pPr>
        <w:pStyle w:val="Paragrafi0"/>
        <w:rPr>
          <w:sz w:val="20"/>
          <w:lang w:val="en-GB"/>
        </w:rPr>
      </w:pPr>
      <w:r w:rsidRPr="00A81CE0">
        <w:rPr>
          <w:sz w:val="20"/>
          <w:lang w:val="en-GB"/>
        </w:rPr>
        <w:t>por nuk përfshijnë :</w:t>
      </w:r>
    </w:p>
    <w:p w:rsidR="00A81CE0" w:rsidRPr="00A81CE0" w:rsidRDefault="00A81CE0" w:rsidP="00A81CE0">
      <w:pPr>
        <w:pStyle w:val="Paragrafi0"/>
        <w:rPr>
          <w:sz w:val="20"/>
          <w:lang w:val="en-GB"/>
        </w:rPr>
      </w:pPr>
      <w:r w:rsidRPr="00A81CE0">
        <w:rPr>
          <w:sz w:val="20"/>
          <w:lang w:val="en-GB"/>
        </w:rPr>
        <w:t>- shpenzimet e transferimit</w:t>
      </w:r>
    </w:p>
    <w:p w:rsidR="00A81CE0" w:rsidRPr="00A81CE0" w:rsidRDefault="00A81CE0" w:rsidP="00A81CE0">
      <w:pPr>
        <w:pStyle w:val="Paragrafi0"/>
        <w:rPr>
          <w:sz w:val="20"/>
          <w:lang w:val="en-GB"/>
        </w:rPr>
      </w:pPr>
      <w:r w:rsidRPr="00A81CE0">
        <w:rPr>
          <w:sz w:val="20"/>
          <w:lang w:val="en-GB"/>
        </w:rPr>
        <w:t>- komisionet ligjore</w:t>
      </w:r>
    </w:p>
    <w:p w:rsidR="00A81CE0" w:rsidRPr="00A81CE0" w:rsidRDefault="00A81CE0" w:rsidP="00A81CE0">
      <w:pPr>
        <w:pStyle w:val="Paragrafi0"/>
        <w:rPr>
          <w:sz w:val="20"/>
          <w:lang w:val="en-GB"/>
        </w:rPr>
      </w:pPr>
      <w:r w:rsidRPr="00A81CE0">
        <w:rPr>
          <w:sz w:val="20"/>
          <w:lang w:val="en-GB"/>
        </w:rPr>
        <w:t>- taksat e transferimit</w:t>
      </w:r>
    </w:p>
    <w:p w:rsidR="00A81CE0" w:rsidRPr="00A81CE0" w:rsidRDefault="00A81CE0" w:rsidP="00A81CE0">
      <w:pPr>
        <w:pStyle w:val="Paragrafi0"/>
        <w:rPr>
          <w:sz w:val="20"/>
          <w:lang w:val="en-GB"/>
        </w:rPr>
      </w:pPr>
      <w:r w:rsidRPr="00A81CE0">
        <w:rPr>
          <w:sz w:val="20"/>
          <w:lang w:val="en-GB"/>
        </w:rPr>
        <w:t>- pjesën e shpenzimeve të përgjithshme</w:t>
      </w:r>
    </w:p>
    <w:p w:rsidR="00A81CE0" w:rsidRPr="00A81CE0" w:rsidRDefault="00A81CE0" w:rsidP="00A81CE0">
      <w:pPr>
        <w:pStyle w:val="Paragrafi0"/>
        <w:rPr>
          <w:sz w:val="20"/>
          <w:lang w:val="en-GB"/>
        </w:rPr>
      </w:pPr>
      <w:r w:rsidRPr="00A81CE0">
        <w:rPr>
          <w:sz w:val="20"/>
          <w:lang w:val="en-GB"/>
        </w:rPr>
        <w:t>- çdo shpenzim që nuk përfaqëson vlerën e tregut</w:t>
      </w:r>
    </w:p>
    <w:p w:rsidR="00A81CE0" w:rsidRPr="00A81CE0" w:rsidRDefault="00A81CE0" w:rsidP="00A81CE0">
      <w:pPr>
        <w:pStyle w:val="Paragrafi0"/>
        <w:rPr>
          <w:sz w:val="20"/>
          <w:lang w:val="en-GB"/>
        </w:rPr>
      </w:pPr>
      <w:r w:rsidRPr="00A81CE0">
        <w:rPr>
          <w:sz w:val="20"/>
          <w:lang w:val="en-GB"/>
        </w:rPr>
        <w:t>- TVSH e cila mund të zbritet.</w:t>
      </w:r>
    </w:p>
    <w:p w:rsidR="00A81CE0" w:rsidRPr="00A81CE0" w:rsidRDefault="00A81CE0" w:rsidP="00A81CE0">
      <w:pPr>
        <w:pStyle w:val="Paragrafi0"/>
        <w:rPr>
          <w:sz w:val="20"/>
          <w:lang w:val="en-GB"/>
        </w:rPr>
      </w:pPr>
      <w:r w:rsidRPr="00A81CE0">
        <w:rPr>
          <w:sz w:val="20"/>
          <w:lang w:val="en-GB"/>
        </w:rPr>
        <w:t>Këto shpenzime (të ndryshme nga TVSH) përfaqësojnë shpenzime të cilat mund të kapitalizohen dhe të amortizohen për pesë vjet. Në këtë rast ato kontabilizohen si shpenzime që duhen amortizuar për disa vite në llogaritë e grupit të aktiveve të tjera (llogaria 4193).</w:t>
      </w:r>
    </w:p>
    <w:p w:rsidR="00A81CE0" w:rsidRPr="00A81CE0" w:rsidRDefault="00A81CE0" w:rsidP="00A81CE0">
      <w:pPr>
        <w:pStyle w:val="Paragrafi0"/>
        <w:rPr>
          <w:sz w:val="20"/>
          <w:lang w:val="en-GB"/>
        </w:rPr>
      </w:pPr>
      <w:r w:rsidRPr="00A81CE0">
        <w:rPr>
          <w:sz w:val="20"/>
          <w:lang w:val="en-GB"/>
        </w:rPr>
        <w:t>Shpenzimet e përmirësimit të një mjeti kryesor (mirëmbajtja dhe riparimet aktuale)  mund të kapitalizohen vetëm nëse shpenzime të tilla ndihmojnë të rrisin jetën e shërbimit të një mjeti ose vlerën e tij. Shpenzimet e përmirësimit të mjeteve të marra me qera regjistrohen si shpenzime. Nëse shpenzimet i kontribuojnë rezultateve në të ardhmen për disa vite, drejtuesit e bankës mund të vendosin të amortizojnë shpenzimet gjatë disa viteve, duke regjistruar shpenzimet në llogarinë 4193 “Shpenzime për t’u amortizuar për disa vite”. Nëse në këtë rast nuk ka të tilla, ato do të ngarkohen si shpenzime për periudhën gjatë së cilës janë shkaktuar</w:t>
      </w:r>
    </w:p>
    <w:p w:rsidR="00A81CE0" w:rsidRPr="00A81CE0" w:rsidRDefault="00A81CE0" w:rsidP="00A81CE0">
      <w:pPr>
        <w:pStyle w:val="Paragrafi0"/>
        <w:rPr>
          <w:b/>
          <w:sz w:val="20"/>
          <w:lang w:val="en-GB"/>
        </w:rPr>
      </w:pPr>
      <w:r w:rsidRPr="00A81CE0">
        <w:rPr>
          <w:b/>
          <w:sz w:val="20"/>
          <w:lang w:val="en-GB"/>
        </w:rPr>
        <w:t>AMORTIZIMI</w:t>
      </w:r>
    </w:p>
    <w:p w:rsidR="00A81CE0" w:rsidRPr="00A81CE0" w:rsidRDefault="00A81CE0" w:rsidP="00A81CE0">
      <w:pPr>
        <w:pStyle w:val="Paragrafi0"/>
        <w:rPr>
          <w:sz w:val="20"/>
          <w:lang w:val="en-GB"/>
        </w:rPr>
      </w:pPr>
      <w:r w:rsidRPr="00A81CE0">
        <w:rPr>
          <w:sz w:val="20"/>
          <w:lang w:val="en-GB"/>
        </w:rPr>
        <w:t>Amortizimi, i cili është i detyrueshëm, është trajtimi kontabël i amortizimit jo të kthyeshëm të mjeteve të qëndrueshme.</w:t>
      </w:r>
    </w:p>
    <w:p w:rsidR="00A81CE0" w:rsidRPr="00A81CE0" w:rsidRDefault="00A81CE0" w:rsidP="00A81CE0">
      <w:pPr>
        <w:pStyle w:val="Paragrafi0"/>
        <w:rPr>
          <w:sz w:val="20"/>
          <w:lang w:val="en-GB"/>
        </w:rPr>
      </w:pPr>
      <w:r w:rsidRPr="00A81CE0">
        <w:rPr>
          <w:sz w:val="20"/>
          <w:lang w:val="en-GB"/>
        </w:rPr>
        <w:t>Të gjitha mjetet e qëndrueshme amortizohen përveç truallit, mjeteve vlera e të cilave nuk bie me kalimin e kohës dhe mjeteve të qëndrueshme në proces të cilat ende nuk përdoren.</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Mjetet e qëndrueshme amortizohen në përputhje me metodën lineare. Shpenzimet vjetore i korrespondojnë vlerës bruto të një mjeti të pjesëtuar me periudhën e tij të shërbimit. Ky shpenzim bie me përqindje të caktuara kohore në vitin e përftimit dhe transferimit.</w:t>
      </w:r>
    </w:p>
    <w:p w:rsidR="00A81CE0" w:rsidRPr="00A81CE0" w:rsidRDefault="00A81CE0" w:rsidP="00A81CE0">
      <w:pPr>
        <w:pStyle w:val="Paragrafi0"/>
        <w:rPr>
          <w:sz w:val="20"/>
          <w:lang w:val="en-GB"/>
        </w:rPr>
      </w:pPr>
      <w:r w:rsidRPr="00A81CE0">
        <w:rPr>
          <w:sz w:val="20"/>
          <w:lang w:val="en-GB"/>
        </w:rPr>
        <w:t>Për pasojë, amortizimi i kontabilizuar në vitin e parë nuk i korrespondon një viti të plotë por një periudhe të kaluar midis datës që mjeti u vendos në shërbim dhe datës së përfundimit. Në mënyrë të ngjashme amortizimi i kontabilizuar vitin e fundit nuk i korrespondon një viti të plotë por një periudhe të kaluar midis datës së përfundimit dhe datës kur mjeti është nxjerrë jashtë përdorimit.</w:t>
      </w:r>
    </w:p>
    <w:p w:rsidR="00A81CE0" w:rsidRPr="00A81CE0" w:rsidRDefault="00A81CE0" w:rsidP="00A81CE0">
      <w:pPr>
        <w:pStyle w:val="Paragrafi0"/>
        <w:rPr>
          <w:sz w:val="20"/>
          <w:lang w:val="en-GB"/>
        </w:rPr>
      </w:pPr>
      <w:r w:rsidRPr="00A81CE0">
        <w:rPr>
          <w:sz w:val="20"/>
          <w:lang w:val="en-GB"/>
        </w:rPr>
        <w:t>Normat e amortizimit përcaktohen në përputhje me jetën e dobishme normale dhe të parashikuar të mjetit.</w:t>
      </w:r>
    </w:p>
    <w:p w:rsidR="00A81CE0" w:rsidRPr="00A81CE0" w:rsidRDefault="00A81CE0" w:rsidP="00A81CE0">
      <w:pPr>
        <w:pStyle w:val="Paragrafi0"/>
        <w:rPr>
          <w:sz w:val="20"/>
          <w:lang w:val="en-GB"/>
        </w:rPr>
      </w:pPr>
      <w:r w:rsidRPr="00A81CE0">
        <w:rPr>
          <w:sz w:val="20"/>
          <w:lang w:val="en-GB"/>
        </w:rPr>
        <w:t>Jeta mesatare e shërbimit të mjeteve të mbajtura për kohën e duhur zakonisht vlerësohet në përputhje me kriteret e mëposhtme : periudhës së parashikuar për daljen jashtë përdorimit, normën e parashikuar të përdorimit, jetën e mëparshme të dobishme për aktivet e dorës së dytë.</w:t>
      </w:r>
    </w:p>
    <w:p w:rsidR="00A81CE0" w:rsidRPr="00A81CE0" w:rsidRDefault="00A81CE0" w:rsidP="00A81CE0">
      <w:pPr>
        <w:pStyle w:val="Paragrafi0"/>
        <w:rPr>
          <w:sz w:val="20"/>
          <w:lang w:val="en-GB"/>
        </w:rPr>
      </w:pPr>
      <w:r w:rsidRPr="00A81CE0">
        <w:rPr>
          <w:sz w:val="20"/>
          <w:lang w:val="en-GB"/>
        </w:rPr>
        <w:t>Organizmat publikë përcaktojnë amortizimin e periudhës së përdorimit të mallrave. Më poshtë jepet një tabelë treguese e periudhës së amortizueshme në përputhje me metodën e amortizimit linear, e cila zbatohet për mjetet e qëndrueshme të trupëzuara që përdoret në praktikat e përbashkëta  ndërkombëtare :</w:t>
      </w:r>
    </w:p>
    <w:p w:rsidR="00A81CE0" w:rsidRPr="00A81CE0" w:rsidRDefault="00A81CE0" w:rsidP="00A81CE0">
      <w:pPr>
        <w:pStyle w:val="Paragrafi0"/>
        <w:rPr>
          <w:b/>
          <w:sz w:val="20"/>
          <w:lang w:val="en-GB"/>
        </w:rPr>
      </w:pPr>
      <w:r w:rsidRPr="00A81CE0">
        <w:rPr>
          <w:b/>
          <w:sz w:val="20"/>
          <w:lang w:val="en-GB"/>
        </w:rPr>
        <w:t>Natyra e mjeteve të qëndrueshme</w:t>
      </w:r>
      <w:r w:rsidRPr="00A81CE0">
        <w:rPr>
          <w:b/>
          <w:sz w:val="20"/>
          <w:lang w:val="en-GB"/>
        </w:rPr>
        <w:tab/>
      </w:r>
      <w:r w:rsidRPr="00A81CE0">
        <w:rPr>
          <w:b/>
          <w:sz w:val="20"/>
          <w:lang w:val="en-GB"/>
        </w:rPr>
        <w:tab/>
        <w:t xml:space="preserve">         Periudha e amortizueshme</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Truall</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nuk amortizohet</w:t>
      </w:r>
    </w:p>
    <w:p w:rsidR="00A81CE0" w:rsidRPr="00A81CE0" w:rsidRDefault="00A81CE0" w:rsidP="00A81CE0">
      <w:pPr>
        <w:pStyle w:val="Paragrafi0"/>
        <w:rPr>
          <w:sz w:val="20"/>
          <w:lang w:val="en-GB"/>
        </w:rPr>
      </w:pPr>
      <w:r w:rsidRPr="00A81CE0">
        <w:rPr>
          <w:sz w:val="20"/>
          <w:lang w:val="en-GB"/>
        </w:rPr>
        <w:t>Ndërtesa</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jo më shumë se 50 vjet</w:t>
      </w:r>
    </w:p>
    <w:p w:rsidR="00A81CE0" w:rsidRPr="00A81CE0" w:rsidRDefault="00A81CE0" w:rsidP="00A81CE0">
      <w:pPr>
        <w:pStyle w:val="Paragrafi0"/>
        <w:rPr>
          <w:sz w:val="20"/>
          <w:lang w:val="en-GB"/>
        </w:rPr>
      </w:pPr>
      <w:r w:rsidRPr="00A81CE0">
        <w:rPr>
          <w:sz w:val="20"/>
          <w:lang w:val="en-GB"/>
        </w:rPr>
        <w:t>Konstruksione</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20 - 50 vjet</w:t>
      </w:r>
    </w:p>
    <w:p w:rsidR="00A81CE0" w:rsidRPr="00A81CE0" w:rsidRDefault="00A81CE0" w:rsidP="00A81CE0">
      <w:pPr>
        <w:pStyle w:val="Paragrafi0"/>
        <w:rPr>
          <w:sz w:val="20"/>
          <w:lang w:val="en-GB"/>
        </w:rPr>
      </w:pPr>
      <w:r w:rsidRPr="00A81CE0">
        <w:rPr>
          <w:sz w:val="20"/>
          <w:lang w:val="en-GB"/>
        </w:rPr>
        <w:t>Instalime dhe pajime</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 xml:space="preserve">10 vjet </w:t>
      </w:r>
    </w:p>
    <w:p w:rsidR="00A81CE0" w:rsidRPr="00A81CE0" w:rsidRDefault="00A81CE0" w:rsidP="00A81CE0">
      <w:pPr>
        <w:pStyle w:val="Paragrafi0"/>
        <w:rPr>
          <w:sz w:val="20"/>
          <w:lang w:val="en-GB"/>
        </w:rPr>
      </w:pPr>
      <w:r w:rsidRPr="00A81CE0">
        <w:rPr>
          <w:sz w:val="20"/>
          <w:lang w:val="en-GB"/>
        </w:rPr>
        <w:t>Makineri, pajisje kompjuteri</w:t>
      </w:r>
      <w:r w:rsidRPr="00A81CE0">
        <w:rPr>
          <w:sz w:val="20"/>
          <w:lang w:val="en-GB"/>
        </w:rPr>
        <w:tab/>
      </w:r>
      <w:r w:rsidRPr="00A81CE0">
        <w:rPr>
          <w:sz w:val="20"/>
          <w:lang w:val="en-GB"/>
        </w:rPr>
        <w:tab/>
      </w:r>
      <w:r w:rsidRPr="00A81CE0">
        <w:rPr>
          <w:sz w:val="20"/>
          <w:lang w:val="en-GB"/>
        </w:rPr>
        <w:tab/>
      </w:r>
      <w:r w:rsidRPr="00A81CE0">
        <w:rPr>
          <w:sz w:val="20"/>
          <w:lang w:val="en-GB"/>
        </w:rPr>
        <w:tab/>
        <w:t>3 - 5 vjet</w:t>
      </w:r>
    </w:p>
    <w:p w:rsidR="00A81CE0" w:rsidRPr="00A81CE0" w:rsidRDefault="00A81CE0" w:rsidP="00A81CE0">
      <w:pPr>
        <w:pStyle w:val="Paragrafi0"/>
        <w:rPr>
          <w:sz w:val="20"/>
          <w:lang w:val="en-GB"/>
        </w:rPr>
      </w:pPr>
      <w:r w:rsidRPr="00A81CE0">
        <w:rPr>
          <w:sz w:val="20"/>
          <w:lang w:val="en-GB"/>
        </w:rPr>
        <w:t>Mobilime dhe të tjera</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5 - 10 vjet</w:t>
      </w:r>
    </w:p>
    <w:p w:rsidR="00A81CE0" w:rsidRPr="00A81CE0" w:rsidRDefault="00A81CE0" w:rsidP="00A81CE0">
      <w:pPr>
        <w:pStyle w:val="Paragrafi0"/>
        <w:rPr>
          <w:sz w:val="20"/>
          <w:lang w:val="en-GB"/>
        </w:rPr>
      </w:pPr>
      <w:r w:rsidRPr="00A81CE0">
        <w:rPr>
          <w:sz w:val="20"/>
          <w:lang w:val="en-GB"/>
        </w:rPr>
        <w:t>Në përputhje me metodën lineare, amortizimi regjistrohet nga data kur mjeti është vënë në shërbim. Megjithatë, është e mundur të zgjidhet data konvencionale e vendosjes në shërbim (fundi i muajit, fundi i tremujorit, mesi i vitit, etj.).</w:t>
      </w:r>
    </w:p>
    <w:p w:rsidR="00A81CE0" w:rsidRPr="00A81CE0" w:rsidRDefault="00A81CE0" w:rsidP="00A81CE0">
      <w:pPr>
        <w:pStyle w:val="Paragrafi0"/>
        <w:rPr>
          <w:sz w:val="20"/>
          <w:lang w:val="en-GB"/>
        </w:rPr>
      </w:pPr>
      <w:r w:rsidRPr="00A81CE0">
        <w:rPr>
          <w:sz w:val="20"/>
          <w:lang w:val="en-GB"/>
        </w:rPr>
        <w:t>Në përputhje me planin kohor të amortizimit të përdorur kur mjeti u vu në shërbim, amortizimi do të regjistrohet në bilanc, në zbritje të aktiveve përkatëse dhe në pasqyrën e të ardhurave si shpenzim.</w:t>
      </w:r>
    </w:p>
    <w:p w:rsidR="00A81CE0" w:rsidRPr="00A81CE0" w:rsidRDefault="00A81CE0" w:rsidP="00A81CE0">
      <w:pPr>
        <w:pStyle w:val="Paragrafi0"/>
        <w:rPr>
          <w:b/>
          <w:sz w:val="20"/>
          <w:lang w:val="en-GB"/>
        </w:rPr>
      </w:pPr>
      <w:r w:rsidRPr="00A81CE0">
        <w:rPr>
          <w:b/>
          <w:sz w:val="20"/>
          <w:lang w:val="en-GB"/>
        </w:rPr>
        <w:t>DËMTIMI I MJETEVE</w:t>
      </w:r>
    </w:p>
    <w:p w:rsidR="00A81CE0" w:rsidRPr="00A81CE0" w:rsidRDefault="00A81CE0" w:rsidP="00A81CE0">
      <w:pPr>
        <w:pStyle w:val="Paragrafi0"/>
        <w:rPr>
          <w:sz w:val="20"/>
          <w:lang w:val="en-GB"/>
        </w:rPr>
      </w:pPr>
      <w:r w:rsidRPr="00A81CE0">
        <w:rPr>
          <w:sz w:val="20"/>
          <w:lang w:val="en-GB"/>
        </w:rPr>
        <w:t xml:space="preserve">Nëse përfitimi ekonomik i vazhdueshëm i një mjeti për bankën bëhet i dyshimtë dhe nëse rrethanat që shkaktojnë mungesën e përfitimit ekonomik nuk janë të përkohshme, për mjetin krijohet një fond zhvlerësimi me vlerën faktike të realizueshme neto të tij duke rënduar shpenzimet : </w:t>
      </w:r>
    </w:p>
    <w:p w:rsidR="00A81CE0" w:rsidRPr="00A81CE0" w:rsidRDefault="00A81CE0" w:rsidP="00A81CE0">
      <w:pPr>
        <w:pStyle w:val="Paragrafi0"/>
        <w:rPr>
          <w:sz w:val="20"/>
          <w:lang w:val="en-GB"/>
        </w:rPr>
      </w:pPr>
      <w:r w:rsidRPr="00A81CE0">
        <w:rPr>
          <w:sz w:val="20"/>
          <w:lang w:val="en-GB"/>
        </w:rPr>
        <w:t xml:space="preserve">642 Fond rezervë për zhvlerësim. </w:t>
      </w:r>
    </w:p>
    <w:p w:rsidR="00A81CE0" w:rsidRPr="00A81CE0" w:rsidRDefault="00A81CE0" w:rsidP="00A81CE0">
      <w:pPr>
        <w:pStyle w:val="Paragrafi0"/>
        <w:rPr>
          <w:sz w:val="20"/>
          <w:lang w:val="en-GB"/>
        </w:rPr>
      </w:pPr>
      <w:r w:rsidRPr="00A81CE0">
        <w:rPr>
          <w:sz w:val="20"/>
          <w:lang w:val="en-GB"/>
        </w:rPr>
        <w:t>Regjistrimi i bërë për shkak të dëmtimit vendos një bazë të re kostoje për aktivin. Shtimet vijuese të vlerës së mjetit nuk regjistrohen deri sa mjeti të shitet po qe se nuk zbatohet një metodë rivlerësimi të përgjithshëm.</w:t>
      </w:r>
    </w:p>
    <w:p w:rsidR="00A81CE0" w:rsidRPr="00A81CE0" w:rsidRDefault="00A81CE0" w:rsidP="00A81CE0">
      <w:pPr>
        <w:pStyle w:val="Paragrafi0"/>
        <w:rPr>
          <w:sz w:val="20"/>
          <w:lang w:val="en-GB"/>
        </w:rPr>
      </w:pPr>
      <w:r w:rsidRPr="00A81CE0">
        <w:rPr>
          <w:sz w:val="20"/>
          <w:lang w:val="en-GB"/>
        </w:rPr>
        <w:t>Mendohet mjeti është dëmtuar kur ai nuk mund të përdoret më gjatë për përdorim për atë qëllim për të cilin u përftua, ose sepse mjeti nuk është funksional ose sepse teknologjikisht ka dalë jashtë përdorimit ose faktorët ekonomikë bëjnë të pamundur përdorimin e mëtejshëm të mjetit.</w:t>
      </w:r>
    </w:p>
    <w:p w:rsidR="00A81CE0" w:rsidRPr="00A81CE0" w:rsidRDefault="00A81CE0" w:rsidP="00A81CE0">
      <w:pPr>
        <w:pStyle w:val="Paragrafi0"/>
        <w:rPr>
          <w:sz w:val="20"/>
          <w:lang w:val="en-GB"/>
        </w:rPr>
      </w:pPr>
      <w:r w:rsidRPr="00A81CE0">
        <w:rPr>
          <w:sz w:val="20"/>
          <w:lang w:val="en-GB"/>
        </w:rPr>
        <w:t>Vlera neto e realizueshme për mjetet e përmirësuara duhet të vërtetohet nga një i tretë i pavarur kur është e mundur dhe e përshtatshme. Mjetet e dëmtuara duhen rishikuar çdo vit për të përcaktuar nëse janë të nevojshme regjistrime të tjera.</w:t>
      </w:r>
    </w:p>
    <w:p w:rsidR="00A81CE0" w:rsidRPr="00A81CE0" w:rsidRDefault="00A81CE0" w:rsidP="00A81CE0">
      <w:pPr>
        <w:pStyle w:val="Paragrafi0"/>
        <w:rPr>
          <w:b/>
          <w:sz w:val="20"/>
          <w:lang w:val="en-GB"/>
        </w:rPr>
      </w:pPr>
      <w:r w:rsidRPr="00A81CE0">
        <w:rPr>
          <w:b/>
          <w:sz w:val="20"/>
          <w:lang w:val="en-GB"/>
        </w:rPr>
        <w:t>NXJERRJA JASHTË PËRDORIMIT</w:t>
      </w:r>
    </w:p>
    <w:p w:rsidR="00A81CE0" w:rsidRPr="00A81CE0" w:rsidRDefault="00A81CE0" w:rsidP="00A81CE0">
      <w:pPr>
        <w:pStyle w:val="Paragrafi0"/>
        <w:rPr>
          <w:sz w:val="20"/>
          <w:lang w:val="en-GB"/>
        </w:rPr>
      </w:pPr>
      <w:r w:rsidRPr="00A81CE0">
        <w:rPr>
          <w:sz w:val="20"/>
          <w:lang w:val="en-GB"/>
        </w:rPr>
        <w:t>Fshirja (vlera e mjetit, amortizimi, fondi rezervë për amortizim) regjistrohet datën e nxjerrjes së mjetit jashtë përdorimit.</w:t>
      </w:r>
    </w:p>
    <w:p w:rsidR="00A81CE0" w:rsidRPr="00A81CE0" w:rsidRDefault="00A81CE0" w:rsidP="00A81CE0">
      <w:pPr>
        <w:pStyle w:val="Paragrafi0"/>
        <w:rPr>
          <w:sz w:val="20"/>
          <w:lang w:val="en-GB"/>
        </w:rPr>
      </w:pPr>
      <w:r w:rsidRPr="00A81CE0">
        <w:rPr>
          <w:sz w:val="20"/>
          <w:lang w:val="en-GB"/>
        </w:rPr>
        <w:t xml:space="preserve">Fitimet dhe humbjet që rezultojnë nga nxjerrja jashtë përdorimit e një mjeti kontabilizohen në pasqyrën e të ardhurave në të Ardhura të Tjera ose Shpenzime të Përgjithshme të Veprimtarisë. </w:t>
      </w:r>
    </w:p>
    <w:p w:rsidR="00A81CE0" w:rsidRPr="00A81CE0" w:rsidRDefault="00A81CE0" w:rsidP="00A81CE0">
      <w:pPr>
        <w:pStyle w:val="Paragrafi0"/>
        <w:rPr>
          <w:sz w:val="20"/>
          <w:lang w:val="en-GB"/>
        </w:rPr>
      </w:pPr>
      <w:r w:rsidRPr="00A81CE0">
        <w:rPr>
          <w:sz w:val="20"/>
          <w:lang w:val="en-GB"/>
        </w:rPr>
        <w:t>7054 Fitime nga shitja e mjeteve të qëndrueshme</w:t>
      </w:r>
    </w:p>
    <w:p w:rsidR="00A81CE0" w:rsidRPr="00A81CE0" w:rsidRDefault="00A81CE0" w:rsidP="00A81CE0">
      <w:pPr>
        <w:pStyle w:val="Paragrafi0"/>
        <w:rPr>
          <w:sz w:val="20"/>
          <w:lang w:val="en-GB"/>
        </w:rPr>
      </w:pPr>
      <w:r w:rsidRPr="00A81CE0">
        <w:rPr>
          <w:sz w:val="20"/>
          <w:lang w:val="en-GB"/>
        </w:rPr>
        <w:t>6054 Humbje nga shitja e mjeteve të qëndrueshme.</w:t>
      </w:r>
    </w:p>
    <w:p w:rsidR="00A81CE0" w:rsidRPr="00A81CE0" w:rsidRDefault="00A81CE0" w:rsidP="00A81CE0">
      <w:pPr>
        <w:pStyle w:val="Paragrafi0"/>
        <w:rPr>
          <w:sz w:val="20"/>
          <w:lang w:val="en-GB"/>
        </w:rPr>
      </w:pPr>
      <w:r w:rsidRPr="00A81CE0">
        <w:rPr>
          <w:sz w:val="20"/>
          <w:lang w:val="en-GB"/>
        </w:rPr>
        <w:t>Fitime dhe humbje të tilla rezultojnë nga diferenca midis të ardhurave nga nxjerrja jashtë përdorimit (çmimi i shitjes) dhe vlera neto kontabël e mjeteve në datën e nxjerrjes jashtë përdorimit.</w:t>
      </w:r>
    </w:p>
    <w:p w:rsidR="00A81CE0" w:rsidRPr="00A81CE0" w:rsidRDefault="00A81CE0" w:rsidP="00A81CE0">
      <w:pPr>
        <w:pStyle w:val="Paragrafi0"/>
        <w:rPr>
          <w:sz w:val="20"/>
          <w:lang w:val="en-GB"/>
        </w:rPr>
      </w:pPr>
      <w:r w:rsidRPr="00A81CE0">
        <w:rPr>
          <w:sz w:val="20"/>
          <w:lang w:val="en-GB"/>
        </w:rPr>
        <w:t>Nxjerrja e mjeteve të qëndrueshme jashtë përdorimit duhet të përcaktohet ose nga fatura e shitjes ose nëse prishen nga një miratim i nënshkruar nga punonjësi i autorizuar.</w:t>
      </w: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INVENTARI I MJETEVE</w:t>
      </w:r>
    </w:p>
    <w:p w:rsidR="00A81CE0" w:rsidRPr="00A81CE0" w:rsidRDefault="00A81CE0" w:rsidP="00A81CE0">
      <w:pPr>
        <w:pStyle w:val="Paragrafi0"/>
        <w:rPr>
          <w:sz w:val="20"/>
          <w:lang w:val="en-GB"/>
        </w:rPr>
      </w:pPr>
      <w:r w:rsidRPr="00A81CE0">
        <w:rPr>
          <w:sz w:val="20"/>
          <w:lang w:val="en-GB"/>
        </w:rPr>
        <w:t>Mjetet e qëndrueshme të paraqitura në bilanc duhet të pasqyrojnë realitetin fizik të mjeteve. Një inventar fizik i mjeteve të qëndrueshme duhet kryer të paktën një herë në vit.</w:t>
      </w:r>
    </w:p>
    <w:p w:rsidR="00A81CE0" w:rsidRPr="00A81CE0" w:rsidRDefault="00A81CE0" w:rsidP="00A81CE0">
      <w:pPr>
        <w:pStyle w:val="Paragrafi0"/>
        <w:rPr>
          <w:sz w:val="20"/>
          <w:lang w:val="en-GB"/>
        </w:rPr>
      </w:pPr>
      <w:r w:rsidRPr="00A81CE0">
        <w:rPr>
          <w:sz w:val="20"/>
          <w:lang w:val="en-GB"/>
        </w:rPr>
        <w:t>Diferencat midis inventarit kontabël dhe inventarit fizik duhet të regjistrohen në llogarinë e fitimit dhe humbjes dhe mjeti korrespondues fshihet ose i shtohet bilancit.</w:t>
      </w:r>
    </w:p>
    <w:p w:rsidR="00A81CE0" w:rsidRPr="00A81CE0" w:rsidRDefault="00A81CE0" w:rsidP="00A81CE0">
      <w:pPr>
        <w:pStyle w:val="Paragrafi0"/>
        <w:rPr>
          <w:b/>
          <w:sz w:val="20"/>
          <w:lang w:val="en-GB"/>
        </w:rPr>
      </w:pPr>
      <w:r w:rsidRPr="00A81CE0">
        <w:rPr>
          <w:b/>
          <w:sz w:val="20"/>
          <w:lang w:val="en-GB"/>
        </w:rPr>
        <w:t>5.3 RASTE TË VEÇANTA</w:t>
      </w:r>
    </w:p>
    <w:p w:rsidR="00A81CE0" w:rsidRPr="00A81CE0" w:rsidRDefault="00A81CE0" w:rsidP="00A81CE0">
      <w:pPr>
        <w:pStyle w:val="Paragrafi0"/>
        <w:rPr>
          <w:b/>
          <w:sz w:val="20"/>
          <w:lang w:val="en-GB"/>
        </w:rPr>
      </w:pPr>
      <w:r w:rsidRPr="00A81CE0">
        <w:rPr>
          <w:b/>
          <w:sz w:val="20"/>
          <w:lang w:val="en-GB"/>
        </w:rPr>
        <w:t>RIVLERËSIMI I MJETEVE TË QËNDRUESHME</w:t>
      </w:r>
    </w:p>
    <w:p w:rsidR="00A81CE0" w:rsidRPr="00A81CE0" w:rsidRDefault="00A81CE0" w:rsidP="00A81CE0">
      <w:pPr>
        <w:pStyle w:val="Paragrafi0"/>
        <w:rPr>
          <w:sz w:val="20"/>
          <w:lang w:val="en-GB"/>
        </w:rPr>
      </w:pPr>
      <w:r w:rsidRPr="00A81CE0">
        <w:rPr>
          <w:sz w:val="20"/>
          <w:lang w:val="en-GB"/>
        </w:rPr>
        <w:t>Me qëllim që të merren parasysh efektet e inflacionit, vlera kontabël e mjeteve të qëndrueshme mund të llogaritet për të pasqyruar vlerën aktuale të tyre në monedhën e vendit.</w:t>
      </w:r>
    </w:p>
    <w:p w:rsidR="00A81CE0" w:rsidRPr="00A81CE0" w:rsidRDefault="00A81CE0" w:rsidP="00A81CE0">
      <w:pPr>
        <w:pStyle w:val="Paragrafi0"/>
        <w:rPr>
          <w:sz w:val="20"/>
          <w:lang w:val="en-GB"/>
        </w:rPr>
      </w:pPr>
      <w:r w:rsidRPr="00A81CE0">
        <w:rPr>
          <w:sz w:val="20"/>
          <w:lang w:val="en-GB"/>
        </w:rPr>
        <w:t>Rivlerësimi kryhet vetëm kur ai autorizohet në mënyrë specifike nga një organizëm ligjor.</w:t>
      </w:r>
    </w:p>
    <w:p w:rsidR="00A81CE0" w:rsidRPr="00A81CE0" w:rsidRDefault="00A81CE0" w:rsidP="00A81CE0">
      <w:pPr>
        <w:pStyle w:val="Paragrafi0"/>
        <w:rPr>
          <w:sz w:val="20"/>
          <w:lang w:val="en-GB"/>
        </w:rPr>
      </w:pPr>
      <w:r w:rsidRPr="00A81CE0">
        <w:rPr>
          <w:sz w:val="20"/>
          <w:lang w:val="en-GB"/>
        </w:rPr>
        <w:t>Kur mjetet e qëndrueshme rivlerësohen, duhet rivlerësuar një klasë e tërë mjetesh ose zgjedhja e mjeteve për rivlerësim duhet bërë në bazë sistematike. Kjo bazë duhet të raportohet në politikat e bankës.</w:t>
      </w:r>
    </w:p>
    <w:p w:rsidR="00A81CE0" w:rsidRPr="00A81CE0" w:rsidRDefault="00A81CE0" w:rsidP="00A81CE0">
      <w:pPr>
        <w:pStyle w:val="Paragrafi0"/>
        <w:rPr>
          <w:sz w:val="20"/>
          <w:lang w:val="en-GB"/>
        </w:rPr>
      </w:pPr>
      <w:r w:rsidRPr="00A81CE0">
        <w:rPr>
          <w:sz w:val="20"/>
          <w:lang w:val="en-GB"/>
        </w:rPr>
        <w:t xml:space="preserve">Metoda e rivlerësimit trajtohet në rregullat ligjore. Për të dhënë shembullin e regjistrimeve kontabël të shihen shembujt. </w:t>
      </w:r>
    </w:p>
    <w:p w:rsidR="00A81CE0" w:rsidRPr="00A81CE0" w:rsidRDefault="00A81CE0" w:rsidP="00A81CE0">
      <w:pPr>
        <w:pStyle w:val="Paragrafi0"/>
        <w:rPr>
          <w:b/>
          <w:sz w:val="20"/>
          <w:lang w:val="en-GB"/>
        </w:rPr>
      </w:pPr>
      <w:r w:rsidRPr="00A81CE0">
        <w:rPr>
          <w:b/>
          <w:sz w:val="20"/>
          <w:lang w:val="en-GB"/>
        </w:rPr>
        <w:t>SEKSIONI 6: NDIHMAT</w:t>
      </w:r>
    </w:p>
    <w:p w:rsidR="00A81CE0" w:rsidRPr="00A81CE0" w:rsidRDefault="00A81CE0" w:rsidP="00A81CE0">
      <w:pPr>
        <w:pStyle w:val="Paragrafi0"/>
        <w:rPr>
          <w:b/>
          <w:sz w:val="20"/>
          <w:lang w:val="en-GB"/>
        </w:rPr>
      </w:pPr>
      <w:r w:rsidRPr="00A81CE0">
        <w:rPr>
          <w:b/>
          <w:sz w:val="20"/>
          <w:lang w:val="en-GB"/>
        </w:rPr>
        <w:t>6.1. FUSHA E ZBATIMIT</w:t>
      </w:r>
    </w:p>
    <w:p w:rsidR="00A81CE0" w:rsidRPr="00A81CE0" w:rsidRDefault="00A81CE0" w:rsidP="00A81CE0">
      <w:pPr>
        <w:pStyle w:val="Paragrafi0"/>
        <w:rPr>
          <w:sz w:val="20"/>
          <w:lang w:val="en-GB"/>
        </w:rPr>
      </w:pPr>
      <w:r w:rsidRPr="00A81CE0">
        <w:rPr>
          <w:sz w:val="20"/>
          <w:lang w:val="en-GB"/>
        </w:rPr>
        <w:t>Kjo llogari trajton dhuratat e marra nga një bankë prej shtetit ose një organizate tjetër.</w:t>
      </w:r>
    </w:p>
    <w:p w:rsidR="00A81CE0" w:rsidRPr="00A81CE0" w:rsidRDefault="00A81CE0" w:rsidP="00A81CE0">
      <w:pPr>
        <w:pStyle w:val="Paragrafi0"/>
        <w:rPr>
          <w:sz w:val="20"/>
          <w:lang w:val="en-GB"/>
        </w:rPr>
      </w:pPr>
      <w:r w:rsidRPr="00A81CE0">
        <w:rPr>
          <w:sz w:val="20"/>
          <w:lang w:val="en-GB"/>
        </w:rPr>
        <w:t>Grupi përkatës i llogarive është :</w:t>
      </w:r>
    </w:p>
    <w:p w:rsidR="00A81CE0" w:rsidRPr="00A81CE0" w:rsidRDefault="00A81CE0" w:rsidP="00A81CE0">
      <w:pPr>
        <w:pStyle w:val="Paragrafi0"/>
        <w:rPr>
          <w:sz w:val="20"/>
          <w:lang w:val="en-GB"/>
        </w:rPr>
      </w:pPr>
    </w:p>
    <w:p w:rsidR="00A81CE0" w:rsidRPr="00A81CE0" w:rsidRDefault="00A81CE0" w:rsidP="00A81CE0">
      <w:pPr>
        <w:pStyle w:val="Paragrafi0"/>
        <w:jc w:val="center"/>
        <w:rPr>
          <w:b/>
          <w:sz w:val="20"/>
          <w:lang w:val="en-GB"/>
        </w:rPr>
      </w:pPr>
      <w:r w:rsidRPr="00A81CE0">
        <w:rPr>
          <w:b/>
          <w:sz w:val="20"/>
          <w:lang w:val="en-GB"/>
        </w:rPr>
        <w:t>BILANCI</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 xml:space="preserve">5.4 </w:t>
      </w:r>
      <w:r w:rsidRPr="00A81CE0">
        <w:rPr>
          <w:sz w:val="20"/>
          <w:lang w:val="en-GB"/>
        </w:rPr>
        <w:tab/>
        <w:t>NDIHMAT DHE FINANCIMI PUBLIK</w:t>
      </w:r>
    </w:p>
    <w:p w:rsidR="00A81CE0" w:rsidRPr="00A81CE0" w:rsidRDefault="00A81CE0" w:rsidP="00A81CE0">
      <w:pPr>
        <w:pStyle w:val="Paragrafi0"/>
        <w:rPr>
          <w:sz w:val="20"/>
          <w:lang w:val="en-GB"/>
        </w:rPr>
      </w:pPr>
      <w:r w:rsidRPr="00A81CE0">
        <w:rPr>
          <w:sz w:val="20"/>
          <w:lang w:val="en-GB"/>
        </w:rPr>
        <w:t xml:space="preserve">5.4  1 </w:t>
      </w:r>
      <w:r w:rsidRPr="00A81CE0">
        <w:rPr>
          <w:sz w:val="20"/>
          <w:lang w:val="en-GB"/>
        </w:rPr>
        <w:tab/>
        <w:t>NDIHMAT</w:t>
      </w:r>
    </w:p>
    <w:p w:rsidR="00A81CE0" w:rsidRPr="00A81CE0" w:rsidRDefault="00A81CE0" w:rsidP="00A81CE0">
      <w:pPr>
        <w:pStyle w:val="Paragrafi0"/>
        <w:rPr>
          <w:sz w:val="20"/>
          <w:lang w:val="en-GB"/>
        </w:rPr>
      </w:pPr>
      <w:r w:rsidRPr="00A81CE0">
        <w:rPr>
          <w:sz w:val="20"/>
          <w:lang w:val="en-GB"/>
        </w:rPr>
        <w:t xml:space="preserve">5.4  2 </w:t>
      </w:r>
      <w:r w:rsidRPr="00A81CE0">
        <w:rPr>
          <w:sz w:val="20"/>
          <w:lang w:val="en-GB"/>
        </w:rPr>
        <w:tab/>
        <w:t xml:space="preserve">PJESA E GRUMBULLUAR E NDIHMAVE DHE E FINANCIMIT PUBLIK </w:t>
      </w:r>
    </w:p>
    <w:p w:rsidR="00A81CE0" w:rsidRPr="00A81CE0" w:rsidRDefault="00A81CE0" w:rsidP="00A81CE0">
      <w:pPr>
        <w:pStyle w:val="Paragrafi0"/>
        <w:rPr>
          <w:sz w:val="20"/>
          <w:lang w:val="en-GB"/>
        </w:rPr>
      </w:pPr>
      <w:r w:rsidRPr="00A81CE0">
        <w:rPr>
          <w:sz w:val="20"/>
          <w:lang w:val="en-GB"/>
        </w:rPr>
        <w:tab/>
        <w:t>TRANSFERUAR TEK TE ARDHURAT</w:t>
      </w:r>
    </w:p>
    <w:p w:rsidR="00A81CE0" w:rsidRPr="00A81CE0" w:rsidRDefault="00A81CE0" w:rsidP="00A81CE0">
      <w:pPr>
        <w:pStyle w:val="Paragrafi0"/>
        <w:rPr>
          <w:sz w:val="20"/>
          <w:lang w:val="en-GB"/>
        </w:rPr>
      </w:pPr>
    </w:p>
    <w:p w:rsidR="00A81CE0" w:rsidRPr="00A81CE0" w:rsidRDefault="00A81CE0" w:rsidP="00A81CE0">
      <w:pPr>
        <w:pStyle w:val="Paragrafi0"/>
        <w:jc w:val="center"/>
        <w:rPr>
          <w:b/>
          <w:sz w:val="20"/>
          <w:lang w:val="en-GB"/>
        </w:rPr>
      </w:pPr>
      <w:r w:rsidRPr="00A81CE0">
        <w:rPr>
          <w:b/>
          <w:sz w:val="20"/>
          <w:lang w:val="en-GB"/>
        </w:rPr>
        <w:t>PASQYRA E TE ARDHURAVE</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7.0.5.5. PJESA E NDIHMAVE DHE E FINANCIMIT PUBLIK TRANSFERUAR TEK TE ARDHURAT</w:t>
      </w:r>
    </w:p>
    <w:p w:rsidR="00A81CE0" w:rsidRPr="00A81CE0" w:rsidRDefault="00A81CE0" w:rsidP="00A81CE0">
      <w:pPr>
        <w:pStyle w:val="Paragrafi0"/>
        <w:rPr>
          <w:b/>
          <w:sz w:val="20"/>
          <w:lang w:val="en-GB"/>
        </w:rPr>
      </w:pPr>
      <w:r w:rsidRPr="00A81CE0">
        <w:rPr>
          <w:b/>
          <w:sz w:val="20"/>
          <w:lang w:val="en-GB"/>
        </w:rPr>
        <w:t>6.2. PERKUFIZIMET DHE PARIMET KONTABËL</w:t>
      </w:r>
    </w:p>
    <w:p w:rsidR="00A81CE0" w:rsidRPr="00A81CE0" w:rsidRDefault="00A81CE0" w:rsidP="00A81CE0">
      <w:pPr>
        <w:pStyle w:val="Paragrafi0"/>
        <w:rPr>
          <w:sz w:val="20"/>
          <w:lang w:val="en-GB"/>
        </w:rPr>
      </w:pPr>
      <w:r w:rsidRPr="00A81CE0">
        <w:rPr>
          <w:sz w:val="20"/>
          <w:lang w:val="en-GB"/>
        </w:rPr>
        <w:t>Kur një ndihmë i korrespondon një mjeti (p.sh., ndërtesë, bono thesari), mjeti regjistrohet në bilanc me vlerën e tij të tregut në kohën e dhënies së ndihmës kundrejt kreditimit të një llogarie detyrimi të quajtur “Ndihma” (54). Vlera e tregut mund të përcaktohet duke përdorur vlerën faktike të saj të tregut ose çmimin e saj të blerjes nga dhuruesi nëse malli është dhënë i ri. Mjeti amortizohet si çdo mjet tjetër në bazë të vlerës së tregut të dhuratës dhe gjatë periudhës së mbetur të përdorimit.</w:t>
      </w:r>
    </w:p>
    <w:p w:rsidR="00A81CE0" w:rsidRPr="00A81CE0" w:rsidRDefault="00A81CE0" w:rsidP="00A81CE0">
      <w:pPr>
        <w:pStyle w:val="Paragrafi0"/>
        <w:rPr>
          <w:sz w:val="20"/>
          <w:lang w:val="en-GB"/>
        </w:rPr>
      </w:pPr>
      <w:r w:rsidRPr="00A81CE0">
        <w:rPr>
          <w:sz w:val="20"/>
          <w:lang w:val="en-GB"/>
        </w:rPr>
        <w:t>Shuma e ndihmës së regjistruar si një detyrim kalohet si e ardhur gjatë të njëjtës periudhë kohe kur mjeti amortizohet. Regjistrimet kontabël janë:</w:t>
      </w:r>
    </w:p>
    <w:p w:rsidR="00A81CE0" w:rsidRPr="00A81CE0" w:rsidRDefault="00A81CE0" w:rsidP="00A81CE0">
      <w:pPr>
        <w:pStyle w:val="Paragrafi0"/>
        <w:ind w:left="2160" w:hanging="1440"/>
        <w:rPr>
          <w:sz w:val="20"/>
          <w:lang w:val="en-GB"/>
        </w:rPr>
      </w:pPr>
      <w:r w:rsidRPr="00A81CE0">
        <w:rPr>
          <w:sz w:val="20"/>
          <w:lang w:val="en-GB"/>
        </w:rPr>
        <w:t xml:space="preserve">Debi 542 </w:t>
      </w:r>
      <w:r w:rsidRPr="00A81CE0">
        <w:rPr>
          <w:sz w:val="20"/>
          <w:lang w:val="en-GB"/>
        </w:rPr>
        <w:tab/>
        <w:t>Pjesa e akumuluar e ndihmave dhe e financimit publik të transferuar në të ardhura</w:t>
      </w:r>
    </w:p>
    <w:p w:rsidR="00A81CE0" w:rsidRPr="00A81CE0" w:rsidRDefault="00A81CE0" w:rsidP="00A81CE0">
      <w:pPr>
        <w:pStyle w:val="Paragrafi0"/>
        <w:rPr>
          <w:sz w:val="20"/>
          <w:lang w:val="en-GB"/>
        </w:rPr>
      </w:pPr>
      <w:r w:rsidRPr="00A81CE0">
        <w:rPr>
          <w:sz w:val="20"/>
          <w:lang w:val="en-GB"/>
        </w:rPr>
        <w:t>Kredi 7055</w:t>
      </w:r>
      <w:r w:rsidRPr="00A81CE0">
        <w:rPr>
          <w:sz w:val="20"/>
          <w:lang w:val="en-GB"/>
        </w:rPr>
        <w:tab/>
        <w:t>Pjesa e ndihmave dhe e financimit publik të transferuar në të ardhura</w:t>
      </w:r>
    </w:p>
    <w:p w:rsidR="00A81CE0" w:rsidRPr="00A81CE0" w:rsidRDefault="00A81CE0" w:rsidP="00A81CE0">
      <w:pPr>
        <w:pStyle w:val="Paragrafi0"/>
        <w:rPr>
          <w:sz w:val="20"/>
          <w:lang w:val="en-GB"/>
        </w:rPr>
      </w:pPr>
      <w:r w:rsidRPr="00A81CE0">
        <w:rPr>
          <w:sz w:val="20"/>
          <w:lang w:val="en-GB"/>
        </w:rPr>
        <w:t>Kjo e ardhur neutralizon efektin e amortizimit në fitimin dhe humbjen e bankës e cila pasqyron përfitimin ekonomik të ndihmës për bankën.</w:t>
      </w:r>
    </w:p>
    <w:p w:rsidR="00A81CE0" w:rsidRPr="00A81CE0" w:rsidRDefault="00A81CE0" w:rsidP="00A81CE0">
      <w:pPr>
        <w:pStyle w:val="Paragrafi0"/>
        <w:rPr>
          <w:sz w:val="20"/>
          <w:lang w:val="en-GB"/>
        </w:rPr>
      </w:pPr>
      <w:r w:rsidRPr="00A81CE0">
        <w:rPr>
          <w:sz w:val="20"/>
          <w:lang w:val="en-GB"/>
        </w:rPr>
        <w:t>Një ndihmë që bëhet e arkëtueshme si kompensim për shpenzimet ose humbjet tashmë të shkaktuara për qëllim të dhënies së mbështetjes financiare të menjëhershme për bankën pa shpenzime të tjera që lidhen me to, regjistrohet në pasqyrën e të ardhurave të periudhës në të cilën ato u bënë të arkëtueshme, si një zë jo i zakonshëm nëse kjo është e mundur.</w:t>
      </w:r>
    </w:p>
    <w:p w:rsidR="00A81CE0" w:rsidRPr="00A81CE0" w:rsidRDefault="00A81CE0" w:rsidP="00A81CE0">
      <w:pPr>
        <w:pStyle w:val="Paragrafi0"/>
        <w:rPr>
          <w:sz w:val="20"/>
          <w:lang w:val="en-GB"/>
        </w:rPr>
      </w:pPr>
      <w:r w:rsidRPr="00A81CE0">
        <w:rPr>
          <w:sz w:val="20"/>
          <w:lang w:val="en-GB"/>
        </w:rPr>
        <w:t>Ndihmat, përshi ndihmat jomonetare me vlerë reale, nuk regjistrohen deri sa të ketë siguri të arsyeshme që banka do të jetë në përputhje me kushtet që i bashkëngjiten atyre, dhe të jenë marrë ato.</w:t>
      </w:r>
    </w:p>
    <w:p w:rsidR="00A81CE0" w:rsidRPr="00A81CE0" w:rsidRDefault="00A81CE0" w:rsidP="00A81CE0">
      <w:pPr>
        <w:pStyle w:val="Paragrafi0"/>
        <w:rPr>
          <w:sz w:val="20"/>
          <w:lang w:val="en-GB"/>
        </w:rPr>
      </w:pPr>
      <w:r w:rsidRPr="00A81CE0">
        <w:rPr>
          <w:sz w:val="20"/>
          <w:lang w:val="en-GB"/>
        </w:rPr>
        <w:t>Një ndihmë që bëhet e pagueshme nuk kalohet tek të ardhurat.</w:t>
      </w:r>
    </w:p>
    <w:p w:rsidR="00A81CE0" w:rsidRPr="00A81CE0" w:rsidRDefault="00A81CE0" w:rsidP="00A81CE0">
      <w:pPr>
        <w:pStyle w:val="Paragrafi0"/>
        <w:rPr>
          <w:sz w:val="20"/>
          <w:lang w:val="en-GB"/>
        </w:rPr>
      </w:pPr>
      <w:r w:rsidRPr="00A81CE0">
        <w:rPr>
          <w:sz w:val="20"/>
          <w:lang w:val="en-GB"/>
        </w:rPr>
        <w:t>Kur mjetet e qëndrueshme amortizohen plotësisht, gjendja kontabël e ndihmës është zero.</w:t>
      </w:r>
    </w:p>
    <w:p w:rsidR="00A81CE0" w:rsidRPr="00A81CE0" w:rsidRDefault="00A81CE0" w:rsidP="00A81CE0">
      <w:pPr>
        <w:pStyle w:val="Paragrafi0"/>
        <w:rPr>
          <w:sz w:val="20"/>
          <w:lang w:val="en-GB"/>
        </w:rPr>
      </w:pPr>
      <w:r w:rsidRPr="00A81CE0">
        <w:rPr>
          <w:sz w:val="20"/>
          <w:lang w:val="en-GB"/>
        </w:rPr>
        <w:t>Kur mjeti i qëndrueshëm që i korrespondon ndihmës rivlerësohet, llogaria “ndihma” rivlerësohet sistematikisht kundrejt rezervës së rivlerësimit.</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SEKSIONI 7: BURIMET E PËRHERSHME DHE FONDET PËR RREZIQET DHE SHPENZIMET</w:t>
      </w:r>
    </w:p>
    <w:p w:rsidR="00A81CE0" w:rsidRPr="00A81CE0" w:rsidRDefault="00A81CE0" w:rsidP="00A81CE0">
      <w:pPr>
        <w:pStyle w:val="Paragrafi0"/>
        <w:rPr>
          <w:sz w:val="20"/>
          <w:lang w:val="en-GB"/>
        </w:rPr>
      </w:pPr>
      <w:r w:rsidRPr="00A81CE0">
        <w:rPr>
          <w:sz w:val="20"/>
          <w:lang w:val="en-GB"/>
        </w:rPr>
        <w:t>Burimet e përhershme përfshijnë kapitalin e vet të aksionerëve dhe borxhin e varur.</w:t>
      </w:r>
    </w:p>
    <w:p w:rsidR="00A81CE0" w:rsidRPr="00A81CE0" w:rsidRDefault="00A81CE0" w:rsidP="00A81CE0">
      <w:pPr>
        <w:pStyle w:val="Paragrafi0"/>
        <w:rPr>
          <w:b/>
          <w:sz w:val="20"/>
          <w:lang w:val="en-GB"/>
        </w:rPr>
      </w:pPr>
      <w:r w:rsidRPr="00A81CE0">
        <w:rPr>
          <w:b/>
          <w:sz w:val="20"/>
          <w:lang w:val="en-GB"/>
        </w:rPr>
        <w:t>7.1. KAPITALI I AKSIONERËVE</w:t>
      </w:r>
    </w:p>
    <w:p w:rsidR="00A81CE0" w:rsidRPr="00A81CE0" w:rsidRDefault="00A81CE0" w:rsidP="00A81CE0">
      <w:pPr>
        <w:pStyle w:val="Paragrafi0"/>
        <w:rPr>
          <w:b/>
          <w:sz w:val="20"/>
          <w:lang w:val="en-GB"/>
        </w:rPr>
      </w:pPr>
      <w:r w:rsidRPr="00A81CE0">
        <w:rPr>
          <w:b/>
          <w:sz w:val="20"/>
          <w:lang w:val="en-GB"/>
        </w:rPr>
        <w:t>7.1.1 FUSHA E ZBATIMIT</w:t>
      </w:r>
    </w:p>
    <w:p w:rsidR="00A81CE0" w:rsidRPr="00A81CE0" w:rsidRDefault="00A81CE0" w:rsidP="00A81CE0">
      <w:pPr>
        <w:pStyle w:val="Paragrafi0"/>
        <w:rPr>
          <w:sz w:val="20"/>
          <w:lang w:val="en-GB"/>
        </w:rPr>
      </w:pPr>
      <w:r w:rsidRPr="00A81CE0">
        <w:rPr>
          <w:sz w:val="20"/>
          <w:lang w:val="en-GB"/>
        </w:rPr>
        <w:t>Kapitali i aksionerëve përbëhet së pari nga kapitali aksionar i paguar nga aksionerët, primet e aksioneve, rezervat, fitimet e pashpërndara dhe fitimi (humbja) i vitit ushtrimor. Së bashku me burimet e jashtme të bankës të përfaqësuara nga detyrimet e saj, këto fonde marrin pjesë në financimin e bankës dhe përfaqësojnë, nga pikëpamja e analizës së bilancit, diferencën neto midis mjeteve dhe detyrimeve të bankës. Kapitali i vet i aksionarëve nuk përfshihet në borxhet financiare.</w:t>
      </w:r>
    </w:p>
    <w:p w:rsidR="00A81CE0" w:rsidRPr="00A81CE0" w:rsidRDefault="00A81CE0" w:rsidP="00A81CE0">
      <w:pPr>
        <w:pStyle w:val="Paragrafi0"/>
        <w:rPr>
          <w:sz w:val="20"/>
          <w:lang w:val="en-GB"/>
        </w:rPr>
      </w:pPr>
      <w:r w:rsidRPr="00A81CE0">
        <w:rPr>
          <w:sz w:val="20"/>
          <w:lang w:val="en-GB"/>
        </w:rPr>
        <w:t>Grupi përkatës i llogarive është:</w:t>
      </w:r>
    </w:p>
    <w:p w:rsidR="00A81CE0" w:rsidRPr="00A81CE0" w:rsidRDefault="00A81CE0" w:rsidP="00A81CE0">
      <w:pPr>
        <w:pStyle w:val="Paragrafi0"/>
        <w:jc w:val="center"/>
        <w:rPr>
          <w:b/>
          <w:sz w:val="20"/>
          <w:lang w:val="en-GB"/>
        </w:rPr>
      </w:pPr>
      <w:r w:rsidRPr="00A81CE0">
        <w:rPr>
          <w:b/>
          <w:sz w:val="20"/>
          <w:lang w:val="en-GB"/>
        </w:rPr>
        <w:t>BILANCI</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5.5.</w:t>
      </w:r>
      <w:r w:rsidRPr="00A81CE0">
        <w:rPr>
          <w:sz w:val="20"/>
          <w:lang w:val="en-GB"/>
        </w:rPr>
        <w:tab/>
        <w:t>FONDE REZERVË</w:t>
      </w:r>
    </w:p>
    <w:p w:rsidR="00A81CE0" w:rsidRPr="00A81CE0" w:rsidRDefault="00A81CE0" w:rsidP="00A81CE0">
      <w:pPr>
        <w:pStyle w:val="Paragrafi0"/>
        <w:rPr>
          <w:sz w:val="20"/>
          <w:lang w:val="en-GB"/>
        </w:rPr>
      </w:pPr>
      <w:r w:rsidRPr="00A81CE0">
        <w:rPr>
          <w:sz w:val="20"/>
          <w:lang w:val="en-GB"/>
        </w:rPr>
        <w:t>5.5.1</w:t>
      </w:r>
      <w:r w:rsidRPr="00A81CE0">
        <w:rPr>
          <w:sz w:val="20"/>
          <w:lang w:val="en-GB"/>
        </w:rPr>
        <w:tab/>
        <w:t>Fonde rezervë për rreziqet dhe shpenzimet</w:t>
      </w:r>
    </w:p>
    <w:p w:rsidR="00A81CE0" w:rsidRPr="00A81CE0" w:rsidRDefault="00A81CE0" w:rsidP="00A81CE0">
      <w:pPr>
        <w:pStyle w:val="Paragrafi0"/>
        <w:rPr>
          <w:sz w:val="20"/>
          <w:lang w:val="en-GB"/>
        </w:rPr>
      </w:pPr>
      <w:r w:rsidRPr="00A81CE0">
        <w:rPr>
          <w:sz w:val="20"/>
          <w:lang w:val="en-GB"/>
        </w:rPr>
        <w:t>5.5.8</w:t>
      </w:r>
      <w:r w:rsidRPr="00A81CE0">
        <w:rPr>
          <w:sz w:val="20"/>
          <w:lang w:val="en-GB"/>
        </w:rPr>
        <w:tab/>
        <w:t>Fonde të tjera rezervë</w:t>
      </w:r>
    </w:p>
    <w:p w:rsidR="00A81CE0" w:rsidRPr="00A81CE0" w:rsidRDefault="00A81CE0" w:rsidP="00A81CE0">
      <w:pPr>
        <w:pStyle w:val="Paragrafi0"/>
        <w:rPr>
          <w:sz w:val="20"/>
          <w:lang w:val="en-GB"/>
        </w:rPr>
      </w:pPr>
      <w:r w:rsidRPr="00A81CE0">
        <w:rPr>
          <w:sz w:val="20"/>
          <w:lang w:val="en-GB"/>
        </w:rPr>
        <w:t xml:space="preserve">5.7.1 </w:t>
      </w:r>
      <w:r w:rsidRPr="00A81CE0">
        <w:rPr>
          <w:sz w:val="20"/>
          <w:lang w:val="en-GB"/>
        </w:rPr>
        <w:tab/>
        <w:t>Kapitali i paguar</w:t>
      </w:r>
    </w:p>
    <w:p w:rsidR="00A81CE0" w:rsidRPr="00A81CE0" w:rsidRDefault="00A81CE0" w:rsidP="00A81CE0">
      <w:pPr>
        <w:pStyle w:val="Paragrafi0"/>
        <w:rPr>
          <w:sz w:val="20"/>
          <w:lang w:val="en-GB"/>
        </w:rPr>
      </w:pPr>
      <w:r w:rsidRPr="00A81CE0">
        <w:rPr>
          <w:sz w:val="20"/>
          <w:lang w:val="en-GB"/>
        </w:rPr>
        <w:t xml:space="preserve">5.7.2 </w:t>
      </w:r>
      <w:r w:rsidRPr="00A81CE0">
        <w:rPr>
          <w:sz w:val="20"/>
          <w:lang w:val="en-GB"/>
        </w:rPr>
        <w:tab/>
        <w:t>Primet e aksioneve</w:t>
      </w:r>
    </w:p>
    <w:p w:rsidR="00A81CE0" w:rsidRPr="00A81CE0" w:rsidRDefault="00A81CE0" w:rsidP="00A81CE0">
      <w:pPr>
        <w:pStyle w:val="Paragrafi0"/>
        <w:rPr>
          <w:sz w:val="20"/>
          <w:lang w:val="en-GB"/>
        </w:rPr>
      </w:pPr>
      <w:r w:rsidRPr="00A81CE0">
        <w:rPr>
          <w:sz w:val="20"/>
          <w:lang w:val="en-GB"/>
        </w:rPr>
        <w:t xml:space="preserve">5.7.3 </w:t>
      </w:r>
      <w:r w:rsidRPr="00A81CE0">
        <w:rPr>
          <w:sz w:val="20"/>
          <w:lang w:val="en-GB"/>
        </w:rPr>
        <w:tab/>
        <w:t>Rezervat</w:t>
      </w:r>
    </w:p>
    <w:p w:rsidR="00A81CE0" w:rsidRPr="00A81CE0" w:rsidRDefault="00A81CE0" w:rsidP="00A81CE0">
      <w:pPr>
        <w:pStyle w:val="Paragrafi0"/>
        <w:rPr>
          <w:sz w:val="20"/>
          <w:lang w:val="en-GB"/>
        </w:rPr>
      </w:pPr>
      <w:r w:rsidRPr="00A81CE0">
        <w:rPr>
          <w:sz w:val="20"/>
          <w:lang w:val="en-GB"/>
        </w:rPr>
        <w:t>5.7.4     Diferenca rivlerësimi</w:t>
      </w:r>
    </w:p>
    <w:p w:rsidR="00A81CE0" w:rsidRPr="00A81CE0" w:rsidRDefault="00A81CE0" w:rsidP="00A81CE0">
      <w:pPr>
        <w:pStyle w:val="Paragrafi0"/>
        <w:rPr>
          <w:sz w:val="20"/>
          <w:lang w:val="en-GB"/>
        </w:rPr>
      </w:pPr>
      <w:r w:rsidRPr="00A81CE0">
        <w:rPr>
          <w:sz w:val="20"/>
          <w:lang w:val="en-GB"/>
        </w:rPr>
        <w:t xml:space="preserve">5.7.7 </w:t>
      </w:r>
      <w:r w:rsidRPr="00A81CE0">
        <w:rPr>
          <w:sz w:val="20"/>
          <w:lang w:val="en-GB"/>
        </w:rPr>
        <w:tab/>
        <w:t>Fitimet (humbjet) e pashpërndara</w:t>
      </w:r>
    </w:p>
    <w:p w:rsidR="00A81CE0" w:rsidRPr="00A81CE0" w:rsidRDefault="00A81CE0" w:rsidP="00A81CE0">
      <w:pPr>
        <w:pStyle w:val="Paragrafi0"/>
        <w:rPr>
          <w:sz w:val="20"/>
          <w:lang w:val="en-GB"/>
        </w:rPr>
      </w:pPr>
      <w:r w:rsidRPr="00A81CE0">
        <w:rPr>
          <w:sz w:val="20"/>
          <w:lang w:val="en-GB"/>
        </w:rPr>
        <w:t xml:space="preserve">5.7.8 </w:t>
      </w:r>
      <w:r w:rsidRPr="00A81CE0">
        <w:rPr>
          <w:sz w:val="20"/>
          <w:lang w:val="en-GB"/>
        </w:rPr>
        <w:tab/>
        <w:t>Fitimi (humbja) i vitit ushtrimor</w:t>
      </w:r>
    </w:p>
    <w:p w:rsidR="00A81CE0" w:rsidRPr="00A81CE0" w:rsidRDefault="00A81CE0" w:rsidP="00A81CE0">
      <w:pPr>
        <w:pStyle w:val="Paragrafi0"/>
        <w:rPr>
          <w:sz w:val="20"/>
          <w:lang w:val="en-GB"/>
        </w:rPr>
      </w:pPr>
    </w:p>
    <w:p w:rsidR="00A81CE0" w:rsidRPr="00A81CE0" w:rsidRDefault="00A81CE0" w:rsidP="00A81CE0">
      <w:pPr>
        <w:pStyle w:val="Paragrafi0"/>
        <w:jc w:val="center"/>
        <w:rPr>
          <w:b/>
          <w:sz w:val="20"/>
          <w:lang w:val="en-GB"/>
        </w:rPr>
      </w:pPr>
      <w:r w:rsidRPr="00A81CE0">
        <w:rPr>
          <w:b/>
          <w:sz w:val="20"/>
          <w:lang w:val="en-GB"/>
        </w:rPr>
        <w:t>PASQYRA E TË ARDHURAVE</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6.5.7</w:t>
      </w:r>
      <w:r w:rsidRPr="00A81CE0">
        <w:rPr>
          <w:sz w:val="20"/>
          <w:lang w:val="en-GB"/>
        </w:rPr>
        <w:tab/>
        <w:t>Shpenzime të tjera për fonde rezervë</w:t>
      </w:r>
    </w:p>
    <w:p w:rsidR="00A81CE0" w:rsidRPr="00A81CE0" w:rsidRDefault="00A81CE0" w:rsidP="00A81CE0">
      <w:pPr>
        <w:pStyle w:val="Paragrafi0"/>
        <w:rPr>
          <w:sz w:val="20"/>
          <w:lang w:val="en-GB"/>
        </w:rPr>
      </w:pPr>
      <w:r w:rsidRPr="00A81CE0">
        <w:rPr>
          <w:sz w:val="20"/>
          <w:lang w:val="en-GB"/>
        </w:rPr>
        <w:t>7.5.7</w:t>
      </w:r>
      <w:r w:rsidRPr="00A81CE0">
        <w:rPr>
          <w:sz w:val="20"/>
          <w:lang w:val="en-GB"/>
        </w:rPr>
        <w:tab/>
        <w:t>Transferime të tjera nga fondet rezervë</w:t>
      </w:r>
    </w:p>
    <w:p w:rsidR="00A81CE0" w:rsidRPr="00A81CE0" w:rsidRDefault="00A81CE0" w:rsidP="00A81CE0">
      <w:pPr>
        <w:pStyle w:val="Paragrafi0"/>
        <w:rPr>
          <w:b/>
          <w:sz w:val="20"/>
          <w:lang w:val="en-GB"/>
        </w:rPr>
      </w:pPr>
      <w:r w:rsidRPr="00A81CE0">
        <w:rPr>
          <w:b/>
          <w:sz w:val="20"/>
          <w:lang w:val="en-GB"/>
        </w:rPr>
        <w:t>7.1.2 PËRKUFIZIMET DHE PARIMET KONTABËL</w:t>
      </w:r>
    </w:p>
    <w:p w:rsidR="00A81CE0" w:rsidRPr="00A81CE0" w:rsidRDefault="00A81CE0" w:rsidP="00A81CE0">
      <w:pPr>
        <w:pStyle w:val="Paragrafi0"/>
        <w:rPr>
          <w:b/>
          <w:sz w:val="20"/>
          <w:lang w:val="en-GB"/>
        </w:rPr>
      </w:pPr>
      <w:r w:rsidRPr="00A81CE0">
        <w:rPr>
          <w:b/>
          <w:sz w:val="20"/>
          <w:lang w:val="en-GB"/>
        </w:rPr>
        <w:t>KAPITALI I PAGUAR</w:t>
      </w:r>
    </w:p>
    <w:p w:rsidR="00A81CE0" w:rsidRPr="00A81CE0" w:rsidRDefault="00A81CE0" w:rsidP="00A81CE0">
      <w:pPr>
        <w:pStyle w:val="Paragrafi0"/>
        <w:rPr>
          <w:sz w:val="20"/>
          <w:lang w:val="en-GB"/>
        </w:rPr>
      </w:pPr>
      <w:r w:rsidRPr="00A81CE0">
        <w:rPr>
          <w:sz w:val="20"/>
          <w:lang w:val="en-GB"/>
        </w:rPr>
        <w:t>Kapitali aksionar përfaqëson fondet e investuara në bankë nga aksionerët për periudhë kohore të pakufizuar. Përgjithësisht ky kapital është i pakthyeshëm po qe se nuk vendoset nga asambleja e aksionerëve. Aksionet që përbëjnë kapitalin aksionar i japin poseduesve të tyre titullin (të drejtën) për të marrë pjesë në asambletë e aksionerëve për ndarjen e fitimeve të bankës dhe për të siguruar (përftuar) një pjesë të mjeteve kur likuidohet banka.</w:t>
      </w:r>
    </w:p>
    <w:p w:rsidR="00A81CE0" w:rsidRPr="00A81CE0" w:rsidRDefault="00A81CE0" w:rsidP="00A81CE0">
      <w:pPr>
        <w:pStyle w:val="Paragrafi0"/>
        <w:rPr>
          <w:sz w:val="20"/>
          <w:lang w:val="en-GB"/>
        </w:rPr>
      </w:pPr>
      <w:r w:rsidRPr="00A81CE0">
        <w:rPr>
          <w:sz w:val="20"/>
          <w:lang w:val="en-GB"/>
        </w:rPr>
        <w:t>Kapitali i paguar përfaqëson vlerën emërore të aksioneve të emetuara dhe paguara faktikisht nga aksionerët. Ai mund të përfaqësohet, gjithashtu, nga diferenca neto midis kapitalit gjithsej aksionar të nënshkruar nga banka dhe sasisë së kapitalit aksionar të papaguar ende nga aksionerët.</w:t>
      </w:r>
    </w:p>
    <w:p w:rsidR="00A81CE0" w:rsidRPr="00A81CE0" w:rsidRDefault="00A81CE0" w:rsidP="00A81CE0">
      <w:pPr>
        <w:pStyle w:val="Paragrafi0"/>
        <w:rPr>
          <w:b/>
          <w:sz w:val="20"/>
          <w:lang w:val="en-GB"/>
        </w:rPr>
      </w:pPr>
      <w:r w:rsidRPr="00A81CE0">
        <w:rPr>
          <w:b/>
          <w:sz w:val="20"/>
          <w:lang w:val="en-GB"/>
        </w:rPr>
        <w:t>PRIMET E AKSIONEVE</w:t>
      </w:r>
    </w:p>
    <w:p w:rsidR="00A81CE0" w:rsidRPr="00A81CE0" w:rsidRDefault="00A81CE0" w:rsidP="00A81CE0">
      <w:pPr>
        <w:pStyle w:val="Paragrafi0"/>
        <w:rPr>
          <w:sz w:val="20"/>
          <w:lang w:val="en-GB"/>
        </w:rPr>
      </w:pPr>
      <w:r w:rsidRPr="00A81CE0">
        <w:rPr>
          <w:sz w:val="20"/>
          <w:lang w:val="en-GB"/>
        </w:rPr>
        <w:t>Primet e aksioneve përfaqësojnë shumën e paguar nga aksionerët në tejkalim të vlerës emërore të aksioneve të emetuara nga banka.</w:t>
      </w:r>
    </w:p>
    <w:p w:rsidR="00A81CE0" w:rsidRPr="00A81CE0" w:rsidRDefault="00A81CE0" w:rsidP="00A81CE0">
      <w:pPr>
        <w:pStyle w:val="Paragrafi0"/>
        <w:rPr>
          <w:b/>
          <w:sz w:val="20"/>
          <w:lang w:val="en-GB"/>
        </w:rPr>
      </w:pPr>
      <w:r w:rsidRPr="00A81CE0">
        <w:rPr>
          <w:b/>
          <w:sz w:val="20"/>
          <w:lang w:val="en-GB"/>
        </w:rPr>
        <w:t>REZERVAT</w:t>
      </w:r>
    </w:p>
    <w:p w:rsidR="00A81CE0" w:rsidRPr="00A81CE0" w:rsidRDefault="00A81CE0" w:rsidP="00A81CE0">
      <w:pPr>
        <w:pStyle w:val="Paragrafi0"/>
        <w:rPr>
          <w:sz w:val="20"/>
          <w:lang w:val="en-GB"/>
        </w:rPr>
      </w:pPr>
      <w:r w:rsidRPr="00A81CE0">
        <w:rPr>
          <w:sz w:val="20"/>
          <w:lang w:val="en-GB"/>
        </w:rPr>
        <w:t>Rezervat përfaqësojnë fitimet e pashpërndara të periudhave të mëparshme të cilat mbahen nga banka për periudhë afatgjatë dhe të cilat rezultojnë nga vendimet e organizmave kompetentë (siç janë asambletë e aksionerëve) ose nga zbatimi i rregullave specifike statutore dhe ligjore.</w:t>
      </w:r>
    </w:p>
    <w:p w:rsidR="00A81CE0" w:rsidRPr="00A81CE0" w:rsidRDefault="00A81CE0" w:rsidP="00A81CE0">
      <w:pPr>
        <w:pStyle w:val="Paragrafi0"/>
        <w:rPr>
          <w:sz w:val="20"/>
          <w:lang w:val="en-GB"/>
        </w:rPr>
      </w:pPr>
      <w:r w:rsidRPr="00A81CE0">
        <w:rPr>
          <w:sz w:val="20"/>
          <w:lang w:val="en-GB"/>
        </w:rPr>
        <w:t>Lëvizjet që ndikojnë rezervat kontabilizohen kur organizmi kompetent (dmth., asambleja e aksionerëve) ka miratuar shpërndarjen e fitimit për këtë periudhë.</w:t>
      </w:r>
    </w:p>
    <w:p w:rsidR="00A81CE0" w:rsidRPr="00A81CE0" w:rsidRDefault="00A81CE0" w:rsidP="00A81CE0">
      <w:pPr>
        <w:pStyle w:val="Paragrafi0"/>
        <w:rPr>
          <w:sz w:val="20"/>
          <w:lang w:val="en-GB"/>
        </w:rPr>
      </w:pPr>
      <w:r w:rsidRPr="00A81CE0">
        <w:rPr>
          <w:sz w:val="20"/>
          <w:lang w:val="en-GB"/>
        </w:rPr>
        <w:t>Rezervat ndahen në katër kategori :</w:t>
      </w:r>
    </w:p>
    <w:p w:rsidR="00A81CE0" w:rsidRPr="00A81CE0" w:rsidRDefault="00A81CE0" w:rsidP="00A81CE0">
      <w:pPr>
        <w:pStyle w:val="Paragrafi0"/>
        <w:rPr>
          <w:sz w:val="20"/>
          <w:lang w:val="en-GB"/>
        </w:rPr>
      </w:pPr>
      <w:r w:rsidRPr="00A81CE0">
        <w:rPr>
          <w:b/>
          <w:sz w:val="20"/>
          <w:lang w:val="en-GB"/>
        </w:rPr>
        <w:t>- Rezerva ligjore</w:t>
      </w:r>
      <w:r w:rsidRPr="00A81CE0">
        <w:rPr>
          <w:sz w:val="20"/>
          <w:lang w:val="en-GB"/>
        </w:rPr>
        <w:t xml:space="preserve"> është e detyrueshme për shkak të kërkesave rregullatore specifike dhe përgjithesisht rritet, kur është e mundshme, me një përqindje të caktuar të shpërndarjes së fitimit për periudhë.</w:t>
      </w:r>
    </w:p>
    <w:p w:rsidR="00A81CE0" w:rsidRPr="00A81CE0" w:rsidRDefault="00A81CE0" w:rsidP="00A81CE0">
      <w:pPr>
        <w:pStyle w:val="Paragrafi0"/>
        <w:rPr>
          <w:sz w:val="20"/>
          <w:lang w:val="en-GB"/>
        </w:rPr>
      </w:pPr>
      <w:r w:rsidRPr="00A81CE0">
        <w:rPr>
          <w:b/>
          <w:sz w:val="20"/>
          <w:lang w:val="en-GB"/>
        </w:rPr>
        <w:t>- Rezerva rivlerësimi</w:t>
      </w:r>
      <w:r w:rsidRPr="00A81CE0">
        <w:rPr>
          <w:sz w:val="20"/>
          <w:lang w:val="en-GB"/>
        </w:rPr>
        <w:t xml:space="preserve"> që përfaqësojnë kundërpartinë e rivlerësimit të mjeteve të qëndrueshme në kuadrin e rivlerësimeve vullnetare (ose të kërkuara ligjërisht) të bëra nga banka me qëllim që të korrektohet vlera bartëse e mjeteve të saj për efekt të inflacionit.</w:t>
      </w:r>
    </w:p>
    <w:p w:rsidR="00A81CE0" w:rsidRPr="00A81CE0" w:rsidRDefault="00A81CE0" w:rsidP="00A81CE0">
      <w:pPr>
        <w:pStyle w:val="Paragrafi0"/>
        <w:rPr>
          <w:sz w:val="20"/>
          <w:lang w:val="en-GB"/>
        </w:rPr>
      </w:pPr>
      <w:r w:rsidRPr="00A81CE0">
        <w:rPr>
          <w:b/>
          <w:sz w:val="20"/>
          <w:lang w:val="en-GB"/>
        </w:rPr>
        <w:t>- Rezerva statutore</w:t>
      </w:r>
      <w:r w:rsidRPr="00A81CE0">
        <w:rPr>
          <w:sz w:val="20"/>
          <w:lang w:val="en-GB"/>
        </w:rPr>
        <w:t xml:space="preserve"> kreditohet me shuma të tilla, nëse ka, që mund të specifikohen në statutet e bankës.</w:t>
      </w:r>
    </w:p>
    <w:p w:rsidR="00A81CE0" w:rsidRPr="00A81CE0" w:rsidRDefault="00A81CE0" w:rsidP="00A81CE0">
      <w:pPr>
        <w:pStyle w:val="Paragrafi0"/>
        <w:rPr>
          <w:sz w:val="20"/>
          <w:lang w:val="en-GB"/>
        </w:rPr>
      </w:pPr>
      <w:r w:rsidRPr="00A81CE0">
        <w:rPr>
          <w:b/>
          <w:sz w:val="20"/>
          <w:lang w:val="en-GB"/>
        </w:rPr>
        <w:t>- Rezerva të tjera</w:t>
      </w:r>
      <w:r w:rsidRPr="00A81CE0">
        <w:rPr>
          <w:sz w:val="20"/>
          <w:lang w:val="en-GB"/>
        </w:rPr>
        <w:t xml:space="preserve"> përfaqësojnë çdo rezervë tjetër përbërja e së cilës është miratuar në asamblenë e aksionerëve.</w:t>
      </w:r>
    </w:p>
    <w:p w:rsidR="00A81CE0" w:rsidRPr="00A81CE0" w:rsidRDefault="00A81CE0" w:rsidP="00A81CE0">
      <w:pPr>
        <w:pStyle w:val="Paragrafi0"/>
        <w:rPr>
          <w:b/>
          <w:sz w:val="20"/>
          <w:lang w:val="en-GB"/>
        </w:rPr>
      </w:pPr>
      <w:r w:rsidRPr="00A81CE0">
        <w:rPr>
          <w:b/>
          <w:sz w:val="20"/>
          <w:lang w:val="en-GB"/>
        </w:rPr>
        <w:t>DIFERENCA RIVLERËSIMI</w:t>
      </w:r>
    </w:p>
    <w:p w:rsidR="00A81CE0" w:rsidRPr="00A81CE0" w:rsidRDefault="00A81CE0" w:rsidP="00A81CE0">
      <w:pPr>
        <w:pStyle w:val="Paragrafi0"/>
        <w:rPr>
          <w:sz w:val="20"/>
          <w:lang w:val="en-GB"/>
        </w:rPr>
      </w:pPr>
      <w:r w:rsidRPr="00A81CE0">
        <w:rPr>
          <w:sz w:val="20"/>
          <w:lang w:val="en-GB"/>
        </w:rPr>
        <w:t>Diferenca e llogarisë së rivlerësimit ka të bëjë me kapitalin në valutë. Në mbyllje, kapitali në valutë do të vlerësohet me kursin fiks të mbylljes por do të mbahet me vlerën fillestare në bilanc (llogaria 571). Diferenca midis vlerës fillestare dhe vlerës aktuale regjistrohet si diferencë në llogarinë e rivlerësimeve (llogaria 574).</w:t>
      </w:r>
    </w:p>
    <w:p w:rsidR="00A81CE0" w:rsidRPr="00A81CE0" w:rsidRDefault="00A81CE0" w:rsidP="00A81CE0">
      <w:pPr>
        <w:pStyle w:val="Paragrafi0"/>
        <w:rPr>
          <w:b/>
          <w:sz w:val="20"/>
          <w:lang w:val="en-GB"/>
        </w:rPr>
      </w:pPr>
      <w:r w:rsidRPr="00A81CE0">
        <w:rPr>
          <w:b/>
          <w:sz w:val="20"/>
          <w:lang w:val="en-GB"/>
        </w:rPr>
        <w:t>FITIMET  E PASHPËRNDARA</w:t>
      </w:r>
    </w:p>
    <w:p w:rsidR="00A81CE0" w:rsidRPr="00A81CE0" w:rsidRDefault="00A81CE0" w:rsidP="00A81CE0">
      <w:pPr>
        <w:pStyle w:val="Paragrafi0"/>
        <w:rPr>
          <w:sz w:val="20"/>
          <w:lang w:val="en-GB"/>
        </w:rPr>
      </w:pPr>
      <w:r w:rsidRPr="00A81CE0">
        <w:rPr>
          <w:sz w:val="20"/>
          <w:lang w:val="en-GB"/>
        </w:rPr>
        <w:t>Fitimet e pashpërndara përfaqësojnë pjesë të fitimeve të akumuluara nga periudhat e mëparshme të cilat nuk janë shpërndarë në rezerva ose shpërndarë aksionerëve në formë dividentësh. Fitimi (humbja) e vitit ushtrimor nuk përfshihet në fitimet e pashpërndara.</w:t>
      </w:r>
    </w:p>
    <w:p w:rsidR="00A81CE0" w:rsidRPr="00A81CE0" w:rsidRDefault="00A81CE0" w:rsidP="00A81CE0">
      <w:pPr>
        <w:pStyle w:val="Paragrafi0"/>
        <w:rPr>
          <w:sz w:val="20"/>
          <w:lang w:val="en-GB"/>
        </w:rPr>
      </w:pPr>
      <w:r w:rsidRPr="00A81CE0">
        <w:rPr>
          <w:sz w:val="20"/>
          <w:lang w:val="en-GB"/>
        </w:rPr>
        <w:t>Lëvizjet që ndikojnë fitimet e pashpërndara kontabilizohen kur organizmi kompetent (dmth, asambleja e aksionerëve) ka miratuar sistemimin e të ardhurave  të periudhës.</w:t>
      </w:r>
    </w:p>
    <w:p w:rsidR="00A81CE0" w:rsidRPr="00A81CE0" w:rsidRDefault="00A81CE0" w:rsidP="00A81CE0">
      <w:pPr>
        <w:pStyle w:val="Paragrafi0"/>
        <w:rPr>
          <w:sz w:val="20"/>
          <w:lang w:val="en-GB"/>
        </w:rPr>
      </w:pPr>
      <w:r w:rsidRPr="00A81CE0">
        <w:rPr>
          <w:sz w:val="20"/>
          <w:lang w:val="en-GB"/>
        </w:rPr>
        <w:t>Fitime të pashpërndara negative rezultojnë nga humbjet e periudhave të mëparshme që tejkalojnë fitimet e pashpërndara të periudhave të mëparshme.</w:t>
      </w:r>
    </w:p>
    <w:p w:rsidR="00A81CE0" w:rsidRPr="00A81CE0" w:rsidRDefault="00A81CE0" w:rsidP="00A81CE0">
      <w:pPr>
        <w:pStyle w:val="Paragrafi0"/>
        <w:rPr>
          <w:b/>
          <w:sz w:val="20"/>
          <w:lang w:val="en-GB"/>
        </w:rPr>
      </w:pPr>
      <w:r w:rsidRPr="00A81CE0">
        <w:rPr>
          <w:b/>
          <w:sz w:val="20"/>
          <w:lang w:val="en-GB"/>
        </w:rPr>
        <w:t>7.1.3 RASTE TË VEÇANTA</w:t>
      </w:r>
    </w:p>
    <w:p w:rsidR="00A81CE0" w:rsidRPr="00A81CE0" w:rsidRDefault="00A81CE0" w:rsidP="00A81CE0">
      <w:pPr>
        <w:pStyle w:val="Paragrafi0"/>
        <w:rPr>
          <w:sz w:val="20"/>
          <w:lang w:val="en-GB"/>
        </w:rPr>
      </w:pPr>
      <w:r w:rsidRPr="00A81CE0">
        <w:rPr>
          <w:sz w:val="20"/>
          <w:lang w:val="en-GB"/>
        </w:rPr>
        <w:t>Rritja e kapitalit</w:t>
      </w:r>
    </w:p>
    <w:p w:rsidR="00A81CE0" w:rsidRPr="00A81CE0" w:rsidRDefault="00A81CE0" w:rsidP="00A81CE0">
      <w:pPr>
        <w:pStyle w:val="Paragrafi0"/>
        <w:rPr>
          <w:sz w:val="20"/>
          <w:lang w:val="en-GB"/>
        </w:rPr>
      </w:pPr>
      <w:r w:rsidRPr="00A81CE0">
        <w:rPr>
          <w:sz w:val="20"/>
          <w:lang w:val="en-GB"/>
        </w:rPr>
        <w:t>Rritja e kapitalit regjistrohet si një datë nënshkrimi efektive. Nëse pagesat do të bëhen në datën vijuese, llogaria “kapital i nënshkruar i papaguar” (5712) debitohet dhe llogaria “kapital i nënshkruar” (5711) kreditohet. Llogaria “kapital i nënshkruar i papaguar” kreditohet kur bëhen pagesat. I njëjti parim zbatohet edhe për llogaritë “primet e aksioneve” dhe “primet e aksioneve të papaguara”.</w:t>
      </w:r>
    </w:p>
    <w:p w:rsidR="00A81CE0" w:rsidRPr="00A81CE0" w:rsidRDefault="00A81CE0" w:rsidP="00A81CE0">
      <w:pPr>
        <w:pStyle w:val="Paragrafi0"/>
        <w:rPr>
          <w:sz w:val="20"/>
          <w:lang w:val="en-GB"/>
        </w:rPr>
      </w:pPr>
      <w:r w:rsidRPr="00A81CE0">
        <w:rPr>
          <w:sz w:val="20"/>
          <w:lang w:val="en-GB"/>
        </w:rPr>
        <w:t>Kontabilizimi i rritjes së kapitalit ndryshon nga natyra e kontributeve të bëra nga aksionerët:</w:t>
      </w:r>
    </w:p>
    <w:p w:rsidR="00A81CE0" w:rsidRPr="00A81CE0" w:rsidRDefault="00A81CE0" w:rsidP="00A81CE0">
      <w:pPr>
        <w:pStyle w:val="Paragrafi0"/>
        <w:rPr>
          <w:sz w:val="20"/>
          <w:lang w:val="en-GB"/>
        </w:rPr>
      </w:pPr>
      <w:r w:rsidRPr="00A81CE0">
        <w:rPr>
          <w:sz w:val="20"/>
          <w:lang w:val="en-GB"/>
        </w:rPr>
        <w:t>- kontributi në para fizike : rritja e kapitalit në para fizike kontabilizohet në datën faktike të nënshkrimit;</w:t>
      </w:r>
    </w:p>
    <w:p w:rsidR="00A81CE0" w:rsidRPr="00A81CE0" w:rsidRDefault="00A81CE0" w:rsidP="00A81CE0">
      <w:pPr>
        <w:pStyle w:val="Paragrafi0"/>
        <w:rPr>
          <w:sz w:val="20"/>
          <w:lang w:val="en-GB"/>
        </w:rPr>
      </w:pPr>
      <w:r w:rsidRPr="00A81CE0">
        <w:rPr>
          <w:sz w:val="20"/>
          <w:lang w:val="en-GB"/>
        </w:rPr>
        <w:t>- kontributi në natyrë, përfshirja e rezervave ose llogarive rrjedhëse : në këtë rast, rritja e kapitalit kontabilizohet sapo organi kompetent i bankës (zakonisht asambleja e aksionerëve) të ketë miratuar vendimin për rritjen e kapitalit dhe mënyrat për ta bërë atë;</w:t>
      </w:r>
    </w:p>
    <w:p w:rsidR="00A81CE0" w:rsidRPr="00A81CE0" w:rsidRDefault="00A81CE0" w:rsidP="00A81CE0">
      <w:pPr>
        <w:pStyle w:val="Paragrafi0"/>
        <w:rPr>
          <w:sz w:val="20"/>
          <w:lang w:val="en-GB"/>
        </w:rPr>
      </w:pPr>
      <w:r w:rsidRPr="00A81CE0">
        <w:rPr>
          <w:sz w:val="20"/>
          <w:lang w:val="en-GB"/>
        </w:rPr>
        <w:t xml:space="preserve">- rritja që rezulton nga pagesa e dividentëve me aksione (dividendi aksionar) nëse parashikohet nga rregullat bankare : rritja e kapitalit kontabilizohet duke ndjekur periudhën në të cilën aksionerët ushtrojnë një mundësi të pagimit të dividentëve me aksione;      </w:t>
      </w:r>
      <w:r w:rsidRPr="00A81CE0">
        <w:rPr>
          <w:sz w:val="20"/>
          <w:lang w:val="en-GB"/>
        </w:rPr>
        <w:tab/>
      </w:r>
      <w:r w:rsidRPr="00A81CE0">
        <w:rPr>
          <w:sz w:val="20"/>
          <w:lang w:val="en-GB"/>
        </w:rPr>
        <w:tab/>
      </w:r>
      <w:r w:rsidRPr="00A81CE0">
        <w:rPr>
          <w:sz w:val="20"/>
          <w:lang w:val="en-GB"/>
        </w:rPr>
        <w:tab/>
      </w:r>
    </w:p>
    <w:p w:rsidR="00A81CE0" w:rsidRPr="00A81CE0" w:rsidRDefault="00A81CE0" w:rsidP="00A81CE0">
      <w:pPr>
        <w:pStyle w:val="Paragrafi0"/>
        <w:rPr>
          <w:sz w:val="20"/>
          <w:lang w:val="en-GB"/>
        </w:rPr>
      </w:pPr>
      <w:r w:rsidRPr="00A81CE0">
        <w:rPr>
          <w:b/>
          <w:sz w:val="20"/>
          <w:lang w:val="en-GB"/>
        </w:rPr>
        <w:t>REDUKTIMI I KAPITALIT</w:t>
      </w:r>
    </w:p>
    <w:p w:rsidR="00A81CE0" w:rsidRPr="00A81CE0" w:rsidRDefault="00A81CE0" w:rsidP="00A81CE0">
      <w:pPr>
        <w:pStyle w:val="Paragrafi0"/>
        <w:rPr>
          <w:sz w:val="20"/>
          <w:lang w:val="en-GB"/>
        </w:rPr>
      </w:pPr>
      <w:r w:rsidRPr="00A81CE0">
        <w:rPr>
          <w:sz w:val="20"/>
          <w:lang w:val="en-GB"/>
        </w:rPr>
        <w:t>Reduktimet kapitale mund të realizohen si më poshtë:</w:t>
      </w:r>
    </w:p>
    <w:p w:rsidR="00A81CE0" w:rsidRPr="00A81CE0" w:rsidRDefault="00A81CE0" w:rsidP="00A81CE0">
      <w:pPr>
        <w:pStyle w:val="Paragrafi0"/>
        <w:rPr>
          <w:sz w:val="20"/>
          <w:lang w:val="en-GB"/>
        </w:rPr>
      </w:pPr>
      <w:r w:rsidRPr="00A81CE0">
        <w:rPr>
          <w:sz w:val="20"/>
          <w:lang w:val="en-GB"/>
        </w:rPr>
        <w:t>- shitje e një pjese të aksioneve;</w:t>
      </w:r>
    </w:p>
    <w:p w:rsidR="00A81CE0" w:rsidRPr="00A81CE0" w:rsidRDefault="00A81CE0" w:rsidP="00A81CE0">
      <w:pPr>
        <w:pStyle w:val="Paragrafi0"/>
        <w:rPr>
          <w:sz w:val="20"/>
          <w:lang w:val="en-GB"/>
        </w:rPr>
      </w:pPr>
      <w:r w:rsidRPr="00A81CE0">
        <w:rPr>
          <w:sz w:val="20"/>
          <w:lang w:val="en-GB"/>
        </w:rPr>
        <w:t>- blerja nga banka e aksioneve të saj me qëllim asgjësimin e tyre;</w:t>
      </w:r>
    </w:p>
    <w:p w:rsidR="00A81CE0" w:rsidRPr="00A81CE0" w:rsidRDefault="00A81CE0" w:rsidP="00A81CE0">
      <w:pPr>
        <w:pStyle w:val="Paragrafi0"/>
        <w:rPr>
          <w:sz w:val="20"/>
          <w:lang w:val="en-GB"/>
        </w:rPr>
      </w:pPr>
      <w:r w:rsidRPr="00A81CE0">
        <w:rPr>
          <w:sz w:val="20"/>
          <w:lang w:val="en-GB"/>
        </w:rPr>
        <w:t>- reduktimi i vlerës emërore të aksioneve.</w:t>
      </w:r>
    </w:p>
    <w:p w:rsidR="00A81CE0" w:rsidRPr="00A81CE0" w:rsidRDefault="00A81CE0" w:rsidP="00A81CE0">
      <w:pPr>
        <w:pStyle w:val="Paragrafi0"/>
        <w:rPr>
          <w:sz w:val="20"/>
          <w:lang w:val="en-GB"/>
        </w:rPr>
      </w:pPr>
      <w:r w:rsidRPr="00A81CE0">
        <w:rPr>
          <w:sz w:val="20"/>
          <w:lang w:val="en-GB"/>
        </w:rPr>
        <w:t>Reduktimi i kapitalit kontabilizohet në datën në të cilën organizmat kompetentë të bankës miratojnë reduktimin.</w:t>
      </w:r>
    </w:p>
    <w:p w:rsidR="00A81CE0" w:rsidRPr="00A81CE0" w:rsidRDefault="00A81CE0" w:rsidP="00A81CE0">
      <w:pPr>
        <w:pStyle w:val="Paragrafi0"/>
        <w:rPr>
          <w:b/>
          <w:sz w:val="20"/>
          <w:lang w:val="en-GB"/>
        </w:rPr>
      </w:pPr>
      <w:r w:rsidRPr="00A81CE0">
        <w:rPr>
          <w:b/>
          <w:sz w:val="20"/>
          <w:lang w:val="en-GB"/>
        </w:rPr>
        <w:t xml:space="preserve">7.2. BORXHI I VARUR </w:t>
      </w:r>
    </w:p>
    <w:p w:rsidR="00A81CE0" w:rsidRPr="00A81CE0" w:rsidRDefault="00A81CE0" w:rsidP="00A81CE0">
      <w:pPr>
        <w:pStyle w:val="Paragrafi0"/>
        <w:rPr>
          <w:b/>
          <w:sz w:val="20"/>
          <w:lang w:val="en-GB"/>
        </w:rPr>
      </w:pPr>
      <w:r w:rsidRPr="00A81CE0">
        <w:rPr>
          <w:b/>
          <w:sz w:val="20"/>
          <w:lang w:val="en-GB"/>
        </w:rPr>
        <w:t>7.2.1 FUSHA E ZBATIMIT</w:t>
      </w:r>
    </w:p>
    <w:p w:rsidR="00A81CE0" w:rsidRPr="00A81CE0" w:rsidRDefault="00A81CE0" w:rsidP="00A81CE0">
      <w:pPr>
        <w:pStyle w:val="Paragrafi0"/>
        <w:rPr>
          <w:sz w:val="20"/>
          <w:lang w:val="en-GB"/>
        </w:rPr>
      </w:pPr>
      <w:r w:rsidRPr="00A81CE0">
        <w:rPr>
          <w:sz w:val="20"/>
          <w:lang w:val="en-GB"/>
        </w:rPr>
        <w:t>Kjo llogari ka të bëjë me huamarrjet e bankës të cilat, në rast likuidimi, janë të dorës së dytë kundrejt shlyerjes (rimbursimit) së kreditorëve të tjerë (dmth, huadhënësi nuk mund të shlyhet derisa të mos jenë shlyer kreditorët e tjerë). Këto “hua” shpesh u jepen aksionerëve të bankës. Nëse për to paguhet interes, interesat e përllogaritur duhet të llogariten mbi huamarrjet.</w:t>
      </w:r>
    </w:p>
    <w:p w:rsidR="00A81CE0" w:rsidRPr="00A81CE0" w:rsidRDefault="00A81CE0" w:rsidP="00A81CE0">
      <w:pPr>
        <w:pStyle w:val="Paragrafi0"/>
        <w:rPr>
          <w:sz w:val="20"/>
          <w:lang w:val="en-GB"/>
        </w:rPr>
      </w:pPr>
      <w:r w:rsidRPr="00A81CE0">
        <w:rPr>
          <w:sz w:val="20"/>
          <w:lang w:val="en-GB"/>
        </w:rPr>
        <w:t>Grupi i lidhur i llogarive është:</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jc w:val="center"/>
        <w:rPr>
          <w:b/>
          <w:sz w:val="20"/>
          <w:lang w:val="en-GB"/>
        </w:rPr>
      </w:pPr>
      <w:r w:rsidRPr="00A81CE0">
        <w:rPr>
          <w:b/>
          <w:sz w:val="20"/>
          <w:lang w:val="en-GB"/>
        </w:rPr>
        <w:t>BILANCI</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 xml:space="preserve">5.6 </w:t>
      </w:r>
      <w:r w:rsidRPr="00A81CE0">
        <w:rPr>
          <w:sz w:val="20"/>
          <w:lang w:val="en-GB"/>
        </w:rPr>
        <w:tab/>
        <w:t>BORXHI I VARUR</w:t>
      </w:r>
    </w:p>
    <w:p w:rsidR="00A81CE0" w:rsidRPr="00A81CE0" w:rsidRDefault="00A81CE0" w:rsidP="00A81CE0">
      <w:pPr>
        <w:pStyle w:val="Paragrafi0"/>
        <w:rPr>
          <w:sz w:val="20"/>
          <w:lang w:val="en-GB"/>
        </w:rPr>
      </w:pPr>
      <w:r w:rsidRPr="00A81CE0">
        <w:rPr>
          <w:sz w:val="20"/>
          <w:lang w:val="en-GB"/>
        </w:rPr>
        <w:t xml:space="preserve">5.6.1 </w:t>
      </w:r>
      <w:r w:rsidRPr="00A81CE0">
        <w:rPr>
          <w:sz w:val="20"/>
          <w:lang w:val="en-GB"/>
        </w:rPr>
        <w:tab/>
        <w:t>Borxhi i varur</w:t>
      </w:r>
    </w:p>
    <w:p w:rsidR="00A81CE0" w:rsidRPr="00A81CE0" w:rsidRDefault="00A81CE0" w:rsidP="00A81CE0">
      <w:pPr>
        <w:pStyle w:val="Paragrafi0"/>
        <w:rPr>
          <w:sz w:val="20"/>
          <w:lang w:val="en-GB"/>
        </w:rPr>
      </w:pPr>
      <w:r w:rsidRPr="00A81CE0">
        <w:rPr>
          <w:sz w:val="20"/>
          <w:lang w:val="en-GB"/>
        </w:rPr>
        <w:t xml:space="preserve">5.6.9 </w:t>
      </w:r>
      <w:r w:rsidRPr="00A81CE0">
        <w:rPr>
          <w:sz w:val="20"/>
          <w:lang w:val="en-GB"/>
        </w:rPr>
        <w:tab/>
        <w:t>Interesi i përllogaritur</w:t>
      </w:r>
    </w:p>
    <w:p w:rsidR="00A81CE0" w:rsidRPr="00A81CE0" w:rsidRDefault="00A81CE0" w:rsidP="00A81CE0">
      <w:pPr>
        <w:pStyle w:val="Paragrafi0"/>
        <w:rPr>
          <w:sz w:val="20"/>
          <w:lang w:val="en-GB"/>
        </w:rPr>
      </w:pPr>
      <w:r w:rsidRPr="00A81CE0">
        <w:rPr>
          <w:sz w:val="20"/>
          <w:lang w:val="en-GB"/>
        </w:rPr>
        <w:t>4.1.9.3. Shpenzimet për t’u amortizuar për disa vite</w:t>
      </w:r>
    </w:p>
    <w:p w:rsidR="00A81CE0" w:rsidRPr="00A81CE0" w:rsidRDefault="00A81CE0" w:rsidP="00A81CE0">
      <w:pPr>
        <w:pStyle w:val="Paragrafi0"/>
        <w:rPr>
          <w:sz w:val="20"/>
          <w:lang w:val="en-GB"/>
        </w:rPr>
      </w:pPr>
    </w:p>
    <w:p w:rsidR="00A81CE0" w:rsidRPr="00A81CE0" w:rsidRDefault="00A81CE0" w:rsidP="00A81CE0">
      <w:pPr>
        <w:pStyle w:val="Paragrafi0"/>
        <w:jc w:val="center"/>
        <w:rPr>
          <w:b/>
          <w:sz w:val="20"/>
          <w:lang w:val="en-GB"/>
        </w:rPr>
      </w:pPr>
      <w:r w:rsidRPr="00A81CE0">
        <w:rPr>
          <w:b/>
          <w:sz w:val="20"/>
          <w:lang w:val="en-GB"/>
        </w:rPr>
        <w:t>PASQYRA E TË ARDHURAVE</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 xml:space="preserve">6.0.1.4 </w:t>
      </w:r>
      <w:r w:rsidRPr="00A81CE0">
        <w:rPr>
          <w:sz w:val="20"/>
          <w:lang w:val="en-GB"/>
        </w:rPr>
        <w:tab/>
        <w:t>Shpenzime për interesa nga borxhet e varura</w:t>
      </w:r>
    </w:p>
    <w:p w:rsidR="00A81CE0" w:rsidRPr="00A81CE0" w:rsidRDefault="00A81CE0" w:rsidP="00A81CE0">
      <w:pPr>
        <w:pStyle w:val="Paragrafi0"/>
        <w:rPr>
          <w:sz w:val="20"/>
          <w:lang w:val="en-GB"/>
        </w:rPr>
      </w:pPr>
      <w:r w:rsidRPr="00A81CE0">
        <w:rPr>
          <w:sz w:val="20"/>
          <w:lang w:val="en-GB"/>
        </w:rPr>
        <w:t xml:space="preserve">6.0.3.4 </w:t>
      </w:r>
      <w:r w:rsidRPr="00A81CE0">
        <w:rPr>
          <w:sz w:val="20"/>
          <w:lang w:val="en-GB"/>
        </w:rPr>
        <w:tab/>
        <w:t>Shpenzime për komisione nga borxhet e varura</w:t>
      </w:r>
    </w:p>
    <w:p w:rsidR="00A81CE0" w:rsidRPr="00A81CE0" w:rsidRDefault="00A81CE0" w:rsidP="00A81CE0">
      <w:pPr>
        <w:pStyle w:val="Paragrafi0"/>
        <w:rPr>
          <w:b/>
          <w:sz w:val="20"/>
          <w:lang w:val="en-GB"/>
        </w:rPr>
      </w:pPr>
      <w:r w:rsidRPr="00A81CE0">
        <w:rPr>
          <w:b/>
          <w:sz w:val="20"/>
          <w:lang w:val="en-GB"/>
        </w:rPr>
        <w:t>7.2.2 PARIMET  KONTABËL</w:t>
      </w:r>
    </w:p>
    <w:p w:rsidR="00A81CE0" w:rsidRPr="00A81CE0" w:rsidRDefault="00A81CE0" w:rsidP="00A81CE0">
      <w:pPr>
        <w:pStyle w:val="Paragrafi0"/>
        <w:rPr>
          <w:sz w:val="20"/>
          <w:lang w:val="en-GB"/>
        </w:rPr>
      </w:pPr>
      <w:r w:rsidRPr="00A81CE0">
        <w:rPr>
          <w:sz w:val="20"/>
          <w:lang w:val="en-GB"/>
        </w:rPr>
        <w:t>Borxhi i varur dhe interesi i përllogaritur si dhe shpenzimet për komisione regjistrohen si detyrime. Parimet kontabël janë të njëjta si për huamarrjet e tjera.</w:t>
      </w:r>
    </w:p>
    <w:p w:rsidR="00A81CE0" w:rsidRPr="00A81CE0" w:rsidRDefault="00A81CE0" w:rsidP="00A81CE0">
      <w:pPr>
        <w:pStyle w:val="Paragrafi0"/>
        <w:rPr>
          <w:b/>
          <w:sz w:val="20"/>
          <w:lang w:val="en-GB"/>
        </w:rPr>
      </w:pPr>
      <w:r w:rsidRPr="00A81CE0">
        <w:rPr>
          <w:b/>
          <w:sz w:val="20"/>
          <w:lang w:val="en-GB"/>
        </w:rPr>
        <w:t>7.2.3 RASTE TË VEÇANTA</w:t>
      </w:r>
    </w:p>
    <w:p w:rsidR="00A81CE0" w:rsidRPr="00A81CE0" w:rsidRDefault="00A81CE0" w:rsidP="00A81CE0">
      <w:pPr>
        <w:pStyle w:val="Paragrafi0"/>
        <w:rPr>
          <w:sz w:val="20"/>
          <w:lang w:val="en-GB"/>
        </w:rPr>
      </w:pPr>
      <w:r w:rsidRPr="00A81CE0">
        <w:rPr>
          <w:sz w:val="20"/>
          <w:lang w:val="en-GB"/>
        </w:rPr>
        <w:t>Çdo shpenzim i lidhur me emetimin e borxhit të varur, dmth, shpenzimet e reklamës, shpenzimet e shtypjes së dëftesës dhe komisionet e tjera, mund të llogariten si më poshtë:</w:t>
      </w:r>
    </w:p>
    <w:p w:rsidR="00A81CE0" w:rsidRPr="00A81CE0" w:rsidRDefault="00A81CE0" w:rsidP="00A81CE0">
      <w:pPr>
        <w:pStyle w:val="Paragrafi0"/>
        <w:rPr>
          <w:sz w:val="20"/>
          <w:lang w:val="en-GB"/>
        </w:rPr>
      </w:pPr>
      <w:r w:rsidRPr="00A81CE0">
        <w:rPr>
          <w:sz w:val="20"/>
          <w:lang w:val="en-GB"/>
        </w:rPr>
        <w:t>- si një shpenzim i periudhës në të cilën borxhi i varur është dhënë;</w:t>
      </w:r>
    </w:p>
    <w:p w:rsidR="00A81CE0" w:rsidRPr="00A81CE0" w:rsidRDefault="00A81CE0" w:rsidP="00A81CE0">
      <w:pPr>
        <w:pStyle w:val="Paragrafi0"/>
        <w:rPr>
          <w:sz w:val="20"/>
          <w:lang w:val="en-GB"/>
        </w:rPr>
      </w:pPr>
      <w:r w:rsidRPr="00A81CE0">
        <w:rPr>
          <w:sz w:val="20"/>
          <w:lang w:val="en-GB"/>
        </w:rPr>
        <w:t>- ose si “shpenzime që do të amortizohen për disa vite”. Në këtë rast periudha e amortizimit i korrespondon maturitetit të borxhit të varur dhe në çdo rast nuk do të kalojë 5 vjet</w:t>
      </w:r>
    </w:p>
    <w:p w:rsidR="00A81CE0" w:rsidRPr="00A81CE0" w:rsidRDefault="00A81CE0" w:rsidP="00A81CE0">
      <w:pPr>
        <w:pStyle w:val="Paragrafi0"/>
        <w:rPr>
          <w:sz w:val="20"/>
          <w:lang w:val="en-GB"/>
        </w:rPr>
      </w:pPr>
      <w:r w:rsidRPr="00A81CE0">
        <w:rPr>
          <w:sz w:val="20"/>
          <w:lang w:val="en-GB"/>
        </w:rPr>
        <w:t>Llogaria “shpenzime për t’u amortizuar për disa vite” duhet të përdoret, gjithashtu, për kontabilizimin e çdo primi emetimi (diferenca midis vlerës emërore të borxhit të varur të dhënë dhe shumës së parave fizike të marra faktikisht nga huadhënësi) dhe shlyerjeve të primeve (diferenca midis vlerës emërore të borxhit të varur dhe shumave faktike të shlyerjeve të bëra për huadhënësit) të lidhura me borxhet e varura. Këto prime duhet të amortizohen në varësi të maturitetit të borxhit të varur të emetuar.</w:t>
      </w:r>
    </w:p>
    <w:p w:rsidR="00A81CE0" w:rsidRPr="00A81CE0" w:rsidRDefault="00A81CE0" w:rsidP="00A81CE0">
      <w:pPr>
        <w:pStyle w:val="Paragrafi0"/>
        <w:rPr>
          <w:b/>
          <w:sz w:val="20"/>
          <w:lang w:val="en-GB"/>
        </w:rPr>
      </w:pPr>
      <w:r w:rsidRPr="00A81CE0">
        <w:rPr>
          <w:b/>
          <w:sz w:val="20"/>
          <w:lang w:val="en-GB"/>
        </w:rPr>
        <w:t>7.3. FONDE REZERVË PËR RREZIQE DHE SHPENZIME</w:t>
      </w:r>
    </w:p>
    <w:p w:rsidR="00A81CE0" w:rsidRPr="00A81CE0" w:rsidRDefault="00A81CE0" w:rsidP="00A81CE0">
      <w:pPr>
        <w:pStyle w:val="Paragrafi0"/>
        <w:rPr>
          <w:sz w:val="20"/>
          <w:lang w:val="en-GB"/>
        </w:rPr>
      </w:pPr>
      <w:r w:rsidRPr="00A81CE0">
        <w:rPr>
          <w:sz w:val="20"/>
          <w:lang w:val="en-GB"/>
        </w:rPr>
        <w:t xml:space="preserve">Fondet rezervë për rreziqe dhe shpenzime janë çdo shumë e mbajtur (ruajtur) e gjykuar si e nevojshme për qëllime të sigurimit të çdo detyrimi ose humbjeje i cili ose ka të ngjarë të shkaktohet ose është e sigurt se do të shkaktohet por nuk është e sigurt se në çfarë shume ose në çfarë date. </w:t>
      </w:r>
    </w:p>
    <w:p w:rsidR="00A81CE0" w:rsidRPr="00A81CE0" w:rsidRDefault="00A81CE0" w:rsidP="00A81CE0">
      <w:pPr>
        <w:pStyle w:val="Paragrafi0"/>
        <w:rPr>
          <w:b/>
          <w:sz w:val="20"/>
          <w:lang w:val="en-GB"/>
        </w:rPr>
      </w:pPr>
      <w:r w:rsidRPr="00A81CE0">
        <w:rPr>
          <w:b/>
          <w:sz w:val="20"/>
          <w:lang w:val="en-GB"/>
        </w:rPr>
        <w:t>SEKSIONI 8: Mjete dhe detyrime të tjera</w:t>
      </w:r>
    </w:p>
    <w:p w:rsidR="00A81CE0" w:rsidRPr="00A81CE0" w:rsidRDefault="00A81CE0" w:rsidP="00A81CE0">
      <w:pPr>
        <w:pStyle w:val="Paragrafi0"/>
        <w:rPr>
          <w:b/>
          <w:sz w:val="20"/>
          <w:lang w:val="en-GB"/>
        </w:rPr>
      </w:pPr>
      <w:r w:rsidRPr="00A81CE0">
        <w:rPr>
          <w:b/>
          <w:sz w:val="20"/>
          <w:lang w:val="en-GB"/>
        </w:rPr>
        <w:t>8.1. FUSHA E ZBATIMIT</w:t>
      </w:r>
    </w:p>
    <w:p w:rsidR="00A81CE0" w:rsidRPr="00A81CE0" w:rsidRDefault="00A81CE0" w:rsidP="00A81CE0">
      <w:pPr>
        <w:pStyle w:val="Paragrafi0"/>
        <w:rPr>
          <w:sz w:val="20"/>
          <w:lang w:val="en-GB"/>
        </w:rPr>
      </w:pPr>
      <w:r w:rsidRPr="00A81CE0">
        <w:rPr>
          <w:sz w:val="20"/>
          <w:lang w:val="en-GB"/>
        </w:rPr>
        <w:t>Ky grup llogarish përfaqëson mjetet dhe detyrimet e tjera të bankës që nuk lidhen drejtpërdrejt me transaksionet ndërbankare, huatë për klientët, mjetet e  qëndrueshme, burimet e përhershme dhe kapitalin e vet të aksionerëve.</w:t>
      </w:r>
    </w:p>
    <w:p w:rsidR="00A81CE0" w:rsidRPr="00A81CE0" w:rsidRDefault="00A81CE0" w:rsidP="00A81CE0">
      <w:pPr>
        <w:pStyle w:val="Paragrafi0"/>
        <w:rPr>
          <w:sz w:val="20"/>
          <w:lang w:val="en-GB"/>
        </w:rPr>
      </w:pPr>
      <w:r w:rsidRPr="00A81CE0">
        <w:rPr>
          <w:sz w:val="20"/>
          <w:lang w:val="en-GB"/>
        </w:rPr>
        <w:t>Në përgjithësi ato përfshijnë llogaritë e të tretëve me të cilët banka ka lidhje për mbështetjen e veprimtarive të saj si :</w:t>
      </w:r>
    </w:p>
    <w:p w:rsidR="00A81CE0" w:rsidRPr="00A81CE0" w:rsidRDefault="00A81CE0" w:rsidP="00A81CE0">
      <w:pPr>
        <w:pStyle w:val="Paragrafi0"/>
        <w:rPr>
          <w:sz w:val="20"/>
          <w:lang w:val="en-GB"/>
        </w:rPr>
      </w:pPr>
      <w:r w:rsidRPr="00A81CE0">
        <w:rPr>
          <w:sz w:val="20"/>
          <w:lang w:val="en-GB"/>
        </w:rPr>
        <w:t xml:space="preserve">- furnizimi i mallrave dhe shërbimeve të përgjithshme, </w:t>
      </w:r>
    </w:p>
    <w:p w:rsidR="00A81CE0" w:rsidRPr="00A81CE0" w:rsidRDefault="00A81CE0" w:rsidP="00A81CE0">
      <w:pPr>
        <w:pStyle w:val="Paragrafi0"/>
        <w:rPr>
          <w:sz w:val="20"/>
          <w:lang w:val="en-GB"/>
        </w:rPr>
      </w:pPr>
      <w:r w:rsidRPr="00A81CE0">
        <w:rPr>
          <w:sz w:val="20"/>
          <w:lang w:val="en-GB"/>
        </w:rPr>
        <w:t xml:space="preserve">- debitorë të ndryshëm, </w:t>
      </w:r>
    </w:p>
    <w:p w:rsidR="00A81CE0" w:rsidRPr="00A81CE0" w:rsidRDefault="00A81CE0" w:rsidP="00A81CE0">
      <w:pPr>
        <w:pStyle w:val="Paragrafi0"/>
        <w:rPr>
          <w:sz w:val="20"/>
          <w:lang w:val="en-GB"/>
        </w:rPr>
      </w:pPr>
      <w:r w:rsidRPr="00A81CE0">
        <w:rPr>
          <w:sz w:val="20"/>
          <w:lang w:val="en-GB"/>
        </w:rPr>
        <w:t xml:space="preserve">- llogaritë e pagave, </w:t>
      </w:r>
    </w:p>
    <w:p w:rsidR="00A81CE0" w:rsidRPr="00A81CE0" w:rsidRDefault="00A81CE0" w:rsidP="00A81CE0">
      <w:pPr>
        <w:pStyle w:val="Paragrafi0"/>
        <w:rPr>
          <w:sz w:val="20"/>
          <w:lang w:val="en-GB"/>
        </w:rPr>
      </w:pPr>
      <w:r w:rsidRPr="00A81CE0">
        <w:rPr>
          <w:sz w:val="20"/>
          <w:lang w:val="en-GB"/>
        </w:rPr>
        <w:t xml:space="preserve">- rezervat. </w:t>
      </w:r>
    </w:p>
    <w:p w:rsidR="00A81CE0" w:rsidRPr="00A81CE0" w:rsidRDefault="00A81CE0" w:rsidP="00A81CE0">
      <w:pPr>
        <w:pStyle w:val="Paragrafi0"/>
        <w:rPr>
          <w:sz w:val="20"/>
          <w:lang w:val="en-GB"/>
        </w:rPr>
      </w:pPr>
      <w:r w:rsidRPr="00A81CE0">
        <w:rPr>
          <w:sz w:val="20"/>
          <w:lang w:val="en-GB"/>
        </w:rPr>
        <w:t>Përveç kësaj, në këtë grup llogarish përfshihen të gjitha llogaritë që lidhen me :</w:t>
      </w:r>
    </w:p>
    <w:p w:rsidR="00A81CE0" w:rsidRPr="00A81CE0" w:rsidRDefault="00A81CE0" w:rsidP="00A81CE0">
      <w:pPr>
        <w:pStyle w:val="Paragrafi0"/>
        <w:rPr>
          <w:sz w:val="20"/>
          <w:lang w:val="en-GB"/>
        </w:rPr>
      </w:pPr>
      <w:r w:rsidRPr="00A81CE0">
        <w:rPr>
          <w:sz w:val="20"/>
          <w:lang w:val="en-GB"/>
        </w:rPr>
        <w:t>“Transaksionet si agjent” : transaksione ndërmjetëse të kryera në emër të shtetit ose organizatave të tjera.</w:t>
      </w:r>
    </w:p>
    <w:p w:rsidR="00A81CE0" w:rsidRPr="00A81CE0" w:rsidRDefault="00A81CE0" w:rsidP="00A81CE0">
      <w:pPr>
        <w:pStyle w:val="Paragrafi0"/>
        <w:rPr>
          <w:sz w:val="20"/>
          <w:lang w:val="en-GB"/>
        </w:rPr>
      </w:pPr>
      <w:r w:rsidRPr="00A81CE0">
        <w:rPr>
          <w:sz w:val="20"/>
          <w:lang w:val="en-GB"/>
        </w:rPr>
        <w:t>“Llogaritë e marrëdhënieve” : transaksione të kryera me degë, agjenci, zyrat.</w:t>
      </w:r>
    </w:p>
    <w:p w:rsidR="00A81CE0" w:rsidRPr="00A81CE0" w:rsidRDefault="00A81CE0" w:rsidP="00A81CE0">
      <w:pPr>
        <w:pStyle w:val="Paragrafi0"/>
        <w:rPr>
          <w:sz w:val="20"/>
          <w:lang w:val="en-GB"/>
        </w:rPr>
      </w:pPr>
      <w:r w:rsidRPr="00A81CE0">
        <w:rPr>
          <w:sz w:val="20"/>
          <w:lang w:val="en-GB"/>
        </w:rPr>
        <w:t>“Llogaritë pezull” : transaksione tranzitore siç janë çeqe për arkëtim. pagesa në tranzit, pastrimi i marrëdhënieve,</w:t>
      </w:r>
    </w:p>
    <w:p w:rsidR="00A81CE0" w:rsidRPr="00A81CE0" w:rsidRDefault="00A81CE0" w:rsidP="00A81CE0">
      <w:pPr>
        <w:pStyle w:val="Paragrafi0"/>
        <w:rPr>
          <w:sz w:val="20"/>
          <w:lang w:val="en-GB"/>
        </w:rPr>
      </w:pPr>
      <w:r w:rsidRPr="00A81CE0">
        <w:rPr>
          <w:sz w:val="20"/>
          <w:lang w:val="en-GB"/>
        </w:rPr>
        <w:t>“Llogaritë e pozicionit” : operacionet e këmbimit valutor.</w:t>
      </w:r>
    </w:p>
    <w:p w:rsidR="00A81CE0" w:rsidRPr="00A81CE0" w:rsidRDefault="00A81CE0" w:rsidP="00A81CE0">
      <w:pPr>
        <w:pStyle w:val="Paragrafi0"/>
        <w:rPr>
          <w:sz w:val="20"/>
          <w:lang w:val="en-GB"/>
        </w:rPr>
      </w:pPr>
      <w:r w:rsidRPr="00A81CE0">
        <w:rPr>
          <w:sz w:val="20"/>
          <w:lang w:val="en-GB"/>
        </w:rPr>
        <w:t>“TVSH”</w:t>
      </w:r>
    </w:p>
    <w:p w:rsidR="00A81CE0" w:rsidRPr="00A81CE0" w:rsidRDefault="00A81CE0" w:rsidP="00A81CE0">
      <w:pPr>
        <w:pStyle w:val="Paragrafi0"/>
        <w:rPr>
          <w:sz w:val="20"/>
          <w:lang w:val="en-GB"/>
        </w:rPr>
      </w:pPr>
      <w:r w:rsidRPr="00A81CE0">
        <w:rPr>
          <w:sz w:val="20"/>
          <w:lang w:val="en-GB"/>
        </w:rPr>
        <w:t>Grupi përkatës i llogarive është:</w:t>
      </w:r>
    </w:p>
    <w:p w:rsidR="00A81CE0" w:rsidRPr="00A81CE0" w:rsidRDefault="00A81CE0" w:rsidP="00A81CE0">
      <w:pPr>
        <w:pStyle w:val="Paragrafi0"/>
        <w:ind w:firstLine="0"/>
        <w:rPr>
          <w:sz w:val="20"/>
          <w:lang w:val="en-GB"/>
        </w:rPr>
      </w:pPr>
    </w:p>
    <w:p w:rsidR="00A81CE0" w:rsidRPr="00A81CE0" w:rsidRDefault="00A81CE0" w:rsidP="00A81CE0">
      <w:pPr>
        <w:pStyle w:val="Paragrafi0"/>
        <w:ind w:firstLine="0"/>
        <w:rPr>
          <w:sz w:val="20"/>
          <w:lang w:val="en-GB"/>
        </w:rPr>
      </w:pPr>
    </w:p>
    <w:p w:rsidR="00A81CE0" w:rsidRPr="00A81CE0" w:rsidRDefault="00A81CE0" w:rsidP="00A81CE0">
      <w:pPr>
        <w:pStyle w:val="Paragrafi0"/>
        <w:ind w:firstLine="0"/>
        <w:rPr>
          <w:sz w:val="20"/>
          <w:lang w:val="en-GB"/>
        </w:rPr>
      </w:pPr>
    </w:p>
    <w:p w:rsidR="00A81CE0" w:rsidRPr="00A81CE0" w:rsidRDefault="00A81CE0" w:rsidP="00A81CE0">
      <w:pPr>
        <w:pStyle w:val="Paragrafi0"/>
        <w:ind w:firstLine="0"/>
        <w:rPr>
          <w:sz w:val="20"/>
          <w:lang w:val="en-GB"/>
        </w:rPr>
      </w:pPr>
    </w:p>
    <w:p w:rsidR="00A81CE0" w:rsidRPr="00A81CE0" w:rsidRDefault="00A81CE0" w:rsidP="00A81CE0">
      <w:pPr>
        <w:pStyle w:val="Paragrafi0"/>
        <w:ind w:firstLine="0"/>
        <w:rPr>
          <w:sz w:val="20"/>
          <w:lang w:val="en-GB"/>
        </w:rPr>
      </w:pPr>
    </w:p>
    <w:p w:rsidR="00A81CE0" w:rsidRPr="00A81CE0" w:rsidRDefault="00A81CE0" w:rsidP="00A81CE0">
      <w:pPr>
        <w:pStyle w:val="Paragrafi0"/>
        <w:jc w:val="center"/>
        <w:rPr>
          <w:b/>
          <w:sz w:val="20"/>
          <w:lang w:val="en-GB"/>
        </w:rPr>
      </w:pPr>
      <w:r w:rsidRPr="00A81CE0">
        <w:rPr>
          <w:b/>
          <w:sz w:val="20"/>
          <w:lang w:val="en-GB"/>
        </w:rPr>
        <w:t>BILANCI</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 xml:space="preserve">4.1 </w:t>
      </w:r>
      <w:r w:rsidRPr="00A81CE0">
        <w:rPr>
          <w:sz w:val="20"/>
          <w:lang w:val="en-GB"/>
        </w:rPr>
        <w:tab/>
        <w:t>MJETE TË TJERA</w:t>
      </w:r>
    </w:p>
    <w:p w:rsidR="00A81CE0" w:rsidRPr="00A81CE0" w:rsidRDefault="00A81CE0" w:rsidP="00A81CE0">
      <w:pPr>
        <w:pStyle w:val="Paragrafi0"/>
        <w:rPr>
          <w:sz w:val="20"/>
          <w:lang w:val="en-GB"/>
        </w:rPr>
      </w:pPr>
      <w:r w:rsidRPr="00A81CE0">
        <w:rPr>
          <w:sz w:val="20"/>
          <w:lang w:val="en-GB"/>
        </w:rPr>
        <w:t xml:space="preserve">4.2 </w:t>
      </w:r>
      <w:r w:rsidRPr="00A81CE0">
        <w:rPr>
          <w:sz w:val="20"/>
          <w:lang w:val="en-GB"/>
        </w:rPr>
        <w:tab/>
        <w:t>DETYRIME TË TJERA</w:t>
      </w:r>
    </w:p>
    <w:p w:rsidR="00A81CE0" w:rsidRPr="00A81CE0" w:rsidRDefault="00A81CE0" w:rsidP="00A81CE0">
      <w:pPr>
        <w:pStyle w:val="Paragrafi0"/>
        <w:rPr>
          <w:sz w:val="20"/>
          <w:lang w:val="en-GB"/>
        </w:rPr>
      </w:pPr>
      <w:r w:rsidRPr="00A81CE0">
        <w:rPr>
          <w:sz w:val="20"/>
          <w:lang w:val="en-GB"/>
        </w:rPr>
        <w:t xml:space="preserve">4.3 </w:t>
      </w:r>
      <w:r w:rsidRPr="00A81CE0">
        <w:rPr>
          <w:sz w:val="20"/>
          <w:lang w:val="en-GB"/>
        </w:rPr>
        <w:tab/>
        <w:t>TRANSAKSIONET SI AGJENT</w:t>
      </w:r>
    </w:p>
    <w:p w:rsidR="00A81CE0" w:rsidRPr="00A81CE0" w:rsidRDefault="00A81CE0" w:rsidP="00A81CE0">
      <w:pPr>
        <w:pStyle w:val="Paragrafi0"/>
        <w:rPr>
          <w:sz w:val="20"/>
          <w:lang w:val="en-GB"/>
        </w:rPr>
      </w:pPr>
      <w:r w:rsidRPr="00A81CE0">
        <w:rPr>
          <w:sz w:val="20"/>
          <w:lang w:val="en-GB"/>
        </w:rPr>
        <w:t xml:space="preserve">4.4 </w:t>
      </w:r>
      <w:r w:rsidRPr="00A81CE0">
        <w:rPr>
          <w:sz w:val="20"/>
          <w:lang w:val="en-GB"/>
        </w:rPr>
        <w:tab/>
        <w:t>LLOGARITË E MARRËDHËNIEVE</w:t>
      </w:r>
    </w:p>
    <w:p w:rsidR="00A81CE0" w:rsidRPr="00A81CE0" w:rsidRDefault="00A81CE0" w:rsidP="00A81CE0">
      <w:pPr>
        <w:pStyle w:val="Paragrafi0"/>
        <w:rPr>
          <w:sz w:val="20"/>
          <w:lang w:val="en-GB"/>
        </w:rPr>
      </w:pPr>
      <w:r w:rsidRPr="00A81CE0">
        <w:rPr>
          <w:sz w:val="20"/>
          <w:lang w:val="en-GB"/>
        </w:rPr>
        <w:t xml:space="preserve">4.5 </w:t>
      </w:r>
      <w:r w:rsidRPr="00A81CE0">
        <w:rPr>
          <w:sz w:val="20"/>
          <w:lang w:val="en-GB"/>
        </w:rPr>
        <w:tab/>
        <w:t>LLOGARITË PEZULL DHE TË POZICIONIT</w:t>
      </w:r>
    </w:p>
    <w:p w:rsidR="00A81CE0" w:rsidRPr="00A81CE0" w:rsidRDefault="00A81CE0" w:rsidP="00A81CE0">
      <w:pPr>
        <w:pStyle w:val="Paragrafi0"/>
        <w:rPr>
          <w:sz w:val="20"/>
          <w:lang w:val="en-GB"/>
        </w:rPr>
      </w:pPr>
      <w:r w:rsidRPr="00A81CE0">
        <w:rPr>
          <w:sz w:val="20"/>
          <w:lang w:val="en-GB"/>
        </w:rPr>
        <w:t xml:space="preserve">4.6 </w:t>
      </w:r>
      <w:r w:rsidRPr="00A81CE0">
        <w:rPr>
          <w:sz w:val="20"/>
          <w:lang w:val="en-GB"/>
        </w:rPr>
        <w:tab/>
        <w:t>TVSH</w:t>
      </w:r>
    </w:p>
    <w:p w:rsidR="00A81CE0" w:rsidRPr="00A81CE0" w:rsidRDefault="00A81CE0" w:rsidP="00A81CE0">
      <w:pPr>
        <w:pStyle w:val="Paragrafi0"/>
        <w:rPr>
          <w:b/>
          <w:sz w:val="20"/>
          <w:lang w:val="en-GB"/>
        </w:rPr>
      </w:pPr>
      <w:r w:rsidRPr="00A81CE0">
        <w:rPr>
          <w:b/>
          <w:sz w:val="20"/>
          <w:lang w:val="en-GB"/>
        </w:rPr>
        <w:t>8.2. PËRKUFIZIMET DHE PARIMET KONTABËL</w:t>
      </w:r>
    </w:p>
    <w:p w:rsidR="00A81CE0" w:rsidRPr="00A81CE0" w:rsidRDefault="00A81CE0" w:rsidP="00A81CE0">
      <w:pPr>
        <w:pStyle w:val="Paragrafi0"/>
        <w:rPr>
          <w:b/>
          <w:sz w:val="20"/>
          <w:lang w:val="en-GB"/>
        </w:rPr>
      </w:pPr>
      <w:r w:rsidRPr="00A81CE0">
        <w:rPr>
          <w:b/>
          <w:sz w:val="20"/>
          <w:lang w:val="en-GB"/>
        </w:rPr>
        <w:t>8.2.1 MJETET</w:t>
      </w:r>
    </w:p>
    <w:p w:rsidR="00A81CE0" w:rsidRPr="00A81CE0" w:rsidRDefault="00A81CE0" w:rsidP="00A81CE0">
      <w:pPr>
        <w:pStyle w:val="Paragrafi0"/>
        <w:rPr>
          <w:b/>
          <w:sz w:val="20"/>
          <w:lang w:val="en-GB"/>
        </w:rPr>
      </w:pPr>
      <w:r w:rsidRPr="00A81CE0">
        <w:rPr>
          <w:b/>
          <w:sz w:val="20"/>
          <w:lang w:val="en-GB"/>
        </w:rPr>
        <w:t>411. DEBITORË TË NDRYSHËM</w:t>
      </w:r>
    </w:p>
    <w:p w:rsidR="00A81CE0" w:rsidRPr="00A81CE0" w:rsidRDefault="00A81CE0" w:rsidP="00A81CE0">
      <w:pPr>
        <w:pStyle w:val="Paragrafi0"/>
        <w:rPr>
          <w:sz w:val="20"/>
          <w:lang w:val="en-GB"/>
        </w:rPr>
      </w:pPr>
      <w:r w:rsidRPr="00A81CE0">
        <w:rPr>
          <w:sz w:val="20"/>
          <w:lang w:val="en-GB"/>
        </w:rPr>
        <w:t>Grupi përkatës i llogarive është :</w:t>
      </w:r>
    </w:p>
    <w:p w:rsidR="00A81CE0" w:rsidRPr="00A81CE0" w:rsidRDefault="00A81CE0" w:rsidP="00A81CE0">
      <w:pPr>
        <w:pStyle w:val="Paragrafi0"/>
        <w:rPr>
          <w:sz w:val="20"/>
          <w:lang w:val="en-GB"/>
        </w:rPr>
      </w:pPr>
      <w:r w:rsidRPr="00A81CE0">
        <w:rPr>
          <w:sz w:val="20"/>
          <w:lang w:val="en-GB"/>
        </w:rPr>
        <w:t>4.1.1.1</w:t>
      </w:r>
      <w:r w:rsidRPr="00A81CE0">
        <w:rPr>
          <w:sz w:val="20"/>
          <w:lang w:val="en-GB"/>
        </w:rPr>
        <w:tab/>
      </w:r>
      <w:r w:rsidRPr="00A81CE0">
        <w:rPr>
          <w:sz w:val="20"/>
          <w:lang w:val="en-GB"/>
        </w:rPr>
        <w:tab/>
        <w:t>Llogari për t’u arkëtuar të furnitorëve</w:t>
      </w:r>
    </w:p>
    <w:p w:rsidR="00A81CE0" w:rsidRPr="00A81CE0" w:rsidRDefault="00A81CE0" w:rsidP="00A81CE0">
      <w:pPr>
        <w:pStyle w:val="Paragrafi0"/>
        <w:rPr>
          <w:sz w:val="20"/>
          <w:lang w:val="en-GB"/>
        </w:rPr>
      </w:pPr>
      <w:r w:rsidRPr="00A81CE0">
        <w:rPr>
          <w:sz w:val="20"/>
          <w:lang w:val="en-GB"/>
        </w:rPr>
        <w:t xml:space="preserve">4.1.1.2 </w:t>
      </w:r>
      <w:r w:rsidRPr="00A81CE0">
        <w:rPr>
          <w:sz w:val="20"/>
          <w:lang w:val="en-GB"/>
        </w:rPr>
        <w:tab/>
        <w:t>Depozita garancie të paguara</w:t>
      </w:r>
    </w:p>
    <w:p w:rsidR="00A81CE0" w:rsidRPr="00A81CE0" w:rsidRDefault="00A81CE0" w:rsidP="00A81CE0">
      <w:pPr>
        <w:pStyle w:val="Paragrafi0"/>
        <w:rPr>
          <w:sz w:val="20"/>
          <w:lang w:val="en-GB"/>
        </w:rPr>
      </w:pPr>
      <w:r w:rsidRPr="00A81CE0">
        <w:rPr>
          <w:sz w:val="20"/>
          <w:lang w:val="en-GB"/>
        </w:rPr>
        <w:t xml:space="preserve">4.1.1.3 </w:t>
      </w:r>
      <w:r w:rsidRPr="00A81CE0">
        <w:rPr>
          <w:sz w:val="20"/>
          <w:lang w:val="en-GB"/>
        </w:rPr>
        <w:tab/>
        <w:t>Taksa për t’u arkëtuar</w:t>
      </w:r>
    </w:p>
    <w:p w:rsidR="00A81CE0" w:rsidRPr="00A81CE0" w:rsidRDefault="00A81CE0" w:rsidP="00A81CE0">
      <w:pPr>
        <w:pStyle w:val="Paragrafi0"/>
        <w:rPr>
          <w:sz w:val="20"/>
          <w:lang w:val="en-GB"/>
        </w:rPr>
      </w:pPr>
      <w:r w:rsidRPr="00A81CE0">
        <w:rPr>
          <w:sz w:val="20"/>
          <w:lang w:val="en-GB"/>
        </w:rPr>
        <w:t xml:space="preserve">4.1.1.7 </w:t>
      </w:r>
      <w:r w:rsidRPr="00A81CE0">
        <w:rPr>
          <w:sz w:val="20"/>
          <w:lang w:val="en-GB"/>
        </w:rPr>
        <w:tab/>
        <w:t>Debitorë të tjerë</w:t>
      </w:r>
    </w:p>
    <w:p w:rsidR="00A81CE0" w:rsidRPr="00A81CE0" w:rsidRDefault="00A81CE0" w:rsidP="00A81CE0">
      <w:pPr>
        <w:pStyle w:val="Paragrafi0"/>
        <w:rPr>
          <w:sz w:val="20"/>
          <w:lang w:val="en-GB"/>
        </w:rPr>
      </w:pPr>
      <w:r w:rsidRPr="00A81CE0">
        <w:rPr>
          <w:sz w:val="20"/>
          <w:lang w:val="en-GB"/>
        </w:rPr>
        <w:t xml:space="preserve">4.1.8 </w:t>
      </w:r>
      <w:r w:rsidRPr="00A81CE0">
        <w:rPr>
          <w:sz w:val="20"/>
          <w:lang w:val="en-GB"/>
        </w:rPr>
        <w:tab/>
      </w:r>
      <w:r w:rsidRPr="00A81CE0">
        <w:rPr>
          <w:sz w:val="20"/>
          <w:lang w:val="en-GB"/>
        </w:rPr>
        <w:tab/>
        <w:t>Fonde rezervë për amorizimin e debitorëve të ndryshëm</w:t>
      </w:r>
    </w:p>
    <w:p w:rsidR="00A81CE0" w:rsidRPr="00A81CE0" w:rsidRDefault="00A81CE0" w:rsidP="00A81CE0">
      <w:pPr>
        <w:pStyle w:val="Paragrafi0"/>
        <w:rPr>
          <w:b/>
          <w:sz w:val="20"/>
          <w:lang w:val="en-GB"/>
        </w:rPr>
      </w:pPr>
      <w:r w:rsidRPr="00A81CE0">
        <w:rPr>
          <w:b/>
          <w:sz w:val="20"/>
          <w:lang w:val="en-GB"/>
        </w:rPr>
        <w:t xml:space="preserve">4111 Furnitorë për t’u arkëtuar </w:t>
      </w:r>
    </w:p>
    <w:p w:rsidR="00A81CE0" w:rsidRPr="00A81CE0" w:rsidRDefault="00A81CE0" w:rsidP="00A81CE0">
      <w:pPr>
        <w:pStyle w:val="Paragrafi0"/>
        <w:rPr>
          <w:sz w:val="20"/>
          <w:lang w:val="en-GB"/>
        </w:rPr>
      </w:pPr>
      <w:r w:rsidRPr="00A81CE0">
        <w:rPr>
          <w:sz w:val="20"/>
          <w:lang w:val="en-GB"/>
        </w:rPr>
        <w:t xml:space="preserve">Kjo llogari ka të bëjë me shumat që i detyrohen furnitorët (siç janë paradhëniet e paguara nga banka për furnitorët). Kjo situatë shpesh rezulton nga fakti që banka mund të kërkojë depozitë garancie. </w:t>
      </w:r>
    </w:p>
    <w:p w:rsidR="00A81CE0" w:rsidRPr="00A81CE0" w:rsidRDefault="00A81CE0" w:rsidP="00A81CE0">
      <w:pPr>
        <w:pStyle w:val="Paragrafi0"/>
        <w:rPr>
          <w:b/>
          <w:sz w:val="20"/>
          <w:lang w:val="en-GB"/>
        </w:rPr>
      </w:pPr>
      <w:r w:rsidRPr="00A81CE0">
        <w:rPr>
          <w:b/>
          <w:sz w:val="20"/>
          <w:lang w:val="en-GB"/>
        </w:rPr>
        <w:t>4112 Depozita garancie të paguara</w:t>
      </w:r>
    </w:p>
    <w:p w:rsidR="00A81CE0" w:rsidRPr="00A81CE0" w:rsidRDefault="00A81CE0" w:rsidP="00A81CE0">
      <w:pPr>
        <w:pStyle w:val="Paragrafi0"/>
        <w:rPr>
          <w:sz w:val="20"/>
          <w:lang w:val="en-GB"/>
        </w:rPr>
      </w:pPr>
      <w:r w:rsidRPr="00A81CE0">
        <w:rPr>
          <w:sz w:val="20"/>
          <w:lang w:val="en-GB"/>
        </w:rPr>
        <w:t>Kjo llogari ka të bëjë me depozitat e garancisë të lidhura me veprimtaritë jobankare siç janë një depozitë garancie për një qera.</w:t>
      </w:r>
    </w:p>
    <w:p w:rsidR="00A81CE0" w:rsidRPr="00A81CE0" w:rsidRDefault="00A81CE0" w:rsidP="00A81CE0">
      <w:pPr>
        <w:pStyle w:val="Paragrafi0"/>
        <w:rPr>
          <w:b/>
          <w:sz w:val="20"/>
          <w:lang w:val="en-GB"/>
        </w:rPr>
      </w:pPr>
      <w:r w:rsidRPr="00A81CE0">
        <w:rPr>
          <w:b/>
          <w:sz w:val="20"/>
          <w:lang w:val="en-GB"/>
        </w:rPr>
        <w:t>4113 Taksa për t’u arkëtuar</w:t>
      </w:r>
    </w:p>
    <w:p w:rsidR="00A81CE0" w:rsidRPr="00A81CE0" w:rsidRDefault="00A81CE0" w:rsidP="00A81CE0">
      <w:pPr>
        <w:pStyle w:val="Paragrafi0"/>
        <w:rPr>
          <w:sz w:val="20"/>
          <w:lang w:val="en-GB"/>
        </w:rPr>
      </w:pPr>
      <w:r w:rsidRPr="00A81CE0">
        <w:rPr>
          <w:sz w:val="20"/>
          <w:lang w:val="en-GB"/>
        </w:rPr>
        <w:t>Parapagesat për taksat mbi të ardhurat të bëra gjatë periudhës regjistrohen në debi të kësaj llogarie. Në datën e mbylljes gjendja (teprica) e kësaj llogarie duhet të paraqitet për neto kundrejt tepricës kreditore të llogarisë me qëllim që të përfaqësojë shumën për t’u marrë nga administrata taksore në lidhje me periudhën.</w:t>
      </w:r>
    </w:p>
    <w:p w:rsidR="00A81CE0" w:rsidRPr="00A81CE0" w:rsidRDefault="00A81CE0" w:rsidP="00A81CE0">
      <w:pPr>
        <w:pStyle w:val="Paragrafi0"/>
        <w:rPr>
          <w:b/>
          <w:sz w:val="20"/>
          <w:lang w:val="en-GB"/>
        </w:rPr>
      </w:pPr>
      <w:r w:rsidRPr="00A81CE0">
        <w:rPr>
          <w:b/>
          <w:sz w:val="20"/>
          <w:lang w:val="en-GB"/>
        </w:rPr>
        <w:t>4117 Debitorë të tjerë</w:t>
      </w:r>
    </w:p>
    <w:p w:rsidR="00A81CE0" w:rsidRPr="00A81CE0" w:rsidRDefault="00A81CE0" w:rsidP="00A81CE0">
      <w:pPr>
        <w:pStyle w:val="Paragrafi0"/>
        <w:rPr>
          <w:sz w:val="20"/>
          <w:lang w:val="en-GB"/>
        </w:rPr>
      </w:pPr>
      <w:r w:rsidRPr="00A81CE0">
        <w:rPr>
          <w:sz w:val="20"/>
          <w:lang w:val="en-GB"/>
        </w:rPr>
        <w:t>Çdo llogari tjetër për t’u arkëtuar, e cila nuk mund të klasifikohet dhe regjistrohet në llogaritë e përcaktuara në Planin e Llogarive, përgjithësisht regjistrohet në këtë llogari.</w:t>
      </w:r>
    </w:p>
    <w:p w:rsidR="00A81CE0" w:rsidRPr="00A81CE0" w:rsidRDefault="00A81CE0" w:rsidP="00A81CE0">
      <w:pPr>
        <w:pStyle w:val="Paragrafi0"/>
        <w:rPr>
          <w:b/>
          <w:sz w:val="20"/>
          <w:lang w:val="en-GB"/>
        </w:rPr>
      </w:pPr>
      <w:r w:rsidRPr="00A81CE0">
        <w:rPr>
          <w:b/>
          <w:sz w:val="20"/>
          <w:lang w:val="en-GB"/>
        </w:rPr>
        <w:t>418 Fonde rezervë për amorizimin e debitorëve të ndryshëm</w:t>
      </w:r>
    </w:p>
    <w:p w:rsidR="00A81CE0" w:rsidRPr="00A81CE0" w:rsidRDefault="00A81CE0" w:rsidP="00A81CE0">
      <w:pPr>
        <w:pStyle w:val="Paragrafi0"/>
        <w:rPr>
          <w:sz w:val="20"/>
          <w:lang w:val="en-GB"/>
        </w:rPr>
      </w:pPr>
      <w:r w:rsidRPr="00A81CE0">
        <w:rPr>
          <w:sz w:val="20"/>
          <w:lang w:val="en-GB"/>
        </w:rPr>
        <w:t>Kur ekziston rreziku që një llogari aktive të mos arkëtohet duhet regjistruar një fond rezervë për amortizimin. Banka duhet të kryejë të paktën një herë në vit një inspektim të debitorëve të tjerë për të vlerësuar mundësinë e arkëtueshmërisë së tyre dhe nëse gjykohet e nevojshme, për të vlerësuar fondet rezervë për amortizim të cilat duhen regjistruar.</w:t>
      </w:r>
    </w:p>
    <w:p w:rsidR="00A81CE0" w:rsidRPr="00A81CE0" w:rsidRDefault="00A81CE0" w:rsidP="00A81CE0">
      <w:pPr>
        <w:pStyle w:val="Paragrafi0"/>
        <w:rPr>
          <w:b/>
          <w:sz w:val="20"/>
          <w:lang w:val="en-GB"/>
        </w:rPr>
      </w:pPr>
      <w:r w:rsidRPr="00A81CE0">
        <w:rPr>
          <w:b/>
          <w:sz w:val="20"/>
          <w:lang w:val="en-GB"/>
        </w:rPr>
        <w:t>412. INVENTARI</w:t>
      </w:r>
    </w:p>
    <w:p w:rsidR="00A81CE0" w:rsidRPr="00A81CE0" w:rsidRDefault="00A81CE0" w:rsidP="00A81CE0">
      <w:pPr>
        <w:pStyle w:val="Paragrafi0"/>
        <w:rPr>
          <w:b/>
          <w:sz w:val="20"/>
          <w:lang w:val="en-GB"/>
        </w:rPr>
      </w:pPr>
      <w:r w:rsidRPr="00A81CE0">
        <w:rPr>
          <w:b/>
          <w:sz w:val="20"/>
          <w:lang w:val="en-GB"/>
        </w:rPr>
        <w:t>4121 Metalet e çmuara</w:t>
      </w:r>
    </w:p>
    <w:p w:rsidR="00A81CE0" w:rsidRPr="00A81CE0" w:rsidRDefault="00A81CE0" w:rsidP="00A81CE0">
      <w:pPr>
        <w:pStyle w:val="Paragrafi0"/>
        <w:rPr>
          <w:sz w:val="20"/>
          <w:lang w:val="en-GB"/>
        </w:rPr>
      </w:pPr>
      <w:r w:rsidRPr="00A81CE0">
        <w:rPr>
          <w:sz w:val="20"/>
          <w:lang w:val="en-GB"/>
        </w:rPr>
        <w:t>Metalet e çmuara që mbahen në kasafortat e bankës ose jashtë saj regjistrohen në këtë llogari. Metalet e çmuara vlerësohen me vlerën e tyre reale për datën e bilancit. Vlera reale e metaleve të çmuara duhet përcaktuar duke përdorur kuotat e tregut nga tregjet ndërkombëtare ose vlerat e mundshme nga shitjet nëse nuk ekzistojnë kuotat e tregut.</w:t>
      </w:r>
    </w:p>
    <w:p w:rsidR="00A81CE0" w:rsidRPr="00A81CE0" w:rsidRDefault="00A81CE0" w:rsidP="00A81CE0">
      <w:pPr>
        <w:pStyle w:val="Paragrafi0"/>
        <w:rPr>
          <w:b/>
          <w:sz w:val="20"/>
          <w:lang w:val="en-GB"/>
        </w:rPr>
      </w:pPr>
      <w:r w:rsidRPr="00A81CE0">
        <w:rPr>
          <w:b/>
          <w:sz w:val="20"/>
          <w:lang w:val="en-GB"/>
        </w:rPr>
        <w:t>4122 Mallra dhe furnizime</w:t>
      </w:r>
    </w:p>
    <w:p w:rsidR="00A81CE0" w:rsidRPr="00A81CE0" w:rsidRDefault="00A81CE0" w:rsidP="00A81CE0">
      <w:pPr>
        <w:pStyle w:val="Paragrafi0"/>
        <w:rPr>
          <w:sz w:val="20"/>
          <w:lang w:val="en-GB"/>
        </w:rPr>
      </w:pPr>
      <w:r w:rsidRPr="00A81CE0">
        <w:rPr>
          <w:sz w:val="20"/>
          <w:lang w:val="en-GB"/>
        </w:rPr>
        <w:t xml:space="preserve">Në këtë llogari regjistrohen furnizimet dhe pajisjet e vogla. Ato hiqen nga llogaria 5325 “Mjete të qëndrueshme - pajisje zyre” sepse nuk mbahen në funksion të veprimtarisë së bankës. P.sh., llogaria 4122 mund të përdoret kur një mall (kolateral) përftohet nëpërmjet  një procesi ligjor për të mbuluar shlyerjen e një huaje të dyshimtë, dhe është në proces për t’u shitur. </w:t>
      </w:r>
    </w:p>
    <w:p w:rsidR="00A81CE0" w:rsidRPr="00A81CE0" w:rsidRDefault="00A81CE0" w:rsidP="00A81CE0">
      <w:pPr>
        <w:pStyle w:val="Paragrafi0"/>
        <w:rPr>
          <w:b/>
          <w:sz w:val="20"/>
          <w:lang w:val="en-GB"/>
        </w:rPr>
      </w:pPr>
      <w:r w:rsidRPr="00A81CE0">
        <w:rPr>
          <w:b/>
          <w:sz w:val="20"/>
          <w:lang w:val="en-GB"/>
        </w:rPr>
        <w:t>4123 Trualli dhe ndërtesa të përftuara nëpërmjet procesit ligjor</w:t>
      </w:r>
    </w:p>
    <w:p w:rsidR="00A81CE0" w:rsidRPr="00A81CE0" w:rsidRDefault="00A81CE0" w:rsidP="00A81CE0">
      <w:pPr>
        <w:pStyle w:val="Paragrafi0"/>
        <w:rPr>
          <w:sz w:val="20"/>
          <w:lang w:val="en-GB"/>
        </w:rPr>
      </w:pPr>
      <w:r w:rsidRPr="00A81CE0">
        <w:rPr>
          <w:sz w:val="20"/>
          <w:lang w:val="en-GB"/>
        </w:rPr>
        <w:t>Kjo llogari ka të bëjë me trojet dhe ndërtesat e përftuara nëpërmjet një procesi ligjor dhe që ka shërbyer si kolateral për huatë dhënë klientëve.</w:t>
      </w:r>
    </w:p>
    <w:p w:rsidR="00A81CE0" w:rsidRPr="00A81CE0" w:rsidRDefault="00A81CE0" w:rsidP="00A81CE0">
      <w:pPr>
        <w:pStyle w:val="Paragrafi0"/>
        <w:rPr>
          <w:b/>
          <w:sz w:val="20"/>
          <w:lang w:val="en-GB"/>
        </w:rPr>
      </w:pPr>
      <w:r w:rsidRPr="00A81CE0">
        <w:rPr>
          <w:b/>
          <w:sz w:val="20"/>
          <w:lang w:val="en-GB"/>
        </w:rPr>
        <w:t>4127 Të tjera</w:t>
      </w:r>
    </w:p>
    <w:p w:rsidR="00A81CE0" w:rsidRPr="00A81CE0" w:rsidRDefault="00A81CE0" w:rsidP="00A81CE0">
      <w:pPr>
        <w:pStyle w:val="Paragrafi0"/>
        <w:rPr>
          <w:sz w:val="20"/>
          <w:lang w:val="en-GB"/>
        </w:rPr>
      </w:pPr>
      <w:r w:rsidRPr="00A81CE0">
        <w:rPr>
          <w:sz w:val="20"/>
          <w:lang w:val="en-GB"/>
        </w:rPr>
        <w:t>Kjo llogari përfshin numizmatikën dhe bankënotat që nuk janë më në qarkullim, të vlerësuara me vlerën e tyre të realizimit.</w:t>
      </w: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419 TË ARDHURA TË LLOGARITURA DHE SHPENZIME TË PARAPAGUARA</w:t>
      </w:r>
    </w:p>
    <w:p w:rsidR="00A81CE0" w:rsidRPr="00A81CE0" w:rsidRDefault="00A81CE0" w:rsidP="00A81CE0">
      <w:pPr>
        <w:pStyle w:val="Paragrafi0"/>
        <w:rPr>
          <w:sz w:val="20"/>
          <w:lang w:val="en-GB"/>
        </w:rPr>
      </w:pPr>
      <w:r w:rsidRPr="00A81CE0">
        <w:rPr>
          <w:sz w:val="20"/>
          <w:lang w:val="en-GB"/>
        </w:rPr>
        <w:t>4191 Të ardhura të përllogaritura</w:t>
      </w:r>
    </w:p>
    <w:p w:rsidR="00A81CE0" w:rsidRPr="00A81CE0" w:rsidRDefault="00A81CE0" w:rsidP="00A81CE0">
      <w:pPr>
        <w:pStyle w:val="Paragrafi0"/>
        <w:rPr>
          <w:sz w:val="20"/>
          <w:lang w:val="en-GB"/>
        </w:rPr>
      </w:pPr>
      <w:r w:rsidRPr="00A81CE0">
        <w:rPr>
          <w:sz w:val="20"/>
          <w:lang w:val="en-GB"/>
        </w:rPr>
        <w:t>Sipas kontabilitetit me bazë rrjedhëse (përllogaritje), të ardhurat nga transaksionet dhe ngjarjet e tjera të njohura kur këto transaksione ose ngjarje ndodhin (dhe jo kur paraja fizike ose ekuivalentët e saj merren), p.sh., nëse banka kryen një transaksion i cili lidhet plotësisht ose pjesërisht me periudhën kontabile në fjalë, dhe nëse pagesa e këtij transaksioni do të bëhet në periudhën vijuese, banka duhet të llogarisë të ardhurat që lidhen me periudhën sipas një baze rrjedhëse dhe ta paraqesë në “Të ardhura të përllogaritura” si një aktiv në bilanc. Ky është rasti, p.sh., për komisionet nga shërbimet bankare që mund t’i faturohen klientit në janar dhe që i përkasin dhjetorit.</w:t>
      </w:r>
    </w:p>
    <w:p w:rsidR="00A81CE0" w:rsidRPr="00A81CE0" w:rsidRDefault="00A81CE0" w:rsidP="00A81CE0">
      <w:pPr>
        <w:pStyle w:val="Paragrafi0"/>
        <w:rPr>
          <w:b/>
          <w:sz w:val="20"/>
          <w:lang w:val="en-GB"/>
        </w:rPr>
      </w:pPr>
      <w:r w:rsidRPr="00A81CE0">
        <w:rPr>
          <w:b/>
          <w:sz w:val="20"/>
          <w:lang w:val="en-GB"/>
        </w:rPr>
        <w:t>4192 Shpenzimet e parapaguara</w:t>
      </w:r>
    </w:p>
    <w:p w:rsidR="00A81CE0" w:rsidRPr="00A81CE0" w:rsidRDefault="00A81CE0" w:rsidP="00A81CE0">
      <w:pPr>
        <w:pStyle w:val="Paragrafi0"/>
        <w:rPr>
          <w:sz w:val="20"/>
          <w:lang w:val="en-GB"/>
        </w:rPr>
      </w:pPr>
      <w:r w:rsidRPr="00A81CE0">
        <w:rPr>
          <w:sz w:val="20"/>
          <w:lang w:val="en-GB"/>
        </w:rPr>
        <w:t>Shpenzimet e parapaguara përfaqësojnë shpenzime që janë paguar paradhënie për furnitorët dhe që i përkasin një periudhe të ardhme. Në këtë rast, p.sh., për pjesën e qerasë paguar paradhënie për periudhën pasuese të datës së bilancit.</w:t>
      </w:r>
    </w:p>
    <w:p w:rsidR="00A81CE0" w:rsidRPr="00A81CE0" w:rsidRDefault="00A81CE0" w:rsidP="00A81CE0">
      <w:pPr>
        <w:pStyle w:val="Paragrafi0"/>
        <w:rPr>
          <w:b/>
          <w:sz w:val="20"/>
          <w:lang w:val="en-GB"/>
        </w:rPr>
      </w:pPr>
      <w:r w:rsidRPr="00A81CE0">
        <w:rPr>
          <w:b/>
          <w:sz w:val="20"/>
          <w:lang w:val="en-GB"/>
        </w:rPr>
        <w:t>4193 Shpenzime për t’u amortizuar për disa vite</w:t>
      </w:r>
    </w:p>
    <w:p w:rsidR="00A81CE0" w:rsidRPr="00A81CE0" w:rsidRDefault="00A81CE0" w:rsidP="00A81CE0">
      <w:pPr>
        <w:pStyle w:val="Paragrafi0"/>
        <w:rPr>
          <w:sz w:val="20"/>
          <w:lang w:val="en-GB"/>
        </w:rPr>
      </w:pPr>
      <w:r w:rsidRPr="00A81CE0">
        <w:rPr>
          <w:sz w:val="20"/>
          <w:lang w:val="en-GB"/>
        </w:rPr>
        <w:t>Disa shpenzime të kryera nga banka mund t’i përkasin transaksioneve të cilat sjellin përfitime për disa vite. Në këto rrethana këto shpenzime mund të amortizohen përgjatë gjithë kohës së kryerjes së transaksionit nëse mund të përcaktohet rentabiliteti total i transaksionit. Në të kundërt, nuk është gjë e mençur të kapitalizohen shpenzimet për një projekt i cili nuk do të garantojë fitim në të ardhmen.</w:t>
      </w:r>
    </w:p>
    <w:p w:rsidR="00A81CE0" w:rsidRPr="00A81CE0" w:rsidRDefault="00A81CE0" w:rsidP="00A81CE0">
      <w:pPr>
        <w:pStyle w:val="Paragrafi0"/>
        <w:rPr>
          <w:sz w:val="20"/>
          <w:lang w:val="en-GB"/>
        </w:rPr>
      </w:pPr>
      <w:r w:rsidRPr="00A81CE0">
        <w:rPr>
          <w:sz w:val="20"/>
          <w:lang w:val="en-GB"/>
        </w:rPr>
        <w:t>Shpenzime të tilla përfshijnë midis të tjerash komisionet e blerjes së mjeteve të  qëndrueshme të pakapitalizuara, primet për emetimin e borxhit ose primet për shlyerjen e borxhit.</w:t>
      </w:r>
    </w:p>
    <w:p w:rsidR="00A81CE0" w:rsidRPr="00A81CE0" w:rsidRDefault="00A81CE0" w:rsidP="00A81CE0">
      <w:pPr>
        <w:pStyle w:val="Paragrafi0"/>
        <w:rPr>
          <w:sz w:val="20"/>
          <w:lang w:val="en-GB"/>
        </w:rPr>
      </w:pPr>
      <w:r w:rsidRPr="00A81CE0">
        <w:rPr>
          <w:sz w:val="20"/>
          <w:lang w:val="en-GB"/>
        </w:rPr>
        <w:t>Për të llogaritur shpenzimet që do të amortizohen për disa vite, shpenzimet duhet të përcaktohen qartësisht dhe duhet me saktësi t’i përkasin transaksionit në fjalë.</w:t>
      </w:r>
    </w:p>
    <w:p w:rsidR="00A81CE0" w:rsidRPr="00A81CE0" w:rsidRDefault="00A81CE0" w:rsidP="00A81CE0">
      <w:pPr>
        <w:pStyle w:val="Paragrafi0"/>
        <w:rPr>
          <w:b/>
          <w:sz w:val="20"/>
          <w:lang w:val="en-GB"/>
        </w:rPr>
      </w:pPr>
      <w:r w:rsidRPr="00A81CE0">
        <w:rPr>
          <w:b/>
          <w:sz w:val="20"/>
          <w:lang w:val="en-GB"/>
        </w:rPr>
        <w:t>8.2.2 DETYRIME TË TJERA</w:t>
      </w:r>
    </w:p>
    <w:p w:rsidR="00A81CE0" w:rsidRPr="00A81CE0" w:rsidRDefault="00A81CE0" w:rsidP="00A81CE0">
      <w:pPr>
        <w:pStyle w:val="Paragrafi0"/>
        <w:rPr>
          <w:b/>
          <w:sz w:val="20"/>
          <w:lang w:val="en-GB"/>
        </w:rPr>
      </w:pPr>
      <w:r w:rsidRPr="00A81CE0">
        <w:rPr>
          <w:b/>
          <w:sz w:val="20"/>
          <w:lang w:val="en-GB"/>
        </w:rPr>
        <w:t>421 KREDITORË TË NDRYSHËM</w:t>
      </w:r>
    </w:p>
    <w:p w:rsidR="00A81CE0" w:rsidRPr="00A81CE0" w:rsidRDefault="00A81CE0" w:rsidP="00A81CE0">
      <w:pPr>
        <w:pStyle w:val="Paragrafi0"/>
        <w:rPr>
          <w:b/>
          <w:sz w:val="20"/>
          <w:lang w:val="en-GB"/>
        </w:rPr>
      </w:pPr>
      <w:r w:rsidRPr="00A81CE0">
        <w:rPr>
          <w:b/>
          <w:sz w:val="20"/>
          <w:lang w:val="en-GB"/>
        </w:rPr>
        <w:t>4211 Furnitorët</w:t>
      </w:r>
    </w:p>
    <w:p w:rsidR="00A81CE0" w:rsidRPr="00A81CE0" w:rsidRDefault="00A81CE0" w:rsidP="00A81CE0">
      <w:pPr>
        <w:pStyle w:val="Paragrafi0"/>
        <w:rPr>
          <w:sz w:val="20"/>
          <w:lang w:val="en-GB"/>
        </w:rPr>
      </w:pPr>
      <w:r w:rsidRPr="00A81CE0">
        <w:rPr>
          <w:sz w:val="20"/>
          <w:lang w:val="en-GB"/>
        </w:rPr>
        <w:t>Furnitorët përfaqësojnë detyrimin për furnizimet e përdorura për veprimet e ditës të bankës (energji elektrike, mjete të  qëndrueshme, etj.,).</w:t>
      </w:r>
    </w:p>
    <w:p w:rsidR="00A81CE0" w:rsidRPr="00A81CE0" w:rsidRDefault="00A81CE0" w:rsidP="00A81CE0">
      <w:pPr>
        <w:pStyle w:val="Paragrafi0"/>
        <w:rPr>
          <w:b/>
          <w:sz w:val="20"/>
          <w:lang w:val="en-GB"/>
        </w:rPr>
      </w:pPr>
      <w:r w:rsidRPr="00A81CE0">
        <w:rPr>
          <w:b/>
          <w:sz w:val="20"/>
          <w:lang w:val="en-GB"/>
        </w:rPr>
        <w:t>4212 Depozita garancie të marra</w:t>
      </w:r>
    </w:p>
    <w:p w:rsidR="00A81CE0" w:rsidRPr="00A81CE0" w:rsidRDefault="00A81CE0" w:rsidP="00A81CE0">
      <w:pPr>
        <w:pStyle w:val="Paragrafi0"/>
        <w:rPr>
          <w:sz w:val="20"/>
          <w:lang w:val="en-GB"/>
        </w:rPr>
      </w:pPr>
      <w:r w:rsidRPr="00A81CE0">
        <w:rPr>
          <w:sz w:val="20"/>
          <w:lang w:val="en-GB"/>
        </w:rPr>
        <w:t>Kjo llogari ka të bëjë me depozitat e garancisë të lidhura me veprimtaritë jobankare. Garancia e marrë nga klientët ose bankat e tjera në lidhje me transaksionet bankare regjistrohet në llogaritë përkatëse të klientëve ose transaksioneve ndërbankare.</w:t>
      </w:r>
    </w:p>
    <w:p w:rsidR="00A81CE0" w:rsidRPr="00A81CE0" w:rsidRDefault="00A81CE0" w:rsidP="00A81CE0">
      <w:pPr>
        <w:pStyle w:val="Paragrafi0"/>
        <w:rPr>
          <w:b/>
          <w:sz w:val="20"/>
          <w:lang w:val="en-GB"/>
        </w:rPr>
      </w:pPr>
      <w:r w:rsidRPr="00A81CE0">
        <w:rPr>
          <w:b/>
          <w:sz w:val="20"/>
          <w:lang w:val="en-GB"/>
        </w:rPr>
        <w:t>4213 Taksat për t’u paguar</w:t>
      </w:r>
    </w:p>
    <w:p w:rsidR="00A81CE0" w:rsidRPr="00A81CE0" w:rsidRDefault="00A81CE0" w:rsidP="00A81CE0">
      <w:pPr>
        <w:pStyle w:val="Paragrafi0"/>
        <w:rPr>
          <w:sz w:val="20"/>
          <w:lang w:val="en-GB"/>
        </w:rPr>
      </w:pPr>
      <w:r w:rsidRPr="00A81CE0">
        <w:rPr>
          <w:sz w:val="20"/>
          <w:lang w:val="en-GB"/>
        </w:rPr>
        <w:t>Fondi rezervë për taksat mbi të ardhurat për periudhën regjistrohet në këtë llogari dhe në zërin korrespondues në pasqyrën e të ardhurave.</w:t>
      </w:r>
    </w:p>
    <w:p w:rsidR="00A81CE0" w:rsidRPr="00A81CE0" w:rsidRDefault="00A81CE0" w:rsidP="00A81CE0">
      <w:pPr>
        <w:pStyle w:val="Paragrafi0"/>
        <w:rPr>
          <w:sz w:val="20"/>
          <w:lang w:val="en-GB"/>
        </w:rPr>
      </w:pPr>
      <w:r w:rsidRPr="00A81CE0">
        <w:rPr>
          <w:sz w:val="20"/>
          <w:lang w:val="en-GB"/>
        </w:rPr>
        <w:t>Të gjitha taksat e ndryshme nga taksat mbi të ardhurat të cilat nuk janë paguar duhet, gjithashtu, të përllogariten dhe regjistrohen në këtë llogari.</w:t>
      </w:r>
    </w:p>
    <w:p w:rsidR="00A81CE0" w:rsidRPr="00A81CE0" w:rsidRDefault="00A81CE0" w:rsidP="00A81CE0">
      <w:pPr>
        <w:pStyle w:val="Paragrafi0"/>
        <w:rPr>
          <w:b/>
          <w:sz w:val="20"/>
          <w:lang w:val="en-GB"/>
        </w:rPr>
      </w:pPr>
      <w:r w:rsidRPr="00A81CE0">
        <w:rPr>
          <w:b/>
          <w:sz w:val="20"/>
          <w:lang w:val="en-GB"/>
        </w:rPr>
        <w:t>4214 Dividendët për t’u paguar</w:t>
      </w:r>
    </w:p>
    <w:p w:rsidR="00A81CE0" w:rsidRPr="00A81CE0" w:rsidRDefault="00A81CE0" w:rsidP="00A81CE0">
      <w:pPr>
        <w:pStyle w:val="Paragrafi0"/>
        <w:rPr>
          <w:sz w:val="20"/>
          <w:lang w:val="en-GB"/>
        </w:rPr>
      </w:pPr>
      <w:r w:rsidRPr="00A81CE0">
        <w:rPr>
          <w:sz w:val="20"/>
          <w:lang w:val="en-GB"/>
        </w:rPr>
        <w:t>Dividentët e miratuar nga asambleja e aksionerëve duhet të regjistrohen në këtë llogari për sa kohë që nuk u paguhen aksionerëve. Ky regjistrim i bërë duke zbritur fitimin për t’u shpërndarë (rezerva plus fitimet e pashpërndara plus fitimin e vitit ushtrimor minus humbjen e vitit ushtrimor).</w:t>
      </w:r>
    </w:p>
    <w:p w:rsidR="00A81CE0" w:rsidRPr="00A81CE0" w:rsidRDefault="00A81CE0" w:rsidP="00A81CE0">
      <w:pPr>
        <w:pStyle w:val="Paragrafi0"/>
        <w:rPr>
          <w:b/>
          <w:sz w:val="20"/>
          <w:lang w:val="en-GB"/>
        </w:rPr>
      </w:pPr>
      <w:r w:rsidRPr="00A81CE0">
        <w:rPr>
          <w:b/>
          <w:sz w:val="20"/>
          <w:lang w:val="en-GB"/>
        </w:rPr>
        <w:t>429 SHPENZIME TË LLOGARITURA DHE TË ARDHURA TË SHTYRA</w:t>
      </w:r>
    </w:p>
    <w:p w:rsidR="00A81CE0" w:rsidRPr="00A81CE0" w:rsidRDefault="00A81CE0" w:rsidP="00A81CE0">
      <w:pPr>
        <w:pStyle w:val="Paragrafi0"/>
        <w:rPr>
          <w:sz w:val="20"/>
          <w:lang w:val="en-GB"/>
        </w:rPr>
      </w:pPr>
      <w:r w:rsidRPr="00A81CE0">
        <w:rPr>
          <w:sz w:val="20"/>
          <w:lang w:val="en-GB"/>
        </w:rPr>
        <w:t>4.2.9.</w:t>
      </w:r>
      <w:r w:rsidRPr="00A81CE0">
        <w:rPr>
          <w:sz w:val="20"/>
          <w:lang w:val="en-GB"/>
        </w:rPr>
        <w:tab/>
      </w:r>
      <w:r w:rsidRPr="00A81CE0">
        <w:rPr>
          <w:sz w:val="20"/>
          <w:lang w:val="en-GB"/>
        </w:rPr>
        <w:tab/>
      </w:r>
      <w:r w:rsidRPr="00A81CE0">
        <w:rPr>
          <w:sz w:val="20"/>
          <w:lang w:val="en-GB"/>
        </w:rPr>
        <w:tab/>
        <w:t>Shpenzimet e llogaritura dhe të ardhurat e shtyra</w:t>
      </w:r>
    </w:p>
    <w:p w:rsidR="00A81CE0" w:rsidRPr="00A81CE0" w:rsidRDefault="00A81CE0" w:rsidP="00A81CE0">
      <w:pPr>
        <w:pStyle w:val="Paragrafi0"/>
        <w:rPr>
          <w:sz w:val="20"/>
          <w:lang w:val="en-GB"/>
        </w:rPr>
      </w:pPr>
      <w:r w:rsidRPr="00A81CE0">
        <w:rPr>
          <w:sz w:val="20"/>
          <w:lang w:val="en-GB"/>
        </w:rPr>
        <w:t xml:space="preserve">4.2.9.1 </w:t>
      </w:r>
      <w:r w:rsidRPr="00A81CE0">
        <w:rPr>
          <w:sz w:val="20"/>
          <w:lang w:val="en-GB"/>
        </w:rPr>
        <w:tab/>
      </w:r>
      <w:r w:rsidRPr="00A81CE0">
        <w:rPr>
          <w:sz w:val="20"/>
          <w:lang w:val="en-GB"/>
        </w:rPr>
        <w:tab/>
        <w:t>Pagat për t’u paguar punonjësve</w:t>
      </w:r>
    </w:p>
    <w:p w:rsidR="00A81CE0" w:rsidRPr="00A81CE0" w:rsidRDefault="00A81CE0" w:rsidP="00A81CE0">
      <w:pPr>
        <w:pStyle w:val="Paragrafi0"/>
        <w:rPr>
          <w:sz w:val="20"/>
          <w:lang w:val="en-GB"/>
        </w:rPr>
      </w:pPr>
      <w:r w:rsidRPr="00A81CE0">
        <w:rPr>
          <w:sz w:val="20"/>
          <w:lang w:val="en-GB"/>
        </w:rPr>
        <w:t xml:space="preserve">4.2.9.2 </w:t>
      </w:r>
      <w:r w:rsidRPr="00A81CE0">
        <w:rPr>
          <w:sz w:val="20"/>
          <w:lang w:val="en-GB"/>
        </w:rPr>
        <w:tab/>
      </w:r>
      <w:r w:rsidRPr="00A81CE0">
        <w:rPr>
          <w:sz w:val="20"/>
          <w:lang w:val="en-GB"/>
        </w:rPr>
        <w:tab/>
        <w:t>Shpenzime shoqërore për t’u paguar</w:t>
      </w:r>
    </w:p>
    <w:p w:rsidR="00A81CE0" w:rsidRPr="00A81CE0" w:rsidRDefault="00A81CE0" w:rsidP="00A81CE0">
      <w:pPr>
        <w:pStyle w:val="Paragrafi0"/>
        <w:rPr>
          <w:sz w:val="20"/>
          <w:lang w:val="en-GB"/>
        </w:rPr>
      </w:pPr>
      <w:r w:rsidRPr="00A81CE0">
        <w:rPr>
          <w:sz w:val="20"/>
          <w:lang w:val="en-GB"/>
        </w:rPr>
        <w:t xml:space="preserve">4.2.9.3 </w:t>
      </w:r>
      <w:r w:rsidRPr="00A81CE0">
        <w:rPr>
          <w:sz w:val="20"/>
          <w:lang w:val="en-GB"/>
        </w:rPr>
        <w:tab/>
      </w:r>
      <w:r w:rsidRPr="00A81CE0">
        <w:rPr>
          <w:sz w:val="20"/>
          <w:lang w:val="en-GB"/>
        </w:rPr>
        <w:tab/>
        <w:t>Shpenzime të tjera për personelin për t’u paguar punonjësve</w:t>
      </w:r>
    </w:p>
    <w:p w:rsidR="00A81CE0" w:rsidRPr="00A81CE0" w:rsidRDefault="00A81CE0" w:rsidP="00A81CE0">
      <w:pPr>
        <w:pStyle w:val="Paragrafi0"/>
        <w:rPr>
          <w:sz w:val="20"/>
          <w:lang w:val="en-GB"/>
        </w:rPr>
      </w:pPr>
      <w:r w:rsidRPr="00A81CE0">
        <w:rPr>
          <w:sz w:val="20"/>
          <w:lang w:val="en-GB"/>
        </w:rPr>
        <w:t xml:space="preserve">4.2.9.4 </w:t>
      </w:r>
      <w:r w:rsidRPr="00A81CE0">
        <w:rPr>
          <w:sz w:val="20"/>
          <w:lang w:val="en-GB"/>
        </w:rPr>
        <w:tab/>
      </w:r>
      <w:r w:rsidRPr="00A81CE0">
        <w:rPr>
          <w:sz w:val="20"/>
          <w:lang w:val="en-GB"/>
        </w:rPr>
        <w:tab/>
        <w:t>Operacione të qerasë financiare - të ardhura financiare të pafituara.</w:t>
      </w:r>
    </w:p>
    <w:p w:rsidR="00A81CE0" w:rsidRPr="00A81CE0" w:rsidRDefault="00A81CE0" w:rsidP="00A81CE0">
      <w:pPr>
        <w:pStyle w:val="Paragrafi0"/>
        <w:rPr>
          <w:sz w:val="20"/>
          <w:lang w:val="en-GB"/>
        </w:rPr>
      </w:pPr>
      <w:r w:rsidRPr="00A81CE0">
        <w:rPr>
          <w:sz w:val="20"/>
          <w:lang w:val="en-GB"/>
        </w:rPr>
        <w:t>4.2.9.7.</w:t>
      </w:r>
      <w:r w:rsidRPr="00A81CE0">
        <w:rPr>
          <w:sz w:val="20"/>
          <w:lang w:val="en-GB"/>
        </w:rPr>
        <w:tab/>
      </w:r>
      <w:r w:rsidRPr="00A81CE0">
        <w:rPr>
          <w:sz w:val="20"/>
          <w:lang w:val="en-GB"/>
        </w:rPr>
        <w:tab/>
        <w:t>Të ardhura të shtyra dhe shpenzime të tjera të përllogaritura</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Sipas kontabilitetit me bazë rrjedhëse, shpenzimet që i përkasin një transaksioni ose një ngjarjeje njihen si të tilla kur transaksioni përfundohet ose kur kjo ngjarje ndodh (dhe jo kur paraja fizike ose ekuivalenti i saj paguhet). Shpenzimet regjistrohen në regjistrat kontabël dhe raportohen në pasqyrat financiare të periudhës së cilës ato i përkasin. Për pasojë, shpenzimet e llogaritura përfaqësojnë shpenzimet e shkaktuara gjatë periudhës por të papaguara faktikisht në datën e hartimit të bilancit dhe regjistrohen si detyrim në bilanc.</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Shpenzimet e llogaritura përfshijnë përgjithësisht pagat për t’u paguar punonjësve dhe shpenzimet shoqërore për t’u paguar.</w:t>
      </w:r>
    </w:p>
    <w:p w:rsidR="00A81CE0" w:rsidRPr="00A81CE0" w:rsidRDefault="00A81CE0" w:rsidP="00A81CE0">
      <w:pPr>
        <w:pStyle w:val="Paragrafi0"/>
        <w:rPr>
          <w:sz w:val="20"/>
          <w:lang w:val="en-GB"/>
        </w:rPr>
      </w:pPr>
      <w:r w:rsidRPr="00A81CE0">
        <w:rPr>
          <w:sz w:val="20"/>
          <w:lang w:val="en-GB"/>
        </w:rPr>
        <w:t>Në përgjithësi, të ardhurat e shtyra përfaqësojnë fonde (ose para) të marra gjatë vitit, por të cilat i përkasin periudhave të ardhme.</w:t>
      </w:r>
    </w:p>
    <w:p w:rsidR="00A81CE0" w:rsidRPr="00A81CE0" w:rsidRDefault="00A81CE0" w:rsidP="00A81CE0">
      <w:pPr>
        <w:pStyle w:val="Paragrafi0"/>
        <w:rPr>
          <w:b/>
          <w:sz w:val="20"/>
          <w:lang w:val="en-GB"/>
        </w:rPr>
      </w:pPr>
      <w:r w:rsidRPr="00A81CE0">
        <w:rPr>
          <w:b/>
          <w:sz w:val="20"/>
          <w:lang w:val="en-GB"/>
        </w:rPr>
        <w:t>8.2.3. VEPRIMET SI AGJENT</w:t>
      </w:r>
    </w:p>
    <w:p w:rsidR="00A81CE0" w:rsidRPr="00A81CE0" w:rsidRDefault="00A81CE0" w:rsidP="00A81CE0">
      <w:pPr>
        <w:pStyle w:val="Paragrafi0"/>
        <w:rPr>
          <w:sz w:val="20"/>
          <w:lang w:val="en-GB"/>
        </w:rPr>
      </w:pPr>
      <w:r w:rsidRPr="00A81CE0">
        <w:rPr>
          <w:sz w:val="20"/>
          <w:lang w:val="en-GB"/>
        </w:rPr>
        <w:t xml:space="preserve">4.3 </w:t>
      </w:r>
      <w:r w:rsidRPr="00A81CE0">
        <w:rPr>
          <w:sz w:val="20"/>
          <w:lang w:val="en-GB"/>
        </w:rPr>
        <w:tab/>
      </w:r>
      <w:r w:rsidRPr="00A81CE0">
        <w:rPr>
          <w:sz w:val="20"/>
          <w:lang w:val="en-GB"/>
        </w:rPr>
        <w:tab/>
        <w:t>VEPRIMET SI AGJENT</w:t>
      </w:r>
    </w:p>
    <w:p w:rsidR="00A81CE0" w:rsidRPr="00A81CE0" w:rsidRDefault="00A81CE0" w:rsidP="00A81CE0">
      <w:pPr>
        <w:pStyle w:val="Paragrafi0"/>
        <w:rPr>
          <w:sz w:val="20"/>
          <w:lang w:val="en-GB"/>
        </w:rPr>
      </w:pPr>
      <w:r w:rsidRPr="00A81CE0">
        <w:rPr>
          <w:sz w:val="20"/>
          <w:lang w:val="en-GB"/>
        </w:rPr>
        <w:t xml:space="preserve">4.3.1 </w:t>
      </w:r>
      <w:r w:rsidRPr="00A81CE0">
        <w:rPr>
          <w:sz w:val="20"/>
          <w:lang w:val="en-GB"/>
        </w:rPr>
        <w:tab/>
      </w:r>
      <w:r w:rsidRPr="00A81CE0">
        <w:rPr>
          <w:sz w:val="20"/>
          <w:lang w:val="en-GB"/>
        </w:rPr>
        <w:tab/>
        <w:t>Sigurimi shoqëror</w:t>
      </w:r>
    </w:p>
    <w:p w:rsidR="00A81CE0" w:rsidRPr="00A81CE0" w:rsidRDefault="00A81CE0" w:rsidP="00A81CE0">
      <w:pPr>
        <w:pStyle w:val="Paragrafi0"/>
        <w:rPr>
          <w:sz w:val="20"/>
          <w:lang w:val="en-GB"/>
        </w:rPr>
      </w:pPr>
      <w:r w:rsidRPr="00A81CE0">
        <w:rPr>
          <w:sz w:val="20"/>
          <w:lang w:val="en-GB"/>
        </w:rPr>
        <w:t xml:space="preserve">4.3.2 </w:t>
      </w:r>
      <w:r w:rsidRPr="00A81CE0">
        <w:rPr>
          <w:sz w:val="20"/>
          <w:lang w:val="en-GB"/>
        </w:rPr>
        <w:tab/>
      </w:r>
      <w:r w:rsidRPr="00A81CE0">
        <w:rPr>
          <w:sz w:val="20"/>
          <w:lang w:val="en-GB"/>
        </w:rPr>
        <w:tab/>
        <w:t>Fondi i asistencës</w:t>
      </w:r>
    </w:p>
    <w:p w:rsidR="00A81CE0" w:rsidRPr="00A81CE0" w:rsidRDefault="00A81CE0" w:rsidP="00A81CE0">
      <w:pPr>
        <w:pStyle w:val="Paragrafi0"/>
        <w:rPr>
          <w:sz w:val="20"/>
          <w:lang w:val="en-GB"/>
        </w:rPr>
      </w:pPr>
      <w:r w:rsidRPr="00A81CE0">
        <w:rPr>
          <w:sz w:val="20"/>
          <w:lang w:val="en-GB"/>
        </w:rPr>
        <w:t xml:space="preserve">4.3.3 </w:t>
      </w:r>
      <w:r w:rsidRPr="00A81CE0">
        <w:rPr>
          <w:sz w:val="20"/>
          <w:lang w:val="en-GB"/>
        </w:rPr>
        <w:tab/>
      </w:r>
      <w:r w:rsidRPr="00A81CE0">
        <w:rPr>
          <w:sz w:val="20"/>
          <w:lang w:val="en-GB"/>
        </w:rPr>
        <w:tab/>
        <w:t>Llotaria</w:t>
      </w:r>
    </w:p>
    <w:p w:rsidR="00A81CE0" w:rsidRPr="00A81CE0" w:rsidRDefault="00A81CE0" w:rsidP="00A81CE0">
      <w:pPr>
        <w:pStyle w:val="Paragrafi0"/>
        <w:rPr>
          <w:sz w:val="20"/>
          <w:lang w:val="en-GB"/>
        </w:rPr>
      </w:pPr>
      <w:r w:rsidRPr="00A81CE0">
        <w:rPr>
          <w:sz w:val="20"/>
          <w:lang w:val="en-GB"/>
        </w:rPr>
        <w:t xml:space="preserve">4.3.4 </w:t>
      </w:r>
      <w:r w:rsidRPr="00A81CE0">
        <w:rPr>
          <w:sz w:val="20"/>
          <w:lang w:val="en-GB"/>
        </w:rPr>
        <w:tab/>
      </w:r>
      <w:r w:rsidRPr="00A81CE0">
        <w:rPr>
          <w:sz w:val="20"/>
          <w:lang w:val="en-GB"/>
        </w:rPr>
        <w:tab/>
        <w:t>Administrimi fiskal</w:t>
      </w:r>
    </w:p>
    <w:p w:rsidR="00A81CE0" w:rsidRPr="00A81CE0" w:rsidRDefault="00A81CE0" w:rsidP="00A81CE0">
      <w:pPr>
        <w:pStyle w:val="Paragrafi0"/>
        <w:rPr>
          <w:sz w:val="20"/>
          <w:lang w:val="en-GB"/>
        </w:rPr>
      </w:pPr>
      <w:r w:rsidRPr="00A81CE0">
        <w:rPr>
          <w:sz w:val="20"/>
          <w:lang w:val="en-GB"/>
        </w:rPr>
        <w:t>4.3.5</w:t>
      </w:r>
      <w:r w:rsidRPr="00A81CE0">
        <w:rPr>
          <w:sz w:val="20"/>
          <w:lang w:val="en-GB"/>
        </w:rPr>
        <w:tab/>
      </w:r>
      <w:r w:rsidRPr="00A81CE0">
        <w:rPr>
          <w:sz w:val="20"/>
          <w:lang w:val="en-GB"/>
        </w:rPr>
        <w:tab/>
        <w:t>Doganat</w:t>
      </w:r>
    </w:p>
    <w:p w:rsidR="00A81CE0" w:rsidRPr="00A81CE0" w:rsidRDefault="00A81CE0" w:rsidP="00A81CE0">
      <w:pPr>
        <w:pStyle w:val="Paragrafi0"/>
        <w:rPr>
          <w:sz w:val="20"/>
          <w:lang w:val="en-GB"/>
        </w:rPr>
      </w:pPr>
      <w:r w:rsidRPr="00A81CE0">
        <w:rPr>
          <w:sz w:val="20"/>
          <w:lang w:val="en-GB"/>
        </w:rPr>
        <w:t>4.3.7</w:t>
      </w:r>
      <w:r w:rsidRPr="00A81CE0">
        <w:rPr>
          <w:sz w:val="20"/>
          <w:lang w:val="en-GB"/>
        </w:rPr>
        <w:tab/>
      </w:r>
      <w:r w:rsidRPr="00A81CE0">
        <w:rPr>
          <w:sz w:val="20"/>
          <w:lang w:val="en-GB"/>
        </w:rPr>
        <w:tab/>
        <w:t>Veprime të tjera si agjent</w:t>
      </w:r>
    </w:p>
    <w:p w:rsidR="00A81CE0" w:rsidRPr="00A81CE0" w:rsidRDefault="00A81CE0" w:rsidP="00A81CE0">
      <w:pPr>
        <w:pStyle w:val="Paragrafi0"/>
        <w:rPr>
          <w:sz w:val="20"/>
          <w:lang w:val="en-GB"/>
        </w:rPr>
      </w:pPr>
      <w:r w:rsidRPr="00A81CE0">
        <w:rPr>
          <w:sz w:val="20"/>
          <w:lang w:val="en-GB"/>
        </w:rPr>
        <w:t>Këto llogari përdoren kur banka vepron si agjent për sigurimet shoqërore, fondin e asistencës, llotaritë, administrimin fiskal, doganat dhe për çdo organizatë tjetër publike ose parapublike. Ato mund të përdoren vetëm për transaksione ndërmjetëse. Ato hiqen nga llogaria e kategorisë 26 “Qeveria shqiptare dhe administrata publike” sepse llogaria 26 përfshin transaksione të tjera siç janë huatë, huamarrjet.</w:t>
      </w:r>
    </w:p>
    <w:p w:rsidR="00A81CE0" w:rsidRPr="00A81CE0" w:rsidRDefault="00A81CE0" w:rsidP="00A81CE0">
      <w:pPr>
        <w:pStyle w:val="Paragrafi0"/>
        <w:rPr>
          <w:sz w:val="20"/>
          <w:lang w:val="en-GB"/>
        </w:rPr>
      </w:pPr>
      <w:r w:rsidRPr="00A81CE0">
        <w:rPr>
          <w:sz w:val="20"/>
          <w:lang w:val="en-GB"/>
        </w:rPr>
        <w:t>Shumat paguar përfituesve regjistrohen në debi të llogarisë korresponduese ndërsa shumat e marra në emër të organizatës regjistrohen në kredi të kësaj llogarie.</w:t>
      </w:r>
    </w:p>
    <w:p w:rsidR="00A81CE0" w:rsidRPr="00A81CE0" w:rsidRDefault="00A81CE0" w:rsidP="00A81CE0">
      <w:pPr>
        <w:pStyle w:val="Paragrafi0"/>
        <w:rPr>
          <w:sz w:val="20"/>
          <w:lang w:val="en-GB"/>
        </w:rPr>
      </w:pPr>
      <w:r w:rsidRPr="00A81CE0">
        <w:rPr>
          <w:sz w:val="20"/>
          <w:lang w:val="en-GB"/>
        </w:rPr>
        <w:t>Komisionet që përfaqësojnë shpërblimin që merr banka për shërbimin e ofruar për organizatën, kontabilizohen po në këtë llogari.</w:t>
      </w:r>
    </w:p>
    <w:p w:rsidR="00A81CE0" w:rsidRPr="00A81CE0" w:rsidRDefault="00A81CE0" w:rsidP="00A81CE0">
      <w:pPr>
        <w:pStyle w:val="Paragrafi0"/>
        <w:rPr>
          <w:sz w:val="20"/>
          <w:lang w:val="en-GB"/>
        </w:rPr>
      </w:pPr>
      <w:r w:rsidRPr="00A81CE0">
        <w:rPr>
          <w:sz w:val="20"/>
          <w:lang w:val="en-GB"/>
        </w:rPr>
        <w:t>Në mbyllje, shumat e mjetit dhe detyrimit duhet të kompensohen kundrejt njera-tjetrës për secilën palë. Teprica e kësaj llogarie përfaqëson shumën neto që banka i detyrohet ose që do të merret nga organizata në zbatim të kontratës me agjentin.</w:t>
      </w:r>
    </w:p>
    <w:p w:rsidR="00A81CE0" w:rsidRPr="00A81CE0" w:rsidRDefault="00A81CE0" w:rsidP="00A81CE0">
      <w:pPr>
        <w:pStyle w:val="Paragrafi0"/>
        <w:rPr>
          <w:b/>
          <w:sz w:val="20"/>
          <w:lang w:val="en-GB"/>
        </w:rPr>
      </w:pPr>
      <w:r w:rsidRPr="00A81CE0">
        <w:rPr>
          <w:b/>
          <w:sz w:val="20"/>
          <w:lang w:val="en-GB"/>
        </w:rPr>
        <w:t>8.2.4. LLOGARITË E MARRËDHËNIEVE</w:t>
      </w:r>
    </w:p>
    <w:p w:rsidR="00A81CE0" w:rsidRPr="00A81CE0" w:rsidRDefault="00A81CE0" w:rsidP="00A81CE0">
      <w:pPr>
        <w:pStyle w:val="Paragrafi0"/>
        <w:rPr>
          <w:sz w:val="20"/>
          <w:lang w:val="en-GB"/>
        </w:rPr>
      </w:pPr>
      <w:r w:rsidRPr="00A81CE0">
        <w:rPr>
          <w:sz w:val="20"/>
          <w:lang w:val="en-GB"/>
        </w:rPr>
        <w:t>Kjo llogari ka të bëjë me veprimet midis drejtorive të përgjithshme dhe degëve, agjencive dhe zyrave bankare, midis vetë degëve, midis degëve dhe agjencive, etj. Këto janë të ashtuquajturat llogari “të kujtesës” të cilat duhet të kompensohen (paraqiten për neto) kundrejt njëra-tjetrës për paraqitjen e bilancit të bankës. Gjendja që mbetet duhet të jetë zero.</w:t>
      </w:r>
    </w:p>
    <w:p w:rsidR="00A81CE0" w:rsidRPr="00A81CE0" w:rsidRDefault="00A81CE0" w:rsidP="00A81CE0">
      <w:pPr>
        <w:pStyle w:val="Paragrafi0"/>
        <w:rPr>
          <w:b/>
          <w:sz w:val="20"/>
          <w:lang w:val="en-GB"/>
        </w:rPr>
      </w:pPr>
      <w:r w:rsidRPr="00A81CE0">
        <w:rPr>
          <w:b/>
          <w:sz w:val="20"/>
          <w:lang w:val="en-GB"/>
        </w:rPr>
        <w:t>8.2.5. LLOGARI PEZULL DHE TË POZICIONIT</w:t>
      </w:r>
    </w:p>
    <w:p w:rsidR="00A81CE0" w:rsidRPr="00A81CE0" w:rsidRDefault="00A81CE0" w:rsidP="00A81CE0">
      <w:pPr>
        <w:pStyle w:val="Paragrafi0"/>
        <w:rPr>
          <w:b/>
          <w:sz w:val="20"/>
          <w:lang w:val="en-GB"/>
        </w:rPr>
      </w:pPr>
      <w:r w:rsidRPr="00A81CE0">
        <w:rPr>
          <w:b/>
          <w:sz w:val="20"/>
          <w:lang w:val="en-GB"/>
        </w:rPr>
        <w:t>451 LLOGARI PEZULL</w:t>
      </w:r>
    </w:p>
    <w:p w:rsidR="00A81CE0" w:rsidRPr="00A81CE0" w:rsidRDefault="00A81CE0" w:rsidP="00A81CE0">
      <w:pPr>
        <w:pStyle w:val="Paragrafi0"/>
        <w:rPr>
          <w:b/>
          <w:sz w:val="20"/>
          <w:lang w:val="en-GB"/>
        </w:rPr>
      </w:pPr>
      <w:r w:rsidRPr="00A81CE0">
        <w:rPr>
          <w:rFonts w:cs="CG Times"/>
          <w:b/>
          <w:sz w:val="20"/>
          <w:lang w:val="en-GB"/>
        </w:rPr>
        <w:t>- 4511 Çeqe për arkëtim</w:t>
      </w:r>
    </w:p>
    <w:p w:rsidR="00A81CE0" w:rsidRPr="00A81CE0" w:rsidRDefault="00A81CE0" w:rsidP="00A81CE0">
      <w:pPr>
        <w:pStyle w:val="Paragrafi0"/>
        <w:rPr>
          <w:sz w:val="20"/>
          <w:lang w:val="en-GB"/>
        </w:rPr>
      </w:pPr>
      <w:r w:rsidRPr="00A81CE0">
        <w:rPr>
          <w:sz w:val="20"/>
          <w:lang w:val="en-GB"/>
        </w:rPr>
        <w:t>Kjo llogari regjistron çeqe të dhëna institucioneve pastruese të marrëdhënieve gjatë periudhës midis datës kur çeqet u janë dorëzuar këtyre institucioneve dhe datës kontraktore për pagesë.</w:t>
      </w:r>
    </w:p>
    <w:p w:rsidR="00A81CE0" w:rsidRPr="00A81CE0" w:rsidRDefault="00A81CE0" w:rsidP="00A81CE0">
      <w:pPr>
        <w:pStyle w:val="Paragrafi0"/>
        <w:rPr>
          <w:b/>
          <w:sz w:val="20"/>
          <w:lang w:val="en-GB"/>
        </w:rPr>
      </w:pPr>
      <w:r w:rsidRPr="00A81CE0">
        <w:rPr>
          <w:rFonts w:cs="CG Times"/>
          <w:b/>
          <w:sz w:val="20"/>
          <w:lang w:val="en-GB"/>
        </w:rPr>
        <w:t>- 4512 Pagesat  për t’u kryer</w:t>
      </w:r>
    </w:p>
    <w:p w:rsidR="00A81CE0" w:rsidRPr="00A81CE0" w:rsidRDefault="00A81CE0" w:rsidP="00A81CE0">
      <w:pPr>
        <w:pStyle w:val="Paragrafi0"/>
        <w:rPr>
          <w:sz w:val="20"/>
          <w:lang w:val="en-GB"/>
        </w:rPr>
      </w:pPr>
      <w:r w:rsidRPr="00A81CE0">
        <w:rPr>
          <w:sz w:val="20"/>
          <w:lang w:val="en-GB"/>
        </w:rPr>
        <w:t>Llogaria “pagesa për t’u kryer” përdoret për të regjistruar pagesat e bëra por, për të cilat nuk është marrë konfirmimi i palës tjetër për transaksionin ose pagesa është marrë por nuk njihet përfituesi.</w:t>
      </w:r>
    </w:p>
    <w:p w:rsidR="00A81CE0" w:rsidRPr="00A81CE0" w:rsidRDefault="00A81CE0" w:rsidP="00A81CE0">
      <w:pPr>
        <w:pStyle w:val="Paragrafi0"/>
        <w:rPr>
          <w:b/>
          <w:sz w:val="20"/>
          <w:lang w:val="en-GB"/>
        </w:rPr>
      </w:pPr>
      <w:r w:rsidRPr="00A81CE0">
        <w:rPr>
          <w:rFonts w:cs="CG Times"/>
          <w:b/>
          <w:sz w:val="20"/>
          <w:lang w:val="en-GB"/>
        </w:rPr>
        <w:t>- 4513 Llogaritë e pastrimit të marrëdhënieve</w:t>
      </w:r>
    </w:p>
    <w:p w:rsidR="00A81CE0" w:rsidRPr="00A81CE0" w:rsidRDefault="00A81CE0" w:rsidP="00A81CE0">
      <w:pPr>
        <w:pStyle w:val="Paragrafi0"/>
        <w:rPr>
          <w:sz w:val="20"/>
          <w:lang w:val="en-GB"/>
        </w:rPr>
      </w:pPr>
      <w:r w:rsidRPr="00A81CE0">
        <w:rPr>
          <w:sz w:val="20"/>
          <w:lang w:val="en-GB"/>
        </w:rPr>
        <w:t>Parimi i pastrimit të marrëdhënieve supozon zëvendësimin e pagesave shumëplanëshe nga bankat për bankat nëpërmjet shlyerjeve në një llogari të vetme pastrimi marrëdhëniesh, të cilat kryhen nga një qendër pastrimi marrëdhëniesh.</w:t>
      </w:r>
    </w:p>
    <w:p w:rsidR="00A81CE0" w:rsidRPr="00A81CE0" w:rsidRDefault="00A81CE0" w:rsidP="00A81CE0">
      <w:pPr>
        <w:pStyle w:val="Paragrafi0"/>
        <w:rPr>
          <w:sz w:val="20"/>
          <w:lang w:val="en-GB"/>
        </w:rPr>
      </w:pPr>
      <w:r w:rsidRPr="00A81CE0">
        <w:rPr>
          <w:sz w:val="20"/>
          <w:lang w:val="en-GB"/>
        </w:rPr>
        <w:t>Çdo çek i veçantë që duhet paguar regjistrohet në këtë llogari, e cila kompensohet tërësisht nga pagesa neto e marrë ose e paguar pas kompensimit me bankat e tjera.</w:t>
      </w:r>
    </w:p>
    <w:p w:rsidR="00A81CE0" w:rsidRPr="00A81CE0" w:rsidRDefault="00A81CE0" w:rsidP="00A81CE0">
      <w:pPr>
        <w:pStyle w:val="Paragrafi0"/>
        <w:rPr>
          <w:b/>
          <w:sz w:val="20"/>
          <w:lang w:val="en-GB"/>
        </w:rPr>
      </w:pPr>
      <w:r w:rsidRPr="00A81CE0">
        <w:rPr>
          <w:rFonts w:cs="CG Times"/>
          <w:b/>
          <w:sz w:val="20"/>
          <w:lang w:val="en-GB"/>
        </w:rPr>
        <w:t>- 4514 Pagesat me bankomat - llogari tranzitore</w:t>
      </w:r>
    </w:p>
    <w:p w:rsidR="00A81CE0" w:rsidRPr="00A81CE0" w:rsidRDefault="00A81CE0" w:rsidP="00A81CE0">
      <w:pPr>
        <w:pStyle w:val="Paragrafi0"/>
        <w:rPr>
          <w:sz w:val="20"/>
          <w:lang w:val="en-GB"/>
        </w:rPr>
      </w:pPr>
      <w:r w:rsidRPr="00A81CE0">
        <w:rPr>
          <w:sz w:val="20"/>
          <w:lang w:val="en-GB"/>
        </w:rPr>
        <w:t>Kjo llogari regjistron paranë e paguar nëpërmjet një bankomati një klienti nga një bankë tjetër gjatë periudhës midis datës kur paraja i jepet fizikisht klientit dhe rimbursimit kontraktor të parasë fizike nga banka debitore.</w:t>
      </w:r>
    </w:p>
    <w:p w:rsidR="00A81CE0" w:rsidRPr="00A81CE0" w:rsidRDefault="00A81CE0" w:rsidP="00A81CE0">
      <w:pPr>
        <w:pStyle w:val="Paragrafi0"/>
        <w:rPr>
          <w:b/>
          <w:sz w:val="20"/>
          <w:lang w:val="en-GB"/>
        </w:rPr>
      </w:pPr>
      <w:r w:rsidRPr="00A81CE0">
        <w:rPr>
          <w:b/>
          <w:sz w:val="20"/>
          <w:lang w:val="en-GB"/>
        </w:rPr>
        <w:t>452 LLOGARITË E POZICIONEVE</w:t>
      </w:r>
    </w:p>
    <w:p w:rsidR="00A81CE0" w:rsidRPr="00A81CE0" w:rsidRDefault="00A81CE0" w:rsidP="00A81CE0">
      <w:pPr>
        <w:pStyle w:val="Paragrafi0"/>
        <w:rPr>
          <w:sz w:val="20"/>
          <w:lang w:val="en-GB"/>
        </w:rPr>
      </w:pPr>
      <w:r w:rsidRPr="00A81CE0">
        <w:rPr>
          <w:sz w:val="20"/>
          <w:lang w:val="en-GB"/>
        </w:rPr>
        <w:t>Parimet e kontabilitetit që kanë të bëjnë me “Llogaritë e pozicioneve” trajtohen në Seksionin 10 (“Veprimet me valutat”).</w:t>
      </w:r>
    </w:p>
    <w:p w:rsidR="00A81CE0" w:rsidRPr="00A81CE0" w:rsidRDefault="00A81CE0" w:rsidP="00A81CE0">
      <w:pPr>
        <w:pStyle w:val="Paragrafi0"/>
        <w:rPr>
          <w:b/>
          <w:sz w:val="20"/>
          <w:lang w:val="en-GB"/>
        </w:rPr>
      </w:pPr>
      <w:r w:rsidRPr="00A81CE0">
        <w:rPr>
          <w:b/>
          <w:sz w:val="20"/>
          <w:lang w:val="en-GB"/>
        </w:rPr>
        <w:t>8.2.6 TVSH</w:t>
      </w:r>
    </w:p>
    <w:p w:rsidR="00A81CE0" w:rsidRPr="00A81CE0" w:rsidRDefault="00A81CE0" w:rsidP="00A81CE0">
      <w:pPr>
        <w:pStyle w:val="Paragrafi0"/>
        <w:rPr>
          <w:sz w:val="20"/>
          <w:lang w:val="en-GB"/>
        </w:rPr>
      </w:pPr>
      <w:r w:rsidRPr="00A81CE0">
        <w:rPr>
          <w:sz w:val="20"/>
          <w:lang w:val="en-GB"/>
        </w:rPr>
        <w:t>Grupi përkatës i llogarive është :</w:t>
      </w:r>
    </w:p>
    <w:p w:rsidR="00A81CE0" w:rsidRPr="00A81CE0" w:rsidRDefault="00A81CE0" w:rsidP="00A81CE0">
      <w:pPr>
        <w:pStyle w:val="Paragrafi0"/>
        <w:rPr>
          <w:sz w:val="20"/>
          <w:lang w:val="en-GB"/>
        </w:rPr>
      </w:pPr>
      <w:r w:rsidRPr="00A81CE0">
        <w:rPr>
          <w:sz w:val="20"/>
          <w:lang w:val="en-GB"/>
        </w:rPr>
        <w:t>4.6.1</w:t>
      </w:r>
      <w:r w:rsidRPr="00A81CE0">
        <w:rPr>
          <w:sz w:val="20"/>
          <w:lang w:val="en-GB"/>
        </w:rPr>
        <w:tab/>
        <w:t>TVSH për t’u zbritur</w:t>
      </w:r>
    </w:p>
    <w:p w:rsidR="00A81CE0" w:rsidRPr="00A81CE0" w:rsidRDefault="00A81CE0" w:rsidP="00A81CE0">
      <w:pPr>
        <w:pStyle w:val="Paragrafi0"/>
        <w:rPr>
          <w:sz w:val="20"/>
          <w:lang w:val="en-GB"/>
        </w:rPr>
      </w:pPr>
      <w:r w:rsidRPr="00A81CE0">
        <w:rPr>
          <w:sz w:val="20"/>
          <w:lang w:val="en-GB"/>
        </w:rPr>
        <w:t xml:space="preserve">4.6.2 </w:t>
      </w:r>
      <w:r w:rsidRPr="00A81CE0">
        <w:rPr>
          <w:sz w:val="20"/>
          <w:lang w:val="en-GB"/>
        </w:rPr>
        <w:tab/>
        <w:t>TVSH për t’u  marrë</w:t>
      </w:r>
    </w:p>
    <w:p w:rsidR="00A81CE0" w:rsidRPr="00A81CE0" w:rsidRDefault="00A81CE0" w:rsidP="00A81CE0">
      <w:pPr>
        <w:pStyle w:val="Paragrafi0"/>
        <w:rPr>
          <w:sz w:val="20"/>
          <w:lang w:val="en-GB"/>
        </w:rPr>
      </w:pPr>
      <w:r w:rsidRPr="00A81CE0">
        <w:rPr>
          <w:sz w:val="20"/>
          <w:lang w:val="en-GB"/>
        </w:rPr>
        <w:t xml:space="preserve">4.6.3 </w:t>
      </w:r>
      <w:r w:rsidRPr="00A81CE0">
        <w:rPr>
          <w:sz w:val="20"/>
          <w:lang w:val="en-GB"/>
        </w:rPr>
        <w:tab/>
        <w:t>TVSH për t’u mbledhur</w:t>
      </w:r>
    </w:p>
    <w:p w:rsidR="00A81CE0" w:rsidRPr="00A81CE0" w:rsidRDefault="00A81CE0" w:rsidP="00A81CE0">
      <w:pPr>
        <w:pStyle w:val="Paragrafi0"/>
        <w:rPr>
          <w:sz w:val="20"/>
          <w:lang w:val="en-GB"/>
        </w:rPr>
      </w:pPr>
      <w:r w:rsidRPr="00A81CE0">
        <w:rPr>
          <w:sz w:val="20"/>
          <w:lang w:val="en-GB"/>
        </w:rPr>
        <w:t xml:space="preserve">4.6.4 </w:t>
      </w:r>
      <w:r w:rsidRPr="00A81CE0">
        <w:rPr>
          <w:sz w:val="20"/>
          <w:lang w:val="en-GB"/>
        </w:rPr>
        <w:tab/>
        <w:t>TVSH për t’u paguar</w:t>
      </w:r>
    </w:p>
    <w:p w:rsidR="00A81CE0" w:rsidRPr="00A81CE0" w:rsidRDefault="00A81CE0" w:rsidP="00A81CE0">
      <w:pPr>
        <w:pStyle w:val="Paragrafi0"/>
        <w:rPr>
          <w:sz w:val="20"/>
          <w:lang w:val="en-GB"/>
        </w:rPr>
      </w:pPr>
      <w:r w:rsidRPr="00A81CE0">
        <w:rPr>
          <w:sz w:val="20"/>
          <w:lang w:val="en-GB"/>
        </w:rPr>
        <w:t>Ky grup llogarish përfshin dy elemente të veçantë:</w:t>
      </w:r>
    </w:p>
    <w:p w:rsidR="00A81CE0" w:rsidRPr="00A81CE0" w:rsidRDefault="00A81CE0" w:rsidP="00A81CE0">
      <w:pPr>
        <w:pStyle w:val="Paragrafi0"/>
        <w:rPr>
          <w:sz w:val="20"/>
          <w:lang w:val="en-GB"/>
        </w:rPr>
      </w:pPr>
      <w:r w:rsidRPr="00A81CE0">
        <w:rPr>
          <w:sz w:val="20"/>
          <w:lang w:val="en-GB"/>
        </w:rPr>
        <w:t>- TVSH për t’u zbritur</w:t>
      </w:r>
    </w:p>
    <w:p w:rsidR="00A81CE0" w:rsidRPr="00A81CE0" w:rsidRDefault="00A81CE0" w:rsidP="00A81CE0">
      <w:pPr>
        <w:pStyle w:val="Paragrafi0"/>
        <w:rPr>
          <w:sz w:val="20"/>
          <w:lang w:val="en-GB"/>
        </w:rPr>
      </w:pPr>
      <w:r w:rsidRPr="00A81CE0">
        <w:rPr>
          <w:sz w:val="20"/>
          <w:lang w:val="en-GB"/>
        </w:rPr>
        <w:t>- TVSH për t’u mbledhur</w:t>
      </w:r>
    </w:p>
    <w:p w:rsidR="00A81CE0" w:rsidRPr="00A81CE0" w:rsidRDefault="00A81CE0" w:rsidP="00A81CE0">
      <w:pPr>
        <w:pStyle w:val="Paragrafi0"/>
        <w:rPr>
          <w:sz w:val="20"/>
          <w:lang w:val="en-GB"/>
        </w:rPr>
      </w:pPr>
      <w:r w:rsidRPr="00A81CE0">
        <w:rPr>
          <w:sz w:val="20"/>
          <w:lang w:val="en-GB"/>
        </w:rPr>
        <w:t>- TVSH për t’u marrë</w:t>
      </w:r>
    </w:p>
    <w:p w:rsidR="00A81CE0" w:rsidRPr="00A81CE0" w:rsidRDefault="00A81CE0" w:rsidP="00A81CE0">
      <w:pPr>
        <w:pStyle w:val="Paragrafi0"/>
        <w:rPr>
          <w:sz w:val="20"/>
          <w:lang w:val="en-GB"/>
        </w:rPr>
      </w:pPr>
      <w:r w:rsidRPr="00A81CE0">
        <w:rPr>
          <w:sz w:val="20"/>
          <w:lang w:val="en-GB"/>
        </w:rPr>
        <w:t>- TVSH për t’u paguar</w:t>
      </w:r>
    </w:p>
    <w:p w:rsidR="00A81CE0" w:rsidRPr="00A81CE0" w:rsidRDefault="00A81CE0" w:rsidP="00A81CE0">
      <w:pPr>
        <w:pStyle w:val="Paragrafi0"/>
        <w:rPr>
          <w:sz w:val="20"/>
          <w:lang w:val="en-GB"/>
        </w:rPr>
      </w:pPr>
      <w:r w:rsidRPr="00A81CE0">
        <w:rPr>
          <w:sz w:val="20"/>
          <w:lang w:val="en-GB"/>
        </w:rPr>
        <w:t>TVSH për t’u zbritur është shuma e detyrimit të shtetit për shkak të të drejtave për të zbritur. TVSH  e paraqitur në faturat e furnizuesit regjistrohet në këtë llogari.</w:t>
      </w:r>
    </w:p>
    <w:p w:rsidR="00A81CE0" w:rsidRPr="00A81CE0" w:rsidRDefault="00A81CE0" w:rsidP="00A81CE0">
      <w:pPr>
        <w:pStyle w:val="Paragrafi0"/>
        <w:rPr>
          <w:sz w:val="20"/>
          <w:lang w:val="en-GB"/>
        </w:rPr>
      </w:pPr>
      <w:r w:rsidRPr="00A81CE0">
        <w:rPr>
          <w:sz w:val="20"/>
          <w:lang w:val="en-GB"/>
        </w:rPr>
        <w:t>TVSH për t’u mbledhur është sasia që i detyrohemi shtetit për shkak të faturimit të TVSH klientëve.</w:t>
      </w:r>
    </w:p>
    <w:p w:rsidR="00A81CE0" w:rsidRPr="00A81CE0" w:rsidRDefault="00A81CE0" w:rsidP="00A81CE0">
      <w:pPr>
        <w:pStyle w:val="Paragrafi0"/>
        <w:rPr>
          <w:sz w:val="20"/>
          <w:lang w:val="en-GB"/>
        </w:rPr>
      </w:pPr>
      <w:r w:rsidRPr="00A81CE0">
        <w:rPr>
          <w:sz w:val="20"/>
          <w:lang w:val="en-GB"/>
        </w:rPr>
        <w:t>TVSH përgjithësisht deklarohet nga banka çdo muaj dhe shuma neto e TVSH-së mbledhur dhe TVSH-së për t’u zbritur duhet të paguhet në ose të merret nga shtetit.</w:t>
      </w:r>
    </w:p>
    <w:p w:rsidR="00A81CE0" w:rsidRPr="00A81CE0" w:rsidRDefault="00A81CE0" w:rsidP="00A81CE0">
      <w:pPr>
        <w:pStyle w:val="Paragrafi0"/>
        <w:rPr>
          <w:sz w:val="20"/>
          <w:lang w:val="en-GB"/>
        </w:rPr>
      </w:pPr>
      <w:r w:rsidRPr="00A81CE0">
        <w:rPr>
          <w:sz w:val="20"/>
          <w:lang w:val="en-GB"/>
        </w:rPr>
        <w:t>Kur shuma e TVSH-së për t’u zbritur tejkalon sasinë e TVSH-së për t’u mbledhur, llogaria “TVSH për t’u paguar” debitohet.</w:t>
      </w:r>
    </w:p>
    <w:p w:rsidR="00A81CE0" w:rsidRPr="00A81CE0" w:rsidRDefault="00A81CE0" w:rsidP="00A81CE0">
      <w:pPr>
        <w:pStyle w:val="Paragrafi0"/>
        <w:rPr>
          <w:sz w:val="20"/>
          <w:lang w:val="en-GB"/>
        </w:rPr>
      </w:pPr>
      <w:r w:rsidRPr="00A81CE0">
        <w:rPr>
          <w:sz w:val="20"/>
          <w:lang w:val="en-GB"/>
        </w:rPr>
        <w:t>Kur shuma e TVSH-së për t’u mbledhur tejkalon sasinë e TVSH-së për t’u zbritur, llogaria “TVSH për t’u marrë” debitohet.</w:t>
      </w:r>
    </w:p>
    <w:p w:rsidR="00A81CE0" w:rsidRPr="00A81CE0" w:rsidRDefault="00A81CE0" w:rsidP="00A81CE0">
      <w:pPr>
        <w:pStyle w:val="Paragrafi0"/>
        <w:rPr>
          <w:b/>
          <w:sz w:val="20"/>
          <w:lang w:val="en-GB"/>
        </w:rPr>
      </w:pPr>
      <w:r w:rsidRPr="00A81CE0">
        <w:rPr>
          <w:b/>
          <w:sz w:val="20"/>
          <w:lang w:val="en-GB"/>
        </w:rPr>
        <w:t>SEKSIONI 9: VEPRIMET ME NORMAT E INTERESIT</w:t>
      </w:r>
    </w:p>
    <w:p w:rsidR="00A81CE0" w:rsidRPr="00A81CE0" w:rsidRDefault="00A81CE0" w:rsidP="00A81CE0">
      <w:pPr>
        <w:pStyle w:val="Paragrafi0"/>
        <w:rPr>
          <w:b/>
          <w:sz w:val="20"/>
          <w:lang w:val="en-GB"/>
        </w:rPr>
      </w:pPr>
      <w:r w:rsidRPr="00A81CE0">
        <w:rPr>
          <w:b/>
          <w:sz w:val="20"/>
          <w:lang w:val="en-GB"/>
        </w:rPr>
        <w:t>9.1. FUSHA E ZBATIMIT</w:t>
      </w:r>
    </w:p>
    <w:p w:rsidR="00A81CE0" w:rsidRPr="00A81CE0" w:rsidRDefault="00A81CE0" w:rsidP="00A81CE0">
      <w:pPr>
        <w:pStyle w:val="Paragrafi0"/>
        <w:rPr>
          <w:sz w:val="20"/>
          <w:lang w:val="en-GB"/>
        </w:rPr>
      </w:pPr>
      <w:r w:rsidRPr="00A81CE0">
        <w:rPr>
          <w:sz w:val="20"/>
          <w:lang w:val="en-GB"/>
        </w:rPr>
        <w:t>Grupi përkatës i llogarive është:</w:t>
      </w:r>
    </w:p>
    <w:p w:rsidR="00A81CE0" w:rsidRPr="00A81CE0" w:rsidRDefault="00A81CE0" w:rsidP="00A81CE0">
      <w:pPr>
        <w:pStyle w:val="Paragrafi0"/>
        <w:rPr>
          <w:sz w:val="20"/>
          <w:lang w:val="en-GB"/>
        </w:rPr>
      </w:pPr>
      <w:r w:rsidRPr="00A81CE0">
        <w:rPr>
          <w:sz w:val="20"/>
          <w:lang w:val="en-GB"/>
        </w:rPr>
        <w:t xml:space="preserve">6.0.2.7 </w:t>
      </w:r>
      <w:r w:rsidRPr="00A81CE0">
        <w:rPr>
          <w:sz w:val="20"/>
          <w:lang w:val="en-GB"/>
        </w:rPr>
        <w:tab/>
        <w:t>Shpenzime të tjera për veprimet financiare</w:t>
      </w:r>
    </w:p>
    <w:p w:rsidR="00A81CE0" w:rsidRPr="00A81CE0" w:rsidRDefault="00A81CE0" w:rsidP="00A81CE0">
      <w:pPr>
        <w:pStyle w:val="Paragrafi0"/>
        <w:rPr>
          <w:sz w:val="20"/>
          <w:lang w:val="en-GB"/>
        </w:rPr>
      </w:pPr>
      <w:r w:rsidRPr="00A81CE0">
        <w:rPr>
          <w:sz w:val="20"/>
          <w:lang w:val="en-GB"/>
        </w:rPr>
        <w:t xml:space="preserve">7.0.2.7 </w:t>
      </w:r>
      <w:r w:rsidRPr="00A81CE0">
        <w:rPr>
          <w:sz w:val="20"/>
          <w:lang w:val="en-GB"/>
        </w:rPr>
        <w:tab/>
        <w:t>Të ardhura të tjera nga veprimet financiare</w:t>
      </w:r>
    </w:p>
    <w:p w:rsidR="00A81CE0" w:rsidRPr="00A81CE0" w:rsidRDefault="00A81CE0" w:rsidP="00A81CE0">
      <w:pPr>
        <w:pStyle w:val="Paragrafi0"/>
        <w:rPr>
          <w:sz w:val="20"/>
          <w:lang w:val="en-GB"/>
        </w:rPr>
      </w:pPr>
      <w:r w:rsidRPr="00A81CE0">
        <w:rPr>
          <w:sz w:val="20"/>
          <w:lang w:val="en-GB"/>
        </w:rPr>
        <w:t xml:space="preserve">9.5. </w:t>
      </w:r>
      <w:r w:rsidRPr="00A81CE0">
        <w:rPr>
          <w:sz w:val="20"/>
          <w:lang w:val="en-GB"/>
        </w:rPr>
        <w:tab/>
      </w:r>
      <w:r w:rsidRPr="00A81CE0">
        <w:rPr>
          <w:sz w:val="20"/>
          <w:lang w:val="en-GB"/>
        </w:rPr>
        <w:tab/>
        <w:t>ANGAZHIMET SIPAS INSTRUMENTEVE FINANCIARË</w:t>
      </w:r>
    </w:p>
    <w:p w:rsidR="00A81CE0" w:rsidRPr="00A81CE0" w:rsidRDefault="00A81CE0" w:rsidP="00A81CE0">
      <w:pPr>
        <w:pStyle w:val="Paragrafi0"/>
        <w:rPr>
          <w:sz w:val="20"/>
          <w:lang w:val="en-GB"/>
        </w:rPr>
      </w:pPr>
      <w:r w:rsidRPr="00A81CE0">
        <w:rPr>
          <w:sz w:val="20"/>
          <w:lang w:val="en-GB"/>
        </w:rPr>
        <w:t xml:space="preserve">9.5.1 </w:t>
      </w:r>
      <w:r w:rsidRPr="00A81CE0">
        <w:rPr>
          <w:sz w:val="20"/>
          <w:lang w:val="en-GB"/>
        </w:rPr>
        <w:tab/>
      </w:r>
      <w:r w:rsidRPr="00A81CE0">
        <w:rPr>
          <w:sz w:val="20"/>
          <w:lang w:val="en-GB"/>
        </w:rPr>
        <w:tab/>
        <w:t>TË MARRA</w:t>
      </w:r>
    </w:p>
    <w:p w:rsidR="00A81CE0" w:rsidRPr="00A81CE0" w:rsidRDefault="00A81CE0" w:rsidP="00A81CE0">
      <w:pPr>
        <w:pStyle w:val="Paragrafi0"/>
        <w:rPr>
          <w:sz w:val="20"/>
          <w:lang w:val="en-GB"/>
        </w:rPr>
      </w:pPr>
      <w:r w:rsidRPr="00A81CE0">
        <w:rPr>
          <w:sz w:val="20"/>
          <w:lang w:val="en-GB"/>
        </w:rPr>
        <w:t xml:space="preserve">9.5.1.1 </w:t>
      </w:r>
      <w:r w:rsidRPr="00A81CE0">
        <w:rPr>
          <w:sz w:val="20"/>
          <w:lang w:val="en-GB"/>
        </w:rPr>
        <w:tab/>
        <w:t>Shuma emërore</w:t>
      </w:r>
    </w:p>
    <w:p w:rsidR="00A81CE0" w:rsidRPr="00A81CE0" w:rsidRDefault="00A81CE0" w:rsidP="00A81CE0">
      <w:pPr>
        <w:pStyle w:val="Paragrafi0"/>
        <w:rPr>
          <w:sz w:val="20"/>
          <w:lang w:val="en-GB"/>
        </w:rPr>
      </w:pPr>
      <w:r w:rsidRPr="00A81CE0">
        <w:rPr>
          <w:sz w:val="20"/>
          <w:lang w:val="en-GB"/>
        </w:rPr>
        <w:t xml:space="preserve">9.5.2 </w:t>
      </w:r>
      <w:r w:rsidRPr="00A81CE0">
        <w:rPr>
          <w:sz w:val="20"/>
          <w:lang w:val="en-GB"/>
        </w:rPr>
        <w:tab/>
      </w:r>
      <w:r w:rsidRPr="00A81CE0">
        <w:rPr>
          <w:sz w:val="20"/>
          <w:lang w:val="en-GB"/>
        </w:rPr>
        <w:tab/>
        <w:t>TË DHËNA</w:t>
      </w:r>
    </w:p>
    <w:p w:rsidR="00A81CE0" w:rsidRPr="00A81CE0" w:rsidRDefault="00A81CE0" w:rsidP="00A81CE0">
      <w:pPr>
        <w:pStyle w:val="Paragrafi0"/>
        <w:rPr>
          <w:sz w:val="20"/>
          <w:lang w:val="en-GB"/>
        </w:rPr>
      </w:pPr>
      <w:r w:rsidRPr="00A81CE0">
        <w:rPr>
          <w:sz w:val="20"/>
          <w:lang w:val="en-GB"/>
        </w:rPr>
        <w:t>9.5.2.1</w:t>
      </w:r>
      <w:r w:rsidRPr="00A81CE0">
        <w:rPr>
          <w:sz w:val="20"/>
          <w:lang w:val="en-GB"/>
        </w:rPr>
        <w:tab/>
      </w:r>
      <w:r w:rsidRPr="00A81CE0">
        <w:rPr>
          <w:sz w:val="20"/>
          <w:lang w:val="en-GB"/>
        </w:rPr>
        <w:tab/>
        <w:t>Shuma emërore</w:t>
      </w:r>
    </w:p>
    <w:p w:rsidR="00A81CE0" w:rsidRPr="00A81CE0" w:rsidRDefault="00A81CE0" w:rsidP="00A81CE0">
      <w:pPr>
        <w:pStyle w:val="Paragrafi0"/>
        <w:rPr>
          <w:b/>
          <w:sz w:val="20"/>
          <w:lang w:val="en-GB"/>
        </w:rPr>
      </w:pPr>
      <w:r w:rsidRPr="00A81CE0">
        <w:rPr>
          <w:b/>
          <w:sz w:val="20"/>
          <w:lang w:val="en-GB"/>
        </w:rPr>
        <w:t>9.2  PËRKUFIZIMET DHE PARIMET KONTABËL</w:t>
      </w:r>
    </w:p>
    <w:p w:rsidR="00A81CE0" w:rsidRPr="00A81CE0" w:rsidRDefault="00A81CE0" w:rsidP="00A81CE0">
      <w:pPr>
        <w:pStyle w:val="Paragrafi0"/>
        <w:ind w:left="720" w:firstLine="0"/>
        <w:rPr>
          <w:b/>
          <w:sz w:val="20"/>
          <w:lang w:val="en-GB"/>
        </w:rPr>
      </w:pPr>
      <w:r w:rsidRPr="00A81CE0">
        <w:rPr>
          <w:b/>
          <w:sz w:val="20"/>
          <w:lang w:val="en-GB"/>
        </w:rPr>
        <w:t>9.2.1. KONTRATAT E   MUNDËSIVE/ TAVANIT/ DYSHEMESË/KOMBINUARA KUFIZUESE PËR NORMAT E INTERESIT</w:t>
      </w:r>
    </w:p>
    <w:p w:rsidR="00A81CE0" w:rsidRPr="00A81CE0" w:rsidRDefault="00A81CE0" w:rsidP="00A81CE0">
      <w:pPr>
        <w:pStyle w:val="Paragrafi0"/>
        <w:rPr>
          <w:sz w:val="20"/>
          <w:lang w:val="en-GB"/>
        </w:rPr>
      </w:pPr>
      <w:r w:rsidRPr="00A81CE0">
        <w:rPr>
          <w:b/>
          <w:sz w:val="20"/>
          <w:lang w:val="en-GB"/>
        </w:rPr>
        <w:t>- Një mundësi e normës së interesit</w:t>
      </w:r>
      <w:r w:rsidRPr="00A81CE0">
        <w:rPr>
          <w:sz w:val="20"/>
          <w:lang w:val="en-GB"/>
        </w:rPr>
        <w:t xml:space="preserve"> është një kontratë që i jep titullarit të drejtën, por jo detyrimin, për të blerë (kërkuar) ose shitur (vendosur) një marrëveshje për normën e interesit me një çmim të parapërcaktuar (çmim ushtrimi ose kontrate) gjatë një periudhe të përcaktuar kohe në një datë të caktuar.</w:t>
      </w:r>
    </w:p>
    <w:p w:rsidR="00A81CE0" w:rsidRPr="00A81CE0" w:rsidRDefault="00A81CE0" w:rsidP="00A81CE0">
      <w:pPr>
        <w:pStyle w:val="Paragrafi0"/>
        <w:rPr>
          <w:sz w:val="20"/>
          <w:lang w:val="en-GB"/>
        </w:rPr>
      </w:pPr>
      <w:r w:rsidRPr="00A81CE0">
        <w:rPr>
          <w:b/>
          <w:sz w:val="20"/>
          <w:lang w:val="en-GB"/>
        </w:rPr>
        <w:t>- Një normë interesi tavan</w:t>
      </w:r>
      <w:r w:rsidRPr="00A81CE0">
        <w:rPr>
          <w:sz w:val="20"/>
          <w:lang w:val="en-GB"/>
        </w:rPr>
        <w:t xml:space="preserve"> është një karakteristikë e llojit të mundësisë për të cilën blerësi paguan një çmim (prim) për të siguruar mbrojtje kundrejt një rritjeje në një normë të caktuar interesi mbi një nivel të caktuar. Në datën e caktuar në të ardhmen, nëse normat e interesit lëvizin mbi kufirin e pranuar, shitësi do të shlyejë blerësin për diferencën midis normës faktike të interesit dhe kufirit të pranuar deri në datën tjetër të referencës.</w:t>
      </w:r>
    </w:p>
    <w:p w:rsidR="00A81CE0" w:rsidRPr="00A81CE0" w:rsidRDefault="00A81CE0" w:rsidP="00A81CE0">
      <w:pPr>
        <w:pStyle w:val="Paragrafi0"/>
        <w:rPr>
          <w:sz w:val="20"/>
          <w:lang w:val="en-GB"/>
        </w:rPr>
      </w:pPr>
      <w:r w:rsidRPr="00A81CE0">
        <w:rPr>
          <w:b/>
          <w:sz w:val="20"/>
          <w:lang w:val="en-GB"/>
        </w:rPr>
        <w:t>- Një normë interesi dysheme</w:t>
      </w:r>
      <w:r w:rsidRPr="00A81CE0">
        <w:rPr>
          <w:sz w:val="20"/>
          <w:lang w:val="en-GB"/>
        </w:rPr>
        <w:t xml:space="preserve"> është një karakteristikë e llojit të mundësisë për të cilën shitësi merr një çmim (prim) për humbjen e të drejtës së tij për të marrë hua më lirë nëse normat e interesit të tregut bien nën një nivel të caktuar. Nëse normat e interesit lëvizin nën kufirin e pranuar, shitësi do të shlyejë blerësin për diferencën midis normave faktike dhe asaj të pranuar deri në datën tjetër të referencës.</w:t>
      </w:r>
    </w:p>
    <w:p w:rsidR="00A81CE0" w:rsidRPr="00A81CE0" w:rsidRDefault="00A81CE0" w:rsidP="00A81CE0">
      <w:pPr>
        <w:pStyle w:val="Paragrafi0"/>
        <w:rPr>
          <w:sz w:val="20"/>
          <w:lang w:val="en-GB"/>
        </w:rPr>
      </w:pPr>
      <w:r w:rsidRPr="00A81CE0">
        <w:rPr>
          <w:b/>
          <w:sz w:val="20"/>
          <w:lang w:val="en-GB"/>
        </w:rPr>
        <w:t>- Një normë interesi e kombinuar kufizuese</w:t>
      </w:r>
      <w:r w:rsidRPr="00A81CE0">
        <w:rPr>
          <w:sz w:val="20"/>
          <w:lang w:val="en-GB"/>
        </w:rPr>
        <w:t xml:space="preserve"> është një karakteristikë e llojit të mundësisë për të cilën titullari faktikisht kombinon një pozicion në blerje të normës tavan dhe në shitje të normës dysheme. Kështu një kontratë e tillë përcakton kufijtë e sipërm dhe të poshtëm të normave të interesit midis të cilëve mund të marrë hua titullari.</w:t>
      </w:r>
    </w:p>
    <w:p w:rsidR="00A81CE0" w:rsidRPr="00A81CE0" w:rsidRDefault="00A81CE0" w:rsidP="00A81CE0">
      <w:pPr>
        <w:pStyle w:val="Paragrafi0"/>
        <w:rPr>
          <w:sz w:val="20"/>
          <w:lang w:val="en-GB"/>
        </w:rPr>
      </w:pPr>
      <w:r w:rsidRPr="00A81CE0">
        <w:rPr>
          <w:sz w:val="20"/>
          <w:lang w:val="en-GB"/>
        </w:rPr>
        <w:t>Vlera emërore e një marrëveshjeje të mundësisë së normës së interesit, normës tavan, dysheme dhe asaj të kombinuar kufizuese regjistrohet jashtë bilancit.</w:t>
      </w:r>
    </w:p>
    <w:p w:rsidR="00A81CE0" w:rsidRPr="00A81CE0" w:rsidRDefault="00A81CE0" w:rsidP="00A81CE0">
      <w:pPr>
        <w:pStyle w:val="Paragrafi0"/>
        <w:rPr>
          <w:sz w:val="20"/>
          <w:lang w:val="en-GB"/>
        </w:rPr>
      </w:pPr>
      <w:r w:rsidRPr="00A81CE0">
        <w:rPr>
          <w:sz w:val="20"/>
          <w:lang w:val="en-GB"/>
        </w:rPr>
        <w:t>Primet e paguara ose të marra regjistrohen në bilanc (“36 Prime nga instrumentet financiare”) për sa kohë që mundësia nuk ekzekutohet.</w:t>
      </w:r>
    </w:p>
    <w:p w:rsidR="00A81CE0" w:rsidRPr="00A81CE0" w:rsidRDefault="00A81CE0" w:rsidP="00A81CE0">
      <w:pPr>
        <w:pStyle w:val="Paragrafi0"/>
        <w:rPr>
          <w:sz w:val="20"/>
          <w:lang w:val="en-GB"/>
        </w:rPr>
      </w:pPr>
      <w:r w:rsidRPr="00A81CE0">
        <w:rPr>
          <w:sz w:val="20"/>
          <w:lang w:val="en-GB"/>
        </w:rPr>
        <w:t>Diferenca e normës së interesit të paguar ose marrë në datën e maturimit regjistrohet si një e ardhur ose humbje në llogaritë 6029 dhe 7029 në pasqyrën e të ardhurave.</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9.2.2 SHKËMBIMET E NORMAVE TË INTERESIT</w:t>
      </w:r>
    </w:p>
    <w:p w:rsidR="00A81CE0" w:rsidRPr="00A81CE0" w:rsidRDefault="00A81CE0" w:rsidP="00A81CE0">
      <w:pPr>
        <w:pStyle w:val="Paragrafi0"/>
        <w:rPr>
          <w:sz w:val="20"/>
          <w:lang w:val="en-GB"/>
        </w:rPr>
      </w:pPr>
      <w:r w:rsidRPr="00A81CE0">
        <w:rPr>
          <w:sz w:val="20"/>
          <w:lang w:val="en-GB"/>
        </w:rPr>
        <w:t>Një shkëmbim norme interesi është një marrëveshje midis dy palëve për të këmbyer kushtet e tyre për të pasur mundësi veprimi në tregun financiar (dmth, kushtet e investimeve dhe të huamarrjeve). Me fjalë të tjera, një marrëveshje e tillë përcakton normën e interesit që do të merret nga huadhënësi dhe normën e interesit që do të paguhet  nga huamarrësi e cila zbatohet mbi kryegjënë e pranuar nga të dyja palët për një periudhë të caktuar kohe.</w:t>
      </w:r>
    </w:p>
    <w:p w:rsidR="00A81CE0" w:rsidRPr="00A81CE0" w:rsidRDefault="00A81CE0" w:rsidP="00A81CE0">
      <w:pPr>
        <w:pStyle w:val="Paragrafi0"/>
        <w:rPr>
          <w:sz w:val="20"/>
          <w:lang w:val="en-GB"/>
        </w:rPr>
      </w:pPr>
      <w:r w:rsidRPr="00A81CE0">
        <w:rPr>
          <w:sz w:val="20"/>
          <w:lang w:val="en-GB"/>
        </w:rPr>
        <w:t>Në praktikë, vetëm sasia neto e rezultuar nga ky këmbim është objekt i transferimit të fondeve midis dy palëve në datën e maturimit. Për pasojë, gjatë periudhës së zgjatjes së marrëveshjes së shkëmbimit të interesit, interesi neto që do të paguhet ose merret përllogaritet dhe regjistrohet në llogarinë e bilancit “të ardhura/shpenzime për interesa të përllogaritur) dhe në pasqyrën e të ardhurave (“fitime ose humbje nga veprimet me instrumentet financiarë”).</w:t>
      </w:r>
    </w:p>
    <w:p w:rsidR="00A81CE0" w:rsidRPr="00A81CE0" w:rsidRDefault="00A81CE0" w:rsidP="00A81CE0">
      <w:pPr>
        <w:pStyle w:val="Paragrafi0"/>
        <w:rPr>
          <w:b/>
          <w:sz w:val="20"/>
          <w:lang w:val="en-GB"/>
        </w:rPr>
      </w:pPr>
      <w:r w:rsidRPr="00A81CE0">
        <w:rPr>
          <w:b/>
          <w:sz w:val="20"/>
          <w:lang w:val="en-GB"/>
        </w:rPr>
        <w:t>9.2.3. MARRËVESHJET ME NORMË ME AFAT</w:t>
      </w:r>
    </w:p>
    <w:p w:rsidR="00A81CE0" w:rsidRPr="00A81CE0" w:rsidRDefault="00A81CE0" w:rsidP="00A81CE0">
      <w:pPr>
        <w:pStyle w:val="Paragrafi0"/>
        <w:rPr>
          <w:sz w:val="20"/>
          <w:lang w:val="en-GB"/>
        </w:rPr>
      </w:pPr>
      <w:r w:rsidRPr="00A81CE0">
        <w:rPr>
          <w:sz w:val="20"/>
          <w:lang w:val="en-GB"/>
        </w:rPr>
        <w:t>Një marrëveshje me normë me afat (FRA- shqip MNA) është një marrëveshje midis dy palëve për të dhënë hua (ose për të marrë) në një datë të ardhme të pranuar (data e shlyerjes) kryegjënë me një normë interesi fikse për një periudhë të caktuar kohe (zakonisht 3,6,9 dhe 12 muaj). Në datën e shlyerjes FRA ushtrohet me anë të pagesës së diferencës midis normës fikse të pranuar të interesit dhe normës së interesit të tregut në datën e shlyerjes duke marrë parasysh kryegjënë dhe periudhën e pranuar nga palët.</w:t>
      </w:r>
    </w:p>
    <w:p w:rsidR="00A81CE0" w:rsidRPr="00A81CE0" w:rsidRDefault="00A81CE0" w:rsidP="00A81CE0">
      <w:pPr>
        <w:pStyle w:val="Paragrafi0"/>
        <w:rPr>
          <w:sz w:val="20"/>
          <w:lang w:val="en-GB"/>
        </w:rPr>
      </w:pPr>
      <w:r w:rsidRPr="00A81CE0">
        <w:rPr>
          <w:sz w:val="20"/>
          <w:lang w:val="en-GB"/>
        </w:rPr>
        <w:t>Më fjalë të përgjithshme, të gjitha instrumentet financiare të sipërpërmendura (mundësitë, shkëmbimet, FRA) mund të ndahen në dy kategori kryesore : mbrojtëse dhe spekulative (ose tregtimi). Instrumentet financiare spekulative duhet të vlerësohen me vlerën reale të tyre duke përdorur ose metodën e zëvendësimit (vlerën që një i tretë është i gatshëm të paguajë për të zëvendësuar kontratën) ose metodën e detyrimit.</w:t>
      </w:r>
    </w:p>
    <w:p w:rsidR="00A81CE0" w:rsidRPr="00A81CE0" w:rsidRDefault="00A81CE0" w:rsidP="00A81CE0">
      <w:pPr>
        <w:pStyle w:val="Paragrafi0"/>
        <w:rPr>
          <w:sz w:val="20"/>
          <w:lang w:val="en-GB"/>
        </w:rPr>
      </w:pPr>
      <w:r w:rsidRPr="00A81CE0">
        <w:rPr>
          <w:sz w:val="20"/>
          <w:lang w:val="en-GB"/>
        </w:rPr>
        <w:t>Instrumentet financiare të përdorura për mbrojtje të mjeteve dhe detyrimeve të tjera duhet të mbahen me kosto dhe fitimet e parealizuara duhet të njihen në mënyrë simetrike me mjetin ose detyrimin në fjalë që është objekt i mbrojtjes.</w:t>
      </w:r>
    </w:p>
    <w:p w:rsidR="00A81CE0" w:rsidRPr="00A81CE0" w:rsidRDefault="00A81CE0" w:rsidP="00A81CE0">
      <w:pPr>
        <w:pStyle w:val="Paragrafi0"/>
        <w:rPr>
          <w:b/>
          <w:sz w:val="20"/>
          <w:lang w:val="en-GB"/>
        </w:rPr>
      </w:pPr>
      <w:r w:rsidRPr="00A81CE0">
        <w:rPr>
          <w:b/>
          <w:sz w:val="20"/>
          <w:lang w:val="en-GB"/>
        </w:rPr>
        <w:t>SEKSIONI 10: Veprimet me valutat</w:t>
      </w:r>
    </w:p>
    <w:p w:rsidR="00A81CE0" w:rsidRPr="00A81CE0" w:rsidRDefault="00A81CE0" w:rsidP="00A81CE0">
      <w:pPr>
        <w:pStyle w:val="Paragrafi0"/>
        <w:rPr>
          <w:sz w:val="20"/>
          <w:lang w:val="en-GB"/>
        </w:rPr>
      </w:pPr>
      <w:r w:rsidRPr="00A81CE0">
        <w:rPr>
          <w:sz w:val="20"/>
          <w:lang w:val="en-GB"/>
        </w:rPr>
        <w:t>Për qëllime të paraqitjes së parimeve të përgjithshme, komentet bazohen duke përdorur si monedhë të huaj shembull, dollarin amerikan. Parimet zbatohen për çdo valutë. Për çdo monedhë mbahet libër i veçantë.</w:t>
      </w:r>
    </w:p>
    <w:p w:rsidR="00A81CE0" w:rsidRPr="00A81CE0" w:rsidRDefault="00A81CE0" w:rsidP="00A81CE0">
      <w:pPr>
        <w:pStyle w:val="Paragrafi0"/>
        <w:rPr>
          <w:b/>
          <w:sz w:val="20"/>
          <w:lang w:val="en-GB"/>
        </w:rPr>
      </w:pPr>
      <w:r w:rsidRPr="00A81CE0">
        <w:rPr>
          <w:b/>
          <w:sz w:val="20"/>
          <w:lang w:val="en-GB"/>
        </w:rPr>
        <w:t>10.1. FUSHA E ZBATIMIT</w:t>
      </w:r>
    </w:p>
    <w:p w:rsidR="00A81CE0" w:rsidRPr="00A81CE0" w:rsidRDefault="00A81CE0" w:rsidP="00A81CE0">
      <w:pPr>
        <w:pStyle w:val="Paragrafi0"/>
        <w:rPr>
          <w:sz w:val="20"/>
          <w:lang w:val="en-GB"/>
        </w:rPr>
      </w:pPr>
      <w:r w:rsidRPr="00A81CE0">
        <w:rPr>
          <w:sz w:val="20"/>
          <w:lang w:val="en-GB"/>
        </w:rPr>
        <w:t>Transaksionet  në dollarë amerikanë duhet të regjistrohen në ditarin e dollarëve amerikanë. Ashtu si transaksionet në lekë, ditarët në dollarë amerikanë duhet të përqendrohen në Librin e Madh në dollarë amerikanë. Bilanci vërtetues i dollarëve amerikanë përmbledh tepricat e çdo llogarie dhe përdoret për përgatitjen e raporteve financiare.</w:t>
      </w:r>
    </w:p>
    <w:p w:rsidR="00A81CE0" w:rsidRPr="00A81CE0" w:rsidRDefault="00A81CE0" w:rsidP="00A81CE0">
      <w:pPr>
        <w:pStyle w:val="Paragrafi0"/>
        <w:rPr>
          <w:sz w:val="20"/>
          <w:lang w:val="en-GB"/>
        </w:rPr>
      </w:pPr>
      <w:r w:rsidRPr="00A81CE0">
        <w:rPr>
          <w:sz w:val="20"/>
          <w:lang w:val="en-GB"/>
        </w:rPr>
        <w:t>Në mbyllje, bilanci, zërat jashtë bilancit dhe llogaritë e fitimeve dhe të humbjeve në dollarë amerikanë  konvertohen në lekë dhe konsolidohet në pasqyrat në lekë.</w:t>
      </w:r>
    </w:p>
    <w:p w:rsidR="00A81CE0" w:rsidRPr="00A81CE0" w:rsidRDefault="00A81CE0" w:rsidP="00A81CE0">
      <w:pPr>
        <w:pStyle w:val="Paragrafi0"/>
        <w:rPr>
          <w:sz w:val="20"/>
          <w:lang w:val="en-GB"/>
        </w:rPr>
      </w:pPr>
      <w:r w:rsidRPr="00A81CE0">
        <w:rPr>
          <w:sz w:val="20"/>
          <w:lang w:val="en-GB"/>
        </w:rPr>
        <w:t>Në librat në dollarë amerikanë, të gjitha llogaritë mund të përdoren në përputhje me natyrën e mjetit dhe detyrimit të mbajtur në valutë.</w:t>
      </w:r>
    </w:p>
    <w:p w:rsidR="00A81CE0" w:rsidRPr="00A81CE0" w:rsidRDefault="00A81CE0" w:rsidP="00A81CE0">
      <w:pPr>
        <w:pStyle w:val="Paragrafi0"/>
        <w:rPr>
          <w:sz w:val="20"/>
          <w:lang w:val="en-GB"/>
        </w:rPr>
      </w:pPr>
      <w:r w:rsidRPr="00A81CE0">
        <w:rPr>
          <w:sz w:val="20"/>
          <w:lang w:val="en-GB"/>
        </w:rPr>
        <w:t>Grupi përkatës i llogarive në librat në lekë është :</w:t>
      </w:r>
    </w:p>
    <w:p w:rsidR="00A81CE0" w:rsidRPr="00A81CE0" w:rsidRDefault="00A81CE0" w:rsidP="00A81CE0">
      <w:pPr>
        <w:pStyle w:val="Paragrafi0"/>
        <w:rPr>
          <w:sz w:val="20"/>
          <w:lang w:val="en-GB"/>
        </w:rPr>
      </w:pPr>
    </w:p>
    <w:p w:rsidR="00A81CE0" w:rsidRPr="00A81CE0" w:rsidRDefault="00A81CE0" w:rsidP="00A81CE0">
      <w:pPr>
        <w:pStyle w:val="Paragrafi0"/>
        <w:jc w:val="center"/>
        <w:rPr>
          <w:b/>
          <w:sz w:val="20"/>
          <w:lang w:val="en-GB"/>
        </w:rPr>
      </w:pPr>
      <w:r w:rsidRPr="00A81CE0">
        <w:rPr>
          <w:b/>
          <w:sz w:val="20"/>
          <w:lang w:val="en-GB"/>
        </w:rPr>
        <w:t>BILANCI</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4.5.2.1.</w:t>
      </w:r>
      <w:r w:rsidRPr="00A81CE0">
        <w:rPr>
          <w:sz w:val="20"/>
          <w:lang w:val="en-GB"/>
        </w:rPr>
        <w:tab/>
        <w:t xml:space="preserve"> Kundrallogaritë e këmbimit valutor në lekë (kundrejt valutave)</w:t>
      </w:r>
    </w:p>
    <w:p w:rsidR="00A81CE0" w:rsidRPr="00A81CE0" w:rsidRDefault="00A81CE0" w:rsidP="00A81CE0">
      <w:pPr>
        <w:pStyle w:val="Paragrafi0"/>
        <w:ind w:left="2160" w:hanging="1440"/>
        <w:rPr>
          <w:sz w:val="20"/>
          <w:lang w:val="en-GB"/>
        </w:rPr>
      </w:pPr>
      <w:r w:rsidRPr="00A81CE0">
        <w:rPr>
          <w:sz w:val="20"/>
          <w:lang w:val="en-GB"/>
        </w:rPr>
        <w:t xml:space="preserve">4.5.2.2. </w:t>
      </w:r>
      <w:r w:rsidRPr="00A81CE0">
        <w:rPr>
          <w:sz w:val="20"/>
          <w:lang w:val="en-GB"/>
        </w:rPr>
        <w:tab/>
        <w:t>Llogaritë e pozicionit të këmbimit valutor në monedha të tjera (kundrejt lekut)</w:t>
      </w:r>
    </w:p>
    <w:p w:rsidR="00A81CE0" w:rsidRPr="00A81CE0" w:rsidRDefault="00A81CE0" w:rsidP="00A81CE0">
      <w:pPr>
        <w:pStyle w:val="Paragrafi0"/>
        <w:rPr>
          <w:sz w:val="20"/>
          <w:lang w:val="en-GB"/>
        </w:rPr>
      </w:pPr>
      <w:r w:rsidRPr="00A81CE0">
        <w:rPr>
          <w:sz w:val="20"/>
          <w:lang w:val="en-GB"/>
        </w:rPr>
        <w:t xml:space="preserve">4.5.2.3. </w:t>
      </w:r>
      <w:r w:rsidRPr="00A81CE0">
        <w:rPr>
          <w:sz w:val="20"/>
          <w:lang w:val="en-GB"/>
        </w:rPr>
        <w:tab/>
        <w:t>Llogaritë kundërparti të rivlerësimit të operacioneve valutore me afat.</w:t>
      </w:r>
    </w:p>
    <w:p w:rsidR="00A81CE0" w:rsidRPr="00A81CE0" w:rsidRDefault="00A81CE0" w:rsidP="00A81CE0">
      <w:pPr>
        <w:pStyle w:val="Paragrafi0"/>
        <w:rPr>
          <w:sz w:val="20"/>
          <w:lang w:val="en-GB"/>
        </w:rPr>
      </w:pPr>
    </w:p>
    <w:p w:rsidR="00A81CE0" w:rsidRPr="00A81CE0" w:rsidRDefault="00A81CE0" w:rsidP="00A81CE0">
      <w:pPr>
        <w:pStyle w:val="Paragrafi0"/>
        <w:jc w:val="center"/>
        <w:rPr>
          <w:b/>
          <w:sz w:val="20"/>
          <w:lang w:val="en-GB"/>
        </w:rPr>
      </w:pPr>
      <w:r w:rsidRPr="00A81CE0">
        <w:rPr>
          <w:b/>
          <w:sz w:val="20"/>
          <w:lang w:val="en-GB"/>
        </w:rPr>
        <w:t>ZËRAT JASHTË BILANCIT</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9.3.</w:t>
      </w:r>
      <w:r w:rsidRPr="00A81CE0">
        <w:rPr>
          <w:sz w:val="20"/>
          <w:lang w:val="en-GB"/>
        </w:rPr>
        <w:tab/>
      </w:r>
      <w:r w:rsidRPr="00A81CE0">
        <w:rPr>
          <w:sz w:val="20"/>
          <w:lang w:val="en-GB"/>
        </w:rPr>
        <w:tab/>
        <w:t>TRANSAKSIONET VALUTORE</w:t>
      </w:r>
    </w:p>
    <w:p w:rsidR="00A81CE0" w:rsidRPr="00A81CE0" w:rsidRDefault="00A81CE0" w:rsidP="00A81CE0">
      <w:pPr>
        <w:pStyle w:val="Paragrafi0"/>
        <w:rPr>
          <w:sz w:val="20"/>
          <w:lang w:val="en-GB"/>
        </w:rPr>
      </w:pPr>
      <w:r w:rsidRPr="00A81CE0">
        <w:rPr>
          <w:sz w:val="20"/>
          <w:lang w:val="en-GB"/>
        </w:rPr>
        <w:t>9.3.1.</w:t>
      </w:r>
      <w:r w:rsidRPr="00A81CE0">
        <w:rPr>
          <w:sz w:val="20"/>
          <w:lang w:val="en-GB"/>
        </w:rPr>
        <w:tab/>
      </w:r>
      <w:r w:rsidRPr="00A81CE0">
        <w:rPr>
          <w:sz w:val="20"/>
          <w:lang w:val="en-GB"/>
        </w:rPr>
        <w:tab/>
        <w:t>Valutë e blerë me afat</w:t>
      </w:r>
    </w:p>
    <w:p w:rsidR="00A81CE0" w:rsidRPr="00A81CE0" w:rsidRDefault="00A81CE0" w:rsidP="00A81CE0">
      <w:pPr>
        <w:pStyle w:val="Paragrafi0"/>
        <w:rPr>
          <w:sz w:val="20"/>
          <w:lang w:val="en-GB"/>
        </w:rPr>
      </w:pPr>
      <w:r w:rsidRPr="00A81CE0">
        <w:rPr>
          <w:sz w:val="20"/>
          <w:lang w:val="en-GB"/>
        </w:rPr>
        <w:t>9.3.2.</w:t>
      </w:r>
      <w:r w:rsidRPr="00A81CE0">
        <w:rPr>
          <w:sz w:val="20"/>
          <w:lang w:val="en-GB"/>
        </w:rPr>
        <w:tab/>
      </w:r>
      <w:r w:rsidRPr="00A81CE0">
        <w:rPr>
          <w:sz w:val="20"/>
          <w:lang w:val="en-GB"/>
        </w:rPr>
        <w:tab/>
        <w:t>Valutë e shitur me afat</w:t>
      </w:r>
    </w:p>
    <w:p w:rsidR="00A81CE0" w:rsidRPr="00A81CE0" w:rsidRDefault="00A81CE0" w:rsidP="00A81CE0">
      <w:pPr>
        <w:pStyle w:val="Paragrafi0"/>
        <w:rPr>
          <w:sz w:val="20"/>
          <w:lang w:val="en-GB"/>
        </w:rPr>
      </w:pPr>
      <w:r w:rsidRPr="00A81CE0">
        <w:rPr>
          <w:sz w:val="20"/>
          <w:lang w:val="en-GB"/>
        </w:rPr>
        <w:t>9.3.3.</w:t>
      </w:r>
      <w:r w:rsidRPr="00A81CE0">
        <w:rPr>
          <w:sz w:val="20"/>
          <w:lang w:val="en-GB"/>
        </w:rPr>
        <w:tab/>
      </w:r>
      <w:r w:rsidRPr="00A81CE0">
        <w:rPr>
          <w:sz w:val="20"/>
          <w:lang w:val="en-GB"/>
        </w:rPr>
        <w:tab/>
        <w:t>Shuma në lekë për t’u marrë kundrejt shitjes së valutave</w:t>
      </w:r>
    </w:p>
    <w:p w:rsidR="00A81CE0" w:rsidRPr="00A81CE0" w:rsidRDefault="00A81CE0" w:rsidP="00A81CE0">
      <w:pPr>
        <w:pStyle w:val="Paragrafi0"/>
        <w:rPr>
          <w:sz w:val="20"/>
          <w:lang w:val="en-GB"/>
        </w:rPr>
      </w:pPr>
      <w:r w:rsidRPr="00A81CE0">
        <w:rPr>
          <w:sz w:val="20"/>
          <w:lang w:val="en-GB"/>
        </w:rPr>
        <w:t>9.3.4.</w:t>
      </w:r>
      <w:r w:rsidRPr="00A81CE0">
        <w:rPr>
          <w:sz w:val="20"/>
          <w:lang w:val="en-GB"/>
        </w:rPr>
        <w:tab/>
      </w:r>
      <w:r w:rsidRPr="00A81CE0">
        <w:rPr>
          <w:sz w:val="20"/>
          <w:lang w:val="en-GB"/>
        </w:rPr>
        <w:tab/>
        <w:t>Shuma në lekë për t’u dhënë kundrejt blerjes së valutave</w:t>
      </w:r>
    </w:p>
    <w:p w:rsidR="00A81CE0" w:rsidRPr="00A81CE0" w:rsidRDefault="00A81CE0" w:rsidP="00A81CE0">
      <w:pPr>
        <w:pStyle w:val="Paragrafi0"/>
        <w:rPr>
          <w:sz w:val="20"/>
          <w:lang w:val="en-GB"/>
        </w:rPr>
      </w:pPr>
      <w:r w:rsidRPr="00A81CE0">
        <w:rPr>
          <w:sz w:val="20"/>
          <w:lang w:val="en-GB"/>
        </w:rPr>
        <w:t xml:space="preserve">9.3.5. </w:t>
      </w:r>
      <w:r w:rsidRPr="00A81CE0">
        <w:rPr>
          <w:sz w:val="20"/>
          <w:lang w:val="en-GB"/>
        </w:rPr>
        <w:tab/>
      </w:r>
      <w:r w:rsidRPr="00A81CE0">
        <w:rPr>
          <w:sz w:val="20"/>
          <w:lang w:val="en-GB"/>
        </w:rPr>
        <w:tab/>
        <w:t>Llogaria e rivlerësimit të operacioneve valutore me afat</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9.3.8.</w:t>
      </w:r>
      <w:r w:rsidRPr="00A81CE0">
        <w:rPr>
          <w:sz w:val="20"/>
          <w:lang w:val="en-GB"/>
        </w:rPr>
        <w:tab/>
      </w:r>
      <w:r w:rsidRPr="00A81CE0">
        <w:rPr>
          <w:sz w:val="20"/>
          <w:lang w:val="en-GB"/>
        </w:rPr>
        <w:tab/>
        <w:t xml:space="preserve">LLOGARIA KUNDËRPARTI E TRANSAKSIONEVE VALUTORE </w:t>
      </w:r>
    </w:p>
    <w:p w:rsidR="00A81CE0" w:rsidRPr="00A81CE0" w:rsidRDefault="00A81CE0" w:rsidP="00A81CE0">
      <w:pPr>
        <w:pStyle w:val="Paragrafi0"/>
        <w:rPr>
          <w:sz w:val="20"/>
          <w:lang w:val="en-GB"/>
        </w:rPr>
      </w:pPr>
      <w:r w:rsidRPr="00A81CE0">
        <w:rPr>
          <w:sz w:val="20"/>
          <w:lang w:val="en-GB"/>
        </w:rPr>
        <w:t>9.3.8.1.</w:t>
      </w:r>
      <w:r w:rsidRPr="00A81CE0">
        <w:rPr>
          <w:sz w:val="20"/>
          <w:lang w:val="en-GB"/>
        </w:rPr>
        <w:tab/>
        <w:t>Llogaria kundërparti e valutës së blerë me afat</w:t>
      </w:r>
    </w:p>
    <w:p w:rsidR="00A81CE0" w:rsidRPr="00A81CE0" w:rsidRDefault="00A81CE0" w:rsidP="00A81CE0">
      <w:pPr>
        <w:pStyle w:val="Paragrafi0"/>
        <w:rPr>
          <w:sz w:val="20"/>
          <w:lang w:val="en-GB"/>
        </w:rPr>
      </w:pPr>
      <w:r w:rsidRPr="00A81CE0">
        <w:rPr>
          <w:sz w:val="20"/>
          <w:lang w:val="en-GB"/>
        </w:rPr>
        <w:t>9.3.8.2.</w:t>
      </w:r>
      <w:r w:rsidRPr="00A81CE0">
        <w:rPr>
          <w:sz w:val="20"/>
          <w:lang w:val="en-GB"/>
        </w:rPr>
        <w:tab/>
        <w:t>Llogaria kundërparti e valutës së shitur me afat</w:t>
      </w:r>
    </w:p>
    <w:p w:rsidR="00A81CE0" w:rsidRPr="00A81CE0" w:rsidRDefault="00A81CE0" w:rsidP="00A81CE0">
      <w:pPr>
        <w:pStyle w:val="Paragrafi0"/>
        <w:ind w:left="2160" w:hanging="1440"/>
        <w:rPr>
          <w:sz w:val="20"/>
          <w:lang w:val="en-GB"/>
        </w:rPr>
      </w:pPr>
      <w:r w:rsidRPr="00A81CE0">
        <w:rPr>
          <w:sz w:val="20"/>
          <w:lang w:val="en-GB"/>
        </w:rPr>
        <w:t>9.3.8.3.</w:t>
      </w:r>
      <w:r w:rsidRPr="00A81CE0">
        <w:rPr>
          <w:sz w:val="20"/>
          <w:lang w:val="en-GB"/>
        </w:rPr>
        <w:tab/>
        <w:t xml:space="preserve"> Llogaria kundërparti e shumës në lekë për t’u marrë kundrejt shitjes së valutave</w:t>
      </w:r>
    </w:p>
    <w:p w:rsidR="00A81CE0" w:rsidRPr="00A81CE0" w:rsidRDefault="00A81CE0" w:rsidP="00A81CE0">
      <w:pPr>
        <w:pStyle w:val="Paragrafi0"/>
        <w:rPr>
          <w:sz w:val="20"/>
          <w:lang w:val="en-GB"/>
        </w:rPr>
      </w:pPr>
      <w:r w:rsidRPr="00A81CE0">
        <w:rPr>
          <w:sz w:val="20"/>
          <w:lang w:val="en-GB"/>
        </w:rPr>
        <w:t xml:space="preserve">9.3.8.4 </w:t>
      </w:r>
      <w:r w:rsidRPr="00A81CE0">
        <w:rPr>
          <w:sz w:val="20"/>
          <w:lang w:val="en-GB"/>
        </w:rPr>
        <w:tab/>
        <w:t>Llogaria kundërparti e shumës në lekë për t’u dhënë kundrejt blerjes së    valutave</w:t>
      </w:r>
    </w:p>
    <w:p w:rsidR="00A81CE0" w:rsidRPr="00A81CE0" w:rsidRDefault="00A81CE0" w:rsidP="00A81CE0">
      <w:pPr>
        <w:pStyle w:val="Paragrafi0"/>
        <w:rPr>
          <w:b/>
          <w:sz w:val="20"/>
          <w:lang w:val="en-GB"/>
        </w:rPr>
      </w:pPr>
      <w:r w:rsidRPr="00A81CE0">
        <w:rPr>
          <w:b/>
          <w:sz w:val="20"/>
          <w:lang w:val="en-GB"/>
        </w:rPr>
        <w:t>10.2 PËRKUFIZIMET DHE PARIMET KONTABËL</w:t>
      </w:r>
    </w:p>
    <w:p w:rsidR="00A81CE0" w:rsidRPr="00A81CE0" w:rsidRDefault="00A81CE0" w:rsidP="00A81CE0">
      <w:pPr>
        <w:pStyle w:val="Paragrafi0"/>
        <w:rPr>
          <w:b/>
          <w:sz w:val="20"/>
          <w:lang w:val="en-GB"/>
        </w:rPr>
      </w:pPr>
      <w:r w:rsidRPr="00A81CE0">
        <w:rPr>
          <w:b/>
          <w:sz w:val="20"/>
          <w:lang w:val="en-GB"/>
        </w:rPr>
        <w:t>10.2.1. PARIMET E PËRGJITHSHME TË VEPRIMEVE VALUTORE</w:t>
      </w:r>
    </w:p>
    <w:p w:rsidR="00A81CE0" w:rsidRPr="00A81CE0" w:rsidRDefault="00A81CE0" w:rsidP="00A81CE0">
      <w:pPr>
        <w:pStyle w:val="Paragrafi0"/>
        <w:rPr>
          <w:sz w:val="20"/>
          <w:lang w:val="en-GB"/>
        </w:rPr>
      </w:pPr>
      <w:r w:rsidRPr="00A81CE0">
        <w:rPr>
          <w:sz w:val="20"/>
          <w:lang w:val="en-GB"/>
        </w:rPr>
        <w:t>Një operacion valutor është një veprim në të cilin dy palë pranojnë të shkëmbejnë një shumë në lekë kundrejt një shume në valutë (p.sh., dollari amerikan). Operacionet mund të pasqyrohen edhe në librat në lekë edhe në librat në dollarë amerikanë duke përdorur llogaritë lidhëse ose të pozicionit (“Kundërllogaritë valutore – dollarë amerikanë” “Kundërllogaritë valutore - lekë”).</w:t>
      </w:r>
    </w:p>
    <w:p w:rsidR="00A81CE0" w:rsidRPr="00A81CE0" w:rsidRDefault="00A81CE0" w:rsidP="00A81CE0">
      <w:pPr>
        <w:pStyle w:val="Paragrafi0"/>
        <w:rPr>
          <w:sz w:val="20"/>
          <w:lang w:val="en-GB"/>
        </w:rPr>
      </w:pPr>
      <w:r w:rsidRPr="00A81CE0">
        <w:rPr>
          <w:sz w:val="20"/>
          <w:lang w:val="en-GB"/>
        </w:rPr>
        <w:t>Llogaritë që përdoren për këtë mekanizëm specifik janë :</w:t>
      </w:r>
    </w:p>
    <w:p w:rsidR="00A81CE0" w:rsidRPr="00A81CE0" w:rsidRDefault="00A81CE0" w:rsidP="00A81CE0">
      <w:pPr>
        <w:pStyle w:val="Paragrafi0"/>
        <w:rPr>
          <w:sz w:val="20"/>
          <w:lang w:val="en-GB"/>
        </w:rPr>
      </w:pPr>
      <w:r w:rsidRPr="00A81CE0">
        <w:rPr>
          <w:sz w:val="20"/>
          <w:lang w:val="en-GB"/>
        </w:rPr>
        <w:t>Shembulli 1.  Banka A i ble 1000 dollarë amerikanë z. X kundrejt Lekut (kursi fiks : 1 dollarë amerikanë për 100 lekë). Regjistrimet kontabël janë:</w:t>
      </w:r>
    </w:p>
    <w:p w:rsidR="00A81CE0" w:rsidRPr="00A81CE0" w:rsidRDefault="00A81CE0" w:rsidP="00A81CE0">
      <w:pPr>
        <w:pStyle w:val="Paragrafi0"/>
        <w:rPr>
          <w:sz w:val="20"/>
          <w:lang w:val="en-GB"/>
        </w:rPr>
      </w:pPr>
    </w:p>
    <w:p w:rsidR="00A81CE0" w:rsidRPr="00A81CE0" w:rsidRDefault="00A81CE0" w:rsidP="001F5A14">
      <w:pPr>
        <w:pStyle w:val="Paragrafi0"/>
        <w:rPr>
          <w:lang w:val="sq-AL"/>
        </w:rPr>
      </w:pPr>
    </w:p>
    <w:tbl>
      <w:tblPr>
        <w:tblW w:w="0" w:type="auto"/>
        <w:jc w:val="center"/>
        <w:tblLayout w:type="fixed"/>
        <w:tblLook w:val="0000" w:firstRow="0" w:lastRow="0" w:firstColumn="0" w:lastColumn="0" w:noHBand="0" w:noVBand="0"/>
      </w:tblPr>
      <w:tblGrid>
        <w:gridCol w:w="1771"/>
        <w:gridCol w:w="1771"/>
        <w:gridCol w:w="1771"/>
        <w:gridCol w:w="1316"/>
        <w:gridCol w:w="1417"/>
      </w:tblGrid>
      <w:tr w:rsidR="00A81CE0" w:rsidRPr="00A81CE0">
        <w:tblPrEx>
          <w:tblCellMar>
            <w:top w:w="0" w:type="dxa"/>
            <w:bottom w:w="0" w:type="dxa"/>
          </w:tblCellMar>
        </w:tblPrEx>
        <w:trPr>
          <w:jc w:val="center"/>
        </w:trPr>
        <w:tc>
          <w:tcPr>
            <w:tcW w:w="3542" w:type="dxa"/>
            <w:gridSpan w:val="2"/>
          </w:tcPr>
          <w:p w:rsidR="00A81CE0" w:rsidRPr="00A81CE0" w:rsidRDefault="00A81CE0" w:rsidP="001F5A14">
            <w:pPr>
              <w:pStyle w:val="Paragrafi0"/>
              <w:rPr>
                <w:lang w:val="sq-AL"/>
              </w:rPr>
            </w:pPr>
            <w:r w:rsidRPr="00A81CE0">
              <w:rPr>
                <w:lang w:val="sq-AL"/>
              </w:rPr>
              <w:t>1112</w:t>
            </w:r>
          </w:p>
        </w:tc>
        <w:tc>
          <w:tcPr>
            <w:tcW w:w="1771" w:type="dxa"/>
          </w:tcPr>
          <w:p w:rsidR="00A81CE0" w:rsidRPr="00A81CE0" w:rsidRDefault="00A81CE0" w:rsidP="00A81CE0">
            <w:pPr>
              <w:widowControl w:val="0"/>
              <w:jc w:val="center"/>
              <w:rPr>
                <w:rFonts w:ascii="CG Times" w:hAnsi="CG Times"/>
                <w:sz w:val="20"/>
                <w:szCs w:val="20"/>
                <w:lang w:val="sq-AL"/>
              </w:rPr>
            </w:pPr>
          </w:p>
        </w:tc>
        <w:tc>
          <w:tcPr>
            <w:tcW w:w="2733" w:type="dxa"/>
            <w:gridSpan w:val="2"/>
          </w:tcPr>
          <w:p w:rsidR="00A81CE0" w:rsidRPr="00A81CE0" w:rsidRDefault="00A81CE0" w:rsidP="001F5A14">
            <w:pPr>
              <w:pStyle w:val="Paragrafi0"/>
              <w:rPr>
                <w:lang w:val="sq-AL"/>
              </w:rPr>
            </w:pPr>
            <w:r w:rsidRPr="00A81CE0">
              <w:rPr>
                <w:lang w:val="sq-AL"/>
              </w:rPr>
              <w:t>4522</w:t>
            </w:r>
          </w:p>
        </w:tc>
      </w:tr>
      <w:tr w:rsidR="00A81CE0" w:rsidRPr="00A81CE0">
        <w:tblPrEx>
          <w:tblCellMar>
            <w:top w:w="0" w:type="dxa"/>
            <w:bottom w:w="0" w:type="dxa"/>
          </w:tblCellMar>
        </w:tblPrEx>
        <w:trPr>
          <w:jc w:val="center"/>
        </w:trPr>
        <w:tc>
          <w:tcPr>
            <w:tcW w:w="3542" w:type="dxa"/>
            <w:gridSpan w:val="2"/>
          </w:tcPr>
          <w:p w:rsidR="00A81CE0" w:rsidRPr="00A81CE0" w:rsidRDefault="00A81CE0" w:rsidP="001F5A14">
            <w:pPr>
              <w:pStyle w:val="Paragrafi0"/>
              <w:rPr>
                <w:lang w:val="sq-AL"/>
              </w:rPr>
            </w:pPr>
            <w:r w:rsidRPr="00A81CE0">
              <w:rPr>
                <w:lang w:val="sq-AL"/>
              </w:rPr>
              <w:t>Arka në dollarë amerikanë</w:t>
            </w:r>
          </w:p>
        </w:tc>
        <w:tc>
          <w:tcPr>
            <w:tcW w:w="1771" w:type="dxa"/>
          </w:tcPr>
          <w:p w:rsidR="00A81CE0" w:rsidRPr="00A81CE0" w:rsidRDefault="00A81CE0" w:rsidP="00A81CE0">
            <w:pPr>
              <w:widowControl w:val="0"/>
              <w:jc w:val="center"/>
              <w:rPr>
                <w:rFonts w:ascii="CG Times" w:hAnsi="CG Times"/>
                <w:sz w:val="20"/>
                <w:szCs w:val="20"/>
                <w:lang w:val="sq-AL"/>
              </w:rPr>
            </w:pPr>
          </w:p>
        </w:tc>
        <w:tc>
          <w:tcPr>
            <w:tcW w:w="2733" w:type="dxa"/>
            <w:gridSpan w:val="2"/>
          </w:tcPr>
          <w:p w:rsidR="00A81CE0" w:rsidRPr="00A81CE0" w:rsidRDefault="00A81CE0" w:rsidP="001F5A14">
            <w:pPr>
              <w:pStyle w:val="Paragrafi0"/>
              <w:rPr>
                <w:lang w:val="sq-AL"/>
              </w:rPr>
            </w:pPr>
            <w:r w:rsidRPr="00A81CE0">
              <w:rPr>
                <w:lang w:val="sq-AL"/>
              </w:rPr>
              <w:t>Kundërllogaria valutore në dollarë amerikanë</w:t>
            </w:r>
          </w:p>
          <w:p w:rsidR="00A81CE0" w:rsidRPr="00A81CE0" w:rsidRDefault="00A81CE0" w:rsidP="00A81CE0">
            <w:pPr>
              <w:widowControl w:val="0"/>
              <w:jc w:val="center"/>
              <w:rPr>
                <w:rFonts w:ascii="CG Times" w:hAnsi="CG Times"/>
                <w:sz w:val="20"/>
                <w:szCs w:val="20"/>
                <w:lang w:val="sq-AL"/>
              </w:rPr>
            </w:pPr>
          </w:p>
        </w:tc>
      </w:tr>
      <w:tr w:rsidR="00A81CE0" w:rsidRPr="00A81CE0">
        <w:tblPrEx>
          <w:tblCellMar>
            <w:top w:w="0" w:type="dxa"/>
            <w:bottom w:w="0" w:type="dxa"/>
          </w:tblCellMar>
        </w:tblPrEx>
        <w:trPr>
          <w:jc w:val="center"/>
        </w:trPr>
        <w:tc>
          <w:tcPr>
            <w:tcW w:w="1771" w:type="dxa"/>
          </w:tcPr>
          <w:p w:rsidR="00A81CE0" w:rsidRPr="00A81CE0" w:rsidRDefault="00A81CE0" w:rsidP="00A81CE0">
            <w:pPr>
              <w:pStyle w:val="Paragrafi0"/>
              <w:rPr>
                <w:b/>
                <w:lang w:val="sq-AL"/>
              </w:rPr>
            </w:pPr>
            <w:r w:rsidRPr="00A81CE0">
              <w:rPr>
                <w:b/>
                <w:lang w:val="sq-AL"/>
              </w:rPr>
              <w:t>D</w:t>
            </w:r>
          </w:p>
        </w:tc>
        <w:tc>
          <w:tcPr>
            <w:tcW w:w="1771" w:type="dxa"/>
          </w:tcPr>
          <w:p w:rsidR="00A81CE0" w:rsidRPr="001A7E0D" w:rsidRDefault="00A81CE0" w:rsidP="001A7E0D">
            <w:pPr>
              <w:pStyle w:val="PjesaTitull"/>
              <w:rPr>
                <w:caps w:val="0"/>
                <w:sz w:val="20"/>
              </w:rPr>
            </w:pPr>
            <w:r w:rsidRPr="001A7E0D">
              <w:rPr>
                <w:caps w:val="0"/>
                <w:sz w:val="20"/>
              </w:rPr>
              <w:t>K</w:t>
            </w:r>
          </w:p>
        </w:tc>
        <w:tc>
          <w:tcPr>
            <w:tcW w:w="1771" w:type="dxa"/>
          </w:tcPr>
          <w:p w:rsidR="00A81CE0" w:rsidRPr="00A81CE0" w:rsidRDefault="00A81CE0" w:rsidP="00A81CE0">
            <w:pPr>
              <w:widowControl w:val="0"/>
              <w:jc w:val="center"/>
              <w:rPr>
                <w:rFonts w:ascii="CG Times" w:hAnsi="CG Times"/>
                <w:b/>
                <w:sz w:val="20"/>
                <w:szCs w:val="20"/>
                <w:lang w:val="sq-AL"/>
              </w:rPr>
            </w:pPr>
          </w:p>
        </w:tc>
        <w:tc>
          <w:tcPr>
            <w:tcW w:w="1316" w:type="dxa"/>
          </w:tcPr>
          <w:p w:rsidR="00A81CE0" w:rsidRPr="00A81CE0" w:rsidRDefault="00A81CE0" w:rsidP="00A81CE0">
            <w:pPr>
              <w:pStyle w:val="Paragrafi0"/>
              <w:rPr>
                <w:b/>
                <w:lang w:val="sq-AL"/>
              </w:rPr>
            </w:pPr>
            <w:r w:rsidRPr="00A81CE0">
              <w:rPr>
                <w:b/>
                <w:lang w:val="sq-AL"/>
              </w:rPr>
              <w:t>D</w:t>
            </w:r>
          </w:p>
        </w:tc>
        <w:tc>
          <w:tcPr>
            <w:tcW w:w="1417" w:type="dxa"/>
          </w:tcPr>
          <w:p w:rsidR="00A81CE0" w:rsidRPr="001A7E0D" w:rsidRDefault="00A81CE0" w:rsidP="001A7E0D">
            <w:pPr>
              <w:pStyle w:val="PjesaTitull"/>
              <w:rPr>
                <w:caps w:val="0"/>
                <w:sz w:val="20"/>
              </w:rPr>
            </w:pPr>
            <w:r w:rsidRPr="001A7E0D">
              <w:rPr>
                <w:caps w:val="0"/>
                <w:sz w:val="20"/>
              </w:rPr>
              <w:t>K</w:t>
            </w:r>
          </w:p>
        </w:tc>
      </w:tr>
      <w:tr w:rsidR="00A81CE0" w:rsidRPr="00A81CE0">
        <w:tblPrEx>
          <w:tblCellMar>
            <w:top w:w="0" w:type="dxa"/>
            <w:bottom w:w="0" w:type="dxa"/>
          </w:tblCellMar>
        </w:tblPrEx>
        <w:trPr>
          <w:jc w:val="center"/>
        </w:trPr>
        <w:tc>
          <w:tcPr>
            <w:tcW w:w="1771" w:type="dxa"/>
            <w:tcBorders>
              <w:top w:val="single" w:sz="6" w:space="0" w:color="auto"/>
              <w:right w:val="single" w:sz="6" w:space="0" w:color="auto"/>
            </w:tcBorders>
          </w:tcPr>
          <w:p w:rsidR="00A81CE0" w:rsidRPr="00A81CE0" w:rsidRDefault="00A81CE0" w:rsidP="001F5A14">
            <w:pPr>
              <w:pStyle w:val="Paragrafi0"/>
              <w:rPr>
                <w:lang w:val="sq-AL"/>
              </w:rPr>
            </w:pPr>
            <w:r w:rsidRPr="00A81CE0">
              <w:rPr>
                <w:lang w:val="sq-AL"/>
              </w:rPr>
              <w:t>1 000</w:t>
            </w:r>
          </w:p>
          <w:p w:rsidR="00A81CE0" w:rsidRPr="00A81CE0" w:rsidRDefault="00A81CE0" w:rsidP="00A81CE0">
            <w:pPr>
              <w:widowControl w:val="0"/>
              <w:jc w:val="center"/>
              <w:rPr>
                <w:rFonts w:ascii="CG Times" w:hAnsi="CG Times"/>
                <w:sz w:val="20"/>
                <w:szCs w:val="20"/>
                <w:lang w:val="sq-AL"/>
              </w:rPr>
            </w:pPr>
          </w:p>
        </w:tc>
        <w:tc>
          <w:tcPr>
            <w:tcW w:w="1771" w:type="dxa"/>
            <w:tcBorders>
              <w:top w:val="single" w:sz="6" w:space="0" w:color="auto"/>
              <w:left w:val="nil"/>
            </w:tcBorders>
          </w:tcPr>
          <w:p w:rsidR="00A81CE0" w:rsidRPr="00A81CE0" w:rsidRDefault="00A81CE0" w:rsidP="00A81CE0">
            <w:pPr>
              <w:widowControl w:val="0"/>
              <w:jc w:val="center"/>
              <w:rPr>
                <w:rFonts w:ascii="CG Times" w:hAnsi="CG Times"/>
                <w:sz w:val="20"/>
                <w:szCs w:val="20"/>
                <w:lang w:val="sq-AL"/>
              </w:rPr>
            </w:pPr>
          </w:p>
        </w:tc>
        <w:tc>
          <w:tcPr>
            <w:tcW w:w="1771" w:type="dxa"/>
          </w:tcPr>
          <w:p w:rsidR="00A81CE0" w:rsidRPr="00A81CE0" w:rsidRDefault="00A81CE0" w:rsidP="00A81CE0">
            <w:pPr>
              <w:widowControl w:val="0"/>
              <w:jc w:val="center"/>
              <w:rPr>
                <w:rFonts w:ascii="CG Times" w:hAnsi="CG Times"/>
                <w:sz w:val="20"/>
                <w:szCs w:val="20"/>
                <w:lang w:val="sq-AL"/>
              </w:rPr>
            </w:pPr>
          </w:p>
        </w:tc>
        <w:tc>
          <w:tcPr>
            <w:tcW w:w="1316" w:type="dxa"/>
            <w:tcBorders>
              <w:top w:val="single" w:sz="6" w:space="0" w:color="auto"/>
              <w:right w:val="single" w:sz="6" w:space="0" w:color="auto"/>
            </w:tcBorders>
          </w:tcPr>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widowControl w:val="0"/>
              <w:jc w:val="center"/>
              <w:rPr>
                <w:rFonts w:ascii="CG Times" w:hAnsi="CG Times"/>
                <w:sz w:val="20"/>
                <w:szCs w:val="20"/>
                <w:lang w:val="sq-AL"/>
              </w:rPr>
            </w:pPr>
          </w:p>
        </w:tc>
        <w:tc>
          <w:tcPr>
            <w:tcW w:w="1417" w:type="dxa"/>
            <w:tcBorders>
              <w:top w:val="single" w:sz="6" w:space="0" w:color="auto"/>
              <w:left w:val="nil"/>
            </w:tcBorders>
          </w:tcPr>
          <w:p w:rsidR="00A81CE0" w:rsidRPr="00A81CE0" w:rsidRDefault="00A81CE0" w:rsidP="001F5A14">
            <w:pPr>
              <w:pStyle w:val="Paragrafi0"/>
              <w:rPr>
                <w:lang w:val="sq-AL"/>
              </w:rPr>
            </w:pPr>
            <w:r w:rsidRPr="00A81CE0">
              <w:rPr>
                <w:lang w:val="sq-AL"/>
              </w:rPr>
              <w:t>1 000</w:t>
            </w:r>
          </w:p>
        </w:tc>
      </w:tr>
    </w:tbl>
    <w:p w:rsidR="00A81CE0" w:rsidRPr="00A81CE0" w:rsidRDefault="00A81CE0" w:rsidP="001F5A14">
      <w:pPr>
        <w:pStyle w:val="Paragrafi0"/>
        <w:rPr>
          <w:lang w:val="sq-AL"/>
        </w:rPr>
      </w:pPr>
    </w:p>
    <w:tbl>
      <w:tblPr>
        <w:tblW w:w="0" w:type="auto"/>
        <w:jc w:val="center"/>
        <w:tblLayout w:type="fixed"/>
        <w:tblCellMar>
          <w:left w:w="107" w:type="dxa"/>
          <w:right w:w="107" w:type="dxa"/>
        </w:tblCellMar>
        <w:tblLook w:val="0000" w:firstRow="0" w:lastRow="0" w:firstColumn="0" w:lastColumn="0" w:noHBand="0" w:noVBand="0"/>
      </w:tblPr>
      <w:tblGrid>
        <w:gridCol w:w="1808"/>
        <w:gridCol w:w="1701"/>
        <w:gridCol w:w="319"/>
        <w:gridCol w:w="1524"/>
        <w:gridCol w:w="1276"/>
        <w:gridCol w:w="1417"/>
      </w:tblGrid>
      <w:tr w:rsidR="00A81CE0" w:rsidRPr="00A81CE0">
        <w:tblPrEx>
          <w:tblCellMar>
            <w:top w:w="0" w:type="dxa"/>
            <w:bottom w:w="0" w:type="dxa"/>
          </w:tblCellMar>
        </w:tblPrEx>
        <w:trPr>
          <w:jc w:val="center"/>
        </w:trPr>
        <w:tc>
          <w:tcPr>
            <w:tcW w:w="3509" w:type="dxa"/>
            <w:gridSpan w:val="2"/>
          </w:tcPr>
          <w:p w:rsidR="00A81CE0" w:rsidRPr="00A81CE0" w:rsidRDefault="00A81CE0" w:rsidP="001F5A14">
            <w:pPr>
              <w:pStyle w:val="Paragrafi0"/>
              <w:rPr>
                <w:lang w:val="sq-AL"/>
              </w:rPr>
            </w:pPr>
            <w:r w:rsidRPr="00A81CE0">
              <w:rPr>
                <w:lang w:val="sq-AL"/>
              </w:rPr>
              <w:t>4521</w:t>
            </w:r>
          </w:p>
        </w:tc>
        <w:tc>
          <w:tcPr>
            <w:tcW w:w="1843" w:type="dxa"/>
            <w:gridSpan w:val="2"/>
          </w:tcPr>
          <w:p w:rsidR="00A81CE0" w:rsidRPr="00A81CE0" w:rsidRDefault="00A81CE0" w:rsidP="00A81CE0">
            <w:pPr>
              <w:widowControl w:val="0"/>
              <w:jc w:val="center"/>
              <w:rPr>
                <w:rFonts w:ascii="CG Times" w:hAnsi="CG Times"/>
                <w:sz w:val="20"/>
                <w:szCs w:val="20"/>
                <w:lang w:val="sq-AL"/>
              </w:rPr>
            </w:pPr>
          </w:p>
        </w:tc>
        <w:tc>
          <w:tcPr>
            <w:tcW w:w="2693" w:type="dxa"/>
            <w:gridSpan w:val="2"/>
          </w:tcPr>
          <w:p w:rsidR="00A81CE0" w:rsidRPr="00A81CE0" w:rsidRDefault="00A81CE0" w:rsidP="001F5A14">
            <w:pPr>
              <w:pStyle w:val="Paragrafi0"/>
              <w:rPr>
                <w:lang w:val="sq-AL"/>
              </w:rPr>
            </w:pPr>
            <w:r w:rsidRPr="00A81CE0">
              <w:rPr>
                <w:lang w:val="sq-AL"/>
              </w:rPr>
              <w:t>1111</w:t>
            </w:r>
          </w:p>
        </w:tc>
      </w:tr>
      <w:tr w:rsidR="00A81CE0" w:rsidRPr="00A81CE0">
        <w:tblPrEx>
          <w:tblCellMar>
            <w:top w:w="0" w:type="dxa"/>
            <w:bottom w:w="0" w:type="dxa"/>
          </w:tblCellMar>
        </w:tblPrEx>
        <w:trPr>
          <w:jc w:val="center"/>
        </w:trPr>
        <w:tc>
          <w:tcPr>
            <w:tcW w:w="3509" w:type="dxa"/>
            <w:gridSpan w:val="2"/>
          </w:tcPr>
          <w:p w:rsidR="00A81CE0" w:rsidRPr="00A81CE0" w:rsidRDefault="00A81CE0" w:rsidP="009052D5">
            <w:pPr>
              <w:pStyle w:val="Paragrafi0"/>
              <w:jc w:val="center"/>
              <w:rPr>
                <w:rStyle w:val="ParagrafiChar"/>
              </w:rPr>
            </w:pPr>
            <w:r w:rsidRPr="00A81CE0">
              <w:rPr>
                <w:rStyle w:val="ParagrafiChar"/>
              </w:rPr>
              <w:t>Kundërllogaria valutore në LEKë (dollarë amerikanë)</w:t>
            </w:r>
          </w:p>
          <w:p w:rsidR="00A81CE0" w:rsidRPr="00A81CE0" w:rsidRDefault="00A81CE0" w:rsidP="00A81CE0">
            <w:pPr>
              <w:widowControl w:val="0"/>
              <w:jc w:val="center"/>
              <w:rPr>
                <w:rFonts w:ascii="CG Times" w:hAnsi="CG Times"/>
                <w:sz w:val="20"/>
                <w:szCs w:val="20"/>
                <w:lang w:val="sq-AL"/>
              </w:rPr>
            </w:pPr>
          </w:p>
        </w:tc>
        <w:tc>
          <w:tcPr>
            <w:tcW w:w="1843" w:type="dxa"/>
            <w:gridSpan w:val="2"/>
          </w:tcPr>
          <w:p w:rsidR="00A81CE0" w:rsidRPr="00A81CE0" w:rsidRDefault="00A81CE0" w:rsidP="00A81CE0">
            <w:pPr>
              <w:widowControl w:val="0"/>
              <w:jc w:val="center"/>
              <w:rPr>
                <w:rFonts w:ascii="CG Times" w:hAnsi="CG Times"/>
                <w:sz w:val="20"/>
                <w:szCs w:val="20"/>
                <w:lang w:val="sq-AL"/>
              </w:rPr>
            </w:pPr>
          </w:p>
        </w:tc>
        <w:tc>
          <w:tcPr>
            <w:tcW w:w="2693" w:type="dxa"/>
            <w:gridSpan w:val="2"/>
          </w:tcPr>
          <w:p w:rsidR="00A81CE0" w:rsidRPr="00A81CE0" w:rsidRDefault="00A81CE0" w:rsidP="00F10E34">
            <w:pPr>
              <w:pStyle w:val="Paragrafi0"/>
              <w:rPr>
                <w:sz w:val="20"/>
                <w:lang w:val="sq-AL"/>
              </w:rPr>
            </w:pPr>
            <w:r w:rsidRPr="00A81CE0">
              <w:rPr>
                <w:rStyle w:val="ParagrafiChar"/>
              </w:rPr>
              <w:t>Arka në LEKë</w:t>
            </w:r>
          </w:p>
        </w:tc>
      </w:tr>
      <w:tr w:rsidR="00A81CE0" w:rsidRPr="00A81CE0">
        <w:tblPrEx>
          <w:tblCellMar>
            <w:top w:w="0" w:type="dxa"/>
            <w:bottom w:w="0" w:type="dxa"/>
          </w:tblCellMar>
        </w:tblPrEx>
        <w:trPr>
          <w:jc w:val="center"/>
        </w:trPr>
        <w:tc>
          <w:tcPr>
            <w:tcW w:w="1808" w:type="dxa"/>
          </w:tcPr>
          <w:p w:rsidR="00A81CE0" w:rsidRPr="001A7E0D" w:rsidRDefault="00A81CE0" w:rsidP="001A7E0D">
            <w:pPr>
              <w:pStyle w:val="Paragrafi0"/>
              <w:rPr>
                <w:b/>
                <w:lang w:val="sq-AL"/>
              </w:rPr>
            </w:pPr>
            <w:r w:rsidRPr="001A7E0D">
              <w:rPr>
                <w:b/>
                <w:lang w:val="sq-AL"/>
              </w:rPr>
              <w:t>D</w:t>
            </w:r>
          </w:p>
        </w:tc>
        <w:tc>
          <w:tcPr>
            <w:tcW w:w="1701" w:type="dxa"/>
          </w:tcPr>
          <w:p w:rsidR="00A81CE0" w:rsidRPr="001A7E0D" w:rsidRDefault="00A81CE0" w:rsidP="001A7E0D">
            <w:pPr>
              <w:pStyle w:val="PjesaTitull"/>
              <w:rPr>
                <w:caps w:val="0"/>
                <w:sz w:val="20"/>
              </w:rPr>
            </w:pPr>
            <w:r w:rsidRPr="001A7E0D">
              <w:rPr>
                <w:caps w:val="0"/>
                <w:sz w:val="20"/>
              </w:rPr>
              <w:t>K</w:t>
            </w:r>
          </w:p>
        </w:tc>
        <w:tc>
          <w:tcPr>
            <w:tcW w:w="319" w:type="dxa"/>
          </w:tcPr>
          <w:p w:rsidR="00A81CE0" w:rsidRPr="00A81CE0" w:rsidRDefault="00A81CE0" w:rsidP="00A81CE0">
            <w:pPr>
              <w:widowControl w:val="0"/>
              <w:jc w:val="both"/>
              <w:rPr>
                <w:rFonts w:ascii="CG Times" w:hAnsi="CG Times"/>
                <w:b/>
                <w:sz w:val="20"/>
                <w:szCs w:val="20"/>
                <w:lang w:val="sq-AL"/>
              </w:rPr>
            </w:pPr>
          </w:p>
        </w:tc>
        <w:tc>
          <w:tcPr>
            <w:tcW w:w="1524" w:type="dxa"/>
          </w:tcPr>
          <w:p w:rsidR="00A81CE0" w:rsidRPr="00A81CE0" w:rsidRDefault="00A81CE0" w:rsidP="00A81CE0">
            <w:pPr>
              <w:widowControl w:val="0"/>
              <w:jc w:val="right"/>
              <w:rPr>
                <w:rFonts w:ascii="CG Times" w:hAnsi="CG Times"/>
                <w:b/>
                <w:sz w:val="20"/>
                <w:szCs w:val="20"/>
                <w:lang w:val="sq-AL"/>
              </w:rPr>
            </w:pPr>
          </w:p>
        </w:tc>
        <w:tc>
          <w:tcPr>
            <w:tcW w:w="1276" w:type="dxa"/>
          </w:tcPr>
          <w:p w:rsidR="00A81CE0" w:rsidRPr="001A7E0D" w:rsidRDefault="00A81CE0" w:rsidP="001A7E0D">
            <w:pPr>
              <w:pStyle w:val="Paragrafi0"/>
              <w:rPr>
                <w:b/>
                <w:lang w:val="sq-AL"/>
              </w:rPr>
            </w:pPr>
            <w:r w:rsidRPr="001A7E0D">
              <w:rPr>
                <w:b/>
                <w:lang w:val="sq-AL"/>
              </w:rPr>
              <w:t>D</w:t>
            </w:r>
          </w:p>
        </w:tc>
        <w:tc>
          <w:tcPr>
            <w:tcW w:w="1417" w:type="dxa"/>
          </w:tcPr>
          <w:p w:rsidR="00A81CE0" w:rsidRPr="001A7E0D" w:rsidRDefault="00A81CE0" w:rsidP="001A7E0D">
            <w:pPr>
              <w:pStyle w:val="PjesaTitull"/>
              <w:rPr>
                <w:caps w:val="0"/>
                <w:sz w:val="20"/>
              </w:rPr>
            </w:pPr>
            <w:r w:rsidRPr="001A7E0D">
              <w:rPr>
                <w:caps w:val="0"/>
                <w:sz w:val="20"/>
              </w:rPr>
              <w:t>K</w:t>
            </w:r>
          </w:p>
        </w:tc>
      </w:tr>
      <w:tr w:rsidR="00A81CE0" w:rsidRPr="00A81CE0">
        <w:tblPrEx>
          <w:tblCellMar>
            <w:top w:w="0" w:type="dxa"/>
            <w:bottom w:w="0" w:type="dxa"/>
          </w:tblCellMar>
        </w:tblPrEx>
        <w:trPr>
          <w:jc w:val="center"/>
        </w:trPr>
        <w:tc>
          <w:tcPr>
            <w:tcW w:w="1808" w:type="dxa"/>
            <w:tcBorders>
              <w:top w:val="single" w:sz="6" w:space="0" w:color="auto"/>
              <w:right w:val="single" w:sz="6" w:space="0" w:color="auto"/>
            </w:tcBorders>
          </w:tcPr>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100 000</w:t>
            </w:r>
          </w:p>
        </w:tc>
        <w:tc>
          <w:tcPr>
            <w:tcW w:w="1701" w:type="dxa"/>
            <w:tcBorders>
              <w:top w:val="single" w:sz="6" w:space="0" w:color="auto"/>
              <w:left w:val="nil"/>
            </w:tcBorders>
          </w:tcPr>
          <w:p w:rsidR="00A81CE0" w:rsidRPr="00A81CE0" w:rsidRDefault="00A81CE0" w:rsidP="00A81CE0">
            <w:pPr>
              <w:widowControl w:val="0"/>
              <w:jc w:val="center"/>
              <w:rPr>
                <w:rFonts w:ascii="CG Times" w:hAnsi="CG Times"/>
                <w:sz w:val="20"/>
                <w:szCs w:val="20"/>
                <w:lang w:val="sq-AL"/>
              </w:rPr>
            </w:pPr>
          </w:p>
        </w:tc>
        <w:tc>
          <w:tcPr>
            <w:tcW w:w="319" w:type="dxa"/>
          </w:tcPr>
          <w:p w:rsidR="00A81CE0" w:rsidRPr="00A81CE0" w:rsidRDefault="00A81CE0" w:rsidP="00A81CE0">
            <w:pPr>
              <w:widowControl w:val="0"/>
              <w:jc w:val="center"/>
              <w:rPr>
                <w:rFonts w:ascii="CG Times" w:hAnsi="CG Times"/>
                <w:sz w:val="20"/>
                <w:szCs w:val="20"/>
                <w:lang w:val="sq-AL"/>
              </w:rPr>
            </w:pPr>
          </w:p>
        </w:tc>
        <w:tc>
          <w:tcPr>
            <w:tcW w:w="1524" w:type="dxa"/>
            <w:tcBorders>
              <w:left w:val="nil"/>
            </w:tcBorders>
          </w:tcPr>
          <w:p w:rsidR="00A81CE0" w:rsidRPr="00A81CE0" w:rsidRDefault="00A81CE0" w:rsidP="00A81CE0">
            <w:pPr>
              <w:widowControl w:val="0"/>
              <w:jc w:val="center"/>
              <w:rPr>
                <w:rFonts w:ascii="CG Times" w:hAnsi="CG Times"/>
                <w:sz w:val="20"/>
                <w:szCs w:val="20"/>
                <w:lang w:val="sq-AL"/>
              </w:rPr>
            </w:pPr>
          </w:p>
        </w:tc>
        <w:tc>
          <w:tcPr>
            <w:tcW w:w="1276" w:type="dxa"/>
            <w:tcBorders>
              <w:top w:val="single" w:sz="6" w:space="0" w:color="auto"/>
              <w:right w:val="single" w:sz="6" w:space="0" w:color="auto"/>
            </w:tcBorders>
          </w:tcPr>
          <w:p w:rsidR="00A81CE0" w:rsidRPr="00A81CE0" w:rsidRDefault="00A81CE0" w:rsidP="00A81CE0">
            <w:pPr>
              <w:widowControl w:val="0"/>
              <w:jc w:val="center"/>
              <w:rPr>
                <w:rFonts w:ascii="CG Times" w:hAnsi="CG Times"/>
                <w:sz w:val="20"/>
                <w:szCs w:val="20"/>
                <w:lang w:val="sq-AL"/>
              </w:rPr>
            </w:pPr>
          </w:p>
        </w:tc>
        <w:tc>
          <w:tcPr>
            <w:tcW w:w="1417" w:type="dxa"/>
            <w:tcBorders>
              <w:top w:val="single" w:sz="6" w:space="0" w:color="auto"/>
              <w:left w:val="nil"/>
            </w:tcBorders>
          </w:tcPr>
          <w:p w:rsidR="00A81CE0" w:rsidRPr="00A81CE0" w:rsidRDefault="00A81CE0" w:rsidP="001F5A14">
            <w:pPr>
              <w:pStyle w:val="Paragrafi0"/>
              <w:rPr>
                <w:lang w:val="sq-AL"/>
              </w:rPr>
            </w:pPr>
            <w:r w:rsidRPr="00A81CE0">
              <w:rPr>
                <w:lang w:val="sq-AL"/>
              </w:rPr>
              <w:t>100 000</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pStyle w:val="Paragrafi0"/>
        <w:rPr>
          <w:sz w:val="20"/>
          <w:lang w:val="en-GB"/>
        </w:rPr>
      </w:pPr>
      <w:r w:rsidRPr="00A81CE0">
        <w:rPr>
          <w:sz w:val="20"/>
          <w:lang w:val="en-GB"/>
        </w:rPr>
        <w:t>Teprica e “Kundërllogarisë valutore në dollarë amerikanë” përshkruan pozicionin e këmbimit dhe rrezikun e pozicionit në dollarë amerikanë. Teprica e “Kundërllogarisë valutore në LEKë” përshkruan koston në LEKë të monedhës së huaj.</w:t>
      </w:r>
    </w:p>
    <w:p w:rsidR="00A81CE0" w:rsidRPr="00A81CE0" w:rsidRDefault="00A81CE0" w:rsidP="00A81CE0">
      <w:pPr>
        <w:pStyle w:val="Paragrafi0"/>
        <w:rPr>
          <w:b/>
          <w:sz w:val="20"/>
          <w:lang w:val="en-GB"/>
        </w:rPr>
      </w:pPr>
      <w:r w:rsidRPr="00A81CE0">
        <w:rPr>
          <w:b/>
          <w:sz w:val="20"/>
          <w:lang w:val="en-GB"/>
        </w:rPr>
        <w:t xml:space="preserve">RREZIKU I POZICIONIT VALUTOR </w:t>
      </w:r>
    </w:p>
    <w:p w:rsidR="00A81CE0" w:rsidRPr="00A81CE0" w:rsidRDefault="00A81CE0" w:rsidP="00A81CE0">
      <w:pPr>
        <w:pStyle w:val="Paragrafi0"/>
        <w:rPr>
          <w:sz w:val="20"/>
          <w:lang w:val="en-GB"/>
        </w:rPr>
      </w:pPr>
      <w:r w:rsidRPr="00A81CE0">
        <w:rPr>
          <w:sz w:val="20"/>
          <w:lang w:val="en-GB"/>
        </w:rPr>
        <w:t xml:space="preserve">Pozicioni në valutë është një aktiv ose pasiv neto në valutë. Ndryshimi në kursin fiks do të ndikojë në të ardhurat e bankës. </w:t>
      </w:r>
    </w:p>
    <w:p w:rsidR="00A81CE0" w:rsidRPr="00A81CE0" w:rsidRDefault="00A81CE0" w:rsidP="00A81CE0">
      <w:pPr>
        <w:pStyle w:val="Paragrafi0"/>
        <w:rPr>
          <w:sz w:val="20"/>
          <w:lang w:val="en-GB"/>
        </w:rPr>
      </w:pPr>
      <w:r w:rsidRPr="00A81CE0">
        <w:rPr>
          <w:sz w:val="20"/>
          <w:lang w:val="en-GB"/>
        </w:rPr>
        <w:t>Të gjitha veprimet në valutë të huaj nuk nënkuptojnë automatikisht rrezik më të madh. Një veprim në valutë shkakton një rrezik nga pozicioni valutor në rast se ndryshon vlerën e aktiveve ose pasiveve neto. P.sh, një hua e dhënë në dollarë amerikanë e cila rifinancohet nëpërmjet marrjes hua në dollarë amerikanë nuk rrit rrezikun sepse pozicioni neto në dollarë nuk ndryshon (mbetet po ai).</w:t>
      </w:r>
    </w:p>
    <w:p w:rsidR="00A81CE0" w:rsidRPr="00A81CE0" w:rsidRDefault="00A81CE0" w:rsidP="00A81CE0">
      <w:pPr>
        <w:pStyle w:val="Paragrafi0"/>
        <w:rPr>
          <w:b/>
          <w:sz w:val="20"/>
          <w:lang w:val="en-GB"/>
        </w:rPr>
      </w:pPr>
      <w:r w:rsidRPr="00A81CE0">
        <w:rPr>
          <w:b/>
          <w:sz w:val="20"/>
          <w:lang w:val="en-GB"/>
        </w:rPr>
        <w:t>10.2.2. VEPRIME INVENTARI TË MBYLLJES</w:t>
      </w:r>
    </w:p>
    <w:p w:rsidR="00A81CE0" w:rsidRPr="00A81CE0" w:rsidRDefault="00A81CE0" w:rsidP="00A81CE0">
      <w:pPr>
        <w:pStyle w:val="Paragrafi0"/>
        <w:rPr>
          <w:sz w:val="20"/>
          <w:lang w:val="en-GB"/>
        </w:rPr>
      </w:pPr>
      <w:r w:rsidRPr="00A81CE0">
        <w:rPr>
          <w:sz w:val="20"/>
          <w:lang w:val="en-GB"/>
        </w:rPr>
        <w:t>Në mbyllje, veprohet si më poshtë:</w:t>
      </w:r>
    </w:p>
    <w:p w:rsidR="00A81CE0" w:rsidRPr="00A81CE0" w:rsidRDefault="00A81CE0" w:rsidP="00A81CE0">
      <w:pPr>
        <w:pStyle w:val="Paragrafi0"/>
        <w:rPr>
          <w:sz w:val="20"/>
          <w:lang w:val="en-GB"/>
        </w:rPr>
      </w:pPr>
      <w:r w:rsidRPr="00A81CE0">
        <w:rPr>
          <w:sz w:val="20"/>
          <w:lang w:val="en-GB"/>
        </w:rPr>
        <w:t>- Gjendjet në dollarë amerikanë konvertohen në LEKë: gjendjet që mbahen në valutë konvertohen në LEKë duke përdorur kurset e mëposhtme të këmbimit :</w:t>
      </w:r>
    </w:p>
    <w:p w:rsidR="00A81CE0" w:rsidRPr="00A81CE0" w:rsidRDefault="00A81CE0" w:rsidP="00A81CE0">
      <w:pPr>
        <w:pStyle w:val="Paragrafi0"/>
        <w:rPr>
          <w:sz w:val="20"/>
          <w:lang w:val="en-GB"/>
        </w:rPr>
      </w:pPr>
      <w:r w:rsidRPr="00A81CE0">
        <w:rPr>
          <w:sz w:val="20"/>
          <w:lang w:val="en-GB"/>
        </w:rPr>
        <w:t>- Llogaritë e bilancit dhe jashtë bilancit : kursin e ditës së mbylljes të përcaktuar në një treg valutor ndërkombëtar.</w:t>
      </w:r>
    </w:p>
    <w:p w:rsidR="00A81CE0" w:rsidRPr="00A81CE0" w:rsidRDefault="00A81CE0" w:rsidP="00A81CE0">
      <w:pPr>
        <w:pStyle w:val="Paragrafi0"/>
        <w:rPr>
          <w:sz w:val="20"/>
          <w:lang w:val="en-GB"/>
        </w:rPr>
      </w:pPr>
      <w:r w:rsidRPr="00A81CE0">
        <w:rPr>
          <w:sz w:val="20"/>
          <w:lang w:val="en-GB"/>
        </w:rPr>
        <w:t>- Për llogaritë e fondeve të veta zbatohet në trajtim i veçantë : fondet e veta të mbajtura në valutë regjistrohen në bilanc me vlerë historike; megjithatë, diferenca midis vlerës historike dhe kursit të mbylljes regjistrohet në llogarinë “diferenca rivlerësimi” (574)</w:t>
      </w:r>
    </w:p>
    <w:p w:rsidR="00A81CE0" w:rsidRPr="00A81CE0" w:rsidRDefault="00A81CE0" w:rsidP="00A81CE0">
      <w:pPr>
        <w:pStyle w:val="Paragrafi0"/>
        <w:rPr>
          <w:sz w:val="20"/>
          <w:lang w:val="en-GB"/>
        </w:rPr>
      </w:pPr>
      <w:r w:rsidRPr="00A81CE0">
        <w:rPr>
          <w:sz w:val="20"/>
          <w:lang w:val="en-GB"/>
        </w:rPr>
        <w:t>- llogaritë e fitimeve dhe humbjeve : kursin e këmbimit mesatar të përcaktuar në një treg valutor ndërkombëtar.</w:t>
      </w:r>
    </w:p>
    <w:p w:rsidR="00A81CE0" w:rsidRPr="00A81CE0" w:rsidRDefault="00A81CE0" w:rsidP="00A81CE0">
      <w:pPr>
        <w:pStyle w:val="Paragrafi0"/>
        <w:rPr>
          <w:sz w:val="20"/>
          <w:lang w:val="en-GB"/>
        </w:rPr>
      </w:pPr>
      <w:r w:rsidRPr="00A81CE0">
        <w:rPr>
          <w:sz w:val="20"/>
          <w:lang w:val="en-GB"/>
        </w:rPr>
        <w:t>- Konsolidimi i llogarive të librave në LEKë: gjendjet e konvertuara në LEKë konsolidohen në bilancin provë në lekë.</w:t>
      </w:r>
    </w:p>
    <w:p w:rsidR="00A81CE0" w:rsidRPr="00A81CE0" w:rsidRDefault="00A81CE0" w:rsidP="00A81CE0">
      <w:pPr>
        <w:pStyle w:val="Paragrafi0"/>
        <w:rPr>
          <w:sz w:val="20"/>
          <w:lang w:val="en-GB"/>
        </w:rPr>
      </w:pPr>
      <w:r w:rsidRPr="00A81CE0">
        <w:rPr>
          <w:sz w:val="20"/>
          <w:lang w:val="en-GB"/>
        </w:rPr>
        <w:t>- Rivlerësimi i llogarive të pozicionit valutor dhe llogaritja e humbje/fitimit në valutë (shih shembullin më poshtë) : fitimi ose humbja në valutë rezulton nga krahasimi i shumës në llogarinë “llogaritë e pozicionit valutor” (të mbajtura në librat në valutë) të konvertuar me kursin e mbylljes dhe shumën në llogarinë “kundërllogaria në LEKë e pozicionit valutor” (të mbajtura në librat në lekë). Regjistrimi i fitimit ose humbjes në valutë bëhet nga rivlerësimi i “kundërllogarisë në LEKë të pozicionit valutor” (kosto e valutës) kundrejt llogarisë përkatëse në pasqyrën e të ardhurave (706 ose 606).</w:t>
      </w:r>
    </w:p>
    <w:p w:rsidR="00A81CE0" w:rsidRPr="00A81CE0" w:rsidRDefault="00A81CE0" w:rsidP="00A81CE0">
      <w:pPr>
        <w:pStyle w:val="Paragrafi0"/>
        <w:rPr>
          <w:b/>
          <w:sz w:val="20"/>
          <w:lang w:val="en-GB"/>
        </w:rPr>
      </w:pPr>
      <w:r w:rsidRPr="00A81CE0">
        <w:rPr>
          <w:b/>
          <w:sz w:val="20"/>
          <w:lang w:val="en-GB"/>
        </w:rPr>
        <w:t>Kjo është një çështje teknike dhe nuk nënkupton ndonjë regjistrim kontabël  (përveç kontabilizimit të humbjes ose fitimit nga këmbimi valutor).</w:t>
      </w:r>
    </w:p>
    <w:p w:rsidR="00A81CE0" w:rsidRPr="00A81CE0" w:rsidRDefault="00A81CE0" w:rsidP="00A81CE0">
      <w:pPr>
        <w:pStyle w:val="Paragrafi0"/>
        <w:rPr>
          <w:b/>
          <w:sz w:val="20"/>
          <w:lang w:val="en-GB"/>
        </w:rPr>
      </w:pPr>
      <w:r w:rsidRPr="00A81CE0">
        <w:rPr>
          <w:sz w:val="20"/>
          <w:lang w:val="en-GB"/>
        </w:rPr>
        <w:t>Rivlerësimi i llogarive të pozicionit dhe llogaritja e fitimit/humbjes nga këmbimi valutor</w:t>
      </w:r>
    </w:p>
    <w:p w:rsidR="00A81CE0" w:rsidRPr="00A81CE0" w:rsidRDefault="00A81CE0" w:rsidP="00A81CE0">
      <w:pPr>
        <w:pStyle w:val="Paragrafi0"/>
        <w:rPr>
          <w:sz w:val="20"/>
          <w:lang w:val="en-GB"/>
        </w:rPr>
      </w:pPr>
      <w:r w:rsidRPr="00A81CE0">
        <w:rPr>
          <w:sz w:val="20"/>
          <w:lang w:val="en-GB"/>
        </w:rPr>
        <w:t>Në vijim të shembullit të mësipërm, nëse kursi mesatar në mbyllje është 1 dollarë amerikanë për 100 LEKë, gjendjet në LEKë (përfshi veprimet në LEKë dhe dollarë amerikanë) do të jenë:</w:t>
      </w:r>
    </w:p>
    <w:p w:rsidR="00A81CE0" w:rsidRPr="00A81CE0" w:rsidRDefault="00A81CE0" w:rsidP="00A81CE0">
      <w:pPr>
        <w:pStyle w:val="Paragrafi0"/>
        <w:rPr>
          <w:sz w:val="20"/>
          <w:lang w:val="en-GB"/>
        </w:rPr>
      </w:pPr>
    </w:p>
    <w:tbl>
      <w:tblPr>
        <w:tblW w:w="0" w:type="auto"/>
        <w:tblLayout w:type="fixed"/>
        <w:tblLook w:val="0000" w:firstRow="0" w:lastRow="0" w:firstColumn="0" w:lastColumn="0" w:noHBand="0" w:noVBand="0"/>
      </w:tblPr>
      <w:tblGrid>
        <w:gridCol w:w="3084"/>
        <w:gridCol w:w="992"/>
        <w:gridCol w:w="820"/>
        <w:gridCol w:w="2157"/>
        <w:gridCol w:w="993"/>
      </w:tblGrid>
      <w:tr w:rsidR="00A81CE0" w:rsidRPr="00A81CE0">
        <w:tblPrEx>
          <w:tblCellMar>
            <w:top w:w="0" w:type="dxa"/>
            <w:bottom w:w="0" w:type="dxa"/>
          </w:tblCellMar>
        </w:tblPrEx>
        <w:tc>
          <w:tcPr>
            <w:tcW w:w="8046" w:type="dxa"/>
            <w:gridSpan w:val="5"/>
          </w:tcPr>
          <w:p w:rsidR="00A81CE0" w:rsidRPr="00A81CE0" w:rsidRDefault="00A81CE0" w:rsidP="001F5A14">
            <w:pPr>
              <w:pStyle w:val="Paragrafi0"/>
              <w:rPr>
                <w:lang w:val="sq-AL"/>
              </w:rPr>
            </w:pPr>
            <w:r w:rsidRPr="00A81CE0">
              <w:rPr>
                <w:lang w:val="sq-AL"/>
              </w:rPr>
              <w:t>Tepricat në lekë</w:t>
            </w:r>
          </w:p>
          <w:p w:rsidR="00A81CE0" w:rsidRPr="00A81CE0" w:rsidRDefault="00A81CE0" w:rsidP="001F5A14">
            <w:pPr>
              <w:pStyle w:val="Paragrafi0"/>
              <w:rPr>
                <w:lang w:val="sq-AL"/>
              </w:rPr>
            </w:pPr>
            <w:r w:rsidRPr="00A81CE0">
              <w:rPr>
                <w:lang w:val="sq-AL"/>
              </w:rPr>
              <w:t>(përpara rivlerësimit të llogarisë së pozicionit valutor)</w:t>
            </w:r>
          </w:p>
        </w:tc>
      </w:tr>
      <w:tr w:rsidR="00A81CE0" w:rsidRPr="00A81CE0">
        <w:tblPrEx>
          <w:tblCellMar>
            <w:top w:w="0" w:type="dxa"/>
            <w:bottom w:w="0" w:type="dxa"/>
          </w:tblCellMar>
        </w:tblPrEx>
        <w:tc>
          <w:tcPr>
            <w:tcW w:w="4896" w:type="dxa"/>
            <w:gridSpan w:val="3"/>
          </w:tcPr>
          <w:p w:rsidR="00A81CE0" w:rsidRPr="00A81CE0" w:rsidRDefault="00A81CE0" w:rsidP="001F5A14">
            <w:pPr>
              <w:pStyle w:val="Paragrafi0"/>
              <w:rPr>
                <w:lang w:val="sq-AL"/>
              </w:rPr>
            </w:pPr>
            <w:r w:rsidRPr="00A81CE0">
              <w:rPr>
                <w:lang w:val="sq-AL"/>
              </w:rPr>
              <w:t>Debi</w:t>
            </w:r>
          </w:p>
        </w:tc>
        <w:tc>
          <w:tcPr>
            <w:tcW w:w="3150" w:type="dxa"/>
            <w:gridSpan w:val="2"/>
          </w:tcPr>
          <w:p w:rsidR="00A81CE0" w:rsidRPr="00A81CE0" w:rsidRDefault="00A81CE0" w:rsidP="001F5A14">
            <w:pPr>
              <w:pStyle w:val="Paragrafi0"/>
              <w:rPr>
                <w:lang w:val="sq-AL"/>
              </w:rPr>
            </w:pPr>
            <w:r w:rsidRPr="00A81CE0">
              <w:rPr>
                <w:lang w:val="sq-AL"/>
              </w:rPr>
              <w:t>Kredi</w:t>
            </w:r>
          </w:p>
        </w:tc>
      </w:tr>
      <w:tr w:rsidR="00A81CE0" w:rsidRPr="00A81CE0">
        <w:tblPrEx>
          <w:tblCellMar>
            <w:top w:w="0" w:type="dxa"/>
            <w:left w:w="107" w:type="dxa"/>
            <w:bottom w:w="0" w:type="dxa"/>
            <w:right w:w="107" w:type="dxa"/>
          </w:tblCellMar>
        </w:tblPrEx>
        <w:tc>
          <w:tcPr>
            <w:tcW w:w="3084" w:type="dxa"/>
            <w:tcBorders>
              <w:top w:val="single" w:sz="18" w:space="0" w:color="auto"/>
            </w:tcBorders>
          </w:tcPr>
          <w:p w:rsidR="00A81CE0" w:rsidRPr="00A81CE0" w:rsidRDefault="00A81CE0" w:rsidP="00A81CE0">
            <w:pPr>
              <w:pStyle w:val="Paragrafi0"/>
              <w:rPr>
                <w:lang w:val="sq-AL"/>
              </w:rPr>
            </w:pPr>
            <w:r w:rsidRPr="00A81CE0">
              <w:rPr>
                <w:lang w:val="sq-AL"/>
              </w:rPr>
              <w:t>Arka në dollarë amerikanë :</w:t>
            </w:r>
          </w:p>
          <w:p w:rsidR="00A81CE0" w:rsidRPr="00A81CE0" w:rsidRDefault="00A81CE0" w:rsidP="00A81CE0">
            <w:pPr>
              <w:pStyle w:val="Paragrafi0"/>
              <w:rPr>
                <w:lang w:val="sq-AL"/>
              </w:rPr>
            </w:pPr>
            <w:r w:rsidRPr="00A81CE0">
              <w:rPr>
                <w:lang w:val="sq-AL"/>
              </w:rPr>
              <w:t>Kundërllogaria valutore në LEK</w:t>
            </w:r>
            <w:r w:rsidRPr="00A81CE0">
              <w:rPr>
                <w:caps/>
                <w:lang w:val="sq-AL"/>
              </w:rPr>
              <w:t>ë</w:t>
            </w:r>
            <w:r w:rsidRPr="00A81CE0">
              <w:rPr>
                <w:lang w:val="sq-AL"/>
              </w:rPr>
              <w:t xml:space="preserve"> (dollarë amerikanë) :</w:t>
            </w:r>
          </w:p>
          <w:p w:rsidR="00A81CE0" w:rsidRPr="00A81CE0" w:rsidRDefault="00A81CE0" w:rsidP="00A81CE0">
            <w:pPr>
              <w:pStyle w:val="Paragrafi0"/>
              <w:rPr>
                <w:lang w:val="sq-AL"/>
              </w:rPr>
            </w:pPr>
          </w:p>
          <w:p w:rsidR="00A81CE0" w:rsidRPr="00A81CE0" w:rsidRDefault="00A81CE0" w:rsidP="00A81CE0">
            <w:pPr>
              <w:pStyle w:val="Paragrafi0"/>
              <w:rPr>
                <w:lang w:val="sq-AL"/>
              </w:rPr>
            </w:pPr>
            <w:r w:rsidRPr="00A81CE0">
              <w:rPr>
                <w:lang w:val="sq-AL"/>
              </w:rPr>
              <w:t>Totali :</w:t>
            </w:r>
          </w:p>
        </w:tc>
        <w:tc>
          <w:tcPr>
            <w:tcW w:w="992" w:type="dxa"/>
            <w:tcBorders>
              <w:top w:val="single" w:sz="18" w:space="0" w:color="auto"/>
              <w:right w:val="single" w:sz="18" w:space="0" w:color="auto"/>
            </w:tcBorders>
          </w:tcPr>
          <w:p w:rsidR="00A81CE0" w:rsidRPr="00A81CE0" w:rsidRDefault="00A81CE0" w:rsidP="001F5A14">
            <w:pPr>
              <w:pStyle w:val="Paragrafi0"/>
              <w:rPr>
                <w:lang w:val="sq-AL"/>
              </w:rPr>
            </w:pPr>
            <w:r w:rsidRPr="00A81CE0">
              <w:rPr>
                <w:lang w:val="sq-AL"/>
              </w:rPr>
              <w:t>110 000</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100 000</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210 000</w:t>
            </w:r>
          </w:p>
        </w:tc>
        <w:tc>
          <w:tcPr>
            <w:tcW w:w="2977" w:type="dxa"/>
            <w:gridSpan w:val="2"/>
            <w:tcBorders>
              <w:top w:val="single" w:sz="18" w:space="0" w:color="auto"/>
              <w:left w:val="nil"/>
            </w:tcBorders>
          </w:tcPr>
          <w:p w:rsidR="00A81CE0" w:rsidRPr="00A81CE0" w:rsidRDefault="00A81CE0" w:rsidP="002E72F3">
            <w:pPr>
              <w:pStyle w:val="Paragrafi0"/>
              <w:rPr>
                <w:rStyle w:val="ParagrafiChar"/>
              </w:rPr>
            </w:pPr>
            <w:r w:rsidRPr="00A81CE0">
              <w:rPr>
                <w:rStyle w:val="ParagrafiChar"/>
              </w:rPr>
              <w:t>Arka në LEKë:</w:t>
            </w:r>
          </w:p>
          <w:p w:rsidR="00A81CE0" w:rsidRPr="00A81CE0" w:rsidRDefault="00A81CE0" w:rsidP="001F5A14">
            <w:pPr>
              <w:pStyle w:val="Paragrafi0"/>
              <w:rPr>
                <w:lang w:val="sq-AL"/>
              </w:rPr>
            </w:pPr>
            <w:r w:rsidRPr="00A81CE0">
              <w:rPr>
                <w:lang w:val="sq-AL"/>
              </w:rPr>
              <w:t>Kundërllogaria valutore në dollarë amerikanë :</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Totali :</w:t>
            </w:r>
          </w:p>
        </w:tc>
        <w:tc>
          <w:tcPr>
            <w:tcW w:w="992" w:type="dxa"/>
            <w:tcBorders>
              <w:top w:val="single" w:sz="18" w:space="0" w:color="auto"/>
            </w:tcBorders>
          </w:tcPr>
          <w:p w:rsidR="00A81CE0" w:rsidRPr="00A81CE0" w:rsidRDefault="00A81CE0" w:rsidP="001F5A14">
            <w:pPr>
              <w:pStyle w:val="Paragrafi0"/>
              <w:rPr>
                <w:lang w:val="sq-AL"/>
              </w:rPr>
            </w:pPr>
            <w:r w:rsidRPr="00A81CE0">
              <w:rPr>
                <w:lang w:val="sq-AL"/>
              </w:rPr>
              <w:t>100 000</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110 000</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210 000</w:t>
            </w:r>
          </w:p>
        </w:tc>
      </w:tr>
    </w:tbl>
    <w:p w:rsidR="00A81CE0" w:rsidRPr="00A81CE0" w:rsidRDefault="00A81CE0" w:rsidP="001F5A14">
      <w:pPr>
        <w:pStyle w:val="Paragrafi0"/>
        <w:rPr>
          <w:lang w:val="sq-AL"/>
        </w:rPr>
      </w:pPr>
    </w:p>
    <w:p w:rsidR="00A81CE0" w:rsidRPr="00A81CE0" w:rsidRDefault="00A81CE0" w:rsidP="00A81CE0">
      <w:pPr>
        <w:pStyle w:val="Paragrafi0"/>
        <w:rPr>
          <w:sz w:val="20"/>
          <w:lang w:val="en-GB"/>
        </w:rPr>
      </w:pPr>
      <w:r w:rsidRPr="00A81CE0">
        <w:rPr>
          <w:sz w:val="20"/>
          <w:lang w:val="en-GB"/>
        </w:rPr>
        <w:t>Fitimi ose humbja nga këmbimi valutor do të rezultojë duke krahasuar :</w:t>
      </w:r>
    </w:p>
    <w:p w:rsidR="00A81CE0" w:rsidRPr="00A81CE0" w:rsidRDefault="00A81CE0" w:rsidP="00A81CE0">
      <w:pPr>
        <w:pStyle w:val="Paragrafi0"/>
        <w:rPr>
          <w:sz w:val="20"/>
          <w:lang w:val="en-GB"/>
        </w:rPr>
      </w:pPr>
      <w:r w:rsidRPr="00A81CE0">
        <w:rPr>
          <w:sz w:val="20"/>
          <w:lang w:val="en-GB"/>
        </w:rPr>
        <w:t>- shumën në “llogarinë e pozicionit valutor dollarë amerikanë” (librat në dollarë amerikanë) me kursin e datës së mbylljes (p.sh., 110 000)</w:t>
      </w:r>
    </w:p>
    <w:p w:rsidR="00A81CE0" w:rsidRPr="00A81CE0" w:rsidRDefault="00A81CE0" w:rsidP="00A81CE0">
      <w:pPr>
        <w:pStyle w:val="Paragrafi0"/>
        <w:rPr>
          <w:sz w:val="20"/>
          <w:lang w:val="en-GB"/>
        </w:rPr>
      </w:pPr>
      <w:r w:rsidRPr="00A81CE0">
        <w:rPr>
          <w:sz w:val="20"/>
          <w:lang w:val="en-GB"/>
        </w:rPr>
        <w:t>- shumën e “Kundërllogarisë valutore në LEKë (dollarë amerikanë)” (librat në lekë) (p.sh., 100 000)</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Regjistrimi i fitimit ose humbjes nga valutat do të rezultojë nga rivlerësimi i “Kundërllogarisë valutore në LEKë (dollarë amerikanë)” (kosto e monedhës së huaj), kundrejt pasqyrës së të ardhurave.</w:t>
      </w:r>
    </w:p>
    <w:p w:rsidR="00A81CE0" w:rsidRPr="00A81CE0" w:rsidRDefault="00A81CE0" w:rsidP="001F5A14">
      <w:pPr>
        <w:pStyle w:val="Paragrafi0"/>
        <w:rPr>
          <w:lang w:val="sq-AL"/>
        </w:rPr>
      </w:pPr>
    </w:p>
    <w:tbl>
      <w:tblPr>
        <w:tblW w:w="0" w:type="auto"/>
        <w:jc w:val="center"/>
        <w:tblLayout w:type="fixed"/>
        <w:tblLook w:val="0000" w:firstRow="0" w:lastRow="0" w:firstColumn="0" w:lastColumn="0" w:noHBand="0" w:noVBand="0"/>
      </w:tblPr>
      <w:tblGrid>
        <w:gridCol w:w="1771"/>
        <w:gridCol w:w="1771"/>
        <w:gridCol w:w="1528"/>
        <w:gridCol w:w="1417"/>
        <w:gridCol w:w="1276"/>
      </w:tblGrid>
      <w:tr w:rsidR="00A81CE0" w:rsidRPr="00170383">
        <w:tblPrEx>
          <w:tblCellMar>
            <w:top w:w="0" w:type="dxa"/>
            <w:bottom w:w="0" w:type="dxa"/>
          </w:tblCellMar>
        </w:tblPrEx>
        <w:trPr>
          <w:jc w:val="center"/>
        </w:trPr>
        <w:tc>
          <w:tcPr>
            <w:tcW w:w="3542" w:type="dxa"/>
            <w:gridSpan w:val="2"/>
          </w:tcPr>
          <w:p w:rsidR="00A81CE0" w:rsidRPr="00170383" w:rsidRDefault="00A81CE0" w:rsidP="00170383">
            <w:pPr>
              <w:pStyle w:val="PjesaTitull"/>
              <w:rPr>
                <w:caps w:val="0"/>
                <w:sz w:val="20"/>
              </w:rPr>
            </w:pPr>
            <w:r w:rsidRPr="00170383">
              <w:rPr>
                <w:caps w:val="0"/>
                <w:sz w:val="20"/>
              </w:rPr>
              <w:t>4521</w:t>
            </w:r>
          </w:p>
        </w:tc>
        <w:tc>
          <w:tcPr>
            <w:tcW w:w="1528" w:type="dxa"/>
          </w:tcPr>
          <w:p w:rsidR="00A81CE0" w:rsidRPr="00170383" w:rsidRDefault="00A81CE0" w:rsidP="00170383">
            <w:pPr>
              <w:pStyle w:val="PjesaTitull"/>
              <w:rPr>
                <w:caps w:val="0"/>
                <w:sz w:val="20"/>
                <w:szCs w:val="20"/>
              </w:rPr>
            </w:pPr>
          </w:p>
        </w:tc>
        <w:tc>
          <w:tcPr>
            <w:tcW w:w="2693" w:type="dxa"/>
            <w:gridSpan w:val="2"/>
          </w:tcPr>
          <w:p w:rsidR="00A81CE0" w:rsidRPr="00170383" w:rsidRDefault="00A81CE0" w:rsidP="00170383">
            <w:pPr>
              <w:pStyle w:val="PjesaTitull"/>
              <w:rPr>
                <w:caps w:val="0"/>
                <w:sz w:val="20"/>
              </w:rPr>
            </w:pPr>
            <w:r w:rsidRPr="00170383">
              <w:rPr>
                <w:caps w:val="0"/>
                <w:sz w:val="20"/>
              </w:rPr>
              <w:t>706</w:t>
            </w:r>
          </w:p>
        </w:tc>
      </w:tr>
      <w:tr w:rsidR="00A81CE0" w:rsidRPr="00170383">
        <w:tblPrEx>
          <w:tblCellMar>
            <w:top w:w="0" w:type="dxa"/>
            <w:bottom w:w="0" w:type="dxa"/>
          </w:tblCellMar>
        </w:tblPrEx>
        <w:trPr>
          <w:jc w:val="center"/>
        </w:trPr>
        <w:tc>
          <w:tcPr>
            <w:tcW w:w="3542" w:type="dxa"/>
            <w:gridSpan w:val="2"/>
          </w:tcPr>
          <w:p w:rsidR="00A81CE0" w:rsidRPr="00170383" w:rsidRDefault="00A81CE0" w:rsidP="00170383">
            <w:pPr>
              <w:pStyle w:val="PjesaTitull"/>
              <w:rPr>
                <w:b/>
                <w:caps w:val="0"/>
                <w:sz w:val="20"/>
              </w:rPr>
            </w:pPr>
            <w:r w:rsidRPr="00170383">
              <w:rPr>
                <w:b/>
                <w:caps w:val="0"/>
                <w:sz w:val="20"/>
              </w:rPr>
              <w:t>Tepricat në LEKë (bilanci)</w:t>
            </w:r>
          </w:p>
          <w:p w:rsidR="00A81CE0" w:rsidRPr="00170383" w:rsidRDefault="00A81CE0" w:rsidP="00170383">
            <w:pPr>
              <w:pStyle w:val="PjesaTitull"/>
              <w:rPr>
                <w:b/>
                <w:caps w:val="0"/>
                <w:sz w:val="20"/>
              </w:rPr>
            </w:pPr>
            <w:r w:rsidRPr="00170383">
              <w:rPr>
                <w:b/>
                <w:caps w:val="0"/>
                <w:sz w:val="20"/>
              </w:rPr>
              <w:t>Kundërllogaria valutore në LEKë</w:t>
            </w:r>
            <w:r w:rsidRPr="00170383">
              <w:rPr>
                <w:rStyle w:val="ParagrafiChar"/>
                <w:b/>
                <w:caps w:val="0"/>
                <w:sz w:val="20"/>
              </w:rPr>
              <w:t xml:space="preserve"> (dollarë amerikanë)</w:t>
            </w:r>
          </w:p>
        </w:tc>
        <w:tc>
          <w:tcPr>
            <w:tcW w:w="1528" w:type="dxa"/>
          </w:tcPr>
          <w:p w:rsidR="00A81CE0" w:rsidRPr="00170383" w:rsidRDefault="00A81CE0" w:rsidP="00170383">
            <w:pPr>
              <w:pStyle w:val="PjesaTitull"/>
              <w:rPr>
                <w:b/>
                <w:caps w:val="0"/>
                <w:sz w:val="20"/>
                <w:szCs w:val="20"/>
              </w:rPr>
            </w:pPr>
          </w:p>
        </w:tc>
        <w:tc>
          <w:tcPr>
            <w:tcW w:w="2693" w:type="dxa"/>
            <w:gridSpan w:val="2"/>
          </w:tcPr>
          <w:p w:rsidR="00A81CE0" w:rsidRPr="00170383" w:rsidRDefault="00A81CE0" w:rsidP="00170383">
            <w:pPr>
              <w:pStyle w:val="PjesaTitull"/>
              <w:rPr>
                <w:rFonts w:eastAsia="MS Mincho"/>
                <w:b/>
                <w:caps w:val="0"/>
                <w:sz w:val="20"/>
              </w:rPr>
            </w:pPr>
            <w:r w:rsidRPr="00170383">
              <w:rPr>
                <w:rFonts w:eastAsia="MS Mincho"/>
                <w:b/>
                <w:caps w:val="0"/>
                <w:sz w:val="20"/>
              </w:rPr>
              <w:t>Tepricat në LEKë (llogaria fitim dhe humbje)</w:t>
            </w:r>
          </w:p>
          <w:p w:rsidR="00A81CE0" w:rsidRPr="00170383" w:rsidRDefault="00A81CE0" w:rsidP="00170383">
            <w:pPr>
              <w:pStyle w:val="PjesaTitull"/>
              <w:rPr>
                <w:b/>
                <w:caps w:val="0"/>
                <w:sz w:val="20"/>
              </w:rPr>
            </w:pPr>
            <w:r w:rsidRPr="00170383">
              <w:rPr>
                <w:b/>
                <w:caps w:val="0"/>
                <w:sz w:val="20"/>
              </w:rPr>
              <w:t>Fitimi / Humbja nga valutat</w:t>
            </w:r>
          </w:p>
          <w:p w:rsidR="00A81CE0" w:rsidRPr="00170383" w:rsidRDefault="00A81CE0" w:rsidP="00170383">
            <w:pPr>
              <w:pStyle w:val="PjesaTitull"/>
              <w:rPr>
                <w:b/>
                <w:caps w:val="0"/>
                <w:sz w:val="20"/>
                <w:szCs w:val="20"/>
              </w:rPr>
            </w:pPr>
          </w:p>
        </w:tc>
      </w:tr>
      <w:tr w:rsidR="00A81CE0" w:rsidRPr="00170383">
        <w:tblPrEx>
          <w:tblCellMar>
            <w:top w:w="0" w:type="dxa"/>
            <w:bottom w:w="0" w:type="dxa"/>
          </w:tblCellMar>
        </w:tblPrEx>
        <w:trPr>
          <w:jc w:val="center"/>
        </w:trPr>
        <w:tc>
          <w:tcPr>
            <w:tcW w:w="1771" w:type="dxa"/>
          </w:tcPr>
          <w:p w:rsidR="00A81CE0" w:rsidRPr="00170383" w:rsidRDefault="00A81CE0" w:rsidP="00170383">
            <w:pPr>
              <w:pStyle w:val="PjesaTitull"/>
              <w:rPr>
                <w:caps w:val="0"/>
                <w:sz w:val="20"/>
              </w:rPr>
            </w:pPr>
            <w:r w:rsidRPr="00170383">
              <w:rPr>
                <w:caps w:val="0"/>
                <w:sz w:val="20"/>
              </w:rPr>
              <w:t>D</w:t>
            </w:r>
          </w:p>
        </w:tc>
        <w:tc>
          <w:tcPr>
            <w:tcW w:w="1771" w:type="dxa"/>
          </w:tcPr>
          <w:p w:rsidR="00A81CE0" w:rsidRPr="00170383" w:rsidRDefault="00A81CE0" w:rsidP="00170383">
            <w:pPr>
              <w:pStyle w:val="PjesaTitull"/>
              <w:rPr>
                <w:caps w:val="0"/>
                <w:sz w:val="20"/>
              </w:rPr>
            </w:pPr>
            <w:r w:rsidRPr="00170383">
              <w:rPr>
                <w:caps w:val="0"/>
                <w:sz w:val="20"/>
              </w:rPr>
              <w:t>K</w:t>
            </w:r>
          </w:p>
        </w:tc>
        <w:tc>
          <w:tcPr>
            <w:tcW w:w="1528" w:type="dxa"/>
          </w:tcPr>
          <w:p w:rsidR="00A81CE0" w:rsidRPr="00170383" w:rsidRDefault="00A81CE0" w:rsidP="00170383">
            <w:pPr>
              <w:pStyle w:val="PjesaTitull"/>
              <w:rPr>
                <w:caps w:val="0"/>
                <w:sz w:val="20"/>
                <w:szCs w:val="20"/>
              </w:rPr>
            </w:pPr>
          </w:p>
        </w:tc>
        <w:tc>
          <w:tcPr>
            <w:tcW w:w="1417" w:type="dxa"/>
          </w:tcPr>
          <w:p w:rsidR="00A81CE0" w:rsidRPr="00170383" w:rsidRDefault="00A81CE0" w:rsidP="00170383">
            <w:pPr>
              <w:pStyle w:val="PjesaTitull"/>
              <w:rPr>
                <w:caps w:val="0"/>
                <w:sz w:val="20"/>
              </w:rPr>
            </w:pPr>
            <w:r w:rsidRPr="00170383">
              <w:rPr>
                <w:caps w:val="0"/>
                <w:sz w:val="20"/>
              </w:rPr>
              <w:t>D</w:t>
            </w:r>
          </w:p>
        </w:tc>
        <w:tc>
          <w:tcPr>
            <w:tcW w:w="1276" w:type="dxa"/>
          </w:tcPr>
          <w:p w:rsidR="00A81CE0" w:rsidRPr="00170383" w:rsidRDefault="00A81CE0" w:rsidP="00170383">
            <w:pPr>
              <w:pStyle w:val="PjesaTitull"/>
              <w:rPr>
                <w:caps w:val="0"/>
                <w:sz w:val="20"/>
              </w:rPr>
            </w:pPr>
            <w:r w:rsidRPr="00170383">
              <w:rPr>
                <w:caps w:val="0"/>
                <w:sz w:val="20"/>
              </w:rPr>
              <w:t>K</w:t>
            </w:r>
          </w:p>
        </w:tc>
      </w:tr>
      <w:tr w:rsidR="00A81CE0" w:rsidRPr="00170383">
        <w:tblPrEx>
          <w:tblCellMar>
            <w:top w:w="0" w:type="dxa"/>
            <w:bottom w:w="0" w:type="dxa"/>
          </w:tblCellMar>
        </w:tblPrEx>
        <w:trPr>
          <w:jc w:val="center"/>
        </w:trPr>
        <w:tc>
          <w:tcPr>
            <w:tcW w:w="1771" w:type="dxa"/>
            <w:tcBorders>
              <w:top w:val="single" w:sz="6" w:space="0" w:color="auto"/>
              <w:right w:val="single" w:sz="6" w:space="0" w:color="auto"/>
            </w:tcBorders>
          </w:tcPr>
          <w:p w:rsidR="00A81CE0" w:rsidRPr="00170383" w:rsidRDefault="00A81CE0" w:rsidP="00170383">
            <w:pPr>
              <w:pStyle w:val="PjesaTitull"/>
              <w:rPr>
                <w:caps w:val="0"/>
                <w:sz w:val="20"/>
              </w:rPr>
            </w:pPr>
            <w:r w:rsidRPr="00170383">
              <w:rPr>
                <w:caps w:val="0"/>
                <w:sz w:val="20"/>
              </w:rPr>
              <w:t>10 000</w:t>
            </w:r>
          </w:p>
          <w:p w:rsidR="00A81CE0" w:rsidRPr="00170383" w:rsidRDefault="00A81CE0" w:rsidP="00170383">
            <w:pPr>
              <w:pStyle w:val="PjesaTitull"/>
              <w:rPr>
                <w:caps w:val="0"/>
                <w:sz w:val="20"/>
                <w:szCs w:val="20"/>
              </w:rPr>
            </w:pPr>
          </w:p>
        </w:tc>
        <w:tc>
          <w:tcPr>
            <w:tcW w:w="1771" w:type="dxa"/>
            <w:tcBorders>
              <w:top w:val="single" w:sz="6" w:space="0" w:color="auto"/>
              <w:left w:val="nil"/>
            </w:tcBorders>
          </w:tcPr>
          <w:p w:rsidR="00A81CE0" w:rsidRPr="00170383" w:rsidRDefault="00A81CE0" w:rsidP="00170383">
            <w:pPr>
              <w:pStyle w:val="PjesaTitull"/>
              <w:rPr>
                <w:caps w:val="0"/>
                <w:sz w:val="20"/>
                <w:szCs w:val="20"/>
              </w:rPr>
            </w:pPr>
          </w:p>
        </w:tc>
        <w:tc>
          <w:tcPr>
            <w:tcW w:w="1528" w:type="dxa"/>
          </w:tcPr>
          <w:p w:rsidR="00A81CE0" w:rsidRPr="00170383" w:rsidRDefault="00A81CE0" w:rsidP="00170383">
            <w:pPr>
              <w:pStyle w:val="PjesaTitull"/>
              <w:rPr>
                <w:caps w:val="0"/>
                <w:sz w:val="20"/>
                <w:szCs w:val="20"/>
              </w:rPr>
            </w:pPr>
          </w:p>
        </w:tc>
        <w:tc>
          <w:tcPr>
            <w:tcW w:w="1417" w:type="dxa"/>
            <w:tcBorders>
              <w:top w:val="single" w:sz="6" w:space="0" w:color="auto"/>
              <w:right w:val="single" w:sz="6" w:space="0" w:color="auto"/>
            </w:tcBorders>
          </w:tcPr>
          <w:p w:rsidR="00A81CE0" w:rsidRPr="00170383" w:rsidRDefault="00A81CE0" w:rsidP="00170383">
            <w:pPr>
              <w:pStyle w:val="PjesaTitull"/>
              <w:rPr>
                <w:caps w:val="0"/>
                <w:sz w:val="20"/>
              </w:rPr>
            </w:pPr>
          </w:p>
          <w:p w:rsidR="00A81CE0" w:rsidRPr="00170383" w:rsidRDefault="00A81CE0" w:rsidP="00170383">
            <w:pPr>
              <w:pStyle w:val="PjesaTitull"/>
              <w:rPr>
                <w:caps w:val="0"/>
                <w:sz w:val="20"/>
                <w:szCs w:val="20"/>
              </w:rPr>
            </w:pPr>
          </w:p>
        </w:tc>
        <w:tc>
          <w:tcPr>
            <w:tcW w:w="1276" w:type="dxa"/>
            <w:tcBorders>
              <w:top w:val="single" w:sz="6" w:space="0" w:color="auto"/>
              <w:left w:val="nil"/>
            </w:tcBorders>
          </w:tcPr>
          <w:p w:rsidR="00A81CE0" w:rsidRPr="00170383" w:rsidRDefault="00A81CE0" w:rsidP="00170383">
            <w:pPr>
              <w:pStyle w:val="PjesaTitull"/>
              <w:rPr>
                <w:caps w:val="0"/>
                <w:sz w:val="20"/>
              </w:rPr>
            </w:pPr>
            <w:r w:rsidRPr="00170383">
              <w:rPr>
                <w:caps w:val="0"/>
                <w:sz w:val="20"/>
              </w:rPr>
              <w:t>10 000</w:t>
            </w:r>
          </w:p>
        </w:tc>
      </w:tr>
    </w:tbl>
    <w:p w:rsidR="00A81CE0" w:rsidRPr="00A81CE0" w:rsidRDefault="00A81CE0" w:rsidP="001F5A14">
      <w:pPr>
        <w:pStyle w:val="Paragrafi0"/>
        <w:rPr>
          <w:lang w:val="sq-AL"/>
        </w:rPr>
      </w:pPr>
    </w:p>
    <w:p w:rsidR="00A81CE0" w:rsidRPr="00A81CE0" w:rsidRDefault="00A81CE0" w:rsidP="009052D5">
      <w:pPr>
        <w:pStyle w:val="Paragrafi0"/>
        <w:rPr>
          <w:rStyle w:val="ParagrafiChar"/>
        </w:rPr>
      </w:pPr>
      <w:r w:rsidRPr="00A81CE0">
        <w:rPr>
          <w:rStyle w:val="ParagrafiChar"/>
        </w:rPr>
        <w:t>Pasi të jenë bërë këto regjistrime kontabël, tepricat në LEKë do të jenë:</w:t>
      </w:r>
    </w:p>
    <w:p w:rsidR="00A81CE0" w:rsidRPr="00A81CE0" w:rsidRDefault="00A81CE0" w:rsidP="001F5A14">
      <w:pPr>
        <w:pStyle w:val="Paragrafi0"/>
        <w:rPr>
          <w:lang w:val="sq-AL"/>
        </w:rPr>
      </w:pPr>
    </w:p>
    <w:tbl>
      <w:tblPr>
        <w:tblW w:w="0" w:type="auto"/>
        <w:jc w:val="center"/>
        <w:tblLayout w:type="fixed"/>
        <w:tblLook w:val="0000" w:firstRow="0" w:lastRow="0" w:firstColumn="0" w:lastColumn="0" w:noHBand="0" w:noVBand="0"/>
      </w:tblPr>
      <w:tblGrid>
        <w:gridCol w:w="3084"/>
        <w:gridCol w:w="992"/>
        <w:gridCol w:w="352"/>
        <w:gridCol w:w="2625"/>
        <w:gridCol w:w="993"/>
      </w:tblGrid>
      <w:tr w:rsidR="00A81CE0" w:rsidRPr="00170383">
        <w:tblPrEx>
          <w:tblCellMar>
            <w:top w:w="0" w:type="dxa"/>
            <w:bottom w:w="0" w:type="dxa"/>
          </w:tblCellMar>
        </w:tblPrEx>
        <w:trPr>
          <w:jc w:val="center"/>
        </w:trPr>
        <w:tc>
          <w:tcPr>
            <w:tcW w:w="8046" w:type="dxa"/>
            <w:gridSpan w:val="5"/>
          </w:tcPr>
          <w:p w:rsidR="00A81CE0" w:rsidRPr="00170383" w:rsidRDefault="00A81CE0" w:rsidP="00170383">
            <w:pPr>
              <w:pStyle w:val="PjesaTitull"/>
              <w:rPr>
                <w:caps w:val="0"/>
                <w:sz w:val="20"/>
              </w:rPr>
            </w:pPr>
            <w:r w:rsidRPr="00170383">
              <w:rPr>
                <w:caps w:val="0"/>
                <w:sz w:val="20"/>
              </w:rPr>
              <w:t>Tepricat në lekë</w:t>
            </w:r>
          </w:p>
          <w:p w:rsidR="00A81CE0" w:rsidRPr="00170383" w:rsidRDefault="00A81CE0" w:rsidP="00170383">
            <w:pPr>
              <w:pStyle w:val="PjesaTitull"/>
              <w:rPr>
                <w:caps w:val="0"/>
                <w:sz w:val="20"/>
              </w:rPr>
            </w:pPr>
            <w:r w:rsidRPr="00170383">
              <w:rPr>
                <w:caps w:val="0"/>
                <w:sz w:val="20"/>
              </w:rPr>
              <w:t>(pas rivlerësimit të llogarive të pozicionit valutor)</w:t>
            </w:r>
          </w:p>
        </w:tc>
      </w:tr>
      <w:tr w:rsidR="00A81CE0" w:rsidRPr="00170383">
        <w:tblPrEx>
          <w:tblCellMar>
            <w:top w:w="0" w:type="dxa"/>
            <w:bottom w:w="0" w:type="dxa"/>
          </w:tblCellMar>
        </w:tblPrEx>
        <w:trPr>
          <w:jc w:val="center"/>
        </w:trPr>
        <w:tc>
          <w:tcPr>
            <w:tcW w:w="4428" w:type="dxa"/>
            <w:gridSpan w:val="3"/>
          </w:tcPr>
          <w:p w:rsidR="00A81CE0" w:rsidRPr="00170383" w:rsidRDefault="00A81CE0" w:rsidP="00170383">
            <w:pPr>
              <w:pStyle w:val="PjesaTitull"/>
              <w:rPr>
                <w:caps w:val="0"/>
                <w:sz w:val="20"/>
              </w:rPr>
            </w:pPr>
            <w:r w:rsidRPr="00170383">
              <w:rPr>
                <w:caps w:val="0"/>
                <w:sz w:val="20"/>
              </w:rPr>
              <w:t>Debi</w:t>
            </w:r>
          </w:p>
        </w:tc>
        <w:tc>
          <w:tcPr>
            <w:tcW w:w="3618" w:type="dxa"/>
            <w:gridSpan w:val="2"/>
          </w:tcPr>
          <w:p w:rsidR="00A81CE0" w:rsidRPr="00170383" w:rsidRDefault="00A81CE0" w:rsidP="00170383">
            <w:pPr>
              <w:pStyle w:val="PjesaTitull"/>
              <w:rPr>
                <w:caps w:val="0"/>
                <w:sz w:val="20"/>
              </w:rPr>
            </w:pPr>
            <w:r w:rsidRPr="00170383">
              <w:rPr>
                <w:caps w:val="0"/>
                <w:sz w:val="20"/>
              </w:rPr>
              <w:t>Kredi</w:t>
            </w:r>
          </w:p>
        </w:tc>
      </w:tr>
      <w:tr w:rsidR="00A81CE0" w:rsidRPr="00170383">
        <w:tblPrEx>
          <w:tblCellMar>
            <w:top w:w="0" w:type="dxa"/>
            <w:left w:w="107" w:type="dxa"/>
            <w:bottom w:w="0" w:type="dxa"/>
            <w:right w:w="107" w:type="dxa"/>
          </w:tblCellMar>
        </w:tblPrEx>
        <w:trPr>
          <w:jc w:val="center"/>
        </w:trPr>
        <w:tc>
          <w:tcPr>
            <w:tcW w:w="3084" w:type="dxa"/>
            <w:tcBorders>
              <w:top w:val="single" w:sz="18" w:space="0" w:color="auto"/>
            </w:tcBorders>
          </w:tcPr>
          <w:p w:rsidR="00A81CE0" w:rsidRPr="00170383" w:rsidRDefault="00A81CE0" w:rsidP="00170383">
            <w:pPr>
              <w:pStyle w:val="PjesaTitull"/>
              <w:rPr>
                <w:caps w:val="0"/>
                <w:sz w:val="20"/>
              </w:rPr>
            </w:pPr>
            <w:r w:rsidRPr="00170383">
              <w:rPr>
                <w:caps w:val="0"/>
                <w:sz w:val="20"/>
              </w:rPr>
              <w:t>Arka në dollarë amerikanë :</w:t>
            </w:r>
          </w:p>
          <w:p w:rsidR="00A81CE0" w:rsidRPr="00170383" w:rsidRDefault="00A81CE0" w:rsidP="00170383">
            <w:pPr>
              <w:pStyle w:val="PjesaTitull"/>
              <w:rPr>
                <w:caps w:val="0"/>
                <w:sz w:val="20"/>
              </w:rPr>
            </w:pPr>
            <w:r w:rsidRPr="00170383">
              <w:rPr>
                <w:caps w:val="0"/>
                <w:sz w:val="20"/>
              </w:rPr>
              <w:t>Kundërllogaria valutore në LEKë (dollarë amerikanë) :</w:t>
            </w:r>
          </w:p>
          <w:p w:rsidR="00A81CE0" w:rsidRPr="00170383" w:rsidRDefault="00A81CE0" w:rsidP="00170383">
            <w:pPr>
              <w:pStyle w:val="PjesaTitull"/>
              <w:rPr>
                <w:caps w:val="0"/>
                <w:sz w:val="20"/>
              </w:rPr>
            </w:pPr>
          </w:p>
          <w:p w:rsidR="00A81CE0" w:rsidRPr="00170383" w:rsidRDefault="00A81CE0" w:rsidP="00170383">
            <w:pPr>
              <w:pStyle w:val="PjesaTitull"/>
              <w:rPr>
                <w:caps w:val="0"/>
                <w:sz w:val="20"/>
              </w:rPr>
            </w:pPr>
            <w:r w:rsidRPr="00170383">
              <w:rPr>
                <w:caps w:val="0"/>
                <w:sz w:val="20"/>
              </w:rPr>
              <w:t>Totali :</w:t>
            </w:r>
          </w:p>
        </w:tc>
        <w:tc>
          <w:tcPr>
            <w:tcW w:w="992" w:type="dxa"/>
            <w:tcBorders>
              <w:top w:val="single" w:sz="18" w:space="0" w:color="auto"/>
              <w:right w:val="single" w:sz="18" w:space="0" w:color="auto"/>
            </w:tcBorders>
          </w:tcPr>
          <w:p w:rsidR="00A81CE0" w:rsidRPr="00170383" w:rsidRDefault="00A81CE0" w:rsidP="00170383">
            <w:pPr>
              <w:pStyle w:val="PjesaTitull"/>
              <w:rPr>
                <w:caps w:val="0"/>
                <w:sz w:val="20"/>
              </w:rPr>
            </w:pPr>
            <w:r w:rsidRPr="00170383">
              <w:rPr>
                <w:caps w:val="0"/>
                <w:sz w:val="20"/>
              </w:rPr>
              <w:t>110 000</w:t>
            </w:r>
          </w:p>
          <w:p w:rsidR="00A81CE0" w:rsidRPr="00170383" w:rsidRDefault="00A81CE0" w:rsidP="00170383">
            <w:pPr>
              <w:pStyle w:val="PjesaTitull"/>
              <w:rPr>
                <w:caps w:val="0"/>
                <w:sz w:val="20"/>
              </w:rPr>
            </w:pPr>
            <w:r w:rsidRPr="00170383">
              <w:rPr>
                <w:caps w:val="0"/>
                <w:sz w:val="20"/>
              </w:rPr>
              <w:t>110 000</w:t>
            </w:r>
          </w:p>
          <w:p w:rsidR="00A81CE0" w:rsidRPr="00170383" w:rsidRDefault="00A81CE0" w:rsidP="00170383">
            <w:pPr>
              <w:pStyle w:val="PjesaTitull"/>
              <w:rPr>
                <w:caps w:val="0"/>
                <w:sz w:val="20"/>
              </w:rPr>
            </w:pPr>
          </w:p>
          <w:p w:rsidR="00A81CE0" w:rsidRPr="00170383" w:rsidRDefault="00A81CE0" w:rsidP="00170383">
            <w:pPr>
              <w:pStyle w:val="PjesaTitull"/>
              <w:rPr>
                <w:caps w:val="0"/>
                <w:sz w:val="20"/>
              </w:rPr>
            </w:pPr>
          </w:p>
          <w:p w:rsidR="00A81CE0" w:rsidRPr="00170383" w:rsidRDefault="00A81CE0" w:rsidP="00170383">
            <w:pPr>
              <w:pStyle w:val="PjesaTitull"/>
              <w:rPr>
                <w:caps w:val="0"/>
                <w:sz w:val="20"/>
              </w:rPr>
            </w:pPr>
            <w:r w:rsidRPr="00170383">
              <w:rPr>
                <w:caps w:val="0"/>
                <w:sz w:val="20"/>
              </w:rPr>
              <w:t>220 000</w:t>
            </w:r>
          </w:p>
        </w:tc>
        <w:tc>
          <w:tcPr>
            <w:tcW w:w="2977" w:type="dxa"/>
            <w:gridSpan w:val="2"/>
            <w:tcBorders>
              <w:top w:val="single" w:sz="18" w:space="0" w:color="auto"/>
              <w:left w:val="nil"/>
            </w:tcBorders>
          </w:tcPr>
          <w:p w:rsidR="00A81CE0" w:rsidRPr="00170383" w:rsidRDefault="00A81CE0" w:rsidP="00170383">
            <w:pPr>
              <w:pStyle w:val="PjesaTitull"/>
              <w:rPr>
                <w:rStyle w:val="ParagrafiChar"/>
                <w:caps w:val="0"/>
                <w:sz w:val="20"/>
              </w:rPr>
            </w:pPr>
            <w:r w:rsidRPr="00170383">
              <w:rPr>
                <w:rStyle w:val="ParagrafiChar"/>
                <w:caps w:val="0"/>
                <w:sz w:val="20"/>
              </w:rPr>
              <w:t>Arka në LEKë:</w:t>
            </w:r>
          </w:p>
          <w:p w:rsidR="00A81CE0" w:rsidRPr="00170383" w:rsidRDefault="00A81CE0" w:rsidP="00170383">
            <w:pPr>
              <w:pStyle w:val="PjesaTitull"/>
              <w:rPr>
                <w:caps w:val="0"/>
                <w:sz w:val="20"/>
              </w:rPr>
            </w:pPr>
            <w:r w:rsidRPr="00170383">
              <w:rPr>
                <w:caps w:val="0"/>
                <w:sz w:val="20"/>
              </w:rPr>
              <w:t>Kundërllogaria valutore në USD :</w:t>
            </w:r>
          </w:p>
          <w:p w:rsidR="00A81CE0" w:rsidRPr="00170383" w:rsidRDefault="00A81CE0" w:rsidP="00170383">
            <w:pPr>
              <w:pStyle w:val="PjesaTitull"/>
              <w:rPr>
                <w:caps w:val="0"/>
                <w:sz w:val="20"/>
              </w:rPr>
            </w:pPr>
            <w:r w:rsidRPr="00170383">
              <w:rPr>
                <w:caps w:val="0"/>
                <w:sz w:val="20"/>
              </w:rPr>
              <w:t>Fitimi nga valutat :</w:t>
            </w:r>
          </w:p>
          <w:p w:rsidR="00A81CE0" w:rsidRPr="00170383" w:rsidRDefault="00A81CE0" w:rsidP="00170383">
            <w:pPr>
              <w:pStyle w:val="PjesaTitull"/>
              <w:rPr>
                <w:caps w:val="0"/>
                <w:sz w:val="20"/>
              </w:rPr>
            </w:pPr>
          </w:p>
          <w:p w:rsidR="00A81CE0" w:rsidRPr="00170383" w:rsidRDefault="00A81CE0" w:rsidP="00170383">
            <w:pPr>
              <w:pStyle w:val="PjesaTitull"/>
              <w:rPr>
                <w:caps w:val="0"/>
                <w:sz w:val="20"/>
              </w:rPr>
            </w:pPr>
            <w:r w:rsidRPr="00170383">
              <w:rPr>
                <w:caps w:val="0"/>
                <w:sz w:val="20"/>
              </w:rPr>
              <w:t>Totali :</w:t>
            </w:r>
          </w:p>
        </w:tc>
        <w:tc>
          <w:tcPr>
            <w:tcW w:w="992" w:type="dxa"/>
            <w:tcBorders>
              <w:top w:val="single" w:sz="18" w:space="0" w:color="auto"/>
            </w:tcBorders>
          </w:tcPr>
          <w:p w:rsidR="00A81CE0" w:rsidRPr="00170383" w:rsidRDefault="00A81CE0" w:rsidP="00170383">
            <w:pPr>
              <w:pStyle w:val="PjesaTitull"/>
              <w:rPr>
                <w:caps w:val="0"/>
                <w:sz w:val="20"/>
              </w:rPr>
            </w:pPr>
            <w:r w:rsidRPr="00170383">
              <w:rPr>
                <w:caps w:val="0"/>
                <w:sz w:val="20"/>
              </w:rPr>
              <w:t>100 000</w:t>
            </w:r>
          </w:p>
          <w:p w:rsidR="00A81CE0" w:rsidRPr="00170383" w:rsidRDefault="00A81CE0" w:rsidP="00170383">
            <w:pPr>
              <w:pStyle w:val="PjesaTitull"/>
              <w:rPr>
                <w:caps w:val="0"/>
                <w:sz w:val="20"/>
              </w:rPr>
            </w:pPr>
            <w:r w:rsidRPr="00170383">
              <w:rPr>
                <w:caps w:val="0"/>
                <w:sz w:val="20"/>
              </w:rPr>
              <w:t>110 000</w:t>
            </w:r>
          </w:p>
          <w:p w:rsidR="00A81CE0" w:rsidRPr="00170383" w:rsidRDefault="00A81CE0" w:rsidP="00170383">
            <w:pPr>
              <w:pStyle w:val="PjesaTitull"/>
              <w:rPr>
                <w:caps w:val="0"/>
                <w:sz w:val="20"/>
              </w:rPr>
            </w:pPr>
            <w:r w:rsidRPr="00170383">
              <w:rPr>
                <w:caps w:val="0"/>
                <w:sz w:val="20"/>
              </w:rPr>
              <w:t>10 000</w:t>
            </w:r>
          </w:p>
          <w:p w:rsidR="00A81CE0" w:rsidRPr="00170383" w:rsidRDefault="00A81CE0" w:rsidP="00170383">
            <w:pPr>
              <w:pStyle w:val="PjesaTitull"/>
              <w:rPr>
                <w:caps w:val="0"/>
                <w:sz w:val="20"/>
              </w:rPr>
            </w:pPr>
          </w:p>
          <w:p w:rsidR="00A81CE0" w:rsidRPr="00170383" w:rsidRDefault="00A81CE0" w:rsidP="00170383">
            <w:pPr>
              <w:pStyle w:val="PjesaTitull"/>
              <w:rPr>
                <w:caps w:val="0"/>
                <w:sz w:val="20"/>
              </w:rPr>
            </w:pPr>
            <w:r w:rsidRPr="00170383">
              <w:rPr>
                <w:caps w:val="0"/>
                <w:sz w:val="20"/>
              </w:rPr>
              <w:t>220 000</w:t>
            </w:r>
          </w:p>
        </w:tc>
      </w:tr>
    </w:tbl>
    <w:p w:rsidR="00A81CE0" w:rsidRPr="001A7E0D" w:rsidRDefault="00A81CE0" w:rsidP="001A7E0D">
      <w:pPr>
        <w:pStyle w:val="Paragrafi0"/>
        <w:rPr>
          <w:b/>
          <w:lang w:val="sq-AL"/>
        </w:rPr>
      </w:pPr>
    </w:p>
    <w:p w:rsidR="00A81CE0" w:rsidRPr="001A7E0D" w:rsidRDefault="00A81CE0" w:rsidP="001A7E0D">
      <w:pPr>
        <w:pStyle w:val="Paragrafi0"/>
        <w:rPr>
          <w:b/>
          <w:lang w:val="sq-AL"/>
        </w:rPr>
      </w:pPr>
      <w:r w:rsidRPr="001A7E0D">
        <w:rPr>
          <w:b/>
          <w:lang w:val="sq-AL"/>
        </w:rPr>
        <w:t>Anulimi i llogarive të pozicionit</w:t>
      </w:r>
    </w:p>
    <w:p w:rsidR="00A81CE0" w:rsidRPr="00A81CE0" w:rsidRDefault="00A81CE0" w:rsidP="009052D5">
      <w:pPr>
        <w:pStyle w:val="Paragrafi0"/>
        <w:rPr>
          <w:rStyle w:val="ParagrafiChar"/>
        </w:rPr>
      </w:pPr>
      <w:r w:rsidRPr="00A81CE0">
        <w:rPr>
          <w:rStyle w:val="ParagrafiChar"/>
        </w:rPr>
        <w:t>Pas rivlerësimit dhe llogaritjes së fitimit ose humbjes nga valutat, lidhja “llogari pozicioni” do të anulohet sepse nuk përfaqëson ndonjë mjet ose detyrim real. Tepricat në LEKë do të jenë :</w:t>
      </w:r>
    </w:p>
    <w:p w:rsidR="00A81CE0" w:rsidRPr="00A81CE0" w:rsidRDefault="00A81CE0" w:rsidP="001F5A14">
      <w:pPr>
        <w:pStyle w:val="Paragrafi0"/>
        <w:rPr>
          <w:lang w:val="sq-AL"/>
        </w:rPr>
      </w:pPr>
    </w:p>
    <w:tbl>
      <w:tblPr>
        <w:tblW w:w="0" w:type="auto"/>
        <w:jc w:val="center"/>
        <w:tblLayout w:type="fixed"/>
        <w:tblLook w:val="0000" w:firstRow="0" w:lastRow="0" w:firstColumn="0" w:lastColumn="0" w:noHBand="0" w:noVBand="0"/>
      </w:tblPr>
      <w:tblGrid>
        <w:gridCol w:w="3084"/>
        <w:gridCol w:w="992"/>
        <w:gridCol w:w="352"/>
        <w:gridCol w:w="2625"/>
        <w:gridCol w:w="993"/>
      </w:tblGrid>
      <w:tr w:rsidR="00A81CE0" w:rsidRPr="00170383">
        <w:tblPrEx>
          <w:tblCellMar>
            <w:top w:w="0" w:type="dxa"/>
            <w:bottom w:w="0" w:type="dxa"/>
          </w:tblCellMar>
        </w:tblPrEx>
        <w:trPr>
          <w:jc w:val="center"/>
        </w:trPr>
        <w:tc>
          <w:tcPr>
            <w:tcW w:w="8046" w:type="dxa"/>
            <w:gridSpan w:val="5"/>
          </w:tcPr>
          <w:p w:rsidR="00A81CE0" w:rsidRPr="00170383" w:rsidRDefault="00A81CE0" w:rsidP="00170383">
            <w:pPr>
              <w:pStyle w:val="PjesaTitull"/>
              <w:rPr>
                <w:caps w:val="0"/>
                <w:sz w:val="20"/>
              </w:rPr>
            </w:pPr>
            <w:r w:rsidRPr="00170383">
              <w:rPr>
                <w:caps w:val="0"/>
                <w:sz w:val="20"/>
              </w:rPr>
              <w:t>Tepricat në lekë</w:t>
            </w:r>
          </w:p>
          <w:p w:rsidR="00A81CE0" w:rsidRPr="00170383" w:rsidRDefault="00A81CE0" w:rsidP="00170383">
            <w:pPr>
              <w:pStyle w:val="PjesaTitull"/>
              <w:rPr>
                <w:caps w:val="0"/>
                <w:sz w:val="20"/>
              </w:rPr>
            </w:pPr>
            <w:r w:rsidRPr="00170383">
              <w:rPr>
                <w:caps w:val="0"/>
                <w:sz w:val="20"/>
              </w:rPr>
              <w:t>(pas fshirjes së llogarive të pozicionit valutor)</w:t>
            </w:r>
          </w:p>
        </w:tc>
      </w:tr>
      <w:tr w:rsidR="00A81CE0" w:rsidRPr="00170383">
        <w:tblPrEx>
          <w:tblCellMar>
            <w:top w:w="0" w:type="dxa"/>
            <w:bottom w:w="0" w:type="dxa"/>
          </w:tblCellMar>
        </w:tblPrEx>
        <w:trPr>
          <w:jc w:val="center"/>
        </w:trPr>
        <w:tc>
          <w:tcPr>
            <w:tcW w:w="4428" w:type="dxa"/>
            <w:gridSpan w:val="3"/>
          </w:tcPr>
          <w:p w:rsidR="00A81CE0" w:rsidRPr="00170383" w:rsidRDefault="00A81CE0" w:rsidP="00170383">
            <w:pPr>
              <w:pStyle w:val="PjesaTitull"/>
              <w:rPr>
                <w:caps w:val="0"/>
                <w:sz w:val="20"/>
              </w:rPr>
            </w:pPr>
            <w:r w:rsidRPr="00170383">
              <w:rPr>
                <w:caps w:val="0"/>
                <w:sz w:val="20"/>
              </w:rPr>
              <w:t>Debi</w:t>
            </w:r>
          </w:p>
        </w:tc>
        <w:tc>
          <w:tcPr>
            <w:tcW w:w="3618" w:type="dxa"/>
            <w:gridSpan w:val="2"/>
          </w:tcPr>
          <w:p w:rsidR="00A81CE0" w:rsidRPr="00170383" w:rsidRDefault="00A81CE0" w:rsidP="00170383">
            <w:pPr>
              <w:pStyle w:val="PjesaTitull"/>
              <w:rPr>
                <w:caps w:val="0"/>
                <w:sz w:val="20"/>
              </w:rPr>
            </w:pPr>
            <w:r w:rsidRPr="00170383">
              <w:rPr>
                <w:caps w:val="0"/>
                <w:sz w:val="20"/>
              </w:rPr>
              <w:t>Kredi</w:t>
            </w:r>
          </w:p>
        </w:tc>
      </w:tr>
      <w:tr w:rsidR="00A81CE0" w:rsidRPr="00170383">
        <w:tblPrEx>
          <w:tblCellMar>
            <w:top w:w="0" w:type="dxa"/>
            <w:left w:w="107" w:type="dxa"/>
            <w:bottom w:w="0" w:type="dxa"/>
            <w:right w:w="107" w:type="dxa"/>
          </w:tblCellMar>
        </w:tblPrEx>
        <w:trPr>
          <w:jc w:val="center"/>
        </w:trPr>
        <w:tc>
          <w:tcPr>
            <w:tcW w:w="3084" w:type="dxa"/>
            <w:tcBorders>
              <w:top w:val="single" w:sz="18" w:space="0" w:color="auto"/>
            </w:tcBorders>
          </w:tcPr>
          <w:p w:rsidR="00A81CE0" w:rsidRPr="00170383" w:rsidRDefault="00A81CE0" w:rsidP="00170383">
            <w:pPr>
              <w:pStyle w:val="PjesaTitull"/>
              <w:rPr>
                <w:caps w:val="0"/>
                <w:sz w:val="20"/>
              </w:rPr>
            </w:pPr>
            <w:r w:rsidRPr="00170383">
              <w:rPr>
                <w:caps w:val="0"/>
                <w:sz w:val="20"/>
              </w:rPr>
              <w:t>Arka në dollarë amerikanë :</w:t>
            </w:r>
          </w:p>
          <w:p w:rsidR="00A81CE0" w:rsidRPr="00170383" w:rsidRDefault="00A81CE0" w:rsidP="00170383">
            <w:pPr>
              <w:pStyle w:val="PjesaTitull"/>
              <w:rPr>
                <w:caps w:val="0"/>
                <w:sz w:val="20"/>
              </w:rPr>
            </w:pPr>
          </w:p>
          <w:p w:rsidR="00A81CE0" w:rsidRPr="00170383" w:rsidRDefault="00A81CE0" w:rsidP="00170383">
            <w:pPr>
              <w:pStyle w:val="PjesaTitull"/>
              <w:rPr>
                <w:caps w:val="0"/>
                <w:sz w:val="20"/>
              </w:rPr>
            </w:pPr>
            <w:r w:rsidRPr="00170383">
              <w:rPr>
                <w:caps w:val="0"/>
                <w:sz w:val="20"/>
              </w:rPr>
              <w:t>Totali :</w:t>
            </w:r>
          </w:p>
        </w:tc>
        <w:tc>
          <w:tcPr>
            <w:tcW w:w="992" w:type="dxa"/>
            <w:tcBorders>
              <w:top w:val="single" w:sz="18" w:space="0" w:color="auto"/>
              <w:right w:val="single" w:sz="18" w:space="0" w:color="auto"/>
            </w:tcBorders>
          </w:tcPr>
          <w:p w:rsidR="00A81CE0" w:rsidRPr="00170383" w:rsidRDefault="00A81CE0" w:rsidP="00170383">
            <w:pPr>
              <w:pStyle w:val="PjesaTitull"/>
              <w:rPr>
                <w:caps w:val="0"/>
                <w:sz w:val="20"/>
              </w:rPr>
            </w:pPr>
            <w:r w:rsidRPr="00170383">
              <w:rPr>
                <w:caps w:val="0"/>
                <w:sz w:val="20"/>
              </w:rPr>
              <w:t>110 000</w:t>
            </w:r>
          </w:p>
          <w:p w:rsidR="00A81CE0" w:rsidRPr="00170383" w:rsidRDefault="00A81CE0" w:rsidP="00170383">
            <w:pPr>
              <w:pStyle w:val="PjesaTitull"/>
              <w:rPr>
                <w:caps w:val="0"/>
                <w:sz w:val="20"/>
              </w:rPr>
            </w:pPr>
          </w:p>
          <w:p w:rsidR="00A81CE0" w:rsidRPr="00170383" w:rsidRDefault="00A81CE0" w:rsidP="00170383">
            <w:pPr>
              <w:pStyle w:val="PjesaTitull"/>
              <w:rPr>
                <w:caps w:val="0"/>
                <w:sz w:val="20"/>
              </w:rPr>
            </w:pPr>
            <w:r w:rsidRPr="00170383">
              <w:rPr>
                <w:caps w:val="0"/>
                <w:sz w:val="20"/>
              </w:rPr>
              <w:t>110 000</w:t>
            </w:r>
          </w:p>
        </w:tc>
        <w:tc>
          <w:tcPr>
            <w:tcW w:w="2977" w:type="dxa"/>
            <w:gridSpan w:val="2"/>
            <w:tcBorders>
              <w:top w:val="single" w:sz="18" w:space="0" w:color="auto"/>
              <w:left w:val="nil"/>
            </w:tcBorders>
          </w:tcPr>
          <w:p w:rsidR="00A81CE0" w:rsidRPr="00170383" w:rsidRDefault="00A81CE0" w:rsidP="00170383">
            <w:pPr>
              <w:pStyle w:val="PjesaTitull"/>
              <w:rPr>
                <w:rStyle w:val="ParagrafiChar"/>
                <w:caps w:val="0"/>
                <w:sz w:val="20"/>
              </w:rPr>
            </w:pPr>
            <w:r w:rsidRPr="00170383">
              <w:rPr>
                <w:rStyle w:val="ParagrafiChar"/>
                <w:caps w:val="0"/>
                <w:sz w:val="20"/>
              </w:rPr>
              <w:t>Arka në LEKë:</w:t>
            </w:r>
          </w:p>
          <w:p w:rsidR="00A81CE0" w:rsidRPr="00170383" w:rsidRDefault="00A81CE0" w:rsidP="00170383">
            <w:pPr>
              <w:pStyle w:val="PjesaTitull"/>
              <w:rPr>
                <w:caps w:val="0"/>
                <w:sz w:val="20"/>
              </w:rPr>
            </w:pPr>
            <w:r w:rsidRPr="00170383">
              <w:rPr>
                <w:caps w:val="0"/>
                <w:sz w:val="20"/>
              </w:rPr>
              <w:t>Fitimi nga valutat :</w:t>
            </w:r>
          </w:p>
          <w:p w:rsidR="00A81CE0" w:rsidRPr="00170383" w:rsidRDefault="00A81CE0" w:rsidP="00170383">
            <w:pPr>
              <w:pStyle w:val="PjesaTitull"/>
              <w:rPr>
                <w:caps w:val="0"/>
                <w:sz w:val="20"/>
              </w:rPr>
            </w:pPr>
          </w:p>
          <w:p w:rsidR="00A81CE0" w:rsidRPr="00170383" w:rsidRDefault="00A81CE0" w:rsidP="00170383">
            <w:pPr>
              <w:pStyle w:val="PjesaTitull"/>
              <w:rPr>
                <w:caps w:val="0"/>
                <w:sz w:val="20"/>
              </w:rPr>
            </w:pPr>
            <w:r w:rsidRPr="00170383">
              <w:rPr>
                <w:caps w:val="0"/>
                <w:sz w:val="20"/>
              </w:rPr>
              <w:t>Totali :</w:t>
            </w:r>
          </w:p>
        </w:tc>
        <w:tc>
          <w:tcPr>
            <w:tcW w:w="992" w:type="dxa"/>
            <w:tcBorders>
              <w:top w:val="single" w:sz="18" w:space="0" w:color="auto"/>
            </w:tcBorders>
          </w:tcPr>
          <w:p w:rsidR="00A81CE0" w:rsidRPr="00170383" w:rsidRDefault="00A81CE0" w:rsidP="00170383">
            <w:pPr>
              <w:pStyle w:val="PjesaTitull"/>
              <w:rPr>
                <w:caps w:val="0"/>
                <w:sz w:val="20"/>
              </w:rPr>
            </w:pPr>
            <w:r w:rsidRPr="00170383">
              <w:rPr>
                <w:caps w:val="0"/>
                <w:sz w:val="20"/>
              </w:rPr>
              <w:t>100 000</w:t>
            </w:r>
          </w:p>
          <w:p w:rsidR="00A81CE0" w:rsidRPr="00170383" w:rsidRDefault="00A81CE0" w:rsidP="00170383">
            <w:pPr>
              <w:pStyle w:val="PjesaTitull"/>
              <w:rPr>
                <w:caps w:val="0"/>
                <w:sz w:val="20"/>
              </w:rPr>
            </w:pPr>
            <w:r w:rsidRPr="00170383">
              <w:rPr>
                <w:caps w:val="0"/>
                <w:sz w:val="20"/>
              </w:rPr>
              <w:t>10 000</w:t>
            </w:r>
          </w:p>
          <w:p w:rsidR="00A81CE0" w:rsidRPr="00170383" w:rsidRDefault="00A81CE0" w:rsidP="00170383">
            <w:pPr>
              <w:pStyle w:val="PjesaTitull"/>
              <w:rPr>
                <w:caps w:val="0"/>
                <w:sz w:val="20"/>
              </w:rPr>
            </w:pPr>
          </w:p>
          <w:p w:rsidR="00A81CE0" w:rsidRPr="00170383" w:rsidRDefault="00A81CE0" w:rsidP="00170383">
            <w:pPr>
              <w:pStyle w:val="PjesaTitull"/>
              <w:rPr>
                <w:caps w:val="0"/>
                <w:sz w:val="20"/>
              </w:rPr>
            </w:pPr>
            <w:r w:rsidRPr="00170383">
              <w:rPr>
                <w:caps w:val="0"/>
                <w:sz w:val="20"/>
              </w:rPr>
              <w:t>110 000</w:t>
            </w:r>
          </w:p>
        </w:tc>
      </w:tr>
    </w:tbl>
    <w:p w:rsidR="00A81CE0" w:rsidRPr="00A81CE0" w:rsidRDefault="00A81CE0" w:rsidP="001F5A14">
      <w:pPr>
        <w:pStyle w:val="Paragrafi0"/>
        <w:rPr>
          <w:lang w:val="sq-AL"/>
        </w:rPr>
      </w:pPr>
    </w:p>
    <w:p w:rsidR="00A81CE0" w:rsidRPr="00A81CE0" w:rsidRDefault="00A81CE0" w:rsidP="00A81CE0">
      <w:pPr>
        <w:pStyle w:val="Paragrafi0"/>
        <w:rPr>
          <w:b/>
          <w:sz w:val="20"/>
          <w:lang w:val="en-GB"/>
        </w:rPr>
      </w:pPr>
      <w:r w:rsidRPr="00A81CE0">
        <w:rPr>
          <w:b/>
          <w:sz w:val="20"/>
          <w:lang w:val="en-GB"/>
        </w:rPr>
        <w:t>10.2.3 VEPRIMET VALUTORE PA AFAT (ME KURSIN E DITËS (SFO)</w:t>
      </w:r>
    </w:p>
    <w:p w:rsidR="00A81CE0" w:rsidRPr="00A81CE0" w:rsidRDefault="00A81CE0" w:rsidP="00A81CE0">
      <w:pPr>
        <w:pStyle w:val="Paragrafi0"/>
        <w:rPr>
          <w:sz w:val="20"/>
          <w:lang w:val="en-GB"/>
        </w:rPr>
      </w:pPr>
      <w:r w:rsidRPr="00A81CE0">
        <w:rPr>
          <w:sz w:val="20"/>
          <w:lang w:val="en-GB"/>
        </w:rPr>
        <w:t>Veprimet valutore pa afat janë veprime të blerjes ose shitjes së monedhës konkludimi i të cilave nuk shtyhet ose është shtyrë vetëm për vonesat standarde të tregut (zakonisht dy ditë pune). Veprimi regjistrohet në datë valutën. Veprimet valutore pa afat regjistrohen drejtpërdrejt në bilanc. Regjistrimet kontabël jepen në shembullin 1.</w:t>
      </w:r>
    </w:p>
    <w:p w:rsidR="00A81CE0" w:rsidRPr="00A81CE0" w:rsidRDefault="00A81CE0" w:rsidP="00A81CE0">
      <w:pPr>
        <w:pStyle w:val="Paragrafi0"/>
        <w:rPr>
          <w:sz w:val="20"/>
          <w:lang w:val="en-GB"/>
        </w:rPr>
      </w:pPr>
      <w:r w:rsidRPr="00A81CE0">
        <w:rPr>
          <w:sz w:val="20"/>
          <w:lang w:val="en-GB"/>
        </w:rPr>
        <w:t>Megjithëse rekomandohet, nuk kërkohet regjistrimi i veprimeve jashtë bilancit. Megjithatë, në mbyllje, bëhet inventarizimi i veprimeve valutore të papërfunduara ende dhe angazhimet regjistrohen jashtë bilancit.</w:t>
      </w:r>
    </w:p>
    <w:p w:rsidR="00A81CE0" w:rsidRPr="00A81CE0" w:rsidRDefault="00A81CE0" w:rsidP="00A81CE0">
      <w:pPr>
        <w:pStyle w:val="Paragrafi0"/>
        <w:rPr>
          <w:b/>
          <w:sz w:val="20"/>
          <w:lang w:val="en-GB"/>
        </w:rPr>
      </w:pPr>
      <w:r w:rsidRPr="00A81CE0">
        <w:rPr>
          <w:b/>
          <w:sz w:val="20"/>
          <w:lang w:val="en-GB"/>
        </w:rPr>
        <w:t>10.2.4 VEPRIMET VALUTORE ME AFAT (FFO)</w:t>
      </w:r>
    </w:p>
    <w:p w:rsidR="00A81CE0" w:rsidRPr="00A81CE0" w:rsidRDefault="00A81CE0" w:rsidP="00A81CE0">
      <w:pPr>
        <w:pStyle w:val="Paragrafi0"/>
        <w:rPr>
          <w:sz w:val="20"/>
          <w:lang w:val="en-GB"/>
        </w:rPr>
      </w:pPr>
      <w:r w:rsidRPr="00A81CE0">
        <w:rPr>
          <w:sz w:val="20"/>
          <w:lang w:val="en-GB"/>
        </w:rPr>
        <w:t>Në bazë të kontratës për operacion valutor me afat, banka hyn në një marrëveshje oferte për të blerë ose shitur një shumë të caktuar valute me kurs të përcaktuar dhe në një datë të ardhme të dhënë.</w:t>
      </w:r>
    </w:p>
    <w:p w:rsidR="00A81CE0" w:rsidRPr="00A81CE0" w:rsidRDefault="00A81CE0" w:rsidP="00A81CE0">
      <w:pPr>
        <w:pStyle w:val="Paragrafi0"/>
        <w:rPr>
          <w:sz w:val="20"/>
          <w:lang w:val="en-GB"/>
        </w:rPr>
      </w:pPr>
      <w:r w:rsidRPr="00A81CE0">
        <w:rPr>
          <w:sz w:val="20"/>
          <w:lang w:val="en-GB"/>
        </w:rPr>
        <w:t>Normalisht një bankë pranon një FFO për të mbrojtur veten kundrejt ndryshimeve të paparashikuara të monedhës.</w:t>
      </w:r>
    </w:p>
    <w:p w:rsidR="00A81CE0" w:rsidRPr="00A81CE0" w:rsidRDefault="00A81CE0" w:rsidP="00A81CE0">
      <w:pPr>
        <w:pStyle w:val="Paragrafi0"/>
        <w:rPr>
          <w:sz w:val="20"/>
          <w:lang w:val="en-GB"/>
        </w:rPr>
      </w:pPr>
      <w:r w:rsidRPr="00A81CE0">
        <w:rPr>
          <w:sz w:val="20"/>
          <w:lang w:val="en-GB"/>
        </w:rPr>
        <w:t>Ato mund të jenë :</w:t>
      </w:r>
    </w:p>
    <w:p w:rsidR="00A81CE0" w:rsidRPr="00A81CE0" w:rsidRDefault="00A81CE0" w:rsidP="00A81CE0">
      <w:pPr>
        <w:pStyle w:val="Paragrafi0"/>
        <w:rPr>
          <w:sz w:val="20"/>
          <w:lang w:val="en-GB"/>
        </w:rPr>
      </w:pPr>
      <w:r w:rsidRPr="00A81CE0">
        <w:rPr>
          <w:sz w:val="20"/>
          <w:lang w:val="en-GB"/>
        </w:rPr>
        <w:t>- FFO “mbrojtëse” : FFO “mbrojtëse” përdoret për të mbuluar një transaksion tregtimi. P.sh., një bankë së cilës do t’i shlyhet huaja prej 5000 dollarë amerikanë  brenda 60 ditëve mund menjëherë të hyjë në një kontratë me afat për të shitur 5000 dollarë amerikanë për një periudhë 60 ditore, duke fiksuar kështu vlerën në LEKë të shitjes së saj. Një veprim i tillë nuk krijon “pozicion valutor”.</w:t>
      </w:r>
    </w:p>
    <w:p w:rsidR="00A81CE0" w:rsidRPr="00A81CE0" w:rsidRDefault="00A81CE0" w:rsidP="00A81CE0">
      <w:pPr>
        <w:pStyle w:val="Paragrafi0"/>
        <w:rPr>
          <w:sz w:val="20"/>
          <w:lang w:val="en-GB"/>
        </w:rPr>
      </w:pPr>
      <w:r w:rsidRPr="00A81CE0">
        <w:rPr>
          <w:sz w:val="20"/>
          <w:lang w:val="en-GB"/>
        </w:rPr>
        <w:t>- FFO “spekulative”.</w:t>
      </w:r>
    </w:p>
    <w:p w:rsidR="00A81CE0" w:rsidRPr="00A81CE0" w:rsidRDefault="00A81CE0" w:rsidP="00A81CE0">
      <w:pPr>
        <w:pStyle w:val="Paragrafi0"/>
        <w:rPr>
          <w:sz w:val="20"/>
          <w:lang w:val="en-GB"/>
        </w:rPr>
      </w:pPr>
      <w:r w:rsidRPr="00A81CE0">
        <w:rPr>
          <w:sz w:val="20"/>
          <w:lang w:val="en-GB"/>
        </w:rPr>
        <w:t>Kontrata e FFO nuk regjistrohet në bilanc derisa të bëhet pagesa ose të merret monedha. Megjithatë, angazhimi duhet të pasqyrohet jashtë bilancit.</w:t>
      </w:r>
    </w:p>
    <w:p w:rsidR="00A81CE0" w:rsidRPr="00A81CE0" w:rsidRDefault="00A81CE0" w:rsidP="00A81CE0">
      <w:pPr>
        <w:pStyle w:val="Paragrafi0"/>
        <w:rPr>
          <w:sz w:val="20"/>
          <w:lang w:val="en-GB"/>
        </w:rPr>
      </w:pPr>
      <w:r w:rsidRPr="00A81CE0">
        <w:rPr>
          <w:sz w:val="20"/>
          <w:lang w:val="en-GB"/>
        </w:rPr>
        <w:t>Fitimi/humbja nga valutat që bartet (në plus osë minus) llogaritet duke krahasuar:</w:t>
      </w:r>
    </w:p>
    <w:p w:rsidR="00A81CE0" w:rsidRPr="00A81CE0" w:rsidRDefault="00A81CE0" w:rsidP="00A81CE0">
      <w:pPr>
        <w:pStyle w:val="Paragrafi0"/>
        <w:rPr>
          <w:sz w:val="20"/>
          <w:lang w:val="en-GB"/>
        </w:rPr>
      </w:pPr>
      <w:r w:rsidRPr="00A81CE0">
        <w:rPr>
          <w:sz w:val="20"/>
          <w:lang w:val="en-GB"/>
        </w:rPr>
        <w:t>- vlerën e kontratës pa afat</w:t>
      </w:r>
    </w:p>
    <w:p w:rsidR="00A81CE0" w:rsidRPr="00A81CE0" w:rsidRDefault="00A81CE0" w:rsidP="00A81CE0">
      <w:pPr>
        <w:pStyle w:val="Paragrafi0"/>
        <w:rPr>
          <w:sz w:val="20"/>
          <w:lang w:val="en-GB"/>
        </w:rPr>
      </w:pPr>
      <w:r w:rsidRPr="00A81CE0">
        <w:rPr>
          <w:sz w:val="20"/>
          <w:lang w:val="en-GB"/>
        </w:rPr>
        <w:t>- vlerën e kontratës duke përdorur kursin e përcaktuar të kontratës FFO.</w:t>
      </w:r>
    </w:p>
    <w:p w:rsidR="00A81CE0" w:rsidRPr="00A81CE0" w:rsidRDefault="00A81CE0" w:rsidP="00A81CE0">
      <w:pPr>
        <w:pStyle w:val="Paragrafi0"/>
        <w:rPr>
          <w:sz w:val="20"/>
          <w:lang w:val="en-GB"/>
        </w:rPr>
      </w:pPr>
      <w:r w:rsidRPr="00A81CE0">
        <w:rPr>
          <w:sz w:val="20"/>
          <w:lang w:val="en-GB"/>
        </w:rPr>
        <w:t xml:space="preserve">Fitimi/humbja nga valutat që bartet (në plus ose minus) regjistrohet në llogari jashtë bilancit </w:t>
      </w:r>
      <w:r w:rsidRPr="00A81CE0">
        <w:rPr>
          <w:b/>
          <w:sz w:val="20"/>
          <w:lang w:val="en-GB"/>
        </w:rPr>
        <w:t>“935 llogaria e vlerësimit të veprimeve valutore me afat”.</w:t>
      </w:r>
      <w:r w:rsidRPr="00A81CE0">
        <w:rPr>
          <w:sz w:val="20"/>
          <w:lang w:val="en-GB"/>
        </w:rPr>
        <w:t xml:space="preserve"> Ky fitim ose humbje përfshihet në pasqyrën e të ardhurave prorata - temporis kundrejt llogarisë së bilancit </w:t>
      </w:r>
      <w:r w:rsidRPr="00A81CE0">
        <w:rPr>
          <w:b/>
          <w:sz w:val="20"/>
          <w:lang w:val="en-GB"/>
        </w:rPr>
        <w:t>“4523 Llogaria kundërparti e rivlerësimit të veprimeve valutore me afat”</w:t>
      </w:r>
      <w:r w:rsidRPr="00A81CE0">
        <w:rPr>
          <w:sz w:val="20"/>
          <w:lang w:val="en-GB"/>
        </w:rPr>
        <w:t>.</w:t>
      </w:r>
    </w:p>
    <w:p w:rsidR="00A81CE0" w:rsidRPr="00A81CE0" w:rsidRDefault="00A81CE0" w:rsidP="00A81CE0">
      <w:pPr>
        <w:pStyle w:val="Paragrafi0"/>
        <w:rPr>
          <w:b/>
          <w:sz w:val="20"/>
          <w:lang w:val="en-GB"/>
        </w:rPr>
      </w:pPr>
      <w:r w:rsidRPr="00A81CE0">
        <w:rPr>
          <w:b/>
          <w:sz w:val="20"/>
          <w:lang w:val="en-GB"/>
        </w:rPr>
        <w:t>10.2.5 HUA DHE HUAMARRJE NË VALUTË</w:t>
      </w:r>
    </w:p>
    <w:p w:rsidR="00A81CE0" w:rsidRPr="00A81CE0" w:rsidRDefault="00A81CE0" w:rsidP="00A81CE0">
      <w:pPr>
        <w:pStyle w:val="Paragrafi0"/>
        <w:rPr>
          <w:sz w:val="20"/>
          <w:lang w:val="en-GB"/>
        </w:rPr>
      </w:pPr>
      <w:r w:rsidRPr="00A81CE0">
        <w:rPr>
          <w:sz w:val="20"/>
          <w:lang w:val="en-GB"/>
        </w:rPr>
        <w:t>Huatë/huamarrjet në valutë mund të financohen :</w:t>
      </w:r>
    </w:p>
    <w:p w:rsidR="00A81CE0" w:rsidRPr="00A81CE0" w:rsidRDefault="00A81CE0" w:rsidP="00A81CE0">
      <w:pPr>
        <w:pStyle w:val="Paragrafi0"/>
        <w:rPr>
          <w:sz w:val="20"/>
          <w:lang w:val="en-GB"/>
        </w:rPr>
      </w:pPr>
      <w:r w:rsidRPr="00A81CE0">
        <w:rPr>
          <w:sz w:val="20"/>
          <w:lang w:val="en-GB"/>
        </w:rPr>
        <w:t>- ose me dollarë amerikanë : ky veprim nuk shkakton pozicion valutor, përveç marzhit të interesave midis huasë dhe rifinancimit. Nuk krijon rrezik valutor sepse çdo diferencë që lind nga konvertimi në LEKË i huasë në fund të vitit do të kompensohet nga diferenca që krijohet nga konvertimi në LEKË i llogarisë rrjedhëse në dollarë amerikanë. Regjistrimet kontabël janë të ngjashme me një hua të zakonshme në LEKË por regjistrohen në ditarin në dollarë amerikanë.</w:t>
      </w:r>
    </w:p>
    <w:p w:rsidR="00A81CE0" w:rsidRPr="00A81CE0" w:rsidRDefault="00A81CE0" w:rsidP="00A81CE0">
      <w:pPr>
        <w:pStyle w:val="Paragrafi0"/>
        <w:rPr>
          <w:sz w:val="20"/>
          <w:lang w:val="en-GB"/>
        </w:rPr>
      </w:pPr>
      <w:r w:rsidRPr="00A81CE0">
        <w:rPr>
          <w:sz w:val="20"/>
          <w:lang w:val="en-GB"/>
        </w:rPr>
        <w:t>- ose me LEKË : ky veprim krijon rrezik valutor. Regjistrimet kontabël do të prekin si ditarët në LEKË ashtu edhe në dollarë amerikanë. Regjistrimet kontabël ndjekin të njëjtin model të përshkruar më sipër (9.2.1, shembulli 1)</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NJOHJA E TË ARDHURAVE</w:t>
      </w:r>
    </w:p>
    <w:p w:rsidR="00A81CE0" w:rsidRPr="00A81CE0" w:rsidRDefault="00A81CE0" w:rsidP="00A81CE0">
      <w:pPr>
        <w:pStyle w:val="Paragrafi0"/>
        <w:rPr>
          <w:sz w:val="20"/>
          <w:lang w:val="en-GB"/>
        </w:rPr>
      </w:pPr>
      <w:r w:rsidRPr="00A81CE0">
        <w:rPr>
          <w:sz w:val="20"/>
          <w:lang w:val="en-GB"/>
        </w:rPr>
        <w:t>Llogaritja dhe regjistrimi i interesave bëhen në përputhje me të njëjtat parime si interesat e përftuara nga një hua e zakonshme në LEKË. Interesat në dollarë amerikanë  regjistrohen në llogarinë e fitimeve dhe humbjeve në dollarë amerikanë. Në fund të vitit interesat në dollarë amerikanë konvertohen në LEKË nëpërmjet procesit të përgjithshëm të inventarit për konvertimin e bilancit vërtetues nga dollarë amerikanë në LEKË.</w:t>
      </w:r>
    </w:p>
    <w:p w:rsidR="00A81CE0" w:rsidRPr="00A81CE0" w:rsidRDefault="00A81CE0" w:rsidP="00A81CE0">
      <w:pPr>
        <w:pStyle w:val="Paragrafi0"/>
        <w:rPr>
          <w:b/>
          <w:sz w:val="20"/>
          <w:lang w:val="en-GB"/>
        </w:rPr>
      </w:pPr>
      <w:r w:rsidRPr="00A81CE0">
        <w:rPr>
          <w:b/>
          <w:sz w:val="20"/>
          <w:lang w:val="en-GB"/>
        </w:rPr>
        <w:t>SEKSIONI 11: VEPRIMET E QERASË (LISING)</w:t>
      </w:r>
    </w:p>
    <w:p w:rsidR="00A81CE0" w:rsidRPr="00A81CE0" w:rsidRDefault="00A81CE0" w:rsidP="00A81CE0">
      <w:pPr>
        <w:pStyle w:val="Paragrafi0"/>
        <w:rPr>
          <w:b/>
          <w:sz w:val="20"/>
          <w:lang w:val="en-GB"/>
        </w:rPr>
      </w:pPr>
      <w:r w:rsidRPr="00A81CE0">
        <w:rPr>
          <w:b/>
          <w:sz w:val="20"/>
          <w:lang w:val="en-GB"/>
        </w:rPr>
        <w:t>1.1. FUSHA E ZBATIMIT</w:t>
      </w:r>
    </w:p>
    <w:p w:rsidR="00A81CE0" w:rsidRPr="00A81CE0" w:rsidRDefault="00A81CE0" w:rsidP="00A81CE0">
      <w:pPr>
        <w:pStyle w:val="Paragrafi0"/>
        <w:rPr>
          <w:sz w:val="20"/>
          <w:lang w:val="en-GB"/>
        </w:rPr>
      </w:pPr>
      <w:r w:rsidRPr="00A81CE0">
        <w:rPr>
          <w:sz w:val="20"/>
          <w:lang w:val="en-GB"/>
        </w:rPr>
        <w:t>Një qera është një marrëveshje ku banka (qeradhënësi) i kalon klientit (qeramarrësi), në këmbim të qerasë, të drejtën të përdorë një mjet për një periudhë të pranuar kohe. Kështu, klienti shmang marrjen e një borxhi shtesë dhe mundet të ketë edhe përfitime taksore. Në fund të periudhës së qerasë, pronësia e mjetit mund ose jo t’i transferohet klientit.</w:t>
      </w:r>
    </w:p>
    <w:p w:rsidR="00A81CE0" w:rsidRPr="00A81CE0" w:rsidRDefault="00A81CE0" w:rsidP="00A81CE0">
      <w:pPr>
        <w:pStyle w:val="Paragrafi0"/>
        <w:rPr>
          <w:sz w:val="20"/>
          <w:lang w:val="en-GB"/>
        </w:rPr>
      </w:pPr>
      <w:r w:rsidRPr="00A81CE0">
        <w:rPr>
          <w:sz w:val="20"/>
          <w:lang w:val="en-GB"/>
        </w:rPr>
        <w:t>Grupi përkatës i llogarive është :</w:t>
      </w:r>
    </w:p>
    <w:p w:rsidR="00A81CE0" w:rsidRPr="00A81CE0" w:rsidRDefault="00A81CE0" w:rsidP="00A81CE0">
      <w:pPr>
        <w:pStyle w:val="Paragrafi0"/>
        <w:jc w:val="center"/>
        <w:rPr>
          <w:b/>
          <w:sz w:val="20"/>
          <w:lang w:val="en-GB"/>
        </w:rPr>
      </w:pPr>
      <w:r w:rsidRPr="00A81CE0">
        <w:rPr>
          <w:b/>
          <w:sz w:val="20"/>
          <w:lang w:val="en-GB"/>
        </w:rPr>
        <w:t>BILANCI</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2.0.5.</w:t>
      </w:r>
      <w:r w:rsidRPr="00A81CE0">
        <w:rPr>
          <w:sz w:val="20"/>
          <w:lang w:val="en-GB"/>
        </w:rPr>
        <w:tab/>
        <w:t xml:space="preserve"> </w:t>
      </w:r>
      <w:r w:rsidRPr="00A81CE0">
        <w:rPr>
          <w:sz w:val="20"/>
          <w:lang w:val="en-GB"/>
        </w:rPr>
        <w:tab/>
        <w:t>Kontratat e qerasë financiare</w:t>
      </w:r>
    </w:p>
    <w:p w:rsidR="00A81CE0" w:rsidRPr="00A81CE0" w:rsidRDefault="00A81CE0" w:rsidP="00A81CE0">
      <w:pPr>
        <w:pStyle w:val="Paragrafi0"/>
        <w:rPr>
          <w:sz w:val="20"/>
          <w:lang w:val="en-GB"/>
        </w:rPr>
      </w:pPr>
      <w:r w:rsidRPr="00A81CE0">
        <w:rPr>
          <w:sz w:val="20"/>
          <w:lang w:val="en-GB"/>
        </w:rPr>
        <w:t>4.2.9.4</w:t>
      </w:r>
      <w:r w:rsidRPr="00A81CE0">
        <w:rPr>
          <w:sz w:val="20"/>
          <w:lang w:val="en-GB"/>
        </w:rPr>
        <w:tab/>
      </w:r>
      <w:r w:rsidRPr="00A81CE0">
        <w:rPr>
          <w:sz w:val="20"/>
          <w:lang w:val="en-GB"/>
        </w:rPr>
        <w:tab/>
        <w:t>Operacionet e qerasë financiare - të ardhura financiare të pafituara</w:t>
      </w:r>
    </w:p>
    <w:p w:rsidR="00A81CE0" w:rsidRPr="00A81CE0" w:rsidRDefault="00A81CE0" w:rsidP="00A81CE0">
      <w:pPr>
        <w:pStyle w:val="Paragrafi0"/>
        <w:rPr>
          <w:sz w:val="20"/>
          <w:lang w:val="en-GB"/>
        </w:rPr>
      </w:pPr>
      <w:r w:rsidRPr="00A81CE0">
        <w:rPr>
          <w:sz w:val="20"/>
          <w:lang w:val="en-GB"/>
        </w:rPr>
        <w:t xml:space="preserve">5.3.4. </w:t>
      </w:r>
      <w:r w:rsidRPr="00A81CE0">
        <w:rPr>
          <w:sz w:val="20"/>
          <w:lang w:val="en-GB"/>
        </w:rPr>
        <w:tab/>
      </w:r>
      <w:r w:rsidRPr="00A81CE0">
        <w:rPr>
          <w:sz w:val="20"/>
          <w:lang w:val="en-GB"/>
        </w:rPr>
        <w:tab/>
        <w:t>Mjete të qëndrueshme të mbajtura për operacione qeraje</w:t>
      </w:r>
    </w:p>
    <w:p w:rsidR="00A81CE0" w:rsidRPr="00A81CE0" w:rsidRDefault="00A81CE0" w:rsidP="00A81CE0">
      <w:pPr>
        <w:pStyle w:val="Paragrafi0"/>
        <w:rPr>
          <w:sz w:val="20"/>
          <w:lang w:val="en-GB"/>
        </w:rPr>
      </w:pPr>
    </w:p>
    <w:p w:rsidR="00A81CE0" w:rsidRPr="00A81CE0" w:rsidRDefault="00A81CE0" w:rsidP="00A81CE0">
      <w:pPr>
        <w:pStyle w:val="Paragrafi0"/>
        <w:jc w:val="center"/>
        <w:rPr>
          <w:b/>
          <w:sz w:val="20"/>
          <w:lang w:val="en-GB"/>
        </w:rPr>
      </w:pPr>
      <w:r w:rsidRPr="00A81CE0">
        <w:rPr>
          <w:b/>
          <w:sz w:val="20"/>
          <w:lang w:val="en-GB"/>
        </w:rPr>
        <w:t>PASQYRA E TË ARDHURAVE</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6.0.4.</w:t>
      </w:r>
      <w:r w:rsidRPr="00A81CE0">
        <w:rPr>
          <w:sz w:val="20"/>
          <w:lang w:val="en-GB"/>
        </w:rPr>
        <w:tab/>
      </w:r>
      <w:r w:rsidRPr="00A81CE0">
        <w:rPr>
          <w:sz w:val="20"/>
          <w:lang w:val="en-GB"/>
        </w:rPr>
        <w:tab/>
        <w:t>SHPENZIME NGA OPERACIONET E QERASË</w:t>
      </w:r>
    </w:p>
    <w:p w:rsidR="00A81CE0" w:rsidRPr="00A81CE0" w:rsidRDefault="00A81CE0" w:rsidP="00A81CE0">
      <w:pPr>
        <w:pStyle w:val="Paragrafi0"/>
        <w:rPr>
          <w:sz w:val="20"/>
          <w:lang w:val="en-GB"/>
        </w:rPr>
      </w:pPr>
      <w:r w:rsidRPr="00A81CE0">
        <w:rPr>
          <w:sz w:val="20"/>
          <w:lang w:val="en-GB"/>
        </w:rPr>
        <w:t>7.0.4.</w:t>
      </w:r>
      <w:r w:rsidRPr="00A81CE0">
        <w:rPr>
          <w:sz w:val="20"/>
          <w:lang w:val="en-GB"/>
        </w:rPr>
        <w:tab/>
      </w:r>
      <w:r w:rsidRPr="00A81CE0">
        <w:rPr>
          <w:sz w:val="20"/>
          <w:lang w:val="en-GB"/>
        </w:rPr>
        <w:tab/>
        <w:t>TË ARDHURA NGA OPERACIONET E QERASË</w:t>
      </w: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11.2. PËRKUFIZIMET DHE PARIMET KONTABËL</w:t>
      </w:r>
    </w:p>
    <w:p w:rsidR="00A81CE0" w:rsidRPr="00A81CE0" w:rsidRDefault="00A81CE0" w:rsidP="00A81CE0">
      <w:pPr>
        <w:pStyle w:val="Paragrafi0"/>
        <w:rPr>
          <w:sz w:val="20"/>
          <w:lang w:val="en-GB"/>
        </w:rPr>
      </w:pPr>
      <w:r w:rsidRPr="00A81CE0">
        <w:rPr>
          <w:sz w:val="20"/>
          <w:lang w:val="en-GB"/>
        </w:rPr>
        <w:t>Qeraja financiare dhe operative</w:t>
      </w:r>
    </w:p>
    <w:p w:rsidR="00A81CE0" w:rsidRPr="00A81CE0" w:rsidRDefault="00A81CE0" w:rsidP="00A81CE0">
      <w:pPr>
        <w:pStyle w:val="Paragrafi0"/>
        <w:rPr>
          <w:sz w:val="20"/>
          <w:lang w:val="en-GB"/>
        </w:rPr>
      </w:pPr>
      <w:r w:rsidRPr="00A81CE0">
        <w:rPr>
          <w:sz w:val="20"/>
          <w:lang w:val="en-GB"/>
        </w:rPr>
        <w:t>Ka dy lloje kryesore qerash :</w:t>
      </w:r>
    </w:p>
    <w:p w:rsidR="00A81CE0" w:rsidRPr="00A81CE0" w:rsidRDefault="00A81CE0" w:rsidP="00A81CE0">
      <w:pPr>
        <w:pStyle w:val="Paragrafi0"/>
        <w:rPr>
          <w:sz w:val="20"/>
          <w:lang w:val="en-GB"/>
        </w:rPr>
      </w:pPr>
      <w:r w:rsidRPr="00A81CE0">
        <w:rPr>
          <w:b/>
          <w:sz w:val="20"/>
          <w:lang w:val="en-GB"/>
        </w:rPr>
        <w:t>- qera financiare</w:t>
      </w:r>
      <w:r w:rsidRPr="00A81CE0">
        <w:rPr>
          <w:sz w:val="20"/>
          <w:lang w:val="en-GB"/>
        </w:rPr>
        <w:t>: është qeraja që transferon pothuaj të gjitha rreziqet dhe shpërblimet e pronësisë së një mjeti tek klienti (qeramarrësi). Banka (qeradhënësi) vepron si një ndërmjetës financiar midis prodhuesit ose tregtarit dhe një klienti. Titulli mund të transferohet ose jo. Tipare thelbësore të qerasë financiare janë :</w:t>
      </w:r>
    </w:p>
    <w:p w:rsidR="00A81CE0" w:rsidRPr="00A81CE0" w:rsidRDefault="00A81CE0" w:rsidP="00A81CE0">
      <w:pPr>
        <w:pStyle w:val="Paragrafi0"/>
        <w:rPr>
          <w:sz w:val="20"/>
          <w:lang w:val="en-GB"/>
        </w:rPr>
      </w:pPr>
      <w:r w:rsidRPr="00A81CE0">
        <w:rPr>
          <w:sz w:val="20"/>
          <w:lang w:val="en-GB"/>
        </w:rPr>
        <w:t xml:space="preserve"> - në fillimin e qerasë vlera aktuale e pagesave minimale të qerasë, përfshi çdo pagesë fillestare, është shumë e afërt (normalisht 90% ose më shumë) me vlerën reale të mjetit të dhënë me qera.</w:t>
      </w:r>
    </w:p>
    <w:p w:rsidR="00A81CE0" w:rsidRPr="00A81CE0" w:rsidRDefault="00A81CE0" w:rsidP="00A81CE0">
      <w:pPr>
        <w:pStyle w:val="Paragrafi0"/>
        <w:rPr>
          <w:sz w:val="20"/>
          <w:lang w:val="en-GB"/>
        </w:rPr>
      </w:pPr>
      <w:r w:rsidRPr="00A81CE0">
        <w:rPr>
          <w:sz w:val="20"/>
          <w:lang w:val="en-GB"/>
        </w:rPr>
        <w:t>- klienti ka pak të ngjarë ose mund të mos jetë në gjendje të anulojë qeranë përpara fundit të afatit i cili i përafrohet periudhës së dobishme të përdorimit të mjetit të dhënë me qera.</w:t>
      </w:r>
    </w:p>
    <w:p w:rsidR="00A81CE0" w:rsidRPr="00A81CE0" w:rsidRDefault="00A81CE0" w:rsidP="00A81CE0">
      <w:pPr>
        <w:pStyle w:val="Paragrafi0"/>
        <w:rPr>
          <w:sz w:val="20"/>
          <w:lang w:val="en-GB"/>
        </w:rPr>
      </w:pPr>
      <w:r w:rsidRPr="00A81CE0">
        <w:rPr>
          <w:sz w:val="20"/>
          <w:lang w:val="en-GB"/>
        </w:rPr>
        <w:t>- qera operative : është çdo qera tjetër përveç asaj financiare.</w:t>
      </w:r>
    </w:p>
    <w:p w:rsidR="00A81CE0" w:rsidRPr="00A81CE0" w:rsidRDefault="00A81CE0" w:rsidP="00A81CE0">
      <w:pPr>
        <w:pStyle w:val="Paragrafi0"/>
        <w:rPr>
          <w:sz w:val="20"/>
          <w:lang w:val="en-GB"/>
        </w:rPr>
      </w:pPr>
      <w:r w:rsidRPr="00A81CE0">
        <w:rPr>
          <w:sz w:val="20"/>
          <w:lang w:val="en-GB"/>
        </w:rPr>
        <w:t xml:space="preserve">Për qeranë financiare dhe operative zbatohen parime të ndryshme kontabël. </w:t>
      </w:r>
    </w:p>
    <w:p w:rsidR="00A81CE0" w:rsidRPr="00A81CE0" w:rsidRDefault="00A81CE0" w:rsidP="00A81CE0">
      <w:pPr>
        <w:pStyle w:val="Paragrafi0"/>
        <w:rPr>
          <w:b/>
          <w:sz w:val="20"/>
          <w:lang w:val="en-GB"/>
        </w:rPr>
      </w:pPr>
      <w:r w:rsidRPr="00A81CE0">
        <w:rPr>
          <w:b/>
          <w:sz w:val="20"/>
          <w:lang w:val="en-GB"/>
        </w:rPr>
        <w:t>11.2.1. QERAJA FINANCIARE</w:t>
      </w:r>
    </w:p>
    <w:p w:rsidR="00A81CE0" w:rsidRPr="00A81CE0" w:rsidRDefault="00A81CE0" w:rsidP="00A81CE0">
      <w:pPr>
        <w:pStyle w:val="Paragrafi0"/>
        <w:rPr>
          <w:b/>
          <w:sz w:val="20"/>
          <w:lang w:val="en-GB"/>
        </w:rPr>
      </w:pPr>
      <w:r w:rsidRPr="00A81CE0">
        <w:rPr>
          <w:b/>
          <w:sz w:val="20"/>
          <w:lang w:val="en-GB"/>
        </w:rPr>
        <w:t>REGJISTRIMI FILLESTAR</w:t>
      </w:r>
    </w:p>
    <w:p w:rsidR="00A81CE0" w:rsidRPr="00A81CE0" w:rsidRDefault="00A81CE0" w:rsidP="00A81CE0">
      <w:pPr>
        <w:pStyle w:val="Paragrafi0"/>
        <w:rPr>
          <w:sz w:val="20"/>
          <w:lang w:val="en-GB"/>
        </w:rPr>
      </w:pPr>
      <w:r w:rsidRPr="00A81CE0">
        <w:rPr>
          <w:sz w:val="20"/>
          <w:lang w:val="en-GB"/>
        </w:rPr>
        <w:t>Një mjet i mbajtur sipas një qeraje financiare duhet të regjistrohet në bilancin e bankës jo si pronë, pajisje apo ndërtime, por si llogari për t’u arkëtuar. Këto qera trajtohen nga banka si shlyerje e kryegjësë dhe të ardhura financiare për t’u rimbursuar.</w:t>
      </w:r>
    </w:p>
    <w:p w:rsidR="00A81CE0" w:rsidRPr="00A81CE0" w:rsidRDefault="00A81CE0" w:rsidP="00A81CE0">
      <w:pPr>
        <w:pStyle w:val="Paragrafi0"/>
        <w:rPr>
          <w:sz w:val="20"/>
          <w:lang w:val="en-GB"/>
        </w:rPr>
      </w:pPr>
      <w:r w:rsidRPr="00A81CE0">
        <w:rPr>
          <w:sz w:val="20"/>
          <w:lang w:val="en-GB"/>
        </w:rPr>
        <w:t>Regjistrimi fillestar i qerasë barazon investimin neto në qera. Investimi neto në qera përkufizohet si :</w:t>
      </w:r>
    </w:p>
    <w:p w:rsidR="00A81CE0" w:rsidRPr="00A81CE0" w:rsidRDefault="00A81CE0" w:rsidP="00A81CE0">
      <w:pPr>
        <w:pStyle w:val="Paragrafi0"/>
        <w:rPr>
          <w:sz w:val="20"/>
          <w:lang w:val="en-GB"/>
        </w:rPr>
      </w:pPr>
      <w:r w:rsidRPr="00A81CE0">
        <w:rPr>
          <w:sz w:val="20"/>
          <w:lang w:val="en-GB"/>
        </w:rPr>
        <w:t>1. pagesa gjithsej minimale për t’u arkëtuar e qerasë, minus çdo shpenzim ekzekutues dhe fitim përkatës të përfshirë këtu (p.sh., shpenzimet e sigurimit); plus</w:t>
      </w:r>
    </w:p>
    <w:p w:rsidR="00A81CE0" w:rsidRPr="00A81CE0" w:rsidRDefault="00A81CE0" w:rsidP="00A81CE0">
      <w:pPr>
        <w:pStyle w:val="Paragrafi0"/>
        <w:rPr>
          <w:sz w:val="20"/>
          <w:lang w:val="en-GB"/>
        </w:rPr>
      </w:pPr>
      <w:r w:rsidRPr="00A81CE0">
        <w:rPr>
          <w:sz w:val="20"/>
          <w:lang w:val="en-GB"/>
        </w:rPr>
        <w:t>2. çdo vlerë e mbetur e pagarantuar e pronës së dhënë me qera që i përllogaritet bankës; minus</w:t>
      </w:r>
    </w:p>
    <w:p w:rsidR="00A81CE0" w:rsidRPr="00A81CE0" w:rsidRDefault="00A81CE0" w:rsidP="00A81CE0">
      <w:pPr>
        <w:pStyle w:val="Paragrafi0"/>
        <w:rPr>
          <w:sz w:val="20"/>
          <w:lang w:val="en-GB"/>
        </w:rPr>
      </w:pPr>
      <w:r w:rsidRPr="00A81CE0">
        <w:rPr>
          <w:sz w:val="20"/>
          <w:lang w:val="en-GB"/>
        </w:rPr>
        <w:t>3. të ardhura financiare të pafituara : mbivlera e pagesave totale të qerasë kundrejt kostos së pronës së dhënë me qera (minus çdo vlerë mbetëse) trajtohet si interes dhe duhet regjistruar në pasqyrën e të ardhurave dhe shpenzimeve gjatë periudhës së qerasë.</w:t>
      </w:r>
    </w:p>
    <w:p w:rsidR="00A81CE0" w:rsidRPr="00A81CE0" w:rsidRDefault="00A81CE0" w:rsidP="00A81CE0">
      <w:pPr>
        <w:pStyle w:val="Paragrafi0"/>
        <w:rPr>
          <w:sz w:val="20"/>
          <w:lang w:val="en-GB"/>
        </w:rPr>
      </w:pPr>
      <w:r w:rsidRPr="00A81CE0">
        <w:rPr>
          <w:sz w:val="20"/>
          <w:lang w:val="en-GB"/>
        </w:rPr>
        <w:t>Shih regjistrimet kontabël më poshtë</w:t>
      </w:r>
    </w:p>
    <w:p w:rsidR="00A81CE0" w:rsidRPr="00A81CE0" w:rsidRDefault="00A81CE0" w:rsidP="00A81CE0">
      <w:pPr>
        <w:pStyle w:val="Paragrafi0"/>
        <w:rPr>
          <w:b/>
          <w:sz w:val="20"/>
          <w:lang w:val="en-GB"/>
        </w:rPr>
      </w:pPr>
      <w:r w:rsidRPr="00A81CE0">
        <w:rPr>
          <w:b/>
          <w:sz w:val="20"/>
          <w:lang w:val="en-GB"/>
        </w:rPr>
        <w:t>SHPËRNDARJA E TË ARDHURAVE</w:t>
      </w:r>
    </w:p>
    <w:p w:rsidR="00A81CE0" w:rsidRPr="00A81CE0" w:rsidRDefault="00A81CE0" w:rsidP="00A81CE0">
      <w:pPr>
        <w:pStyle w:val="Paragrafi0"/>
        <w:rPr>
          <w:sz w:val="20"/>
          <w:lang w:val="en-GB"/>
        </w:rPr>
      </w:pPr>
      <w:r w:rsidRPr="00A81CE0">
        <w:rPr>
          <w:sz w:val="20"/>
          <w:lang w:val="en-GB"/>
        </w:rPr>
        <w:t>Interesi i pafituar (4294) duhet të amortizohet gjatë periudhës së qerasë, është e preferueshme që edhe interesi të shpërndahet në përputhje me tepricën në rënie të investimit të pambuluar.</w:t>
      </w:r>
    </w:p>
    <w:p w:rsidR="00A81CE0" w:rsidRPr="00A81CE0" w:rsidRDefault="00A81CE0" w:rsidP="00A81CE0">
      <w:pPr>
        <w:pStyle w:val="Paragrafi0"/>
        <w:rPr>
          <w:sz w:val="20"/>
          <w:lang w:val="en-GB"/>
        </w:rPr>
      </w:pPr>
      <w:r w:rsidRPr="00A81CE0">
        <w:rPr>
          <w:sz w:val="20"/>
          <w:lang w:val="en-GB"/>
        </w:rPr>
        <w:t>Metoda e përdorur për përftimin e fitimit nga qeraja bazohet në metodën lineare. Çdo periudhe i akordohet një pjesë e barabartë e fitimit.</w:t>
      </w:r>
    </w:p>
    <w:p w:rsidR="00A81CE0" w:rsidRPr="00A81CE0" w:rsidRDefault="00A81CE0" w:rsidP="00A81CE0">
      <w:pPr>
        <w:pStyle w:val="Paragrafi0"/>
        <w:rPr>
          <w:sz w:val="20"/>
          <w:lang w:val="en-GB"/>
        </w:rPr>
      </w:pPr>
      <w:r w:rsidRPr="00A81CE0">
        <w:rPr>
          <w:sz w:val="20"/>
          <w:lang w:val="en-GB"/>
        </w:rPr>
        <w:t xml:space="preserve">Shih regjistrimet kontabël më poshtë </w:t>
      </w:r>
    </w:p>
    <w:p w:rsidR="00A81CE0" w:rsidRPr="00A81CE0" w:rsidRDefault="00A81CE0" w:rsidP="00A81CE0">
      <w:pPr>
        <w:pStyle w:val="Paragrafi0"/>
        <w:rPr>
          <w:sz w:val="20"/>
          <w:lang w:val="en-GB"/>
        </w:rPr>
      </w:pPr>
      <w:r w:rsidRPr="00A81CE0">
        <w:rPr>
          <w:sz w:val="20"/>
          <w:lang w:val="en-GB"/>
        </w:rPr>
        <w:t>Një metodë tjetër për përftimin e fitimit bazohet në shpërndarjen e fitimit në mënyrë që të jepet një normë konstante kthyeshmërie nga teprica e investimit. Për të llogaritur pjesën e fitimit që përftohet përdoren disa tabela. Megjithëse shuma e bilancit bazohet në investimin neto të qerasë, shpërndarja e të ardhurave në periudha kontabël të veçanta nuk duhet bazuar në këtë shumë, por, në vend të investimit në arkë, të jetë në qera. Dallimi është që investimi neto në arkë merr parasysh faktorë të tjerë, të cilët nuk merren parasysh në llogaritjen e investimit neto, siç janë : taksimi, pagesat për të rifinancuar qeranë, etj.</w:t>
      </w:r>
    </w:p>
    <w:p w:rsidR="00A81CE0" w:rsidRPr="00A81CE0" w:rsidRDefault="00A81CE0" w:rsidP="00A81CE0">
      <w:pPr>
        <w:pStyle w:val="Paragrafi0"/>
        <w:rPr>
          <w:b/>
          <w:sz w:val="20"/>
          <w:lang w:val="en-GB"/>
        </w:rPr>
      </w:pPr>
      <w:r w:rsidRPr="00A81CE0">
        <w:rPr>
          <w:b/>
          <w:sz w:val="20"/>
          <w:lang w:val="en-GB"/>
        </w:rPr>
        <w:t>REGJISTRIMET KONTABËL TË QERASË FINANCIARE</w:t>
      </w:r>
    </w:p>
    <w:p w:rsidR="00A81CE0" w:rsidRPr="00A81CE0" w:rsidRDefault="00A81CE0" w:rsidP="00A81CE0">
      <w:pPr>
        <w:pStyle w:val="Paragrafi0"/>
        <w:rPr>
          <w:sz w:val="20"/>
          <w:lang w:val="en-GB"/>
        </w:rPr>
      </w:pPr>
      <w:r w:rsidRPr="00A81CE0">
        <w:rPr>
          <w:sz w:val="20"/>
          <w:lang w:val="en-GB"/>
        </w:rPr>
        <w:t>Veprimet e qerasë financiare regjistrohen nga banka si më poshtë:</w:t>
      </w:r>
    </w:p>
    <w:p w:rsidR="00A81CE0" w:rsidRPr="00A81CE0" w:rsidRDefault="00A81CE0" w:rsidP="00A81CE0">
      <w:pPr>
        <w:pStyle w:val="Paragrafi0"/>
        <w:rPr>
          <w:sz w:val="20"/>
          <w:lang w:val="en-GB"/>
        </w:rPr>
      </w:pPr>
      <w:r w:rsidRPr="00A81CE0">
        <w:rPr>
          <w:sz w:val="20"/>
          <w:lang w:val="en-GB"/>
        </w:rPr>
        <w:t>- Me blerjen e pajisjeve :</w:t>
      </w:r>
    </w:p>
    <w:p w:rsidR="00A81CE0" w:rsidRPr="00A81CE0" w:rsidRDefault="00A81CE0" w:rsidP="00A81CE0">
      <w:pPr>
        <w:pStyle w:val="Paragrafi0"/>
        <w:rPr>
          <w:sz w:val="20"/>
          <w:lang w:val="en-GB"/>
        </w:rPr>
      </w:pPr>
      <w:r w:rsidRPr="00A81CE0">
        <w:rPr>
          <w:sz w:val="20"/>
          <w:lang w:val="en-GB"/>
        </w:rPr>
        <w:t>Debitohet 534</w:t>
      </w:r>
      <w:r w:rsidRPr="00A81CE0">
        <w:rPr>
          <w:sz w:val="20"/>
          <w:lang w:val="en-GB"/>
        </w:rPr>
        <w:tab/>
      </w:r>
      <w:r w:rsidRPr="00A81CE0">
        <w:rPr>
          <w:sz w:val="20"/>
          <w:lang w:val="en-GB"/>
        </w:rPr>
        <w:tab/>
        <w:t>Mjete të qëndrueshme të mbajtura për veprime të qerasë</w:t>
      </w:r>
    </w:p>
    <w:p w:rsidR="00A81CE0" w:rsidRPr="00A81CE0" w:rsidRDefault="00A81CE0" w:rsidP="00A81CE0">
      <w:pPr>
        <w:pStyle w:val="Paragrafi0"/>
        <w:rPr>
          <w:sz w:val="20"/>
          <w:lang w:val="en-GB"/>
        </w:rPr>
      </w:pPr>
      <w:r w:rsidRPr="00A81CE0">
        <w:rPr>
          <w:sz w:val="20"/>
          <w:lang w:val="en-GB"/>
        </w:rPr>
        <w:t>Kreditohet 1111</w:t>
      </w:r>
      <w:r w:rsidRPr="00A81CE0">
        <w:rPr>
          <w:sz w:val="20"/>
          <w:lang w:val="en-GB"/>
        </w:rPr>
        <w:tab/>
        <w:t>Arka</w:t>
      </w:r>
    </w:p>
    <w:p w:rsidR="00A81CE0" w:rsidRPr="00A81CE0" w:rsidRDefault="00A81CE0" w:rsidP="00A81CE0">
      <w:pPr>
        <w:pStyle w:val="Paragrafi0"/>
        <w:rPr>
          <w:sz w:val="20"/>
          <w:lang w:val="en-GB"/>
        </w:rPr>
      </w:pPr>
      <w:r w:rsidRPr="00A81CE0">
        <w:rPr>
          <w:sz w:val="20"/>
          <w:lang w:val="en-GB"/>
        </w:rPr>
        <w:t>- Zbatimi i qerasë financiare :</w:t>
      </w:r>
    </w:p>
    <w:p w:rsidR="00A81CE0" w:rsidRPr="00A81CE0" w:rsidRDefault="00A81CE0" w:rsidP="00A81CE0">
      <w:pPr>
        <w:pStyle w:val="Paragrafi0"/>
        <w:rPr>
          <w:sz w:val="20"/>
          <w:lang w:val="en-GB"/>
        </w:rPr>
      </w:pPr>
      <w:r w:rsidRPr="00A81CE0">
        <w:rPr>
          <w:sz w:val="20"/>
          <w:lang w:val="en-GB"/>
        </w:rPr>
        <w:t>Debitohet 2051</w:t>
      </w:r>
      <w:r w:rsidRPr="00A81CE0">
        <w:rPr>
          <w:sz w:val="20"/>
          <w:lang w:val="en-GB"/>
        </w:rPr>
        <w:tab/>
      </w:r>
      <w:r w:rsidRPr="00A81CE0">
        <w:rPr>
          <w:sz w:val="20"/>
          <w:lang w:val="en-GB"/>
        </w:rPr>
        <w:tab/>
        <w:t>Kontratat e qerasë financiare</w:t>
      </w:r>
    </w:p>
    <w:p w:rsidR="00A81CE0" w:rsidRPr="00A81CE0" w:rsidRDefault="00A81CE0" w:rsidP="00A81CE0">
      <w:pPr>
        <w:pStyle w:val="Paragrafi0"/>
        <w:rPr>
          <w:sz w:val="20"/>
          <w:lang w:val="en-GB"/>
        </w:rPr>
      </w:pPr>
      <w:r w:rsidRPr="00A81CE0">
        <w:rPr>
          <w:sz w:val="20"/>
          <w:lang w:val="en-GB"/>
        </w:rPr>
        <w:t>Kreditohet 534</w:t>
      </w:r>
      <w:r w:rsidRPr="00A81CE0">
        <w:rPr>
          <w:sz w:val="20"/>
          <w:lang w:val="en-GB"/>
        </w:rPr>
        <w:tab/>
      </w:r>
      <w:r w:rsidRPr="00A81CE0">
        <w:rPr>
          <w:sz w:val="20"/>
          <w:lang w:val="en-GB"/>
        </w:rPr>
        <w:tab/>
        <w:t>Mjetet e qëndrueshme të mbajtura për veprime qeraje</w:t>
      </w:r>
    </w:p>
    <w:p w:rsidR="00A81CE0" w:rsidRPr="00A81CE0" w:rsidRDefault="00A81CE0" w:rsidP="00A81CE0">
      <w:pPr>
        <w:pStyle w:val="Paragrafi0"/>
        <w:rPr>
          <w:sz w:val="20"/>
          <w:lang w:val="en-GB"/>
        </w:rPr>
      </w:pPr>
      <w:r w:rsidRPr="00A81CE0">
        <w:rPr>
          <w:sz w:val="20"/>
          <w:lang w:val="en-GB"/>
        </w:rPr>
        <w:t>Kreditohet 4294</w:t>
      </w:r>
      <w:r w:rsidRPr="00A81CE0">
        <w:rPr>
          <w:sz w:val="20"/>
          <w:lang w:val="en-GB"/>
        </w:rPr>
        <w:tab/>
        <w:t>Veprimet e qerasë financiare - të ardhura financiare të pafituara</w:t>
      </w:r>
    </w:p>
    <w:p w:rsidR="00A81CE0" w:rsidRPr="00A81CE0" w:rsidRDefault="00A81CE0" w:rsidP="00A81CE0">
      <w:pPr>
        <w:pStyle w:val="Paragrafi0"/>
        <w:rPr>
          <w:sz w:val="20"/>
          <w:lang w:val="en-GB"/>
        </w:rPr>
      </w:pPr>
      <w:r w:rsidRPr="00A81CE0">
        <w:rPr>
          <w:sz w:val="20"/>
          <w:lang w:val="en-GB"/>
        </w:rPr>
        <w:t>- Paguhet kësti nga klienti :</w:t>
      </w:r>
    </w:p>
    <w:p w:rsidR="00A81CE0" w:rsidRPr="00A81CE0" w:rsidRDefault="00A81CE0" w:rsidP="00A81CE0">
      <w:pPr>
        <w:pStyle w:val="Paragrafi0"/>
        <w:rPr>
          <w:sz w:val="20"/>
          <w:lang w:val="en-GB"/>
        </w:rPr>
      </w:pPr>
      <w:r w:rsidRPr="00A81CE0">
        <w:rPr>
          <w:sz w:val="20"/>
          <w:lang w:val="en-GB"/>
        </w:rPr>
        <w:t>Debitohet 1111</w:t>
      </w:r>
      <w:r w:rsidRPr="00A81CE0">
        <w:rPr>
          <w:sz w:val="20"/>
          <w:lang w:val="en-GB"/>
        </w:rPr>
        <w:tab/>
      </w:r>
      <w:r w:rsidRPr="00A81CE0">
        <w:rPr>
          <w:sz w:val="20"/>
          <w:lang w:val="en-GB"/>
        </w:rPr>
        <w:tab/>
        <w:t>Arka (ose llogaritë rrjedhëse të individëve 2711)</w:t>
      </w:r>
    </w:p>
    <w:p w:rsidR="00A81CE0" w:rsidRPr="00A81CE0" w:rsidRDefault="00A81CE0" w:rsidP="00A81CE0">
      <w:pPr>
        <w:pStyle w:val="Paragrafi0"/>
        <w:rPr>
          <w:sz w:val="20"/>
          <w:lang w:val="en-GB"/>
        </w:rPr>
      </w:pPr>
      <w:r w:rsidRPr="00A81CE0">
        <w:rPr>
          <w:sz w:val="20"/>
          <w:lang w:val="en-GB"/>
        </w:rPr>
        <w:t xml:space="preserve">Kreditohet 2051 </w:t>
      </w:r>
      <w:r w:rsidRPr="00A81CE0">
        <w:rPr>
          <w:sz w:val="20"/>
          <w:lang w:val="en-GB"/>
        </w:rPr>
        <w:tab/>
        <w:t>Kontratat e qerasë financiare</w:t>
      </w:r>
    </w:p>
    <w:p w:rsidR="00A81CE0" w:rsidRPr="00A81CE0" w:rsidRDefault="00A81CE0" w:rsidP="00A81CE0">
      <w:pPr>
        <w:pStyle w:val="Paragrafi0"/>
        <w:rPr>
          <w:sz w:val="20"/>
          <w:lang w:val="en-GB"/>
        </w:rPr>
      </w:pPr>
      <w:r w:rsidRPr="00A81CE0">
        <w:rPr>
          <w:sz w:val="20"/>
          <w:lang w:val="en-GB"/>
        </w:rPr>
        <w:t xml:space="preserve">Kreditohet 6045 </w:t>
      </w:r>
      <w:r w:rsidRPr="00A81CE0">
        <w:rPr>
          <w:sz w:val="20"/>
          <w:lang w:val="en-GB"/>
        </w:rPr>
        <w:tab/>
        <w:t>Shpenzime sigurimi</w:t>
      </w:r>
    </w:p>
    <w:p w:rsidR="00A81CE0" w:rsidRPr="00A81CE0" w:rsidRDefault="00A81CE0" w:rsidP="00A81CE0">
      <w:pPr>
        <w:pStyle w:val="Paragrafi0"/>
        <w:rPr>
          <w:sz w:val="20"/>
          <w:lang w:val="en-GB"/>
        </w:rPr>
      </w:pPr>
      <w:r w:rsidRPr="00A81CE0">
        <w:rPr>
          <w:sz w:val="20"/>
          <w:lang w:val="en-GB"/>
        </w:rPr>
        <w:t>Debitohet 4294</w:t>
      </w:r>
      <w:r w:rsidRPr="00A81CE0">
        <w:rPr>
          <w:sz w:val="20"/>
          <w:lang w:val="en-GB"/>
        </w:rPr>
        <w:tab/>
      </w:r>
      <w:r w:rsidRPr="00A81CE0">
        <w:rPr>
          <w:sz w:val="20"/>
          <w:lang w:val="en-GB"/>
        </w:rPr>
        <w:tab/>
        <w:t>Veprimet e qerasë financiare - të ardhura financiare të pafituara</w:t>
      </w:r>
    </w:p>
    <w:p w:rsidR="00A81CE0" w:rsidRPr="00A81CE0" w:rsidRDefault="00A81CE0" w:rsidP="00A81CE0">
      <w:pPr>
        <w:pStyle w:val="Paragrafi0"/>
        <w:rPr>
          <w:sz w:val="20"/>
          <w:lang w:val="en-GB"/>
        </w:rPr>
      </w:pPr>
      <w:r w:rsidRPr="00A81CE0">
        <w:rPr>
          <w:sz w:val="20"/>
          <w:lang w:val="en-GB"/>
        </w:rPr>
        <w:t>Kreditohet 7041</w:t>
      </w:r>
      <w:r w:rsidRPr="00A81CE0">
        <w:rPr>
          <w:sz w:val="20"/>
          <w:lang w:val="en-GB"/>
        </w:rPr>
        <w:tab/>
        <w:t xml:space="preserve">Të ardhura nga veprimet e qerasë. </w:t>
      </w:r>
    </w:p>
    <w:p w:rsidR="00A81CE0" w:rsidRPr="00A81CE0" w:rsidRDefault="00A81CE0" w:rsidP="00A81CE0">
      <w:pPr>
        <w:pStyle w:val="Paragrafi0"/>
        <w:rPr>
          <w:b/>
          <w:sz w:val="20"/>
          <w:lang w:val="en-GB"/>
        </w:rPr>
      </w:pPr>
      <w:r w:rsidRPr="00A81CE0">
        <w:rPr>
          <w:b/>
          <w:sz w:val="20"/>
          <w:lang w:val="en-GB"/>
        </w:rPr>
        <w:t>11.2.2. QERAJA OPERATIVE</w:t>
      </w:r>
    </w:p>
    <w:p w:rsidR="00A81CE0" w:rsidRPr="00A81CE0" w:rsidRDefault="00A81CE0" w:rsidP="00A81CE0">
      <w:pPr>
        <w:pStyle w:val="Paragrafi0"/>
        <w:rPr>
          <w:b/>
          <w:sz w:val="20"/>
          <w:lang w:val="en-GB"/>
        </w:rPr>
      </w:pPr>
      <w:r w:rsidRPr="00A81CE0">
        <w:rPr>
          <w:b/>
          <w:sz w:val="20"/>
          <w:lang w:val="en-GB"/>
        </w:rPr>
        <w:t>REGJISTRIMI FILLESTAR</w:t>
      </w:r>
    </w:p>
    <w:p w:rsidR="00A81CE0" w:rsidRPr="00A81CE0" w:rsidRDefault="00A81CE0" w:rsidP="00A81CE0">
      <w:pPr>
        <w:pStyle w:val="Paragrafi0"/>
        <w:rPr>
          <w:sz w:val="20"/>
          <w:lang w:val="en-GB"/>
        </w:rPr>
      </w:pPr>
      <w:r w:rsidRPr="00A81CE0">
        <w:rPr>
          <w:sz w:val="20"/>
          <w:lang w:val="en-GB"/>
        </w:rPr>
        <w:t>Një mjet i mbajtur me qera operative duhet të regjistrohet në bilanc si pronë, pajisje dhe ndërtim në bilancin e bankën. Këto mjete regjistrohen në llogarinë :</w:t>
      </w:r>
    </w:p>
    <w:p w:rsidR="00A81CE0" w:rsidRPr="00A81CE0" w:rsidRDefault="00A81CE0" w:rsidP="00A81CE0">
      <w:pPr>
        <w:pStyle w:val="Paragrafi0"/>
        <w:rPr>
          <w:sz w:val="20"/>
          <w:lang w:val="en-GB"/>
        </w:rPr>
      </w:pPr>
      <w:r w:rsidRPr="00A81CE0">
        <w:rPr>
          <w:sz w:val="20"/>
          <w:lang w:val="en-GB"/>
        </w:rPr>
        <w:t>534</w:t>
      </w:r>
      <w:r w:rsidRPr="00A81CE0">
        <w:rPr>
          <w:sz w:val="20"/>
          <w:lang w:val="en-GB"/>
        </w:rPr>
        <w:tab/>
        <w:t>Mjete të qëndrueshme të mbajtura për operacione qeraje.</w:t>
      </w:r>
    </w:p>
    <w:p w:rsidR="00A81CE0" w:rsidRPr="00A81CE0" w:rsidRDefault="00A81CE0" w:rsidP="00A81CE0">
      <w:pPr>
        <w:pStyle w:val="Paragrafi0"/>
        <w:rPr>
          <w:sz w:val="20"/>
          <w:lang w:val="en-GB"/>
        </w:rPr>
      </w:pPr>
      <w:r w:rsidRPr="00A81CE0">
        <w:rPr>
          <w:sz w:val="20"/>
          <w:lang w:val="en-GB"/>
        </w:rPr>
        <w:t>Amortizimi i mjeteve të dhëna me qera duhet të bëhet në përputhje me politikën normale të amortizimit të qeradhënësit për mjete të ngjashme. Shuma e amortizueshme e mjetit shpërndahet sistematikisht për çdo periudhë kontabël gjatë periudhës së dobishme të përdorimit.</w:t>
      </w:r>
    </w:p>
    <w:p w:rsidR="00A81CE0" w:rsidRPr="00A81CE0" w:rsidRDefault="00A81CE0" w:rsidP="00A81CE0">
      <w:pPr>
        <w:pStyle w:val="Paragrafi0"/>
        <w:rPr>
          <w:b/>
          <w:sz w:val="20"/>
          <w:lang w:val="en-GB"/>
        </w:rPr>
      </w:pPr>
      <w:r w:rsidRPr="00A81CE0">
        <w:rPr>
          <w:b/>
          <w:sz w:val="20"/>
          <w:lang w:val="en-GB"/>
        </w:rPr>
        <w:t>SHPËRNDARJA E TË ARDHURAVE</w:t>
      </w:r>
    </w:p>
    <w:p w:rsidR="00A81CE0" w:rsidRPr="00A81CE0" w:rsidRDefault="00A81CE0" w:rsidP="00A81CE0">
      <w:pPr>
        <w:pStyle w:val="Paragrafi0"/>
        <w:rPr>
          <w:sz w:val="20"/>
          <w:lang w:val="en-GB"/>
        </w:rPr>
      </w:pPr>
      <w:r w:rsidRPr="00A81CE0">
        <w:rPr>
          <w:sz w:val="20"/>
          <w:lang w:val="en-GB"/>
        </w:rPr>
        <w:t>Të ardhurat nga qeratë duhet të regjistrohen linearisht gjatë afatit të qerasë edhe nëse të hyrat nuk janë sipas kësaj forme. Të ardhurat regjistrohen në llogarinë :</w:t>
      </w:r>
    </w:p>
    <w:p w:rsidR="00A81CE0" w:rsidRPr="00A81CE0" w:rsidRDefault="00A81CE0" w:rsidP="00A81CE0">
      <w:pPr>
        <w:pStyle w:val="Paragrafi0"/>
        <w:rPr>
          <w:sz w:val="20"/>
          <w:lang w:val="en-GB"/>
        </w:rPr>
      </w:pPr>
      <w:r w:rsidRPr="00A81CE0">
        <w:rPr>
          <w:sz w:val="20"/>
          <w:lang w:val="en-GB"/>
        </w:rPr>
        <w:t>704</w:t>
      </w:r>
      <w:r w:rsidRPr="00A81CE0">
        <w:rPr>
          <w:sz w:val="20"/>
          <w:lang w:val="en-GB"/>
        </w:rPr>
        <w:tab/>
        <w:t>Të ardhura nga operacionet e qerasë.</w:t>
      </w:r>
    </w:p>
    <w:p w:rsidR="00A81CE0" w:rsidRPr="00A81CE0" w:rsidRDefault="00A81CE0" w:rsidP="00A81CE0">
      <w:pPr>
        <w:pStyle w:val="Paragrafi0"/>
        <w:rPr>
          <w:b/>
          <w:sz w:val="20"/>
          <w:lang w:val="en-GB"/>
        </w:rPr>
      </w:pPr>
      <w:r w:rsidRPr="00A81CE0">
        <w:rPr>
          <w:b/>
          <w:sz w:val="20"/>
          <w:lang w:val="en-GB"/>
        </w:rPr>
        <w:t xml:space="preserve">PËRFUNDIMI I QERASË </w:t>
      </w:r>
    </w:p>
    <w:p w:rsidR="00A81CE0" w:rsidRPr="00A81CE0" w:rsidRDefault="00A81CE0" w:rsidP="00A81CE0">
      <w:pPr>
        <w:pStyle w:val="Paragrafi0"/>
        <w:rPr>
          <w:sz w:val="20"/>
          <w:lang w:val="en-GB"/>
        </w:rPr>
      </w:pPr>
      <w:r w:rsidRPr="00A81CE0">
        <w:rPr>
          <w:sz w:val="20"/>
          <w:lang w:val="en-GB"/>
        </w:rPr>
        <w:t>Nëse, në momentin e përfundimit të qerasë, qeramarrësi ble mjetin, mjeti hiqet nga bilanci i bankës. Çdo fitim apo humbje që barazon diferencën midis çmimit të shitjes dhe vlerës neto kontabël të mjetit duhet të regjistrohet.</w:t>
      </w:r>
    </w:p>
    <w:p w:rsidR="00A81CE0" w:rsidRPr="00A81CE0" w:rsidRDefault="00A81CE0" w:rsidP="00A81CE0">
      <w:pPr>
        <w:pStyle w:val="Paragrafi0"/>
        <w:rPr>
          <w:sz w:val="20"/>
          <w:lang w:val="en-GB"/>
        </w:rPr>
      </w:pPr>
      <w:r w:rsidRPr="00A81CE0">
        <w:rPr>
          <w:sz w:val="20"/>
          <w:lang w:val="en-GB"/>
        </w:rPr>
        <w:t>Nëse, klienti nuk e ble mjetin, mjeti mbetet i regjistruar në bilancin e bankës. Nëse vlera reale (e tregut) e mjetit nuk është në përputhje me vlerën neto kontabël mund të regjistrohet shpenzim për zhvlerësim.</w:t>
      </w:r>
    </w:p>
    <w:p w:rsidR="00A81CE0" w:rsidRPr="00A81CE0" w:rsidRDefault="00A81CE0" w:rsidP="00A81CE0">
      <w:pPr>
        <w:pStyle w:val="Paragrafi0"/>
        <w:rPr>
          <w:b/>
          <w:sz w:val="20"/>
          <w:lang w:val="en-GB"/>
        </w:rPr>
      </w:pPr>
      <w:r w:rsidRPr="00A81CE0">
        <w:rPr>
          <w:b/>
          <w:sz w:val="20"/>
          <w:lang w:val="en-GB"/>
        </w:rPr>
        <w:t>SEKSIONI 12: FAKTORINGU</w:t>
      </w:r>
    </w:p>
    <w:p w:rsidR="00A81CE0" w:rsidRPr="00A81CE0" w:rsidRDefault="00A81CE0" w:rsidP="00A81CE0">
      <w:pPr>
        <w:pStyle w:val="Paragrafi0"/>
        <w:rPr>
          <w:b/>
          <w:sz w:val="20"/>
          <w:lang w:val="en-GB"/>
        </w:rPr>
      </w:pPr>
      <w:r w:rsidRPr="00A81CE0">
        <w:rPr>
          <w:b/>
          <w:sz w:val="20"/>
          <w:lang w:val="en-GB"/>
        </w:rPr>
        <w:t>12.1. FUSHA E ZBATIMIT</w:t>
      </w:r>
    </w:p>
    <w:p w:rsidR="00A81CE0" w:rsidRPr="00A81CE0" w:rsidRDefault="00A81CE0" w:rsidP="00A81CE0">
      <w:pPr>
        <w:pStyle w:val="Paragrafi0"/>
        <w:rPr>
          <w:sz w:val="20"/>
          <w:lang w:val="en-GB"/>
        </w:rPr>
      </w:pPr>
      <w:r w:rsidRPr="00A81CE0">
        <w:rPr>
          <w:sz w:val="20"/>
          <w:lang w:val="en-GB"/>
        </w:rPr>
        <w:t>Faktoringu i borxheve është një metodë sipas së cilës klienti i transferon bankës (faktori) llogari të caktuara për t’u arkëtuar. Faktoringu përdoret për të përftuar financim, administrim shitjesh dhe mbrojtje nga borxhet e këqija. Karakteristikat kryesore të marrëveshjes së faktoringut janë :</w:t>
      </w:r>
    </w:p>
    <w:p w:rsidR="00A81CE0" w:rsidRPr="00A81CE0" w:rsidRDefault="00A81CE0" w:rsidP="00A81CE0">
      <w:pPr>
        <w:pStyle w:val="Paragrafi0"/>
        <w:rPr>
          <w:sz w:val="20"/>
          <w:lang w:val="en-GB"/>
        </w:rPr>
      </w:pPr>
      <w:r w:rsidRPr="00A81CE0">
        <w:rPr>
          <w:sz w:val="20"/>
          <w:lang w:val="en-GB"/>
        </w:rPr>
        <w:t>- llogaritë specifike për t’u arkëtuar transferuar te faktori;</w:t>
      </w:r>
    </w:p>
    <w:p w:rsidR="00A81CE0" w:rsidRPr="00A81CE0" w:rsidRDefault="00A81CE0" w:rsidP="00A81CE0">
      <w:pPr>
        <w:pStyle w:val="Paragrafi0"/>
        <w:rPr>
          <w:sz w:val="20"/>
          <w:lang w:val="en-GB"/>
        </w:rPr>
      </w:pPr>
      <w:r w:rsidRPr="00A81CE0">
        <w:rPr>
          <w:sz w:val="20"/>
          <w:lang w:val="en-GB"/>
        </w:rPr>
        <w:t>- faktori ofron një mundësi kredie sipas së cilës shitësi mund të tërheqë deri në një përqindje të caktuar të vlerës kontabël të borxheve;</w:t>
      </w:r>
    </w:p>
    <w:p w:rsidR="00A81CE0" w:rsidRPr="00A81CE0" w:rsidRDefault="00A81CE0" w:rsidP="00A81CE0">
      <w:pPr>
        <w:pStyle w:val="Paragrafi0"/>
        <w:rPr>
          <w:sz w:val="20"/>
          <w:lang w:val="en-GB"/>
        </w:rPr>
      </w:pPr>
      <w:r w:rsidRPr="00A81CE0">
        <w:rPr>
          <w:sz w:val="20"/>
          <w:lang w:val="en-GB"/>
        </w:rPr>
        <w:t>- faktori ka përgjegjësi për kthimin e borxheve e cila e çliron klientin nga administrimi i këtij procesi.</w:t>
      </w:r>
    </w:p>
    <w:p w:rsidR="00A81CE0" w:rsidRPr="00A81CE0" w:rsidRDefault="00A81CE0" w:rsidP="00A81CE0">
      <w:pPr>
        <w:pStyle w:val="Paragrafi0"/>
        <w:rPr>
          <w:sz w:val="20"/>
          <w:lang w:val="en-GB"/>
        </w:rPr>
      </w:pPr>
      <w:r w:rsidRPr="00A81CE0">
        <w:rPr>
          <w:sz w:val="20"/>
          <w:lang w:val="en-GB"/>
        </w:rPr>
        <w:t>Grupi përkatës i llogarive është:</w:t>
      </w:r>
    </w:p>
    <w:p w:rsidR="00A81CE0" w:rsidRPr="00A81CE0" w:rsidRDefault="00A81CE0" w:rsidP="00A81CE0">
      <w:pPr>
        <w:pStyle w:val="Paragrafi0"/>
        <w:jc w:val="center"/>
        <w:rPr>
          <w:b/>
          <w:sz w:val="20"/>
          <w:lang w:val="en-GB"/>
        </w:rPr>
      </w:pPr>
    </w:p>
    <w:p w:rsidR="00A81CE0" w:rsidRPr="00A81CE0" w:rsidRDefault="00A81CE0" w:rsidP="00A81CE0">
      <w:pPr>
        <w:pStyle w:val="Paragrafi0"/>
        <w:jc w:val="center"/>
        <w:rPr>
          <w:b/>
          <w:sz w:val="20"/>
          <w:lang w:val="en-GB"/>
        </w:rPr>
      </w:pPr>
    </w:p>
    <w:p w:rsidR="00A81CE0" w:rsidRPr="00A81CE0" w:rsidRDefault="00A81CE0" w:rsidP="00A81CE0">
      <w:pPr>
        <w:pStyle w:val="Paragrafi0"/>
        <w:jc w:val="center"/>
        <w:rPr>
          <w:b/>
          <w:sz w:val="20"/>
          <w:lang w:val="en-GB"/>
        </w:rPr>
      </w:pPr>
      <w:r w:rsidRPr="00A81CE0">
        <w:rPr>
          <w:b/>
          <w:sz w:val="20"/>
          <w:lang w:val="en-GB"/>
        </w:rPr>
        <w:t>BILANCI</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2.8.5.</w:t>
      </w:r>
      <w:r w:rsidRPr="00A81CE0">
        <w:rPr>
          <w:sz w:val="20"/>
          <w:lang w:val="en-GB"/>
        </w:rPr>
        <w:tab/>
        <w:t xml:space="preserve"> </w:t>
      </w:r>
      <w:r w:rsidRPr="00A81CE0">
        <w:rPr>
          <w:sz w:val="20"/>
          <w:lang w:val="en-GB"/>
        </w:rPr>
        <w:tab/>
        <w:t>LLOGARITË E FAKTORINGUT</w:t>
      </w:r>
    </w:p>
    <w:p w:rsidR="00A81CE0" w:rsidRPr="00A81CE0" w:rsidRDefault="00A81CE0" w:rsidP="00A81CE0">
      <w:pPr>
        <w:pStyle w:val="Paragrafi0"/>
        <w:rPr>
          <w:sz w:val="20"/>
          <w:lang w:val="en-GB"/>
        </w:rPr>
      </w:pPr>
      <w:r w:rsidRPr="00A81CE0">
        <w:rPr>
          <w:sz w:val="20"/>
          <w:lang w:val="en-GB"/>
        </w:rPr>
        <w:t>2.8.5</w:t>
      </w:r>
      <w:r w:rsidRPr="00A81CE0">
        <w:rPr>
          <w:sz w:val="20"/>
          <w:lang w:val="en-GB"/>
        </w:rPr>
        <w:tab/>
      </w:r>
      <w:r w:rsidRPr="00A81CE0">
        <w:rPr>
          <w:sz w:val="20"/>
          <w:lang w:val="en-GB"/>
        </w:rPr>
        <w:tab/>
        <w:t>Llogaritë e faktoringut - të disponueshme</w:t>
      </w:r>
    </w:p>
    <w:p w:rsidR="00A81CE0" w:rsidRPr="00A81CE0" w:rsidRDefault="00A81CE0" w:rsidP="00A81CE0">
      <w:pPr>
        <w:pStyle w:val="Paragrafi0"/>
        <w:rPr>
          <w:sz w:val="20"/>
          <w:lang w:val="en-GB"/>
        </w:rPr>
      </w:pPr>
      <w:r w:rsidRPr="00A81CE0">
        <w:rPr>
          <w:sz w:val="20"/>
          <w:lang w:val="en-GB"/>
        </w:rPr>
        <w:t xml:space="preserve">2.8.5. </w:t>
      </w:r>
      <w:r w:rsidRPr="00A81CE0">
        <w:rPr>
          <w:sz w:val="20"/>
          <w:lang w:val="en-GB"/>
        </w:rPr>
        <w:tab/>
      </w:r>
      <w:r w:rsidRPr="00A81CE0">
        <w:rPr>
          <w:sz w:val="20"/>
          <w:lang w:val="en-GB"/>
        </w:rPr>
        <w:tab/>
        <w:t>Llogaritë e faktoringut - jo të disponueshme</w:t>
      </w:r>
    </w:p>
    <w:p w:rsidR="00A81CE0" w:rsidRPr="00A81CE0" w:rsidRDefault="00A81CE0" w:rsidP="00A81CE0">
      <w:pPr>
        <w:pStyle w:val="Paragrafi0"/>
        <w:rPr>
          <w:b/>
          <w:sz w:val="20"/>
          <w:lang w:val="en-GB"/>
        </w:rPr>
      </w:pPr>
      <w:r w:rsidRPr="00A81CE0">
        <w:rPr>
          <w:b/>
          <w:sz w:val="20"/>
          <w:lang w:val="en-GB"/>
        </w:rPr>
        <w:t>12.2. PËRKUFIZIMET DHE PARIMET KONTABËL</w:t>
      </w:r>
    </w:p>
    <w:p w:rsidR="00A81CE0" w:rsidRPr="00A81CE0" w:rsidRDefault="00A81CE0" w:rsidP="00A81CE0">
      <w:pPr>
        <w:pStyle w:val="Paragrafi0"/>
        <w:rPr>
          <w:sz w:val="20"/>
          <w:lang w:val="en-GB"/>
        </w:rPr>
      </w:pPr>
      <w:r w:rsidRPr="00A81CE0">
        <w:rPr>
          <w:sz w:val="20"/>
          <w:lang w:val="en-GB"/>
        </w:rPr>
        <w:t>Llogaritë e arkëtueshme të cilat janë transferuar nga klienti te banka kontabilizohen si më poshtë:</w:t>
      </w:r>
    </w:p>
    <w:p w:rsidR="00A81CE0" w:rsidRPr="00A81CE0" w:rsidRDefault="00A81CE0" w:rsidP="00A81CE0">
      <w:pPr>
        <w:pStyle w:val="Paragrafi0"/>
        <w:rPr>
          <w:sz w:val="20"/>
          <w:lang w:val="en-GB"/>
        </w:rPr>
      </w:pPr>
      <w:r w:rsidRPr="00A81CE0">
        <w:rPr>
          <w:rFonts w:cs="CG Times"/>
          <w:sz w:val="20"/>
          <w:lang w:val="en-GB"/>
        </w:rPr>
        <w:t xml:space="preserve">- </w:t>
      </w:r>
      <w:r w:rsidRPr="00A81CE0">
        <w:rPr>
          <w:sz w:val="20"/>
          <w:lang w:val="en-GB"/>
        </w:rPr>
        <w:t>Debi  20</w:t>
      </w:r>
      <w:r w:rsidRPr="00A81CE0">
        <w:rPr>
          <w:sz w:val="20"/>
          <w:lang w:val="en-GB"/>
        </w:rPr>
        <w:tab/>
        <w:t>Hua standarde dhe paradhënie për klientët</w:t>
      </w:r>
    </w:p>
    <w:p w:rsidR="00A81CE0" w:rsidRPr="00A81CE0" w:rsidRDefault="00A81CE0" w:rsidP="00A81CE0">
      <w:pPr>
        <w:pStyle w:val="Paragrafi0"/>
        <w:ind w:left="2160" w:hanging="1440"/>
        <w:rPr>
          <w:sz w:val="20"/>
          <w:lang w:val="en-GB"/>
        </w:rPr>
      </w:pPr>
      <w:r w:rsidRPr="00A81CE0">
        <w:rPr>
          <w:sz w:val="20"/>
          <w:lang w:val="en-GB"/>
        </w:rPr>
        <w:t>- Kredi 2851</w:t>
      </w:r>
      <w:r w:rsidRPr="00A81CE0">
        <w:rPr>
          <w:sz w:val="20"/>
          <w:lang w:val="en-GB"/>
        </w:rPr>
        <w:tab/>
        <w:t xml:space="preserve">Llogari të klientëve të tjerë - Llogaria faktoringu - e disponueshme: kur fondet duhet të merren sapo transferohen llogaritë për t’u arkëtuar </w:t>
      </w:r>
    </w:p>
    <w:p w:rsidR="00A81CE0" w:rsidRPr="00A81CE0" w:rsidRDefault="00A81CE0" w:rsidP="00A81CE0">
      <w:pPr>
        <w:pStyle w:val="Paragrafi0"/>
        <w:rPr>
          <w:sz w:val="20"/>
          <w:lang w:val="en-GB"/>
        </w:rPr>
      </w:pPr>
      <w:r w:rsidRPr="00A81CE0">
        <w:rPr>
          <w:sz w:val="20"/>
          <w:lang w:val="en-GB"/>
        </w:rPr>
        <w:t>ose</w:t>
      </w:r>
    </w:p>
    <w:p w:rsidR="00A81CE0" w:rsidRPr="00A81CE0" w:rsidRDefault="00A81CE0" w:rsidP="00A81CE0">
      <w:pPr>
        <w:pStyle w:val="Paragrafi0"/>
        <w:rPr>
          <w:sz w:val="20"/>
          <w:lang w:val="en-GB"/>
        </w:rPr>
      </w:pPr>
      <w:r w:rsidRPr="00A81CE0">
        <w:rPr>
          <w:rFonts w:ascii="Times New Roman" w:hAnsi="Times New Roman"/>
          <w:sz w:val="20"/>
          <w:lang w:val="en-GB"/>
        </w:rPr>
        <w:t xml:space="preserve">- </w:t>
      </w:r>
      <w:r w:rsidRPr="00A81CE0">
        <w:rPr>
          <w:rFonts w:ascii="Times New Roman" w:hAnsi="Times New Roman"/>
          <w:sz w:val="20"/>
          <w:lang w:val="en-GB"/>
        </w:rPr>
        <w:t></w:t>
      </w:r>
      <w:r w:rsidRPr="00A81CE0">
        <w:rPr>
          <w:rFonts w:ascii="Times New Roman" w:hAnsi="Times New Roman"/>
          <w:sz w:val="20"/>
          <w:lang w:val="en-GB"/>
        </w:rPr>
        <w:t></w:t>
      </w:r>
      <w:r w:rsidRPr="00A81CE0">
        <w:rPr>
          <w:rFonts w:ascii="Times New Roman" w:hAnsi="Times New Roman"/>
          <w:sz w:val="20"/>
          <w:lang w:val="en-GB"/>
        </w:rPr>
        <w:t></w:t>
      </w:r>
      <w:r w:rsidRPr="00A81CE0">
        <w:rPr>
          <w:rFonts w:ascii="Times New Roman" w:hAnsi="Times New Roman"/>
          <w:sz w:val="20"/>
          <w:lang w:val="en-GB"/>
        </w:rPr>
        <w:t></w:t>
      </w:r>
      <w:r w:rsidRPr="00A81CE0">
        <w:rPr>
          <w:rFonts w:ascii="Times New Roman" w:hAnsi="Times New Roman"/>
          <w:sz w:val="20"/>
          <w:lang w:val="en-GB"/>
        </w:rPr>
        <w:t></w:t>
      </w:r>
      <w:r w:rsidRPr="00A81CE0">
        <w:rPr>
          <w:rFonts w:ascii="Times New Roman" w:hAnsi="Times New Roman"/>
          <w:sz w:val="20"/>
          <w:lang w:val="en-GB"/>
        </w:rPr>
        <w:t></w:t>
      </w:r>
      <w:r w:rsidRPr="00A81CE0">
        <w:rPr>
          <w:rFonts w:ascii="Times New Roman" w:hAnsi="Times New Roman"/>
          <w:sz w:val="20"/>
          <w:lang w:val="en-GB"/>
        </w:rPr>
        <w:t></w:t>
      </w:r>
      <w:r w:rsidRPr="00A81CE0">
        <w:rPr>
          <w:rFonts w:ascii="Times New Roman" w:hAnsi="Times New Roman"/>
          <w:sz w:val="20"/>
          <w:lang w:val="en-GB"/>
        </w:rPr>
        <w:t></w:t>
      </w:r>
      <w:r w:rsidRPr="00A81CE0">
        <w:rPr>
          <w:rFonts w:ascii="Times New Roman" w:hAnsi="Times New Roman"/>
          <w:sz w:val="20"/>
          <w:lang w:val="en-GB"/>
        </w:rPr>
        <w:t></w:t>
      </w:r>
      <w:r w:rsidRPr="00A81CE0">
        <w:rPr>
          <w:rFonts w:ascii="Times New Roman" w:hAnsi="Times New Roman"/>
          <w:sz w:val="20"/>
          <w:lang w:val="en-GB"/>
        </w:rPr>
        <w:t></w:t>
      </w:r>
      <w:r w:rsidRPr="00A81CE0">
        <w:rPr>
          <w:sz w:val="20"/>
          <w:lang w:val="en-GB"/>
        </w:rPr>
        <w:t>Kredi 2852</w:t>
      </w:r>
      <w:r w:rsidRPr="00A81CE0">
        <w:rPr>
          <w:sz w:val="20"/>
          <w:lang w:val="en-GB"/>
        </w:rPr>
        <w:tab/>
        <w:t xml:space="preserve">Llogari të klientëve të tjerë - Llogaria faktoringu - jo e disponueshme: </w:t>
      </w:r>
    </w:p>
    <w:p w:rsidR="00A81CE0" w:rsidRPr="00A81CE0" w:rsidRDefault="00A81CE0" w:rsidP="00A81CE0">
      <w:pPr>
        <w:pStyle w:val="Paragrafi0"/>
        <w:rPr>
          <w:sz w:val="20"/>
          <w:lang w:val="en-GB"/>
        </w:rPr>
      </w:pPr>
      <w:r w:rsidRPr="00A81CE0">
        <w:rPr>
          <w:sz w:val="20"/>
          <w:lang w:val="en-GB"/>
        </w:rPr>
        <w:t>kur fondet duhet të merren në një datë të mëvonshme të pranuar.</w:t>
      </w:r>
    </w:p>
    <w:p w:rsidR="00A81CE0" w:rsidRPr="00A81CE0" w:rsidRDefault="00A81CE0" w:rsidP="00A81CE0">
      <w:pPr>
        <w:pStyle w:val="Paragrafi0"/>
        <w:rPr>
          <w:b/>
          <w:sz w:val="20"/>
          <w:lang w:val="en-GB"/>
        </w:rPr>
      </w:pPr>
      <w:r w:rsidRPr="00A81CE0">
        <w:rPr>
          <w:b/>
          <w:sz w:val="20"/>
          <w:lang w:val="en-GB"/>
        </w:rPr>
        <w:t>SEKSIONI 13: Transaksione të konsortiumit</w:t>
      </w:r>
    </w:p>
    <w:p w:rsidR="00A81CE0" w:rsidRPr="00A81CE0" w:rsidRDefault="00A81CE0" w:rsidP="00A81CE0">
      <w:pPr>
        <w:pStyle w:val="Paragrafi0"/>
        <w:rPr>
          <w:b/>
          <w:sz w:val="20"/>
          <w:lang w:val="en-GB"/>
        </w:rPr>
      </w:pPr>
      <w:r w:rsidRPr="00A81CE0">
        <w:rPr>
          <w:b/>
          <w:sz w:val="20"/>
          <w:lang w:val="en-GB"/>
        </w:rPr>
        <w:t>13.1. FUSHA E ZBATIMIT</w:t>
      </w:r>
    </w:p>
    <w:p w:rsidR="00A81CE0" w:rsidRPr="00A81CE0" w:rsidRDefault="00A81CE0" w:rsidP="00A81CE0">
      <w:pPr>
        <w:pStyle w:val="Paragrafi0"/>
        <w:rPr>
          <w:sz w:val="20"/>
          <w:lang w:val="en-GB"/>
        </w:rPr>
      </w:pPr>
      <w:r w:rsidRPr="00A81CE0">
        <w:rPr>
          <w:sz w:val="20"/>
          <w:lang w:val="en-GB"/>
        </w:rPr>
        <w:t>Transaksionet e konsortiumit janë veprime në të cilat bashkohen disa institucione krediti në një “grumbull” ose “konsortium”, për t’i dhënë hua një klienti, për të ndarë rrezikun, paratë apo interesat e fituar në bazë të planit të financimit të pranuar bashkërisht.</w:t>
      </w:r>
    </w:p>
    <w:p w:rsidR="00A81CE0" w:rsidRPr="00A81CE0" w:rsidRDefault="00A81CE0" w:rsidP="00A81CE0">
      <w:pPr>
        <w:pStyle w:val="Paragrafi0"/>
        <w:rPr>
          <w:b/>
          <w:sz w:val="20"/>
          <w:lang w:val="en-GB"/>
        </w:rPr>
      </w:pPr>
      <w:r w:rsidRPr="00A81CE0">
        <w:rPr>
          <w:b/>
          <w:sz w:val="20"/>
          <w:lang w:val="en-GB"/>
        </w:rPr>
        <w:t>13.2. PËRKUFIZIMET DHE PARIMET KONTABËL</w:t>
      </w:r>
    </w:p>
    <w:p w:rsidR="00A81CE0" w:rsidRPr="00A81CE0" w:rsidRDefault="00A81CE0" w:rsidP="00A81CE0">
      <w:pPr>
        <w:pStyle w:val="Paragrafi0"/>
        <w:rPr>
          <w:sz w:val="20"/>
          <w:lang w:val="en-GB"/>
        </w:rPr>
      </w:pPr>
      <w:r w:rsidRPr="00A81CE0">
        <w:rPr>
          <w:sz w:val="20"/>
          <w:lang w:val="en-GB"/>
        </w:rPr>
        <w:t>Kur huatë jepen brenda një konsortiumi ose grumbulli të institucioneve të kreditit, çdo anëtar i këtij grumbulli duhet të regjistrojë në bilancin e tij vetëm pjesën e tij në operacionin e konsortiumit (huaja e financuar).</w:t>
      </w:r>
    </w:p>
    <w:p w:rsidR="00A81CE0" w:rsidRPr="00A81CE0" w:rsidRDefault="00A81CE0" w:rsidP="00A81CE0">
      <w:pPr>
        <w:pStyle w:val="Paragrafi0"/>
        <w:rPr>
          <w:sz w:val="20"/>
          <w:lang w:val="en-GB"/>
        </w:rPr>
      </w:pPr>
      <w:r w:rsidRPr="00A81CE0">
        <w:rPr>
          <w:sz w:val="20"/>
          <w:lang w:val="en-GB"/>
        </w:rPr>
        <w:t>Kur, për një pjesëmarrës, pjesa e tij nga pikëpamja e rrezikut është më e madhe se sa pjesa e tij në financim, rreziku shtesë duhet të regjistrohet jashtë bilancit si “angazhim i dhënë”.</w:t>
      </w:r>
    </w:p>
    <w:p w:rsidR="00A81CE0" w:rsidRPr="00A81CE0" w:rsidRDefault="00A81CE0" w:rsidP="00A81CE0">
      <w:pPr>
        <w:pStyle w:val="Paragrafi0"/>
        <w:rPr>
          <w:sz w:val="20"/>
          <w:lang w:val="en-GB"/>
        </w:rPr>
      </w:pPr>
      <w:r w:rsidRPr="00A81CE0">
        <w:rPr>
          <w:sz w:val="20"/>
          <w:lang w:val="en-GB"/>
        </w:rPr>
        <w:t>Kur, pjesa e tij nga pikëpamja e rrezikut është më e vogël se sa pjesa e tij në financim, diferenca duhet të regjistrohet jashtë bilancit si “angazhim i marrë”.</w:t>
      </w:r>
    </w:p>
    <w:p w:rsidR="00A81CE0" w:rsidRPr="00A81CE0" w:rsidRDefault="00A81CE0" w:rsidP="00A81CE0">
      <w:pPr>
        <w:pStyle w:val="Paragrafi0"/>
        <w:rPr>
          <w:sz w:val="20"/>
          <w:lang w:val="en-GB"/>
        </w:rPr>
      </w:pPr>
      <w:r w:rsidRPr="00A81CE0">
        <w:rPr>
          <w:sz w:val="20"/>
          <w:lang w:val="en-GB"/>
        </w:rPr>
        <w:t>Njësoj si financimi, kur angazhimet ose garancitë jepen brenda një veprimi konsortiumi, çdo anëtar duhet të regjistrojë jashtë bilancit vetëm pjesën e tij të rrezikut përfundimtar. Drejtuesi i këtij grumbulli regjistron shumën totale.</w:t>
      </w:r>
    </w:p>
    <w:p w:rsidR="00A81CE0" w:rsidRPr="00A81CE0" w:rsidRDefault="00A81CE0" w:rsidP="00A81CE0">
      <w:pPr>
        <w:pStyle w:val="Paragrafi0"/>
        <w:rPr>
          <w:b/>
          <w:sz w:val="20"/>
          <w:lang w:val="en-GB"/>
        </w:rPr>
      </w:pPr>
      <w:r w:rsidRPr="00A81CE0">
        <w:rPr>
          <w:b/>
          <w:sz w:val="20"/>
          <w:lang w:val="en-GB"/>
        </w:rPr>
        <w:t>SEKSIONI 14: PROCESI I INVENTARIT NË MBYLLJE</w:t>
      </w:r>
    </w:p>
    <w:p w:rsidR="00A81CE0" w:rsidRPr="00A81CE0" w:rsidRDefault="00A81CE0" w:rsidP="00A81CE0">
      <w:pPr>
        <w:pStyle w:val="Paragrafi0"/>
        <w:rPr>
          <w:b/>
          <w:sz w:val="20"/>
          <w:lang w:val="en-GB"/>
        </w:rPr>
      </w:pPr>
      <w:r w:rsidRPr="00A81CE0">
        <w:rPr>
          <w:b/>
          <w:sz w:val="20"/>
          <w:lang w:val="en-GB"/>
        </w:rPr>
        <w:t>14.1. FUSHA E ZBATIMIT</w:t>
      </w:r>
    </w:p>
    <w:p w:rsidR="00A81CE0" w:rsidRPr="00A81CE0" w:rsidRDefault="00A81CE0" w:rsidP="00A81CE0">
      <w:pPr>
        <w:pStyle w:val="Paragrafi0"/>
        <w:rPr>
          <w:sz w:val="20"/>
          <w:lang w:val="en-GB"/>
        </w:rPr>
      </w:pPr>
      <w:r w:rsidRPr="00A81CE0">
        <w:rPr>
          <w:sz w:val="20"/>
          <w:lang w:val="en-GB"/>
        </w:rPr>
        <w:t>Objektivi i procesit të inventarit të bërë në mbyllje është :</w:t>
      </w:r>
    </w:p>
    <w:p w:rsidR="00A81CE0" w:rsidRPr="00A81CE0" w:rsidRDefault="00A81CE0" w:rsidP="00A81CE0">
      <w:pPr>
        <w:pStyle w:val="Paragrafi0"/>
        <w:rPr>
          <w:sz w:val="20"/>
          <w:lang w:val="en-GB"/>
        </w:rPr>
      </w:pPr>
      <w:r w:rsidRPr="00A81CE0">
        <w:rPr>
          <w:sz w:val="20"/>
          <w:lang w:val="en-GB"/>
        </w:rPr>
        <w:t>- t’i paraqesë regjistrimet kontabël në përputhje me realitetin ekonomik</w:t>
      </w:r>
    </w:p>
    <w:p w:rsidR="00A81CE0" w:rsidRPr="00A81CE0" w:rsidRDefault="00A81CE0" w:rsidP="00A81CE0">
      <w:pPr>
        <w:pStyle w:val="Paragrafi0"/>
        <w:rPr>
          <w:sz w:val="20"/>
          <w:lang w:val="en-GB"/>
        </w:rPr>
      </w:pPr>
      <w:r w:rsidRPr="00A81CE0">
        <w:rPr>
          <w:sz w:val="20"/>
          <w:lang w:val="en-GB"/>
        </w:rPr>
        <w:t>- të mbyllë llogaritë në përputhje me parimet e përgjithshme të kontabilitetit (Pjesa 2).</w:t>
      </w:r>
    </w:p>
    <w:p w:rsidR="00A81CE0" w:rsidRPr="00A81CE0" w:rsidRDefault="00A81CE0" w:rsidP="00A81CE0">
      <w:pPr>
        <w:pStyle w:val="Paragrafi0"/>
        <w:rPr>
          <w:sz w:val="20"/>
          <w:lang w:val="en-GB"/>
        </w:rPr>
      </w:pPr>
      <w:r w:rsidRPr="00A81CE0">
        <w:rPr>
          <w:sz w:val="20"/>
          <w:lang w:val="en-GB"/>
        </w:rPr>
        <w:t>Për këtë qëllim, nevojitet punë specifike për inventarin në çështjet e mëposhtme :</w:t>
      </w:r>
    </w:p>
    <w:p w:rsidR="00A81CE0" w:rsidRPr="00A81CE0" w:rsidRDefault="00A81CE0" w:rsidP="00A81CE0">
      <w:pPr>
        <w:pStyle w:val="Paragrafi0"/>
        <w:rPr>
          <w:sz w:val="20"/>
          <w:lang w:val="en-GB"/>
        </w:rPr>
      </w:pPr>
      <w:r w:rsidRPr="00A81CE0">
        <w:rPr>
          <w:sz w:val="20"/>
          <w:lang w:val="en-GB"/>
        </w:rPr>
        <w:t>- Shpenzimet dhe të ardhurat e veprimtarisë, shpenzime dhe të ardhura të tjera</w:t>
      </w:r>
    </w:p>
    <w:p w:rsidR="00A81CE0" w:rsidRPr="00A81CE0" w:rsidRDefault="00A81CE0" w:rsidP="00A81CE0">
      <w:pPr>
        <w:pStyle w:val="Paragrafi0"/>
        <w:rPr>
          <w:sz w:val="20"/>
          <w:lang w:val="en-GB"/>
        </w:rPr>
      </w:pPr>
      <w:r w:rsidRPr="00A81CE0">
        <w:rPr>
          <w:sz w:val="20"/>
          <w:lang w:val="en-GB"/>
        </w:rPr>
        <w:t>- Shqyrtimi i cilësisë së rrezikut të kreditit</w:t>
      </w:r>
    </w:p>
    <w:p w:rsidR="00A81CE0" w:rsidRPr="00A81CE0" w:rsidRDefault="00A81CE0" w:rsidP="00A81CE0">
      <w:pPr>
        <w:pStyle w:val="Paragrafi0"/>
        <w:rPr>
          <w:sz w:val="20"/>
          <w:lang w:val="en-GB"/>
        </w:rPr>
      </w:pPr>
      <w:r w:rsidRPr="00A81CE0">
        <w:rPr>
          <w:sz w:val="20"/>
          <w:lang w:val="en-GB"/>
        </w:rPr>
        <w:t>- Fondet rezervë për rreziqet dhe shpenzimet</w:t>
      </w:r>
    </w:p>
    <w:p w:rsidR="00A81CE0" w:rsidRPr="00A81CE0" w:rsidRDefault="00A81CE0" w:rsidP="00A81CE0">
      <w:pPr>
        <w:pStyle w:val="Paragrafi0"/>
        <w:rPr>
          <w:sz w:val="20"/>
          <w:lang w:val="en-GB"/>
        </w:rPr>
      </w:pPr>
      <w:r w:rsidRPr="00A81CE0">
        <w:rPr>
          <w:sz w:val="20"/>
          <w:lang w:val="en-GB"/>
        </w:rPr>
        <w:t>- Letrat me vlerë (Bono thesari, filiale, interesa pjesëmarrëse)</w:t>
      </w:r>
    </w:p>
    <w:p w:rsidR="00A81CE0" w:rsidRPr="00A81CE0" w:rsidRDefault="00A81CE0" w:rsidP="00A81CE0">
      <w:pPr>
        <w:pStyle w:val="Paragrafi0"/>
        <w:rPr>
          <w:sz w:val="20"/>
          <w:lang w:val="en-GB"/>
        </w:rPr>
      </w:pPr>
      <w:r w:rsidRPr="00A81CE0">
        <w:rPr>
          <w:sz w:val="20"/>
          <w:lang w:val="en-GB"/>
        </w:rPr>
        <w:t>- Amortizimi i mjeteve të qëndrueshme</w:t>
      </w:r>
    </w:p>
    <w:p w:rsidR="00A81CE0" w:rsidRPr="00A81CE0" w:rsidRDefault="00A81CE0" w:rsidP="00A81CE0">
      <w:pPr>
        <w:pStyle w:val="Paragrafi0"/>
        <w:rPr>
          <w:sz w:val="20"/>
          <w:lang w:val="en-GB"/>
        </w:rPr>
      </w:pPr>
      <w:r w:rsidRPr="00A81CE0">
        <w:rPr>
          <w:sz w:val="20"/>
          <w:lang w:val="en-GB"/>
        </w:rPr>
        <w:t>- Konvertimi në LEKë i librave të mbajtur në monedha të huaja.</w:t>
      </w:r>
    </w:p>
    <w:p w:rsidR="00A81CE0" w:rsidRPr="00A81CE0" w:rsidRDefault="00A81CE0" w:rsidP="00A81CE0">
      <w:pPr>
        <w:pStyle w:val="Paragrafi0"/>
        <w:rPr>
          <w:b/>
          <w:sz w:val="20"/>
          <w:lang w:val="en-GB"/>
        </w:rPr>
      </w:pPr>
      <w:r w:rsidRPr="00A81CE0">
        <w:rPr>
          <w:b/>
          <w:sz w:val="20"/>
          <w:lang w:val="en-GB"/>
        </w:rPr>
        <w:t>14.2. PËRKUFIZIMET DHE PARIMET KONTABËL</w:t>
      </w:r>
    </w:p>
    <w:p w:rsidR="00A81CE0" w:rsidRPr="00A81CE0" w:rsidRDefault="00A81CE0" w:rsidP="00A81CE0">
      <w:pPr>
        <w:pStyle w:val="Paragrafi0"/>
        <w:rPr>
          <w:b/>
          <w:sz w:val="20"/>
          <w:lang w:val="en-GB"/>
        </w:rPr>
      </w:pPr>
      <w:r w:rsidRPr="00A81CE0">
        <w:rPr>
          <w:b/>
          <w:sz w:val="20"/>
          <w:lang w:val="en-GB"/>
        </w:rPr>
        <w:t>14.2.1. SHPENZIMET DHE TË ARDHURAT E VEPRIMTARISË, shpenzimet e shtyra dhe tË pËrllogaritura, SHPENZIMET DHE TË ARDHURAT E TJERA</w:t>
      </w:r>
    </w:p>
    <w:p w:rsidR="00A81CE0" w:rsidRPr="00A81CE0" w:rsidRDefault="00A81CE0" w:rsidP="00A81CE0">
      <w:pPr>
        <w:pStyle w:val="Paragrafi0"/>
        <w:rPr>
          <w:sz w:val="20"/>
          <w:lang w:val="en-GB"/>
        </w:rPr>
      </w:pPr>
      <w:r w:rsidRPr="00A81CE0">
        <w:rPr>
          <w:sz w:val="20"/>
          <w:lang w:val="en-GB"/>
        </w:rPr>
        <w:t>Në bazë të kontabilitetit me të drejta të konstatuara, shpenzimet që lidhen me një veprim ose ngjarje regjistrohen kur veprimi kompletohet ose kur kjo ngjarje ndodh (dhe jo në para fizike ose ekuivalenti i tij paguhet). Shpenzimet regjistrohen në regjistrat kontabël dhe raportohen në raportet financiare të periudhës së cilës ato i përkasin. Për pasojë, shpenzimet e llogaritura përfaqësojnë shpenzimet e shkaktuara  gjatë periudhës por jo të paguara faktikisht në datën e bilancit dhe regjistrohen si detyrim në bilanc.</w:t>
      </w:r>
    </w:p>
    <w:p w:rsidR="00A81CE0" w:rsidRPr="00A81CE0" w:rsidRDefault="00A81CE0" w:rsidP="00A81CE0">
      <w:pPr>
        <w:pStyle w:val="Paragrafi0"/>
        <w:rPr>
          <w:b/>
          <w:sz w:val="20"/>
          <w:lang w:val="en-GB"/>
        </w:rPr>
      </w:pPr>
      <w:r w:rsidRPr="00A81CE0">
        <w:rPr>
          <w:b/>
          <w:sz w:val="20"/>
          <w:lang w:val="en-GB"/>
        </w:rPr>
        <w:t xml:space="preserve">14.2.2. SHQYRTIMI I CILËSISË SË RREZIKUT TË KREDISË PËR HUATË JO </w:t>
      </w:r>
      <w:r w:rsidRPr="00A81CE0">
        <w:rPr>
          <w:b/>
          <w:sz w:val="20"/>
          <w:lang w:val="en-GB"/>
        </w:rPr>
        <w:tab/>
        <w:t>STANDARDE (HUATË NË NDJEKJE, NËNSTANDARD, TË DYSHIMTA)</w:t>
      </w:r>
    </w:p>
    <w:p w:rsidR="00A81CE0" w:rsidRPr="00A81CE0" w:rsidRDefault="00A81CE0" w:rsidP="00A81CE0">
      <w:pPr>
        <w:pStyle w:val="Paragrafi0"/>
        <w:rPr>
          <w:sz w:val="20"/>
          <w:lang w:val="en-GB"/>
        </w:rPr>
      </w:pPr>
      <w:r w:rsidRPr="00A81CE0">
        <w:rPr>
          <w:sz w:val="20"/>
          <w:lang w:val="en-GB"/>
        </w:rPr>
        <w:t>Seksioni 2, 2.2.2. për huatë jostandarde, huatë në ndjekje, nënstandarde, të dyshimta dhe fondet rezervë.</w:t>
      </w: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14.2.3. FONDE REZERVË PËR RREZIQE DHE SHPENZIME</w:t>
      </w:r>
    </w:p>
    <w:p w:rsidR="00A81CE0" w:rsidRPr="00A81CE0" w:rsidRDefault="00A81CE0" w:rsidP="00A81CE0">
      <w:pPr>
        <w:pStyle w:val="Paragrafi0"/>
        <w:rPr>
          <w:sz w:val="20"/>
          <w:lang w:val="en-GB"/>
        </w:rPr>
      </w:pPr>
      <w:r w:rsidRPr="00A81CE0">
        <w:rPr>
          <w:sz w:val="20"/>
          <w:lang w:val="en-GB"/>
        </w:rPr>
        <w:t>Fondet rezervë për rreziqe dhe shpenzime duhet të vlerësohen për fundin e vitit.</w:t>
      </w:r>
    </w:p>
    <w:p w:rsidR="00A81CE0" w:rsidRPr="00A81CE0" w:rsidRDefault="00A81CE0" w:rsidP="00A81CE0">
      <w:pPr>
        <w:pStyle w:val="Paragrafi0"/>
        <w:rPr>
          <w:sz w:val="20"/>
          <w:lang w:val="en-GB"/>
        </w:rPr>
      </w:pPr>
      <w:r w:rsidRPr="00A81CE0">
        <w:rPr>
          <w:sz w:val="20"/>
          <w:lang w:val="en-GB"/>
        </w:rPr>
        <w:t>Seksioni 7</w:t>
      </w:r>
    </w:p>
    <w:p w:rsidR="00A81CE0" w:rsidRPr="00A81CE0" w:rsidRDefault="00A81CE0" w:rsidP="00A81CE0">
      <w:pPr>
        <w:pStyle w:val="Paragrafi0"/>
        <w:rPr>
          <w:b/>
          <w:sz w:val="20"/>
          <w:lang w:val="en-GB"/>
        </w:rPr>
      </w:pPr>
      <w:r w:rsidRPr="00A81CE0">
        <w:rPr>
          <w:b/>
          <w:sz w:val="20"/>
          <w:lang w:val="en-GB"/>
        </w:rPr>
        <w:t>14.2.4. BONO THESARI, LETRA ME VLERË, FILIALE, INTERESA PJESËMARRËS</w:t>
      </w:r>
    </w:p>
    <w:p w:rsidR="00A81CE0" w:rsidRPr="00A81CE0" w:rsidRDefault="00A81CE0" w:rsidP="00A81CE0">
      <w:pPr>
        <w:pStyle w:val="Paragrafi0"/>
        <w:rPr>
          <w:sz w:val="20"/>
          <w:lang w:val="en-GB"/>
        </w:rPr>
      </w:pPr>
      <w:r w:rsidRPr="00A81CE0">
        <w:rPr>
          <w:sz w:val="20"/>
          <w:lang w:val="en-GB"/>
        </w:rPr>
        <w:t>Në datën e mbylljes duhet të bëhet vlerësimi i vlerës së tregut (reale) të bonove të thesarit, letrave me vlerë, filialeve dhe interesave pjesëmarrës.</w:t>
      </w:r>
    </w:p>
    <w:p w:rsidR="00A81CE0" w:rsidRPr="00A81CE0" w:rsidRDefault="00A81CE0" w:rsidP="00A81CE0">
      <w:pPr>
        <w:pStyle w:val="Paragrafi0"/>
        <w:rPr>
          <w:sz w:val="20"/>
          <w:lang w:val="en-GB"/>
        </w:rPr>
      </w:pPr>
      <w:r w:rsidRPr="00A81CE0">
        <w:rPr>
          <w:sz w:val="20"/>
          <w:lang w:val="en-GB"/>
        </w:rPr>
        <w:t>Seksionet 3 dhe 4</w:t>
      </w:r>
    </w:p>
    <w:p w:rsidR="00A81CE0" w:rsidRPr="00A81CE0" w:rsidRDefault="00A81CE0" w:rsidP="00A81CE0">
      <w:pPr>
        <w:pStyle w:val="Paragrafi0"/>
        <w:rPr>
          <w:b/>
          <w:sz w:val="20"/>
          <w:lang w:val="en-GB"/>
        </w:rPr>
      </w:pPr>
      <w:r w:rsidRPr="00A81CE0">
        <w:rPr>
          <w:b/>
          <w:sz w:val="20"/>
          <w:lang w:val="en-GB"/>
        </w:rPr>
        <w:t>14.2.5. MJETET E QËNDRUESHME TË AMORTIZUESHME</w:t>
      </w:r>
    </w:p>
    <w:p w:rsidR="00A81CE0" w:rsidRPr="00A81CE0" w:rsidRDefault="00A81CE0" w:rsidP="00A81CE0">
      <w:pPr>
        <w:pStyle w:val="Paragrafi0"/>
        <w:rPr>
          <w:sz w:val="20"/>
          <w:lang w:val="en-GB"/>
        </w:rPr>
      </w:pPr>
      <w:r w:rsidRPr="00A81CE0">
        <w:rPr>
          <w:sz w:val="20"/>
          <w:lang w:val="en-GB"/>
        </w:rPr>
        <w:t>Në datën e mbylljes, duhet të regjistrohet amortizimi i mjeteve të qëndrueshme.</w:t>
      </w:r>
    </w:p>
    <w:p w:rsidR="00A81CE0" w:rsidRPr="00A81CE0" w:rsidRDefault="00A81CE0" w:rsidP="00A81CE0">
      <w:pPr>
        <w:pStyle w:val="Paragrafi0"/>
        <w:rPr>
          <w:sz w:val="20"/>
          <w:lang w:val="en-GB"/>
        </w:rPr>
      </w:pPr>
      <w:r w:rsidRPr="00A81CE0">
        <w:rPr>
          <w:sz w:val="20"/>
          <w:lang w:val="en-GB"/>
        </w:rPr>
        <w:t>Seksioni 5.</w:t>
      </w:r>
    </w:p>
    <w:p w:rsidR="00A81CE0" w:rsidRPr="00A81CE0" w:rsidRDefault="00A81CE0" w:rsidP="00A81CE0">
      <w:pPr>
        <w:pStyle w:val="Paragrafi0"/>
        <w:rPr>
          <w:b/>
          <w:sz w:val="20"/>
          <w:lang w:val="en-GB"/>
        </w:rPr>
      </w:pPr>
      <w:r w:rsidRPr="00A81CE0">
        <w:rPr>
          <w:b/>
          <w:sz w:val="20"/>
          <w:lang w:val="en-GB"/>
        </w:rPr>
        <w:t xml:space="preserve">14.2.6. KONVERTIMI NË LEKë I LIBRAVE TË MBAJTURA NË MONEDHA TË </w:t>
      </w:r>
      <w:r w:rsidRPr="00A81CE0">
        <w:rPr>
          <w:b/>
          <w:sz w:val="20"/>
          <w:lang w:val="en-GB"/>
        </w:rPr>
        <w:tab/>
        <w:t>HUAJA DHE I LLOGARIVE TË POZICIONIT NË MONEDHA TË HUAJA</w:t>
      </w:r>
    </w:p>
    <w:p w:rsidR="00A81CE0" w:rsidRPr="00A81CE0" w:rsidRDefault="00A81CE0" w:rsidP="00A81CE0">
      <w:pPr>
        <w:pStyle w:val="Paragrafi0"/>
        <w:rPr>
          <w:sz w:val="20"/>
          <w:lang w:val="en-GB"/>
        </w:rPr>
      </w:pPr>
      <w:r w:rsidRPr="00A81CE0">
        <w:rPr>
          <w:sz w:val="20"/>
          <w:lang w:val="en-GB"/>
        </w:rPr>
        <w:t>Seksioni 10.2.2.</w:t>
      </w:r>
    </w:p>
    <w:p w:rsidR="00A81CE0" w:rsidRPr="00A81CE0" w:rsidRDefault="00A81CE0" w:rsidP="00A81CE0">
      <w:pPr>
        <w:pStyle w:val="Paragrafi0"/>
        <w:rPr>
          <w:b/>
          <w:sz w:val="20"/>
          <w:lang w:val="en-GB"/>
        </w:rPr>
      </w:pPr>
      <w:r w:rsidRPr="00A81CE0">
        <w:rPr>
          <w:b/>
          <w:sz w:val="20"/>
          <w:lang w:val="en-GB"/>
        </w:rPr>
        <w:t>SEKSIONI 15: KONSOLIDIMI</w:t>
      </w:r>
    </w:p>
    <w:p w:rsidR="00A81CE0" w:rsidRPr="00A81CE0" w:rsidRDefault="00A81CE0" w:rsidP="00A81CE0">
      <w:pPr>
        <w:pStyle w:val="Paragrafi0"/>
        <w:rPr>
          <w:b/>
          <w:sz w:val="20"/>
          <w:lang w:val="en-GB"/>
        </w:rPr>
      </w:pPr>
      <w:r w:rsidRPr="00A81CE0">
        <w:rPr>
          <w:b/>
          <w:sz w:val="20"/>
          <w:lang w:val="en-GB"/>
        </w:rPr>
        <w:t>15.1. FUSHA E ZBATIMIT</w:t>
      </w:r>
    </w:p>
    <w:p w:rsidR="00A81CE0" w:rsidRPr="00A81CE0" w:rsidRDefault="00A81CE0" w:rsidP="00A81CE0">
      <w:pPr>
        <w:pStyle w:val="Paragrafi0"/>
        <w:rPr>
          <w:sz w:val="20"/>
          <w:lang w:val="en-GB"/>
        </w:rPr>
      </w:pPr>
      <w:r w:rsidRPr="00A81CE0">
        <w:rPr>
          <w:sz w:val="20"/>
          <w:lang w:val="en-GB"/>
        </w:rPr>
        <w:t>Ka dy tipe konsolidimi:</w:t>
      </w:r>
    </w:p>
    <w:p w:rsidR="00A81CE0" w:rsidRPr="00A81CE0" w:rsidRDefault="00A81CE0" w:rsidP="00A81CE0">
      <w:pPr>
        <w:pStyle w:val="Paragrafi0"/>
        <w:rPr>
          <w:sz w:val="20"/>
          <w:lang w:val="en-GB"/>
        </w:rPr>
      </w:pPr>
      <w:r w:rsidRPr="00A81CE0">
        <w:rPr>
          <w:sz w:val="20"/>
          <w:lang w:val="en-GB"/>
        </w:rPr>
        <w:t>- Konsolidimi i brendshëm: qëllimi është që të konsolidohen bilancet, llogaritë jashtë bilancit dhe të fitimeve dhe humbjeve të degëve në raportet përkatëse të drejtorisë së përgjithshme të bankës me qëllim që të nxirren raportet financiare të bankës.</w:t>
      </w:r>
    </w:p>
    <w:p w:rsidR="00A81CE0" w:rsidRPr="00A81CE0" w:rsidRDefault="00A81CE0" w:rsidP="00A81CE0">
      <w:pPr>
        <w:pStyle w:val="Paragrafi0"/>
        <w:rPr>
          <w:sz w:val="20"/>
          <w:lang w:val="en-GB"/>
        </w:rPr>
      </w:pPr>
      <w:r w:rsidRPr="00A81CE0">
        <w:rPr>
          <w:sz w:val="20"/>
          <w:lang w:val="en-GB"/>
        </w:rPr>
        <w:t xml:space="preserve">- Konsolidimi i jashtëm: qëllimi është që të konsolidohen pasqyrat e bankës me ato të filialeve që veprojnë në vend ose jashtë. </w:t>
      </w:r>
    </w:p>
    <w:p w:rsidR="00A81CE0" w:rsidRPr="00A81CE0" w:rsidRDefault="00A81CE0" w:rsidP="00A81CE0">
      <w:pPr>
        <w:pStyle w:val="Paragrafi0"/>
        <w:rPr>
          <w:b/>
          <w:sz w:val="20"/>
          <w:lang w:val="en-GB"/>
        </w:rPr>
      </w:pPr>
      <w:r w:rsidRPr="00A81CE0">
        <w:rPr>
          <w:b/>
          <w:sz w:val="20"/>
          <w:lang w:val="en-GB"/>
        </w:rPr>
        <w:t>15.2. PËRKUFIZIMET DHE PARIMET  KONTABËL</w:t>
      </w:r>
    </w:p>
    <w:p w:rsidR="00A81CE0" w:rsidRPr="00A81CE0" w:rsidRDefault="00A81CE0" w:rsidP="00A81CE0">
      <w:pPr>
        <w:pStyle w:val="Paragrafi0"/>
        <w:rPr>
          <w:b/>
          <w:sz w:val="20"/>
          <w:lang w:val="en-GB"/>
        </w:rPr>
      </w:pPr>
      <w:r w:rsidRPr="00A81CE0">
        <w:rPr>
          <w:b/>
          <w:sz w:val="20"/>
          <w:lang w:val="en-GB"/>
        </w:rPr>
        <w:t>15.2.1. KONSOLIDIMI I BRENDSHËM</w:t>
      </w:r>
    </w:p>
    <w:p w:rsidR="00A81CE0" w:rsidRPr="00A81CE0" w:rsidRDefault="00A81CE0" w:rsidP="00A81CE0">
      <w:pPr>
        <w:pStyle w:val="Paragrafi0"/>
        <w:rPr>
          <w:sz w:val="20"/>
          <w:lang w:val="en-GB"/>
        </w:rPr>
      </w:pPr>
      <w:r w:rsidRPr="00A81CE0">
        <w:rPr>
          <w:sz w:val="20"/>
          <w:lang w:val="en-GB"/>
        </w:rPr>
        <w:t>Paraqitja e pasqyrave të bilancit, jashtë bilancit dhe të ardhurave dhe shpenzimeve të bankës përfshin hapat e mëposhtëm:</w:t>
      </w:r>
    </w:p>
    <w:p w:rsidR="00A81CE0" w:rsidRPr="00A81CE0" w:rsidRDefault="00A81CE0" w:rsidP="00A81CE0">
      <w:pPr>
        <w:pStyle w:val="Paragrafi0"/>
        <w:rPr>
          <w:sz w:val="20"/>
          <w:lang w:val="en-GB"/>
        </w:rPr>
      </w:pPr>
      <w:r w:rsidRPr="00A81CE0">
        <w:rPr>
          <w:sz w:val="20"/>
          <w:lang w:val="en-GB"/>
        </w:rPr>
        <w:t>- konsolidimi i pasqyrave të bilancit, jashtë bilancit dhe të ardhurave dhe shpenzimeve të degëve me ato të drejtorisë së përgjithshme;</w:t>
      </w:r>
    </w:p>
    <w:p w:rsidR="00A81CE0" w:rsidRPr="00A81CE0" w:rsidRDefault="00A81CE0" w:rsidP="00A81CE0">
      <w:pPr>
        <w:pStyle w:val="Paragrafi0"/>
        <w:rPr>
          <w:sz w:val="20"/>
          <w:lang w:val="en-GB"/>
        </w:rPr>
      </w:pPr>
      <w:r w:rsidRPr="00A81CE0">
        <w:rPr>
          <w:sz w:val="20"/>
          <w:lang w:val="en-GB"/>
        </w:rPr>
        <w:t>- anulimi i llogarive lidhëse “llogaritë e marrëdhënieve” sepse ato nuk përfaqësojnë ndonjë mjet ose detyrim real. Këto llogari duhet të kompensohen.</w:t>
      </w:r>
    </w:p>
    <w:p w:rsidR="00A81CE0" w:rsidRPr="00A81CE0" w:rsidRDefault="00A81CE0" w:rsidP="00A81CE0">
      <w:pPr>
        <w:pStyle w:val="Paragrafi0"/>
        <w:rPr>
          <w:sz w:val="20"/>
          <w:lang w:val="en-GB"/>
        </w:rPr>
      </w:pPr>
      <w:r w:rsidRPr="00A81CE0">
        <w:rPr>
          <w:sz w:val="20"/>
          <w:lang w:val="en-GB"/>
        </w:rPr>
        <w:t>Këto veprime konsolidimi janë të një natyre të pastër teknike dhe nuk shkaktojnë regjistrime kontabël.</w:t>
      </w:r>
    </w:p>
    <w:p w:rsidR="00A81CE0" w:rsidRPr="00A81CE0" w:rsidRDefault="00A81CE0" w:rsidP="00A81CE0">
      <w:pPr>
        <w:pStyle w:val="Paragrafi0"/>
        <w:rPr>
          <w:b/>
          <w:sz w:val="20"/>
          <w:lang w:val="en-GB"/>
        </w:rPr>
      </w:pPr>
      <w:r w:rsidRPr="00A81CE0">
        <w:rPr>
          <w:b/>
          <w:sz w:val="20"/>
          <w:lang w:val="en-GB"/>
        </w:rPr>
        <w:t>15.2.2. KONSOLIDIMI I JASHTËM</w:t>
      </w:r>
    </w:p>
    <w:p w:rsidR="00A81CE0" w:rsidRPr="00A81CE0" w:rsidRDefault="00A81CE0" w:rsidP="00A81CE0">
      <w:pPr>
        <w:pStyle w:val="Paragrafi0"/>
        <w:rPr>
          <w:sz w:val="20"/>
          <w:lang w:val="en-GB"/>
        </w:rPr>
      </w:pPr>
      <w:r w:rsidRPr="00A81CE0">
        <w:rPr>
          <w:sz w:val="20"/>
          <w:lang w:val="en-GB"/>
        </w:rPr>
        <w:t>Tre metodat e konsolidimit janë :</w:t>
      </w:r>
    </w:p>
    <w:p w:rsidR="00A81CE0" w:rsidRPr="00A81CE0" w:rsidRDefault="00A81CE0" w:rsidP="00A81CE0">
      <w:pPr>
        <w:pStyle w:val="Paragrafi0"/>
        <w:rPr>
          <w:sz w:val="20"/>
          <w:lang w:val="en-GB"/>
        </w:rPr>
      </w:pPr>
      <w:r w:rsidRPr="00A81CE0">
        <w:rPr>
          <w:sz w:val="20"/>
          <w:lang w:val="en-GB"/>
        </w:rPr>
        <w:t>- filialet në të cilat ushtrohet kontroll tërësor (duke poseduar drejtpërdrejt ose tërthorazi më shumë se 50% të të drejtave votuese të shoqërisë) do të konsolidohen sipas metodës së përfshirjes së plotë:</w:t>
      </w:r>
    </w:p>
    <w:p w:rsidR="00A81CE0" w:rsidRPr="00A81CE0" w:rsidRDefault="00A81CE0" w:rsidP="00A81CE0">
      <w:pPr>
        <w:pStyle w:val="Paragrafi0"/>
        <w:rPr>
          <w:sz w:val="20"/>
          <w:lang w:val="en-GB"/>
        </w:rPr>
      </w:pPr>
      <w:r w:rsidRPr="00A81CE0">
        <w:rPr>
          <w:sz w:val="20"/>
          <w:lang w:val="en-GB"/>
        </w:rPr>
        <w:t>Të gjitha llogaritë e mjeteve, detyrimeve dhe pasqyrës së të ardhurave konsolidohen me llogaritë e të njëjtës natyrë të bankës. Në mbyllje, vlera kontabël e filialeve është shpërndarë në grupin e llogarive të konsoliduara. Pjesa e grupit të vogël në kapitalin e vet të aksionerëve dhe në fitim e humbje të shoqërisë pasqyrohet si një detyrim (si kapital i vet aksioner ose fitim e humbje).</w:t>
      </w:r>
    </w:p>
    <w:p w:rsidR="00A81CE0" w:rsidRPr="00A81CE0" w:rsidRDefault="00A81CE0" w:rsidP="00A81CE0">
      <w:pPr>
        <w:pStyle w:val="Paragrafi0"/>
        <w:rPr>
          <w:sz w:val="20"/>
          <w:lang w:val="en-GB"/>
        </w:rPr>
      </w:pPr>
      <w:r w:rsidRPr="00A81CE0">
        <w:rPr>
          <w:sz w:val="20"/>
          <w:lang w:val="en-GB"/>
        </w:rPr>
        <w:t>Kur vlera e filialeve është shpërndarë dhe ajo është pak më e madhe ose më e vogël se vlera e aksioneve në kapitalin e vet aksionar të shoqërisë, mund të pasqyrohen diferenca nga konsolidimi.</w:t>
      </w:r>
    </w:p>
    <w:p w:rsidR="00A81CE0" w:rsidRPr="00A81CE0" w:rsidRDefault="00A81CE0" w:rsidP="00A81CE0">
      <w:pPr>
        <w:pStyle w:val="Paragrafi0"/>
        <w:rPr>
          <w:sz w:val="20"/>
          <w:lang w:val="en-GB"/>
        </w:rPr>
      </w:pPr>
      <w:r w:rsidRPr="00A81CE0">
        <w:rPr>
          <w:sz w:val="20"/>
          <w:lang w:val="en-GB"/>
        </w:rPr>
        <w:t>- filialet që posedohen bashkërisht nga disa shoqëri do të konsolidohen sipas metodës së përfshirjes proporcionale :</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p>
    <w:p w:rsidR="00A81CE0" w:rsidRPr="00A81CE0" w:rsidRDefault="00A81CE0" w:rsidP="00A81CE0">
      <w:pPr>
        <w:pStyle w:val="Paragrafi0"/>
        <w:rPr>
          <w:sz w:val="20"/>
          <w:lang w:val="en-GB"/>
        </w:rPr>
      </w:pPr>
      <w:r w:rsidRPr="00A81CE0">
        <w:rPr>
          <w:sz w:val="20"/>
          <w:lang w:val="en-GB"/>
        </w:rPr>
        <w:t>Të gjitha llogaritë e mjeteve, detyrimeve dhe pasqyrës së të ardhurave konsolidohen, në përputhje me përqindjen e aksioneve në kapitalin e shoqërisë, me llogaritë e të njëjtës natyrë të bankës. Në mbyllje, vlera kontabël e filialeve shpërndahet në grupin e llogarive të konsoliduara. Asnjë aksion i ndonjë grupi të vogël në kapitalin e vet aksioner dhe në fitim e humbje të filialit nuk pasqyrohet në bilanc.</w:t>
      </w:r>
    </w:p>
    <w:p w:rsidR="00A81CE0" w:rsidRPr="00A81CE0" w:rsidRDefault="00A81CE0" w:rsidP="00A81CE0">
      <w:pPr>
        <w:pStyle w:val="Paragrafi0"/>
        <w:rPr>
          <w:sz w:val="20"/>
          <w:lang w:val="en-GB"/>
        </w:rPr>
      </w:pPr>
      <w:r w:rsidRPr="00A81CE0">
        <w:rPr>
          <w:sz w:val="20"/>
          <w:lang w:val="en-GB"/>
        </w:rPr>
        <w:t>Një diferencë konsolidimi mund të pasqyrojë vlerën e fialileve e cila është më e madhe ose më e vogël se vlera e aksioneve në kapitalin e vet aksionar të shoqërisë.</w:t>
      </w:r>
    </w:p>
    <w:p w:rsidR="00A81CE0" w:rsidRPr="00A81CE0" w:rsidRDefault="00A81CE0" w:rsidP="00A81CE0">
      <w:pPr>
        <w:pStyle w:val="Paragrafi0"/>
        <w:rPr>
          <w:sz w:val="20"/>
          <w:lang w:val="en-GB"/>
        </w:rPr>
      </w:pPr>
      <w:r w:rsidRPr="00A81CE0">
        <w:rPr>
          <w:sz w:val="20"/>
          <w:lang w:val="en-GB"/>
        </w:rPr>
        <w:t>- shoqëritë në të cilat ushtrohet influencë e konsiderueshme (duke poseduar drejtpërdrejtë ose tërthorazi 20% të të drejtave votuese të shoqërisë) do të trajtohen me metodën e kapitalit pronar:</w:t>
      </w:r>
    </w:p>
    <w:p w:rsidR="00A81CE0" w:rsidRPr="00A81CE0" w:rsidRDefault="00A81CE0" w:rsidP="00A81CE0">
      <w:pPr>
        <w:pStyle w:val="Paragrafi0"/>
        <w:rPr>
          <w:sz w:val="20"/>
          <w:lang w:val="en-GB"/>
        </w:rPr>
      </w:pPr>
      <w:r w:rsidRPr="00A81CE0">
        <w:rPr>
          <w:sz w:val="20"/>
          <w:lang w:val="en-GB"/>
        </w:rPr>
        <w:t>Vlera kontabël e filialeve zëvendësohet në bilancin e konsoliduar nga aksionet e bankës në kapitalin e vet aksioner të shoqërisë.</w:t>
      </w:r>
    </w:p>
    <w:p w:rsidR="00A81CE0" w:rsidRPr="00A81CE0" w:rsidRDefault="00A81CE0" w:rsidP="00A81CE0">
      <w:pPr>
        <w:pStyle w:val="Paragrafi0"/>
        <w:rPr>
          <w:sz w:val="20"/>
          <w:lang w:val="en-GB"/>
        </w:rPr>
      </w:pPr>
      <w:r w:rsidRPr="00A81CE0">
        <w:rPr>
          <w:sz w:val="20"/>
          <w:lang w:val="en-GB"/>
        </w:rPr>
        <w:t>PJESA 2: Paraqitja e regjistrimeve bazë kontabël</w:t>
      </w:r>
    </w:p>
    <w:p w:rsidR="00A81CE0" w:rsidRPr="00A81CE0" w:rsidRDefault="00A81CE0" w:rsidP="00A81CE0">
      <w:pPr>
        <w:pStyle w:val="Paragrafi0"/>
        <w:rPr>
          <w:b/>
          <w:sz w:val="20"/>
          <w:lang w:val="en-GB"/>
        </w:rPr>
      </w:pPr>
      <w:r w:rsidRPr="00A81CE0">
        <w:rPr>
          <w:b/>
          <w:sz w:val="20"/>
          <w:lang w:val="en-GB"/>
        </w:rPr>
        <w:t>LISTA E VEPRIMEVE</w:t>
      </w:r>
    </w:p>
    <w:p w:rsidR="00A81CE0" w:rsidRPr="00A81CE0" w:rsidRDefault="00A81CE0" w:rsidP="00A81CE0">
      <w:pPr>
        <w:pStyle w:val="Paragrafi0"/>
        <w:rPr>
          <w:sz w:val="20"/>
          <w:lang w:val="en-GB"/>
        </w:rPr>
      </w:pPr>
      <w:r w:rsidRPr="00A81CE0">
        <w:rPr>
          <w:sz w:val="20"/>
          <w:lang w:val="en-GB"/>
        </w:rPr>
        <w:t xml:space="preserve">Për të regjistruar veprimet bankare kryesore është hartuar një listë me 10 lloje veprimesh. </w:t>
      </w:r>
    </w:p>
    <w:p w:rsidR="00A81CE0" w:rsidRPr="00A81CE0" w:rsidRDefault="00A81CE0" w:rsidP="00A81CE0">
      <w:pPr>
        <w:pStyle w:val="Paragrafi0"/>
        <w:rPr>
          <w:sz w:val="20"/>
          <w:lang w:val="en-GB"/>
        </w:rPr>
      </w:pPr>
      <w:r w:rsidRPr="00A81CE0">
        <w:rPr>
          <w:sz w:val="20"/>
          <w:lang w:val="en-GB"/>
        </w:rPr>
        <w:t>Secili nga veprimet trajtohet në një seksion.</w:t>
      </w:r>
    </w:p>
    <w:p w:rsidR="00A81CE0" w:rsidRPr="00A81CE0" w:rsidRDefault="00A81CE0" w:rsidP="00A81CE0">
      <w:pPr>
        <w:pStyle w:val="Paragrafi0"/>
        <w:rPr>
          <w:sz w:val="20"/>
          <w:lang w:val="en-GB"/>
        </w:rPr>
      </w:pPr>
      <w:r w:rsidRPr="00A81CE0">
        <w:rPr>
          <w:sz w:val="20"/>
          <w:lang w:val="en-GB"/>
        </w:rPr>
        <w:t>Çdo lloj veprimi përbën një seri veprimesh elementare të përshkruara (totali 39):</w:t>
      </w:r>
    </w:p>
    <w:p w:rsidR="00A81CE0" w:rsidRPr="00A81CE0" w:rsidRDefault="00A81CE0" w:rsidP="00A81CE0">
      <w:pPr>
        <w:pStyle w:val="Paragrafi0"/>
        <w:rPr>
          <w:sz w:val="20"/>
          <w:lang w:val="en-GB"/>
        </w:rPr>
      </w:pPr>
      <w:r w:rsidRPr="00A81CE0">
        <w:rPr>
          <w:sz w:val="20"/>
          <w:lang w:val="en-GB"/>
        </w:rPr>
        <w:t>Lista e seksioneve</w:t>
      </w:r>
    </w:p>
    <w:p w:rsidR="00A81CE0" w:rsidRPr="00A81CE0" w:rsidRDefault="00A81CE0" w:rsidP="00A81CE0">
      <w:pPr>
        <w:pStyle w:val="Paragrafi0"/>
        <w:rPr>
          <w:sz w:val="20"/>
          <w:lang w:val="en-GB"/>
        </w:rPr>
      </w:pPr>
      <w:r w:rsidRPr="00A81CE0">
        <w:rPr>
          <w:sz w:val="20"/>
          <w:lang w:val="en-GB"/>
        </w:rPr>
        <w:t>Numri në kllapa tregon numrin e veprimit elementar të paraqitur në secilin seksion.</w:t>
      </w:r>
    </w:p>
    <w:p w:rsidR="00A81CE0" w:rsidRPr="00A81CE0" w:rsidRDefault="00A81CE0" w:rsidP="00A81CE0">
      <w:pPr>
        <w:pStyle w:val="Paragrafi0"/>
        <w:rPr>
          <w:sz w:val="20"/>
          <w:lang w:val="en-GB"/>
        </w:rPr>
      </w:pPr>
      <w:r w:rsidRPr="00A81CE0">
        <w:rPr>
          <w:sz w:val="20"/>
          <w:lang w:val="en-GB"/>
        </w:rPr>
        <w:t>1. Arka (monedha e vendit) (3)</w:t>
      </w:r>
    </w:p>
    <w:p w:rsidR="00A81CE0" w:rsidRPr="00A81CE0" w:rsidRDefault="00A81CE0" w:rsidP="00A81CE0">
      <w:pPr>
        <w:pStyle w:val="Paragrafi0"/>
        <w:rPr>
          <w:sz w:val="20"/>
          <w:lang w:val="en-GB"/>
        </w:rPr>
      </w:pPr>
      <w:r w:rsidRPr="00A81CE0">
        <w:rPr>
          <w:sz w:val="20"/>
          <w:lang w:val="en-GB"/>
        </w:rPr>
        <w:t>2. Veprimet me klientët në monedhën e vendit (6)</w:t>
      </w:r>
    </w:p>
    <w:p w:rsidR="00A81CE0" w:rsidRPr="00A81CE0" w:rsidRDefault="00A81CE0" w:rsidP="00A81CE0">
      <w:pPr>
        <w:pStyle w:val="Paragrafi0"/>
        <w:rPr>
          <w:sz w:val="20"/>
          <w:lang w:val="en-GB"/>
        </w:rPr>
      </w:pPr>
      <w:r w:rsidRPr="00A81CE0">
        <w:rPr>
          <w:sz w:val="20"/>
          <w:lang w:val="en-GB"/>
        </w:rPr>
        <w:t>3. Sistemi bankar i vendit (4)</w:t>
      </w:r>
    </w:p>
    <w:p w:rsidR="00A81CE0" w:rsidRPr="00A81CE0" w:rsidRDefault="00A81CE0" w:rsidP="00A81CE0">
      <w:pPr>
        <w:pStyle w:val="Paragrafi0"/>
        <w:rPr>
          <w:sz w:val="20"/>
          <w:lang w:val="en-GB"/>
        </w:rPr>
      </w:pPr>
      <w:r w:rsidRPr="00A81CE0">
        <w:rPr>
          <w:sz w:val="20"/>
          <w:lang w:val="en-GB"/>
        </w:rPr>
        <w:t>4. Tregu i brendshëm i parasë (8)</w:t>
      </w:r>
    </w:p>
    <w:p w:rsidR="00A81CE0" w:rsidRPr="00A81CE0" w:rsidRDefault="00A81CE0" w:rsidP="00A81CE0">
      <w:pPr>
        <w:pStyle w:val="Paragrafi0"/>
        <w:rPr>
          <w:sz w:val="20"/>
          <w:lang w:val="en-GB"/>
        </w:rPr>
      </w:pPr>
      <w:r w:rsidRPr="00A81CE0">
        <w:rPr>
          <w:sz w:val="20"/>
          <w:lang w:val="en-GB"/>
        </w:rPr>
        <w:t>5. Valuta (6)</w:t>
      </w:r>
    </w:p>
    <w:p w:rsidR="00A81CE0" w:rsidRPr="00A81CE0" w:rsidRDefault="00A81CE0" w:rsidP="00A81CE0">
      <w:pPr>
        <w:pStyle w:val="Paragrafi0"/>
        <w:rPr>
          <w:sz w:val="20"/>
          <w:lang w:val="en-GB"/>
        </w:rPr>
      </w:pPr>
      <w:r w:rsidRPr="00A81CE0">
        <w:rPr>
          <w:sz w:val="20"/>
          <w:lang w:val="en-GB"/>
        </w:rPr>
        <w:t>6. Degët (2)</w:t>
      </w:r>
    </w:p>
    <w:p w:rsidR="00A81CE0" w:rsidRPr="00A81CE0" w:rsidRDefault="00A81CE0" w:rsidP="00A81CE0">
      <w:pPr>
        <w:pStyle w:val="Paragrafi0"/>
        <w:rPr>
          <w:sz w:val="20"/>
          <w:lang w:val="en-GB"/>
        </w:rPr>
      </w:pPr>
      <w:r w:rsidRPr="00A81CE0">
        <w:rPr>
          <w:sz w:val="20"/>
          <w:lang w:val="en-GB"/>
        </w:rPr>
        <w:t>7. Mjetet e qëndrueshme të bankës (3)</w:t>
      </w:r>
    </w:p>
    <w:p w:rsidR="00A81CE0" w:rsidRPr="00A81CE0" w:rsidRDefault="00A81CE0" w:rsidP="00A81CE0">
      <w:pPr>
        <w:pStyle w:val="Paragrafi0"/>
        <w:rPr>
          <w:sz w:val="20"/>
          <w:lang w:val="en-GB"/>
        </w:rPr>
      </w:pPr>
      <w:r w:rsidRPr="00A81CE0">
        <w:rPr>
          <w:sz w:val="20"/>
          <w:lang w:val="en-GB"/>
        </w:rPr>
        <w:t>8. Veprimet jashtë bilancit (4)</w:t>
      </w:r>
    </w:p>
    <w:p w:rsidR="00A81CE0" w:rsidRPr="00A81CE0" w:rsidRDefault="00A81CE0" w:rsidP="00A81CE0">
      <w:pPr>
        <w:pStyle w:val="Paragrafi0"/>
        <w:rPr>
          <w:sz w:val="20"/>
          <w:lang w:val="en-GB"/>
        </w:rPr>
      </w:pPr>
      <w:r w:rsidRPr="00A81CE0">
        <w:rPr>
          <w:sz w:val="20"/>
          <w:lang w:val="en-GB"/>
        </w:rPr>
        <w:t>9. Fitimi dhe humbja (2)</w:t>
      </w:r>
    </w:p>
    <w:p w:rsidR="00A81CE0" w:rsidRPr="00A81CE0" w:rsidRDefault="00A81CE0" w:rsidP="00A81CE0">
      <w:pPr>
        <w:pStyle w:val="Paragrafi0"/>
        <w:rPr>
          <w:sz w:val="20"/>
          <w:lang w:val="en-GB"/>
        </w:rPr>
      </w:pPr>
      <w:r w:rsidRPr="00A81CE0">
        <w:rPr>
          <w:sz w:val="20"/>
          <w:lang w:val="en-GB"/>
        </w:rPr>
        <w:t>10. Ndihma dhe dhurata nga organizatat publike (1)</w:t>
      </w:r>
    </w:p>
    <w:p w:rsidR="00A81CE0" w:rsidRPr="00A81CE0" w:rsidRDefault="00A81CE0" w:rsidP="00A81CE0">
      <w:pPr>
        <w:pStyle w:val="Paragrafi0"/>
        <w:rPr>
          <w:b/>
          <w:sz w:val="20"/>
          <w:lang w:val="en-GB"/>
        </w:rPr>
      </w:pPr>
      <w:r w:rsidRPr="00A81CE0">
        <w:rPr>
          <w:b/>
          <w:sz w:val="20"/>
          <w:lang w:val="en-GB"/>
        </w:rPr>
        <w:t>SEKSIONI 1: VEPRIMET E ARKËS (MONEDHA E VENDIT)</w:t>
      </w:r>
    </w:p>
    <w:p w:rsidR="00A81CE0" w:rsidRPr="00A81CE0" w:rsidRDefault="00A81CE0" w:rsidP="00A81CE0">
      <w:pPr>
        <w:pStyle w:val="Paragrafi0"/>
        <w:rPr>
          <w:b/>
          <w:sz w:val="20"/>
          <w:lang w:val="en-GB"/>
        </w:rPr>
      </w:pPr>
      <w:r w:rsidRPr="00A81CE0">
        <w:rPr>
          <w:b/>
          <w:sz w:val="20"/>
          <w:lang w:val="en-GB"/>
        </w:rPr>
        <w:t>A. LISTA E VEPRIMEVE ELEMENTARE</w:t>
      </w:r>
    </w:p>
    <w:p w:rsidR="00A81CE0" w:rsidRPr="00A81CE0" w:rsidRDefault="00A81CE0" w:rsidP="00A81CE0">
      <w:pPr>
        <w:pStyle w:val="Paragrafi0"/>
        <w:rPr>
          <w:sz w:val="20"/>
          <w:lang w:val="en-GB"/>
        </w:rPr>
      </w:pPr>
      <w:r w:rsidRPr="00A81CE0">
        <w:rPr>
          <w:sz w:val="20"/>
          <w:lang w:val="en-GB"/>
        </w:rPr>
        <w:t>Seksioni 1 jep një listë të veprimeve elementare si më poshtë:</w:t>
      </w:r>
    </w:p>
    <w:p w:rsidR="00A81CE0" w:rsidRPr="00A81CE0" w:rsidRDefault="00A81CE0" w:rsidP="00A81CE0">
      <w:pPr>
        <w:pStyle w:val="Paragrafi0"/>
        <w:rPr>
          <w:sz w:val="20"/>
          <w:lang w:val="en-GB"/>
        </w:rPr>
      </w:pPr>
      <w:r w:rsidRPr="00A81CE0">
        <w:rPr>
          <w:sz w:val="20"/>
          <w:lang w:val="en-GB"/>
        </w:rPr>
        <w:t>1. tërheqje e bërë nga klienti</w:t>
      </w:r>
    </w:p>
    <w:p w:rsidR="00A81CE0" w:rsidRPr="00A81CE0" w:rsidRDefault="00A81CE0" w:rsidP="00A81CE0">
      <w:pPr>
        <w:pStyle w:val="Paragrafi0"/>
        <w:rPr>
          <w:sz w:val="20"/>
          <w:lang w:val="en-GB"/>
        </w:rPr>
      </w:pPr>
      <w:r w:rsidRPr="00A81CE0">
        <w:rPr>
          <w:sz w:val="20"/>
          <w:lang w:val="en-GB"/>
        </w:rPr>
        <w:t>2. depozita e bërë nga klienti</w:t>
      </w:r>
    </w:p>
    <w:p w:rsidR="00A81CE0" w:rsidRPr="00A81CE0" w:rsidRDefault="00A81CE0" w:rsidP="00A81CE0">
      <w:pPr>
        <w:pStyle w:val="Paragrafi0"/>
        <w:rPr>
          <w:sz w:val="20"/>
          <w:lang w:val="en-GB"/>
        </w:rPr>
      </w:pPr>
      <w:r w:rsidRPr="00A81CE0">
        <w:rPr>
          <w:sz w:val="20"/>
          <w:lang w:val="en-GB"/>
        </w:rPr>
        <w:t>3. depozita e  bërë nga klienti në drejtorinë e përgjithshme për llogarinë e tij në degë.</w:t>
      </w:r>
    </w:p>
    <w:p w:rsidR="00A81CE0" w:rsidRPr="00A81CE0" w:rsidRDefault="00A81CE0" w:rsidP="00A81CE0">
      <w:pPr>
        <w:pStyle w:val="Paragrafi0"/>
        <w:ind w:firstLine="0"/>
        <w:rPr>
          <w:sz w:val="20"/>
          <w:lang w:val="en-GB"/>
        </w:rPr>
      </w:pPr>
    </w:p>
    <w:p w:rsidR="00A81CE0" w:rsidRPr="00A81CE0" w:rsidRDefault="00A81CE0" w:rsidP="00A81CE0">
      <w:pPr>
        <w:pStyle w:val="Paragrafi0"/>
        <w:rPr>
          <w:b/>
          <w:sz w:val="20"/>
          <w:lang w:val="en-GB"/>
        </w:rPr>
      </w:pPr>
      <w:r w:rsidRPr="00A81CE0">
        <w:rPr>
          <w:b/>
          <w:sz w:val="20"/>
          <w:lang w:val="en-GB"/>
        </w:rPr>
        <w:t>B. REGJISTRIMET KONTABËL</w:t>
      </w:r>
    </w:p>
    <w:p w:rsidR="00A81CE0" w:rsidRPr="00A81CE0" w:rsidRDefault="00A81CE0" w:rsidP="00A81CE0">
      <w:pPr>
        <w:pStyle w:val="Paragrafi0"/>
        <w:rPr>
          <w:b/>
          <w:sz w:val="20"/>
          <w:lang w:val="en-GB"/>
        </w:rPr>
      </w:pPr>
      <w:r w:rsidRPr="00A81CE0">
        <w:rPr>
          <w:b/>
          <w:sz w:val="20"/>
          <w:lang w:val="en-GB"/>
        </w:rPr>
        <w:t>1.1. TËRHEQJET</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 (drejtoria e përgjithshme)</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2711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rrjedhëse – individët</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1111</w:t>
            </w:r>
          </w:p>
        </w:tc>
        <w:tc>
          <w:tcPr>
            <w:tcW w:w="5670" w:type="dxa"/>
          </w:tcPr>
          <w:p w:rsidR="00A81CE0" w:rsidRPr="00A81CE0" w:rsidRDefault="00A81CE0" w:rsidP="00CD369F">
            <w:pPr>
              <w:pStyle w:val="Paragrafi0"/>
              <w:rPr>
                <w:sz w:val="20"/>
                <w:lang w:val="sq-AL"/>
              </w:rPr>
            </w:pPr>
            <w:r w:rsidRPr="00CD369F">
              <w:t>Arka, bankënota në LEKë</w:t>
            </w:r>
          </w:p>
        </w:tc>
      </w:tr>
    </w:tbl>
    <w:p w:rsidR="00A81CE0" w:rsidRPr="00A81CE0" w:rsidRDefault="00A81CE0" w:rsidP="001F5A14">
      <w:pPr>
        <w:pStyle w:val="Paragrafi0"/>
        <w:rPr>
          <w:lang w:val="sq-AL"/>
        </w:rPr>
      </w:pPr>
    </w:p>
    <w:p w:rsidR="00A81CE0" w:rsidRPr="00A81CE0" w:rsidRDefault="00A81CE0" w:rsidP="00A81CE0">
      <w:pPr>
        <w:pStyle w:val="Paragrafi0"/>
        <w:rPr>
          <w:b/>
          <w:sz w:val="20"/>
          <w:lang w:val="en-GB"/>
        </w:rPr>
      </w:pPr>
      <w:r w:rsidRPr="00A81CE0">
        <w:rPr>
          <w:b/>
          <w:sz w:val="20"/>
          <w:lang w:val="en-GB"/>
        </w:rPr>
        <w:t>1.2. DEPOZITAT</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 (drejtoria e përgjithshme)</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1111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CD369F">
            <w:pPr>
              <w:pStyle w:val="Paragrafi0"/>
              <w:rPr>
                <w:sz w:val="20"/>
                <w:lang w:val="sq-AL"/>
              </w:rPr>
            </w:pPr>
            <w:r w:rsidRPr="00CD369F">
              <w:t>Arka, bankënota në LEKë</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2711</w:t>
            </w:r>
          </w:p>
        </w:tc>
        <w:tc>
          <w:tcPr>
            <w:tcW w:w="5670" w:type="dxa"/>
          </w:tcPr>
          <w:p w:rsidR="00A81CE0" w:rsidRPr="00A81CE0" w:rsidRDefault="00A81CE0" w:rsidP="001F5A14">
            <w:pPr>
              <w:pStyle w:val="Paragrafi0"/>
              <w:rPr>
                <w:lang w:val="sq-AL"/>
              </w:rPr>
            </w:pPr>
            <w:r w:rsidRPr="00A81CE0">
              <w:rPr>
                <w:lang w:val="sq-AL"/>
              </w:rPr>
              <w:t>Llogari rrjedhëse – individët</w:t>
            </w:r>
          </w:p>
        </w:tc>
      </w:tr>
    </w:tbl>
    <w:p w:rsidR="00A81CE0" w:rsidRPr="00A81CE0" w:rsidRDefault="00A81CE0" w:rsidP="001F5A14">
      <w:pPr>
        <w:pStyle w:val="Paragrafi0"/>
        <w:rPr>
          <w:lang w:val="sq-AL"/>
        </w:rPr>
      </w:pPr>
    </w:p>
    <w:p w:rsidR="00A81CE0" w:rsidRPr="00A81CE0" w:rsidRDefault="00A81CE0" w:rsidP="00A81CE0">
      <w:pPr>
        <w:pStyle w:val="Paragrafi0"/>
        <w:ind w:firstLine="0"/>
        <w:rPr>
          <w:b/>
          <w:sz w:val="20"/>
          <w:lang w:val="sq-AL"/>
        </w:rPr>
      </w:pPr>
      <w:r w:rsidRPr="00A81CE0">
        <w:rPr>
          <w:b/>
          <w:sz w:val="20"/>
          <w:lang w:val="sq-AL"/>
        </w:rPr>
        <w:t xml:space="preserve">1.3. DEPOZITAT E BËRA NGA KLIENTËT NË DREJTORI TË </w:t>
      </w:r>
      <w:r w:rsidRPr="00A81CE0">
        <w:rPr>
          <w:b/>
          <w:smallCaps/>
          <w:sz w:val="20"/>
          <w:lang w:val="sq-AL"/>
        </w:rPr>
        <w:t>PËRGJITHSHME PËR LLOGARINË E TIJ NË DEGË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 (drejtoria e përgjithshme)</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1111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CD369F">
            <w:pPr>
              <w:pStyle w:val="Paragrafi0"/>
              <w:rPr>
                <w:sz w:val="20"/>
                <w:lang w:val="sq-AL"/>
              </w:rPr>
            </w:pPr>
            <w:r w:rsidRPr="00CD369F">
              <w:t xml:space="preserve">Monedha metalike dhe bankënota në LEKë </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441</w:t>
            </w:r>
          </w:p>
        </w:tc>
        <w:tc>
          <w:tcPr>
            <w:tcW w:w="5670" w:type="dxa"/>
          </w:tcPr>
          <w:p w:rsidR="00A81CE0" w:rsidRPr="00A81CE0" w:rsidRDefault="00A81CE0" w:rsidP="001F5A14">
            <w:pPr>
              <w:pStyle w:val="Paragrafi0"/>
              <w:rPr>
                <w:lang w:val="sq-AL"/>
              </w:rPr>
            </w:pPr>
            <w:r w:rsidRPr="00A81CE0">
              <w:rPr>
                <w:lang w:val="sq-AL"/>
              </w:rPr>
              <w:t>Llogari marrëdhëniesh – Dega A</w:t>
            </w:r>
          </w:p>
        </w:tc>
      </w:tr>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 (Dega A)</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441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marrëdhëniesh – Drejtoria e Përgjithshme</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2711</w:t>
            </w:r>
          </w:p>
        </w:tc>
        <w:tc>
          <w:tcPr>
            <w:tcW w:w="5670" w:type="dxa"/>
          </w:tcPr>
          <w:p w:rsidR="00A81CE0" w:rsidRPr="00A81CE0" w:rsidRDefault="00A81CE0" w:rsidP="001F5A14">
            <w:pPr>
              <w:pStyle w:val="Paragrafi0"/>
              <w:rPr>
                <w:lang w:val="sq-AL"/>
              </w:rPr>
            </w:pPr>
            <w:r w:rsidRPr="00A81CE0">
              <w:rPr>
                <w:lang w:val="sq-AL"/>
              </w:rPr>
              <w:t>Llogari rrjedhëse – individët</w:t>
            </w:r>
          </w:p>
        </w:tc>
      </w:tr>
    </w:tbl>
    <w:p w:rsidR="00A81CE0" w:rsidRPr="00A81CE0" w:rsidRDefault="00A81CE0" w:rsidP="001F5A14">
      <w:pPr>
        <w:pStyle w:val="Paragrafi0"/>
        <w:rPr>
          <w:lang w:val="sq-AL"/>
        </w:rPr>
      </w:pPr>
    </w:p>
    <w:p w:rsidR="00A81CE0" w:rsidRPr="00A81CE0" w:rsidRDefault="00A81CE0" w:rsidP="00A81CE0">
      <w:pPr>
        <w:pStyle w:val="Paragrafi0"/>
        <w:rPr>
          <w:b/>
          <w:sz w:val="20"/>
          <w:lang w:val="en-GB"/>
        </w:rPr>
      </w:pPr>
      <w:r w:rsidRPr="00A81CE0">
        <w:rPr>
          <w:b/>
          <w:sz w:val="20"/>
          <w:lang w:val="en-GB"/>
        </w:rPr>
        <w:t>SEKSIONI 2:VEPRIMET ME KLIENTËT NË MONEDHËN E VENDIT</w:t>
      </w:r>
    </w:p>
    <w:p w:rsidR="00A81CE0" w:rsidRPr="00A81CE0" w:rsidRDefault="00A81CE0" w:rsidP="00A81CE0">
      <w:pPr>
        <w:pStyle w:val="Paragrafi0"/>
        <w:rPr>
          <w:b/>
          <w:sz w:val="20"/>
          <w:lang w:val="en-GB"/>
        </w:rPr>
      </w:pPr>
      <w:r w:rsidRPr="00A81CE0">
        <w:rPr>
          <w:b/>
          <w:sz w:val="20"/>
          <w:lang w:val="en-GB"/>
        </w:rPr>
        <w:t>A. LISTA E VEPRIMEVE ELEMENTARE</w:t>
      </w:r>
    </w:p>
    <w:p w:rsidR="00A81CE0" w:rsidRPr="00A81CE0" w:rsidRDefault="00A81CE0" w:rsidP="00A81CE0">
      <w:pPr>
        <w:pStyle w:val="Paragrafi0"/>
        <w:rPr>
          <w:sz w:val="20"/>
          <w:lang w:val="en-GB"/>
        </w:rPr>
      </w:pPr>
      <w:r w:rsidRPr="00A81CE0">
        <w:rPr>
          <w:sz w:val="20"/>
          <w:lang w:val="en-GB"/>
        </w:rPr>
        <w:t>Seksioni 2 jep një listë të veprimeve elementare si më poshtë:</w:t>
      </w:r>
    </w:p>
    <w:p w:rsidR="00A81CE0" w:rsidRPr="00A81CE0" w:rsidRDefault="00A81CE0" w:rsidP="00A81CE0">
      <w:pPr>
        <w:pStyle w:val="Paragrafi0"/>
        <w:rPr>
          <w:sz w:val="20"/>
          <w:lang w:val="en-GB"/>
        </w:rPr>
      </w:pPr>
      <w:r w:rsidRPr="00A81CE0">
        <w:rPr>
          <w:sz w:val="20"/>
          <w:lang w:val="en-GB"/>
        </w:rPr>
        <w:t>1. tërheqje e bërë nga klienti në formën e transferimit në një bankë tjetër</w:t>
      </w:r>
    </w:p>
    <w:p w:rsidR="00A81CE0" w:rsidRPr="00A81CE0" w:rsidRDefault="00A81CE0" w:rsidP="00A81CE0">
      <w:pPr>
        <w:pStyle w:val="Paragrafi0"/>
        <w:rPr>
          <w:sz w:val="20"/>
          <w:lang w:val="en-GB"/>
        </w:rPr>
      </w:pPr>
      <w:r w:rsidRPr="00A81CE0">
        <w:rPr>
          <w:sz w:val="20"/>
          <w:lang w:val="en-GB"/>
        </w:rPr>
        <w:t>2. transfertë e marrë nga një bankë në favor të klientit</w:t>
      </w:r>
    </w:p>
    <w:p w:rsidR="00A81CE0" w:rsidRPr="00A81CE0" w:rsidRDefault="00A81CE0" w:rsidP="00A81CE0">
      <w:pPr>
        <w:pStyle w:val="Paragrafi0"/>
        <w:rPr>
          <w:sz w:val="20"/>
          <w:lang w:val="en-GB"/>
        </w:rPr>
      </w:pPr>
      <w:r w:rsidRPr="00A81CE0">
        <w:rPr>
          <w:sz w:val="20"/>
          <w:lang w:val="en-GB"/>
        </w:rPr>
        <w:t>3. hua dhënë klientit</w:t>
      </w:r>
    </w:p>
    <w:p w:rsidR="00A81CE0" w:rsidRPr="00A81CE0" w:rsidRDefault="00A81CE0" w:rsidP="00A81CE0">
      <w:pPr>
        <w:pStyle w:val="Paragrafi0"/>
        <w:rPr>
          <w:sz w:val="20"/>
          <w:lang w:val="en-GB"/>
        </w:rPr>
      </w:pPr>
      <w:r w:rsidRPr="00A81CE0">
        <w:rPr>
          <w:sz w:val="20"/>
          <w:lang w:val="en-GB"/>
        </w:rPr>
        <w:t>4. këst i paguar nga klienti</w:t>
      </w:r>
    </w:p>
    <w:p w:rsidR="00A81CE0" w:rsidRPr="00A81CE0" w:rsidRDefault="00A81CE0" w:rsidP="00A81CE0">
      <w:pPr>
        <w:pStyle w:val="Paragrafi0"/>
        <w:rPr>
          <w:sz w:val="20"/>
          <w:lang w:val="en-GB"/>
        </w:rPr>
      </w:pPr>
      <w:r w:rsidRPr="00A81CE0">
        <w:rPr>
          <w:sz w:val="20"/>
          <w:lang w:val="en-GB"/>
        </w:rPr>
        <w:t>5. shlyerje e huasë</w:t>
      </w:r>
    </w:p>
    <w:p w:rsidR="00A81CE0" w:rsidRPr="00A81CE0" w:rsidRDefault="00A81CE0" w:rsidP="00A81CE0">
      <w:pPr>
        <w:pStyle w:val="Paragrafi0"/>
        <w:rPr>
          <w:sz w:val="20"/>
          <w:lang w:val="en-GB"/>
        </w:rPr>
      </w:pPr>
      <w:r w:rsidRPr="00A81CE0">
        <w:rPr>
          <w:sz w:val="20"/>
          <w:lang w:val="en-GB"/>
        </w:rPr>
        <w:t>6. të drejtat me cilësi të keqe (borxhe të dyshimta)</w:t>
      </w:r>
    </w:p>
    <w:p w:rsidR="00A81CE0" w:rsidRPr="00A81CE0" w:rsidRDefault="00A81CE0" w:rsidP="00A81CE0">
      <w:pPr>
        <w:pStyle w:val="Paragrafi0"/>
        <w:rPr>
          <w:b/>
          <w:sz w:val="20"/>
          <w:lang w:val="en-GB"/>
        </w:rPr>
      </w:pPr>
      <w:r w:rsidRPr="00A81CE0">
        <w:rPr>
          <w:b/>
          <w:sz w:val="20"/>
          <w:lang w:val="en-GB"/>
        </w:rPr>
        <w:t>B. REGJISTRIMET KONTABËL</w:t>
      </w:r>
    </w:p>
    <w:p w:rsidR="00A81CE0" w:rsidRPr="00A81CE0" w:rsidRDefault="00A81CE0" w:rsidP="00A81CE0">
      <w:pPr>
        <w:pStyle w:val="Paragrafi0"/>
        <w:rPr>
          <w:b/>
          <w:sz w:val="20"/>
          <w:lang w:val="en-GB"/>
        </w:rPr>
      </w:pPr>
      <w:r w:rsidRPr="00A81CE0">
        <w:rPr>
          <w:b/>
          <w:sz w:val="20"/>
          <w:lang w:val="en-GB"/>
        </w:rPr>
        <w:t>2.1. TËRHEQJET E BËRA NGA KLIENTI NË FORMËN E TRANSFERTËS PËR NJË BANKË TJETËR</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2711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e klientit - llogari rrjedhëse e individit</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13</w:t>
            </w:r>
          </w:p>
        </w:tc>
        <w:tc>
          <w:tcPr>
            <w:tcW w:w="5670" w:type="dxa"/>
          </w:tcPr>
          <w:p w:rsidR="00A81CE0" w:rsidRPr="00A81CE0" w:rsidRDefault="00A81CE0" w:rsidP="001F5A14">
            <w:pPr>
              <w:pStyle w:val="Paragrafi0"/>
              <w:rPr>
                <w:lang w:val="sq-AL"/>
              </w:rPr>
            </w:pPr>
            <w:r w:rsidRPr="00A81CE0">
              <w:rPr>
                <w:lang w:val="sq-AL"/>
              </w:rPr>
              <w:t>Llogari rrjedhëse me bankat</w:t>
            </w:r>
          </w:p>
        </w:tc>
      </w:tr>
    </w:tbl>
    <w:p w:rsidR="00A81CE0" w:rsidRPr="00A81CE0" w:rsidRDefault="00A81CE0" w:rsidP="001F5A14">
      <w:pPr>
        <w:pStyle w:val="Paragrafi0"/>
        <w:rPr>
          <w:lang w:val="sq-AL"/>
        </w:rPr>
      </w:pPr>
    </w:p>
    <w:p w:rsidR="00A81CE0" w:rsidRPr="00A81CE0" w:rsidRDefault="00A81CE0" w:rsidP="00A81CE0">
      <w:pPr>
        <w:pStyle w:val="Paragrafi0"/>
        <w:jc w:val="center"/>
        <w:rPr>
          <w:b/>
          <w:sz w:val="20"/>
          <w:lang w:val="en-GB"/>
        </w:rPr>
      </w:pPr>
      <w:r w:rsidRPr="00A81CE0">
        <w:rPr>
          <w:b/>
          <w:sz w:val="20"/>
          <w:lang w:val="en-GB"/>
        </w:rPr>
        <w:t>2.2. TRANSFERTAT E MARRA NGA NJË BANKË TJETËR NË FAVOR TË KLIENTIT</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13</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rrjedhëse me bankat</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2711</w:t>
            </w:r>
          </w:p>
        </w:tc>
        <w:tc>
          <w:tcPr>
            <w:tcW w:w="5670" w:type="dxa"/>
          </w:tcPr>
          <w:p w:rsidR="00A81CE0" w:rsidRPr="00A81CE0" w:rsidRDefault="00A81CE0" w:rsidP="001F5A14">
            <w:pPr>
              <w:pStyle w:val="Paragrafi0"/>
              <w:rPr>
                <w:lang w:val="sq-AL"/>
              </w:rPr>
            </w:pPr>
            <w:r w:rsidRPr="00A81CE0">
              <w:rPr>
                <w:lang w:val="sq-AL"/>
              </w:rPr>
              <w:t>Llogari  e klientit - llogari rrjedhëse e individit</w:t>
            </w:r>
          </w:p>
        </w:tc>
      </w:tr>
    </w:tbl>
    <w:p w:rsidR="00A81CE0" w:rsidRPr="00A81CE0" w:rsidRDefault="00A81CE0" w:rsidP="001F5A14">
      <w:pPr>
        <w:pStyle w:val="Paragrafi0"/>
        <w:rPr>
          <w:lang w:val="sq-AL"/>
        </w:rPr>
      </w:pPr>
    </w:p>
    <w:p w:rsidR="00A81CE0" w:rsidRPr="00A81CE0" w:rsidRDefault="00A81CE0" w:rsidP="00A81CE0">
      <w:pPr>
        <w:pStyle w:val="Paragrafi0"/>
        <w:rPr>
          <w:rStyle w:val="ParagrafiChar"/>
          <w:b/>
        </w:rPr>
      </w:pPr>
      <w:r w:rsidRPr="00A81CE0">
        <w:rPr>
          <w:b/>
          <w:lang w:val="sq-AL"/>
        </w:rPr>
        <w:t>2.3. HUA DHËNË KLIENTIT</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2131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Hua afatgjatë për individin</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2711</w:t>
            </w:r>
          </w:p>
        </w:tc>
        <w:tc>
          <w:tcPr>
            <w:tcW w:w="5670" w:type="dxa"/>
          </w:tcPr>
          <w:p w:rsidR="00A81CE0" w:rsidRPr="00A81CE0" w:rsidRDefault="00A81CE0" w:rsidP="001F5A14">
            <w:pPr>
              <w:pStyle w:val="Paragrafi0"/>
              <w:rPr>
                <w:lang w:val="sq-AL"/>
              </w:rPr>
            </w:pPr>
            <w:r w:rsidRPr="00A81CE0">
              <w:rPr>
                <w:lang w:val="sq-AL"/>
              </w:rPr>
              <w:t>Llogari rrjedhëse e individit</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Kur klienti i merr paratë e tij :</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2711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rrjedhëse e individit</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111</w:t>
            </w:r>
          </w:p>
        </w:tc>
        <w:tc>
          <w:tcPr>
            <w:tcW w:w="5670" w:type="dxa"/>
          </w:tcPr>
          <w:p w:rsidR="00A81CE0" w:rsidRPr="00A81CE0" w:rsidRDefault="00A81CE0" w:rsidP="001F5A14">
            <w:pPr>
              <w:pStyle w:val="Paragrafi0"/>
              <w:rPr>
                <w:lang w:val="sq-AL"/>
              </w:rPr>
            </w:pPr>
            <w:r w:rsidRPr="00A81CE0">
              <w:rPr>
                <w:lang w:val="sq-AL"/>
              </w:rPr>
              <w:t>Arka</w:t>
            </w:r>
          </w:p>
        </w:tc>
      </w:tr>
    </w:tbl>
    <w:p w:rsidR="00A81CE0" w:rsidRPr="001A7E0D" w:rsidRDefault="00A81CE0" w:rsidP="001A7E0D">
      <w:pPr>
        <w:pStyle w:val="Paragrafi0"/>
        <w:rPr>
          <w:b/>
          <w:lang w:val="sq-AL"/>
        </w:rPr>
      </w:pPr>
    </w:p>
    <w:p w:rsidR="00A81CE0" w:rsidRPr="00A81CE0" w:rsidRDefault="00A81CE0" w:rsidP="00A81CE0">
      <w:pPr>
        <w:pStyle w:val="Paragrafi0"/>
        <w:rPr>
          <w:rStyle w:val="ParagrafiChar"/>
          <w:b/>
        </w:rPr>
      </w:pPr>
      <w:r w:rsidRPr="00A81CE0">
        <w:rPr>
          <w:b/>
          <w:lang w:val="sq-AL"/>
        </w:rPr>
        <w:t>2.4. KËST I PAGUAR NGA KLIENTI</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mbyllje interesat e përllogaritur regjistrohen:</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2039</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Interesa të përllogaritur për huanë afatgjatë</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70121</w:t>
            </w:r>
          </w:p>
        </w:tc>
        <w:tc>
          <w:tcPr>
            <w:tcW w:w="5670" w:type="dxa"/>
          </w:tcPr>
          <w:p w:rsidR="00A81CE0" w:rsidRPr="00A81CE0" w:rsidRDefault="00A81CE0" w:rsidP="001F5A14">
            <w:pPr>
              <w:pStyle w:val="Paragrafi0"/>
              <w:rPr>
                <w:lang w:val="sq-AL"/>
              </w:rPr>
            </w:pPr>
            <w:r w:rsidRPr="00A81CE0">
              <w:rPr>
                <w:lang w:val="sq-AL"/>
              </w:rPr>
              <w:t>Interesat për huatë dhënë individëve</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Kur klienti paguan këstin:</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2711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rrjedhëse e individit</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2031</w:t>
            </w:r>
          </w:p>
        </w:tc>
        <w:tc>
          <w:tcPr>
            <w:tcW w:w="5670" w:type="dxa"/>
          </w:tcPr>
          <w:p w:rsidR="00A81CE0" w:rsidRPr="00A81CE0" w:rsidRDefault="00A81CE0" w:rsidP="001F5A14">
            <w:pPr>
              <w:pStyle w:val="Paragrafi0"/>
              <w:rPr>
                <w:lang w:val="sq-AL"/>
              </w:rPr>
            </w:pPr>
            <w:r w:rsidRPr="00A81CE0">
              <w:rPr>
                <w:lang w:val="sq-AL"/>
              </w:rPr>
              <w:t>Hua afatgjatë dhënë individit</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2039</w:t>
            </w:r>
          </w:p>
        </w:tc>
        <w:tc>
          <w:tcPr>
            <w:tcW w:w="5670" w:type="dxa"/>
          </w:tcPr>
          <w:p w:rsidR="00A81CE0" w:rsidRPr="00A81CE0" w:rsidRDefault="00A81CE0" w:rsidP="001F5A14">
            <w:pPr>
              <w:pStyle w:val="Paragrafi0"/>
              <w:rPr>
                <w:lang w:val="sq-AL"/>
              </w:rPr>
            </w:pPr>
            <w:r w:rsidRPr="00A81CE0">
              <w:rPr>
                <w:lang w:val="sq-AL"/>
              </w:rPr>
              <w:t>Interesa të përllogaritur për huanë afatgjatë</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pStyle w:val="Paragrafi0"/>
        <w:rPr>
          <w:rStyle w:val="ParagrafiChar"/>
          <w:b/>
        </w:rPr>
      </w:pPr>
      <w:r w:rsidRPr="00A81CE0">
        <w:rPr>
          <w:b/>
          <w:lang w:val="sq-AL"/>
        </w:rPr>
        <w:t>2.5. SHLYERJE E HUASË</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2-5.1. Shlyerja nëpërmjet llogarisë rrjedhëse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2711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rrjedhëse e individit</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2031</w:t>
            </w:r>
          </w:p>
        </w:tc>
        <w:tc>
          <w:tcPr>
            <w:tcW w:w="5670" w:type="dxa"/>
          </w:tcPr>
          <w:p w:rsidR="00A81CE0" w:rsidRPr="00A81CE0" w:rsidRDefault="00A81CE0" w:rsidP="001F5A14">
            <w:pPr>
              <w:pStyle w:val="Paragrafi0"/>
              <w:rPr>
                <w:lang w:val="sq-AL"/>
              </w:rPr>
            </w:pPr>
            <w:r w:rsidRPr="00A81CE0">
              <w:rPr>
                <w:lang w:val="sq-AL"/>
              </w:rPr>
              <w:t>Hua afatgjatë dhënë individit</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2039</w:t>
            </w:r>
          </w:p>
        </w:tc>
        <w:tc>
          <w:tcPr>
            <w:tcW w:w="5670" w:type="dxa"/>
          </w:tcPr>
          <w:p w:rsidR="00A81CE0" w:rsidRPr="00A81CE0" w:rsidRDefault="00A81CE0" w:rsidP="001F5A14">
            <w:pPr>
              <w:pStyle w:val="Paragrafi0"/>
              <w:rPr>
                <w:lang w:val="sq-AL"/>
              </w:rPr>
            </w:pPr>
            <w:r w:rsidRPr="00A81CE0">
              <w:rPr>
                <w:lang w:val="sq-AL"/>
              </w:rPr>
              <w:t>Interesa të përllogaritur për huanë afatgjatë</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2-5.2 Shlyerje në para fizike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1111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CD369F">
            <w:pPr>
              <w:pStyle w:val="Paragrafi0"/>
              <w:rPr>
                <w:sz w:val="20"/>
                <w:lang w:val="sq-AL"/>
              </w:rPr>
            </w:pPr>
            <w:r w:rsidRPr="00CD369F">
              <w:t>Bankënota dhe monedha metalike në LEKë</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2031</w:t>
            </w:r>
          </w:p>
        </w:tc>
        <w:tc>
          <w:tcPr>
            <w:tcW w:w="5670" w:type="dxa"/>
          </w:tcPr>
          <w:p w:rsidR="00A81CE0" w:rsidRPr="00A81CE0" w:rsidRDefault="00A81CE0" w:rsidP="001F5A14">
            <w:pPr>
              <w:pStyle w:val="Paragrafi0"/>
              <w:rPr>
                <w:lang w:val="sq-AL"/>
              </w:rPr>
            </w:pPr>
            <w:r w:rsidRPr="00A81CE0">
              <w:rPr>
                <w:lang w:val="sq-AL"/>
              </w:rPr>
              <w:t>Hua afatgjatë dhënë individit</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2039</w:t>
            </w:r>
          </w:p>
        </w:tc>
        <w:tc>
          <w:tcPr>
            <w:tcW w:w="5670" w:type="dxa"/>
          </w:tcPr>
          <w:p w:rsidR="00A81CE0" w:rsidRPr="00A81CE0" w:rsidRDefault="00A81CE0" w:rsidP="001F5A14">
            <w:pPr>
              <w:pStyle w:val="Paragrafi0"/>
              <w:rPr>
                <w:lang w:val="sq-AL"/>
              </w:rPr>
            </w:pPr>
            <w:r w:rsidRPr="00A81CE0">
              <w:rPr>
                <w:lang w:val="sq-AL"/>
              </w:rPr>
              <w:t>Interesa të përllogaritur për huanë afatgjatë</w:t>
            </w:r>
          </w:p>
        </w:tc>
      </w:tr>
    </w:tbl>
    <w:p w:rsidR="00A81CE0" w:rsidRPr="00A81CE0" w:rsidRDefault="00A81CE0" w:rsidP="001F5A14">
      <w:pPr>
        <w:pStyle w:val="Paragrafi0"/>
        <w:rPr>
          <w:lang w:val="sq-AL"/>
        </w:rPr>
      </w:pPr>
    </w:p>
    <w:p w:rsidR="00A81CE0" w:rsidRPr="00A81CE0" w:rsidRDefault="00A81CE0" w:rsidP="00A81CE0">
      <w:pPr>
        <w:pStyle w:val="Paragrafi0"/>
        <w:rPr>
          <w:rStyle w:val="ParagrafiChar"/>
          <w:b/>
        </w:rPr>
      </w:pPr>
      <w:r w:rsidRPr="00A81CE0">
        <w:rPr>
          <w:b/>
          <w:lang w:val="sq-AL"/>
        </w:rPr>
        <w:t>2.6. TË DREJTA ME CILËSI TË KEQE (HUA TË DYSHIMTA)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Me vlerësimin e rrezikut të kredisë, në rastin kur një hua konsiderohet si e dyshimtë, regjistrimet kontabël në lidhje me transferimin e shumës (kryegjësë dhe interesit të përllogaritur) së huasë në kategori të ndryshme, janë si më poshtë: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36"/>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36"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2431</w:t>
            </w:r>
          </w:p>
        </w:tc>
        <w:tc>
          <w:tcPr>
            <w:tcW w:w="1134" w:type="dxa"/>
          </w:tcPr>
          <w:p w:rsidR="00A81CE0" w:rsidRPr="00A81CE0" w:rsidRDefault="00A81CE0" w:rsidP="00A81CE0">
            <w:pPr>
              <w:widowControl w:val="0"/>
              <w:jc w:val="both"/>
              <w:rPr>
                <w:rFonts w:ascii="CG Times" w:hAnsi="CG Times"/>
                <w:sz w:val="20"/>
                <w:szCs w:val="20"/>
                <w:lang w:val="sq-AL"/>
              </w:rPr>
            </w:pPr>
          </w:p>
        </w:tc>
        <w:tc>
          <w:tcPr>
            <w:tcW w:w="5636" w:type="dxa"/>
          </w:tcPr>
          <w:p w:rsidR="00A81CE0" w:rsidRPr="00A81CE0" w:rsidRDefault="00A81CE0" w:rsidP="001F5A14">
            <w:pPr>
              <w:pStyle w:val="Paragrafi0"/>
              <w:rPr>
                <w:lang w:val="sq-AL"/>
              </w:rPr>
            </w:pPr>
            <w:r w:rsidRPr="00A81CE0">
              <w:rPr>
                <w:lang w:val="sq-AL"/>
              </w:rPr>
              <w:t>Hua afatgjatë dhënë individit (e dyshimtë)</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2131</w:t>
            </w:r>
          </w:p>
        </w:tc>
        <w:tc>
          <w:tcPr>
            <w:tcW w:w="5636" w:type="dxa"/>
          </w:tcPr>
          <w:p w:rsidR="00A81CE0" w:rsidRPr="00A81CE0" w:rsidRDefault="00A81CE0" w:rsidP="001F5A14">
            <w:pPr>
              <w:pStyle w:val="Paragrafi0"/>
              <w:rPr>
                <w:lang w:val="sq-AL"/>
              </w:rPr>
            </w:pPr>
            <w:r w:rsidRPr="00A81CE0">
              <w:rPr>
                <w:lang w:val="sq-AL"/>
              </w:rPr>
              <w:t>Hua afatgjatë dhënë individit (standarde)</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2439</w:t>
            </w:r>
          </w:p>
        </w:tc>
        <w:tc>
          <w:tcPr>
            <w:tcW w:w="1134" w:type="dxa"/>
          </w:tcPr>
          <w:p w:rsidR="00A81CE0" w:rsidRPr="00A81CE0" w:rsidRDefault="00A81CE0" w:rsidP="00A81CE0">
            <w:pPr>
              <w:widowControl w:val="0"/>
              <w:jc w:val="both"/>
              <w:rPr>
                <w:rFonts w:ascii="CG Times" w:hAnsi="CG Times"/>
                <w:sz w:val="20"/>
                <w:szCs w:val="20"/>
                <w:lang w:val="sq-AL"/>
              </w:rPr>
            </w:pPr>
          </w:p>
        </w:tc>
        <w:tc>
          <w:tcPr>
            <w:tcW w:w="5636" w:type="dxa"/>
          </w:tcPr>
          <w:p w:rsidR="00A81CE0" w:rsidRPr="00A81CE0" w:rsidRDefault="00A81CE0" w:rsidP="001F5A14">
            <w:pPr>
              <w:pStyle w:val="Paragrafi0"/>
              <w:rPr>
                <w:lang w:val="sq-AL"/>
              </w:rPr>
            </w:pPr>
            <w:r w:rsidRPr="00A81CE0">
              <w:rPr>
                <w:lang w:val="sq-AL"/>
              </w:rPr>
              <w:t>Interesa të përllogaritur për huanë afatgjatë (e dyshimtë)</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2139</w:t>
            </w:r>
          </w:p>
        </w:tc>
        <w:tc>
          <w:tcPr>
            <w:tcW w:w="5636" w:type="dxa"/>
          </w:tcPr>
          <w:p w:rsidR="00A81CE0" w:rsidRPr="00A81CE0" w:rsidRDefault="00A81CE0" w:rsidP="001F5A14">
            <w:pPr>
              <w:pStyle w:val="Paragrafi0"/>
              <w:rPr>
                <w:lang w:val="sq-AL"/>
              </w:rPr>
            </w:pPr>
            <w:r w:rsidRPr="00A81CE0">
              <w:rPr>
                <w:lang w:val="sq-AL"/>
              </w:rPr>
              <w:t>Interesa të përllogaritur për huanë afatgjatë (standarde)</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në lidhje me fondet rezervë janë si më poshtë: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6524</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Shpenzime për fondet rezervë për huatë e dyshimta</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248</w:t>
            </w:r>
          </w:p>
        </w:tc>
        <w:tc>
          <w:tcPr>
            <w:tcW w:w="5670" w:type="dxa"/>
          </w:tcPr>
          <w:p w:rsidR="00A81CE0" w:rsidRPr="00A81CE0" w:rsidRDefault="00A81CE0" w:rsidP="001F5A14">
            <w:pPr>
              <w:pStyle w:val="Paragrafi0"/>
              <w:rPr>
                <w:lang w:val="sq-AL"/>
              </w:rPr>
            </w:pPr>
            <w:r w:rsidRPr="00A81CE0">
              <w:rPr>
                <w:lang w:val="sq-AL"/>
              </w:rPr>
              <w:t>Fonde rezervë për huatë e dyshimta</w:t>
            </w:r>
          </w:p>
        </w:tc>
      </w:tr>
    </w:tbl>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SEKSIONI 3: SISTEMI BANKAR I VENDIT (NË MONEDHËN E VENDIT)</w:t>
      </w:r>
    </w:p>
    <w:p w:rsidR="00A81CE0" w:rsidRPr="00A81CE0" w:rsidRDefault="00A81CE0" w:rsidP="00A81CE0">
      <w:pPr>
        <w:pStyle w:val="Paragrafi0"/>
        <w:rPr>
          <w:b/>
          <w:sz w:val="20"/>
          <w:lang w:val="en-GB"/>
        </w:rPr>
      </w:pPr>
      <w:r w:rsidRPr="00A81CE0">
        <w:rPr>
          <w:b/>
          <w:sz w:val="20"/>
          <w:lang w:val="en-GB"/>
        </w:rPr>
        <w:t>A. LISTA E VEPRIMEVE ELEMENTARE</w:t>
      </w:r>
    </w:p>
    <w:p w:rsidR="00A81CE0" w:rsidRPr="00A81CE0" w:rsidRDefault="00A81CE0" w:rsidP="00A81CE0">
      <w:pPr>
        <w:pStyle w:val="Paragrafi0"/>
        <w:rPr>
          <w:sz w:val="20"/>
          <w:lang w:val="en-GB"/>
        </w:rPr>
      </w:pPr>
      <w:r w:rsidRPr="00A81CE0">
        <w:rPr>
          <w:sz w:val="20"/>
          <w:lang w:val="en-GB"/>
        </w:rPr>
        <w:t>Seksioni 3 jep një listë të veprimeve elementare si më poshtë:</w:t>
      </w:r>
    </w:p>
    <w:p w:rsidR="00A81CE0" w:rsidRPr="00A81CE0" w:rsidRDefault="00A81CE0" w:rsidP="00A81CE0">
      <w:pPr>
        <w:pStyle w:val="Paragrafi0"/>
        <w:rPr>
          <w:sz w:val="20"/>
          <w:lang w:val="en-GB"/>
        </w:rPr>
      </w:pPr>
      <w:r w:rsidRPr="00A81CE0">
        <w:rPr>
          <w:sz w:val="20"/>
          <w:lang w:val="en-GB"/>
        </w:rPr>
        <w:t>1. tërheqje ndërmjet institucioneve financiare duke përdorur llogaritë e tyre në bankën qendrore</w:t>
      </w:r>
    </w:p>
    <w:p w:rsidR="00A81CE0" w:rsidRPr="00A81CE0" w:rsidRDefault="00A81CE0" w:rsidP="00A81CE0">
      <w:pPr>
        <w:pStyle w:val="Paragrafi0"/>
        <w:rPr>
          <w:sz w:val="20"/>
          <w:lang w:val="en-GB"/>
        </w:rPr>
      </w:pPr>
      <w:r w:rsidRPr="00A81CE0">
        <w:rPr>
          <w:sz w:val="20"/>
          <w:lang w:val="en-GB"/>
        </w:rPr>
        <w:t>2. tërheqje ndërmjet institucioneve financiare të vendit duke përdorur llogaritë e korrespondentëve të tyre</w:t>
      </w:r>
    </w:p>
    <w:p w:rsidR="00A81CE0" w:rsidRPr="00A81CE0" w:rsidRDefault="00A81CE0" w:rsidP="00A81CE0">
      <w:pPr>
        <w:pStyle w:val="Paragrafi0"/>
        <w:rPr>
          <w:sz w:val="20"/>
          <w:lang w:val="en-GB"/>
        </w:rPr>
      </w:pPr>
      <w:r w:rsidRPr="00A81CE0">
        <w:rPr>
          <w:sz w:val="20"/>
          <w:lang w:val="en-GB"/>
        </w:rPr>
        <w:t>3. depozita në bankën qendrore</w:t>
      </w:r>
    </w:p>
    <w:p w:rsidR="00A81CE0" w:rsidRPr="00A81CE0" w:rsidRDefault="00A81CE0" w:rsidP="00A81CE0">
      <w:pPr>
        <w:pStyle w:val="Paragrafi0"/>
        <w:rPr>
          <w:sz w:val="20"/>
          <w:lang w:val="en-GB"/>
        </w:rPr>
      </w:pPr>
      <w:r w:rsidRPr="00A81CE0">
        <w:rPr>
          <w:sz w:val="20"/>
          <w:lang w:val="en-GB"/>
        </w:rPr>
        <w:t>4. përllogaritja e interesave</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B. REGJISTRIMET KONTABËL</w:t>
      </w:r>
    </w:p>
    <w:p w:rsidR="00A81CE0" w:rsidRPr="00A81CE0" w:rsidRDefault="00A81CE0" w:rsidP="00A81CE0">
      <w:pPr>
        <w:pStyle w:val="Paragrafi0"/>
        <w:rPr>
          <w:b/>
          <w:sz w:val="20"/>
          <w:lang w:val="en-GB"/>
        </w:rPr>
      </w:pPr>
      <w:r w:rsidRPr="00A81CE0">
        <w:rPr>
          <w:b/>
          <w:sz w:val="20"/>
          <w:lang w:val="en-GB"/>
        </w:rPr>
        <w:t>3.1. TËRHEQJET NDËRMJET INSTITUCIONEVE FINANCIARE DUKE PËRDORUR LLOGARITË E TYRE NË BANKËN QENDRORE</w:t>
      </w:r>
    </w:p>
    <w:p w:rsidR="00A81CE0" w:rsidRPr="00A81CE0" w:rsidRDefault="00A81CE0" w:rsidP="00A81CE0">
      <w:pPr>
        <w:pStyle w:val="Paragrafi0"/>
        <w:rPr>
          <w:sz w:val="20"/>
          <w:lang w:val="en-GB"/>
        </w:rPr>
      </w:pPr>
      <w:r w:rsidRPr="00A81CE0">
        <w:rPr>
          <w:sz w:val="20"/>
          <w:lang w:val="en-GB"/>
        </w:rPr>
        <w:t xml:space="preserve">3-1.1. Në rastin e një huaje dhënë nga </w:t>
      </w:r>
      <w:smartTag w:uri="urn:schemas-microsoft-com:office:smarttags" w:element="place">
        <w:r w:rsidRPr="00A81CE0">
          <w:rPr>
            <w:sz w:val="20"/>
            <w:lang w:val="en-GB"/>
          </w:rPr>
          <w:t>Banka</w:t>
        </w:r>
      </w:smartTag>
      <w:r w:rsidRPr="00A81CE0">
        <w:rPr>
          <w:sz w:val="20"/>
          <w:lang w:val="en-GB"/>
        </w:rPr>
        <w:t xml:space="preserve"> A në favor të Bankës B.</w:t>
      </w:r>
    </w:p>
    <w:p w:rsidR="00A81CE0" w:rsidRPr="00A81CE0" w:rsidRDefault="00A81CE0" w:rsidP="00A81CE0">
      <w:pPr>
        <w:pStyle w:val="Paragrafi0"/>
        <w:rPr>
          <w:rFonts w:cs="Tahoma"/>
          <w:sz w:val="20"/>
          <w:lang w:val="en-GB"/>
        </w:rPr>
      </w:pPr>
      <w:r w:rsidRPr="00A81CE0">
        <w:rPr>
          <w:rFonts w:cs="CG Times"/>
          <w:sz w:val="20"/>
          <w:lang w:val="en-GB"/>
        </w:rPr>
        <w:t>- Regjistrimet kontabël të Bankës A (huadhënësi) j</w:t>
      </w:r>
      <w:r w:rsidRPr="00A81CE0">
        <w:rPr>
          <w:rFonts w:cs="Tahoma"/>
          <w:sz w:val="20"/>
          <w:lang w:val="en-GB"/>
        </w:rPr>
        <w:t>anë:</w:t>
      </w:r>
    </w:p>
    <w:p w:rsidR="00A81CE0" w:rsidRPr="00A81CE0" w:rsidRDefault="00A81CE0" w:rsidP="00A81CE0">
      <w:pPr>
        <w:pStyle w:val="Paragrafi0"/>
        <w:rPr>
          <w:sz w:val="2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151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Hua për bankat rezidente</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1121</w:t>
            </w:r>
          </w:p>
        </w:tc>
        <w:tc>
          <w:tcPr>
            <w:tcW w:w="5670" w:type="dxa"/>
          </w:tcPr>
          <w:p w:rsidR="00A81CE0" w:rsidRPr="00A81CE0" w:rsidRDefault="00A81CE0" w:rsidP="001F5A14">
            <w:pPr>
              <w:pStyle w:val="Paragrafi0"/>
              <w:rPr>
                <w:lang w:val="sq-AL"/>
              </w:rPr>
            </w:pPr>
            <w:r w:rsidRPr="00A81CE0">
              <w:rPr>
                <w:lang w:val="sq-AL"/>
              </w:rPr>
              <w:t>Banka qendrore – llogaria rrjedhëse</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Regjistrimet kontabël të Bankës B (huamarrësi)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1121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Banka qendrore – llogaria rrjedhëse</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171</w:t>
            </w:r>
          </w:p>
        </w:tc>
        <w:tc>
          <w:tcPr>
            <w:tcW w:w="5670" w:type="dxa"/>
          </w:tcPr>
          <w:p w:rsidR="00A81CE0" w:rsidRPr="00A81CE0" w:rsidRDefault="00A81CE0" w:rsidP="001F5A14">
            <w:pPr>
              <w:pStyle w:val="Paragrafi0"/>
              <w:rPr>
                <w:lang w:val="sq-AL"/>
              </w:rPr>
            </w:pPr>
            <w:r w:rsidRPr="00A81CE0">
              <w:rPr>
                <w:lang w:val="sq-AL"/>
              </w:rPr>
              <w:t>Huamarrje nga bankat</w:t>
            </w:r>
          </w:p>
        </w:tc>
      </w:tr>
    </w:tbl>
    <w:p w:rsidR="00A81CE0" w:rsidRPr="001A7E0D" w:rsidRDefault="00A81CE0" w:rsidP="001A7E0D">
      <w:pPr>
        <w:pStyle w:val="Paragrafi0"/>
        <w:rPr>
          <w:b/>
          <w:lang w:val="sq-AL"/>
        </w:rPr>
      </w:pPr>
    </w:p>
    <w:p w:rsidR="00A81CE0" w:rsidRPr="001A7E0D" w:rsidRDefault="00A81CE0" w:rsidP="001A7E0D">
      <w:pPr>
        <w:pStyle w:val="Paragrafi0"/>
        <w:rPr>
          <w:b/>
          <w:lang w:val="sq-AL"/>
        </w:rPr>
      </w:pPr>
      <w:r w:rsidRPr="001A7E0D">
        <w:rPr>
          <w:b/>
          <w:lang w:val="sq-AL"/>
        </w:rPr>
        <w:t>3-1.2. Në rastin e tërheqjeve të nxitura nga një klient i Bankës A në favor të një klienti të Bankës B.</w:t>
      </w:r>
    </w:p>
    <w:p w:rsidR="00A81CE0" w:rsidRPr="00A81CE0" w:rsidRDefault="00A81CE0" w:rsidP="001F5A14">
      <w:pPr>
        <w:pStyle w:val="Paragrafi0"/>
        <w:rPr>
          <w:lang w:val="sq-AL"/>
        </w:rPr>
      </w:pPr>
    </w:p>
    <w:p w:rsidR="00A81CE0" w:rsidRPr="00A81CE0" w:rsidRDefault="00A81CE0" w:rsidP="00F10E34">
      <w:pPr>
        <w:pStyle w:val="Paragrafi0"/>
        <w:rPr>
          <w:lang w:val="sq-AL"/>
        </w:rPr>
      </w:pPr>
      <w:r w:rsidRPr="00A81CE0">
        <w:rPr>
          <w:lang w:val="sq-AL"/>
        </w:rPr>
        <w:t>- Regjistrimet kontabël të Bankës A (ku bëhet tërheqja)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2711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rrjedhëse e individit</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1121</w:t>
            </w:r>
          </w:p>
        </w:tc>
        <w:tc>
          <w:tcPr>
            <w:tcW w:w="5670" w:type="dxa"/>
          </w:tcPr>
          <w:p w:rsidR="00A81CE0" w:rsidRPr="00A81CE0" w:rsidRDefault="00A81CE0" w:rsidP="001F5A14">
            <w:pPr>
              <w:pStyle w:val="Paragrafi0"/>
              <w:rPr>
                <w:lang w:val="sq-AL"/>
              </w:rPr>
            </w:pPr>
            <w:r w:rsidRPr="00A81CE0">
              <w:rPr>
                <w:lang w:val="sq-AL"/>
              </w:rPr>
              <w:t>Banka qendrore – llogaria rrjedhëse</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të Bankës B (përfituesi i shumës së tërhequr) janë:</w:t>
      </w:r>
    </w:p>
    <w:p w:rsidR="00A81CE0" w:rsidRPr="00A81CE0" w:rsidRDefault="00A81CE0" w:rsidP="001F5A14">
      <w:pPr>
        <w:pStyle w:val="Paragrafi0"/>
        <w:rPr>
          <w:lang w:val="sq-AL"/>
        </w:rPr>
      </w:pPr>
      <w:r w:rsidRPr="00A81CE0">
        <w:rPr>
          <w:lang w:val="sq-AL"/>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1121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Banka qendrore – llogaria rrjedhëse</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2711</w:t>
            </w:r>
          </w:p>
        </w:tc>
        <w:tc>
          <w:tcPr>
            <w:tcW w:w="5670" w:type="dxa"/>
          </w:tcPr>
          <w:p w:rsidR="00A81CE0" w:rsidRPr="00A81CE0" w:rsidRDefault="00A81CE0" w:rsidP="001F5A14">
            <w:pPr>
              <w:pStyle w:val="Paragrafi0"/>
              <w:rPr>
                <w:lang w:val="sq-AL"/>
              </w:rPr>
            </w:pPr>
            <w:r w:rsidRPr="00A81CE0">
              <w:rPr>
                <w:lang w:val="sq-AL"/>
              </w:rPr>
              <w:t>Llogari rrjedhëse e individit</w:t>
            </w:r>
          </w:p>
        </w:tc>
      </w:tr>
    </w:tbl>
    <w:p w:rsidR="00A81CE0" w:rsidRPr="001A7E0D" w:rsidRDefault="00A81CE0" w:rsidP="001A7E0D">
      <w:pPr>
        <w:pStyle w:val="Paragrafi0"/>
        <w:rPr>
          <w:b/>
          <w:lang w:val="sq-AL"/>
        </w:rPr>
      </w:pPr>
    </w:p>
    <w:p w:rsidR="00A81CE0" w:rsidRPr="009052D5" w:rsidRDefault="00A81CE0" w:rsidP="009052D5">
      <w:pPr>
        <w:pStyle w:val="Paragrafi0"/>
        <w:rPr>
          <w:b/>
        </w:rPr>
      </w:pPr>
      <w:r w:rsidRPr="009052D5">
        <w:rPr>
          <w:b/>
        </w:rPr>
        <w:t>3.2. TËRHEQJET ndërmjet institucioneve financiare të Vendit duke përdorur llogaritë e korrespondentëve të tyre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të Bankës A (huadhënësi)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151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Hua për bankat rezidente</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1311</w:t>
            </w:r>
          </w:p>
        </w:tc>
        <w:tc>
          <w:tcPr>
            <w:tcW w:w="5670" w:type="dxa"/>
          </w:tcPr>
          <w:p w:rsidR="00A81CE0" w:rsidRPr="00A81CE0" w:rsidRDefault="00A81CE0" w:rsidP="001F5A14">
            <w:pPr>
              <w:pStyle w:val="Paragrafi0"/>
              <w:rPr>
                <w:lang w:val="sq-AL"/>
              </w:rPr>
            </w:pPr>
            <w:r w:rsidRPr="00A81CE0">
              <w:rPr>
                <w:lang w:val="sq-AL"/>
              </w:rPr>
              <w:t>Llogari rrjedhëse në bankat rezidente</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të Bankës B (huamarrësi)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1311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rrjedhëse në bankat rezidente</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171</w:t>
            </w:r>
          </w:p>
        </w:tc>
        <w:tc>
          <w:tcPr>
            <w:tcW w:w="5670" w:type="dxa"/>
          </w:tcPr>
          <w:p w:rsidR="00A81CE0" w:rsidRPr="00A81CE0" w:rsidRDefault="00A81CE0" w:rsidP="001F5A14">
            <w:pPr>
              <w:pStyle w:val="Paragrafi0"/>
              <w:rPr>
                <w:lang w:val="sq-AL"/>
              </w:rPr>
            </w:pPr>
            <w:r w:rsidRPr="00A81CE0">
              <w:rPr>
                <w:lang w:val="sq-AL"/>
              </w:rPr>
              <w:t>Huamarrje nga bankat</w:t>
            </w:r>
          </w:p>
        </w:tc>
      </w:tr>
    </w:tbl>
    <w:p w:rsidR="00A81CE0" w:rsidRPr="00A81CE0" w:rsidRDefault="00A81CE0" w:rsidP="001F5A14">
      <w:pPr>
        <w:pStyle w:val="Paragrafi0"/>
        <w:rPr>
          <w:lang w:val="sq-AL"/>
        </w:rPr>
      </w:pPr>
    </w:p>
    <w:p w:rsidR="00A81CE0" w:rsidRPr="001A7E0D" w:rsidRDefault="00A81CE0" w:rsidP="001A7E0D">
      <w:pPr>
        <w:pStyle w:val="Paragrafi0"/>
        <w:rPr>
          <w:b/>
          <w:lang w:val="sq-AL"/>
        </w:rPr>
      </w:pPr>
    </w:p>
    <w:p w:rsidR="00A81CE0" w:rsidRPr="001A7E0D" w:rsidRDefault="00A81CE0" w:rsidP="001A7E0D">
      <w:pPr>
        <w:pStyle w:val="Paragrafi0"/>
        <w:rPr>
          <w:b/>
          <w:lang w:val="sq-AL"/>
        </w:rPr>
      </w:pPr>
    </w:p>
    <w:p w:rsidR="00A81CE0" w:rsidRPr="001A7E0D" w:rsidRDefault="00A81CE0" w:rsidP="001A7E0D">
      <w:pPr>
        <w:pStyle w:val="Paragrafi0"/>
        <w:rPr>
          <w:b/>
          <w:lang w:val="sq-AL"/>
        </w:rPr>
      </w:pPr>
    </w:p>
    <w:p w:rsidR="00A81CE0" w:rsidRPr="001A7E0D" w:rsidRDefault="00A81CE0" w:rsidP="001A7E0D">
      <w:pPr>
        <w:pStyle w:val="Paragrafi0"/>
        <w:rPr>
          <w:b/>
          <w:lang w:val="sq-AL"/>
        </w:rPr>
      </w:pPr>
    </w:p>
    <w:p w:rsidR="00A81CE0" w:rsidRPr="001A7E0D" w:rsidRDefault="00A81CE0" w:rsidP="001A7E0D">
      <w:pPr>
        <w:pStyle w:val="Paragrafi0"/>
        <w:rPr>
          <w:b/>
          <w:lang w:val="sq-AL"/>
        </w:rPr>
      </w:pPr>
    </w:p>
    <w:p w:rsidR="00A81CE0" w:rsidRPr="001A7E0D" w:rsidRDefault="00A81CE0" w:rsidP="001A7E0D">
      <w:pPr>
        <w:pStyle w:val="Paragrafi0"/>
        <w:rPr>
          <w:b/>
          <w:lang w:val="sq-AL"/>
        </w:rPr>
      </w:pPr>
    </w:p>
    <w:p w:rsidR="00A81CE0" w:rsidRPr="00A81CE0" w:rsidRDefault="00A81CE0" w:rsidP="00A81CE0">
      <w:pPr>
        <w:pStyle w:val="Paragrafi0"/>
        <w:rPr>
          <w:b/>
          <w:caps/>
          <w:lang w:val="sq-AL"/>
        </w:rPr>
      </w:pPr>
      <w:r w:rsidRPr="00A81CE0">
        <w:rPr>
          <w:b/>
          <w:lang w:val="sq-AL"/>
        </w:rPr>
        <w:t>3.3. DEPOZITA NË BANKËN QENDRORE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rastin e transferimit të parave: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11231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Llogari depozite në bankën qendrore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1111</w:t>
            </w:r>
          </w:p>
        </w:tc>
        <w:tc>
          <w:tcPr>
            <w:tcW w:w="5670" w:type="dxa"/>
          </w:tcPr>
          <w:p w:rsidR="00A81CE0" w:rsidRPr="00A81CE0" w:rsidRDefault="00A81CE0" w:rsidP="00A81CE0">
            <w:pPr>
              <w:pStyle w:val="Tabele"/>
              <w:rPr>
                <w:sz w:val="20"/>
              </w:rPr>
            </w:pPr>
            <w:r w:rsidRPr="00A81CE0">
              <w:rPr>
                <w:rStyle w:val="ParagrafiChar"/>
                <w:sz w:val="20"/>
              </w:rPr>
              <w:t>Arka – LEKë</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rastin e transferimit nga llogaria rrjedhëse me bankën korrespondente: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11231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Llogari depozite në bankën qendrore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13</w:t>
            </w:r>
          </w:p>
        </w:tc>
        <w:tc>
          <w:tcPr>
            <w:tcW w:w="5670" w:type="dxa"/>
          </w:tcPr>
          <w:p w:rsidR="00A81CE0" w:rsidRPr="00A81CE0" w:rsidRDefault="00A81CE0" w:rsidP="00A81CE0">
            <w:pPr>
              <w:pStyle w:val="Tabele"/>
              <w:rPr>
                <w:sz w:val="20"/>
              </w:rPr>
            </w:pPr>
            <w:r w:rsidRPr="00A81CE0">
              <w:rPr>
                <w:sz w:val="20"/>
              </w:rPr>
              <w:t>Llogari rrjedhëse me bankat</w:t>
            </w:r>
          </w:p>
        </w:tc>
      </w:tr>
    </w:tbl>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3.4. PËRLLOGARITJA E INTERESAVE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1519</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Hua për bankat rezidente - interesa të përllogaritur</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70113</w:t>
            </w:r>
          </w:p>
        </w:tc>
        <w:tc>
          <w:tcPr>
            <w:tcW w:w="5670" w:type="dxa"/>
          </w:tcPr>
          <w:p w:rsidR="00A81CE0" w:rsidRPr="00A81CE0" w:rsidRDefault="00A81CE0" w:rsidP="00A81CE0">
            <w:pPr>
              <w:pStyle w:val="Tabele"/>
              <w:rPr>
                <w:sz w:val="20"/>
              </w:rPr>
            </w:pPr>
            <w:r w:rsidRPr="00A81CE0">
              <w:rPr>
                <w:sz w:val="20"/>
              </w:rPr>
              <w:t>Të ardhura nga interesat prej veprimeve me institucionet e kreditit</w:t>
            </w:r>
          </w:p>
        </w:tc>
      </w:tr>
    </w:tbl>
    <w:p w:rsidR="00A81CE0" w:rsidRPr="00A81CE0" w:rsidRDefault="00A81CE0" w:rsidP="00A81CE0">
      <w:pPr>
        <w:pStyle w:val="Paragrafi0"/>
        <w:rPr>
          <w:b/>
          <w:sz w:val="20"/>
          <w:lang w:val="en-GB"/>
        </w:rPr>
      </w:pPr>
    </w:p>
    <w:p w:rsidR="00A81CE0" w:rsidRPr="00A81CE0" w:rsidRDefault="00A81CE0" w:rsidP="00A81CE0">
      <w:pPr>
        <w:pStyle w:val="Paragrafi0"/>
        <w:rPr>
          <w:b/>
          <w:sz w:val="20"/>
          <w:lang w:val="en-GB"/>
        </w:rPr>
      </w:pPr>
      <w:r w:rsidRPr="00A81CE0">
        <w:rPr>
          <w:b/>
          <w:sz w:val="20"/>
          <w:lang w:val="en-GB"/>
        </w:rPr>
        <w:t xml:space="preserve">SEKSIONI 4: TREGU I BRENDSHËM I PARAVE </w:t>
      </w:r>
    </w:p>
    <w:p w:rsidR="00A81CE0" w:rsidRPr="00A81CE0" w:rsidRDefault="00A81CE0" w:rsidP="00A81CE0">
      <w:pPr>
        <w:pStyle w:val="Paragrafi0"/>
        <w:rPr>
          <w:b/>
          <w:sz w:val="20"/>
          <w:lang w:val="en-GB"/>
        </w:rPr>
      </w:pPr>
      <w:r w:rsidRPr="00A81CE0">
        <w:rPr>
          <w:b/>
          <w:sz w:val="20"/>
          <w:lang w:val="en-GB"/>
        </w:rPr>
        <w:t>A. LISTA E VEPRIMEVE ELEMENTARE</w:t>
      </w:r>
    </w:p>
    <w:p w:rsidR="00A81CE0" w:rsidRPr="00A81CE0" w:rsidRDefault="00A81CE0" w:rsidP="00A81CE0">
      <w:pPr>
        <w:pStyle w:val="Paragrafi0"/>
        <w:rPr>
          <w:sz w:val="20"/>
          <w:lang w:val="en-GB"/>
        </w:rPr>
      </w:pPr>
      <w:r w:rsidRPr="00A81CE0">
        <w:rPr>
          <w:sz w:val="20"/>
          <w:lang w:val="en-GB"/>
        </w:rPr>
        <w:t>Seksioni 4 jep një listë të veprimeve elementare si më poshtë:</w:t>
      </w:r>
    </w:p>
    <w:p w:rsidR="00A81CE0" w:rsidRPr="00A81CE0" w:rsidRDefault="00A81CE0" w:rsidP="00A81CE0">
      <w:pPr>
        <w:pStyle w:val="Paragrafi0"/>
        <w:rPr>
          <w:sz w:val="20"/>
          <w:lang w:val="en-GB"/>
        </w:rPr>
      </w:pPr>
      <w:r w:rsidRPr="00A81CE0">
        <w:rPr>
          <w:sz w:val="20"/>
          <w:lang w:val="en-GB"/>
        </w:rPr>
        <w:t>1. blerje të letrave me vlerë</w:t>
      </w:r>
    </w:p>
    <w:p w:rsidR="00A81CE0" w:rsidRPr="00A81CE0" w:rsidRDefault="00A81CE0" w:rsidP="00A81CE0">
      <w:pPr>
        <w:pStyle w:val="Paragrafi0"/>
        <w:rPr>
          <w:sz w:val="20"/>
          <w:lang w:val="en-GB"/>
        </w:rPr>
      </w:pPr>
      <w:r w:rsidRPr="00A81CE0">
        <w:rPr>
          <w:sz w:val="20"/>
          <w:lang w:val="en-GB"/>
        </w:rPr>
        <w:t>2. rivlerësimi (fitimi)</w:t>
      </w:r>
    </w:p>
    <w:p w:rsidR="00A81CE0" w:rsidRPr="00A81CE0" w:rsidRDefault="00A81CE0" w:rsidP="00A81CE0">
      <w:pPr>
        <w:pStyle w:val="Paragrafi0"/>
        <w:rPr>
          <w:sz w:val="20"/>
          <w:lang w:val="en-GB"/>
        </w:rPr>
      </w:pPr>
      <w:r w:rsidRPr="00A81CE0">
        <w:rPr>
          <w:sz w:val="20"/>
          <w:lang w:val="en-GB"/>
        </w:rPr>
        <w:t>3. rivlerësimi (humbja)</w:t>
      </w:r>
    </w:p>
    <w:p w:rsidR="00A81CE0" w:rsidRPr="00A81CE0" w:rsidRDefault="00A81CE0" w:rsidP="00A81CE0">
      <w:pPr>
        <w:pStyle w:val="Paragrafi0"/>
        <w:rPr>
          <w:sz w:val="20"/>
          <w:lang w:val="en-GB"/>
        </w:rPr>
      </w:pPr>
      <w:r w:rsidRPr="00A81CE0">
        <w:rPr>
          <w:sz w:val="20"/>
          <w:lang w:val="en-GB"/>
        </w:rPr>
        <w:t>4. shitje e letrave me vlerë (fitimi)</w:t>
      </w:r>
    </w:p>
    <w:p w:rsidR="00A81CE0" w:rsidRPr="00A81CE0" w:rsidRDefault="00A81CE0" w:rsidP="00A81CE0">
      <w:pPr>
        <w:pStyle w:val="Paragrafi0"/>
        <w:rPr>
          <w:sz w:val="20"/>
          <w:lang w:val="en-GB"/>
        </w:rPr>
      </w:pPr>
      <w:r w:rsidRPr="00A81CE0">
        <w:rPr>
          <w:sz w:val="20"/>
          <w:lang w:val="en-GB"/>
        </w:rPr>
        <w:t>5. shitje e letrave me vlerë (humbja)</w:t>
      </w:r>
    </w:p>
    <w:p w:rsidR="00A81CE0" w:rsidRPr="00A81CE0" w:rsidRDefault="00A81CE0" w:rsidP="00A81CE0">
      <w:pPr>
        <w:pStyle w:val="Paragrafi0"/>
        <w:rPr>
          <w:sz w:val="20"/>
          <w:lang w:val="en-GB"/>
        </w:rPr>
      </w:pPr>
      <w:r w:rsidRPr="00A81CE0">
        <w:rPr>
          <w:sz w:val="20"/>
          <w:lang w:val="en-GB"/>
        </w:rPr>
        <w:t>6. blerja e REPO</w:t>
      </w:r>
    </w:p>
    <w:p w:rsidR="00A81CE0" w:rsidRPr="00A81CE0" w:rsidRDefault="00A81CE0" w:rsidP="00A81CE0">
      <w:pPr>
        <w:pStyle w:val="Paragrafi0"/>
        <w:rPr>
          <w:sz w:val="20"/>
          <w:lang w:val="en-GB"/>
        </w:rPr>
      </w:pPr>
      <w:r w:rsidRPr="00A81CE0">
        <w:rPr>
          <w:sz w:val="20"/>
          <w:lang w:val="en-GB"/>
        </w:rPr>
        <w:t>7. riblerja e REPO</w:t>
      </w:r>
    </w:p>
    <w:p w:rsidR="00A81CE0" w:rsidRPr="00A81CE0" w:rsidRDefault="00A81CE0" w:rsidP="00A81CE0">
      <w:pPr>
        <w:pStyle w:val="Paragrafi0"/>
        <w:rPr>
          <w:sz w:val="20"/>
          <w:lang w:val="en-GB"/>
        </w:rPr>
      </w:pPr>
      <w:r w:rsidRPr="00A81CE0">
        <w:rPr>
          <w:sz w:val="20"/>
          <w:lang w:val="en-GB"/>
        </w:rPr>
        <w:t xml:space="preserve">8. kredia </w:t>
      </w:r>
      <w:smartTag w:uri="urn:schemas-microsoft-com:office:smarttags" w:element="place">
        <w:r w:rsidRPr="00A81CE0">
          <w:rPr>
            <w:sz w:val="20"/>
            <w:lang w:val="en-GB"/>
          </w:rPr>
          <w:t>Lombard</w:t>
        </w:r>
      </w:smartTag>
      <w:r w:rsidRPr="00A81CE0">
        <w:rPr>
          <w:sz w:val="20"/>
          <w:lang w:val="en-GB"/>
        </w:rPr>
        <w:t>.</w:t>
      </w:r>
    </w:p>
    <w:p w:rsidR="00A81CE0" w:rsidRPr="00A81CE0" w:rsidRDefault="00A81CE0" w:rsidP="00A81CE0">
      <w:pPr>
        <w:pStyle w:val="Paragrafi0"/>
        <w:rPr>
          <w:b/>
          <w:sz w:val="20"/>
          <w:lang w:val="en-GB"/>
        </w:rPr>
      </w:pPr>
      <w:r w:rsidRPr="00A81CE0">
        <w:rPr>
          <w:b/>
          <w:sz w:val="20"/>
          <w:lang w:val="en-GB"/>
        </w:rPr>
        <w:t>B. REGJISTRIMET KONTABËL</w:t>
      </w:r>
    </w:p>
    <w:p w:rsidR="00A81CE0" w:rsidRPr="00A81CE0" w:rsidRDefault="00A81CE0" w:rsidP="00A81CE0">
      <w:pPr>
        <w:pStyle w:val="Paragrafi0"/>
        <w:rPr>
          <w:b/>
          <w:sz w:val="20"/>
          <w:lang w:val="en-GB"/>
        </w:rPr>
      </w:pPr>
      <w:r w:rsidRPr="00A81CE0">
        <w:rPr>
          <w:b/>
          <w:sz w:val="20"/>
          <w:lang w:val="en-GB"/>
        </w:rPr>
        <w:t>4.1. BLERJA E LETRAVE ME VLERË</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Në rastin e letrave me vlerë të tregtueshme:</w:t>
      </w:r>
    </w:p>
    <w:p w:rsidR="00A81CE0" w:rsidRPr="00A81CE0" w:rsidRDefault="00A81CE0" w:rsidP="00A81CE0">
      <w:pPr>
        <w:pStyle w:val="Paragrafi0"/>
        <w:rPr>
          <w:sz w:val="2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311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Letra me vlerë të tregtueshme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1311</w:t>
            </w:r>
          </w:p>
        </w:tc>
        <w:tc>
          <w:tcPr>
            <w:tcW w:w="5670" w:type="dxa"/>
          </w:tcPr>
          <w:p w:rsidR="00A81CE0" w:rsidRPr="00A81CE0" w:rsidRDefault="00A81CE0" w:rsidP="00A81CE0">
            <w:pPr>
              <w:pStyle w:val="Tabele"/>
              <w:rPr>
                <w:sz w:val="20"/>
              </w:rPr>
            </w:pPr>
            <w:r w:rsidRPr="00A81CE0">
              <w:rPr>
                <w:sz w:val="20"/>
              </w:rPr>
              <w:t>Llogari rrjedhëse me bankat rezidente</w:t>
            </w:r>
          </w:p>
        </w:tc>
      </w:tr>
    </w:tbl>
    <w:p w:rsidR="00A81CE0" w:rsidRPr="00A81CE0" w:rsidRDefault="00A81CE0" w:rsidP="00A81CE0">
      <w:pPr>
        <w:pStyle w:val="Paragrafi0"/>
        <w:ind w:firstLine="0"/>
        <w:rPr>
          <w:sz w:val="20"/>
          <w:lang w:val="en-GB"/>
        </w:rPr>
      </w:pPr>
    </w:p>
    <w:p w:rsidR="00A81CE0" w:rsidRPr="00A81CE0" w:rsidRDefault="00A81CE0" w:rsidP="00A81CE0">
      <w:pPr>
        <w:pStyle w:val="Paragrafi0"/>
        <w:rPr>
          <w:b/>
          <w:sz w:val="20"/>
          <w:lang w:val="en-GB"/>
        </w:rPr>
      </w:pPr>
      <w:r w:rsidRPr="00A81CE0">
        <w:rPr>
          <w:b/>
          <w:sz w:val="20"/>
          <w:lang w:val="en-GB"/>
        </w:rPr>
        <w:t>4.2. RIVLERËSIMI (FITIMI)</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Në rastin e letrave me vlerë të tregtueshme: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311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Letra me vlerë të tregtueshme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70221</w:t>
            </w:r>
          </w:p>
        </w:tc>
        <w:tc>
          <w:tcPr>
            <w:tcW w:w="5670" w:type="dxa"/>
          </w:tcPr>
          <w:p w:rsidR="00A81CE0" w:rsidRPr="00A81CE0" w:rsidRDefault="00A81CE0" w:rsidP="00A81CE0">
            <w:pPr>
              <w:pStyle w:val="Tabele"/>
              <w:rPr>
                <w:sz w:val="20"/>
              </w:rPr>
            </w:pPr>
            <w:r w:rsidRPr="00A81CE0">
              <w:rPr>
                <w:sz w:val="20"/>
              </w:rPr>
              <w:t>Të ardhura nga letrat me vlerë të tregtueshme</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rastin e letrave me vlerë të vendosjes nuk regjistrohet asnjë e ardhur.</w:t>
      </w:r>
    </w:p>
    <w:p w:rsidR="00A81CE0" w:rsidRPr="001A7E0D" w:rsidRDefault="00A81CE0" w:rsidP="001A7E0D">
      <w:pPr>
        <w:pStyle w:val="Paragrafi0"/>
        <w:rPr>
          <w:b/>
          <w:lang w:val="sq-AL"/>
        </w:rPr>
      </w:pPr>
    </w:p>
    <w:p w:rsidR="00A81CE0" w:rsidRPr="001A7E0D" w:rsidRDefault="00A81CE0" w:rsidP="001A7E0D">
      <w:pPr>
        <w:pStyle w:val="Paragrafi0"/>
        <w:rPr>
          <w:b/>
          <w:lang w:val="sq-AL"/>
        </w:rPr>
      </w:pPr>
    </w:p>
    <w:p w:rsidR="00A81CE0" w:rsidRPr="001A7E0D" w:rsidRDefault="00A81CE0" w:rsidP="001A7E0D">
      <w:pPr>
        <w:pStyle w:val="Paragrafi0"/>
        <w:rPr>
          <w:b/>
          <w:lang w:val="sq-AL"/>
        </w:rPr>
      </w:pPr>
    </w:p>
    <w:p w:rsidR="00A81CE0" w:rsidRPr="00A81CE0" w:rsidRDefault="00A81CE0" w:rsidP="00A81CE0">
      <w:pPr>
        <w:pStyle w:val="Paragrafi0"/>
        <w:rPr>
          <w:b/>
          <w:caps/>
          <w:lang w:val="sq-AL"/>
        </w:rPr>
      </w:pPr>
      <w:r w:rsidRPr="00A81CE0">
        <w:rPr>
          <w:b/>
          <w:lang w:val="sq-AL"/>
        </w:rPr>
        <w:t>4.3. RIVLERËSIMI (HUMBJA)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rastin e letrave me vlerë të tregtueshme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60221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Humbje nga letrat me vlerë të tregtueshme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311</w:t>
            </w:r>
          </w:p>
        </w:tc>
        <w:tc>
          <w:tcPr>
            <w:tcW w:w="5670" w:type="dxa"/>
          </w:tcPr>
          <w:p w:rsidR="00A81CE0" w:rsidRPr="00A81CE0" w:rsidRDefault="00A81CE0" w:rsidP="00A81CE0">
            <w:pPr>
              <w:pStyle w:val="Tabele"/>
              <w:rPr>
                <w:sz w:val="20"/>
              </w:rPr>
            </w:pPr>
            <w:r w:rsidRPr="00A81CE0">
              <w:rPr>
                <w:sz w:val="20"/>
              </w:rPr>
              <w:t>Letra me vlerë të tregtueshme</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rastin e letrave me vlerë të vendosjes</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602223</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Shpenzime për zhvlerësimin e letrave me vlerë të vendosjes</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3128</w:t>
            </w:r>
          </w:p>
        </w:tc>
        <w:tc>
          <w:tcPr>
            <w:tcW w:w="5670" w:type="dxa"/>
          </w:tcPr>
          <w:p w:rsidR="00A81CE0" w:rsidRPr="00A81CE0" w:rsidRDefault="00A81CE0" w:rsidP="00A81CE0">
            <w:pPr>
              <w:pStyle w:val="Tabele"/>
              <w:rPr>
                <w:sz w:val="20"/>
              </w:rPr>
            </w:pPr>
            <w:r w:rsidRPr="00A81CE0">
              <w:rPr>
                <w:sz w:val="20"/>
              </w:rPr>
              <w:t>Fonde rezervë për zhvlerësim</w:t>
            </w:r>
          </w:p>
        </w:tc>
      </w:tr>
    </w:tbl>
    <w:p w:rsidR="00A81CE0" w:rsidRPr="00A81CE0" w:rsidRDefault="00A81CE0" w:rsidP="001F5A14">
      <w:pPr>
        <w:pStyle w:val="Paragrafi0"/>
        <w:rPr>
          <w:lang w:val="sq-AL"/>
        </w:rPr>
      </w:pPr>
    </w:p>
    <w:p w:rsidR="00A81CE0" w:rsidRPr="00A81CE0" w:rsidRDefault="00A81CE0" w:rsidP="00A81CE0">
      <w:pPr>
        <w:pStyle w:val="Paragrafi0"/>
        <w:rPr>
          <w:b/>
          <w:caps/>
          <w:lang w:val="sq-AL"/>
        </w:rPr>
      </w:pPr>
      <w:r w:rsidRPr="00A81CE0">
        <w:rPr>
          <w:b/>
          <w:lang w:val="sq-AL"/>
        </w:rPr>
        <w:t>4.4. SHITJA E LETRAVE ME VLERË (FITIMI)</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rastin e letrave me vlerë të vendosjes</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528"/>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00" w:type="dxa"/>
          </w:tcPr>
          <w:p w:rsidR="00A81CE0" w:rsidRPr="00A81CE0" w:rsidRDefault="00A81CE0" w:rsidP="00A81CE0">
            <w:pPr>
              <w:pStyle w:val="Tabele"/>
              <w:rPr>
                <w:sz w:val="20"/>
              </w:rPr>
            </w:pPr>
            <w:r w:rsidRPr="00A81CE0">
              <w:rPr>
                <w:sz w:val="20"/>
              </w:rPr>
              <w:t>K</w:t>
            </w:r>
          </w:p>
        </w:tc>
        <w:tc>
          <w:tcPr>
            <w:tcW w:w="5528"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1311</w:t>
            </w:r>
          </w:p>
        </w:tc>
        <w:tc>
          <w:tcPr>
            <w:tcW w:w="1100" w:type="dxa"/>
          </w:tcPr>
          <w:p w:rsidR="00A81CE0" w:rsidRPr="00A81CE0" w:rsidRDefault="00A81CE0" w:rsidP="00A81CE0">
            <w:pPr>
              <w:pStyle w:val="Tabele"/>
              <w:rPr>
                <w:sz w:val="20"/>
              </w:rPr>
            </w:pPr>
          </w:p>
        </w:tc>
        <w:tc>
          <w:tcPr>
            <w:tcW w:w="5528" w:type="dxa"/>
          </w:tcPr>
          <w:p w:rsidR="00A81CE0" w:rsidRPr="00A81CE0" w:rsidRDefault="00A81CE0" w:rsidP="00A81CE0">
            <w:pPr>
              <w:pStyle w:val="Tabele"/>
              <w:rPr>
                <w:sz w:val="20"/>
              </w:rPr>
            </w:pPr>
            <w:r w:rsidRPr="00A81CE0">
              <w:rPr>
                <w:sz w:val="20"/>
              </w:rPr>
              <w:t>Llogari rrjedhëse në bankat rezidente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702221</w:t>
            </w:r>
          </w:p>
        </w:tc>
        <w:tc>
          <w:tcPr>
            <w:tcW w:w="5528" w:type="dxa"/>
          </w:tcPr>
          <w:p w:rsidR="00A81CE0" w:rsidRPr="00A81CE0" w:rsidRDefault="00A81CE0" w:rsidP="00A81CE0">
            <w:pPr>
              <w:pStyle w:val="Tabele"/>
              <w:rPr>
                <w:sz w:val="20"/>
              </w:rPr>
            </w:pPr>
            <w:r w:rsidRPr="00A81CE0">
              <w:rPr>
                <w:sz w:val="20"/>
              </w:rPr>
              <w:t>Fitime nga shitja e letrave me vlerë të vendosjes</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312</w:t>
            </w:r>
          </w:p>
        </w:tc>
        <w:tc>
          <w:tcPr>
            <w:tcW w:w="5528" w:type="dxa"/>
          </w:tcPr>
          <w:p w:rsidR="00A81CE0" w:rsidRPr="00A81CE0" w:rsidRDefault="00A81CE0" w:rsidP="00A81CE0">
            <w:pPr>
              <w:pStyle w:val="Tabele"/>
              <w:rPr>
                <w:sz w:val="20"/>
              </w:rPr>
            </w:pPr>
            <w:r w:rsidRPr="00A81CE0">
              <w:rPr>
                <w:sz w:val="20"/>
              </w:rPr>
              <w:t>Letra me vlerë të vendosjes</w:t>
            </w:r>
          </w:p>
        </w:tc>
      </w:tr>
    </w:tbl>
    <w:p w:rsidR="00A81CE0" w:rsidRPr="00A81CE0" w:rsidRDefault="00A81CE0" w:rsidP="001F5A14">
      <w:pPr>
        <w:pStyle w:val="Paragrafi0"/>
        <w:rPr>
          <w:lang w:val="sq-AL"/>
        </w:rPr>
      </w:pPr>
    </w:p>
    <w:p w:rsidR="00A81CE0" w:rsidRPr="00A81CE0" w:rsidRDefault="00A81CE0" w:rsidP="00A81CE0">
      <w:pPr>
        <w:pStyle w:val="Paragrafi0"/>
        <w:rPr>
          <w:b/>
          <w:caps/>
          <w:lang w:val="sq-AL"/>
        </w:rPr>
      </w:pPr>
      <w:r w:rsidRPr="00A81CE0">
        <w:rPr>
          <w:b/>
          <w:lang w:val="sq-AL"/>
        </w:rPr>
        <w:t>4.5. SHITJA E LETRAVE ME VLERË (HUMBJA)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rastin e letrave me vlerë të vendosjes</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528"/>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00" w:type="dxa"/>
          </w:tcPr>
          <w:p w:rsidR="00A81CE0" w:rsidRPr="00A81CE0" w:rsidRDefault="00A81CE0" w:rsidP="00A81CE0">
            <w:pPr>
              <w:pStyle w:val="Tabele"/>
              <w:rPr>
                <w:sz w:val="20"/>
              </w:rPr>
            </w:pPr>
            <w:r w:rsidRPr="00A81CE0">
              <w:rPr>
                <w:sz w:val="20"/>
              </w:rPr>
              <w:t>K</w:t>
            </w:r>
          </w:p>
        </w:tc>
        <w:tc>
          <w:tcPr>
            <w:tcW w:w="5528"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1311</w:t>
            </w:r>
          </w:p>
        </w:tc>
        <w:tc>
          <w:tcPr>
            <w:tcW w:w="1100" w:type="dxa"/>
          </w:tcPr>
          <w:p w:rsidR="00A81CE0" w:rsidRPr="00A81CE0" w:rsidRDefault="00A81CE0" w:rsidP="00A81CE0">
            <w:pPr>
              <w:pStyle w:val="Tabele"/>
              <w:rPr>
                <w:sz w:val="20"/>
              </w:rPr>
            </w:pPr>
          </w:p>
        </w:tc>
        <w:tc>
          <w:tcPr>
            <w:tcW w:w="5528" w:type="dxa"/>
          </w:tcPr>
          <w:p w:rsidR="00A81CE0" w:rsidRPr="00A81CE0" w:rsidRDefault="00A81CE0" w:rsidP="00A81CE0">
            <w:pPr>
              <w:pStyle w:val="Tabele"/>
              <w:rPr>
                <w:sz w:val="20"/>
              </w:rPr>
            </w:pPr>
            <w:r w:rsidRPr="00A81CE0">
              <w:rPr>
                <w:sz w:val="20"/>
              </w:rPr>
              <w:t>Llogari rrjedhëse në bankat rezidente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60221</w:t>
            </w:r>
          </w:p>
        </w:tc>
        <w:tc>
          <w:tcPr>
            <w:tcW w:w="1100" w:type="dxa"/>
          </w:tcPr>
          <w:p w:rsidR="00A81CE0" w:rsidRPr="00A81CE0" w:rsidRDefault="00A81CE0" w:rsidP="00A81CE0">
            <w:pPr>
              <w:pStyle w:val="Tabele"/>
              <w:rPr>
                <w:sz w:val="20"/>
              </w:rPr>
            </w:pPr>
          </w:p>
        </w:tc>
        <w:tc>
          <w:tcPr>
            <w:tcW w:w="5528" w:type="dxa"/>
          </w:tcPr>
          <w:p w:rsidR="00A81CE0" w:rsidRPr="00A81CE0" w:rsidRDefault="00A81CE0" w:rsidP="00A81CE0">
            <w:pPr>
              <w:pStyle w:val="Tabele"/>
              <w:rPr>
                <w:sz w:val="20"/>
              </w:rPr>
            </w:pPr>
            <w:r w:rsidRPr="00A81CE0">
              <w:rPr>
                <w:sz w:val="20"/>
              </w:rPr>
              <w:t>Humbje nga letrat me vlerë të tregtueshme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311</w:t>
            </w:r>
          </w:p>
        </w:tc>
        <w:tc>
          <w:tcPr>
            <w:tcW w:w="5528" w:type="dxa"/>
          </w:tcPr>
          <w:p w:rsidR="00A81CE0" w:rsidRPr="00A81CE0" w:rsidRDefault="00A81CE0" w:rsidP="00A81CE0">
            <w:pPr>
              <w:pStyle w:val="Tabele"/>
              <w:rPr>
                <w:sz w:val="20"/>
              </w:rPr>
            </w:pPr>
            <w:r w:rsidRPr="00A81CE0">
              <w:rPr>
                <w:sz w:val="20"/>
              </w:rPr>
              <w:t>Letra me vlerë të tregtueshme</w:t>
            </w:r>
          </w:p>
        </w:tc>
      </w:tr>
    </w:tbl>
    <w:p w:rsidR="00A81CE0" w:rsidRPr="00A81CE0" w:rsidRDefault="00A81CE0" w:rsidP="001F5A14">
      <w:pPr>
        <w:pStyle w:val="Paragrafi0"/>
        <w:rPr>
          <w:lang w:val="sq-AL"/>
        </w:rPr>
      </w:pPr>
    </w:p>
    <w:p w:rsidR="00A81CE0" w:rsidRPr="00A81CE0" w:rsidRDefault="00A81CE0" w:rsidP="00A81CE0">
      <w:pPr>
        <w:pStyle w:val="Paragrafi0"/>
        <w:rPr>
          <w:b/>
          <w:caps/>
          <w:lang w:val="sq-AL"/>
        </w:rPr>
      </w:pPr>
      <w:r w:rsidRPr="00A81CE0">
        <w:rPr>
          <w:b/>
          <w:lang w:val="sq-AL"/>
        </w:rPr>
        <w:t>4.6. BLERJE  REPO</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të Bankës A (huadhënësi) janë :</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528"/>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00" w:type="dxa"/>
          </w:tcPr>
          <w:p w:rsidR="00A81CE0" w:rsidRPr="00A81CE0" w:rsidRDefault="00A81CE0" w:rsidP="00A81CE0">
            <w:pPr>
              <w:pStyle w:val="Tabele"/>
              <w:rPr>
                <w:sz w:val="20"/>
              </w:rPr>
            </w:pPr>
            <w:r w:rsidRPr="00A81CE0">
              <w:rPr>
                <w:sz w:val="20"/>
              </w:rPr>
              <w:t>K</w:t>
            </w:r>
          </w:p>
        </w:tc>
        <w:tc>
          <w:tcPr>
            <w:tcW w:w="5528"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12141</w:t>
            </w:r>
          </w:p>
        </w:tc>
        <w:tc>
          <w:tcPr>
            <w:tcW w:w="1100" w:type="dxa"/>
          </w:tcPr>
          <w:p w:rsidR="00A81CE0" w:rsidRPr="00A81CE0" w:rsidRDefault="00A81CE0" w:rsidP="00A81CE0">
            <w:pPr>
              <w:pStyle w:val="Tabele"/>
              <w:rPr>
                <w:sz w:val="20"/>
              </w:rPr>
            </w:pPr>
          </w:p>
        </w:tc>
        <w:tc>
          <w:tcPr>
            <w:tcW w:w="5528" w:type="dxa"/>
          </w:tcPr>
          <w:p w:rsidR="00A81CE0" w:rsidRPr="00A81CE0" w:rsidRDefault="00A81CE0" w:rsidP="00A81CE0">
            <w:pPr>
              <w:pStyle w:val="Tabele"/>
              <w:rPr>
                <w:sz w:val="20"/>
              </w:rPr>
            </w:pPr>
            <w:r w:rsidRPr="00A81CE0">
              <w:rPr>
                <w:sz w:val="20"/>
              </w:rPr>
              <w:t>Bono thesari të blera me marrëveshje riblerjeje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1311</w:t>
            </w:r>
          </w:p>
        </w:tc>
        <w:tc>
          <w:tcPr>
            <w:tcW w:w="5528" w:type="dxa"/>
          </w:tcPr>
          <w:p w:rsidR="00A81CE0" w:rsidRPr="00A81CE0" w:rsidRDefault="00A81CE0" w:rsidP="00A81CE0">
            <w:pPr>
              <w:pStyle w:val="Tabele"/>
              <w:rPr>
                <w:sz w:val="20"/>
              </w:rPr>
            </w:pPr>
            <w:r w:rsidRPr="00A81CE0">
              <w:rPr>
                <w:sz w:val="20"/>
              </w:rPr>
              <w:t>Llogari rrjedhëse në bankat rezidente</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të Bankës B (huamarrësi) janë :</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528"/>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00" w:type="dxa"/>
          </w:tcPr>
          <w:p w:rsidR="00A81CE0" w:rsidRPr="00A81CE0" w:rsidRDefault="00A81CE0" w:rsidP="00A81CE0">
            <w:pPr>
              <w:pStyle w:val="Tabele"/>
              <w:rPr>
                <w:sz w:val="20"/>
              </w:rPr>
            </w:pPr>
            <w:r w:rsidRPr="00A81CE0">
              <w:rPr>
                <w:sz w:val="20"/>
              </w:rPr>
              <w:t>K</w:t>
            </w:r>
          </w:p>
        </w:tc>
        <w:tc>
          <w:tcPr>
            <w:tcW w:w="5528"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1311</w:t>
            </w:r>
          </w:p>
        </w:tc>
        <w:tc>
          <w:tcPr>
            <w:tcW w:w="1100" w:type="dxa"/>
          </w:tcPr>
          <w:p w:rsidR="00A81CE0" w:rsidRPr="00A81CE0" w:rsidRDefault="00A81CE0" w:rsidP="00A81CE0">
            <w:pPr>
              <w:pStyle w:val="Tabele"/>
              <w:rPr>
                <w:sz w:val="20"/>
              </w:rPr>
            </w:pPr>
          </w:p>
        </w:tc>
        <w:tc>
          <w:tcPr>
            <w:tcW w:w="5528" w:type="dxa"/>
          </w:tcPr>
          <w:p w:rsidR="00A81CE0" w:rsidRPr="00A81CE0" w:rsidRDefault="00A81CE0" w:rsidP="00A81CE0">
            <w:pPr>
              <w:pStyle w:val="Tabele"/>
              <w:rPr>
                <w:sz w:val="20"/>
              </w:rPr>
            </w:pPr>
            <w:r w:rsidRPr="00A81CE0">
              <w:rPr>
                <w:sz w:val="20"/>
              </w:rPr>
              <w:t>Llogari rrjedhëse në bankat rezidente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12151</w:t>
            </w:r>
          </w:p>
        </w:tc>
        <w:tc>
          <w:tcPr>
            <w:tcW w:w="5528" w:type="dxa"/>
          </w:tcPr>
          <w:p w:rsidR="00A81CE0" w:rsidRPr="00A81CE0" w:rsidRDefault="00A81CE0" w:rsidP="00A81CE0">
            <w:pPr>
              <w:pStyle w:val="Tabele"/>
              <w:rPr>
                <w:sz w:val="20"/>
              </w:rPr>
            </w:pPr>
            <w:r w:rsidRPr="00A81CE0">
              <w:rPr>
                <w:sz w:val="20"/>
              </w:rPr>
              <w:t>Bono thesari të shitura me marrëveshje riblerjeje</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pStyle w:val="Paragrafi0"/>
        <w:rPr>
          <w:b/>
          <w:caps/>
          <w:lang w:val="sq-AL"/>
        </w:rPr>
      </w:pPr>
      <w:r w:rsidRPr="00A81CE0">
        <w:rPr>
          <w:b/>
          <w:lang w:val="sq-AL"/>
        </w:rPr>
        <w:t>4.7. RIBLERJE  REPO</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të Bankës A (huadhënësi)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528"/>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00" w:type="dxa"/>
          </w:tcPr>
          <w:p w:rsidR="00A81CE0" w:rsidRPr="00A81CE0" w:rsidRDefault="00A81CE0" w:rsidP="00A81CE0">
            <w:pPr>
              <w:pStyle w:val="Tabele"/>
              <w:rPr>
                <w:sz w:val="20"/>
              </w:rPr>
            </w:pPr>
            <w:r w:rsidRPr="00A81CE0">
              <w:rPr>
                <w:sz w:val="20"/>
              </w:rPr>
              <w:t>K</w:t>
            </w:r>
          </w:p>
        </w:tc>
        <w:tc>
          <w:tcPr>
            <w:tcW w:w="5528"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1311</w:t>
            </w:r>
          </w:p>
        </w:tc>
        <w:tc>
          <w:tcPr>
            <w:tcW w:w="1100" w:type="dxa"/>
          </w:tcPr>
          <w:p w:rsidR="00A81CE0" w:rsidRPr="00A81CE0" w:rsidRDefault="00A81CE0" w:rsidP="00A81CE0">
            <w:pPr>
              <w:pStyle w:val="Tabele"/>
              <w:rPr>
                <w:sz w:val="20"/>
              </w:rPr>
            </w:pPr>
          </w:p>
        </w:tc>
        <w:tc>
          <w:tcPr>
            <w:tcW w:w="5528" w:type="dxa"/>
          </w:tcPr>
          <w:p w:rsidR="00A81CE0" w:rsidRPr="00A81CE0" w:rsidRDefault="00A81CE0" w:rsidP="00A81CE0">
            <w:pPr>
              <w:pStyle w:val="Tabele"/>
              <w:rPr>
                <w:sz w:val="20"/>
              </w:rPr>
            </w:pPr>
            <w:r w:rsidRPr="00A81CE0">
              <w:rPr>
                <w:sz w:val="20"/>
              </w:rPr>
              <w:t>Llogari rrjedhëse në bankat rezidente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12141</w:t>
            </w:r>
          </w:p>
        </w:tc>
        <w:tc>
          <w:tcPr>
            <w:tcW w:w="5528" w:type="dxa"/>
          </w:tcPr>
          <w:p w:rsidR="00A81CE0" w:rsidRPr="00A81CE0" w:rsidRDefault="00A81CE0" w:rsidP="00A81CE0">
            <w:pPr>
              <w:pStyle w:val="Tabele"/>
              <w:rPr>
                <w:sz w:val="20"/>
              </w:rPr>
            </w:pPr>
            <w:r w:rsidRPr="00A81CE0">
              <w:rPr>
                <w:sz w:val="20"/>
              </w:rPr>
              <w:t>Bono thesari të blera me marrëveshje riblerjeje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7015</w:t>
            </w:r>
          </w:p>
        </w:tc>
        <w:tc>
          <w:tcPr>
            <w:tcW w:w="5528" w:type="dxa"/>
          </w:tcPr>
          <w:p w:rsidR="00A81CE0" w:rsidRPr="00A81CE0" w:rsidRDefault="00A81CE0" w:rsidP="00A81CE0">
            <w:pPr>
              <w:pStyle w:val="Tabele"/>
              <w:rPr>
                <w:sz w:val="20"/>
              </w:rPr>
            </w:pPr>
            <w:r w:rsidRPr="00A81CE0">
              <w:rPr>
                <w:sz w:val="20"/>
              </w:rPr>
              <w:t xml:space="preserve">Interesi i marrë në letrat me vlerë të blera me marrëveshje riblerjeje </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të Bankës B (huamarrësi) janë :</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244"/>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00" w:type="dxa"/>
          </w:tcPr>
          <w:p w:rsidR="00A81CE0" w:rsidRPr="00A81CE0" w:rsidRDefault="00A81CE0" w:rsidP="00A81CE0">
            <w:pPr>
              <w:pStyle w:val="Tabele"/>
              <w:rPr>
                <w:sz w:val="20"/>
              </w:rPr>
            </w:pPr>
            <w:r w:rsidRPr="00A81CE0">
              <w:rPr>
                <w:sz w:val="20"/>
              </w:rPr>
              <w:t>K</w:t>
            </w:r>
          </w:p>
        </w:tc>
        <w:tc>
          <w:tcPr>
            <w:tcW w:w="5244"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12151</w:t>
            </w:r>
          </w:p>
        </w:tc>
        <w:tc>
          <w:tcPr>
            <w:tcW w:w="1100" w:type="dxa"/>
          </w:tcPr>
          <w:p w:rsidR="00A81CE0" w:rsidRPr="00A81CE0" w:rsidRDefault="00A81CE0" w:rsidP="00A81CE0">
            <w:pPr>
              <w:pStyle w:val="Tabele"/>
              <w:rPr>
                <w:sz w:val="20"/>
              </w:rPr>
            </w:pPr>
          </w:p>
        </w:tc>
        <w:tc>
          <w:tcPr>
            <w:tcW w:w="5244" w:type="dxa"/>
          </w:tcPr>
          <w:p w:rsidR="00A81CE0" w:rsidRPr="00A81CE0" w:rsidRDefault="00A81CE0" w:rsidP="00A81CE0">
            <w:pPr>
              <w:pStyle w:val="Tabele"/>
              <w:rPr>
                <w:sz w:val="20"/>
              </w:rPr>
            </w:pPr>
            <w:r w:rsidRPr="00A81CE0">
              <w:rPr>
                <w:sz w:val="20"/>
              </w:rPr>
              <w:t>Bono thesari të shitura me marrëveshje riblerjeje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6015</w:t>
            </w:r>
          </w:p>
        </w:tc>
        <w:tc>
          <w:tcPr>
            <w:tcW w:w="1100" w:type="dxa"/>
          </w:tcPr>
          <w:p w:rsidR="00A81CE0" w:rsidRPr="00A81CE0" w:rsidRDefault="00A81CE0" w:rsidP="00A81CE0">
            <w:pPr>
              <w:pStyle w:val="Tabele"/>
              <w:rPr>
                <w:sz w:val="20"/>
              </w:rPr>
            </w:pPr>
          </w:p>
        </w:tc>
        <w:tc>
          <w:tcPr>
            <w:tcW w:w="5244" w:type="dxa"/>
          </w:tcPr>
          <w:p w:rsidR="00A81CE0" w:rsidRPr="00A81CE0" w:rsidRDefault="00A81CE0" w:rsidP="00A81CE0">
            <w:pPr>
              <w:pStyle w:val="Tabele"/>
              <w:rPr>
                <w:sz w:val="20"/>
              </w:rPr>
            </w:pPr>
            <w:r w:rsidRPr="00A81CE0">
              <w:rPr>
                <w:sz w:val="20"/>
              </w:rPr>
              <w:t>Shpenzime për interesa për letrat me vlerë të blera me marrëveshje riblerje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1311</w:t>
            </w:r>
          </w:p>
        </w:tc>
        <w:tc>
          <w:tcPr>
            <w:tcW w:w="5244" w:type="dxa"/>
          </w:tcPr>
          <w:p w:rsidR="00A81CE0" w:rsidRPr="00A81CE0" w:rsidRDefault="00A81CE0" w:rsidP="00A81CE0">
            <w:pPr>
              <w:pStyle w:val="Tabele"/>
              <w:rPr>
                <w:sz w:val="20"/>
              </w:rPr>
            </w:pPr>
            <w:r w:rsidRPr="00A81CE0">
              <w:rPr>
                <w:sz w:val="20"/>
              </w:rPr>
              <w:t>Llogari rrjedhëse në bankat rezidente</w:t>
            </w:r>
          </w:p>
        </w:tc>
      </w:tr>
    </w:tbl>
    <w:p w:rsidR="00A81CE0" w:rsidRPr="00A81CE0" w:rsidRDefault="00A81CE0" w:rsidP="001F5A14">
      <w:pPr>
        <w:pStyle w:val="Paragrafi0"/>
        <w:rPr>
          <w:lang w:val="sq-AL"/>
        </w:rPr>
      </w:pPr>
    </w:p>
    <w:p w:rsidR="00A81CE0" w:rsidRPr="00A81CE0" w:rsidRDefault="00A81CE0" w:rsidP="00A81CE0">
      <w:pPr>
        <w:pStyle w:val="Paragrafi0"/>
        <w:rPr>
          <w:b/>
          <w:sz w:val="20"/>
          <w:lang w:val="en-GB"/>
        </w:rPr>
      </w:pPr>
      <w:r w:rsidRPr="00A81CE0">
        <w:rPr>
          <w:b/>
          <w:sz w:val="20"/>
          <w:lang w:val="en-GB"/>
        </w:rPr>
        <w:t>4.8. KREDIA LOMBARD</w:t>
      </w:r>
    </w:p>
    <w:p w:rsidR="00A81CE0" w:rsidRPr="00A81CE0" w:rsidRDefault="00A81CE0" w:rsidP="00A81CE0">
      <w:pPr>
        <w:pStyle w:val="Paragrafi0"/>
        <w:rPr>
          <w:sz w:val="20"/>
          <w:lang w:val="en-GB"/>
        </w:rPr>
      </w:pPr>
      <w:r w:rsidRPr="00A81CE0">
        <w:rPr>
          <w:sz w:val="20"/>
          <w:lang w:val="en-GB"/>
        </w:rPr>
        <w:t xml:space="preserve">Kontabilizimi i kredisë </w:t>
      </w:r>
      <w:smartTag w:uri="urn:schemas-microsoft-com:office:smarttags" w:element="place">
        <w:r w:rsidRPr="00A81CE0">
          <w:rPr>
            <w:sz w:val="20"/>
            <w:lang w:val="en-GB"/>
          </w:rPr>
          <w:t>Lombard</w:t>
        </w:r>
      </w:smartTag>
      <w:r w:rsidRPr="00A81CE0">
        <w:rPr>
          <w:sz w:val="20"/>
          <w:lang w:val="en-GB"/>
        </w:rPr>
        <w:t xml:space="preserve"> (një hua e garantuar me letra me vlerë) pasqyron dy procedurat e mëposhtme që duhet të kryhen nga banka:</w:t>
      </w:r>
    </w:p>
    <w:p w:rsidR="00A81CE0" w:rsidRPr="00A81CE0" w:rsidRDefault="00A81CE0" w:rsidP="00A81CE0">
      <w:pPr>
        <w:pStyle w:val="Paragrafi0"/>
        <w:rPr>
          <w:sz w:val="20"/>
          <w:lang w:val="en-GB"/>
        </w:rPr>
      </w:pPr>
      <w:r w:rsidRPr="00A81CE0">
        <w:rPr>
          <w:sz w:val="20"/>
          <w:lang w:val="en-GB"/>
        </w:rPr>
        <w:t>- huaja duhet të regjistrohet në një llogari bilanci</w:t>
      </w:r>
    </w:p>
    <w:p w:rsidR="00A81CE0" w:rsidRPr="00A81CE0" w:rsidRDefault="00A81CE0" w:rsidP="00A81CE0">
      <w:pPr>
        <w:pStyle w:val="Paragrafi0"/>
        <w:rPr>
          <w:sz w:val="20"/>
          <w:lang w:val="en-GB"/>
        </w:rPr>
      </w:pPr>
      <w:r w:rsidRPr="00A81CE0">
        <w:rPr>
          <w:sz w:val="20"/>
          <w:lang w:val="en-GB"/>
        </w:rPr>
        <w:t>- vlera emërore e letrave me vlerë të dhëna si garanci për huanë duhet të regjistrohet në një llogari jashtë bilancit;</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244"/>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00" w:type="dxa"/>
          </w:tcPr>
          <w:p w:rsidR="00A81CE0" w:rsidRPr="00A81CE0" w:rsidRDefault="00A81CE0" w:rsidP="00A81CE0">
            <w:pPr>
              <w:pStyle w:val="Tabele"/>
              <w:rPr>
                <w:sz w:val="20"/>
              </w:rPr>
            </w:pPr>
            <w:r w:rsidRPr="00A81CE0">
              <w:rPr>
                <w:sz w:val="20"/>
              </w:rPr>
              <w:t>K</w:t>
            </w:r>
          </w:p>
        </w:tc>
        <w:tc>
          <w:tcPr>
            <w:tcW w:w="5244"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2011</w:t>
            </w:r>
          </w:p>
        </w:tc>
        <w:tc>
          <w:tcPr>
            <w:tcW w:w="1100" w:type="dxa"/>
          </w:tcPr>
          <w:p w:rsidR="00A81CE0" w:rsidRPr="00A81CE0" w:rsidRDefault="00A81CE0" w:rsidP="00A81CE0">
            <w:pPr>
              <w:pStyle w:val="Tabele"/>
              <w:rPr>
                <w:sz w:val="20"/>
              </w:rPr>
            </w:pPr>
          </w:p>
        </w:tc>
        <w:tc>
          <w:tcPr>
            <w:tcW w:w="5244" w:type="dxa"/>
          </w:tcPr>
          <w:p w:rsidR="00A81CE0" w:rsidRPr="00A81CE0" w:rsidRDefault="00A81CE0" w:rsidP="00A81CE0">
            <w:pPr>
              <w:pStyle w:val="Tabele"/>
              <w:rPr>
                <w:sz w:val="20"/>
              </w:rPr>
            </w:pPr>
            <w:r w:rsidRPr="00A81CE0">
              <w:rPr>
                <w:sz w:val="20"/>
              </w:rPr>
              <w:t>Hua afatshkurtër për individët</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1111</w:t>
            </w:r>
          </w:p>
        </w:tc>
        <w:tc>
          <w:tcPr>
            <w:tcW w:w="5244" w:type="dxa"/>
          </w:tcPr>
          <w:p w:rsidR="00A81CE0" w:rsidRPr="00A81CE0" w:rsidRDefault="00A81CE0" w:rsidP="00A81CE0">
            <w:pPr>
              <w:pStyle w:val="Tabele"/>
              <w:rPr>
                <w:sz w:val="20"/>
              </w:rPr>
            </w:pPr>
            <w:r w:rsidRPr="00A81CE0">
              <w:rPr>
                <w:sz w:val="20"/>
              </w:rPr>
              <w:t xml:space="preserve">Arka në LEKË </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9283</w:t>
            </w:r>
          </w:p>
        </w:tc>
        <w:tc>
          <w:tcPr>
            <w:tcW w:w="1100" w:type="dxa"/>
          </w:tcPr>
          <w:p w:rsidR="00A81CE0" w:rsidRPr="00A81CE0" w:rsidRDefault="00A81CE0" w:rsidP="00A81CE0">
            <w:pPr>
              <w:pStyle w:val="Tabele"/>
              <w:rPr>
                <w:sz w:val="20"/>
              </w:rPr>
            </w:pPr>
          </w:p>
        </w:tc>
        <w:tc>
          <w:tcPr>
            <w:tcW w:w="5244" w:type="dxa"/>
          </w:tcPr>
          <w:p w:rsidR="00A81CE0" w:rsidRPr="00A81CE0" w:rsidRDefault="00A81CE0" w:rsidP="00A81CE0">
            <w:pPr>
              <w:pStyle w:val="Tabele"/>
              <w:rPr>
                <w:sz w:val="20"/>
              </w:rPr>
            </w:pPr>
            <w:r w:rsidRPr="00A81CE0">
              <w:rPr>
                <w:sz w:val="20"/>
              </w:rPr>
              <w:t xml:space="preserve">Letra me vlerë të marra </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923</w:t>
            </w:r>
          </w:p>
        </w:tc>
        <w:tc>
          <w:tcPr>
            <w:tcW w:w="5244" w:type="dxa"/>
          </w:tcPr>
          <w:p w:rsidR="00A81CE0" w:rsidRPr="00A81CE0" w:rsidRDefault="00A81CE0" w:rsidP="00A81CE0">
            <w:pPr>
              <w:pStyle w:val="Tabele"/>
              <w:rPr>
                <w:sz w:val="20"/>
              </w:rPr>
            </w:pPr>
            <w:r w:rsidRPr="00A81CE0">
              <w:rPr>
                <w:sz w:val="20"/>
              </w:rPr>
              <w:t>Letra me vlerë të marra si garanci për kredinë rifinancim/llogaria kundërparti</w:t>
            </w:r>
          </w:p>
        </w:tc>
      </w:tr>
    </w:tbl>
    <w:p w:rsidR="00A81CE0" w:rsidRPr="00A81CE0" w:rsidRDefault="00A81CE0" w:rsidP="001F5A14">
      <w:pPr>
        <w:pStyle w:val="Paragrafi0"/>
        <w:rPr>
          <w:lang w:val="sq-AL"/>
        </w:rPr>
      </w:pPr>
    </w:p>
    <w:p w:rsidR="00A81CE0" w:rsidRPr="00A81CE0" w:rsidRDefault="00A81CE0" w:rsidP="00A81CE0">
      <w:pPr>
        <w:pStyle w:val="Paragrafi0"/>
        <w:rPr>
          <w:b/>
          <w:sz w:val="20"/>
          <w:lang w:val="en-GB"/>
        </w:rPr>
      </w:pPr>
      <w:r w:rsidRPr="00A81CE0">
        <w:rPr>
          <w:b/>
          <w:sz w:val="20"/>
          <w:lang w:val="en-GB"/>
        </w:rPr>
        <w:t>SEKSIONI 5: VEPRIMET ME VALUTAT</w:t>
      </w:r>
    </w:p>
    <w:p w:rsidR="00A81CE0" w:rsidRPr="00A81CE0" w:rsidRDefault="00A81CE0" w:rsidP="00A81CE0">
      <w:pPr>
        <w:pStyle w:val="Paragrafi0"/>
        <w:rPr>
          <w:b/>
          <w:sz w:val="20"/>
          <w:lang w:val="en-GB"/>
        </w:rPr>
      </w:pPr>
      <w:r w:rsidRPr="00A81CE0">
        <w:rPr>
          <w:b/>
          <w:sz w:val="20"/>
          <w:lang w:val="en-GB"/>
        </w:rPr>
        <w:t>A. LISTA E VEPRIMEVE ELEMENTARE</w:t>
      </w:r>
    </w:p>
    <w:p w:rsidR="00A81CE0" w:rsidRPr="00A81CE0" w:rsidRDefault="00A81CE0" w:rsidP="00A81CE0">
      <w:pPr>
        <w:pStyle w:val="Paragrafi0"/>
        <w:rPr>
          <w:sz w:val="20"/>
          <w:lang w:val="en-GB"/>
        </w:rPr>
      </w:pPr>
      <w:r w:rsidRPr="00A81CE0">
        <w:rPr>
          <w:sz w:val="20"/>
          <w:lang w:val="en-GB"/>
        </w:rPr>
        <w:t>Seksioni 5 jep një listë të veprimeve elementare si më poshtë:</w:t>
      </w:r>
    </w:p>
    <w:p w:rsidR="00A81CE0" w:rsidRPr="00A81CE0" w:rsidRDefault="00A81CE0" w:rsidP="00A81CE0">
      <w:pPr>
        <w:pStyle w:val="Paragrafi0"/>
        <w:rPr>
          <w:sz w:val="20"/>
          <w:lang w:val="en-GB"/>
        </w:rPr>
      </w:pPr>
      <w:r w:rsidRPr="00A81CE0">
        <w:rPr>
          <w:sz w:val="20"/>
          <w:lang w:val="en-GB"/>
        </w:rPr>
        <w:t>1. blerje valute</w:t>
      </w:r>
    </w:p>
    <w:p w:rsidR="00A81CE0" w:rsidRPr="00A81CE0" w:rsidRDefault="00A81CE0" w:rsidP="00A81CE0">
      <w:pPr>
        <w:pStyle w:val="Paragrafi0"/>
        <w:rPr>
          <w:sz w:val="20"/>
          <w:lang w:val="en-GB"/>
        </w:rPr>
      </w:pPr>
      <w:r w:rsidRPr="00A81CE0">
        <w:rPr>
          <w:sz w:val="20"/>
          <w:lang w:val="en-GB"/>
        </w:rPr>
        <w:t>2. rivlerësim valute</w:t>
      </w:r>
    </w:p>
    <w:p w:rsidR="00A81CE0" w:rsidRPr="00A81CE0" w:rsidRDefault="00A81CE0" w:rsidP="00A81CE0">
      <w:pPr>
        <w:pStyle w:val="Paragrafi0"/>
        <w:rPr>
          <w:sz w:val="20"/>
          <w:lang w:val="en-GB"/>
        </w:rPr>
      </w:pPr>
      <w:r w:rsidRPr="00A81CE0">
        <w:rPr>
          <w:sz w:val="20"/>
          <w:lang w:val="en-GB"/>
        </w:rPr>
        <w:t>3. shitje valute</w:t>
      </w:r>
    </w:p>
    <w:p w:rsidR="00A81CE0" w:rsidRPr="00A81CE0" w:rsidRDefault="00A81CE0" w:rsidP="00A81CE0">
      <w:pPr>
        <w:pStyle w:val="Paragrafi0"/>
        <w:rPr>
          <w:sz w:val="20"/>
          <w:lang w:val="en-GB"/>
        </w:rPr>
      </w:pPr>
      <w:r w:rsidRPr="00A81CE0">
        <w:rPr>
          <w:sz w:val="20"/>
          <w:lang w:val="en-GB"/>
        </w:rPr>
        <w:t>4. depozita në valutë në një bankë korrespondente</w:t>
      </w:r>
    </w:p>
    <w:p w:rsidR="00A81CE0" w:rsidRPr="00A81CE0" w:rsidRDefault="00A81CE0" w:rsidP="00A81CE0">
      <w:pPr>
        <w:pStyle w:val="Paragrafi0"/>
        <w:rPr>
          <w:sz w:val="20"/>
          <w:lang w:val="en-GB"/>
        </w:rPr>
      </w:pPr>
      <w:r w:rsidRPr="00A81CE0">
        <w:rPr>
          <w:sz w:val="20"/>
          <w:lang w:val="en-GB"/>
        </w:rPr>
        <w:t>5. të ardhura të përllogaritura</w:t>
      </w:r>
    </w:p>
    <w:p w:rsidR="00A81CE0" w:rsidRPr="00A81CE0" w:rsidRDefault="00A81CE0" w:rsidP="00A81CE0">
      <w:pPr>
        <w:pStyle w:val="Paragrafi0"/>
        <w:rPr>
          <w:sz w:val="20"/>
          <w:lang w:val="en-GB"/>
        </w:rPr>
      </w:pPr>
      <w:r w:rsidRPr="00A81CE0">
        <w:rPr>
          <w:sz w:val="20"/>
          <w:lang w:val="en-GB"/>
        </w:rPr>
        <w:t>6. Pagesa</w:t>
      </w:r>
    </w:p>
    <w:p w:rsidR="00A81CE0" w:rsidRPr="00A81CE0" w:rsidRDefault="00A81CE0" w:rsidP="00A81CE0">
      <w:pPr>
        <w:pStyle w:val="Paragrafi0"/>
        <w:rPr>
          <w:b/>
          <w:sz w:val="20"/>
          <w:lang w:val="en-GB"/>
        </w:rPr>
      </w:pPr>
    </w:p>
    <w:p w:rsidR="00A81CE0" w:rsidRPr="00A81CE0" w:rsidRDefault="00A81CE0" w:rsidP="00A81CE0">
      <w:pPr>
        <w:pStyle w:val="Paragrafi0"/>
        <w:rPr>
          <w:b/>
          <w:sz w:val="20"/>
          <w:lang w:val="en-GB"/>
        </w:rPr>
      </w:pPr>
      <w:r w:rsidRPr="00A81CE0">
        <w:rPr>
          <w:b/>
          <w:sz w:val="20"/>
          <w:lang w:val="en-GB"/>
        </w:rPr>
        <w:t>B. REGJISTRIMET KONTABËL</w:t>
      </w:r>
    </w:p>
    <w:p w:rsidR="00A81CE0" w:rsidRPr="00A81CE0" w:rsidRDefault="00A81CE0" w:rsidP="00A81CE0">
      <w:pPr>
        <w:pStyle w:val="Paragrafi0"/>
        <w:rPr>
          <w:b/>
          <w:sz w:val="20"/>
          <w:lang w:val="en-GB"/>
        </w:rPr>
      </w:pPr>
      <w:r w:rsidRPr="00A81CE0">
        <w:rPr>
          <w:b/>
          <w:sz w:val="20"/>
          <w:lang w:val="en-GB"/>
        </w:rPr>
        <w:t>5.1. BLERJE VALUTE</w:t>
      </w:r>
    </w:p>
    <w:p w:rsidR="00A81CE0" w:rsidRPr="00A81CE0" w:rsidRDefault="00A81CE0" w:rsidP="00A81CE0">
      <w:pPr>
        <w:pStyle w:val="Paragrafi0"/>
        <w:rPr>
          <w:sz w:val="20"/>
          <w:lang w:val="en-GB"/>
        </w:rPr>
      </w:pPr>
      <w:r w:rsidRPr="00A81CE0">
        <w:rPr>
          <w:sz w:val="20"/>
          <w:lang w:val="en-GB"/>
        </w:rPr>
        <w:t>5-1.1. Në para fizike</w:t>
      </w:r>
    </w:p>
    <w:p w:rsidR="00A81CE0" w:rsidRPr="00A81CE0" w:rsidRDefault="00A81CE0" w:rsidP="00A81CE0">
      <w:pPr>
        <w:pStyle w:val="Paragrafi0"/>
        <w:rPr>
          <w:sz w:val="20"/>
          <w:lang w:val="en-GB"/>
        </w:rPr>
      </w:pPr>
      <w:r w:rsidRPr="00A81CE0">
        <w:rPr>
          <w:sz w:val="20"/>
          <w:lang w:val="en-GB"/>
        </w:rPr>
        <w:t>Regjistrimet kontabël në librat e valutës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 në valutë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1112</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Arka në valutë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4522</w:t>
            </w:r>
          </w:p>
        </w:tc>
        <w:tc>
          <w:tcPr>
            <w:tcW w:w="5670" w:type="dxa"/>
          </w:tcPr>
          <w:p w:rsidR="00A81CE0" w:rsidRPr="00A81CE0" w:rsidRDefault="00A81CE0" w:rsidP="00A81CE0">
            <w:pPr>
              <w:pStyle w:val="Tabele"/>
              <w:rPr>
                <w:sz w:val="20"/>
              </w:rPr>
            </w:pPr>
            <w:r w:rsidRPr="00A81CE0">
              <w:rPr>
                <w:sz w:val="20"/>
              </w:rPr>
              <w:t>Llogaria e pozicionit valutor</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në librat në Lekë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 xml:space="preserve">Ditari në LEKË </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4521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Kundërllogaria valutore në LEKË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1111</w:t>
            </w:r>
          </w:p>
        </w:tc>
        <w:tc>
          <w:tcPr>
            <w:tcW w:w="5670" w:type="dxa"/>
          </w:tcPr>
          <w:p w:rsidR="00A81CE0" w:rsidRPr="00A81CE0" w:rsidRDefault="00A81CE0" w:rsidP="00A81CE0">
            <w:pPr>
              <w:pStyle w:val="Tabele"/>
              <w:rPr>
                <w:sz w:val="20"/>
              </w:rPr>
            </w:pPr>
            <w:r w:rsidRPr="00A81CE0">
              <w:rPr>
                <w:sz w:val="20"/>
              </w:rPr>
              <w:t>Arka në LEKË</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5-1.2. Në llogari rrjedhëse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në librat e valutës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 në valutë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132</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Llogari rrjedhëse në bankat jorezidente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4522</w:t>
            </w:r>
          </w:p>
        </w:tc>
        <w:tc>
          <w:tcPr>
            <w:tcW w:w="5670" w:type="dxa"/>
          </w:tcPr>
          <w:p w:rsidR="00A81CE0" w:rsidRPr="00A81CE0" w:rsidRDefault="00A81CE0" w:rsidP="00A81CE0">
            <w:pPr>
              <w:pStyle w:val="Tabele"/>
              <w:rPr>
                <w:sz w:val="20"/>
              </w:rPr>
            </w:pPr>
            <w:r w:rsidRPr="00A81CE0">
              <w:rPr>
                <w:sz w:val="20"/>
              </w:rPr>
              <w:t>Llogaria e pozicionit valutor</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në librat në lekë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 në LEKË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4521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Kundërllogaria valutore në LEKË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131</w:t>
            </w:r>
          </w:p>
        </w:tc>
        <w:tc>
          <w:tcPr>
            <w:tcW w:w="5670" w:type="dxa"/>
          </w:tcPr>
          <w:p w:rsidR="00A81CE0" w:rsidRPr="00A81CE0" w:rsidRDefault="00A81CE0" w:rsidP="00A81CE0">
            <w:pPr>
              <w:pStyle w:val="Tabele"/>
              <w:rPr>
                <w:sz w:val="20"/>
              </w:rPr>
            </w:pPr>
            <w:r w:rsidRPr="00A81CE0">
              <w:rPr>
                <w:sz w:val="20"/>
              </w:rPr>
              <w:t>Llogari rrjedhëse në bankat rezidente</w:t>
            </w:r>
          </w:p>
        </w:tc>
      </w:tr>
    </w:tbl>
    <w:p w:rsidR="00A81CE0" w:rsidRPr="001A7E0D" w:rsidRDefault="00A81CE0" w:rsidP="001A7E0D">
      <w:pPr>
        <w:pStyle w:val="Paragrafi0"/>
        <w:rPr>
          <w:b/>
          <w:lang w:val="sq-AL"/>
        </w:rPr>
      </w:pPr>
    </w:p>
    <w:p w:rsidR="00A81CE0" w:rsidRPr="00A81CE0" w:rsidRDefault="00A81CE0" w:rsidP="00A81CE0">
      <w:pPr>
        <w:pStyle w:val="Paragrafi0"/>
        <w:rPr>
          <w:b/>
          <w:caps/>
          <w:lang w:val="sq-AL"/>
        </w:rPr>
      </w:pPr>
      <w:r w:rsidRPr="00A81CE0">
        <w:rPr>
          <w:b/>
          <w:lang w:val="sq-AL"/>
        </w:rPr>
        <w:t>5.2. RIVLERËSIMI I VALUTËS</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rastin e fitimit:</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 në LEKË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4521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Kundërllogaria valutore në LEKË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706</w:t>
            </w:r>
          </w:p>
        </w:tc>
        <w:tc>
          <w:tcPr>
            <w:tcW w:w="5670" w:type="dxa"/>
          </w:tcPr>
          <w:p w:rsidR="00A81CE0" w:rsidRPr="00A81CE0" w:rsidRDefault="00A81CE0" w:rsidP="00A81CE0">
            <w:pPr>
              <w:pStyle w:val="Tabele"/>
              <w:rPr>
                <w:sz w:val="20"/>
              </w:rPr>
            </w:pPr>
            <w:r w:rsidRPr="00A81CE0">
              <w:rPr>
                <w:sz w:val="20"/>
              </w:rPr>
              <w:t>Fitimi nga valutat</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rastin e humbjes:</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 në LEKË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606</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Humbje nga valutat</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4521</w:t>
            </w:r>
          </w:p>
        </w:tc>
        <w:tc>
          <w:tcPr>
            <w:tcW w:w="5670" w:type="dxa"/>
          </w:tcPr>
          <w:p w:rsidR="00A81CE0" w:rsidRPr="00A81CE0" w:rsidRDefault="00A81CE0" w:rsidP="00A81CE0">
            <w:pPr>
              <w:pStyle w:val="Tabele"/>
              <w:rPr>
                <w:sz w:val="20"/>
              </w:rPr>
            </w:pPr>
            <w:r w:rsidRPr="00A81CE0">
              <w:rPr>
                <w:sz w:val="20"/>
              </w:rPr>
              <w:t xml:space="preserve">Kundërllogaria valutore në LEKË </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pStyle w:val="Paragrafi0"/>
        <w:rPr>
          <w:b/>
          <w:caps/>
          <w:lang w:val="sq-AL"/>
        </w:rPr>
      </w:pPr>
      <w:r w:rsidRPr="00A81CE0">
        <w:rPr>
          <w:b/>
          <w:lang w:val="sq-AL"/>
        </w:rPr>
        <w:t>5.3. SHITJA E VALUTAVE (FIZIKISHT)</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në librat në valutë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 në valutë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4522</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Kundërllogaria valutore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1112</w:t>
            </w:r>
          </w:p>
        </w:tc>
        <w:tc>
          <w:tcPr>
            <w:tcW w:w="5670" w:type="dxa"/>
          </w:tcPr>
          <w:p w:rsidR="00A81CE0" w:rsidRPr="00A81CE0" w:rsidRDefault="00A81CE0" w:rsidP="00A81CE0">
            <w:pPr>
              <w:pStyle w:val="Tabele"/>
              <w:rPr>
                <w:sz w:val="20"/>
              </w:rPr>
            </w:pPr>
            <w:r w:rsidRPr="00A81CE0">
              <w:rPr>
                <w:sz w:val="20"/>
              </w:rPr>
              <w:t>Arka në valutë</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në librat në LEKË: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 në LEKË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1111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Arka në LEKË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4521</w:t>
            </w:r>
          </w:p>
        </w:tc>
        <w:tc>
          <w:tcPr>
            <w:tcW w:w="5670" w:type="dxa"/>
          </w:tcPr>
          <w:p w:rsidR="00A81CE0" w:rsidRPr="00A81CE0" w:rsidRDefault="00A81CE0" w:rsidP="00A81CE0">
            <w:pPr>
              <w:pStyle w:val="Tabele"/>
              <w:rPr>
                <w:sz w:val="20"/>
              </w:rPr>
            </w:pPr>
            <w:r w:rsidRPr="00A81CE0">
              <w:rPr>
                <w:sz w:val="20"/>
              </w:rPr>
              <w:t>Kundërllogaria valutore në LEKË</w:t>
            </w:r>
          </w:p>
        </w:tc>
      </w:tr>
    </w:tbl>
    <w:p w:rsidR="00A81CE0" w:rsidRPr="001A7E0D" w:rsidRDefault="00A81CE0" w:rsidP="001A7E0D">
      <w:pPr>
        <w:pStyle w:val="Paragrafi0"/>
        <w:rPr>
          <w:b/>
          <w:lang w:val="sq-AL"/>
        </w:rPr>
      </w:pPr>
    </w:p>
    <w:p w:rsidR="00A81CE0" w:rsidRPr="00A81CE0" w:rsidRDefault="00A81CE0" w:rsidP="00A81CE0">
      <w:pPr>
        <w:pStyle w:val="Paragrafi0"/>
        <w:rPr>
          <w:b/>
          <w:caps/>
          <w:lang w:val="sq-AL"/>
        </w:rPr>
      </w:pPr>
      <w:r w:rsidRPr="00A81CE0">
        <w:rPr>
          <w:b/>
          <w:lang w:val="sq-AL"/>
        </w:rPr>
        <w:t>5.4. DEPOZITA NË VALUTË NË BANKËN KORRESPONDENTE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704"/>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00" w:type="dxa"/>
          </w:tcPr>
          <w:p w:rsidR="00A81CE0" w:rsidRPr="00A81CE0" w:rsidRDefault="00A81CE0" w:rsidP="00A81CE0">
            <w:pPr>
              <w:pStyle w:val="Tabele"/>
              <w:rPr>
                <w:sz w:val="20"/>
              </w:rPr>
            </w:pPr>
            <w:r w:rsidRPr="00A81CE0">
              <w:rPr>
                <w:sz w:val="20"/>
              </w:rPr>
              <w:t>K</w:t>
            </w:r>
          </w:p>
        </w:tc>
        <w:tc>
          <w:tcPr>
            <w:tcW w:w="5704" w:type="dxa"/>
          </w:tcPr>
          <w:p w:rsidR="00A81CE0" w:rsidRPr="00A81CE0" w:rsidRDefault="00A81CE0" w:rsidP="00A81CE0">
            <w:pPr>
              <w:pStyle w:val="Tabele"/>
              <w:rPr>
                <w:sz w:val="20"/>
              </w:rPr>
            </w:pPr>
            <w:r w:rsidRPr="00A81CE0">
              <w:rPr>
                <w:sz w:val="20"/>
              </w:rPr>
              <w:t>Ditari në valutë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142</w:t>
            </w:r>
          </w:p>
        </w:tc>
        <w:tc>
          <w:tcPr>
            <w:tcW w:w="1100" w:type="dxa"/>
          </w:tcPr>
          <w:p w:rsidR="00A81CE0" w:rsidRPr="00A81CE0" w:rsidRDefault="00A81CE0" w:rsidP="00A81CE0">
            <w:pPr>
              <w:pStyle w:val="Tabele"/>
              <w:rPr>
                <w:sz w:val="20"/>
              </w:rPr>
            </w:pPr>
          </w:p>
        </w:tc>
        <w:tc>
          <w:tcPr>
            <w:tcW w:w="5704" w:type="dxa"/>
          </w:tcPr>
          <w:p w:rsidR="00A81CE0" w:rsidRPr="00A81CE0" w:rsidRDefault="00A81CE0" w:rsidP="00A81CE0">
            <w:pPr>
              <w:pStyle w:val="Tabele"/>
              <w:rPr>
                <w:sz w:val="20"/>
              </w:rPr>
            </w:pPr>
            <w:r w:rsidRPr="00A81CE0">
              <w:rPr>
                <w:sz w:val="20"/>
              </w:rPr>
              <w:t>Depozita në bankën jorezidente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1321</w:t>
            </w:r>
          </w:p>
        </w:tc>
        <w:tc>
          <w:tcPr>
            <w:tcW w:w="5704" w:type="dxa"/>
          </w:tcPr>
          <w:p w:rsidR="00A81CE0" w:rsidRPr="00A81CE0" w:rsidRDefault="00A81CE0" w:rsidP="00A81CE0">
            <w:pPr>
              <w:pStyle w:val="Tabele"/>
              <w:rPr>
                <w:sz w:val="20"/>
              </w:rPr>
            </w:pPr>
            <w:r w:rsidRPr="00A81CE0">
              <w:rPr>
                <w:sz w:val="20"/>
              </w:rPr>
              <w:t>Llogari rrjedhëse në bankën jorezidente</w:t>
            </w:r>
          </w:p>
        </w:tc>
      </w:tr>
    </w:tbl>
    <w:p w:rsidR="00A81CE0" w:rsidRPr="00A81CE0" w:rsidRDefault="00A81CE0" w:rsidP="001F5A14">
      <w:pPr>
        <w:pStyle w:val="Paragrafi0"/>
        <w:rPr>
          <w:lang w:val="sq-AL"/>
        </w:rPr>
      </w:pPr>
    </w:p>
    <w:p w:rsidR="00A81CE0" w:rsidRPr="00A81CE0" w:rsidRDefault="00A81CE0" w:rsidP="00A81CE0">
      <w:pPr>
        <w:pStyle w:val="Paragrafi0"/>
        <w:rPr>
          <w:b/>
          <w:caps/>
          <w:lang w:val="sq-AL"/>
        </w:rPr>
      </w:pPr>
      <w:r w:rsidRPr="00A81CE0">
        <w:rPr>
          <w:b/>
          <w:lang w:val="sq-AL"/>
        </w:rPr>
        <w:t>5.5. TË ARDHURA TË PËRLLOGARITURA</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00"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 në valutë</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1429</w:t>
            </w:r>
          </w:p>
        </w:tc>
        <w:tc>
          <w:tcPr>
            <w:tcW w:w="1100"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Depozita në bankat jorezidente – të përllogaritura</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70112</w:t>
            </w:r>
          </w:p>
        </w:tc>
        <w:tc>
          <w:tcPr>
            <w:tcW w:w="5670" w:type="dxa"/>
          </w:tcPr>
          <w:p w:rsidR="00A81CE0" w:rsidRPr="00A81CE0" w:rsidRDefault="00A81CE0" w:rsidP="00A81CE0">
            <w:pPr>
              <w:pStyle w:val="Tabele"/>
              <w:rPr>
                <w:sz w:val="20"/>
              </w:rPr>
            </w:pPr>
            <w:r w:rsidRPr="00A81CE0">
              <w:rPr>
                <w:sz w:val="20"/>
              </w:rPr>
              <w:t>Interesa nga veprimet me institucionet e kreditit</w:t>
            </w:r>
          </w:p>
        </w:tc>
      </w:tr>
    </w:tbl>
    <w:p w:rsidR="00A81CE0" w:rsidRPr="001A7E0D" w:rsidRDefault="00A81CE0" w:rsidP="001A7E0D">
      <w:pPr>
        <w:pStyle w:val="Paragrafi0"/>
        <w:rPr>
          <w:b/>
          <w:lang w:val="sq-AL"/>
        </w:rPr>
      </w:pPr>
    </w:p>
    <w:p w:rsidR="00A81CE0" w:rsidRPr="00A81CE0" w:rsidRDefault="00A81CE0" w:rsidP="00A81CE0">
      <w:pPr>
        <w:pStyle w:val="Paragrafi0"/>
        <w:rPr>
          <w:b/>
          <w:caps/>
          <w:lang w:val="sq-AL"/>
        </w:rPr>
      </w:pPr>
      <w:r w:rsidRPr="00A81CE0">
        <w:rPr>
          <w:b/>
          <w:lang w:val="sq-AL"/>
        </w:rPr>
        <w:t>5.6. PAGESA</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00"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1321</w:t>
            </w:r>
          </w:p>
        </w:tc>
        <w:tc>
          <w:tcPr>
            <w:tcW w:w="1100"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Llogari rrjedhëse në bankat jorezidente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00" w:type="dxa"/>
          </w:tcPr>
          <w:p w:rsidR="00A81CE0" w:rsidRPr="00A81CE0" w:rsidRDefault="00A81CE0" w:rsidP="00A81CE0">
            <w:pPr>
              <w:pStyle w:val="Tabele"/>
              <w:rPr>
                <w:sz w:val="20"/>
              </w:rPr>
            </w:pPr>
            <w:r w:rsidRPr="00A81CE0">
              <w:rPr>
                <w:sz w:val="20"/>
              </w:rPr>
              <w:t>1429</w:t>
            </w:r>
          </w:p>
        </w:tc>
        <w:tc>
          <w:tcPr>
            <w:tcW w:w="5670" w:type="dxa"/>
          </w:tcPr>
          <w:p w:rsidR="00A81CE0" w:rsidRPr="00A81CE0" w:rsidRDefault="00A81CE0" w:rsidP="00A81CE0">
            <w:pPr>
              <w:pStyle w:val="Tabele"/>
              <w:rPr>
                <w:sz w:val="20"/>
              </w:rPr>
            </w:pPr>
            <w:r w:rsidRPr="00A81CE0">
              <w:rPr>
                <w:sz w:val="20"/>
              </w:rPr>
              <w:t>Depozita në bankat jorezidente – të përllogaritura</w:t>
            </w:r>
          </w:p>
        </w:tc>
      </w:tr>
    </w:tbl>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SEKSIONI 6: VEPRIMET ME DEGËT</w:t>
      </w:r>
    </w:p>
    <w:p w:rsidR="00A81CE0" w:rsidRPr="00A81CE0" w:rsidRDefault="00A81CE0" w:rsidP="00A81CE0">
      <w:pPr>
        <w:pStyle w:val="Paragrafi0"/>
        <w:rPr>
          <w:b/>
          <w:sz w:val="20"/>
          <w:lang w:val="en-GB"/>
        </w:rPr>
      </w:pPr>
      <w:r w:rsidRPr="00A81CE0">
        <w:rPr>
          <w:b/>
          <w:sz w:val="20"/>
          <w:lang w:val="en-GB"/>
        </w:rPr>
        <w:t>A. LISTA E VEPRIMEVE ELEMENTARE</w:t>
      </w:r>
    </w:p>
    <w:p w:rsidR="00A81CE0" w:rsidRPr="00A81CE0" w:rsidRDefault="00A81CE0" w:rsidP="00A81CE0">
      <w:pPr>
        <w:pStyle w:val="Paragrafi0"/>
        <w:rPr>
          <w:sz w:val="20"/>
          <w:lang w:val="en-GB"/>
        </w:rPr>
      </w:pPr>
      <w:r w:rsidRPr="00A81CE0">
        <w:rPr>
          <w:sz w:val="20"/>
          <w:lang w:val="en-GB"/>
        </w:rPr>
        <w:t>Seksioni 6 jep një listë të veprimeve elementare si më poshtë:</w:t>
      </w:r>
    </w:p>
    <w:p w:rsidR="00A81CE0" w:rsidRPr="00A81CE0" w:rsidRDefault="00A81CE0" w:rsidP="00A81CE0">
      <w:pPr>
        <w:pStyle w:val="Paragrafi0"/>
        <w:rPr>
          <w:sz w:val="20"/>
          <w:lang w:val="en-GB"/>
        </w:rPr>
      </w:pPr>
      <w:r w:rsidRPr="00A81CE0">
        <w:rPr>
          <w:sz w:val="20"/>
          <w:lang w:val="en-GB"/>
        </w:rPr>
        <w:t>1. depozitim në drejtorinë e përgjithshme në kreditim të llogarisë së klientit të degës:</w:t>
      </w:r>
    </w:p>
    <w:p w:rsidR="00A81CE0" w:rsidRPr="00A81CE0" w:rsidRDefault="00A81CE0" w:rsidP="00A81CE0">
      <w:pPr>
        <w:pStyle w:val="Paragrafi0"/>
        <w:rPr>
          <w:sz w:val="20"/>
          <w:lang w:val="en-GB"/>
        </w:rPr>
      </w:pPr>
      <w:r w:rsidRPr="00A81CE0">
        <w:rPr>
          <w:sz w:val="20"/>
          <w:lang w:val="en-GB"/>
        </w:rPr>
        <w:t>2. tërheqje në drejtorinë e përgjithshme në debitim të llogarisë së klientit të degës.</w:t>
      </w:r>
    </w:p>
    <w:p w:rsidR="00A81CE0" w:rsidRPr="00A81CE0" w:rsidRDefault="00A81CE0" w:rsidP="00A81CE0">
      <w:pPr>
        <w:pStyle w:val="Paragrafi0"/>
        <w:rPr>
          <w:b/>
          <w:sz w:val="20"/>
          <w:lang w:val="en-GB"/>
        </w:rPr>
      </w:pPr>
      <w:r w:rsidRPr="00A81CE0">
        <w:rPr>
          <w:b/>
          <w:sz w:val="20"/>
          <w:lang w:val="en-GB"/>
        </w:rPr>
        <w:t>B. REGJISTRIMET KONTABËL</w:t>
      </w:r>
    </w:p>
    <w:p w:rsidR="00A81CE0" w:rsidRPr="00A81CE0" w:rsidRDefault="00A81CE0" w:rsidP="00A81CE0">
      <w:pPr>
        <w:pStyle w:val="Paragrafi0"/>
        <w:rPr>
          <w:sz w:val="20"/>
          <w:lang w:val="en-GB"/>
        </w:rPr>
      </w:pPr>
      <w:r w:rsidRPr="00A81CE0">
        <w:rPr>
          <w:sz w:val="20"/>
          <w:lang w:val="en-GB"/>
        </w:rPr>
        <w:t>6.1. depozitim në drejtorinë e përgjithshme në kreditim të llogarisë së klientit të degës.</w:t>
      </w:r>
    </w:p>
    <w:p w:rsidR="00A81CE0" w:rsidRPr="00A81CE0" w:rsidRDefault="00A81CE0" w:rsidP="00A81CE0">
      <w:pPr>
        <w:pStyle w:val="Paragrafi0"/>
        <w:rPr>
          <w:sz w:val="20"/>
          <w:lang w:val="en-GB"/>
        </w:rPr>
      </w:pPr>
      <w:r w:rsidRPr="00A81CE0">
        <w:rPr>
          <w:sz w:val="20"/>
          <w:lang w:val="en-GB"/>
        </w:rPr>
        <w:t>Regjistrimet kontabël në drejtorinë e përgjithshme :</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D</w:t>
            </w:r>
          </w:p>
        </w:tc>
        <w:tc>
          <w:tcPr>
            <w:tcW w:w="1134" w:type="dxa"/>
          </w:tcPr>
          <w:p w:rsidR="00A81CE0" w:rsidRPr="00A81CE0" w:rsidRDefault="00A81CE0" w:rsidP="001F5A14">
            <w:pPr>
              <w:pStyle w:val="Paragrafi0"/>
              <w:rPr>
                <w:lang w:val="sq-AL"/>
              </w:rPr>
            </w:pPr>
            <w:r w:rsidRPr="00A81CE0">
              <w:rPr>
                <w:lang w:val="sq-AL"/>
              </w:rPr>
              <w:t>K</w:t>
            </w:r>
          </w:p>
        </w:tc>
        <w:tc>
          <w:tcPr>
            <w:tcW w:w="5670" w:type="dxa"/>
          </w:tcPr>
          <w:p w:rsidR="00A81CE0" w:rsidRPr="00A81CE0" w:rsidRDefault="00A81CE0" w:rsidP="001F5A14">
            <w:pPr>
              <w:pStyle w:val="Paragrafi0"/>
              <w:rPr>
                <w:lang w:val="sq-AL"/>
              </w:rPr>
            </w:pPr>
            <w:r w:rsidRPr="00A81CE0">
              <w:rPr>
                <w:lang w:val="sq-AL"/>
              </w:rPr>
              <w:t>Ditari (drejtoria e përgjithshme)</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1111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Arka në LEKË</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442</w:t>
            </w:r>
          </w:p>
        </w:tc>
        <w:tc>
          <w:tcPr>
            <w:tcW w:w="5670" w:type="dxa"/>
          </w:tcPr>
          <w:p w:rsidR="00A81CE0" w:rsidRPr="00A81CE0" w:rsidRDefault="00A81CE0" w:rsidP="001F5A14">
            <w:pPr>
              <w:pStyle w:val="Paragrafi0"/>
              <w:rPr>
                <w:lang w:val="sq-AL"/>
              </w:rPr>
            </w:pPr>
            <w:r w:rsidRPr="00A81CE0">
              <w:rPr>
                <w:lang w:val="sq-AL"/>
              </w:rPr>
              <w:t>Llogari marrëdhëniesh - Dega A</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në degë: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 (dega)</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441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marrëdhëniesh - drejtoria e përgjithshme</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2711</w:t>
            </w:r>
          </w:p>
        </w:tc>
        <w:tc>
          <w:tcPr>
            <w:tcW w:w="5670" w:type="dxa"/>
          </w:tcPr>
          <w:p w:rsidR="00A81CE0" w:rsidRPr="00A81CE0" w:rsidRDefault="00A81CE0" w:rsidP="001F5A14">
            <w:pPr>
              <w:pStyle w:val="Paragrafi0"/>
              <w:rPr>
                <w:lang w:val="sq-AL"/>
              </w:rPr>
            </w:pPr>
            <w:r w:rsidRPr="00A81CE0">
              <w:rPr>
                <w:lang w:val="sq-AL"/>
              </w:rPr>
              <w:t>Llogari rrjedhëse - individi</w:t>
            </w:r>
          </w:p>
        </w:tc>
      </w:tr>
    </w:tbl>
    <w:p w:rsidR="00A81CE0" w:rsidRPr="00A81CE0" w:rsidRDefault="00A81CE0" w:rsidP="001F5A14">
      <w:pPr>
        <w:pStyle w:val="Paragrafi0"/>
        <w:rPr>
          <w:lang w:val="sq-AL"/>
        </w:rPr>
      </w:pPr>
    </w:p>
    <w:p w:rsidR="00A81CE0" w:rsidRPr="009052D5" w:rsidRDefault="00A81CE0" w:rsidP="009052D5">
      <w:pPr>
        <w:pStyle w:val="Paragrafi0"/>
        <w:rPr>
          <w:b/>
        </w:rPr>
      </w:pPr>
      <w:r w:rsidRPr="009052D5">
        <w:rPr>
          <w:b/>
        </w:rPr>
        <w:t>6.2. tërheqje në drejtorinë e përgjithshme në debitim të llogarisë së klientit të degës.</w:t>
      </w:r>
    </w:p>
    <w:p w:rsidR="00A81CE0" w:rsidRPr="001A7E0D" w:rsidRDefault="00A81CE0" w:rsidP="001A7E0D">
      <w:pPr>
        <w:pStyle w:val="Paragrafi0"/>
        <w:rPr>
          <w:b/>
          <w:lang w:val="sq-AL"/>
        </w:rPr>
      </w:pPr>
    </w:p>
    <w:p w:rsidR="00A81CE0" w:rsidRPr="00A81CE0" w:rsidRDefault="00A81CE0" w:rsidP="001F5A14">
      <w:pPr>
        <w:pStyle w:val="Paragrafi0"/>
        <w:rPr>
          <w:lang w:val="sq-AL"/>
        </w:rPr>
      </w:pPr>
      <w:r w:rsidRPr="00A81CE0">
        <w:rPr>
          <w:lang w:val="sq-AL"/>
        </w:rPr>
        <w:t>Regjistrimet kontabël në drejtorinë e përgjithshme: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 (drejtoria e përgjithshme)</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 xml:space="preserve">442        </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marrëdhëniesh - Dega A</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1111</w:t>
            </w:r>
          </w:p>
        </w:tc>
        <w:tc>
          <w:tcPr>
            <w:tcW w:w="5670" w:type="dxa"/>
          </w:tcPr>
          <w:p w:rsidR="00A81CE0" w:rsidRPr="00A81CE0" w:rsidRDefault="00A81CE0" w:rsidP="001F5A14">
            <w:pPr>
              <w:pStyle w:val="Paragrafi0"/>
              <w:rPr>
                <w:lang w:val="sq-AL"/>
              </w:rPr>
            </w:pPr>
            <w:r w:rsidRPr="00A81CE0">
              <w:rPr>
                <w:lang w:val="sq-AL"/>
              </w:rPr>
              <w:t>Arka në LEKË</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në degë: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1A7E0D" w:rsidRDefault="00A81CE0" w:rsidP="001A7E0D">
            <w:pPr>
              <w:pStyle w:val="Paragrafi0"/>
              <w:jc w:val="center"/>
              <w:rPr>
                <w:b/>
                <w:lang w:val="sq-AL"/>
              </w:rPr>
            </w:pPr>
            <w:r w:rsidRPr="001A7E0D">
              <w:rPr>
                <w:b/>
                <w:lang w:val="sq-AL"/>
              </w:rPr>
              <w:t>D</w:t>
            </w:r>
          </w:p>
        </w:tc>
        <w:tc>
          <w:tcPr>
            <w:tcW w:w="1134" w:type="dxa"/>
          </w:tcPr>
          <w:p w:rsidR="00A81CE0" w:rsidRPr="001A7E0D" w:rsidRDefault="00A81CE0" w:rsidP="001A7E0D">
            <w:pPr>
              <w:pStyle w:val="Paragrafi0"/>
              <w:jc w:val="center"/>
              <w:rPr>
                <w:b/>
                <w:lang w:val="sq-AL"/>
              </w:rPr>
            </w:pPr>
            <w:r w:rsidRPr="001A7E0D">
              <w:rPr>
                <w:b/>
                <w:lang w:val="sq-AL"/>
              </w:rPr>
              <w:t>K</w:t>
            </w:r>
          </w:p>
        </w:tc>
        <w:tc>
          <w:tcPr>
            <w:tcW w:w="5670" w:type="dxa"/>
          </w:tcPr>
          <w:p w:rsidR="00A81CE0" w:rsidRPr="001A7E0D" w:rsidRDefault="00A81CE0" w:rsidP="001A7E0D">
            <w:pPr>
              <w:pStyle w:val="Paragrafi0"/>
              <w:rPr>
                <w:b/>
                <w:lang w:val="sq-AL"/>
              </w:rPr>
            </w:pPr>
            <w:r w:rsidRPr="001A7E0D">
              <w:rPr>
                <w:b/>
                <w:lang w:val="sq-AL"/>
              </w:rPr>
              <w:t>Ditari (dega)</w:t>
            </w:r>
          </w:p>
        </w:tc>
      </w:tr>
      <w:tr w:rsidR="00A81CE0" w:rsidRPr="00A81CE0">
        <w:tblPrEx>
          <w:tblCellMar>
            <w:top w:w="0" w:type="dxa"/>
            <w:bottom w:w="0" w:type="dxa"/>
          </w:tblCellMar>
        </w:tblPrEx>
        <w:trPr>
          <w:jc w:val="center"/>
        </w:trPr>
        <w:tc>
          <w:tcPr>
            <w:tcW w:w="1134" w:type="dxa"/>
          </w:tcPr>
          <w:p w:rsidR="00A81CE0" w:rsidRPr="00A81CE0" w:rsidRDefault="00A81CE0" w:rsidP="001F5A14">
            <w:pPr>
              <w:pStyle w:val="Paragrafi0"/>
              <w:rPr>
                <w:lang w:val="sq-AL"/>
              </w:rPr>
            </w:pPr>
            <w:r w:rsidRPr="00A81CE0">
              <w:rPr>
                <w:lang w:val="sq-AL"/>
              </w:rPr>
              <w:t>2711</w:t>
            </w:r>
          </w:p>
        </w:tc>
        <w:tc>
          <w:tcPr>
            <w:tcW w:w="1134" w:type="dxa"/>
          </w:tcPr>
          <w:p w:rsidR="00A81CE0" w:rsidRPr="00A81CE0" w:rsidRDefault="00A81CE0" w:rsidP="00A81CE0">
            <w:pPr>
              <w:widowControl w:val="0"/>
              <w:jc w:val="both"/>
              <w:rPr>
                <w:rFonts w:ascii="CG Times" w:hAnsi="CG Times"/>
                <w:sz w:val="20"/>
                <w:szCs w:val="20"/>
                <w:lang w:val="sq-AL"/>
              </w:rPr>
            </w:pPr>
          </w:p>
        </w:tc>
        <w:tc>
          <w:tcPr>
            <w:tcW w:w="5670" w:type="dxa"/>
          </w:tcPr>
          <w:p w:rsidR="00A81CE0" w:rsidRPr="00A81CE0" w:rsidRDefault="00A81CE0" w:rsidP="001F5A14">
            <w:pPr>
              <w:pStyle w:val="Paragrafi0"/>
              <w:rPr>
                <w:lang w:val="sq-AL"/>
              </w:rPr>
            </w:pPr>
            <w:r w:rsidRPr="00A81CE0">
              <w:rPr>
                <w:lang w:val="sq-AL"/>
              </w:rPr>
              <w:t>Llogari rrjedhëse - individi</w:t>
            </w:r>
          </w:p>
        </w:tc>
      </w:tr>
      <w:tr w:rsidR="00A81CE0" w:rsidRPr="00A81CE0">
        <w:tblPrEx>
          <w:tblCellMar>
            <w:top w:w="0" w:type="dxa"/>
            <w:bottom w:w="0" w:type="dxa"/>
          </w:tblCellMar>
        </w:tblPrEx>
        <w:trPr>
          <w:jc w:val="center"/>
        </w:trPr>
        <w:tc>
          <w:tcPr>
            <w:tcW w:w="1134" w:type="dxa"/>
          </w:tcPr>
          <w:p w:rsidR="00A81CE0" w:rsidRPr="00A81CE0" w:rsidRDefault="00A81CE0" w:rsidP="00A81CE0">
            <w:pPr>
              <w:widowControl w:val="0"/>
              <w:jc w:val="both"/>
              <w:rPr>
                <w:rFonts w:ascii="CG Times" w:hAnsi="CG Times"/>
                <w:sz w:val="20"/>
                <w:szCs w:val="20"/>
                <w:lang w:val="sq-AL"/>
              </w:rPr>
            </w:pPr>
          </w:p>
        </w:tc>
        <w:tc>
          <w:tcPr>
            <w:tcW w:w="1134" w:type="dxa"/>
          </w:tcPr>
          <w:p w:rsidR="00A81CE0" w:rsidRPr="00A81CE0" w:rsidRDefault="00A81CE0" w:rsidP="001F5A14">
            <w:pPr>
              <w:pStyle w:val="Paragrafi0"/>
              <w:rPr>
                <w:lang w:val="sq-AL"/>
              </w:rPr>
            </w:pPr>
            <w:r w:rsidRPr="00A81CE0">
              <w:rPr>
                <w:lang w:val="sq-AL"/>
              </w:rPr>
              <w:t>441</w:t>
            </w:r>
          </w:p>
        </w:tc>
        <w:tc>
          <w:tcPr>
            <w:tcW w:w="5670" w:type="dxa"/>
          </w:tcPr>
          <w:p w:rsidR="00A81CE0" w:rsidRPr="00A81CE0" w:rsidRDefault="00A81CE0" w:rsidP="001F5A14">
            <w:pPr>
              <w:pStyle w:val="Paragrafi0"/>
              <w:rPr>
                <w:lang w:val="sq-AL"/>
              </w:rPr>
            </w:pPr>
            <w:r w:rsidRPr="00A81CE0">
              <w:rPr>
                <w:lang w:val="sq-AL"/>
              </w:rPr>
              <w:t>Llogari marrëdhëniesh - drejtoria e përgjithshme</w:t>
            </w:r>
          </w:p>
        </w:tc>
      </w:tr>
    </w:tbl>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SEKSIONI 7: MJETET E QËNDRUESHME TË BANKËS</w:t>
      </w:r>
    </w:p>
    <w:p w:rsidR="00A81CE0" w:rsidRPr="00A81CE0" w:rsidRDefault="00A81CE0" w:rsidP="00A81CE0">
      <w:pPr>
        <w:pStyle w:val="Paragrafi0"/>
        <w:rPr>
          <w:b/>
          <w:sz w:val="20"/>
          <w:lang w:val="en-GB"/>
        </w:rPr>
      </w:pPr>
      <w:r w:rsidRPr="00A81CE0">
        <w:rPr>
          <w:b/>
          <w:sz w:val="20"/>
          <w:lang w:val="en-GB"/>
        </w:rPr>
        <w:t>A. LISTA E VEPRIMEVE ELEMENTARE</w:t>
      </w:r>
    </w:p>
    <w:p w:rsidR="00A81CE0" w:rsidRPr="00A81CE0" w:rsidRDefault="00A81CE0" w:rsidP="00A81CE0">
      <w:pPr>
        <w:pStyle w:val="Paragrafi0"/>
        <w:rPr>
          <w:sz w:val="20"/>
          <w:lang w:val="en-GB"/>
        </w:rPr>
      </w:pPr>
      <w:r w:rsidRPr="00A81CE0">
        <w:rPr>
          <w:sz w:val="20"/>
          <w:lang w:val="en-GB"/>
        </w:rPr>
        <w:t>Seksioni 7 jep një listë të veprimeve elementare si më poshtë:</w:t>
      </w:r>
    </w:p>
    <w:p w:rsidR="00A81CE0" w:rsidRPr="00A81CE0" w:rsidRDefault="00A81CE0" w:rsidP="00A81CE0">
      <w:pPr>
        <w:pStyle w:val="Paragrafi0"/>
        <w:rPr>
          <w:sz w:val="20"/>
          <w:lang w:val="en-GB"/>
        </w:rPr>
      </w:pPr>
      <w:r w:rsidRPr="00A81CE0">
        <w:rPr>
          <w:sz w:val="20"/>
          <w:lang w:val="en-GB"/>
        </w:rPr>
        <w:t>1. blerje</w:t>
      </w:r>
    </w:p>
    <w:p w:rsidR="00A81CE0" w:rsidRPr="00A81CE0" w:rsidRDefault="00A81CE0" w:rsidP="00A81CE0">
      <w:pPr>
        <w:pStyle w:val="Paragrafi0"/>
        <w:rPr>
          <w:sz w:val="20"/>
          <w:lang w:val="en-GB"/>
        </w:rPr>
      </w:pPr>
      <w:r w:rsidRPr="00A81CE0">
        <w:rPr>
          <w:sz w:val="20"/>
          <w:lang w:val="en-GB"/>
        </w:rPr>
        <w:t>2. amortizim dhe fond rezervë</w:t>
      </w:r>
    </w:p>
    <w:p w:rsidR="00A81CE0" w:rsidRPr="00A81CE0" w:rsidRDefault="00A81CE0" w:rsidP="00A81CE0">
      <w:pPr>
        <w:pStyle w:val="Paragrafi0"/>
        <w:rPr>
          <w:sz w:val="20"/>
          <w:lang w:val="en-GB"/>
        </w:rPr>
      </w:pPr>
      <w:r w:rsidRPr="00A81CE0">
        <w:rPr>
          <w:sz w:val="20"/>
          <w:lang w:val="en-GB"/>
        </w:rPr>
        <w:t>3. shitje</w:t>
      </w:r>
    </w:p>
    <w:p w:rsidR="00A81CE0" w:rsidRPr="00A81CE0" w:rsidRDefault="00A81CE0" w:rsidP="00A81CE0">
      <w:pPr>
        <w:pStyle w:val="Paragrafi0"/>
        <w:rPr>
          <w:b/>
          <w:sz w:val="20"/>
          <w:lang w:val="en-GB"/>
        </w:rPr>
      </w:pPr>
      <w:r w:rsidRPr="00A81CE0">
        <w:rPr>
          <w:b/>
          <w:sz w:val="20"/>
          <w:lang w:val="en-GB"/>
        </w:rPr>
        <w:t>B. REGJISTRIMET KONTABËL</w:t>
      </w:r>
    </w:p>
    <w:p w:rsidR="00A81CE0" w:rsidRPr="00A81CE0" w:rsidRDefault="00A81CE0" w:rsidP="00A81CE0">
      <w:pPr>
        <w:pStyle w:val="Paragrafi0"/>
        <w:rPr>
          <w:b/>
          <w:sz w:val="20"/>
          <w:lang w:val="en-GB"/>
        </w:rPr>
      </w:pPr>
      <w:r w:rsidRPr="00A81CE0">
        <w:rPr>
          <w:b/>
          <w:sz w:val="20"/>
          <w:lang w:val="en-GB"/>
        </w:rPr>
        <w:t>7.1. BLERJE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5324</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Mjete të trupëzuara - makineri e pajisje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4211</w:t>
            </w:r>
          </w:p>
        </w:tc>
        <w:tc>
          <w:tcPr>
            <w:tcW w:w="5670" w:type="dxa"/>
          </w:tcPr>
          <w:p w:rsidR="00A81CE0" w:rsidRPr="00A81CE0" w:rsidRDefault="00A81CE0" w:rsidP="00A81CE0">
            <w:pPr>
              <w:pStyle w:val="Tabele"/>
              <w:rPr>
                <w:sz w:val="20"/>
              </w:rPr>
            </w:pPr>
            <w:r w:rsidRPr="00A81CE0">
              <w:rPr>
                <w:sz w:val="20"/>
              </w:rPr>
              <w:t>Kreditorë të ndryshëm – furnitorë</w:t>
            </w:r>
          </w:p>
        </w:tc>
      </w:tr>
    </w:tbl>
    <w:p w:rsidR="00A81CE0" w:rsidRPr="00A81CE0" w:rsidRDefault="00A81CE0" w:rsidP="001F5A14">
      <w:pPr>
        <w:pStyle w:val="Paragrafi0"/>
        <w:rPr>
          <w:lang w:val="sq-AL"/>
        </w:rPr>
      </w:pPr>
    </w:p>
    <w:p w:rsidR="00A81CE0" w:rsidRPr="009052D5" w:rsidRDefault="00A81CE0" w:rsidP="009052D5">
      <w:pPr>
        <w:pStyle w:val="Paragrafi0"/>
        <w:rPr>
          <w:b/>
        </w:rPr>
      </w:pPr>
      <w:r w:rsidRPr="009052D5">
        <w:rPr>
          <w:b/>
        </w:rPr>
        <w:t>7.2. AMORTIZIM DHE FOND REZERVË</w:t>
      </w:r>
    </w:p>
    <w:p w:rsidR="00A81CE0" w:rsidRPr="001A7E0D" w:rsidRDefault="00A81CE0" w:rsidP="001A7E0D">
      <w:pPr>
        <w:pStyle w:val="Paragrafi0"/>
        <w:rPr>
          <w:b/>
          <w:lang w:val="sq-AL"/>
        </w:rPr>
      </w:pPr>
    </w:p>
    <w:p w:rsidR="00A81CE0" w:rsidRPr="00A81CE0" w:rsidRDefault="00A81CE0" w:rsidP="001F5A14">
      <w:pPr>
        <w:pStyle w:val="Paragrafi0"/>
        <w:rPr>
          <w:lang w:val="sq-AL"/>
        </w:rPr>
      </w:pPr>
      <w:r w:rsidRPr="00A81CE0">
        <w:rPr>
          <w:lang w:val="sq-AL"/>
        </w:rPr>
        <w:t>Regjistrimet kontabël në lidhje me amortizimin vjetor të mjeteve të qëndrueshme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 xml:space="preserve">6412       </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Shpenzime amortizimi për mjetet e qëndrueshme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537</w:t>
            </w:r>
          </w:p>
        </w:tc>
        <w:tc>
          <w:tcPr>
            <w:tcW w:w="5670" w:type="dxa"/>
          </w:tcPr>
          <w:p w:rsidR="00A81CE0" w:rsidRPr="00A81CE0" w:rsidRDefault="00A81CE0" w:rsidP="00A81CE0">
            <w:pPr>
              <w:pStyle w:val="Tabele"/>
              <w:rPr>
                <w:sz w:val="20"/>
              </w:rPr>
            </w:pPr>
            <w:r w:rsidRPr="00A81CE0">
              <w:rPr>
                <w:sz w:val="20"/>
              </w:rPr>
              <w:t>Amortizimi i mjeteve të qëndrueshme të përdorura për veprimtari</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Regjistrimet kontabël në lidhje me zhvlerësimin e mjeteve të qëndrueshme janë: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648</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Shpenzim amortizimi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538</w:t>
            </w:r>
          </w:p>
        </w:tc>
        <w:tc>
          <w:tcPr>
            <w:tcW w:w="5670" w:type="dxa"/>
          </w:tcPr>
          <w:p w:rsidR="00A81CE0" w:rsidRPr="00A81CE0" w:rsidRDefault="00A81CE0" w:rsidP="00A81CE0">
            <w:pPr>
              <w:pStyle w:val="Tabele"/>
              <w:rPr>
                <w:sz w:val="20"/>
              </w:rPr>
            </w:pPr>
            <w:r w:rsidRPr="00A81CE0">
              <w:rPr>
                <w:sz w:val="20"/>
              </w:rPr>
              <w:t>Fond rezervë për amortizimin e mjeteve të qëndrueshme</w:t>
            </w:r>
          </w:p>
        </w:tc>
      </w:tr>
    </w:tbl>
    <w:p w:rsidR="00A81CE0" w:rsidRPr="00A81CE0" w:rsidRDefault="00A81CE0" w:rsidP="001F5A14">
      <w:pPr>
        <w:pStyle w:val="Paragrafi0"/>
        <w:rPr>
          <w:lang w:val="sq-AL"/>
        </w:rPr>
      </w:pPr>
    </w:p>
    <w:p w:rsidR="00A81CE0" w:rsidRPr="009052D5" w:rsidRDefault="00A81CE0" w:rsidP="009052D5">
      <w:pPr>
        <w:pStyle w:val="Paragrafi0"/>
        <w:rPr>
          <w:b/>
        </w:rPr>
      </w:pPr>
      <w:r w:rsidRPr="009052D5">
        <w:rPr>
          <w:b/>
        </w:rPr>
        <w:t xml:space="preserve">7.3. SHITJE </w:t>
      </w:r>
    </w:p>
    <w:p w:rsidR="00A81CE0" w:rsidRPr="001A7E0D" w:rsidRDefault="00A81CE0" w:rsidP="001A7E0D">
      <w:pPr>
        <w:pStyle w:val="Paragrafi0"/>
        <w:rPr>
          <w:b/>
          <w:lang w:val="sq-AL"/>
        </w:rPr>
      </w:pPr>
    </w:p>
    <w:p w:rsidR="00A81CE0" w:rsidRPr="00A81CE0" w:rsidRDefault="00A81CE0" w:rsidP="00F10E34">
      <w:pPr>
        <w:pStyle w:val="Paragrafi0"/>
        <w:rPr>
          <w:b/>
          <w:caps/>
          <w:lang w:val="sq-AL"/>
        </w:rPr>
      </w:pPr>
      <w:r w:rsidRPr="00A81CE0">
        <w:rPr>
          <w:lang w:val="sq-AL"/>
        </w:rPr>
        <w:t>Në rast humbjeje:</w:t>
      </w:r>
    </w:p>
    <w:tbl>
      <w:tblPr>
        <w:tblW w:w="79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131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 xml:space="preserve">Llogari rrjedhëse në Bankën B </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537</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Amortizim i mjeteve të qëndrueshme të përdorura për veprimtari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6054</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Humbje nga shitja e mjeteve të qëndrueshme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5324</w:t>
            </w:r>
          </w:p>
        </w:tc>
        <w:tc>
          <w:tcPr>
            <w:tcW w:w="5670" w:type="dxa"/>
          </w:tcPr>
          <w:p w:rsidR="00A81CE0" w:rsidRPr="00A81CE0" w:rsidRDefault="00A81CE0" w:rsidP="00A81CE0">
            <w:pPr>
              <w:pStyle w:val="Tabele"/>
              <w:rPr>
                <w:sz w:val="20"/>
              </w:rPr>
            </w:pPr>
            <w:r w:rsidRPr="00A81CE0">
              <w:rPr>
                <w:sz w:val="20"/>
              </w:rPr>
              <w:t>Mjete të trupëzuara - makineri e pajisje</w:t>
            </w:r>
          </w:p>
        </w:tc>
      </w:tr>
    </w:tbl>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Në rast fitimi:</w:t>
      </w:r>
    </w:p>
    <w:p w:rsidR="00A81CE0" w:rsidRPr="00A81CE0" w:rsidRDefault="00A81CE0" w:rsidP="001A7E0D">
      <w:pPr>
        <w:pStyle w:val="Paragrafi0"/>
        <w:rPr>
          <w:lang w:val="sq-AL"/>
        </w:rPr>
      </w:pPr>
    </w:p>
    <w:tbl>
      <w:tblPr>
        <w:tblW w:w="79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131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 xml:space="preserve">Llogari rrjedhëse në Bankën B </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537</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Amortizim i mjeteve të qëndrueshme të përdorura për veprimtari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7054</w:t>
            </w:r>
          </w:p>
        </w:tc>
        <w:tc>
          <w:tcPr>
            <w:tcW w:w="5670" w:type="dxa"/>
          </w:tcPr>
          <w:p w:rsidR="00A81CE0" w:rsidRPr="00A81CE0" w:rsidRDefault="00A81CE0" w:rsidP="00A81CE0">
            <w:pPr>
              <w:pStyle w:val="Tabele"/>
              <w:rPr>
                <w:sz w:val="20"/>
              </w:rPr>
            </w:pPr>
            <w:r w:rsidRPr="00A81CE0">
              <w:rPr>
                <w:sz w:val="20"/>
              </w:rPr>
              <w:t>Fitim nga shitja e mjeteve të qëndrueshme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5324</w:t>
            </w:r>
          </w:p>
        </w:tc>
        <w:tc>
          <w:tcPr>
            <w:tcW w:w="5670" w:type="dxa"/>
          </w:tcPr>
          <w:p w:rsidR="00A81CE0" w:rsidRPr="00A81CE0" w:rsidRDefault="00A81CE0" w:rsidP="00A81CE0">
            <w:pPr>
              <w:pStyle w:val="Tabele"/>
              <w:rPr>
                <w:sz w:val="20"/>
              </w:rPr>
            </w:pPr>
            <w:r w:rsidRPr="00A81CE0">
              <w:rPr>
                <w:sz w:val="20"/>
              </w:rPr>
              <w:t>Mjete të qëndrueshme - makineri e pajisje</w:t>
            </w:r>
          </w:p>
        </w:tc>
      </w:tr>
    </w:tbl>
    <w:p w:rsidR="00A81CE0" w:rsidRPr="00A81CE0" w:rsidRDefault="00A81CE0" w:rsidP="00A81CE0">
      <w:pPr>
        <w:pStyle w:val="Paragrafi0"/>
        <w:rPr>
          <w:b/>
          <w:sz w:val="20"/>
          <w:lang w:val="en-GB"/>
        </w:rPr>
      </w:pPr>
      <w:r w:rsidRPr="00A81CE0">
        <w:rPr>
          <w:b/>
          <w:sz w:val="20"/>
          <w:lang w:val="en-GB"/>
        </w:rPr>
        <w:t>SEKSIONI 8: LLOGARITË JASHTË BILANCIT</w:t>
      </w:r>
    </w:p>
    <w:p w:rsidR="00A81CE0" w:rsidRPr="00A81CE0" w:rsidRDefault="00A81CE0" w:rsidP="00A81CE0">
      <w:pPr>
        <w:pStyle w:val="Paragrafi0"/>
        <w:rPr>
          <w:b/>
          <w:sz w:val="20"/>
          <w:lang w:val="en-GB"/>
        </w:rPr>
      </w:pPr>
      <w:r w:rsidRPr="00A81CE0">
        <w:rPr>
          <w:b/>
          <w:sz w:val="20"/>
          <w:lang w:val="en-GB"/>
        </w:rPr>
        <w:t>A. LISTA E VEPRIMEVE ELEMENTARE</w:t>
      </w:r>
    </w:p>
    <w:p w:rsidR="00A81CE0" w:rsidRPr="00A81CE0" w:rsidRDefault="00A81CE0" w:rsidP="00A81CE0">
      <w:pPr>
        <w:pStyle w:val="Paragrafi0"/>
        <w:rPr>
          <w:sz w:val="20"/>
          <w:lang w:val="en-GB"/>
        </w:rPr>
      </w:pPr>
      <w:r w:rsidRPr="00A81CE0">
        <w:rPr>
          <w:sz w:val="20"/>
          <w:lang w:val="en-GB"/>
        </w:rPr>
        <w:t>Seksioni 8 jep një listë të veprimeve elementare si më poshtë:</w:t>
      </w:r>
    </w:p>
    <w:p w:rsidR="00A81CE0" w:rsidRPr="00A81CE0" w:rsidRDefault="00A81CE0" w:rsidP="00A81CE0">
      <w:pPr>
        <w:pStyle w:val="Paragrafi0"/>
        <w:rPr>
          <w:sz w:val="20"/>
          <w:lang w:val="en-GB"/>
        </w:rPr>
      </w:pPr>
      <w:r w:rsidRPr="00A81CE0">
        <w:rPr>
          <w:sz w:val="20"/>
          <w:lang w:val="en-GB"/>
        </w:rPr>
        <w:t>1. angazhime financimi të dhëna</w:t>
      </w:r>
    </w:p>
    <w:p w:rsidR="00A81CE0" w:rsidRPr="00A81CE0" w:rsidRDefault="00A81CE0" w:rsidP="00A81CE0">
      <w:pPr>
        <w:pStyle w:val="Paragrafi0"/>
        <w:rPr>
          <w:sz w:val="20"/>
          <w:lang w:val="en-GB"/>
        </w:rPr>
      </w:pPr>
      <w:r w:rsidRPr="00A81CE0">
        <w:rPr>
          <w:sz w:val="20"/>
          <w:lang w:val="en-GB"/>
        </w:rPr>
        <w:t>2. angazhime financimi të marra</w:t>
      </w:r>
    </w:p>
    <w:p w:rsidR="00A81CE0" w:rsidRPr="00A81CE0" w:rsidRDefault="00A81CE0" w:rsidP="00A81CE0">
      <w:pPr>
        <w:pStyle w:val="Paragrafi0"/>
        <w:rPr>
          <w:sz w:val="20"/>
          <w:lang w:val="en-GB"/>
        </w:rPr>
      </w:pPr>
      <w:r w:rsidRPr="00A81CE0">
        <w:rPr>
          <w:sz w:val="20"/>
          <w:lang w:val="en-GB"/>
        </w:rPr>
        <w:t>3. garanci e dhënë</w:t>
      </w:r>
    </w:p>
    <w:p w:rsidR="00A81CE0" w:rsidRPr="00A81CE0" w:rsidRDefault="00A81CE0" w:rsidP="00A81CE0">
      <w:pPr>
        <w:pStyle w:val="Paragrafi0"/>
        <w:rPr>
          <w:sz w:val="20"/>
          <w:lang w:val="en-GB"/>
        </w:rPr>
      </w:pPr>
      <w:r w:rsidRPr="00A81CE0">
        <w:rPr>
          <w:sz w:val="20"/>
          <w:lang w:val="en-GB"/>
        </w:rPr>
        <w:t>4. garanci e marrë</w:t>
      </w:r>
    </w:p>
    <w:p w:rsidR="00A81CE0" w:rsidRPr="00A81CE0" w:rsidRDefault="00A81CE0" w:rsidP="00A81CE0">
      <w:pPr>
        <w:pStyle w:val="Paragrafi0"/>
        <w:rPr>
          <w:b/>
          <w:sz w:val="20"/>
          <w:lang w:val="en-GB"/>
        </w:rPr>
      </w:pPr>
      <w:r w:rsidRPr="00A81CE0">
        <w:rPr>
          <w:b/>
          <w:sz w:val="20"/>
          <w:lang w:val="en-GB"/>
        </w:rPr>
        <w:t>B. REGJISTRIMET KONTABËL</w:t>
      </w:r>
    </w:p>
    <w:p w:rsidR="00A81CE0" w:rsidRPr="00A81CE0" w:rsidRDefault="00A81CE0" w:rsidP="00A81CE0">
      <w:pPr>
        <w:pStyle w:val="Paragrafi0"/>
        <w:rPr>
          <w:b/>
          <w:sz w:val="20"/>
          <w:lang w:val="en-GB"/>
        </w:rPr>
      </w:pPr>
      <w:r w:rsidRPr="00A81CE0">
        <w:rPr>
          <w:b/>
          <w:sz w:val="20"/>
          <w:lang w:val="en-GB"/>
        </w:rPr>
        <w:t>8.1. ANGAZHIME FINANCIMI TË DHËNA</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9011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Angazhime financimi të dhëna në favor të klientit</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90811</w:t>
            </w:r>
          </w:p>
        </w:tc>
        <w:tc>
          <w:tcPr>
            <w:tcW w:w="5670" w:type="dxa"/>
          </w:tcPr>
          <w:p w:rsidR="00A81CE0" w:rsidRPr="00A81CE0" w:rsidRDefault="00A81CE0" w:rsidP="00A81CE0">
            <w:pPr>
              <w:pStyle w:val="Tabele"/>
              <w:rPr>
                <w:sz w:val="20"/>
              </w:rPr>
            </w:pPr>
            <w:r w:rsidRPr="00A81CE0">
              <w:rPr>
                <w:sz w:val="20"/>
              </w:rPr>
              <w:t>Angazhime financimi të dhëna në favor të klientit - llogaria kundërparti</w:t>
            </w:r>
          </w:p>
        </w:tc>
      </w:tr>
    </w:tbl>
    <w:p w:rsidR="00A81CE0" w:rsidRPr="00A81CE0" w:rsidRDefault="00A81CE0" w:rsidP="001F5A14">
      <w:pPr>
        <w:pStyle w:val="Paragrafi0"/>
        <w:rPr>
          <w:lang w:val="sq-AL"/>
        </w:rPr>
      </w:pPr>
    </w:p>
    <w:p w:rsidR="00A81CE0" w:rsidRPr="009052D5" w:rsidRDefault="00A81CE0" w:rsidP="009052D5">
      <w:pPr>
        <w:pStyle w:val="Paragrafi0"/>
        <w:rPr>
          <w:b/>
        </w:rPr>
      </w:pPr>
      <w:r w:rsidRPr="009052D5">
        <w:rPr>
          <w:b/>
        </w:rPr>
        <w:t>8.2. ANGAZHIME FINANCIMI TË MARRA</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90822</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Angazhime financimi të marra nga një klient - llogaria kundërparti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9022</w:t>
            </w:r>
          </w:p>
        </w:tc>
        <w:tc>
          <w:tcPr>
            <w:tcW w:w="5670" w:type="dxa"/>
          </w:tcPr>
          <w:p w:rsidR="00A81CE0" w:rsidRPr="00A81CE0" w:rsidRDefault="00A81CE0" w:rsidP="00A81CE0">
            <w:pPr>
              <w:pStyle w:val="Tabele"/>
              <w:rPr>
                <w:sz w:val="20"/>
              </w:rPr>
            </w:pPr>
            <w:r w:rsidRPr="00A81CE0">
              <w:rPr>
                <w:sz w:val="20"/>
              </w:rPr>
              <w:t>Angazhime financimi nga një klient</w:t>
            </w:r>
          </w:p>
        </w:tc>
      </w:tr>
    </w:tbl>
    <w:p w:rsidR="00A81CE0" w:rsidRPr="001A7E0D" w:rsidRDefault="00A81CE0" w:rsidP="001A7E0D">
      <w:pPr>
        <w:pStyle w:val="Paragrafi0"/>
        <w:rPr>
          <w:b/>
          <w:lang w:val="sq-AL"/>
        </w:rPr>
      </w:pPr>
    </w:p>
    <w:p w:rsidR="00A81CE0" w:rsidRPr="009052D5" w:rsidRDefault="00A81CE0" w:rsidP="009052D5">
      <w:pPr>
        <w:pStyle w:val="Paragrafi0"/>
        <w:rPr>
          <w:b/>
        </w:rPr>
      </w:pPr>
      <w:r w:rsidRPr="009052D5">
        <w:rPr>
          <w:b/>
        </w:rPr>
        <w:t>8.3. GARANCI E DHËNË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9112</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Garanci e dhënë në favor të një klienti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91812</w:t>
            </w:r>
          </w:p>
        </w:tc>
        <w:tc>
          <w:tcPr>
            <w:tcW w:w="5670" w:type="dxa"/>
          </w:tcPr>
          <w:p w:rsidR="00A81CE0" w:rsidRPr="00A81CE0" w:rsidRDefault="00A81CE0" w:rsidP="00A81CE0">
            <w:pPr>
              <w:pStyle w:val="Tabele"/>
              <w:rPr>
                <w:sz w:val="20"/>
              </w:rPr>
            </w:pPr>
            <w:r w:rsidRPr="00A81CE0">
              <w:rPr>
                <w:sz w:val="20"/>
              </w:rPr>
              <w:t>Garanci e dhënë në favor të një klienti - llogaria kundërparti</w:t>
            </w:r>
          </w:p>
        </w:tc>
      </w:tr>
    </w:tbl>
    <w:p w:rsidR="00A81CE0" w:rsidRPr="001A7E0D" w:rsidRDefault="00A81CE0" w:rsidP="001A7E0D">
      <w:pPr>
        <w:pStyle w:val="Paragrafi0"/>
        <w:rPr>
          <w:b/>
          <w:lang w:val="sq-AL"/>
        </w:rPr>
      </w:pPr>
    </w:p>
    <w:p w:rsidR="00A81CE0" w:rsidRPr="009052D5" w:rsidRDefault="00A81CE0" w:rsidP="009052D5">
      <w:pPr>
        <w:pStyle w:val="Paragrafi0"/>
        <w:rPr>
          <w:b/>
        </w:rPr>
      </w:pPr>
      <w:r w:rsidRPr="009052D5">
        <w:rPr>
          <w:b/>
        </w:rPr>
        <w:t>8.4. GARANCI E marrË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91822</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Garanci e marrë nga një klient – llogaria kundërparti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9122</w:t>
            </w:r>
          </w:p>
        </w:tc>
        <w:tc>
          <w:tcPr>
            <w:tcW w:w="5670" w:type="dxa"/>
          </w:tcPr>
          <w:p w:rsidR="00A81CE0" w:rsidRPr="00A81CE0" w:rsidRDefault="00A81CE0" w:rsidP="00A81CE0">
            <w:pPr>
              <w:pStyle w:val="Tabele"/>
              <w:rPr>
                <w:sz w:val="20"/>
              </w:rPr>
            </w:pPr>
            <w:r w:rsidRPr="00A81CE0">
              <w:rPr>
                <w:sz w:val="20"/>
              </w:rPr>
              <w:t>Garanci e marrë nga një klient</w:t>
            </w:r>
          </w:p>
        </w:tc>
      </w:tr>
    </w:tbl>
    <w:p w:rsidR="00A81CE0" w:rsidRPr="00A81CE0" w:rsidRDefault="00A81CE0" w:rsidP="001F5A14">
      <w:pPr>
        <w:pStyle w:val="Paragrafi0"/>
        <w:rPr>
          <w:lang w:val="sq-AL"/>
        </w:rPr>
      </w:pPr>
    </w:p>
    <w:p w:rsidR="00A81CE0" w:rsidRPr="00A81CE0" w:rsidRDefault="00A81CE0" w:rsidP="00A81CE0">
      <w:pPr>
        <w:pStyle w:val="Paragrafi0"/>
        <w:rPr>
          <w:b/>
          <w:sz w:val="20"/>
          <w:lang w:val="en-GB"/>
        </w:rPr>
      </w:pPr>
      <w:r w:rsidRPr="00A81CE0">
        <w:rPr>
          <w:b/>
          <w:sz w:val="20"/>
          <w:lang w:val="en-GB"/>
        </w:rPr>
        <w:t>SEKSIONI 9: FITIMI DHE HUMBJA</w:t>
      </w:r>
    </w:p>
    <w:p w:rsidR="00A81CE0" w:rsidRPr="00A81CE0" w:rsidRDefault="00A81CE0" w:rsidP="00A81CE0">
      <w:pPr>
        <w:pStyle w:val="Paragrafi0"/>
        <w:rPr>
          <w:b/>
          <w:sz w:val="20"/>
          <w:lang w:val="en-GB"/>
        </w:rPr>
      </w:pPr>
      <w:r w:rsidRPr="00A81CE0">
        <w:rPr>
          <w:b/>
          <w:sz w:val="20"/>
          <w:lang w:val="en-GB"/>
        </w:rPr>
        <w:t>A. LISTA E VEPRIMEVE ELEMENTARE</w:t>
      </w:r>
    </w:p>
    <w:p w:rsidR="00A81CE0" w:rsidRPr="00A81CE0" w:rsidRDefault="00A81CE0" w:rsidP="00A81CE0">
      <w:pPr>
        <w:pStyle w:val="Paragrafi0"/>
        <w:rPr>
          <w:sz w:val="20"/>
          <w:lang w:val="en-GB"/>
        </w:rPr>
      </w:pPr>
      <w:r w:rsidRPr="00A81CE0">
        <w:rPr>
          <w:sz w:val="20"/>
          <w:lang w:val="en-GB"/>
        </w:rPr>
        <w:t>Llogaria 578 (bilanci) balancohet nga llogaria 79 (fitimi i vitit ushtrimor) ose llogaria 69 (humbja e vitit ushtrimor).</w:t>
      </w:r>
    </w:p>
    <w:p w:rsidR="00A81CE0" w:rsidRPr="00A81CE0" w:rsidRDefault="00A81CE0" w:rsidP="00A81CE0">
      <w:pPr>
        <w:pStyle w:val="Paragrafi0"/>
        <w:rPr>
          <w:sz w:val="20"/>
          <w:lang w:val="en-GB"/>
        </w:rPr>
      </w:pPr>
      <w:r w:rsidRPr="00A81CE0">
        <w:rPr>
          <w:sz w:val="20"/>
          <w:lang w:val="en-GB"/>
        </w:rPr>
        <w:t>Seksioni 9 jep një listë të veprimeve elementare si më poshtë:</w:t>
      </w:r>
    </w:p>
    <w:p w:rsidR="00A81CE0" w:rsidRPr="00A81CE0" w:rsidRDefault="00A81CE0" w:rsidP="00A81CE0">
      <w:pPr>
        <w:pStyle w:val="Paragrafi0"/>
        <w:rPr>
          <w:sz w:val="20"/>
          <w:lang w:val="en-GB"/>
        </w:rPr>
      </w:pPr>
      <w:r w:rsidRPr="00A81CE0">
        <w:rPr>
          <w:sz w:val="20"/>
          <w:lang w:val="en-GB"/>
        </w:rPr>
        <w:t>1. shpërndarja e rezultatit në rast fitimi;</w:t>
      </w:r>
    </w:p>
    <w:p w:rsidR="00A81CE0" w:rsidRPr="00A81CE0" w:rsidRDefault="00A81CE0" w:rsidP="00A81CE0">
      <w:pPr>
        <w:pStyle w:val="Paragrafi0"/>
        <w:rPr>
          <w:sz w:val="20"/>
          <w:lang w:val="en-GB"/>
        </w:rPr>
      </w:pPr>
      <w:r w:rsidRPr="00A81CE0">
        <w:rPr>
          <w:sz w:val="20"/>
          <w:lang w:val="en-GB"/>
        </w:rPr>
        <w:t>2. shpërndarja e rezultatit në rast humbjeje.</w:t>
      </w:r>
    </w:p>
    <w:p w:rsidR="00A81CE0" w:rsidRPr="00A81CE0" w:rsidRDefault="00A81CE0" w:rsidP="00A81CE0">
      <w:pPr>
        <w:pStyle w:val="Paragrafi0"/>
        <w:rPr>
          <w:b/>
          <w:sz w:val="20"/>
          <w:lang w:val="en-GB"/>
        </w:rPr>
      </w:pPr>
      <w:r w:rsidRPr="00A81CE0">
        <w:rPr>
          <w:b/>
          <w:sz w:val="20"/>
          <w:lang w:val="en-GB"/>
        </w:rPr>
        <w:t>B. REGJISTRIMET KONTABËL</w:t>
      </w:r>
    </w:p>
    <w:p w:rsidR="00A81CE0" w:rsidRPr="00A81CE0" w:rsidRDefault="00A81CE0" w:rsidP="00A81CE0">
      <w:pPr>
        <w:pStyle w:val="Paragrafi0"/>
        <w:rPr>
          <w:b/>
          <w:sz w:val="20"/>
          <w:lang w:val="en-GB"/>
        </w:rPr>
      </w:pPr>
      <w:r w:rsidRPr="00A81CE0">
        <w:rPr>
          <w:b/>
          <w:sz w:val="20"/>
          <w:lang w:val="en-GB"/>
        </w:rPr>
        <w:t>9.1. SHPËRNDARJA E REZULTATIT NË RAST FITIMI</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69</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Fitimi i vitit ushtrimor</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578</w:t>
            </w:r>
          </w:p>
        </w:tc>
        <w:tc>
          <w:tcPr>
            <w:tcW w:w="5670" w:type="dxa"/>
          </w:tcPr>
          <w:p w:rsidR="00A81CE0" w:rsidRPr="00A81CE0" w:rsidRDefault="00A81CE0" w:rsidP="00A81CE0">
            <w:pPr>
              <w:pStyle w:val="Tabele"/>
              <w:rPr>
                <w:sz w:val="20"/>
              </w:rPr>
            </w:pPr>
            <w:r w:rsidRPr="00A81CE0">
              <w:rPr>
                <w:sz w:val="20"/>
              </w:rPr>
              <w:t>Fitimi i vitit ushtrimor (bilanci)</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Pasi aksionerët kanë miratuar shpërndarjen e fitimit:</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578</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Fitimi i vitit ushtrimor (bilanci)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577</w:t>
            </w:r>
          </w:p>
        </w:tc>
        <w:tc>
          <w:tcPr>
            <w:tcW w:w="5670" w:type="dxa"/>
          </w:tcPr>
          <w:p w:rsidR="00A81CE0" w:rsidRPr="00A81CE0" w:rsidRDefault="00A81CE0" w:rsidP="00A81CE0">
            <w:pPr>
              <w:pStyle w:val="Tabele"/>
              <w:rPr>
                <w:sz w:val="20"/>
              </w:rPr>
            </w:pPr>
            <w:r w:rsidRPr="00A81CE0">
              <w:rPr>
                <w:sz w:val="20"/>
              </w:rPr>
              <w:t>Fitimet e pashpërndara</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5731</w:t>
            </w:r>
          </w:p>
        </w:tc>
        <w:tc>
          <w:tcPr>
            <w:tcW w:w="5670" w:type="dxa"/>
          </w:tcPr>
          <w:p w:rsidR="00A81CE0" w:rsidRPr="00A81CE0" w:rsidRDefault="00A81CE0" w:rsidP="00A81CE0">
            <w:pPr>
              <w:pStyle w:val="Tabele"/>
              <w:rPr>
                <w:sz w:val="20"/>
              </w:rPr>
            </w:pPr>
            <w:r w:rsidRPr="00A81CE0">
              <w:rPr>
                <w:sz w:val="20"/>
              </w:rPr>
              <w:t>Rezerva ligjore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4214</w:t>
            </w:r>
          </w:p>
        </w:tc>
        <w:tc>
          <w:tcPr>
            <w:tcW w:w="5670" w:type="dxa"/>
          </w:tcPr>
          <w:p w:rsidR="00A81CE0" w:rsidRPr="00A81CE0" w:rsidRDefault="00A81CE0" w:rsidP="00A81CE0">
            <w:pPr>
              <w:pStyle w:val="Tabele"/>
              <w:rPr>
                <w:sz w:val="20"/>
              </w:rPr>
            </w:pPr>
            <w:r w:rsidRPr="00A81CE0">
              <w:rPr>
                <w:sz w:val="20"/>
              </w:rPr>
              <w:t>Dividentët për t’u paguar</w:t>
            </w:r>
          </w:p>
        </w:tc>
      </w:tr>
    </w:tbl>
    <w:p w:rsidR="00A81CE0" w:rsidRPr="00A81CE0" w:rsidRDefault="00A81CE0" w:rsidP="001F5A14">
      <w:pPr>
        <w:pStyle w:val="Paragrafi0"/>
        <w:rPr>
          <w:lang w:val="sq-AL"/>
        </w:rPr>
      </w:pPr>
    </w:p>
    <w:p w:rsidR="00A81CE0" w:rsidRPr="009052D5" w:rsidRDefault="00A81CE0" w:rsidP="009052D5">
      <w:pPr>
        <w:pStyle w:val="Paragrafi0"/>
        <w:rPr>
          <w:b/>
        </w:rPr>
      </w:pPr>
      <w:r w:rsidRPr="009052D5">
        <w:rPr>
          <w:b/>
        </w:rPr>
        <w:t>9.2. SHPËRNDARJA NË RAST HUMBJEJE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578</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Humbja e vitit ushtrimor (bilanci)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79</w:t>
            </w:r>
          </w:p>
        </w:tc>
        <w:tc>
          <w:tcPr>
            <w:tcW w:w="5670" w:type="dxa"/>
          </w:tcPr>
          <w:p w:rsidR="00A81CE0" w:rsidRPr="00A81CE0" w:rsidRDefault="00A81CE0" w:rsidP="00A81CE0">
            <w:pPr>
              <w:pStyle w:val="Tabele"/>
              <w:rPr>
                <w:sz w:val="20"/>
              </w:rPr>
            </w:pPr>
            <w:r w:rsidRPr="00A81CE0">
              <w:rPr>
                <w:sz w:val="20"/>
              </w:rPr>
              <w:t>Humbja e vitit ushtrimor</w:t>
            </w:r>
          </w:p>
        </w:tc>
      </w:tr>
    </w:tbl>
    <w:p w:rsidR="00A81CE0" w:rsidRPr="001A7E0D" w:rsidRDefault="00A81CE0" w:rsidP="001A7E0D">
      <w:pPr>
        <w:pStyle w:val="Paragrafi0"/>
        <w:rPr>
          <w:b/>
          <w:lang w:val="sq-AL"/>
        </w:rPr>
      </w:pPr>
    </w:p>
    <w:p w:rsidR="00A81CE0" w:rsidRPr="00A81CE0" w:rsidRDefault="00A81CE0" w:rsidP="001F5A14">
      <w:pPr>
        <w:pStyle w:val="Paragrafi0"/>
        <w:rPr>
          <w:lang w:val="sq-AL"/>
        </w:rPr>
      </w:pPr>
      <w:r w:rsidRPr="00A81CE0">
        <w:rPr>
          <w:lang w:val="sq-AL"/>
        </w:rPr>
        <w:t>Pasi aksionerët kanë miratuar shpërndarjen e deficitit:</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577</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Fitimet e pashpërndara</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578</w:t>
            </w:r>
          </w:p>
        </w:tc>
        <w:tc>
          <w:tcPr>
            <w:tcW w:w="5670" w:type="dxa"/>
          </w:tcPr>
          <w:p w:rsidR="00A81CE0" w:rsidRPr="00A81CE0" w:rsidRDefault="00A81CE0" w:rsidP="00A81CE0">
            <w:pPr>
              <w:pStyle w:val="Tabele"/>
              <w:rPr>
                <w:sz w:val="20"/>
              </w:rPr>
            </w:pPr>
            <w:r w:rsidRPr="00A81CE0">
              <w:rPr>
                <w:sz w:val="20"/>
              </w:rPr>
              <w:t>Humbja e vitit ushtrimor (bilanci)</w:t>
            </w:r>
          </w:p>
        </w:tc>
      </w:tr>
    </w:tbl>
    <w:p w:rsidR="00A81CE0" w:rsidRPr="00A81CE0" w:rsidRDefault="00A81CE0" w:rsidP="009052D5">
      <w:pPr>
        <w:pStyle w:val="Paragrafi0"/>
        <w:rPr>
          <w:lang w:val="sq-AL"/>
        </w:rPr>
      </w:pPr>
    </w:p>
    <w:p w:rsidR="00A81CE0" w:rsidRPr="00A81CE0" w:rsidRDefault="00A81CE0" w:rsidP="00A81CE0">
      <w:pPr>
        <w:pStyle w:val="Paragrafi0"/>
        <w:rPr>
          <w:b/>
          <w:sz w:val="20"/>
          <w:lang w:val="en-GB"/>
        </w:rPr>
      </w:pPr>
      <w:r w:rsidRPr="00A81CE0">
        <w:rPr>
          <w:b/>
          <w:sz w:val="20"/>
          <w:lang w:val="en-GB"/>
        </w:rPr>
        <w:t>SEKSIONI 10:NDIHMAT DHE DHURATAT NGA ORGANIZATAT PUBLIKE</w:t>
      </w:r>
    </w:p>
    <w:p w:rsidR="00A81CE0" w:rsidRPr="00A81CE0" w:rsidRDefault="00A81CE0" w:rsidP="00A81CE0">
      <w:pPr>
        <w:pStyle w:val="Paragrafi0"/>
        <w:rPr>
          <w:b/>
          <w:sz w:val="20"/>
          <w:lang w:val="en-GB"/>
        </w:rPr>
      </w:pPr>
      <w:r w:rsidRPr="00A81CE0">
        <w:rPr>
          <w:b/>
          <w:sz w:val="20"/>
          <w:lang w:val="en-GB"/>
        </w:rPr>
        <w:t>A. LISTA E VEPRIMEVE ELEMENTARE</w:t>
      </w:r>
    </w:p>
    <w:p w:rsidR="00A81CE0" w:rsidRPr="00A81CE0" w:rsidRDefault="00A81CE0" w:rsidP="00A81CE0">
      <w:pPr>
        <w:pStyle w:val="Paragrafi0"/>
        <w:rPr>
          <w:sz w:val="20"/>
          <w:lang w:val="en-GB"/>
        </w:rPr>
      </w:pPr>
      <w:r w:rsidRPr="00A81CE0">
        <w:rPr>
          <w:sz w:val="20"/>
          <w:lang w:val="en-GB"/>
        </w:rPr>
        <w:t>Seksioni 10 jep një listë të veprimeve elementare si më poshtë: 1.ndihmat e marra</w:t>
      </w:r>
    </w:p>
    <w:p w:rsidR="00A81CE0" w:rsidRPr="00A81CE0" w:rsidRDefault="00A81CE0" w:rsidP="00A81CE0">
      <w:pPr>
        <w:pStyle w:val="Paragrafi0"/>
        <w:rPr>
          <w:b/>
          <w:sz w:val="20"/>
          <w:lang w:val="en-GB"/>
        </w:rPr>
      </w:pPr>
      <w:r w:rsidRPr="00A81CE0">
        <w:rPr>
          <w:b/>
          <w:sz w:val="20"/>
          <w:lang w:val="en-GB"/>
        </w:rPr>
        <w:t>B. REGJISTRIMET KONTABËL</w:t>
      </w:r>
    </w:p>
    <w:p w:rsidR="00A81CE0" w:rsidRPr="00A81CE0" w:rsidRDefault="00A81CE0" w:rsidP="00A81CE0">
      <w:pPr>
        <w:pStyle w:val="Paragrafi0"/>
        <w:rPr>
          <w:b/>
          <w:sz w:val="20"/>
          <w:lang w:val="en-GB"/>
        </w:rPr>
      </w:pPr>
      <w:r w:rsidRPr="00A81CE0">
        <w:rPr>
          <w:b/>
          <w:sz w:val="20"/>
          <w:lang w:val="en-GB"/>
        </w:rPr>
        <w:t>10.1. NDIHMAT E MARRA</w:t>
      </w:r>
    </w:p>
    <w:p w:rsidR="00A81CE0" w:rsidRPr="00A81CE0" w:rsidRDefault="00A81CE0" w:rsidP="00A81CE0">
      <w:pPr>
        <w:pStyle w:val="Paragrafi0"/>
        <w:rPr>
          <w:sz w:val="20"/>
          <w:lang w:val="en-GB"/>
        </w:rPr>
      </w:pPr>
      <w:r w:rsidRPr="00A81CE0">
        <w:rPr>
          <w:rFonts w:cs="CG Times"/>
          <w:sz w:val="20"/>
          <w:lang w:val="en-GB"/>
        </w:rPr>
        <w:t>- Me shpërndarjen e ndihmës (p</w:t>
      </w:r>
      <w:r w:rsidRPr="00A81CE0">
        <w:rPr>
          <w:sz w:val="20"/>
          <w:lang w:val="en-GB"/>
        </w:rPr>
        <w:t>.sh., ndihma e përdorur për të blerë makineri dhe pajisje):</w:t>
      </w:r>
    </w:p>
    <w:p w:rsidR="00A81CE0" w:rsidRPr="00A81CE0" w:rsidRDefault="00A81CE0" w:rsidP="001F5A14">
      <w:pPr>
        <w:pStyle w:val="Paragrafi0"/>
        <w:rPr>
          <w:lang w:val="sq-AL"/>
        </w:rPr>
      </w:pPr>
      <w:r w:rsidRPr="00A81CE0">
        <w:rPr>
          <w:lang w:val="sq-AL"/>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1311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Llogari rrjedhëse e rezidentit</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541</w:t>
            </w:r>
          </w:p>
        </w:tc>
        <w:tc>
          <w:tcPr>
            <w:tcW w:w="5670" w:type="dxa"/>
          </w:tcPr>
          <w:p w:rsidR="00A81CE0" w:rsidRPr="00A81CE0" w:rsidRDefault="00A81CE0" w:rsidP="00A81CE0">
            <w:pPr>
              <w:pStyle w:val="Tabele"/>
              <w:rPr>
                <w:sz w:val="20"/>
              </w:rPr>
            </w:pPr>
            <w:r w:rsidRPr="00A81CE0">
              <w:rPr>
                <w:sz w:val="20"/>
              </w:rPr>
              <w:t>Ndihmat</w:t>
            </w:r>
          </w:p>
        </w:tc>
      </w:tr>
    </w:tbl>
    <w:p w:rsidR="00A81CE0" w:rsidRPr="00A81CE0" w:rsidRDefault="00A81CE0" w:rsidP="001F5A14">
      <w:pPr>
        <w:pStyle w:val="Paragrafi0"/>
        <w:rPr>
          <w:lang w:val="sq-AL"/>
        </w:rPr>
      </w:pPr>
      <w:r w:rsidRPr="00A81CE0">
        <w:rPr>
          <w:lang w:val="sq-AL"/>
        </w:rPr>
        <w:t>- Me blerjen e pajisjeve</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5324</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Makineri dhe instrumente</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131</w:t>
            </w:r>
          </w:p>
        </w:tc>
        <w:tc>
          <w:tcPr>
            <w:tcW w:w="5670" w:type="dxa"/>
          </w:tcPr>
          <w:p w:rsidR="00A81CE0" w:rsidRPr="00A81CE0" w:rsidRDefault="00A81CE0" w:rsidP="00A81CE0">
            <w:pPr>
              <w:pStyle w:val="Tabele"/>
              <w:rPr>
                <w:sz w:val="20"/>
              </w:rPr>
            </w:pPr>
            <w:r w:rsidRPr="00A81CE0">
              <w:rPr>
                <w:sz w:val="20"/>
              </w:rPr>
              <w:t>Llogaria rrjedhëse në banka</w:t>
            </w: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Shuma e ndihmës së regjistruar si detyrim paraqitet si e ardhur gjatë periudhës së mbetur të dobishme të përdorimit të mjetit. Në mbyllje, regjistrimet kontabël për amortizimin e mjetit dhe të ndihmës janë si më poshtë: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641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Shpenzime amortizimi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537</w:t>
            </w:r>
          </w:p>
        </w:tc>
        <w:tc>
          <w:tcPr>
            <w:tcW w:w="5670" w:type="dxa"/>
          </w:tcPr>
          <w:p w:rsidR="00A81CE0" w:rsidRPr="00A81CE0" w:rsidRDefault="00A81CE0" w:rsidP="00A81CE0">
            <w:pPr>
              <w:pStyle w:val="Tabele"/>
              <w:rPr>
                <w:sz w:val="20"/>
              </w:rPr>
            </w:pPr>
            <w:r w:rsidRPr="00A81CE0">
              <w:rPr>
                <w:sz w:val="20"/>
              </w:rPr>
              <w:t>Amortizim i mjeteve të qëndrueshme</w:t>
            </w:r>
          </w:p>
        </w:tc>
      </w:tr>
    </w:tbl>
    <w:p w:rsidR="00A81CE0" w:rsidRPr="001A7E0D" w:rsidRDefault="00A81CE0" w:rsidP="001A7E0D">
      <w:pPr>
        <w:pStyle w:val="Paragrafi0"/>
        <w:rPr>
          <w:b/>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542</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Pjesa e akumuluar e ndihmave dhe financimit publik të transferuar tek të ardhurat</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7055</w:t>
            </w:r>
          </w:p>
        </w:tc>
        <w:tc>
          <w:tcPr>
            <w:tcW w:w="5670" w:type="dxa"/>
          </w:tcPr>
          <w:p w:rsidR="00A81CE0" w:rsidRPr="00A81CE0" w:rsidRDefault="00A81CE0" w:rsidP="00A81CE0">
            <w:pPr>
              <w:pStyle w:val="Tabele"/>
              <w:rPr>
                <w:sz w:val="20"/>
              </w:rPr>
            </w:pPr>
            <w:r w:rsidRPr="00A81CE0">
              <w:rPr>
                <w:sz w:val="20"/>
              </w:rPr>
              <w:t>Pjesa e ndihmave dhe e financimit publik të transferuar tek të ardhurat</w:t>
            </w:r>
          </w:p>
        </w:tc>
      </w:tr>
    </w:tbl>
    <w:p w:rsidR="00A81CE0" w:rsidRPr="001A7E0D" w:rsidRDefault="00A81CE0" w:rsidP="001A7E0D">
      <w:pPr>
        <w:pStyle w:val="Paragrafi0"/>
        <w:rPr>
          <w:b/>
          <w:lang w:val="sq-AL"/>
        </w:rPr>
      </w:pPr>
    </w:p>
    <w:p w:rsidR="00A81CE0" w:rsidRPr="00A81CE0" w:rsidRDefault="00A81CE0" w:rsidP="001F5A14">
      <w:pPr>
        <w:pStyle w:val="Paragrafi0"/>
        <w:rPr>
          <w:lang w:val="sq-AL"/>
        </w:rPr>
      </w:pPr>
      <w:r w:rsidRPr="00A81CE0">
        <w:rPr>
          <w:lang w:val="sq-AL"/>
        </w:rPr>
        <w:t>- Me përfundimin e amortizimit të ndihmës, regjistrimet kontabël janë si më poshtë:</w:t>
      </w:r>
    </w:p>
    <w:p w:rsidR="00A81CE0" w:rsidRPr="00A81CE0" w:rsidRDefault="00A81CE0" w:rsidP="001F5A14">
      <w:pPr>
        <w:pStyle w:val="Paragrafi0"/>
        <w:rPr>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D</w:t>
            </w:r>
          </w:p>
        </w:tc>
        <w:tc>
          <w:tcPr>
            <w:tcW w:w="1134" w:type="dxa"/>
          </w:tcPr>
          <w:p w:rsidR="00A81CE0" w:rsidRPr="00A81CE0" w:rsidRDefault="00A81CE0" w:rsidP="00A81CE0">
            <w:pPr>
              <w:pStyle w:val="Tabele"/>
              <w:rPr>
                <w:sz w:val="20"/>
              </w:rPr>
            </w:pPr>
            <w:r w:rsidRPr="00A81CE0">
              <w:rPr>
                <w:sz w:val="20"/>
              </w:rPr>
              <w:t>K</w:t>
            </w:r>
          </w:p>
        </w:tc>
        <w:tc>
          <w:tcPr>
            <w:tcW w:w="5670" w:type="dxa"/>
          </w:tcPr>
          <w:p w:rsidR="00A81CE0" w:rsidRPr="00A81CE0" w:rsidRDefault="00A81CE0" w:rsidP="00A81CE0">
            <w:pPr>
              <w:pStyle w:val="Tabele"/>
              <w:rPr>
                <w:sz w:val="20"/>
              </w:rPr>
            </w:pPr>
            <w:r w:rsidRPr="00A81CE0">
              <w:rPr>
                <w:sz w:val="20"/>
              </w:rPr>
              <w:t>Ditari</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r w:rsidRPr="00A81CE0">
              <w:rPr>
                <w:sz w:val="20"/>
              </w:rPr>
              <w:t>541</w:t>
            </w:r>
          </w:p>
        </w:tc>
        <w:tc>
          <w:tcPr>
            <w:tcW w:w="1134" w:type="dxa"/>
          </w:tcPr>
          <w:p w:rsidR="00A81CE0" w:rsidRPr="00A81CE0" w:rsidRDefault="00A81CE0" w:rsidP="00A81CE0">
            <w:pPr>
              <w:pStyle w:val="Tabele"/>
              <w:rPr>
                <w:sz w:val="20"/>
              </w:rPr>
            </w:pPr>
          </w:p>
        </w:tc>
        <w:tc>
          <w:tcPr>
            <w:tcW w:w="5670" w:type="dxa"/>
          </w:tcPr>
          <w:p w:rsidR="00A81CE0" w:rsidRPr="00A81CE0" w:rsidRDefault="00A81CE0" w:rsidP="00A81CE0">
            <w:pPr>
              <w:pStyle w:val="Tabele"/>
              <w:rPr>
                <w:sz w:val="20"/>
              </w:rPr>
            </w:pPr>
            <w:r w:rsidRPr="00A81CE0">
              <w:rPr>
                <w:sz w:val="20"/>
              </w:rPr>
              <w:t>Ndihma</w:t>
            </w:r>
          </w:p>
        </w:tc>
      </w:tr>
      <w:tr w:rsidR="00A81CE0" w:rsidRPr="00A81CE0">
        <w:tblPrEx>
          <w:tblCellMar>
            <w:top w:w="0" w:type="dxa"/>
            <w:bottom w:w="0" w:type="dxa"/>
          </w:tblCellMar>
        </w:tblPrEx>
        <w:trPr>
          <w:jc w:val="center"/>
        </w:trPr>
        <w:tc>
          <w:tcPr>
            <w:tcW w:w="1134" w:type="dxa"/>
          </w:tcPr>
          <w:p w:rsidR="00A81CE0" w:rsidRPr="00A81CE0" w:rsidRDefault="00A81CE0" w:rsidP="00A81CE0">
            <w:pPr>
              <w:pStyle w:val="Tabele"/>
              <w:rPr>
                <w:sz w:val="20"/>
              </w:rPr>
            </w:pPr>
          </w:p>
        </w:tc>
        <w:tc>
          <w:tcPr>
            <w:tcW w:w="1134" w:type="dxa"/>
          </w:tcPr>
          <w:p w:rsidR="00A81CE0" w:rsidRPr="00A81CE0" w:rsidRDefault="00A81CE0" w:rsidP="00A81CE0">
            <w:pPr>
              <w:pStyle w:val="Tabele"/>
              <w:rPr>
                <w:sz w:val="20"/>
              </w:rPr>
            </w:pPr>
            <w:r w:rsidRPr="00A81CE0">
              <w:rPr>
                <w:sz w:val="20"/>
              </w:rPr>
              <w:t>542</w:t>
            </w:r>
          </w:p>
        </w:tc>
        <w:tc>
          <w:tcPr>
            <w:tcW w:w="5670" w:type="dxa"/>
          </w:tcPr>
          <w:p w:rsidR="00A81CE0" w:rsidRPr="00A81CE0" w:rsidRDefault="00A81CE0" w:rsidP="00A81CE0">
            <w:pPr>
              <w:pStyle w:val="Tabele"/>
              <w:rPr>
                <w:sz w:val="20"/>
              </w:rPr>
            </w:pPr>
            <w:r w:rsidRPr="00A81CE0">
              <w:rPr>
                <w:sz w:val="20"/>
              </w:rPr>
              <w:t>Pjesa e akumuluar e ndihmave dhe financimit publik të transferuar tek të ardhurat</w:t>
            </w:r>
          </w:p>
        </w:tc>
      </w:tr>
    </w:tbl>
    <w:p w:rsidR="00A81CE0" w:rsidRPr="00A81CE0" w:rsidRDefault="00A81CE0" w:rsidP="001F5A14">
      <w:pPr>
        <w:pStyle w:val="Paragrafi0"/>
        <w:rPr>
          <w:lang w:val="sq-AL"/>
        </w:rPr>
      </w:pPr>
    </w:p>
    <w:p w:rsidR="00A81CE0" w:rsidRPr="00A81CE0" w:rsidRDefault="00A81CE0" w:rsidP="00A81CE0">
      <w:pPr>
        <w:pStyle w:val="Paragrafi0"/>
        <w:rPr>
          <w:sz w:val="20"/>
          <w:lang w:val="en-GB"/>
        </w:rPr>
      </w:pPr>
      <w:r w:rsidRPr="00A81CE0">
        <w:rPr>
          <w:sz w:val="20"/>
          <w:lang w:val="en-GB"/>
        </w:rPr>
        <w:t>PJESA 3: Raportet financiare</w:t>
      </w:r>
    </w:p>
    <w:p w:rsidR="00A81CE0" w:rsidRPr="00A81CE0" w:rsidRDefault="00A81CE0" w:rsidP="00A81CE0">
      <w:pPr>
        <w:pStyle w:val="Paragrafi0"/>
        <w:rPr>
          <w:sz w:val="20"/>
          <w:lang w:val="en-GB"/>
        </w:rPr>
      </w:pPr>
      <w:r w:rsidRPr="00A81CE0">
        <w:rPr>
          <w:sz w:val="20"/>
          <w:lang w:val="en-GB"/>
        </w:rPr>
        <w:t>Pjesa 3.1: Raportet financiare vjetore</w:t>
      </w:r>
    </w:p>
    <w:p w:rsidR="00A81CE0" w:rsidRPr="00A81CE0" w:rsidRDefault="00A81CE0" w:rsidP="00A81CE0">
      <w:pPr>
        <w:pStyle w:val="Paragrafi0"/>
        <w:rPr>
          <w:sz w:val="20"/>
          <w:lang w:val="en-GB"/>
        </w:rPr>
      </w:pPr>
      <w:r w:rsidRPr="00A81CE0">
        <w:rPr>
          <w:sz w:val="20"/>
          <w:lang w:val="en-GB"/>
        </w:rPr>
        <w:t>Pjesa 3.2: Raportet financiare periodike</w:t>
      </w:r>
    </w:p>
    <w:p w:rsidR="00A81CE0" w:rsidRPr="00A81CE0" w:rsidRDefault="00A81CE0" w:rsidP="00A81CE0">
      <w:pPr>
        <w:pStyle w:val="Paragrafi0"/>
        <w:rPr>
          <w:b/>
          <w:sz w:val="20"/>
          <w:lang w:val="en-GB"/>
        </w:rPr>
      </w:pPr>
    </w:p>
    <w:p w:rsidR="00A81CE0" w:rsidRPr="00A81CE0" w:rsidRDefault="00A81CE0" w:rsidP="00A81CE0">
      <w:pPr>
        <w:pStyle w:val="Paragrafi0"/>
        <w:rPr>
          <w:b/>
          <w:sz w:val="20"/>
          <w:lang w:val="en-GB"/>
        </w:rPr>
      </w:pPr>
      <w:r w:rsidRPr="00A81CE0">
        <w:rPr>
          <w:b/>
          <w:sz w:val="20"/>
          <w:lang w:val="en-GB"/>
        </w:rPr>
        <w:t>PJESA 3.1: Raportet financiare vjetore</w:t>
      </w:r>
    </w:p>
    <w:p w:rsidR="00A81CE0" w:rsidRPr="00A81CE0" w:rsidRDefault="00A81CE0" w:rsidP="00A81CE0">
      <w:pPr>
        <w:pStyle w:val="Paragrafi0"/>
        <w:rPr>
          <w:b/>
          <w:sz w:val="20"/>
          <w:lang w:val="en-GB"/>
        </w:rPr>
      </w:pPr>
      <w:r w:rsidRPr="00A81CE0">
        <w:rPr>
          <w:b/>
          <w:sz w:val="20"/>
          <w:lang w:val="en-GB"/>
        </w:rPr>
        <w:t>Shprehja “raporte financiare” nënkupton bilancet, pasqyrat e të ardhurave ose llogaritë e fitimit dhe humbjes, zërat jashtë bilancit, pasqyrat e fluksit të arkës, shënimet dhe pasqyrat e tjera si dhe njoftimin shpjegues i cili konsiderohet si pjesë e pasqyrave financiare. Zakonisht, raportet financiare vihen në dispozicion ose publikohen një herë në vit dhe janë objekt i raportit të kontrollorit.</w:t>
      </w:r>
    </w:p>
    <w:p w:rsidR="00A81CE0" w:rsidRPr="00A81CE0" w:rsidRDefault="00A81CE0" w:rsidP="00A81CE0">
      <w:pPr>
        <w:pStyle w:val="Paragrafi0"/>
        <w:rPr>
          <w:sz w:val="20"/>
          <w:lang w:val="en-GB"/>
        </w:rPr>
      </w:pPr>
      <w:r w:rsidRPr="00A81CE0">
        <w:rPr>
          <w:sz w:val="20"/>
          <w:lang w:val="en-GB"/>
        </w:rPr>
        <w:t>Drejtuesit e një banke mund të përgatisin raporte financiare për përdorim të brendshëm në një sërë mënyrash të ndryshme të cilat ia përshtatin më së miri qëllimeve të brendshme të drejtimit. Kur raportet financiare përgatiten për persona të tjerë, siç janë aksionerët, kreditorët, punonjësit dhe publiku i gjerë, ato duhet të jenë në përputhje me Standardet Ndërkombëtare të Kontabilitetit (“SNK”).</w:t>
      </w:r>
    </w:p>
    <w:p w:rsidR="00A81CE0" w:rsidRPr="00A81CE0" w:rsidRDefault="00A81CE0" w:rsidP="00A81CE0">
      <w:pPr>
        <w:pStyle w:val="Paragrafi0"/>
        <w:rPr>
          <w:sz w:val="20"/>
          <w:lang w:val="en-GB"/>
        </w:rPr>
      </w:pPr>
      <w:r w:rsidRPr="00A81CE0">
        <w:rPr>
          <w:sz w:val="20"/>
          <w:lang w:val="en-GB"/>
        </w:rPr>
        <w:t>Drejtuesit e bankës kanë për detyrë të përgatisin raportet financiare dhe t’i raportojnë ato me informacion të mjaftueshëm. Detyra e kontrollorëve është të formojnë një mendim dhe të bëjnë një raport për pasqyrat financiare.</w:t>
      </w:r>
    </w:p>
    <w:p w:rsidR="00A81CE0" w:rsidRPr="00A81CE0" w:rsidRDefault="00A81CE0" w:rsidP="00A81CE0">
      <w:pPr>
        <w:pStyle w:val="Paragrafi0"/>
        <w:rPr>
          <w:sz w:val="20"/>
          <w:lang w:val="en-GB"/>
        </w:rPr>
      </w:pPr>
      <w:r w:rsidRPr="00A81CE0">
        <w:rPr>
          <w:sz w:val="20"/>
          <w:lang w:val="en-GB"/>
        </w:rPr>
        <w:t>Përdoruesit e raporteve financiare të një banke kanë nevojë për informacionin e duhur, të besueshëm dhe të krahasueshëm i cili t’i ndihmojë ata në vlerësimin e gjendjes financiare dhe rezultatit financiar të bankës dhe i cili u vlen atyre në procesin e marrjes së vendimeve. Për pasojë, me qëllim që t’u krijohet një ide më e qartë për veprimtarinë e bankës, raportimi në pasqyrat financiare ka nevojë të jetë i plotë, aq sa duhet, brenda kufijve të asaj se çfarë është e arsyeshme për t’u kërkuar nga drejtuesit.</w:t>
      </w:r>
    </w:p>
    <w:p w:rsidR="00A81CE0" w:rsidRPr="00A81CE0" w:rsidRDefault="00A81CE0" w:rsidP="00A81CE0">
      <w:pPr>
        <w:pStyle w:val="Paragrafi0"/>
        <w:rPr>
          <w:sz w:val="20"/>
          <w:lang w:val="en-GB"/>
        </w:rPr>
      </w:pPr>
      <w:r w:rsidRPr="00A81CE0">
        <w:rPr>
          <w:sz w:val="20"/>
          <w:lang w:val="en-GB"/>
        </w:rPr>
        <w:t>Kërkesa të përgjithshme për raportimin e pasqyrave financiare</w:t>
      </w:r>
    </w:p>
    <w:p w:rsidR="00A81CE0" w:rsidRPr="00A81CE0" w:rsidRDefault="00A81CE0" w:rsidP="00A81CE0">
      <w:pPr>
        <w:pStyle w:val="Paragrafi0"/>
        <w:rPr>
          <w:sz w:val="20"/>
          <w:lang w:val="en-GB"/>
        </w:rPr>
      </w:pPr>
      <w:r w:rsidRPr="00A81CE0">
        <w:rPr>
          <w:sz w:val="20"/>
          <w:lang w:val="en-GB"/>
        </w:rPr>
        <w:t>Përdoruesit duhet të jenë të aftë të krahasojnë raportet financiare të një banke në kohë me qëllim që të përcaktojnë tendencat në gjendjen dhe rezultatin financiar të saj. Për pasojë, është e rëndësishme që pasqyrat financiare të japin informacion që i korrespondon periudhës paraardhëse.</w:t>
      </w:r>
    </w:p>
    <w:p w:rsidR="00A81CE0" w:rsidRPr="00A81CE0" w:rsidRDefault="00A81CE0" w:rsidP="00A81CE0">
      <w:pPr>
        <w:pStyle w:val="Paragrafi0"/>
        <w:rPr>
          <w:sz w:val="20"/>
          <w:lang w:val="en-GB"/>
        </w:rPr>
      </w:pPr>
      <w:r w:rsidRPr="00A81CE0">
        <w:rPr>
          <w:sz w:val="20"/>
          <w:lang w:val="en-GB"/>
        </w:rPr>
        <w:t>Duhet raportuar i gjithë informacioni material i cili është i nevojshëm për hartimin e pasqyrave financiare të qarta dhe të kuptueshme. Nëse është e nevojshme, sasitë dhe klasifikimet e zërave duhet të plotësohen me informacion shtesë për të qartësuar kuptimin e tyre. Zëra të konsiderueshëm nuk duhen përfshirë në ose nuk duhen kompensuar kundrejt zërave të tjerë pa bërë një ndarje të veçantë. Zërat e konsiderueshëm të përfshirë në mjetet e tjera, detyrimet e tjera dhe në fondet rezervë specifike e përllogaritjet duhet të raportohen veçmas.</w:t>
      </w:r>
    </w:p>
    <w:p w:rsidR="00A81CE0" w:rsidRPr="00A81CE0" w:rsidRDefault="00A81CE0" w:rsidP="00A81CE0">
      <w:pPr>
        <w:pStyle w:val="Paragrafi0"/>
        <w:rPr>
          <w:sz w:val="20"/>
          <w:lang w:val="en-GB"/>
        </w:rPr>
      </w:pPr>
      <w:r w:rsidRPr="00A81CE0">
        <w:rPr>
          <w:sz w:val="20"/>
          <w:lang w:val="en-GB"/>
        </w:rPr>
        <w:t>Një bankë është e ekspozuar ndaj rrezikut të likuiditetit dhe ndaj rreziqeve që lindin nga ndryshimet e kursit të këmbimit, lëvizjeve në normën e interesit, ndryshimeve në çmimet e tregut dhe nga mospërmbushja e detyrimit prej të tretëve. Këto rreziqe mund të pasqyrohen në raportet financiare në formën e analizës së maturiteteve, analizës së mjeteve dhe detyrimeve në valutë të bankës, etj., por përdoruesit arrijnë të  kuptojnë më mirë nëse drejtuesit i bashkëngjisin dhe një relacion shpjegues raporteve financiare i cili përshkruan mënyrat se si administrohen dhe kontrollohen rreziqet që shoqërojnë veprimtarinë e bankës.</w:t>
      </w:r>
    </w:p>
    <w:p w:rsidR="00A81CE0" w:rsidRPr="00A81CE0" w:rsidRDefault="00A81CE0" w:rsidP="00A81CE0">
      <w:pPr>
        <w:pStyle w:val="Paragrafi0"/>
        <w:rPr>
          <w:sz w:val="20"/>
          <w:lang w:val="en-GB"/>
        </w:rPr>
      </w:pPr>
      <w:r w:rsidRPr="00A81CE0">
        <w:rPr>
          <w:sz w:val="20"/>
          <w:lang w:val="en-GB"/>
        </w:rPr>
        <w:t>Një bankë duhet të raportojë sasinë totale të detyrimeve të siguruara dhe natyrën dhe vlerën kontabël të mjeteve të lëna peng si garanci.</w:t>
      </w:r>
    </w:p>
    <w:p w:rsidR="00A81CE0" w:rsidRPr="00A81CE0" w:rsidRDefault="00A81CE0" w:rsidP="00A81CE0">
      <w:pPr>
        <w:pStyle w:val="Paragrafi0"/>
        <w:rPr>
          <w:sz w:val="20"/>
          <w:lang w:val="en-GB"/>
        </w:rPr>
      </w:pPr>
      <w:r w:rsidRPr="00A81CE0">
        <w:rPr>
          <w:sz w:val="20"/>
          <w:lang w:val="en-GB"/>
        </w:rPr>
        <w:t>Zakonisht banka vepron si një kujdestar dhe përfshihet në veprimtari të tjera besimi që rezultojnë lidhur me mbajtjen ose vendosjen e mjeteve (pasurive) në emër të individëve, trusteve, planeve të përfitimit të pensioneve dhe institucioneve të tjera. Pavarësisht se kujdestaria ose ndonjë marrëdhënie tjetër e ngjashme është e mbështetur ligjërisht, këto pasuri nuk janë pasuri të bankës dhe, për pasojë, nuk përfshihen në bilanc. Megjithatë, sasitë e mbajtura në emër të palëve të treta duhen raportuar.</w:t>
      </w:r>
    </w:p>
    <w:p w:rsidR="00A81CE0" w:rsidRPr="00A81CE0" w:rsidRDefault="00A81CE0" w:rsidP="00A81CE0">
      <w:pPr>
        <w:pStyle w:val="Paragrafi0"/>
        <w:rPr>
          <w:sz w:val="20"/>
          <w:lang w:val="en-GB"/>
        </w:rPr>
      </w:pPr>
      <w:smartTag w:uri="urn:schemas-microsoft-com:office:smarttags" w:element="place">
        <w:r w:rsidRPr="00A81CE0">
          <w:rPr>
            <w:sz w:val="20"/>
            <w:lang w:val="en-GB"/>
          </w:rPr>
          <w:t>Banka</w:t>
        </w:r>
      </w:smartTag>
      <w:r w:rsidRPr="00A81CE0">
        <w:rPr>
          <w:sz w:val="20"/>
          <w:lang w:val="en-GB"/>
        </w:rPr>
        <w:t xml:space="preserve"> duhet të raportojë çdo përqendrim të konsiderueshëm të mjeteve, detyrimeve (dhe, nëse është e nevojshme, zërat jashtë bilancit). Raportime të tilla duhet të bëhen nisur nga zona gjeografike, klientët ose grupet industriale ose nga përqendrime të tjera të rrezikut.</w:t>
      </w:r>
    </w:p>
    <w:p w:rsidR="00A81CE0" w:rsidRPr="00A81CE0" w:rsidRDefault="00A81CE0" w:rsidP="00A81CE0">
      <w:pPr>
        <w:pStyle w:val="Paragrafi0"/>
        <w:rPr>
          <w:sz w:val="20"/>
          <w:lang w:val="en-GB"/>
        </w:rPr>
      </w:pPr>
      <w:r w:rsidRPr="00A81CE0">
        <w:rPr>
          <w:sz w:val="20"/>
          <w:lang w:val="en-GB"/>
        </w:rPr>
        <w:t>Gjithashtu, është e dëshirueshme që drejtuesit të japin edhe një relacion shpjegues për mjedisin ekonomik në të cilin vepron banka (p.sh., normat mesatare të interesit, normat e inflacionit për periudhën, etj.).</w:t>
      </w:r>
    </w:p>
    <w:p w:rsidR="00A81CE0" w:rsidRPr="00A81CE0" w:rsidRDefault="00A81CE0" w:rsidP="00A81CE0">
      <w:pPr>
        <w:pStyle w:val="Paragrafi0"/>
        <w:rPr>
          <w:sz w:val="20"/>
          <w:lang w:val="en-GB"/>
        </w:rPr>
      </w:pPr>
      <w:r w:rsidRPr="00A81CE0">
        <w:rPr>
          <w:sz w:val="20"/>
          <w:lang w:val="en-GB"/>
        </w:rPr>
        <w:t>Raportimet në pasqyrat financiare të bankës në pjesën më të madhe bëhen sipas Standardit Ndërkombëtar të Kontabilitetit Nr. 30. SNK Nr. 32 plotëson SNK Nr.30 për sa kohë që bëhet fjalë për instrumentet financiare. Kjo pjesë jep një shembull të pasqyrave financiare vjetore me raportimet specifike të kërkuara nga këto standarte në lidhje me bankat si edhe raportimin e përgjithshëm të kërkuar nga SNK të tjera.</w:t>
      </w:r>
    </w:p>
    <w:p w:rsidR="00A81CE0" w:rsidRPr="00A81CE0" w:rsidRDefault="00A81CE0" w:rsidP="00A81CE0">
      <w:pPr>
        <w:pStyle w:val="Paragrafi0"/>
        <w:ind w:firstLine="0"/>
        <w:jc w:val="center"/>
        <w:rPr>
          <w:sz w:val="20"/>
          <w:lang w:val="sq-AL"/>
        </w:rPr>
      </w:pPr>
    </w:p>
    <w:p w:rsidR="00A81CE0" w:rsidRPr="00A81CE0" w:rsidRDefault="00A81CE0" w:rsidP="00A81CE0">
      <w:pPr>
        <w:pStyle w:val="Paragrafi0"/>
        <w:ind w:firstLine="0"/>
        <w:jc w:val="center"/>
        <w:rPr>
          <w:sz w:val="20"/>
          <w:lang w:val="sq-AL"/>
        </w:rPr>
      </w:pPr>
    </w:p>
    <w:p w:rsidR="00A81CE0" w:rsidRPr="00A81CE0" w:rsidRDefault="00A81CE0" w:rsidP="00A81CE0">
      <w:pPr>
        <w:pStyle w:val="Paragrafi0"/>
        <w:ind w:firstLine="0"/>
        <w:jc w:val="center"/>
        <w:rPr>
          <w:sz w:val="20"/>
          <w:lang w:val="sq-AL"/>
        </w:rPr>
      </w:pPr>
      <w:r w:rsidRPr="00A81CE0">
        <w:rPr>
          <w:sz w:val="20"/>
          <w:lang w:val="sq-AL"/>
        </w:rPr>
        <w:t>BANKA XYZ</w:t>
      </w: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r w:rsidRPr="001A7E0D">
        <w:rPr>
          <w:b/>
          <w:lang w:val="sq-AL"/>
        </w:rPr>
        <w:t>Raportet financiare</w:t>
      </w:r>
    </w:p>
    <w:p w:rsidR="00A81CE0" w:rsidRPr="00A81CE0" w:rsidRDefault="00A81CE0" w:rsidP="001F5A14">
      <w:pPr>
        <w:pStyle w:val="Paragrafi0"/>
        <w:rPr>
          <w:lang w:val="sq-AL"/>
        </w:rPr>
      </w:pPr>
      <w:r w:rsidRPr="00A81CE0">
        <w:rPr>
          <w:lang w:val="sq-AL"/>
        </w:rPr>
        <w:t>(shembuj me shpjegime)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Për 31 dhjetor, N dhe N-1</w:t>
      </w:r>
    </w:p>
    <w:p w:rsidR="00A81CE0" w:rsidRPr="00A81CE0" w:rsidRDefault="00A81CE0" w:rsidP="00A81CE0">
      <w:pPr>
        <w:pStyle w:val="Paragrafi0"/>
        <w:rPr>
          <w:lang w:val="sq-AL"/>
        </w:rPr>
      </w:pPr>
    </w:p>
    <w:p w:rsidR="00A81CE0" w:rsidRPr="00C43BBA" w:rsidRDefault="00A81CE0" w:rsidP="00C43BBA">
      <w:pPr>
        <w:pStyle w:val="Paragrafi0"/>
        <w:jc w:val="center"/>
        <w:rPr>
          <w:b/>
          <w:lang w:val="sq-AL"/>
        </w:rPr>
      </w:pPr>
      <w:r w:rsidRPr="00C43BBA">
        <w:rPr>
          <w:b/>
          <w:lang w:val="sq-AL"/>
        </w:rPr>
        <w:t>Përmbajtja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Bilancet</w:t>
      </w:r>
    </w:p>
    <w:p w:rsidR="00A81CE0" w:rsidRPr="00A81CE0" w:rsidRDefault="00A81CE0" w:rsidP="001F5A14">
      <w:pPr>
        <w:pStyle w:val="Paragrafi0"/>
        <w:rPr>
          <w:lang w:val="sq-AL"/>
        </w:rPr>
      </w:pPr>
      <w:r w:rsidRPr="00A81CE0">
        <w:rPr>
          <w:lang w:val="sq-AL"/>
        </w:rPr>
        <w:t>Pasqyrat e të ardhurave *</w:t>
      </w:r>
    </w:p>
    <w:p w:rsidR="00A81CE0" w:rsidRPr="00A81CE0" w:rsidRDefault="00A81CE0" w:rsidP="001F5A14">
      <w:pPr>
        <w:pStyle w:val="Paragrafi0"/>
        <w:rPr>
          <w:lang w:val="sq-AL"/>
        </w:rPr>
      </w:pPr>
      <w:r w:rsidRPr="00A81CE0">
        <w:rPr>
          <w:lang w:val="sq-AL"/>
        </w:rPr>
        <w:t>Zërat jashtë bilancit</w:t>
      </w:r>
    </w:p>
    <w:p w:rsidR="00A81CE0" w:rsidRPr="00A81CE0" w:rsidRDefault="00A81CE0" w:rsidP="001F5A14">
      <w:pPr>
        <w:pStyle w:val="Paragrafi0"/>
        <w:rPr>
          <w:lang w:val="sq-AL"/>
        </w:rPr>
      </w:pPr>
      <w:r w:rsidRPr="00A81CE0">
        <w:rPr>
          <w:lang w:val="sq-AL"/>
        </w:rPr>
        <w:t>Pasqyrat e fluksit të arkës</w:t>
      </w:r>
    </w:p>
    <w:p w:rsidR="00A81CE0" w:rsidRPr="00A81CE0" w:rsidRDefault="00A81CE0" w:rsidP="001F5A14">
      <w:pPr>
        <w:pStyle w:val="Paragrafi0"/>
        <w:rPr>
          <w:lang w:val="sq-AL"/>
        </w:rPr>
      </w:pPr>
      <w:r w:rsidRPr="00A81CE0">
        <w:rPr>
          <w:lang w:val="sq-AL"/>
        </w:rPr>
        <w:t>Shënime për pasqyrat financiare</w:t>
      </w: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r w:rsidRPr="001A7E0D">
        <w:rPr>
          <w:b/>
          <w:lang w:val="sq-AL"/>
        </w:rPr>
        <w:t>BANKA XYZ</w:t>
      </w:r>
    </w:p>
    <w:p w:rsidR="00A81CE0" w:rsidRPr="001A7E0D" w:rsidRDefault="00A81CE0" w:rsidP="001A7E0D">
      <w:pPr>
        <w:pStyle w:val="Paragrafi0"/>
        <w:jc w:val="center"/>
        <w:rPr>
          <w:b/>
          <w:lang w:val="sq-AL"/>
        </w:rPr>
      </w:pPr>
      <w:r w:rsidRPr="001A7E0D">
        <w:rPr>
          <w:b/>
          <w:lang w:val="sq-AL"/>
        </w:rPr>
        <w:t>Bilanci</w:t>
      </w:r>
    </w:p>
    <w:tbl>
      <w:tblPr>
        <w:tblW w:w="0" w:type="auto"/>
        <w:jc w:val="center"/>
        <w:tblLayout w:type="fixed"/>
        <w:tblCellMar>
          <w:left w:w="107" w:type="dxa"/>
          <w:right w:w="107" w:type="dxa"/>
        </w:tblCellMar>
        <w:tblLook w:val="0000" w:firstRow="0" w:lastRow="0" w:firstColumn="0" w:lastColumn="0" w:noHBand="0" w:noVBand="0"/>
      </w:tblPr>
      <w:tblGrid>
        <w:gridCol w:w="4360"/>
        <w:gridCol w:w="1276"/>
        <w:gridCol w:w="992"/>
        <w:gridCol w:w="567"/>
        <w:gridCol w:w="567"/>
      </w:tblGrid>
      <w:tr w:rsidR="00A81CE0" w:rsidRPr="00A81CE0">
        <w:tblPrEx>
          <w:tblCellMar>
            <w:top w:w="0" w:type="dxa"/>
            <w:bottom w:w="0" w:type="dxa"/>
          </w:tblCellMar>
        </w:tblPrEx>
        <w:trPr>
          <w:jc w:val="center"/>
        </w:trPr>
        <w:tc>
          <w:tcPr>
            <w:tcW w:w="4360" w:type="dxa"/>
            <w:tcBorders>
              <w:top w:val="single" w:sz="12" w:space="0" w:color="auto"/>
              <w:left w:val="single" w:sz="12" w:space="0" w:color="auto"/>
              <w:right w:val="single" w:sz="12" w:space="0" w:color="auto"/>
            </w:tcBorders>
          </w:tcPr>
          <w:p w:rsidR="00A81CE0" w:rsidRPr="00A81CE0" w:rsidRDefault="00A81CE0" w:rsidP="00A81CE0">
            <w:pPr>
              <w:pStyle w:val="Tabele"/>
              <w:rPr>
                <w:sz w:val="20"/>
              </w:rPr>
            </w:pPr>
          </w:p>
        </w:tc>
        <w:tc>
          <w:tcPr>
            <w:tcW w:w="1276" w:type="dxa"/>
            <w:tcBorders>
              <w:top w:val="single" w:sz="12" w:space="0" w:color="auto"/>
              <w:left w:val="nil"/>
              <w:right w:val="single" w:sz="12" w:space="0" w:color="auto"/>
            </w:tcBorders>
          </w:tcPr>
          <w:p w:rsidR="00A81CE0" w:rsidRPr="00A81CE0" w:rsidRDefault="00A81CE0" w:rsidP="00A81CE0">
            <w:pPr>
              <w:pStyle w:val="Tabele"/>
              <w:rPr>
                <w:sz w:val="20"/>
              </w:rPr>
            </w:pPr>
            <w:r w:rsidRPr="00A81CE0">
              <w:rPr>
                <w:sz w:val="20"/>
              </w:rPr>
              <w:t>Llogaritë</w:t>
            </w:r>
          </w:p>
        </w:tc>
        <w:tc>
          <w:tcPr>
            <w:tcW w:w="992" w:type="dxa"/>
            <w:tcBorders>
              <w:top w:val="single" w:sz="12" w:space="0" w:color="auto"/>
              <w:left w:val="nil"/>
              <w:right w:val="single" w:sz="12" w:space="0" w:color="auto"/>
            </w:tcBorders>
          </w:tcPr>
          <w:p w:rsidR="00A81CE0" w:rsidRPr="00A81CE0" w:rsidRDefault="00A81CE0" w:rsidP="00A81CE0">
            <w:pPr>
              <w:pStyle w:val="Tabele"/>
              <w:rPr>
                <w:sz w:val="20"/>
              </w:rPr>
            </w:pPr>
          </w:p>
        </w:tc>
        <w:tc>
          <w:tcPr>
            <w:tcW w:w="1134" w:type="dxa"/>
            <w:gridSpan w:val="2"/>
            <w:tcBorders>
              <w:top w:val="single" w:sz="12" w:space="0" w:color="auto"/>
              <w:left w:val="nil"/>
              <w:bottom w:val="single" w:sz="6" w:space="0" w:color="auto"/>
              <w:right w:val="single" w:sz="12" w:space="0" w:color="auto"/>
            </w:tcBorders>
          </w:tcPr>
          <w:p w:rsidR="00A81CE0" w:rsidRPr="00A81CE0" w:rsidRDefault="00A81CE0" w:rsidP="00A81CE0">
            <w:pPr>
              <w:pStyle w:val="Tabele"/>
              <w:rPr>
                <w:sz w:val="20"/>
              </w:rPr>
            </w:pPr>
            <w:r w:rsidRPr="00A81CE0">
              <w:rPr>
                <w:sz w:val="20"/>
              </w:rPr>
              <w:t>31 dhjetor</w:t>
            </w:r>
          </w:p>
        </w:tc>
      </w:tr>
      <w:tr w:rsidR="00A81CE0" w:rsidRPr="00A81CE0">
        <w:tblPrEx>
          <w:tblCellMar>
            <w:top w:w="0" w:type="dxa"/>
            <w:bottom w:w="0" w:type="dxa"/>
          </w:tblCellMar>
        </w:tblPrEx>
        <w:trPr>
          <w:trHeight w:val="353"/>
          <w:jc w:val="center"/>
        </w:trPr>
        <w:tc>
          <w:tcPr>
            <w:tcW w:w="4360" w:type="dxa"/>
            <w:tcBorders>
              <w:left w:val="single" w:sz="12" w:space="0" w:color="auto"/>
              <w:right w:val="single" w:sz="12" w:space="0" w:color="auto"/>
            </w:tcBorders>
          </w:tcPr>
          <w:p w:rsidR="00A81CE0" w:rsidRPr="00A81CE0" w:rsidRDefault="00A81CE0" w:rsidP="00A81CE0">
            <w:pPr>
              <w:pStyle w:val="Tabele"/>
              <w:rPr>
                <w:sz w:val="20"/>
              </w:rPr>
            </w:pPr>
            <w:r w:rsidRPr="00A81CE0">
              <w:rPr>
                <w:sz w:val="20"/>
              </w:rPr>
              <w:t>AKTIVET                       (në K-LEKË)</w:t>
            </w:r>
          </w:p>
        </w:tc>
        <w:tc>
          <w:tcPr>
            <w:tcW w:w="1276" w:type="dxa"/>
            <w:tcBorders>
              <w:left w:val="nil"/>
              <w:right w:val="single" w:sz="12" w:space="0" w:color="auto"/>
            </w:tcBorders>
          </w:tcPr>
          <w:p w:rsidR="00A81CE0" w:rsidRPr="00A81CE0" w:rsidRDefault="00A81CE0" w:rsidP="00A81CE0">
            <w:pPr>
              <w:pStyle w:val="Tabele"/>
              <w:rPr>
                <w:sz w:val="20"/>
              </w:rPr>
            </w:pPr>
            <w:r w:rsidRPr="00A81CE0">
              <w:rPr>
                <w:sz w:val="20"/>
              </w:rPr>
              <w:t xml:space="preserve">nr. </w:t>
            </w:r>
          </w:p>
        </w:tc>
        <w:tc>
          <w:tcPr>
            <w:tcW w:w="992" w:type="dxa"/>
            <w:tcBorders>
              <w:left w:val="nil"/>
              <w:right w:val="single" w:sz="12" w:space="0" w:color="auto"/>
            </w:tcBorders>
          </w:tcPr>
          <w:p w:rsidR="00A81CE0" w:rsidRPr="00A81CE0" w:rsidRDefault="00A81CE0" w:rsidP="00A81CE0">
            <w:pPr>
              <w:pStyle w:val="Tabele"/>
              <w:rPr>
                <w:sz w:val="20"/>
              </w:rPr>
            </w:pPr>
            <w:r w:rsidRPr="00A81CE0">
              <w:rPr>
                <w:sz w:val="20"/>
              </w:rPr>
              <w:t>Shënim</w:t>
            </w:r>
          </w:p>
        </w:tc>
        <w:tc>
          <w:tcPr>
            <w:tcW w:w="567" w:type="dxa"/>
            <w:tcBorders>
              <w:top w:val="single" w:sz="6" w:space="0" w:color="auto"/>
              <w:left w:val="nil"/>
              <w:right w:val="single" w:sz="6" w:space="0" w:color="auto"/>
            </w:tcBorders>
          </w:tcPr>
          <w:p w:rsidR="00A81CE0" w:rsidRPr="00A81CE0" w:rsidRDefault="00A81CE0" w:rsidP="00A81CE0">
            <w:pPr>
              <w:pStyle w:val="Tabele"/>
              <w:rPr>
                <w:sz w:val="20"/>
              </w:rPr>
            </w:pPr>
            <w:r w:rsidRPr="00A81CE0">
              <w:rPr>
                <w:sz w:val="20"/>
              </w:rPr>
              <w:t>N</w:t>
            </w:r>
          </w:p>
        </w:tc>
        <w:tc>
          <w:tcPr>
            <w:tcW w:w="567" w:type="dxa"/>
            <w:tcBorders>
              <w:top w:val="single" w:sz="6" w:space="0" w:color="auto"/>
              <w:left w:val="single" w:sz="6" w:space="0" w:color="auto"/>
              <w:right w:val="single" w:sz="12" w:space="0" w:color="auto"/>
            </w:tcBorders>
          </w:tcPr>
          <w:p w:rsidR="00A81CE0" w:rsidRPr="00A81CE0" w:rsidRDefault="00A81CE0" w:rsidP="00A81CE0">
            <w:pPr>
              <w:pStyle w:val="Tabele"/>
              <w:rPr>
                <w:sz w:val="20"/>
              </w:rPr>
            </w:pPr>
            <w:r w:rsidRPr="00A81CE0">
              <w:rPr>
                <w:sz w:val="20"/>
              </w:rPr>
              <w:t>N-1</w:t>
            </w:r>
          </w:p>
        </w:tc>
      </w:tr>
      <w:tr w:rsidR="00A81CE0" w:rsidRPr="00A81CE0">
        <w:tblPrEx>
          <w:tblCellMar>
            <w:top w:w="0" w:type="dxa"/>
            <w:bottom w:w="0" w:type="dxa"/>
          </w:tblCellMar>
        </w:tblPrEx>
        <w:trPr>
          <w:jc w:val="center"/>
        </w:trPr>
        <w:tc>
          <w:tcPr>
            <w:tcW w:w="4360" w:type="dxa"/>
            <w:tcBorders>
              <w:top w:val="single" w:sz="12"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 xml:space="preserve">Arkat dhe Banka Qendrore </w:t>
            </w:r>
          </w:p>
        </w:tc>
        <w:tc>
          <w:tcPr>
            <w:tcW w:w="1276"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4</w:t>
            </w:r>
          </w:p>
        </w:tc>
        <w:tc>
          <w:tcPr>
            <w:tcW w:w="567"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12"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Arka</w:t>
            </w:r>
          </w:p>
          <w:p w:rsidR="00A81CE0" w:rsidRPr="00A81CE0" w:rsidRDefault="00A81CE0" w:rsidP="00A81CE0">
            <w:pPr>
              <w:pStyle w:val="Tabele"/>
              <w:rPr>
                <w:sz w:val="20"/>
              </w:rPr>
            </w:pPr>
            <w:smartTag w:uri="urn:schemas-microsoft-com:office:smarttags" w:element="place">
              <w:r w:rsidRPr="00A81CE0">
                <w:rPr>
                  <w:sz w:val="20"/>
                </w:rPr>
                <w:t>Banka</w:t>
              </w:r>
            </w:smartTag>
            <w:r w:rsidRPr="00A81CE0">
              <w:rPr>
                <w:sz w:val="20"/>
              </w:rPr>
              <w:t xml:space="preserve"> qendrore</w:t>
            </w:r>
          </w:p>
        </w:tc>
        <w:tc>
          <w:tcPr>
            <w:tcW w:w="127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111</w:t>
            </w:r>
          </w:p>
          <w:p w:rsidR="00A81CE0" w:rsidRPr="00A81CE0" w:rsidRDefault="00A81CE0" w:rsidP="00A81CE0">
            <w:pPr>
              <w:pStyle w:val="Tabele"/>
              <w:rPr>
                <w:sz w:val="20"/>
              </w:rPr>
            </w:pPr>
            <w:r w:rsidRPr="00A81CE0">
              <w:rPr>
                <w:sz w:val="20"/>
              </w:rPr>
              <w:t>1121në1124</w:t>
            </w:r>
          </w:p>
          <w:p w:rsidR="00A81CE0" w:rsidRPr="00A81CE0" w:rsidRDefault="00A81CE0" w:rsidP="00A81CE0">
            <w:pPr>
              <w:pStyle w:val="Tabele"/>
              <w:rPr>
                <w:sz w:val="20"/>
              </w:rPr>
            </w:pPr>
            <w:r w:rsidRPr="00A81CE0">
              <w:rPr>
                <w:sz w:val="20"/>
              </w:rPr>
              <w:t>1127, 1128</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Bono thesari dhe bono të tjera të pranueshme për rifinancim me bankën qendrore</w:t>
            </w:r>
          </w:p>
        </w:tc>
        <w:tc>
          <w:tcPr>
            <w:tcW w:w="127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12-1214-1224</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5</w:t>
            </w:r>
          </w:p>
        </w:tc>
        <w:tc>
          <w:tcPr>
            <w:tcW w:w="567"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Hua dhe paradhënie neto për institucionet e kreditit</w:t>
            </w:r>
          </w:p>
        </w:tc>
        <w:tc>
          <w:tcPr>
            <w:tcW w:w="127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6</w:t>
            </w:r>
          </w:p>
        </w:tc>
        <w:tc>
          <w:tcPr>
            <w:tcW w:w="567"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llogari rrjedhëse</w:t>
            </w:r>
          </w:p>
          <w:p w:rsidR="00A81CE0" w:rsidRPr="00A81CE0" w:rsidRDefault="00A81CE0" w:rsidP="00A81CE0">
            <w:pPr>
              <w:pStyle w:val="Tabele"/>
              <w:rPr>
                <w:sz w:val="20"/>
              </w:rPr>
            </w:pPr>
            <w:r w:rsidRPr="00A81CE0">
              <w:rPr>
                <w:sz w:val="20"/>
              </w:rPr>
              <w:t>depozita</w:t>
            </w:r>
          </w:p>
          <w:p w:rsidR="00A81CE0" w:rsidRPr="00A81CE0" w:rsidRDefault="00A81CE0" w:rsidP="00A81CE0">
            <w:pPr>
              <w:pStyle w:val="Tabele"/>
              <w:rPr>
                <w:sz w:val="20"/>
              </w:rPr>
            </w:pPr>
            <w:r w:rsidRPr="00A81CE0">
              <w:rPr>
                <w:sz w:val="20"/>
              </w:rPr>
              <w:t>hua</w:t>
            </w:r>
          </w:p>
          <w:p w:rsidR="00A81CE0" w:rsidRPr="00A81CE0" w:rsidRDefault="00A81CE0" w:rsidP="00A81CE0">
            <w:pPr>
              <w:pStyle w:val="Tabele"/>
              <w:rPr>
                <w:sz w:val="20"/>
              </w:rPr>
            </w:pPr>
            <w:r w:rsidRPr="00A81CE0">
              <w:rPr>
                <w:sz w:val="20"/>
              </w:rPr>
              <w:t>të tjera</w:t>
            </w:r>
          </w:p>
        </w:tc>
        <w:tc>
          <w:tcPr>
            <w:tcW w:w="127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13</w:t>
            </w:r>
          </w:p>
          <w:p w:rsidR="00A81CE0" w:rsidRPr="00A81CE0" w:rsidRDefault="00A81CE0" w:rsidP="00A81CE0">
            <w:pPr>
              <w:pStyle w:val="Tabele"/>
              <w:rPr>
                <w:sz w:val="20"/>
              </w:rPr>
            </w:pPr>
            <w:r w:rsidRPr="00A81CE0">
              <w:rPr>
                <w:sz w:val="20"/>
              </w:rPr>
              <w:t>14</w:t>
            </w:r>
          </w:p>
          <w:p w:rsidR="00A81CE0" w:rsidRPr="00A81CE0" w:rsidRDefault="00A81CE0" w:rsidP="00A81CE0">
            <w:pPr>
              <w:pStyle w:val="Tabele"/>
              <w:rPr>
                <w:sz w:val="20"/>
              </w:rPr>
            </w:pPr>
            <w:r w:rsidRPr="00A81CE0">
              <w:rPr>
                <w:sz w:val="20"/>
              </w:rPr>
              <w:t>15</w:t>
            </w:r>
          </w:p>
          <w:p w:rsidR="00A81CE0" w:rsidRPr="00A81CE0" w:rsidRDefault="00A81CE0" w:rsidP="00A81CE0">
            <w:pPr>
              <w:pStyle w:val="Tabele"/>
              <w:rPr>
                <w:sz w:val="20"/>
              </w:rPr>
            </w:pPr>
            <w:r w:rsidRPr="00A81CE0">
              <w:rPr>
                <w:sz w:val="20"/>
              </w:rPr>
              <w:t>18, 19</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trHeight w:val="238"/>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Hua dhe paradhënie neto për klientët</w:t>
            </w:r>
          </w:p>
        </w:tc>
        <w:tc>
          <w:tcPr>
            <w:tcW w:w="127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7 dhe 9</w:t>
            </w:r>
          </w:p>
        </w:tc>
        <w:tc>
          <w:tcPr>
            <w:tcW w:w="567"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llogari rrjedhëse</w:t>
            </w:r>
          </w:p>
          <w:p w:rsidR="00A81CE0" w:rsidRPr="00A81CE0" w:rsidRDefault="00A81CE0" w:rsidP="00A81CE0">
            <w:pPr>
              <w:pStyle w:val="Tabele"/>
              <w:rPr>
                <w:sz w:val="20"/>
              </w:rPr>
            </w:pPr>
            <w:r w:rsidRPr="00A81CE0">
              <w:rPr>
                <w:sz w:val="20"/>
              </w:rPr>
              <w:t>hua dhe paradhënie standarde</w:t>
            </w:r>
          </w:p>
          <w:p w:rsidR="00A81CE0" w:rsidRPr="00A81CE0" w:rsidRDefault="00A81CE0" w:rsidP="00A81CE0">
            <w:pPr>
              <w:pStyle w:val="Tabele"/>
              <w:rPr>
                <w:sz w:val="20"/>
              </w:rPr>
            </w:pPr>
            <w:r w:rsidRPr="00A81CE0">
              <w:rPr>
                <w:sz w:val="20"/>
              </w:rPr>
              <w:t>hua të pakthyera në afat</w:t>
            </w:r>
          </w:p>
          <w:p w:rsidR="00A81CE0" w:rsidRPr="00A81CE0" w:rsidRDefault="00A81CE0" w:rsidP="00A81CE0">
            <w:pPr>
              <w:pStyle w:val="Tabele"/>
              <w:rPr>
                <w:sz w:val="20"/>
              </w:rPr>
            </w:pPr>
            <w:r w:rsidRPr="00A81CE0">
              <w:rPr>
                <w:sz w:val="20"/>
              </w:rPr>
              <w:t>hua në ndjekje</w:t>
            </w:r>
          </w:p>
          <w:p w:rsidR="00A81CE0" w:rsidRPr="00A81CE0" w:rsidRDefault="00A81CE0" w:rsidP="00A81CE0">
            <w:pPr>
              <w:pStyle w:val="Tabele"/>
              <w:rPr>
                <w:sz w:val="20"/>
              </w:rPr>
            </w:pPr>
            <w:r w:rsidRPr="00A81CE0">
              <w:rPr>
                <w:sz w:val="20"/>
              </w:rPr>
              <w:t>hua nënstandard</w:t>
            </w:r>
          </w:p>
          <w:p w:rsidR="00A81CE0" w:rsidRPr="00A81CE0" w:rsidRDefault="00A81CE0" w:rsidP="00A81CE0">
            <w:pPr>
              <w:pStyle w:val="Tabele"/>
              <w:rPr>
                <w:sz w:val="20"/>
              </w:rPr>
            </w:pPr>
            <w:r w:rsidRPr="00A81CE0">
              <w:rPr>
                <w:sz w:val="20"/>
              </w:rPr>
              <w:t>hua të dyshimta</w:t>
            </w:r>
          </w:p>
          <w:p w:rsidR="00A81CE0" w:rsidRPr="00A81CE0" w:rsidRDefault="00A81CE0" w:rsidP="00A81CE0">
            <w:pPr>
              <w:pStyle w:val="Tabele"/>
              <w:rPr>
                <w:sz w:val="20"/>
              </w:rPr>
            </w:pPr>
            <w:r w:rsidRPr="00A81CE0">
              <w:rPr>
                <w:sz w:val="20"/>
              </w:rPr>
              <w:t>hua të humbura</w:t>
            </w:r>
          </w:p>
          <w:p w:rsidR="00A81CE0" w:rsidRPr="00A81CE0" w:rsidRDefault="00A81CE0" w:rsidP="00A81CE0">
            <w:pPr>
              <w:pStyle w:val="Tabele"/>
              <w:rPr>
                <w:sz w:val="20"/>
              </w:rPr>
            </w:pPr>
            <w:r w:rsidRPr="00A81CE0">
              <w:rPr>
                <w:sz w:val="20"/>
              </w:rPr>
              <w:t>të tjera</w:t>
            </w:r>
          </w:p>
        </w:tc>
        <w:tc>
          <w:tcPr>
            <w:tcW w:w="127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27</w:t>
            </w:r>
          </w:p>
          <w:p w:rsidR="00A81CE0" w:rsidRPr="00A81CE0" w:rsidRDefault="00A81CE0" w:rsidP="00A81CE0">
            <w:pPr>
              <w:pStyle w:val="Tabele"/>
              <w:rPr>
                <w:sz w:val="20"/>
              </w:rPr>
            </w:pPr>
            <w:r w:rsidRPr="00A81CE0">
              <w:rPr>
                <w:sz w:val="20"/>
              </w:rPr>
              <w:t>20</w:t>
            </w:r>
          </w:p>
          <w:p w:rsidR="00A81CE0" w:rsidRPr="00A81CE0" w:rsidRDefault="00A81CE0" w:rsidP="00A81CE0">
            <w:pPr>
              <w:pStyle w:val="Tabele"/>
              <w:rPr>
                <w:sz w:val="20"/>
              </w:rPr>
            </w:pPr>
            <w:r w:rsidRPr="00A81CE0">
              <w:rPr>
                <w:sz w:val="20"/>
              </w:rPr>
              <w:t>21</w:t>
            </w:r>
          </w:p>
          <w:p w:rsidR="00A81CE0" w:rsidRPr="00A81CE0" w:rsidRDefault="00A81CE0" w:rsidP="00A81CE0">
            <w:pPr>
              <w:pStyle w:val="Tabele"/>
              <w:rPr>
                <w:sz w:val="20"/>
              </w:rPr>
            </w:pPr>
            <w:r w:rsidRPr="00A81CE0">
              <w:rPr>
                <w:sz w:val="20"/>
              </w:rPr>
              <w:t>22</w:t>
            </w:r>
          </w:p>
          <w:p w:rsidR="00A81CE0" w:rsidRPr="00A81CE0" w:rsidRDefault="00A81CE0" w:rsidP="00A81CE0">
            <w:pPr>
              <w:pStyle w:val="Tabele"/>
              <w:rPr>
                <w:sz w:val="20"/>
              </w:rPr>
            </w:pPr>
            <w:r w:rsidRPr="00A81CE0">
              <w:rPr>
                <w:sz w:val="20"/>
              </w:rPr>
              <w:t>23</w:t>
            </w:r>
          </w:p>
          <w:p w:rsidR="00A81CE0" w:rsidRPr="00A81CE0" w:rsidRDefault="00A81CE0" w:rsidP="00A81CE0">
            <w:pPr>
              <w:pStyle w:val="Tabele"/>
              <w:rPr>
                <w:sz w:val="20"/>
              </w:rPr>
            </w:pPr>
            <w:r w:rsidRPr="00A81CE0">
              <w:rPr>
                <w:sz w:val="20"/>
              </w:rPr>
              <w:t>24</w:t>
            </w:r>
          </w:p>
          <w:p w:rsidR="00A81CE0" w:rsidRPr="00A81CE0" w:rsidRDefault="00A81CE0" w:rsidP="00A81CE0">
            <w:pPr>
              <w:pStyle w:val="Tabele"/>
              <w:rPr>
                <w:sz w:val="20"/>
              </w:rPr>
            </w:pPr>
            <w:r w:rsidRPr="00A81CE0">
              <w:rPr>
                <w:sz w:val="20"/>
              </w:rPr>
              <w:t>25</w:t>
            </w:r>
          </w:p>
          <w:p w:rsidR="00A81CE0" w:rsidRPr="00A81CE0" w:rsidRDefault="00A81CE0" w:rsidP="00A81CE0">
            <w:pPr>
              <w:pStyle w:val="Tabele"/>
              <w:rPr>
                <w:sz w:val="20"/>
              </w:rPr>
            </w:pPr>
            <w:r w:rsidRPr="00A81CE0">
              <w:rPr>
                <w:sz w:val="20"/>
              </w:rPr>
              <w:t xml:space="preserve">28, 29 </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Hua dhe paradhënie neto për qeverinë shqiptare dhe administratën publike</w:t>
            </w:r>
          </w:p>
        </w:tc>
        <w:tc>
          <w:tcPr>
            <w:tcW w:w="127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261, 262, 266, 267, 268, 269</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8 dhe 9</w:t>
            </w:r>
          </w:p>
        </w:tc>
        <w:tc>
          <w:tcPr>
            <w:tcW w:w="567"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Letrat me vlerë</w:t>
            </w:r>
          </w:p>
        </w:tc>
        <w:tc>
          <w:tcPr>
            <w:tcW w:w="127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10</w:t>
            </w:r>
          </w:p>
        </w:tc>
        <w:tc>
          <w:tcPr>
            <w:tcW w:w="567"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letra me vlerë me të ardhura të pandryshuara</w:t>
            </w:r>
          </w:p>
          <w:p w:rsidR="00A81CE0" w:rsidRPr="00A81CE0" w:rsidRDefault="00A81CE0" w:rsidP="00A81CE0">
            <w:pPr>
              <w:pStyle w:val="Tabele"/>
              <w:rPr>
                <w:sz w:val="20"/>
              </w:rPr>
            </w:pPr>
            <w:r w:rsidRPr="00A81CE0">
              <w:rPr>
                <w:sz w:val="20"/>
              </w:rPr>
              <w:t>letra me vlerë me të ardhura të ndryshueshme</w:t>
            </w:r>
          </w:p>
          <w:p w:rsidR="00A81CE0" w:rsidRPr="00A81CE0" w:rsidRDefault="00A81CE0" w:rsidP="00A81CE0">
            <w:pPr>
              <w:pStyle w:val="Tabele"/>
              <w:rPr>
                <w:sz w:val="20"/>
              </w:rPr>
            </w:pPr>
            <w:r w:rsidRPr="00A81CE0">
              <w:rPr>
                <w:sz w:val="20"/>
              </w:rPr>
              <w:t>të tjera</w:t>
            </w:r>
          </w:p>
        </w:tc>
        <w:tc>
          <w:tcPr>
            <w:tcW w:w="127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31</w:t>
            </w:r>
          </w:p>
          <w:p w:rsidR="00A81CE0" w:rsidRPr="00A81CE0" w:rsidRDefault="00A81CE0" w:rsidP="00A81CE0">
            <w:pPr>
              <w:pStyle w:val="Tabele"/>
              <w:rPr>
                <w:sz w:val="20"/>
              </w:rPr>
            </w:pPr>
            <w:r w:rsidRPr="00A81CE0">
              <w:rPr>
                <w:sz w:val="20"/>
              </w:rPr>
              <w:t>32</w:t>
            </w:r>
          </w:p>
          <w:p w:rsidR="00A81CE0" w:rsidRPr="00A81CE0" w:rsidRDefault="00A81CE0" w:rsidP="00A81CE0">
            <w:pPr>
              <w:pStyle w:val="Tabele"/>
              <w:rPr>
                <w:sz w:val="20"/>
              </w:rPr>
            </w:pPr>
            <w:r w:rsidRPr="00A81CE0">
              <w:rPr>
                <w:sz w:val="20"/>
              </w:rPr>
              <w:t>351, 361</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Letrat me vlerë dhe bono thesari të blera sipas marrëveshjes së riblerjes</w:t>
            </w:r>
          </w:p>
        </w:tc>
        <w:tc>
          <w:tcPr>
            <w:tcW w:w="127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1214, 153, 341(A)</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10</w:t>
            </w:r>
          </w:p>
        </w:tc>
        <w:tc>
          <w:tcPr>
            <w:tcW w:w="567"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right w:val="single" w:sz="6" w:space="0" w:color="auto"/>
            </w:tcBorders>
          </w:tcPr>
          <w:p w:rsidR="00A81CE0" w:rsidRPr="00A81CE0" w:rsidRDefault="00A81CE0" w:rsidP="00A81CE0">
            <w:pPr>
              <w:pStyle w:val="Tabele"/>
              <w:rPr>
                <w:sz w:val="20"/>
              </w:rPr>
            </w:pPr>
            <w:r w:rsidRPr="00A81CE0">
              <w:rPr>
                <w:sz w:val="20"/>
              </w:rPr>
              <w:t>Interesat pjesëmarrës dhe filialet</w:t>
            </w:r>
          </w:p>
        </w:tc>
        <w:tc>
          <w:tcPr>
            <w:tcW w:w="1276"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r w:rsidRPr="00A81CE0">
              <w:rPr>
                <w:sz w:val="20"/>
              </w:rPr>
              <w:t>11</w:t>
            </w:r>
          </w:p>
        </w:tc>
        <w:tc>
          <w:tcPr>
            <w:tcW w:w="567"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4" w:space="0" w:color="auto"/>
              <w:right w:val="single" w:sz="6" w:space="0" w:color="auto"/>
            </w:tcBorders>
          </w:tcPr>
          <w:p w:rsidR="00A81CE0" w:rsidRPr="00A81CE0" w:rsidRDefault="00A81CE0" w:rsidP="00A81CE0">
            <w:pPr>
              <w:pStyle w:val="Tabele"/>
              <w:rPr>
                <w:sz w:val="20"/>
              </w:rPr>
            </w:pPr>
            <w:r w:rsidRPr="00A81CE0">
              <w:rPr>
                <w:sz w:val="20"/>
              </w:rPr>
              <w:t>Interesat pjesëmarrës</w:t>
            </w:r>
          </w:p>
          <w:p w:rsidR="00A81CE0" w:rsidRPr="00A81CE0" w:rsidRDefault="00A81CE0" w:rsidP="00A81CE0">
            <w:pPr>
              <w:pStyle w:val="Tabele"/>
              <w:rPr>
                <w:sz w:val="20"/>
              </w:rPr>
            </w:pPr>
            <w:r w:rsidRPr="00A81CE0">
              <w:rPr>
                <w:sz w:val="20"/>
              </w:rPr>
              <w:t>Filialet</w:t>
            </w:r>
          </w:p>
        </w:tc>
        <w:tc>
          <w:tcPr>
            <w:tcW w:w="1276" w:type="dxa"/>
            <w:tcBorders>
              <w:top w:val="single" w:sz="6" w:space="0" w:color="auto"/>
              <w:left w:val="single" w:sz="6" w:space="0" w:color="auto"/>
              <w:bottom w:val="single" w:sz="4" w:space="0" w:color="auto"/>
              <w:right w:val="single" w:sz="6" w:space="0" w:color="auto"/>
            </w:tcBorders>
          </w:tcPr>
          <w:p w:rsidR="00A81CE0" w:rsidRPr="00A81CE0" w:rsidRDefault="00A81CE0" w:rsidP="00A81CE0">
            <w:pPr>
              <w:pStyle w:val="Tabele"/>
              <w:rPr>
                <w:sz w:val="20"/>
              </w:rPr>
            </w:pPr>
            <w:r w:rsidRPr="00A81CE0">
              <w:rPr>
                <w:sz w:val="20"/>
              </w:rPr>
              <w:t>51</w:t>
            </w:r>
          </w:p>
          <w:p w:rsidR="00A81CE0" w:rsidRPr="00A81CE0" w:rsidRDefault="00A81CE0" w:rsidP="00A81CE0">
            <w:pPr>
              <w:pStyle w:val="Tabele"/>
              <w:rPr>
                <w:sz w:val="20"/>
              </w:rPr>
            </w:pPr>
            <w:r w:rsidRPr="00A81CE0">
              <w:rPr>
                <w:sz w:val="20"/>
              </w:rPr>
              <w:t>52</w:t>
            </w:r>
          </w:p>
        </w:tc>
        <w:tc>
          <w:tcPr>
            <w:tcW w:w="992" w:type="dxa"/>
            <w:tcBorders>
              <w:top w:val="single" w:sz="6" w:space="0" w:color="auto"/>
              <w:left w:val="single" w:sz="6" w:space="0" w:color="auto"/>
              <w:bottom w:val="single" w:sz="4"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4"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4"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4" w:space="0" w:color="auto"/>
              <w:left w:val="single" w:sz="4" w:space="0" w:color="auto"/>
              <w:bottom w:val="single" w:sz="4" w:space="0" w:color="auto"/>
              <w:right w:val="single" w:sz="6" w:space="0" w:color="auto"/>
            </w:tcBorders>
          </w:tcPr>
          <w:p w:rsidR="00A81CE0" w:rsidRPr="00A81CE0" w:rsidRDefault="00A81CE0" w:rsidP="00A81CE0">
            <w:pPr>
              <w:pStyle w:val="Tabele"/>
              <w:rPr>
                <w:sz w:val="20"/>
              </w:rPr>
            </w:pPr>
            <w:r w:rsidRPr="00A81CE0">
              <w:rPr>
                <w:sz w:val="20"/>
              </w:rPr>
              <w:t xml:space="preserve">       Mjete të mbajtura në emër të të tretëve</w:t>
            </w:r>
          </w:p>
        </w:tc>
        <w:tc>
          <w:tcPr>
            <w:tcW w:w="1276" w:type="dxa"/>
            <w:tcBorders>
              <w:top w:val="single" w:sz="4" w:space="0" w:color="auto"/>
              <w:left w:val="single" w:sz="6" w:space="0" w:color="auto"/>
              <w:bottom w:val="single" w:sz="4" w:space="0" w:color="auto"/>
              <w:right w:val="single" w:sz="6" w:space="0" w:color="auto"/>
            </w:tcBorders>
          </w:tcPr>
          <w:p w:rsidR="00A81CE0" w:rsidRPr="00A81CE0" w:rsidRDefault="00A81CE0" w:rsidP="00A81CE0">
            <w:pPr>
              <w:pStyle w:val="Tabele"/>
              <w:rPr>
                <w:sz w:val="20"/>
              </w:rPr>
            </w:pPr>
          </w:p>
        </w:tc>
        <w:tc>
          <w:tcPr>
            <w:tcW w:w="992" w:type="dxa"/>
            <w:tcBorders>
              <w:top w:val="single" w:sz="4" w:space="0" w:color="auto"/>
              <w:left w:val="single" w:sz="6" w:space="0" w:color="auto"/>
              <w:bottom w:val="single" w:sz="4" w:space="0" w:color="auto"/>
              <w:right w:val="single" w:sz="6" w:space="0" w:color="auto"/>
            </w:tcBorders>
          </w:tcPr>
          <w:p w:rsidR="00A81CE0" w:rsidRPr="00A81CE0" w:rsidRDefault="00A81CE0" w:rsidP="00A81CE0">
            <w:pPr>
              <w:pStyle w:val="Tabele"/>
              <w:rPr>
                <w:sz w:val="20"/>
              </w:rPr>
            </w:pPr>
          </w:p>
        </w:tc>
        <w:tc>
          <w:tcPr>
            <w:tcW w:w="567" w:type="dxa"/>
            <w:tcBorders>
              <w:top w:val="single" w:sz="4" w:space="0" w:color="auto"/>
              <w:left w:val="single" w:sz="6" w:space="0" w:color="auto"/>
              <w:bottom w:val="single" w:sz="4" w:space="0" w:color="auto"/>
              <w:right w:val="single" w:sz="6" w:space="0" w:color="auto"/>
            </w:tcBorders>
          </w:tcPr>
          <w:p w:rsidR="00A81CE0" w:rsidRPr="00A81CE0" w:rsidRDefault="00A81CE0" w:rsidP="00A81CE0">
            <w:pPr>
              <w:pStyle w:val="Tabele"/>
              <w:rPr>
                <w:sz w:val="20"/>
              </w:rPr>
            </w:pPr>
          </w:p>
        </w:tc>
        <w:tc>
          <w:tcPr>
            <w:tcW w:w="567" w:type="dxa"/>
            <w:tcBorders>
              <w:top w:val="single" w:sz="4" w:space="0" w:color="auto"/>
              <w:left w:val="single" w:sz="6" w:space="0" w:color="auto"/>
              <w:bottom w:val="single" w:sz="4" w:space="0" w:color="auto"/>
              <w:right w:val="single" w:sz="4"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cantSplit/>
          <w:trHeight w:val="960"/>
          <w:jc w:val="center"/>
        </w:trPr>
        <w:tc>
          <w:tcPr>
            <w:tcW w:w="4360" w:type="dxa"/>
            <w:tcBorders>
              <w:left w:val="single" w:sz="12" w:space="0" w:color="auto"/>
              <w:right w:val="single" w:sz="6" w:space="0" w:color="auto"/>
            </w:tcBorders>
          </w:tcPr>
          <w:p w:rsidR="00A81CE0" w:rsidRPr="00A81CE0" w:rsidRDefault="00A81CE0" w:rsidP="00A81CE0">
            <w:pPr>
              <w:pStyle w:val="Tabele"/>
              <w:rPr>
                <w:sz w:val="20"/>
              </w:rPr>
            </w:pPr>
            <w:r w:rsidRPr="00A81CE0">
              <w:rPr>
                <w:sz w:val="20"/>
              </w:rPr>
              <w:t>Sigurimet shoqërore</w:t>
            </w:r>
          </w:p>
          <w:p w:rsidR="00A81CE0" w:rsidRPr="00A81CE0" w:rsidRDefault="00A81CE0" w:rsidP="00A81CE0">
            <w:pPr>
              <w:pStyle w:val="Tabele"/>
              <w:rPr>
                <w:sz w:val="20"/>
              </w:rPr>
            </w:pPr>
            <w:r w:rsidRPr="00A81CE0">
              <w:rPr>
                <w:sz w:val="20"/>
              </w:rPr>
              <w:t>Asistenca</w:t>
            </w:r>
          </w:p>
          <w:p w:rsidR="00A81CE0" w:rsidRPr="00A81CE0" w:rsidRDefault="00A81CE0" w:rsidP="00A81CE0">
            <w:pPr>
              <w:pStyle w:val="Tabele"/>
              <w:rPr>
                <w:sz w:val="20"/>
              </w:rPr>
            </w:pPr>
            <w:r w:rsidRPr="00A81CE0">
              <w:rPr>
                <w:sz w:val="20"/>
              </w:rPr>
              <w:t xml:space="preserve">Administrimi  fiskal </w:t>
            </w:r>
          </w:p>
          <w:p w:rsidR="00A81CE0" w:rsidRPr="00A81CE0" w:rsidRDefault="00A81CE0" w:rsidP="00A81CE0">
            <w:pPr>
              <w:pStyle w:val="Tabele"/>
              <w:rPr>
                <w:sz w:val="20"/>
              </w:rPr>
            </w:pPr>
            <w:r w:rsidRPr="00A81CE0">
              <w:rPr>
                <w:sz w:val="20"/>
              </w:rPr>
              <w:t>Të tjera</w:t>
            </w:r>
          </w:p>
        </w:tc>
        <w:tc>
          <w:tcPr>
            <w:tcW w:w="1276" w:type="dxa"/>
            <w:tcBorders>
              <w:left w:val="single" w:sz="6" w:space="0" w:color="auto"/>
              <w:right w:val="single" w:sz="6" w:space="0" w:color="auto"/>
            </w:tcBorders>
          </w:tcPr>
          <w:p w:rsidR="00A81CE0" w:rsidRPr="00A81CE0" w:rsidRDefault="00A81CE0" w:rsidP="00A81CE0">
            <w:pPr>
              <w:pStyle w:val="Tabele"/>
              <w:rPr>
                <w:sz w:val="20"/>
              </w:rPr>
            </w:pPr>
            <w:r w:rsidRPr="00A81CE0">
              <w:rPr>
                <w:sz w:val="20"/>
              </w:rPr>
              <w:t>431</w:t>
            </w:r>
          </w:p>
          <w:p w:rsidR="00A81CE0" w:rsidRPr="00A81CE0" w:rsidRDefault="00A81CE0" w:rsidP="00A81CE0">
            <w:pPr>
              <w:pStyle w:val="Tabele"/>
              <w:rPr>
                <w:sz w:val="20"/>
              </w:rPr>
            </w:pPr>
            <w:r w:rsidRPr="00A81CE0">
              <w:rPr>
                <w:sz w:val="20"/>
              </w:rPr>
              <w:t>432</w:t>
            </w:r>
          </w:p>
          <w:p w:rsidR="00A81CE0" w:rsidRPr="00A81CE0" w:rsidRDefault="00A81CE0" w:rsidP="00A81CE0">
            <w:pPr>
              <w:pStyle w:val="Tabele"/>
              <w:rPr>
                <w:sz w:val="20"/>
              </w:rPr>
            </w:pPr>
            <w:r w:rsidRPr="00A81CE0">
              <w:rPr>
                <w:sz w:val="20"/>
              </w:rPr>
              <w:t>434</w:t>
            </w:r>
          </w:p>
          <w:p w:rsidR="00A81CE0" w:rsidRPr="00A81CE0" w:rsidRDefault="00A81CE0" w:rsidP="00A81CE0">
            <w:pPr>
              <w:pStyle w:val="Tabele"/>
              <w:rPr>
                <w:sz w:val="20"/>
              </w:rPr>
            </w:pPr>
            <w:r w:rsidRPr="00A81CE0">
              <w:rPr>
                <w:sz w:val="20"/>
              </w:rPr>
              <w:t>433,437</w:t>
            </w:r>
          </w:p>
        </w:tc>
        <w:tc>
          <w:tcPr>
            <w:tcW w:w="992" w:type="dxa"/>
            <w:tcBorders>
              <w:left w:val="single" w:sz="6" w:space="0" w:color="auto"/>
              <w:right w:val="single" w:sz="6" w:space="0" w:color="auto"/>
            </w:tcBorders>
          </w:tcPr>
          <w:p w:rsidR="00A81CE0" w:rsidRPr="00A81CE0" w:rsidRDefault="00A81CE0" w:rsidP="00A81CE0">
            <w:pPr>
              <w:pStyle w:val="Tabele"/>
              <w:rPr>
                <w:sz w:val="20"/>
              </w:rPr>
            </w:pPr>
          </w:p>
        </w:tc>
        <w:tc>
          <w:tcPr>
            <w:tcW w:w="567" w:type="dxa"/>
            <w:tcBorders>
              <w:left w:val="single" w:sz="6" w:space="0" w:color="auto"/>
              <w:right w:val="single" w:sz="6" w:space="0" w:color="auto"/>
            </w:tcBorders>
          </w:tcPr>
          <w:p w:rsidR="00A81CE0" w:rsidRPr="00A81CE0" w:rsidRDefault="00A81CE0" w:rsidP="00A81CE0">
            <w:pPr>
              <w:pStyle w:val="Tabele"/>
              <w:rPr>
                <w:sz w:val="20"/>
              </w:rPr>
            </w:pPr>
          </w:p>
        </w:tc>
        <w:tc>
          <w:tcPr>
            <w:tcW w:w="567" w:type="dxa"/>
            <w:tcBorders>
              <w:left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4" w:space="0" w:color="auto"/>
              <w:left w:val="single" w:sz="4" w:space="0" w:color="auto"/>
              <w:bottom w:val="single" w:sz="4" w:space="0" w:color="auto"/>
              <w:right w:val="single" w:sz="6" w:space="0" w:color="auto"/>
            </w:tcBorders>
          </w:tcPr>
          <w:p w:rsidR="00A81CE0" w:rsidRPr="00A81CE0" w:rsidRDefault="00A81CE0" w:rsidP="00A81CE0">
            <w:pPr>
              <w:pStyle w:val="Tabele"/>
              <w:rPr>
                <w:sz w:val="20"/>
              </w:rPr>
            </w:pPr>
            <w:r w:rsidRPr="00A81CE0">
              <w:rPr>
                <w:sz w:val="20"/>
              </w:rPr>
              <w:t xml:space="preserve">      Mjetet e qëndrueshme (neto)</w:t>
            </w:r>
          </w:p>
        </w:tc>
        <w:tc>
          <w:tcPr>
            <w:tcW w:w="1276" w:type="dxa"/>
            <w:tcBorders>
              <w:top w:val="single" w:sz="4" w:space="0" w:color="auto"/>
              <w:left w:val="single" w:sz="6" w:space="0" w:color="auto"/>
              <w:bottom w:val="single" w:sz="4" w:space="0" w:color="auto"/>
              <w:right w:val="single" w:sz="6" w:space="0" w:color="auto"/>
            </w:tcBorders>
          </w:tcPr>
          <w:p w:rsidR="00A81CE0" w:rsidRPr="00A81CE0" w:rsidRDefault="00A81CE0" w:rsidP="00A81CE0">
            <w:pPr>
              <w:pStyle w:val="Tabele"/>
              <w:rPr>
                <w:sz w:val="20"/>
              </w:rPr>
            </w:pPr>
          </w:p>
        </w:tc>
        <w:tc>
          <w:tcPr>
            <w:tcW w:w="992" w:type="dxa"/>
            <w:tcBorders>
              <w:top w:val="single" w:sz="4" w:space="0" w:color="auto"/>
              <w:left w:val="single" w:sz="6" w:space="0" w:color="auto"/>
              <w:bottom w:val="single" w:sz="4" w:space="0" w:color="auto"/>
              <w:right w:val="single" w:sz="6" w:space="0" w:color="auto"/>
            </w:tcBorders>
          </w:tcPr>
          <w:p w:rsidR="00A81CE0" w:rsidRPr="00A81CE0" w:rsidRDefault="00A81CE0" w:rsidP="00A81CE0">
            <w:pPr>
              <w:pStyle w:val="Tabele"/>
              <w:rPr>
                <w:sz w:val="20"/>
              </w:rPr>
            </w:pPr>
            <w:r w:rsidRPr="00A81CE0">
              <w:rPr>
                <w:sz w:val="20"/>
              </w:rPr>
              <w:t>12</w:t>
            </w:r>
          </w:p>
        </w:tc>
        <w:tc>
          <w:tcPr>
            <w:tcW w:w="567" w:type="dxa"/>
            <w:tcBorders>
              <w:top w:val="single" w:sz="4" w:space="0" w:color="auto"/>
              <w:left w:val="single" w:sz="6" w:space="0" w:color="auto"/>
              <w:bottom w:val="single" w:sz="4" w:space="0" w:color="auto"/>
              <w:right w:val="single" w:sz="6" w:space="0" w:color="auto"/>
            </w:tcBorders>
          </w:tcPr>
          <w:p w:rsidR="00A81CE0" w:rsidRPr="00A81CE0" w:rsidRDefault="00A81CE0" w:rsidP="00A81CE0">
            <w:pPr>
              <w:pStyle w:val="Tabele"/>
              <w:rPr>
                <w:sz w:val="20"/>
              </w:rPr>
            </w:pPr>
          </w:p>
        </w:tc>
        <w:tc>
          <w:tcPr>
            <w:tcW w:w="567" w:type="dxa"/>
            <w:tcBorders>
              <w:top w:val="single" w:sz="4" w:space="0" w:color="auto"/>
              <w:left w:val="single" w:sz="6" w:space="0" w:color="auto"/>
              <w:bottom w:val="single" w:sz="4" w:space="0" w:color="auto"/>
              <w:right w:val="single" w:sz="4"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mjete të patrupëzuara</w:t>
            </w:r>
          </w:p>
          <w:p w:rsidR="00A81CE0" w:rsidRPr="00A81CE0" w:rsidRDefault="00A81CE0" w:rsidP="00A81CE0">
            <w:pPr>
              <w:pStyle w:val="Tabele"/>
              <w:rPr>
                <w:sz w:val="20"/>
              </w:rPr>
            </w:pPr>
            <w:r w:rsidRPr="00A81CE0">
              <w:rPr>
                <w:sz w:val="20"/>
              </w:rPr>
              <w:t>mjete të qëndrueshme në funksion të veprim.</w:t>
            </w:r>
          </w:p>
          <w:p w:rsidR="00A81CE0" w:rsidRPr="00A81CE0" w:rsidRDefault="00A81CE0" w:rsidP="00A81CE0">
            <w:pPr>
              <w:pStyle w:val="Tabele"/>
              <w:rPr>
                <w:sz w:val="20"/>
              </w:rPr>
            </w:pPr>
            <w:r w:rsidRPr="00A81CE0">
              <w:rPr>
                <w:sz w:val="20"/>
              </w:rPr>
              <w:t>mjete të qëndrueshme të investimit</w:t>
            </w:r>
          </w:p>
          <w:p w:rsidR="00A81CE0" w:rsidRPr="00A81CE0" w:rsidRDefault="00A81CE0" w:rsidP="00A81CE0">
            <w:pPr>
              <w:pStyle w:val="Tabele"/>
              <w:rPr>
                <w:sz w:val="20"/>
              </w:rPr>
            </w:pPr>
            <w:r w:rsidRPr="00A81CE0">
              <w:rPr>
                <w:sz w:val="20"/>
              </w:rPr>
              <w:t>mjete të qëndrueshme për operacione qeraje</w:t>
            </w:r>
          </w:p>
          <w:p w:rsidR="00A81CE0" w:rsidRPr="00A81CE0" w:rsidRDefault="00A81CE0" w:rsidP="00A81CE0">
            <w:pPr>
              <w:pStyle w:val="Tabele"/>
              <w:rPr>
                <w:sz w:val="20"/>
              </w:rPr>
            </w:pPr>
            <w:r w:rsidRPr="00A81CE0">
              <w:rPr>
                <w:sz w:val="20"/>
              </w:rPr>
              <w:t>mjete të qëndrueshme në proces</w:t>
            </w:r>
          </w:p>
        </w:tc>
        <w:tc>
          <w:tcPr>
            <w:tcW w:w="1276" w:type="dxa"/>
            <w:tcBorders>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531</w:t>
            </w:r>
          </w:p>
          <w:p w:rsidR="00A81CE0" w:rsidRPr="00A81CE0" w:rsidRDefault="00A81CE0" w:rsidP="00A81CE0">
            <w:pPr>
              <w:pStyle w:val="Tabele"/>
              <w:rPr>
                <w:sz w:val="20"/>
              </w:rPr>
            </w:pPr>
            <w:r w:rsidRPr="00A81CE0">
              <w:rPr>
                <w:sz w:val="20"/>
              </w:rPr>
              <w:t>532</w:t>
            </w:r>
          </w:p>
          <w:p w:rsidR="00A81CE0" w:rsidRPr="00A81CE0" w:rsidRDefault="00A81CE0" w:rsidP="00A81CE0">
            <w:pPr>
              <w:pStyle w:val="Tabele"/>
              <w:rPr>
                <w:sz w:val="20"/>
              </w:rPr>
            </w:pPr>
            <w:r w:rsidRPr="00A81CE0">
              <w:rPr>
                <w:sz w:val="20"/>
              </w:rPr>
              <w:t>533</w:t>
            </w:r>
          </w:p>
          <w:p w:rsidR="00A81CE0" w:rsidRPr="00A81CE0" w:rsidRDefault="00A81CE0" w:rsidP="00A81CE0">
            <w:pPr>
              <w:pStyle w:val="Tabele"/>
              <w:rPr>
                <w:sz w:val="20"/>
              </w:rPr>
            </w:pPr>
            <w:r w:rsidRPr="00A81CE0">
              <w:rPr>
                <w:sz w:val="20"/>
              </w:rPr>
              <w:t>534</w:t>
            </w:r>
          </w:p>
          <w:p w:rsidR="00A81CE0" w:rsidRPr="00A81CE0" w:rsidRDefault="00A81CE0" w:rsidP="00A81CE0">
            <w:pPr>
              <w:pStyle w:val="Tabele"/>
              <w:rPr>
                <w:sz w:val="20"/>
              </w:rPr>
            </w:pPr>
            <w:r w:rsidRPr="00A81CE0">
              <w:rPr>
                <w:sz w:val="20"/>
              </w:rPr>
              <w:t>535</w:t>
            </w:r>
          </w:p>
        </w:tc>
        <w:tc>
          <w:tcPr>
            <w:tcW w:w="992" w:type="dxa"/>
            <w:tcBorders>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 xml:space="preserve">       Mjete të tjera</w:t>
            </w:r>
          </w:p>
        </w:tc>
        <w:tc>
          <w:tcPr>
            <w:tcW w:w="127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41, 44, 45, 46</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7"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18" w:space="0" w:color="auto"/>
              <w:left w:val="single" w:sz="18" w:space="0" w:color="auto"/>
              <w:bottom w:val="single" w:sz="18" w:space="0" w:color="auto"/>
              <w:right w:val="single" w:sz="6" w:space="0" w:color="auto"/>
            </w:tcBorders>
          </w:tcPr>
          <w:p w:rsidR="00A81CE0" w:rsidRPr="00A81CE0" w:rsidRDefault="00A81CE0" w:rsidP="00A81CE0">
            <w:pPr>
              <w:pStyle w:val="Tabele"/>
              <w:rPr>
                <w:sz w:val="20"/>
              </w:rPr>
            </w:pPr>
            <w:r w:rsidRPr="00A81CE0">
              <w:rPr>
                <w:sz w:val="20"/>
              </w:rPr>
              <w:t>Aktivet gjithsej</w:t>
            </w:r>
          </w:p>
        </w:tc>
        <w:tc>
          <w:tcPr>
            <w:tcW w:w="1276"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992"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567"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567" w:type="dxa"/>
            <w:tcBorders>
              <w:top w:val="single" w:sz="18" w:space="0" w:color="auto"/>
              <w:left w:val="single" w:sz="6" w:space="0" w:color="auto"/>
              <w:bottom w:val="single" w:sz="18" w:space="0" w:color="auto"/>
              <w:right w:val="single" w:sz="18" w:space="0" w:color="auto"/>
            </w:tcBorders>
          </w:tcPr>
          <w:p w:rsidR="00A81CE0" w:rsidRPr="00A81CE0" w:rsidRDefault="00A81CE0" w:rsidP="00A81CE0">
            <w:pPr>
              <w:pStyle w:val="Tabele"/>
              <w:rPr>
                <w:sz w:val="20"/>
              </w:rPr>
            </w:pPr>
          </w:p>
        </w:tc>
      </w:tr>
    </w:tbl>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p>
    <w:p w:rsidR="00A81CE0" w:rsidRPr="00A81CE0" w:rsidRDefault="00A81CE0" w:rsidP="001F5A14">
      <w:pPr>
        <w:pStyle w:val="Paragrafi0"/>
        <w:rPr>
          <w:lang w:val="sq-AL"/>
        </w:rPr>
      </w:pPr>
    </w:p>
    <w:p w:rsidR="00A81CE0" w:rsidRPr="001A7E0D" w:rsidRDefault="00A81CE0" w:rsidP="001A7E0D">
      <w:pPr>
        <w:pStyle w:val="Paragrafi0"/>
        <w:jc w:val="center"/>
        <w:rPr>
          <w:b/>
          <w:lang w:val="sq-AL"/>
        </w:rPr>
      </w:pPr>
      <w:r w:rsidRPr="001A7E0D">
        <w:rPr>
          <w:b/>
          <w:lang w:val="sq-AL"/>
        </w:rPr>
        <w:t>BANKA XYZ</w:t>
      </w:r>
    </w:p>
    <w:p w:rsidR="00A81CE0" w:rsidRPr="001A7E0D" w:rsidRDefault="00A81CE0" w:rsidP="001A7E0D">
      <w:pPr>
        <w:pStyle w:val="Paragrafi0"/>
        <w:jc w:val="center"/>
        <w:rPr>
          <w:b/>
          <w:lang w:val="sq-AL"/>
        </w:rPr>
      </w:pPr>
      <w:r w:rsidRPr="001A7E0D">
        <w:rPr>
          <w:b/>
          <w:lang w:val="sq-AL"/>
        </w:rPr>
        <w:t>Bilanci</w:t>
      </w:r>
    </w:p>
    <w:p w:rsidR="00A81CE0" w:rsidRPr="001A7E0D" w:rsidRDefault="00A81CE0" w:rsidP="001A7E0D">
      <w:pPr>
        <w:pStyle w:val="Paragrafi0"/>
        <w:jc w:val="center"/>
        <w:rPr>
          <w:b/>
          <w:lang w:val="sq-AL"/>
        </w:rPr>
      </w:pPr>
    </w:p>
    <w:tbl>
      <w:tblPr>
        <w:tblW w:w="0" w:type="auto"/>
        <w:jc w:val="center"/>
        <w:tblLayout w:type="fixed"/>
        <w:tblCellMar>
          <w:left w:w="107" w:type="dxa"/>
          <w:right w:w="107" w:type="dxa"/>
        </w:tblCellMar>
        <w:tblLook w:val="0000" w:firstRow="0" w:lastRow="0" w:firstColumn="0" w:lastColumn="0" w:noHBand="0" w:noVBand="0"/>
      </w:tblPr>
      <w:tblGrid>
        <w:gridCol w:w="4076"/>
        <w:gridCol w:w="993"/>
        <w:gridCol w:w="992"/>
        <w:gridCol w:w="850"/>
        <w:gridCol w:w="709"/>
      </w:tblGrid>
      <w:tr w:rsidR="00A81CE0" w:rsidRPr="00A81CE0">
        <w:tblPrEx>
          <w:tblCellMar>
            <w:top w:w="0" w:type="dxa"/>
            <w:bottom w:w="0" w:type="dxa"/>
          </w:tblCellMar>
        </w:tblPrEx>
        <w:trPr>
          <w:jc w:val="center"/>
        </w:trPr>
        <w:tc>
          <w:tcPr>
            <w:tcW w:w="4076" w:type="dxa"/>
            <w:tcBorders>
              <w:top w:val="single" w:sz="12" w:space="0" w:color="auto"/>
              <w:left w:val="single" w:sz="12" w:space="0" w:color="auto"/>
              <w:right w:val="single" w:sz="12" w:space="0" w:color="auto"/>
            </w:tcBorders>
          </w:tcPr>
          <w:p w:rsidR="00A81CE0" w:rsidRPr="00A81CE0" w:rsidRDefault="00A81CE0" w:rsidP="00A81CE0">
            <w:pPr>
              <w:pStyle w:val="Tabele"/>
              <w:rPr>
                <w:sz w:val="20"/>
              </w:rPr>
            </w:pPr>
          </w:p>
          <w:p w:rsidR="00A81CE0" w:rsidRPr="00A81CE0" w:rsidRDefault="00A81CE0" w:rsidP="00A81CE0">
            <w:pPr>
              <w:pStyle w:val="Tabele"/>
              <w:rPr>
                <w:sz w:val="20"/>
              </w:rPr>
            </w:pPr>
          </w:p>
        </w:tc>
        <w:tc>
          <w:tcPr>
            <w:tcW w:w="993" w:type="dxa"/>
            <w:tcBorders>
              <w:top w:val="single" w:sz="12" w:space="0" w:color="auto"/>
              <w:left w:val="nil"/>
              <w:right w:val="single" w:sz="12" w:space="0" w:color="auto"/>
            </w:tcBorders>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Llogaritë</w:t>
            </w:r>
          </w:p>
        </w:tc>
        <w:tc>
          <w:tcPr>
            <w:tcW w:w="992" w:type="dxa"/>
            <w:tcBorders>
              <w:top w:val="single" w:sz="12" w:space="0" w:color="auto"/>
              <w:left w:val="nil"/>
              <w:right w:val="single" w:sz="12" w:space="0" w:color="auto"/>
            </w:tcBorders>
          </w:tcPr>
          <w:p w:rsidR="00A81CE0" w:rsidRPr="00A81CE0" w:rsidRDefault="00A81CE0" w:rsidP="00A81CE0">
            <w:pPr>
              <w:pStyle w:val="Tabele"/>
              <w:rPr>
                <w:sz w:val="20"/>
              </w:rPr>
            </w:pPr>
          </w:p>
        </w:tc>
        <w:tc>
          <w:tcPr>
            <w:tcW w:w="1559" w:type="dxa"/>
            <w:gridSpan w:val="2"/>
            <w:tcBorders>
              <w:top w:val="single" w:sz="12" w:space="0" w:color="auto"/>
              <w:left w:val="nil"/>
              <w:bottom w:val="single" w:sz="6" w:space="0" w:color="auto"/>
              <w:right w:val="single" w:sz="12" w:space="0" w:color="auto"/>
            </w:tcBorders>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31 dhjetor</w:t>
            </w:r>
          </w:p>
        </w:tc>
      </w:tr>
      <w:tr w:rsidR="00A81CE0" w:rsidRPr="00A81CE0">
        <w:tblPrEx>
          <w:tblCellMar>
            <w:top w:w="0" w:type="dxa"/>
            <w:bottom w:w="0" w:type="dxa"/>
          </w:tblCellMar>
        </w:tblPrEx>
        <w:trPr>
          <w:jc w:val="center"/>
        </w:trPr>
        <w:tc>
          <w:tcPr>
            <w:tcW w:w="4076" w:type="dxa"/>
            <w:tcBorders>
              <w:left w:val="single" w:sz="12" w:space="0" w:color="auto"/>
              <w:right w:val="single" w:sz="12" w:space="0" w:color="auto"/>
            </w:tcBorders>
          </w:tcPr>
          <w:p w:rsidR="00A81CE0" w:rsidRPr="00A81CE0" w:rsidRDefault="00A81CE0" w:rsidP="00A81CE0">
            <w:pPr>
              <w:pStyle w:val="Tabele"/>
              <w:rPr>
                <w:sz w:val="20"/>
              </w:rPr>
            </w:pPr>
            <w:r w:rsidRPr="00A81CE0">
              <w:rPr>
                <w:sz w:val="20"/>
              </w:rPr>
              <w:t xml:space="preserve">DETYRIMET DHE KAPITALI AKSIONERËVE                                                </w:t>
            </w:r>
          </w:p>
          <w:p w:rsidR="00A81CE0" w:rsidRPr="00A81CE0" w:rsidRDefault="00A81CE0" w:rsidP="00A81CE0">
            <w:pPr>
              <w:pStyle w:val="Tabele"/>
              <w:rPr>
                <w:sz w:val="20"/>
              </w:rPr>
            </w:pPr>
            <w:r w:rsidRPr="00A81CE0">
              <w:rPr>
                <w:sz w:val="20"/>
              </w:rPr>
              <w:t xml:space="preserve">                                                 (në K-LEKË)</w:t>
            </w:r>
          </w:p>
        </w:tc>
        <w:tc>
          <w:tcPr>
            <w:tcW w:w="993" w:type="dxa"/>
            <w:tcBorders>
              <w:left w:val="nil"/>
              <w:right w:val="single" w:sz="12" w:space="0" w:color="auto"/>
            </w:tcBorders>
          </w:tcPr>
          <w:p w:rsidR="00A81CE0" w:rsidRPr="00A81CE0" w:rsidRDefault="00A81CE0" w:rsidP="00A81CE0">
            <w:pPr>
              <w:pStyle w:val="Tabele"/>
              <w:rPr>
                <w:sz w:val="20"/>
              </w:rPr>
            </w:pPr>
            <w:r w:rsidRPr="00A81CE0">
              <w:rPr>
                <w:sz w:val="20"/>
              </w:rPr>
              <w:t>nr.</w:t>
            </w:r>
          </w:p>
        </w:tc>
        <w:tc>
          <w:tcPr>
            <w:tcW w:w="992" w:type="dxa"/>
            <w:tcBorders>
              <w:left w:val="nil"/>
              <w:right w:val="single" w:sz="12" w:space="0" w:color="auto"/>
            </w:tcBorders>
          </w:tcPr>
          <w:p w:rsidR="00A81CE0" w:rsidRPr="00A81CE0" w:rsidRDefault="00A81CE0" w:rsidP="00A81CE0">
            <w:pPr>
              <w:pStyle w:val="Tabele"/>
              <w:rPr>
                <w:sz w:val="20"/>
              </w:rPr>
            </w:pPr>
            <w:r w:rsidRPr="00A81CE0">
              <w:rPr>
                <w:sz w:val="20"/>
              </w:rPr>
              <w:t>Shënime</w:t>
            </w:r>
          </w:p>
          <w:p w:rsidR="00A81CE0" w:rsidRPr="00A81CE0" w:rsidRDefault="00A81CE0" w:rsidP="00A81CE0">
            <w:pPr>
              <w:pStyle w:val="Tabele"/>
              <w:rPr>
                <w:sz w:val="20"/>
              </w:rPr>
            </w:pPr>
          </w:p>
        </w:tc>
        <w:tc>
          <w:tcPr>
            <w:tcW w:w="850" w:type="dxa"/>
            <w:tcBorders>
              <w:top w:val="single" w:sz="6" w:space="0" w:color="auto"/>
              <w:left w:val="nil"/>
              <w:right w:val="single" w:sz="6" w:space="0" w:color="auto"/>
            </w:tcBorders>
          </w:tcPr>
          <w:p w:rsidR="00A81CE0" w:rsidRPr="00A81CE0" w:rsidRDefault="00A81CE0" w:rsidP="00A81CE0">
            <w:pPr>
              <w:pStyle w:val="Tabele"/>
              <w:rPr>
                <w:sz w:val="20"/>
              </w:rPr>
            </w:pPr>
            <w:r w:rsidRPr="00A81CE0">
              <w:rPr>
                <w:sz w:val="20"/>
              </w:rPr>
              <w:t>N</w:t>
            </w:r>
          </w:p>
        </w:tc>
        <w:tc>
          <w:tcPr>
            <w:tcW w:w="709" w:type="dxa"/>
            <w:tcBorders>
              <w:top w:val="single" w:sz="6" w:space="0" w:color="auto"/>
              <w:left w:val="single" w:sz="6" w:space="0" w:color="auto"/>
              <w:right w:val="single" w:sz="12" w:space="0" w:color="auto"/>
            </w:tcBorders>
          </w:tcPr>
          <w:p w:rsidR="00A81CE0" w:rsidRPr="00A81CE0" w:rsidRDefault="00A81CE0" w:rsidP="00A81CE0">
            <w:pPr>
              <w:pStyle w:val="Tabele"/>
              <w:rPr>
                <w:sz w:val="20"/>
              </w:rPr>
            </w:pPr>
            <w:r w:rsidRPr="00A81CE0">
              <w:rPr>
                <w:sz w:val="20"/>
              </w:rPr>
              <w:t>N-1</w:t>
            </w:r>
          </w:p>
        </w:tc>
      </w:tr>
      <w:tr w:rsidR="00A81CE0" w:rsidRPr="00A81CE0">
        <w:tblPrEx>
          <w:tblCellMar>
            <w:top w:w="0" w:type="dxa"/>
            <w:bottom w:w="0" w:type="dxa"/>
          </w:tblCellMar>
        </w:tblPrEx>
        <w:trPr>
          <w:jc w:val="center"/>
        </w:trPr>
        <w:tc>
          <w:tcPr>
            <w:tcW w:w="4076" w:type="dxa"/>
            <w:tcBorders>
              <w:top w:val="single" w:sz="12"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 xml:space="preserve">Detyrimet ndaj bankës qendrore </w:t>
            </w:r>
          </w:p>
        </w:tc>
        <w:tc>
          <w:tcPr>
            <w:tcW w:w="993"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4</w:t>
            </w:r>
          </w:p>
        </w:tc>
        <w:tc>
          <w:tcPr>
            <w:tcW w:w="850"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12"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llogari rrjedhëse</w:t>
            </w:r>
          </w:p>
          <w:p w:rsidR="00A81CE0" w:rsidRPr="00A81CE0" w:rsidRDefault="00A81CE0" w:rsidP="00A81CE0">
            <w:pPr>
              <w:pStyle w:val="Tabele"/>
              <w:rPr>
                <w:sz w:val="20"/>
              </w:rPr>
            </w:pPr>
            <w:r w:rsidRPr="00A81CE0">
              <w:rPr>
                <w:sz w:val="20"/>
              </w:rPr>
              <w:t>depozita të marra</w:t>
            </w:r>
          </w:p>
          <w:p w:rsidR="00A81CE0" w:rsidRPr="00A81CE0" w:rsidRDefault="00A81CE0" w:rsidP="00A81CE0">
            <w:pPr>
              <w:pStyle w:val="Tabele"/>
              <w:rPr>
                <w:sz w:val="20"/>
              </w:rPr>
            </w:pPr>
            <w:r w:rsidRPr="00A81CE0">
              <w:rPr>
                <w:sz w:val="20"/>
              </w:rPr>
              <w:t>huamarrje</w:t>
            </w:r>
          </w:p>
          <w:p w:rsidR="00A81CE0" w:rsidRPr="00A81CE0" w:rsidRDefault="00A81CE0" w:rsidP="00A81CE0">
            <w:pPr>
              <w:pStyle w:val="Tabele"/>
              <w:rPr>
                <w:sz w:val="20"/>
              </w:rPr>
            </w:pPr>
            <w:r w:rsidRPr="00A81CE0">
              <w:rPr>
                <w:sz w:val="20"/>
              </w:rPr>
              <w:t xml:space="preserve"> të tjera</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1121</w:t>
            </w:r>
          </w:p>
          <w:p w:rsidR="00A81CE0" w:rsidRPr="00A81CE0" w:rsidRDefault="00A81CE0" w:rsidP="00A81CE0">
            <w:pPr>
              <w:pStyle w:val="Tabele"/>
              <w:rPr>
                <w:sz w:val="20"/>
              </w:rPr>
            </w:pPr>
            <w:r w:rsidRPr="00A81CE0">
              <w:rPr>
                <w:sz w:val="20"/>
              </w:rPr>
              <w:t>1125</w:t>
            </w:r>
          </w:p>
          <w:p w:rsidR="00A81CE0" w:rsidRPr="00A81CE0" w:rsidRDefault="00A81CE0" w:rsidP="00A81CE0">
            <w:pPr>
              <w:pStyle w:val="Tabele"/>
              <w:rPr>
                <w:sz w:val="20"/>
              </w:rPr>
            </w:pPr>
            <w:r w:rsidRPr="00A81CE0">
              <w:rPr>
                <w:sz w:val="20"/>
              </w:rPr>
              <w:t>1126</w:t>
            </w:r>
          </w:p>
          <w:p w:rsidR="00A81CE0" w:rsidRPr="00A81CE0" w:rsidRDefault="00A81CE0" w:rsidP="00A81CE0">
            <w:pPr>
              <w:pStyle w:val="Tabele"/>
              <w:rPr>
                <w:sz w:val="20"/>
              </w:rPr>
            </w:pPr>
            <w:r w:rsidRPr="00A81CE0">
              <w:rPr>
                <w:sz w:val="20"/>
              </w:rPr>
              <w:t xml:space="preserve">1128 </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Detyrimet ndaj institucioneve të kreditit jobanka qendrore</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13</w:t>
            </w:r>
          </w:p>
          <w:p w:rsidR="00A81CE0" w:rsidRPr="00A81CE0" w:rsidRDefault="00A81CE0" w:rsidP="00A81CE0">
            <w:pPr>
              <w:pStyle w:val="Tabele"/>
              <w:rPr>
                <w:sz w:val="20"/>
              </w:rPr>
            </w:pP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llogari rrjedhëse</w:t>
            </w:r>
          </w:p>
          <w:p w:rsidR="00A81CE0" w:rsidRPr="00A81CE0" w:rsidRDefault="00A81CE0" w:rsidP="00A81CE0">
            <w:pPr>
              <w:pStyle w:val="Tabele"/>
              <w:rPr>
                <w:sz w:val="20"/>
              </w:rPr>
            </w:pPr>
            <w:r w:rsidRPr="00A81CE0">
              <w:rPr>
                <w:sz w:val="20"/>
              </w:rPr>
              <w:t>depozita</w:t>
            </w:r>
          </w:p>
          <w:p w:rsidR="00A81CE0" w:rsidRPr="00A81CE0" w:rsidRDefault="00A81CE0" w:rsidP="00A81CE0">
            <w:pPr>
              <w:pStyle w:val="Tabele"/>
              <w:rPr>
                <w:sz w:val="20"/>
              </w:rPr>
            </w:pPr>
            <w:r w:rsidRPr="00A81CE0">
              <w:rPr>
                <w:sz w:val="20"/>
              </w:rPr>
              <w:t>huamarrje</w:t>
            </w:r>
          </w:p>
          <w:p w:rsidR="00A81CE0" w:rsidRPr="00A81CE0" w:rsidRDefault="00A81CE0" w:rsidP="00A81CE0">
            <w:pPr>
              <w:pStyle w:val="Tabele"/>
              <w:rPr>
                <w:sz w:val="20"/>
              </w:rPr>
            </w:pPr>
            <w:r w:rsidRPr="00A81CE0">
              <w:rPr>
                <w:sz w:val="20"/>
              </w:rPr>
              <w:t>të tjera</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13</w:t>
            </w:r>
          </w:p>
          <w:p w:rsidR="00A81CE0" w:rsidRPr="00A81CE0" w:rsidRDefault="00A81CE0" w:rsidP="00A81CE0">
            <w:pPr>
              <w:pStyle w:val="Tabele"/>
              <w:rPr>
                <w:sz w:val="20"/>
              </w:rPr>
            </w:pPr>
            <w:r w:rsidRPr="00A81CE0">
              <w:rPr>
                <w:sz w:val="20"/>
              </w:rPr>
              <w:t>16</w:t>
            </w:r>
          </w:p>
          <w:p w:rsidR="00A81CE0" w:rsidRPr="00A81CE0" w:rsidRDefault="00A81CE0" w:rsidP="00A81CE0">
            <w:pPr>
              <w:pStyle w:val="Tabele"/>
              <w:rPr>
                <w:sz w:val="20"/>
              </w:rPr>
            </w:pPr>
            <w:r w:rsidRPr="00A81CE0">
              <w:rPr>
                <w:sz w:val="20"/>
              </w:rPr>
              <w:t>17</w:t>
            </w:r>
          </w:p>
          <w:p w:rsidR="00A81CE0" w:rsidRPr="00A81CE0" w:rsidRDefault="00A81CE0" w:rsidP="00A81CE0">
            <w:pPr>
              <w:pStyle w:val="Tabele"/>
              <w:rPr>
                <w:sz w:val="20"/>
              </w:rPr>
            </w:pPr>
            <w:r w:rsidRPr="00A81CE0">
              <w:rPr>
                <w:sz w:val="20"/>
              </w:rPr>
              <w:t>18</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Detyrimet ndaj klientëve</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14</w:t>
            </w: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llogari rrjedhëse</w:t>
            </w:r>
          </w:p>
          <w:p w:rsidR="00A81CE0" w:rsidRPr="00A81CE0" w:rsidRDefault="00A81CE0" w:rsidP="00A81CE0">
            <w:pPr>
              <w:pStyle w:val="Tabele"/>
              <w:rPr>
                <w:sz w:val="20"/>
              </w:rPr>
            </w:pPr>
            <w:r w:rsidRPr="00A81CE0">
              <w:rPr>
                <w:sz w:val="20"/>
              </w:rPr>
              <w:t>llogari depozite</w:t>
            </w:r>
          </w:p>
          <w:p w:rsidR="00A81CE0" w:rsidRPr="00A81CE0" w:rsidRDefault="00A81CE0" w:rsidP="00A81CE0">
            <w:pPr>
              <w:pStyle w:val="Tabele"/>
              <w:rPr>
                <w:sz w:val="20"/>
              </w:rPr>
            </w:pPr>
            <w:r w:rsidRPr="00A81CE0">
              <w:rPr>
                <w:sz w:val="20"/>
              </w:rPr>
              <w:t>të tjera</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271</w:t>
            </w:r>
          </w:p>
          <w:p w:rsidR="00A81CE0" w:rsidRPr="00A81CE0" w:rsidRDefault="00A81CE0" w:rsidP="00A81CE0">
            <w:pPr>
              <w:pStyle w:val="Tabele"/>
              <w:rPr>
                <w:sz w:val="20"/>
              </w:rPr>
            </w:pPr>
            <w:r w:rsidRPr="00A81CE0">
              <w:rPr>
                <w:sz w:val="20"/>
              </w:rPr>
              <w:t>272, 273</w:t>
            </w:r>
          </w:p>
          <w:p w:rsidR="00A81CE0" w:rsidRPr="00A81CE0" w:rsidRDefault="00A81CE0" w:rsidP="00A81CE0">
            <w:pPr>
              <w:pStyle w:val="Tabele"/>
              <w:rPr>
                <w:sz w:val="20"/>
              </w:rPr>
            </w:pPr>
            <w:r w:rsidRPr="00A81CE0">
              <w:rPr>
                <w:sz w:val="20"/>
              </w:rPr>
              <w:t>28</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Borxhi ndaj qeverisë shqiptare dhe organizatave publike</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261, 263, 264, 265</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8</w:t>
            </w: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Letrat me vlerë dhe bono thesari të shitura sipas marrëveshjes së riblerjes</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1215,</w:t>
            </w:r>
          </w:p>
          <w:p w:rsidR="00A81CE0" w:rsidRPr="00A81CE0" w:rsidRDefault="00A81CE0" w:rsidP="00A81CE0">
            <w:pPr>
              <w:pStyle w:val="Tabele"/>
              <w:rPr>
                <w:sz w:val="20"/>
              </w:rPr>
            </w:pPr>
            <w:r w:rsidRPr="00A81CE0">
              <w:rPr>
                <w:sz w:val="20"/>
              </w:rPr>
              <w:t>342</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Borxh i përfaqësuar nga letrat me vlerë</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33</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15</w:t>
            </w: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Ndihma dhe financim publik</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54</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Mjete  të mbajtura në emër të të tretëve</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right w:val="single" w:sz="6" w:space="0" w:color="auto"/>
            </w:tcBorders>
          </w:tcPr>
          <w:p w:rsidR="00A81CE0" w:rsidRPr="00A81CE0" w:rsidRDefault="00A81CE0" w:rsidP="00A81CE0">
            <w:pPr>
              <w:pStyle w:val="Tabele"/>
              <w:rPr>
                <w:sz w:val="20"/>
              </w:rPr>
            </w:pPr>
            <w:r w:rsidRPr="00A81CE0">
              <w:rPr>
                <w:sz w:val="20"/>
              </w:rPr>
              <w:t>sigurimet shoqërore</w:t>
            </w:r>
          </w:p>
          <w:p w:rsidR="00A81CE0" w:rsidRPr="00A81CE0" w:rsidRDefault="00A81CE0" w:rsidP="00A81CE0">
            <w:pPr>
              <w:pStyle w:val="Tabele"/>
              <w:rPr>
                <w:sz w:val="20"/>
              </w:rPr>
            </w:pPr>
            <w:r w:rsidRPr="00A81CE0">
              <w:rPr>
                <w:sz w:val="20"/>
              </w:rPr>
              <w:t>asistenca</w:t>
            </w:r>
          </w:p>
          <w:p w:rsidR="00A81CE0" w:rsidRPr="00A81CE0" w:rsidRDefault="00A81CE0" w:rsidP="00A81CE0">
            <w:pPr>
              <w:pStyle w:val="Tabele"/>
              <w:rPr>
                <w:sz w:val="20"/>
              </w:rPr>
            </w:pPr>
            <w:r w:rsidRPr="00A81CE0">
              <w:rPr>
                <w:sz w:val="20"/>
              </w:rPr>
              <w:t>administrimi fiskal</w:t>
            </w:r>
          </w:p>
          <w:p w:rsidR="00A81CE0" w:rsidRPr="00A81CE0" w:rsidRDefault="00A81CE0" w:rsidP="00A81CE0">
            <w:pPr>
              <w:pStyle w:val="Tabele"/>
              <w:rPr>
                <w:sz w:val="20"/>
              </w:rPr>
            </w:pPr>
            <w:r w:rsidRPr="00A81CE0">
              <w:rPr>
                <w:sz w:val="20"/>
              </w:rPr>
              <w:t>të tjera</w:t>
            </w:r>
          </w:p>
        </w:tc>
        <w:tc>
          <w:tcPr>
            <w:tcW w:w="993"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r w:rsidRPr="00A81CE0">
              <w:rPr>
                <w:sz w:val="20"/>
              </w:rPr>
              <w:t>431</w:t>
            </w:r>
          </w:p>
          <w:p w:rsidR="00A81CE0" w:rsidRPr="00A81CE0" w:rsidRDefault="00A81CE0" w:rsidP="00A81CE0">
            <w:pPr>
              <w:pStyle w:val="Tabele"/>
              <w:rPr>
                <w:sz w:val="20"/>
              </w:rPr>
            </w:pPr>
            <w:r w:rsidRPr="00A81CE0">
              <w:rPr>
                <w:sz w:val="20"/>
              </w:rPr>
              <w:t>432</w:t>
            </w:r>
          </w:p>
          <w:p w:rsidR="00A81CE0" w:rsidRPr="00A81CE0" w:rsidRDefault="00A81CE0" w:rsidP="00A81CE0">
            <w:pPr>
              <w:pStyle w:val="Tabele"/>
              <w:rPr>
                <w:sz w:val="20"/>
              </w:rPr>
            </w:pPr>
            <w:r w:rsidRPr="00A81CE0">
              <w:rPr>
                <w:sz w:val="20"/>
              </w:rPr>
              <w:t>434</w:t>
            </w:r>
          </w:p>
          <w:p w:rsidR="00A81CE0" w:rsidRPr="00A81CE0" w:rsidRDefault="00A81CE0" w:rsidP="00A81CE0">
            <w:pPr>
              <w:pStyle w:val="Tabele"/>
              <w:rPr>
                <w:sz w:val="20"/>
              </w:rPr>
            </w:pPr>
            <w:r w:rsidRPr="00A81CE0">
              <w:rPr>
                <w:sz w:val="20"/>
              </w:rPr>
              <w:t>433, 437</w:t>
            </w:r>
          </w:p>
        </w:tc>
        <w:tc>
          <w:tcPr>
            <w:tcW w:w="992"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850"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right w:val="single" w:sz="6" w:space="0" w:color="auto"/>
            </w:tcBorders>
          </w:tcPr>
          <w:p w:rsidR="00A81CE0" w:rsidRPr="00A81CE0" w:rsidRDefault="00A81CE0" w:rsidP="00A81CE0">
            <w:pPr>
              <w:pStyle w:val="Tabele"/>
              <w:rPr>
                <w:sz w:val="20"/>
              </w:rPr>
            </w:pPr>
            <w:r w:rsidRPr="00A81CE0">
              <w:rPr>
                <w:sz w:val="20"/>
              </w:rPr>
              <w:t>Fonde rezervë për rreziqe dhe shpenzime</w:t>
            </w:r>
          </w:p>
        </w:tc>
        <w:tc>
          <w:tcPr>
            <w:tcW w:w="993"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r w:rsidRPr="00A81CE0">
              <w:rPr>
                <w:sz w:val="20"/>
              </w:rPr>
              <w:t>55</w:t>
            </w:r>
          </w:p>
        </w:tc>
        <w:tc>
          <w:tcPr>
            <w:tcW w:w="992"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r w:rsidRPr="00A81CE0">
              <w:rPr>
                <w:sz w:val="20"/>
              </w:rPr>
              <w:t>16</w:t>
            </w:r>
          </w:p>
        </w:tc>
        <w:tc>
          <w:tcPr>
            <w:tcW w:w="850"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4" w:space="0" w:color="auto"/>
              <w:left w:val="single" w:sz="4" w:space="0" w:color="auto"/>
              <w:right w:val="single" w:sz="4" w:space="0" w:color="auto"/>
            </w:tcBorders>
          </w:tcPr>
          <w:p w:rsidR="00A81CE0" w:rsidRPr="00A81CE0" w:rsidRDefault="00A81CE0" w:rsidP="00A81CE0">
            <w:pPr>
              <w:pStyle w:val="Tabele"/>
              <w:rPr>
                <w:sz w:val="20"/>
              </w:rPr>
            </w:pPr>
            <w:r w:rsidRPr="00A81CE0">
              <w:rPr>
                <w:sz w:val="20"/>
              </w:rPr>
              <w:t>Borxh i varur</w:t>
            </w:r>
          </w:p>
        </w:tc>
        <w:tc>
          <w:tcPr>
            <w:tcW w:w="993" w:type="dxa"/>
            <w:tcBorders>
              <w:top w:val="single" w:sz="4" w:space="0" w:color="auto"/>
              <w:left w:val="single" w:sz="4" w:space="0" w:color="auto"/>
              <w:bottom w:val="single" w:sz="4" w:space="0" w:color="auto"/>
              <w:right w:val="single" w:sz="4" w:space="0" w:color="auto"/>
            </w:tcBorders>
          </w:tcPr>
          <w:p w:rsidR="00A81CE0" w:rsidRPr="00A81CE0" w:rsidRDefault="00A81CE0" w:rsidP="00A81CE0">
            <w:pPr>
              <w:pStyle w:val="Tabele"/>
              <w:rPr>
                <w:sz w:val="20"/>
              </w:rPr>
            </w:pPr>
            <w:r w:rsidRPr="00A81CE0">
              <w:rPr>
                <w:sz w:val="20"/>
              </w:rPr>
              <w:t>56</w:t>
            </w:r>
          </w:p>
        </w:tc>
        <w:tc>
          <w:tcPr>
            <w:tcW w:w="992" w:type="dxa"/>
            <w:tcBorders>
              <w:top w:val="single" w:sz="4" w:space="0" w:color="auto"/>
              <w:left w:val="single" w:sz="4" w:space="0" w:color="auto"/>
              <w:bottom w:val="single" w:sz="4" w:space="0" w:color="auto"/>
              <w:right w:val="single" w:sz="4" w:space="0" w:color="auto"/>
            </w:tcBorders>
          </w:tcPr>
          <w:p w:rsidR="00A81CE0" w:rsidRPr="00A81CE0" w:rsidRDefault="00A81CE0" w:rsidP="00A81CE0">
            <w:pPr>
              <w:pStyle w:val="Tabele"/>
              <w:rPr>
                <w:sz w:val="20"/>
              </w:rPr>
            </w:pPr>
          </w:p>
        </w:tc>
        <w:tc>
          <w:tcPr>
            <w:tcW w:w="850" w:type="dxa"/>
            <w:tcBorders>
              <w:top w:val="single" w:sz="4" w:space="0" w:color="auto"/>
              <w:left w:val="single" w:sz="4" w:space="0" w:color="auto"/>
              <w:bottom w:val="single" w:sz="4" w:space="0" w:color="auto"/>
              <w:right w:val="single" w:sz="4" w:space="0" w:color="auto"/>
            </w:tcBorders>
          </w:tcPr>
          <w:p w:rsidR="00A81CE0" w:rsidRPr="00A81CE0" w:rsidRDefault="00A81CE0" w:rsidP="00A81CE0">
            <w:pPr>
              <w:pStyle w:val="Tabele"/>
              <w:rPr>
                <w:sz w:val="20"/>
              </w:rPr>
            </w:pPr>
          </w:p>
        </w:tc>
        <w:tc>
          <w:tcPr>
            <w:tcW w:w="709" w:type="dxa"/>
            <w:tcBorders>
              <w:top w:val="single" w:sz="4" w:space="0" w:color="auto"/>
              <w:left w:val="single" w:sz="4" w:space="0" w:color="auto"/>
              <w:bottom w:val="single" w:sz="4" w:space="0" w:color="auto"/>
              <w:right w:val="single" w:sz="4"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cantSplit/>
          <w:jc w:val="center"/>
        </w:trPr>
        <w:tc>
          <w:tcPr>
            <w:tcW w:w="4076" w:type="dxa"/>
            <w:tcBorders>
              <w:top w:val="single" w:sz="4" w:space="0" w:color="auto"/>
              <w:left w:val="single" w:sz="4" w:space="0" w:color="auto"/>
              <w:right w:val="single" w:sz="4" w:space="0" w:color="auto"/>
            </w:tcBorders>
          </w:tcPr>
          <w:p w:rsidR="00A81CE0" w:rsidRPr="00A81CE0" w:rsidRDefault="00A81CE0" w:rsidP="00A81CE0">
            <w:pPr>
              <w:pStyle w:val="Tabele"/>
              <w:rPr>
                <w:sz w:val="20"/>
              </w:rPr>
            </w:pPr>
            <w:r w:rsidRPr="00A81CE0">
              <w:rPr>
                <w:sz w:val="20"/>
              </w:rPr>
              <w:t>Detyrime të tjera</w:t>
            </w:r>
          </w:p>
        </w:tc>
        <w:tc>
          <w:tcPr>
            <w:tcW w:w="993" w:type="dxa"/>
            <w:vMerge w:val="restart"/>
            <w:tcBorders>
              <w:top w:val="single" w:sz="4" w:space="0" w:color="auto"/>
              <w:left w:val="single" w:sz="4" w:space="0" w:color="auto"/>
              <w:bottom w:val="nil"/>
              <w:right w:val="single" w:sz="4" w:space="0" w:color="auto"/>
            </w:tcBorders>
          </w:tcPr>
          <w:p w:rsidR="00A81CE0" w:rsidRPr="00A81CE0" w:rsidRDefault="00A81CE0" w:rsidP="00A81CE0">
            <w:pPr>
              <w:pStyle w:val="Tabele"/>
              <w:rPr>
                <w:sz w:val="20"/>
              </w:rPr>
            </w:pPr>
            <w:r w:rsidRPr="00A81CE0">
              <w:rPr>
                <w:sz w:val="20"/>
              </w:rPr>
              <w:t>42,44</w:t>
            </w:r>
          </w:p>
          <w:p w:rsidR="00A81CE0" w:rsidRPr="00A81CE0" w:rsidRDefault="00A81CE0" w:rsidP="00A81CE0">
            <w:pPr>
              <w:pStyle w:val="Tabele"/>
              <w:rPr>
                <w:sz w:val="20"/>
              </w:rPr>
            </w:pPr>
            <w:r w:rsidRPr="00A81CE0">
              <w:rPr>
                <w:sz w:val="20"/>
              </w:rPr>
              <w:t>45,46</w:t>
            </w:r>
          </w:p>
          <w:p w:rsidR="00A81CE0" w:rsidRPr="00A81CE0" w:rsidRDefault="00A81CE0" w:rsidP="00A81CE0">
            <w:pPr>
              <w:pStyle w:val="Tabele"/>
              <w:rPr>
                <w:sz w:val="20"/>
              </w:rPr>
            </w:pPr>
            <w:r w:rsidRPr="00A81CE0">
              <w:rPr>
                <w:sz w:val="20"/>
              </w:rPr>
              <w:t>35,36</w:t>
            </w:r>
          </w:p>
        </w:tc>
        <w:tc>
          <w:tcPr>
            <w:tcW w:w="992" w:type="dxa"/>
            <w:vMerge w:val="restart"/>
            <w:tcBorders>
              <w:top w:val="single" w:sz="4" w:space="0" w:color="auto"/>
              <w:left w:val="single" w:sz="4" w:space="0" w:color="auto"/>
              <w:bottom w:val="nil"/>
              <w:right w:val="single" w:sz="4" w:space="0" w:color="auto"/>
            </w:tcBorders>
          </w:tcPr>
          <w:p w:rsidR="00A81CE0" w:rsidRPr="00A81CE0" w:rsidRDefault="00A81CE0" w:rsidP="00A81CE0">
            <w:pPr>
              <w:pStyle w:val="Tabele"/>
              <w:rPr>
                <w:sz w:val="20"/>
              </w:rPr>
            </w:pPr>
          </w:p>
        </w:tc>
        <w:tc>
          <w:tcPr>
            <w:tcW w:w="850" w:type="dxa"/>
            <w:vMerge w:val="restart"/>
            <w:tcBorders>
              <w:top w:val="single" w:sz="4" w:space="0" w:color="auto"/>
              <w:left w:val="single" w:sz="4" w:space="0" w:color="auto"/>
              <w:bottom w:val="nil"/>
              <w:right w:val="single" w:sz="4" w:space="0" w:color="auto"/>
            </w:tcBorders>
          </w:tcPr>
          <w:p w:rsidR="00A81CE0" w:rsidRPr="00A81CE0" w:rsidRDefault="00A81CE0" w:rsidP="00A81CE0">
            <w:pPr>
              <w:pStyle w:val="Tabele"/>
              <w:rPr>
                <w:sz w:val="20"/>
              </w:rPr>
            </w:pPr>
          </w:p>
        </w:tc>
        <w:tc>
          <w:tcPr>
            <w:tcW w:w="709" w:type="dxa"/>
            <w:vMerge w:val="restart"/>
            <w:tcBorders>
              <w:top w:val="single" w:sz="4" w:space="0" w:color="auto"/>
              <w:left w:val="single" w:sz="4" w:space="0" w:color="auto"/>
              <w:bottom w:val="nil"/>
              <w:right w:val="single" w:sz="4"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cantSplit/>
          <w:trHeight w:val="288"/>
          <w:jc w:val="center"/>
        </w:trPr>
        <w:tc>
          <w:tcPr>
            <w:tcW w:w="4076" w:type="dxa"/>
            <w:vMerge w:val="restart"/>
            <w:tcBorders>
              <w:left w:val="single" w:sz="4" w:space="0" w:color="auto"/>
              <w:bottom w:val="nil"/>
              <w:right w:val="single" w:sz="4" w:space="0" w:color="auto"/>
            </w:tcBorders>
          </w:tcPr>
          <w:p w:rsidR="00A81CE0" w:rsidRPr="00A81CE0" w:rsidRDefault="00A81CE0" w:rsidP="00A81CE0">
            <w:pPr>
              <w:pStyle w:val="Tabele"/>
              <w:rPr>
                <w:sz w:val="20"/>
              </w:rPr>
            </w:pPr>
          </w:p>
        </w:tc>
        <w:tc>
          <w:tcPr>
            <w:tcW w:w="993" w:type="dxa"/>
            <w:vMerge/>
            <w:tcBorders>
              <w:top w:val="nil"/>
              <w:left w:val="single" w:sz="4" w:space="0" w:color="auto"/>
              <w:bottom w:val="nil"/>
              <w:right w:val="single" w:sz="4" w:space="0" w:color="auto"/>
            </w:tcBorders>
          </w:tcPr>
          <w:p w:rsidR="00A81CE0" w:rsidRPr="00A81CE0" w:rsidRDefault="00A81CE0" w:rsidP="00A81CE0">
            <w:pPr>
              <w:pStyle w:val="Tabele"/>
              <w:rPr>
                <w:sz w:val="20"/>
              </w:rPr>
            </w:pPr>
          </w:p>
        </w:tc>
        <w:tc>
          <w:tcPr>
            <w:tcW w:w="992" w:type="dxa"/>
            <w:vMerge/>
            <w:tcBorders>
              <w:top w:val="nil"/>
              <w:left w:val="single" w:sz="4" w:space="0" w:color="auto"/>
              <w:bottom w:val="nil"/>
              <w:right w:val="single" w:sz="4" w:space="0" w:color="auto"/>
            </w:tcBorders>
          </w:tcPr>
          <w:p w:rsidR="00A81CE0" w:rsidRPr="00A81CE0" w:rsidRDefault="00A81CE0" w:rsidP="00A81CE0">
            <w:pPr>
              <w:pStyle w:val="Tabele"/>
              <w:rPr>
                <w:sz w:val="20"/>
              </w:rPr>
            </w:pPr>
          </w:p>
        </w:tc>
        <w:tc>
          <w:tcPr>
            <w:tcW w:w="850" w:type="dxa"/>
            <w:vMerge/>
            <w:tcBorders>
              <w:top w:val="nil"/>
              <w:left w:val="single" w:sz="4" w:space="0" w:color="auto"/>
              <w:bottom w:val="nil"/>
              <w:right w:val="single" w:sz="4" w:space="0" w:color="auto"/>
            </w:tcBorders>
          </w:tcPr>
          <w:p w:rsidR="00A81CE0" w:rsidRPr="00A81CE0" w:rsidRDefault="00A81CE0" w:rsidP="00A81CE0">
            <w:pPr>
              <w:pStyle w:val="Tabele"/>
              <w:rPr>
                <w:sz w:val="20"/>
              </w:rPr>
            </w:pPr>
          </w:p>
        </w:tc>
        <w:tc>
          <w:tcPr>
            <w:tcW w:w="709" w:type="dxa"/>
            <w:vMerge/>
            <w:tcBorders>
              <w:top w:val="nil"/>
              <w:left w:val="single" w:sz="4" w:space="0" w:color="auto"/>
              <w:bottom w:val="nil"/>
              <w:right w:val="single" w:sz="4"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cantSplit/>
          <w:trHeight w:val="240"/>
          <w:jc w:val="center"/>
        </w:trPr>
        <w:tc>
          <w:tcPr>
            <w:tcW w:w="4076" w:type="dxa"/>
            <w:vMerge/>
            <w:tcBorders>
              <w:top w:val="nil"/>
              <w:left w:val="single" w:sz="4" w:space="0" w:color="auto"/>
              <w:bottom w:val="single" w:sz="4" w:space="0" w:color="auto"/>
              <w:right w:val="single" w:sz="4" w:space="0" w:color="auto"/>
            </w:tcBorders>
          </w:tcPr>
          <w:p w:rsidR="00A81CE0" w:rsidRPr="00A81CE0" w:rsidRDefault="00A81CE0" w:rsidP="00A81CE0">
            <w:pPr>
              <w:pStyle w:val="Tabele"/>
              <w:rPr>
                <w:sz w:val="20"/>
              </w:rPr>
            </w:pPr>
          </w:p>
        </w:tc>
        <w:tc>
          <w:tcPr>
            <w:tcW w:w="993" w:type="dxa"/>
            <w:vMerge/>
            <w:tcBorders>
              <w:top w:val="nil"/>
              <w:left w:val="single" w:sz="4" w:space="0" w:color="auto"/>
              <w:bottom w:val="single" w:sz="4" w:space="0" w:color="auto"/>
              <w:right w:val="single" w:sz="4" w:space="0" w:color="auto"/>
            </w:tcBorders>
          </w:tcPr>
          <w:p w:rsidR="00A81CE0" w:rsidRPr="00A81CE0" w:rsidRDefault="00A81CE0" w:rsidP="00A81CE0">
            <w:pPr>
              <w:pStyle w:val="Tabele"/>
              <w:rPr>
                <w:sz w:val="20"/>
              </w:rPr>
            </w:pPr>
          </w:p>
        </w:tc>
        <w:tc>
          <w:tcPr>
            <w:tcW w:w="992" w:type="dxa"/>
            <w:vMerge/>
            <w:tcBorders>
              <w:top w:val="nil"/>
              <w:left w:val="single" w:sz="4" w:space="0" w:color="auto"/>
              <w:bottom w:val="single" w:sz="4" w:space="0" w:color="auto"/>
              <w:right w:val="single" w:sz="4" w:space="0" w:color="auto"/>
            </w:tcBorders>
          </w:tcPr>
          <w:p w:rsidR="00A81CE0" w:rsidRPr="00A81CE0" w:rsidRDefault="00A81CE0" w:rsidP="00A81CE0">
            <w:pPr>
              <w:pStyle w:val="Tabele"/>
              <w:rPr>
                <w:sz w:val="20"/>
              </w:rPr>
            </w:pPr>
          </w:p>
        </w:tc>
        <w:tc>
          <w:tcPr>
            <w:tcW w:w="850" w:type="dxa"/>
            <w:vMerge/>
            <w:tcBorders>
              <w:top w:val="nil"/>
              <w:left w:val="single" w:sz="4" w:space="0" w:color="auto"/>
              <w:bottom w:val="single" w:sz="4" w:space="0" w:color="auto"/>
              <w:right w:val="single" w:sz="4" w:space="0" w:color="auto"/>
            </w:tcBorders>
          </w:tcPr>
          <w:p w:rsidR="00A81CE0" w:rsidRPr="00A81CE0" w:rsidRDefault="00A81CE0" w:rsidP="00A81CE0">
            <w:pPr>
              <w:pStyle w:val="Tabele"/>
              <w:rPr>
                <w:sz w:val="20"/>
              </w:rPr>
            </w:pPr>
          </w:p>
        </w:tc>
        <w:tc>
          <w:tcPr>
            <w:tcW w:w="709" w:type="dxa"/>
            <w:vMerge/>
            <w:tcBorders>
              <w:top w:val="nil"/>
              <w:left w:val="single" w:sz="4" w:space="0" w:color="auto"/>
              <w:bottom w:val="single" w:sz="4" w:space="0" w:color="auto"/>
              <w:right w:val="single" w:sz="4"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trHeight w:val="298"/>
          <w:jc w:val="center"/>
        </w:trPr>
        <w:tc>
          <w:tcPr>
            <w:tcW w:w="4076" w:type="dxa"/>
            <w:tcBorders>
              <w:top w:val="single" w:sz="4" w:space="0" w:color="auto"/>
              <w:left w:val="single" w:sz="4" w:space="0" w:color="auto"/>
              <w:bottom w:val="single" w:sz="4" w:space="0" w:color="auto"/>
              <w:right w:val="single" w:sz="4" w:space="0" w:color="auto"/>
            </w:tcBorders>
          </w:tcPr>
          <w:p w:rsidR="00A81CE0" w:rsidRPr="00A81CE0" w:rsidRDefault="00A81CE0" w:rsidP="00A81CE0">
            <w:pPr>
              <w:pStyle w:val="Tabele"/>
              <w:rPr>
                <w:sz w:val="20"/>
              </w:rPr>
            </w:pPr>
            <w:r w:rsidRPr="00A81CE0">
              <w:rPr>
                <w:sz w:val="20"/>
              </w:rPr>
              <w:t>Detyrime gjithsej</w:t>
            </w:r>
          </w:p>
        </w:tc>
        <w:tc>
          <w:tcPr>
            <w:tcW w:w="993" w:type="dxa"/>
            <w:tcBorders>
              <w:top w:val="single" w:sz="4" w:space="0" w:color="auto"/>
              <w:left w:val="single" w:sz="4" w:space="0" w:color="auto"/>
              <w:bottom w:val="single" w:sz="4" w:space="0" w:color="auto"/>
              <w:right w:val="single" w:sz="4" w:space="0" w:color="auto"/>
            </w:tcBorders>
          </w:tcPr>
          <w:p w:rsidR="00A81CE0" w:rsidRPr="00A81CE0" w:rsidRDefault="00A81CE0" w:rsidP="00A81CE0">
            <w:pPr>
              <w:pStyle w:val="Tabele"/>
              <w:rPr>
                <w:sz w:val="20"/>
              </w:rPr>
            </w:pPr>
          </w:p>
        </w:tc>
        <w:tc>
          <w:tcPr>
            <w:tcW w:w="992" w:type="dxa"/>
            <w:tcBorders>
              <w:top w:val="single" w:sz="4" w:space="0" w:color="auto"/>
              <w:left w:val="single" w:sz="4" w:space="0" w:color="auto"/>
              <w:bottom w:val="single" w:sz="4" w:space="0" w:color="auto"/>
              <w:right w:val="single" w:sz="4" w:space="0" w:color="auto"/>
            </w:tcBorders>
          </w:tcPr>
          <w:p w:rsidR="00A81CE0" w:rsidRPr="00A81CE0" w:rsidRDefault="00A81CE0" w:rsidP="00A81CE0">
            <w:pPr>
              <w:pStyle w:val="Tabele"/>
              <w:rPr>
                <w:sz w:val="20"/>
              </w:rPr>
            </w:pPr>
          </w:p>
        </w:tc>
        <w:tc>
          <w:tcPr>
            <w:tcW w:w="850" w:type="dxa"/>
            <w:tcBorders>
              <w:top w:val="single" w:sz="4" w:space="0" w:color="auto"/>
              <w:left w:val="single" w:sz="4" w:space="0" w:color="auto"/>
              <w:bottom w:val="single" w:sz="4" w:space="0" w:color="auto"/>
              <w:right w:val="single" w:sz="4" w:space="0" w:color="auto"/>
            </w:tcBorders>
          </w:tcPr>
          <w:p w:rsidR="00A81CE0" w:rsidRPr="00A81CE0" w:rsidRDefault="00A81CE0" w:rsidP="00A81CE0">
            <w:pPr>
              <w:pStyle w:val="Tabele"/>
              <w:rPr>
                <w:sz w:val="20"/>
              </w:rPr>
            </w:pPr>
          </w:p>
        </w:tc>
        <w:tc>
          <w:tcPr>
            <w:tcW w:w="709" w:type="dxa"/>
            <w:tcBorders>
              <w:top w:val="single" w:sz="4" w:space="0" w:color="auto"/>
              <w:left w:val="single" w:sz="4" w:space="0" w:color="auto"/>
              <w:bottom w:val="single" w:sz="4" w:space="0" w:color="auto"/>
              <w:right w:val="single" w:sz="4"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4"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Kapitali i aksionerëve</w:t>
            </w:r>
          </w:p>
        </w:tc>
        <w:tc>
          <w:tcPr>
            <w:tcW w:w="993" w:type="dxa"/>
            <w:tcBorders>
              <w:top w:val="single" w:sz="4"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4"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17</w:t>
            </w:r>
          </w:p>
        </w:tc>
        <w:tc>
          <w:tcPr>
            <w:tcW w:w="850" w:type="dxa"/>
            <w:tcBorders>
              <w:top w:val="single" w:sz="4"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4"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kapitali</w:t>
            </w:r>
          </w:p>
          <w:p w:rsidR="00A81CE0" w:rsidRPr="00A81CE0" w:rsidRDefault="00A81CE0" w:rsidP="00A81CE0">
            <w:pPr>
              <w:pStyle w:val="Tabele"/>
              <w:rPr>
                <w:sz w:val="20"/>
              </w:rPr>
            </w:pPr>
            <w:r w:rsidRPr="00A81CE0">
              <w:rPr>
                <w:sz w:val="20"/>
              </w:rPr>
              <w:t>primet e aksioneve</w:t>
            </w:r>
          </w:p>
          <w:p w:rsidR="00A81CE0" w:rsidRPr="00A81CE0" w:rsidRDefault="00A81CE0" w:rsidP="00A81CE0">
            <w:pPr>
              <w:pStyle w:val="Tabele"/>
              <w:rPr>
                <w:sz w:val="20"/>
              </w:rPr>
            </w:pPr>
            <w:r w:rsidRPr="00A81CE0">
              <w:rPr>
                <w:sz w:val="20"/>
              </w:rPr>
              <w:t>rezervat</w:t>
            </w:r>
          </w:p>
          <w:p w:rsidR="00A81CE0" w:rsidRPr="00A81CE0" w:rsidRDefault="00A81CE0" w:rsidP="00A81CE0">
            <w:pPr>
              <w:pStyle w:val="Tabele"/>
              <w:rPr>
                <w:sz w:val="20"/>
              </w:rPr>
            </w:pPr>
            <w:r w:rsidRPr="00A81CE0">
              <w:rPr>
                <w:sz w:val="20"/>
              </w:rPr>
              <w:t>rezerva rivlerësimi</w:t>
            </w:r>
          </w:p>
          <w:p w:rsidR="00A81CE0" w:rsidRPr="00A81CE0" w:rsidRDefault="00A81CE0" w:rsidP="00A81CE0">
            <w:pPr>
              <w:pStyle w:val="Tabele"/>
              <w:rPr>
                <w:sz w:val="20"/>
              </w:rPr>
            </w:pPr>
            <w:r w:rsidRPr="00A81CE0">
              <w:rPr>
                <w:sz w:val="20"/>
              </w:rPr>
              <w:t>diferenca rivlerësimi</w:t>
            </w:r>
          </w:p>
          <w:p w:rsidR="00A81CE0" w:rsidRPr="00A81CE0" w:rsidRDefault="00A81CE0" w:rsidP="00A81CE0">
            <w:pPr>
              <w:pStyle w:val="Tabele"/>
              <w:rPr>
                <w:sz w:val="20"/>
              </w:rPr>
            </w:pPr>
            <w:r w:rsidRPr="00A81CE0">
              <w:rPr>
                <w:sz w:val="20"/>
              </w:rPr>
              <w:t>fitimet/humbjet e pashpërndara</w:t>
            </w:r>
          </w:p>
          <w:p w:rsidR="00A81CE0" w:rsidRPr="00A81CE0" w:rsidRDefault="00A81CE0" w:rsidP="00A81CE0">
            <w:pPr>
              <w:pStyle w:val="Tabele"/>
              <w:rPr>
                <w:sz w:val="20"/>
              </w:rPr>
            </w:pPr>
            <w:r w:rsidRPr="00A81CE0">
              <w:rPr>
                <w:sz w:val="20"/>
              </w:rPr>
              <w:t>fitimi (humbja)i vitit ushtrimor</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571</w:t>
            </w:r>
          </w:p>
          <w:p w:rsidR="00A81CE0" w:rsidRPr="00A81CE0" w:rsidRDefault="00A81CE0" w:rsidP="00A81CE0">
            <w:pPr>
              <w:pStyle w:val="Tabele"/>
              <w:rPr>
                <w:sz w:val="20"/>
              </w:rPr>
            </w:pPr>
            <w:r w:rsidRPr="00A81CE0">
              <w:rPr>
                <w:sz w:val="20"/>
              </w:rPr>
              <w:t>572</w:t>
            </w:r>
          </w:p>
          <w:p w:rsidR="00A81CE0" w:rsidRPr="00A81CE0" w:rsidRDefault="00A81CE0" w:rsidP="00A81CE0">
            <w:pPr>
              <w:pStyle w:val="Tabele"/>
              <w:rPr>
                <w:sz w:val="20"/>
              </w:rPr>
            </w:pPr>
            <w:r w:rsidRPr="00A81CE0">
              <w:rPr>
                <w:sz w:val="20"/>
              </w:rPr>
              <w:t>573</w:t>
            </w:r>
          </w:p>
          <w:p w:rsidR="00A81CE0" w:rsidRPr="00A81CE0" w:rsidRDefault="00A81CE0" w:rsidP="00A81CE0">
            <w:pPr>
              <w:pStyle w:val="Tabele"/>
              <w:rPr>
                <w:sz w:val="20"/>
              </w:rPr>
            </w:pPr>
            <w:r w:rsidRPr="00A81CE0">
              <w:rPr>
                <w:sz w:val="20"/>
              </w:rPr>
              <w:t>5732</w:t>
            </w:r>
          </w:p>
          <w:p w:rsidR="00A81CE0" w:rsidRPr="00A81CE0" w:rsidRDefault="00A81CE0" w:rsidP="00A81CE0">
            <w:pPr>
              <w:pStyle w:val="Tabele"/>
              <w:rPr>
                <w:sz w:val="20"/>
              </w:rPr>
            </w:pPr>
            <w:r w:rsidRPr="00A81CE0">
              <w:rPr>
                <w:sz w:val="20"/>
              </w:rPr>
              <w:t>574</w:t>
            </w:r>
          </w:p>
          <w:p w:rsidR="00A81CE0" w:rsidRPr="00A81CE0" w:rsidRDefault="00A81CE0" w:rsidP="00A81CE0">
            <w:pPr>
              <w:pStyle w:val="Tabele"/>
              <w:rPr>
                <w:sz w:val="20"/>
              </w:rPr>
            </w:pPr>
            <w:r w:rsidRPr="00A81CE0">
              <w:rPr>
                <w:sz w:val="20"/>
              </w:rPr>
              <w:t>577</w:t>
            </w:r>
          </w:p>
          <w:p w:rsidR="00A81CE0" w:rsidRPr="00A81CE0" w:rsidRDefault="00A81CE0" w:rsidP="00A81CE0">
            <w:pPr>
              <w:pStyle w:val="Tabele"/>
              <w:rPr>
                <w:sz w:val="20"/>
              </w:rPr>
            </w:pPr>
            <w:r w:rsidRPr="00A81CE0">
              <w:rPr>
                <w:sz w:val="20"/>
              </w:rPr>
              <w:t>578</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Kapitali gjithsej i aksionerëve</w:t>
            </w:r>
          </w:p>
        </w:tc>
        <w:tc>
          <w:tcPr>
            <w:tcW w:w="993"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85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076" w:type="dxa"/>
            <w:tcBorders>
              <w:top w:val="single" w:sz="18" w:space="0" w:color="auto"/>
              <w:left w:val="single" w:sz="18" w:space="0" w:color="auto"/>
              <w:bottom w:val="single" w:sz="18" w:space="0" w:color="auto"/>
              <w:right w:val="single" w:sz="6" w:space="0" w:color="auto"/>
            </w:tcBorders>
          </w:tcPr>
          <w:p w:rsidR="00A81CE0" w:rsidRPr="00A81CE0" w:rsidRDefault="00A81CE0" w:rsidP="00A81CE0">
            <w:pPr>
              <w:pStyle w:val="Tabele"/>
              <w:rPr>
                <w:sz w:val="20"/>
              </w:rPr>
            </w:pPr>
            <w:r w:rsidRPr="00A81CE0">
              <w:rPr>
                <w:sz w:val="20"/>
              </w:rPr>
              <w:t>Pasive gjithsej</w:t>
            </w:r>
          </w:p>
        </w:tc>
        <w:tc>
          <w:tcPr>
            <w:tcW w:w="993"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992"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850"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709" w:type="dxa"/>
            <w:tcBorders>
              <w:top w:val="single" w:sz="18" w:space="0" w:color="auto"/>
              <w:left w:val="single" w:sz="6" w:space="0" w:color="auto"/>
              <w:bottom w:val="single" w:sz="18" w:space="0" w:color="auto"/>
              <w:right w:val="single" w:sz="18" w:space="0" w:color="auto"/>
            </w:tcBorders>
          </w:tcPr>
          <w:p w:rsidR="00A81CE0" w:rsidRPr="00A81CE0" w:rsidRDefault="00A81CE0" w:rsidP="00A81CE0">
            <w:pPr>
              <w:pStyle w:val="Tabele"/>
              <w:rPr>
                <w:sz w:val="20"/>
              </w:rPr>
            </w:pPr>
          </w:p>
        </w:tc>
      </w:tr>
    </w:tbl>
    <w:p w:rsidR="00A81CE0" w:rsidRPr="00A81CE0" w:rsidRDefault="00A81CE0" w:rsidP="001F5A14">
      <w:pPr>
        <w:pStyle w:val="Paragrafi0"/>
        <w:rPr>
          <w:rStyle w:val="ParagrafiChar"/>
          <w:sz w:val="20"/>
        </w:rPr>
      </w:pPr>
      <w:r w:rsidRPr="00A81CE0">
        <w:rPr>
          <w:rStyle w:val="ParagrafiChar"/>
          <w:sz w:val="20"/>
        </w:rPr>
        <w:tab/>
      </w:r>
      <w:r w:rsidRPr="00A81CE0">
        <w:rPr>
          <w:lang w:val="sq-AL"/>
        </w:rPr>
        <w:t>Shih shënimet shoqëruese</w:t>
      </w:r>
      <w:r w:rsidRPr="00A81CE0">
        <w:rPr>
          <w:rStyle w:val="ParagrafiChar"/>
          <w:sz w:val="20"/>
        </w:rPr>
        <w:tab/>
      </w:r>
      <w:r w:rsidRPr="00A81CE0">
        <w:rPr>
          <w:rStyle w:val="ParagrafiChar"/>
          <w:sz w:val="20"/>
        </w:rPr>
        <w:tab/>
      </w:r>
    </w:p>
    <w:p w:rsidR="00A81CE0" w:rsidRPr="001A7E0D" w:rsidRDefault="00A81CE0" w:rsidP="001A7E0D">
      <w:pPr>
        <w:pStyle w:val="Paragrafi0"/>
        <w:jc w:val="center"/>
        <w:rPr>
          <w:b/>
          <w:lang w:val="sq-AL"/>
        </w:rPr>
      </w:pPr>
      <w:r w:rsidRPr="001A7E0D">
        <w:rPr>
          <w:b/>
          <w:lang w:val="sq-AL"/>
        </w:rPr>
        <w:t>BANKA XYZ</w:t>
      </w:r>
    </w:p>
    <w:p w:rsidR="00A81CE0" w:rsidRPr="001A7E0D" w:rsidRDefault="00A81CE0" w:rsidP="001A7E0D">
      <w:pPr>
        <w:pStyle w:val="Paragrafi0"/>
        <w:jc w:val="center"/>
        <w:rPr>
          <w:b/>
          <w:lang w:val="sq-AL"/>
        </w:rPr>
      </w:pPr>
      <w:r w:rsidRPr="001A7E0D">
        <w:rPr>
          <w:b/>
          <w:lang w:val="sq-AL"/>
        </w:rPr>
        <w:t>Pasqyra e të ardhurave</w:t>
      </w:r>
    </w:p>
    <w:p w:rsidR="00A81CE0" w:rsidRPr="001A7E0D" w:rsidRDefault="00A81CE0" w:rsidP="001A7E0D">
      <w:pPr>
        <w:pStyle w:val="Paragrafi0"/>
        <w:jc w:val="center"/>
        <w:rPr>
          <w:b/>
          <w:lang w:val="sq-AL"/>
        </w:rPr>
      </w:pPr>
    </w:p>
    <w:tbl>
      <w:tblPr>
        <w:tblW w:w="0" w:type="auto"/>
        <w:jc w:val="center"/>
        <w:tblLayout w:type="fixed"/>
        <w:tblCellMar>
          <w:left w:w="107" w:type="dxa"/>
          <w:right w:w="107" w:type="dxa"/>
        </w:tblCellMar>
        <w:tblLook w:val="0000" w:firstRow="0" w:lastRow="0" w:firstColumn="0" w:lastColumn="0" w:noHBand="0" w:noVBand="0"/>
      </w:tblPr>
      <w:tblGrid>
        <w:gridCol w:w="4360"/>
        <w:gridCol w:w="992"/>
        <w:gridCol w:w="964"/>
        <w:gridCol w:w="595"/>
        <w:gridCol w:w="709"/>
      </w:tblGrid>
      <w:tr w:rsidR="00A81CE0" w:rsidRPr="00A81CE0">
        <w:tblPrEx>
          <w:tblCellMar>
            <w:top w:w="0" w:type="dxa"/>
            <w:bottom w:w="0" w:type="dxa"/>
          </w:tblCellMar>
        </w:tblPrEx>
        <w:trPr>
          <w:jc w:val="center"/>
        </w:trPr>
        <w:tc>
          <w:tcPr>
            <w:tcW w:w="4360" w:type="dxa"/>
            <w:tcBorders>
              <w:top w:val="single" w:sz="12" w:space="0" w:color="auto"/>
              <w:left w:val="single" w:sz="12" w:space="0" w:color="auto"/>
              <w:right w:val="single" w:sz="12" w:space="0" w:color="auto"/>
            </w:tcBorders>
          </w:tcPr>
          <w:p w:rsidR="00A81CE0" w:rsidRPr="00A81CE0" w:rsidRDefault="00A81CE0" w:rsidP="00A81CE0">
            <w:pPr>
              <w:pStyle w:val="Tabele"/>
              <w:rPr>
                <w:sz w:val="20"/>
              </w:rPr>
            </w:pPr>
          </w:p>
        </w:tc>
        <w:tc>
          <w:tcPr>
            <w:tcW w:w="992" w:type="dxa"/>
            <w:tcBorders>
              <w:top w:val="single" w:sz="12" w:space="0" w:color="auto"/>
              <w:left w:val="nil"/>
              <w:right w:val="single" w:sz="12" w:space="0" w:color="auto"/>
            </w:tcBorders>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Llogaritë</w:t>
            </w:r>
          </w:p>
        </w:tc>
        <w:tc>
          <w:tcPr>
            <w:tcW w:w="964" w:type="dxa"/>
            <w:tcBorders>
              <w:top w:val="single" w:sz="12" w:space="0" w:color="auto"/>
              <w:left w:val="nil"/>
              <w:right w:val="single" w:sz="12" w:space="0" w:color="auto"/>
            </w:tcBorders>
          </w:tcPr>
          <w:p w:rsidR="00A81CE0" w:rsidRPr="00A81CE0" w:rsidRDefault="00A81CE0" w:rsidP="00A81CE0">
            <w:pPr>
              <w:pStyle w:val="Tabele"/>
              <w:rPr>
                <w:sz w:val="20"/>
              </w:rPr>
            </w:pPr>
          </w:p>
        </w:tc>
        <w:tc>
          <w:tcPr>
            <w:tcW w:w="1304" w:type="dxa"/>
            <w:gridSpan w:val="2"/>
            <w:tcBorders>
              <w:top w:val="single" w:sz="12" w:space="0" w:color="auto"/>
              <w:left w:val="nil"/>
              <w:bottom w:val="single" w:sz="6" w:space="0" w:color="auto"/>
              <w:right w:val="single" w:sz="12" w:space="0" w:color="auto"/>
            </w:tcBorders>
          </w:tcPr>
          <w:p w:rsidR="00A81CE0" w:rsidRPr="00A81CE0" w:rsidRDefault="00A81CE0" w:rsidP="00A81CE0">
            <w:pPr>
              <w:pStyle w:val="Tabele"/>
              <w:rPr>
                <w:sz w:val="20"/>
              </w:rPr>
            </w:pPr>
            <w:r w:rsidRPr="00A81CE0">
              <w:rPr>
                <w:sz w:val="20"/>
              </w:rPr>
              <w:t>31 dhjetor</w:t>
            </w:r>
          </w:p>
        </w:tc>
      </w:tr>
      <w:tr w:rsidR="00A81CE0" w:rsidRPr="00A81CE0">
        <w:tblPrEx>
          <w:tblCellMar>
            <w:top w:w="0" w:type="dxa"/>
            <w:bottom w:w="0" w:type="dxa"/>
          </w:tblCellMar>
        </w:tblPrEx>
        <w:trPr>
          <w:jc w:val="center"/>
        </w:trPr>
        <w:tc>
          <w:tcPr>
            <w:tcW w:w="4360" w:type="dxa"/>
            <w:tcBorders>
              <w:left w:val="single" w:sz="12" w:space="0" w:color="auto"/>
              <w:right w:val="single" w:sz="12" w:space="0" w:color="auto"/>
            </w:tcBorders>
          </w:tcPr>
          <w:p w:rsidR="00A81CE0" w:rsidRPr="00A81CE0" w:rsidRDefault="00A81CE0" w:rsidP="00A81CE0">
            <w:pPr>
              <w:pStyle w:val="Tabele"/>
              <w:rPr>
                <w:sz w:val="20"/>
              </w:rPr>
            </w:pPr>
            <w:r w:rsidRPr="00A81CE0">
              <w:rPr>
                <w:sz w:val="20"/>
              </w:rPr>
              <w:t>PASQYRA E TË ARDHURAVE (në K-LEKË)</w:t>
            </w:r>
          </w:p>
        </w:tc>
        <w:tc>
          <w:tcPr>
            <w:tcW w:w="992" w:type="dxa"/>
            <w:tcBorders>
              <w:left w:val="nil"/>
              <w:right w:val="single" w:sz="12" w:space="0" w:color="auto"/>
            </w:tcBorders>
          </w:tcPr>
          <w:p w:rsidR="00A81CE0" w:rsidRPr="00A81CE0" w:rsidRDefault="00A81CE0" w:rsidP="00A81CE0">
            <w:pPr>
              <w:pStyle w:val="Tabele"/>
              <w:rPr>
                <w:sz w:val="20"/>
              </w:rPr>
            </w:pPr>
            <w:r w:rsidRPr="00A81CE0">
              <w:rPr>
                <w:sz w:val="20"/>
              </w:rPr>
              <w:t>nr.</w:t>
            </w:r>
          </w:p>
        </w:tc>
        <w:tc>
          <w:tcPr>
            <w:tcW w:w="964" w:type="dxa"/>
            <w:tcBorders>
              <w:left w:val="nil"/>
              <w:right w:val="single" w:sz="12" w:space="0" w:color="auto"/>
            </w:tcBorders>
          </w:tcPr>
          <w:p w:rsidR="00A81CE0" w:rsidRPr="00A81CE0" w:rsidRDefault="00A81CE0" w:rsidP="00A81CE0">
            <w:pPr>
              <w:pStyle w:val="Tabele"/>
              <w:rPr>
                <w:sz w:val="20"/>
              </w:rPr>
            </w:pPr>
            <w:r w:rsidRPr="00A81CE0">
              <w:rPr>
                <w:sz w:val="20"/>
              </w:rPr>
              <w:t>Shënime</w:t>
            </w:r>
          </w:p>
          <w:p w:rsidR="00A81CE0" w:rsidRPr="00A81CE0" w:rsidRDefault="00A81CE0" w:rsidP="00A81CE0">
            <w:pPr>
              <w:pStyle w:val="Tabele"/>
              <w:rPr>
                <w:sz w:val="20"/>
              </w:rPr>
            </w:pPr>
          </w:p>
        </w:tc>
        <w:tc>
          <w:tcPr>
            <w:tcW w:w="595" w:type="dxa"/>
            <w:tcBorders>
              <w:top w:val="single" w:sz="6" w:space="0" w:color="auto"/>
              <w:left w:val="nil"/>
              <w:right w:val="single" w:sz="6" w:space="0" w:color="auto"/>
            </w:tcBorders>
          </w:tcPr>
          <w:p w:rsidR="00A81CE0" w:rsidRPr="00A81CE0" w:rsidRDefault="00A81CE0" w:rsidP="00A81CE0">
            <w:pPr>
              <w:pStyle w:val="Tabele"/>
              <w:rPr>
                <w:sz w:val="20"/>
              </w:rPr>
            </w:pPr>
            <w:r w:rsidRPr="00A81CE0">
              <w:rPr>
                <w:sz w:val="20"/>
              </w:rPr>
              <w:t>N</w:t>
            </w:r>
          </w:p>
        </w:tc>
        <w:tc>
          <w:tcPr>
            <w:tcW w:w="709" w:type="dxa"/>
            <w:tcBorders>
              <w:top w:val="single" w:sz="6" w:space="0" w:color="auto"/>
              <w:left w:val="single" w:sz="6" w:space="0" w:color="auto"/>
              <w:right w:val="single" w:sz="12" w:space="0" w:color="auto"/>
            </w:tcBorders>
          </w:tcPr>
          <w:p w:rsidR="00A81CE0" w:rsidRPr="00A81CE0" w:rsidRDefault="00A81CE0" w:rsidP="00A81CE0">
            <w:pPr>
              <w:pStyle w:val="Tabele"/>
              <w:rPr>
                <w:sz w:val="20"/>
              </w:rPr>
            </w:pPr>
            <w:r w:rsidRPr="00A81CE0">
              <w:rPr>
                <w:sz w:val="20"/>
              </w:rPr>
              <w:t>N-1</w:t>
            </w:r>
          </w:p>
        </w:tc>
      </w:tr>
      <w:tr w:rsidR="00A81CE0" w:rsidRPr="00A81CE0">
        <w:tblPrEx>
          <w:tblCellMar>
            <w:top w:w="0" w:type="dxa"/>
            <w:bottom w:w="0" w:type="dxa"/>
          </w:tblCellMar>
        </w:tblPrEx>
        <w:trPr>
          <w:jc w:val="center"/>
        </w:trPr>
        <w:tc>
          <w:tcPr>
            <w:tcW w:w="4360" w:type="dxa"/>
            <w:tcBorders>
              <w:top w:val="single" w:sz="12"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Të ardhura nga interesat</w:t>
            </w:r>
          </w:p>
        </w:tc>
        <w:tc>
          <w:tcPr>
            <w:tcW w:w="992"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12"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për veprimet me thesarin dhe ndërbankare</w:t>
            </w:r>
          </w:p>
          <w:p w:rsidR="00A81CE0" w:rsidRPr="00A81CE0" w:rsidRDefault="00A81CE0" w:rsidP="00A81CE0">
            <w:pPr>
              <w:pStyle w:val="Tabele"/>
              <w:rPr>
                <w:sz w:val="20"/>
              </w:rPr>
            </w:pPr>
            <w:r w:rsidRPr="00A81CE0">
              <w:rPr>
                <w:sz w:val="20"/>
              </w:rPr>
              <w:t>për veprimet me klientët</w:t>
            </w:r>
          </w:p>
          <w:p w:rsidR="00A81CE0" w:rsidRPr="00A81CE0" w:rsidRDefault="00A81CE0" w:rsidP="00A81CE0">
            <w:pPr>
              <w:pStyle w:val="Tabele"/>
              <w:rPr>
                <w:sz w:val="20"/>
              </w:rPr>
            </w:pPr>
            <w:r w:rsidRPr="00A81CE0">
              <w:rPr>
                <w:sz w:val="20"/>
              </w:rPr>
              <w:t>interesa për letrat me vlerë të blera sipas marrëveshjes së rishitjes</w:t>
            </w:r>
          </w:p>
          <w:p w:rsidR="00A81CE0" w:rsidRPr="00A81CE0" w:rsidRDefault="00A81CE0" w:rsidP="00A81CE0">
            <w:pPr>
              <w:pStyle w:val="Tabele"/>
              <w:rPr>
                <w:sz w:val="20"/>
              </w:rPr>
            </w:pPr>
            <w:r w:rsidRPr="00A81CE0">
              <w:rPr>
                <w:sz w:val="20"/>
              </w:rPr>
              <w:t>të tjera</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7011</w:t>
            </w:r>
          </w:p>
          <w:p w:rsidR="00A81CE0" w:rsidRPr="00A81CE0" w:rsidRDefault="00A81CE0" w:rsidP="00A81CE0">
            <w:pPr>
              <w:pStyle w:val="Tabele"/>
              <w:rPr>
                <w:sz w:val="20"/>
              </w:rPr>
            </w:pPr>
            <w:r w:rsidRPr="00A81CE0">
              <w:rPr>
                <w:sz w:val="20"/>
              </w:rPr>
              <w:t>7012</w:t>
            </w:r>
          </w:p>
          <w:p w:rsidR="00A81CE0" w:rsidRPr="00A81CE0" w:rsidRDefault="00A81CE0" w:rsidP="00A81CE0">
            <w:pPr>
              <w:pStyle w:val="Tabele"/>
              <w:rPr>
                <w:sz w:val="20"/>
              </w:rPr>
            </w:pPr>
            <w:r w:rsidRPr="00A81CE0">
              <w:rPr>
                <w:sz w:val="20"/>
              </w:rPr>
              <w:t>7016</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7019</w:t>
            </w: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Shpenzime për interesat</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për veprimet me thesarin dhe ndërbankare</w:t>
            </w:r>
          </w:p>
          <w:p w:rsidR="00A81CE0" w:rsidRPr="00A81CE0" w:rsidRDefault="00A81CE0" w:rsidP="00A81CE0">
            <w:pPr>
              <w:pStyle w:val="Tabele"/>
              <w:rPr>
                <w:sz w:val="20"/>
              </w:rPr>
            </w:pPr>
            <w:r w:rsidRPr="00A81CE0">
              <w:rPr>
                <w:sz w:val="20"/>
              </w:rPr>
              <w:t>për veprimet me klientët</w:t>
            </w:r>
          </w:p>
          <w:p w:rsidR="00A81CE0" w:rsidRPr="00A81CE0" w:rsidRDefault="00A81CE0" w:rsidP="00A81CE0">
            <w:pPr>
              <w:pStyle w:val="Tabele"/>
              <w:rPr>
                <w:sz w:val="20"/>
              </w:rPr>
            </w:pPr>
            <w:r w:rsidRPr="00A81CE0">
              <w:rPr>
                <w:sz w:val="20"/>
              </w:rPr>
              <w:t>interesa për letrat me vlerë të shitura sipas marrëveshjes së riblerjes</w:t>
            </w:r>
          </w:p>
          <w:p w:rsidR="00A81CE0" w:rsidRPr="00A81CE0" w:rsidRDefault="00A81CE0" w:rsidP="00A81CE0">
            <w:pPr>
              <w:pStyle w:val="Tabele"/>
              <w:rPr>
                <w:sz w:val="20"/>
              </w:rPr>
            </w:pPr>
            <w:r w:rsidRPr="00A81CE0">
              <w:rPr>
                <w:sz w:val="20"/>
              </w:rPr>
              <w:t>për borxhet e përfaqësuara nga letrat me vlerë, borxhet e varura dhe letrat me vlerë të shitura sipas marrëveshjes së rishitjes</w:t>
            </w:r>
          </w:p>
          <w:p w:rsidR="00A81CE0" w:rsidRPr="00A81CE0" w:rsidRDefault="00A81CE0" w:rsidP="00A81CE0">
            <w:pPr>
              <w:pStyle w:val="Tabele"/>
              <w:rPr>
                <w:sz w:val="20"/>
              </w:rPr>
            </w:pPr>
            <w:r w:rsidRPr="00A81CE0">
              <w:rPr>
                <w:sz w:val="20"/>
              </w:rPr>
              <w:t>të tjera</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6011</w:t>
            </w:r>
          </w:p>
          <w:p w:rsidR="00A81CE0" w:rsidRPr="00A81CE0" w:rsidRDefault="00A81CE0" w:rsidP="00A81CE0">
            <w:pPr>
              <w:pStyle w:val="Tabele"/>
              <w:rPr>
                <w:sz w:val="20"/>
              </w:rPr>
            </w:pPr>
            <w:r w:rsidRPr="00A81CE0">
              <w:rPr>
                <w:sz w:val="20"/>
              </w:rPr>
              <w:t>6012</w:t>
            </w:r>
          </w:p>
          <w:p w:rsidR="00A81CE0" w:rsidRPr="00A81CE0" w:rsidRDefault="00A81CE0" w:rsidP="00A81CE0">
            <w:pPr>
              <w:pStyle w:val="Tabele"/>
              <w:rPr>
                <w:sz w:val="20"/>
              </w:rPr>
            </w:pPr>
            <w:r w:rsidRPr="00A81CE0">
              <w:rPr>
                <w:sz w:val="20"/>
              </w:rPr>
              <w:t>6016</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6013, 6014, 6015</w:t>
            </w:r>
          </w:p>
          <w:p w:rsidR="00A81CE0" w:rsidRPr="00A81CE0" w:rsidRDefault="00A81CE0" w:rsidP="00A81CE0">
            <w:pPr>
              <w:pStyle w:val="Tabele"/>
              <w:rPr>
                <w:sz w:val="20"/>
              </w:rPr>
            </w:pPr>
            <w:r w:rsidRPr="00A81CE0">
              <w:rPr>
                <w:sz w:val="20"/>
              </w:rPr>
              <w:t>6017</w:t>
            </w: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Të ardhura/Humbje neto nga interesat</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Të ardhura  nga operacionet financiare</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Të ardhura nga bonot e thesarit</w:t>
            </w:r>
          </w:p>
          <w:p w:rsidR="00A81CE0" w:rsidRPr="00A81CE0" w:rsidRDefault="00A81CE0" w:rsidP="00A81CE0">
            <w:pPr>
              <w:pStyle w:val="Tabele"/>
              <w:rPr>
                <w:sz w:val="20"/>
              </w:rPr>
            </w:pPr>
            <w:r w:rsidRPr="00A81CE0">
              <w:rPr>
                <w:sz w:val="20"/>
              </w:rPr>
              <w:t>Të ardhura nga veprimet me letrat me vlerë</w:t>
            </w:r>
          </w:p>
          <w:p w:rsidR="00A81CE0" w:rsidRPr="00A81CE0" w:rsidRDefault="00A81CE0" w:rsidP="00A81CE0">
            <w:pPr>
              <w:pStyle w:val="Tabele"/>
              <w:rPr>
                <w:sz w:val="20"/>
              </w:rPr>
            </w:pPr>
            <w:r w:rsidRPr="00A81CE0">
              <w:rPr>
                <w:sz w:val="20"/>
              </w:rPr>
              <w:t>Të tjera</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7021</w:t>
            </w:r>
          </w:p>
          <w:p w:rsidR="00A81CE0" w:rsidRPr="00A81CE0" w:rsidRDefault="00A81CE0" w:rsidP="00A81CE0">
            <w:pPr>
              <w:pStyle w:val="Tabele"/>
              <w:rPr>
                <w:sz w:val="20"/>
              </w:rPr>
            </w:pPr>
            <w:r w:rsidRPr="00A81CE0">
              <w:rPr>
                <w:sz w:val="20"/>
              </w:rPr>
              <w:t>7022</w:t>
            </w:r>
          </w:p>
          <w:p w:rsidR="00A81CE0" w:rsidRPr="00A81CE0" w:rsidRDefault="00A81CE0" w:rsidP="00A81CE0">
            <w:pPr>
              <w:pStyle w:val="Tabele"/>
              <w:rPr>
                <w:sz w:val="20"/>
              </w:rPr>
            </w:pPr>
            <w:r w:rsidRPr="00A81CE0">
              <w:rPr>
                <w:sz w:val="20"/>
              </w:rPr>
              <w:t>7023 deri 7029</w:t>
            </w: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Humbje nga operacionet financiare</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Humbje nga bonot e thesarit</w:t>
            </w:r>
          </w:p>
          <w:p w:rsidR="00A81CE0" w:rsidRPr="00A81CE0" w:rsidRDefault="00A81CE0" w:rsidP="00A81CE0">
            <w:pPr>
              <w:pStyle w:val="Tabele"/>
              <w:rPr>
                <w:sz w:val="20"/>
              </w:rPr>
            </w:pPr>
            <w:r w:rsidRPr="00A81CE0">
              <w:rPr>
                <w:sz w:val="20"/>
              </w:rPr>
              <w:t>Humbje nga transaksionet me letrat e tjera me vlerë</w:t>
            </w:r>
          </w:p>
          <w:p w:rsidR="00A81CE0" w:rsidRPr="00A81CE0" w:rsidRDefault="00A81CE0" w:rsidP="00A81CE0">
            <w:pPr>
              <w:pStyle w:val="Tabele"/>
              <w:rPr>
                <w:sz w:val="20"/>
              </w:rPr>
            </w:pPr>
            <w:r w:rsidRPr="00A81CE0">
              <w:rPr>
                <w:sz w:val="20"/>
              </w:rPr>
              <w:t>Të tjera</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6021</w:t>
            </w:r>
          </w:p>
          <w:p w:rsidR="00A81CE0" w:rsidRPr="00A81CE0" w:rsidRDefault="00A81CE0" w:rsidP="00A81CE0">
            <w:pPr>
              <w:pStyle w:val="Tabele"/>
              <w:rPr>
                <w:sz w:val="20"/>
              </w:rPr>
            </w:pPr>
            <w:r w:rsidRPr="00A81CE0">
              <w:rPr>
                <w:sz w:val="20"/>
              </w:rPr>
              <w:t>6022</w:t>
            </w:r>
          </w:p>
          <w:p w:rsidR="00A81CE0" w:rsidRPr="00A81CE0" w:rsidRDefault="00A81CE0" w:rsidP="00A81CE0">
            <w:pPr>
              <w:pStyle w:val="Tabele"/>
              <w:rPr>
                <w:sz w:val="20"/>
              </w:rPr>
            </w:pPr>
            <w:r w:rsidRPr="00A81CE0">
              <w:rPr>
                <w:sz w:val="20"/>
              </w:rPr>
              <w:t>6023 deri 6029</w:t>
            </w: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Fitimi /Humbja neto nga veprimet financiare</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Të ardhura neto nga operacionet e qerasë</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Të ardhura nga operacionet e qerasë</w:t>
            </w:r>
          </w:p>
          <w:p w:rsidR="00A81CE0" w:rsidRPr="00A81CE0" w:rsidRDefault="00A81CE0" w:rsidP="00A81CE0">
            <w:pPr>
              <w:pStyle w:val="Tabele"/>
              <w:rPr>
                <w:sz w:val="20"/>
              </w:rPr>
            </w:pPr>
            <w:r w:rsidRPr="00A81CE0">
              <w:rPr>
                <w:sz w:val="20"/>
              </w:rPr>
              <w:t>Shpenzime për operacionet e qerasë</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704</w:t>
            </w:r>
          </w:p>
          <w:p w:rsidR="00A81CE0" w:rsidRPr="00A81CE0" w:rsidRDefault="00A81CE0" w:rsidP="00A81CE0">
            <w:pPr>
              <w:pStyle w:val="Tabele"/>
              <w:rPr>
                <w:sz w:val="20"/>
              </w:rPr>
            </w:pPr>
            <w:r w:rsidRPr="00A81CE0">
              <w:rPr>
                <w:sz w:val="20"/>
              </w:rPr>
              <w:t>604</w:t>
            </w: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Fitimi/Humbja neto nga komisionet</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Të ardhura nga komisionet për veprimtarinë huadhënëse</w:t>
            </w:r>
          </w:p>
          <w:p w:rsidR="00A81CE0" w:rsidRPr="00A81CE0" w:rsidRDefault="00A81CE0" w:rsidP="00A81CE0">
            <w:pPr>
              <w:pStyle w:val="Tabele"/>
              <w:rPr>
                <w:sz w:val="20"/>
              </w:rPr>
            </w:pPr>
            <w:r w:rsidRPr="00A81CE0">
              <w:rPr>
                <w:sz w:val="20"/>
              </w:rPr>
              <w:t>Të ardhura nga komisionet për shërbimet bankare</w:t>
            </w:r>
          </w:p>
          <w:p w:rsidR="00A81CE0" w:rsidRPr="00A81CE0" w:rsidRDefault="00A81CE0" w:rsidP="00A81CE0">
            <w:pPr>
              <w:pStyle w:val="Tabele"/>
              <w:rPr>
                <w:sz w:val="20"/>
              </w:rPr>
            </w:pPr>
            <w:r w:rsidRPr="00A81CE0">
              <w:rPr>
                <w:sz w:val="20"/>
              </w:rPr>
              <w:t>Shpenzime për komisione për veprimtarinë huamarrëse</w:t>
            </w:r>
          </w:p>
          <w:p w:rsidR="00A81CE0" w:rsidRPr="00A81CE0" w:rsidRDefault="00A81CE0" w:rsidP="00A81CE0">
            <w:pPr>
              <w:pStyle w:val="Tabele"/>
              <w:rPr>
                <w:sz w:val="20"/>
              </w:rPr>
            </w:pPr>
            <w:r w:rsidRPr="00A81CE0">
              <w:rPr>
                <w:sz w:val="20"/>
              </w:rPr>
              <w:t>Shpenzime për komisione për shërbimet bankare</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7031/2/5</w:t>
            </w:r>
          </w:p>
          <w:p w:rsidR="00A81CE0" w:rsidRPr="00A81CE0" w:rsidRDefault="00A81CE0" w:rsidP="00A81CE0">
            <w:pPr>
              <w:pStyle w:val="Tabele"/>
              <w:rPr>
                <w:sz w:val="20"/>
              </w:rPr>
            </w:pPr>
            <w:r w:rsidRPr="00A81CE0">
              <w:rPr>
                <w:sz w:val="20"/>
              </w:rPr>
              <w:t>7036</w:t>
            </w:r>
          </w:p>
          <w:p w:rsidR="00A81CE0" w:rsidRPr="00A81CE0" w:rsidRDefault="00A81CE0" w:rsidP="00A81CE0">
            <w:pPr>
              <w:pStyle w:val="Tabele"/>
              <w:rPr>
                <w:sz w:val="20"/>
              </w:rPr>
            </w:pPr>
            <w:r w:rsidRPr="00A81CE0">
              <w:rPr>
                <w:sz w:val="20"/>
              </w:rPr>
              <w:t>6031/2/3/4/5</w:t>
            </w:r>
          </w:p>
          <w:p w:rsidR="00A81CE0" w:rsidRPr="00A81CE0" w:rsidRDefault="00A81CE0" w:rsidP="00A81CE0">
            <w:pPr>
              <w:pStyle w:val="Tabele"/>
              <w:rPr>
                <w:sz w:val="20"/>
              </w:rPr>
            </w:pPr>
            <w:r w:rsidRPr="00A81CE0">
              <w:rPr>
                <w:sz w:val="20"/>
              </w:rPr>
              <w:t>6036</w:t>
            </w: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Fitimi/Humbja neto nga veprimtaritë e tjera bankare</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right w:val="single" w:sz="6" w:space="0" w:color="auto"/>
            </w:tcBorders>
          </w:tcPr>
          <w:p w:rsidR="00A81CE0" w:rsidRPr="00A81CE0" w:rsidRDefault="00A81CE0" w:rsidP="00A81CE0">
            <w:pPr>
              <w:pStyle w:val="Tabele"/>
              <w:rPr>
                <w:sz w:val="20"/>
              </w:rPr>
            </w:pPr>
            <w:r w:rsidRPr="00A81CE0">
              <w:rPr>
                <w:sz w:val="20"/>
              </w:rPr>
              <w:t>Të ardhura nga veprimtaritë e tjera bankare</w:t>
            </w:r>
          </w:p>
          <w:p w:rsidR="00A81CE0" w:rsidRPr="00A81CE0" w:rsidRDefault="00A81CE0" w:rsidP="00A81CE0">
            <w:pPr>
              <w:pStyle w:val="Tabele"/>
              <w:rPr>
                <w:sz w:val="20"/>
              </w:rPr>
            </w:pPr>
            <w:r w:rsidRPr="00A81CE0">
              <w:rPr>
                <w:sz w:val="20"/>
              </w:rPr>
              <w:t>Shpenzime nga veprimtaritë e tjera bankare</w:t>
            </w:r>
          </w:p>
        </w:tc>
        <w:tc>
          <w:tcPr>
            <w:tcW w:w="992"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r w:rsidRPr="00A81CE0">
              <w:rPr>
                <w:sz w:val="20"/>
              </w:rPr>
              <w:t>705</w:t>
            </w:r>
          </w:p>
          <w:p w:rsidR="00A81CE0" w:rsidRPr="00A81CE0" w:rsidRDefault="00A81CE0" w:rsidP="00A81CE0">
            <w:pPr>
              <w:pStyle w:val="Tabele"/>
              <w:rPr>
                <w:sz w:val="20"/>
              </w:rPr>
            </w:pPr>
            <w:r w:rsidRPr="00A81CE0">
              <w:rPr>
                <w:sz w:val="20"/>
              </w:rPr>
              <w:t>605</w:t>
            </w:r>
          </w:p>
        </w:tc>
        <w:tc>
          <w:tcPr>
            <w:tcW w:w="964"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Fitimi/Humbja neto nga veprimtaria valutore</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left w:val="single" w:sz="6" w:space="0" w:color="auto"/>
              <w:bottom w:val="single" w:sz="18" w:space="0" w:color="auto"/>
              <w:right w:val="single" w:sz="6" w:space="0" w:color="auto"/>
            </w:tcBorders>
          </w:tcPr>
          <w:p w:rsidR="00A81CE0" w:rsidRPr="00A81CE0" w:rsidRDefault="00A81CE0" w:rsidP="00A81CE0">
            <w:pPr>
              <w:pStyle w:val="Tabele"/>
              <w:rPr>
                <w:sz w:val="20"/>
              </w:rPr>
            </w:pPr>
            <w:r w:rsidRPr="00A81CE0">
              <w:rPr>
                <w:sz w:val="20"/>
              </w:rPr>
              <w:t>Fitimi nga veprimtaria valutore</w:t>
            </w:r>
          </w:p>
          <w:p w:rsidR="00A81CE0" w:rsidRPr="00A81CE0" w:rsidRDefault="00A81CE0" w:rsidP="00A81CE0">
            <w:pPr>
              <w:pStyle w:val="Tabele"/>
              <w:rPr>
                <w:sz w:val="20"/>
              </w:rPr>
            </w:pPr>
            <w:r w:rsidRPr="00A81CE0">
              <w:rPr>
                <w:sz w:val="20"/>
              </w:rPr>
              <w:t>Humbja nga veprimtaria valutore</w:t>
            </w:r>
          </w:p>
        </w:tc>
        <w:tc>
          <w:tcPr>
            <w:tcW w:w="992" w:type="dxa"/>
            <w:tcBorders>
              <w:left w:val="single" w:sz="6" w:space="0" w:color="auto"/>
              <w:bottom w:val="single" w:sz="18" w:space="0" w:color="auto"/>
              <w:right w:val="single" w:sz="6" w:space="0" w:color="auto"/>
            </w:tcBorders>
          </w:tcPr>
          <w:p w:rsidR="00A81CE0" w:rsidRPr="00A81CE0" w:rsidRDefault="00A81CE0" w:rsidP="00A81CE0">
            <w:pPr>
              <w:pStyle w:val="Tabele"/>
              <w:rPr>
                <w:sz w:val="20"/>
              </w:rPr>
            </w:pPr>
            <w:r w:rsidRPr="00A81CE0">
              <w:rPr>
                <w:sz w:val="20"/>
              </w:rPr>
              <w:t>706</w:t>
            </w:r>
          </w:p>
          <w:p w:rsidR="00A81CE0" w:rsidRPr="00A81CE0" w:rsidRDefault="00A81CE0" w:rsidP="00A81CE0">
            <w:pPr>
              <w:pStyle w:val="Tabele"/>
              <w:rPr>
                <w:sz w:val="20"/>
              </w:rPr>
            </w:pPr>
            <w:r w:rsidRPr="00A81CE0">
              <w:rPr>
                <w:sz w:val="20"/>
              </w:rPr>
              <w:t>606</w:t>
            </w:r>
          </w:p>
        </w:tc>
        <w:tc>
          <w:tcPr>
            <w:tcW w:w="964" w:type="dxa"/>
            <w:tcBorders>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595" w:type="dxa"/>
            <w:tcBorders>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709" w:type="dxa"/>
            <w:tcBorders>
              <w:left w:val="single" w:sz="6" w:space="0" w:color="auto"/>
              <w:bottom w:val="single" w:sz="18" w:space="0" w:color="auto"/>
              <w:right w:val="single" w:sz="6"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18" w:space="0" w:color="auto"/>
              <w:left w:val="single" w:sz="18" w:space="0" w:color="auto"/>
              <w:bottom w:val="single" w:sz="18" w:space="0" w:color="auto"/>
              <w:right w:val="single" w:sz="6" w:space="0" w:color="auto"/>
            </w:tcBorders>
          </w:tcPr>
          <w:p w:rsidR="00A81CE0" w:rsidRPr="00A81CE0" w:rsidRDefault="00A81CE0" w:rsidP="00A81CE0">
            <w:pPr>
              <w:pStyle w:val="Tabele"/>
              <w:rPr>
                <w:sz w:val="20"/>
              </w:rPr>
            </w:pPr>
            <w:r w:rsidRPr="00A81CE0">
              <w:rPr>
                <w:sz w:val="20"/>
              </w:rPr>
              <w:t>Të ardhura neto nga veprimtaria  bankare</w:t>
            </w:r>
          </w:p>
        </w:tc>
        <w:tc>
          <w:tcPr>
            <w:tcW w:w="992"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964"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595"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709" w:type="dxa"/>
            <w:tcBorders>
              <w:top w:val="single" w:sz="18" w:space="0" w:color="auto"/>
              <w:left w:val="single" w:sz="6" w:space="0" w:color="auto"/>
              <w:bottom w:val="single" w:sz="18" w:space="0" w:color="auto"/>
              <w:right w:val="single" w:sz="18"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Shpenzime të përgjithshme të veprimtarisë</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kosto e personelit</w:t>
            </w:r>
          </w:p>
          <w:p w:rsidR="00A81CE0" w:rsidRPr="00A81CE0" w:rsidRDefault="00A81CE0" w:rsidP="00A81CE0">
            <w:pPr>
              <w:pStyle w:val="Tabele"/>
              <w:rPr>
                <w:sz w:val="20"/>
              </w:rPr>
            </w:pPr>
            <w:r w:rsidRPr="00A81CE0">
              <w:rPr>
                <w:sz w:val="20"/>
              </w:rPr>
              <w:t>taksa përveç taksave mbi të ardhurat</w:t>
            </w:r>
          </w:p>
          <w:p w:rsidR="00A81CE0" w:rsidRPr="00A81CE0" w:rsidRDefault="00A81CE0" w:rsidP="00A81CE0">
            <w:pPr>
              <w:pStyle w:val="Tabele"/>
              <w:rPr>
                <w:sz w:val="20"/>
              </w:rPr>
            </w:pPr>
            <w:r w:rsidRPr="00A81CE0">
              <w:rPr>
                <w:sz w:val="20"/>
              </w:rPr>
              <w:t>shpenzime për shërbime të jashtme</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61</w:t>
            </w:r>
          </w:p>
          <w:p w:rsidR="00A81CE0" w:rsidRPr="00A81CE0" w:rsidRDefault="00A81CE0" w:rsidP="00A81CE0">
            <w:pPr>
              <w:pStyle w:val="Tabele"/>
              <w:rPr>
                <w:sz w:val="20"/>
              </w:rPr>
            </w:pPr>
            <w:r w:rsidRPr="00A81CE0">
              <w:rPr>
                <w:sz w:val="20"/>
              </w:rPr>
              <w:t>62</w:t>
            </w:r>
          </w:p>
          <w:p w:rsidR="00A81CE0" w:rsidRPr="00A81CE0" w:rsidRDefault="00A81CE0" w:rsidP="00A81CE0">
            <w:pPr>
              <w:pStyle w:val="Tabele"/>
              <w:rPr>
                <w:sz w:val="20"/>
              </w:rPr>
            </w:pPr>
            <w:r w:rsidRPr="00A81CE0">
              <w:rPr>
                <w:sz w:val="20"/>
              </w:rPr>
              <w:t>63</w:t>
            </w: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18" w:space="0" w:color="auto"/>
              <w:left w:val="single" w:sz="18" w:space="0" w:color="auto"/>
              <w:bottom w:val="single" w:sz="18" w:space="0" w:color="auto"/>
              <w:right w:val="single" w:sz="6" w:space="0" w:color="auto"/>
            </w:tcBorders>
          </w:tcPr>
          <w:p w:rsidR="00A81CE0" w:rsidRPr="00A81CE0" w:rsidRDefault="00A81CE0" w:rsidP="00A81CE0">
            <w:pPr>
              <w:pStyle w:val="Tabele"/>
              <w:rPr>
                <w:sz w:val="20"/>
              </w:rPr>
            </w:pPr>
            <w:r w:rsidRPr="00A81CE0">
              <w:rPr>
                <w:sz w:val="20"/>
              </w:rPr>
              <w:t>Të ardhurat e veprimtarisë përpara shpenzimeve për fonde rezervë</w:t>
            </w:r>
          </w:p>
        </w:tc>
        <w:tc>
          <w:tcPr>
            <w:tcW w:w="992"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964"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595"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709" w:type="dxa"/>
            <w:tcBorders>
              <w:top w:val="single" w:sz="18" w:space="0" w:color="auto"/>
              <w:left w:val="single" w:sz="6" w:space="0" w:color="auto"/>
              <w:bottom w:val="single" w:sz="18" w:space="0" w:color="auto"/>
              <w:right w:val="single" w:sz="18"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12"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Shpenzime neto për amortizimin dhe zhvlerësimin e mjeteve të qëndrueshme</w:t>
            </w:r>
          </w:p>
        </w:tc>
        <w:tc>
          <w:tcPr>
            <w:tcW w:w="992"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64 - 74</w:t>
            </w:r>
          </w:p>
        </w:tc>
        <w:tc>
          <w:tcPr>
            <w:tcW w:w="964"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12"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Humbjet neto dhe shpenzimet për fondin rezervë për llogaritë e dyshimta, letrat me vlerë dhe zërat jashtë bilancit</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Shpenzime/transferime neto për fondet rezervë statistikore</w:t>
            </w:r>
          </w:p>
          <w:p w:rsidR="00A81CE0" w:rsidRPr="00A81CE0" w:rsidRDefault="00A81CE0" w:rsidP="00A81CE0">
            <w:pPr>
              <w:pStyle w:val="Tabele"/>
              <w:rPr>
                <w:sz w:val="20"/>
              </w:rPr>
            </w:pPr>
            <w:r w:rsidRPr="00A81CE0">
              <w:rPr>
                <w:sz w:val="20"/>
              </w:rPr>
              <w:t>Shpenzime/transferime neto për fonde rezervë për huatë nënstandard, të dyshimta dhe të humbura</w:t>
            </w:r>
          </w:p>
          <w:p w:rsidR="00A81CE0" w:rsidRPr="00A81CE0" w:rsidRDefault="00A81CE0" w:rsidP="00A81CE0">
            <w:pPr>
              <w:pStyle w:val="Tabele"/>
              <w:rPr>
                <w:sz w:val="20"/>
              </w:rPr>
            </w:pPr>
            <w:r w:rsidRPr="00A81CE0">
              <w:rPr>
                <w:sz w:val="20"/>
              </w:rPr>
              <w:t>Shpenzime/transferime neto për fonde rezervë për bonot e thesarit dhe letrave të tjera me vlerë të pranueshme për rifinancim me bankën qendrore</w:t>
            </w:r>
          </w:p>
          <w:p w:rsidR="00A81CE0" w:rsidRPr="00A81CE0" w:rsidRDefault="00A81CE0" w:rsidP="00A81CE0">
            <w:pPr>
              <w:pStyle w:val="Tabele"/>
              <w:rPr>
                <w:sz w:val="20"/>
              </w:rPr>
            </w:pPr>
            <w:r w:rsidRPr="00A81CE0">
              <w:rPr>
                <w:sz w:val="20"/>
              </w:rPr>
              <w:t xml:space="preserve">Shpenzime/transferime neto për fonde rezervë për letrat me vlerë të ndryshme nga bonot e thesarit </w:t>
            </w:r>
          </w:p>
          <w:p w:rsidR="00A81CE0" w:rsidRPr="00A81CE0" w:rsidRDefault="00A81CE0" w:rsidP="00A81CE0">
            <w:pPr>
              <w:pStyle w:val="Tabele"/>
              <w:rPr>
                <w:sz w:val="20"/>
              </w:rPr>
            </w:pPr>
            <w:r w:rsidRPr="00A81CE0">
              <w:rPr>
                <w:sz w:val="20"/>
              </w:rPr>
              <w:t>Shpenzime/transferime neto për fonde rezervë për interesat pjesëmarrës dhe filialet</w:t>
            </w:r>
          </w:p>
          <w:p w:rsidR="00A81CE0" w:rsidRPr="00A81CE0" w:rsidRDefault="00A81CE0" w:rsidP="00A81CE0">
            <w:pPr>
              <w:pStyle w:val="Tabele"/>
              <w:rPr>
                <w:sz w:val="20"/>
              </w:rPr>
            </w:pPr>
            <w:r w:rsidRPr="00A81CE0">
              <w:rPr>
                <w:sz w:val="20"/>
              </w:rPr>
              <w:t>Shpenzime/transferime neto për fonde të tjera rezervë</w:t>
            </w:r>
          </w:p>
          <w:p w:rsidR="00A81CE0" w:rsidRPr="00A81CE0" w:rsidRDefault="00A81CE0" w:rsidP="00A81CE0">
            <w:pPr>
              <w:pStyle w:val="Tabele"/>
              <w:rPr>
                <w:sz w:val="20"/>
              </w:rPr>
            </w:pPr>
            <w:r w:rsidRPr="00A81CE0">
              <w:rPr>
                <w:sz w:val="20"/>
              </w:rPr>
              <w:t>Humbje nga llogaritë për t’u arkëtuar të pambledhshme</w:t>
            </w:r>
          </w:p>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651-751</w:t>
            </w:r>
          </w:p>
          <w:p w:rsidR="00A81CE0" w:rsidRPr="00A81CE0" w:rsidRDefault="00A81CE0" w:rsidP="00A81CE0">
            <w:pPr>
              <w:pStyle w:val="Tabele"/>
              <w:rPr>
                <w:sz w:val="20"/>
              </w:rPr>
            </w:pPr>
            <w:r w:rsidRPr="00A81CE0">
              <w:rPr>
                <w:sz w:val="20"/>
              </w:rPr>
              <w:t>652-752</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653-753</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654-754</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655-755</w:t>
            </w:r>
          </w:p>
          <w:p w:rsidR="00A81CE0" w:rsidRPr="00A81CE0" w:rsidRDefault="00A81CE0" w:rsidP="00A81CE0">
            <w:pPr>
              <w:pStyle w:val="Tabele"/>
              <w:rPr>
                <w:sz w:val="20"/>
              </w:rPr>
            </w:pP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657-757</w:t>
            </w:r>
          </w:p>
          <w:p w:rsidR="00A81CE0" w:rsidRPr="00A81CE0" w:rsidRDefault="00A81CE0" w:rsidP="00A81CE0">
            <w:pPr>
              <w:pStyle w:val="Tabele"/>
              <w:rPr>
                <w:sz w:val="20"/>
              </w:rPr>
            </w:pPr>
            <w:r w:rsidRPr="00A81CE0">
              <w:rPr>
                <w:sz w:val="20"/>
              </w:rPr>
              <w:t>656</w:t>
            </w:r>
          </w:p>
          <w:p w:rsidR="00A81CE0" w:rsidRPr="00A81CE0" w:rsidRDefault="00A81CE0" w:rsidP="00A81CE0">
            <w:pPr>
              <w:pStyle w:val="Tabele"/>
              <w:rPr>
                <w:sz w:val="20"/>
              </w:rPr>
            </w:pPr>
          </w:p>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Fitimi/Humbja neto nga veprimtaritë e jashtëzakonshme</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të ardhura të jashtëzakonshme</w:t>
            </w:r>
          </w:p>
          <w:p w:rsidR="00A81CE0" w:rsidRPr="00A81CE0" w:rsidRDefault="00A81CE0" w:rsidP="00A81CE0">
            <w:pPr>
              <w:pStyle w:val="Tabele"/>
              <w:rPr>
                <w:sz w:val="20"/>
              </w:rPr>
            </w:pPr>
            <w:r w:rsidRPr="00A81CE0">
              <w:rPr>
                <w:sz w:val="20"/>
              </w:rPr>
              <w:t>shpenzime të jashtëzakonshme</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76</w:t>
            </w:r>
          </w:p>
          <w:p w:rsidR="00A81CE0" w:rsidRPr="00A81CE0" w:rsidRDefault="00A81CE0" w:rsidP="00A81CE0">
            <w:pPr>
              <w:pStyle w:val="Tabele"/>
              <w:rPr>
                <w:sz w:val="20"/>
              </w:rPr>
            </w:pPr>
            <w:r w:rsidRPr="00A81CE0">
              <w:rPr>
                <w:sz w:val="20"/>
              </w:rPr>
              <w:t>66</w:t>
            </w: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Taksat mbi të ardhurat</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67</w:t>
            </w:r>
          </w:p>
        </w:tc>
        <w:tc>
          <w:tcPr>
            <w:tcW w:w="96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6" w:space="0" w:color="auto"/>
              <w:left w:val="single" w:sz="12"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964"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595"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709" w:type="dxa"/>
            <w:tcBorders>
              <w:top w:val="single" w:sz="6" w:space="0" w:color="auto"/>
              <w:left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360" w:type="dxa"/>
            <w:tcBorders>
              <w:top w:val="single" w:sz="18" w:space="0" w:color="auto"/>
              <w:left w:val="single" w:sz="18" w:space="0" w:color="auto"/>
              <w:bottom w:val="single" w:sz="18" w:space="0" w:color="auto"/>
              <w:right w:val="single" w:sz="6" w:space="0" w:color="auto"/>
            </w:tcBorders>
          </w:tcPr>
          <w:p w:rsidR="00A81CE0" w:rsidRPr="00A81CE0" w:rsidRDefault="00A81CE0" w:rsidP="00A81CE0">
            <w:pPr>
              <w:pStyle w:val="Tabele"/>
              <w:rPr>
                <w:sz w:val="20"/>
              </w:rPr>
            </w:pPr>
            <w:r w:rsidRPr="00A81CE0">
              <w:rPr>
                <w:sz w:val="20"/>
              </w:rPr>
              <w:t>Fitimi (Humbja) e vitit ushtrimor</w:t>
            </w:r>
          </w:p>
        </w:tc>
        <w:tc>
          <w:tcPr>
            <w:tcW w:w="992"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r w:rsidRPr="00A81CE0">
              <w:rPr>
                <w:sz w:val="20"/>
              </w:rPr>
              <w:t>69 ose (79)</w:t>
            </w:r>
          </w:p>
        </w:tc>
        <w:tc>
          <w:tcPr>
            <w:tcW w:w="964"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595" w:type="dxa"/>
            <w:tcBorders>
              <w:top w:val="single" w:sz="18" w:space="0" w:color="auto"/>
              <w:left w:val="single" w:sz="6" w:space="0" w:color="auto"/>
              <w:bottom w:val="single" w:sz="18" w:space="0" w:color="auto"/>
              <w:right w:val="single" w:sz="6" w:space="0" w:color="auto"/>
            </w:tcBorders>
          </w:tcPr>
          <w:p w:rsidR="00A81CE0" w:rsidRPr="00A81CE0" w:rsidRDefault="00A81CE0" w:rsidP="00A81CE0">
            <w:pPr>
              <w:pStyle w:val="Tabele"/>
              <w:rPr>
                <w:sz w:val="20"/>
              </w:rPr>
            </w:pPr>
          </w:p>
        </w:tc>
        <w:tc>
          <w:tcPr>
            <w:tcW w:w="709" w:type="dxa"/>
            <w:tcBorders>
              <w:top w:val="single" w:sz="18" w:space="0" w:color="auto"/>
              <w:left w:val="single" w:sz="6" w:space="0" w:color="auto"/>
              <w:bottom w:val="single" w:sz="18" w:space="0" w:color="auto"/>
              <w:right w:val="single" w:sz="18" w:space="0" w:color="auto"/>
            </w:tcBorders>
          </w:tcPr>
          <w:p w:rsidR="00A81CE0" w:rsidRPr="00A81CE0" w:rsidRDefault="00A81CE0" w:rsidP="00A81CE0">
            <w:pPr>
              <w:pStyle w:val="Tabele"/>
              <w:rPr>
                <w:sz w:val="20"/>
              </w:rPr>
            </w:pPr>
          </w:p>
        </w:tc>
      </w:tr>
    </w:tbl>
    <w:p w:rsidR="00A81CE0" w:rsidRPr="001A7E0D" w:rsidRDefault="00A81CE0" w:rsidP="001A7E0D">
      <w:pPr>
        <w:pStyle w:val="Paragrafi0"/>
        <w:jc w:val="center"/>
        <w:rPr>
          <w:b/>
          <w:lang w:val="sq-AL"/>
        </w:rPr>
      </w:pPr>
      <w:r w:rsidRPr="001A7E0D">
        <w:rPr>
          <w:b/>
          <w:lang w:val="sq-AL"/>
        </w:rPr>
        <w:t>BANKA XYZ</w:t>
      </w:r>
    </w:p>
    <w:p w:rsidR="00A81CE0" w:rsidRPr="001A7E0D" w:rsidRDefault="00A81CE0" w:rsidP="001A7E0D">
      <w:pPr>
        <w:pStyle w:val="Paragrafi0"/>
        <w:jc w:val="center"/>
        <w:rPr>
          <w:b/>
          <w:lang w:val="sq-AL"/>
        </w:rPr>
      </w:pPr>
      <w:r w:rsidRPr="001A7E0D">
        <w:rPr>
          <w:b/>
          <w:lang w:val="sq-AL"/>
        </w:rPr>
        <w:t>Zërat jashtë bilancit</w:t>
      </w:r>
    </w:p>
    <w:p w:rsidR="00A81CE0" w:rsidRPr="001A7E0D" w:rsidRDefault="00A81CE0" w:rsidP="001A7E0D">
      <w:pPr>
        <w:pStyle w:val="Paragrafi0"/>
        <w:jc w:val="center"/>
        <w:rPr>
          <w:b/>
          <w:lang w:val="sq-AL"/>
        </w:rPr>
      </w:pPr>
    </w:p>
    <w:tbl>
      <w:tblPr>
        <w:tblW w:w="0" w:type="auto"/>
        <w:jc w:val="center"/>
        <w:tblLayout w:type="fixed"/>
        <w:tblCellMar>
          <w:left w:w="107" w:type="dxa"/>
          <w:right w:w="107" w:type="dxa"/>
        </w:tblCellMar>
        <w:tblLook w:val="0000" w:firstRow="0" w:lastRow="0" w:firstColumn="0" w:lastColumn="0" w:noHBand="0" w:noVBand="0"/>
      </w:tblPr>
      <w:tblGrid>
        <w:gridCol w:w="4218"/>
        <w:gridCol w:w="1134"/>
        <w:gridCol w:w="992"/>
        <w:gridCol w:w="566"/>
        <w:gridCol w:w="710"/>
      </w:tblGrid>
      <w:tr w:rsidR="00A81CE0" w:rsidRPr="00A81CE0">
        <w:tblPrEx>
          <w:tblCellMar>
            <w:top w:w="0" w:type="dxa"/>
            <w:bottom w:w="0" w:type="dxa"/>
          </w:tblCellMar>
        </w:tblPrEx>
        <w:trPr>
          <w:jc w:val="center"/>
        </w:trPr>
        <w:tc>
          <w:tcPr>
            <w:tcW w:w="4218" w:type="dxa"/>
            <w:tcBorders>
              <w:top w:val="single" w:sz="12" w:space="0" w:color="auto"/>
              <w:left w:val="single" w:sz="12" w:space="0" w:color="auto"/>
              <w:right w:val="single" w:sz="12" w:space="0" w:color="auto"/>
            </w:tcBorders>
          </w:tcPr>
          <w:p w:rsidR="00A81CE0" w:rsidRPr="00A81CE0" w:rsidRDefault="00A81CE0" w:rsidP="00A81CE0">
            <w:pPr>
              <w:pStyle w:val="Tabele"/>
              <w:rPr>
                <w:sz w:val="20"/>
              </w:rPr>
            </w:pPr>
          </w:p>
        </w:tc>
        <w:tc>
          <w:tcPr>
            <w:tcW w:w="1134" w:type="dxa"/>
            <w:tcBorders>
              <w:top w:val="single" w:sz="12" w:space="0" w:color="auto"/>
              <w:left w:val="nil"/>
              <w:right w:val="single" w:sz="12" w:space="0" w:color="auto"/>
            </w:tcBorders>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Llogaritë</w:t>
            </w:r>
          </w:p>
        </w:tc>
        <w:tc>
          <w:tcPr>
            <w:tcW w:w="992" w:type="dxa"/>
            <w:tcBorders>
              <w:top w:val="single" w:sz="12" w:space="0" w:color="auto"/>
              <w:left w:val="nil"/>
              <w:right w:val="single" w:sz="12" w:space="0" w:color="auto"/>
            </w:tcBorders>
          </w:tcPr>
          <w:p w:rsidR="00A81CE0" w:rsidRPr="00A81CE0" w:rsidRDefault="00A81CE0" w:rsidP="00A81CE0">
            <w:pPr>
              <w:pStyle w:val="Tabele"/>
              <w:rPr>
                <w:sz w:val="20"/>
              </w:rPr>
            </w:pPr>
          </w:p>
        </w:tc>
        <w:tc>
          <w:tcPr>
            <w:tcW w:w="1276" w:type="dxa"/>
            <w:gridSpan w:val="2"/>
            <w:tcBorders>
              <w:top w:val="single" w:sz="12" w:space="0" w:color="auto"/>
              <w:left w:val="nil"/>
              <w:bottom w:val="single" w:sz="6" w:space="0" w:color="auto"/>
              <w:right w:val="single" w:sz="12" w:space="0" w:color="auto"/>
            </w:tcBorders>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31 dhjetor</w:t>
            </w:r>
          </w:p>
        </w:tc>
      </w:tr>
      <w:tr w:rsidR="00A81CE0" w:rsidRPr="00A81CE0">
        <w:tblPrEx>
          <w:tblCellMar>
            <w:top w:w="0" w:type="dxa"/>
            <w:bottom w:w="0" w:type="dxa"/>
          </w:tblCellMar>
        </w:tblPrEx>
        <w:trPr>
          <w:jc w:val="center"/>
        </w:trPr>
        <w:tc>
          <w:tcPr>
            <w:tcW w:w="4218" w:type="dxa"/>
            <w:tcBorders>
              <w:left w:val="single" w:sz="12" w:space="0" w:color="auto"/>
              <w:right w:val="single" w:sz="12" w:space="0" w:color="auto"/>
            </w:tcBorders>
          </w:tcPr>
          <w:p w:rsidR="00A81CE0" w:rsidRPr="00A81CE0" w:rsidRDefault="00A81CE0" w:rsidP="00A81CE0">
            <w:pPr>
              <w:pStyle w:val="Tabele"/>
              <w:rPr>
                <w:sz w:val="20"/>
              </w:rPr>
            </w:pPr>
            <w:r w:rsidRPr="00A81CE0">
              <w:rPr>
                <w:sz w:val="20"/>
              </w:rPr>
              <w:t>ZËRAT JASHTË BILANCIT  (në K-LEK)</w:t>
            </w:r>
          </w:p>
        </w:tc>
        <w:tc>
          <w:tcPr>
            <w:tcW w:w="1134" w:type="dxa"/>
            <w:tcBorders>
              <w:left w:val="nil"/>
              <w:right w:val="single" w:sz="12" w:space="0" w:color="auto"/>
            </w:tcBorders>
          </w:tcPr>
          <w:p w:rsidR="00A81CE0" w:rsidRPr="00A81CE0" w:rsidRDefault="00A81CE0" w:rsidP="00A81CE0">
            <w:pPr>
              <w:pStyle w:val="Tabele"/>
              <w:rPr>
                <w:sz w:val="20"/>
              </w:rPr>
            </w:pPr>
            <w:r w:rsidRPr="00A81CE0">
              <w:rPr>
                <w:sz w:val="20"/>
              </w:rPr>
              <w:t>nr.</w:t>
            </w:r>
          </w:p>
        </w:tc>
        <w:tc>
          <w:tcPr>
            <w:tcW w:w="992" w:type="dxa"/>
            <w:tcBorders>
              <w:left w:val="nil"/>
              <w:right w:val="single" w:sz="12" w:space="0" w:color="auto"/>
            </w:tcBorders>
          </w:tcPr>
          <w:p w:rsidR="00A81CE0" w:rsidRPr="00A81CE0" w:rsidRDefault="00A81CE0" w:rsidP="00A81CE0">
            <w:pPr>
              <w:pStyle w:val="Tabele"/>
              <w:rPr>
                <w:sz w:val="20"/>
              </w:rPr>
            </w:pPr>
            <w:r w:rsidRPr="00A81CE0">
              <w:rPr>
                <w:sz w:val="20"/>
              </w:rPr>
              <w:t>Shënime</w:t>
            </w:r>
          </w:p>
        </w:tc>
        <w:tc>
          <w:tcPr>
            <w:tcW w:w="566" w:type="dxa"/>
            <w:tcBorders>
              <w:top w:val="single" w:sz="6" w:space="0" w:color="auto"/>
              <w:left w:val="nil"/>
              <w:right w:val="single" w:sz="6" w:space="0" w:color="auto"/>
            </w:tcBorders>
          </w:tcPr>
          <w:p w:rsidR="00A81CE0" w:rsidRPr="00A81CE0" w:rsidRDefault="00A81CE0" w:rsidP="00A81CE0">
            <w:pPr>
              <w:pStyle w:val="Tabele"/>
              <w:rPr>
                <w:sz w:val="20"/>
              </w:rPr>
            </w:pPr>
            <w:r w:rsidRPr="00A81CE0">
              <w:rPr>
                <w:sz w:val="20"/>
              </w:rPr>
              <w:t>N</w:t>
            </w:r>
          </w:p>
        </w:tc>
        <w:tc>
          <w:tcPr>
            <w:tcW w:w="710" w:type="dxa"/>
            <w:tcBorders>
              <w:top w:val="single" w:sz="6" w:space="0" w:color="auto"/>
              <w:left w:val="single" w:sz="6" w:space="0" w:color="auto"/>
              <w:right w:val="single" w:sz="12" w:space="0" w:color="auto"/>
            </w:tcBorders>
          </w:tcPr>
          <w:p w:rsidR="00A81CE0" w:rsidRPr="00A81CE0" w:rsidRDefault="00A81CE0" w:rsidP="00A81CE0">
            <w:pPr>
              <w:pStyle w:val="Tabele"/>
              <w:rPr>
                <w:sz w:val="20"/>
              </w:rPr>
            </w:pPr>
            <w:r w:rsidRPr="00A81CE0">
              <w:rPr>
                <w:sz w:val="20"/>
              </w:rPr>
              <w:t>N-1</w:t>
            </w:r>
          </w:p>
        </w:tc>
      </w:tr>
      <w:tr w:rsidR="00A81CE0" w:rsidRPr="00A81CE0">
        <w:tblPrEx>
          <w:tblCellMar>
            <w:top w:w="0" w:type="dxa"/>
            <w:bottom w:w="0" w:type="dxa"/>
          </w:tblCellMar>
        </w:tblPrEx>
        <w:trPr>
          <w:jc w:val="center"/>
        </w:trPr>
        <w:tc>
          <w:tcPr>
            <w:tcW w:w="4218" w:type="dxa"/>
            <w:tcBorders>
              <w:top w:val="single" w:sz="12"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Angazhime të dhëna</w:t>
            </w:r>
          </w:p>
        </w:tc>
        <w:tc>
          <w:tcPr>
            <w:tcW w:w="1134"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12"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12"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Angazhime financimi</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Në favor të institucioneve të kreditit</w:t>
            </w:r>
          </w:p>
          <w:p w:rsidR="00A81CE0" w:rsidRPr="00A81CE0" w:rsidRDefault="00A81CE0" w:rsidP="00A81CE0">
            <w:pPr>
              <w:pStyle w:val="Tabele"/>
              <w:rPr>
                <w:sz w:val="20"/>
              </w:rPr>
            </w:pPr>
            <w:r w:rsidRPr="00A81CE0">
              <w:rPr>
                <w:sz w:val="20"/>
              </w:rPr>
              <w:t>Në favor të klientëve</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9011</w:t>
            </w:r>
          </w:p>
          <w:p w:rsidR="00A81CE0" w:rsidRPr="00A81CE0" w:rsidRDefault="00A81CE0" w:rsidP="00A81CE0">
            <w:pPr>
              <w:pStyle w:val="Tabele"/>
              <w:rPr>
                <w:sz w:val="20"/>
              </w:rPr>
            </w:pPr>
            <w:r w:rsidRPr="00A81CE0">
              <w:rPr>
                <w:sz w:val="20"/>
              </w:rPr>
              <w:t>9012</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Garanci të dhëna</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Në favor të institucioneve të kreditit</w:t>
            </w:r>
          </w:p>
          <w:p w:rsidR="00A81CE0" w:rsidRPr="00A81CE0" w:rsidRDefault="00A81CE0" w:rsidP="00A81CE0">
            <w:pPr>
              <w:pStyle w:val="Tabele"/>
              <w:rPr>
                <w:sz w:val="20"/>
              </w:rPr>
            </w:pPr>
            <w:r w:rsidRPr="00A81CE0">
              <w:rPr>
                <w:sz w:val="20"/>
              </w:rPr>
              <w:t>Në favor të klientëve</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9111</w:t>
            </w:r>
          </w:p>
          <w:p w:rsidR="00A81CE0" w:rsidRPr="00A81CE0" w:rsidRDefault="00A81CE0" w:rsidP="00A81CE0">
            <w:pPr>
              <w:pStyle w:val="Tabele"/>
              <w:rPr>
                <w:sz w:val="20"/>
              </w:rPr>
            </w:pPr>
            <w:r w:rsidRPr="00A81CE0">
              <w:rPr>
                <w:sz w:val="20"/>
              </w:rPr>
              <w:t>9112</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Angazhime për letrat me vlerë</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Letra me vlerë të dhëna si garanci për një kredi ose rifinancim</w:t>
            </w:r>
          </w:p>
          <w:p w:rsidR="00A81CE0" w:rsidRPr="00A81CE0" w:rsidRDefault="00A81CE0" w:rsidP="00A81CE0">
            <w:pPr>
              <w:pStyle w:val="Tabele"/>
              <w:rPr>
                <w:sz w:val="20"/>
              </w:rPr>
            </w:pPr>
            <w:r w:rsidRPr="00A81CE0">
              <w:rPr>
                <w:sz w:val="20"/>
              </w:rPr>
              <w:t>Letra me vlerë për t’u marrë</w:t>
            </w:r>
          </w:p>
          <w:p w:rsidR="00A81CE0" w:rsidRPr="00A81CE0" w:rsidRDefault="00A81CE0" w:rsidP="00A81CE0">
            <w:pPr>
              <w:pStyle w:val="Tabele"/>
              <w:rPr>
                <w:sz w:val="20"/>
              </w:rPr>
            </w:pPr>
            <w:r w:rsidRPr="00A81CE0">
              <w:rPr>
                <w:sz w:val="20"/>
              </w:rPr>
              <w:t>Letra me vlerë të dhëna hua</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924</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922</w:t>
            </w:r>
          </w:p>
          <w:p w:rsidR="00A81CE0" w:rsidRPr="00A81CE0" w:rsidRDefault="00A81CE0" w:rsidP="00A81CE0">
            <w:pPr>
              <w:pStyle w:val="Tabele"/>
              <w:rPr>
                <w:sz w:val="20"/>
              </w:rPr>
            </w:pPr>
            <w:r w:rsidRPr="00A81CE0">
              <w:rPr>
                <w:sz w:val="20"/>
              </w:rPr>
              <w:t>926</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Angazhime të marra</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Angazhime financimi</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Nga institucionet e kreditit</w:t>
            </w:r>
          </w:p>
          <w:p w:rsidR="00A81CE0" w:rsidRPr="00A81CE0" w:rsidRDefault="00A81CE0" w:rsidP="00A81CE0">
            <w:pPr>
              <w:pStyle w:val="Tabele"/>
              <w:rPr>
                <w:sz w:val="20"/>
              </w:rPr>
            </w:pPr>
            <w:r w:rsidRPr="00A81CE0">
              <w:rPr>
                <w:sz w:val="20"/>
              </w:rPr>
              <w:t>Nga klientët</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9021</w:t>
            </w:r>
          </w:p>
          <w:p w:rsidR="00A81CE0" w:rsidRPr="00A81CE0" w:rsidRDefault="00A81CE0" w:rsidP="00A81CE0">
            <w:pPr>
              <w:pStyle w:val="Tabele"/>
              <w:rPr>
                <w:sz w:val="20"/>
              </w:rPr>
            </w:pPr>
            <w:r w:rsidRPr="00A81CE0">
              <w:rPr>
                <w:sz w:val="20"/>
              </w:rPr>
              <w:t>9022</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Garanci të marra</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Nga institucionet e kreditit</w:t>
            </w:r>
          </w:p>
          <w:p w:rsidR="00A81CE0" w:rsidRPr="00A81CE0" w:rsidRDefault="00A81CE0" w:rsidP="00A81CE0">
            <w:pPr>
              <w:pStyle w:val="Tabele"/>
              <w:rPr>
                <w:sz w:val="20"/>
              </w:rPr>
            </w:pPr>
            <w:r w:rsidRPr="00A81CE0">
              <w:rPr>
                <w:sz w:val="20"/>
              </w:rPr>
              <w:t>Nga klientët</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9121</w:t>
            </w:r>
          </w:p>
          <w:p w:rsidR="00A81CE0" w:rsidRPr="00A81CE0" w:rsidRDefault="00A81CE0" w:rsidP="00A81CE0">
            <w:pPr>
              <w:pStyle w:val="Tabele"/>
              <w:rPr>
                <w:sz w:val="20"/>
              </w:rPr>
            </w:pPr>
            <w:r w:rsidRPr="00A81CE0">
              <w:rPr>
                <w:sz w:val="20"/>
              </w:rPr>
              <w:t>9122</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Angazhime për letrat me vlerë</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Letra me vlerë të marra si garanci për një kredi ose rifinancim</w:t>
            </w:r>
          </w:p>
          <w:p w:rsidR="00A81CE0" w:rsidRPr="00A81CE0" w:rsidRDefault="00A81CE0" w:rsidP="00A81CE0">
            <w:pPr>
              <w:pStyle w:val="Tabele"/>
              <w:rPr>
                <w:sz w:val="20"/>
              </w:rPr>
            </w:pPr>
            <w:r w:rsidRPr="00A81CE0">
              <w:rPr>
                <w:sz w:val="20"/>
              </w:rPr>
              <w:t>Letra me vlerë për t’u dhënë</w:t>
            </w:r>
          </w:p>
          <w:p w:rsidR="00A81CE0" w:rsidRPr="00A81CE0" w:rsidRDefault="00A81CE0" w:rsidP="00A81CE0">
            <w:pPr>
              <w:pStyle w:val="Tabele"/>
              <w:rPr>
                <w:sz w:val="20"/>
              </w:rPr>
            </w:pPr>
            <w:r w:rsidRPr="00A81CE0">
              <w:rPr>
                <w:sz w:val="20"/>
              </w:rPr>
              <w:t>Letra me vlerë të marra hua</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923</w:t>
            </w:r>
          </w:p>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921</w:t>
            </w:r>
          </w:p>
          <w:p w:rsidR="00A81CE0" w:rsidRPr="00A81CE0" w:rsidRDefault="00A81CE0" w:rsidP="00A81CE0">
            <w:pPr>
              <w:pStyle w:val="Tabele"/>
              <w:rPr>
                <w:sz w:val="20"/>
              </w:rPr>
            </w:pPr>
            <w:r w:rsidRPr="00A81CE0">
              <w:rPr>
                <w:sz w:val="20"/>
              </w:rPr>
              <w:t>925</w:t>
            </w: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Veprimet valutore</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right w:val="single" w:sz="6" w:space="0" w:color="auto"/>
            </w:tcBorders>
          </w:tcPr>
          <w:p w:rsidR="00A81CE0" w:rsidRPr="00A81CE0" w:rsidRDefault="00A81CE0" w:rsidP="00A81CE0">
            <w:pPr>
              <w:pStyle w:val="Tabele"/>
              <w:rPr>
                <w:sz w:val="20"/>
              </w:rPr>
            </w:pPr>
            <w:r w:rsidRPr="00A81CE0">
              <w:rPr>
                <w:sz w:val="20"/>
              </w:rPr>
              <w:t>Monedha të blera me afat</w:t>
            </w:r>
          </w:p>
          <w:p w:rsidR="00A81CE0" w:rsidRPr="00A81CE0" w:rsidRDefault="00A81CE0" w:rsidP="00A81CE0">
            <w:pPr>
              <w:pStyle w:val="Tabele"/>
              <w:rPr>
                <w:sz w:val="20"/>
              </w:rPr>
            </w:pPr>
            <w:r w:rsidRPr="00A81CE0">
              <w:rPr>
                <w:sz w:val="20"/>
              </w:rPr>
              <w:t>Monedha të shitura me afat</w:t>
            </w:r>
          </w:p>
          <w:p w:rsidR="00A81CE0" w:rsidRPr="00A81CE0" w:rsidRDefault="00A81CE0" w:rsidP="00A81CE0">
            <w:pPr>
              <w:pStyle w:val="Tabele"/>
              <w:rPr>
                <w:sz w:val="20"/>
              </w:rPr>
            </w:pPr>
            <w:r w:rsidRPr="00A81CE0">
              <w:rPr>
                <w:sz w:val="20"/>
              </w:rPr>
              <w:t>Shuma në lekë për t’u marrë kundrejt shitjes së valutave</w:t>
            </w:r>
          </w:p>
          <w:p w:rsidR="00A81CE0" w:rsidRPr="00A81CE0" w:rsidRDefault="00A81CE0" w:rsidP="00A81CE0">
            <w:pPr>
              <w:pStyle w:val="Tabele"/>
              <w:rPr>
                <w:sz w:val="20"/>
              </w:rPr>
            </w:pPr>
            <w:r w:rsidRPr="00A81CE0">
              <w:rPr>
                <w:sz w:val="20"/>
              </w:rPr>
              <w:t>Shuma në lekë për t’u dhënë kundrejt blerjes së valutave</w:t>
            </w:r>
          </w:p>
          <w:p w:rsidR="00A81CE0" w:rsidRPr="00A81CE0" w:rsidRDefault="00A81CE0" w:rsidP="00A81CE0">
            <w:pPr>
              <w:pStyle w:val="Tabele"/>
              <w:rPr>
                <w:sz w:val="20"/>
              </w:rPr>
            </w:pPr>
            <w:r w:rsidRPr="00A81CE0">
              <w:rPr>
                <w:sz w:val="20"/>
              </w:rPr>
              <w:t>Llogaria e vlerësimit të veprimeve valutore me afat</w:t>
            </w:r>
          </w:p>
        </w:tc>
        <w:tc>
          <w:tcPr>
            <w:tcW w:w="1134"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r w:rsidRPr="00A81CE0">
              <w:rPr>
                <w:sz w:val="20"/>
              </w:rPr>
              <w:t>931</w:t>
            </w:r>
          </w:p>
          <w:p w:rsidR="00A81CE0" w:rsidRPr="00A81CE0" w:rsidRDefault="00A81CE0" w:rsidP="00A81CE0">
            <w:pPr>
              <w:pStyle w:val="Tabele"/>
              <w:rPr>
                <w:sz w:val="20"/>
              </w:rPr>
            </w:pPr>
            <w:r w:rsidRPr="00A81CE0">
              <w:rPr>
                <w:sz w:val="20"/>
              </w:rPr>
              <w:t>932</w:t>
            </w:r>
          </w:p>
          <w:p w:rsidR="00A81CE0" w:rsidRPr="00A81CE0" w:rsidRDefault="00A81CE0" w:rsidP="00A81CE0">
            <w:pPr>
              <w:pStyle w:val="Tabele"/>
              <w:rPr>
                <w:sz w:val="20"/>
              </w:rPr>
            </w:pPr>
            <w:r w:rsidRPr="00A81CE0">
              <w:rPr>
                <w:sz w:val="20"/>
              </w:rPr>
              <w:t>933</w:t>
            </w:r>
          </w:p>
          <w:p w:rsidR="00A81CE0" w:rsidRPr="00A81CE0" w:rsidRDefault="00A81CE0" w:rsidP="00A81CE0">
            <w:pPr>
              <w:pStyle w:val="Tabele"/>
              <w:rPr>
                <w:sz w:val="20"/>
              </w:rPr>
            </w:pPr>
            <w:r w:rsidRPr="00A81CE0">
              <w:rPr>
                <w:sz w:val="20"/>
              </w:rPr>
              <w:t>934</w:t>
            </w:r>
          </w:p>
          <w:p w:rsidR="00A81CE0" w:rsidRPr="00A81CE0" w:rsidRDefault="00A81CE0" w:rsidP="00A81CE0">
            <w:pPr>
              <w:pStyle w:val="Tabele"/>
              <w:rPr>
                <w:sz w:val="20"/>
              </w:rPr>
            </w:pPr>
            <w:r w:rsidRPr="00A81CE0">
              <w:rPr>
                <w:sz w:val="20"/>
              </w:rPr>
              <w:t>935</w:t>
            </w:r>
          </w:p>
        </w:tc>
        <w:tc>
          <w:tcPr>
            <w:tcW w:w="992"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Angazhime të tjera</w:t>
            </w:r>
          </w:p>
        </w:tc>
        <w:tc>
          <w:tcPr>
            <w:tcW w:w="1134"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bottom w:val="single" w:sz="6" w:space="0" w:color="auto"/>
              <w:right w:val="single" w:sz="4"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left w:val="single" w:sz="12"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të dyshimta</w:t>
            </w:r>
          </w:p>
          <w:p w:rsidR="00A81CE0" w:rsidRPr="00A81CE0" w:rsidRDefault="00A81CE0" w:rsidP="00A81CE0">
            <w:pPr>
              <w:pStyle w:val="Tabele"/>
              <w:rPr>
                <w:sz w:val="20"/>
              </w:rPr>
            </w:pPr>
            <w:r w:rsidRPr="00A81CE0">
              <w:rPr>
                <w:sz w:val="20"/>
              </w:rPr>
              <w:t>të tjera</w:t>
            </w:r>
          </w:p>
        </w:tc>
        <w:tc>
          <w:tcPr>
            <w:tcW w:w="1134" w:type="dxa"/>
            <w:tcBorders>
              <w:left w:val="single" w:sz="6" w:space="0" w:color="auto"/>
              <w:bottom w:val="single" w:sz="6" w:space="0" w:color="auto"/>
              <w:right w:val="single" w:sz="6" w:space="0" w:color="auto"/>
            </w:tcBorders>
          </w:tcPr>
          <w:p w:rsidR="00A81CE0" w:rsidRPr="00A81CE0" w:rsidRDefault="00A81CE0" w:rsidP="00A81CE0">
            <w:pPr>
              <w:pStyle w:val="Tabele"/>
              <w:rPr>
                <w:sz w:val="20"/>
              </w:rPr>
            </w:pPr>
            <w:r w:rsidRPr="00A81CE0">
              <w:rPr>
                <w:sz w:val="20"/>
              </w:rPr>
              <w:t>941</w:t>
            </w:r>
          </w:p>
          <w:p w:rsidR="00A81CE0" w:rsidRPr="00A81CE0" w:rsidRDefault="00A81CE0" w:rsidP="00A81CE0">
            <w:pPr>
              <w:pStyle w:val="Tabele"/>
              <w:rPr>
                <w:sz w:val="20"/>
              </w:rPr>
            </w:pPr>
            <w:r w:rsidRPr="00A81CE0">
              <w:rPr>
                <w:sz w:val="20"/>
              </w:rPr>
              <w:t>942</w:t>
            </w:r>
          </w:p>
        </w:tc>
        <w:tc>
          <w:tcPr>
            <w:tcW w:w="992" w:type="dxa"/>
            <w:tcBorders>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566" w:type="dxa"/>
            <w:tcBorders>
              <w:left w:val="single" w:sz="6" w:space="0" w:color="auto"/>
              <w:bottom w:val="single" w:sz="6" w:space="0" w:color="auto"/>
              <w:right w:val="single" w:sz="6" w:space="0" w:color="auto"/>
            </w:tcBorders>
          </w:tcPr>
          <w:p w:rsidR="00A81CE0" w:rsidRPr="00A81CE0" w:rsidRDefault="00A81CE0" w:rsidP="00A81CE0">
            <w:pPr>
              <w:pStyle w:val="Tabele"/>
              <w:rPr>
                <w:sz w:val="20"/>
              </w:rPr>
            </w:pPr>
          </w:p>
        </w:tc>
        <w:tc>
          <w:tcPr>
            <w:tcW w:w="710" w:type="dxa"/>
            <w:tcBorders>
              <w:left w:val="single" w:sz="6" w:space="0" w:color="auto"/>
              <w:bottom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6" w:space="0" w:color="auto"/>
              <w:left w:val="single" w:sz="12" w:space="0" w:color="auto"/>
              <w:right w:val="single" w:sz="6" w:space="0" w:color="auto"/>
            </w:tcBorders>
          </w:tcPr>
          <w:p w:rsidR="00A81CE0" w:rsidRPr="00A81CE0" w:rsidRDefault="00A81CE0" w:rsidP="00A81CE0">
            <w:pPr>
              <w:pStyle w:val="Tabele"/>
              <w:rPr>
                <w:sz w:val="20"/>
              </w:rPr>
            </w:pPr>
            <w:r w:rsidRPr="00A81CE0">
              <w:rPr>
                <w:sz w:val="20"/>
              </w:rPr>
              <w:t>Angazhime sipas instrumenteve financiare</w:t>
            </w:r>
          </w:p>
        </w:tc>
        <w:tc>
          <w:tcPr>
            <w:tcW w:w="1134"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992"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566" w:type="dxa"/>
            <w:tcBorders>
              <w:top w:val="single" w:sz="6" w:space="0" w:color="auto"/>
              <w:left w:val="single" w:sz="6" w:space="0" w:color="auto"/>
              <w:right w:val="single" w:sz="6" w:space="0" w:color="auto"/>
            </w:tcBorders>
          </w:tcPr>
          <w:p w:rsidR="00A81CE0" w:rsidRPr="00A81CE0" w:rsidRDefault="00A81CE0" w:rsidP="00A81CE0">
            <w:pPr>
              <w:pStyle w:val="Tabele"/>
              <w:rPr>
                <w:sz w:val="20"/>
              </w:rPr>
            </w:pPr>
          </w:p>
        </w:tc>
        <w:tc>
          <w:tcPr>
            <w:tcW w:w="710" w:type="dxa"/>
            <w:tcBorders>
              <w:top w:val="single" w:sz="6" w:space="0" w:color="auto"/>
              <w:left w:val="single" w:sz="6" w:space="0" w:color="auto"/>
              <w:right w:val="single" w:sz="12" w:space="0" w:color="auto"/>
            </w:tcBorders>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4218" w:type="dxa"/>
            <w:tcBorders>
              <w:top w:val="single" w:sz="12" w:space="0" w:color="auto"/>
              <w:left w:val="single" w:sz="12" w:space="0" w:color="auto"/>
              <w:bottom w:val="single" w:sz="12" w:space="0" w:color="auto"/>
              <w:right w:val="single" w:sz="6" w:space="0" w:color="auto"/>
            </w:tcBorders>
          </w:tcPr>
          <w:p w:rsidR="00A81CE0" w:rsidRPr="00A81CE0" w:rsidRDefault="00A81CE0" w:rsidP="00A81CE0">
            <w:pPr>
              <w:pStyle w:val="Tabele"/>
              <w:rPr>
                <w:sz w:val="20"/>
              </w:rPr>
            </w:pPr>
            <w:r w:rsidRPr="00A81CE0">
              <w:rPr>
                <w:sz w:val="20"/>
              </w:rPr>
              <w:t>të marra</w:t>
            </w:r>
          </w:p>
          <w:p w:rsidR="00A81CE0" w:rsidRPr="00A81CE0" w:rsidRDefault="00A81CE0" w:rsidP="00A81CE0">
            <w:pPr>
              <w:pStyle w:val="Tabele"/>
              <w:rPr>
                <w:sz w:val="20"/>
              </w:rPr>
            </w:pPr>
            <w:r w:rsidRPr="00A81CE0">
              <w:rPr>
                <w:sz w:val="20"/>
              </w:rPr>
              <w:t>të dhëna</w:t>
            </w:r>
          </w:p>
        </w:tc>
        <w:tc>
          <w:tcPr>
            <w:tcW w:w="1134" w:type="dxa"/>
            <w:tcBorders>
              <w:top w:val="single" w:sz="12" w:space="0" w:color="auto"/>
              <w:left w:val="single" w:sz="6" w:space="0" w:color="auto"/>
              <w:bottom w:val="single" w:sz="12" w:space="0" w:color="auto"/>
              <w:right w:val="single" w:sz="6" w:space="0" w:color="auto"/>
            </w:tcBorders>
          </w:tcPr>
          <w:p w:rsidR="00A81CE0" w:rsidRPr="00A81CE0" w:rsidRDefault="00A81CE0" w:rsidP="00A81CE0">
            <w:pPr>
              <w:pStyle w:val="Tabele"/>
              <w:rPr>
                <w:sz w:val="20"/>
              </w:rPr>
            </w:pPr>
            <w:r w:rsidRPr="00A81CE0">
              <w:rPr>
                <w:sz w:val="20"/>
              </w:rPr>
              <w:t>951</w:t>
            </w:r>
          </w:p>
          <w:p w:rsidR="00A81CE0" w:rsidRPr="00A81CE0" w:rsidRDefault="00A81CE0" w:rsidP="00A81CE0">
            <w:pPr>
              <w:pStyle w:val="Tabele"/>
              <w:rPr>
                <w:sz w:val="20"/>
              </w:rPr>
            </w:pPr>
            <w:r w:rsidRPr="00A81CE0">
              <w:rPr>
                <w:sz w:val="20"/>
              </w:rPr>
              <w:t>952</w:t>
            </w:r>
          </w:p>
        </w:tc>
        <w:tc>
          <w:tcPr>
            <w:tcW w:w="992" w:type="dxa"/>
            <w:tcBorders>
              <w:top w:val="single" w:sz="12" w:space="0" w:color="auto"/>
              <w:left w:val="single" w:sz="6" w:space="0" w:color="auto"/>
              <w:bottom w:val="single" w:sz="12" w:space="0" w:color="auto"/>
              <w:right w:val="single" w:sz="6" w:space="0" w:color="auto"/>
            </w:tcBorders>
          </w:tcPr>
          <w:p w:rsidR="00A81CE0" w:rsidRPr="00A81CE0" w:rsidRDefault="00A81CE0" w:rsidP="00A81CE0">
            <w:pPr>
              <w:pStyle w:val="Tabele"/>
              <w:rPr>
                <w:sz w:val="20"/>
              </w:rPr>
            </w:pPr>
          </w:p>
        </w:tc>
        <w:tc>
          <w:tcPr>
            <w:tcW w:w="566" w:type="dxa"/>
            <w:tcBorders>
              <w:top w:val="single" w:sz="12" w:space="0" w:color="auto"/>
              <w:left w:val="single" w:sz="6" w:space="0" w:color="auto"/>
              <w:bottom w:val="single" w:sz="12" w:space="0" w:color="auto"/>
              <w:right w:val="single" w:sz="6" w:space="0" w:color="auto"/>
            </w:tcBorders>
          </w:tcPr>
          <w:p w:rsidR="00A81CE0" w:rsidRPr="00A81CE0" w:rsidRDefault="00A81CE0" w:rsidP="00A81CE0">
            <w:pPr>
              <w:pStyle w:val="Tabele"/>
              <w:rPr>
                <w:sz w:val="20"/>
              </w:rPr>
            </w:pPr>
          </w:p>
        </w:tc>
        <w:tc>
          <w:tcPr>
            <w:tcW w:w="710" w:type="dxa"/>
            <w:tcBorders>
              <w:top w:val="single" w:sz="12" w:space="0" w:color="auto"/>
              <w:left w:val="single" w:sz="6" w:space="0" w:color="auto"/>
              <w:bottom w:val="single" w:sz="12" w:space="0" w:color="auto"/>
              <w:right w:val="single" w:sz="12" w:space="0" w:color="auto"/>
            </w:tcBorders>
          </w:tcPr>
          <w:p w:rsidR="00A81CE0" w:rsidRPr="00A81CE0" w:rsidRDefault="00A81CE0" w:rsidP="00A81CE0">
            <w:pPr>
              <w:pStyle w:val="Tabele"/>
              <w:rPr>
                <w:sz w:val="20"/>
              </w:rPr>
            </w:pPr>
          </w:p>
        </w:tc>
      </w:tr>
    </w:tbl>
    <w:p w:rsidR="00A81CE0" w:rsidRPr="00A81CE0" w:rsidRDefault="00A81CE0" w:rsidP="001F5A14">
      <w:pPr>
        <w:pStyle w:val="Paragrafi0"/>
        <w:rPr>
          <w:lang w:val="sq-AL"/>
        </w:rPr>
      </w:pPr>
    </w:p>
    <w:p w:rsidR="00A81CE0" w:rsidRPr="00A81CE0" w:rsidRDefault="00A81CE0" w:rsidP="00A81CE0">
      <w:pPr>
        <w:pStyle w:val="Paragrafi0"/>
        <w:rPr>
          <w:b/>
          <w:lang w:val="sq-AL"/>
        </w:rPr>
      </w:pPr>
      <w:r w:rsidRPr="00A81CE0">
        <w:rPr>
          <w:rStyle w:val="ParagrafiChar"/>
          <w:sz w:val="20"/>
        </w:rPr>
        <w:br w:type="page"/>
      </w:r>
      <w:r w:rsidRPr="00A81CE0">
        <w:rPr>
          <w:b/>
          <w:lang w:val="sq-AL"/>
        </w:rPr>
        <w:t>BANKA XYZ</w:t>
      </w:r>
    </w:p>
    <w:p w:rsidR="00A81CE0" w:rsidRPr="001A7E0D" w:rsidRDefault="00A81CE0" w:rsidP="001A7E0D">
      <w:pPr>
        <w:pStyle w:val="Paragrafi0"/>
        <w:jc w:val="center"/>
        <w:rPr>
          <w:b/>
          <w:lang w:val="sq-AL"/>
        </w:rPr>
      </w:pPr>
      <w:r w:rsidRPr="001A7E0D">
        <w:rPr>
          <w:b/>
          <w:lang w:val="sq-AL"/>
        </w:rPr>
        <w:t>Pasqyrat e flukseve të arkës</w:t>
      </w:r>
    </w:p>
    <w:p w:rsidR="00A81CE0" w:rsidRPr="00A81CE0" w:rsidRDefault="00A81CE0" w:rsidP="001F5A14">
      <w:pPr>
        <w:pStyle w:val="Paragrafi0"/>
        <w:rPr>
          <w:lang w:val="sq-AL"/>
        </w:rPr>
      </w:pP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793"/>
        <w:gridCol w:w="1417"/>
        <w:gridCol w:w="964"/>
        <w:gridCol w:w="737"/>
        <w:gridCol w:w="709"/>
      </w:tblGrid>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p>
        </w:tc>
        <w:tc>
          <w:tcPr>
            <w:tcW w:w="1417" w:type="dxa"/>
          </w:tcPr>
          <w:p w:rsidR="00A81CE0" w:rsidRPr="00A81CE0" w:rsidRDefault="00A81CE0" w:rsidP="00A81CE0">
            <w:pPr>
              <w:pStyle w:val="Tabele"/>
              <w:rPr>
                <w:sz w:val="20"/>
              </w:rPr>
            </w:pPr>
            <w:r w:rsidRPr="00A81CE0">
              <w:rPr>
                <w:sz w:val="20"/>
              </w:rPr>
              <w:t>Llogaritë</w:t>
            </w:r>
          </w:p>
        </w:tc>
        <w:tc>
          <w:tcPr>
            <w:tcW w:w="964" w:type="dxa"/>
          </w:tcPr>
          <w:p w:rsidR="00A81CE0" w:rsidRPr="00A81CE0" w:rsidRDefault="00A81CE0" w:rsidP="00A81CE0">
            <w:pPr>
              <w:pStyle w:val="Tabele"/>
              <w:rPr>
                <w:sz w:val="20"/>
              </w:rPr>
            </w:pPr>
          </w:p>
        </w:tc>
        <w:tc>
          <w:tcPr>
            <w:tcW w:w="1446" w:type="dxa"/>
            <w:gridSpan w:val="2"/>
          </w:tcPr>
          <w:p w:rsidR="00A81CE0" w:rsidRPr="00A81CE0" w:rsidRDefault="00A81CE0" w:rsidP="00A81CE0">
            <w:pPr>
              <w:pStyle w:val="Tabele"/>
              <w:rPr>
                <w:sz w:val="20"/>
              </w:rPr>
            </w:pPr>
            <w:r w:rsidRPr="00A81CE0">
              <w:rPr>
                <w:sz w:val="20"/>
              </w:rPr>
              <w:t>31 dhjetor</w:t>
            </w: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PASQYRAT E FLUKSEVE TË ARKËS          (në K-LEKË)</w:t>
            </w:r>
          </w:p>
        </w:tc>
        <w:tc>
          <w:tcPr>
            <w:tcW w:w="1417" w:type="dxa"/>
          </w:tcPr>
          <w:p w:rsidR="00A81CE0" w:rsidRPr="00A81CE0" w:rsidRDefault="00A81CE0" w:rsidP="00A81CE0">
            <w:pPr>
              <w:pStyle w:val="Tabele"/>
              <w:rPr>
                <w:sz w:val="20"/>
              </w:rPr>
            </w:pPr>
            <w:r w:rsidRPr="00A81CE0">
              <w:rPr>
                <w:sz w:val="20"/>
              </w:rPr>
              <w:t>nr.</w:t>
            </w:r>
          </w:p>
        </w:tc>
        <w:tc>
          <w:tcPr>
            <w:tcW w:w="964" w:type="dxa"/>
          </w:tcPr>
          <w:p w:rsidR="00A81CE0" w:rsidRPr="00A81CE0" w:rsidRDefault="00A81CE0" w:rsidP="00A81CE0">
            <w:pPr>
              <w:pStyle w:val="Tabele"/>
              <w:rPr>
                <w:sz w:val="20"/>
              </w:rPr>
            </w:pPr>
            <w:r w:rsidRPr="00A81CE0">
              <w:rPr>
                <w:sz w:val="20"/>
              </w:rPr>
              <w:t>Shënime</w:t>
            </w:r>
          </w:p>
        </w:tc>
        <w:tc>
          <w:tcPr>
            <w:tcW w:w="737" w:type="dxa"/>
          </w:tcPr>
          <w:p w:rsidR="00A81CE0" w:rsidRPr="00A81CE0" w:rsidRDefault="00A81CE0" w:rsidP="00A81CE0">
            <w:pPr>
              <w:pStyle w:val="Tabele"/>
              <w:rPr>
                <w:sz w:val="20"/>
              </w:rPr>
            </w:pPr>
            <w:r w:rsidRPr="00A81CE0">
              <w:rPr>
                <w:sz w:val="20"/>
              </w:rPr>
              <w:t>N</w:t>
            </w:r>
          </w:p>
        </w:tc>
        <w:tc>
          <w:tcPr>
            <w:tcW w:w="709" w:type="dxa"/>
          </w:tcPr>
          <w:p w:rsidR="00A81CE0" w:rsidRPr="00A81CE0" w:rsidRDefault="00A81CE0" w:rsidP="00A81CE0">
            <w:pPr>
              <w:pStyle w:val="Tabele"/>
              <w:rPr>
                <w:sz w:val="20"/>
              </w:rPr>
            </w:pPr>
            <w:r w:rsidRPr="00A81CE0">
              <w:rPr>
                <w:sz w:val="20"/>
              </w:rPr>
              <w:t>N-1</w:t>
            </w: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Aktivitete të veprimtarisë së përditshme</w:t>
            </w: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Fitimi (Humbja) i vitit ushtrimor</w:t>
            </w:r>
          </w:p>
        </w:tc>
        <w:tc>
          <w:tcPr>
            <w:tcW w:w="1417" w:type="dxa"/>
          </w:tcPr>
          <w:p w:rsidR="00A81CE0" w:rsidRPr="00A81CE0" w:rsidRDefault="00A81CE0" w:rsidP="00A81CE0">
            <w:pPr>
              <w:pStyle w:val="Tabele"/>
              <w:rPr>
                <w:sz w:val="20"/>
              </w:rPr>
            </w:pPr>
            <w:r w:rsidRPr="00A81CE0">
              <w:rPr>
                <w:sz w:val="20"/>
              </w:rPr>
              <w:t>69 (79)</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(Rritje në interesat për t’u arkëtuar)</w:t>
            </w:r>
          </w:p>
        </w:tc>
        <w:tc>
          <w:tcPr>
            <w:tcW w:w="1417" w:type="dxa"/>
          </w:tcPr>
          <w:p w:rsidR="00A81CE0" w:rsidRPr="00A81CE0" w:rsidRDefault="00A81CE0" w:rsidP="00A81CE0">
            <w:pPr>
              <w:pStyle w:val="Tabele"/>
              <w:rPr>
                <w:sz w:val="20"/>
              </w:rPr>
            </w:pPr>
            <w:r w:rsidRPr="00A81CE0">
              <w:rPr>
                <w:sz w:val="20"/>
              </w:rPr>
              <w:t>(i)</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Rritje në interesat për t’u paguar</w:t>
            </w:r>
          </w:p>
        </w:tc>
        <w:tc>
          <w:tcPr>
            <w:tcW w:w="1417" w:type="dxa"/>
          </w:tcPr>
          <w:p w:rsidR="00A81CE0" w:rsidRPr="00A81CE0" w:rsidRDefault="00A81CE0" w:rsidP="00A81CE0">
            <w:pPr>
              <w:pStyle w:val="Tabele"/>
              <w:rPr>
                <w:sz w:val="20"/>
              </w:rPr>
            </w:pPr>
            <w:r w:rsidRPr="00A81CE0">
              <w:rPr>
                <w:sz w:val="20"/>
              </w:rPr>
              <w:t>(ii)</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Fonde rezervë</w:t>
            </w:r>
          </w:p>
        </w:tc>
        <w:tc>
          <w:tcPr>
            <w:tcW w:w="1417" w:type="dxa"/>
          </w:tcPr>
          <w:p w:rsidR="00A81CE0" w:rsidRPr="00A81CE0" w:rsidRDefault="00A81CE0" w:rsidP="00A81CE0">
            <w:pPr>
              <w:pStyle w:val="Tabele"/>
              <w:rPr>
                <w:sz w:val="20"/>
              </w:rPr>
            </w:pPr>
            <w:r w:rsidRPr="00A81CE0">
              <w:rPr>
                <w:sz w:val="20"/>
              </w:rPr>
              <w:t>65-656</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(Transferim nga fondet rezervë)</w:t>
            </w:r>
          </w:p>
        </w:tc>
        <w:tc>
          <w:tcPr>
            <w:tcW w:w="1417" w:type="dxa"/>
          </w:tcPr>
          <w:p w:rsidR="00A81CE0" w:rsidRPr="00A81CE0" w:rsidRDefault="00A81CE0" w:rsidP="00A81CE0">
            <w:pPr>
              <w:pStyle w:val="Tabele"/>
              <w:rPr>
                <w:sz w:val="20"/>
              </w:rPr>
            </w:pPr>
            <w:r w:rsidRPr="00A81CE0">
              <w:rPr>
                <w:sz w:val="20"/>
              </w:rPr>
              <w:t>74+75</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Amortizimi</w:t>
            </w:r>
          </w:p>
        </w:tc>
        <w:tc>
          <w:tcPr>
            <w:tcW w:w="1417" w:type="dxa"/>
          </w:tcPr>
          <w:p w:rsidR="00A81CE0" w:rsidRPr="00A81CE0" w:rsidRDefault="00A81CE0" w:rsidP="00A81CE0">
            <w:pPr>
              <w:pStyle w:val="Tabele"/>
              <w:rPr>
                <w:sz w:val="20"/>
              </w:rPr>
            </w:pPr>
            <w:r w:rsidRPr="00A81CE0">
              <w:rPr>
                <w:sz w:val="20"/>
              </w:rPr>
              <w:t>64</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Fitimi nga shitja e mjeteve të qëndrush.</w:t>
            </w:r>
          </w:p>
        </w:tc>
        <w:tc>
          <w:tcPr>
            <w:tcW w:w="1417" w:type="dxa"/>
          </w:tcPr>
          <w:p w:rsidR="00A81CE0" w:rsidRPr="00A81CE0" w:rsidRDefault="00A81CE0" w:rsidP="00A81CE0">
            <w:pPr>
              <w:pStyle w:val="Tabele"/>
              <w:rPr>
                <w:sz w:val="20"/>
              </w:rPr>
            </w:pPr>
            <w:r w:rsidRPr="00A81CE0">
              <w:rPr>
                <w:sz w:val="20"/>
              </w:rPr>
              <w:t>7054</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Efekti i zërave të tjerë të përllogaritur dhe të shtyrë</w:t>
            </w:r>
          </w:p>
        </w:tc>
        <w:tc>
          <w:tcPr>
            <w:tcW w:w="1417" w:type="dxa"/>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419, 429</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Fluksi hyrës neto në para nga aktivitetet e veprimtarisë së përditshme (A)</w:t>
            </w: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bonot e thesarit dhe bonot e tjera të përshtatshme për rifinancim me bankën qendrore</w:t>
            </w:r>
          </w:p>
        </w:tc>
        <w:tc>
          <w:tcPr>
            <w:tcW w:w="1417" w:type="dxa"/>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12</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huatë dhe paradhëniet për institucionet e kreditit</w:t>
            </w:r>
          </w:p>
        </w:tc>
        <w:tc>
          <w:tcPr>
            <w:tcW w:w="1417" w:type="dxa"/>
          </w:tcPr>
          <w:p w:rsidR="00A81CE0" w:rsidRPr="00A81CE0" w:rsidRDefault="00A81CE0" w:rsidP="00A81CE0">
            <w:pPr>
              <w:pStyle w:val="Tabele"/>
              <w:rPr>
                <w:sz w:val="20"/>
              </w:rPr>
            </w:pPr>
            <w:r w:rsidRPr="00A81CE0">
              <w:rPr>
                <w:sz w:val="20"/>
              </w:rPr>
              <w:t>13(A),14, 15, 18(A), 19,</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huatë dhe paradhëniet për klientët</w:t>
            </w:r>
          </w:p>
        </w:tc>
        <w:tc>
          <w:tcPr>
            <w:tcW w:w="1417" w:type="dxa"/>
          </w:tcPr>
          <w:p w:rsidR="00A81CE0" w:rsidRPr="00A81CE0" w:rsidRDefault="00A81CE0" w:rsidP="00A81CE0">
            <w:pPr>
              <w:pStyle w:val="Tabele"/>
              <w:rPr>
                <w:sz w:val="20"/>
              </w:rPr>
            </w:pPr>
            <w:r w:rsidRPr="00A81CE0">
              <w:rPr>
                <w:sz w:val="20"/>
              </w:rPr>
              <w:t>27(A), 20 deri 25, 28(A), 29</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huatë dhe paradhëniet për qeverinë shqiptare dhe organizatat publike</w:t>
            </w:r>
          </w:p>
        </w:tc>
        <w:tc>
          <w:tcPr>
            <w:tcW w:w="1417" w:type="dxa"/>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26</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letrat me vlerë të tregtueshme dhe letrat me vlerë të vendosjes</w:t>
            </w:r>
          </w:p>
        </w:tc>
        <w:tc>
          <w:tcPr>
            <w:tcW w:w="1417" w:type="dxa"/>
          </w:tcPr>
          <w:p w:rsidR="00A81CE0" w:rsidRPr="00A81CE0" w:rsidRDefault="00A81CE0" w:rsidP="00A81CE0">
            <w:pPr>
              <w:pStyle w:val="Tabele"/>
              <w:rPr>
                <w:sz w:val="20"/>
              </w:rPr>
            </w:pPr>
            <w:r w:rsidRPr="00A81CE0">
              <w:rPr>
                <w:sz w:val="20"/>
              </w:rPr>
              <w:t>311, 312, 32, 34(A), 35(A), 36(A)</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mjetet e tjera</w:t>
            </w:r>
          </w:p>
        </w:tc>
        <w:tc>
          <w:tcPr>
            <w:tcW w:w="1417" w:type="dxa"/>
          </w:tcPr>
          <w:p w:rsidR="00A81CE0" w:rsidRPr="00A81CE0" w:rsidRDefault="00A81CE0" w:rsidP="00A81CE0">
            <w:pPr>
              <w:pStyle w:val="Tabele"/>
              <w:rPr>
                <w:sz w:val="20"/>
              </w:rPr>
            </w:pPr>
            <w:r w:rsidRPr="00A81CE0">
              <w:rPr>
                <w:sz w:val="20"/>
              </w:rPr>
              <w:t>41, 43(A), 44(A), 45(A), 46(A)</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detyrimin ndaj institucioneve të kreditit</w:t>
            </w:r>
          </w:p>
        </w:tc>
        <w:tc>
          <w:tcPr>
            <w:tcW w:w="1417" w:type="dxa"/>
          </w:tcPr>
          <w:p w:rsidR="00A81CE0" w:rsidRPr="00A81CE0" w:rsidRDefault="00A81CE0" w:rsidP="00A81CE0">
            <w:pPr>
              <w:pStyle w:val="Tabele"/>
              <w:rPr>
                <w:sz w:val="20"/>
              </w:rPr>
            </w:pPr>
            <w:r w:rsidRPr="00A81CE0">
              <w:rPr>
                <w:sz w:val="20"/>
              </w:rPr>
              <w:t>13(P), 16, 17, 18(P)</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detyrimin ndaj klientëve</w:t>
            </w:r>
          </w:p>
        </w:tc>
        <w:tc>
          <w:tcPr>
            <w:tcW w:w="1417" w:type="dxa"/>
          </w:tcPr>
          <w:p w:rsidR="00A81CE0" w:rsidRPr="00A81CE0" w:rsidRDefault="00A81CE0" w:rsidP="00A81CE0">
            <w:pPr>
              <w:pStyle w:val="Tabele"/>
              <w:rPr>
                <w:sz w:val="20"/>
              </w:rPr>
            </w:pPr>
            <w:r w:rsidRPr="00A81CE0">
              <w:rPr>
                <w:sz w:val="20"/>
              </w:rPr>
              <w:t>271(P), 272, 273, 28</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borxhet e përfaqësuara nga letrat me vlerë</w:t>
            </w:r>
          </w:p>
        </w:tc>
        <w:tc>
          <w:tcPr>
            <w:tcW w:w="1417" w:type="dxa"/>
          </w:tcPr>
          <w:p w:rsidR="00A81CE0" w:rsidRPr="00A81CE0" w:rsidRDefault="00A81CE0" w:rsidP="00A81CE0">
            <w:pPr>
              <w:pStyle w:val="Tabele"/>
              <w:rPr>
                <w:sz w:val="20"/>
              </w:rPr>
            </w:pPr>
            <w:r w:rsidRPr="00A81CE0">
              <w:rPr>
                <w:sz w:val="20"/>
              </w:rPr>
              <w:t>33, 34(P), 35(P), 36(P)</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detyrimet e tjera</w:t>
            </w:r>
          </w:p>
        </w:tc>
        <w:tc>
          <w:tcPr>
            <w:tcW w:w="1417" w:type="dxa"/>
          </w:tcPr>
          <w:p w:rsidR="00A81CE0" w:rsidRPr="00A81CE0" w:rsidRDefault="00A81CE0" w:rsidP="00A81CE0">
            <w:pPr>
              <w:pStyle w:val="Tabele"/>
              <w:rPr>
                <w:sz w:val="20"/>
              </w:rPr>
            </w:pPr>
            <w:r w:rsidRPr="00A81CE0">
              <w:rPr>
                <w:sz w:val="20"/>
              </w:rPr>
              <w:t>42, 44(P), 45(P), 46(P), 35(P), 36(P)</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ndihmat dhe financimin publik</w:t>
            </w:r>
          </w:p>
        </w:tc>
        <w:tc>
          <w:tcPr>
            <w:tcW w:w="1417" w:type="dxa"/>
          </w:tcPr>
          <w:p w:rsidR="00A81CE0" w:rsidRPr="00A81CE0" w:rsidRDefault="00A81CE0" w:rsidP="00A81CE0">
            <w:pPr>
              <w:pStyle w:val="Tabele"/>
              <w:rPr>
                <w:sz w:val="20"/>
              </w:rPr>
            </w:pPr>
          </w:p>
          <w:p w:rsidR="00A81CE0" w:rsidRPr="00A81CE0" w:rsidRDefault="00A81CE0" w:rsidP="00A81CE0">
            <w:pPr>
              <w:pStyle w:val="Tabele"/>
              <w:rPr>
                <w:sz w:val="20"/>
              </w:rPr>
            </w:pPr>
            <w:r w:rsidRPr="00A81CE0">
              <w:rPr>
                <w:sz w:val="20"/>
              </w:rPr>
              <w:t>54</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rënia në borxhin e varur</w:t>
            </w:r>
          </w:p>
        </w:tc>
        <w:tc>
          <w:tcPr>
            <w:tcW w:w="1417" w:type="dxa"/>
          </w:tcPr>
          <w:p w:rsidR="00A81CE0" w:rsidRPr="00A81CE0" w:rsidRDefault="00A81CE0" w:rsidP="00A81CE0">
            <w:pPr>
              <w:pStyle w:val="Tabele"/>
              <w:rPr>
                <w:sz w:val="20"/>
              </w:rPr>
            </w:pPr>
            <w:r w:rsidRPr="00A81CE0">
              <w:rPr>
                <w:sz w:val="20"/>
              </w:rPr>
              <w:t>56</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Fluksi neto hyrës i arkës nga aktivitetet e veprimtarisë së përditshme (B)                                                     [= (A) +/-  ... ]</w:t>
            </w: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Taksimi</w:t>
            </w: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Pagimi i taksave mbi të ardhurat</w:t>
            </w:r>
          </w:p>
        </w:tc>
        <w:tc>
          <w:tcPr>
            <w:tcW w:w="1417" w:type="dxa"/>
          </w:tcPr>
          <w:p w:rsidR="00A81CE0" w:rsidRPr="00A81CE0" w:rsidRDefault="00A81CE0" w:rsidP="00A81CE0">
            <w:pPr>
              <w:pStyle w:val="Tabele"/>
              <w:rPr>
                <w:sz w:val="20"/>
              </w:rPr>
            </w:pPr>
            <w:r w:rsidRPr="00A81CE0">
              <w:rPr>
                <w:sz w:val="20"/>
              </w:rPr>
              <w:t>67</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Veprimtaritë investuese</w:t>
            </w: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(Blerja e letrave me vlerë të investimit)</w:t>
            </w:r>
          </w:p>
        </w:tc>
        <w:tc>
          <w:tcPr>
            <w:tcW w:w="1417" w:type="dxa"/>
          </w:tcPr>
          <w:p w:rsidR="00A81CE0" w:rsidRPr="00A81CE0" w:rsidRDefault="00A81CE0" w:rsidP="00A81CE0">
            <w:pPr>
              <w:pStyle w:val="Tabele"/>
              <w:rPr>
                <w:sz w:val="20"/>
              </w:rPr>
            </w:pPr>
            <w:r w:rsidRPr="00A81CE0">
              <w:rPr>
                <w:sz w:val="20"/>
              </w:rPr>
              <w:t>313, 1213</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(Blerja e interesave pjesëmarrëse dhe filialeve)</w:t>
            </w:r>
          </w:p>
        </w:tc>
        <w:tc>
          <w:tcPr>
            <w:tcW w:w="1417" w:type="dxa"/>
          </w:tcPr>
          <w:p w:rsidR="00A81CE0" w:rsidRPr="00A81CE0" w:rsidRDefault="00A81CE0" w:rsidP="00A81CE0">
            <w:pPr>
              <w:pStyle w:val="Tabele"/>
              <w:rPr>
                <w:sz w:val="20"/>
              </w:rPr>
            </w:pPr>
            <w:r w:rsidRPr="00A81CE0">
              <w:rPr>
                <w:sz w:val="20"/>
              </w:rPr>
              <w:t>511, 521</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Shitje e letrave me vlerë të investimit</w:t>
            </w:r>
          </w:p>
        </w:tc>
        <w:tc>
          <w:tcPr>
            <w:tcW w:w="1417" w:type="dxa"/>
          </w:tcPr>
          <w:p w:rsidR="00A81CE0" w:rsidRPr="00A81CE0" w:rsidRDefault="00A81CE0" w:rsidP="00A81CE0">
            <w:pPr>
              <w:pStyle w:val="Tabele"/>
              <w:rPr>
                <w:sz w:val="20"/>
              </w:rPr>
            </w:pPr>
            <w:r w:rsidRPr="00A81CE0">
              <w:rPr>
                <w:sz w:val="20"/>
              </w:rPr>
              <w:t>313, 1213</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Shitje e interesave pjesëmarrëse dhe filialeve</w:t>
            </w:r>
          </w:p>
        </w:tc>
        <w:tc>
          <w:tcPr>
            <w:tcW w:w="1417" w:type="dxa"/>
          </w:tcPr>
          <w:p w:rsidR="00A81CE0" w:rsidRPr="00A81CE0" w:rsidRDefault="00A81CE0" w:rsidP="00A81CE0">
            <w:pPr>
              <w:pStyle w:val="Tabele"/>
              <w:rPr>
                <w:sz w:val="20"/>
              </w:rPr>
            </w:pPr>
            <w:r w:rsidRPr="00A81CE0">
              <w:rPr>
                <w:sz w:val="20"/>
              </w:rPr>
              <w:t>511, 521,</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Dividentët e marrë</w:t>
            </w:r>
          </w:p>
        </w:tc>
        <w:tc>
          <w:tcPr>
            <w:tcW w:w="1417" w:type="dxa"/>
          </w:tcPr>
          <w:p w:rsidR="00A81CE0" w:rsidRPr="00A81CE0" w:rsidRDefault="00A81CE0" w:rsidP="00A81CE0">
            <w:pPr>
              <w:pStyle w:val="Tabele"/>
              <w:rPr>
                <w:sz w:val="20"/>
              </w:rPr>
            </w:pPr>
            <w:r w:rsidRPr="00A81CE0">
              <w:rPr>
                <w:sz w:val="20"/>
              </w:rPr>
              <w:t>7023, 7024,</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Blerje të mjeteve të qëndrueshme</w:t>
            </w:r>
          </w:p>
        </w:tc>
        <w:tc>
          <w:tcPr>
            <w:tcW w:w="1417" w:type="dxa"/>
          </w:tcPr>
          <w:p w:rsidR="00A81CE0" w:rsidRPr="00A81CE0" w:rsidRDefault="00A81CE0" w:rsidP="00A81CE0">
            <w:pPr>
              <w:pStyle w:val="Tabele"/>
              <w:rPr>
                <w:sz w:val="20"/>
              </w:rPr>
            </w:pPr>
            <w:r w:rsidRPr="00A81CE0">
              <w:rPr>
                <w:sz w:val="20"/>
              </w:rPr>
              <w:t>53-537</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Shitje e mjeteve të qëndrueshme</w:t>
            </w:r>
          </w:p>
        </w:tc>
        <w:tc>
          <w:tcPr>
            <w:tcW w:w="1417" w:type="dxa"/>
          </w:tcPr>
          <w:p w:rsidR="00A81CE0" w:rsidRPr="00A81CE0" w:rsidRDefault="00A81CE0" w:rsidP="00A81CE0">
            <w:pPr>
              <w:pStyle w:val="Tabele"/>
              <w:rPr>
                <w:sz w:val="20"/>
              </w:rPr>
            </w:pPr>
            <w:r w:rsidRPr="00A81CE0">
              <w:rPr>
                <w:sz w:val="20"/>
              </w:rPr>
              <w:t>53-537</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Fluksi hyrës neto i arkës përpara financimit (C)                 [ = (B)  +/-  ...... ]</w:t>
            </w: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Veprimtaritë e financimit</w:t>
            </w: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(emetimi i aksioneve të reja të zakonshme)</w:t>
            </w:r>
          </w:p>
          <w:p w:rsidR="00A81CE0" w:rsidRPr="00A81CE0" w:rsidRDefault="00A81CE0" w:rsidP="00A81CE0">
            <w:pPr>
              <w:pStyle w:val="Tabele"/>
              <w:rPr>
                <w:sz w:val="20"/>
              </w:rPr>
            </w:pPr>
            <w:r w:rsidRPr="00A81CE0">
              <w:rPr>
                <w:sz w:val="20"/>
              </w:rPr>
              <w:t>dividentët e paguar</w:t>
            </w:r>
          </w:p>
        </w:tc>
        <w:tc>
          <w:tcPr>
            <w:tcW w:w="1417" w:type="dxa"/>
          </w:tcPr>
          <w:p w:rsidR="00A81CE0" w:rsidRPr="00A81CE0" w:rsidRDefault="00A81CE0" w:rsidP="00A81CE0">
            <w:pPr>
              <w:pStyle w:val="Tabele"/>
              <w:rPr>
                <w:sz w:val="20"/>
              </w:rPr>
            </w:pPr>
            <w:r w:rsidRPr="00A81CE0">
              <w:rPr>
                <w:sz w:val="20"/>
              </w:rPr>
              <w:t>571</w:t>
            </w:r>
          </w:p>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 xml:space="preserve">Fluksi dalës neto i arkës nga veprimtaritë e financimit (D)  </w:t>
            </w:r>
          </w:p>
          <w:p w:rsidR="00A81CE0" w:rsidRPr="00A81CE0" w:rsidRDefault="00A81CE0" w:rsidP="00A81CE0">
            <w:pPr>
              <w:pStyle w:val="Tabele"/>
              <w:rPr>
                <w:sz w:val="20"/>
              </w:rPr>
            </w:pPr>
            <w:r w:rsidRPr="00A81CE0">
              <w:rPr>
                <w:sz w:val="20"/>
              </w:rPr>
              <w:t>[ (c) +/-  ... ]</w:t>
            </w: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Rritja neto e arkës dhe gjendjeve në bankat qendrore</w:t>
            </w: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Arka dhe bankat qendrore në fillim të vitit</w:t>
            </w:r>
          </w:p>
        </w:tc>
        <w:tc>
          <w:tcPr>
            <w:tcW w:w="1417" w:type="dxa"/>
          </w:tcPr>
          <w:p w:rsidR="00A81CE0" w:rsidRPr="00A81CE0" w:rsidRDefault="00A81CE0" w:rsidP="00A81CE0">
            <w:pPr>
              <w:pStyle w:val="Tabele"/>
              <w:rPr>
                <w:sz w:val="20"/>
              </w:rPr>
            </w:pPr>
            <w:r w:rsidRPr="00A81CE0">
              <w:rPr>
                <w:sz w:val="20"/>
              </w:rPr>
              <w:t>111, 1121(A) deri 1124(A), 1127(A), 1128</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p>
        </w:tc>
        <w:tc>
          <w:tcPr>
            <w:tcW w:w="1417" w:type="dxa"/>
          </w:tcPr>
          <w:p w:rsidR="00A81CE0" w:rsidRPr="00A81CE0" w:rsidRDefault="00A81CE0" w:rsidP="00A81CE0">
            <w:pPr>
              <w:pStyle w:val="Tabele"/>
              <w:rPr>
                <w:sz w:val="20"/>
              </w:rPr>
            </w:pP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r w:rsidR="00A81CE0" w:rsidRPr="00A81CE0">
        <w:tblPrEx>
          <w:tblCellMar>
            <w:top w:w="0" w:type="dxa"/>
            <w:bottom w:w="0" w:type="dxa"/>
          </w:tblCellMar>
        </w:tblPrEx>
        <w:trPr>
          <w:jc w:val="center"/>
        </w:trPr>
        <w:tc>
          <w:tcPr>
            <w:tcW w:w="3793" w:type="dxa"/>
          </w:tcPr>
          <w:p w:rsidR="00A81CE0" w:rsidRPr="00A81CE0" w:rsidRDefault="00A81CE0" w:rsidP="00A81CE0">
            <w:pPr>
              <w:pStyle w:val="Tabele"/>
              <w:rPr>
                <w:sz w:val="20"/>
              </w:rPr>
            </w:pPr>
            <w:r w:rsidRPr="00A81CE0">
              <w:rPr>
                <w:sz w:val="20"/>
              </w:rPr>
              <w:t>Arka dhe banka qendrore në fund të vitit</w:t>
            </w:r>
          </w:p>
          <w:p w:rsidR="00A81CE0" w:rsidRPr="00A81CE0" w:rsidRDefault="00A81CE0" w:rsidP="00A81CE0">
            <w:pPr>
              <w:pStyle w:val="Tabele"/>
              <w:rPr>
                <w:sz w:val="20"/>
              </w:rPr>
            </w:pPr>
          </w:p>
        </w:tc>
        <w:tc>
          <w:tcPr>
            <w:tcW w:w="1417" w:type="dxa"/>
          </w:tcPr>
          <w:p w:rsidR="00A81CE0" w:rsidRPr="00A81CE0" w:rsidRDefault="00A81CE0" w:rsidP="00A81CE0">
            <w:pPr>
              <w:pStyle w:val="Tabele"/>
              <w:rPr>
                <w:sz w:val="20"/>
              </w:rPr>
            </w:pPr>
            <w:r w:rsidRPr="00A81CE0">
              <w:rPr>
                <w:sz w:val="20"/>
              </w:rPr>
              <w:t>111, 1121(A) deri 1124(A), 1127(A), 1128</w:t>
            </w:r>
          </w:p>
        </w:tc>
        <w:tc>
          <w:tcPr>
            <w:tcW w:w="964" w:type="dxa"/>
          </w:tcPr>
          <w:p w:rsidR="00A81CE0" w:rsidRPr="00A81CE0" w:rsidRDefault="00A81CE0" w:rsidP="00A81CE0">
            <w:pPr>
              <w:pStyle w:val="Tabele"/>
              <w:rPr>
                <w:sz w:val="20"/>
              </w:rPr>
            </w:pPr>
          </w:p>
        </w:tc>
        <w:tc>
          <w:tcPr>
            <w:tcW w:w="737" w:type="dxa"/>
          </w:tcPr>
          <w:p w:rsidR="00A81CE0" w:rsidRPr="00A81CE0" w:rsidRDefault="00A81CE0" w:rsidP="00A81CE0">
            <w:pPr>
              <w:pStyle w:val="Tabele"/>
              <w:rPr>
                <w:sz w:val="20"/>
              </w:rPr>
            </w:pPr>
          </w:p>
        </w:tc>
        <w:tc>
          <w:tcPr>
            <w:tcW w:w="709" w:type="dxa"/>
          </w:tcPr>
          <w:p w:rsidR="00A81CE0" w:rsidRPr="00A81CE0" w:rsidRDefault="00A81CE0" w:rsidP="00A81CE0">
            <w:pPr>
              <w:pStyle w:val="Tabele"/>
              <w:rPr>
                <w:sz w:val="20"/>
              </w:rPr>
            </w:pP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i) Llogaritë e interesave për t’u arkëtuar i korrespondojnë llogarive të interesave të përllogaritur të klasifikuara si aktive (A) siç janë 11219, 11229, 11239, 11259, 11269, 12129 etj. ...</w:t>
      </w:r>
    </w:p>
    <w:p w:rsidR="00A81CE0" w:rsidRPr="00A81CE0" w:rsidRDefault="00A81CE0" w:rsidP="00A81CE0">
      <w:pPr>
        <w:pStyle w:val="Paragrafi0"/>
        <w:rPr>
          <w:sz w:val="20"/>
          <w:lang w:val="sq-AL"/>
        </w:rPr>
      </w:pPr>
      <w:r w:rsidRPr="00A81CE0">
        <w:rPr>
          <w:sz w:val="20"/>
          <w:lang w:val="sq-AL"/>
        </w:rPr>
        <w:t>ii)Llogaritë e interesave për t’u paguar i korrespondojnë llogarive të interesave të përllogaritur të klasifikuara si pasive (P) siç janë 11219, 11259, 11269, 12159, 1319, 1329 etj. ...</w:t>
      </w:r>
    </w:p>
    <w:p w:rsidR="00A81CE0" w:rsidRPr="00A81CE0" w:rsidRDefault="00A81CE0" w:rsidP="00A81CE0">
      <w:pPr>
        <w:pStyle w:val="Paragrafi0"/>
        <w:jc w:val="center"/>
        <w:rPr>
          <w:lang w:val="sq-AL"/>
        </w:rPr>
      </w:pPr>
      <w:r w:rsidRPr="00A81CE0">
        <w:rPr>
          <w:lang w:val="sq-AL"/>
        </w:rPr>
        <w:br w:type="page"/>
        <w:t>BANKA XYZ</w:t>
      </w:r>
    </w:p>
    <w:p w:rsidR="00A81CE0" w:rsidRPr="00A81CE0" w:rsidRDefault="00A81CE0" w:rsidP="00A81CE0">
      <w:pPr>
        <w:pStyle w:val="Paragrafi0"/>
        <w:jc w:val="center"/>
        <w:rPr>
          <w:lang w:val="sq-AL"/>
        </w:rPr>
      </w:pPr>
      <w:r w:rsidRPr="00A81CE0">
        <w:rPr>
          <w:lang w:val="sq-AL"/>
        </w:rPr>
        <w:t>Shënime për raportet financiare</w:t>
      </w:r>
    </w:p>
    <w:p w:rsidR="00A81CE0" w:rsidRPr="00A81CE0" w:rsidRDefault="00A81CE0" w:rsidP="00A81CE0">
      <w:pPr>
        <w:pStyle w:val="Paragrafi0"/>
        <w:rPr>
          <w:lang w:val="sq-AL"/>
        </w:rPr>
      </w:pPr>
    </w:p>
    <w:p w:rsidR="00A81CE0" w:rsidRPr="00A81CE0" w:rsidRDefault="00A81CE0" w:rsidP="00A81CE0">
      <w:pPr>
        <w:pStyle w:val="Paragrafi0"/>
        <w:jc w:val="right"/>
      </w:pPr>
      <w:r w:rsidRPr="00A81CE0">
        <w:rPr>
          <w:lang w:val="sq-AL"/>
        </w:rPr>
        <w:t>31 dhjetor, N dhe N-1</w:t>
      </w:r>
    </w:p>
    <w:p w:rsidR="00A81CE0" w:rsidRPr="00A81CE0" w:rsidRDefault="00A81CE0" w:rsidP="00A81CE0">
      <w:pPr>
        <w:pStyle w:val="Paragrafi0"/>
        <w:rPr>
          <w:smallCaps/>
          <w:u w:val="words"/>
          <w:lang w:val="sq-AL"/>
        </w:rPr>
      </w:pPr>
    </w:p>
    <w:p w:rsidR="00A81CE0" w:rsidRPr="00A81CE0" w:rsidRDefault="00A81CE0" w:rsidP="00A81CE0">
      <w:pPr>
        <w:pStyle w:val="Paragrafi0"/>
        <w:rPr>
          <w:b/>
          <w:sz w:val="20"/>
        </w:rPr>
      </w:pPr>
      <w:r w:rsidRPr="00A81CE0">
        <w:rPr>
          <w:b/>
          <w:sz w:val="20"/>
        </w:rPr>
        <w:t>1. PËRSHKRIMI I VEPRIMTARISË</w:t>
      </w:r>
    </w:p>
    <w:p w:rsidR="00A81CE0" w:rsidRPr="0076044A" w:rsidRDefault="00A81CE0" w:rsidP="00A81CE0">
      <w:pPr>
        <w:pStyle w:val="Paragrafi0"/>
        <w:rPr>
          <w:i/>
        </w:rPr>
      </w:pPr>
      <w:r w:rsidRPr="00A81CE0">
        <w:rPr>
          <w:i/>
          <w:sz w:val="20"/>
        </w:rPr>
        <w:t>Duhet thënë emri i bankës, vendi i licencimit, data e përgatitjes së bilancit dhe periudha që pasqyrojnë raportet financiare. Gjithash</w:t>
      </w:r>
      <w:r w:rsidRPr="0076044A">
        <w:rPr>
          <w:i/>
        </w:rPr>
        <w:t>tu, duhet të jepet një përshkrim i shkurtër i natyrës së veprimtarisë së bankës dhe monedhat me të cilat janë hartuar raportet financiare, nëse një gjë e tillë nuk kuptohet. P.sh :</w:t>
      </w:r>
    </w:p>
    <w:p w:rsidR="00A81CE0" w:rsidRPr="00647F72" w:rsidRDefault="00A81CE0" w:rsidP="0096544A">
      <w:pPr>
        <w:pStyle w:val="Paragrafi0"/>
      </w:pPr>
      <w:r w:rsidRPr="00647F72">
        <w:t>Banka XYZ (“Banka”) është regjistruar me numër XX në Bankën e Shqipërisë si kompani aksionere e tipit të mbyllur më (data e regjistrimit). Bankës i është dhënë licenca më (data e licencës). Më (data e regjistrimit), Banka është regjistruar në Bankën e Shqipërisë si kompani aksionere e llojit të hapur . Banka është një bankë tregtare që i shërben ndërmarrjeve shtetërore, ndërmarrjeve private dhe individëve. Drejtoria e Përgjithshme e Bankës është në Tiranë dhe ka 10 degë të lokalizuara në rajonin e Tiranës.</w:t>
      </w:r>
    </w:p>
    <w:p w:rsidR="00A81CE0" w:rsidRPr="00647F72" w:rsidRDefault="00A81CE0" w:rsidP="0096544A">
      <w:pPr>
        <w:pStyle w:val="Paragrafi0"/>
      </w:pPr>
      <w:r w:rsidRPr="00647F72">
        <w:t>Banka jep hua për klientët dhe pranon depozita nga personat juridikë dhe fizikë të lokalizuar së pari në Tiranë dhe rajonin e saj.</w:t>
      </w:r>
    </w:p>
    <w:p w:rsidR="00A81CE0" w:rsidRPr="00647F72" w:rsidRDefault="00A81CE0" w:rsidP="0096544A">
      <w:pPr>
        <w:pStyle w:val="Paragrafi0"/>
      </w:pPr>
      <w:r w:rsidRPr="00647F72">
        <w:t>2. BAZA E PËRGATITJES</w:t>
      </w:r>
    </w:p>
    <w:p w:rsidR="00A81CE0" w:rsidRPr="00A81CE0" w:rsidRDefault="00A81CE0" w:rsidP="0096544A">
      <w:pPr>
        <w:pStyle w:val="Paragrafi0"/>
        <w:rPr>
          <w:i/>
          <w:sz w:val="20"/>
        </w:rPr>
      </w:pPr>
      <w:r w:rsidRPr="00647F72">
        <w:t>Me qëllim që të krijojnë një ide të përgjithshme, përdoruesit e raporteve financiare kanë nevojë të sigurojnë informacion mbi standardet kontabël të përdorura për përgatitjen e r</w:t>
      </w:r>
      <w:r w:rsidRPr="00A81CE0">
        <w:rPr>
          <w:i/>
          <w:sz w:val="20"/>
        </w:rPr>
        <w:t>aporteve financiare. Për pasojë, shënimet për raportet financiare përgjithësisht jepen duke treguar rregullat të cilat drejtojnë standardet kontabël të zbatuara, siç janë SNK ose Standardet Kontabël Shqiptare. Kur raportohen raportet financiare duhet të jepet qartë çdo devijim nga standardet kontabël të zbatuara nga banka. P.sh :</w:t>
      </w:r>
    </w:p>
    <w:p w:rsidR="00A81CE0" w:rsidRPr="00647F72" w:rsidRDefault="00A81CE0" w:rsidP="0096544A">
      <w:pPr>
        <w:pStyle w:val="Paragrafi0"/>
      </w:pPr>
      <w:r w:rsidRPr="00647F72">
        <w:t>Banka mban regjistrimet e saj dhe pergatit pasqyrat e saj financiare në lekun shqiptar në përputhje me kontabilitetin shqiptar dhe legjislacionin taksor. Pasqyrat financiare shoqëruese janë përgatitur për të dhënë gjendjen financiare, rezultatet e veprimeve dhe fluksin e arkës në përputhje me SNK me përjashtim të atyre zërave të trajtuara në paragrafët e mëposhtëm.</w:t>
      </w:r>
    </w:p>
    <w:p w:rsidR="00A81CE0" w:rsidRPr="00647F72" w:rsidRDefault="00A81CE0" w:rsidP="0096544A">
      <w:pPr>
        <w:pStyle w:val="Paragrafi0"/>
      </w:pPr>
      <w:r w:rsidRPr="00647F72">
        <w:t>Aktualisht Shqipëria po përjeton nivele të larta inflacioni. Sipas SNK Nr. 29, “Raportimi financiar në ekonomitë me inflacion të lartë”, raportet financiare duhen rregulluar për të pasqyruar efektet e rënies së fuqisë blerëse të Lekut. Këto rregullime nuk janë bërë. Raportet financiare janë përgatitur sipas kostos historike, të modifikuara për të pasqyruar rivlerësimin e mjeteve të qëndrueshme. Sipas statistikave zyrtare  të qeverisë, inflacioni i përgjithshëm i çmimit për periudhat N dhe N-1 ishte përkatësisht XX% dhe XX%.</w:t>
      </w: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647F72" w:rsidRDefault="00A81CE0" w:rsidP="0096544A">
      <w:pPr>
        <w:pStyle w:val="Paragrafi0"/>
      </w:pPr>
    </w:p>
    <w:p w:rsidR="00A81CE0" w:rsidRPr="0096544A" w:rsidRDefault="00A81CE0" w:rsidP="0096544A">
      <w:pPr>
        <w:pStyle w:val="Paragrafi0"/>
        <w:jc w:val="center"/>
        <w:rPr>
          <w:b/>
        </w:rPr>
      </w:pPr>
      <w:r w:rsidRPr="0096544A">
        <w:rPr>
          <w:b/>
        </w:rPr>
        <w:t>BANKA XYZ</w:t>
      </w:r>
    </w:p>
    <w:p w:rsidR="00A81CE0" w:rsidRPr="0096544A" w:rsidRDefault="00A81CE0" w:rsidP="0096544A">
      <w:pPr>
        <w:pStyle w:val="Paragrafi0"/>
        <w:jc w:val="center"/>
        <w:rPr>
          <w:b/>
        </w:rPr>
      </w:pPr>
      <w:r w:rsidRPr="0096544A">
        <w:rPr>
          <w:b/>
        </w:rPr>
        <w:t>SHËNIME PËR RAPORTET FINANCIARE</w:t>
      </w:r>
    </w:p>
    <w:p w:rsidR="00A81CE0" w:rsidRPr="0096544A" w:rsidRDefault="00A81CE0" w:rsidP="0096544A">
      <w:pPr>
        <w:pStyle w:val="Paragrafi0"/>
        <w:jc w:val="center"/>
        <w:rPr>
          <w:b/>
        </w:rPr>
      </w:pPr>
    </w:p>
    <w:p w:rsidR="00A81CE0" w:rsidRPr="0096544A" w:rsidRDefault="00A81CE0" w:rsidP="0096544A">
      <w:pPr>
        <w:pStyle w:val="Paragrafi0"/>
        <w:jc w:val="center"/>
        <w:rPr>
          <w:b/>
        </w:rPr>
      </w:pPr>
      <w:r w:rsidRPr="0096544A">
        <w:rPr>
          <w:b/>
        </w:rPr>
        <w:t>3. PËRMBLEDHJE E PARIMEVE KONTABËL MË TË SPIKATURA (VAZHDIM)</w:t>
      </w:r>
    </w:p>
    <w:p w:rsidR="00A81CE0" w:rsidRPr="00647F72" w:rsidRDefault="00A81CE0" w:rsidP="0096544A">
      <w:pPr>
        <w:pStyle w:val="Paragrafi0"/>
      </w:pPr>
    </w:p>
    <w:p w:rsidR="00A81CE0" w:rsidRPr="00647F72" w:rsidRDefault="00A81CE0" w:rsidP="0096544A">
      <w:pPr>
        <w:pStyle w:val="Paragrafi0"/>
      </w:pPr>
      <w:r w:rsidRPr="00647F72">
        <w:t>Politikat kontabël përfshijnë parimet, bazat, konventat, rregullat dhe procedurat e zbatuara nga drejtuesit në përgatitjen dhe paraqitjen e raporteve financiare. Politikat më të spikatura kontabël të përdorura nga banka janë një pjesë përbërëse e raporteve financiare dhe duhet të raportohen  për të kuptuar më mirë shifrat e paraqitura në bilanc dhe pasqyrën e të ardhurave.</w:t>
      </w:r>
    </w:p>
    <w:p w:rsidR="00A81CE0" w:rsidRPr="00647F72" w:rsidRDefault="00A81CE0" w:rsidP="0096544A">
      <w:pPr>
        <w:pStyle w:val="Paragrafi0"/>
      </w:pPr>
      <w:r w:rsidRPr="00647F72">
        <w:t xml:space="preserve">Nuk ka një listë të vetme të politikave të pranuara të cilave duhet t’i referohen përdoruesit dhe politikat e ndryshme kontabël të cilat janë aktualisht në dispozicion për t’u zbatuar mund të krijojnë raporte financiare me pamje që ndryshojnë në mënyrë të konsiderueshme pavarësisht se bazohen në të njëjtat ngjarje dhe kushte. </w:t>
      </w:r>
    </w:p>
    <w:p w:rsidR="00A81CE0" w:rsidRPr="00647F72" w:rsidRDefault="00A81CE0" w:rsidP="0096544A">
      <w:pPr>
        <w:pStyle w:val="Paragrafi0"/>
      </w:pPr>
      <w:r w:rsidRPr="00647F72">
        <w:t>Më poshtë paraqiten shembuj të fushave në të cilat ekzistojnë politikat kontabël dhe për pasojë kërkojnë raportim në lidhje me trajtimin e përdorur :</w:t>
      </w:r>
    </w:p>
    <w:p w:rsidR="00A81CE0" w:rsidRPr="0096544A" w:rsidRDefault="00A81CE0" w:rsidP="0096544A">
      <w:pPr>
        <w:pStyle w:val="Paragrafi0"/>
      </w:pPr>
      <w:r w:rsidRPr="0096544A">
        <w:t>- regjistrimi i llojeve kryesore të të ardhurave,</w:t>
      </w:r>
    </w:p>
    <w:p w:rsidR="00A81CE0" w:rsidRPr="00647F72" w:rsidRDefault="00A81CE0" w:rsidP="0096544A">
      <w:pPr>
        <w:pStyle w:val="Paragrafi0"/>
      </w:pPr>
      <w:r w:rsidRPr="00647F72">
        <w:t>- vlerësimi i investimeve dhe letrave me vlerë,</w:t>
      </w:r>
    </w:p>
    <w:p w:rsidR="00A81CE0" w:rsidRPr="00647F72" w:rsidRDefault="00A81CE0" w:rsidP="0096544A">
      <w:pPr>
        <w:pStyle w:val="Paragrafi0"/>
      </w:pPr>
      <w:r w:rsidRPr="00647F72">
        <w:t>- dallimi midis atyre transaksioneve dhe ngjarjeve të tjera që rezultojnë në regjistrimin e mjeteve dhe detyrimeve dhe ngjarjeve të tjera të cilat vetëm sa krijojnë angazhime dhe elemente të paparashikueshme,</w:t>
      </w:r>
    </w:p>
    <w:p w:rsidR="00A81CE0" w:rsidRPr="00647F72" w:rsidRDefault="00A81CE0" w:rsidP="0096544A">
      <w:pPr>
        <w:pStyle w:val="Paragrafi0"/>
      </w:pPr>
      <w:r w:rsidRPr="00647F72">
        <w:t>- baza për përcaktimin e humbjeve nga huatë dhe paradhëniet dhe për fshirjen e huave dhe paradhënieve të paarkëtueshme nga bilanci,</w:t>
      </w:r>
    </w:p>
    <w:p w:rsidR="00A81CE0" w:rsidRPr="00647F72" w:rsidRDefault="00A81CE0" w:rsidP="0096544A">
      <w:pPr>
        <w:pStyle w:val="Paragrafi0"/>
      </w:pPr>
      <w:r w:rsidRPr="00647F72">
        <w:t>- baza për përcaktimin e shpenzimeve për rreziqet e përgjithshme nga veprimtaria bankare dhe trajtimi kontabël i shpenzimeve të tilla,</w:t>
      </w:r>
    </w:p>
    <w:p w:rsidR="00A81CE0" w:rsidRPr="00647F72" w:rsidRDefault="00A81CE0" w:rsidP="0096544A">
      <w:pPr>
        <w:pStyle w:val="Paragrafi0"/>
      </w:pPr>
      <w:r w:rsidRPr="00647F72">
        <w:t>- qëllimi i përmbledhjes së të dhënave (konsolidimi) dhe politika,</w:t>
      </w:r>
    </w:p>
    <w:p w:rsidR="00A81CE0" w:rsidRPr="00647F72" w:rsidRDefault="00A81CE0" w:rsidP="0096544A">
      <w:pPr>
        <w:pStyle w:val="Paragrafi0"/>
      </w:pPr>
      <w:r w:rsidRPr="00647F72">
        <w:t>- amortizimi dhe zhvlerësimi i mjeteve të qëndrueshme dhe mjeteve të trupëzuara, në veçanti duke u bazuar në periudhën e tyre të përdorimit,</w:t>
      </w:r>
    </w:p>
    <w:p w:rsidR="00A81CE0" w:rsidRPr="00647F72" w:rsidRDefault="00A81CE0" w:rsidP="0096544A">
      <w:pPr>
        <w:pStyle w:val="Paragrafi0"/>
      </w:pPr>
      <w:r w:rsidRPr="00647F72">
        <w:t>- rivlerësimi i mjeteve të qëndrueshme,</w:t>
      </w:r>
    </w:p>
    <w:p w:rsidR="00A81CE0" w:rsidRPr="00647F72" w:rsidRDefault="00A81CE0" w:rsidP="0096544A">
      <w:pPr>
        <w:pStyle w:val="Paragrafi0"/>
      </w:pPr>
      <w:r w:rsidRPr="00647F72">
        <w:t>- konvertimi ose kthimi i zërave të mjeteve/detyrimeve dhe të ardhurave/shpenzimeve në valuta të huaja duke përfshirë sistemimin e fitimeve ose humbjeve nga këmbimet,</w:t>
      </w:r>
    </w:p>
    <w:p w:rsidR="00A81CE0" w:rsidRPr="00647F72" w:rsidRDefault="00A81CE0" w:rsidP="0096544A">
      <w:pPr>
        <w:pStyle w:val="Paragrafi0"/>
      </w:pPr>
      <w:r w:rsidRPr="00647F72">
        <w:t>- qeratë,</w:t>
      </w:r>
    </w:p>
    <w:p w:rsidR="00A81CE0" w:rsidRPr="00647F72" w:rsidRDefault="00A81CE0" w:rsidP="0096544A">
      <w:pPr>
        <w:pStyle w:val="Paragrafi0"/>
      </w:pPr>
      <w:r w:rsidRPr="00647F72">
        <w:t>- taksat mbi të ardhurat,</w:t>
      </w:r>
    </w:p>
    <w:p w:rsidR="00A81CE0" w:rsidRPr="00647F72" w:rsidRDefault="00A81CE0" w:rsidP="0096544A">
      <w:pPr>
        <w:pStyle w:val="Paragrafi0"/>
      </w:pPr>
      <w:r w:rsidRPr="00647F72">
        <w:t>- ndihmat e dhëna nga qeveritë ose organizmat e tjerë ndërkombëtarë ose publikë,</w:t>
      </w:r>
    </w:p>
    <w:p w:rsidR="00A81CE0" w:rsidRPr="00647F72" w:rsidRDefault="00A81CE0" w:rsidP="0096544A">
      <w:pPr>
        <w:pStyle w:val="Paragrafi0"/>
      </w:pPr>
      <w:r w:rsidRPr="00647F72">
        <w:t>- veprimet e mbrojtjes ose të tregtimit me instrumentet financiarë,</w:t>
      </w:r>
    </w:p>
    <w:p w:rsidR="00A81CE0" w:rsidRPr="00647F72" w:rsidRDefault="00A81CE0" w:rsidP="0096544A">
      <w:pPr>
        <w:pStyle w:val="Paragrafi0"/>
      </w:pPr>
      <w:r w:rsidRPr="00647F72">
        <w:t>- planet e pensionit dhe përfitimet e tjera në këtë fushë.</w:t>
      </w:r>
    </w:p>
    <w:p w:rsidR="00A81CE0" w:rsidRPr="00647F72" w:rsidRDefault="00A81CE0" w:rsidP="0096544A">
      <w:pPr>
        <w:pStyle w:val="Paragrafi0"/>
      </w:pPr>
      <w:r w:rsidRPr="00647F72">
        <w:t>Çdo ndryshim në politikat kontabël i zbatuar nga banka gjatë periudhës duhet të raportohet duke treguar dhe ndikimin përkatës të tyre në raportet financiare.</w:t>
      </w:r>
    </w:p>
    <w:p w:rsidR="00A81CE0" w:rsidRPr="00A81CE0" w:rsidRDefault="00A81CE0" w:rsidP="00A81CE0">
      <w:pPr>
        <w:pStyle w:val="Paragrafi0"/>
        <w:rPr>
          <w:b/>
          <w:sz w:val="20"/>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A81CE0" w:rsidRDefault="00A81CE0" w:rsidP="00A81CE0">
      <w:pPr>
        <w:pStyle w:val="Paragrafi0"/>
        <w:jc w:val="center"/>
        <w:rPr>
          <w:b/>
          <w:sz w:val="20"/>
          <w:lang w:val="en-GB"/>
        </w:rPr>
      </w:pPr>
      <w:r w:rsidRPr="00A81CE0">
        <w:rPr>
          <w:b/>
          <w:sz w:val="20"/>
          <w:lang w:val="en-GB"/>
        </w:rPr>
        <w:t>BANKA XYZ</w:t>
      </w:r>
    </w:p>
    <w:p w:rsidR="00A81CE0" w:rsidRPr="00A81CE0" w:rsidRDefault="00A81CE0" w:rsidP="00A81CE0">
      <w:pPr>
        <w:pStyle w:val="Paragrafi0"/>
        <w:jc w:val="center"/>
        <w:rPr>
          <w:b/>
          <w:sz w:val="20"/>
          <w:lang w:val="en-GB"/>
        </w:rPr>
      </w:pPr>
      <w:r w:rsidRPr="00A81CE0">
        <w:rPr>
          <w:b/>
          <w:sz w:val="20"/>
          <w:lang w:val="en-GB"/>
        </w:rPr>
        <w:t>SHËNIME PËR RAPORTET FINANCIARE</w:t>
      </w:r>
    </w:p>
    <w:p w:rsidR="00A81CE0" w:rsidRPr="00A81CE0" w:rsidRDefault="00A81CE0" w:rsidP="00A81CE0">
      <w:pPr>
        <w:pStyle w:val="Paragrafi0"/>
        <w:ind w:firstLine="0"/>
        <w:rPr>
          <w:sz w:val="20"/>
          <w:lang w:val="en-GB"/>
        </w:rPr>
      </w:pPr>
    </w:p>
    <w:p w:rsidR="00A81CE0" w:rsidRPr="00A81CE0" w:rsidRDefault="00A81CE0" w:rsidP="00A81CE0">
      <w:pPr>
        <w:pStyle w:val="Paragrafi0"/>
        <w:rPr>
          <w:b/>
          <w:sz w:val="20"/>
          <w:lang w:val="en-GB"/>
        </w:rPr>
      </w:pPr>
      <w:r w:rsidRPr="00A81CE0">
        <w:rPr>
          <w:b/>
          <w:sz w:val="20"/>
          <w:lang w:val="en-GB"/>
        </w:rPr>
        <w:t>3. PËRMBLEDHJE E PARIMEVE KONTABËL MË TË SPIKATURA (VAZHDIM)</w:t>
      </w:r>
    </w:p>
    <w:p w:rsidR="00A81CE0" w:rsidRPr="00A81CE0" w:rsidRDefault="00A81CE0" w:rsidP="00A81CE0">
      <w:pPr>
        <w:pStyle w:val="Paragrafi0"/>
        <w:rPr>
          <w:sz w:val="20"/>
          <w:lang w:val="en-GB"/>
        </w:rPr>
      </w:pPr>
      <w:r w:rsidRPr="00A81CE0">
        <w:rPr>
          <w:sz w:val="20"/>
          <w:lang w:val="en-GB"/>
        </w:rPr>
        <w:t>Shembuj të raportimit të politikave kontabël :</w:t>
      </w:r>
    </w:p>
    <w:p w:rsidR="00A81CE0" w:rsidRPr="00A81CE0" w:rsidRDefault="00A81CE0" w:rsidP="00A81CE0">
      <w:pPr>
        <w:pStyle w:val="Paragrafi0"/>
        <w:rPr>
          <w:b/>
          <w:sz w:val="20"/>
          <w:lang w:val="en-GB"/>
        </w:rPr>
      </w:pPr>
      <w:r w:rsidRPr="00A81CE0">
        <w:rPr>
          <w:b/>
          <w:sz w:val="20"/>
          <w:lang w:val="en-GB"/>
        </w:rPr>
        <w:t>Konvertimi i valutave</w:t>
      </w:r>
    </w:p>
    <w:p w:rsidR="00A81CE0" w:rsidRPr="00A81CE0" w:rsidRDefault="00A81CE0" w:rsidP="00A81CE0">
      <w:pPr>
        <w:pStyle w:val="Paragrafi0"/>
        <w:rPr>
          <w:sz w:val="20"/>
          <w:lang w:val="en-GB"/>
        </w:rPr>
      </w:pPr>
      <w:r w:rsidRPr="00A81CE0">
        <w:rPr>
          <w:sz w:val="20"/>
          <w:lang w:val="en-GB"/>
        </w:rPr>
        <w:t>Mjetet dhe detyrimet monetare në valutë të huaj konvertohen me kurset zyrtare të Bankës së Shqipërisë përkatësisht për 31 dhjetor, N (USD 1 = LEKË XX) dhe N-1 (USD 1 = LEKË XX). Transaksionet në valutë regjistrohen me kursin zyrtar të Bankës së Shqipërisë në datën e transaksionit. Fitimet dhe humbjet nga konvertimi dhe diferencat e kurseve përfshihen në raportet shoqëruese të të ardhurave.</w:t>
      </w:r>
    </w:p>
    <w:p w:rsidR="00A81CE0" w:rsidRPr="00A81CE0" w:rsidRDefault="00A81CE0" w:rsidP="00A81CE0">
      <w:pPr>
        <w:pStyle w:val="Paragrafi0"/>
        <w:rPr>
          <w:sz w:val="20"/>
          <w:lang w:val="en-GB"/>
        </w:rPr>
      </w:pPr>
      <w:r w:rsidRPr="00A81CE0">
        <w:rPr>
          <w:sz w:val="20"/>
          <w:lang w:val="en-GB"/>
        </w:rPr>
        <w:t>Aksionet në valutë janë përfshirë në raportet financiare shoqëruese me kursin e Bankës së Shqipërisë në datën e emetimit.</w:t>
      </w:r>
    </w:p>
    <w:p w:rsidR="00A81CE0" w:rsidRPr="00A81CE0" w:rsidRDefault="00A81CE0" w:rsidP="00A81CE0">
      <w:pPr>
        <w:pStyle w:val="Paragrafi0"/>
        <w:rPr>
          <w:sz w:val="20"/>
          <w:lang w:val="en-GB"/>
        </w:rPr>
      </w:pPr>
      <w:r w:rsidRPr="00A81CE0">
        <w:rPr>
          <w:sz w:val="20"/>
          <w:lang w:val="en-GB"/>
        </w:rPr>
        <w:t>Mjetet e qëndrueshme të blera në valutë konvertohen me kursin zyrtar të Bankës së Shqipërisë në datën e blerjes.</w:t>
      </w:r>
    </w:p>
    <w:p w:rsidR="00A81CE0" w:rsidRPr="00A81CE0" w:rsidRDefault="00A81CE0" w:rsidP="00A81CE0">
      <w:pPr>
        <w:pStyle w:val="Paragrafi0"/>
        <w:rPr>
          <w:sz w:val="20"/>
          <w:lang w:val="en-GB"/>
        </w:rPr>
      </w:pPr>
      <w:r w:rsidRPr="00A81CE0">
        <w:rPr>
          <w:sz w:val="20"/>
          <w:lang w:val="en-GB"/>
        </w:rPr>
        <w:t>Leku nuk është monedhë e konvertueshme jashtë territorit të Republikës së Shqipërisë. Brenda saj kurset zyrtare të këmbimit përcaktohen parimisht nëpërmjet tregtimit në (emri i vendit të këmbimit). Ndikimi i zhvlerësimit të Lekut në mjetet dhe detyrimet monetare neto nuk është përcaktuar. Struktura e mjeteve dhe detyrimeve monetare më 31 dhjetor N dhe 31 dhjetor N - 1, midis lekut shqiptar dhe monedhës së huaj paraqitet në shënimin 20.</w:t>
      </w:r>
    </w:p>
    <w:p w:rsidR="00A81CE0" w:rsidRPr="00A81CE0" w:rsidRDefault="00A81CE0" w:rsidP="00A81CE0">
      <w:pPr>
        <w:pStyle w:val="Paragrafi0"/>
        <w:rPr>
          <w:b/>
          <w:sz w:val="20"/>
          <w:lang w:val="en-GB"/>
        </w:rPr>
      </w:pPr>
      <w:r w:rsidRPr="00A81CE0">
        <w:rPr>
          <w:b/>
          <w:sz w:val="20"/>
          <w:lang w:val="en-GB"/>
        </w:rPr>
        <w:t>Letra me vlerë të tregtueshme</w:t>
      </w:r>
    </w:p>
    <w:p w:rsidR="00A81CE0" w:rsidRPr="00A81CE0" w:rsidRDefault="00A81CE0" w:rsidP="00A81CE0">
      <w:pPr>
        <w:pStyle w:val="Paragrafi0"/>
        <w:rPr>
          <w:sz w:val="20"/>
          <w:lang w:val="en-GB"/>
        </w:rPr>
      </w:pPr>
      <w:r w:rsidRPr="00A81CE0">
        <w:rPr>
          <w:sz w:val="20"/>
          <w:lang w:val="en-GB"/>
        </w:rPr>
        <w:t>Letrat me vlerë të tregtueshme mbahen kryesisht për qëllime të investimit afatshkurtër dhe raportohen me vlerën e tregut dhe çdo ndryshim në vlerë gjatë periudhës pasqyrohet në pasqyrat e të ardhurave si një rregullim (korrektim) i të ardhurave nga interesat.</w:t>
      </w:r>
    </w:p>
    <w:p w:rsidR="00A81CE0" w:rsidRPr="00A81CE0" w:rsidRDefault="00A81CE0" w:rsidP="00A81CE0">
      <w:pPr>
        <w:pStyle w:val="Paragrafi0"/>
        <w:rPr>
          <w:b/>
          <w:sz w:val="20"/>
          <w:lang w:val="en-GB"/>
        </w:rPr>
      </w:pPr>
      <w:r w:rsidRPr="00A81CE0">
        <w:rPr>
          <w:b/>
          <w:sz w:val="20"/>
          <w:lang w:val="en-GB"/>
        </w:rPr>
        <w:t>Letrat me vlerë të vendosjes</w:t>
      </w:r>
    </w:p>
    <w:p w:rsidR="00A81CE0" w:rsidRPr="00A81CE0" w:rsidRDefault="00A81CE0" w:rsidP="00A81CE0">
      <w:pPr>
        <w:pStyle w:val="Paragrafi0"/>
        <w:rPr>
          <w:b/>
          <w:sz w:val="20"/>
          <w:lang w:val="en-GB"/>
        </w:rPr>
      </w:pPr>
      <w:r w:rsidRPr="00A81CE0">
        <w:rPr>
          <w:b/>
          <w:sz w:val="20"/>
          <w:lang w:val="en-GB"/>
        </w:rPr>
        <w:t>Letrat me vlerë të vendosjes mbahen për qëllime të investimit afatshkurtër dhe afatmesëm dhe raportohen me koston ose vlerën e tregut më të ulët.</w:t>
      </w:r>
    </w:p>
    <w:p w:rsidR="00A81CE0" w:rsidRPr="00A81CE0" w:rsidRDefault="00A81CE0" w:rsidP="00A81CE0">
      <w:pPr>
        <w:pStyle w:val="Paragrafi0"/>
        <w:jc w:val="center"/>
        <w:rPr>
          <w:b/>
          <w:sz w:val="20"/>
          <w:lang w:val="en-GB"/>
        </w:rPr>
      </w:pPr>
      <w:r w:rsidRPr="00A81CE0">
        <w:rPr>
          <w:sz w:val="20"/>
          <w:lang w:val="sq-AL"/>
        </w:rPr>
        <w:br w:type="page"/>
      </w:r>
      <w:r w:rsidRPr="00A81CE0">
        <w:rPr>
          <w:b/>
          <w:sz w:val="20"/>
          <w:lang w:val="en-GB"/>
        </w:rPr>
        <w:t>BANKA XYZ</w:t>
      </w:r>
    </w:p>
    <w:p w:rsidR="00A81CE0" w:rsidRPr="00A81CE0" w:rsidRDefault="00A81CE0" w:rsidP="00A81CE0">
      <w:pPr>
        <w:pStyle w:val="Paragrafi0"/>
        <w:jc w:val="center"/>
        <w:rPr>
          <w:b/>
          <w:sz w:val="20"/>
          <w:lang w:val="en-GB"/>
        </w:rPr>
      </w:pPr>
      <w:r w:rsidRPr="00A81CE0">
        <w:rPr>
          <w:b/>
          <w:sz w:val="20"/>
          <w:lang w:val="en-GB"/>
        </w:rPr>
        <w:t>SHËNIME PËR RAPORTET FINANCIARE</w:t>
      </w: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3. PËRMBLEDHJE E PARIMEVE KONTABËL MË TË SPIKATURA (VAZHDIM)</w:t>
      </w:r>
    </w:p>
    <w:p w:rsidR="00A81CE0" w:rsidRPr="00A81CE0" w:rsidRDefault="00A81CE0" w:rsidP="00A81CE0">
      <w:pPr>
        <w:pStyle w:val="Paragrafi0"/>
        <w:rPr>
          <w:b/>
          <w:sz w:val="20"/>
          <w:lang w:val="en-GB"/>
        </w:rPr>
      </w:pPr>
      <w:r w:rsidRPr="00A81CE0">
        <w:rPr>
          <w:b/>
          <w:sz w:val="20"/>
          <w:lang w:val="en-GB"/>
        </w:rPr>
        <w:t>Letrat me vlerë të investimit</w:t>
      </w:r>
    </w:p>
    <w:p w:rsidR="00A81CE0" w:rsidRPr="00A81CE0" w:rsidRDefault="00A81CE0" w:rsidP="00A81CE0">
      <w:pPr>
        <w:pStyle w:val="Paragrafi0"/>
        <w:rPr>
          <w:b/>
          <w:sz w:val="20"/>
          <w:lang w:val="en-GB"/>
        </w:rPr>
      </w:pPr>
      <w:r w:rsidRPr="00A81CE0">
        <w:rPr>
          <w:b/>
          <w:sz w:val="20"/>
          <w:lang w:val="en-GB"/>
        </w:rPr>
        <w:t>Letrat me vlerë të investimit barten në bilanc me kosto. Fondi rezervë për letrat me vlerë të investimit krijohet për të mbuluar rrezikun e mospërmbushjes së detyrimit nga ana e emetuesit të letrave me vlerë.</w:t>
      </w:r>
    </w:p>
    <w:p w:rsidR="00A81CE0" w:rsidRPr="00A81CE0" w:rsidRDefault="00A81CE0" w:rsidP="00A81CE0">
      <w:pPr>
        <w:pStyle w:val="Paragrafi0"/>
        <w:rPr>
          <w:b/>
          <w:sz w:val="20"/>
          <w:lang w:val="en-GB"/>
        </w:rPr>
      </w:pPr>
      <w:r w:rsidRPr="00A81CE0">
        <w:rPr>
          <w:b/>
          <w:sz w:val="20"/>
          <w:lang w:val="en-GB"/>
        </w:rPr>
        <w:t>Fonde rezervë për mbulimin e humbjeve nga huatë</w:t>
      </w:r>
    </w:p>
    <w:p w:rsidR="00A81CE0" w:rsidRPr="00A81CE0" w:rsidRDefault="00A81CE0" w:rsidP="00A81CE0">
      <w:pPr>
        <w:pStyle w:val="Paragrafi0"/>
        <w:rPr>
          <w:sz w:val="20"/>
          <w:lang w:val="en-GB"/>
        </w:rPr>
      </w:pPr>
      <w:r w:rsidRPr="00A81CE0">
        <w:rPr>
          <w:sz w:val="20"/>
          <w:lang w:val="en-GB"/>
        </w:rPr>
        <w:t>Fondet rezervë për mbulimin e humbjeve nga huatë bazohen në vlerësimin e fundit të vitit nga ana e drejtuesve për tepricën e huave dhe përfaqësojnë shumat e vlerësuara në datën e përgatitjes së bilancit të humbjeve të mundshme që mund të pësohen. Fondet rezervë përfshijnë vlerësimet në lidhje me humbjet e mundshme nga huatë nënstandard, të dyshimta dhe të humbura.</w:t>
      </w:r>
    </w:p>
    <w:p w:rsidR="00A81CE0" w:rsidRPr="00A81CE0" w:rsidRDefault="00A81CE0" w:rsidP="00A81CE0">
      <w:pPr>
        <w:pStyle w:val="Paragrafi0"/>
        <w:rPr>
          <w:sz w:val="20"/>
          <w:lang w:val="en-GB"/>
        </w:rPr>
      </w:pPr>
      <w:r w:rsidRPr="00A81CE0">
        <w:rPr>
          <w:sz w:val="20"/>
          <w:lang w:val="en-GB"/>
        </w:rPr>
        <w:t>Huatë kalojnë në gjendjen kur nuk u llogaritet interesi kur vihet në dyshim arkëtueshmëria e plotë e kryegjësë ose e interesit. Interesat të cilat janë përllogaritur më parë por nuk janë arkëtuar stornohen dhe ndërpritet procesi i përllogaritjes së mëtejshme të interesave dhe regjistrimit të tyre si të ardhura nga interesat.</w:t>
      </w:r>
    </w:p>
    <w:p w:rsidR="00A81CE0" w:rsidRPr="00A81CE0" w:rsidRDefault="00A81CE0" w:rsidP="00A81CE0">
      <w:pPr>
        <w:pStyle w:val="Paragrafi0"/>
        <w:rPr>
          <w:b/>
          <w:sz w:val="20"/>
          <w:lang w:val="en-GB"/>
        </w:rPr>
      </w:pPr>
      <w:r w:rsidRPr="00A81CE0">
        <w:rPr>
          <w:b/>
          <w:sz w:val="20"/>
          <w:lang w:val="en-GB"/>
        </w:rPr>
        <w:t>Fonde rezervë për rreziqet dhe shpenzimet.</w:t>
      </w:r>
    </w:p>
    <w:p w:rsidR="00A81CE0" w:rsidRPr="00A81CE0" w:rsidRDefault="00A81CE0" w:rsidP="00A81CE0">
      <w:pPr>
        <w:pStyle w:val="Paragrafi0"/>
        <w:rPr>
          <w:sz w:val="20"/>
          <w:lang w:val="en-GB"/>
        </w:rPr>
      </w:pPr>
      <w:r w:rsidRPr="00A81CE0">
        <w:rPr>
          <w:sz w:val="20"/>
          <w:lang w:val="en-GB"/>
        </w:rPr>
        <w:t>Fondet rezervë për rreziqet statistikore nga huatë bazohen në informacionin statistikor nga vitet paraardhëse në lidhje me humbjet nga huatë standarde dhe në ndjekje.</w:t>
      </w:r>
    </w:p>
    <w:p w:rsidR="00A81CE0" w:rsidRPr="00A81CE0" w:rsidRDefault="00A81CE0" w:rsidP="00A81CE0">
      <w:pPr>
        <w:pStyle w:val="Paragrafi0"/>
        <w:rPr>
          <w:sz w:val="20"/>
          <w:lang w:val="en-GB"/>
        </w:rPr>
      </w:pPr>
      <w:r w:rsidRPr="00A81CE0">
        <w:rPr>
          <w:sz w:val="20"/>
          <w:lang w:val="en-GB"/>
        </w:rPr>
        <w:t>Fonde rezervë për mbulimin e humbjeve të mundshme nga angazhimet dhe elementet e paparashikuara përfaqësojnë vlerësimin e bërë për të mbuluar humbjet e mundshme nga garancitë e dhëna.</w:t>
      </w:r>
    </w:p>
    <w:p w:rsidR="00A81CE0" w:rsidRPr="00A81CE0" w:rsidRDefault="00A81CE0" w:rsidP="00A81CE0">
      <w:pPr>
        <w:pStyle w:val="Paragrafi0"/>
        <w:rPr>
          <w:b/>
          <w:sz w:val="20"/>
          <w:lang w:val="en-GB"/>
        </w:rPr>
      </w:pPr>
      <w:r w:rsidRPr="00A81CE0">
        <w:rPr>
          <w:b/>
          <w:sz w:val="20"/>
          <w:lang w:val="en-GB"/>
        </w:rPr>
        <w:t>Interesa pjesëmarrës dhe filialet</w:t>
      </w:r>
    </w:p>
    <w:p w:rsidR="00A81CE0" w:rsidRPr="00A81CE0" w:rsidRDefault="00A81CE0" w:rsidP="00A81CE0">
      <w:pPr>
        <w:pStyle w:val="Paragrafi0"/>
        <w:rPr>
          <w:b/>
          <w:sz w:val="20"/>
          <w:lang w:val="en-GB"/>
        </w:rPr>
      </w:pPr>
      <w:r w:rsidRPr="00A81CE0">
        <w:rPr>
          <w:b/>
          <w:sz w:val="20"/>
          <w:lang w:val="en-GB"/>
        </w:rPr>
        <w:t>Interesat pjesëmarrës dhe filialet raportohen në raportet financiare shoqëruese me koston ose vlerën reale më të ulët.</w:t>
      </w:r>
    </w:p>
    <w:p w:rsidR="00A81CE0" w:rsidRPr="00A81CE0" w:rsidRDefault="00A81CE0" w:rsidP="00A81CE0">
      <w:pPr>
        <w:pStyle w:val="Paragrafi0"/>
        <w:rPr>
          <w:sz w:val="20"/>
          <w:lang w:val="en-GB"/>
        </w:rPr>
      </w:pPr>
      <w:r w:rsidRPr="00A81CE0">
        <w:rPr>
          <w:sz w:val="20"/>
          <w:lang w:val="en-GB"/>
        </w:rPr>
        <w:t>Mjetet e qëndrueshme të trupëzuara</w:t>
      </w:r>
    </w:p>
    <w:p w:rsidR="00A81CE0" w:rsidRPr="00A81CE0" w:rsidRDefault="00A81CE0" w:rsidP="00A81CE0">
      <w:pPr>
        <w:pStyle w:val="Paragrafi0"/>
        <w:rPr>
          <w:sz w:val="20"/>
          <w:lang w:val="en-GB"/>
        </w:rPr>
      </w:pPr>
      <w:r w:rsidRPr="00A81CE0">
        <w:rPr>
          <w:sz w:val="20"/>
          <w:lang w:val="en-GB"/>
        </w:rPr>
        <w:t>Mjetet e qëndrueshme të trupëzuara që përdoren për veprimet e përditshme jepen me koston e rivlerësuar minus amortizimin total të llogaritur sipas metodës së amortizimit linear për periudhën e përdorimit te mjeteve si më poshtë :</w:t>
      </w:r>
    </w:p>
    <w:p w:rsidR="00A81CE0" w:rsidRPr="00A81CE0" w:rsidRDefault="00A81CE0" w:rsidP="00A81CE0">
      <w:pPr>
        <w:pStyle w:val="Paragrafi0"/>
        <w:rPr>
          <w:sz w:val="20"/>
          <w:lang w:val="en-GB"/>
        </w:rPr>
      </w:pPr>
      <w:r w:rsidRPr="00A81CE0">
        <w:rPr>
          <w:sz w:val="20"/>
          <w:lang w:val="en-GB"/>
        </w:rPr>
        <w:t>Trualli</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Nuk amortizohet</w:t>
      </w:r>
    </w:p>
    <w:p w:rsidR="00A81CE0" w:rsidRPr="00A81CE0" w:rsidRDefault="00A81CE0" w:rsidP="00A81CE0">
      <w:pPr>
        <w:pStyle w:val="Paragrafi0"/>
        <w:rPr>
          <w:sz w:val="20"/>
          <w:lang w:val="en-GB"/>
        </w:rPr>
      </w:pPr>
      <w:r w:rsidRPr="00A81CE0">
        <w:rPr>
          <w:sz w:val="20"/>
          <w:lang w:val="en-GB"/>
        </w:rPr>
        <w:t>Ndërtesat</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2%</w:t>
      </w:r>
    </w:p>
    <w:p w:rsidR="00A81CE0" w:rsidRPr="00A81CE0" w:rsidRDefault="00A81CE0" w:rsidP="00A81CE0">
      <w:pPr>
        <w:pStyle w:val="Paragrafi0"/>
        <w:rPr>
          <w:sz w:val="20"/>
          <w:lang w:val="en-GB"/>
        </w:rPr>
      </w:pPr>
      <w:r w:rsidRPr="00A81CE0">
        <w:rPr>
          <w:sz w:val="20"/>
          <w:lang w:val="en-GB"/>
        </w:rPr>
        <w:t>Pajisje zyre</w:t>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Midis 10% dhe 25%</w:t>
      </w:r>
    </w:p>
    <w:p w:rsidR="00A81CE0" w:rsidRPr="00A81CE0" w:rsidRDefault="00A81CE0" w:rsidP="00A81CE0">
      <w:pPr>
        <w:pStyle w:val="Paragrafi0"/>
        <w:rPr>
          <w:sz w:val="20"/>
          <w:lang w:val="en-GB"/>
        </w:rPr>
      </w:pPr>
      <w:r w:rsidRPr="00A81CE0">
        <w:rPr>
          <w:sz w:val="20"/>
          <w:lang w:val="en-GB"/>
        </w:rPr>
        <w:t>Mjete të qëndrueshme në proces</w:t>
      </w:r>
      <w:r w:rsidRPr="00A81CE0">
        <w:rPr>
          <w:sz w:val="20"/>
          <w:lang w:val="en-GB"/>
        </w:rPr>
        <w:tab/>
      </w:r>
      <w:r w:rsidRPr="00A81CE0">
        <w:rPr>
          <w:sz w:val="20"/>
          <w:lang w:val="en-GB"/>
        </w:rPr>
        <w:tab/>
        <w:t>Nuk amortizohen</w:t>
      </w:r>
    </w:p>
    <w:p w:rsidR="00A81CE0" w:rsidRPr="00A81CE0" w:rsidRDefault="00A81CE0" w:rsidP="00A81CE0">
      <w:pPr>
        <w:pStyle w:val="Paragrafi0"/>
        <w:jc w:val="center"/>
        <w:rPr>
          <w:b/>
          <w:sz w:val="20"/>
          <w:lang w:val="en-GB"/>
        </w:rPr>
      </w:pPr>
      <w:r w:rsidRPr="00A81CE0">
        <w:rPr>
          <w:b/>
          <w:sz w:val="20"/>
          <w:lang w:val="sq-AL"/>
        </w:rPr>
        <w:br w:type="page"/>
      </w:r>
      <w:r w:rsidRPr="00A81CE0">
        <w:rPr>
          <w:b/>
          <w:sz w:val="20"/>
          <w:lang w:val="en-GB"/>
        </w:rPr>
        <w:t>BANKA XYZ</w:t>
      </w:r>
    </w:p>
    <w:p w:rsidR="00A81CE0" w:rsidRPr="00A81CE0" w:rsidRDefault="00A81CE0" w:rsidP="00A81CE0">
      <w:pPr>
        <w:pStyle w:val="Paragrafi0"/>
        <w:jc w:val="center"/>
        <w:rPr>
          <w:b/>
          <w:sz w:val="20"/>
          <w:lang w:val="en-GB"/>
        </w:rPr>
      </w:pPr>
      <w:r w:rsidRPr="00A81CE0">
        <w:rPr>
          <w:b/>
          <w:sz w:val="20"/>
          <w:lang w:val="en-GB"/>
        </w:rPr>
        <w:t>Shënime për raportet financiare</w:t>
      </w: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3. Përmbledhje e parimeve kontabël më të spikatura (vazhdim)</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Në përputhje me legjislacionin shqiptar u krye një rivlerësim për të gjitha mjetet e qëndrueshme të trupëzuara më (data e rivlerësimit) për të pasqyruar ndikimet e inflacionit.</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Mjetet e qëndrueshme të mbajtura si investime me qëllim për t’u rishitur nuk amortizohen dhe raportohen me kosto.</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4. Arka dhe bankat qendrore</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Gjendjet në arkë dhe në bankat qendrore trajtohen si shumë likuide dhe më 31 dhjetor ato përbëhen nga :</w:t>
      </w:r>
    </w:p>
    <w:p w:rsidR="00A81CE0" w:rsidRPr="00A81CE0" w:rsidRDefault="00A81CE0" w:rsidP="00A81CE0">
      <w:pPr>
        <w:pStyle w:val="Paragrafi0"/>
        <w:rPr>
          <w:sz w:val="20"/>
          <w:lang w:val="en-GB"/>
        </w:rPr>
      </w:pP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 xml:space="preserve">     N</w:t>
      </w:r>
      <w:r w:rsidRPr="00A81CE0">
        <w:rPr>
          <w:sz w:val="20"/>
          <w:lang w:val="en-GB"/>
        </w:rPr>
        <w:tab/>
      </w:r>
      <w:r w:rsidRPr="00A81CE0">
        <w:rPr>
          <w:sz w:val="20"/>
          <w:lang w:val="en-GB"/>
        </w:rPr>
        <w:tab/>
        <w:t>N - 1</w:t>
      </w:r>
    </w:p>
    <w:p w:rsidR="00A81CE0" w:rsidRPr="00A81CE0" w:rsidRDefault="00A81CE0" w:rsidP="00A81CE0">
      <w:pPr>
        <w:pStyle w:val="Paragrafi0"/>
        <w:rPr>
          <w:sz w:val="20"/>
          <w:lang w:val="en-GB"/>
        </w:rPr>
      </w:pP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 xml:space="preserve">           </w:t>
      </w:r>
      <w:r w:rsidRPr="00A81CE0">
        <w:rPr>
          <w:sz w:val="20"/>
          <w:lang w:val="en-GB"/>
        </w:rPr>
        <w:tab/>
      </w:r>
      <w:r w:rsidRPr="00A81CE0">
        <w:rPr>
          <w:sz w:val="20"/>
          <w:lang w:val="en-GB"/>
        </w:rPr>
        <w:tab/>
      </w:r>
      <w:r w:rsidRPr="00A81CE0">
        <w:rPr>
          <w:sz w:val="20"/>
          <w:lang w:val="en-GB"/>
        </w:rPr>
        <w:tab/>
        <w:t>________________________</w:t>
      </w:r>
    </w:p>
    <w:p w:rsidR="00A81CE0" w:rsidRPr="00A81CE0" w:rsidRDefault="00A81CE0" w:rsidP="00A81CE0">
      <w:pPr>
        <w:pStyle w:val="Paragrafi0"/>
        <w:rPr>
          <w:sz w:val="20"/>
          <w:lang w:val="en-GB"/>
        </w:rPr>
      </w:pPr>
      <w:r w:rsidRPr="00A81CE0">
        <w:rPr>
          <w:sz w:val="20"/>
          <w:lang w:val="en-GB"/>
        </w:rPr>
        <w:t>Para në arkë</w:t>
      </w:r>
    </w:p>
    <w:p w:rsidR="00A81CE0" w:rsidRPr="00A81CE0" w:rsidRDefault="00A81CE0" w:rsidP="00A81CE0">
      <w:pPr>
        <w:pStyle w:val="Paragrafi0"/>
        <w:rPr>
          <w:sz w:val="20"/>
          <w:lang w:val="en-GB"/>
        </w:rPr>
      </w:pPr>
      <w:r w:rsidRPr="00A81CE0">
        <w:rPr>
          <w:sz w:val="20"/>
          <w:lang w:val="en-GB"/>
        </w:rPr>
        <w:t>Gjendjet në Bankën e Shqipërisë (mjetet)</w:t>
      </w:r>
    </w:p>
    <w:p w:rsidR="00A81CE0" w:rsidRPr="00A81CE0" w:rsidRDefault="00A81CE0" w:rsidP="00A81CE0">
      <w:pPr>
        <w:pStyle w:val="Paragrafi0"/>
        <w:rPr>
          <w:sz w:val="20"/>
          <w:lang w:val="en-GB"/>
        </w:rPr>
      </w:pPr>
      <w:r w:rsidRPr="00A81CE0">
        <w:rPr>
          <w:sz w:val="20"/>
          <w:lang w:val="en-GB"/>
        </w:rPr>
        <w:t>Llogari rrjedhëse</w:t>
      </w:r>
    </w:p>
    <w:p w:rsidR="00A81CE0" w:rsidRPr="00A81CE0" w:rsidRDefault="00A81CE0" w:rsidP="00A81CE0">
      <w:pPr>
        <w:pStyle w:val="Paragrafi0"/>
        <w:rPr>
          <w:sz w:val="20"/>
          <w:lang w:val="en-GB"/>
        </w:rPr>
      </w:pPr>
      <w:r w:rsidRPr="00A81CE0">
        <w:rPr>
          <w:sz w:val="20"/>
          <w:lang w:val="en-GB"/>
        </w:rPr>
        <w:t>Rezervë e detyrueshme</w:t>
      </w:r>
    </w:p>
    <w:p w:rsidR="00A81CE0" w:rsidRPr="00A81CE0" w:rsidRDefault="00A81CE0" w:rsidP="00A81CE0">
      <w:pPr>
        <w:pStyle w:val="Paragrafi0"/>
        <w:rPr>
          <w:sz w:val="20"/>
          <w:lang w:val="en-GB"/>
        </w:rPr>
      </w:pPr>
      <w:r w:rsidRPr="00A81CE0">
        <w:rPr>
          <w:sz w:val="20"/>
          <w:lang w:val="en-GB"/>
        </w:rPr>
        <w:t>Llogari depozitash</w:t>
      </w:r>
    </w:p>
    <w:p w:rsidR="00A81CE0" w:rsidRPr="00A81CE0" w:rsidRDefault="00A81CE0" w:rsidP="00A81CE0">
      <w:pPr>
        <w:pStyle w:val="Paragrafi0"/>
        <w:rPr>
          <w:sz w:val="20"/>
          <w:lang w:val="en-GB"/>
        </w:rPr>
      </w:pPr>
      <w:r w:rsidRPr="00A81CE0">
        <w:rPr>
          <w:sz w:val="20"/>
          <w:lang w:val="en-GB"/>
        </w:rPr>
        <w:t>Hua për bankën qendrore</w:t>
      </w:r>
    </w:p>
    <w:p w:rsidR="00A81CE0" w:rsidRPr="00A81CE0" w:rsidRDefault="00A81CE0" w:rsidP="00A81CE0">
      <w:pPr>
        <w:pStyle w:val="Paragrafi0"/>
        <w:rPr>
          <w:sz w:val="20"/>
          <w:lang w:val="en-GB"/>
        </w:rPr>
      </w:pPr>
      <w:r w:rsidRPr="00A81CE0">
        <w:rPr>
          <w:sz w:val="20"/>
          <w:lang w:val="en-GB"/>
        </w:rPr>
        <w:t>Të tjera</w:t>
      </w:r>
    </w:p>
    <w:p w:rsidR="00A81CE0" w:rsidRPr="00A81CE0" w:rsidRDefault="00A81CE0" w:rsidP="00A81CE0">
      <w:pPr>
        <w:pStyle w:val="Paragrafi0"/>
        <w:rPr>
          <w:sz w:val="20"/>
          <w:lang w:val="en-GB"/>
        </w:rPr>
      </w:pP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 xml:space="preserve">          </w:t>
      </w:r>
      <w:r w:rsidRPr="00A81CE0">
        <w:rPr>
          <w:sz w:val="20"/>
          <w:lang w:val="en-GB"/>
        </w:rPr>
        <w:tab/>
      </w:r>
      <w:r w:rsidRPr="00A81CE0">
        <w:rPr>
          <w:sz w:val="20"/>
          <w:lang w:val="en-GB"/>
        </w:rPr>
        <w:tab/>
      </w:r>
      <w:r w:rsidRPr="00A81CE0">
        <w:rPr>
          <w:sz w:val="20"/>
          <w:lang w:val="en-GB"/>
        </w:rPr>
        <w:tab/>
        <w:t>_________________________</w:t>
      </w:r>
    </w:p>
    <w:p w:rsidR="00A81CE0" w:rsidRPr="00A81CE0" w:rsidRDefault="00A81CE0" w:rsidP="00A81CE0">
      <w:pPr>
        <w:pStyle w:val="Paragrafi0"/>
        <w:rPr>
          <w:sz w:val="20"/>
          <w:lang w:val="en-GB"/>
        </w:rPr>
      </w:pPr>
      <w:r w:rsidRPr="00A81CE0">
        <w:rPr>
          <w:sz w:val="20"/>
          <w:lang w:val="en-GB"/>
        </w:rPr>
        <w:tab/>
        <w:t>Totali</w:t>
      </w:r>
    </w:p>
    <w:p w:rsidR="00A81CE0" w:rsidRPr="00A81CE0" w:rsidRDefault="00A81CE0" w:rsidP="00A81CE0">
      <w:pPr>
        <w:pStyle w:val="Paragrafi0"/>
        <w:rPr>
          <w:sz w:val="20"/>
          <w:lang w:val="en-GB"/>
        </w:rPr>
      </w:pP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 xml:space="preserve">          ======================</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r w:rsidRPr="00A81CE0">
        <w:rPr>
          <w:sz w:val="20"/>
          <w:lang w:val="en-GB"/>
        </w:rPr>
        <w:t>Gjendjet në Bankën e Shqipërisë (detyrimet)</w:t>
      </w:r>
    </w:p>
    <w:p w:rsidR="00A81CE0" w:rsidRPr="00A81CE0" w:rsidRDefault="00A81CE0" w:rsidP="00A81CE0">
      <w:pPr>
        <w:pStyle w:val="Paragrafi0"/>
        <w:rPr>
          <w:sz w:val="20"/>
          <w:lang w:val="en-GB"/>
        </w:rPr>
      </w:pPr>
      <w:r w:rsidRPr="00A81CE0">
        <w:rPr>
          <w:sz w:val="20"/>
          <w:lang w:val="en-GB"/>
        </w:rPr>
        <w:t xml:space="preserve"> </w:t>
      </w:r>
      <w:r w:rsidRPr="00A81CE0">
        <w:rPr>
          <w:sz w:val="20"/>
          <w:lang w:val="en-GB"/>
        </w:rPr>
        <w:tab/>
        <w:t>Llogari rrjedhëse</w:t>
      </w:r>
    </w:p>
    <w:p w:rsidR="00A81CE0" w:rsidRPr="00A81CE0" w:rsidRDefault="00A81CE0" w:rsidP="00A81CE0">
      <w:pPr>
        <w:pStyle w:val="Paragrafi0"/>
        <w:rPr>
          <w:sz w:val="20"/>
          <w:lang w:val="en-GB"/>
        </w:rPr>
      </w:pPr>
      <w:r w:rsidRPr="00A81CE0">
        <w:rPr>
          <w:sz w:val="20"/>
          <w:lang w:val="en-GB"/>
        </w:rPr>
        <w:tab/>
        <w:t>Rezervë e detyrueshme</w:t>
      </w:r>
    </w:p>
    <w:p w:rsidR="00A81CE0" w:rsidRPr="00A81CE0" w:rsidRDefault="00A81CE0" w:rsidP="00A81CE0">
      <w:pPr>
        <w:pStyle w:val="Paragrafi0"/>
        <w:rPr>
          <w:sz w:val="20"/>
          <w:lang w:val="en-GB"/>
        </w:rPr>
      </w:pPr>
      <w:r w:rsidRPr="00A81CE0">
        <w:rPr>
          <w:sz w:val="20"/>
          <w:lang w:val="en-GB"/>
        </w:rPr>
        <w:tab/>
        <w:t>Llogari depozitash</w:t>
      </w:r>
    </w:p>
    <w:p w:rsidR="00A81CE0" w:rsidRPr="00A81CE0" w:rsidRDefault="00A81CE0" w:rsidP="00A81CE0">
      <w:pPr>
        <w:pStyle w:val="Paragrafi0"/>
        <w:rPr>
          <w:sz w:val="20"/>
          <w:lang w:val="en-GB"/>
        </w:rPr>
      </w:pPr>
      <w:r w:rsidRPr="00A81CE0">
        <w:rPr>
          <w:sz w:val="20"/>
          <w:lang w:val="en-GB"/>
        </w:rPr>
        <w:tab/>
        <w:t>Hua për bankën qendrore</w:t>
      </w:r>
    </w:p>
    <w:p w:rsidR="00A81CE0" w:rsidRPr="00A81CE0" w:rsidRDefault="00A81CE0" w:rsidP="00A81CE0">
      <w:pPr>
        <w:pStyle w:val="Paragrafi0"/>
        <w:rPr>
          <w:sz w:val="20"/>
          <w:lang w:val="en-GB"/>
        </w:rPr>
      </w:pPr>
      <w:r w:rsidRPr="00A81CE0">
        <w:rPr>
          <w:sz w:val="20"/>
          <w:lang w:val="en-GB"/>
        </w:rPr>
        <w:tab/>
        <w:t>Të tjera</w:t>
      </w:r>
    </w:p>
    <w:p w:rsidR="00A81CE0" w:rsidRPr="00A81CE0" w:rsidRDefault="00A81CE0" w:rsidP="00A81CE0">
      <w:pPr>
        <w:pStyle w:val="Paragrafi0"/>
        <w:rPr>
          <w:sz w:val="20"/>
          <w:lang w:val="en-GB"/>
        </w:rPr>
      </w:pP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p>
    <w:p w:rsidR="00A81CE0" w:rsidRPr="00A81CE0" w:rsidRDefault="00A81CE0" w:rsidP="00A81CE0">
      <w:pPr>
        <w:pStyle w:val="Paragrafi0"/>
        <w:rPr>
          <w:sz w:val="20"/>
          <w:lang w:val="en-GB"/>
        </w:rPr>
      </w:pPr>
      <w:r w:rsidRPr="00A81CE0">
        <w:rPr>
          <w:sz w:val="20"/>
          <w:lang w:val="en-GB"/>
        </w:rPr>
        <w:t>_________________________</w:t>
      </w:r>
    </w:p>
    <w:p w:rsidR="00A81CE0" w:rsidRPr="00A81CE0" w:rsidRDefault="00A81CE0" w:rsidP="00A81CE0">
      <w:pPr>
        <w:pStyle w:val="Paragrafi0"/>
        <w:rPr>
          <w:sz w:val="20"/>
          <w:lang w:val="en-GB"/>
        </w:rPr>
      </w:pPr>
      <w:r w:rsidRPr="00A81CE0">
        <w:rPr>
          <w:sz w:val="20"/>
          <w:lang w:val="en-GB"/>
        </w:rPr>
        <w:tab/>
        <w:t>Totali</w:t>
      </w:r>
    </w:p>
    <w:p w:rsidR="00A81CE0" w:rsidRPr="00A81CE0" w:rsidRDefault="00A81CE0" w:rsidP="00A81CE0">
      <w:pPr>
        <w:pStyle w:val="Paragrafi0"/>
        <w:rPr>
          <w:sz w:val="20"/>
          <w:lang w:val="en-GB"/>
        </w:rPr>
      </w:pP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r>
      <w:r w:rsidRPr="00A81CE0">
        <w:rPr>
          <w:sz w:val="20"/>
          <w:lang w:val="en-GB"/>
        </w:rPr>
        <w:tab/>
        <w:t xml:space="preserve">        </w:t>
      </w:r>
      <w:r w:rsidRPr="00A81CE0">
        <w:rPr>
          <w:sz w:val="20"/>
          <w:lang w:val="en-GB"/>
        </w:rPr>
        <w:tab/>
        <w:t>=====================</w:t>
      </w:r>
    </w:p>
    <w:p w:rsidR="00A81CE0" w:rsidRPr="00A81CE0" w:rsidRDefault="00A81CE0" w:rsidP="00A81CE0">
      <w:pPr>
        <w:pStyle w:val="Paragrafi0"/>
        <w:rPr>
          <w:sz w:val="20"/>
          <w:lang w:val="en-GB"/>
        </w:rPr>
      </w:pPr>
    </w:p>
    <w:p w:rsidR="00A81CE0" w:rsidRPr="00A81CE0" w:rsidRDefault="00A81CE0" w:rsidP="00A81CE0">
      <w:pPr>
        <w:pStyle w:val="Paragrafi0"/>
        <w:jc w:val="center"/>
        <w:rPr>
          <w:b/>
          <w:sz w:val="20"/>
          <w:lang w:val="en-GB"/>
        </w:rPr>
      </w:pPr>
      <w:r w:rsidRPr="00A81CE0">
        <w:rPr>
          <w:sz w:val="20"/>
          <w:lang w:val="sq-AL"/>
        </w:rPr>
        <w:br w:type="page"/>
      </w:r>
      <w:r w:rsidRPr="00A81CE0">
        <w:rPr>
          <w:b/>
          <w:sz w:val="20"/>
          <w:lang w:val="en-GB"/>
        </w:rPr>
        <w:t>BANKA XYZ</w:t>
      </w:r>
    </w:p>
    <w:p w:rsidR="00A81CE0" w:rsidRPr="00A81CE0" w:rsidRDefault="00A81CE0" w:rsidP="00A81CE0">
      <w:pPr>
        <w:pStyle w:val="Paragrafi0"/>
        <w:jc w:val="center"/>
        <w:rPr>
          <w:b/>
          <w:sz w:val="20"/>
          <w:lang w:val="en-GB"/>
        </w:rPr>
      </w:pPr>
      <w:r w:rsidRPr="00A81CE0">
        <w:rPr>
          <w:b/>
          <w:sz w:val="20"/>
          <w:lang w:val="en-GB"/>
        </w:rPr>
        <w:t>SHËNIME PËR RAPORTET FINANCIARE</w:t>
      </w:r>
    </w:p>
    <w:p w:rsidR="00A81CE0" w:rsidRPr="00A81CE0" w:rsidRDefault="00A81CE0" w:rsidP="00A81CE0">
      <w:pPr>
        <w:pStyle w:val="Paragrafi0"/>
        <w:rPr>
          <w:sz w:val="20"/>
          <w:lang w:val="en-GB"/>
        </w:rPr>
      </w:pPr>
    </w:p>
    <w:p w:rsidR="00A81CE0" w:rsidRPr="00A81CE0" w:rsidRDefault="00A81CE0" w:rsidP="00A81CE0">
      <w:pPr>
        <w:pStyle w:val="Paragrafi0"/>
        <w:rPr>
          <w:b/>
          <w:sz w:val="20"/>
          <w:lang w:val="en-GB"/>
        </w:rPr>
      </w:pPr>
      <w:r w:rsidRPr="00A81CE0">
        <w:rPr>
          <w:b/>
          <w:sz w:val="20"/>
          <w:lang w:val="en-GB"/>
        </w:rPr>
        <w:t>5. BONO THESARI DHE BONO TË TJERA TË PRANUESHME PËR RIFINANCIM ME BANKËN QENDRORE</w:t>
      </w:r>
    </w:p>
    <w:p w:rsidR="00A81CE0" w:rsidRPr="00A81CE0" w:rsidRDefault="00A81CE0" w:rsidP="001F5A14">
      <w:pPr>
        <w:pStyle w:val="Paragrafi0"/>
        <w:rPr>
          <w:lang w:val="sq-AL"/>
        </w:rPr>
      </w:pP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N</w:t>
      </w:r>
      <w:r w:rsidRPr="00A81CE0">
        <w:rPr>
          <w:lang w:val="sq-AL"/>
        </w:rPr>
        <w:tab/>
      </w:r>
      <w:r w:rsidRPr="00A81CE0">
        <w:rPr>
          <w:lang w:val="sq-AL"/>
        </w:rPr>
        <w:tab/>
      </w:r>
      <w:r w:rsidRPr="00A81CE0">
        <w:rPr>
          <w:lang w:val="sq-AL"/>
        </w:rPr>
        <w:tab/>
        <w:t>N - 1</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w:t>
      </w:r>
    </w:p>
    <w:p w:rsidR="00A81CE0" w:rsidRPr="00A81CE0" w:rsidRDefault="00A81CE0" w:rsidP="00170383">
      <w:pPr>
        <w:pStyle w:val="Paragrafi0"/>
        <w:rPr>
          <w:lang w:val="sq-AL"/>
        </w:rPr>
      </w:pPr>
    </w:p>
    <w:p w:rsidR="00A81CE0" w:rsidRPr="00A81CE0" w:rsidRDefault="00A81CE0" w:rsidP="001F5A14">
      <w:pPr>
        <w:pStyle w:val="Paragrafi0"/>
        <w:rPr>
          <w:lang w:val="sq-AL"/>
        </w:rPr>
      </w:pPr>
      <w:r w:rsidRPr="00A81CE0">
        <w:rPr>
          <w:lang w:val="sq-AL"/>
        </w:rPr>
        <w:t>Bono thesari :</w:t>
      </w:r>
    </w:p>
    <w:p w:rsidR="00A81CE0" w:rsidRPr="00A81CE0" w:rsidRDefault="00A81CE0" w:rsidP="001F5A14">
      <w:pPr>
        <w:pStyle w:val="Paragrafi0"/>
        <w:rPr>
          <w:lang w:val="sq-AL"/>
        </w:rPr>
      </w:pPr>
      <w:r w:rsidRPr="00A81CE0">
        <w:rPr>
          <w:lang w:val="sq-AL"/>
        </w:rPr>
        <w:tab/>
        <w:t>Të tregtueshme</w:t>
      </w:r>
    </w:p>
    <w:p w:rsidR="00A81CE0" w:rsidRPr="00A81CE0" w:rsidRDefault="00A81CE0" w:rsidP="001F5A14">
      <w:pPr>
        <w:pStyle w:val="Paragrafi0"/>
        <w:rPr>
          <w:lang w:val="sq-AL"/>
        </w:rPr>
      </w:pPr>
      <w:r w:rsidRPr="00A81CE0">
        <w:rPr>
          <w:lang w:val="sq-AL"/>
        </w:rPr>
        <w:tab/>
        <w:t>Të vendosjes</w:t>
      </w:r>
    </w:p>
    <w:p w:rsidR="00A81CE0" w:rsidRPr="00A81CE0" w:rsidRDefault="00A81CE0" w:rsidP="001F5A14">
      <w:pPr>
        <w:pStyle w:val="Paragrafi0"/>
        <w:rPr>
          <w:lang w:val="sq-AL"/>
        </w:rPr>
      </w:pPr>
      <w:r w:rsidRPr="00A81CE0">
        <w:rPr>
          <w:lang w:val="sq-AL"/>
        </w:rPr>
        <w:tab/>
        <w:t>Të investimit</w:t>
      </w:r>
    </w:p>
    <w:p w:rsidR="00A81CE0" w:rsidRPr="00A81CE0" w:rsidRDefault="00A81CE0" w:rsidP="001F5A14">
      <w:pPr>
        <w:pStyle w:val="Paragrafi0"/>
        <w:rPr>
          <w:lang w:val="sq-AL"/>
        </w:rPr>
      </w:pPr>
      <w:r w:rsidRPr="00A81CE0">
        <w:rPr>
          <w:lang w:val="sq-AL"/>
        </w:rPr>
        <w:t>Minus fondin rezervë për zhvlerësim</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t xml:space="preserve"> </w:t>
      </w:r>
    </w:p>
    <w:p w:rsidR="00A81CE0" w:rsidRPr="00A81CE0" w:rsidRDefault="00A81CE0" w:rsidP="00A81CE0">
      <w:pPr>
        <w:pStyle w:val="Paragrafi0"/>
        <w:rPr>
          <w:lang w:val="sq-AL"/>
        </w:rPr>
      </w:pPr>
      <w:r w:rsidRPr="00A81CE0">
        <w:rPr>
          <w:lang w:val="sq-AL"/>
        </w:rPr>
        <w:t>Totali i Bonove të Thesarit</w:t>
      </w:r>
      <w:r w:rsidRPr="00A81CE0">
        <w:rPr>
          <w:lang w:val="sq-AL"/>
        </w:rPr>
        <w:tab/>
      </w:r>
      <w:r w:rsidRPr="00A81CE0">
        <w:rPr>
          <w:lang w:val="sq-AL"/>
        </w:rPr>
        <w:tab/>
      </w:r>
    </w:p>
    <w:p w:rsidR="00A81CE0" w:rsidRPr="00A81CE0" w:rsidRDefault="00A81CE0" w:rsidP="00170383">
      <w:pPr>
        <w:pStyle w:val="Paragrafi0"/>
        <w:rPr>
          <w:lang w:val="sq-AL"/>
        </w:rPr>
      </w:pPr>
      <w:r w:rsidRPr="00A81CE0">
        <w:rPr>
          <w:lang w:val="sq-AL"/>
        </w:rPr>
        <w:tab/>
        <w:t>________________________</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Bono të tjera të pranueshme për rifinancim me</w:t>
      </w:r>
    </w:p>
    <w:p w:rsidR="00A81CE0" w:rsidRPr="00A81CE0" w:rsidRDefault="00A81CE0" w:rsidP="001F5A14">
      <w:pPr>
        <w:pStyle w:val="Paragrafi0"/>
        <w:rPr>
          <w:lang w:val="sq-AL"/>
        </w:rPr>
      </w:pPr>
      <w:r w:rsidRPr="00A81CE0">
        <w:rPr>
          <w:lang w:val="sq-AL"/>
        </w:rPr>
        <w:t>bankën qendrore</w:t>
      </w:r>
    </w:p>
    <w:p w:rsidR="00A81CE0" w:rsidRPr="00A81CE0" w:rsidRDefault="00A81CE0" w:rsidP="001F5A14">
      <w:pPr>
        <w:pStyle w:val="Paragrafi0"/>
        <w:rPr>
          <w:lang w:val="sq-AL"/>
        </w:rPr>
      </w:pPr>
      <w:r w:rsidRPr="00A81CE0">
        <w:rPr>
          <w:lang w:val="sq-AL"/>
        </w:rPr>
        <w:tab/>
        <w:t>Të tregtueshme</w:t>
      </w:r>
    </w:p>
    <w:p w:rsidR="00A81CE0" w:rsidRPr="00A81CE0" w:rsidRDefault="00A81CE0" w:rsidP="001F5A14">
      <w:pPr>
        <w:pStyle w:val="Paragrafi0"/>
        <w:rPr>
          <w:lang w:val="sq-AL"/>
        </w:rPr>
      </w:pPr>
      <w:r w:rsidRPr="00A81CE0">
        <w:rPr>
          <w:lang w:val="sq-AL"/>
        </w:rPr>
        <w:tab/>
        <w:t>Të vendosjes</w:t>
      </w:r>
    </w:p>
    <w:p w:rsidR="00A81CE0" w:rsidRPr="00A81CE0" w:rsidRDefault="00A81CE0" w:rsidP="001F5A14">
      <w:pPr>
        <w:pStyle w:val="Paragrafi0"/>
        <w:rPr>
          <w:lang w:val="sq-AL"/>
        </w:rPr>
      </w:pPr>
      <w:r w:rsidRPr="00A81CE0">
        <w:rPr>
          <w:lang w:val="sq-AL"/>
        </w:rPr>
        <w:tab/>
        <w:t>Të investimit</w:t>
      </w:r>
    </w:p>
    <w:p w:rsidR="00A81CE0" w:rsidRPr="00A81CE0" w:rsidRDefault="00A81CE0" w:rsidP="001F5A14">
      <w:pPr>
        <w:pStyle w:val="Paragrafi0"/>
        <w:rPr>
          <w:lang w:val="sq-AL"/>
        </w:rPr>
      </w:pPr>
      <w:r w:rsidRPr="00A81CE0">
        <w:rPr>
          <w:lang w:val="sq-AL"/>
        </w:rPr>
        <w:t>Minus fondin rezervë për zhvlerësim</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p>
    <w:p w:rsidR="00A81CE0" w:rsidRPr="00A81CE0" w:rsidRDefault="00A81CE0" w:rsidP="001F5A14">
      <w:pPr>
        <w:pStyle w:val="Paragrafi0"/>
        <w:rPr>
          <w:lang w:val="sq-AL"/>
        </w:rPr>
      </w:pPr>
      <w:r w:rsidRPr="00A81CE0">
        <w:rPr>
          <w:lang w:val="sq-AL"/>
        </w:rPr>
        <w:t>Totali i Bonove të Thesarit</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Bono thesari dhe bono të tjera të blera sipas marrëveshjes së rishitjes jepen në shënimin 10. </w:t>
      </w:r>
    </w:p>
    <w:p w:rsidR="00A81CE0" w:rsidRPr="00A81CE0" w:rsidRDefault="00A81CE0" w:rsidP="00A81CE0">
      <w:pPr>
        <w:pStyle w:val="Paragrafi0"/>
        <w:rPr>
          <w:b/>
          <w:lang w:val="sq-AL"/>
        </w:rPr>
      </w:pPr>
      <w:r w:rsidRPr="00A81CE0">
        <w:rPr>
          <w:rStyle w:val="ParagrafiChar"/>
        </w:rPr>
        <w:br w:type="page"/>
      </w:r>
      <w:r w:rsidRPr="00A81CE0">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70383">
      <w:pPr>
        <w:pStyle w:val="Paragrafi0"/>
        <w:rPr>
          <w:lang w:val="sq-AL"/>
        </w:rPr>
      </w:pPr>
    </w:p>
    <w:p w:rsidR="00A81CE0" w:rsidRPr="001A7E0D" w:rsidRDefault="00A81CE0" w:rsidP="001A7E0D">
      <w:pPr>
        <w:pStyle w:val="Paragrafi0"/>
        <w:rPr>
          <w:b/>
          <w:lang w:val="sq-AL"/>
        </w:rPr>
      </w:pPr>
      <w:r w:rsidRPr="001A7E0D">
        <w:rPr>
          <w:b/>
          <w:lang w:val="sq-AL"/>
        </w:rPr>
        <w:t>6. Hua dhe paradhënie për institucionet e kreditit</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Huatë dhe paradhëniet për institucionet e kreditit më 31 dhjetor përbëhen nga :</w:t>
      </w:r>
    </w:p>
    <w:p w:rsidR="00A81CE0" w:rsidRPr="00A81CE0" w:rsidRDefault="00A81CE0" w:rsidP="001F5A14">
      <w:pPr>
        <w:pStyle w:val="Paragrafi0"/>
        <w:rPr>
          <w:lang w:val="sq-AL"/>
        </w:rPr>
      </w:pPr>
    </w:p>
    <w:p w:rsidR="00A81CE0" w:rsidRPr="00A81CE0" w:rsidRDefault="00A81CE0" w:rsidP="00170383">
      <w:pPr>
        <w:pStyle w:val="Paragrafi0"/>
        <w:rPr>
          <w:lang w:val="sq-AL"/>
        </w:rPr>
      </w:pP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N</w:t>
      </w:r>
      <w:r w:rsidRPr="00A81CE0">
        <w:rPr>
          <w:lang w:val="sq-AL"/>
        </w:rPr>
        <w:tab/>
      </w:r>
      <w:r w:rsidRPr="00A81CE0">
        <w:rPr>
          <w:lang w:val="sq-AL"/>
        </w:rPr>
        <w:tab/>
      </w:r>
      <w:r w:rsidRPr="00A81CE0">
        <w:rPr>
          <w:lang w:val="sq-AL"/>
        </w:rPr>
        <w:tab/>
        <w:t>N - 1</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w:t>
      </w:r>
    </w:p>
    <w:p w:rsidR="00A81CE0" w:rsidRPr="00A81CE0" w:rsidRDefault="00A81CE0" w:rsidP="00170383">
      <w:pPr>
        <w:pStyle w:val="Paragrafi0"/>
        <w:rPr>
          <w:lang w:val="sq-AL"/>
        </w:rPr>
      </w:pPr>
    </w:p>
    <w:p w:rsidR="00A81CE0" w:rsidRPr="00A81CE0" w:rsidRDefault="00A81CE0" w:rsidP="001F5A14">
      <w:pPr>
        <w:pStyle w:val="Paragrafi0"/>
        <w:rPr>
          <w:lang w:val="sq-AL"/>
        </w:rPr>
      </w:pPr>
      <w:r w:rsidRPr="00A81CE0">
        <w:rPr>
          <w:lang w:val="sq-AL"/>
        </w:rPr>
        <w:t>Llogari rrjedhëse :</w:t>
      </w:r>
    </w:p>
    <w:p w:rsidR="00A81CE0" w:rsidRPr="00A81CE0" w:rsidRDefault="00A81CE0" w:rsidP="001F5A14">
      <w:pPr>
        <w:pStyle w:val="Paragrafi0"/>
        <w:rPr>
          <w:lang w:val="sq-AL"/>
        </w:rPr>
      </w:pPr>
      <w:r w:rsidRPr="00A81CE0">
        <w:rPr>
          <w:lang w:val="sq-AL"/>
        </w:rPr>
        <w:tab/>
        <w:t>Banka rezidente</w:t>
      </w:r>
    </w:p>
    <w:p w:rsidR="00A81CE0" w:rsidRPr="00A81CE0" w:rsidRDefault="00A81CE0" w:rsidP="001F5A14">
      <w:pPr>
        <w:pStyle w:val="Paragrafi0"/>
        <w:rPr>
          <w:lang w:val="sq-AL"/>
        </w:rPr>
      </w:pPr>
      <w:r w:rsidRPr="00A81CE0">
        <w:rPr>
          <w:lang w:val="sq-AL"/>
        </w:rPr>
        <w:tab/>
        <w:t>Banka jorezidente</w:t>
      </w:r>
    </w:p>
    <w:p w:rsidR="00A81CE0" w:rsidRPr="00A81CE0" w:rsidRDefault="00A81CE0" w:rsidP="001F5A14">
      <w:pPr>
        <w:pStyle w:val="Paragrafi0"/>
        <w:rPr>
          <w:lang w:val="sq-AL"/>
        </w:rPr>
      </w:pPr>
      <w:r w:rsidRPr="00A81CE0">
        <w:rPr>
          <w:lang w:val="sq-AL"/>
        </w:rPr>
        <w:t>Llogari depozitash :</w:t>
      </w:r>
    </w:p>
    <w:p w:rsidR="00A81CE0" w:rsidRPr="00A81CE0" w:rsidRDefault="00A81CE0" w:rsidP="001F5A14">
      <w:pPr>
        <w:pStyle w:val="Paragrafi0"/>
        <w:rPr>
          <w:lang w:val="sq-AL"/>
        </w:rPr>
      </w:pPr>
      <w:r w:rsidRPr="00A81CE0">
        <w:rPr>
          <w:lang w:val="sq-AL"/>
        </w:rPr>
        <w:tab/>
        <w:t>Banka rezidente</w:t>
      </w:r>
    </w:p>
    <w:p w:rsidR="00A81CE0" w:rsidRPr="00A81CE0" w:rsidRDefault="00A81CE0" w:rsidP="001F5A14">
      <w:pPr>
        <w:pStyle w:val="Paragrafi0"/>
        <w:rPr>
          <w:lang w:val="sq-AL"/>
        </w:rPr>
      </w:pPr>
      <w:r w:rsidRPr="00A81CE0">
        <w:rPr>
          <w:lang w:val="sq-AL"/>
        </w:rPr>
        <w:tab/>
        <w:t>Banka jorezidente</w:t>
      </w:r>
    </w:p>
    <w:p w:rsidR="00A81CE0" w:rsidRPr="00A81CE0" w:rsidRDefault="00A81CE0" w:rsidP="00F10E34">
      <w:pPr>
        <w:pStyle w:val="Paragrafi0"/>
        <w:rPr>
          <w:lang w:val="sq-AL"/>
        </w:rPr>
      </w:pPr>
      <w:r w:rsidRPr="00A81CE0">
        <w:rPr>
          <w:lang w:val="sq-AL"/>
        </w:rPr>
        <w:t>Hua :</w:t>
      </w:r>
    </w:p>
    <w:p w:rsidR="00A81CE0" w:rsidRPr="00A81CE0" w:rsidRDefault="00A81CE0" w:rsidP="001F5A14">
      <w:pPr>
        <w:pStyle w:val="Paragrafi0"/>
        <w:rPr>
          <w:lang w:val="sq-AL"/>
        </w:rPr>
      </w:pPr>
      <w:r w:rsidRPr="00A81CE0">
        <w:rPr>
          <w:lang w:val="sq-AL"/>
        </w:rPr>
        <w:tab/>
        <w:t>Banka rezidente</w:t>
      </w:r>
    </w:p>
    <w:p w:rsidR="00A81CE0" w:rsidRPr="00A81CE0" w:rsidRDefault="00A81CE0" w:rsidP="001F5A14">
      <w:pPr>
        <w:pStyle w:val="Paragrafi0"/>
        <w:rPr>
          <w:lang w:val="sq-AL"/>
        </w:rPr>
      </w:pPr>
      <w:r w:rsidRPr="00A81CE0">
        <w:rPr>
          <w:lang w:val="sq-AL"/>
        </w:rPr>
        <w:tab/>
        <w:t>Banka jorezidente</w:t>
      </w:r>
    </w:p>
    <w:p w:rsidR="00A81CE0" w:rsidRPr="00A81CE0" w:rsidRDefault="00A81CE0" w:rsidP="001F5A14">
      <w:pPr>
        <w:pStyle w:val="Paragrafi0"/>
        <w:rPr>
          <w:lang w:val="sq-AL"/>
        </w:rPr>
      </w:pPr>
      <w:r w:rsidRPr="00A81CE0">
        <w:rPr>
          <w:lang w:val="sq-AL"/>
        </w:rPr>
        <w:t xml:space="preserve">Letrat tregtare dhe shumat e të hollave të marra sipas </w:t>
      </w:r>
    </w:p>
    <w:p w:rsidR="00A81CE0" w:rsidRPr="00A81CE0" w:rsidRDefault="00A81CE0" w:rsidP="001F5A14">
      <w:pPr>
        <w:pStyle w:val="Paragrafi0"/>
        <w:rPr>
          <w:lang w:val="sq-AL"/>
        </w:rPr>
      </w:pPr>
      <w:r w:rsidRPr="00A81CE0">
        <w:rPr>
          <w:lang w:val="sq-AL"/>
        </w:rPr>
        <w:t>marrëveshjes së riblerjes</w:t>
      </w:r>
    </w:p>
    <w:p w:rsidR="00A81CE0" w:rsidRPr="00A81CE0" w:rsidRDefault="00A81CE0" w:rsidP="001F5A14">
      <w:pPr>
        <w:pStyle w:val="Paragrafi0"/>
        <w:rPr>
          <w:lang w:val="sq-AL"/>
        </w:rPr>
      </w:pPr>
      <w:r w:rsidRPr="00A81CE0">
        <w:rPr>
          <w:lang w:val="sq-AL"/>
        </w:rPr>
        <w:t>Të tjera (llogari garancie dhe sigurie etj....)</w:t>
      </w:r>
    </w:p>
    <w:p w:rsidR="00A81CE0" w:rsidRPr="00A81CE0" w:rsidRDefault="00A81CE0" w:rsidP="001F5A14">
      <w:pPr>
        <w:pStyle w:val="Paragrafi0"/>
        <w:rPr>
          <w:lang w:val="sq-AL"/>
        </w:rPr>
      </w:pPr>
      <w:r w:rsidRPr="00A81CE0">
        <w:rPr>
          <w:lang w:val="sq-AL"/>
        </w:rPr>
        <w:t>Llogari për t’u arkëtuar në status të dyshimtë</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p>
    <w:p w:rsidR="00A81CE0" w:rsidRPr="00A81CE0" w:rsidRDefault="00A81CE0" w:rsidP="001F5A14">
      <w:pPr>
        <w:pStyle w:val="Paragrafi0"/>
        <w:rPr>
          <w:lang w:val="sq-AL"/>
        </w:rPr>
      </w:pPr>
      <w:r w:rsidRPr="00A81CE0">
        <w:rPr>
          <w:lang w:val="sq-AL"/>
        </w:rPr>
        <w:t>Minus fondet rezervë për llogaritë për t’u arkëtuar</w:t>
      </w:r>
    </w:p>
    <w:p w:rsidR="00A81CE0" w:rsidRPr="00A81CE0" w:rsidRDefault="00A81CE0" w:rsidP="001F5A14">
      <w:pPr>
        <w:pStyle w:val="Paragrafi0"/>
        <w:rPr>
          <w:lang w:val="sq-AL"/>
        </w:rPr>
      </w:pPr>
      <w:r w:rsidRPr="00A81CE0">
        <w:rPr>
          <w:lang w:val="sq-AL"/>
        </w:rPr>
        <w:t>në status të dyshimtë</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p>
    <w:p w:rsidR="00A81CE0" w:rsidRPr="00A81CE0" w:rsidRDefault="00A81CE0" w:rsidP="00170383">
      <w:pPr>
        <w:pStyle w:val="Paragrafi0"/>
        <w:rPr>
          <w:lang w:val="sq-AL"/>
        </w:rPr>
      </w:pPr>
    </w:p>
    <w:p w:rsidR="00A81CE0" w:rsidRPr="00A81CE0" w:rsidRDefault="00A81CE0" w:rsidP="00A81CE0">
      <w:pPr>
        <w:pStyle w:val="Paragrafi0"/>
        <w:rPr>
          <w:b/>
          <w:lang w:val="sq-AL"/>
        </w:rPr>
      </w:pPr>
      <w:r w:rsidRPr="00A81CE0">
        <w:rPr>
          <w:smallCaps/>
          <w:u w:val="words"/>
          <w:lang w:val="sq-AL"/>
        </w:rPr>
        <w:br w:type="page"/>
      </w:r>
      <w:r w:rsidRPr="00A81CE0">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A81CE0" w:rsidRDefault="00A81CE0" w:rsidP="00170383">
      <w:pPr>
        <w:pStyle w:val="Paragrafi0"/>
        <w:rPr>
          <w:lang w:val="sq-AL"/>
        </w:rPr>
      </w:pPr>
    </w:p>
    <w:p w:rsidR="00A81CE0" w:rsidRPr="001A7E0D" w:rsidRDefault="00A81CE0" w:rsidP="001A7E0D">
      <w:pPr>
        <w:pStyle w:val="Paragrafi0"/>
        <w:rPr>
          <w:b/>
          <w:lang w:val="sq-AL"/>
        </w:rPr>
      </w:pPr>
      <w:r w:rsidRPr="001A7E0D">
        <w:rPr>
          <w:b/>
          <w:lang w:val="sq-AL"/>
        </w:rPr>
        <w:t>7. Hua dhe paradhënie për klientët</w:t>
      </w:r>
    </w:p>
    <w:p w:rsidR="00A81CE0" w:rsidRPr="00A81CE0" w:rsidRDefault="00A81CE0" w:rsidP="001F5A14">
      <w:pPr>
        <w:pStyle w:val="Paragrafi0"/>
        <w:rPr>
          <w:lang w:val="sq-AL"/>
        </w:rPr>
      </w:pPr>
    </w:p>
    <w:p w:rsidR="00A81CE0" w:rsidRPr="00A81CE0" w:rsidRDefault="00A81CE0" w:rsidP="00F10E34">
      <w:pPr>
        <w:pStyle w:val="Paragrafi0"/>
        <w:rPr>
          <w:lang w:val="sq-AL"/>
        </w:rPr>
      </w:pPr>
      <w:r w:rsidRPr="00A81CE0">
        <w:rPr>
          <w:lang w:val="sq-AL"/>
        </w:rPr>
        <w:t>Huatë dhe paradhëniet për klientët më 31 dhjetor përbëhen nga :</w:t>
      </w:r>
    </w:p>
    <w:p w:rsidR="00A81CE0" w:rsidRPr="00A81CE0" w:rsidRDefault="00A81CE0" w:rsidP="001F5A14">
      <w:pPr>
        <w:pStyle w:val="Paragrafi0"/>
        <w:rPr>
          <w:lang w:val="sq-AL"/>
        </w:rPr>
      </w:pPr>
    </w:p>
    <w:tbl>
      <w:tblPr>
        <w:tblW w:w="0" w:type="auto"/>
        <w:tblInd w:w="-319" w:type="dxa"/>
        <w:tblLayout w:type="fixed"/>
        <w:tblCellMar>
          <w:left w:w="107" w:type="dxa"/>
          <w:right w:w="107" w:type="dxa"/>
        </w:tblCellMar>
        <w:tblLook w:val="0000" w:firstRow="0" w:lastRow="0" w:firstColumn="0" w:lastColumn="0" w:noHBand="0" w:noVBand="0"/>
      </w:tblPr>
      <w:tblGrid>
        <w:gridCol w:w="1135"/>
        <w:gridCol w:w="851"/>
        <w:gridCol w:w="708"/>
        <w:gridCol w:w="567"/>
        <w:gridCol w:w="709"/>
        <w:gridCol w:w="677"/>
        <w:gridCol w:w="846"/>
        <w:gridCol w:w="745"/>
        <w:gridCol w:w="567"/>
        <w:gridCol w:w="709"/>
        <w:gridCol w:w="709"/>
      </w:tblGrid>
      <w:tr w:rsidR="00A81CE0" w:rsidRPr="00A81CE0">
        <w:tblPrEx>
          <w:tblCellMar>
            <w:top w:w="0" w:type="dxa"/>
            <w:bottom w:w="0" w:type="dxa"/>
          </w:tblCellMar>
        </w:tblPrEx>
        <w:tc>
          <w:tcPr>
            <w:tcW w:w="1135" w:type="dxa"/>
          </w:tcPr>
          <w:p w:rsidR="00A81CE0" w:rsidRPr="00A81CE0" w:rsidRDefault="00A81CE0" w:rsidP="00A81CE0">
            <w:pPr>
              <w:widowControl w:val="0"/>
              <w:jc w:val="both"/>
              <w:rPr>
                <w:rFonts w:ascii="CG Times" w:hAnsi="CG Times"/>
                <w:sz w:val="20"/>
                <w:szCs w:val="20"/>
                <w:lang w:val="sq-AL"/>
              </w:rPr>
            </w:pPr>
          </w:p>
        </w:tc>
        <w:tc>
          <w:tcPr>
            <w:tcW w:w="3512" w:type="dxa"/>
            <w:gridSpan w:val="5"/>
          </w:tcPr>
          <w:p w:rsidR="00A81CE0" w:rsidRPr="00A81CE0" w:rsidRDefault="00A81CE0" w:rsidP="001F5A14">
            <w:pPr>
              <w:pStyle w:val="Paragrafi0"/>
              <w:rPr>
                <w:lang w:val="sq-AL"/>
              </w:rPr>
            </w:pPr>
            <w:r w:rsidRPr="00A81CE0">
              <w:rPr>
                <w:lang w:val="sq-AL"/>
              </w:rPr>
              <w:t>N</w:t>
            </w:r>
          </w:p>
        </w:tc>
        <w:tc>
          <w:tcPr>
            <w:tcW w:w="3576" w:type="dxa"/>
            <w:gridSpan w:val="5"/>
          </w:tcPr>
          <w:p w:rsidR="00A81CE0" w:rsidRPr="00A81CE0" w:rsidRDefault="00A81CE0" w:rsidP="001F5A14">
            <w:pPr>
              <w:pStyle w:val="Paragrafi0"/>
              <w:rPr>
                <w:lang w:val="sq-AL"/>
              </w:rPr>
            </w:pPr>
            <w:r w:rsidRPr="00A81CE0">
              <w:rPr>
                <w:lang w:val="sq-AL"/>
              </w:rPr>
              <w:t>N - 1</w:t>
            </w:r>
          </w:p>
        </w:tc>
      </w:tr>
      <w:tr w:rsidR="00A81CE0" w:rsidRPr="00A81CE0">
        <w:tblPrEx>
          <w:tblCellMar>
            <w:top w:w="0" w:type="dxa"/>
            <w:bottom w:w="0" w:type="dxa"/>
          </w:tblCellMar>
        </w:tblPrEx>
        <w:tc>
          <w:tcPr>
            <w:tcW w:w="1135" w:type="dxa"/>
          </w:tcPr>
          <w:p w:rsidR="00A81CE0" w:rsidRPr="00A81CE0" w:rsidRDefault="00A81CE0" w:rsidP="001F5A14">
            <w:pPr>
              <w:pStyle w:val="Paragrafi0"/>
              <w:rPr>
                <w:lang w:val="sq-AL"/>
              </w:rPr>
            </w:pPr>
            <w:r w:rsidRPr="00A81CE0">
              <w:rPr>
                <w:lang w:val="sq-AL"/>
              </w:rPr>
              <w:t>Afat</w:t>
            </w:r>
          </w:p>
        </w:tc>
        <w:tc>
          <w:tcPr>
            <w:tcW w:w="851" w:type="dxa"/>
            <w:tcBorders>
              <w:top w:val="single" w:sz="6" w:space="0" w:color="auto"/>
            </w:tcBorders>
          </w:tcPr>
          <w:p w:rsidR="00A81CE0" w:rsidRPr="00A81CE0" w:rsidRDefault="00A81CE0" w:rsidP="001F5A14">
            <w:pPr>
              <w:pStyle w:val="Paragrafi0"/>
              <w:rPr>
                <w:lang w:val="sq-AL"/>
              </w:rPr>
            </w:pPr>
            <w:r w:rsidRPr="00A81CE0">
              <w:rPr>
                <w:lang w:val="sq-AL"/>
              </w:rPr>
              <w:t>Shkurtër</w:t>
            </w:r>
          </w:p>
        </w:tc>
        <w:tc>
          <w:tcPr>
            <w:tcW w:w="708" w:type="dxa"/>
            <w:tcBorders>
              <w:top w:val="single" w:sz="6" w:space="0" w:color="auto"/>
            </w:tcBorders>
          </w:tcPr>
          <w:p w:rsidR="00A81CE0" w:rsidRPr="00A81CE0" w:rsidRDefault="00A81CE0" w:rsidP="001F5A14">
            <w:pPr>
              <w:pStyle w:val="Paragrafi0"/>
              <w:rPr>
                <w:lang w:val="sq-AL"/>
              </w:rPr>
            </w:pPr>
            <w:r w:rsidRPr="00A81CE0">
              <w:rPr>
                <w:lang w:val="sq-AL"/>
              </w:rPr>
              <w:t>Mesëm</w:t>
            </w:r>
          </w:p>
        </w:tc>
        <w:tc>
          <w:tcPr>
            <w:tcW w:w="567" w:type="dxa"/>
            <w:tcBorders>
              <w:top w:val="single" w:sz="6" w:space="0" w:color="auto"/>
            </w:tcBorders>
          </w:tcPr>
          <w:p w:rsidR="00A81CE0" w:rsidRPr="00A81CE0" w:rsidRDefault="00A81CE0" w:rsidP="001F5A14">
            <w:pPr>
              <w:pStyle w:val="Paragrafi0"/>
              <w:rPr>
                <w:lang w:val="sq-AL"/>
              </w:rPr>
            </w:pPr>
            <w:r w:rsidRPr="00A81CE0">
              <w:rPr>
                <w:lang w:val="sq-AL"/>
              </w:rPr>
              <w:t>Gjatë</w:t>
            </w:r>
          </w:p>
        </w:tc>
        <w:tc>
          <w:tcPr>
            <w:tcW w:w="709" w:type="dxa"/>
            <w:tcBorders>
              <w:top w:val="single" w:sz="6" w:space="0" w:color="auto"/>
              <w:bottom w:val="single" w:sz="6" w:space="0" w:color="auto"/>
              <w:right w:val="single" w:sz="4" w:space="0" w:color="auto"/>
            </w:tcBorders>
          </w:tcPr>
          <w:p w:rsidR="00A81CE0" w:rsidRPr="00A81CE0" w:rsidRDefault="00A81CE0" w:rsidP="001F5A14">
            <w:pPr>
              <w:pStyle w:val="Paragrafi0"/>
              <w:rPr>
                <w:lang w:val="sq-AL"/>
              </w:rPr>
            </w:pPr>
            <w:r w:rsidRPr="00A81CE0">
              <w:rPr>
                <w:lang w:val="sq-AL"/>
              </w:rPr>
              <w:t>Të tjera*</w:t>
            </w:r>
          </w:p>
        </w:tc>
        <w:tc>
          <w:tcPr>
            <w:tcW w:w="677" w:type="dxa"/>
            <w:tcBorders>
              <w:top w:val="single" w:sz="6" w:space="0" w:color="auto"/>
              <w:left w:val="nil"/>
              <w:bottom w:val="single" w:sz="6" w:space="0" w:color="auto"/>
              <w:right w:val="single" w:sz="4" w:space="0" w:color="auto"/>
            </w:tcBorders>
          </w:tcPr>
          <w:p w:rsidR="00A81CE0" w:rsidRPr="00A81CE0" w:rsidRDefault="00A81CE0" w:rsidP="001F5A14">
            <w:pPr>
              <w:pStyle w:val="Paragrafi0"/>
              <w:rPr>
                <w:lang w:val="sq-AL"/>
              </w:rPr>
            </w:pPr>
            <w:r w:rsidRPr="00A81CE0">
              <w:rPr>
                <w:lang w:val="sq-AL"/>
              </w:rPr>
              <w:t>Totali</w:t>
            </w:r>
          </w:p>
        </w:tc>
        <w:tc>
          <w:tcPr>
            <w:tcW w:w="846" w:type="dxa"/>
            <w:tcBorders>
              <w:top w:val="single" w:sz="6" w:space="0" w:color="auto"/>
              <w:left w:val="nil"/>
            </w:tcBorders>
          </w:tcPr>
          <w:p w:rsidR="00A81CE0" w:rsidRPr="00A81CE0" w:rsidRDefault="00A81CE0" w:rsidP="001F5A14">
            <w:pPr>
              <w:pStyle w:val="Paragrafi0"/>
              <w:rPr>
                <w:lang w:val="sq-AL"/>
              </w:rPr>
            </w:pPr>
            <w:r w:rsidRPr="00A81CE0">
              <w:rPr>
                <w:lang w:val="sq-AL"/>
              </w:rPr>
              <w:t>Shkurtër</w:t>
            </w:r>
          </w:p>
        </w:tc>
        <w:tc>
          <w:tcPr>
            <w:tcW w:w="745" w:type="dxa"/>
            <w:tcBorders>
              <w:top w:val="single" w:sz="6" w:space="0" w:color="auto"/>
            </w:tcBorders>
          </w:tcPr>
          <w:p w:rsidR="00A81CE0" w:rsidRPr="00A81CE0" w:rsidRDefault="00A81CE0" w:rsidP="001F5A14">
            <w:pPr>
              <w:pStyle w:val="Paragrafi0"/>
              <w:rPr>
                <w:lang w:val="sq-AL"/>
              </w:rPr>
            </w:pPr>
            <w:r w:rsidRPr="00A81CE0">
              <w:rPr>
                <w:lang w:val="sq-AL"/>
              </w:rPr>
              <w:t>Mesëm</w:t>
            </w:r>
          </w:p>
        </w:tc>
        <w:tc>
          <w:tcPr>
            <w:tcW w:w="567" w:type="dxa"/>
            <w:tcBorders>
              <w:top w:val="single" w:sz="6" w:space="0" w:color="auto"/>
            </w:tcBorders>
          </w:tcPr>
          <w:p w:rsidR="00A81CE0" w:rsidRPr="00A81CE0" w:rsidRDefault="00A81CE0" w:rsidP="001F5A14">
            <w:pPr>
              <w:pStyle w:val="Paragrafi0"/>
              <w:rPr>
                <w:lang w:val="sq-AL"/>
              </w:rPr>
            </w:pPr>
            <w:r w:rsidRPr="00A81CE0">
              <w:rPr>
                <w:lang w:val="sq-AL"/>
              </w:rPr>
              <w:t>Gjatë</w:t>
            </w:r>
          </w:p>
        </w:tc>
        <w:tc>
          <w:tcPr>
            <w:tcW w:w="709" w:type="dxa"/>
            <w:tcBorders>
              <w:top w:val="single" w:sz="6" w:space="0" w:color="auto"/>
              <w:bottom w:val="single" w:sz="6" w:space="0" w:color="auto"/>
              <w:right w:val="single" w:sz="4" w:space="0" w:color="auto"/>
            </w:tcBorders>
          </w:tcPr>
          <w:p w:rsidR="00A81CE0" w:rsidRPr="00A81CE0" w:rsidRDefault="00A81CE0" w:rsidP="001F5A14">
            <w:pPr>
              <w:pStyle w:val="Paragrafi0"/>
              <w:rPr>
                <w:lang w:val="sq-AL"/>
              </w:rPr>
            </w:pPr>
            <w:r w:rsidRPr="00A81CE0">
              <w:rPr>
                <w:lang w:val="sq-AL"/>
              </w:rPr>
              <w:t>Të tjera*</w:t>
            </w:r>
          </w:p>
        </w:tc>
        <w:tc>
          <w:tcPr>
            <w:tcW w:w="709" w:type="dxa"/>
            <w:tcBorders>
              <w:top w:val="single" w:sz="6" w:space="0" w:color="auto"/>
              <w:left w:val="nil"/>
              <w:bottom w:val="single" w:sz="6" w:space="0" w:color="auto"/>
              <w:right w:val="single" w:sz="4" w:space="0" w:color="auto"/>
            </w:tcBorders>
          </w:tcPr>
          <w:p w:rsidR="00A81CE0" w:rsidRPr="00A81CE0" w:rsidRDefault="00A81CE0" w:rsidP="001F5A14">
            <w:pPr>
              <w:pStyle w:val="Paragrafi0"/>
              <w:rPr>
                <w:lang w:val="sq-AL"/>
              </w:rPr>
            </w:pPr>
            <w:r w:rsidRPr="00A81CE0">
              <w:rPr>
                <w:lang w:val="sq-AL"/>
              </w:rPr>
              <w:t>Totali</w:t>
            </w:r>
          </w:p>
        </w:tc>
      </w:tr>
      <w:tr w:rsidR="00A81CE0" w:rsidRPr="00A81CE0">
        <w:tblPrEx>
          <w:tblCellMar>
            <w:top w:w="0" w:type="dxa"/>
            <w:bottom w:w="0" w:type="dxa"/>
          </w:tblCellMar>
        </w:tblPrEx>
        <w:tc>
          <w:tcPr>
            <w:tcW w:w="1135" w:type="dxa"/>
          </w:tcPr>
          <w:p w:rsidR="00A81CE0" w:rsidRPr="00A81CE0" w:rsidRDefault="00A81CE0" w:rsidP="00A81CE0">
            <w:pPr>
              <w:pStyle w:val="Paragrafi0"/>
              <w:rPr>
                <w:lang w:val="sq-AL"/>
              </w:rPr>
            </w:pPr>
            <w:r w:rsidRPr="00A81CE0">
              <w:rPr>
                <w:lang w:val="sq-AL"/>
              </w:rPr>
              <w:t>Llogari rrjedhëse</w:t>
            </w:r>
          </w:p>
          <w:p w:rsidR="00A81CE0" w:rsidRPr="00A81CE0" w:rsidRDefault="00A81CE0" w:rsidP="00A81CE0">
            <w:pPr>
              <w:pStyle w:val="Paragrafi0"/>
              <w:rPr>
                <w:lang w:val="sq-AL"/>
              </w:rPr>
            </w:pPr>
            <w:r w:rsidRPr="00A81CE0">
              <w:rPr>
                <w:lang w:val="sq-AL"/>
              </w:rPr>
              <w:t>Hua standarde</w:t>
            </w:r>
          </w:p>
          <w:p w:rsidR="00A81CE0" w:rsidRPr="00A81CE0" w:rsidRDefault="00A81CE0" w:rsidP="00A81CE0">
            <w:pPr>
              <w:pStyle w:val="Paragrafi0"/>
              <w:rPr>
                <w:lang w:val="sq-AL"/>
              </w:rPr>
            </w:pPr>
            <w:r w:rsidRPr="00A81CE0">
              <w:rPr>
                <w:lang w:val="sq-AL"/>
              </w:rPr>
              <w:t>Hua e pakthyer në afat</w:t>
            </w:r>
          </w:p>
          <w:p w:rsidR="00A81CE0" w:rsidRPr="00A81CE0" w:rsidRDefault="00A81CE0" w:rsidP="00A81CE0">
            <w:pPr>
              <w:pStyle w:val="Paragrafi0"/>
              <w:rPr>
                <w:lang w:val="sq-AL"/>
              </w:rPr>
            </w:pPr>
            <w:r w:rsidRPr="00A81CE0">
              <w:rPr>
                <w:lang w:val="sq-AL"/>
              </w:rPr>
              <w:t>Hua në ndjekje</w:t>
            </w:r>
          </w:p>
          <w:p w:rsidR="00A81CE0" w:rsidRPr="00A81CE0" w:rsidRDefault="00A81CE0" w:rsidP="00A81CE0">
            <w:pPr>
              <w:pStyle w:val="Paragrafi0"/>
              <w:rPr>
                <w:lang w:val="sq-AL"/>
              </w:rPr>
            </w:pPr>
            <w:r w:rsidRPr="00A81CE0">
              <w:rPr>
                <w:lang w:val="sq-AL"/>
              </w:rPr>
              <w:t>Hua nënstandard</w:t>
            </w:r>
          </w:p>
          <w:p w:rsidR="00A81CE0" w:rsidRPr="00A81CE0" w:rsidRDefault="00A81CE0" w:rsidP="00A81CE0">
            <w:pPr>
              <w:pStyle w:val="Paragrafi0"/>
              <w:rPr>
                <w:lang w:val="sq-AL"/>
              </w:rPr>
            </w:pPr>
            <w:r w:rsidRPr="00A81CE0">
              <w:rPr>
                <w:lang w:val="sq-AL"/>
              </w:rPr>
              <w:t>Minus : Fonde rezervë për huatë nënstandard</w:t>
            </w:r>
          </w:p>
          <w:p w:rsidR="00A81CE0" w:rsidRPr="00A81CE0" w:rsidRDefault="00A81CE0" w:rsidP="00A81CE0">
            <w:pPr>
              <w:pStyle w:val="Paragrafi0"/>
              <w:rPr>
                <w:lang w:val="sq-AL"/>
              </w:rPr>
            </w:pPr>
            <w:r w:rsidRPr="00A81CE0">
              <w:rPr>
                <w:lang w:val="sq-AL"/>
              </w:rPr>
              <w:t>Hua të dyshimta</w:t>
            </w:r>
          </w:p>
          <w:p w:rsidR="00A81CE0" w:rsidRPr="00A81CE0" w:rsidRDefault="00A81CE0" w:rsidP="00A81CE0">
            <w:pPr>
              <w:pStyle w:val="Paragrafi0"/>
              <w:rPr>
                <w:lang w:val="sq-AL"/>
              </w:rPr>
            </w:pPr>
            <w:r w:rsidRPr="00A81CE0">
              <w:rPr>
                <w:lang w:val="sq-AL"/>
              </w:rPr>
              <w:t>Minus : Fonde rezervë për hua të dyshimta</w:t>
            </w:r>
          </w:p>
          <w:p w:rsidR="00A81CE0" w:rsidRPr="00A81CE0" w:rsidRDefault="00A81CE0" w:rsidP="00A81CE0">
            <w:pPr>
              <w:pStyle w:val="Paragrafi0"/>
              <w:rPr>
                <w:lang w:val="sq-AL"/>
              </w:rPr>
            </w:pPr>
            <w:r w:rsidRPr="00A81CE0">
              <w:rPr>
                <w:lang w:val="sq-AL"/>
              </w:rPr>
              <w:t>Hua të humbura</w:t>
            </w:r>
          </w:p>
          <w:p w:rsidR="00A81CE0" w:rsidRPr="00A81CE0" w:rsidRDefault="00A81CE0" w:rsidP="00A81CE0">
            <w:pPr>
              <w:pStyle w:val="Paragrafi0"/>
              <w:rPr>
                <w:lang w:val="sq-AL"/>
              </w:rPr>
            </w:pPr>
            <w:r w:rsidRPr="00A81CE0">
              <w:rPr>
                <w:lang w:val="sq-AL"/>
              </w:rPr>
              <w:t>Minus : Fonde rezervë për hua të humbura</w:t>
            </w:r>
          </w:p>
          <w:p w:rsidR="00A81CE0" w:rsidRPr="00A81CE0" w:rsidRDefault="00A81CE0" w:rsidP="00A81CE0">
            <w:pPr>
              <w:pStyle w:val="Paragrafi0"/>
              <w:rPr>
                <w:lang w:val="sq-AL"/>
              </w:rPr>
            </w:pPr>
            <w:r w:rsidRPr="00A81CE0">
              <w:rPr>
                <w:lang w:val="sq-AL"/>
              </w:rPr>
              <w:t>Llogari të tjera</w:t>
            </w:r>
          </w:p>
        </w:tc>
        <w:tc>
          <w:tcPr>
            <w:tcW w:w="851" w:type="dxa"/>
            <w:tcBorders>
              <w:top w:val="single" w:sz="6" w:space="0" w:color="auto"/>
            </w:tcBorders>
          </w:tcPr>
          <w:p w:rsidR="00A81CE0" w:rsidRPr="00A81CE0" w:rsidRDefault="00A81CE0" w:rsidP="00A81CE0">
            <w:pPr>
              <w:widowControl w:val="0"/>
              <w:rPr>
                <w:rFonts w:ascii="CG Times" w:hAnsi="CG Times"/>
                <w:sz w:val="20"/>
                <w:szCs w:val="20"/>
                <w:lang w:val="sq-AL"/>
              </w:rPr>
            </w:pPr>
          </w:p>
        </w:tc>
        <w:tc>
          <w:tcPr>
            <w:tcW w:w="708" w:type="dxa"/>
            <w:tcBorders>
              <w:top w:val="single" w:sz="6" w:space="0" w:color="auto"/>
            </w:tcBorders>
          </w:tcPr>
          <w:p w:rsidR="00A81CE0" w:rsidRPr="00A81CE0" w:rsidRDefault="00A81CE0" w:rsidP="00A81CE0">
            <w:pPr>
              <w:widowControl w:val="0"/>
              <w:rPr>
                <w:rFonts w:ascii="CG Times" w:hAnsi="CG Times"/>
                <w:sz w:val="20"/>
                <w:szCs w:val="20"/>
                <w:lang w:val="sq-AL"/>
              </w:rPr>
            </w:pPr>
          </w:p>
        </w:tc>
        <w:tc>
          <w:tcPr>
            <w:tcW w:w="567" w:type="dxa"/>
            <w:tcBorders>
              <w:top w:val="single" w:sz="6" w:space="0" w:color="auto"/>
            </w:tcBorders>
          </w:tcPr>
          <w:p w:rsidR="00A81CE0" w:rsidRPr="00A81CE0" w:rsidRDefault="00A81CE0" w:rsidP="00A81CE0">
            <w:pPr>
              <w:widowControl w:val="0"/>
              <w:rPr>
                <w:rFonts w:ascii="CG Times" w:hAnsi="CG Times"/>
                <w:sz w:val="20"/>
                <w:szCs w:val="20"/>
                <w:lang w:val="sq-AL"/>
              </w:rPr>
            </w:pPr>
          </w:p>
        </w:tc>
        <w:tc>
          <w:tcPr>
            <w:tcW w:w="709" w:type="dxa"/>
            <w:tcBorders>
              <w:top w:val="single" w:sz="6" w:space="0" w:color="auto"/>
              <w:bottom w:val="single" w:sz="6" w:space="0" w:color="auto"/>
              <w:right w:val="single" w:sz="4" w:space="0" w:color="auto"/>
            </w:tcBorders>
          </w:tcPr>
          <w:p w:rsidR="00A81CE0" w:rsidRPr="00A81CE0" w:rsidRDefault="00A81CE0" w:rsidP="00A81CE0">
            <w:pPr>
              <w:widowControl w:val="0"/>
              <w:rPr>
                <w:rFonts w:ascii="CG Times" w:hAnsi="CG Times"/>
                <w:sz w:val="20"/>
                <w:lang w:val="sq-AL"/>
              </w:rPr>
            </w:pPr>
          </w:p>
        </w:tc>
        <w:tc>
          <w:tcPr>
            <w:tcW w:w="677" w:type="dxa"/>
            <w:tcBorders>
              <w:top w:val="single" w:sz="6" w:space="0" w:color="auto"/>
              <w:left w:val="nil"/>
              <w:bottom w:val="single" w:sz="6" w:space="0" w:color="auto"/>
              <w:right w:val="single" w:sz="4" w:space="0" w:color="auto"/>
            </w:tcBorders>
          </w:tcPr>
          <w:p w:rsidR="00A81CE0" w:rsidRPr="00A81CE0" w:rsidRDefault="00A81CE0" w:rsidP="00A81CE0">
            <w:pPr>
              <w:widowControl w:val="0"/>
              <w:rPr>
                <w:rFonts w:ascii="CG Times" w:hAnsi="CG Times"/>
                <w:sz w:val="20"/>
                <w:szCs w:val="20"/>
                <w:lang w:val="sq-AL"/>
              </w:rPr>
            </w:pPr>
          </w:p>
        </w:tc>
        <w:tc>
          <w:tcPr>
            <w:tcW w:w="846" w:type="dxa"/>
            <w:tcBorders>
              <w:top w:val="single" w:sz="6" w:space="0" w:color="auto"/>
              <w:left w:val="nil"/>
            </w:tcBorders>
          </w:tcPr>
          <w:p w:rsidR="00A81CE0" w:rsidRPr="00A81CE0" w:rsidRDefault="00A81CE0" w:rsidP="00A81CE0">
            <w:pPr>
              <w:widowControl w:val="0"/>
              <w:rPr>
                <w:rFonts w:ascii="CG Times" w:hAnsi="CG Times"/>
                <w:sz w:val="20"/>
                <w:szCs w:val="20"/>
                <w:lang w:val="sq-AL"/>
              </w:rPr>
            </w:pPr>
          </w:p>
        </w:tc>
        <w:tc>
          <w:tcPr>
            <w:tcW w:w="745" w:type="dxa"/>
            <w:tcBorders>
              <w:top w:val="single" w:sz="6" w:space="0" w:color="auto"/>
            </w:tcBorders>
          </w:tcPr>
          <w:p w:rsidR="00A81CE0" w:rsidRPr="00A81CE0" w:rsidRDefault="00A81CE0" w:rsidP="00A81CE0">
            <w:pPr>
              <w:widowControl w:val="0"/>
              <w:rPr>
                <w:rFonts w:ascii="CG Times" w:hAnsi="CG Times"/>
                <w:sz w:val="20"/>
                <w:szCs w:val="20"/>
                <w:lang w:val="sq-AL"/>
              </w:rPr>
            </w:pPr>
          </w:p>
        </w:tc>
        <w:tc>
          <w:tcPr>
            <w:tcW w:w="567" w:type="dxa"/>
            <w:tcBorders>
              <w:top w:val="single" w:sz="6" w:space="0" w:color="auto"/>
            </w:tcBorders>
          </w:tcPr>
          <w:p w:rsidR="00A81CE0" w:rsidRPr="00A81CE0" w:rsidRDefault="00A81CE0" w:rsidP="00A81CE0">
            <w:pPr>
              <w:widowControl w:val="0"/>
              <w:rPr>
                <w:rFonts w:ascii="CG Times" w:hAnsi="CG Times"/>
                <w:sz w:val="20"/>
                <w:szCs w:val="20"/>
                <w:lang w:val="sq-AL"/>
              </w:rPr>
            </w:pPr>
          </w:p>
        </w:tc>
        <w:tc>
          <w:tcPr>
            <w:tcW w:w="709" w:type="dxa"/>
            <w:tcBorders>
              <w:top w:val="single" w:sz="6" w:space="0" w:color="auto"/>
              <w:bottom w:val="single" w:sz="6" w:space="0" w:color="auto"/>
              <w:right w:val="single" w:sz="4" w:space="0" w:color="auto"/>
            </w:tcBorders>
          </w:tcPr>
          <w:p w:rsidR="00A81CE0" w:rsidRPr="00A81CE0" w:rsidRDefault="00A81CE0" w:rsidP="00A81CE0">
            <w:pPr>
              <w:widowControl w:val="0"/>
              <w:rPr>
                <w:rFonts w:ascii="CG Times" w:hAnsi="CG Times"/>
                <w:sz w:val="20"/>
                <w:szCs w:val="20"/>
                <w:lang w:val="sq-AL"/>
              </w:rPr>
            </w:pPr>
          </w:p>
        </w:tc>
        <w:tc>
          <w:tcPr>
            <w:tcW w:w="709" w:type="dxa"/>
            <w:tcBorders>
              <w:top w:val="single" w:sz="6" w:space="0" w:color="auto"/>
              <w:left w:val="nil"/>
              <w:bottom w:val="single" w:sz="6" w:space="0" w:color="auto"/>
              <w:right w:val="single" w:sz="4" w:space="0" w:color="auto"/>
            </w:tcBorders>
          </w:tcPr>
          <w:p w:rsidR="00A81CE0" w:rsidRPr="00A81CE0" w:rsidRDefault="00A81CE0" w:rsidP="00A81CE0">
            <w:pPr>
              <w:widowControl w:val="0"/>
              <w:rPr>
                <w:rFonts w:ascii="CG Times" w:hAnsi="CG Times"/>
                <w:sz w:val="20"/>
                <w:szCs w:val="20"/>
                <w:lang w:val="sq-AL"/>
              </w:rPr>
            </w:pPr>
          </w:p>
        </w:tc>
      </w:tr>
      <w:tr w:rsidR="00A81CE0" w:rsidRPr="00A81CE0">
        <w:tblPrEx>
          <w:tblCellMar>
            <w:top w:w="0" w:type="dxa"/>
            <w:bottom w:w="0" w:type="dxa"/>
          </w:tblCellMar>
        </w:tblPrEx>
        <w:tc>
          <w:tcPr>
            <w:tcW w:w="1135" w:type="dxa"/>
          </w:tcPr>
          <w:p w:rsidR="00A81CE0" w:rsidRPr="00A81CE0" w:rsidRDefault="00A81CE0" w:rsidP="001F5A14">
            <w:pPr>
              <w:pStyle w:val="Paragrafi0"/>
              <w:rPr>
                <w:lang w:val="sq-AL"/>
              </w:rPr>
            </w:pPr>
            <w:r w:rsidRPr="00A81CE0">
              <w:rPr>
                <w:lang w:val="sq-AL"/>
              </w:rPr>
              <w:t>TOTALI</w:t>
            </w:r>
          </w:p>
        </w:tc>
        <w:tc>
          <w:tcPr>
            <w:tcW w:w="851" w:type="dxa"/>
            <w:tcBorders>
              <w:top w:val="single" w:sz="6" w:space="0" w:color="auto"/>
              <w:bottom w:val="single" w:sz="6" w:space="0" w:color="auto"/>
            </w:tcBorders>
          </w:tcPr>
          <w:p w:rsidR="00A81CE0" w:rsidRPr="00A81CE0" w:rsidRDefault="00A81CE0" w:rsidP="00A81CE0">
            <w:pPr>
              <w:widowControl w:val="0"/>
              <w:jc w:val="both"/>
              <w:rPr>
                <w:rFonts w:ascii="CG Times" w:hAnsi="CG Times"/>
                <w:sz w:val="20"/>
                <w:szCs w:val="20"/>
                <w:lang w:val="sq-AL"/>
              </w:rPr>
            </w:pPr>
          </w:p>
        </w:tc>
        <w:tc>
          <w:tcPr>
            <w:tcW w:w="708" w:type="dxa"/>
            <w:tcBorders>
              <w:top w:val="single" w:sz="6" w:space="0" w:color="auto"/>
              <w:bottom w:val="single" w:sz="6" w:space="0" w:color="auto"/>
            </w:tcBorders>
          </w:tcPr>
          <w:p w:rsidR="00A81CE0" w:rsidRPr="00A81CE0" w:rsidRDefault="00A81CE0" w:rsidP="00A81CE0">
            <w:pPr>
              <w:widowControl w:val="0"/>
              <w:jc w:val="both"/>
              <w:rPr>
                <w:rFonts w:ascii="CG Times" w:hAnsi="CG Times"/>
                <w:sz w:val="20"/>
                <w:szCs w:val="20"/>
                <w:lang w:val="sq-AL"/>
              </w:rPr>
            </w:pPr>
          </w:p>
        </w:tc>
        <w:tc>
          <w:tcPr>
            <w:tcW w:w="567" w:type="dxa"/>
            <w:tcBorders>
              <w:top w:val="single" w:sz="6" w:space="0" w:color="auto"/>
              <w:bottom w:val="single" w:sz="6" w:space="0" w:color="auto"/>
            </w:tcBorders>
          </w:tcPr>
          <w:p w:rsidR="00A81CE0" w:rsidRPr="00A81CE0" w:rsidRDefault="00A81CE0" w:rsidP="00A81CE0">
            <w:pPr>
              <w:widowControl w:val="0"/>
              <w:jc w:val="both"/>
              <w:rPr>
                <w:rFonts w:ascii="CG Times" w:hAnsi="CG Times"/>
                <w:sz w:val="20"/>
                <w:szCs w:val="20"/>
                <w:lang w:val="sq-AL"/>
              </w:rPr>
            </w:pPr>
          </w:p>
        </w:tc>
        <w:tc>
          <w:tcPr>
            <w:tcW w:w="709" w:type="dxa"/>
            <w:tcBorders>
              <w:top w:val="single" w:sz="6" w:space="0" w:color="auto"/>
              <w:bottom w:val="single" w:sz="6" w:space="0" w:color="auto"/>
              <w:right w:val="single" w:sz="4" w:space="0" w:color="auto"/>
            </w:tcBorders>
          </w:tcPr>
          <w:p w:rsidR="00A81CE0" w:rsidRPr="00A81CE0" w:rsidRDefault="00A81CE0" w:rsidP="00A81CE0">
            <w:pPr>
              <w:widowControl w:val="0"/>
              <w:jc w:val="both"/>
              <w:rPr>
                <w:rFonts w:ascii="CG Times" w:hAnsi="CG Times"/>
                <w:sz w:val="20"/>
                <w:szCs w:val="20"/>
                <w:lang w:val="sq-AL"/>
              </w:rPr>
            </w:pPr>
          </w:p>
        </w:tc>
        <w:tc>
          <w:tcPr>
            <w:tcW w:w="677" w:type="dxa"/>
            <w:tcBorders>
              <w:top w:val="single" w:sz="6" w:space="0" w:color="auto"/>
              <w:left w:val="nil"/>
              <w:bottom w:val="single" w:sz="6" w:space="0" w:color="auto"/>
              <w:right w:val="single" w:sz="4" w:space="0" w:color="auto"/>
            </w:tcBorders>
          </w:tcPr>
          <w:p w:rsidR="00A81CE0" w:rsidRPr="00A81CE0" w:rsidRDefault="00A81CE0" w:rsidP="00A81CE0">
            <w:pPr>
              <w:widowControl w:val="0"/>
              <w:jc w:val="both"/>
              <w:rPr>
                <w:rFonts w:ascii="CG Times" w:hAnsi="CG Times"/>
                <w:sz w:val="20"/>
                <w:szCs w:val="20"/>
                <w:lang w:val="sq-AL"/>
              </w:rPr>
            </w:pPr>
          </w:p>
        </w:tc>
        <w:tc>
          <w:tcPr>
            <w:tcW w:w="846" w:type="dxa"/>
            <w:tcBorders>
              <w:top w:val="single" w:sz="6" w:space="0" w:color="auto"/>
              <w:left w:val="nil"/>
              <w:bottom w:val="single" w:sz="6" w:space="0" w:color="auto"/>
            </w:tcBorders>
          </w:tcPr>
          <w:p w:rsidR="00A81CE0" w:rsidRPr="00A81CE0" w:rsidRDefault="00A81CE0" w:rsidP="00A81CE0">
            <w:pPr>
              <w:widowControl w:val="0"/>
              <w:jc w:val="both"/>
              <w:rPr>
                <w:rFonts w:ascii="CG Times" w:hAnsi="CG Times"/>
                <w:sz w:val="20"/>
                <w:szCs w:val="20"/>
                <w:lang w:val="sq-AL"/>
              </w:rPr>
            </w:pPr>
          </w:p>
        </w:tc>
        <w:tc>
          <w:tcPr>
            <w:tcW w:w="745" w:type="dxa"/>
            <w:tcBorders>
              <w:top w:val="single" w:sz="6" w:space="0" w:color="auto"/>
              <w:bottom w:val="single" w:sz="6" w:space="0" w:color="auto"/>
            </w:tcBorders>
          </w:tcPr>
          <w:p w:rsidR="00A81CE0" w:rsidRPr="00A81CE0" w:rsidRDefault="00A81CE0" w:rsidP="00A81CE0">
            <w:pPr>
              <w:widowControl w:val="0"/>
              <w:jc w:val="both"/>
              <w:rPr>
                <w:rFonts w:ascii="CG Times" w:hAnsi="CG Times"/>
                <w:sz w:val="20"/>
                <w:szCs w:val="20"/>
                <w:lang w:val="sq-AL"/>
              </w:rPr>
            </w:pPr>
          </w:p>
        </w:tc>
        <w:tc>
          <w:tcPr>
            <w:tcW w:w="567" w:type="dxa"/>
            <w:tcBorders>
              <w:top w:val="single" w:sz="6" w:space="0" w:color="auto"/>
              <w:bottom w:val="single" w:sz="6" w:space="0" w:color="auto"/>
            </w:tcBorders>
          </w:tcPr>
          <w:p w:rsidR="00A81CE0" w:rsidRPr="00A81CE0" w:rsidRDefault="00A81CE0" w:rsidP="00A81CE0">
            <w:pPr>
              <w:widowControl w:val="0"/>
              <w:jc w:val="both"/>
              <w:rPr>
                <w:rFonts w:ascii="CG Times" w:hAnsi="CG Times"/>
                <w:sz w:val="20"/>
                <w:szCs w:val="20"/>
                <w:lang w:val="sq-AL"/>
              </w:rPr>
            </w:pPr>
          </w:p>
        </w:tc>
        <w:tc>
          <w:tcPr>
            <w:tcW w:w="709" w:type="dxa"/>
            <w:tcBorders>
              <w:top w:val="single" w:sz="6" w:space="0" w:color="auto"/>
              <w:bottom w:val="single" w:sz="6" w:space="0" w:color="auto"/>
              <w:right w:val="single" w:sz="4" w:space="0" w:color="auto"/>
            </w:tcBorders>
          </w:tcPr>
          <w:p w:rsidR="00A81CE0" w:rsidRPr="00A81CE0" w:rsidRDefault="00A81CE0" w:rsidP="00A81CE0">
            <w:pPr>
              <w:widowControl w:val="0"/>
              <w:jc w:val="both"/>
              <w:rPr>
                <w:rFonts w:ascii="CG Times" w:hAnsi="CG Times"/>
                <w:sz w:val="20"/>
                <w:szCs w:val="20"/>
                <w:lang w:val="sq-AL"/>
              </w:rPr>
            </w:pPr>
          </w:p>
        </w:tc>
        <w:tc>
          <w:tcPr>
            <w:tcW w:w="709" w:type="dxa"/>
            <w:tcBorders>
              <w:top w:val="single" w:sz="6" w:space="0" w:color="auto"/>
              <w:left w:val="nil"/>
              <w:bottom w:val="single" w:sz="6" w:space="0" w:color="auto"/>
              <w:right w:val="single" w:sz="4" w:space="0" w:color="auto"/>
            </w:tcBorders>
          </w:tcPr>
          <w:p w:rsidR="00A81CE0" w:rsidRPr="00A81CE0" w:rsidRDefault="00A81CE0" w:rsidP="00A81CE0">
            <w:pPr>
              <w:widowControl w:val="0"/>
              <w:jc w:val="both"/>
              <w:rPr>
                <w:rFonts w:ascii="CG Times" w:hAnsi="CG Times"/>
                <w:sz w:val="20"/>
                <w:szCs w:val="20"/>
                <w:lang w:val="sq-AL"/>
              </w:rPr>
            </w:pPr>
          </w:p>
        </w:tc>
      </w:tr>
    </w:tbl>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Të tjera përfshin hua për prona të patundshme dhe kontratat e qirasë financiare.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Vëreni që “klientët” përfshijnë si më poshtë : individët, njësitë tregtare dhe industriale private, njësitë tregtare dhe industriale publike, punonjësit e bankës dhe të tjera (organizma fetare, organizata joqeveritare, organizata ndërkombëtare jofinanciare, ambasadat e huaja, klientët financiarë jodepozitues si fondet e përbashkëta etj...)</w:t>
      </w:r>
    </w:p>
    <w:p w:rsidR="00A81CE0" w:rsidRPr="00A81CE0" w:rsidRDefault="00A81CE0" w:rsidP="001F5A14">
      <w:pPr>
        <w:pStyle w:val="Paragrafi0"/>
        <w:rPr>
          <w:lang w:val="sq-AL"/>
        </w:rPr>
      </w:pPr>
    </w:p>
    <w:p w:rsidR="00A81CE0" w:rsidRPr="00A81CE0" w:rsidRDefault="00A81CE0" w:rsidP="00A81CE0">
      <w:pPr>
        <w:pStyle w:val="Paragrafi0"/>
        <w:rPr>
          <w:b/>
          <w:lang w:val="sq-AL"/>
        </w:rPr>
      </w:pPr>
      <w:r w:rsidRPr="00A81CE0">
        <w:rPr>
          <w:rStyle w:val="ParagrafiChar"/>
          <w:sz w:val="20"/>
        </w:rPr>
        <w:br w:type="page"/>
      </w:r>
      <w:r w:rsidRPr="00A81CE0">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9052D5" w:rsidRDefault="00A81CE0" w:rsidP="009052D5">
      <w:pPr>
        <w:pStyle w:val="Paragrafi0"/>
      </w:pPr>
      <w:r w:rsidRPr="009052D5">
        <w:t>7. Hua dhe paradhënie për klientët (vazhdim)</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Huatë të cilave nuk u llogaritet interesi, më 31 dhjetor N dhe N - 1 kanë tepricë të kryegjësë përkatësisht XX dhe XX Leke.</w:t>
      </w:r>
    </w:p>
    <w:p w:rsidR="00A81CE0" w:rsidRPr="00A81CE0" w:rsidRDefault="00A81CE0" w:rsidP="001F5A14">
      <w:pPr>
        <w:pStyle w:val="Paragrafi0"/>
        <w:rPr>
          <w:lang w:val="sq-AL"/>
        </w:rPr>
      </w:pPr>
    </w:p>
    <w:p w:rsidR="00A81CE0" w:rsidRPr="002E72F3" w:rsidRDefault="00A81CE0" w:rsidP="002E72F3">
      <w:pPr>
        <w:pStyle w:val="Paragrafi0"/>
      </w:pPr>
      <w:r w:rsidRPr="002E72F3">
        <w:t>Portofoli i huave të Bankës është përqendruar në sektorët kryesorë të mëposhtëm : prodhim, ndërtim, ndërmarrje tregtare, shërbime publike dhe transport. (Kjo pjesë mund të zgjerohet për të paraqitur edhe peshën në përqindje të ekspozimit ndaj çdo sektori ose zone gjeografike).</w:t>
      </w:r>
    </w:p>
    <w:p w:rsidR="00A81CE0" w:rsidRPr="00A81CE0" w:rsidRDefault="00A81CE0" w:rsidP="001F5A14">
      <w:pPr>
        <w:pStyle w:val="Paragrafi0"/>
        <w:rPr>
          <w:lang w:val="sq-AL"/>
        </w:rPr>
      </w:pPr>
      <w:r w:rsidRPr="00A81CE0">
        <w:rPr>
          <w:lang w:val="sq-AL"/>
        </w:rPr>
        <w:tab/>
      </w:r>
    </w:p>
    <w:p w:rsidR="00A81CE0" w:rsidRPr="00170383" w:rsidRDefault="00A81CE0" w:rsidP="00170383">
      <w:pPr>
        <w:pStyle w:val="Paragrafi0"/>
      </w:pPr>
      <w:r w:rsidRPr="00170383">
        <w:t>8. Pretendime dhe detyrime me qeverinë shqiptare dhe administratën publike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Pretendimet dhe detyrimet me qeverinë shqiptare dhe administratën publike më 31 dhjetor përbëhen  nga :</w:t>
      </w:r>
    </w:p>
    <w:p w:rsidR="00A81CE0" w:rsidRPr="00A81CE0" w:rsidRDefault="00A81CE0" w:rsidP="001F5A14">
      <w:pPr>
        <w:pStyle w:val="Paragrafi0"/>
        <w:rPr>
          <w:lang w:val="sq-AL"/>
        </w:rPr>
      </w:pP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N</w:t>
      </w:r>
      <w:r w:rsidRPr="00A81CE0">
        <w:rPr>
          <w:lang w:val="sq-AL"/>
        </w:rPr>
        <w:tab/>
      </w:r>
      <w:r w:rsidRPr="00A81CE0">
        <w:rPr>
          <w:lang w:val="sq-AL"/>
        </w:rPr>
        <w:tab/>
      </w:r>
      <w:r w:rsidRPr="00A81CE0">
        <w:rPr>
          <w:lang w:val="sq-AL"/>
        </w:rPr>
        <w:tab/>
        <w:t>N - 1</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_________________________</w:t>
      </w:r>
    </w:p>
    <w:p w:rsidR="00A81CE0" w:rsidRPr="00A81CE0" w:rsidRDefault="00A81CE0" w:rsidP="00170383">
      <w:pPr>
        <w:pStyle w:val="Paragrafi0"/>
        <w:rPr>
          <w:rStyle w:val="ParagrafiChar"/>
        </w:rPr>
      </w:pPr>
      <w:r w:rsidRPr="00A81CE0">
        <w:rPr>
          <w:lang w:val="sq-AL"/>
        </w:rPr>
        <w:t>Pretendimet :</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Llogari rrjedhëse</w:t>
      </w:r>
    </w:p>
    <w:p w:rsidR="00A81CE0" w:rsidRPr="00A81CE0" w:rsidRDefault="00A81CE0" w:rsidP="001F5A14">
      <w:pPr>
        <w:pStyle w:val="Paragrafi0"/>
        <w:rPr>
          <w:lang w:val="sq-AL"/>
        </w:rPr>
      </w:pPr>
      <w:r w:rsidRPr="00A81CE0">
        <w:rPr>
          <w:lang w:val="sq-AL"/>
        </w:rPr>
        <w:t>Hua</w:t>
      </w:r>
    </w:p>
    <w:p w:rsidR="00A81CE0" w:rsidRPr="00A81CE0" w:rsidRDefault="00A81CE0" w:rsidP="001F5A14">
      <w:pPr>
        <w:pStyle w:val="Paragrafi0"/>
        <w:rPr>
          <w:lang w:val="sq-AL"/>
        </w:rPr>
      </w:pPr>
      <w:r w:rsidRPr="00A81CE0">
        <w:rPr>
          <w:lang w:val="sq-AL"/>
        </w:rPr>
        <w:t>Të tjera</w:t>
      </w:r>
    </w:p>
    <w:p w:rsidR="00A81CE0" w:rsidRPr="00A81CE0" w:rsidRDefault="00A81CE0" w:rsidP="001F5A14">
      <w:pPr>
        <w:pStyle w:val="Paragrafi0"/>
        <w:rPr>
          <w:lang w:val="sq-AL"/>
        </w:rPr>
      </w:pPr>
      <w:r w:rsidRPr="00A81CE0">
        <w:rPr>
          <w:lang w:val="sq-AL"/>
        </w:rPr>
        <w:t>Llogari për t’u arkëtuar me status të dyshimtë</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_________________________</w:t>
      </w:r>
    </w:p>
    <w:p w:rsidR="00A81CE0" w:rsidRPr="00A81CE0" w:rsidRDefault="00A81CE0" w:rsidP="001F5A14">
      <w:pPr>
        <w:pStyle w:val="Paragrafi0"/>
        <w:rPr>
          <w:lang w:val="sq-AL"/>
        </w:rPr>
      </w:pPr>
      <w:r w:rsidRPr="00A81CE0">
        <w:rPr>
          <w:lang w:val="sq-AL"/>
        </w:rPr>
        <w:t>Minus fondin rezervë për llogaritë për t’u arkëtuar</w:t>
      </w:r>
    </w:p>
    <w:p w:rsidR="00A81CE0" w:rsidRPr="00A81CE0" w:rsidRDefault="00A81CE0" w:rsidP="001F5A14">
      <w:pPr>
        <w:pStyle w:val="Paragrafi0"/>
        <w:rPr>
          <w:lang w:val="sq-AL"/>
        </w:rPr>
      </w:pPr>
      <w:r w:rsidRPr="00A81CE0">
        <w:rPr>
          <w:lang w:val="sq-AL"/>
        </w:rPr>
        <w:t>me status të dyshimtë</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p>
    <w:p w:rsidR="00A81CE0" w:rsidRPr="00A81CE0" w:rsidRDefault="00A81CE0" w:rsidP="001F5A14">
      <w:pPr>
        <w:pStyle w:val="Paragrafi0"/>
        <w:rPr>
          <w:lang w:val="sq-AL"/>
        </w:rPr>
      </w:pPr>
      <w:r w:rsidRPr="00A81CE0">
        <w:rPr>
          <w:lang w:val="sq-AL"/>
        </w:rPr>
        <w:t>Totali i mjeteve</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w:t>
      </w:r>
    </w:p>
    <w:p w:rsidR="00A81CE0" w:rsidRPr="00A81CE0" w:rsidRDefault="00A81CE0" w:rsidP="00170383">
      <w:pPr>
        <w:pStyle w:val="Paragrafi0"/>
        <w:rPr>
          <w:rStyle w:val="ParagrafiChar"/>
        </w:rPr>
      </w:pPr>
      <w:r w:rsidRPr="00A81CE0">
        <w:rPr>
          <w:lang w:val="sq-AL"/>
        </w:rPr>
        <w:t>Detyrimet :</w:t>
      </w:r>
    </w:p>
    <w:p w:rsidR="00A81CE0" w:rsidRPr="00A81CE0" w:rsidRDefault="00A81CE0" w:rsidP="001F5A14">
      <w:pPr>
        <w:pStyle w:val="Paragrafi0"/>
        <w:rPr>
          <w:lang w:val="sq-AL"/>
        </w:rPr>
      </w:pPr>
      <w:r w:rsidRPr="00A81CE0">
        <w:rPr>
          <w:lang w:val="sq-AL"/>
        </w:rPr>
        <w:t>Llogari rrjedhëse</w:t>
      </w:r>
    </w:p>
    <w:p w:rsidR="00A81CE0" w:rsidRPr="00A81CE0" w:rsidRDefault="00A81CE0" w:rsidP="001F5A14">
      <w:pPr>
        <w:pStyle w:val="Paragrafi0"/>
        <w:rPr>
          <w:lang w:val="sq-AL"/>
        </w:rPr>
      </w:pPr>
      <w:r w:rsidRPr="00A81CE0">
        <w:rPr>
          <w:lang w:val="sq-AL"/>
        </w:rPr>
        <w:t>Depozita pa afat</w:t>
      </w:r>
    </w:p>
    <w:p w:rsidR="00A81CE0" w:rsidRPr="00A81CE0" w:rsidRDefault="00A81CE0" w:rsidP="001F5A14">
      <w:pPr>
        <w:pStyle w:val="Paragrafi0"/>
        <w:rPr>
          <w:lang w:val="sq-AL"/>
        </w:rPr>
      </w:pPr>
      <w:r w:rsidRPr="00A81CE0">
        <w:rPr>
          <w:lang w:val="sq-AL"/>
        </w:rPr>
        <w:t>Depozita me afat</w:t>
      </w:r>
    </w:p>
    <w:p w:rsidR="00A81CE0" w:rsidRPr="00A81CE0" w:rsidRDefault="00A81CE0" w:rsidP="001F5A14">
      <w:pPr>
        <w:pStyle w:val="Paragrafi0"/>
        <w:rPr>
          <w:lang w:val="sq-AL"/>
        </w:rPr>
      </w:pPr>
      <w:r w:rsidRPr="00A81CE0">
        <w:rPr>
          <w:lang w:val="sq-AL"/>
        </w:rPr>
        <w:t>Të tjera</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p>
    <w:p w:rsidR="00A81CE0" w:rsidRPr="00A81CE0" w:rsidRDefault="00A81CE0" w:rsidP="001F5A14">
      <w:pPr>
        <w:pStyle w:val="Paragrafi0"/>
        <w:rPr>
          <w:lang w:val="sq-AL"/>
        </w:rPr>
      </w:pPr>
      <w:r w:rsidRPr="00A81CE0">
        <w:rPr>
          <w:lang w:val="sq-AL"/>
        </w:rPr>
        <w:t>Totali i detyrimeve</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r w:rsidRPr="001A7E0D">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1A7E0D" w:rsidRDefault="00A81CE0" w:rsidP="001A7E0D">
      <w:pPr>
        <w:pStyle w:val="Paragrafi0"/>
        <w:rPr>
          <w:b/>
          <w:lang w:val="sq-AL"/>
        </w:rPr>
      </w:pPr>
    </w:p>
    <w:p w:rsidR="00A81CE0" w:rsidRPr="001A7E0D" w:rsidRDefault="00A81CE0" w:rsidP="001A7E0D">
      <w:pPr>
        <w:pStyle w:val="Paragrafi0"/>
        <w:rPr>
          <w:b/>
          <w:lang w:val="sq-AL"/>
        </w:rPr>
      </w:pPr>
      <w:r w:rsidRPr="001A7E0D">
        <w:rPr>
          <w:b/>
          <w:lang w:val="sq-AL"/>
        </w:rPr>
        <w:t>9. Fondet rezervë për humbjet nga llogaritë për t’u arkëtuar me status të dyshimtë</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Fondet rezervë për humbjet nga llogaritë për t’u arkëtuar me status të dyshimtë më 31 dhjetor përbëhen nga :</w:t>
      </w:r>
    </w:p>
    <w:p w:rsidR="00A81CE0" w:rsidRPr="00A81CE0" w:rsidRDefault="00A81CE0" w:rsidP="00782B29">
      <w:pPr>
        <w:pStyle w:val="Paragrafi0"/>
        <w:jc w:val="right"/>
        <w:rPr>
          <w:lang w:val="sq-AL"/>
        </w:rPr>
      </w:pPr>
      <w:r w:rsidRPr="00A81CE0">
        <w:rPr>
          <w:lang w:val="sq-AL"/>
        </w:rPr>
        <w:t xml:space="preserve">    </w:t>
      </w:r>
      <w:r w:rsidRPr="00A81CE0">
        <w:rPr>
          <w:lang w:val="sq-AL"/>
        </w:rPr>
        <w:tab/>
      </w:r>
      <w:r w:rsidRPr="00A81CE0">
        <w:rPr>
          <w:lang w:val="sq-AL"/>
        </w:rPr>
        <w:tab/>
        <w:t>N</w:t>
      </w:r>
      <w:r w:rsidRPr="00A81CE0">
        <w:rPr>
          <w:lang w:val="sq-AL"/>
        </w:rPr>
        <w:tab/>
        <w:t xml:space="preserve">          </w:t>
      </w:r>
      <w:r w:rsidRPr="00A81CE0">
        <w:rPr>
          <w:lang w:val="sq-AL"/>
        </w:rPr>
        <w:tab/>
        <w:t xml:space="preserve">           N - 1</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w:t>
      </w:r>
    </w:p>
    <w:p w:rsidR="00A81CE0" w:rsidRPr="00A81CE0" w:rsidRDefault="00A81CE0" w:rsidP="001F5A14">
      <w:pPr>
        <w:pStyle w:val="Paragrafi0"/>
        <w:rPr>
          <w:lang w:val="sq-AL"/>
        </w:rPr>
      </w:pPr>
    </w:p>
    <w:p w:rsidR="00A81CE0" w:rsidRPr="00A81CE0" w:rsidRDefault="00A81CE0" w:rsidP="00F10E34">
      <w:pPr>
        <w:pStyle w:val="Paragrafi0"/>
        <w:rPr>
          <w:lang w:val="sq-AL"/>
        </w:rPr>
      </w:pPr>
      <w:r w:rsidRPr="00A81CE0">
        <w:rPr>
          <w:lang w:val="sq-AL"/>
        </w:rPr>
        <w:t>Llogari për t’u arkëtuar për institucionet e kreditit (Shënimi 6)</w:t>
      </w:r>
    </w:p>
    <w:p w:rsidR="00A81CE0" w:rsidRPr="00A81CE0" w:rsidRDefault="00A81CE0" w:rsidP="001F5A14">
      <w:pPr>
        <w:pStyle w:val="Paragrafi0"/>
        <w:rPr>
          <w:lang w:val="sq-AL"/>
        </w:rPr>
      </w:pPr>
      <w:r w:rsidRPr="00A81CE0">
        <w:rPr>
          <w:lang w:val="sq-AL"/>
        </w:rPr>
        <w:t>Hua dhe paradhënie për klientët (Shënimi 7)</w:t>
      </w:r>
    </w:p>
    <w:p w:rsidR="00A81CE0" w:rsidRPr="00A81CE0" w:rsidRDefault="00A81CE0" w:rsidP="001F5A14">
      <w:pPr>
        <w:pStyle w:val="Paragrafi0"/>
        <w:rPr>
          <w:lang w:val="sq-AL"/>
        </w:rPr>
      </w:pPr>
      <w:r w:rsidRPr="00A81CE0">
        <w:rPr>
          <w:lang w:val="sq-AL"/>
        </w:rPr>
        <w:t>Llogari rrjedhëse dhe llogari të tjera me klientët (Shënimi 7)</w:t>
      </w:r>
    </w:p>
    <w:p w:rsidR="00A81CE0" w:rsidRPr="00A81CE0" w:rsidRDefault="00A81CE0" w:rsidP="001F5A14">
      <w:pPr>
        <w:pStyle w:val="Paragrafi0"/>
        <w:rPr>
          <w:lang w:val="sq-AL"/>
        </w:rPr>
      </w:pPr>
      <w:r w:rsidRPr="00A81CE0">
        <w:rPr>
          <w:lang w:val="sq-AL"/>
        </w:rPr>
        <w:t xml:space="preserve">Llogari për t’u arkëtuar me qeverinë shqiptare dhe </w:t>
      </w:r>
    </w:p>
    <w:p w:rsidR="00A81CE0" w:rsidRPr="00A81CE0" w:rsidRDefault="00A81CE0" w:rsidP="001F5A14">
      <w:pPr>
        <w:pStyle w:val="Paragrafi0"/>
        <w:rPr>
          <w:lang w:val="sq-AL"/>
        </w:rPr>
      </w:pPr>
      <w:r w:rsidRPr="00A81CE0">
        <w:rPr>
          <w:lang w:val="sq-AL"/>
        </w:rPr>
        <w:t>administratën publike (Shënimi 8)</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_______________________</w:t>
      </w:r>
    </w:p>
    <w:p w:rsidR="00A81CE0" w:rsidRPr="00A81CE0" w:rsidRDefault="00A81CE0" w:rsidP="00170383">
      <w:pPr>
        <w:pStyle w:val="Paragrafi0"/>
        <w:rPr>
          <w:lang w:val="sq-AL"/>
        </w:rPr>
      </w:pP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p>
    <w:p w:rsidR="00A81CE0" w:rsidRPr="00A81CE0" w:rsidRDefault="00A81CE0" w:rsidP="001F5A14">
      <w:pPr>
        <w:pStyle w:val="Paragrafi0"/>
        <w:rPr>
          <w:lang w:val="sq-AL"/>
        </w:rPr>
      </w:pPr>
    </w:p>
    <w:p w:rsidR="00A81CE0" w:rsidRPr="00A81CE0" w:rsidRDefault="00A81CE0" w:rsidP="002E72F3">
      <w:pPr>
        <w:pStyle w:val="Paragrafi0"/>
        <w:rPr>
          <w:lang w:val="sq-AL"/>
        </w:rPr>
      </w:pPr>
      <w:r w:rsidRPr="00A81CE0">
        <w:rPr>
          <w:lang w:val="sq-AL"/>
        </w:rPr>
        <w:t>Fondet rezervë për humbjet nga llogaritë për t’u arkëtuar me status të dyshimtë më 31 dhjetor janë analizuar si më poshtë :</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N</w:t>
      </w:r>
      <w:r w:rsidRPr="00A81CE0">
        <w:rPr>
          <w:lang w:val="sq-AL"/>
        </w:rPr>
        <w:tab/>
      </w:r>
      <w:r w:rsidRPr="00A81CE0">
        <w:rPr>
          <w:lang w:val="sq-AL"/>
        </w:rPr>
        <w:tab/>
      </w:r>
      <w:r w:rsidRPr="00A81CE0">
        <w:rPr>
          <w:lang w:val="sq-AL"/>
        </w:rPr>
        <w:tab/>
        <w:t>N - 1</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__________________________</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Fonde rezervë për humbjet nga llogaritë për t’u arkëtuar</w:t>
      </w:r>
    </w:p>
    <w:p w:rsidR="00A81CE0" w:rsidRPr="00A81CE0" w:rsidRDefault="00A81CE0" w:rsidP="001F5A14">
      <w:pPr>
        <w:pStyle w:val="Paragrafi0"/>
        <w:rPr>
          <w:lang w:val="sq-AL"/>
        </w:rPr>
      </w:pPr>
      <w:r w:rsidRPr="00A81CE0">
        <w:rPr>
          <w:lang w:val="sq-AL"/>
        </w:rPr>
        <w:t>në fillim të vitit</w:t>
      </w:r>
    </w:p>
    <w:p w:rsidR="00A81CE0" w:rsidRPr="00A81CE0" w:rsidRDefault="00A81CE0" w:rsidP="001F5A14">
      <w:pPr>
        <w:pStyle w:val="Paragrafi0"/>
        <w:rPr>
          <w:lang w:val="sq-AL"/>
        </w:rPr>
      </w:pPr>
      <w:r w:rsidRPr="00A81CE0">
        <w:rPr>
          <w:lang w:val="sq-AL"/>
        </w:rPr>
        <w:t>Shpenzimet për fonde rezervë për llogaritë për t’u arkëtuar</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_________________________</w:t>
      </w:r>
    </w:p>
    <w:p w:rsidR="00A81CE0" w:rsidRPr="00A81CE0" w:rsidRDefault="00A81CE0" w:rsidP="001F5A14">
      <w:pPr>
        <w:pStyle w:val="Paragrafi0"/>
        <w:rPr>
          <w:lang w:val="sq-AL"/>
        </w:rPr>
      </w:pPr>
      <w:r w:rsidRPr="00A81CE0">
        <w:rPr>
          <w:lang w:val="sq-AL"/>
        </w:rPr>
        <w:t>Fondet rezervë për humbjet nga llogaritë për t’u arkëtuar</w:t>
      </w:r>
    </w:p>
    <w:p w:rsidR="00A81CE0" w:rsidRPr="00A81CE0" w:rsidRDefault="00A81CE0" w:rsidP="001F5A14">
      <w:pPr>
        <w:pStyle w:val="Paragrafi0"/>
        <w:rPr>
          <w:lang w:val="sq-AL"/>
        </w:rPr>
      </w:pPr>
      <w:r w:rsidRPr="00A81CE0">
        <w:rPr>
          <w:lang w:val="sq-AL"/>
        </w:rPr>
        <w:t>në fund të vitit</w:t>
      </w:r>
      <w:r w:rsidRPr="00A81CE0">
        <w:rPr>
          <w:lang w:val="sq-AL"/>
        </w:rPr>
        <w:tab/>
      </w:r>
      <w:r w:rsidRPr="00A81CE0">
        <w:rPr>
          <w:lang w:val="sq-AL"/>
        </w:rPr>
        <w:tab/>
      </w:r>
      <w:r w:rsidRPr="00A81CE0">
        <w:rPr>
          <w:lang w:val="sq-AL"/>
        </w:rPr>
        <w:tab/>
      </w:r>
      <w:r w:rsidRPr="00A81CE0">
        <w:rPr>
          <w:lang w:val="sq-AL"/>
        </w:rPr>
        <w:tab/>
      </w:r>
      <w:r w:rsidRPr="00A81CE0">
        <w:rPr>
          <w:lang w:val="sq-AL"/>
        </w:rPr>
        <w:tab/>
      </w:r>
    </w:p>
    <w:p w:rsidR="00A81CE0" w:rsidRPr="00A81CE0" w:rsidRDefault="00A81CE0" w:rsidP="00170383">
      <w:pPr>
        <w:pStyle w:val="Paragrafi0"/>
        <w:jc w:val="right"/>
        <w:rPr>
          <w:lang w:val="sq-AL"/>
        </w:rPr>
      </w:pPr>
      <w:r w:rsidRPr="00A81CE0">
        <w:rPr>
          <w:lang w:val="sq-AL"/>
        </w:rPr>
        <w:t>=======================</w:t>
      </w:r>
    </w:p>
    <w:p w:rsidR="00A81CE0" w:rsidRPr="00A81CE0" w:rsidRDefault="00A81CE0" w:rsidP="00170383">
      <w:pPr>
        <w:pStyle w:val="Paragrafi0"/>
        <w:rPr>
          <w:lang w:val="sq-AL"/>
        </w:rPr>
      </w:pPr>
      <w:r w:rsidRPr="00A81CE0">
        <w:rPr>
          <w:lang w:val="sq-AL"/>
        </w:rPr>
        <w:t>10. Letrat me vlerë</w:t>
      </w:r>
    </w:p>
    <w:p w:rsidR="00A81CE0" w:rsidRPr="00A81CE0" w:rsidRDefault="00A81CE0" w:rsidP="001F5A14">
      <w:pPr>
        <w:pStyle w:val="Paragrafi0"/>
        <w:rPr>
          <w:lang w:val="sq-AL"/>
        </w:rPr>
      </w:pPr>
    </w:p>
    <w:p w:rsidR="00A81CE0" w:rsidRPr="00A81CE0" w:rsidRDefault="00A81CE0" w:rsidP="00F10E34">
      <w:pPr>
        <w:pStyle w:val="Paragrafi0"/>
        <w:rPr>
          <w:lang w:val="sq-AL"/>
        </w:rPr>
      </w:pPr>
      <w:r w:rsidRPr="00A81CE0">
        <w:rPr>
          <w:lang w:val="sq-AL"/>
        </w:rPr>
        <w:t>Letrat me vlerë më 31 dhjetor përbëhen nga :</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N</w:t>
      </w:r>
      <w:r w:rsidRPr="00A81CE0">
        <w:rPr>
          <w:lang w:val="sq-AL"/>
        </w:rPr>
        <w:tab/>
      </w:r>
      <w:r w:rsidRPr="00A81CE0">
        <w:rPr>
          <w:lang w:val="sq-AL"/>
        </w:rPr>
        <w:tab/>
      </w:r>
      <w:r w:rsidRPr="00A81CE0">
        <w:rPr>
          <w:lang w:val="sq-AL"/>
        </w:rPr>
        <w:tab/>
        <w:t>N - 1</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________________________</w:t>
      </w:r>
    </w:p>
    <w:p w:rsidR="00A81CE0" w:rsidRPr="00A81CE0" w:rsidRDefault="00A81CE0" w:rsidP="001F5A14">
      <w:pPr>
        <w:pStyle w:val="Paragrafi0"/>
        <w:rPr>
          <w:lang w:val="sq-AL"/>
        </w:rPr>
      </w:pPr>
      <w:r w:rsidRPr="00A81CE0">
        <w:rPr>
          <w:lang w:val="sq-AL"/>
        </w:rPr>
        <w:t>Letra me vlerë të tregtueshme :</w:t>
      </w:r>
    </w:p>
    <w:p w:rsidR="00A81CE0" w:rsidRPr="00A81CE0" w:rsidRDefault="00A81CE0" w:rsidP="001F5A14">
      <w:pPr>
        <w:pStyle w:val="Paragrafi0"/>
        <w:rPr>
          <w:lang w:val="sq-AL"/>
        </w:rPr>
      </w:pPr>
      <w:r w:rsidRPr="00A81CE0">
        <w:rPr>
          <w:lang w:val="sq-AL"/>
        </w:rPr>
        <w:tab/>
        <w:t>Me të ardhura fikse</w:t>
      </w:r>
    </w:p>
    <w:p w:rsidR="00A81CE0" w:rsidRPr="00A81CE0" w:rsidRDefault="00A81CE0" w:rsidP="001F5A14">
      <w:pPr>
        <w:pStyle w:val="Paragrafi0"/>
        <w:rPr>
          <w:lang w:val="sq-AL"/>
        </w:rPr>
      </w:pPr>
      <w:r w:rsidRPr="00A81CE0">
        <w:rPr>
          <w:lang w:val="sq-AL"/>
        </w:rPr>
        <w:tab/>
        <w:t>Me të ardhura të ndryshueshme</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________________________</w:t>
      </w:r>
    </w:p>
    <w:p w:rsidR="00A81CE0" w:rsidRPr="00A81CE0" w:rsidRDefault="00A81CE0" w:rsidP="00A81CE0">
      <w:pPr>
        <w:pStyle w:val="Paragrafi0"/>
        <w:rPr>
          <w:b/>
          <w:lang w:val="sq-AL"/>
        </w:rPr>
      </w:pPr>
      <w:r w:rsidRPr="00A81CE0">
        <w:rPr>
          <w:rStyle w:val="ParagrafiChar"/>
        </w:rPr>
        <w:br w:type="page"/>
      </w:r>
      <w:r w:rsidRPr="00A81CE0">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9052D5" w:rsidRDefault="00A81CE0" w:rsidP="009052D5">
      <w:pPr>
        <w:pStyle w:val="Paragrafi0"/>
      </w:pPr>
      <w:r w:rsidRPr="009052D5">
        <w:t>10. Letrat me vlerë (Vazhdim)</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Letra me vlerë të vendosjes :</w:t>
      </w:r>
    </w:p>
    <w:p w:rsidR="00A81CE0" w:rsidRPr="00A81CE0" w:rsidRDefault="00A81CE0" w:rsidP="001F5A14">
      <w:pPr>
        <w:pStyle w:val="Paragrafi0"/>
        <w:rPr>
          <w:lang w:val="sq-AL"/>
        </w:rPr>
      </w:pPr>
      <w:r w:rsidRPr="00A81CE0">
        <w:rPr>
          <w:lang w:val="sq-AL"/>
        </w:rPr>
        <w:tab/>
        <w:t>Me të ardhura fikse</w:t>
      </w:r>
    </w:p>
    <w:p w:rsidR="00A81CE0" w:rsidRPr="00A81CE0" w:rsidRDefault="00A81CE0" w:rsidP="001F5A14">
      <w:pPr>
        <w:pStyle w:val="Paragrafi0"/>
        <w:rPr>
          <w:lang w:val="sq-AL"/>
        </w:rPr>
      </w:pPr>
      <w:r w:rsidRPr="00A81CE0">
        <w:rPr>
          <w:lang w:val="sq-AL"/>
        </w:rPr>
        <w:tab/>
        <w:t>Me të ardhura të ndryshueshme</w:t>
      </w:r>
    </w:p>
    <w:p w:rsidR="00A81CE0" w:rsidRPr="00A81CE0" w:rsidRDefault="00A81CE0" w:rsidP="001F5A14">
      <w:pPr>
        <w:pStyle w:val="Paragrafi0"/>
        <w:rPr>
          <w:lang w:val="sq-AL"/>
        </w:rPr>
      </w:pPr>
      <w:r w:rsidRPr="00A81CE0">
        <w:rPr>
          <w:lang w:val="sq-AL"/>
        </w:rPr>
        <w:t>Minus fondin rezervë për zhvlerësim</w:t>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_________________________</w:t>
      </w:r>
    </w:p>
    <w:p w:rsidR="00A81CE0" w:rsidRPr="00A81CE0" w:rsidRDefault="00A81CE0" w:rsidP="001F5A14">
      <w:pPr>
        <w:pStyle w:val="Paragrafi0"/>
        <w:rPr>
          <w:lang w:val="sq-AL"/>
        </w:rPr>
      </w:pPr>
      <w:r w:rsidRPr="00A81CE0">
        <w:rPr>
          <w:lang w:val="sq-AL"/>
        </w:rPr>
        <w:t>Letra me vlerë të investimit</w:t>
      </w:r>
    </w:p>
    <w:p w:rsidR="00A81CE0" w:rsidRPr="00A81CE0" w:rsidRDefault="00A81CE0" w:rsidP="001F5A14">
      <w:pPr>
        <w:pStyle w:val="Paragrafi0"/>
        <w:rPr>
          <w:lang w:val="sq-AL"/>
        </w:rPr>
      </w:pPr>
      <w:r w:rsidRPr="00A81CE0">
        <w:rPr>
          <w:lang w:val="sq-AL"/>
        </w:rPr>
        <w:tab/>
        <w:t>Me të ardhura fikse</w:t>
      </w:r>
    </w:p>
    <w:p w:rsidR="00A81CE0" w:rsidRPr="00A81CE0" w:rsidRDefault="00A81CE0" w:rsidP="001F5A14">
      <w:pPr>
        <w:pStyle w:val="Paragrafi0"/>
        <w:rPr>
          <w:lang w:val="sq-AL"/>
        </w:rPr>
      </w:pPr>
      <w:r w:rsidRPr="00A81CE0">
        <w:rPr>
          <w:lang w:val="sq-AL"/>
        </w:rPr>
        <w:t>Minus fondin rezervë për zhvlerësim</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_________________________</w:t>
      </w:r>
    </w:p>
    <w:p w:rsidR="00A81CE0" w:rsidRPr="00A81CE0" w:rsidRDefault="00A81CE0" w:rsidP="001F5A14">
      <w:pPr>
        <w:pStyle w:val="Paragrafi0"/>
        <w:rPr>
          <w:lang w:val="sq-AL"/>
        </w:rPr>
      </w:pPr>
    </w:p>
    <w:p w:rsidR="00A81CE0" w:rsidRPr="00A81CE0" w:rsidRDefault="00A81CE0" w:rsidP="00A81CE0">
      <w:pPr>
        <w:pStyle w:val="Paragrafi0"/>
        <w:rPr>
          <w:rStyle w:val="ParagrafiChar"/>
          <w:b/>
        </w:rPr>
      </w:pPr>
      <w:r w:rsidRPr="00A81CE0">
        <w:rPr>
          <w:b/>
          <w:lang w:val="sq-AL"/>
        </w:rPr>
        <w:t>TOTALI</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Bono thesari të blera sipas marrëveshjeve të riblerjes</w:t>
      </w:r>
    </w:p>
    <w:p w:rsidR="00A81CE0" w:rsidRPr="00A81CE0" w:rsidRDefault="00A81CE0" w:rsidP="001F5A14">
      <w:pPr>
        <w:pStyle w:val="Paragrafi0"/>
        <w:rPr>
          <w:lang w:val="sq-AL"/>
        </w:rPr>
      </w:pPr>
      <w:r w:rsidRPr="00A81CE0">
        <w:rPr>
          <w:lang w:val="sq-AL"/>
        </w:rPr>
        <w:t xml:space="preserve">Bono të tjera (të pranueshme për rifinancim me </w:t>
      </w:r>
    </w:p>
    <w:p w:rsidR="00A81CE0" w:rsidRPr="00A81CE0" w:rsidRDefault="00A81CE0" w:rsidP="001F5A14">
      <w:pPr>
        <w:pStyle w:val="Paragrafi0"/>
        <w:rPr>
          <w:lang w:val="sq-AL"/>
        </w:rPr>
      </w:pPr>
      <w:r w:rsidRPr="00A81CE0">
        <w:rPr>
          <w:lang w:val="sq-AL"/>
        </w:rPr>
        <w:t>bankën qendrore) të blera sipas marrëveshjeve të</w:t>
      </w:r>
    </w:p>
    <w:p w:rsidR="00A81CE0" w:rsidRPr="00A81CE0" w:rsidRDefault="00A81CE0" w:rsidP="001F5A14">
      <w:pPr>
        <w:pStyle w:val="Paragrafi0"/>
        <w:rPr>
          <w:lang w:val="sq-AL"/>
        </w:rPr>
      </w:pPr>
      <w:r w:rsidRPr="00A81CE0">
        <w:rPr>
          <w:lang w:val="sq-AL"/>
        </w:rPr>
        <w:t>riblerjes</w:t>
      </w:r>
    </w:p>
    <w:p w:rsidR="00A81CE0" w:rsidRPr="00A81CE0" w:rsidRDefault="00A81CE0" w:rsidP="001F5A14">
      <w:pPr>
        <w:pStyle w:val="Paragrafi0"/>
        <w:rPr>
          <w:lang w:val="sq-AL"/>
        </w:rPr>
      </w:pPr>
      <w:r w:rsidRPr="00A81CE0">
        <w:rPr>
          <w:lang w:val="sq-AL"/>
        </w:rPr>
        <w:t>Letra me vlerë të blera sipas marrëveshjeve të rishitjes</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p>
    <w:p w:rsidR="00A81CE0" w:rsidRPr="00A81CE0" w:rsidRDefault="00A81CE0" w:rsidP="001F5A14">
      <w:pPr>
        <w:pStyle w:val="Paragrafi0"/>
        <w:rPr>
          <w:lang w:val="sq-AL"/>
        </w:rPr>
      </w:pPr>
      <w:r w:rsidRPr="00A81CE0">
        <w:rPr>
          <w:lang w:val="sq-AL"/>
        </w:rPr>
        <w:t xml:space="preserve">Totali i letrave me vlerë të blera sipas </w:t>
      </w:r>
    </w:p>
    <w:p w:rsidR="00A81CE0" w:rsidRPr="00A81CE0" w:rsidRDefault="00A81CE0" w:rsidP="001F5A14">
      <w:pPr>
        <w:pStyle w:val="Paragrafi0"/>
        <w:rPr>
          <w:lang w:val="sq-AL"/>
        </w:rPr>
      </w:pPr>
      <w:r w:rsidRPr="00A81CE0">
        <w:rPr>
          <w:lang w:val="sq-AL"/>
        </w:rPr>
        <w:t>marrëveshjeve të rishitjes</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_________________________</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Bono thesari të shitura sipas marrëveshjeve të riblerjes</w:t>
      </w:r>
    </w:p>
    <w:p w:rsidR="00A81CE0" w:rsidRPr="00A81CE0" w:rsidRDefault="00A81CE0" w:rsidP="001F5A14">
      <w:pPr>
        <w:pStyle w:val="Paragrafi0"/>
        <w:rPr>
          <w:lang w:val="sq-AL"/>
        </w:rPr>
      </w:pPr>
      <w:r w:rsidRPr="00A81CE0">
        <w:rPr>
          <w:lang w:val="sq-AL"/>
        </w:rPr>
        <w:t xml:space="preserve">Bono të tjera (të pranueshme për rifinancim me </w:t>
      </w:r>
    </w:p>
    <w:p w:rsidR="00A81CE0" w:rsidRPr="00A81CE0" w:rsidRDefault="00A81CE0" w:rsidP="001F5A14">
      <w:pPr>
        <w:pStyle w:val="Paragrafi0"/>
        <w:rPr>
          <w:lang w:val="sq-AL"/>
        </w:rPr>
      </w:pPr>
      <w:r w:rsidRPr="00A81CE0">
        <w:rPr>
          <w:lang w:val="sq-AL"/>
        </w:rPr>
        <w:t>bankën qendrore) të shitura sipas marrëveshjeve të</w:t>
      </w:r>
    </w:p>
    <w:p w:rsidR="00A81CE0" w:rsidRPr="00A81CE0" w:rsidRDefault="00A81CE0" w:rsidP="001F5A14">
      <w:pPr>
        <w:pStyle w:val="Paragrafi0"/>
        <w:rPr>
          <w:lang w:val="sq-AL"/>
        </w:rPr>
      </w:pPr>
      <w:r w:rsidRPr="00A81CE0">
        <w:rPr>
          <w:lang w:val="sq-AL"/>
        </w:rPr>
        <w:t>riblerjes</w:t>
      </w:r>
    </w:p>
    <w:p w:rsidR="00A81CE0" w:rsidRPr="00A81CE0" w:rsidRDefault="00A81CE0" w:rsidP="001F5A14">
      <w:pPr>
        <w:pStyle w:val="Paragrafi0"/>
        <w:rPr>
          <w:lang w:val="sq-AL"/>
        </w:rPr>
      </w:pPr>
      <w:r w:rsidRPr="00A81CE0">
        <w:rPr>
          <w:lang w:val="sq-AL"/>
        </w:rPr>
        <w:t>Letra me vlerë të shitura sipas marrëveshjeve të rishitjes</w:t>
      </w:r>
    </w:p>
    <w:p w:rsidR="00A81CE0" w:rsidRPr="00A81CE0" w:rsidRDefault="00A81CE0" w:rsidP="001F5A14">
      <w:pPr>
        <w:pStyle w:val="Paragrafi0"/>
        <w:rPr>
          <w:lang w:val="sq-AL"/>
        </w:rPr>
      </w:pPr>
      <w:r w:rsidRPr="00A81CE0">
        <w:rPr>
          <w:lang w:val="sq-AL"/>
        </w:rPr>
        <w:t xml:space="preserve">       </w:t>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_________________________</w:t>
      </w:r>
    </w:p>
    <w:p w:rsidR="00A81CE0" w:rsidRPr="00A81CE0" w:rsidRDefault="00A81CE0" w:rsidP="001F5A14">
      <w:pPr>
        <w:pStyle w:val="Paragrafi0"/>
        <w:rPr>
          <w:lang w:val="sq-AL"/>
        </w:rPr>
      </w:pPr>
      <w:r w:rsidRPr="00A81CE0">
        <w:rPr>
          <w:lang w:val="sq-AL"/>
        </w:rPr>
        <w:t xml:space="preserve">Totali i letrave me vlerë të shitura sipas </w:t>
      </w:r>
    </w:p>
    <w:p w:rsidR="00A81CE0" w:rsidRPr="00A81CE0" w:rsidRDefault="00A81CE0" w:rsidP="001F5A14">
      <w:pPr>
        <w:pStyle w:val="Paragrafi0"/>
        <w:rPr>
          <w:lang w:val="sq-AL"/>
        </w:rPr>
      </w:pPr>
      <w:r w:rsidRPr="00A81CE0">
        <w:rPr>
          <w:lang w:val="sq-AL"/>
        </w:rPr>
        <w:t>marrëveshjeve të rishitjes</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r w:rsidRPr="001A7E0D">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11. Interesa pjesëmarrës dhe filialet.</w:t>
      </w:r>
    </w:p>
    <w:p w:rsidR="00A81CE0" w:rsidRPr="00A81CE0" w:rsidRDefault="00A81CE0" w:rsidP="001F5A14">
      <w:pPr>
        <w:pStyle w:val="Paragrafi0"/>
        <w:rPr>
          <w:lang w:val="sq-AL"/>
        </w:rPr>
      </w:pPr>
    </w:p>
    <w:p w:rsidR="00A81CE0" w:rsidRPr="00A81CE0" w:rsidRDefault="00A81CE0" w:rsidP="00F10E34">
      <w:pPr>
        <w:pStyle w:val="Paragrafi0"/>
        <w:rPr>
          <w:lang w:val="sq-AL"/>
        </w:rPr>
      </w:pPr>
      <w:r w:rsidRPr="00A81CE0">
        <w:rPr>
          <w:lang w:val="sq-AL"/>
        </w:rPr>
        <w:t>Detajet lidhur me interesat pjesëmarrëse më 31 dhjetor të vitit N janë si më poshtë :</w:t>
      </w:r>
    </w:p>
    <w:p w:rsidR="00A81CE0" w:rsidRPr="00A81CE0" w:rsidRDefault="00A81CE0" w:rsidP="001F5A14">
      <w:pPr>
        <w:pStyle w:val="Paragrafi0"/>
        <w:rPr>
          <w:lang w:val="sq-AL"/>
        </w:rPr>
      </w:pPr>
    </w:p>
    <w:tbl>
      <w:tblPr>
        <w:tblW w:w="9759" w:type="dxa"/>
        <w:jc w:val="center"/>
        <w:tblBorders>
          <w:top w:val="single" w:sz="6" w:space="0" w:color="auto"/>
          <w:bottom w:val="single" w:sz="6" w:space="0" w:color="auto"/>
        </w:tblBorders>
        <w:tblLayout w:type="fixed"/>
        <w:tblLook w:val="0000" w:firstRow="0" w:lastRow="0" w:firstColumn="0" w:lastColumn="0" w:noHBand="0" w:noVBand="0"/>
      </w:tblPr>
      <w:tblGrid>
        <w:gridCol w:w="1947"/>
        <w:gridCol w:w="992"/>
        <w:gridCol w:w="1528"/>
        <w:gridCol w:w="992"/>
        <w:gridCol w:w="1276"/>
        <w:gridCol w:w="992"/>
        <w:gridCol w:w="1087"/>
        <w:gridCol w:w="945"/>
      </w:tblGrid>
      <w:tr w:rsidR="00A81CE0" w:rsidRPr="00A81CE0">
        <w:tblPrEx>
          <w:tblCellMar>
            <w:top w:w="0" w:type="dxa"/>
            <w:bottom w:w="0" w:type="dxa"/>
          </w:tblCellMar>
        </w:tblPrEx>
        <w:trPr>
          <w:jc w:val="center"/>
        </w:trPr>
        <w:tc>
          <w:tcPr>
            <w:tcW w:w="1947" w:type="dxa"/>
          </w:tcPr>
          <w:p w:rsidR="00A81CE0" w:rsidRPr="00A81CE0" w:rsidRDefault="00A81CE0" w:rsidP="00A81CE0">
            <w:pPr>
              <w:pStyle w:val="Paragrafi0"/>
              <w:rPr>
                <w:lang w:val="sq-AL"/>
              </w:rPr>
            </w:pPr>
            <w:r w:rsidRPr="00A81CE0">
              <w:rPr>
                <w:lang w:val="sq-AL"/>
              </w:rPr>
              <w:t>Emri i shoqërisë</w:t>
            </w:r>
          </w:p>
        </w:tc>
        <w:tc>
          <w:tcPr>
            <w:tcW w:w="992" w:type="dxa"/>
          </w:tcPr>
          <w:p w:rsidR="00A81CE0" w:rsidRPr="00A81CE0" w:rsidRDefault="00A81CE0" w:rsidP="00A81CE0">
            <w:pPr>
              <w:pStyle w:val="Paragrafi0"/>
              <w:rPr>
                <w:lang w:val="sq-AL"/>
              </w:rPr>
            </w:pPr>
            <w:r w:rsidRPr="00A81CE0">
              <w:rPr>
                <w:lang w:val="sq-AL"/>
              </w:rPr>
              <w:t>Kapitali</w:t>
            </w:r>
          </w:p>
        </w:tc>
        <w:tc>
          <w:tcPr>
            <w:tcW w:w="1528" w:type="dxa"/>
          </w:tcPr>
          <w:p w:rsidR="00A81CE0" w:rsidRPr="00A81CE0" w:rsidRDefault="00A81CE0" w:rsidP="00A81CE0">
            <w:pPr>
              <w:pStyle w:val="Paragrafi0"/>
              <w:rPr>
                <w:lang w:val="sq-AL"/>
              </w:rPr>
            </w:pPr>
            <w:r w:rsidRPr="00A81CE0">
              <w:rPr>
                <w:lang w:val="sq-AL"/>
              </w:rPr>
              <w:t>% e pronësisë</w:t>
            </w:r>
          </w:p>
        </w:tc>
        <w:tc>
          <w:tcPr>
            <w:tcW w:w="992" w:type="dxa"/>
          </w:tcPr>
          <w:p w:rsidR="00A81CE0" w:rsidRPr="00A81CE0" w:rsidRDefault="00A81CE0" w:rsidP="00A81CE0">
            <w:pPr>
              <w:pStyle w:val="Paragrafi0"/>
              <w:rPr>
                <w:lang w:val="sq-AL"/>
              </w:rPr>
            </w:pPr>
            <w:r w:rsidRPr="00A81CE0">
              <w:rPr>
                <w:lang w:val="sq-AL"/>
              </w:rPr>
              <w:t>Kapitali i vet</w:t>
            </w:r>
          </w:p>
        </w:tc>
        <w:tc>
          <w:tcPr>
            <w:tcW w:w="1276" w:type="dxa"/>
          </w:tcPr>
          <w:p w:rsidR="00A81CE0" w:rsidRPr="00A81CE0" w:rsidRDefault="00A81CE0" w:rsidP="00A81CE0">
            <w:pPr>
              <w:pStyle w:val="Paragrafi0"/>
              <w:rPr>
                <w:lang w:val="sq-AL"/>
              </w:rPr>
            </w:pPr>
            <w:r w:rsidRPr="00A81CE0">
              <w:rPr>
                <w:lang w:val="sq-AL"/>
              </w:rPr>
              <w:t>Fitimi i vitit ushtrimor</w:t>
            </w:r>
          </w:p>
        </w:tc>
        <w:tc>
          <w:tcPr>
            <w:tcW w:w="992" w:type="dxa"/>
          </w:tcPr>
          <w:p w:rsidR="00A81CE0" w:rsidRPr="00A81CE0" w:rsidRDefault="00A81CE0" w:rsidP="00A81CE0">
            <w:pPr>
              <w:pStyle w:val="Paragrafi0"/>
              <w:rPr>
                <w:lang w:val="sq-AL"/>
              </w:rPr>
            </w:pPr>
            <w:r w:rsidRPr="00A81CE0">
              <w:rPr>
                <w:lang w:val="sq-AL"/>
              </w:rPr>
              <w:t>Çmimi i blerjes</w:t>
            </w:r>
          </w:p>
        </w:tc>
        <w:tc>
          <w:tcPr>
            <w:tcW w:w="1087" w:type="dxa"/>
          </w:tcPr>
          <w:p w:rsidR="00A81CE0" w:rsidRPr="00A81CE0" w:rsidRDefault="00A81CE0" w:rsidP="00A81CE0">
            <w:pPr>
              <w:pStyle w:val="Paragrafi0"/>
              <w:rPr>
                <w:lang w:val="sq-AL"/>
              </w:rPr>
            </w:pPr>
            <w:r w:rsidRPr="00A81CE0">
              <w:rPr>
                <w:lang w:val="sq-AL"/>
              </w:rPr>
              <w:t>Fondi rezervë</w:t>
            </w:r>
          </w:p>
        </w:tc>
        <w:tc>
          <w:tcPr>
            <w:tcW w:w="945" w:type="dxa"/>
          </w:tcPr>
          <w:p w:rsidR="00A81CE0" w:rsidRPr="00A81CE0" w:rsidRDefault="00A81CE0" w:rsidP="00A81CE0">
            <w:pPr>
              <w:pStyle w:val="Paragrafi0"/>
              <w:rPr>
                <w:lang w:val="sq-AL"/>
              </w:rPr>
            </w:pPr>
            <w:r w:rsidRPr="00A81CE0">
              <w:rPr>
                <w:lang w:val="sq-AL"/>
              </w:rPr>
              <w:t>Vlera neto</w:t>
            </w:r>
          </w:p>
        </w:tc>
      </w:tr>
    </w:tbl>
    <w:p w:rsidR="00A81CE0" w:rsidRPr="00A81CE0" w:rsidRDefault="00A81CE0" w:rsidP="00F10E3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p>
    <w:p w:rsidR="00A81CE0" w:rsidRPr="00A81CE0" w:rsidRDefault="00A81CE0" w:rsidP="00F10E34">
      <w:pPr>
        <w:pStyle w:val="Paragrafi0"/>
        <w:rPr>
          <w:lang w:val="sq-AL"/>
        </w:rPr>
      </w:pPr>
      <w:r w:rsidRPr="00A81CE0">
        <w:rPr>
          <w:lang w:val="sq-AL"/>
        </w:rPr>
        <w:t>Detajet për aksionet e filialeve më 31 dhjetor të vitit N janë si më poshtë:</w:t>
      </w:r>
    </w:p>
    <w:p w:rsidR="00A81CE0" w:rsidRPr="00A81CE0" w:rsidRDefault="00A81CE0" w:rsidP="001F5A14">
      <w:pPr>
        <w:pStyle w:val="Paragrafi0"/>
        <w:rPr>
          <w:lang w:val="sq-AL"/>
        </w:rPr>
      </w:pPr>
    </w:p>
    <w:tbl>
      <w:tblPr>
        <w:tblW w:w="9759" w:type="dxa"/>
        <w:jc w:val="center"/>
        <w:tblBorders>
          <w:top w:val="single" w:sz="6" w:space="0" w:color="auto"/>
          <w:bottom w:val="single" w:sz="6" w:space="0" w:color="auto"/>
        </w:tblBorders>
        <w:tblLayout w:type="fixed"/>
        <w:tblLook w:val="0000" w:firstRow="0" w:lastRow="0" w:firstColumn="0" w:lastColumn="0" w:noHBand="0" w:noVBand="0"/>
      </w:tblPr>
      <w:tblGrid>
        <w:gridCol w:w="1947"/>
        <w:gridCol w:w="992"/>
        <w:gridCol w:w="1528"/>
        <w:gridCol w:w="992"/>
        <w:gridCol w:w="1276"/>
        <w:gridCol w:w="992"/>
        <w:gridCol w:w="1087"/>
        <w:gridCol w:w="945"/>
      </w:tblGrid>
      <w:tr w:rsidR="00A81CE0" w:rsidRPr="00A81CE0">
        <w:tblPrEx>
          <w:tblCellMar>
            <w:top w:w="0" w:type="dxa"/>
            <w:bottom w:w="0" w:type="dxa"/>
          </w:tblCellMar>
        </w:tblPrEx>
        <w:trPr>
          <w:jc w:val="center"/>
        </w:trPr>
        <w:tc>
          <w:tcPr>
            <w:tcW w:w="1947" w:type="dxa"/>
          </w:tcPr>
          <w:p w:rsidR="00A81CE0" w:rsidRPr="00A81CE0" w:rsidRDefault="00A81CE0" w:rsidP="00A81CE0">
            <w:pPr>
              <w:pStyle w:val="Paragrafi0"/>
              <w:rPr>
                <w:lang w:val="sq-AL"/>
              </w:rPr>
            </w:pPr>
            <w:r w:rsidRPr="00A81CE0">
              <w:rPr>
                <w:lang w:val="sq-AL"/>
              </w:rPr>
              <w:t>Emri i shoqërisë</w:t>
            </w:r>
          </w:p>
        </w:tc>
        <w:tc>
          <w:tcPr>
            <w:tcW w:w="992" w:type="dxa"/>
          </w:tcPr>
          <w:p w:rsidR="00A81CE0" w:rsidRPr="00A81CE0" w:rsidRDefault="00A81CE0" w:rsidP="00A81CE0">
            <w:pPr>
              <w:pStyle w:val="Paragrafi0"/>
              <w:rPr>
                <w:lang w:val="sq-AL"/>
              </w:rPr>
            </w:pPr>
            <w:r w:rsidRPr="00A81CE0">
              <w:rPr>
                <w:lang w:val="sq-AL"/>
              </w:rPr>
              <w:t>Kapitali</w:t>
            </w:r>
          </w:p>
        </w:tc>
        <w:tc>
          <w:tcPr>
            <w:tcW w:w="1528" w:type="dxa"/>
          </w:tcPr>
          <w:p w:rsidR="00A81CE0" w:rsidRPr="00A81CE0" w:rsidRDefault="00A81CE0" w:rsidP="00A81CE0">
            <w:pPr>
              <w:pStyle w:val="Paragrafi0"/>
              <w:rPr>
                <w:lang w:val="sq-AL"/>
              </w:rPr>
            </w:pPr>
            <w:r w:rsidRPr="00A81CE0">
              <w:rPr>
                <w:lang w:val="sq-AL"/>
              </w:rPr>
              <w:t>% e pronësisë</w:t>
            </w:r>
          </w:p>
        </w:tc>
        <w:tc>
          <w:tcPr>
            <w:tcW w:w="992" w:type="dxa"/>
          </w:tcPr>
          <w:p w:rsidR="00A81CE0" w:rsidRPr="00A81CE0" w:rsidRDefault="00A81CE0" w:rsidP="00A81CE0">
            <w:pPr>
              <w:pStyle w:val="Paragrafi0"/>
              <w:rPr>
                <w:lang w:val="sq-AL"/>
              </w:rPr>
            </w:pPr>
            <w:r w:rsidRPr="00A81CE0">
              <w:rPr>
                <w:lang w:val="sq-AL"/>
              </w:rPr>
              <w:t>Kapitali i vet</w:t>
            </w:r>
          </w:p>
        </w:tc>
        <w:tc>
          <w:tcPr>
            <w:tcW w:w="1276" w:type="dxa"/>
          </w:tcPr>
          <w:p w:rsidR="00A81CE0" w:rsidRPr="00A81CE0" w:rsidRDefault="00A81CE0" w:rsidP="00A81CE0">
            <w:pPr>
              <w:pStyle w:val="Paragrafi0"/>
              <w:rPr>
                <w:lang w:val="sq-AL"/>
              </w:rPr>
            </w:pPr>
            <w:r w:rsidRPr="00A81CE0">
              <w:rPr>
                <w:lang w:val="sq-AL"/>
              </w:rPr>
              <w:t>Fitimi i vitit ushtrimor</w:t>
            </w:r>
          </w:p>
        </w:tc>
        <w:tc>
          <w:tcPr>
            <w:tcW w:w="992" w:type="dxa"/>
          </w:tcPr>
          <w:p w:rsidR="00A81CE0" w:rsidRPr="00A81CE0" w:rsidRDefault="00A81CE0" w:rsidP="00A81CE0">
            <w:pPr>
              <w:pStyle w:val="Paragrafi0"/>
              <w:rPr>
                <w:lang w:val="sq-AL"/>
              </w:rPr>
            </w:pPr>
            <w:r w:rsidRPr="00A81CE0">
              <w:rPr>
                <w:lang w:val="sq-AL"/>
              </w:rPr>
              <w:t>Çmimi i blerjes</w:t>
            </w:r>
          </w:p>
        </w:tc>
        <w:tc>
          <w:tcPr>
            <w:tcW w:w="1087" w:type="dxa"/>
          </w:tcPr>
          <w:p w:rsidR="00A81CE0" w:rsidRPr="00A81CE0" w:rsidRDefault="00A81CE0" w:rsidP="00A81CE0">
            <w:pPr>
              <w:pStyle w:val="Paragrafi0"/>
              <w:rPr>
                <w:lang w:val="sq-AL"/>
              </w:rPr>
            </w:pPr>
            <w:r w:rsidRPr="00A81CE0">
              <w:rPr>
                <w:lang w:val="sq-AL"/>
              </w:rPr>
              <w:t>Fondi rezervë</w:t>
            </w:r>
          </w:p>
        </w:tc>
        <w:tc>
          <w:tcPr>
            <w:tcW w:w="945" w:type="dxa"/>
          </w:tcPr>
          <w:p w:rsidR="00A81CE0" w:rsidRPr="00A81CE0" w:rsidRDefault="00A81CE0" w:rsidP="00A81CE0">
            <w:pPr>
              <w:pStyle w:val="Paragrafi0"/>
              <w:rPr>
                <w:lang w:val="sq-AL"/>
              </w:rPr>
            </w:pPr>
            <w:r w:rsidRPr="00A81CE0">
              <w:rPr>
                <w:lang w:val="sq-AL"/>
              </w:rPr>
              <w:t>Vlera neto</w:t>
            </w:r>
          </w:p>
        </w:tc>
      </w:tr>
    </w:tbl>
    <w:p w:rsidR="00A81CE0" w:rsidRPr="00A81CE0" w:rsidRDefault="00A81CE0" w:rsidP="002E72F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____________________________</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p>
    <w:p w:rsidR="00A81CE0" w:rsidRPr="001A7E0D" w:rsidRDefault="00A81CE0" w:rsidP="001A7E0D">
      <w:pPr>
        <w:pStyle w:val="Paragrafi0"/>
        <w:rPr>
          <w:b/>
          <w:lang w:val="sq-AL"/>
        </w:rPr>
      </w:pPr>
    </w:p>
    <w:p w:rsidR="00A81CE0" w:rsidRPr="001A7E0D" w:rsidRDefault="00A81CE0" w:rsidP="001A7E0D">
      <w:pPr>
        <w:pStyle w:val="Paragrafi0"/>
        <w:rPr>
          <w:rStyle w:val="ParagrafiChar"/>
          <w:b/>
        </w:rPr>
      </w:pPr>
      <w:r w:rsidRPr="001A7E0D">
        <w:rPr>
          <w:b/>
          <w:lang w:val="sq-AL"/>
        </w:rPr>
        <w:t>12. Mjetet e qëndrueshme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Mjetet e qëndrueshme më 31 dhjetor përbëhen nga :</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N</w:t>
      </w:r>
      <w:r w:rsidRPr="00A81CE0">
        <w:rPr>
          <w:lang w:val="sq-AL"/>
        </w:rPr>
        <w:tab/>
      </w:r>
      <w:r w:rsidRPr="00A81CE0">
        <w:rPr>
          <w:lang w:val="sq-AL"/>
        </w:rPr>
        <w:tab/>
      </w:r>
      <w:r w:rsidRPr="00A81CE0">
        <w:rPr>
          <w:lang w:val="sq-AL"/>
        </w:rPr>
        <w:tab/>
        <w:t>N - 1</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w:t>
      </w:r>
    </w:p>
    <w:p w:rsidR="00A81CE0" w:rsidRPr="00A81CE0" w:rsidRDefault="00A81CE0" w:rsidP="001F5A14">
      <w:pPr>
        <w:pStyle w:val="Paragrafi0"/>
        <w:rPr>
          <w:lang w:val="sq-AL"/>
        </w:rPr>
      </w:pPr>
      <w:r w:rsidRPr="00A81CE0">
        <w:rPr>
          <w:lang w:val="sq-AL"/>
        </w:rPr>
        <w:t>Mjetet e patrupëzuara</w:t>
      </w:r>
    </w:p>
    <w:p w:rsidR="00A81CE0" w:rsidRPr="00A81CE0" w:rsidRDefault="00A81CE0" w:rsidP="001F5A14">
      <w:pPr>
        <w:pStyle w:val="Paragrafi0"/>
        <w:rPr>
          <w:lang w:val="sq-AL"/>
        </w:rPr>
      </w:pPr>
      <w:r w:rsidRPr="00A81CE0">
        <w:rPr>
          <w:lang w:val="sq-AL"/>
        </w:rPr>
        <w:t>Minus : Amortizimin e akumuluar                           _______________________</w:t>
      </w:r>
    </w:p>
    <w:p w:rsidR="00A81CE0" w:rsidRPr="00A81CE0" w:rsidRDefault="00A81CE0" w:rsidP="001F5A14">
      <w:pPr>
        <w:pStyle w:val="Paragrafi0"/>
        <w:rPr>
          <w:lang w:val="sq-AL"/>
        </w:rPr>
      </w:pPr>
      <w:r w:rsidRPr="00A81CE0">
        <w:rPr>
          <w:lang w:val="sq-AL"/>
        </w:rPr>
        <w:t>Mjetet e trupëzuara që përdoren për veprimtarinë e përditshme :</w:t>
      </w:r>
    </w:p>
    <w:p w:rsidR="00A81CE0" w:rsidRPr="00A81CE0" w:rsidRDefault="00A81CE0" w:rsidP="001F5A14">
      <w:pPr>
        <w:pStyle w:val="Paragrafi0"/>
        <w:rPr>
          <w:lang w:val="sq-AL"/>
        </w:rPr>
      </w:pPr>
      <w:r w:rsidRPr="00A81CE0">
        <w:rPr>
          <w:lang w:val="sq-AL"/>
        </w:rPr>
        <w:tab/>
        <w:t>Toka dhe ndërtesat</w:t>
      </w:r>
    </w:p>
    <w:p w:rsidR="00A81CE0" w:rsidRPr="00A81CE0" w:rsidRDefault="00A81CE0" w:rsidP="001F5A14">
      <w:pPr>
        <w:pStyle w:val="Paragrafi0"/>
        <w:rPr>
          <w:lang w:val="sq-AL"/>
        </w:rPr>
      </w:pPr>
      <w:r w:rsidRPr="00A81CE0">
        <w:rPr>
          <w:lang w:val="sq-AL"/>
        </w:rPr>
        <w:tab/>
        <w:t>Pajisje zyre</w:t>
      </w:r>
    </w:p>
    <w:p w:rsidR="00A81CE0" w:rsidRPr="00A81CE0" w:rsidRDefault="00A81CE0" w:rsidP="001F5A14">
      <w:pPr>
        <w:pStyle w:val="Paragrafi0"/>
        <w:rPr>
          <w:lang w:val="sq-AL"/>
        </w:rPr>
      </w:pPr>
      <w:r w:rsidRPr="00A81CE0">
        <w:rPr>
          <w:lang w:val="sq-AL"/>
        </w:rPr>
        <w:t>Minus : Amortizimin e akumuluar</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_________________________</w:t>
      </w:r>
    </w:p>
    <w:p w:rsidR="00A81CE0" w:rsidRPr="00A81CE0" w:rsidRDefault="00A81CE0" w:rsidP="001F5A14">
      <w:pPr>
        <w:pStyle w:val="Paragrafi0"/>
        <w:rPr>
          <w:lang w:val="sq-AL"/>
        </w:rPr>
      </w:pPr>
      <w:r w:rsidRPr="00A81CE0">
        <w:rPr>
          <w:lang w:val="sq-AL"/>
        </w:rPr>
        <w:t>Mjetet e trupëzuara të mbajtura për investim</w:t>
      </w:r>
    </w:p>
    <w:p w:rsidR="00A81CE0" w:rsidRPr="00A81CE0" w:rsidRDefault="00A81CE0" w:rsidP="001F5A14">
      <w:pPr>
        <w:pStyle w:val="Paragrafi0"/>
        <w:rPr>
          <w:lang w:val="sq-AL"/>
        </w:rPr>
      </w:pPr>
      <w:r w:rsidRPr="00A81CE0">
        <w:rPr>
          <w:lang w:val="sq-AL"/>
        </w:rPr>
        <w:tab/>
        <w:t>Toka dhe ndërtesat</w:t>
      </w:r>
    </w:p>
    <w:p w:rsidR="00A81CE0" w:rsidRPr="00A81CE0" w:rsidRDefault="00A81CE0" w:rsidP="001F5A14">
      <w:pPr>
        <w:pStyle w:val="Paragrafi0"/>
        <w:rPr>
          <w:lang w:val="sq-AL"/>
        </w:rPr>
      </w:pPr>
      <w:r w:rsidRPr="00A81CE0">
        <w:rPr>
          <w:lang w:val="sq-AL"/>
        </w:rPr>
        <w:tab/>
        <w:t>Të tjera</w:t>
      </w:r>
      <w:r w:rsidRPr="00A81CE0">
        <w:rPr>
          <w:lang w:val="sq-AL"/>
        </w:rPr>
        <w:tab/>
      </w:r>
      <w:r w:rsidRPr="00A81CE0">
        <w:rPr>
          <w:lang w:val="sq-AL"/>
        </w:rPr>
        <w:tab/>
      </w:r>
    </w:p>
    <w:p w:rsidR="00A81CE0" w:rsidRPr="00A81CE0" w:rsidRDefault="00A81CE0" w:rsidP="00F10E34">
      <w:pPr>
        <w:pStyle w:val="Paragrafi0"/>
        <w:rPr>
          <w:lang w:val="sq-AL"/>
        </w:rPr>
      </w:pPr>
      <w:r w:rsidRPr="00A81CE0">
        <w:rPr>
          <w:lang w:val="sq-AL"/>
        </w:rPr>
        <w:t>Minus: Amortizimin e akumuluar</w:t>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_________________________</w:t>
      </w:r>
    </w:p>
    <w:p w:rsidR="00A81CE0" w:rsidRPr="00A81CE0" w:rsidRDefault="00A81CE0" w:rsidP="001F5A14">
      <w:pPr>
        <w:pStyle w:val="Paragrafi0"/>
        <w:rPr>
          <w:lang w:val="sq-AL"/>
        </w:rPr>
      </w:pPr>
      <w:r w:rsidRPr="00A81CE0">
        <w:rPr>
          <w:lang w:val="sq-AL"/>
        </w:rPr>
        <w:t>Mjete të qëndrueshme në proces</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p>
    <w:p w:rsidR="00A81CE0" w:rsidRPr="00A81CE0" w:rsidRDefault="00A81CE0" w:rsidP="001F5A14">
      <w:pPr>
        <w:pStyle w:val="Paragrafi0"/>
        <w:rPr>
          <w:lang w:val="sq-AL"/>
        </w:rPr>
      </w:pPr>
      <w:r w:rsidRPr="00A81CE0">
        <w:rPr>
          <w:lang w:val="sq-AL"/>
        </w:rPr>
        <w:t>Totali i mjeteve të qëndrueshme</w:t>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w:t>
      </w: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r w:rsidRPr="001A7E0D">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CD369F" w:rsidRDefault="00A81CE0" w:rsidP="00CD369F">
      <w:pPr>
        <w:pStyle w:val="Paragrafi0"/>
      </w:pPr>
      <w:r w:rsidRPr="00CD369F">
        <w:t xml:space="preserve">12. Mjetet e qëndrueshme </w:t>
      </w:r>
      <w:r w:rsidRPr="00CD369F">
        <w:rPr>
          <w:b/>
        </w:rPr>
        <w:t>(vazhdim)</w:t>
      </w:r>
    </w:p>
    <w:p w:rsidR="00A81CE0" w:rsidRPr="00A81CE0" w:rsidRDefault="00A81CE0" w:rsidP="001F5A14">
      <w:pPr>
        <w:pStyle w:val="Paragrafi0"/>
        <w:rPr>
          <w:lang w:val="sq-AL"/>
        </w:rPr>
      </w:pPr>
    </w:p>
    <w:p w:rsidR="00A81CE0" w:rsidRPr="002E72F3" w:rsidRDefault="00A81CE0" w:rsidP="002E72F3">
      <w:pPr>
        <w:pStyle w:val="Paragrafi0"/>
      </w:pPr>
      <w:r w:rsidRPr="002E72F3">
        <w:t>Në përputhje me legjislacionin shqiptar është bërë rivlerësimi i të gjitha mjeteve të qëndrueshme të trupëzuara më (data e rivlerësimit) për të bërë korrektimet e nevojshme me qëllim të pasqyrimit të ndikimit të inflacionit. Rregullimet për rivlerësimin janë regjistruar në kredi të llogarisë rezerva rivlerësimi si më poshtë :</w:t>
      </w:r>
    </w:p>
    <w:p w:rsidR="00A81CE0" w:rsidRPr="00A81CE0" w:rsidRDefault="00A81CE0" w:rsidP="001F5A14">
      <w:pPr>
        <w:pStyle w:val="Paragrafi0"/>
        <w:rPr>
          <w:lang w:val="sq-AL"/>
        </w:rPr>
      </w:pPr>
      <w:r w:rsidRPr="00A81CE0">
        <w:rPr>
          <w:lang w:val="sq-AL"/>
        </w:rPr>
        <w:t>Viti N - 2</w:t>
      </w:r>
    </w:p>
    <w:p w:rsidR="00A81CE0" w:rsidRPr="00A81CE0" w:rsidRDefault="00A81CE0" w:rsidP="001F5A14">
      <w:pPr>
        <w:pStyle w:val="Paragrafi0"/>
        <w:rPr>
          <w:lang w:val="sq-AL"/>
        </w:rPr>
      </w:pPr>
      <w:r w:rsidRPr="00A81CE0">
        <w:rPr>
          <w:lang w:val="sq-AL"/>
        </w:rPr>
        <w:t>Viti N - 1</w:t>
      </w:r>
    </w:p>
    <w:p w:rsidR="00A81CE0" w:rsidRPr="00A81CE0" w:rsidRDefault="00A81CE0" w:rsidP="001F5A14">
      <w:pPr>
        <w:pStyle w:val="Paragrafi0"/>
        <w:rPr>
          <w:lang w:val="sq-AL"/>
        </w:rPr>
      </w:pPr>
      <w:r w:rsidRPr="00A81CE0">
        <w:rPr>
          <w:lang w:val="sq-AL"/>
        </w:rPr>
        <w:t>Viti N</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w:t>
      </w:r>
    </w:p>
    <w:p w:rsidR="00A81CE0" w:rsidRPr="001A7E0D" w:rsidRDefault="00A81CE0" w:rsidP="001A7E0D">
      <w:pPr>
        <w:pStyle w:val="Paragrafi0"/>
        <w:rPr>
          <w:rStyle w:val="ParagrafiChar"/>
          <w:b/>
        </w:rPr>
      </w:pPr>
      <w:r w:rsidRPr="001A7E0D">
        <w:rPr>
          <w:b/>
          <w:lang w:val="sq-AL"/>
        </w:rPr>
        <w:t>13. Detyrimet ndaj institucioneve të kreditit</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Detyrimet ndaj institucioneve të kreditit më 31 dhjetor përbëhen nga :</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N</w:t>
      </w:r>
      <w:r w:rsidRPr="00A81CE0">
        <w:rPr>
          <w:lang w:val="sq-AL"/>
        </w:rPr>
        <w:tab/>
      </w:r>
      <w:r w:rsidRPr="00A81CE0">
        <w:rPr>
          <w:lang w:val="sq-AL"/>
        </w:rPr>
        <w:tab/>
      </w:r>
      <w:r w:rsidRPr="00A81CE0">
        <w:rPr>
          <w:lang w:val="sq-AL"/>
        </w:rPr>
        <w:tab/>
        <w:t>N - 1</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w:t>
      </w:r>
    </w:p>
    <w:p w:rsidR="00A81CE0" w:rsidRPr="00A81CE0" w:rsidRDefault="00A81CE0" w:rsidP="001F5A14">
      <w:pPr>
        <w:pStyle w:val="Paragrafi0"/>
        <w:rPr>
          <w:lang w:val="sq-AL"/>
        </w:rPr>
      </w:pPr>
      <w:r w:rsidRPr="00A81CE0">
        <w:rPr>
          <w:lang w:val="sq-AL"/>
        </w:rPr>
        <w:t>Llogari rrjedhëse :</w:t>
      </w:r>
    </w:p>
    <w:p w:rsidR="00A81CE0" w:rsidRPr="00A81CE0" w:rsidRDefault="00A81CE0" w:rsidP="001F5A14">
      <w:pPr>
        <w:pStyle w:val="Paragrafi0"/>
        <w:rPr>
          <w:lang w:val="sq-AL"/>
        </w:rPr>
      </w:pPr>
      <w:r w:rsidRPr="00A81CE0">
        <w:rPr>
          <w:lang w:val="sq-AL"/>
        </w:rPr>
        <w:tab/>
        <w:t>Banka rezidente</w:t>
      </w:r>
    </w:p>
    <w:p w:rsidR="00A81CE0" w:rsidRPr="00A81CE0" w:rsidRDefault="00A81CE0" w:rsidP="001F5A14">
      <w:pPr>
        <w:pStyle w:val="Paragrafi0"/>
        <w:rPr>
          <w:lang w:val="sq-AL"/>
        </w:rPr>
      </w:pPr>
      <w:r w:rsidRPr="00A81CE0">
        <w:rPr>
          <w:lang w:val="sq-AL"/>
        </w:rPr>
        <w:tab/>
        <w:t>Banka jorezidente</w:t>
      </w:r>
    </w:p>
    <w:p w:rsidR="00A81CE0" w:rsidRPr="00A81CE0" w:rsidRDefault="00A81CE0" w:rsidP="001F5A14">
      <w:pPr>
        <w:pStyle w:val="Paragrafi0"/>
        <w:rPr>
          <w:lang w:val="sq-AL"/>
        </w:rPr>
      </w:pPr>
      <w:r w:rsidRPr="00A81CE0">
        <w:rPr>
          <w:lang w:val="sq-AL"/>
        </w:rPr>
        <w:t>Llogari depozitash :</w:t>
      </w:r>
    </w:p>
    <w:p w:rsidR="00A81CE0" w:rsidRPr="00A81CE0" w:rsidRDefault="00A81CE0" w:rsidP="001F5A14">
      <w:pPr>
        <w:pStyle w:val="Paragrafi0"/>
        <w:rPr>
          <w:lang w:val="sq-AL"/>
        </w:rPr>
      </w:pPr>
      <w:r w:rsidRPr="00A81CE0">
        <w:rPr>
          <w:lang w:val="sq-AL"/>
        </w:rPr>
        <w:tab/>
        <w:t>Banka rezidente</w:t>
      </w:r>
    </w:p>
    <w:p w:rsidR="00A81CE0" w:rsidRPr="00A81CE0" w:rsidRDefault="00A81CE0" w:rsidP="001F5A14">
      <w:pPr>
        <w:pStyle w:val="Paragrafi0"/>
        <w:rPr>
          <w:lang w:val="sq-AL"/>
        </w:rPr>
      </w:pPr>
      <w:r w:rsidRPr="00A81CE0">
        <w:rPr>
          <w:lang w:val="sq-AL"/>
        </w:rPr>
        <w:tab/>
        <w:t>Banka jorezidente</w:t>
      </w:r>
    </w:p>
    <w:p w:rsidR="00A81CE0" w:rsidRPr="00A81CE0" w:rsidRDefault="00A81CE0" w:rsidP="001F5A14">
      <w:pPr>
        <w:pStyle w:val="Paragrafi0"/>
        <w:rPr>
          <w:lang w:val="sq-AL"/>
        </w:rPr>
      </w:pPr>
      <w:r w:rsidRPr="00A81CE0">
        <w:rPr>
          <w:lang w:val="sq-AL"/>
        </w:rPr>
        <w:t>Huamarrje :</w:t>
      </w:r>
    </w:p>
    <w:p w:rsidR="00A81CE0" w:rsidRPr="00A81CE0" w:rsidRDefault="00A81CE0" w:rsidP="001F5A14">
      <w:pPr>
        <w:pStyle w:val="Paragrafi0"/>
        <w:rPr>
          <w:lang w:val="sq-AL"/>
        </w:rPr>
      </w:pPr>
      <w:r w:rsidRPr="00A81CE0">
        <w:rPr>
          <w:lang w:val="sq-AL"/>
        </w:rPr>
        <w:tab/>
        <w:t>Banka rezidente</w:t>
      </w:r>
    </w:p>
    <w:p w:rsidR="00A81CE0" w:rsidRPr="00A81CE0" w:rsidRDefault="00A81CE0" w:rsidP="001F5A14">
      <w:pPr>
        <w:pStyle w:val="Paragrafi0"/>
        <w:rPr>
          <w:lang w:val="sq-AL"/>
        </w:rPr>
      </w:pPr>
      <w:r w:rsidRPr="00A81CE0">
        <w:rPr>
          <w:lang w:val="sq-AL"/>
        </w:rPr>
        <w:tab/>
        <w:t>Banka jorezidente</w:t>
      </w:r>
    </w:p>
    <w:p w:rsidR="00A81CE0" w:rsidRPr="00A81CE0" w:rsidRDefault="00A81CE0" w:rsidP="001F5A14">
      <w:pPr>
        <w:pStyle w:val="Paragrafi0"/>
        <w:rPr>
          <w:lang w:val="sq-AL"/>
        </w:rPr>
      </w:pPr>
      <w:r w:rsidRPr="00A81CE0">
        <w:rPr>
          <w:lang w:val="sq-AL"/>
        </w:rPr>
        <w:t>Letra tregtare dhe shuma të hollash të dhëna sipas</w:t>
      </w:r>
    </w:p>
    <w:p w:rsidR="00A81CE0" w:rsidRPr="00A81CE0" w:rsidRDefault="00A81CE0" w:rsidP="001F5A14">
      <w:pPr>
        <w:pStyle w:val="Paragrafi0"/>
        <w:rPr>
          <w:lang w:val="sq-AL"/>
        </w:rPr>
      </w:pPr>
      <w:r w:rsidRPr="00A81CE0">
        <w:rPr>
          <w:lang w:val="sq-AL"/>
        </w:rPr>
        <w:t>marrëveshjes së riblerjes</w:t>
      </w:r>
    </w:p>
    <w:p w:rsidR="00A81CE0" w:rsidRPr="00A81CE0" w:rsidRDefault="00A81CE0" w:rsidP="001F5A14">
      <w:pPr>
        <w:pStyle w:val="Paragrafi0"/>
        <w:rPr>
          <w:lang w:val="sq-AL"/>
        </w:rPr>
      </w:pPr>
      <w:r w:rsidRPr="00A81CE0">
        <w:rPr>
          <w:lang w:val="sq-AL"/>
        </w:rPr>
        <w:t>Të tjera (llogari garancie dhe sigurimi etj...)</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_________________________</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w:t>
      </w:r>
    </w:p>
    <w:p w:rsidR="00A81CE0" w:rsidRPr="00A81CE0" w:rsidRDefault="00A81CE0" w:rsidP="00170383">
      <w:pPr>
        <w:pStyle w:val="Paragrafi0"/>
        <w:rPr>
          <w:lang w:val="sq-AL"/>
        </w:rPr>
      </w:pPr>
      <w:r w:rsidRPr="00A81CE0">
        <w:rPr>
          <w:lang w:val="sq-AL"/>
        </w:rPr>
        <w:t>14. Detyrimet ndaj klientëve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Detyrimet ndaj klientëve më 31 dhjetor përbëhen nga :</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N</w:t>
      </w:r>
      <w:r w:rsidRPr="00A81CE0">
        <w:rPr>
          <w:lang w:val="sq-AL"/>
        </w:rPr>
        <w:tab/>
      </w:r>
      <w:r w:rsidRPr="00A81CE0">
        <w:rPr>
          <w:lang w:val="sq-AL"/>
        </w:rPr>
        <w:tab/>
      </w:r>
      <w:r w:rsidRPr="00A81CE0">
        <w:rPr>
          <w:lang w:val="sq-AL"/>
        </w:rPr>
        <w:tab/>
        <w:t>N - 1</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________________________</w:t>
      </w:r>
    </w:p>
    <w:p w:rsidR="00A81CE0" w:rsidRPr="00A81CE0" w:rsidRDefault="00A81CE0" w:rsidP="001F5A14">
      <w:pPr>
        <w:pStyle w:val="Paragrafi0"/>
        <w:rPr>
          <w:lang w:val="sq-AL"/>
        </w:rPr>
      </w:pPr>
      <w:r w:rsidRPr="00A81CE0">
        <w:rPr>
          <w:lang w:val="sq-AL"/>
        </w:rPr>
        <w:t>Llogari rrjedhëse</w:t>
      </w:r>
    </w:p>
    <w:p w:rsidR="00A81CE0" w:rsidRPr="00A81CE0" w:rsidRDefault="00A81CE0" w:rsidP="001F5A14">
      <w:pPr>
        <w:pStyle w:val="Paragrafi0"/>
        <w:rPr>
          <w:lang w:val="sq-AL"/>
        </w:rPr>
      </w:pPr>
      <w:r w:rsidRPr="00A81CE0">
        <w:rPr>
          <w:lang w:val="sq-AL"/>
        </w:rPr>
        <w:t>Llogari depozitash</w:t>
      </w:r>
    </w:p>
    <w:p w:rsidR="00A81CE0" w:rsidRPr="00A81CE0" w:rsidRDefault="00A81CE0" w:rsidP="001F5A14">
      <w:pPr>
        <w:pStyle w:val="Paragrafi0"/>
        <w:rPr>
          <w:lang w:val="sq-AL"/>
        </w:rPr>
      </w:pPr>
      <w:r w:rsidRPr="00A81CE0">
        <w:rPr>
          <w:lang w:val="sq-AL"/>
        </w:rPr>
        <w:t>Llogari të tjera</w:t>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_________________________</w:t>
      </w:r>
    </w:p>
    <w:p w:rsidR="00A81CE0" w:rsidRPr="00A81CE0" w:rsidRDefault="00A81CE0" w:rsidP="00170383">
      <w:pPr>
        <w:pStyle w:val="Paragrafi0"/>
        <w:rPr>
          <w:lang w:val="sq-AL"/>
        </w:rPr>
      </w:pPr>
    </w:p>
    <w:p w:rsidR="00A81CE0" w:rsidRPr="00A81CE0" w:rsidRDefault="00A81CE0" w:rsidP="00170383">
      <w:pPr>
        <w:pStyle w:val="Paragrafi0"/>
        <w:rPr>
          <w:lang w:val="sq-AL"/>
        </w:rPr>
      </w:pPr>
      <w:r w:rsidRPr="00A81CE0">
        <w:rPr>
          <w:lang w:val="sq-AL"/>
        </w:rPr>
        <w:t>=======================</w:t>
      </w:r>
    </w:p>
    <w:p w:rsidR="00A81CE0" w:rsidRPr="001A7E0D" w:rsidRDefault="00A81CE0" w:rsidP="001A7E0D">
      <w:pPr>
        <w:pStyle w:val="Paragrafi0"/>
        <w:jc w:val="center"/>
        <w:rPr>
          <w:b/>
          <w:lang w:val="sq-AL"/>
        </w:rPr>
      </w:pPr>
      <w:r w:rsidRPr="001A7E0D">
        <w:rPr>
          <w:b/>
          <w:lang w:val="sq-AL"/>
        </w:rPr>
        <w:br w:type="page"/>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15. Borxh i përfaqësuar nga letrat me vlerë</w:t>
      </w:r>
    </w:p>
    <w:p w:rsidR="00A81CE0" w:rsidRPr="00A81CE0" w:rsidRDefault="00A81CE0" w:rsidP="00170383">
      <w:pPr>
        <w:pStyle w:val="Paragrafi0"/>
      </w:pPr>
    </w:p>
    <w:p w:rsidR="00A81CE0" w:rsidRPr="00A81CE0" w:rsidRDefault="00A81CE0" w:rsidP="001F5A14">
      <w:pPr>
        <w:pStyle w:val="Paragrafi0"/>
        <w:rPr>
          <w:lang w:val="sq-AL"/>
        </w:rPr>
      </w:pPr>
      <w:r w:rsidRPr="00A81CE0">
        <w:rPr>
          <w:lang w:val="sq-AL"/>
        </w:rPr>
        <w:t>(Në këtë shënim jepet informacion për maturimin e letrave me vlerë të borxhit dhe monedhat me të cilat janë emetuar ata.)</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16. Fonde rezervë për rreziqe dhe shpenzime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Fondet rezervë për rreziqet dhe shpenzimet më 31 dhjetor përbëhen nga :</w:t>
      </w:r>
    </w:p>
    <w:p w:rsidR="00A81CE0" w:rsidRPr="00A81CE0" w:rsidRDefault="00A81CE0" w:rsidP="001F5A14">
      <w:pPr>
        <w:pStyle w:val="Paragrafi0"/>
        <w:rPr>
          <w:lang w:val="sq-AL"/>
        </w:rPr>
      </w:pP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N</w:t>
      </w:r>
      <w:r w:rsidRPr="00A81CE0">
        <w:rPr>
          <w:lang w:val="sq-AL"/>
        </w:rPr>
        <w:tab/>
      </w:r>
      <w:r w:rsidRPr="00A81CE0">
        <w:rPr>
          <w:lang w:val="sq-AL"/>
        </w:rPr>
        <w:tab/>
      </w:r>
      <w:r w:rsidRPr="00A81CE0">
        <w:rPr>
          <w:lang w:val="sq-AL"/>
        </w:rPr>
        <w:tab/>
        <w:t>N - 1</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________________________</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 xml:space="preserve">Fond rezervë për humbjet e mundshme nga angazhimet </w:t>
      </w:r>
    </w:p>
    <w:p w:rsidR="00A81CE0" w:rsidRPr="00A81CE0" w:rsidRDefault="00A81CE0" w:rsidP="001F5A14">
      <w:pPr>
        <w:pStyle w:val="Paragrafi0"/>
        <w:rPr>
          <w:lang w:val="sq-AL"/>
        </w:rPr>
      </w:pPr>
      <w:r w:rsidRPr="00A81CE0">
        <w:rPr>
          <w:lang w:val="sq-AL"/>
        </w:rPr>
        <w:t>dhe elementet e paparashikueshme</w:t>
      </w:r>
    </w:p>
    <w:p w:rsidR="00A81CE0" w:rsidRPr="00A81CE0" w:rsidRDefault="00A81CE0" w:rsidP="001F5A14">
      <w:pPr>
        <w:pStyle w:val="Paragrafi0"/>
        <w:rPr>
          <w:lang w:val="sq-AL"/>
        </w:rPr>
      </w:pPr>
      <w:r w:rsidRPr="00A81CE0">
        <w:rPr>
          <w:lang w:val="sq-AL"/>
        </w:rPr>
        <w:t xml:space="preserve">Fond rezervë për rrezikun statistikor nga huatë </w:t>
      </w:r>
    </w:p>
    <w:p w:rsidR="00A81CE0" w:rsidRPr="00A81CE0" w:rsidRDefault="00A81CE0" w:rsidP="001F5A14">
      <w:pPr>
        <w:pStyle w:val="Paragrafi0"/>
        <w:rPr>
          <w:lang w:val="sq-AL"/>
        </w:rPr>
      </w:pPr>
      <w:r w:rsidRPr="00A81CE0">
        <w:rPr>
          <w:lang w:val="sq-AL"/>
        </w:rPr>
        <w:t>standarde dhe në ndjekje</w:t>
      </w:r>
    </w:p>
    <w:p w:rsidR="00A81CE0" w:rsidRPr="00A81CE0" w:rsidRDefault="00A81CE0" w:rsidP="001F5A14">
      <w:pPr>
        <w:pStyle w:val="Paragrafi0"/>
        <w:rPr>
          <w:lang w:val="sq-AL"/>
        </w:rPr>
      </w:pPr>
      <w:r w:rsidRPr="00A81CE0">
        <w:rPr>
          <w:lang w:val="sq-AL"/>
        </w:rPr>
        <w:t>Fonde të tjera rezervë</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_________________________</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w:t>
      </w:r>
    </w:p>
    <w:p w:rsidR="00A81CE0" w:rsidRPr="001A7E0D" w:rsidRDefault="00A81CE0" w:rsidP="001A7E0D">
      <w:pPr>
        <w:pStyle w:val="Paragrafi0"/>
        <w:rPr>
          <w:b/>
          <w:lang w:val="sq-AL"/>
        </w:rPr>
      </w:pPr>
      <w:r w:rsidRPr="001A7E0D">
        <w:rPr>
          <w:b/>
          <w:lang w:val="sq-AL"/>
        </w:rPr>
        <w:t>17. Kapitali i aksionerëve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lidhje me kapitalin e bankës duhet raportuar si më poshtë :</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numri ose sasia e aksioneve të autorizuara, të emetuara dhe në qarkullim;</w:t>
      </w:r>
    </w:p>
    <w:p w:rsidR="00A81CE0" w:rsidRPr="00A81CE0" w:rsidRDefault="00A81CE0" w:rsidP="001F5A14">
      <w:pPr>
        <w:pStyle w:val="Paragrafi0"/>
        <w:rPr>
          <w:lang w:val="sq-AL"/>
        </w:rPr>
      </w:pPr>
      <w:r w:rsidRPr="00A81CE0">
        <w:rPr>
          <w:lang w:val="sq-AL"/>
        </w:rPr>
        <w:t>kapitali i papaguar;</w:t>
      </w:r>
    </w:p>
    <w:p w:rsidR="00A81CE0" w:rsidRPr="00A81CE0" w:rsidRDefault="00A81CE0" w:rsidP="001F5A14">
      <w:pPr>
        <w:pStyle w:val="Paragrafi0"/>
        <w:rPr>
          <w:lang w:val="sq-AL"/>
        </w:rPr>
      </w:pPr>
      <w:r w:rsidRPr="00A81CE0">
        <w:rPr>
          <w:lang w:val="sq-AL"/>
        </w:rPr>
        <w:t>vlera ligjore ose emërore për aksion;</w:t>
      </w:r>
    </w:p>
    <w:p w:rsidR="00A81CE0" w:rsidRPr="00A81CE0" w:rsidRDefault="00A81CE0" w:rsidP="001F5A14">
      <w:pPr>
        <w:pStyle w:val="Paragrafi0"/>
        <w:rPr>
          <w:lang w:val="sq-AL"/>
        </w:rPr>
      </w:pPr>
      <w:r w:rsidRPr="00A81CE0">
        <w:rPr>
          <w:lang w:val="sq-AL"/>
        </w:rPr>
        <w:t>lëvizjet e kapitalit të paguar gjatë periudhës;</w:t>
      </w:r>
    </w:p>
    <w:p w:rsidR="00A81CE0" w:rsidRPr="00A81CE0" w:rsidRDefault="00A81CE0" w:rsidP="001F5A14">
      <w:pPr>
        <w:pStyle w:val="Paragrafi0"/>
        <w:rPr>
          <w:lang w:val="sq-AL"/>
        </w:rPr>
      </w:pPr>
      <w:r w:rsidRPr="00A81CE0">
        <w:rPr>
          <w:lang w:val="sq-AL"/>
        </w:rPr>
        <w:t>të drejtat, preferencat dhe kufizimet në lidhje me shpërndarjen e dividentëve dhe ripagimit të kapitalit;</w:t>
      </w:r>
    </w:p>
    <w:p w:rsidR="00A81CE0" w:rsidRPr="00A81CE0" w:rsidRDefault="00A81CE0" w:rsidP="001F5A14">
      <w:pPr>
        <w:pStyle w:val="Paragrafi0"/>
        <w:rPr>
          <w:lang w:val="sq-AL"/>
        </w:rPr>
      </w:pPr>
      <w:r w:rsidRPr="00A81CE0">
        <w:rPr>
          <w:lang w:val="sq-AL"/>
        </w:rPr>
        <w:t>dividentët e privilegjuar të grumbulluar por të papaguar ende nga banka dhe shitja e aksioneve gjatë vitit;</w:t>
      </w:r>
    </w:p>
    <w:p w:rsidR="00A81CE0" w:rsidRPr="00A81CE0" w:rsidRDefault="00A81CE0" w:rsidP="001F5A14">
      <w:pPr>
        <w:pStyle w:val="Paragrafi0"/>
        <w:rPr>
          <w:lang w:val="sq-AL"/>
        </w:rPr>
      </w:pPr>
      <w:r w:rsidRPr="00A81CE0">
        <w:rPr>
          <w:lang w:val="sq-AL"/>
        </w:rPr>
        <w:t>aksionet e riblera;</w:t>
      </w:r>
    </w:p>
    <w:p w:rsidR="00A81CE0" w:rsidRPr="00A81CE0" w:rsidRDefault="00A81CE0" w:rsidP="001F5A14">
      <w:pPr>
        <w:pStyle w:val="Paragrafi0"/>
        <w:rPr>
          <w:lang w:val="sq-AL"/>
        </w:rPr>
      </w:pPr>
      <w:r w:rsidRPr="00A81CE0">
        <w:rPr>
          <w:lang w:val="sq-AL"/>
        </w:rPr>
        <w:t>dividentët e deklaruar dhe të paguar për periudhën.</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Shembull :</w:t>
      </w:r>
    </w:p>
    <w:p w:rsidR="00A81CE0" w:rsidRPr="00A81CE0" w:rsidRDefault="00A81CE0" w:rsidP="001F5A14">
      <w:pPr>
        <w:pStyle w:val="Paragrafi0"/>
        <w:rPr>
          <w:lang w:val="sq-AL"/>
        </w:rPr>
      </w:pPr>
    </w:p>
    <w:p w:rsidR="00A81CE0" w:rsidRPr="002E72F3" w:rsidRDefault="00A81CE0" w:rsidP="002E72F3">
      <w:pPr>
        <w:pStyle w:val="Paragrafi0"/>
      </w:pPr>
      <w:r w:rsidRPr="002E72F3">
        <w:t>Kapitali aksionar i autorizuar dhe i emetuar përbëhet nga (numri i aksioneve) të emetuara në leke dhe nga (numri i aksioneve) të emetuara në dollarë amerikanë. Të gjitha aksionet kanë një vlerë emërore prej (vlera emërore) lekë. Dividentët për aksion në periudhat N dhe N  - 1 ishin përkatësisht XX dhe XX lekë. Aksionet e emetuara në dollarë amerikanë u konvertuan me kursin zyrtar të Bankës së Shqipërisë të datës së emetimit 1 Usd = XX LEKË.</w:t>
      </w:r>
    </w:p>
    <w:p w:rsidR="00A81CE0" w:rsidRPr="001A7E0D" w:rsidRDefault="00A81CE0" w:rsidP="001A7E0D">
      <w:pPr>
        <w:pStyle w:val="Paragrafi0"/>
        <w:jc w:val="center"/>
        <w:rPr>
          <w:b/>
          <w:lang w:val="sq-AL"/>
        </w:rPr>
      </w:pPr>
      <w:r w:rsidRPr="001A7E0D">
        <w:rPr>
          <w:b/>
          <w:lang w:val="sq-AL"/>
        </w:rPr>
        <w:br w:type="page"/>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CD369F" w:rsidRDefault="00A81CE0" w:rsidP="00CD369F">
      <w:pPr>
        <w:pStyle w:val="Paragrafi0"/>
      </w:pPr>
      <w:r w:rsidRPr="00CD369F">
        <w:t>17. Kapitali i aksionerëve (vazhdim)</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p>
    <w:p w:rsidR="00A81CE0" w:rsidRPr="00A81CE0" w:rsidRDefault="00A81CE0" w:rsidP="00170383">
      <w:pPr>
        <w:pStyle w:val="Paragrafi0"/>
        <w:rPr>
          <w:lang w:val="sq-AL"/>
        </w:rPr>
      </w:pPr>
      <w:r w:rsidRPr="00A81CE0">
        <w:rPr>
          <w:lang w:val="sq-AL"/>
        </w:rPr>
        <w:tab/>
        <w:t xml:space="preserve">N - 1 </w:t>
      </w:r>
      <w:r w:rsidRPr="00A81CE0">
        <w:rPr>
          <w:lang w:val="sq-AL"/>
        </w:rPr>
        <w:tab/>
      </w:r>
      <w:r w:rsidRPr="00A81CE0">
        <w:rPr>
          <w:lang w:val="sq-AL"/>
        </w:rPr>
        <w:tab/>
        <w:t xml:space="preserve">Rritje </w:t>
      </w:r>
      <w:r w:rsidRPr="00A81CE0">
        <w:rPr>
          <w:lang w:val="sq-AL"/>
        </w:rPr>
        <w:tab/>
      </w:r>
      <w:r w:rsidRPr="00A81CE0">
        <w:rPr>
          <w:lang w:val="sq-AL"/>
        </w:rPr>
        <w:tab/>
        <w:t xml:space="preserve">Rënie </w:t>
      </w:r>
      <w:r w:rsidRPr="00A81CE0">
        <w:rPr>
          <w:lang w:val="sq-AL"/>
        </w:rPr>
        <w:tab/>
      </w:r>
      <w:r w:rsidRPr="00A81CE0">
        <w:rPr>
          <w:lang w:val="sq-AL"/>
        </w:rPr>
        <w:tab/>
        <w:t>N</w:t>
      </w: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 xml:space="preserve">          </w:t>
      </w:r>
      <w:r w:rsidRPr="00A81CE0">
        <w:rPr>
          <w:lang w:val="sq-AL"/>
        </w:rPr>
        <w:tab/>
      </w:r>
      <w:r w:rsidRPr="00A81CE0">
        <w:rPr>
          <w:lang w:val="sq-AL"/>
        </w:rPr>
        <w:tab/>
      </w:r>
      <w:r w:rsidRPr="00A81CE0">
        <w:rPr>
          <w:lang w:val="sq-AL"/>
        </w:rPr>
        <w:tab/>
        <w:t xml:space="preserve"> __________________________________________</w:t>
      </w:r>
    </w:p>
    <w:p w:rsidR="00A81CE0" w:rsidRPr="00A81CE0" w:rsidRDefault="00A81CE0" w:rsidP="001F5A14">
      <w:pPr>
        <w:pStyle w:val="Paragrafi0"/>
        <w:rPr>
          <w:lang w:val="sq-AL"/>
        </w:rPr>
      </w:pPr>
      <w:r w:rsidRPr="00A81CE0">
        <w:rPr>
          <w:lang w:val="sq-AL"/>
        </w:rPr>
        <w:t>Kapitali i paguar</w:t>
      </w:r>
    </w:p>
    <w:p w:rsidR="00A81CE0" w:rsidRPr="00A81CE0" w:rsidRDefault="00A81CE0" w:rsidP="001F5A14">
      <w:pPr>
        <w:pStyle w:val="Paragrafi0"/>
        <w:rPr>
          <w:lang w:val="sq-AL"/>
        </w:rPr>
      </w:pPr>
      <w:r w:rsidRPr="00A81CE0">
        <w:rPr>
          <w:lang w:val="sq-AL"/>
        </w:rPr>
        <w:t>Primet e aksioneve</w:t>
      </w:r>
    </w:p>
    <w:p w:rsidR="00A81CE0" w:rsidRPr="00A81CE0" w:rsidRDefault="00A81CE0" w:rsidP="001F5A14">
      <w:pPr>
        <w:pStyle w:val="Paragrafi0"/>
        <w:rPr>
          <w:lang w:val="sq-AL"/>
        </w:rPr>
      </w:pPr>
      <w:r w:rsidRPr="00A81CE0">
        <w:rPr>
          <w:lang w:val="sq-AL"/>
        </w:rPr>
        <w:t>Rezervat</w:t>
      </w:r>
    </w:p>
    <w:p w:rsidR="00A81CE0" w:rsidRPr="00A81CE0" w:rsidRDefault="00A81CE0" w:rsidP="001F5A14">
      <w:pPr>
        <w:pStyle w:val="Paragrafi0"/>
        <w:rPr>
          <w:lang w:val="sq-AL"/>
        </w:rPr>
      </w:pPr>
      <w:r w:rsidRPr="00A81CE0">
        <w:rPr>
          <w:lang w:val="sq-AL"/>
        </w:rPr>
        <w:t>Fitimet e pashpërndara</w:t>
      </w:r>
    </w:p>
    <w:p w:rsidR="00A81CE0" w:rsidRPr="00A81CE0" w:rsidRDefault="00A81CE0" w:rsidP="001F5A14">
      <w:pPr>
        <w:pStyle w:val="Paragrafi0"/>
        <w:rPr>
          <w:lang w:val="sq-AL"/>
        </w:rPr>
      </w:pPr>
      <w:r w:rsidRPr="00A81CE0">
        <w:rPr>
          <w:lang w:val="sq-AL"/>
        </w:rPr>
        <w:t>Fitimi (Humbja) e vitit ushtrimor</w:t>
      </w:r>
    </w:p>
    <w:p w:rsidR="00A81CE0" w:rsidRPr="00A81CE0" w:rsidRDefault="00A81CE0" w:rsidP="00F10E34">
      <w:pPr>
        <w:pStyle w:val="Paragrafi0"/>
        <w:rPr>
          <w:lang w:val="sq-AL"/>
        </w:rPr>
      </w:pPr>
      <w:r w:rsidRPr="00A81CE0">
        <w:rPr>
          <w:lang w:val="sq-AL"/>
        </w:rPr>
        <w:tab/>
        <w:t xml:space="preserve">                          </w:t>
      </w:r>
      <w:r w:rsidRPr="00A81CE0">
        <w:rPr>
          <w:lang w:val="sq-AL"/>
        </w:rPr>
        <w:tab/>
        <w:t>__________________________________________</w:t>
      </w:r>
    </w:p>
    <w:p w:rsidR="00A81CE0" w:rsidRPr="00CD369F" w:rsidRDefault="00A81CE0" w:rsidP="00CD369F">
      <w:pPr>
        <w:pStyle w:val="Paragrafi0"/>
      </w:pPr>
      <w:r w:rsidRPr="00CD369F">
        <w:rPr>
          <w:b/>
        </w:rPr>
        <w:t>Totali</w:t>
      </w:r>
      <w:r w:rsidRPr="00CD369F">
        <w:rPr>
          <w:b/>
        </w:rPr>
        <w:tab/>
      </w:r>
      <w:r w:rsidRPr="00CD369F">
        <w:rPr>
          <w:b/>
        </w:rPr>
        <w:tab/>
      </w:r>
      <w:r w:rsidRPr="00CD369F">
        <w:tab/>
      </w:r>
      <w:r w:rsidRPr="00CD369F">
        <w:tab/>
      </w:r>
      <w:r w:rsidRPr="00CD369F">
        <w:tab/>
      </w:r>
      <w:r w:rsidRPr="00CD369F">
        <w:tab/>
      </w:r>
      <w:r w:rsidRPr="00CD369F">
        <w:tab/>
      </w:r>
      <w:r w:rsidRPr="00CD369F">
        <w:tab/>
      </w:r>
      <w:r w:rsidRPr="00CD369F">
        <w:tab/>
      </w:r>
      <w:r w:rsidRPr="00CD369F">
        <w:tab/>
      </w:r>
      <w:r w:rsidRPr="00CD369F">
        <w:tab/>
      </w:r>
      <w:r w:rsidRPr="00CD369F">
        <w:tab/>
      </w:r>
      <w:r w:rsidRPr="00CD369F">
        <w:tab/>
        <w:t>=====================================</w:t>
      </w:r>
    </w:p>
    <w:p w:rsidR="00A81CE0" w:rsidRPr="00A81CE0" w:rsidRDefault="00A81CE0" w:rsidP="001F5A14">
      <w:pPr>
        <w:pStyle w:val="Paragrafi0"/>
        <w:rPr>
          <w:lang w:val="sq-AL"/>
        </w:rPr>
      </w:pPr>
      <w:r w:rsidRPr="00A81CE0">
        <w:rPr>
          <w:lang w:val="sq-AL"/>
        </w:rPr>
        <w:t>(Në këtë shënim mund të jepet edhe informacion mbi dividentët për aksion për 5 vitet e fundit)</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18. Angazhimet dhe elementët e paparashikuara të pasqyruara në zërat jashtë bilancit</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 përputhje me SNK, Nr. 10 një bankë duhet të raportojë angazhimet dhe elementët e paparashikuara si më poshtë :</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natyra dhe shuma e angazhimit të pakthyeshëm për të dhënë kredi sepse ky angazhim nuk mund të tërhiqet me vendim të bankës pa shkaktuar shpenzime ose pa marrë dënime të konsiderueshme;</w:t>
      </w:r>
    </w:p>
    <w:p w:rsidR="00A81CE0" w:rsidRPr="00A81CE0" w:rsidRDefault="00A81CE0" w:rsidP="001F5A14">
      <w:pPr>
        <w:pStyle w:val="Paragrafi0"/>
        <w:rPr>
          <w:lang w:val="sq-AL"/>
        </w:rPr>
      </w:pPr>
      <w:r w:rsidRPr="00A81CE0">
        <w:rPr>
          <w:lang w:val="sq-AL"/>
        </w:rPr>
        <w:t>angazhimet për shpenzimet e ardhme kapitale; dhe</w:t>
      </w:r>
    </w:p>
    <w:p w:rsidR="00A81CE0" w:rsidRPr="00A81CE0" w:rsidRDefault="00A81CE0" w:rsidP="001F5A14">
      <w:pPr>
        <w:pStyle w:val="Paragrafi0"/>
        <w:rPr>
          <w:lang w:val="sq-AL"/>
        </w:rPr>
      </w:pPr>
      <w:r w:rsidRPr="00A81CE0">
        <w:rPr>
          <w:lang w:val="sq-AL"/>
        </w:rPr>
        <w:t>natyra dhe shuma e angazhimeve dhe elementeve të paparashikueshme që krijohen si zëra jashtë bilancit përfshi ato që i përkasin :</w:t>
      </w:r>
    </w:p>
    <w:p w:rsidR="00A81CE0" w:rsidRPr="00A81CE0" w:rsidRDefault="00A81CE0" w:rsidP="001F5A14">
      <w:pPr>
        <w:pStyle w:val="Paragrafi0"/>
        <w:rPr>
          <w:lang w:val="sq-AL"/>
        </w:rPr>
      </w:pPr>
      <w:r w:rsidRPr="00A81CE0">
        <w:rPr>
          <w:lang w:val="sq-AL"/>
        </w:rPr>
        <w:tab/>
        <w:t>*zëvendësuesve të drejtpërdrejtë të kredisë duke përfshirë garancitë e përgjithshme të borxhit, garancitë për pranimet bankare dhe letër kreditë standby të cilat shërbejnë si garanci financiare për huatë dhe letrat me vlerë,</w:t>
      </w:r>
    </w:p>
    <w:p w:rsidR="00A81CE0" w:rsidRPr="00A81CE0" w:rsidRDefault="00A81CE0" w:rsidP="001F5A14">
      <w:pPr>
        <w:pStyle w:val="Paragrafi0"/>
        <w:rPr>
          <w:lang w:val="sq-AL"/>
        </w:rPr>
      </w:pPr>
      <w:r w:rsidRPr="00A81CE0">
        <w:rPr>
          <w:lang w:val="sq-AL"/>
        </w:rPr>
        <w:tab/>
        <w:t>*elementë të paparashikueshëm që lidhen me transaksione të caktuara përfshi obligacionet mbështetëse (performance), garancitë dhe letër kreditë mbështetëse (standby) që i përkasin transaksioneve të caktuara (të veçanta),</w:t>
      </w:r>
    </w:p>
    <w:p w:rsidR="00A81CE0" w:rsidRPr="00A81CE0" w:rsidRDefault="00A81CE0" w:rsidP="001F5A14">
      <w:pPr>
        <w:pStyle w:val="Paragrafi0"/>
        <w:rPr>
          <w:lang w:val="sq-AL"/>
        </w:rPr>
      </w:pPr>
      <w:r w:rsidRPr="00A81CE0">
        <w:rPr>
          <w:lang w:val="sq-AL"/>
        </w:rPr>
        <w:tab/>
        <w:t>*elementë të paparashikueshëm afatshkurtër të lidhur me tregtinë dhe që vetëshlyhen të krijuara nga zhvendosja e mallrave, siç janë kreditë dokumentare kur malli në fjalë përdoret edhe si garanci,</w:t>
      </w:r>
    </w:p>
    <w:p w:rsidR="00A81CE0" w:rsidRPr="00A81CE0" w:rsidRDefault="00A81CE0" w:rsidP="001F5A14">
      <w:pPr>
        <w:pStyle w:val="Paragrafi0"/>
        <w:rPr>
          <w:lang w:val="sq-AL"/>
        </w:rPr>
      </w:pPr>
      <w:r w:rsidRPr="00A81CE0">
        <w:rPr>
          <w:lang w:val="sq-AL"/>
        </w:rPr>
        <w:tab/>
        <w:t>* marrëveshje të shitjes dhe riblerjes të paregjistruara në bilanc,</w:t>
      </w:r>
    </w:p>
    <w:p w:rsidR="00A81CE0" w:rsidRPr="00A81CE0" w:rsidRDefault="00A81CE0" w:rsidP="001F5A14">
      <w:pPr>
        <w:pStyle w:val="Paragrafi0"/>
        <w:rPr>
          <w:lang w:val="sq-AL"/>
        </w:rPr>
      </w:pPr>
      <w:r w:rsidRPr="00A81CE0">
        <w:rPr>
          <w:lang w:val="sq-AL"/>
        </w:rPr>
        <w:t>natyra (tregtare ose mbrojtëse) dhe sasia e kontratave të normave të interesit dhe kurseve të këmbimit.</w:t>
      </w:r>
    </w:p>
    <w:p w:rsidR="00A81CE0" w:rsidRPr="001A7E0D" w:rsidRDefault="00A81CE0" w:rsidP="001A7E0D">
      <w:pPr>
        <w:pStyle w:val="Paragrafi0"/>
        <w:jc w:val="center"/>
        <w:rPr>
          <w:b/>
          <w:lang w:val="sq-AL"/>
        </w:rPr>
      </w:pPr>
      <w:r w:rsidRPr="001A7E0D">
        <w:rPr>
          <w:b/>
          <w:lang w:val="sq-AL"/>
        </w:rPr>
        <w:br w:type="page"/>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9052D5" w:rsidRDefault="00A81CE0" w:rsidP="009052D5">
      <w:pPr>
        <w:pStyle w:val="Paragrafi0"/>
      </w:pPr>
      <w:r w:rsidRPr="009052D5">
        <w:t>18. Angazhimet dhe elementët e paparashikuar të pasqyruar në zërat jashtë bilancit (vazhdim)</w:t>
      </w:r>
    </w:p>
    <w:p w:rsidR="00A81CE0" w:rsidRPr="00A81CE0" w:rsidRDefault="00A81CE0" w:rsidP="001F5A14">
      <w:pPr>
        <w:pStyle w:val="Paragrafi0"/>
        <w:rPr>
          <w:lang w:val="sq-AL"/>
        </w:rPr>
      </w:pPr>
    </w:p>
    <w:p w:rsidR="00A81CE0" w:rsidRPr="00A81CE0" w:rsidRDefault="00A81CE0" w:rsidP="001F5A14">
      <w:pPr>
        <w:pStyle w:val="Paragrafi0"/>
        <w:rPr>
          <w:rStyle w:val="ParagrafiChar"/>
        </w:rPr>
      </w:pPr>
      <w:r w:rsidRPr="00A81CE0">
        <w:rPr>
          <w:lang w:val="sq-AL"/>
        </w:rPr>
        <w:t>Shembull i raportimit :</w:t>
      </w:r>
    </w:p>
    <w:p w:rsidR="00A81CE0" w:rsidRPr="00A81CE0" w:rsidRDefault="00A81CE0" w:rsidP="001F5A14">
      <w:pPr>
        <w:pStyle w:val="Paragrafi0"/>
        <w:rPr>
          <w:lang w:val="sq-AL"/>
        </w:rPr>
      </w:pPr>
    </w:p>
    <w:p w:rsidR="00A81CE0" w:rsidRPr="00A81CE0" w:rsidRDefault="00A81CE0" w:rsidP="00A81CE0">
      <w:pPr>
        <w:pStyle w:val="Paragrafi0"/>
        <w:rPr>
          <w:sz w:val="20"/>
          <w:lang w:val="sq-AL"/>
        </w:rPr>
      </w:pPr>
      <w:r w:rsidRPr="00A81CE0">
        <w:rPr>
          <w:sz w:val="20"/>
          <w:lang w:val="sq-AL"/>
        </w:rPr>
        <w:t>Në veprimtarinë e përditshme, për të përballuar nevojat për financim të klientëve të saj dhe për të reduktuar ekspozimin ndaj rrezikut të ndryshimeve të normave të interesit dhe kurseve të këmbimit, banka përdor instrumente financiare jashtë bilancit. Këto instrumente përfshijnë, në raporte të ndryshme, elemente të rrezikut të kredisë dhe të tregut që tejkalojnë rrezikun e përfshirë në zërat e bilancit.</w:t>
      </w:r>
    </w:p>
    <w:p w:rsidR="00A81CE0" w:rsidRPr="00A81CE0" w:rsidRDefault="00A81CE0" w:rsidP="00A81CE0">
      <w:pPr>
        <w:pStyle w:val="Paragrafi0"/>
        <w:rPr>
          <w:sz w:val="20"/>
          <w:lang w:val="sq-AL"/>
        </w:rPr>
      </w:pPr>
      <w:r w:rsidRPr="00A81CE0">
        <w:rPr>
          <w:sz w:val="20"/>
          <w:lang w:val="sq-AL"/>
        </w:rPr>
        <w:t>Rreziku i kredisë për instrumentet financiare jashtë bilancit është përcaktuar si mundësia për të pësuar humbje sepse pala tjetër e instrumentit financiar nuk arrin të përmbushë detyrimet në përputhje me kushtet e kontratës. Banka përdor të njëjtat politika krediti edhe kur merr angazhime për kredinë ose hyn në detyrime të kushtëzuara njësoj siç vepron për instrumentet financiare të bilancit nëpërmjet miratimeve të kredive, kufijve për kontrollin e rrezikut dhe procedurave mbikëqyrëse.</w:t>
      </w:r>
    </w:p>
    <w:p w:rsidR="00A81CE0" w:rsidRPr="00A81CE0" w:rsidRDefault="00A81CE0" w:rsidP="00A81CE0">
      <w:pPr>
        <w:pStyle w:val="Paragrafi0"/>
        <w:rPr>
          <w:sz w:val="20"/>
          <w:lang w:val="sq-AL"/>
        </w:rPr>
      </w:pPr>
      <w:r w:rsidRPr="00A81CE0">
        <w:rPr>
          <w:sz w:val="20"/>
          <w:lang w:val="sq-AL"/>
        </w:rPr>
        <w:t>Angazhimet janë marrëveshje kontraktore për dhënien e një kredie e cila zakonisht ka një datë përfundimi ose kërkesa të tjera përfundimi dhe mund të kërkojë edhe pagesën e një komisioni. Në thelb të gjitha angazhimet e bankës për dhënie kredie janë të paparashikuara në bazë të klientëve të cilët ruajnë standarde të veçanta kredie gjatë periudhës së financimit të huasë. Meqenëse pjesa më e madhe e angazhimeve pritet të marrë fund një ditë pa qenë e nevojshme të ekzekutohen, sasia totale e angazhimeve nuk përfaqëson medoemos kërkesat për para në të ardhmen.</w:t>
      </w:r>
    </w:p>
    <w:p w:rsidR="00A81CE0" w:rsidRPr="00A81CE0" w:rsidRDefault="00A81CE0" w:rsidP="00A81CE0">
      <w:pPr>
        <w:pStyle w:val="Paragrafi0"/>
        <w:rPr>
          <w:sz w:val="20"/>
          <w:lang w:val="sq-AL"/>
        </w:rPr>
      </w:pPr>
      <w:r w:rsidRPr="00A81CE0">
        <w:rPr>
          <w:sz w:val="20"/>
          <w:lang w:val="sq-AL"/>
        </w:rPr>
        <w:t>Garancitë janë angazhime të kushtëzuara të lëshuara nga banka për të garantuar rezultatin e një klienti ndaj një të treti. Rreziku i kredisë që përmbahet në lëshimin e garancisë është në thelb i njëjtë me atë të procesit të dhënies së kredisë për klientët e tjerë.</w:t>
      </w:r>
    </w:p>
    <w:p w:rsidR="00A81CE0" w:rsidRPr="00A81CE0" w:rsidRDefault="00A81CE0" w:rsidP="00A81CE0">
      <w:pPr>
        <w:pStyle w:val="Paragrafi0"/>
        <w:rPr>
          <w:sz w:val="20"/>
          <w:lang w:val="sq-AL"/>
        </w:rPr>
      </w:pPr>
      <w:r w:rsidRPr="00A81CE0">
        <w:rPr>
          <w:sz w:val="20"/>
          <w:lang w:val="sq-AL"/>
        </w:rPr>
        <w:t>Rreziku i tregut përfaqëson mundësinë që vlera e instrumentit financiar të ndryshojë, në drejtim pozitiv ose negativ, me ndryshimin e çmimeve në treg, siç janë normat e interesit ose kurset e këmbimit.</w:t>
      </w:r>
    </w:p>
    <w:p w:rsidR="00A81CE0" w:rsidRPr="00A81CE0" w:rsidRDefault="00A81CE0" w:rsidP="00A81CE0">
      <w:pPr>
        <w:pStyle w:val="Paragrafi0"/>
        <w:rPr>
          <w:sz w:val="20"/>
          <w:lang w:val="sq-AL"/>
        </w:rPr>
      </w:pPr>
    </w:p>
    <w:p w:rsidR="00A81CE0" w:rsidRPr="00A81CE0" w:rsidRDefault="00A81CE0" w:rsidP="001F5A14">
      <w:pPr>
        <w:pStyle w:val="Paragrafi0"/>
        <w:rPr>
          <w:lang w:val="sq-AL"/>
        </w:rPr>
      </w:pPr>
      <w:r w:rsidRPr="00A81CE0">
        <w:rPr>
          <w:lang w:val="sq-AL"/>
        </w:rPr>
        <w:t>(Ky raportim duhet të korrespondojë me zërat jashtë bilancit të paraqitura në pasqyrat financiare).</w:t>
      </w:r>
    </w:p>
    <w:p w:rsidR="00A81CE0" w:rsidRPr="00A81CE0" w:rsidRDefault="00A81CE0" w:rsidP="001F5A14">
      <w:pPr>
        <w:pStyle w:val="Paragrafi0"/>
        <w:rPr>
          <w:lang w:val="sq-AL"/>
        </w:rPr>
      </w:pPr>
    </w:p>
    <w:p w:rsidR="00A81CE0" w:rsidRPr="00A81CE0" w:rsidRDefault="00A81CE0" w:rsidP="00A81CE0">
      <w:pPr>
        <w:pStyle w:val="Paragrafi0"/>
        <w:rPr>
          <w:b/>
          <w:lang w:val="sq-AL"/>
        </w:rPr>
      </w:pPr>
      <w:r w:rsidRPr="00A81CE0">
        <w:rPr>
          <w:i/>
          <w:lang w:val="sq-AL"/>
        </w:rPr>
        <w:br w:type="page"/>
      </w:r>
      <w:r w:rsidRPr="00A81CE0">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19. Analiza e maturiteteve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Një bankë duhet të raportojë edhe një analizë mbi mjetet dhe detyrimet të zbërthyera sipas maturiteteve duke përdorur një nga metodat e mëposhtme (metoda e zgjedhur duhet raportuar në mënyrë tepër të qartë) :</w:t>
      </w:r>
    </w:p>
    <w:p w:rsidR="00A81CE0" w:rsidRPr="00A81CE0" w:rsidRDefault="00A81CE0" w:rsidP="001F5A14">
      <w:pPr>
        <w:pStyle w:val="Paragrafi0"/>
        <w:rPr>
          <w:lang w:val="sq-AL"/>
        </w:rPr>
      </w:pPr>
      <w:r w:rsidRPr="00A81CE0">
        <w:rPr>
          <w:lang w:val="sq-AL"/>
        </w:rPr>
        <w:t>periudhës mbetëse të maturimit,</w:t>
      </w:r>
    </w:p>
    <w:p w:rsidR="00A81CE0" w:rsidRPr="00A81CE0" w:rsidRDefault="00A81CE0" w:rsidP="001F5A14">
      <w:pPr>
        <w:pStyle w:val="Paragrafi0"/>
        <w:rPr>
          <w:lang w:val="sq-AL"/>
        </w:rPr>
      </w:pPr>
      <w:r w:rsidRPr="00A81CE0">
        <w:rPr>
          <w:lang w:val="sq-AL"/>
        </w:rPr>
        <w:t>periudhës fillestare të maturimit, ose</w:t>
      </w:r>
    </w:p>
    <w:p w:rsidR="00A81CE0" w:rsidRPr="00A81CE0" w:rsidRDefault="00A81CE0" w:rsidP="001F5A14">
      <w:pPr>
        <w:pStyle w:val="Paragrafi0"/>
        <w:rPr>
          <w:lang w:val="sq-AL"/>
        </w:rPr>
      </w:pPr>
      <w:r w:rsidRPr="00A81CE0">
        <w:rPr>
          <w:lang w:val="sq-AL"/>
        </w:rPr>
        <w:t>periudhës së mbetur deri në datën tjetër në të cilën mund të ndryshohen normat e interesit.</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Shembull :</w:t>
      </w:r>
    </w:p>
    <w:p w:rsidR="00A81CE0" w:rsidRPr="00A81CE0" w:rsidRDefault="00A81CE0" w:rsidP="001F5A14">
      <w:pPr>
        <w:pStyle w:val="Paragrafi0"/>
        <w:rPr>
          <w:lang w:val="sq-AL"/>
        </w:rPr>
      </w:pPr>
      <w:r w:rsidRPr="00A81CE0">
        <w:rPr>
          <w:lang w:val="sq-AL"/>
        </w:rPr>
        <w:t>Më 31 dhjetor, N dhe N - 1, mjetet dhe detyrimet monetare maturohen si më poshtë :</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t>Deri në</w:t>
      </w:r>
      <w:r w:rsidRPr="00A81CE0">
        <w:rPr>
          <w:lang w:val="sq-AL"/>
        </w:rPr>
        <w:tab/>
      </w:r>
      <w:r w:rsidRPr="00A81CE0">
        <w:rPr>
          <w:lang w:val="sq-AL"/>
        </w:rPr>
        <w:tab/>
        <w:t>1 - 3</w:t>
      </w:r>
      <w:r w:rsidRPr="00A81CE0">
        <w:rPr>
          <w:lang w:val="sq-AL"/>
        </w:rPr>
        <w:tab/>
        <w:t xml:space="preserve">  3 - 12</w:t>
      </w:r>
      <w:r w:rsidRPr="00A81CE0">
        <w:rPr>
          <w:lang w:val="sq-AL"/>
        </w:rPr>
        <w:tab/>
      </w:r>
      <w:r w:rsidRPr="00A81CE0">
        <w:rPr>
          <w:lang w:val="sq-AL"/>
        </w:rPr>
        <w:tab/>
      </w:r>
      <w:r w:rsidRPr="00A81CE0">
        <w:rPr>
          <w:lang w:val="sq-AL"/>
        </w:rPr>
        <w:tab/>
        <w:t>mbi</w:t>
      </w:r>
      <w:r w:rsidRPr="00A81CE0">
        <w:rPr>
          <w:lang w:val="sq-AL"/>
        </w:rPr>
        <w:tab/>
        <w:t xml:space="preserve">  gjithsej</w:t>
      </w:r>
    </w:p>
    <w:p w:rsidR="00A81CE0" w:rsidRPr="00A81CE0" w:rsidRDefault="00A81CE0" w:rsidP="000A11AC">
      <w:pPr>
        <w:pStyle w:val="Paragrafi0"/>
        <w:rPr>
          <w:lang w:val="sq-AL"/>
        </w:rPr>
      </w:pPr>
      <w:r w:rsidRPr="00A81CE0">
        <w:rPr>
          <w:lang w:val="sq-AL"/>
        </w:rPr>
        <w:t>1 muaj</w:t>
      </w:r>
      <w:r w:rsidRPr="00A81CE0">
        <w:rPr>
          <w:lang w:val="sq-AL"/>
        </w:rPr>
        <w:tab/>
      </w:r>
      <w:r w:rsidRPr="00A81CE0">
        <w:rPr>
          <w:lang w:val="sq-AL"/>
        </w:rPr>
        <w:tab/>
        <w:t>muaj</w:t>
      </w:r>
      <w:r w:rsidRPr="00A81CE0">
        <w:rPr>
          <w:lang w:val="sq-AL"/>
        </w:rPr>
        <w:tab/>
        <w:t xml:space="preserve">   muaj </w:t>
      </w:r>
      <w:r w:rsidRPr="00A81CE0">
        <w:rPr>
          <w:lang w:val="sq-AL"/>
        </w:rPr>
        <w:tab/>
      </w:r>
      <w:r w:rsidRPr="00A81CE0">
        <w:rPr>
          <w:lang w:val="sq-AL"/>
        </w:rPr>
        <w:tab/>
        <w:t>1 vit</w:t>
      </w:r>
      <w:r w:rsidRPr="00A81CE0">
        <w:rPr>
          <w:lang w:val="sq-AL"/>
        </w:rPr>
        <w:tab/>
        <w:t xml:space="preserve">    </w:t>
      </w:r>
    </w:p>
    <w:p w:rsidR="00A81CE0" w:rsidRPr="00A81CE0" w:rsidRDefault="00A81CE0" w:rsidP="000A11AC">
      <w:pPr>
        <w:pStyle w:val="Paragrafi0"/>
        <w:rPr>
          <w:lang w:val="sq-AL"/>
        </w:rPr>
      </w:pPr>
      <w:r w:rsidRPr="00A81CE0">
        <w:rPr>
          <w:lang w:val="sq-AL"/>
        </w:rPr>
        <w:t>N______________________________________________</w:t>
      </w:r>
    </w:p>
    <w:p w:rsidR="00A81CE0" w:rsidRPr="00A81CE0" w:rsidRDefault="00A81CE0" w:rsidP="00A81CE0">
      <w:pPr>
        <w:pStyle w:val="Paragrafi0"/>
        <w:rPr>
          <w:rStyle w:val="ParagrafiChar"/>
          <w:b/>
        </w:rPr>
      </w:pPr>
      <w:r w:rsidRPr="00A81CE0">
        <w:rPr>
          <w:b/>
          <w:lang w:val="sq-AL"/>
        </w:rPr>
        <w:t>Mjetet</w:t>
      </w:r>
    </w:p>
    <w:p w:rsidR="00A81CE0" w:rsidRPr="00A81CE0" w:rsidRDefault="00A81CE0" w:rsidP="001F5A14">
      <w:pPr>
        <w:pStyle w:val="Paragrafi0"/>
        <w:rPr>
          <w:lang w:val="sq-AL"/>
        </w:rPr>
      </w:pPr>
      <w:r w:rsidRPr="00A81CE0">
        <w:rPr>
          <w:lang w:val="sq-AL"/>
        </w:rPr>
        <w:t>Arka dhe bankat qendrore</w:t>
      </w:r>
    </w:p>
    <w:p w:rsidR="00A81CE0" w:rsidRPr="00A81CE0" w:rsidRDefault="00A81CE0" w:rsidP="001F5A14">
      <w:pPr>
        <w:pStyle w:val="Paragrafi0"/>
        <w:rPr>
          <w:lang w:val="sq-AL"/>
        </w:rPr>
      </w:pPr>
      <w:r w:rsidRPr="00A81CE0">
        <w:rPr>
          <w:lang w:val="sq-AL"/>
        </w:rPr>
        <w:t xml:space="preserve">Bono thesari dhe bono të tjera të </w:t>
      </w:r>
    </w:p>
    <w:p w:rsidR="00A81CE0" w:rsidRPr="00A81CE0" w:rsidRDefault="00A81CE0" w:rsidP="001F5A14">
      <w:pPr>
        <w:pStyle w:val="Paragrafi0"/>
        <w:rPr>
          <w:lang w:val="sq-AL"/>
        </w:rPr>
      </w:pPr>
      <w:r w:rsidRPr="00A81CE0">
        <w:rPr>
          <w:lang w:val="sq-AL"/>
        </w:rPr>
        <w:t>përshtatshme për rifinancim me bankën qendrore</w:t>
      </w:r>
    </w:p>
    <w:p w:rsidR="00A81CE0" w:rsidRPr="00A81CE0" w:rsidRDefault="00A81CE0" w:rsidP="001F5A14">
      <w:pPr>
        <w:pStyle w:val="Paragrafi0"/>
        <w:rPr>
          <w:lang w:val="sq-AL"/>
        </w:rPr>
      </w:pPr>
      <w:r w:rsidRPr="00A81CE0">
        <w:rPr>
          <w:lang w:val="sq-AL"/>
        </w:rPr>
        <w:t>Hua dhe paradhënie për institucionet e kreditit</w:t>
      </w:r>
    </w:p>
    <w:p w:rsidR="00A81CE0" w:rsidRPr="00A81CE0" w:rsidRDefault="00A81CE0" w:rsidP="001F5A14">
      <w:pPr>
        <w:pStyle w:val="Paragrafi0"/>
        <w:rPr>
          <w:lang w:val="sq-AL"/>
        </w:rPr>
      </w:pPr>
      <w:r w:rsidRPr="00A81CE0">
        <w:rPr>
          <w:lang w:val="sq-AL"/>
        </w:rPr>
        <w:t>Hua dhe paradhënie për klientët</w:t>
      </w:r>
    </w:p>
    <w:p w:rsidR="00A81CE0" w:rsidRPr="00A81CE0" w:rsidRDefault="00A81CE0" w:rsidP="001F5A14">
      <w:pPr>
        <w:pStyle w:val="Paragrafi0"/>
        <w:rPr>
          <w:lang w:val="sq-AL"/>
        </w:rPr>
      </w:pPr>
      <w:r w:rsidRPr="00A81CE0">
        <w:rPr>
          <w:lang w:val="sq-AL"/>
        </w:rPr>
        <w:t xml:space="preserve">Hua dhe paradhënie për qeverinë </w:t>
      </w:r>
    </w:p>
    <w:p w:rsidR="00A81CE0" w:rsidRPr="00A81CE0" w:rsidRDefault="00A81CE0" w:rsidP="001F5A14">
      <w:pPr>
        <w:pStyle w:val="Paragrafi0"/>
        <w:rPr>
          <w:lang w:val="sq-AL"/>
        </w:rPr>
      </w:pPr>
      <w:r w:rsidRPr="00A81CE0">
        <w:rPr>
          <w:lang w:val="sq-AL"/>
        </w:rPr>
        <w:t>shqiptare dhe organizatat publike</w:t>
      </w:r>
    </w:p>
    <w:p w:rsidR="00A81CE0" w:rsidRPr="00A81CE0" w:rsidRDefault="00A81CE0" w:rsidP="001F5A14">
      <w:pPr>
        <w:pStyle w:val="Paragrafi0"/>
        <w:rPr>
          <w:lang w:val="sq-AL"/>
        </w:rPr>
      </w:pPr>
      <w:r w:rsidRPr="00A81CE0">
        <w:rPr>
          <w:lang w:val="sq-AL"/>
        </w:rPr>
        <w:t>Letra me vlerë</w:t>
      </w:r>
    </w:p>
    <w:p w:rsidR="00A81CE0" w:rsidRPr="00A81CE0" w:rsidRDefault="00A81CE0" w:rsidP="001F5A14">
      <w:pPr>
        <w:pStyle w:val="Paragrafi0"/>
        <w:rPr>
          <w:lang w:val="sq-AL"/>
        </w:rPr>
      </w:pPr>
      <w:r w:rsidRPr="00A81CE0">
        <w:rPr>
          <w:lang w:val="sq-AL"/>
        </w:rPr>
        <w:t>Mjete të tjera________________________________________________________</w:t>
      </w:r>
    </w:p>
    <w:p w:rsidR="00A81CE0" w:rsidRPr="00A81CE0" w:rsidRDefault="00A81CE0" w:rsidP="00170383">
      <w:pPr>
        <w:pStyle w:val="Paragrafi0"/>
        <w:rPr>
          <w:lang w:val="sq-AL"/>
        </w:rPr>
      </w:pPr>
      <w:r w:rsidRPr="00A81CE0">
        <w:rPr>
          <w:lang w:val="sq-AL"/>
        </w:rPr>
        <w:tab/>
      </w:r>
    </w:p>
    <w:p w:rsidR="00A81CE0" w:rsidRPr="00A81CE0" w:rsidRDefault="00A81CE0" w:rsidP="00A81CE0">
      <w:pPr>
        <w:pStyle w:val="Paragrafi0"/>
        <w:rPr>
          <w:rStyle w:val="ParagrafiChar"/>
          <w:b/>
        </w:rPr>
      </w:pPr>
      <w:r w:rsidRPr="00A81CE0">
        <w:rPr>
          <w:b/>
          <w:lang w:val="sq-AL"/>
        </w:rPr>
        <w:t>Totali i mjeteve</w:t>
      </w:r>
    </w:p>
    <w:p w:rsidR="00A81CE0" w:rsidRPr="00A81CE0" w:rsidRDefault="00A81CE0" w:rsidP="001F5A14">
      <w:pPr>
        <w:pStyle w:val="Paragrafi0"/>
        <w:rPr>
          <w:lang w:val="sq-AL"/>
        </w:rPr>
      </w:pPr>
    </w:p>
    <w:p w:rsidR="00A81CE0" w:rsidRPr="00A81CE0" w:rsidRDefault="00A81CE0" w:rsidP="00A81CE0">
      <w:pPr>
        <w:pStyle w:val="Paragrafi0"/>
        <w:rPr>
          <w:rStyle w:val="ParagrafiChar"/>
          <w:b/>
        </w:rPr>
      </w:pPr>
      <w:r w:rsidRPr="00A81CE0">
        <w:rPr>
          <w:b/>
          <w:lang w:val="sq-AL"/>
        </w:rPr>
        <w:t>Detyrimet</w:t>
      </w:r>
    </w:p>
    <w:p w:rsidR="00A81CE0" w:rsidRPr="00A81CE0" w:rsidRDefault="00A81CE0" w:rsidP="001F5A14">
      <w:pPr>
        <w:pStyle w:val="Paragrafi0"/>
        <w:rPr>
          <w:lang w:val="sq-AL"/>
        </w:rPr>
      </w:pPr>
      <w:r w:rsidRPr="00A81CE0">
        <w:rPr>
          <w:lang w:val="sq-AL"/>
        </w:rPr>
        <w:t>Detyrime ndaj bankës qendrore</w:t>
      </w:r>
    </w:p>
    <w:p w:rsidR="00A81CE0" w:rsidRPr="00A81CE0" w:rsidRDefault="00A81CE0" w:rsidP="001F5A14">
      <w:pPr>
        <w:pStyle w:val="Paragrafi0"/>
        <w:rPr>
          <w:lang w:val="sq-AL"/>
        </w:rPr>
      </w:pPr>
      <w:r w:rsidRPr="00A81CE0">
        <w:rPr>
          <w:lang w:val="sq-AL"/>
        </w:rPr>
        <w:t>Detyrime ndaj institucioneve të kreditit</w:t>
      </w:r>
    </w:p>
    <w:p w:rsidR="00A81CE0" w:rsidRPr="00A81CE0" w:rsidRDefault="00A81CE0" w:rsidP="001F5A14">
      <w:pPr>
        <w:pStyle w:val="Paragrafi0"/>
        <w:rPr>
          <w:lang w:val="sq-AL"/>
        </w:rPr>
      </w:pPr>
      <w:r w:rsidRPr="00A81CE0">
        <w:rPr>
          <w:lang w:val="sq-AL"/>
        </w:rPr>
        <w:t>Detyrime ndaj klientëve</w:t>
      </w:r>
    </w:p>
    <w:p w:rsidR="00A81CE0" w:rsidRPr="00A81CE0" w:rsidRDefault="00A81CE0" w:rsidP="001F5A14">
      <w:pPr>
        <w:pStyle w:val="Paragrafi0"/>
        <w:rPr>
          <w:lang w:val="sq-AL"/>
        </w:rPr>
      </w:pPr>
      <w:r w:rsidRPr="00A81CE0">
        <w:rPr>
          <w:lang w:val="sq-AL"/>
        </w:rPr>
        <w:t>Detyrime ndaj qeverisë shqiptare dhe administratës publike</w:t>
      </w:r>
    </w:p>
    <w:p w:rsidR="00A81CE0" w:rsidRPr="00A81CE0" w:rsidRDefault="00A81CE0" w:rsidP="001F5A14">
      <w:pPr>
        <w:pStyle w:val="Paragrafi0"/>
        <w:rPr>
          <w:lang w:val="sq-AL"/>
        </w:rPr>
      </w:pPr>
      <w:r w:rsidRPr="00A81CE0">
        <w:rPr>
          <w:lang w:val="sq-AL"/>
        </w:rPr>
        <w:t>Borxhi i përfaqësuar nga letrat me vlerë</w:t>
      </w:r>
    </w:p>
    <w:p w:rsidR="00A81CE0" w:rsidRPr="00A81CE0" w:rsidRDefault="00A81CE0" w:rsidP="001F5A14">
      <w:pPr>
        <w:pStyle w:val="Paragrafi0"/>
        <w:rPr>
          <w:lang w:val="sq-AL"/>
        </w:rPr>
      </w:pPr>
      <w:r w:rsidRPr="00A81CE0">
        <w:rPr>
          <w:lang w:val="sq-AL"/>
        </w:rPr>
        <w:t>Ndihma dhe financimi publik</w:t>
      </w:r>
    </w:p>
    <w:p w:rsidR="00A81CE0" w:rsidRPr="00A81CE0" w:rsidRDefault="00A81CE0" w:rsidP="001F5A14">
      <w:pPr>
        <w:pStyle w:val="Paragrafi0"/>
        <w:rPr>
          <w:lang w:val="sq-AL"/>
        </w:rPr>
      </w:pPr>
      <w:r w:rsidRPr="00A81CE0">
        <w:rPr>
          <w:lang w:val="sq-AL"/>
        </w:rPr>
        <w:t>Detyrime të tjera</w:t>
      </w:r>
    </w:p>
    <w:p w:rsidR="00A81CE0" w:rsidRPr="00A81CE0" w:rsidRDefault="00A81CE0" w:rsidP="001F5A14">
      <w:pPr>
        <w:pStyle w:val="Paragrafi0"/>
        <w:rPr>
          <w:lang w:val="sq-AL"/>
        </w:rPr>
      </w:pPr>
      <w:r w:rsidRPr="00A81CE0">
        <w:rPr>
          <w:lang w:val="sq-AL"/>
        </w:rPr>
        <w:t>Borxhi i varur___________________________________________________</w:t>
      </w:r>
    </w:p>
    <w:p w:rsidR="00A81CE0" w:rsidRPr="001A7E0D" w:rsidRDefault="00A81CE0" w:rsidP="001A7E0D">
      <w:pPr>
        <w:pStyle w:val="Paragrafi0"/>
        <w:rPr>
          <w:b/>
          <w:lang w:val="sq-AL"/>
        </w:rPr>
      </w:pPr>
    </w:p>
    <w:p w:rsidR="00A81CE0" w:rsidRPr="00CD369F" w:rsidRDefault="00A81CE0" w:rsidP="00CD369F">
      <w:pPr>
        <w:pStyle w:val="Paragrafi0"/>
      </w:pPr>
      <w:r w:rsidRPr="00CD369F">
        <w:rPr>
          <w:b/>
        </w:rPr>
        <w:t>Totali i detyrimeve</w:t>
      </w:r>
      <w:r w:rsidRPr="00CD369F">
        <w:tab/>
        <w:t>_______________________________________</w:t>
      </w:r>
    </w:p>
    <w:p w:rsidR="00A81CE0" w:rsidRPr="00CD369F" w:rsidRDefault="00A81CE0" w:rsidP="00CD369F">
      <w:pPr>
        <w:pStyle w:val="Paragrafi0"/>
      </w:pPr>
      <w:r w:rsidRPr="00CD369F">
        <w:rPr>
          <w:b/>
        </w:rPr>
        <w:t xml:space="preserve">Pozicioni neto   </w:t>
      </w:r>
      <w:r w:rsidRPr="00CD369F">
        <w:t>=======================================</w:t>
      </w: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p>
    <w:p w:rsidR="00A81CE0" w:rsidRPr="001A7E0D" w:rsidRDefault="00A81CE0" w:rsidP="001A7E0D">
      <w:pPr>
        <w:pStyle w:val="Paragrafi0"/>
        <w:jc w:val="center"/>
        <w:rPr>
          <w:b/>
          <w:lang w:val="sq-AL"/>
        </w:rPr>
      </w:pPr>
      <w:r w:rsidRPr="001A7E0D">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9052D5" w:rsidRDefault="00A81CE0" w:rsidP="009052D5">
      <w:pPr>
        <w:pStyle w:val="Paragrafi0"/>
      </w:pPr>
      <w:r w:rsidRPr="009052D5">
        <w:t>19. Analiza e maturiteteve (vazhdim)</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t>Deri në</w:t>
      </w:r>
      <w:r w:rsidRPr="00A81CE0">
        <w:rPr>
          <w:lang w:val="sq-AL"/>
        </w:rPr>
        <w:tab/>
      </w:r>
      <w:r w:rsidRPr="00A81CE0">
        <w:rPr>
          <w:lang w:val="sq-AL"/>
        </w:rPr>
        <w:tab/>
        <w:t>1 - 3</w:t>
      </w:r>
      <w:r w:rsidRPr="00A81CE0">
        <w:rPr>
          <w:lang w:val="sq-AL"/>
        </w:rPr>
        <w:tab/>
        <w:t xml:space="preserve">  3 - 12</w:t>
      </w:r>
      <w:r w:rsidRPr="00A81CE0">
        <w:rPr>
          <w:lang w:val="sq-AL"/>
        </w:rPr>
        <w:tab/>
      </w:r>
      <w:r w:rsidRPr="00A81CE0">
        <w:rPr>
          <w:lang w:val="sq-AL"/>
        </w:rPr>
        <w:tab/>
        <w:t>mbi</w:t>
      </w:r>
      <w:r w:rsidRPr="00A81CE0">
        <w:rPr>
          <w:lang w:val="sq-AL"/>
        </w:rPr>
        <w:tab/>
        <w:t xml:space="preserve">  gjithsej</w:t>
      </w:r>
    </w:p>
    <w:p w:rsidR="00A81CE0" w:rsidRPr="00A81CE0" w:rsidRDefault="00A81CE0" w:rsidP="00170383">
      <w:pPr>
        <w:pStyle w:val="Paragrafi0"/>
        <w:rPr>
          <w:lang w:val="sq-AL"/>
        </w:rPr>
      </w:pPr>
      <w:r w:rsidRPr="00A81CE0">
        <w:rPr>
          <w:lang w:val="sq-AL"/>
        </w:rPr>
        <w:t>1 muaj</w:t>
      </w:r>
      <w:r w:rsidRPr="00A81CE0">
        <w:rPr>
          <w:lang w:val="sq-AL"/>
        </w:rPr>
        <w:tab/>
      </w:r>
      <w:r w:rsidRPr="00A81CE0">
        <w:rPr>
          <w:lang w:val="sq-AL"/>
        </w:rPr>
        <w:tab/>
        <w:t>muaj</w:t>
      </w:r>
      <w:r w:rsidRPr="00A81CE0">
        <w:rPr>
          <w:lang w:val="sq-AL"/>
        </w:rPr>
        <w:tab/>
        <w:t xml:space="preserve">   muaj </w:t>
      </w:r>
      <w:r w:rsidRPr="00A81CE0">
        <w:rPr>
          <w:lang w:val="sq-AL"/>
        </w:rPr>
        <w:tab/>
      </w:r>
      <w:r w:rsidRPr="00A81CE0">
        <w:rPr>
          <w:lang w:val="sq-AL"/>
        </w:rPr>
        <w:tab/>
        <w:t xml:space="preserve">1 vit        </w:t>
      </w:r>
    </w:p>
    <w:p w:rsidR="00A81CE0" w:rsidRPr="00A81CE0" w:rsidRDefault="00A81CE0" w:rsidP="001F5A14">
      <w:pPr>
        <w:pStyle w:val="Paragrafi0"/>
        <w:rPr>
          <w:lang w:val="sq-AL"/>
        </w:rPr>
      </w:pPr>
      <w:r w:rsidRPr="00A81CE0">
        <w:rPr>
          <w:lang w:val="sq-AL"/>
        </w:rPr>
        <w:t>N -1___________________________________________</w:t>
      </w:r>
    </w:p>
    <w:p w:rsidR="00A81CE0" w:rsidRPr="00A81CE0" w:rsidRDefault="00A81CE0" w:rsidP="00A81CE0">
      <w:pPr>
        <w:pStyle w:val="Paragrafi0"/>
        <w:rPr>
          <w:rStyle w:val="ParagrafiChar"/>
          <w:b/>
        </w:rPr>
      </w:pPr>
      <w:r w:rsidRPr="00A81CE0">
        <w:rPr>
          <w:b/>
          <w:lang w:val="sq-AL"/>
        </w:rPr>
        <w:t>Mjetet</w:t>
      </w:r>
    </w:p>
    <w:p w:rsidR="00A81CE0" w:rsidRPr="00A81CE0" w:rsidRDefault="00A81CE0" w:rsidP="001F5A14">
      <w:pPr>
        <w:pStyle w:val="Paragrafi0"/>
        <w:rPr>
          <w:lang w:val="sq-AL"/>
        </w:rPr>
      </w:pPr>
      <w:r w:rsidRPr="00A81CE0">
        <w:rPr>
          <w:lang w:val="sq-AL"/>
        </w:rPr>
        <w:t>Arka dhe banka qendrore</w:t>
      </w:r>
    </w:p>
    <w:p w:rsidR="00A81CE0" w:rsidRPr="00A81CE0" w:rsidRDefault="00A81CE0" w:rsidP="001F5A14">
      <w:pPr>
        <w:pStyle w:val="Paragrafi0"/>
        <w:rPr>
          <w:lang w:val="sq-AL"/>
        </w:rPr>
      </w:pPr>
      <w:r w:rsidRPr="00A81CE0">
        <w:rPr>
          <w:lang w:val="sq-AL"/>
        </w:rPr>
        <w:t xml:space="preserve">Bono thesari dhe bono të tjera të </w:t>
      </w:r>
    </w:p>
    <w:p w:rsidR="00A81CE0" w:rsidRPr="00A81CE0" w:rsidRDefault="00A81CE0" w:rsidP="001F5A14">
      <w:pPr>
        <w:pStyle w:val="Paragrafi0"/>
        <w:rPr>
          <w:lang w:val="sq-AL"/>
        </w:rPr>
      </w:pPr>
      <w:r w:rsidRPr="00A81CE0">
        <w:rPr>
          <w:lang w:val="sq-AL"/>
        </w:rPr>
        <w:t>pranueshme për rifinancim me bankën qendrore</w:t>
      </w:r>
    </w:p>
    <w:p w:rsidR="00A81CE0" w:rsidRPr="00A81CE0" w:rsidRDefault="00A81CE0" w:rsidP="001F5A14">
      <w:pPr>
        <w:pStyle w:val="Paragrafi0"/>
        <w:rPr>
          <w:lang w:val="sq-AL"/>
        </w:rPr>
      </w:pPr>
      <w:r w:rsidRPr="00A81CE0">
        <w:rPr>
          <w:lang w:val="sq-AL"/>
        </w:rPr>
        <w:t>Hua dhe paradhënie për institucionet e kreditit</w:t>
      </w:r>
    </w:p>
    <w:p w:rsidR="00A81CE0" w:rsidRPr="00A81CE0" w:rsidRDefault="00A81CE0" w:rsidP="001F5A14">
      <w:pPr>
        <w:pStyle w:val="Paragrafi0"/>
        <w:rPr>
          <w:lang w:val="sq-AL"/>
        </w:rPr>
      </w:pPr>
      <w:r w:rsidRPr="00A81CE0">
        <w:rPr>
          <w:lang w:val="sq-AL"/>
        </w:rPr>
        <w:t>Hua dhe paradhënie për klientët</w:t>
      </w:r>
    </w:p>
    <w:p w:rsidR="00A81CE0" w:rsidRPr="00A81CE0" w:rsidRDefault="00A81CE0" w:rsidP="001F5A14">
      <w:pPr>
        <w:pStyle w:val="Paragrafi0"/>
        <w:rPr>
          <w:lang w:val="sq-AL"/>
        </w:rPr>
      </w:pPr>
      <w:r w:rsidRPr="00A81CE0">
        <w:rPr>
          <w:lang w:val="sq-AL"/>
        </w:rPr>
        <w:t xml:space="preserve">Hua dhe paradhënie për qeverinë </w:t>
      </w:r>
    </w:p>
    <w:p w:rsidR="00A81CE0" w:rsidRPr="00A81CE0" w:rsidRDefault="00A81CE0" w:rsidP="001F5A14">
      <w:pPr>
        <w:pStyle w:val="Paragrafi0"/>
        <w:rPr>
          <w:lang w:val="sq-AL"/>
        </w:rPr>
      </w:pPr>
      <w:r w:rsidRPr="00A81CE0">
        <w:rPr>
          <w:lang w:val="sq-AL"/>
        </w:rPr>
        <w:t>shqiptare dhe organizatat publike</w:t>
      </w:r>
    </w:p>
    <w:p w:rsidR="00A81CE0" w:rsidRPr="00A81CE0" w:rsidRDefault="00A81CE0" w:rsidP="001F5A14">
      <w:pPr>
        <w:pStyle w:val="Paragrafi0"/>
        <w:rPr>
          <w:lang w:val="sq-AL"/>
        </w:rPr>
      </w:pPr>
      <w:r w:rsidRPr="00A81CE0">
        <w:rPr>
          <w:lang w:val="sq-AL"/>
        </w:rPr>
        <w:t>Letra me vlerë</w:t>
      </w:r>
    </w:p>
    <w:p w:rsidR="00A81CE0" w:rsidRPr="00A81CE0" w:rsidRDefault="00A81CE0" w:rsidP="001F5A14">
      <w:pPr>
        <w:pStyle w:val="Paragrafi0"/>
        <w:rPr>
          <w:lang w:val="sq-AL"/>
        </w:rPr>
      </w:pPr>
      <w:r w:rsidRPr="00A81CE0">
        <w:rPr>
          <w:lang w:val="sq-AL"/>
        </w:rPr>
        <w:t>Të ardhura të përllogaritura dhe shpenzime të shtyra</w:t>
      </w:r>
    </w:p>
    <w:p w:rsidR="00A81CE0" w:rsidRPr="00A81CE0" w:rsidRDefault="00A81CE0" w:rsidP="001F5A14">
      <w:pPr>
        <w:pStyle w:val="Paragrafi0"/>
        <w:rPr>
          <w:lang w:val="sq-AL"/>
        </w:rPr>
      </w:pPr>
      <w:r w:rsidRPr="00A81CE0">
        <w:rPr>
          <w:lang w:val="sq-AL"/>
        </w:rPr>
        <w:t>Mjete të tjera</w:t>
      </w:r>
    </w:p>
    <w:p w:rsidR="00A81CE0" w:rsidRPr="00A81CE0" w:rsidRDefault="00A81CE0" w:rsidP="001F5A14">
      <w:pPr>
        <w:pStyle w:val="Paragrafi0"/>
        <w:rPr>
          <w:lang w:val="sq-AL"/>
        </w:rPr>
      </w:pPr>
      <w:r w:rsidRPr="00A81CE0">
        <w:rPr>
          <w:lang w:val="sq-AL"/>
        </w:rPr>
        <w:tab/>
      </w:r>
    </w:p>
    <w:p w:rsidR="00A81CE0" w:rsidRPr="00A81CE0" w:rsidRDefault="00A81CE0" w:rsidP="00A81CE0">
      <w:pPr>
        <w:pStyle w:val="Paragrafi0"/>
        <w:rPr>
          <w:rStyle w:val="ParagrafiChar"/>
          <w:b/>
        </w:rPr>
      </w:pPr>
      <w:r w:rsidRPr="00A81CE0">
        <w:rPr>
          <w:b/>
          <w:lang w:val="sq-AL"/>
        </w:rPr>
        <w:t>Totali i mjeteve</w:t>
      </w:r>
    </w:p>
    <w:p w:rsidR="00A81CE0" w:rsidRPr="00A81CE0" w:rsidRDefault="00A81CE0" w:rsidP="00170383">
      <w:pPr>
        <w:pStyle w:val="Paragrafi0"/>
        <w:rPr>
          <w:lang w:val="sq-AL"/>
        </w:rPr>
      </w:pPr>
      <w:r w:rsidRPr="00A81CE0">
        <w:rPr>
          <w:lang w:val="sq-AL"/>
        </w:rPr>
        <w:t>_____________________________________________________</w:t>
      </w:r>
    </w:p>
    <w:p w:rsidR="00A81CE0" w:rsidRPr="00A81CE0" w:rsidRDefault="00A81CE0" w:rsidP="001F5A14">
      <w:pPr>
        <w:pStyle w:val="Paragrafi0"/>
        <w:rPr>
          <w:lang w:val="sq-AL"/>
        </w:rPr>
      </w:pPr>
    </w:p>
    <w:p w:rsidR="00A81CE0" w:rsidRPr="00A81CE0" w:rsidRDefault="00A81CE0" w:rsidP="00A81CE0">
      <w:pPr>
        <w:pStyle w:val="Paragrafi0"/>
        <w:rPr>
          <w:rStyle w:val="ParagrafiChar"/>
          <w:b/>
        </w:rPr>
      </w:pPr>
      <w:r w:rsidRPr="00A81CE0">
        <w:rPr>
          <w:b/>
          <w:lang w:val="sq-AL"/>
        </w:rPr>
        <w:t>Detyrimet</w:t>
      </w:r>
    </w:p>
    <w:p w:rsidR="00A81CE0" w:rsidRPr="00A81CE0" w:rsidRDefault="00A81CE0" w:rsidP="001F5A14">
      <w:pPr>
        <w:pStyle w:val="Paragrafi0"/>
        <w:rPr>
          <w:lang w:val="sq-AL"/>
        </w:rPr>
      </w:pPr>
      <w:r w:rsidRPr="00A81CE0">
        <w:rPr>
          <w:lang w:val="sq-AL"/>
        </w:rPr>
        <w:t>Detyrime ndaj bankës qendrore</w:t>
      </w:r>
    </w:p>
    <w:p w:rsidR="00A81CE0" w:rsidRPr="00A81CE0" w:rsidRDefault="00A81CE0" w:rsidP="001F5A14">
      <w:pPr>
        <w:pStyle w:val="Paragrafi0"/>
        <w:rPr>
          <w:lang w:val="sq-AL"/>
        </w:rPr>
      </w:pPr>
      <w:r w:rsidRPr="00A81CE0">
        <w:rPr>
          <w:lang w:val="sq-AL"/>
        </w:rPr>
        <w:t>Detyrime ndaj institucioneve të kreditit</w:t>
      </w:r>
    </w:p>
    <w:p w:rsidR="00A81CE0" w:rsidRPr="00A81CE0" w:rsidRDefault="00A81CE0" w:rsidP="001F5A14">
      <w:pPr>
        <w:pStyle w:val="Paragrafi0"/>
        <w:rPr>
          <w:lang w:val="sq-AL"/>
        </w:rPr>
      </w:pPr>
      <w:r w:rsidRPr="00A81CE0">
        <w:rPr>
          <w:lang w:val="sq-AL"/>
        </w:rPr>
        <w:t>Detyrime ndaj klientëve</w:t>
      </w:r>
    </w:p>
    <w:p w:rsidR="00A81CE0" w:rsidRPr="00A81CE0" w:rsidRDefault="00A81CE0" w:rsidP="001F5A14">
      <w:pPr>
        <w:pStyle w:val="Paragrafi0"/>
        <w:rPr>
          <w:lang w:val="sq-AL"/>
        </w:rPr>
      </w:pPr>
      <w:r w:rsidRPr="00A81CE0">
        <w:rPr>
          <w:lang w:val="sq-AL"/>
        </w:rPr>
        <w:t>Detyrime ndaj qeverisë shqiptare dhe administratës publike</w:t>
      </w:r>
    </w:p>
    <w:p w:rsidR="00A81CE0" w:rsidRPr="00A81CE0" w:rsidRDefault="00A81CE0" w:rsidP="001F5A14">
      <w:pPr>
        <w:pStyle w:val="Paragrafi0"/>
        <w:rPr>
          <w:lang w:val="sq-AL"/>
        </w:rPr>
      </w:pPr>
      <w:r w:rsidRPr="00A81CE0">
        <w:rPr>
          <w:lang w:val="sq-AL"/>
        </w:rPr>
        <w:t>Borxhi i përfaqësuar nga letrat me vlerë</w:t>
      </w:r>
    </w:p>
    <w:p w:rsidR="00A81CE0" w:rsidRPr="00A81CE0" w:rsidRDefault="00A81CE0" w:rsidP="001F5A14">
      <w:pPr>
        <w:pStyle w:val="Paragrafi0"/>
        <w:rPr>
          <w:lang w:val="sq-AL"/>
        </w:rPr>
      </w:pPr>
      <w:r w:rsidRPr="00A81CE0">
        <w:rPr>
          <w:lang w:val="sq-AL"/>
        </w:rPr>
        <w:t>Ndihma dhe financimi publik</w:t>
      </w:r>
    </w:p>
    <w:p w:rsidR="00A81CE0" w:rsidRPr="00A81CE0" w:rsidRDefault="00A81CE0" w:rsidP="001F5A14">
      <w:pPr>
        <w:pStyle w:val="Paragrafi0"/>
        <w:rPr>
          <w:lang w:val="sq-AL"/>
        </w:rPr>
      </w:pPr>
      <w:r w:rsidRPr="00A81CE0">
        <w:rPr>
          <w:lang w:val="sq-AL"/>
        </w:rPr>
        <w:t>Shpenzime të përllogaritura dhe të ardhura të shtyra</w:t>
      </w:r>
    </w:p>
    <w:p w:rsidR="00A81CE0" w:rsidRPr="00A81CE0" w:rsidRDefault="00A81CE0" w:rsidP="001F5A14">
      <w:pPr>
        <w:pStyle w:val="Paragrafi0"/>
        <w:rPr>
          <w:lang w:val="sq-AL"/>
        </w:rPr>
      </w:pPr>
      <w:r w:rsidRPr="00A81CE0">
        <w:rPr>
          <w:lang w:val="sq-AL"/>
        </w:rPr>
        <w:t>Detyrime të tjera</w:t>
      </w:r>
    </w:p>
    <w:p w:rsidR="00A81CE0" w:rsidRPr="00A81CE0" w:rsidRDefault="00A81CE0" w:rsidP="001F5A14">
      <w:pPr>
        <w:pStyle w:val="Paragrafi0"/>
        <w:rPr>
          <w:lang w:val="sq-AL"/>
        </w:rPr>
      </w:pPr>
      <w:r w:rsidRPr="00A81CE0">
        <w:rPr>
          <w:lang w:val="sq-AL"/>
        </w:rPr>
        <w:t>Borxhi i varur</w:t>
      </w:r>
    </w:p>
    <w:p w:rsidR="00A81CE0" w:rsidRPr="00A81CE0" w:rsidRDefault="00A81CE0" w:rsidP="00170383">
      <w:pPr>
        <w:pStyle w:val="Paragrafi0"/>
        <w:rPr>
          <w:lang w:val="sq-AL"/>
        </w:rPr>
      </w:pPr>
      <w:r w:rsidRPr="00A81CE0">
        <w:rPr>
          <w:lang w:val="sq-AL"/>
        </w:rPr>
        <w:tab/>
      </w:r>
    </w:p>
    <w:p w:rsidR="00A81CE0" w:rsidRPr="00A81CE0" w:rsidRDefault="00A81CE0" w:rsidP="00A81CE0">
      <w:pPr>
        <w:pStyle w:val="Paragrafi0"/>
        <w:rPr>
          <w:rStyle w:val="ParagrafiChar"/>
          <w:b/>
        </w:rPr>
      </w:pPr>
      <w:r w:rsidRPr="00A81CE0">
        <w:rPr>
          <w:b/>
          <w:lang w:val="sq-AL"/>
        </w:rPr>
        <w:t>Totali i detyrimeve</w:t>
      </w:r>
    </w:p>
    <w:p w:rsidR="00A81CE0" w:rsidRPr="00A81CE0" w:rsidRDefault="00A81CE0" w:rsidP="00170383">
      <w:pPr>
        <w:pStyle w:val="Paragrafi0"/>
        <w:rPr>
          <w:lang w:val="sq-AL"/>
        </w:rPr>
      </w:pPr>
      <w:r w:rsidRPr="00A81CE0">
        <w:rPr>
          <w:lang w:val="sq-AL"/>
        </w:rPr>
        <w:tab/>
        <w:t>_____________________________________________________</w:t>
      </w:r>
    </w:p>
    <w:p w:rsidR="00A81CE0" w:rsidRPr="00A81CE0" w:rsidRDefault="00A81CE0" w:rsidP="00170383">
      <w:pPr>
        <w:pStyle w:val="Paragrafi0"/>
        <w:rPr>
          <w:lang w:val="sq-AL"/>
        </w:rPr>
      </w:pPr>
    </w:p>
    <w:p w:rsidR="00A81CE0" w:rsidRPr="00A81CE0" w:rsidRDefault="00A81CE0" w:rsidP="00A81CE0">
      <w:pPr>
        <w:pStyle w:val="Paragrafi0"/>
        <w:rPr>
          <w:lang w:val="sq-AL"/>
        </w:rPr>
      </w:pPr>
      <w:r w:rsidRPr="00A81CE0">
        <w:rPr>
          <w:b/>
          <w:smallCaps/>
          <w:lang w:val="sq-AL"/>
        </w:rPr>
        <w:t>Pozicioni neto</w:t>
      </w:r>
    </w:p>
    <w:p w:rsidR="00A81CE0" w:rsidRPr="00A81CE0" w:rsidRDefault="00A81CE0" w:rsidP="00A81CE0">
      <w:pPr>
        <w:pStyle w:val="Paragrafi0"/>
        <w:rPr>
          <w:i/>
          <w:lang w:val="sq-AL"/>
        </w:rPr>
      </w:pPr>
      <w:r w:rsidRPr="00A81CE0">
        <w:rPr>
          <w:lang w:val="sq-AL"/>
        </w:rPr>
        <w:t>===============================================</w:t>
      </w:r>
    </w:p>
    <w:p w:rsidR="00A81CE0" w:rsidRPr="00A81CE0" w:rsidRDefault="00A81CE0" w:rsidP="00F10E34">
      <w:pPr>
        <w:pStyle w:val="Paragrafi0"/>
        <w:rPr>
          <w:lang w:val="sq-AL"/>
        </w:rPr>
      </w:pPr>
    </w:p>
    <w:p w:rsidR="00A81CE0" w:rsidRPr="00A81CE0" w:rsidRDefault="00A81CE0" w:rsidP="00F10E34">
      <w:pPr>
        <w:pStyle w:val="Paragrafi0"/>
        <w:rPr>
          <w:lang w:val="sq-AL"/>
        </w:rPr>
      </w:pPr>
      <w:r w:rsidRPr="00A81CE0">
        <w:rPr>
          <w:lang w:val="sq-AL"/>
        </w:rPr>
        <w:t>Maturimi i huave bazohet në datat e kontratave. Maturitetet faktike mund të ndryshojnë sepse marrëveshjet e huave shpesh zgjaten.</w:t>
      </w:r>
    </w:p>
    <w:p w:rsidR="00A81CE0" w:rsidRPr="00A81CE0" w:rsidRDefault="00A81CE0" w:rsidP="00A81CE0">
      <w:pPr>
        <w:pStyle w:val="Paragrafi0"/>
        <w:rPr>
          <w:b/>
          <w:lang w:val="sq-AL"/>
        </w:rPr>
      </w:pPr>
      <w:r w:rsidRPr="00A81CE0">
        <w:rPr>
          <w:rStyle w:val="ParagrafiChar"/>
        </w:rPr>
        <w:br w:type="page"/>
      </w:r>
      <w:r w:rsidRPr="00A81CE0">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20. Mjetet dhe detyrimet në valutë</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Tabela e mëposhtme pasqyron sasitë ekuivalente të të gjitha mjeteve dhe detyrimeve monetare më 31 dhjetor N dhe N - 1 :</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t>Lekë</w:t>
      </w:r>
      <w:r w:rsidRPr="00A81CE0">
        <w:rPr>
          <w:lang w:val="sq-AL"/>
        </w:rPr>
        <w:tab/>
      </w:r>
      <w:r w:rsidRPr="00A81CE0">
        <w:rPr>
          <w:lang w:val="sq-AL"/>
        </w:rPr>
        <w:tab/>
        <w:t xml:space="preserve">Valutë </w:t>
      </w:r>
      <w:r w:rsidRPr="00A81CE0">
        <w:rPr>
          <w:lang w:val="sq-AL"/>
        </w:rPr>
        <w:tab/>
      </w:r>
      <w:r w:rsidRPr="00A81CE0">
        <w:rPr>
          <w:lang w:val="sq-AL"/>
        </w:rPr>
        <w:tab/>
        <w:t>Gjithsej</w:t>
      </w:r>
    </w:p>
    <w:p w:rsidR="00A81CE0" w:rsidRPr="00A81CE0" w:rsidRDefault="00A81CE0" w:rsidP="00F10E34">
      <w:pPr>
        <w:pStyle w:val="Paragrafi0"/>
        <w:rPr>
          <w:lang w:val="sq-AL"/>
        </w:rPr>
      </w:pPr>
      <w:r w:rsidRPr="00A81CE0">
        <w:rPr>
          <w:lang w:val="sq-AL"/>
        </w:rPr>
        <w:t>N _________________________________________</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pStyle w:val="Paragrafi0"/>
        <w:rPr>
          <w:rStyle w:val="ParagrafiChar"/>
          <w:b/>
        </w:rPr>
      </w:pPr>
      <w:r w:rsidRPr="00A81CE0">
        <w:rPr>
          <w:b/>
          <w:lang w:val="sq-AL"/>
        </w:rPr>
        <w:t>Mjetet</w:t>
      </w:r>
    </w:p>
    <w:p w:rsidR="00A81CE0" w:rsidRPr="00A81CE0" w:rsidRDefault="00A81CE0" w:rsidP="001F5A14">
      <w:pPr>
        <w:pStyle w:val="Paragrafi0"/>
        <w:rPr>
          <w:lang w:val="sq-AL"/>
        </w:rPr>
      </w:pPr>
      <w:r w:rsidRPr="00A81CE0">
        <w:rPr>
          <w:lang w:val="sq-AL"/>
        </w:rPr>
        <w:t>Arka dhe banka qendrore</w:t>
      </w:r>
    </w:p>
    <w:p w:rsidR="00A81CE0" w:rsidRPr="00A81CE0" w:rsidRDefault="00A81CE0" w:rsidP="001F5A14">
      <w:pPr>
        <w:pStyle w:val="Paragrafi0"/>
        <w:rPr>
          <w:lang w:val="sq-AL"/>
        </w:rPr>
      </w:pPr>
      <w:r w:rsidRPr="00A81CE0">
        <w:rPr>
          <w:lang w:val="sq-AL"/>
        </w:rPr>
        <w:t xml:space="preserve">Bono thesari dhe bono të tjera të </w:t>
      </w:r>
    </w:p>
    <w:p w:rsidR="00A81CE0" w:rsidRPr="00A81CE0" w:rsidRDefault="00A81CE0" w:rsidP="001F5A14">
      <w:pPr>
        <w:pStyle w:val="Paragrafi0"/>
        <w:rPr>
          <w:lang w:val="sq-AL"/>
        </w:rPr>
      </w:pPr>
      <w:r w:rsidRPr="00A81CE0">
        <w:rPr>
          <w:lang w:val="sq-AL"/>
        </w:rPr>
        <w:t>pranueshme për rifinancim me bankën qendrore</w:t>
      </w:r>
    </w:p>
    <w:p w:rsidR="00A81CE0" w:rsidRPr="00A81CE0" w:rsidRDefault="00A81CE0" w:rsidP="001F5A14">
      <w:pPr>
        <w:pStyle w:val="Paragrafi0"/>
        <w:rPr>
          <w:lang w:val="sq-AL"/>
        </w:rPr>
      </w:pPr>
      <w:r w:rsidRPr="00A81CE0">
        <w:rPr>
          <w:lang w:val="sq-AL"/>
        </w:rPr>
        <w:t>Hua dhe paradhënie për institucionet e kreditit</w:t>
      </w:r>
    </w:p>
    <w:p w:rsidR="00A81CE0" w:rsidRPr="00A81CE0" w:rsidRDefault="00A81CE0" w:rsidP="001F5A14">
      <w:pPr>
        <w:pStyle w:val="Paragrafi0"/>
        <w:rPr>
          <w:lang w:val="sq-AL"/>
        </w:rPr>
      </w:pPr>
      <w:r w:rsidRPr="00A81CE0">
        <w:rPr>
          <w:lang w:val="sq-AL"/>
        </w:rPr>
        <w:t>Hua dhe paradhënie për klientët</w:t>
      </w:r>
    </w:p>
    <w:p w:rsidR="00A81CE0" w:rsidRPr="00A81CE0" w:rsidRDefault="00A81CE0" w:rsidP="001F5A14">
      <w:pPr>
        <w:pStyle w:val="Paragrafi0"/>
        <w:rPr>
          <w:lang w:val="sq-AL"/>
        </w:rPr>
      </w:pPr>
      <w:r w:rsidRPr="00A81CE0">
        <w:rPr>
          <w:lang w:val="sq-AL"/>
        </w:rPr>
        <w:t xml:space="preserve">Hua dhe paradhënie për qeverinë </w:t>
      </w:r>
    </w:p>
    <w:p w:rsidR="00A81CE0" w:rsidRPr="00A81CE0" w:rsidRDefault="00A81CE0" w:rsidP="001F5A14">
      <w:pPr>
        <w:pStyle w:val="Paragrafi0"/>
        <w:rPr>
          <w:lang w:val="sq-AL"/>
        </w:rPr>
      </w:pPr>
      <w:r w:rsidRPr="00A81CE0">
        <w:rPr>
          <w:lang w:val="sq-AL"/>
        </w:rPr>
        <w:t>shqiptare dhe administratën publike</w:t>
      </w:r>
    </w:p>
    <w:p w:rsidR="00A81CE0" w:rsidRPr="00A81CE0" w:rsidRDefault="00A81CE0" w:rsidP="001F5A14">
      <w:pPr>
        <w:pStyle w:val="Paragrafi0"/>
        <w:rPr>
          <w:lang w:val="sq-AL"/>
        </w:rPr>
      </w:pPr>
      <w:r w:rsidRPr="00A81CE0">
        <w:rPr>
          <w:lang w:val="sq-AL"/>
        </w:rPr>
        <w:t>Letra me vlerë</w:t>
      </w:r>
    </w:p>
    <w:p w:rsidR="00A81CE0" w:rsidRPr="00A81CE0" w:rsidRDefault="00A81CE0" w:rsidP="001F5A14">
      <w:pPr>
        <w:pStyle w:val="Paragrafi0"/>
        <w:rPr>
          <w:lang w:val="sq-AL"/>
        </w:rPr>
      </w:pPr>
      <w:r w:rsidRPr="00A81CE0">
        <w:rPr>
          <w:lang w:val="sq-AL"/>
        </w:rPr>
        <w:t>Mjete të tjera</w:t>
      </w:r>
    </w:p>
    <w:p w:rsidR="00A81CE0" w:rsidRPr="00A81CE0" w:rsidRDefault="00A81CE0" w:rsidP="00170383">
      <w:pPr>
        <w:pStyle w:val="Paragrafi0"/>
        <w:rPr>
          <w:lang w:val="sq-AL"/>
        </w:rPr>
      </w:pPr>
      <w:r w:rsidRPr="00A81CE0">
        <w:rPr>
          <w:lang w:val="sq-AL"/>
        </w:rPr>
        <w:tab/>
      </w:r>
    </w:p>
    <w:p w:rsidR="00A81CE0" w:rsidRPr="00A81CE0" w:rsidRDefault="00A81CE0" w:rsidP="00A81CE0">
      <w:pPr>
        <w:pStyle w:val="Paragrafi0"/>
        <w:rPr>
          <w:rStyle w:val="ParagrafiChar"/>
          <w:b/>
        </w:rPr>
      </w:pPr>
      <w:r w:rsidRPr="00A81CE0">
        <w:rPr>
          <w:b/>
          <w:lang w:val="sq-AL"/>
        </w:rPr>
        <w:t>Totali i mjeteve</w:t>
      </w:r>
    </w:p>
    <w:p w:rsidR="00A81CE0" w:rsidRPr="00A81CE0" w:rsidRDefault="00A81CE0" w:rsidP="00170383">
      <w:pPr>
        <w:pStyle w:val="Paragrafi0"/>
        <w:rPr>
          <w:lang w:val="sq-AL"/>
        </w:rPr>
      </w:pPr>
      <w:r w:rsidRPr="00A81CE0">
        <w:rPr>
          <w:lang w:val="sq-AL"/>
        </w:rPr>
        <w:t>_____________________________________________________</w:t>
      </w:r>
    </w:p>
    <w:p w:rsidR="00A81CE0" w:rsidRPr="00A81CE0" w:rsidRDefault="00A81CE0" w:rsidP="001F5A14">
      <w:pPr>
        <w:pStyle w:val="Paragrafi0"/>
        <w:rPr>
          <w:lang w:val="sq-AL"/>
        </w:rPr>
      </w:pPr>
    </w:p>
    <w:p w:rsidR="00A81CE0" w:rsidRPr="00782B29" w:rsidRDefault="00A81CE0" w:rsidP="00782B29">
      <w:pPr>
        <w:pStyle w:val="Paragrafi0"/>
        <w:jc w:val="center"/>
        <w:rPr>
          <w:b/>
          <w:lang w:val="sq-AL"/>
        </w:rPr>
      </w:pPr>
      <w:r w:rsidRPr="00782B29">
        <w:rPr>
          <w:b/>
          <w:lang w:val="sq-AL"/>
        </w:rPr>
        <w:t>Detyrimet</w:t>
      </w:r>
    </w:p>
    <w:p w:rsidR="00A81CE0" w:rsidRPr="00A81CE0" w:rsidRDefault="00A81CE0" w:rsidP="001F5A14">
      <w:pPr>
        <w:pStyle w:val="Paragrafi0"/>
        <w:rPr>
          <w:lang w:val="sq-AL"/>
        </w:rPr>
      </w:pPr>
      <w:r w:rsidRPr="00A81CE0">
        <w:rPr>
          <w:lang w:val="sq-AL"/>
        </w:rPr>
        <w:t>Detyrime ndaj bankës qendrore</w:t>
      </w:r>
    </w:p>
    <w:p w:rsidR="00A81CE0" w:rsidRPr="00A81CE0" w:rsidRDefault="00A81CE0" w:rsidP="001F5A14">
      <w:pPr>
        <w:pStyle w:val="Paragrafi0"/>
        <w:rPr>
          <w:lang w:val="sq-AL"/>
        </w:rPr>
      </w:pPr>
      <w:r w:rsidRPr="00A81CE0">
        <w:rPr>
          <w:lang w:val="sq-AL"/>
        </w:rPr>
        <w:t>Detyrime ndaj institucioneve të kreditit</w:t>
      </w:r>
    </w:p>
    <w:p w:rsidR="00A81CE0" w:rsidRPr="00A81CE0" w:rsidRDefault="00A81CE0" w:rsidP="001F5A14">
      <w:pPr>
        <w:pStyle w:val="Paragrafi0"/>
        <w:rPr>
          <w:lang w:val="sq-AL"/>
        </w:rPr>
      </w:pPr>
      <w:r w:rsidRPr="00A81CE0">
        <w:rPr>
          <w:lang w:val="sq-AL"/>
        </w:rPr>
        <w:t>Detyrime ndaj klientëve</w:t>
      </w:r>
    </w:p>
    <w:p w:rsidR="00A81CE0" w:rsidRPr="00A81CE0" w:rsidRDefault="00A81CE0" w:rsidP="001F5A14">
      <w:pPr>
        <w:pStyle w:val="Paragrafi0"/>
        <w:rPr>
          <w:lang w:val="sq-AL"/>
        </w:rPr>
      </w:pPr>
      <w:r w:rsidRPr="00A81CE0">
        <w:rPr>
          <w:lang w:val="sq-AL"/>
        </w:rPr>
        <w:t>Detyrime ndaj qeverisë shqiptare dhe administratës publike</w:t>
      </w:r>
    </w:p>
    <w:p w:rsidR="00A81CE0" w:rsidRPr="00A81CE0" w:rsidRDefault="00A81CE0" w:rsidP="001F5A14">
      <w:pPr>
        <w:pStyle w:val="Paragrafi0"/>
        <w:rPr>
          <w:lang w:val="sq-AL"/>
        </w:rPr>
      </w:pPr>
      <w:r w:rsidRPr="00A81CE0">
        <w:rPr>
          <w:lang w:val="sq-AL"/>
        </w:rPr>
        <w:t>Borxhi i përfaqësuar nga letrat me vlerë</w:t>
      </w:r>
    </w:p>
    <w:p w:rsidR="00A81CE0" w:rsidRPr="00A81CE0" w:rsidRDefault="00A81CE0" w:rsidP="001F5A14">
      <w:pPr>
        <w:pStyle w:val="Paragrafi0"/>
        <w:rPr>
          <w:lang w:val="sq-AL"/>
        </w:rPr>
      </w:pPr>
      <w:r w:rsidRPr="00A81CE0">
        <w:rPr>
          <w:lang w:val="sq-AL"/>
        </w:rPr>
        <w:t>Ndihma dhe financimi publik</w:t>
      </w:r>
    </w:p>
    <w:p w:rsidR="00A81CE0" w:rsidRPr="00A81CE0" w:rsidRDefault="00A81CE0" w:rsidP="001F5A14">
      <w:pPr>
        <w:pStyle w:val="Paragrafi0"/>
        <w:rPr>
          <w:lang w:val="sq-AL"/>
        </w:rPr>
      </w:pPr>
      <w:r w:rsidRPr="00A81CE0">
        <w:rPr>
          <w:lang w:val="sq-AL"/>
        </w:rPr>
        <w:t>Detyrime të tjera</w:t>
      </w:r>
    </w:p>
    <w:p w:rsidR="00A81CE0" w:rsidRPr="00A81CE0" w:rsidRDefault="00A81CE0" w:rsidP="001F5A14">
      <w:pPr>
        <w:pStyle w:val="Paragrafi0"/>
        <w:rPr>
          <w:lang w:val="sq-AL"/>
        </w:rPr>
      </w:pPr>
      <w:r w:rsidRPr="00A81CE0">
        <w:rPr>
          <w:lang w:val="sq-AL"/>
        </w:rPr>
        <w:t>Borxhi i varur</w:t>
      </w:r>
    </w:p>
    <w:p w:rsidR="00A81CE0" w:rsidRPr="00A81CE0" w:rsidRDefault="00A81CE0" w:rsidP="001F5A14">
      <w:pPr>
        <w:pStyle w:val="Paragrafi0"/>
        <w:rPr>
          <w:lang w:val="sq-AL"/>
        </w:rPr>
      </w:pPr>
    </w:p>
    <w:p w:rsidR="00A81CE0" w:rsidRPr="00A81CE0" w:rsidRDefault="00A81CE0" w:rsidP="00A81CE0">
      <w:pPr>
        <w:pStyle w:val="Paragrafi0"/>
        <w:rPr>
          <w:rStyle w:val="ParagrafiChar"/>
          <w:b/>
        </w:rPr>
      </w:pPr>
      <w:r w:rsidRPr="00A81CE0">
        <w:rPr>
          <w:b/>
          <w:lang w:val="sq-AL"/>
        </w:rPr>
        <w:t>Totali i detyrimeve</w:t>
      </w:r>
    </w:p>
    <w:p w:rsidR="00A81CE0" w:rsidRPr="00A81CE0" w:rsidRDefault="00A81CE0" w:rsidP="00170383">
      <w:pPr>
        <w:pStyle w:val="Paragrafi0"/>
        <w:rPr>
          <w:lang w:val="sq-AL"/>
        </w:rPr>
      </w:pPr>
      <w:r w:rsidRPr="00A81CE0">
        <w:rPr>
          <w:lang w:val="sq-AL"/>
        </w:rPr>
        <w:tab/>
        <w:t>_____________________________________________________</w:t>
      </w:r>
    </w:p>
    <w:p w:rsidR="00A81CE0" w:rsidRPr="00A81CE0" w:rsidRDefault="00A81CE0" w:rsidP="001F5A14">
      <w:pPr>
        <w:pStyle w:val="Paragrafi0"/>
        <w:rPr>
          <w:lang w:val="sq-AL"/>
        </w:rPr>
      </w:pPr>
    </w:p>
    <w:p w:rsidR="00A81CE0" w:rsidRPr="00A81CE0" w:rsidRDefault="00A81CE0" w:rsidP="00A81CE0">
      <w:pPr>
        <w:pStyle w:val="Paragrafi0"/>
        <w:rPr>
          <w:lang w:val="sq-AL"/>
        </w:rPr>
      </w:pPr>
      <w:r w:rsidRPr="00A81CE0">
        <w:rPr>
          <w:b/>
          <w:smallCaps/>
          <w:lang w:val="sq-AL"/>
        </w:rPr>
        <w:t>Pozicioni neto</w:t>
      </w:r>
    </w:p>
    <w:p w:rsidR="00A81CE0" w:rsidRPr="00A81CE0" w:rsidRDefault="00A81CE0" w:rsidP="00A81CE0">
      <w:pPr>
        <w:pStyle w:val="Paragrafi0"/>
        <w:rPr>
          <w:i/>
          <w:lang w:val="sq-AL"/>
        </w:rPr>
      </w:pPr>
      <w:r w:rsidRPr="00A81CE0">
        <w:rPr>
          <w:lang w:val="sq-AL"/>
        </w:rPr>
        <w:t>===============================================</w:t>
      </w:r>
    </w:p>
    <w:p w:rsidR="00A81CE0" w:rsidRPr="00A81CE0" w:rsidRDefault="00A81CE0" w:rsidP="00A81CE0">
      <w:pPr>
        <w:pStyle w:val="Paragrafi0"/>
        <w:rPr>
          <w:b/>
          <w:lang w:val="sq-AL"/>
        </w:rPr>
      </w:pPr>
      <w:r w:rsidRPr="00A81CE0">
        <w:rPr>
          <w:rStyle w:val="ParagrafiChar"/>
        </w:rPr>
        <w:br w:type="page"/>
      </w:r>
      <w:r w:rsidRPr="00A81CE0">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9052D5" w:rsidRDefault="00A81CE0" w:rsidP="009052D5">
      <w:pPr>
        <w:pStyle w:val="Paragrafi0"/>
      </w:pPr>
      <w:r w:rsidRPr="009052D5">
        <w:t>20. Mjetet dhe detyrimet në valutë (vazhdim)</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t>Lekë</w:t>
      </w:r>
      <w:r w:rsidRPr="00A81CE0">
        <w:rPr>
          <w:lang w:val="sq-AL"/>
        </w:rPr>
        <w:tab/>
      </w:r>
      <w:r w:rsidRPr="00A81CE0">
        <w:rPr>
          <w:lang w:val="sq-AL"/>
        </w:rPr>
        <w:tab/>
        <w:t xml:space="preserve">Valutë </w:t>
      </w:r>
      <w:r w:rsidRPr="00A81CE0">
        <w:rPr>
          <w:lang w:val="sq-AL"/>
        </w:rPr>
        <w:tab/>
      </w:r>
      <w:r w:rsidRPr="00A81CE0">
        <w:rPr>
          <w:lang w:val="sq-AL"/>
        </w:rPr>
        <w:tab/>
        <w:t>Gjithsej</w:t>
      </w:r>
    </w:p>
    <w:p w:rsidR="00A81CE0" w:rsidRPr="00170383" w:rsidRDefault="00A81CE0" w:rsidP="00170383">
      <w:pPr>
        <w:pStyle w:val="Paragrafi0"/>
      </w:pPr>
      <w:r w:rsidRPr="00170383">
        <w:t>N - 1</w:t>
      </w:r>
      <w:r w:rsidRPr="00170383">
        <w:tab/>
        <w:t>__________________________________________</w:t>
      </w:r>
    </w:p>
    <w:p w:rsidR="00A81CE0" w:rsidRPr="00A81CE0" w:rsidRDefault="00A81CE0" w:rsidP="00A81CE0">
      <w:pPr>
        <w:pStyle w:val="Paragrafi0"/>
        <w:rPr>
          <w:rStyle w:val="ParagrafiChar"/>
          <w:b/>
        </w:rPr>
      </w:pPr>
      <w:r w:rsidRPr="00A81CE0">
        <w:rPr>
          <w:b/>
          <w:lang w:val="sq-AL"/>
        </w:rPr>
        <w:t>Mjetet</w:t>
      </w:r>
    </w:p>
    <w:p w:rsidR="00A81CE0" w:rsidRPr="00A81CE0" w:rsidRDefault="00A81CE0" w:rsidP="001F5A14">
      <w:pPr>
        <w:pStyle w:val="Paragrafi0"/>
        <w:rPr>
          <w:lang w:val="sq-AL"/>
        </w:rPr>
      </w:pPr>
      <w:r w:rsidRPr="00A81CE0">
        <w:rPr>
          <w:lang w:val="sq-AL"/>
        </w:rPr>
        <w:t>Arka dhe banka qendrore</w:t>
      </w:r>
    </w:p>
    <w:p w:rsidR="00A81CE0" w:rsidRPr="00A81CE0" w:rsidRDefault="00A81CE0" w:rsidP="001F5A14">
      <w:pPr>
        <w:pStyle w:val="Paragrafi0"/>
        <w:rPr>
          <w:lang w:val="sq-AL"/>
        </w:rPr>
      </w:pPr>
      <w:r w:rsidRPr="00A81CE0">
        <w:rPr>
          <w:lang w:val="sq-AL"/>
        </w:rPr>
        <w:t xml:space="preserve">Bono thesari dhe bono të tjera të </w:t>
      </w:r>
    </w:p>
    <w:p w:rsidR="00A81CE0" w:rsidRPr="00A81CE0" w:rsidRDefault="00A81CE0" w:rsidP="001F5A14">
      <w:pPr>
        <w:pStyle w:val="Paragrafi0"/>
        <w:rPr>
          <w:lang w:val="sq-AL"/>
        </w:rPr>
      </w:pPr>
      <w:r w:rsidRPr="00A81CE0">
        <w:rPr>
          <w:lang w:val="sq-AL"/>
        </w:rPr>
        <w:t>pranueshme për rifinancim me bankën qendrore</w:t>
      </w:r>
    </w:p>
    <w:p w:rsidR="00A81CE0" w:rsidRPr="00A81CE0" w:rsidRDefault="00A81CE0" w:rsidP="001F5A14">
      <w:pPr>
        <w:pStyle w:val="Paragrafi0"/>
        <w:rPr>
          <w:lang w:val="sq-AL"/>
        </w:rPr>
      </w:pPr>
      <w:r w:rsidRPr="00A81CE0">
        <w:rPr>
          <w:lang w:val="sq-AL"/>
        </w:rPr>
        <w:t>Hua dhe paradhënie për institucionet e kreditit</w:t>
      </w:r>
    </w:p>
    <w:p w:rsidR="00A81CE0" w:rsidRPr="00A81CE0" w:rsidRDefault="00A81CE0" w:rsidP="001F5A14">
      <w:pPr>
        <w:pStyle w:val="Paragrafi0"/>
        <w:rPr>
          <w:lang w:val="sq-AL"/>
        </w:rPr>
      </w:pPr>
      <w:r w:rsidRPr="00A81CE0">
        <w:rPr>
          <w:lang w:val="sq-AL"/>
        </w:rPr>
        <w:t>Hua dhe paradhënie për klientët</w:t>
      </w:r>
    </w:p>
    <w:p w:rsidR="00A81CE0" w:rsidRPr="00A81CE0" w:rsidRDefault="00A81CE0" w:rsidP="001F5A14">
      <w:pPr>
        <w:pStyle w:val="Paragrafi0"/>
        <w:rPr>
          <w:lang w:val="sq-AL"/>
        </w:rPr>
      </w:pPr>
      <w:r w:rsidRPr="00A81CE0">
        <w:rPr>
          <w:lang w:val="sq-AL"/>
        </w:rPr>
        <w:t xml:space="preserve">Hua dhe paradhënie për qeverinë </w:t>
      </w:r>
    </w:p>
    <w:p w:rsidR="00A81CE0" w:rsidRPr="00A81CE0" w:rsidRDefault="00A81CE0" w:rsidP="001F5A14">
      <w:pPr>
        <w:pStyle w:val="Paragrafi0"/>
        <w:rPr>
          <w:lang w:val="sq-AL"/>
        </w:rPr>
      </w:pPr>
      <w:r w:rsidRPr="00A81CE0">
        <w:rPr>
          <w:lang w:val="sq-AL"/>
        </w:rPr>
        <w:t>shqiptare dhe organizatat publike</w:t>
      </w:r>
    </w:p>
    <w:p w:rsidR="00A81CE0" w:rsidRPr="00A81CE0" w:rsidRDefault="00A81CE0" w:rsidP="001F5A14">
      <w:pPr>
        <w:pStyle w:val="Paragrafi0"/>
        <w:rPr>
          <w:lang w:val="sq-AL"/>
        </w:rPr>
      </w:pPr>
      <w:r w:rsidRPr="00A81CE0">
        <w:rPr>
          <w:lang w:val="sq-AL"/>
        </w:rPr>
        <w:t>Letra me vlerë</w:t>
      </w:r>
    </w:p>
    <w:p w:rsidR="00A81CE0" w:rsidRPr="00A81CE0" w:rsidRDefault="00A81CE0" w:rsidP="001F5A14">
      <w:pPr>
        <w:pStyle w:val="Paragrafi0"/>
        <w:rPr>
          <w:lang w:val="sq-AL"/>
        </w:rPr>
      </w:pPr>
      <w:r w:rsidRPr="00A81CE0">
        <w:rPr>
          <w:lang w:val="sq-AL"/>
        </w:rPr>
        <w:t>Mjete të tjera</w:t>
      </w:r>
    </w:p>
    <w:p w:rsidR="00A81CE0" w:rsidRPr="00A81CE0" w:rsidRDefault="00A81CE0" w:rsidP="00170383">
      <w:pPr>
        <w:pStyle w:val="Paragrafi0"/>
        <w:rPr>
          <w:lang w:val="sq-AL"/>
        </w:rPr>
      </w:pPr>
      <w:r w:rsidRPr="00A81CE0">
        <w:rPr>
          <w:lang w:val="sq-AL"/>
        </w:rPr>
        <w:tab/>
      </w:r>
    </w:p>
    <w:p w:rsidR="00A81CE0" w:rsidRPr="00A81CE0" w:rsidRDefault="00A81CE0" w:rsidP="00A81CE0">
      <w:pPr>
        <w:pStyle w:val="Paragrafi0"/>
        <w:rPr>
          <w:rStyle w:val="ParagrafiChar"/>
          <w:b/>
        </w:rPr>
      </w:pPr>
      <w:r w:rsidRPr="00A81CE0">
        <w:rPr>
          <w:b/>
          <w:lang w:val="sq-AL"/>
        </w:rPr>
        <w:t>Totali i mjeteve</w:t>
      </w:r>
    </w:p>
    <w:p w:rsidR="00A81CE0" w:rsidRPr="00A81CE0" w:rsidRDefault="00A81CE0" w:rsidP="00170383">
      <w:pPr>
        <w:pStyle w:val="Paragrafi0"/>
        <w:rPr>
          <w:lang w:val="sq-AL"/>
        </w:rPr>
      </w:pPr>
      <w:r w:rsidRPr="00A81CE0">
        <w:rPr>
          <w:lang w:val="sq-AL"/>
        </w:rPr>
        <w:t>_____________________________________________________</w:t>
      </w:r>
    </w:p>
    <w:p w:rsidR="00A81CE0" w:rsidRPr="001A7E0D" w:rsidRDefault="00A81CE0" w:rsidP="001A7E0D">
      <w:pPr>
        <w:pStyle w:val="Paragrafi0"/>
        <w:rPr>
          <w:b/>
          <w:lang w:val="sq-AL"/>
        </w:rPr>
      </w:pPr>
    </w:p>
    <w:p w:rsidR="00A81CE0" w:rsidRPr="00A81CE0" w:rsidRDefault="00A81CE0" w:rsidP="00A81CE0">
      <w:pPr>
        <w:pStyle w:val="Paragrafi0"/>
        <w:rPr>
          <w:rStyle w:val="ParagrafiChar"/>
          <w:b/>
        </w:rPr>
      </w:pPr>
      <w:r w:rsidRPr="00A81CE0">
        <w:rPr>
          <w:b/>
          <w:lang w:val="sq-AL"/>
        </w:rPr>
        <w:t>Detyrimet</w:t>
      </w:r>
    </w:p>
    <w:p w:rsidR="00A81CE0" w:rsidRPr="00A81CE0" w:rsidRDefault="00A81CE0" w:rsidP="001F5A14">
      <w:pPr>
        <w:pStyle w:val="Paragrafi0"/>
        <w:rPr>
          <w:lang w:val="sq-AL"/>
        </w:rPr>
      </w:pPr>
      <w:r w:rsidRPr="00A81CE0">
        <w:rPr>
          <w:lang w:val="sq-AL"/>
        </w:rPr>
        <w:t>Detyrime me bankën qendrore</w:t>
      </w:r>
    </w:p>
    <w:p w:rsidR="00A81CE0" w:rsidRPr="00A81CE0" w:rsidRDefault="00A81CE0" w:rsidP="001F5A14">
      <w:pPr>
        <w:pStyle w:val="Paragrafi0"/>
        <w:rPr>
          <w:lang w:val="sq-AL"/>
        </w:rPr>
      </w:pPr>
      <w:r w:rsidRPr="00A81CE0">
        <w:rPr>
          <w:lang w:val="sq-AL"/>
        </w:rPr>
        <w:t>Detyrime ndaj institucioneve të kreditit</w:t>
      </w:r>
    </w:p>
    <w:p w:rsidR="00A81CE0" w:rsidRPr="00A81CE0" w:rsidRDefault="00A81CE0" w:rsidP="001F5A14">
      <w:pPr>
        <w:pStyle w:val="Paragrafi0"/>
        <w:rPr>
          <w:lang w:val="sq-AL"/>
        </w:rPr>
      </w:pPr>
      <w:r w:rsidRPr="00A81CE0">
        <w:rPr>
          <w:lang w:val="sq-AL"/>
        </w:rPr>
        <w:t>Detyrime ndaj klientëve</w:t>
      </w:r>
    </w:p>
    <w:p w:rsidR="00A81CE0" w:rsidRPr="00A81CE0" w:rsidRDefault="00A81CE0" w:rsidP="001F5A14">
      <w:pPr>
        <w:pStyle w:val="Paragrafi0"/>
        <w:rPr>
          <w:lang w:val="sq-AL"/>
        </w:rPr>
      </w:pPr>
      <w:r w:rsidRPr="00A81CE0">
        <w:rPr>
          <w:lang w:val="sq-AL"/>
        </w:rPr>
        <w:t>Detyrime ndaj qeverisë shqiptare dhe administratës publike</w:t>
      </w:r>
    </w:p>
    <w:p w:rsidR="00A81CE0" w:rsidRPr="00A81CE0" w:rsidRDefault="00A81CE0" w:rsidP="001F5A14">
      <w:pPr>
        <w:pStyle w:val="Paragrafi0"/>
        <w:rPr>
          <w:lang w:val="sq-AL"/>
        </w:rPr>
      </w:pPr>
      <w:r w:rsidRPr="00A81CE0">
        <w:rPr>
          <w:lang w:val="sq-AL"/>
        </w:rPr>
        <w:t>Borxhi i përfaqësuar nga letrat me vlerë</w:t>
      </w:r>
    </w:p>
    <w:p w:rsidR="00A81CE0" w:rsidRPr="00A81CE0" w:rsidRDefault="00A81CE0" w:rsidP="001F5A14">
      <w:pPr>
        <w:pStyle w:val="Paragrafi0"/>
        <w:rPr>
          <w:lang w:val="sq-AL"/>
        </w:rPr>
      </w:pPr>
      <w:r w:rsidRPr="00A81CE0">
        <w:rPr>
          <w:lang w:val="sq-AL"/>
        </w:rPr>
        <w:t>Ndihma dhe financimi publik</w:t>
      </w:r>
    </w:p>
    <w:p w:rsidR="00A81CE0" w:rsidRPr="00A81CE0" w:rsidRDefault="00A81CE0" w:rsidP="001F5A14">
      <w:pPr>
        <w:pStyle w:val="Paragrafi0"/>
        <w:rPr>
          <w:lang w:val="sq-AL"/>
        </w:rPr>
      </w:pPr>
      <w:r w:rsidRPr="00A81CE0">
        <w:rPr>
          <w:lang w:val="sq-AL"/>
        </w:rPr>
        <w:t>Detyrime të tjera</w:t>
      </w:r>
    </w:p>
    <w:p w:rsidR="00A81CE0" w:rsidRPr="00A81CE0" w:rsidRDefault="00A81CE0" w:rsidP="001F5A14">
      <w:pPr>
        <w:pStyle w:val="Paragrafi0"/>
        <w:rPr>
          <w:lang w:val="sq-AL"/>
        </w:rPr>
      </w:pPr>
      <w:r w:rsidRPr="00A81CE0">
        <w:rPr>
          <w:lang w:val="sq-AL"/>
        </w:rPr>
        <w:t>Borxhi i varur</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p>
    <w:p w:rsidR="00A81CE0" w:rsidRPr="00A81CE0" w:rsidRDefault="00A81CE0" w:rsidP="00A81CE0">
      <w:pPr>
        <w:pStyle w:val="Paragrafi0"/>
        <w:rPr>
          <w:rStyle w:val="ParagrafiChar"/>
          <w:b/>
        </w:rPr>
      </w:pPr>
      <w:r w:rsidRPr="00A81CE0">
        <w:rPr>
          <w:b/>
          <w:lang w:val="sq-AL"/>
        </w:rPr>
        <w:t>Totali i detyrimeve</w:t>
      </w:r>
    </w:p>
    <w:p w:rsidR="00A81CE0" w:rsidRPr="00A81CE0" w:rsidRDefault="00A81CE0" w:rsidP="00170383">
      <w:pPr>
        <w:pStyle w:val="Paragrafi0"/>
        <w:rPr>
          <w:lang w:val="sq-AL"/>
        </w:rPr>
      </w:pPr>
      <w:r w:rsidRPr="00A81CE0">
        <w:rPr>
          <w:lang w:val="sq-AL"/>
        </w:rPr>
        <w:tab/>
        <w:t>_____________________________________________________</w:t>
      </w:r>
    </w:p>
    <w:p w:rsidR="00A81CE0" w:rsidRPr="001A7E0D" w:rsidRDefault="00A81CE0" w:rsidP="001A7E0D">
      <w:pPr>
        <w:pStyle w:val="Paragrafi0"/>
        <w:rPr>
          <w:b/>
          <w:lang w:val="sq-AL"/>
        </w:rPr>
      </w:pPr>
    </w:p>
    <w:p w:rsidR="00A81CE0" w:rsidRPr="00A81CE0" w:rsidRDefault="00A81CE0" w:rsidP="00A81CE0">
      <w:pPr>
        <w:pStyle w:val="Paragrafi0"/>
        <w:rPr>
          <w:lang w:val="sq-AL"/>
        </w:rPr>
      </w:pPr>
      <w:r w:rsidRPr="00A81CE0">
        <w:rPr>
          <w:b/>
          <w:smallCaps/>
          <w:lang w:val="sq-AL"/>
        </w:rPr>
        <w:t>Pozicioni neto</w:t>
      </w:r>
    </w:p>
    <w:p w:rsidR="00A81CE0" w:rsidRPr="00A81CE0" w:rsidRDefault="00A81CE0" w:rsidP="00A81CE0">
      <w:pPr>
        <w:pStyle w:val="Paragrafi0"/>
        <w:rPr>
          <w:i/>
          <w:lang w:val="sq-AL"/>
        </w:rPr>
      </w:pPr>
      <w:r w:rsidRPr="00A81CE0">
        <w:rPr>
          <w:lang w:val="sq-AL"/>
        </w:rPr>
        <w:t>===============================================</w:t>
      </w:r>
    </w:p>
    <w:p w:rsidR="00A81CE0" w:rsidRPr="00A81CE0" w:rsidRDefault="00A81CE0" w:rsidP="001F5A14">
      <w:pPr>
        <w:pStyle w:val="Paragrafi0"/>
        <w:rPr>
          <w:lang w:val="sq-AL"/>
        </w:rPr>
      </w:pPr>
    </w:p>
    <w:p w:rsidR="00A81CE0" w:rsidRPr="00A81CE0" w:rsidRDefault="00A81CE0" w:rsidP="00F10E34">
      <w:pPr>
        <w:pStyle w:val="Paragrafi0"/>
        <w:rPr>
          <w:lang w:val="sq-AL"/>
        </w:rPr>
      </w:pPr>
      <w:r w:rsidRPr="00A81CE0">
        <w:rPr>
          <w:lang w:val="sq-AL"/>
        </w:rPr>
        <w:t>Valuta përbëhet kryesisht nga dollari amerikan.</w:t>
      </w:r>
    </w:p>
    <w:p w:rsidR="00A81CE0" w:rsidRPr="00A81CE0" w:rsidRDefault="00A81CE0" w:rsidP="00A81CE0">
      <w:pPr>
        <w:pStyle w:val="Paragrafi0"/>
        <w:rPr>
          <w:b/>
          <w:lang w:val="sq-AL"/>
        </w:rPr>
      </w:pPr>
      <w:r w:rsidRPr="00A81CE0">
        <w:rPr>
          <w:rStyle w:val="ParagrafiChar"/>
        </w:rPr>
        <w:br w:type="page"/>
      </w:r>
      <w:r w:rsidRPr="00A81CE0">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r w:rsidRPr="00A81CE0">
        <w:rPr>
          <w:lang w:val="sq-AL"/>
        </w:rPr>
        <w:t>(vazhdimi)</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21. Vlera reale e nstrumenteve financiare</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Vlera reale e përcaktuar e instrumenteve financiare më 31 dhjetor N është si më poshtë :</w:t>
      </w:r>
    </w:p>
    <w:p w:rsidR="00A81CE0" w:rsidRPr="00A81CE0" w:rsidRDefault="00A81CE0" w:rsidP="001F5A14">
      <w:pPr>
        <w:pStyle w:val="Paragrafi0"/>
        <w:rPr>
          <w:lang w:val="sq-AL"/>
        </w:rPr>
      </w:pPr>
      <w:r w:rsidRPr="00A81CE0">
        <w:rPr>
          <w:lang w:val="sq-AL"/>
        </w:rPr>
        <w:t xml:space="preserve">Vlera kontabël </w:t>
      </w:r>
      <w:r w:rsidRPr="00A81CE0">
        <w:rPr>
          <w:lang w:val="sq-AL"/>
        </w:rPr>
        <w:tab/>
        <w:t>Vlera reale e përcaktuar</w:t>
      </w:r>
    </w:p>
    <w:p w:rsidR="00A81CE0" w:rsidRPr="00A81CE0" w:rsidRDefault="00A81CE0" w:rsidP="00170383">
      <w:pPr>
        <w:pStyle w:val="Paragrafi0"/>
        <w:rPr>
          <w:lang w:val="sq-AL"/>
        </w:rPr>
      </w:pPr>
      <w:r w:rsidRPr="00A81CE0">
        <w:rPr>
          <w:lang w:val="sq-AL"/>
        </w:rPr>
        <w:tab/>
      </w:r>
      <w:r w:rsidRPr="00A81CE0">
        <w:rPr>
          <w:lang w:val="sq-AL"/>
        </w:rPr>
        <w:tab/>
      </w:r>
      <w:r w:rsidRPr="00A81CE0">
        <w:rPr>
          <w:lang w:val="sq-AL"/>
        </w:rPr>
        <w:tab/>
      </w:r>
      <w:r w:rsidRPr="00A81CE0">
        <w:rPr>
          <w:lang w:val="sq-AL"/>
        </w:rPr>
        <w:tab/>
      </w:r>
    </w:p>
    <w:p w:rsidR="00A81CE0" w:rsidRPr="00A81CE0" w:rsidRDefault="00A81CE0" w:rsidP="00170383">
      <w:pPr>
        <w:pStyle w:val="Paragrafi0"/>
        <w:rPr>
          <w:lang w:val="sq-AL"/>
        </w:rPr>
      </w:pPr>
      <w:r w:rsidRPr="00A81CE0">
        <w:rPr>
          <w:lang w:val="sq-AL"/>
        </w:rPr>
        <w:t>_____________________________________</w:t>
      </w:r>
    </w:p>
    <w:p w:rsidR="00A81CE0" w:rsidRPr="00A81CE0" w:rsidRDefault="00A81CE0" w:rsidP="00A81CE0">
      <w:pPr>
        <w:pStyle w:val="Paragrafi0"/>
        <w:rPr>
          <w:rStyle w:val="ParagrafiChar"/>
          <w:b/>
        </w:rPr>
      </w:pPr>
      <w:r w:rsidRPr="00A81CE0">
        <w:rPr>
          <w:b/>
          <w:lang w:val="sq-AL"/>
        </w:rPr>
        <w:t>Mjetet financiare :</w:t>
      </w:r>
    </w:p>
    <w:p w:rsidR="00A81CE0" w:rsidRPr="00A81CE0" w:rsidRDefault="00A81CE0" w:rsidP="001F5A14">
      <w:pPr>
        <w:pStyle w:val="Paragrafi0"/>
        <w:rPr>
          <w:lang w:val="sq-AL"/>
        </w:rPr>
      </w:pPr>
      <w:r w:rsidRPr="00A81CE0">
        <w:rPr>
          <w:lang w:val="sq-AL"/>
        </w:rPr>
        <w:t>Arka dhe banka qendrore</w:t>
      </w:r>
    </w:p>
    <w:p w:rsidR="00A81CE0" w:rsidRPr="00A81CE0" w:rsidRDefault="00A81CE0" w:rsidP="001F5A14">
      <w:pPr>
        <w:pStyle w:val="Paragrafi0"/>
        <w:rPr>
          <w:lang w:val="sq-AL"/>
        </w:rPr>
      </w:pPr>
      <w:r w:rsidRPr="00A81CE0">
        <w:rPr>
          <w:lang w:val="sq-AL"/>
        </w:rPr>
        <w:t>Bono thesari</w:t>
      </w:r>
    </w:p>
    <w:p w:rsidR="00A81CE0" w:rsidRPr="00A81CE0" w:rsidRDefault="00A81CE0" w:rsidP="001F5A14">
      <w:pPr>
        <w:pStyle w:val="Paragrafi0"/>
        <w:rPr>
          <w:lang w:val="sq-AL"/>
        </w:rPr>
      </w:pPr>
      <w:r w:rsidRPr="00A81CE0">
        <w:rPr>
          <w:lang w:val="sq-AL"/>
        </w:rPr>
        <w:t>Hua për institucionet e kreditit</w:t>
      </w:r>
    </w:p>
    <w:p w:rsidR="00A81CE0" w:rsidRPr="00A81CE0" w:rsidRDefault="00A81CE0" w:rsidP="001F5A14">
      <w:pPr>
        <w:pStyle w:val="Paragrafi0"/>
        <w:rPr>
          <w:lang w:val="sq-AL"/>
        </w:rPr>
      </w:pPr>
      <w:r w:rsidRPr="00A81CE0">
        <w:rPr>
          <w:lang w:val="sq-AL"/>
        </w:rPr>
        <w:t>Hua për klientët</w:t>
      </w:r>
    </w:p>
    <w:p w:rsidR="00A81CE0" w:rsidRPr="00A81CE0" w:rsidRDefault="00A81CE0" w:rsidP="001F5A14">
      <w:pPr>
        <w:pStyle w:val="Paragrafi0"/>
        <w:rPr>
          <w:lang w:val="sq-AL"/>
        </w:rPr>
      </w:pPr>
      <w:r w:rsidRPr="00A81CE0">
        <w:rPr>
          <w:lang w:val="sq-AL"/>
        </w:rPr>
        <w:t>Hua për qeverinë shqiptare</w:t>
      </w:r>
    </w:p>
    <w:p w:rsidR="00A81CE0" w:rsidRPr="00A81CE0" w:rsidRDefault="00A81CE0" w:rsidP="00A81CE0">
      <w:pPr>
        <w:pStyle w:val="Paragrafi0"/>
        <w:rPr>
          <w:b/>
          <w:lang w:val="sq-AL"/>
        </w:rPr>
      </w:pPr>
      <w:r w:rsidRPr="00A81CE0">
        <w:rPr>
          <w:lang w:val="sq-AL"/>
        </w:rPr>
        <w:t>Minus fondet rezervë për humbjet nga huatë</w:t>
      </w:r>
    </w:p>
    <w:p w:rsidR="00A81CE0" w:rsidRPr="00A81CE0" w:rsidRDefault="00A81CE0" w:rsidP="00F10E34">
      <w:pPr>
        <w:pStyle w:val="Paragrafi0"/>
        <w:rPr>
          <w:lang w:val="sq-AL"/>
        </w:rPr>
      </w:pP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r>
      <w:r w:rsidRPr="00A81CE0">
        <w:rPr>
          <w:lang w:val="sq-AL"/>
        </w:rPr>
        <w:tab/>
        <w:t>___________________</w:t>
      </w:r>
    </w:p>
    <w:p w:rsidR="00A81CE0" w:rsidRPr="00782B29" w:rsidRDefault="00A81CE0" w:rsidP="00782B29">
      <w:pPr>
        <w:pStyle w:val="Paragrafi0"/>
        <w:jc w:val="center"/>
        <w:rPr>
          <w:b/>
          <w:lang w:val="sq-AL"/>
        </w:rPr>
      </w:pPr>
      <w:r w:rsidRPr="00782B29">
        <w:rPr>
          <w:b/>
          <w:lang w:val="sq-AL"/>
        </w:rPr>
        <w:t>Hua neto</w:t>
      </w:r>
    </w:p>
    <w:p w:rsidR="00A81CE0" w:rsidRPr="00A81CE0" w:rsidRDefault="00A81CE0" w:rsidP="001F5A14">
      <w:pPr>
        <w:pStyle w:val="Paragrafi0"/>
        <w:rPr>
          <w:lang w:val="sq-AL"/>
        </w:rPr>
      </w:pPr>
      <w:r w:rsidRPr="00A81CE0">
        <w:rPr>
          <w:lang w:val="sq-AL"/>
        </w:rPr>
        <w:t>Letra me vlerë të tregtueshme</w:t>
      </w:r>
    </w:p>
    <w:p w:rsidR="00A81CE0" w:rsidRPr="00A81CE0" w:rsidRDefault="00A81CE0" w:rsidP="001F5A14">
      <w:pPr>
        <w:pStyle w:val="Paragrafi0"/>
        <w:rPr>
          <w:lang w:val="sq-AL"/>
        </w:rPr>
      </w:pPr>
      <w:r w:rsidRPr="00A81CE0">
        <w:rPr>
          <w:lang w:val="sq-AL"/>
        </w:rPr>
        <w:t>Letra me vlerë të vendosjes</w:t>
      </w:r>
    </w:p>
    <w:p w:rsidR="00A81CE0" w:rsidRPr="00A81CE0" w:rsidRDefault="00A81CE0" w:rsidP="001F5A14">
      <w:pPr>
        <w:pStyle w:val="Paragrafi0"/>
        <w:rPr>
          <w:lang w:val="sq-AL"/>
        </w:rPr>
      </w:pPr>
      <w:r w:rsidRPr="00A81CE0">
        <w:rPr>
          <w:lang w:val="sq-AL"/>
        </w:rPr>
        <w:t>Mjete të tjera</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Detyrime financiare :</w:t>
      </w:r>
    </w:p>
    <w:p w:rsidR="00A81CE0" w:rsidRPr="00A81CE0" w:rsidRDefault="00A81CE0" w:rsidP="001F5A14">
      <w:pPr>
        <w:pStyle w:val="Paragrafi0"/>
        <w:rPr>
          <w:lang w:val="sq-AL"/>
        </w:rPr>
      </w:pPr>
      <w:r w:rsidRPr="00A81CE0">
        <w:rPr>
          <w:lang w:val="sq-AL"/>
        </w:rPr>
        <w:t>Detyrime ndaj bankës qendrore</w:t>
      </w:r>
    </w:p>
    <w:p w:rsidR="00A81CE0" w:rsidRPr="00A81CE0" w:rsidRDefault="00A81CE0" w:rsidP="001F5A14">
      <w:pPr>
        <w:pStyle w:val="Paragrafi0"/>
        <w:rPr>
          <w:lang w:val="sq-AL"/>
        </w:rPr>
      </w:pPr>
      <w:r w:rsidRPr="00A81CE0">
        <w:rPr>
          <w:lang w:val="sq-AL"/>
        </w:rPr>
        <w:t>Detyrime ndaj institucioneve të kreditit</w:t>
      </w:r>
    </w:p>
    <w:p w:rsidR="00A81CE0" w:rsidRPr="00A81CE0" w:rsidRDefault="00A81CE0" w:rsidP="001F5A14">
      <w:pPr>
        <w:pStyle w:val="Paragrafi0"/>
        <w:rPr>
          <w:lang w:val="sq-AL"/>
        </w:rPr>
      </w:pPr>
      <w:r w:rsidRPr="00A81CE0">
        <w:rPr>
          <w:lang w:val="sq-AL"/>
        </w:rPr>
        <w:t>Detyrime ndaj klientëve</w:t>
      </w:r>
    </w:p>
    <w:p w:rsidR="00A81CE0" w:rsidRPr="00A81CE0" w:rsidRDefault="00A81CE0" w:rsidP="001F5A14">
      <w:pPr>
        <w:pStyle w:val="Paragrafi0"/>
        <w:rPr>
          <w:lang w:val="sq-AL"/>
        </w:rPr>
      </w:pPr>
      <w:r w:rsidRPr="00A81CE0">
        <w:rPr>
          <w:lang w:val="sq-AL"/>
        </w:rPr>
        <w:t>Detyrime ndaj qeverisë shqiptare dhe administratës publike</w:t>
      </w:r>
    </w:p>
    <w:p w:rsidR="00A81CE0" w:rsidRPr="00A81CE0" w:rsidRDefault="00A81CE0" w:rsidP="001F5A14">
      <w:pPr>
        <w:pStyle w:val="Paragrafi0"/>
        <w:rPr>
          <w:lang w:val="sq-AL"/>
        </w:rPr>
      </w:pPr>
      <w:r w:rsidRPr="00A81CE0">
        <w:rPr>
          <w:lang w:val="sq-AL"/>
        </w:rPr>
        <w:t>Borxh i përfaqësuar nga letrat me vlerë</w:t>
      </w:r>
    </w:p>
    <w:p w:rsidR="00A81CE0" w:rsidRPr="00A81CE0" w:rsidRDefault="00A81CE0" w:rsidP="001F5A14">
      <w:pPr>
        <w:pStyle w:val="Paragrafi0"/>
        <w:rPr>
          <w:lang w:val="sq-AL"/>
        </w:rPr>
      </w:pPr>
      <w:r w:rsidRPr="00A81CE0">
        <w:rPr>
          <w:lang w:val="sq-AL"/>
        </w:rPr>
        <w:t>Ndihma dhe financim publik</w:t>
      </w:r>
    </w:p>
    <w:p w:rsidR="00A81CE0" w:rsidRPr="00A81CE0" w:rsidRDefault="00A81CE0" w:rsidP="001F5A14">
      <w:pPr>
        <w:pStyle w:val="Paragrafi0"/>
        <w:rPr>
          <w:lang w:val="sq-AL"/>
        </w:rPr>
      </w:pPr>
      <w:r w:rsidRPr="00A81CE0">
        <w:rPr>
          <w:lang w:val="sq-AL"/>
        </w:rPr>
        <w:t>Detyrime të tjera</w:t>
      </w:r>
    </w:p>
    <w:p w:rsidR="00A81CE0" w:rsidRPr="00A81CE0" w:rsidRDefault="00A81CE0" w:rsidP="001F5A14">
      <w:pPr>
        <w:pStyle w:val="Paragrafi0"/>
        <w:rPr>
          <w:lang w:val="sq-AL"/>
        </w:rPr>
      </w:pPr>
      <w:r w:rsidRPr="00A81CE0">
        <w:rPr>
          <w:lang w:val="sq-AL"/>
        </w:rPr>
        <w:t>Borxhi i varur</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Instrumente financiare jashtë bilancit :</w:t>
      </w:r>
    </w:p>
    <w:p w:rsidR="00A81CE0" w:rsidRPr="00A81CE0" w:rsidRDefault="00A81CE0" w:rsidP="001F5A14">
      <w:pPr>
        <w:pStyle w:val="Paragrafi0"/>
        <w:rPr>
          <w:lang w:val="sq-AL"/>
        </w:rPr>
      </w:pPr>
      <w:r w:rsidRPr="00A81CE0">
        <w:rPr>
          <w:lang w:val="sq-AL"/>
        </w:rPr>
        <w:t>Angazhime për të dhënë kredi</w:t>
      </w:r>
    </w:p>
    <w:p w:rsidR="00A81CE0" w:rsidRPr="00A81CE0" w:rsidRDefault="00A81CE0" w:rsidP="001F5A14">
      <w:pPr>
        <w:pStyle w:val="Paragrafi0"/>
        <w:rPr>
          <w:lang w:val="sq-AL"/>
        </w:rPr>
      </w:pPr>
      <w:r w:rsidRPr="00A81CE0">
        <w:rPr>
          <w:lang w:val="sq-AL"/>
        </w:rPr>
        <w:t>Garancitë financiare</w:t>
      </w:r>
    </w:p>
    <w:p w:rsidR="00A81CE0" w:rsidRPr="00A81CE0" w:rsidRDefault="00A81CE0" w:rsidP="001F5A14">
      <w:pPr>
        <w:pStyle w:val="Paragrafi0"/>
        <w:rPr>
          <w:lang w:val="sq-AL"/>
        </w:rPr>
      </w:pPr>
      <w:r w:rsidRPr="00A81CE0">
        <w:rPr>
          <w:lang w:val="sq-AL"/>
        </w:rPr>
        <w:t>Kontratat me afat për këmbime valutore</w:t>
      </w:r>
    </w:p>
    <w:p w:rsidR="00A81CE0" w:rsidRPr="00A81CE0" w:rsidRDefault="00A81CE0" w:rsidP="001F5A14">
      <w:pPr>
        <w:pStyle w:val="Paragrafi0"/>
        <w:rPr>
          <w:lang w:val="sq-AL"/>
        </w:rPr>
      </w:pPr>
      <w:r w:rsidRPr="00A81CE0">
        <w:rPr>
          <w:lang w:val="sq-AL"/>
        </w:rPr>
        <w:t>Për të përcaktuar vlerën reale të secilës klasë të instrumenteve financiare më 31 dhjetor N, nga banka janë përdorur metodat dhe parimet e mëposhtme:</w:t>
      </w:r>
    </w:p>
    <w:p w:rsidR="00A81CE0" w:rsidRPr="00A81CE0" w:rsidRDefault="00A81CE0" w:rsidP="001F5A14">
      <w:pPr>
        <w:pStyle w:val="Paragrafi0"/>
        <w:rPr>
          <w:lang w:val="sq-AL"/>
        </w:rPr>
      </w:pPr>
    </w:p>
    <w:p w:rsidR="00A81CE0" w:rsidRPr="00A81CE0" w:rsidRDefault="00A81CE0" w:rsidP="00A81CE0">
      <w:pPr>
        <w:pStyle w:val="Paragrafi0"/>
        <w:rPr>
          <w:lang w:val="sq-AL"/>
        </w:rPr>
      </w:pPr>
      <w:r w:rsidRPr="00A81CE0">
        <w:rPr>
          <w:u w:val="words"/>
          <w:lang w:val="sq-AL"/>
        </w:rPr>
        <w:t>Arka dhe ekuivalentet e saj</w:t>
      </w:r>
      <w:r w:rsidRPr="00A81CE0">
        <w:rPr>
          <w:lang w:val="sq-AL"/>
        </w:rPr>
        <w:t xml:space="preserve"> - Vlerat kontabël të raportuara në bilanc për arkën dhe instrumentet afatshkurtra i përafrohen vlerave reale të këtyre mjeteve.</w:t>
      </w:r>
    </w:p>
    <w:p w:rsidR="00A81CE0" w:rsidRPr="00A81CE0" w:rsidRDefault="00A81CE0" w:rsidP="00A81CE0">
      <w:pPr>
        <w:pStyle w:val="Paragrafi0"/>
        <w:rPr>
          <w:b/>
          <w:lang w:val="sq-AL"/>
        </w:rPr>
      </w:pPr>
      <w:r w:rsidRPr="00A81CE0">
        <w:rPr>
          <w:lang w:val="sq-AL"/>
        </w:rPr>
        <w:br w:type="page"/>
      </w:r>
      <w:r w:rsidRPr="00A81CE0">
        <w:rPr>
          <w:b/>
          <w:lang w:val="sq-AL"/>
        </w:rPr>
        <w:t>BANKA XYZ</w:t>
      </w:r>
    </w:p>
    <w:p w:rsidR="00A81CE0" w:rsidRPr="001A7E0D" w:rsidRDefault="00A81CE0" w:rsidP="001A7E0D">
      <w:pPr>
        <w:pStyle w:val="Paragrafi0"/>
        <w:jc w:val="center"/>
        <w:rPr>
          <w:b/>
          <w:lang w:val="sq-AL"/>
        </w:rPr>
      </w:pPr>
      <w:r w:rsidRPr="001A7E0D">
        <w:rPr>
          <w:b/>
          <w:lang w:val="sq-AL"/>
        </w:rPr>
        <w:t>Shënime për raportet financiare</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9052D5" w:rsidRDefault="00A81CE0" w:rsidP="009052D5">
      <w:pPr>
        <w:pStyle w:val="Paragrafi0"/>
      </w:pPr>
      <w:r w:rsidRPr="009052D5">
        <w:t>21. Vlera reale e nstrumenteve financiare (vazhdim)</w:t>
      </w:r>
    </w:p>
    <w:p w:rsidR="00A81CE0" w:rsidRPr="00A81CE0" w:rsidRDefault="00A81CE0" w:rsidP="001F5A14">
      <w:pPr>
        <w:pStyle w:val="Paragrafi0"/>
        <w:rPr>
          <w:lang w:val="sq-AL"/>
        </w:rPr>
      </w:pPr>
    </w:p>
    <w:p w:rsidR="00A81CE0" w:rsidRPr="009052D5" w:rsidRDefault="00A81CE0" w:rsidP="009052D5">
      <w:pPr>
        <w:pStyle w:val="Paragrafi0"/>
      </w:pPr>
      <w:r w:rsidRPr="009052D5">
        <w:t>Letrat me vlerë të tregtueshme dhe letrat me vlerë vendosjes - Vlerat reale bazohen në çmimet e kuotuara të tregut kur një gjë e tillë është e mundshme. Nëse çmimet e tregut të kuotuara nuk disponohen, vlerat reale bazohen në çmimet e kuotuara të tregut për instrumente të krahasueshme. Vlera reale e letrave me vlerë të vendosjes përdoret për të vlerësuar dhe regjistruar fondin rezervë për të përfaqësuar këto letra me vlerë me koston më të ulët të tyre.</w:t>
      </w:r>
    </w:p>
    <w:p w:rsidR="00A81CE0" w:rsidRPr="009052D5" w:rsidRDefault="00A81CE0" w:rsidP="009052D5">
      <w:pPr>
        <w:pStyle w:val="Paragrafi0"/>
      </w:pPr>
      <w:r w:rsidRPr="009052D5">
        <w:t>Vendosjet me bankat e tjera - Vlera reale e vendosjeve me bankat e tjera u përcaktua duke llogaritur vlerën aktuale neto të flukseve të ardhme të parave me maturitet mbetës më të madh se tre muaj. Vlera reale e vendosjeve me maturitet mbetës prej tre muaj ose më pak merret e barabartë me vlerën kontabël të tyre.</w:t>
      </w:r>
    </w:p>
    <w:p w:rsidR="00A81CE0" w:rsidRPr="009052D5" w:rsidRDefault="00A81CE0" w:rsidP="009052D5">
      <w:pPr>
        <w:pStyle w:val="Paragrafi0"/>
      </w:pPr>
      <w:r w:rsidRPr="009052D5">
        <w:t>Hua për klientët - Vlera reale e instrumenteve financiare të përfshira në mjetet dhe detyrimet e tjera merret e barabartë me vlerën kontabël.</w:t>
      </w:r>
    </w:p>
    <w:p w:rsidR="00A81CE0" w:rsidRPr="009052D5" w:rsidRDefault="00A81CE0" w:rsidP="009052D5">
      <w:pPr>
        <w:pStyle w:val="Paragrafi0"/>
      </w:pPr>
      <w:r w:rsidRPr="009052D5">
        <w:t>Depozitat - Kur periudha e maturimit të depozitave është tre muaj ose më pak, vlera kontabël merret e përafërt me vlerën reale. Kur maturitetet tejkalojnë tre muaj, vlera reale e depozitave gjendet duke llogaritur vlerën aktuale neto të flukseve të ardhme të parave.</w:t>
      </w:r>
    </w:p>
    <w:p w:rsidR="00A81CE0" w:rsidRPr="009052D5" w:rsidRDefault="00A81CE0" w:rsidP="009052D5">
      <w:pPr>
        <w:pStyle w:val="Paragrafi0"/>
      </w:pPr>
      <w:r w:rsidRPr="009052D5">
        <w:t>Llogaritë rrjedhëse të klientit - Vlera e llogarive rrjedhëse të klientëve është shuma për t’u paguar me të parë, dhe nuk korrektohet për asnjë lloj vlere të rrjedhur nga mbajtja e depozitave për një periudhë kohe të ardhme të pritshme. Vlera kontabël merret e përafërt me vlerën reale.</w:t>
      </w:r>
    </w:p>
    <w:p w:rsidR="00A81CE0" w:rsidRPr="009052D5" w:rsidRDefault="00A81CE0" w:rsidP="009052D5">
      <w:pPr>
        <w:pStyle w:val="Paragrafi0"/>
      </w:pPr>
      <w:r w:rsidRPr="009052D5">
        <w:t>Borxhi i përfaqësuar nga letrat me vlerë - Letrat me vlerë të borxhit vlerësohen në bazë të çmimit të kuotuar të tregut ose vlerësohen duke përdorur analizat e flukseve të skontuara të parave, bazuar në normat e huamarrjeve për lloje të ngjashme të marrëveshjeve të huamarrjes.</w:t>
      </w:r>
    </w:p>
    <w:p w:rsidR="00A81CE0" w:rsidRPr="00A81CE0" w:rsidRDefault="00A81CE0" w:rsidP="00A81CE0">
      <w:pPr>
        <w:pStyle w:val="Paragrafi0"/>
        <w:rPr>
          <w:lang w:val="sq-AL"/>
        </w:rPr>
      </w:pPr>
      <w:r w:rsidRPr="00A81CE0">
        <w:rPr>
          <w:u w:val="words"/>
          <w:lang w:val="sq-AL"/>
        </w:rPr>
        <w:t>Instrumentet financiare jashtë bilancit</w:t>
      </w:r>
      <w:r w:rsidRPr="00A81CE0">
        <w:rPr>
          <w:lang w:val="sq-AL"/>
        </w:rPr>
        <w:t xml:space="preserve"> - Vlera reale e angazhimeve për të dhënë kredi dhe garancitë financiare përfaqësojnë shuma të komisioneve të shtyra të paamortizuara. Vlera reale e kontratave të normave të interesit dhe kurseve të këmbimit bazohet në çmimet e kuotuara të tregut.</w:t>
      </w:r>
    </w:p>
    <w:p w:rsidR="00A81CE0" w:rsidRPr="00C90768" w:rsidRDefault="00A81CE0" w:rsidP="00C90768">
      <w:pPr>
        <w:pStyle w:val="Paragrafi0"/>
        <w:jc w:val="center"/>
        <w:rPr>
          <w:lang w:val="sq-AL"/>
        </w:rPr>
      </w:pPr>
      <w:r w:rsidRPr="00A81CE0">
        <w:rPr>
          <w:lang w:val="sq-AL"/>
        </w:rPr>
        <w:br w:type="page"/>
      </w:r>
      <w:r w:rsidRPr="00C90768">
        <w:rPr>
          <w:lang w:val="sq-AL"/>
        </w:rPr>
        <w:t>BANKA XYZ</w:t>
      </w:r>
    </w:p>
    <w:p w:rsidR="00A81CE0" w:rsidRPr="00C90768" w:rsidRDefault="00A81CE0" w:rsidP="00C90768">
      <w:pPr>
        <w:pStyle w:val="Paragrafi0"/>
        <w:jc w:val="center"/>
        <w:rPr>
          <w:lang w:val="sq-AL"/>
        </w:rPr>
      </w:pPr>
      <w:r w:rsidRPr="00C90768">
        <w:t>Shënime për raportet financiare</w:t>
      </w:r>
    </w:p>
    <w:p w:rsidR="00A81CE0" w:rsidRPr="00C90768" w:rsidRDefault="00A81CE0" w:rsidP="00C90768">
      <w:pPr>
        <w:pStyle w:val="Paragrafi0"/>
        <w:jc w:val="center"/>
        <w:rPr>
          <w:lang w:val="sq-AL"/>
        </w:rPr>
      </w:pPr>
    </w:p>
    <w:p w:rsidR="00A81CE0" w:rsidRPr="009052D5" w:rsidRDefault="00A81CE0" w:rsidP="009052D5">
      <w:pPr>
        <w:pStyle w:val="Paragrafi0"/>
      </w:pPr>
      <w:r w:rsidRPr="009052D5">
        <w:t>21. Vlera reale e Instrumenteve financiare (vazhdim)</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Nëse një ose disa mjete financiare kanë vlerë kontabël më të madhe se sa vlera reale e tij/tyre, duhet të raportohet arsyeja që dikton mosreduktimin e vlerës kontabël duke patur parasysh natyrën dhe faktet të cilat u krijojnë drejtuesve besimin se vlera kontabël do të mbulohet.</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22. Ngjarja vijuese</w:t>
      </w:r>
    </w:p>
    <w:p w:rsidR="00A81CE0" w:rsidRPr="00A81CE0" w:rsidRDefault="00A81CE0" w:rsidP="001F5A14">
      <w:pPr>
        <w:pStyle w:val="Paragrafi0"/>
        <w:rPr>
          <w:lang w:val="sq-AL"/>
        </w:rPr>
      </w:pPr>
    </w:p>
    <w:p w:rsidR="00A81CE0" w:rsidRPr="002E72F3" w:rsidRDefault="00A81CE0" w:rsidP="002E72F3">
      <w:pPr>
        <w:pStyle w:val="Paragrafi0"/>
      </w:pPr>
      <w:r w:rsidRPr="002E72F3">
        <w:t>Më (data e miratimit) aksionerët e Bankës miratuan një emetim të ri të aksioneve të zakonshme në masën XX lekë me vlerë emërore XX lekë.</w:t>
      </w:r>
    </w:p>
    <w:p w:rsidR="00A81CE0" w:rsidRPr="00A81CE0" w:rsidRDefault="00A81CE0" w:rsidP="001F5A14">
      <w:pPr>
        <w:pStyle w:val="Paragrafi0"/>
        <w:rPr>
          <w:lang w:val="sq-AL"/>
        </w:rPr>
      </w:pPr>
    </w:p>
    <w:p w:rsidR="00A81CE0" w:rsidRPr="001A7E0D" w:rsidRDefault="00A81CE0" w:rsidP="001A7E0D">
      <w:pPr>
        <w:pStyle w:val="Paragrafi0"/>
        <w:rPr>
          <w:b/>
          <w:lang w:val="sq-AL"/>
        </w:rPr>
      </w:pPr>
      <w:r w:rsidRPr="001A7E0D">
        <w:rPr>
          <w:b/>
          <w:lang w:val="sq-AL"/>
        </w:rPr>
        <w:t>23. Transaksionet me palët e lidhura</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Palët konsiderohen si të lidhura nëse njëra palë ka aftësinë për të kontrollojë palën tjetër ose të ushtrojë ndikim të konsiderueshëm mbi palën që merr vendimet financiare dhe vendimet lidhur me veprimtarinë.</w:t>
      </w:r>
    </w:p>
    <w:p w:rsidR="00A81CE0" w:rsidRPr="00A81CE0" w:rsidRDefault="00A81CE0" w:rsidP="001F5A14">
      <w:pPr>
        <w:pStyle w:val="Paragrafi0"/>
        <w:rPr>
          <w:lang w:val="sq-AL"/>
        </w:rPr>
      </w:pPr>
    </w:p>
    <w:p w:rsidR="00A81CE0" w:rsidRPr="00A81CE0" w:rsidRDefault="00A81CE0" w:rsidP="001F5A14">
      <w:pPr>
        <w:pStyle w:val="Paragrafi0"/>
        <w:rPr>
          <w:lang w:val="sq-AL"/>
        </w:rPr>
      </w:pPr>
      <w:r w:rsidRPr="00A81CE0">
        <w:rPr>
          <w:lang w:val="sq-AL"/>
        </w:rPr>
        <w:t>Një bankë duhet të raportojë (nëse është në masë të konsiderueshme) çdo mjet ose detyrim (dhe, nëse është e nevojshme, të ardhura ose shpenzime, angazhime dhe elemente të paparashikueshme) që ka të bëjë me palët e lidhura.</w:t>
      </w:r>
    </w:p>
    <w:p w:rsidR="00A81CE0" w:rsidRPr="00A81CE0" w:rsidRDefault="00A81CE0" w:rsidP="001F5A14">
      <w:pPr>
        <w:pStyle w:val="Paragrafi0"/>
        <w:rPr>
          <w:lang w:val="sq-AL"/>
        </w:rPr>
      </w:pPr>
    </w:p>
    <w:p w:rsidR="00A81CE0" w:rsidRPr="00A81CE0" w:rsidRDefault="00A81CE0" w:rsidP="00A81CE0">
      <w:pPr>
        <w:pStyle w:val="Paragrafi0"/>
        <w:rPr>
          <w:b/>
          <w:sz w:val="20"/>
          <w:lang w:val="en-GB"/>
        </w:rPr>
      </w:pPr>
      <w:r w:rsidRPr="00A81CE0">
        <w:rPr>
          <w:b/>
          <w:sz w:val="20"/>
          <w:lang w:val="en-GB"/>
        </w:rPr>
        <w:t>PJESA 3.2: Raportet financiare periodike</w:t>
      </w:r>
    </w:p>
    <w:p w:rsidR="00A81CE0" w:rsidRPr="00A81CE0" w:rsidRDefault="00A81CE0" w:rsidP="00A81CE0">
      <w:pPr>
        <w:pStyle w:val="Paragrafi0"/>
        <w:rPr>
          <w:sz w:val="20"/>
          <w:lang w:val="en-GB"/>
        </w:rPr>
      </w:pPr>
      <w:r w:rsidRPr="00A81CE0">
        <w:rPr>
          <w:sz w:val="20"/>
          <w:lang w:val="en-GB"/>
        </w:rPr>
        <w:t>Qëllimi i kësaj pjese është të paraqesë parimet kontabël që duhen përdorur për raportimin financiar periodik.</w:t>
      </w:r>
    </w:p>
    <w:p w:rsidR="00A81CE0" w:rsidRPr="00A81CE0" w:rsidRDefault="00A81CE0" w:rsidP="00A81CE0">
      <w:pPr>
        <w:pStyle w:val="Paragrafi0"/>
        <w:rPr>
          <w:b/>
          <w:sz w:val="20"/>
          <w:lang w:val="en-GB"/>
        </w:rPr>
      </w:pPr>
      <w:r w:rsidRPr="00A81CE0">
        <w:rPr>
          <w:b/>
          <w:sz w:val="20"/>
          <w:lang w:val="en-GB"/>
        </w:rPr>
        <w:t>3.1 PËRKUFIZIMI DHE OBJEKTIVI I RAPORTIMIT FINANCIAR PERIODIK.</w:t>
      </w:r>
    </w:p>
    <w:p w:rsidR="00A81CE0" w:rsidRPr="00A81CE0" w:rsidRDefault="00A81CE0" w:rsidP="00A81CE0">
      <w:pPr>
        <w:pStyle w:val="Paragrafi0"/>
        <w:rPr>
          <w:sz w:val="20"/>
          <w:lang w:val="en-GB"/>
        </w:rPr>
      </w:pPr>
      <w:r w:rsidRPr="00A81CE0">
        <w:rPr>
          <w:sz w:val="20"/>
          <w:lang w:val="en-GB"/>
        </w:rPr>
        <w:t>Raportimi financiar periodik përmban informacionin financiar të dhënë nga banka për një periudhë më të vogël se sa një vit i plotë financiar (1 muaj, 3 muaj ose 6 muaj). Raportimi financiar periodik përgjithësisht përfaqëson një grup të plotë ose të shkurtuar të raporteve financiare të qëllimit të përgjithshëm ose lloj tjetër të raporteve standarde të qëllimit të përgjithshëm që përmbajnë informacion të zgjedhur periodik financiar.</w:t>
      </w:r>
    </w:p>
    <w:p w:rsidR="00A81CE0" w:rsidRPr="00A81CE0" w:rsidRDefault="00A81CE0" w:rsidP="00A81CE0">
      <w:pPr>
        <w:pStyle w:val="Paragrafi0"/>
        <w:rPr>
          <w:sz w:val="20"/>
          <w:lang w:val="en-GB"/>
        </w:rPr>
      </w:pPr>
      <w:r w:rsidRPr="00A81CE0">
        <w:rPr>
          <w:sz w:val="20"/>
          <w:lang w:val="en-GB"/>
        </w:rPr>
        <w:t>Objektivi i raportimit financiar periodik është të japë informacion për gjendjen financiare, rezultatin financiar dhe ndryshimet në gjendjen financiare të bankës në një moment të caktuar gjatë vitit financiar, gjë që është e dobishme për marrjen e vendimeve ekonomike.</w:t>
      </w:r>
    </w:p>
    <w:p w:rsidR="00A81CE0" w:rsidRPr="00A81CE0" w:rsidRDefault="00A81CE0" w:rsidP="00A81CE0">
      <w:pPr>
        <w:pStyle w:val="Paragrafi0"/>
        <w:rPr>
          <w:b/>
          <w:sz w:val="20"/>
          <w:lang w:val="en-GB"/>
        </w:rPr>
      </w:pPr>
      <w:r w:rsidRPr="00A81CE0">
        <w:rPr>
          <w:b/>
          <w:sz w:val="20"/>
          <w:lang w:val="en-GB"/>
        </w:rPr>
        <w:t>3.2 PËRMBAJTJA E RAPORTIT FINANCIAR PERIODIK.</w:t>
      </w:r>
    </w:p>
    <w:p w:rsidR="00A81CE0" w:rsidRPr="00A81CE0" w:rsidRDefault="00A81CE0" w:rsidP="00A81CE0">
      <w:pPr>
        <w:pStyle w:val="Paragrafi0"/>
        <w:rPr>
          <w:sz w:val="20"/>
          <w:lang w:val="en-GB"/>
        </w:rPr>
      </w:pPr>
      <w:r w:rsidRPr="00A81CE0">
        <w:rPr>
          <w:sz w:val="20"/>
          <w:lang w:val="en-GB"/>
        </w:rPr>
        <w:t>Elementët e raportit financiar periodik janë bilanci dhe pasqyra e të ardhurave të shkurtuara dhe shënime e raportime të zgjedhura.</w:t>
      </w:r>
    </w:p>
    <w:p w:rsidR="00A81CE0" w:rsidRPr="00A81CE0" w:rsidRDefault="00A81CE0" w:rsidP="00A81CE0">
      <w:pPr>
        <w:pStyle w:val="Paragrafi0"/>
        <w:rPr>
          <w:b/>
          <w:sz w:val="20"/>
          <w:lang w:val="en-GB"/>
        </w:rPr>
      </w:pPr>
      <w:r w:rsidRPr="00A81CE0">
        <w:rPr>
          <w:b/>
          <w:sz w:val="20"/>
          <w:lang w:val="en-GB"/>
        </w:rPr>
        <w:t>3.2.1 Pasqyra e shkurtuar e të ardhurave</w:t>
      </w:r>
    </w:p>
    <w:p w:rsidR="00A81CE0" w:rsidRPr="00A81CE0" w:rsidRDefault="00A81CE0" w:rsidP="00A81CE0">
      <w:pPr>
        <w:pStyle w:val="Paragrafi0"/>
        <w:rPr>
          <w:sz w:val="20"/>
          <w:lang w:val="en-GB"/>
        </w:rPr>
      </w:pPr>
      <w:r w:rsidRPr="00A81CE0">
        <w:rPr>
          <w:sz w:val="20"/>
          <w:lang w:val="en-GB"/>
        </w:rPr>
        <w:t>Një pasqyrë periodike e shkurtuar e të ardhurave përmban të paktën të gjitha zërat kryesorë dhe nëntotalet të cilat përfaqësojnë pasqyrën vjetore më të fundit të të ardhurave dhe të ardhurat bazë për aksion.</w:t>
      </w:r>
    </w:p>
    <w:p w:rsidR="00A81CE0" w:rsidRPr="00A81CE0" w:rsidRDefault="00A81CE0" w:rsidP="00A81CE0">
      <w:pPr>
        <w:pStyle w:val="Paragrafi0"/>
        <w:rPr>
          <w:sz w:val="20"/>
          <w:lang w:val="en-GB"/>
        </w:rPr>
      </w:pPr>
      <w:r w:rsidRPr="00A81CE0">
        <w:rPr>
          <w:sz w:val="20"/>
          <w:lang w:val="en-GB"/>
        </w:rPr>
        <w:t>Qëllimi i raportit periodik të shkurtuar të të ardhurave është që të japë informacion mbi punën e bankës gjatë periudhës periodike, veçanërisht rentabilitetin e saj.</w:t>
      </w:r>
    </w:p>
    <w:p w:rsidR="00A81CE0" w:rsidRPr="00A81CE0" w:rsidRDefault="00A81CE0" w:rsidP="00A81CE0">
      <w:pPr>
        <w:pStyle w:val="Paragrafi0"/>
        <w:rPr>
          <w:b/>
          <w:sz w:val="20"/>
          <w:lang w:val="en-GB"/>
        </w:rPr>
      </w:pPr>
      <w:r w:rsidRPr="00A81CE0">
        <w:rPr>
          <w:b/>
          <w:sz w:val="20"/>
          <w:lang w:val="en-GB"/>
        </w:rPr>
        <w:t>3.2.2 Bilanci i shkurtuar</w:t>
      </w:r>
    </w:p>
    <w:p w:rsidR="00A81CE0" w:rsidRPr="00A81CE0" w:rsidRDefault="00A81CE0" w:rsidP="00A81CE0">
      <w:pPr>
        <w:pStyle w:val="Paragrafi0"/>
        <w:rPr>
          <w:sz w:val="20"/>
          <w:lang w:val="en-GB"/>
        </w:rPr>
      </w:pPr>
      <w:r w:rsidRPr="00A81CE0">
        <w:rPr>
          <w:sz w:val="20"/>
          <w:lang w:val="en-GB"/>
        </w:rPr>
        <w:t>Bilanci shkurtuar i një banke përmban të paktën të gjithë zërat kryesorë dhe nëntotalet e mjeteve, detyrimeve dhe kapitalit të vet të cilat janë paraqitur në bilancin vjetor më të fundit.</w:t>
      </w:r>
    </w:p>
    <w:p w:rsidR="00A81CE0" w:rsidRPr="00A81CE0" w:rsidRDefault="00A81CE0" w:rsidP="00A81CE0">
      <w:pPr>
        <w:pStyle w:val="Paragrafi0"/>
        <w:rPr>
          <w:b/>
          <w:sz w:val="20"/>
          <w:lang w:val="en-GB"/>
        </w:rPr>
      </w:pPr>
      <w:r w:rsidRPr="00A81CE0">
        <w:rPr>
          <w:b/>
          <w:sz w:val="20"/>
          <w:lang w:val="en-GB"/>
        </w:rPr>
        <w:t>3.2.3 Pasqyra e shkurtuar e fluksit të parave</w:t>
      </w:r>
    </w:p>
    <w:p w:rsidR="00A81CE0" w:rsidRPr="00A81CE0" w:rsidRDefault="00A81CE0" w:rsidP="00A81CE0">
      <w:pPr>
        <w:pStyle w:val="Paragrafi0"/>
        <w:rPr>
          <w:sz w:val="20"/>
          <w:lang w:val="en-GB"/>
        </w:rPr>
      </w:pPr>
      <w:r w:rsidRPr="00A81CE0">
        <w:rPr>
          <w:sz w:val="20"/>
          <w:lang w:val="en-GB"/>
        </w:rPr>
        <w:t>Një pasqyrë e shkurtuar e fluksit të parave përmban të paktën tre nëntotale kryesore të flukseve të parave : fluksi i parave nga veprimtaria e përditshme, veprimtaria investuese dhe veprimtaria financiare si dhe rakordimin e lëvizjeve të parasë.</w:t>
      </w:r>
    </w:p>
    <w:p w:rsidR="00A81CE0" w:rsidRPr="00A81CE0" w:rsidRDefault="00A81CE0" w:rsidP="00A81CE0">
      <w:pPr>
        <w:pStyle w:val="Paragrafi0"/>
        <w:rPr>
          <w:b/>
          <w:sz w:val="20"/>
          <w:lang w:val="en-GB"/>
        </w:rPr>
      </w:pPr>
      <w:r w:rsidRPr="00A81CE0">
        <w:rPr>
          <w:b/>
          <w:sz w:val="20"/>
          <w:lang w:val="en-GB"/>
        </w:rPr>
        <w:t>3.2.4 Shënime dhe raportime</w:t>
      </w:r>
    </w:p>
    <w:p w:rsidR="00A81CE0" w:rsidRPr="00A81CE0" w:rsidRDefault="00A81CE0" w:rsidP="00A81CE0">
      <w:pPr>
        <w:pStyle w:val="Paragrafi0"/>
        <w:rPr>
          <w:sz w:val="20"/>
          <w:lang w:val="en-GB"/>
        </w:rPr>
      </w:pPr>
      <w:r w:rsidRPr="00A81CE0">
        <w:rPr>
          <w:sz w:val="20"/>
          <w:lang w:val="en-GB"/>
        </w:rPr>
        <w:t>Një bankë në shënimet e raporteve periodike financiare jep informacionin e mëposhtëm :</w:t>
      </w:r>
    </w:p>
    <w:p w:rsidR="00A81CE0" w:rsidRPr="00A81CE0" w:rsidRDefault="00A81CE0" w:rsidP="00A81CE0">
      <w:pPr>
        <w:pStyle w:val="Paragrafi0"/>
        <w:rPr>
          <w:sz w:val="20"/>
          <w:lang w:val="en-GB"/>
        </w:rPr>
      </w:pPr>
      <w:r w:rsidRPr="00A81CE0">
        <w:rPr>
          <w:sz w:val="20"/>
          <w:lang w:val="en-GB"/>
        </w:rPr>
        <w:t>- shpjegimin e çdo ndryshimi të konsiderueshëm në politikat ose metodat kontabël të përdorura për llogaritjen e raporteve financiare periodike krahasuar me ato të përdorura për raportet financiare vjetore,</w:t>
      </w:r>
    </w:p>
    <w:p w:rsidR="00A81CE0" w:rsidRPr="00A81CE0" w:rsidRDefault="00A81CE0" w:rsidP="00A81CE0">
      <w:pPr>
        <w:pStyle w:val="Paragrafi0"/>
        <w:rPr>
          <w:sz w:val="20"/>
          <w:lang w:val="en-GB"/>
        </w:rPr>
      </w:pPr>
      <w:r w:rsidRPr="00A81CE0">
        <w:rPr>
          <w:sz w:val="20"/>
          <w:lang w:val="en-GB"/>
        </w:rPr>
        <w:t>- komente shpjeguese për tendencën më të spikatur në lidhje me veprimet gjatë periudhës periodike,</w:t>
      </w:r>
    </w:p>
    <w:p w:rsidR="00A81CE0" w:rsidRPr="00A81CE0" w:rsidRDefault="00A81CE0" w:rsidP="00A81CE0">
      <w:pPr>
        <w:pStyle w:val="Paragrafi0"/>
        <w:rPr>
          <w:sz w:val="20"/>
          <w:lang w:val="en-GB"/>
        </w:rPr>
      </w:pPr>
      <w:r w:rsidRPr="00A81CE0">
        <w:rPr>
          <w:sz w:val="20"/>
          <w:lang w:val="en-GB"/>
        </w:rPr>
        <w:t>- natyra dhe shumat e zërave të konsiderueshëm që ndikojnë fitimin ose humbjen  periodike, të cilat janë jo të zakonshme për shkak të natyrës, madhësisë ose ndodhjes së tyre,</w:t>
      </w:r>
    </w:p>
    <w:p w:rsidR="00A81CE0" w:rsidRPr="00A81CE0" w:rsidRDefault="00A81CE0" w:rsidP="00A81CE0">
      <w:pPr>
        <w:pStyle w:val="Paragrafi0"/>
        <w:rPr>
          <w:sz w:val="20"/>
          <w:lang w:val="en-GB"/>
        </w:rPr>
      </w:pPr>
      <w:r w:rsidRPr="00A81CE0">
        <w:rPr>
          <w:sz w:val="20"/>
          <w:lang w:val="en-GB"/>
        </w:rPr>
        <w:t>- ngjarje të konsiderueshme në vijim të periudhës periodike,</w:t>
      </w:r>
    </w:p>
    <w:p w:rsidR="00A81CE0" w:rsidRPr="00A81CE0" w:rsidRDefault="00A81CE0" w:rsidP="00A81CE0">
      <w:pPr>
        <w:pStyle w:val="Paragrafi0"/>
        <w:rPr>
          <w:sz w:val="20"/>
          <w:lang w:val="en-GB"/>
        </w:rPr>
      </w:pPr>
      <w:r w:rsidRPr="00A81CE0">
        <w:rPr>
          <w:sz w:val="20"/>
          <w:lang w:val="en-GB"/>
        </w:rPr>
        <w:t>- arsyet që mund të ndryshojnë krahasueshmërinë e shifrave periodike dhe raporteve financiare vjetore.</w:t>
      </w:r>
    </w:p>
    <w:p w:rsidR="00A81CE0" w:rsidRPr="00A81CE0" w:rsidRDefault="00A81CE0" w:rsidP="00A81CE0">
      <w:pPr>
        <w:pStyle w:val="Paragrafi0"/>
        <w:rPr>
          <w:b/>
          <w:sz w:val="20"/>
          <w:lang w:val="en-GB"/>
        </w:rPr>
      </w:pPr>
      <w:r w:rsidRPr="00A81CE0">
        <w:rPr>
          <w:b/>
          <w:sz w:val="20"/>
          <w:lang w:val="en-GB"/>
        </w:rPr>
        <w:t>3.3 POLITIKAT KONTABËL TË PËRDORURA NË RAPORTET FINANCIARE PERIODIKE</w:t>
      </w:r>
    </w:p>
    <w:p w:rsidR="00A81CE0" w:rsidRPr="00A81CE0" w:rsidRDefault="00A81CE0" w:rsidP="00A81CE0">
      <w:pPr>
        <w:pStyle w:val="Paragrafi0"/>
        <w:rPr>
          <w:sz w:val="20"/>
          <w:lang w:val="en-GB"/>
        </w:rPr>
      </w:pPr>
      <w:r w:rsidRPr="00A81CE0">
        <w:rPr>
          <w:sz w:val="20"/>
          <w:lang w:val="en-GB"/>
        </w:rPr>
        <w:t>Informacioni financiar periodik duhet përgatitur në përputhje me politikat kontabël të përdorura për raportet financiare vjetore më të fundit nëse qysh nga data e hartimit të raporteve vjetore financiare më të fundit nuk ka patur ndonjë ndryshim në politikat kontabël.</w:t>
      </w:r>
    </w:p>
    <w:p w:rsidR="00A81CE0" w:rsidRPr="00A81CE0" w:rsidRDefault="00A81CE0" w:rsidP="00A81CE0">
      <w:pPr>
        <w:pStyle w:val="Paragrafi0"/>
        <w:rPr>
          <w:sz w:val="20"/>
          <w:lang w:val="en-GB"/>
        </w:rPr>
      </w:pPr>
      <w:r w:rsidRPr="00A81CE0">
        <w:rPr>
          <w:sz w:val="20"/>
          <w:lang w:val="en-GB"/>
        </w:rPr>
        <w:t>P.sh., rregullat e vlerësimit për fondet rezervë për huatë e dyshimta dhe letrave me vlerë duhet të jenë te njëjtë me periudhat e mëparshme.</w:t>
      </w:r>
    </w:p>
    <w:p w:rsidR="00A81CE0" w:rsidRPr="00A81CE0" w:rsidRDefault="00A81CE0" w:rsidP="00A81CE0">
      <w:pPr>
        <w:pStyle w:val="Paragrafi0"/>
        <w:rPr>
          <w:b/>
          <w:sz w:val="20"/>
          <w:lang w:val="en-GB"/>
        </w:rPr>
      </w:pPr>
      <w:r w:rsidRPr="00A81CE0">
        <w:rPr>
          <w:b/>
          <w:sz w:val="20"/>
          <w:lang w:val="en-GB"/>
        </w:rPr>
        <w:t>3.3.1 Shpenzimet për dhe të ardhurat nga interesat</w:t>
      </w:r>
    </w:p>
    <w:p w:rsidR="00A81CE0" w:rsidRPr="00A81CE0" w:rsidRDefault="00A81CE0" w:rsidP="00A81CE0">
      <w:pPr>
        <w:pStyle w:val="Paragrafi0"/>
        <w:rPr>
          <w:sz w:val="20"/>
          <w:lang w:val="en-GB"/>
        </w:rPr>
      </w:pPr>
      <w:r w:rsidRPr="00A81CE0">
        <w:rPr>
          <w:sz w:val="20"/>
          <w:lang w:val="en-GB"/>
        </w:rPr>
        <w:t>Regjistrimi i shpenzimeve për dhe të ardhurave nga interesat duhet të bëhet në bazë rrjedhëse (duke u bazuar tek përllogaritja). Për pasojë, shpenzimet për dhe të ardhurat nga interesat (si edhe komisionet kur ato janë ndryshuar) i përkasin periudhës periodike.</w:t>
      </w:r>
    </w:p>
    <w:p w:rsidR="00A81CE0" w:rsidRPr="00A81CE0" w:rsidRDefault="00A81CE0" w:rsidP="00A81CE0">
      <w:pPr>
        <w:pStyle w:val="Paragrafi0"/>
        <w:rPr>
          <w:sz w:val="20"/>
          <w:lang w:val="en-GB"/>
        </w:rPr>
      </w:pPr>
    </w:p>
    <w:p w:rsidR="00A81CE0" w:rsidRPr="00A81CE0" w:rsidRDefault="00A81CE0" w:rsidP="00A81CE0">
      <w:pPr>
        <w:pStyle w:val="Paragrafi0"/>
        <w:rPr>
          <w:sz w:val="20"/>
          <w:lang w:val="en-GB"/>
        </w:rPr>
      </w:pPr>
      <w:smartTag w:uri="urn:schemas-microsoft-com:office:smarttags" w:element="place">
        <w:r w:rsidRPr="00A81CE0">
          <w:rPr>
            <w:sz w:val="20"/>
            <w:lang w:val="en-GB"/>
          </w:rPr>
          <w:t>Banka</w:t>
        </w:r>
      </w:smartTag>
      <w:r w:rsidRPr="00A81CE0">
        <w:rPr>
          <w:sz w:val="20"/>
          <w:lang w:val="en-GB"/>
        </w:rPr>
        <w:t xml:space="preserve"> procedon lidhur me rregullime të caktuara (dmth., kontabilizimi i interesave për t’u paguar dhe për t’u arkëtuar të përllogaritur në datën periodike) të shpenzimeve dhe të të ardhurave për interesat gjatë periudhës periodike.</w:t>
      </w:r>
    </w:p>
    <w:p w:rsidR="00A81CE0" w:rsidRPr="00A81CE0" w:rsidRDefault="00A81CE0" w:rsidP="00A81CE0">
      <w:pPr>
        <w:pStyle w:val="Paragrafi0"/>
        <w:rPr>
          <w:b/>
          <w:sz w:val="20"/>
          <w:lang w:val="en-GB"/>
        </w:rPr>
      </w:pPr>
      <w:r w:rsidRPr="00A81CE0">
        <w:rPr>
          <w:b/>
          <w:sz w:val="20"/>
          <w:lang w:val="en-GB"/>
        </w:rPr>
        <w:t>3.3.2 Shpenzime amortizimi dhe fonde rezervë të ndryshme.</w:t>
      </w:r>
    </w:p>
    <w:p w:rsidR="00A81CE0" w:rsidRPr="00A81CE0" w:rsidRDefault="00A81CE0" w:rsidP="00A81CE0">
      <w:pPr>
        <w:pStyle w:val="Paragrafi0"/>
        <w:rPr>
          <w:sz w:val="20"/>
          <w:lang w:val="en-GB"/>
        </w:rPr>
      </w:pPr>
      <w:r w:rsidRPr="00A81CE0">
        <w:rPr>
          <w:sz w:val="20"/>
          <w:lang w:val="en-GB"/>
        </w:rPr>
        <w:t>Shpenzime amortizimi</w:t>
      </w:r>
    </w:p>
    <w:p w:rsidR="00A81CE0" w:rsidRPr="00A81CE0" w:rsidRDefault="00A81CE0" w:rsidP="00A81CE0">
      <w:pPr>
        <w:pStyle w:val="Paragrafi0"/>
        <w:rPr>
          <w:sz w:val="20"/>
          <w:lang w:val="en-GB"/>
        </w:rPr>
      </w:pPr>
      <w:r w:rsidRPr="00A81CE0">
        <w:rPr>
          <w:sz w:val="20"/>
          <w:lang w:val="en-GB"/>
        </w:rPr>
        <w:t>Shpenzimet e amortizimit për mjetet e qëndrueshme duhen llogaritur në përputhje me planin e amortizimit.</w:t>
      </w:r>
    </w:p>
    <w:p w:rsidR="00A81CE0" w:rsidRPr="00A81CE0" w:rsidRDefault="00A81CE0" w:rsidP="00A81CE0">
      <w:pPr>
        <w:pStyle w:val="Paragrafi0"/>
        <w:rPr>
          <w:sz w:val="20"/>
          <w:lang w:val="en-GB"/>
        </w:rPr>
      </w:pPr>
      <w:r w:rsidRPr="00A81CE0">
        <w:rPr>
          <w:sz w:val="20"/>
          <w:lang w:val="en-GB"/>
        </w:rPr>
        <w:t>Shpenzimet për amortizimin gjashtëmujor nuk duhet patjetër t’i korrespondojnë gjysmës së shpenzimeve vjetore të amortizimit.</w:t>
      </w:r>
    </w:p>
    <w:p w:rsidR="00A81CE0" w:rsidRPr="00A81CE0" w:rsidRDefault="00A81CE0" w:rsidP="00A81CE0">
      <w:pPr>
        <w:pStyle w:val="Paragrafi0"/>
        <w:rPr>
          <w:sz w:val="20"/>
          <w:lang w:val="en-GB"/>
        </w:rPr>
      </w:pPr>
      <w:r w:rsidRPr="00A81CE0">
        <w:rPr>
          <w:sz w:val="20"/>
          <w:lang w:val="en-GB"/>
        </w:rPr>
        <w:t>P.sh., nëse blerja e mjeteve të qëndrueshme bëhet gjatë periudhës periodike, shpenzimet e amortizimit i korrespondojnë amortizimit të mjetit të qëndrueshëm për periudhën midis datës së blerjes dhe datës së përgatitjes së raportit financiar periodik.</w:t>
      </w:r>
    </w:p>
    <w:p w:rsidR="00A81CE0" w:rsidRPr="00A81CE0" w:rsidRDefault="00A81CE0" w:rsidP="00A81CE0">
      <w:pPr>
        <w:pStyle w:val="Paragrafi0"/>
        <w:rPr>
          <w:sz w:val="20"/>
          <w:lang w:val="en-GB"/>
        </w:rPr>
      </w:pPr>
      <w:r w:rsidRPr="00A81CE0">
        <w:rPr>
          <w:sz w:val="20"/>
          <w:lang w:val="en-GB"/>
        </w:rPr>
        <w:t>Fondet rezervë</w:t>
      </w:r>
    </w:p>
    <w:p w:rsidR="00A81CE0" w:rsidRPr="00A81CE0" w:rsidRDefault="00A81CE0" w:rsidP="00A81CE0">
      <w:pPr>
        <w:pStyle w:val="Paragrafi0"/>
        <w:rPr>
          <w:sz w:val="20"/>
          <w:lang w:val="en-GB"/>
        </w:rPr>
      </w:pPr>
      <w:r w:rsidRPr="00A81CE0">
        <w:rPr>
          <w:sz w:val="20"/>
          <w:lang w:val="en-GB"/>
        </w:rPr>
        <w:t>Fondet rezervë të një date periodike krijohen në të njëjtën mënyrë si në fund të vitit. Megjithatë, në raportet financiare periodike përgjithësisht kërkohet një shkallë më e vogël e saktësisë së përcaktimit të fondit rezervë. Për pasojë :</w:t>
      </w:r>
    </w:p>
    <w:p w:rsidR="00A81CE0" w:rsidRPr="00A81CE0" w:rsidRDefault="00A81CE0" w:rsidP="00A81CE0">
      <w:pPr>
        <w:pStyle w:val="Paragrafi0"/>
        <w:rPr>
          <w:sz w:val="20"/>
          <w:lang w:val="en-GB"/>
        </w:rPr>
      </w:pPr>
      <w:r w:rsidRPr="00A81CE0">
        <w:rPr>
          <w:sz w:val="20"/>
          <w:lang w:val="en-GB"/>
        </w:rPr>
        <w:t>Fondet rezervë për huatë e dyshimta të kontabilizuara në datën periodike i korrespondojnë rrezikut total të arkëtueshmërisë së llogarive për t’u arkëtuar në fjalë, duke marrë parasysh edhe garancinë.</w:t>
      </w:r>
    </w:p>
    <w:p w:rsidR="00A81CE0" w:rsidRPr="00A81CE0" w:rsidRDefault="00A81CE0" w:rsidP="00A81CE0">
      <w:pPr>
        <w:pStyle w:val="Paragrafi0"/>
        <w:rPr>
          <w:sz w:val="20"/>
          <w:lang w:val="en-GB"/>
        </w:rPr>
      </w:pPr>
      <w:r w:rsidRPr="00A81CE0">
        <w:rPr>
          <w:sz w:val="20"/>
          <w:lang w:val="en-GB"/>
        </w:rPr>
        <w:t>Fondet rezervë për elementet e paparashikueshme dhe humbjet krijohen për të mbuluar gjithë humbjet dhe shpenzimet të cilat në datën periodike janë edhe të mundshme edhe të veçanta.</w:t>
      </w:r>
    </w:p>
    <w:p w:rsidR="00A81CE0" w:rsidRPr="00A81CE0" w:rsidRDefault="00A81CE0" w:rsidP="00A81CE0">
      <w:pPr>
        <w:pStyle w:val="Paragrafi0"/>
        <w:rPr>
          <w:b/>
          <w:sz w:val="20"/>
          <w:lang w:val="en-GB"/>
        </w:rPr>
      </w:pPr>
      <w:r w:rsidRPr="00A81CE0">
        <w:rPr>
          <w:b/>
          <w:sz w:val="20"/>
          <w:lang w:val="en-GB"/>
        </w:rPr>
        <w:t>3.3.3 Parametrat e tregut</w:t>
      </w:r>
    </w:p>
    <w:p w:rsidR="00A81CE0" w:rsidRPr="00A81CE0" w:rsidRDefault="00A81CE0" w:rsidP="00A81CE0">
      <w:pPr>
        <w:pStyle w:val="Paragrafi0"/>
        <w:rPr>
          <w:sz w:val="20"/>
          <w:lang w:val="en-GB"/>
        </w:rPr>
      </w:pPr>
      <w:r w:rsidRPr="00A81CE0">
        <w:rPr>
          <w:sz w:val="20"/>
          <w:lang w:val="en-GB"/>
        </w:rPr>
        <w:t>Për vlerësimin e transaksioneve të kryera në datën periodike duhen përdorur parametrat e tregut (kurset e këmbimit, kurbat e normave të interesit, çmimet e tregut, etj.).</w:t>
      </w:r>
    </w:p>
    <w:p w:rsidR="00A81CE0" w:rsidRPr="00A81CE0" w:rsidRDefault="00A81CE0" w:rsidP="00A81CE0">
      <w:pPr>
        <w:pStyle w:val="Paragrafi0"/>
        <w:rPr>
          <w:sz w:val="20"/>
          <w:lang w:val="en-GB"/>
        </w:rPr>
      </w:pPr>
      <w:smartTag w:uri="urn:schemas-microsoft-com:office:smarttags" w:element="place">
        <w:r w:rsidRPr="00A81CE0">
          <w:rPr>
            <w:sz w:val="20"/>
            <w:lang w:val="en-GB"/>
          </w:rPr>
          <w:t>Banka</w:t>
        </w:r>
      </w:smartTag>
      <w:r w:rsidRPr="00A81CE0">
        <w:rPr>
          <w:sz w:val="20"/>
          <w:lang w:val="en-GB"/>
        </w:rPr>
        <w:t xml:space="preserve"> mban dokumentacionin e nevojshëm për të justifikuar parametrat e zbatuar të tregut.</w:t>
      </w:r>
    </w:p>
    <w:p w:rsidR="00A81CE0" w:rsidRPr="00A81CE0" w:rsidRDefault="00A81CE0" w:rsidP="00A81CE0">
      <w:pPr>
        <w:pStyle w:val="Paragrafi0"/>
        <w:rPr>
          <w:b/>
          <w:sz w:val="20"/>
          <w:lang w:val="en-GB"/>
        </w:rPr>
      </w:pPr>
      <w:r w:rsidRPr="00A81CE0">
        <w:rPr>
          <w:b/>
          <w:sz w:val="20"/>
          <w:lang w:val="en-GB"/>
        </w:rPr>
        <w:t>3.3.4 Shpenzimet për punonjësit.</w:t>
      </w:r>
    </w:p>
    <w:p w:rsidR="00A81CE0" w:rsidRPr="00A81CE0" w:rsidRDefault="00A81CE0" w:rsidP="00A81CE0">
      <w:pPr>
        <w:pStyle w:val="Paragrafi0"/>
        <w:rPr>
          <w:sz w:val="20"/>
          <w:lang w:val="en-GB"/>
        </w:rPr>
      </w:pPr>
      <w:r w:rsidRPr="00A81CE0">
        <w:rPr>
          <w:sz w:val="20"/>
          <w:lang w:val="en-GB"/>
        </w:rPr>
        <w:t>Nëse kompensimi i punonjësve parashikon pagesën e një page mujore shtesë ose shpërblimeve të tjera, shpenzimi vjetor i vlerësuar në lidhje me këto shpërblime shpërndahet gjatë gjithë vitit në mënyrë proporcionale. Shpenzimet e përshtatshme duhet të kontabilizohen në mënyrë të ngjashme.</w:t>
      </w:r>
    </w:p>
    <w:p w:rsidR="00A81CE0" w:rsidRPr="00A81CE0" w:rsidRDefault="00A81CE0" w:rsidP="00A81CE0">
      <w:pPr>
        <w:pStyle w:val="Paragrafi0"/>
        <w:rPr>
          <w:sz w:val="20"/>
          <w:lang w:val="en-GB"/>
        </w:rPr>
      </w:pPr>
      <w:r w:rsidRPr="00A81CE0">
        <w:rPr>
          <w:sz w:val="20"/>
          <w:lang w:val="en-GB"/>
        </w:rPr>
        <w:t>Fondet rezervë për lejet e zakonshme të paguara shpërndahen gjatë gjithë vitit në raport me periudhën e referencës për përftimin e të drejtave, periudhë e cila është e ndryshme nga viti kalendarik.</w:t>
      </w:r>
    </w:p>
    <w:p w:rsidR="00A81CE0" w:rsidRPr="00A81CE0" w:rsidRDefault="00A81CE0" w:rsidP="00A81CE0">
      <w:pPr>
        <w:pStyle w:val="Paragrafi0"/>
        <w:rPr>
          <w:b/>
          <w:sz w:val="20"/>
          <w:lang w:val="en-GB"/>
        </w:rPr>
      </w:pPr>
      <w:r w:rsidRPr="00A81CE0">
        <w:rPr>
          <w:b/>
          <w:sz w:val="20"/>
          <w:lang w:val="en-GB"/>
        </w:rPr>
        <w:t>3.3.5 Shpenzimet e pandryshueshme/të ndryshueshme</w:t>
      </w:r>
    </w:p>
    <w:p w:rsidR="00A81CE0" w:rsidRPr="00A81CE0" w:rsidRDefault="00A81CE0" w:rsidP="00A81CE0">
      <w:pPr>
        <w:pStyle w:val="Paragrafi0"/>
        <w:rPr>
          <w:sz w:val="20"/>
          <w:lang w:val="en-GB"/>
        </w:rPr>
      </w:pPr>
      <w:r w:rsidRPr="00A81CE0">
        <w:rPr>
          <w:sz w:val="20"/>
          <w:lang w:val="en-GB"/>
        </w:rPr>
        <w:t>Shpenzimet (ose vlerësimi vjetor) konsiderohen si të pandryshueshme (p.sh fondet rezervë vjetore për shërbime të ndryshme të përdorura, komisionet e mirëmbajtjes së mjeteve të qëndrueshme, pagesat e qerasë, etj.) shpërndahen gjatë gjithë vitit në mënyrë proporcionale pavarësisht  nga data e lëvrimit të parave.</w:t>
      </w:r>
    </w:p>
    <w:p w:rsidR="00A81CE0" w:rsidRPr="00A81CE0" w:rsidRDefault="00A81CE0" w:rsidP="00A81CE0">
      <w:pPr>
        <w:pStyle w:val="Paragrafi0"/>
        <w:rPr>
          <w:sz w:val="20"/>
          <w:lang w:val="en-GB"/>
        </w:rPr>
      </w:pPr>
      <w:r w:rsidRPr="00A81CE0">
        <w:rPr>
          <w:sz w:val="20"/>
          <w:lang w:val="en-GB"/>
        </w:rPr>
        <w:t>Nga ana tjetër, shpenzimet e ndryshueshme (dmth., komisionet për shërbimet periodike, shpenzime reklamash) kontabilizohen në pasqyrën e të ardhurave në periudhën gjatë së cilës ato shkaktohen dhe nuk shpërndahen gjatë gjithë vitit.</w:t>
      </w:r>
    </w:p>
    <w:p w:rsidR="00A81CE0" w:rsidRPr="00A81CE0" w:rsidRDefault="00A81CE0" w:rsidP="00A81CE0">
      <w:pPr>
        <w:pStyle w:val="Paragrafi0"/>
        <w:rPr>
          <w:b/>
          <w:sz w:val="20"/>
          <w:lang w:val="en-GB"/>
        </w:rPr>
      </w:pPr>
      <w:r w:rsidRPr="00A81CE0">
        <w:rPr>
          <w:b/>
          <w:sz w:val="20"/>
          <w:lang w:val="en-GB"/>
        </w:rPr>
        <w:t>3.3.6 Dividendët</w:t>
      </w:r>
    </w:p>
    <w:p w:rsidR="00A81CE0" w:rsidRPr="00A81CE0" w:rsidRDefault="00A81CE0" w:rsidP="00A81CE0">
      <w:pPr>
        <w:pStyle w:val="Paragrafi0"/>
        <w:rPr>
          <w:sz w:val="20"/>
          <w:lang w:val="en-GB"/>
        </w:rPr>
      </w:pPr>
      <w:r w:rsidRPr="00A81CE0">
        <w:rPr>
          <w:sz w:val="20"/>
          <w:lang w:val="en-GB"/>
        </w:rPr>
        <w:t>Të ardhurat nga dividentët të kontabilizuara gjatë mbylljes së periudhës periodike i korrespondojnë gjithë dividentëve (përfshi kreditimin taksor) në kohën e mbylljes së kësaj periudhe.</w:t>
      </w:r>
    </w:p>
    <w:p w:rsidR="00A81CE0" w:rsidRPr="00A81CE0" w:rsidRDefault="00A81CE0" w:rsidP="00A81CE0">
      <w:pPr>
        <w:pStyle w:val="Paragrafi0"/>
        <w:rPr>
          <w:sz w:val="20"/>
          <w:lang w:val="en-GB"/>
        </w:rPr>
      </w:pPr>
      <w:r w:rsidRPr="00A81CE0">
        <w:rPr>
          <w:sz w:val="20"/>
          <w:lang w:val="en-GB"/>
        </w:rPr>
        <w:t>Dividentët nuk shpërndahen gjatë gjithë vitit, kurdo që të jetë data e mbylljes së periudhës periodike.</w:t>
      </w:r>
    </w:p>
    <w:p w:rsidR="00A81CE0" w:rsidRPr="00A81CE0" w:rsidRDefault="00A81CE0" w:rsidP="00A81CE0">
      <w:pPr>
        <w:pStyle w:val="Paragrafi0"/>
        <w:rPr>
          <w:b/>
          <w:sz w:val="20"/>
          <w:lang w:val="en-GB"/>
        </w:rPr>
      </w:pPr>
      <w:r w:rsidRPr="00A81CE0">
        <w:rPr>
          <w:b/>
          <w:sz w:val="20"/>
          <w:lang w:val="en-GB"/>
        </w:rPr>
        <w:t>3.3.7 Planet e ndarjes së fitimit midis punonjësve, nismat dhe shpërblimet e tjera.</w:t>
      </w:r>
    </w:p>
    <w:p w:rsidR="00A81CE0" w:rsidRPr="00A81CE0" w:rsidRDefault="00A81CE0" w:rsidP="00A81CE0">
      <w:pPr>
        <w:pStyle w:val="Paragrafi0"/>
        <w:rPr>
          <w:sz w:val="20"/>
          <w:lang w:val="en-GB"/>
        </w:rPr>
      </w:pPr>
      <w:r w:rsidRPr="00A81CE0">
        <w:rPr>
          <w:sz w:val="20"/>
          <w:lang w:val="en-GB"/>
        </w:rPr>
        <w:t>Planet e ndarjes së fitimit midis punonjësve si edhe llojet e tjera të nismave përcaktohen në lidhje me situatën mbizotëruese në kohën e mbylljes së periudhës periodike. Për qëllimet e raportimit periodik duhet parashikuar edhe shpërblimi nëse, dhe vetëm nëse, shpërblimi është praktikë kontraktore ose e kaluar gjë që e kthen shpërblimin në detyrim dhe sipas këtij kuadri përmbush kërkesat e përkufizimit të një detyrimi.</w:t>
      </w:r>
    </w:p>
    <w:p w:rsidR="00A81CE0" w:rsidRPr="00A81CE0" w:rsidRDefault="00A81CE0" w:rsidP="00A81CE0">
      <w:pPr>
        <w:pStyle w:val="Paragrafi0"/>
        <w:rPr>
          <w:sz w:val="20"/>
          <w:lang w:val="en-GB"/>
        </w:rPr>
      </w:pPr>
      <w:r w:rsidRPr="00A81CE0">
        <w:rPr>
          <w:sz w:val="20"/>
          <w:lang w:val="en-GB"/>
        </w:rPr>
        <w:t>Megjithatë, në llogaritjen e kësaj shume duhet marrë parasysh çdo element i parashikueshëm i cili mund të dalë në pah midis datës së mbylljes së periudhës periodike dhe datës së mbylljes së fundit të vitit dhe i cili do të çojë në një rregullim të konsiderueshëm të këtyre llogaritjeve.</w:t>
      </w:r>
    </w:p>
    <w:p w:rsidR="00A81CE0" w:rsidRPr="00A81CE0" w:rsidRDefault="00A81CE0" w:rsidP="00A81CE0">
      <w:pPr>
        <w:pStyle w:val="Paragrafi0"/>
        <w:rPr>
          <w:b/>
          <w:sz w:val="20"/>
          <w:lang w:val="en-GB"/>
        </w:rPr>
      </w:pPr>
      <w:r w:rsidRPr="00A81CE0">
        <w:rPr>
          <w:b/>
          <w:sz w:val="20"/>
          <w:lang w:val="en-GB"/>
        </w:rPr>
        <w:t>3.3.8 Zërat e jashtëzakonshëm.</w:t>
      </w:r>
    </w:p>
    <w:p w:rsidR="00A81CE0" w:rsidRPr="00A81CE0" w:rsidRDefault="00A81CE0" w:rsidP="00A81CE0">
      <w:pPr>
        <w:pStyle w:val="Paragrafi0"/>
        <w:rPr>
          <w:sz w:val="20"/>
          <w:lang w:val="en-GB"/>
        </w:rPr>
      </w:pPr>
      <w:r w:rsidRPr="00A81CE0">
        <w:rPr>
          <w:sz w:val="20"/>
          <w:lang w:val="en-GB"/>
        </w:rPr>
        <w:t>Zërat e jashtëzakonshëm barten në periudhën periodike të cilës i përkasin me vlerën e plotë dhe, për pasojë, nuk shpërndahen.</w:t>
      </w:r>
    </w:p>
    <w:p w:rsidR="00A81CE0" w:rsidRPr="00A81CE0" w:rsidRDefault="00A81CE0" w:rsidP="00A81CE0">
      <w:pPr>
        <w:pStyle w:val="Paragrafi0"/>
        <w:rPr>
          <w:b/>
          <w:sz w:val="20"/>
          <w:lang w:val="en-GB"/>
        </w:rPr>
      </w:pPr>
      <w:r w:rsidRPr="00A81CE0">
        <w:rPr>
          <w:b/>
          <w:sz w:val="20"/>
          <w:lang w:val="en-GB"/>
        </w:rPr>
        <w:t>3.3.9 Llogaritja e taksës mbi të ardhurat e shoqërisë.</w:t>
      </w:r>
    </w:p>
    <w:p w:rsidR="00A81CE0" w:rsidRPr="00A81CE0" w:rsidRDefault="00A81CE0" w:rsidP="00A81CE0">
      <w:pPr>
        <w:pStyle w:val="Paragrafi0"/>
        <w:rPr>
          <w:sz w:val="20"/>
          <w:lang w:val="en-GB"/>
        </w:rPr>
      </w:pPr>
      <w:r w:rsidRPr="00A81CE0">
        <w:rPr>
          <w:sz w:val="20"/>
          <w:lang w:val="en-GB"/>
        </w:rPr>
        <w:t>Barra e taksave mbi të ardhurat e shoqërisë në datën e periudhës periodike llogaritet në bazë të të ardhurave të taksueshme të periudhës përkatëse.</w:t>
      </w:r>
    </w:p>
    <w:p w:rsidR="00A81CE0" w:rsidRPr="00A81CE0" w:rsidRDefault="00A81CE0" w:rsidP="00A81CE0">
      <w:pPr>
        <w:pStyle w:val="Paragrafi0"/>
        <w:rPr>
          <w:sz w:val="20"/>
          <w:lang w:val="en-GB"/>
        </w:rPr>
      </w:pPr>
      <w:r w:rsidRPr="00A81CE0">
        <w:rPr>
          <w:sz w:val="20"/>
          <w:lang w:val="en-GB"/>
        </w:rPr>
        <w:t>Megjithatë, të ardhurat e taksueshme duhet të marrin parasysh pjesën që i korrespondon gjysmës së vitit të çdo vendimi planifikimi të taksave, i cili përgjithësisht merret në fund të vitit, dhe i cila mund të modifikojë në mënyrë të konsiderueshme barrën taksore për periudhën dhe kështu edhe për gjysmën e parë të vitit.</w:t>
      </w:r>
    </w:p>
    <w:p w:rsidR="00A81CE0" w:rsidRPr="00A81CE0" w:rsidRDefault="00A81CE0" w:rsidP="001F5A14">
      <w:pPr>
        <w:pStyle w:val="Paragrafi0"/>
        <w:rPr>
          <w:lang w:val="sq-AL"/>
        </w:rPr>
      </w:pPr>
    </w:p>
    <w:p w:rsidR="00A81CE0" w:rsidRPr="00A81CE0" w:rsidRDefault="00A81CE0" w:rsidP="001F5A14">
      <w:pPr>
        <w:pStyle w:val="Paragrafi0"/>
        <w:rPr>
          <w:lang w:val="sq-AL"/>
        </w:rPr>
      </w:pPr>
    </w:p>
    <w:p w:rsidR="00A81CE0" w:rsidRPr="00A81CE0" w:rsidRDefault="00A81CE0" w:rsidP="00A81CE0">
      <w:pPr>
        <w:pStyle w:val="Paragrafi0"/>
        <w:rPr>
          <w:lang w:val="sq-AL"/>
        </w:rPr>
      </w:pPr>
    </w:p>
    <w:p w:rsidR="00A81CE0" w:rsidRPr="00A81CE0" w:rsidRDefault="00A81CE0" w:rsidP="001F5A14">
      <w:pPr>
        <w:pStyle w:val="Paragrafi0"/>
        <w:rPr>
          <w:lang w:val="sq-AL"/>
        </w:rPr>
      </w:pPr>
    </w:p>
    <w:p w:rsidR="00A81CE0" w:rsidRPr="00A81CE0" w:rsidRDefault="00A81CE0" w:rsidP="00A81CE0">
      <w:pPr>
        <w:pStyle w:val="Paragrafi0"/>
        <w:rPr>
          <w:lang w:val="sq-AL"/>
        </w:rPr>
      </w:pPr>
    </w:p>
    <w:p w:rsidR="00A81CE0" w:rsidRPr="00A81CE0" w:rsidRDefault="00A81CE0" w:rsidP="00A81CE0">
      <w:pPr>
        <w:pStyle w:val="Paragrafi0"/>
      </w:pPr>
    </w:p>
    <w:p w:rsidR="00A81CE0" w:rsidRPr="00A81CE0" w:rsidRDefault="00A81CE0" w:rsidP="002E72F3">
      <w:pPr>
        <w:pStyle w:val="Paragrafi0"/>
      </w:pPr>
    </w:p>
    <w:p w:rsidR="00016606" w:rsidRPr="00A81CE0" w:rsidRDefault="00016606" w:rsidP="00D1403E">
      <w:pPr>
        <w:pStyle w:val="Paragrafi0"/>
      </w:pPr>
    </w:p>
    <w:sectPr w:rsidR="00016606" w:rsidRPr="00A81CE0" w:rsidSect="00A81CE0">
      <w:footerReference w:type="even" r:id="rId7"/>
      <w:footerReference w:type="default" r:id="rId8"/>
      <w:footnotePr>
        <w:numFmt w:val="chicago"/>
      </w:footnotePr>
      <w:pgSz w:w="11907" w:h="16840" w:code="9"/>
      <w:pgMar w:top="1418" w:right="1418" w:bottom="1418" w:left="1418" w:header="1304" w:footer="1134" w:gutter="0"/>
      <w:pgNumType w:start="1120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535" w:rsidRDefault="006F0535">
      <w:r>
        <w:separator/>
      </w:r>
    </w:p>
  </w:endnote>
  <w:endnote w:type="continuationSeparator" w:id="0">
    <w:p w:rsidR="006F0535" w:rsidRDefault="006F0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E72" w:rsidRDefault="00813E72" w:rsidP="00A81CE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13E72" w:rsidRDefault="00813E72" w:rsidP="00A81CE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E72" w:rsidRDefault="00813E72" w:rsidP="00A81CE0">
    <w:pPr>
      <w:pStyle w:val="Footer"/>
      <w:framePr w:wrap="around" w:vAnchor="text" w:hAnchor="margin" w:xAlign="outside" w:y="1"/>
      <w:rPr>
        <w:rStyle w:val="PageNumber"/>
      </w:rPr>
    </w:pPr>
    <w:r w:rsidRPr="0056362C">
      <w:rPr>
        <w:rStyle w:val="PageNumber"/>
      </w:rPr>
      <w:fldChar w:fldCharType="begin"/>
    </w:r>
    <w:r w:rsidRPr="0056362C">
      <w:rPr>
        <w:rStyle w:val="PageNumber"/>
      </w:rPr>
      <w:instrText xml:space="preserve">PAGE  </w:instrText>
    </w:r>
    <w:r w:rsidRPr="0056362C">
      <w:rPr>
        <w:rStyle w:val="PageNumber"/>
      </w:rPr>
      <w:fldChar w:fldCharType="separate"/>
    </w:r>
    <w:r w:rsidR="000B0892">
      <w:rPr>
        <w:rStyle w:val="PageNumber"/>
        <w:noProof/>
      </w:rPr>
      <w:t>11202</w:t>
    </w:r>
    <w:r w:rsidRPr="0056362C">
      <w:rPr>
        <w:rStyle w:val="PageNumber"/>
      </w:rPr>
      <w:fldChar w:fldCharType="end"/>
    </w:r>
  </w:p>
  <w:p w:rsidR="00813E72" w:rsidRDefault="00813E72" w:rsidP="00A81CE0">
    <w:pPr>
      <w:pStyle w:val="Footer"/>
      <w:ind w:right="360" w:firstLine="360"/>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535" w:rsidRDefault="006F0535">
      <w:r>
        <w:separator/>
      </w:r>
    </w:p>
  </w:footnote>
  <w:footnote w:type="continuationSeparator" w:id="0">
    <w:p w:rsidR="006F0535" w:rsidRDefault="006F0535">
      <w:r>
        <w:continuationSeparator/>
      </w:r>
    </w:p>
  </w:footnote>
  <w:footnote w:id="1">
    <w:p w:rsidR="00813E72" w:rsidRPr="0076044A" w:rsidRDefault="00813E72" w:rsidP="0076044A">
      <w:pPr>
        <w:pStyle w:val="Paragrafi0"/>
        <w:rPr>
          <w:sz w:val="20"/>
        </w:rPr>
      </w:pPr>
      <w:r w:rsidRPr="0076044A">
        <w:rPr>
          <w:rStyle w:val="FootnoteReference"/>
          <w:rFonts w:ascii="CG Times" w:hAnsi="CG Times"/>
          <w:bCs w:val="0"/>
          <w:smallCaps w:val="0"/>
          <w:sz w:val="20"/>
          <w:vertAlign w:val="baseline"/>
          <w:lang w:val="en-US"/>
        </w:rPr>
        <w:footnoteRef/>
      </w:r>
      <w:r w:rsidRPr="0076044A">
        <w:rPr>
          <w:sz w:val="20"/>
        </w:rPr>
        <w:t xml:space="preserve"> Pjesa 4 (Formularët e raportimit në Bankën e Shqipërisë) nuk përfshihet në këtë libër, pasi miratimi i tij është kompetencë e Këshillit Mbikëqyrës të Bankës së Shqipërisë.</w:t>
      </w:r>
    </w:p>
    <w:p w:rsidR="00813E72" w:rsidRPr="001C289C" w:rsidRDefault="00813E72" w:rsidP="00A81CE0">
      <w:pPr>
        <w:pStyle w:val="FootnoteText"/>
        <w:rPr>
          <w:lang w:val="en-US"/>
        </w:rPr>
      </w:pPr>
    </w:p>
  </w:footnote>
  <w:footnote w:id="2">
    <w:p w:rsidR="00813E72" w:rsidRPr="003767BF" w:rsidRDefault="00813E72" w:rsidP="00A81CE0">
      <w:pPr>
        <w:pStyle w:val="FootnoteText"/>
        <w:rPr>
          <w:rFonts w:ascii="CG Times" w:hAnsi="CG Times"/>
        </w:rPr>
      </w:pPr>
      <w:r w:rsidRPr="003767BF">
        <w:rPr>
          <w:rStyle w:val="FootnoteReference"/>
          <w:rFonts w:ascii="CG Times" w:hAnsi="CG Times"/>
        </w:rPr>
        <w:footnoteRef/>
      </w:r>
      <w:r w:rsidRPr="003767BF">
        <w:rPr>
          <w:rFonts w:ascii="CG Times" w:hAnsi="CG Times"/>
        </w:rPr>
        <w:t xml:space="preserve"> carrying value = book value -  Vlera kontabël (bartëse) e një mjeti kryesor është kosto fillestare e tij minus amortizimin e akumuluar.</w:t>
      </w:r>
    </w:p>
  </w:footnote>
  <w:footnote w:id="3">
    <w:p w:rsidR="00813E72" w:rsidRPr="00131E1A" w:rsidRDefault="00813E72" w:rsidP="00A81CE0">
      <w:pPr>
        <w:pStyle w:val="FootnoteText"/>
        <w:rPr>
          <w:rFonts w:ascii="CG Times" w:hAnsi="CG Times"/>
        </w:rPr>
      </w:pPr>
      <w:r w:rsidRPr="00131E1A">
        <w:rPr>
          <w:rStyle w:val="FootnoteReference"/>
          <w:rFonts w:ascii="CG Times" w:hAnsi="CG Times"/>
        </w:rPr>
        <w:footnoteRef/>
      </w:r>
      <w:r w:rsidRPr="00131E1A">
        <w:rPr>
          <w:rFonts w:ascii="CG Times" w:hAnsi="CG Times"/>
        </w:rPr>
        <w:t xml:space="preserve"> materiality - cilësia e të qenit i konsiderueshëm, pra mjaft i madh për të ndikuar në vendime.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
      <w:lvlText w:val=""/>
      <w:lvlJc w:val="left"/>
      <w:pPr>
        <w:tabs>
          <w:tab w:val="num" w:pos="720"/>
        </w:tabs>
        <w:ind w:left="72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4C3544FC"/>
    <w:multiLevelType w:val="hybridMultilevel"/>
    <w:tmpl w:val="82185068"/>
    <w:lvl w:ilvl="0" w:tplc="D2D6EE74">
      <w:start w:val="4"/>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55C64B53"/>
    <w:multiLevelType w:val="hybridMultilevel"/>
    <w:tmpl w:val="B986C93C"/>
    <w:lvl w:ilvl="0" w:tplc="0409000F">
      <w:start w:val="1"/>
      <w:numFmt w:val="bullet"/>
      <w:pStyle w:val="FootnoteTextChar2"/>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3"/>
  </w:num>
  <w:num w:numId="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81CE0"/>
    <w:rsid w:val="00016606"/>
    <w:rsid w:val="000239EC"/>
    <w:rsid w:val="00055B92"/>
    <w:rsid w:val="00066D6B"/>
    <w:rsid w:val="00071072"/>
    <w:rsid w:val="000813AD"/>
    <w:rsid w:val="00081DED"/>
    <w:rsid w:val="000A11AC"/>
    <w:rsid w:val="000B0892"/>
    <w:rsid w:val="000C750C"/>
    <w:rsid w:val="000D1F2B"/>
    <w:rsid w:val="000D65A1"/>
    <w:rsid w:val="00132DD0"/>
    <w:rsid w:val="00132FBB"/>
    <w:rsid w:val="0015202D"/>
    <w:rsid w:val="00170383"/>
    <w:rsid w:val="001763D1"/>
    <w:rsid w:val="001A7E0D"/>
    <w:rsid w:val="001C1609"/>
    <w:rsid w:val="001C345E"/>
    <w:rsid w:val="001D52B7"/>
    <w:rsid w:val="001E3756"/>
    <w:rsid w:val="001F45BB"/>
    <w:rsid w:val="001F5A14"/>
    <w:rsid w:val="00203073"/>
    <w:rsid w:val="002047F1"/>
    <w:rsid w:val="00206485"/>
    <w:rsid w:val="002218B3"/>
    <w:rsid w:val="0022239B"/>
    <w:rsid w:val="002278F6"/>
    <w:rsid w:val="002612BA"/>
    <w:rsid w:val="0029358C"/>
    <w:rsid w:val="002B5C1F"/>
    <w:rsid w:val="002B7B90"/>
    <w:rsid w:val="002C663A"/>
    <w:rsid w:val="002E72F3"/>
    <w:rsid w:val="002E7680"/>
    <w:rsid w:val="003107C7"/>
    <w:rsid w:val="0031550B"/>
    <w:rsid w:val="00354C70"/>
    <w:rsid w:val="00357FBC"/>
    <w:rsid w:val="0037658A"/>
    <w:rsid w:val="003A59E8"/>
    <w:rsid w:val="003B370C"/>
    <w:rsid w:val="003B4DD2"/>
    <w:rsid w:val="003C34AC"/>
    <w:rsid w:val="003C5597"/>
    <w:rsid w:val="003E5A3C"/>
    <w:rsid w:val="00402051"/>
    <w:rsid w:val="00412459"/>
    <w:rsid w:val="00425AC9"/>
    <w:rsid w:val="00453249"/>
    <w:rsid w:val="004676E2"/>
    <w:rsid w:val="00474045"/>
    <w:rsid w:val="004A7CD1"/>
    <w:rsid w:val="004B2212"/>
    <w:rsid w:val="004C798A"/>
    <w:rsid w:val="004E72E6"/>
    <w:rsid w:val="004F5B0D"/>
    <w:rsid w:val="004F5C9A"/>
    <w:rsid w:val="004F7272"/>
    <w:rsid w:val="005009A9"/>
    <w:rsid w:val="00502300"/>
    <w:rsid w:val="00572B76"/>
    <w:rsid w:val="005D3BF4"/>
    <w:rsid w:val="00616583"/>
    <w:rsid w:val="00640E0C"/>
    <w:rsid w:val="0064249D"/>
    <w:rsid w:val="006425FC"/>
    <w:rsid w:val="00647F72"/>
    <w:rsid w:val="00682F33"/>
    <w:rsid w:val="00683536"/>
    <w:rsid w:val="006B2EF9"/>
    <w:rsid w:val="006C6CC1"/>
    <w:rsid w:val="006E0B99"/>
    <w:rsid w:val="006E3575"/>
    <w:rsid w:val="006F0535"/>
    <w:rsid w:val="00756B4E"/>
    <w:rsid w:val="0076044A"/>
    <w:rsid w:val="00761FEB"/>
    <w:rsid w:val="007708DE"/>
    <w:rsid w:val="00782B29"/>
    <w:rsid w:val="00792743"/>
    <w:rsid w:val="0079382F"/>
    <w:rsid w:val="007970A2"/>
    <w:rsid w:val="007C561F"/>
    <w:rsid w:val="007D12D3"/>
    <w:rsid w:val="007E4705"/>
    <w:rsid w:val="007F4A22"/>
    <w:rsid w:val="008034BC"/>
    <w:rsid w:val="00813E72"/>
    <w:rsid w:val="00844A57"/>
    <w:rsid w:val="008518B1"/>
    <w:rsid w:val="008524CE"/>
    <w:rsid w:val="008533FC"/>
    <w:rsid w:val="008569AD"/>
    <w:rsid w:val="0088753F"/>
    <w:rsid w:val="009052D5"/>
    <w:rsid w:val="0096544A"/>
    <w:rsid w:val="00973C72"/>
    <w:rsid w:val="009A7512"/>
    <w:rsid w:val="009C244E"/>
    <w:rsid w:val="009C698B"/>
    <w:rsid w:val="009E196D"/>
    <w:rsid w:val="00A51C90"/>
    <w:rsid w:val="00A520E9"/>
    <w:rsid w:val="00A55AFE"/>
    <w:rsid w:val="00A81297"/>
    <w:rsid w:val="00A81CE0"/>
    <w:rsid w:val="00A93486"/>
    <w:rsid w:val="00A95AEE"/>
    <w:rsid w:val="00AB6ED0"/>
    <w:rsid w:val="00AE2C3A"/>
    <w:rsid w:val="00AF6FC9"/>
    <w:rsid w:val="00B231C6"/>
    <w:rsid w:val="00B304AB"/>
    <w:rsid w:val="00B30A87"/>
    <w:rsid w:val="00B31AA8"/>
    <w:rsid w:val="00B320FC"/>
    <w:rsid w:val="00B36C00"/>
    <w:rsid w:val="00B40E2A"/>
    <w:rsid w:val="00B8484C"/>
    <w:rsid w:val="00B97FD5"/>
    <w:rsid w:val="00BD0A02"/>
    <w:rsid w:val="00BE1622"/>
    <w:rsid w:val="00C04730"/>
    <w:rsid w:val="00C15A00"/>
    <w:rsid w:val="00C43BBA"/>
    <w:rsid w:val="00C462A9"/>
    <w:rsid w:val="00C5019E"/>
    <w:rsid w:val="00C90768"/>
    <w:rsid w:val="00CA07EF"/>
    <w:rsid w:val="00CA4FE2"/>
    <w:rsid w:val="00CB1A2D"/>
    <w:rsid w:val="00CD369F"/>
    <w:rsid w:val="00CD3859"/>
    <w:rsid w:val="00CD5371"/>
    <w:rsid w:val="00CE179E"/>
    <w:rsid w:val="00CE6530"/>
    <w:rsid w:val="00CE6CC0"/>
    <w:rsid w:val="00D1403E"/>
    <w:rsid w:val="00D4083D"/>
    <w:rsid w:val="00D6683B"/>
    <w:rsid w:val="00D75EA0"/>
    <w:rsid w:val="00D91B15"/>
    <w:rsid w:val="00DA7194"/>
    <w:rsid w:val="00DC22F7"/>
    <w:rsid w:val="00DF3582"/>
    <w:rsid w:val="00E03C4C"/>
    <w:rsid w:val="00E35F12"/>
    <w:rsid w:val="00E47701"/>
    <w:rsid w:val="00E834AF"/>
    <w:rsid w:val="00E96895"/>
    <w:rsid w:val="00EB1957"/>
    <w:rsid w:val="00EB24A9"/>
    <w:rsid w:val="00EC3315"/>
    <w:rsid w:val="00EF7E31"/>
    <w:rsid w:val="00F042D3"/>
    <w:rsid w:val="00F10E34"/>
    <w:rsid w:val="00F15C00"/>
    <w:rsid w:val="00F2187B"/>
    <w:rsid w:val="00F25E06"/>
    <w:rsid w:val="00F37A38"/>
    <w:rsid w:val="00F43E17"/>
    <w:rsid w:val="00F46890"/>
    <w:rsid w:val="00F83DBC"/>
    <w:rsid w:val="00F84FFD"/>
    <w:rsid w:val="00FA0E41"/>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D48056E-6B37-47C8-A243-D1EA1AAE6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CE0"/>
    <w:rPr>
      <w:rFonts w:eastAsia="MS Mincho"/>
      <w:sz w:val="24"/>
      <w:szCs w:val="24"/>
      <w:lang w:val="en-US" w:eastAsia="en-US"/>
    </w:rPr>
  </w:style>
  <w:style w:type="paragraph" w:styleId="Heading1">
    <w:name w:val="heading 1"/>
    <w:aliases w:val=" Carattere"/>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81CE0"/>
    <w:pPr>
      <w:keepNext/>
      <w:spacing w:line="360" w:lineRule="auto"/>
      <w:jc w:val="both"/>
      <w:outlineLvl w:val="1"/>
    </w:pPr>
    <w:rPr>
      <w:rFonts w:ascii="Arial" w:hAnsi="Arial"/>
      <w:szCs w:val="20"/>
      <w:lang w:val="sv-SE"/>
    </w:rPr>
  </w:style>
  <w:style w:type="paragraph" w:styleId="Heading3">
    <w:name w:val="heading 3"/>
    <w:basedOn w:val="Normal"/>
    <w:next w:val="Normal"/>
    <w:qFormat/>
    <w:rsid w:val="00A81CE0"/>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A81CE0"/>
    <w:pPr>
      <w:keepNext/>
      <w:spacing w:before="240" w:after="60"/>
      <w:outlineLvl w:val="3"/>
    </w:pPr>
    <w:rPr>
      <w:b/>
      <w:bCs/>
      <w:sz w:val="28"/>
      <w:szCs w:val="28"/>
      <w:lang w:val="en-GB"/>
    </w:rPr>
  </w:style>
  <w:style w:type="paragraph" w:styleId="Heading5">
    <w:name w:val="heading 5"/>
    <w:basedOn w:val="Normal"/>
    <w:next w:val="Normal"/>
    <w:qFormat/>
    <w:rsid w:val="00A81CE0"/>
    <w:pPr>
      <w:spacing w:before="240" w:after="60"/>
      <w:outlineLvl w:val="4"/>
    </w:pPr>
    <w:rPr>
      <w:rFonts w:ascii="Arial" w:hAnsi="Arial"/>
      <w:b/>
      <w:bCs/>
      <w:i/>
      <w:iCs/>
      <w:sz w:val="26"/>
      <w:szCs w:val="26"/>
      <w:lang w:val="en-GB"/>
    </w:rPr>
  </w:style>
  <w:style w:type="paragraph" w:styleId="Heading6">
    <w:name w:val="heading 6"/>
    <w:basedOn w:val="Normal"/>
    <w:next w:val="Normal"/>
    <w:qFormat/>
    <w:rsid w:val="00A81CE0"/>
    <w:pPr>
      <w:spacing w:before="240" w:after="60"/>
      <w:outlineLvl w:val="5"/>
    </w:pPr>
    <w:rPr>
      <w:b/>
      <w:bCs/>
      <w:sz w:val="22"/>
      <w:szCs w:val="22"/>
      <w:lang w:val="en-GB"/>
    </w:rPr>
  </w:style>
  <w:style w:type="paragraph" w:styleId="Heading7">
    <w:name w:val="heading 7"/>
    <w:basedOn w:val="Normal"/>
    <w:next w:val="Normal"/>
    <w:qFormat/>
    <w:rsid w:val="00A81CE0"/>
    <w:pPr>
      <w:keepNext/>
      <w:jc w:val="center"/>
      <w:outlineLvl w:val="6"/>
    </w:pPr>
    <w:rPr>
      <w:rFonts w:ascii="Arial" w:hAnsi="Arial"/>
      <w:b/>
      <w:szCs w:val="20"/>
      <w:lang w:val="en-GB"/>
    </w:rPr>
  </w:style>
  <w:style w:type="paragraph" w:styleId="Heading8">
    <w:name w:val="heading 8"/>
    <w:basedOn w:val="Normal"/>
    <w:next w:val="Normal"/>
    <w:qFormat/>
    <w:rsid w:val="00A81CE0"/>
    <w:pPr>
      <w:spacing w:before="240" w:after="60"/>
      <w:outlineLvl w:val="7"/>
    </w:pPr>
    <w:rPr>
      <w:i/>
      <w:iCs/>
    </w:rPr>
  </w:style>
  <w:style w:type="paragraph" w:styleId="Heading9">
    <w:name w:val="heading 9"/>
    <w:basedOn w:val="Normal"/>
    <w:next w:val="Normal"/>
    <w:qFormat/>
    <w:rsid w:val="00A81CE0"/>
    <w:pPr>
      <w:spacing w:before="240" w:after="60"/>
      <w:outlineLvl w:val="8"/>
    </w:pPr>
    <w:rPr>
      <w:rFonts w:ascii="Arial" w:hAnsi="Arial" w:cs="Arial"/>
      <w:sz w:val="22"/>
      <w:szCs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B320FC"/>
    <w:pPr>
      <w:keepNext/>
      <w:widowControl w:val="0"/>
      <w:jc w:val="center"/>
      <w:outlineLvl w:val="0"/>
    </w:pPr>
    <w:rPr>
      <w:rFonts w:ascii="CG Times" w:eastAsia="MS Mincho" w:hAnsi="CG Times"/>
      <w:b/>
      <w:caps/>
      <w:color w:val="000000"/>
      <w:sz w:val="22"/>
      <w:szCs w:val="22"/>
      <w:lang w:eastAsia="en-US"/>
    </w:rPr>
  </w:style>
  <w:style w:type="character" w:customStyle="1" w:styleId="AktiChar">
    <w:name w:val="Akti Char"/>
    <w:basedOn w:val="DefaultParagraphFont"/>
    <w:link w:val="Akti"/>
    <w:rsid w:val="00A81CE0"/>
    <w:rPr>
      <w:rFonts w:ascii="CG Times" w:eastAsia="MS Mincho" w:hAnsi="CG Times"/>
      <w:b/>
      <w:caps/>
      <w:color w:val="000000"/>
      <w:sz w:val="22"/>
      <w:szCs w:val="22"/>
      <w:lang w:val="en-GB" w:eastAsia="en-US" w:bidi="ar-SA"/>
    </w:rPr>
  </w:style>
  <w:style w:type="paragraph" w:customStyle="1" w:styleId="Aneksi">
    <w:name w:val="Aneksi"/>
    <w:next w:val="Normal"/>
    <w:rsid w:val="00B320FC"/>
    <w:rPr>
      <w:rFonts w:ascii="CG Times" w:hAnsi="CG Times"/>
      <w:sz w:val="22"/>
      <w:lang w:eastAsia="en-US"/>
    </w:rPr>
  </w:style>
  <w:style w:type="paragraph" w:customStyle="1" w:styleId="AneksiNr">
    <w:name w:val="Aneksi_Nr"/>
    <w:next w:val="Normal"/>
    <w:rsid w:val="00B320FC"/>
    <w:pPr>
      <w:keepNext/>
      <w:widowControl w:val="0"/>
      <w:jc w:val="center"/>
    </w:pPr>
    <w:rPr>
      <w:rFonts w:ascii="CG Times" w:hAnsi="CG Times"/>
      <w:caps/>
      <w:sz w:val="22"/>
      <w:szCs w:val="22"/>
      <w:lang w:eastAsia="en-US"/>
    </w:rPr>
  </w:style>
  <w:style w:type="paragraph" w:customStyle="1" w:styleId="AneksiTitull">
    <w:name w:val="Aneksi_Titull"/>
    <w:next w:val="Normal"/>
    <w:rsid w:val="00B320FC"/>
    <w:pPr>
      <w:jc w:val="center"/>
    </w:pPr>
    <w:rPr>
      <w:rFonts w:ascii="CG Times" w:hAnsi="CG Times"/>
      <w:sz w:val="24"/>
      <w:szCs w:val="24"/>
      <w:lang w:eastAsia="en-US"/>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B320FC"/>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eastAsia="en-US"/>
    </w:rPr>
  </w:style>
  <w:style w:type="paragraph" w:customStyle="1" w:styleId="Char">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lang w:val="en-US" w:eastAsia="en-US"/>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lang w:val="en-US" w:eastAsia="en-US"/>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eastAsia="en-US"/>
    </w:rPr>
  </w:style>
  <w:style w:type="paragraph" w:customStyle="1" w:styleId="Kapakufund">
    <w:name w:val="Kapaku_fund"/>
    <w:next w:val="Normal"/>
    <w:rsid w:val="00B320FC"/>
    <w:pPr>
      <w:pageBreakBefore/>
    </w:pPr>
    <w:rPr>
      <w:rFonts w:ascii="CG Times" w:hAnsi="CG Times"/>
      <w:b/>
      <w:sz w:val="22"/>
      <w:szCs w:val="22"/>
      <w:lang w:val="en-US" w:eastAsia="en-US"/>
    </w:rPr>
  </w:style>
  <w:style w:type="paragraph" w:customStyle="1" w:styleId="KapitulliNr">
    <w:name w:val="Kapitulli_Nr"/>
    <w:rsid w:val="00B320FC"/>
    <w:pPr>
      <w:keepNext/>
      <w:widowControl w:val="0"/>
      <w:jc w:val="center"/>
    </w:pPr>
    <w:rPr>
      <w:rFonts w:ascii="CG Times" w:hAnsi="CG Times"/>
      <w:caps/>
      <w:sz w:val="22"/>
      <w:szCs w:val="22"/>
      <w:lang w:eastAsia="en-US"/>
    </w:rPr>
  </w:style>
  <w:style w:type="paragraph" w:customStyle="1" w:styleId="KapitulliTitull">
    <w:name w:val="Kapitulli_Titull"/>
    <w:rsid w:val="00B320FC"/>
    <w:pPr>
      <w:keepNext/>
      <w:widowControl w:val="0"/>
      <w:jc w:val="center"/>
    </w:pPr>
    <w:rPr>
      <w:rFonts w:ascii="CG Times" w:hAnsi="CG Times"/>
      <w:caps/>
      <w:sz w:val="22"/>
      <w:szCs w:val="22"/>
      <w:lang w:eastAsia="en-US"/>
    </w:rPr>
  </w:style>
  <w:style w:type="paragraph" w:customStyle="1" w:styleId="KreuNr">
    <w:name w:val="Kreu_Nr"/>
    <w:rsid w:val="00B320F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320FC"/>
    <w:pPr>
      <w:keepNext/>
      <w:widowControl w:val="0"/>
      <w:jc w:val="center"/>
    </w:pPr>
    <w:rPr>
      <w:rFonts w:ascii="CG Times" w:hAnsi="CG Times"/>
      <w:caps/>
      <w:sz w:val="22"/>
      <w:szCs w:val="22"/>
      <w:lang w:val="en-US" w:eastAsia="en-US"/>
    </w:rPr>
  </w:style>
  <w:style w:type="paragraph" w:customStyle="1" w:styleId="Ndryshimet">
    <w:name w:val="Ndryshimet"/>
    <w:next w:val="Normal"/>
    <w:rsid w:val="00B320FC"/>
    <w:pPr>
      <w:keepNext/>
      <w:widowControl w:val="0"/>
      <w:jc w:val="center"/>
    </w:pPr>
    <w:rPr>
      <w:rFonts w:ascii="CG Times" w:hAnsi="CG Times"/>
      <w:i/>
      <w:sz w:val="22"/>
      <w:lang w:val="en-US" w:eastAsia="en-US"/>
    </w:rPr>
  </w:style>
  <w:style w:type="paragraph" w:customStyle="1" w:styleId="NeniNr">
    <w:name w:val="Neni_Nr"/>
    <w:next w:val="Normal"/>
    <w:rsid w:val="00B320FC"/>
    <w:pPr>
      <w:keepNext/>
      <w:widowControl w:val="0"/>
      <w:jc w:val="center"/>
    </w:pPr>
    <w:rPr>
      <w:rFonts w:ascii="CG Times" w:hAnsi="CG Times"/>
      <w:sz w:val="22"/>
      <w:lang w:eastAsia="en-US"/>
    </w:rPr>
  </w:style>
  <w:style w:type="paragraph" w:customStyle="1" w:styleId="NeniTitull">
    <w:name w:val="Neni_Titull"/>
    <w:next w:val="Normal"/>
    <w:rsid w:val="00B320FC"/>
    <w:pPr>
      <w:keepNext/>
      <w:widowControl w:val="0"/>
      <w:jc w:val="center"/>
      <w:outlineLvl w:val="2"/>
    </w:pPr>
    <w:rPr>
      <w:rFonts w:ascii="CG Times" w:hAnsi="CG Times"/>
      <w:b/>
      <w:sz w:val="22"/>
      <w:lang w:eastAsia="en-US"/>
    </w:rPr>
  </w:style>
  <w:style w:type="paragraph" w:customStyle="1" w:styleId="NenkreuNr">
    <w:name w:val="Nenkreu_Nr"/>
    <w:rsid w:val="00B320FC"/>
    <w:pPr>
      <w:keepNext/>
      <w:widowControl w:val="0"/>
      <w:jc w:val="center"/>
    </w:pPr>
    <w:rPr>
      <w:rFonts w:ascii="CG Times" w:hAnsi="CG Times"/>
      <w:caps/>
      <w:sz w:val="22"/>
      <w:szCs w:val="22"/>
      <w:lang w:eastAsia="en-US"/>
    </w:rPr>
  </w:style>
  <w:style w:type="paragraph" w:customStyle="1" w:styleId="NenkreuTitull">
    <w:name w:val="Nenkreu_Titull"/>
    <w:rsid w:val="00B320FC"/>
    <w:pPr>
      <w:jc w:val="center"/>
    </w:pPr>
    <w:rPr>
      <w:rFonts w:ascii="CG Times" w:hAnsi="CG Times"/>
      <w:caps/>
      <w:sz w:val="22"/>
      <w:szCs w:val="22"/>
      <w:lang w:eastAsia="en-US"/>
    </w:rPr>
  </w:style>
  <w:style w:type="paragraph" w:customStyle="1" w:styleId="Nenpika">
    <w:name w:val="Nenpika"/>
    <w:next w:val="Normal"/>
    <w:autoRedefine/>
    <w:rsid w:val="00B320F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eastAsia="en-US"/>
    </w:rPr>
  </w:style>
  <w:style w:type="paragraph" w:customStyle="1" w:styleId="NumriData">
    <w:name w:val="Numri_Data"/>
    <w:next w:val="Normal"/>
    <w:link w:val="NumriDataChar"/>
    <w:rsid w:val="00B320FC"/>
    <w:pPr>
      <w:keepNext/>
      <w:widowControl w:val="0"/>
      <w:jc w:val="center"/>
      <w:outlineLvl w:val="0"/>
    </w:pPr>
    <w:rPr>
      <w:rFonts w:ascii="CG Times" w:eastAsia="MS Mincho" w:hAnsi="CG Times"/>
      <w:b/>
      <w:sz w:val="22"/>
      <w:lang w:eastAsia="en-US"/>
    </w:rPr>
  </w:style>
  <w:style w:type="character" w:customStyle="1" w:styleId="NumriDataChar">
    <w:name w:val="Numri_Data Char"/>
    <w:basedOn w:val="DefaultParagraphFont"/>
    <w:link w:val="NumriData"/>
    <w:rsid w:val="00A81CE0"/>
    <w:rPr>
      <w:rFonts w:ascii="CG Times" w:eastAsia="MS Mincho" w:hAnsi="CG Times"/>
      <w:b/>
      <w:sz w:val="22"/>
      <w:lang w:val="en-GB" w:eastAsia="en-US" w:bidi="ar-SA"/>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lang w:val="en-US" w:eastAsia="en-US"/>
    </w:rPr>
  </w:style>
  <w:style w:type="character" w:customStyle="1" w:styleId="ParagrafiChar">
    <w:name w:val="Paragrafi Char"/>
    <w:basedOn w:val="DefaultParagraphFont"/>
    <w:link w:val="Paragrafi0"/>
    <w:rsid w:val="00A81CE0"/>
    <w:rPr>
      <w:rFonts w:ascii="CG Times" w:eastAsia="MS Mincho" w:hAnsi="CG Times"/>
      <w:sz w:val="22"/>
      <w:lang w:val="en-US" w:eastAsia="en-US" w:bidi="ar-SA"/>
    </w:rPr>
  </w:style>
  <w:style w:type="paragraph" w:customStyle="1" w:styleId="Pika">
    <w:name w:val="Pika"/>
    <w:next w:val="Normal"/>
    <w:autoRedefine/>
    <w:rsid w:val="00B320FC"/>
    <w:pPr>
      <w:ind w:firstLine="720"/>
    </w:pPr>
    <w:rPr>
      <w:rFonts w:ascii="CG Times" w:hAnsi="CG Times"/>
      <w:sz w:val="22"/>
      <w:lang w:val="en-US" w:eastAsia="en-US"/>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eastAsia="en-US"/>
    </w:rPr>
  </w:style>
  <w:style w:type="paragraph" w:customStyle="1" w:styleId="PjesaTitull">
    <w:name w:val="Pjesa_Titull"/>
    <w:rsid w:val="00B320FC"/>
    <w:pPr>
      <w:keepNext/>
      <w:widowControl w:val="0"/>
      <w:jc w:val="center"/>
    </w:pPr>
    <w:rPr>
      <w:rFonts w:ascii="CG Times" w:hAnsi="CG Times"/>
      <w:caps/>
      <w:sz w:val="22"/>
      <w:szCs w:val="22"/>
      <w:lang w:eastAsia="en-US"/>
    </w:rPr>
  </w:style>
  <w:style w:type="paragraph" w:customStyle="1" w:styleId="Shpallja">
    <w:name w:val="Shpallja"/>
    <w:rsid w:val="00B320FC"/>
    <w:pPr>
      <w:widowControl w:val="0"/>
      <w:jc w:val="both"/>
    </w:pPr>
    <w:rPr>
      <w:rFonts w:ascii="CG Times" w:hAnsi="CG Times"/>
      <w:b/>
      <w:color w:val="000000"/>
      <w:sz w:val="22"/>
      <w:szCs w:val="22"/>
      <w:lang w:val="sq-AL" w:eastAsia="en-US"/>
    </w:rPr>
  </w:style>
  <w:style w:type="paragraph" w:customStyle="1" w:styleId="Tabele">
    <w:name w:val="Tabele"/>
    <w:rsid w:val="00B320FC"/>
    <w:rPr>
      <w:rFonts w:ascii="CG Times" w:eastAsia="MS Mincho" w:hAnsi="CG Times"/>
      <w:sz w:val="22"/>
      <w:lang w:eastAsia="en-US"/>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basedOn w:val="DefaultParagraphFont"/>
    <w:link w:val="Titulli0"/>
    <w:rsid w:val="00A81CE0"/>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B320FC"/>
    <w:pPr>
      <w:keepNext/>
      <w:widowControl w:val="0"/>
      <w:jc w:val="center"/>
      <w:outlineLvl w:val="0"/>
    </w:pPr>
    <w:rPr>
      <w:rFonts w:ascii="CG Times" w:eastAsia="MS Mincho" w:hAnsi="CG Times"/>
      <w:caps/>
      <w:sz w:val="22"/>
      <w:szCs w:val="22"/>
      <w:lang w:eastAsia="en-US"/>
    </w:rPr>
  </w:style>
  <w:style w:type="character" w:customStyle="1" w:styleId="TitulliTitullChar">
    <w:name w:val="Titulli_Titull Char"/>
    <w:basedOn w:val="DefaultParagraphFont"/>
    <w:link w:val="TitulliTitull"/>
    <w:rsid w:val="00A81CE0"/>
    <w:rPr>
      <w:rFonts w:ascii="CG Times" w:eastAsia="MS Mincho" w:hAnsi="CG Times"/>
      <w:caps/>
      <w:sz w:val="22"/>
      <w:szCs w:val="22"/>
      <w:lang w:val="en-GB" w:eastAsia="en-US" w:bidi="ar-SA"/>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link w:val="VENDOSIChar"/>
    <w:rsid w:val="00B320FC"/>
    <w:pPr>
      <w:keepNext/>
      <w:widowControl w:val="0"/>
      <w:jc w:val="center"/>
    </w:pPr>
    <w:rPr>
      <w:rFonts w:ascii="CG Times" w:eastAsia="MS Mincho" w:hAnsi="CG Times"/>
      <w:caps/>
      <w:sz w:val="22"/>
      <w:szCs w:val="22"/>
      <w:lang w:eastAsia="en-US"/>
    </w:rPr>
  </w:style>
  <w:style w:type="character" w:customStyle="1" w:styleId="VENDOSIChar">
    <w:name w:val="VENDOSI Char"/>
    <w:basedOn w:val="DefaultParagraphFont"/>
    <w:link w:val="VENDOSI0"/>
    <w:rsid w:val="00A81CE0"/>
    <w:rPr>
      <w:rFonts w:ascii="CG Times" w:eastAsia="MS Mincho" w:hAnsi="CG Times"/>
      <w:caps/>
      <w:sz w:val="22"/>
      <w:szCs w:val="22"/>
      <w:lang w:val="en-GB" w:eastAsia="en-US" w:bidi="ar-SA"/>
    </w:rPr>
  </w:style>
  <w:style w:type="paragraph" w:styleId="BlockText">
    <w:name w:val="Block Text"/>
    <w:basedOn w:val="Normal"/>
    <w:rsid w:val="00A81CE0"/>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A81CE0"/>
    <w:pPr>
      <w:spacing w:after="120" w:line="480" w:lineRule="auto"/>
    </w:pPr>
    <w:rPr>
      <w:rFonts w:ascii="Arial" w:hAnsi="Arial"/>
      <w:szCs w:val="20"/>
      <w:lang w:val="en-GB"/>
    </w:rPr>
  </w:style>
  <w:style w:type="paragraph" w:styleId="BodyTextIndent">
    <w:name w:val="Body Text Indent"/>
    <w:basedOn w:val="Normal"/>
    <w:rsid w:val="00A81CE0"/>
    <w:pPr>
      <w:ind w:left="1077"/>
    </w:pPr>
  </w:style>
  <w:style w:type="paragraph" w:styleId="BodyTextIndent2">
    <w:name w:val="Body Text Indent 2"/>
    <w:basedOn w:val="Normal"/>
    <w:rsid w:val="00A81CE0"/>
    <w:pPr>
      <w:spacing w:after="120" w:line="480" w:lineRule="auto"/>
      <w:ind w:left="360"/>
    </w:pPr>
    <w:rPr>
      <w:rFonts w:ascii="Arial" w:hAnsi="Arial"/>
      <w:szCs w:val="20"/>
      <w:lang w:val="en-GB"/>
    </w:rPr>
  </w:style>
  <w:style w:type="paragraph" w:styleId="BodyTextIndent3">
    <w:name w:val="Body Text Indent 3"/>
    <w:basedOn w:val="Normal"/>
    <w:rsid w:val="00A81CE0"/>
    <w:pPr>
      <w:spacing w:after="120"/>
      <w:ind w:left="360"/>
    </w:pPr>
    <w:rPr>
      <w:rFonts w:ascii="Arial" w:hAnsi="Arial"/>
      <w:sz w:val="16"/>
      <w:szCs w:val="16"/>
      <w:lang w:val="en-GB"/>
    </w:rPr>
  </w:style>
  <w:style w:type="paragraph" w:styleId="BodyText">
    <w:name w:val="Body Text"/>
    <w:aliases w:val="uvlaka 2"/>
    <w:basedOn w:val="Normal"/>
    <w:rsid w:val="00A81CE0"/>
    <w:pPr>
      <w:spacing w:after="120"/>
    </w:pPr>
  </w:style>
  <w:style w:type="paragraph" w:styleId="Footer">
    <w:name w:val="footer"/>
    <w:basedOn w:val="Normal"/>
    <w:rsid w:val="00A81CE0"/>
    <w:pPr>
      <w:tabs>
        <w:tab w:val="center" w:pos="4320"/>
        <w:tab w:val="right" w:pos="8640"/>
      </w:tabs>
    </w:pPr>
  </w:style>
  <w:style w:type="character" w:styleId="FootnoteReference">
    <w:name w:val="footnote reference"/>
    <w:basedOn w:val="DefaultParagraphFont"/>
    <w:semiHidden/>
    <w:rsid w:val="00A81CE0"/>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A81CE0"/>
    <w:pPr>
      <w:keepLines/>
      <w:overflowPunct w:val="0"/>
      <w:autoSpaceDE w:val="0"/>
      <w:autoSpaceDN w:val="0"/>
      <w:adjustRightInd w:val="0"/>
      <w:spacing w:before="120"/>
      <w:jc w:val="both"/>
      <w:textAlignment w:val="baseline"/>
    </w:pPr>
    <w:rPr>
      <w:rFonts w:ascii="Arial" w:hAnsi="Arial"/>
      <w:sz w:val="16"/>
      <w:szCs w:val="20"/>
      <w:lang w:val="en-GB"/>
    </w:rPr>
  </w:style>
  <w:style w:type="character" w:styleId="Hyperlink">
    <w:name w:val="Hyperlink"/>
    <w:basedOn w:val="DefaultParagraphFont"/>
    <w:rsid w:val="00A81CE0"/>
    <w:rPr>
      <w:rFonts w:ascii="Tahoma" w:eastAsia="MS Mincho" w:hAnsi="Tahoma"/>
      <w:color w:val="0000FF"/>
      <w:u w:val="single"/>
      <w:lang w:val="en-GB" w:eastAsia="en-US" w:bidi="ar-SA"/>
    </w:rPr>
  </w:style>
  <w:style w:type="paragraph" w:styleId="NormalIndent">
    <w:name w:val="Normal Indent"/>
    <w:basedOn w:val="Normal"/>
    <w:rsid w:val="00A81CE0"/>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character" w:styleId="PageNumber">
    <w:name w:val="page number"/>
    <w:basedOn w:val="DefaultParagraphFont"/>
    <w:rsid w:val="00A81CE0"/>
    <w:rPr>
      <w:rFonts w:ascii="Tahoma" w:eastAsia="MS Mincho" w:hAnsi="Tahoma"/>
      <w:lang w:val="en-GB" w:eastAsia="en-US" w:bidi="ar-SA"/>
    </w:rPr>
  </w:style>
  <w:style w:type="table" w:styleId="TableGrid">
    <w:name w:val="Table Grid"/>
    <w:basedOn w:val="TableNormal"/>
    <w:rsid w:val="00A81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A81CE0"/>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itle">
    <w:name w:val="Title"/>
    <w:basedOn w:val="Normal"/>
    <w:qFormat/>
    <w:rsid w:val="00A81CE0"/>
    <w:pPr>
      <w:jc w:val="center"/>
    </w:pPr>
    <w:rPr>
      <w:rFonts w:ascii="Arial" w:eastAsia="Times New Roman" w:hAnsi="Arial"/>
      <w:sz w:val="28"/>
      <w:szCs w:val="20"/>
      <w:lang w:val="en-GB"/>
    </w:rPr>
  </w:style>
  <w:style w:type="paragraph" w:customStyle="1" w:styleId="BULLETUDHEZIM">
    <w:name w:val="BULLET UDHEZIM"/>
    <w:basedOn w:val="Normal"/>
    <w:rsid w:val="00A81CE0"/>
    <w:pPr>
      <w:widowControl w:val="0"/>
      <w:tabs>
        <w:tab w:val="num" w:pos="360"/>
      </w:tabs>
      <w:spacing w:before="120" w:after="120"/>
      <w:jc w:val="both"/>
    </w:pPr>
    <w:rPr>
      <w:rFonts w:ascii="Book Antiqua" w:hAnsi="Book Antiqua"/>
      <w:sz w:val="22"/>
      <w:szCs w:val="22"/>
      <w:lang w:val="sq-AL"/>
    </w:rPr>
  </w:style>
  <w:style w:type="paragraph" w:customStyle="1" w:styleId="Pas">
    <w:name w:val="Pas"/>
    <w:basedOn w:val="Normal"/>
    <w:rsid w:val="00A81CE0"/>
    <w:pPr>
      <w:widowControl w:val="0"/>
    </w:pPr>
    <w:rPr>
      <w:rFonts w:ascii="CG Times" w:hAnsi="CG Times"/>
      <w:sz w:val="22"/>
      <w:szCs w:val="22"/>
      <w:lang w:val="sq-AL"/>
    </w:rPr>
  </w:style>
  <w:style w:type="character" w:customStyle="1" w:styleId="CharChar1">
    <w:name w:val=" Char Char1"/>
    <w:basedOn w:val="DefaultParagraphFont"/>
    <w:rsid w:val="00A81CE0"/>
    <w:rPr>
      <w:rFonts w:ascii="Trebuchet MS" w:eastAsia="MS Mincho" w:hAnsi="Trebuchet MS"/>
      <w:lang w:val="en-GB" w:eastAsia="en-US" w:bidi="ar-SA"/>
    </w:rPr>
  </w:style>
  <w:style w:type="paragraph" w:customStyle="1" w:styleId="BoxText">
    <w:name w:val="Box Text"/>
    <w:basedOn w:val="Normal"/>
    <w:rsid w:val="00A81CE0"/>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A81CE0"/>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A81CE0"/>
    <w:rPr>
      <w:rFonts w:ascii="Trebuchet MS" w:eastAsia="MS Mincho" w:hAnsi="Trebuchet MS"/>
      <w:szCs w:val="22"/>
      <w:lang w:val="en-GB" w:eastAsia="en-US" w:bidi="ar-SA"/>
    </w:rPr>
  </w:style>
  <w:style w:type="paragraph" w:customStyle="1" w:styleId="bulletmeshkronja">
    <w:name w:val="bullet me shkronja"/>
    <w:basedOn w:val="Normal"/>
    <w:rsid w:val="00A81CE0"/>
    <w:pPr>
      <w:widowControl w:val="0"/>
      <w:spacing w:before="60" w:after="60"/>
      <w:jc w:val="both"/>
    </w:pPr>
    <w:rPr>
      <w:rFonts w:ascii="Trebuchet MS" w:hAnsi="Trebuchet MS"/>
      <w:sz w:val="22"/>
      <w:szCs w:val="22"/>
      <w:lang w:val="sq-AL"/>
    </w:rPr>
  </w:style>
  <w:style w:type="character" w:customStyle="1" w:styleId="footnoteChar">
    <w:name w:val="footnote Char"/>
    <w:basedOn w:val="DefaultParagraphFont"/>
    <w:rsid w:val="00A81CE0"/>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A81CE0"/>
    <w:rPr>
      <w:rFonts w:ascii="Trebuchet MS" w:eastAsia="MS Mincho" w:hAnsi="Trebuchet MS"/>
      <w:sz w:val="18"/>
      <w:lang w:val="en-GB" w:eastAsia="en-US" w:bidi="ar-SA"/>
    </w:rPr>
  </w:style>
  <w:style w:type="character" w:customStyle="1" w:styleId="Heading1CharChar">
    <w:name w:val="Heading 1 Char Char"/>
    <w:basedOn w:val="DefaultParagraphFont"/>
    <w:rsid w:val="00A81CE0"/>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A81CE0"/>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A81CE0"/>
    <w:rPr>
      <w:rFonts w:ascii="Trebuchet MS" w:eastAsia="MS Mincho" w:hAnsi="Trebuchet MS" w:cs="Arial"/>
      <w:b/>
      <w:bCs/>
      <w:sz w:val="24"/>
      <w:szCs w:val="24"/>
      <w:lang w:val="en-US" w:eastAsia="en-US" w:bidi="ar-SA"/>
    </w:rPr>
  </w:style>
  <w:style w:type="paragraph" w:customStyle="1" w:styleId="hyrje">
    <w:name w:val="hyrje"/>
    <w:basedOn w:val="Heading1"/>
    <w:rsid w:val="00A81CE0"/>
    <w:pPr>
      <w:pageBreakBefore/>
      <w:numPr>
        <w:numId w:val="2"/>
      </w:numPr>
      <w:spacing w:before="360" w:after="360"/>
      <w:jc w:val="both"/>
    </w:pPr>
    <w:rPr>
      <w:rFonts w:ascii="Trebuchet MS" w:hAnsi="Trebuchet MS"/>
      <w:sz w:val="36"/>
      <w:szCs w:val="36"/>
    </w:rPr>
  </w:style>
  <w:style w:type="paragraph" w:customStyle="1" w:styleId="Level11">
    <w:name w:val="Level 1.1"/>
    <w:basedOn w:val="Normal"/>
    <w:rsid w:val="00A81CE0"/>
    <w:pPr>
      <w:keepLines/>
      <w:widowControl w:val="0"/>
      <w:numPr>
        <w:numId w:val="1"/>
      </w:numPr>
      <w:tabs>
        <w:tab w:val="clear" w:pos="720"/>
        <w:tab w:val="left" w:pos="1440"/>
        <w:tab w:val="left" w:pos="2304"/>
      </w:tabs>
      <w:spacing w:after="288"/>
      <w:ind w:left="0" w:firstLine="0"/>
      <w:jc w:val="both"/>
    </w:pPr>
    <w:rPr>
      <w:rFonts w:ascii="CG Times" w:hAnsi="CG Times"/>
      <w:kern w:val="28"/>
      <w:sz w:val="22"/>
      <w:szCs w:val="20"/>
      <w:lang w:val="en-GB"/>
    </w:rPr>
  </w:style>
  <w:style w:type="paragraph" w:customStyle="1" w:styleId="Listbullet">
    <w:name w:val="List bullet"/>
    <w:basedOn w:val="Normal"/>
    <w:rsid w:val="00A81CE0"/>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A81CE0"/>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A81CE0"/>
    <w:rPr>
      <w:rFonts w:ascii="Trebuchet MS" w:eastAsia="MS Mincho" w:hAnsi="Trebuchet MS"/>
      <w:sz w:val="22"/>
      <w:szCs w:val="22"/>
      <w:lang w:val="en-US" w:eastAsia="en-US" w:bidi="ar-SA"/>
    </w:rPr>
  </w:style>
  <w:style w:type="paragraph" w:customStyle="1" w:styleId="listmenumra">
    <w:name w:val="list me numra"/>
    <w:basedOn w:val="ListBullet2"/>
    <w:rsid w:val="00A81CE0"/>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A81CE0"/>
    <w:pPr>
      <w:numPr>
        <w:numId w:val="1"/>
      </w:numPr>
    </w:pPr>
  </w:style>
  <w:style w:type="character" w:customStyle="1" w:styleId="listmenumraCharChar">
    <w:name w:val="list me numra Char Char"/>
    <w:basedOn w:val="ListBullet2Char"/>
    <w:rsid w:val="00A81CE0"/>
    <w:rPr>
      <w:rFonts w:ascii="Trebuchet MS" w:eastAsia="MS Mincho" w:hAnsi="Trebuchet MS"/>
      <w:sz w:val="22"/>
      <w:szCs w:val="22"/>
      <w:lang w:val="en-US" w:eastAsia="en-US" w:bidi="ar-SA"/>
    </w:rPr>
  </w:style>
  <w:style w:type="paragraph" w:customStyle="1" w:styleId="para">
    <w:name w:val="para"/>
    <w:basedOn w:val="Normal"/>
    <w:rsid w:val="00A81CE0"/>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A81CE0"/>
    <w:rPr>
      <w:rFonts w:ascii="Arial" w:eastAsia="MS Mincho" w:hAnsi="Arial"/>
      <w:sz w:val="22"/>
      <w:szCs w:val="24"/>
      <w:lang w:val="en-US" w:eastAsia="en-US" w:bidi="ar-SA"/>
    </w:rPr>
  </w:style>
  <w:style w:type="paragraph" w:customStyle="1" w:styleId="ParagraphNumbering">
    <w:name w:val="Paragraph Numbering"/>
    <w:basedOn w:val="Normal"/>
    <w:rsid w:val="00A81CE0"/>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A81CE0"/>
    <w:pPr>
      <w:ind w:left="720"/>
    </w:pPr>
  </w:style>
  <w:style w:type="paragraph" w:customStyle="1" w:styleId="Section">
    <w:name w:val="Section"/>
    <w:rsid w:val="00A81CE0"/>
    <w:rPr>
      <w:rFonts w:ascii="Arial" w:hAnsi="Arial" w:cs="Arial"/>
      <w:bCs/>
      <w:kern w:val="32"/>
      <w:sz w:val="48"/>
      <w:szCs w:val="32"/>
      <w:lang w:val="en-US" w:eastAsia="en-US"/>
    </w:rPr>
  </w:style>
  <w:style w:type="paragraph" w:customStyle="1" w:styleId="SectionNUM">
    <w:name w:val="Section NUM"/>
    <w:next w:val="Heading1"/>
    <w:rsid w:val="00A81CE0"/>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A81CE0"/>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A81CE0"/>
    <w:rPr>
      <w:rFonts w:ascii="Trebuchet MS" w:eastAsia="MS Mincho" w:hAnsi="Trebuchet MS"/>
      <w:sz w:val="18"/>
      <w:szCs w:val="18"/>
      <w:lang w:val="en-US" w:eastAsia="en-US" w:bidi="ar-SA"/>
    </w:rPr>
  </w:style>
  <w:style w:type="paragraph" w:customStyle="1" w:styleId="sub-list">
    <w:name w:val="sub-list"/>
    <w:rsid w:val="00A81CE0"/>
    <w:pPr>
      <w:spacing w:before="60" w:after="120"/>
    </w:pPr>
    <w:rPr>
      <w:rFonts w:ascii="Arial" w:hAnsi="Arial"/>
      <w:sz w:val="22"/>
      <w:szCs w:val="24"/>
      <w:lang w:val="en-US" w:eastAsia="en-US"/>
    </w:rPr>
  </w:style>
  <w:style w:type="paragraph" w:customStyle="1" w:styleId="tabela">
    <w:name w:val="tabela"/>
    <w:basedOn w:val="Normal"/>
    <w:rsid w:val="00A81CE0"/>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A81CE0"/>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A81CE0"/>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A81CE0"/>
    <w:pPr>
      <w:spacing w:before="40" w:after="40"/>
      <w:jc w:val="both"/>
    </w:pPr>
    <w:rPr>
      <w:rFonts w:ascii="Trebuchet MS" w:hAnsi="Trebuchet MS"/>
      <w:sz w:val="18"/>
      <w:szCs w:val="22"/>
      <w:lang w:val="it-IT"/>
    </w:rPr>
  </w:style>
  <w:style w:type="paragraph" w:customStyle="1" w:styleId="xl46">
    <w:name w:val="xl46"/>
    <w:basedOn w:val="Normal"/>
    <w:rsid w:val="00A81CE0"/>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A81CE0"/>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A81CE0"/>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A81CE0"/>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A81CE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A81CE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A81CE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A81CE0"/>
    <w:pPr>
      <w:spacing w:before="100" w:beforeAutospacing="1" w:after="100" w:afterAutospacing="1"/>
    </w:pPr>
  </w:style>
  <w:style w:type="character" w:styleId="Strong">
    <w:name w:val="Strong"/>
    <w:basedOn w:val="DefaultParagraphFont"/>
    <w:qFormat/>
    <w:rsid w:val="00A81CE0"/>
    <w:rPr>
      <w:rFonts w:ascii="Tahoma" w:eastAsia="MS Mincho" w:hAnsi="Tahoma"/>
      <w:b/>
      <w:bCs/>
      <w:lang w:val="en-GB" w:eastAsia="en-US" w:bidi="ar-SA"/>
    </w:rPr>
  </w:style>
  <w:style w:type="paragraph" w:customStyle="1" w:styleId="xl33">
    <w:name w:val="xl33"/>
    <w:basedOn w:val="Normal"/>
    <w:rsid w:val="00A81CE0"/>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23">
    <w:name w:val="xl23"/>
    <w:basedOn w:val="Normal"/>
    <w:rsid w:val="00A81CE0"/>
    <w:pPr>
      <w:spacing w:before="100" w:beforeAutospacing="1" w:after="100" w:afterAutospacing="1"/>
    </w:pPr>
    <w:rPr>
      <w:rFonts w:ascii="Book Antiqua" w:hAnsi="Book Antiqua"/>
      <w:sz w:val="20"/>
      <w:szCs w:val="20"/>
      <w:lang w:eastAsia="en-GB"/>
    </w:rPr>
  </w:style>
  <w:style w:type="paragraph" w:styleId="Caption">
    <w:name w:val="caption"/>
    <w:basedOn w:val="Normal"/>
    <w:next w:val="Normal"/>
    <w:qFormat/>
    <w:rsid w:val="00A81CE0"/>
    <w:pPr>
      <w:tabs>
        <w:tab w:val="left" w:pos="7920"/>
      </w:tabs>
      <w:ind w:right="206"/>
      <w:jc w:val="center"/>
    </w:pPr>
    <w:rPr>
      <w:rFonts w:ascii="Arial" w:hAnsi="Arial" w:cs="Arial"/>
      <w:b/>
      <w:bCs/>
      <w:szCs w:val="20"/>
    </w:rPr>
  </w:style>
  <w:style w:type="paragraph" w:customStyle="1" w:styleId="CaracterCaracterCaracterCharCaracter">
    <w:name w:val=" Caracter Caracter Caracter Char Caracter"/>
    <w:basedOn w:val="Normal"/>
    <w:rsid w:val="00A81CE0"/>
    <w:pPr>
      <w:widowControl w:val="0"/>
      <w:adjustRightInd w:val="0"/>
      <w:spacing w:line="360" w:lineRule="atLeast"/>
      <w:jc w:val="both"/>
      <w:textAlignment w:val="baseline"/>
    </w:pPr>
    <w:rPr>
      <w:rFonts w:ascii="Tahoma" w:hAnsi="Tahoma"/>
      <w:sz w:val="20"/>
      <w:szCs w:val="20"/>
      <w:lang w:val="en-GB"/>
    </w:rPr>
  </w:style>
  <w:style w:type="paragraph" w:customStyle="1" w:styleId="CharCharCarattereCarattereCharChar1CarattereCarattereCharCharCarattereCarattere">
    <w:name w:val=" Char Char Carattere Carattere Char Char1 Carattere Carattere Char Char Carattere Carattere"/>
    <w:basedOn w:val="Normal"/>
    <w:rsid w:val="00A81CE0"/>
    <w:pPr>
      <w:spacing w:after="160" w:line="240" w:lineRule="exact"/>
    </w:pPr>
    <w:rPr>
      <w:rFonts w:ascii="Tahoma" w:hAnsi="Tahoma"/>
      <w:sz w:val="20"/>
      <w:szCs w:val="20"/>
      <w:lang w:val="sq-AL"/>
    </w:rPr>
  </w:style>
  <w:style w:type="paragraph" w:styleId="BalloonText">
    <w:name w:val="Balloon Text"/>
    <w:basedOn w:val="Normal"/>
    <w:semiHidden/>
    <w:rsid w:val="00A81CE0"/>
    <w:rPr>
      <w:rFonts w:ascii="Tahoma" w:hAnsi="Tahoma" w:cs="Tahoma"/>
      <w:sz w:val="16"/>
      <w:szCs w:val="16"/>
    </w:rPr>
  </w:style>
  <w:style w:type="paragraph" w:styleId="CommentText">
    <w:name w:val="annotation text"/>
    <w:basedOn w:val="Normal"/>
    <w:semiHidden/>
    <w:rsid w:val="00A81CE0"/>
    <w:rPr>
      <w:sz w:val="20"/>
      <w:szCs w:val="20"/>
    </w:rPr>
  </w:style>
  <w:style w:type="paragraph" w:styleId="CommentSubject">
    <w:name w:val="annotation subject"/>
    <w:basedOn w:val="CommentText"/>
    <w:next w:val="CommentText"/>
    <w:semiHidden/>
    <w:rsid w:val="00A81CE0"/>
    <w:rPr>
      <w:b/>
      <w:bCs/>
    </w:rPr>
  </w:style>
  <w:style w:type="paragraph" w:styleId="BodyText3">
    <w:name w:val="Body Text 3"/>
    <w:basedOn w:val="Normal"/>
    <w:rsid w:val="00A81CE0"/>
    <w:rPr>
      <w:rFonts w:ascii="Britannic Bold" w:eastAsia="Times New Roman" w:hAnsi="Britannic Bold"/>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40767</Words>
  <Characters>232373</Characters>
  <Application>Microsoft Office Word</Application>
  <DocSecurity>0</DocSecurity>
  <Lines>1936</Lines>
  <Paragraphs>545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272595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2019-03-16T20:26:00Z</dcterms:created>
  <dcterms:modified xsi:type="dcterms:W3CDTF">2019-03-16T20:26:00Z</dcterms:modified>
</cp:coreProperties>
</file>