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37F" w:rsidRPr="008847E8" w:rsidRDefault="005C337F" w:rsidP="005C337F">
      <w:pPr>
        <w:pStyle w:val="Akti"/>
        <w:keepNext w:val="0"/>
      </w:pPr>
      <w:bookmarkStart w:id="0" w:name="_GoBack"/>
      <w:bookmarkEnd w:id="0"/>
      <w:r w:rsidRPr="008847E8">
        <w:t>Vendim</w:t>
      </w:r>
    </w:p>
    <w:p w:rsidR="005C337F" w:rsidRPr="008847E8" w:rsidRDefault="005C337F" w:rsidP="005C337F">
      <w:pPr>
        <w:pStyle w:val="NumriData"/>
        <w:keepNext w:val="0"/>
        <w:rPr>
          <w:szCs w:val="22"/>
        </w:rPr>
      </w:pPr>
      <w:r w:rsidRPr="008847E8">
        <w:rPr>
          <w:szCs w:val="22"/>
        </w:rPr>
        <w:t>Nr.47, datë 10.6. 2009</w:t>
      </w:r>
    </w:p>
    <w:p w:rsidR="005C337F" w:rsidRPr="008847E8" w:rsidRDefault="005C337F" w:rsidP="005C337F">
      <w:pPr>
        <w:pStyle w:val="Paragrafi0"/>
        <w:rPr>
          <w:szCs w:val="22"/>
        </w:rPr>
      </w:pPr>
    </w:p>
    <w:p w:rsidR="005C337F" w:rsidRPr="008847E8" w:rsidRDefault="005C337F" w:rsidP="005C337F">
      <w:pPr>
        <w:pStyle w:val="Titulli0"/>
        <w:keepNext w:val="0"/>
      </w:pPr>
      <w:r w:rsidRPr="008847E8">
        <w:t xml:space="preserve">PËR NJË SHTESË NË RREGULLOREN “PËR ADMINISTRIMIN E RREZIKUT </w:t>
      </w:r>
    </w:p>
    <w:p w:rsidR="005C337F" w:rsidRPr="008847E8" w:rsidRDefault="005C337F" w:rsidP="005C337F">
      <w:pPr>
        <w:pStyle w:val="Titulli0"/>
        <w:keepNext w:val="0"/>
      </w:pPr>
      <w:r w:rsidRPr="008847E8">
        <w:t xml:space="preserve">TË KREDISË” </w:t>
      </w:r>
    </w:p>
    <w:p w:rsidR="005C337F" w:rsidRPr="008847E8" w:rsidRDefault="005C337F" w:rsidP="005C337F">
      <w:pPr>
        <w:pStyle w:val="Paragrafi0"/>
        <w:rPr>
          <w:szCs w:val="22"/>
        </w:rPr>
      </w:pPr>
    </w:p>
    <w:p w:rsidR="005C337F" w:rsidRPr="008847E8" w:rsidRDefault="005C337F" w:rsidP="005C337F">
      <w:pPr>
        <w:pStyle w:val="BazLigjPropozues"/>
        <w:keepNext w:val="0"/>
      </w:pPr>
      <w:r w:rsidRPr="008847E8">
        <w:t>Në bazë dhe për zbatim të nenit 1, pika 4, shkronja “b”, nenit 12, shkronja “a”, nenit 43, shkronja “c” të ligjit nr. 8269, datë 23.12.1997 “Për Bankën e Shqipërisë” dhe nenit 57 pika 2, neneve 58 dhe 61 të ligjit nr.9662, datë 18.12.2006 “Për bankat në Republikën e Shqipërisë”, me propozimin e Departamentit të Mbikëqyrjes, Këshilli Mbikëqyrës i Bankës së Shqipërisë</w:t>
      </w:r>
    </w:p>
    <w:p w:rsidR="005C337F" w:rsidRPr="008847E8" w:rsidRDefault="005C337F" w:rsidP="005C337F">
      <w:pPr>
        <w:pStyle w:val="Paragrafi0"/>
        <w:rPr>
          <w:szCs w:val="22"/>
        </w:rPr>
      </w:pPr>
    </w:p>
    <w:p w:rsidR="005C337F" w:rsidRPr="008847E8" w:rsidRDefault="005C337F" w:rsidP="005C337F">
      <w:pPr>
        <w:pStyle w:val="VENDOSI0"/>
        <w:keepNext w:val="0"/>
      </w:pPr>
      <w:r w:rsidRPr="008847E8">
        <w:t>VENDOSI:</w:t>
      </w:r>
    </w:p>
    <w:p w:rsidR="005C337F" w:rsidRPr="008847E8" w:rsidRDefault="005C337F" w:rsidP="005C337F">
      <w:pPr>
        <w:pStyle w:val="Paragrafi0"/>
        <w:rPr>
          <w:szCs w:val="22"/>
        </w:rPr>
      </w:pP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>1. Në rregulloren “Për administrimin e rrezikut të kredisë” miratuar me vendimin nr.52, datë 14.07.2004 të Këshillit Mbikëqyrës të Bankës së Shqipërisë, e ndryshuar,  bëhet shtesa e mëposhtme :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>...Në nenin 4, pika 2, pas shkronjës “b” shtohet shkronja “c” me përmbajtje si vijon :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 xml:space="preserve">c) kur kredimarrësi nuk është i mbrojtur ndaj rrezikut të kursit të këmbimit nëpërmjet  një produkti derivativ (instrumente derivative), që përdoret për këtë qëllim dhe që ofron kushte të përshtatshme mbrojtjeje. 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 xml:space="preserve">2.  Ngarkohet Departamenti i Mbikëqyrjes për ndjekjen e zbatimit të këtij vendimi.  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>3. Ngarkohet Departamenti i Marrëdhënieve me Jashtë, Integrimit Evropian dhe Komunikimit, për publikimin e këtij vendimi në Fletoren Zyrtare të  Republikës së Shqipërisë dhe në Buletinin Zyrtar të Bankës së Shqipërisë.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>4. Ky vendim hyn në fuqi 15 (pesëmbedhjetë) ditë pas botimit të tij në Fletoren Zyrtare.</w:t>
      </w:r>
    </w:p>
    <w:p w:rsidR="005C337F" w:rsidRPr="008847E8" w:rsidRDefault="005C337F" w:rsidP="005C337F">
      <w:pPr>
        <w:pStyle w:val="Paragrafi0"/>
        <w:rPr>
          <w:szCs w:val="22"/>
        </w:rPr>
      </w:pP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 xml:space="preserve">    SEKRETARI   </w:t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</w:r>
      <w:r w:rsidRPr="008847E8">
        <w:rPr>
          <w:szCs w:val="22"/>
        </w:rPr>
        <w:tab/>
        <w:t xml:space="preserve">           KRYETARI                </w:t>
      </w:r>
    </w:p>
    <w:p w:rsidR="005C337F" w:rsidRPr="008847E8" w:rsidRDefault="005C337F" w:rsidP="005C337F">
      <w:pPr>
        <w:pStyle w:val="Paragrafi0"/>
        <w:rPr>
          <w:szCs w:val="22"/>
        </w:rPr>
      </w:pPr>
      <w:r w:rsidRPr="008847E8">
        <w:rPr>
          <w:szCs w:val="22"/>
        </w:rPr>
        <w:t xml:space="preserve">    Ylli Memisha                                                                 Ardian Fullani</w:t>
      </w:r>
    </w:p>
    <w:sectPr w:rsidR="005C337F" w:rsidRPr="008847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C337F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4F42"/>
    <w:rsid w:val="0011007C"/>
    <w:rsid w:val="001108EA"/>
    <w:rsid w:val="00110C87"/>
    <w:rsid w:val="00113297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35CC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ED6"/>
    <w:rsid w:val="005C2469"/>
    <w:rsid w:val="005C2A9E"/>
    <w:rsid w:val="005C337F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859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E72B3"/>
    <w:rsid w:val="00BE741A"/>
    <w:rsid w:val="00BF214C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1D90"/>
    <w:rsid w:val="00DE376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0F459CC-44B4-46D3-A829-8CA24281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37F"/>
    <w:pPr>
      <w:spacing w:after="200" w:line="276" w:lineRule="auto"/>
    </w:pPr>
    <w:rPr>
      <w:rFonts w:ascii="Calibri" w:hAnsi="Calibri"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NumriDataChar">
    <w:name w:val="Numri_Data Char"/>
    <w:basedOn w:val="DefaultParagraphFont"/>
    <w:link w:val="NumriData"/>
    <w:locked/>
    <w:rsid w:val="005C337F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locked/>
    <w:rsid w:val="005C337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2019-03-18T13:39:00Z</dcterms:created>
  <dcterms:modified xsi:type="dcterms:W3CDTF">2019-03-18T13:39:00Z</dcterms:modified>
</cp:coreProperties>
</file>