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743" w:rsidRPr="00C2688C" w:rsidRDefault="00D47743" w:rsidP="00D47743">
      <w:pPr>
        <w:pStyle w:val="Akti"/>
      </w:pPr>
      <w:bookmarkStart w:id="0" w:name="_GoBack"/>
      <w:bookmarkEnd w:id="0"/>
      <w:r>
        <w:t>VENDI</w:t>
      </w:r>
      <w:r w:rsidRPr="00C2688C">
        <w:t>M</w:t>
      </w:r>
    </w:p>
    <w:p w:rsidR="00D47743" w:rsidRPr="00C2688C" w:rsidRDefault="00D47743" w:rsidP="00D47743">
      <w:pPr>
        <w:pStyle w:val="NumriData"/>
      </w:pPr>
      <w:r w:rsidRPr="00C2688C">
        <w:t>Nr.77, datë 28.10.2009</w:t>
      </w:r>
    </w:p>
    <w:p w:rsidR="00D47743" w:rsidRPr="00C2688C" w:rsidRDefault="00D47743" w:rsidP="00D47743">
      <w:pPr>
        <w:pStyle w:val="Paragrafi0"/>
        <w:ind w:firstLine="0"/>
      </w:pPr>
    </w:p>
    <w:p w:rsidR="00D47743" w:rsidRPr="00C2688C" w:rsidRDefault="00D47743" w:rsidP="00D47743">
      <w:pPr>
        <w:pStyle w:val="Titulli0"/>
      </w:pPr>
      <w:r w:rsidRPr="00C2688C">
        <w:t>PËR DISA NDRYSHIME  NË RREGULLOREN</w:t>
      </w:r>
      <w:r>
        <w:t xml:space="preserve"> </w:t>
      </w:r>
      <w:r w:rsidRPr="00C2688C">
        <w:t>“PËR PROCEDURAT E PROKURIMIT NË BANKËN E SHQIPËRISË”</w:t>
      </w:r>
    </w:p>
    <w:p w:rsidR="00D47743" w:rsidRPr="00C2688C" w:rsidRDefault="00D47743" w:rsidP="00D47743">
      <w:pPr>
        <w:pStyle w:val="Paragrafi0"/>
        <w:ind w:firstLine="0"/>
      </w:pPr>
    </w:p>
    <w:p w:rsidR="00D47743" w:rsidRPr="00C2688C" w:rsidRDefault="00D47743" w:rsidP="00D47743">
      <w:pPr>
        <w:pStyle w:val="BazLigjPropozues"/>
      </w:pPr>
      <w:r w:rsidRPr="00C2688C">
        <w:t>Në bazë dhe për zbatim të nenit 43, shkronjat “c”, “f” dhe shkronja “g”, dhe nenit 76 të ligjit nr. 8269, datë 23.12.1997 “Për Bankën e Shqipërisë” i ndryshuar, me propozim të Departamentit të Administrimit, Këshilli Mbikëqyrës i Bankës së Shqipërisë,</w:t>
      </w:r>
    </w:p>
    <w:p w:rsidR="00D47743" w:rsidRPr="00C2688C" w:rsidRDefault="00D47743" w:rsidP="00D47743">
      <w:pPr>
        <w:pStyle w:val="Paragrafi0"/>
        <w:ind w:firstLine="0"/>
      </w:pPr>
    </w:p>
    <w:p w:rsidR="00D47743" w:rsidRPr="00C2688C" w:rsidRDefault="00D47743" w:rsidP="00D47743">
      <w:pPr>
        <w:pStyle w:val="VENDOSI0"/>
      </w:pPr>
      <w:r>
        <w:t>VENDOSI</w:t>
      </w:r>
      <w:r w:rsidRPr="00C2688C">
        <w:t>:</w:t>
      </w:r>
    </w:p>
    <w:p w:rsidR="00D47743" w:rsidRPr="00C2688C" w:rsidRDefault="00D47743" w:rsidP="00D47743">
      <w:pPr>
        <w:pStyle w:val="Paragrafi0"/>
        <w:ind w:firstLine="0"/>
      </w:pPr>
    </w:p>
    <w:p w:rsidR="00D47743" w:rsidRPr="00C2688C" w:rsidRDefault="00D47743" w:rsidP="00D47743">
      <w:pPr>
        <w:pStyle w:val="Paragrafi0"/>
      </w:pPr>
      <w:r>
        <w:t xml:space="preserve">1. </w:t>
      </w:r>
      <w:r w:rsidRPr="00C2688C">
        <w:t>Të miratojë disa ndryshime në rregulloren “Për procedurat e prokurimit në Bankën e Shqipërisë”, miratuar me vendimin nr. 81, datë 15.11.2006 të Këshillit Mbikëqyrës, e ndryshuar, me përmbajtje si më poshtë:</w:t>
      </w:r>
    </w:p>
    <w:p w:rsidR="00D47743" w:rsidRPr="00C2688C" w:rsidRDefault="00D47743" w:rsidP="00D47743">
      <w:pPr>
        <w:pStyle w:val="Paragrafi0"/>
      </w:pPr>
      <w:r>
        <w:t xml:space="preserve">a) </w:t>
      </w:r>
      <w:r w:rsidRPr="00C2688C">
        <w:t xml:space="preserve">në nenin 57, shtohet paragrafi i fundit me përmbajtjen e mëposhtme: </w:t>
      </w:r>
    </w:p>
    <w:p w:rsidR="00D47743" w:rsidRPr="005E2A5E" w:rsidRDefault="00D47743" w:rsidP="00D47743">
      <w:pPr>
        <w:pStyle w:val="Paragrafi0"/>
        <w:rPr>
          <w:i/>
        </w:rPr>
      </w:pPr>
      <w:r w:rsidRPr="005E2A5E">
        <w:rPr>
          <w:i/>
        </w:rPr>
        <w:t xml:space="preserve"> “Sipas rastit konkret dhe gjykimit të Komisionit të Prokurimit ose të Departamentit të Administrimit, në kontratat që parashikojnë pagesa pjesore për mallrat e lëvruar në parti apo të lëvruar dhe instaluar/montuar me faza, mund të parashikohet që vlera e sigurimit të kontratës të reduktohet në mënyrë përpjesëtimore sipas periudhave të përcaktuara të kryerjes së lëvrimit dhe/ose instalimit/ montimit të mallrave”.</w:t>
      </w:r>
    </w:p>
    <w:p w:rsidR="00D47743" w:rsidRPr="00C2688C" w:rsidRDefault="00D47743" w:rsidP="00D47743">
      <w:pPr>
        <w:pStyle w:val="Paragrafi0"/>
      </w:pPr>
      <w:r w:rsidRPr="00C2688C">
        <w:t xml:space="preserve"> </w:t>
      </w:r>
      <w:r>
        <w:t xml:space="preserve">b) </w:t>
      </w:r>
      <w:r w:rsidRPr="00C2688C">
        <w:t>në nenin 58, shtohet paragrafi i parafundit, me përmbajtjen e mëposhtme:</w:t>
      </w:r>
    </w:p>
    <w:p w:rsidR="00D47743" w:rsidRPr="005E2A5E" w:rsidRDefault="00D47743" w:rsidP="00D47743">
      <w:pPr>
        <w:pStyle w:val="Paragrafi0"/>
        <w:rPr>
          <w:i/>
        </w:rPr>
      </w:pPr>
      <w:r w:rsidRPr="005E2A5E">
        <w:rPr>
          <w:i/>
        </w:rPr>
        <w:t xml:space="preserve">“Në rastet kur Departamenti i Administrimit ose Komisioni i Prokurimit e gjykon të arsyeshme, në kontratë mund të parashikohet pagesa me anë të parapagimit (paradhënie), e cila mund të ndryshojë në varësi të çmimit të kontratës që do të lidhet. Në këtë rast, ofertuesi me të cilin do të nënshkruhet kontrata, duhet të bllokojë për llogari të Bankës së Shqipërisë “Sigurimin e kontratës” (neni 30 i kësaj rregulloreje), i cili duhet të jetë në një shumë të barabartë ose më të madhe (sipas rastit konkret) me shumën e parapagimit të dhënë nga </w:t>
      </w:r>
      <w:smartTag w:uri="urn:schemas-microsoft-com:office:smarttags" w:element="place">
        <w:r w:rsidRPr="005E2A5E">
          <w:rPr>
            <w:i/>
          </w:rPr>
          <w:t>Banka</w:t>
        </w:r>
      </w:smartTag>
      <w:r w:rsidRPr="005E2A5E">
        <w:rPr>
          <w:i/>
        </w:rPr>
        <w:t xml:space="preserve"> e Shqipërisë. </w:t>
      </w:r>
    </w:p>
    <w:p w:rsidR="00D47743" w:rsidRPr="00C2688C" w:rsidRDefault="00D47743" w:rsidP="00D47743">
      <w:pPr>
        <w:pStyle w:val="Paragrafi0"/>
      </w:pPr>
      <w:r>
        <w:t xml:space="preserve">2. </w:t>
      </w:r>
      <w:r w:rsidRPr="00C2688C">
        <w:t xml:space="preserve">Ngarkohet Departamenti i Administrimit dhe njësitë e tjera organizative të Bankës së Shqipërisë me zbatimin e këtij vendimi. </w:t>
      </w:r>
    </w:p>
    <w:p w:rsidR="00D47743" w:rsidRPr="00C2688C" w:rsidRDefault="00D47743" w:rsidP="00D47743">
      <w:pPr>
        <w:pStyle w:val="Paragrafi0"/>
      </w:pPr>
      <w:r>
        <w:t xml:space="preserve">3. </w:t>
      </w:r>
      <w:r w:rsidRPr="00C2688C">
        <w:t xml:space="preserve">Ngarkohet Departamenti i Marrëdhënieve me Jashtë, Integrimit Evropian dhe Komunikimit, për publikimin e këtij vendimi në Fletoren Zyrtare të Republikës së Shqipërisë dhe në Buletinin Zyrtar të Bankës së Shqipërisë. </w:t>
      </w:r>
    </w:p>
    <w:p w:rsidR="00D47743" w:rsidRPr="00C2688C" w:rsidRDefault="00D47743" w:rsidP="00D47743">
      <w:pPr>
        <w:pStyle w:val="Paragrafi0"/>
      </w:pPr>
      <w:r>
        <w:t xml:space="preserve">4. </w:t>
      </w:r>
      <w:r w:rsidRPr="00C2688C">
        <w:t xml:space="preserve">Ky vendim hyn në fuqi 15 (pesëmbëdhjetë) ditë pas botimit të tij në Fletoren Zyrtare të Republikës së Shqipërisë. </w:t>
      </w:r>
    </w:p>
    <w:p w:rsidR="00D47743" w:rsidRPr="00C2688C" w:rsidRDefault="00D47743" w:rsidP="00D47743">
      <w:pPr>
        <w:pStyle w:val="Paragrafi0"/>
        <w:ind w:firstLine="0"/>
      </w:pPr>
    </w:p>
    <w:p w:rsidR="00D47743" w:rsidRPr="007A0CFD" w:rsidRDefault="00D47743" w:rsidP="00D47743">
      <w:pPr>
        <w:pStyle w:val="Autoriteti"/>
        <w:keepNext w:val="0"/>
      </w:pPr>
      <w:r w:rsidRPr="007A0CFD">
        <w:t xml:space="preserve">KRYETARI I KËSHILLIT MBIKËQYRËS   </w:t>
      </w:r>
    </w:p>
    <w:p w:rsidR="00D47743" w:rsidRDefault="00D47743" w:rsidP="00D47743">
      <w:pPr>
        <w:pStyle w:val="AutoritetiEmer"/>
      </w:pPr>
      <w:r w:rsidRPr="007A0CFD">
        <w:t xml:space="preserve">                                        </w:t>
      </w:r>
      <w:r>
        <w:t xml:space="preserve">                </w:t>
      </w:r>
      <w:r>
        <w:tab/>
      </w:r>
      <w:r>
        <w:tab/>
      </w:r>
      <w:r>
        <w:tab/>
      </w:r>
      <w:r w:rsidRPr="007A0CFD">
        <w:tab/>
      </w:r>
      <w:r w:rsidRPr="007A0CFD">
        <w:tab/>
        <w:t>Ardian Fullani</w:t>
      </w:r>
    </w:p>
    <w:p w:rsidR="00016606" w:rsidRDefault="00016606"/>
    <w:sectPr w:rsidR="00016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7743"/>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907"/>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4774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4D25028-2BE6-41D1-9EB3-CF93E410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VENDOSIChar">
    <w:name w:val="VENDOSI Char"/>
    <w:basedOn w:val="DefaultParagraphFont"/>
    <w:link w:val="VENDOSI0"/>
    <w:rsid w:val="00D47743"/>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2019-03-18T13:59:00Z</dcterms:created>
  <dcterms:modified xsi:type="dcterms:W3CDTF">2019-03-18T13:59:00Z</dcterms:modified>
</cp:coreProperties>
</file>