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9FC" w:rsidRPr="007467C4" w:rsidRDefault="003519FC" w:rsidP="003519FC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467C4">
        <w:rPr>
          <w:sz w:val="21"/>
          <w:szCs w:val="21"/>
        </w:rPr>
        <w:t>VENDIM</w:t>
      </w:r>
    </w:p>
    <w:p w:rsidR="003519FC" w:rsidRPr="007467C4" w:rsidRDefault="003519FC" w:rsidP="003519FC">
      <w:pPr>
        <w:pStyle w:val="NumriData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Nr.22, datë 24.3.2010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</w:p>
    <w:p w:rsidR="003519FC" w:rsidRPr="007467C4" w:rsidRDefault="003519FC" w:rsidP="003519FC">
      <w:pPr>
        <w:pStyle w:val="Titull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 xml:space="preserve">PËR DHËNIEN E MIRATIMIT PARAPRAK PËR KRYERJEN E VEPRIMTARISË SHTESË NGA BANKA INTESA SANPAOLO </w:t>
      </w:r>
      <w:smartTag w:uri="urn:schemas-microsoft-com:office:smarttags" w:element="place">
        <w:smartTag w:uri="urn:schemas-microsoft-com:office:smarttags" w:element="country-region">
          <w:r w:rsidRPr="007467C4">
            <w:rPr>
              <w:sz w:val="21"/>
              <w:szCs w:val="21"/>
            </w:rPr>
            <w:t>ALBANIA</w:t>
          </w:r>
        </w:smartTag>
      </w:smartTag>
      <w:r w:rsidRPr="007467C4">
        <w:rPr>
          <w:sz w:val="21"/>
          <w:szCs w:val="21"/>
        </w:rPr>
        <w:t xml:space="preserve"> SHA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</w:p>
    <w:p w:rsidR="003519FC" w:rsidRPr="007467C4" w:rsidRDefault="003519FC" w:rsidP="003519FC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Në bazë dhe për zbatim të nenit 12 shkronja “a”, nenit 43 shkronjat “c” dhe “e” të ligjit nr.8269, datë 23.12.1997 “Për Bankën e Shqipërisë”,</w:t>
      </w:r>
      <w:r>
        <w:rPr>
          <w:sz w:val="21"/>
          <w:szCs w:val="21"/>
        </w:rPr>
        <w:t xml:space="preserve"> të</w:t>
      </w:r>
      <w:r w:rsidRPr="007467C4">
        <w:rPr>
          <w:sz w:val="21"/>
          <w:szCs w:val="21"/>
        </w:rPr>
        <w:t xml:space="preserve"> ndryshuar, të nenit 23 pikat 1 dhe 3, nenit 24 pika 1 shkronja “ç”, nenit 54 pika 2 shkronja “e” dhe nënpika “i” të ligjit</w:t>
      </w:r>
      <w:r>
        <w:rPr>
          <w:sz w:val="21"/>
          <w:szCs w:val="21"/>
        </w:rPr>
        <w:t xml:space="preserve"> nr.9662, datë 18.12.2006 “Për b</w:t>
      </w:r>
      <w:r w:rsidRPr="007467C4">
        <w:rPr>
          <w:sz w:val="21"/>
          <w:szCs w:val="21"/>
        </w:rPr>
        <w:t>ankat në Republikën e Shqipërisë”, të nenit 45 të ligjit nr.9879, datë 21.2.2008 “Për titujt”, me propozim të Departamentit të Mbikëqyrjes, Këshilli Mbikëqyrës i Bankës së Shqipërisë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</w:p>
    <w:p w:rsidR="003519FC" w:rsidRPr="007467C4" w:rsidRDefault="003519FC" w:rsidP="003519FC">
      <w:pPr>
        <w:pStyle w:val="VENDOS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VENDOSI: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</w:p>
    <w:p w:rsidR="003519FC" w:rsidRPr="007467C4" w:rsidRDefault="003519FC" w:rsidP="003519FC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 xml:space="preserve">1. Të japë miratimin paraprak për kryerjen nga Banka Intesa Sanpaolo </w:t>
      </w:r>
      <w:smartTag w:uri="urn:schemas-microsoft-com:office:smarttags" w:element="place">
        <w:smartTag w:uri="urn:schemas-microsoft-com:office:smarttags" w:element="country-region">
          <w:r w:rsidRPr="007467C4">
            <w:rPr>
              <w:sz w:val="21"/>
              <w:szCs w:val="21"/>
            </w:rPr>
            <w:t>Albania</w:t>
          </w:r>
        </w:smartTag>
      </w:smartTag>
      <w:r w:rsidRPr="007467C4">
        <w:rPr>
          <w:sz w:val="21"/>
          <w:szCs w:val="21"/>
        </w:rPr>
        <w:t xml:space="preserve"> sh.a., të veprimtarisë financiare shtesë, si më poshtë: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- “Ndërmjetësimi për transaksionet monetare të marrjes në kujdestari, shërbimet depozituese dhe të besimit.”.</w:t>
      </w:r>
    </w:p>
    <w:p w:rsidR="003519FC" w:rsidRPr="007467C4" w:rsidRDefault="003519FC" w:rsidP="003519FC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 xml:space="preserve">2. Autorizohet Guvernatori i Bankës së Shqipërisë për t’i kryer ndryshimet përkatëse në aneksin e licencës së Bankës Intesa Sanpaolo </w:t>
      </w:r>
      <w:smartTag w:uri="urn:schemas-microsoft-com:office:smarttags" w:element="place">
        <w:smartTag w:uri="urn:schemas-microsoft-com:office:smarttags" w:element="country-region">
          <w:r w:rsidRPr="007467C4">
            <w:rPr>
              <w:sz w:val="21"/>
              <w:szCs w:val="21"/>
            </w:rPr>
            <w:t>Albania</w:t>
          </w:r>
        </w:smartTag>
      </w:smartTag>
      <w:r w:rsidRPr="007467C4">
        <w:rPr>
          <w:sz w:val="21"/>
          <w:szCs w:val="21"/>
        </w:rPr>
        <w:t xml:space="preserve"> sh.a., sipas pikës 1 të këtij vendimi.</w:t>
      </w:r>
    </w:p>
    <w:p w:rsidR="003519FC" w:rsidRPr="003519FC" w:rsidRDefault="003519FC" w:rsidP="003519FC">
      <w:pPr>
        <w:pStyle w:val="Paragrafi0"/>
        <w:rPr>
          <w:sz w:val="21"/>
          <w:szCs w:val="21"/>
          <w:lang w:val="it-IT"/>
        </w:rPr>
      </w:pPr>
      <w:r w:rsidRPr="003519FC">
        <w:rPr>
          <w:sz w:val="21"/>
          <w:szCs w:val="21"/>
          <w:lang w:val="it-IT"/>
        </w:rPr>
        <w:t>3.  Ngarkohet Departamenti i Mbikëqyrjes për zbatimin e këtij vendimi.</w:t>
      </w:r>
    </w:p>
    <w:p w:rsidR="003519FC" w:rsidRPr="003519FC" w:rsidRDefault="003519FC" w:rsidP="003519FC">
      <w:pPr>
        <w:pStyle w:val="Paragrafi0"/>
        <w:rPr>
          <w:sz w:val="21"/>
          <w:szCs w:val="21"/>
          <w:lang w:val="it-IT"/>
        </w:rPr>
      </w:pPr>
      <w:r w:rsidRPr="003519FC">
        <w:rPr>
          <w:sz w:val="21"/>
          <w:szCs w:val="21"/>
          <w:lang w:val="it-IT"/>
        </w:rPr>
        <w:t>4. Ngarkohet Departamenti i Marrëdhënieve me Jashtë, Integrimit Europian dhe Komunikimit, për publikimin e këtij vendimi në Buletinin Zyrtar të Bankës së Shqipërisë dhe në Fletoren Zyrtare të Republikës së Shqipërisë.</w:t>
      </w:r>
    </w:p>
    <w:p w:rsidR="003519FC" w:rsidRPr="003519FC" w:rsidRDefault="003519FC" w:rsidP="003519FC">
      <w:pPr>
        <w:pStyle w:val="Paragrafi0"/>
        <w:rPr>
          <w:sz w:val="21"/>
          <w:szCs w:val="21"/>
          <w:lang w:val="it-IT"/>
        </w:rPr>
      </w:pPr>
      <w:r w:rsidRPr="003519FC">
        <w:rPr>
          <w:sz w:val="21"/>
          <w:szCs w:val="21"/>
          <w:lang w:val="it-IT"/>
        </w:rPr>
        <w:t>Ky vendim hyn në fuqi menjëherë.</w:t>
      </w:r>
    </w:p>
    <w:p w:rsidR="003519FC" w:rsidRPr="007467C4" w:rsidRDefault="003519FC" w:rsidP="003519FC">
      <w:pPr>
        <w:pStyle w:val="Autoriteti"/>
        <w:keepNext w:val="0"/>
        <w:rPr>
          <w:sz w:val="21"/>
          <w:szCs w:val="21"/>
        </w:rPr>
      </w:pPr>
      <w:r w:rsidRPr="003519FC">
        <w:rPr>
          <w:sz w:val="21"/>
          <w:szCs w:val="21"/>
          <w:lang w:val="it-IT"/>
        </w:rPr>
        <w:t xml:space="preserve">                                                                            </w:t>
      </w:r>
      <w:r w:rsidRPr="007467C4">
        <w:rPr>
          <w:sz w:val="21"/>
          <w:szCs w:val="21"/>
        </w:rPr>
        <w:t>KRYETARI</w:t>
      </w:r>
    </w:p>
    <w:p w:rsidR="003519FC" w:rsidRPr="007467C4" w:rsidRDefault="003519FC" w:rsidP="003519FC">
      <w:pPr>
        <w:pStyle w:val="AutoritetiEmer"/>
        <w:rPr>
          <w:sz w:val="21"/>
          <w:szCs w:val="21"/>
        </w:rPr>
      </w:pPr>
      <w:r w:rsidRPr="007467C4">
        <w:rPr>
          <w:sz w:val="21"/>
          <w:szCs w:val="21"/>
        </w:rPr>
        <w:t xml:space="preserve">                                                                          Ardian Fullani</w:t>
      </w:r>
    </w:p>
    <w:sectPr w:rsidR="003519FC" w:rsidRPr="007467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19FC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19FC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25CC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37E4CF-06C3-45DB-981A-40A2BCD6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3519FC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2019-03-22T10:06:00Z</dcterms:created>
  <dcterms:modified xsi:type="dcterms:W3CDTF">2019-03-22T10:06:00Z</dcterms:modified>
</cp:coreProperties>
</file>