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309" w:rsidRPr="00F06698" w:rsidRDefault="00E73309" w:rsidP="00E73309">
      <w:pPr>
        <w:pStyle w:val="Akti"/>
        <w:keepNext w:val="0"/>
        <w:rPr>
          <w:lang w:val="sq-AL"/>
        </w:rPr>
      </w:pPr>
      <w:bookmarkStart w:id="0" w:name="_GoBack"/>
      <w:bookmarkEnd w:id="0"/>
      <w:r w:rsidRPr="00F06698">
        <w:rPr>
          <w:lang w:val="sq-AL"/>
        </w:rPr>
        <w:t xml:space="preserve">VENDIM          </w:t>
      </w:r>
    </w:p>
    <w:p w:rsidR="00E73309" w:rsidRPr="00F06698" w:rsidRDefault="00E73309" w:rsidP="00E73309">
      <w:pPr>
        <w:pStyle w:val="NumriData"/>
        <w:keepNext w:val="0"/>
        <w:rPr>
          <w:rFonts w:eastAsia="Arial Unicode MS"/>
          <w:lang w:val="sq-AL"/>
        </w:rPr>
      </w:pPr>
      <w:r w:rsidRPr="00F06698">
        <w:rPr>
          <w:lang w:val="sq-AL"/>
        </w:rPr>
        <w:t>Nr.</w:t>
      </w:r>
      <w:r>
        <w:rPr>
          <w:lang w:val="sq-AL"/>
        </w:rPr>
        <w:t xml:space="preserve">33, datë </w:t>
      </w:r>
      <w:r w:rsidRPr="00F06698">
        <w:rPr>
          <w:lang w:val="sq-AL"/>
        </w:rPr>
        <w:t>11.5.2011</w:t>
      </w:r>
    </w:p>
    <w:p w:rsidR="00E73309" w:rsidRPr="00F06698" w:rsidRDefault="00E73309" w:rsidP="00E73309">
      <w:pPr>
        <w:pStyle w:val="Paragrafi"/>
        <w:rPr>
          <w:lang w:val="sq-AL"/>
        </w:rPr>
      </w:pPr>
    </w:p>
    <w:p w:rsidR="00E73309" w:rsidRPr="00F06698" w:rsidRDefault="00E73309" w:rsidP="00E73309">
      <w:pPr>
        <w:pStyle w:val="Titulli"/>
        <w:keepNext w:val="0"/>
        <w:rPr>
          <w:lang w:val="sq-AL"/>
        </w:rPr>
      </w:pPr>
      <w:r w:rsidRPr="00F06698">
        <w:rPr>
          <w:lang w:val="sq-AL"/>
        </w:rPr>
        <w:t xml:space="preserve">PËR NJË SHTESË NË RREGULLOREN “PËR LICENCIMIN DHE USHTRIMIN E VEPRIMTARISË SË BANKAVE DHE DEGËVE TË BANKAVE TË HUAJA NË REPUBLIKËN E SHQIPËRISË” </w:t>
      </w:r>
    </w:p>
    <w:p w:rsidR="00E73309" w:rsidRPr="00F06698" w:rsidRDefault="00E73309" w:rsidP="00E73309">
      <w:pPr>
        <w:pStyle w:val="Paragrafi"/>
        <w:rPr>
          <w:lang w:val="sq-AL"/>
        </w:rPr>
      </w:pPr>
    </w:p>
    <w:p w:rsidR="00E73309" w:rsidRPr="00F06698" w:rsidRDefault="00E73309" w:rsidP="00E73309">
      <w:pPr>
        <w:pStyle w:val="Paragrafi"/>
        <w:rPr>
          <w:rFonts w:eastAsia="Arial Unicode MS"/>
          <w:lang w:val="sq-AL"/>
        </w:rPr>
      </w:pPr>
      <w:r w:rsidRPr="00F06698">
        <w:rPr>
          <w:rFonts w:eastAsia="Arial Unicode MS"/>
          <w:lang w:val="sq-AL"/>
        </w:rPr>
        <w:t xml:space="preserve">Në </w:t>
      </w:r>
      <w:r>
        <w:rPr>
          <w:rFonts w:eastAsia="Arial Unicode MS"/>
          <w:lang w:val="sq-AL"/>
        </w:rPr>
        <w:t>bazë dhe për zbatim të nenit 12 shkronja “a” dhe të nenit 43</w:t>
      </w:r>
      <w:r w:rsidRPr="00F06698">
        <w:rPr>
          <w:rFonts w:eastAsia="Arial Unicode MS"/>
          <w:lang w:val="sq-AL"/>
        </w:rPr>
        <w:t xml:space="preserve"> shkronja “c” të l</w:t>
      </w:r>
      <w:r>
        <w:rPr>
          <w:rFonts w:eastAsia="Arial Unicode MS"/>
          <w:lang w:val="sq-AL"/>
        </w:rPr>
        <w:t>igjit nr.</w:t>
      </w:r>
      <w:r w:rsidRPr="00F06698">
        <w:rPr>
          <w:rFonts w:eastAsia="Arial Unicode MS"/>
          <w:lang w:val="sq-AL"/>
        </w:rPr>
        <w:t>8269, datë 23.12.1997 “Për Bankën e Shqipërisë”</w:t>
      </w:r>
      <w:r>
        <w:rPr>
          <w:rFonts w:eastAsia="Arial Unicode MS"/>
          <w:lang w:val="sq-AL"/>
        </w:rPr>
        <w:t>, të</w:t>
      </w:r>
      <w:r w:rsidRPr="00F06698">
        <w:rPr>
          <w:rFonts w:eastAsia="Arial Unicode MS"/>
          <w:lang w:val="sq-AL"/>
        </w:rPr>
        <w:t xml:space="preserve"> ndryshuar dhe të ligjit nr</w:t>
      </w:r>
      <w:r>
        <w:rPr>
          <w:rFonts w:eastAsia="Arial Unicode MS"/>
          <w:lang w:val="sq-AL"/>
        </w:rPr>
        <w:t>.</w:t>
      </w:r>
      <w:r w:rsidRPr="00F06698">
        <w:rPr>
          <w:rFonts w:eastAsia="Arial Unicode MS"/>
          <w:lang w:val="sq-AL"/>
        </w:rPr>
        <w:t>9662</w:t>
      </w:r>
      <w:r>
        <w:rPr>
          <w:rFonts w:eastAsia="Arial Unicode MS"/>
          <w:lang w:val="sq-AL"/>
        </w:rPr>
        <w:t>,</w:t>
      </w:r>
      <w:r w:rsidRPr="00F06698">
        <w:rPr>
          <w:rFonts w:eastAsia="Arial Unicode MS"/>
          <w:lang w:val="sq-AL"/>
        </w:rPr>
        <w:t xml:space="preserve"> datë 18.12.2006 “Për bankat në Republikën e Shqipërisë”, me propozim të Departamentit të Mbikëqyrjes, Këshilli Mb</w:t>
      </w:r>
      <w:r>
        <w:rPr>
          <w:rFonts w:eastAsia="Arial Unicode MS"/>
          <w:lang w:val="sq-AL"/>
        </w:rPr>
        <w:t>ikëqyrës i Bankës së Shqipërisë</w:t>
      </w:r>
    </w:p>
    <w:p w:rsidR="00E73309" w:rsidRPr="00F06698" w:rsidRDefault="00E73309" w:rsidP="00E73309">
      <w:pPr>
        <w:pStyle w:val="Paragrafi"/>
        <w:rPr>
          <w:rFonts w:eastAsia="Arial Unicode MS"/>
          <w:lang w:val="sq-AL"/>
        </w:rPr>
      </w:pPr>
    </w:p>
    <w:p w:rsidR="00E73309" w:rsidRPr="00F06698" w:rsidRDefault="00E73309" w:rsidP="00E73309">
      <w:pPr>
        <w:pStyle w:val="VENDOSI"/>
        <w:keepNext w:val="0"/>
        <w:rPr>
          <w:rFonts w:eastAsia="Arial Unicode MS"/>
          <w:lang w:val="sq-AL"/>
        </w:rPr>
      </w:pPr>
      <w:r w:rsidRPr="00F06698">
        <w:rPr>
          <w:rFonts w:eastAsia="Arial Unicode MS"/>
          <w:lang w:val="sq-AL"/>
        </w:rPr>
        <w:t>VENDOSI:</w:t>
      </w:r>
    </w:p>
    <w:p w:rsidR="00E73309" w:rsidRPr="00F06698" w:rsidRDefault="00E73309" w:rsidP="00E73309">
      <w:pPr>
        <w:pStyle w:val="Paragrafi"/>
        <w:rPr>
          <w:rFonts w:eastAsia="Arial Unicode MS"/>
          <w:lang w:val="sq-AL"/>
        </w:rPr>
      </w:pPr>
      <w:r w:rsidRPr="00F06698">
        <w:rPr>
          <w:rFonts w:eastAsia="Arial Unicode MS"/>
          <w:lang w:val="sq-AL"/>
        </w:rPr>
        <w:t xml:space="preserve">                                     </w:t>
      </w:r>
    </w:p>
    <w:p w:rsidR="00E73309" w:rsidRPr="00F06698" w:rsidRDefault="00E73309" w:rsidP="00E73309">
      <w:pPr>
        <w:pStyle w:val="Paragrafi"/>
        <w:rPr>
          <w:lang w:val="sq-AL"/>
        </w:rPr>
      </w:pPr>
      <w:r w:rsidRPr="00F06698">
        <w:rPr>
          <w:lang w:val="sq-AL"/>
        </w:rPr>
        <w:t>1. Në rregulloren “Për licencimin dhe ushtrimin e veprimtarisë së bankave dhe degëve të bankave të huaja në Republikën e Shqipërisë”, miratu</w:t>
      </w:r>
      <w:r>
        <w:rPr>
          <w:lang w:val="sq-AL"/>
        </w:rPr>
        <w:t>ar me vendimin nr.</w:t>
      </w:r>
      <w:r w:rsidRPr="00F06698">
        <w:rPr>
          <w:lang w:val="sq-AL"/>
        </w:rPr>
        <w:t>14, datë 11.</w:t>
      </w:r>
      <w:r>
        <w:rPr>
          <w:lang w:val="sq-AL"/>
        </w:rPr>
        <w:t>3.2009 të Këshillit Mbikëqyrës t</w:t>
      </w:r>
      <w:r w:rsidRPr="00F06698">
        <w:rPr>
          <w:lang w:val="sq-AL"/>
        </w:rPr>
        <w:t>ë Bankës së Shqipërisë, pas paragrafit të parë të nenit 3, të shtohet paragrafi me përmbajtjen, si më poshtë vijon:</w:t>
      </w:r>
    </w:p>
    <w:p w:rsidR="00E73309" w:rsidRPr="00F06698" w:rsidRDefault="00E73309" w:rsidP="00E73309">
      <w:pPr>
        <w:pStyle w:val="Paragrafi"/>
        <w:rPr>
          <w:lang w:val="sq-AL"/>
        </w:rPr>
      </w:pPr>
      <w:r w:rsidRPr="00F06698">
        <w:rPr>
          <w:lang w:val="sq-AL"/>
        </w:rPr>
        <w:t>“Përveç veprimtarive të parashi</w:t>
      </w:r>
      <w:r>
        <w:rPr>
          <w:lang w:val="sq-AL"/>
        </w:rPr>
        <w:t>kuara në nenin 54 të ligjit nr.</w:t>
      </w:r>
      <w:r w:rsidRPr="00F06698">
        <w:rPr>
          <w:lang w:val="sq-AL"/>
        </w:rPr>
        <w:t>9662, datë 18.12.2006 “Për bankat në Republikën e Shqipërisë”, bankat dhe degët e bankave të huaja lejohen të kryejnë veprimtarinë e shërbimit të kasave të sigurimit, pas licencimit ose dhënies së miratimit paraprak për ushtrimin e veprimtarisë shtesë nga Banka e Shqipërisë, sipas dispozitave të kësaj rregulloreje</w:t>
      </w:r>
      <w:r>
        <w:rPr>
          <w:lang w:val="sq-AL"/>
        </w:rPr>
        <w:t>.</w:t>
      </w:r>
      <w:r w:rsidRPr="00F06698">
        <w:rPr>
          <w:lang w:val="sq-AL"/>
        </w:rPr>
        <w:t>”.</w:t>
      </w:r>
    </w:p>
    <w:p w:rsidR="00E73309" w:rsidRPr="00F06698" w:rsidRDefault="00E73309" w:rsidP="00E73309">
      <w:pPr>
        <w:pStyle w:val="Paragrafi"/>
        <w:rPr>
          <w:rFonts w:eastAsia="Arial Unicode MS"/>
          <w:lang w:val="sq-AL"/>
        </w:rPr>
      </w:pPr>
      <w:r w:rsidRPr="00F06698">
        <w:rPr>
          <w:rFonts w:eastAsia="Arial Unicode MS"/>
          <w:lang w:val="sq-AL"/>
        </w:rPr>
        <w:t xml:space="preserve">2. Ngarkohet Departamenti i Mbikëqyrjes </w:t>
      </w:r>
      <w:r>
        <w:rPr>
          <w:lang w:val="sq-AL"/>
        </w:rPr>
        <w:t>s</w:t>
      </w:r>
      <w:r w:rsidRPr="00F06698">
        <w:rPr>
          <w:lang w:val="sq-AL"/>
        </w:rPr>
        <w:t xml:space="preserve">ë Bankës së Shqipërisë </w:t>
      </w:r>
      <w:r w:rsidRPr="00F06698">
        <w:rPr>
          <w:rFonts w:eastAsia="Arial Unicode MS"/>
          <w:lang w:val="sq-AL"/>
        </w:rPr>
        <w:t>për zbatimin e këtij vendimi.</w:t>
      </w:r>
    </w:p>
    <w:p w:rsidR="00E73309" w:rsidRPr="00F06698" w:rsidRDefault="00E73309" w:rsidP="00E73309">
      <w:pPr>
        <w:pStyle w:val="Paragrafi"/>
        <w:rPr>
          <w:rFonts w:eastAsia="Arial Unicode MS"/>
          <w:lang w:val="sq-AL"/>
        </w:rPr>
      </w:pPr>
      <w:r w:rsidRPr="00F06698">
        <w:rPr>
          <w:rFonts w:eastAsia="Arial Unicode MS"/>
          <w:lang w:val="sq-AL"/>
        </w:rPr>
        <w:t>3. Ngarkohet Departamenti i Marrëdhënieve me Jashtë, Integrimit E</w:t>
      </w:r>
      <w:r>
        <w:rPr>
          <w:rFonts w:eastAsia="Arial Unicode MS"/>
          <w:lang w:val="sq-AL"/>
        </w:rPr>
        <w:t>u</w:t>
      </w:r>
      <w:r w:rsidRPr="00F06698">
        <w:rPr>
          <w:rFonts w:eastAsia="Arial Unicode MS"/>
          <w:lang w:val="sq-AL"/>
        </w:rPr>
        <w:t>ropian dhe Komunikimit për publikimin e këtij vendimi në Fletoren Zyrtare të Republikës së Shqipërisë  dhe në Buletinin Zyrtar të Bankës së Shqipërisë.</w:t>
      </w:r>
    </w:p>
    <w:p w:rsidR="00E73309" w:rsidRPr="00F06698" w:rsidRDefault="00E73309" w:rsidP="00E73309">
      <w:pPr>
        <w:pStyle w:val="Paragrafi"/>
        <w:rPr>
          <w:rFonts w:eastAsia="Arial Unicode MS"/>
          <w:lang w:val="sq-AL"/>
        </w:rPr>
      </w:pPr>
      <w:r w:rsidRPr="00F06698">
        <w:rPr>
          <w:rFonts w:eastAsia="Arial Unicode MS"/>
          <w:lang w:val="sq-AL"/>
        </w:rPr>
        <w:t xml:space="preserve">Ky vendim hyn në fuqi 15 (pesëmbëdhjetë) ditë pas botimit në Fletoren Zyrtare të Republikës së Shqipërisë. </w:t>
      </w:r>
    </w:p>
    <w:p w:rsidR="00E73309" w:rsidRPr="00F06698" w:rsidRDefault="00E73309" w:rsidP="00E73309">
      <w:pPr>
        <w:pStyle w:val="Paragrafi"/>
        <w:rPr>
          <w:lang w:val="sq-AL"/>
        </w:rPr>
      </w:pPr>
    </w:p>
    <w:p w:rsidR="00E73309" w:rsidRPr="00F06698" w:rsidRDefault="00E73309" w:rsidP="00E73309">
      <w:pPr>
        <w:pStyle w:val="Autoriteti"/>
        <w:keepNext w:val="0"/>
      </w:pPr>
      <w:r w:rsidRPr="00F06698">
        <w:t xml:space="preserve">                               </w:t>
      </w:r>
      <w:r w:rsidRPr="00F06698">
        <w:tab/>
      </w:r>
      <w:r w:rsidRPr="00F06698">
        <w:tab/>
      </w:r>
      <w:r w:rsidRPr="00F06698">
        <w:tab/>
        <w:t xml:space="preserve">ZËVENDËSKRYETARI </w:t>
      </w:r>
    </w:p>
    <w:p w:rsidR="00E73309" w:rsidRPr="002D3A5A" w:rsidRDefault="00E73309" w:rsidP="00E73309">
      <w:pPr>
        <w:pStyle w:val="AutoritetiEmer"/>
      </w:pPr>
      <w:r w:rsidRPr="002D3A5A">
        <w:t xml:space="preserve">                                </w:t>
      </w:r>
      <w:r>
        <w:t xml:space="preserve">            </w:t>
      </w:r>
      <w:r>
        <w:tab/>
      </w:r>
      <w:r>
        <w:tab/>
        <w:t xml:space="preserve">Fatos Ibrahimi  </w:t>
      </w:r>
    </w:p>
    <w:sectPr w:rsidR="00E73309" w:rsidRPr="002D3A5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73309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C1E55"/>
    <w:rsid w:val="00BD753C"/>
    <w:rsid w:val="00BF1117"/>
    <w:rsid w:val="00C13704"/>
    <w:rsid w:val="00C92AC9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73309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897251-C0F2-483C-95EF-FF58D1BB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         </vt:lpstr>
    </vt:vector>
  </TitlesOfParts>
  <Company>QPZ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         </dc:title>
  <dc:subject/>
  <dc:creator>n.fagu</dc:creator>
  <cp:keywords/>
  <dc:description/>
  <cp:lastModifiedBy>QBZ Admin</cp:lastModifiedBy>
  <cp:revision>2</cp:revision>
  <dcterms:created xsi:type="dcterms:W3CDTF">2019-03-19T14:21:00Z</dcterms:created>
  <dcterms:modified xsi:type="dcterms:W3CDTF">2019-03-19T14:21:00Z</dcterms:modified>
</cp:coreProperties>
</file>