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610" w:rsidRPr="00F61C68" w:rsidRDefault="00100610" w:rsidP="00100610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F61C68">
        <w:rPr>
          <w:sz w:val="21"/>
          <w:szCs w:val="21"/>
        </w:rPr>
        <w:t>Vendim</w:t>
      </w:r>
    </w:p>
    <w:p w:rsidR="00100610" w:rsidRPr="00F61C68" w:rsidRDefault="00100610" w:rsidP="00100610">
      <w:pPr>
        <w:pStyle w:val="NumriData"/>
        <w:keepNext w:val="0"/>
        <w:rPr>
          <w:sz w:val="21"/>
          <w:szCs w:val="21"/>
        </w:rPr>
      </w:pPr>
      <w:r w:rsidRPr="00F61C68">
        <w:rPr>
          <w:sz w:val="21"/>
          <w:szCs w:val="21"/>
        </w:rPr>
        <w:t>Nr.43, datë 15.6.2011</w:t>
      </w:r>
    </w:p>
    <w:p w:rsidR="00100610" w:rsidRPr="00F61C68" w:rsidRDefault="00100610" w:rsidP="00100610">
      <w:pPr>
        <w:pStyle w:val="Paragrafi"/>
        <w:rPr>
          <w:smallCaps/>
          <w:sz w:val="21"/>
          <w:szCs w:val="21"/>
        </w:rPr>
      </w:pPr>
    </w:p>
    <w:p w:rsidR="00100610" w:rsidRPr="00F61C68" w:rsidRDefault="00100610" w:rsidP="00100610">
      <w:pPr>
        <w:pStyle w:val="Titulli"/>
        <w:keepNext w:val="0"/>
        <w:rPr>
          <w:sz w:val="21"/>
          <w:szCs w:val="21"/>
        </w:rPr>
      </w:pPr>
      <w:r w:rsidRPr="00F61C68">
        <w:rPr>
          <w:sz w:val="21"/>
          <w:szCs w:val="21"/>
        </w:rPr>
        <w:t>për disa ndryshime në rregulloren</w:t>
      </w:r>
    </w:p>
    <w:p w:rsidR="00100610" w:rsidRPr="00F61C68" w:rsidRDefault="00100610" w:rsidP="00100610">
      <w:pPr>
        <w:pStyle w:val="Titulli"/>
        <w:keepNext w:val="0"/>
        <w:rPr>
          <w:sz w:val="21"/>
          <w:szCs w:val="21"/>
        </w:rPr>
      </w:pPr>
      <w:r w:rsidRPr="00F61C68">
        <w:rPr>
          <w:sz w:val="21"/>
          <w:szCs w:val="21"/>
        </w:rPr>
        <w:t>“PËR LICENCIMIN DHE USHTRIMIN E VEPRIMTARISË NGA SUBJEKTET FINANCIARE JOBANKA”</w:t>
      </w:r>
    </w:p>
    <w:p w:rsidR="00100610" w:rsidRPr="00F61C68" w:rsidRDefault="00100610" w:rsidP="00100610">
      <w:pPr>
        <w:pStyle w:val="Paragrafi"/>
        <w:rPr>
          <w:bCs/>
          <w:smallCaps/>
          <w:sz w:val="21"/>
          <w:szCs w:val="21"/>
        </w:rPr>
      </w:pPr>
    </w:p>
    <w:p w:rsidR="00100610" w:rsidRPr="00F61C68" w:rsidRDefault="00100610" w:rsidP="00100610">
      <w:pPr>
        <w:pStyle w:val="Paragrafi"/>
        <w:rPr>
          <w:rFonts w:eastAsia="Arial Unicode MS"/>
          <w:sz w:val="21"/>
          <w:szCs w:val="21"/>
        </w:rPr>
      </w:pPr>
      <w:r w:rsidRPr="00F61C68">
        <w:rPr>
          <w:rFonts w:eastAsia="Arial Unicode MS"/>
          <w:sz w:val="21"/>
          <w:szCs w:val="21"/>
        </w:rPr>
        <w:t>Në bazë dhe për zbatim të nenit 12, shkronja “a” dhe të nenit 43, shkronja “c” të ligjit nr. 8269, datë 23.12.1997 “Për Bankën e Shqipërisë”, të ndryshuar, dhe të nenit 126  të ligjit nr.9662, datë 18.12.2006 “Për bankat në Republikën e Shqipërisë”, Këshilli Mbikëqyrës i Bankës së Shqipërisë, me propozim të Departamentit të Mbikëqyrjes,</w:t>
      </w:r>
    </w:p>
    <w:p w:rsidR="00100610" w:rsidRPr="00F61C68" w:rsidRDefault="00100610" w:rsidP="00100610">
      <w:pPr>
        <w:pStyle w:val="Paragrafi"/>
        <w:ind w:firstLine="0"/>
        <w:rPr>
          <w:sz w:val="21"/>
          <w:szCs w:val="21"/>
        </w:rPr>
      </w:pPr>
    </w:p>
    <w:p w:rsidR="00100610" w:rsidRPr="00F61C68" w:rsidRDefault="00100610" w:rsidP="00100610">
      <w:pPr>
        <w:pStyle w:val="VENDOSI"/>
        <w:keepNext w:val="0"/>
        <w:rPr>
          <w:sz w:val="21"/>
          <w:szCs w:val="21"/>
        </w:rPr>
      </w:pPr>
      <w:r w:rsidRPr="00F61C68">
        <w:rPr>
          <w:sz w:val="21"/>
          <w:szCs w:val="21"/>
        </w:rPr>
        <w:t>VENDOSI:</w:t>
      </w:r>
    </w:p>
    <w:p w:rsidR="00100610" w:rsidRPr="00F61C68" w:rsidRDefault="00100610" w:rsidP="00100610">
      <w:pPr>
        <w:pStyle w:val="Paragrafi"/>
        <w:rPr>
          <w:sz w:val="21"/>
          <w:szCs w:val="21"/>
        </w:rPr>
      </w:pPr>
    </w:p>
    <w:p w:rsidR="00100610" w:rsidRPr="00F61C68" w:rsidRDefault="00100610" w:rsidP="00100610">
      <w:pPr>
        <w:pStyle w:val="Paragrafi"/>
        <w:numPr>
          <w:numberingChange w:id="1" w:author="ymemisha" w:date="2011-06-20T09:38:00Z" w:original="%1:1:0:."/>
        </w:numPr>
        <w:rPr>
          <w:sz w:val="21"/>
          <w:szCs w:val="21"/>
        </w:rPr>
      </w:pPr>
      <w:r w:rsidRPr="00F61C68">
        <w:rPr>
          <w:sz w:val="21"/>
          <w:szCs w:val="21"/>
        </w:rPr>
        <w:t xml:space="preserve">1. Në rregulloren </w:t>
      </w:r>
      <w:r w:rsidRPr="00F61C68">
        <w:rPr>
          <w:rFonts w:eastAsia="Arial Unicode MS"/>
          <w:sz w:val="21"/>
          <w:szCs w:val="21"/>
        </w:rPr>
        <w:t>“</w:t>
      </w:r>
      <w:r w:rsidRPr="00F61C68">
        <w:rPr>
          <w:sz w:val="21"/>
          <w:szCs w:val="21"/>
        </w:rPr>
        <w:t>Për licencimin dhe ushtrimin e veprimtarisë nga subjektet financiare jobanka”</w:t>
      </w:r>
      <w:r w:rsidRPr="00F61C68">
        <w:rPr>
          <w:rFonts w:eastAsia="Arial Unicode MS"/>
          <w:sz w:val="21"/>
          <w:szCs w:val="21"/>
        </w:rPr>
        <w:t xml:space="preserve">, </w:t>
      </w:r>
      <w:r w:rsidRPr="00F61C68">
        <w:rPr>
          <w:sz w:val="21"/>
          <w:szCs w:val="21"/>
        </w:rPr>
        <w:t xml:space="preserve">miratuar me vendimin nr.11, datë 25.2.2009 të Këshillit Mbikëqyrës të Bankës së Shqipërisë, bëhen ndryshimet e mëposhtme: </w:t>
      </w:r>
    </w:p>
    <w:p w:rsidR="00100610" w:rsidRPr="00F61C68" w:rsidRDefault="00100610" w:rsidP="00100610">
      <w:pPr>
        <w:pStyle w:val="Paragrafi"/>
        <w:numPr>
          <w:numberingChange w:id="2" w:author="ymemisha" w:date="2011-06-20T09:38:00Z" w:original="(%1:1:4:)"/>
        </w:numPr>
        <w:rPr>
          <w:sz w:val="21"/>
          <w:szCs w:val="21"/>
        </w:rPr>
      </w:pPr>
      <w:r w:rsidRPr="00F61C68">
        <w:rPr>
          <w:sz w:val="21"/>
          <w:szCs w:val="21"/>
        </w:rPr>
        <w:t xml:space="preserve">a) Në nenin 21, paragrafi 2, shtohet shkronja “i” me përmbajtjen e mëposhtme: </w:t>
      </w:r>
    </w:p>
    <w:p w:rsidR="00100610" w:rsidRPr="00F61C68" w:rsidRDefault="00100610" w:rsidP="00100610">
      <w:pPr>
        <w:pStyle w:val="Paragrafi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“ i... </w:t>
      </w:r>
      <w:r w:rsidRPr="00F61C68">
        <w:rPr>
          <w:i/>
          <w:sz w:val="21"/>
          <w:szCs w:val="21"/>
        </w:rPr>
        <w:t>listën e agjentëve të tij apo ndryshime të saj.”.</w:t>
      </w:r>
    </w:p>
    <w:p w:rsidR="00100610" w:rsidRPr="00F61C68" w:rsidRDefault="00100610" w:rsidP="00100610">
      <w:pPr>
        <w:pStyle w:val="Paragrafi"/>
        <w:numPr>
          <w:numberingChange w:id="3" w:author="ymemisha" w:date="2011-06-20T09:38:00Z" w:original="(%1:2:4:)"/>
        </w:numPr>
        <w:rPr>
          <w:sz w:val="21"/>
          <w:szCs w:val="21"/>
        </w:rPr>
      </w:pPr>
      <w:r w:rsidRPr="00F61C68">
        <w:rPr>
          <w:sz w:val="21"/>
          <w:szCs w:val="21"/>
        </w:rPr>
        <w:t>b) Në nenin 22, paragrafi 2 ndryshon si më poshtë:</w:t>
      </w:r>
    </w:p>
    <w:p w:rsidR="00100610" w:rsidRPr="00F61C68" w:rsidRDefault="00100610" w:rsidP="00100610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“...2. </w:t>
      </w:r>
      <w:r w:rsidRPr="00F61C68">
        <w:rPr>
          <w:sz w:val="21"/>
          <w:szCs w:val="21"/>
        </w:rPr>
        <w:t>Agjenti për ushtrimin e veprimtarisë financiare të transferimit të parave merr miratimin e Bankës së Shqipërisë, me përjashtim të rasteve kur si agjent është një bankë ose degë e bankës së huaj e licencuar nga Banka e Shqipërisë</w:t>
      </w:r>
      <w:r>
        <w:rPr>
          <w:sz w:val="21"/>
          <w:szCs w:val="21"/>
        </w:rPr>
        <w:t>.</w:t>
      </w:r>
      <w:r w:rsidRPr="00F61C68">
        <w:rPr>
          <w:sz w:val="21"/>
          <w:szCs w:val="21"/>
        </w:rPr>
        <w:t>”.</w:t>
      </w:r>
    </w:p>
    <w:p w:rsidR="00100610" w:rsidRPr="00F61C68" w:rsidRDefault="00100610" w:rsidP="00100610">
      <w:pPr>
        <w:pStyle w:val="Paragrafi"/>
        <w:numPr>
          <w:numberingChange w:id="4" w:author="ymemisha" w:date="2011-06-20T09:38:00Z" w:original="%1:2:0:."/>
        </w:numPr>
        <w:rPr>
          <w:sz w:val="21"/>
          <w:szCs w:val="21"/>
        </w:rPr>
      </w:pPr>
      <w:r w:rsidRPr="00F61C68">
        <w:rPr>
          <w:sz w:val="21"/>
          <w:szCs w:val="21"/>
        </w:rPr>
        <w:t xml:space="preserve">2. Ky vendim hyn në fuqi 15 (pesëmbëdhjetë) ditë pas botimit në Fletoren Zyrtare të  Republikës së Shqipërisë. </w:t>
      </w:r>
    </w:p>
    <w:p w:rsidR="00100610" w:rsidRPr="00F61C68" w:rsidRDefault="00100610" w:rsidP="00100610">
      <w:pPr>
        <w:pStyle w:val="Paragrafi"/>
        <w:numPr>
          <w:numberingChange w:id="5" w:author="ymemisha" w:date="2011-06-20T09:38:00Z" w:original="%1:3:0:."/>
        </w:numPr>
        <w:rPr>
          <w:sz w:val="21"/>
          <w:szCs w:val="21"/>
        </w:rPr>
      </w:pPr>
      <w:r w:rsidRPr="00F61C68">
        <w:rPr>
          <w:sz w:val="21"/>
          <w:szCs w:val="21"/>
        </w:rPr>
        <w:t xml:space="preserve">3. Ngarkohet Departamenti i Mbikëqyrjes për ndjekjen e zbatimit të këtij vendimi. </w:t>
      </w:r>
    </w:p>
    <w:p w:rsidR="00100610" w:rsidRPr="00F61C68" w:rsidRDefault="00100610" w:rsidP="00100610">
      <w:pPr>
        <w:pStyle w:val="Paragrafi"/>
        <w:numPr>
          <w:numberingChange w:id="6" w:author="ymemisha" w:date="2011-06-20T09:38:00Z" w:original="%1:4:0:."/>
        </w:numPr>
        <w:rPr>
          <w:sz w:val="21"/>
          <w:szCs w:val="21"/>
        </w:rPr>
      </w:pPr>
      <w:r w:rsidRPr="00F61C68">
        <w:rPr>
          <w:sz w:val="21"/>
          <w:szCs w:val="21"/>
        </w:rPr>
        <w:t>4. Ngarkohet Departamenti i Marrëdhënieve me Jashtë, Integrimit Evropian dhe Komunikimit, për publikimin e këtij vendimi në Fletoren Zyrtare të  Republikës së Shqipërisë dhe në Buletinin Zyrtar të Bankës së Shqipërisë.</w:t>
      </w:r>
    </w:p>
    <w:p w:rsidR="00100610" w:rsidRPr="00F61C68" w:rsidRDefault="00100610" w:rsidP="00100610">
      <w:pPr>
        <w:pStyle w:val="Autoriteti"/>
        <w:keepNext w:val="0"/>
        <w:rPr>
          <w:sz w:val="21"/>
          <w:szCs w:val="21"/>
        </w:rPr>
      </w:pPr>
      <w:r w:rsidRPr="00F61C68">
        <w:rPr>
          <w:sz w:val="21"/>
          <w:szCs w:val="21"/>
        </w:rPr>
        <w:t>KRYETARI</w:t>
      </w:r>
    </w:p>
    <w:p w:rsidR="00100610" w:rsidRPr="00F61C68" w:rsidRDefault="00100610" w:rsidP="00100610">
      <w:pPr>
        <w:pStyle w:val="AutoritetiEmer"/>
        <w:rPr>
          <w:sz w:val="21"/>
          <w:szCs w:val="21"/>
        </w:rPr>
      </w:pPr>
      <w:r w:rsidRPr="00F61C68">
        <w:rPr>
          <w:sz w:val="21"/>
          <w:szCs w:val="21"/>
        </w:rPr>
        <w:t>Ardian Fullani</w:t>
      </w:r>
    </w:p>
    <w:sectPr w:rsidR="00100610" w:rsidRPr="00F61C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0610"/>
    <w:rsid w:val="0000709E"/>
    <w:rsid w:val="000168D2"/>
    <w:rsid w:val="00034533"/>
    <w:rsid w:val="00074ECB"/>
    <w:rsid w:val="000E26BA"/>
    <w:rsid w:val="000E4149"/>
    <w:rsid w:val="00100610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A7FE9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FACDDA-9E92-4896-B4A1-FA44A9A0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10061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100610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2019-03-19T14:27:00Z</dcterms:created>
  <dcterms:modified xsi:type="dcterms:W3CDTF">2019-03-19T14:27:00Z</dcterms:modified>
</cp:coreProperties>
</file>