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0E3" w:rsidRPr="009030B6" w:rsidRDefault="009840E3" w:rsidP="009840E3">
      <w:pPr>
        <w:pStyle w:val="Akti"/>
        <w:rPr>
          <w:lang w:val="sq-AL"/>
        </w:rPr>
      </w:pPr>
      <w:bookmarkStart w:id="0" w:name="_GoBack"/>
      <w:bookmarkEnd w:id="0"/>
      <w:r w:rsidRPr="009030B6">
        <w:rPr>
          <w:lang w:val="sq-AL"/>
        </w:rPr>
        <w:t>VENDIM</w:t>
      </w:r>
    </w:p>
    <w:p w:rsidR="009840E3" w:rsidRPr="009030B6" w:rsidRDefault="009840E3" w:rsidP="009840E3">
      <w:pPr>
        <w:pStyle w:val="NumriData"/>
        <w:rPr>
          <w:lang w:val="sq-AL"/>
        </w:rPr>
      </w:pPr>
      <w:r w:rsidRPr="009030B6">
        <w:rPr>
          <w:lang w:val="sq-AL"/>
        </w:rPr>
        <w:t>Nr. 49, datë 31.7.2013</w:t>
      </w:r>
    </w:p>
    <w:p w:rsidR="009840E3" w:rsidRPr="009030B6" w:rsidRDefault="009840E3" w:rsidP="009840E3">
      <w:pPr>
        <w:pStyle w:val="Paragrafi"/>
        <w:rPr>
          <w:lang w:val="sq-AL"/>
        </w:rPr>
      </w:pPr>
    </w:p>
    <w:p w:rsidR="009840E3" w:rsidRPr="009030B6" w:rsidRDefault="009840E3" w:rsidP="009840E3">
      <w:pPr>
        <w:pStyle w:val="Titulli"/>
        <w:rPr>
          <w:lang w:val="sq-AL"/>
        </w:rPr>
      </w:pPr>
      <w:r w:rsidRPr="009030B6">
        <w:rPr>
          <w:lang w:val="sq-AL"/>
        </w:rPr>
        <w:t>PËR MIRATIMIN E RREGULLORES</w:t>
      </w:r>
      <w:bookmarkStart w:id="1" w:name="OLE_LINK1"/>
      <w:bookmarkStart w:id="2" w:name="OLE_LINK2"/>
      <w:r w:rsidRPr="009030B6">
        <w:rPr>
          <w:lang w:val="sq-AL"/>
        </w:rPr>
        <w:t xml:space="preserve"> “</w:t>
      </w:r>
      <w:bookmarkEnd w:id="1"/>
      <w:bookmarkEnd w:id="2"/>
      <w:r w:rsidRPr="009030B6">
        <w:rPr>
          <w:lang w:val="sq-AL"/>
        </w:rPr>
        <w:t>PËR TRAJTIMIN E KARTËMONEDHAVE DHE MONEDHAVE EURO E TË TJERA TË HUAJA TË DYSHUARA TË FALSIFIKUARA”</w:t>
      </w:r>
    </w:p>
    <w:p w:rsidR="009840E3" w:rsidRPr="009030B6" w:rsidRDefault="009840E3" w:rsidP="009840E3">
      <w:pPr>
        <w:pStyle w:val="Paragrafi"/>
        <w:rPr>
          <w:rFonts w:eastAsia="Arial Unicode MS"/>
          <w:lang w:val="sq-AL"/>
        </w:rPr>
      </w:pPr>
    </w:p>
    <w:p w:rsidR="009840E3" w:rsidRPr="009030B6" w:rsidRDefault="009840E3" w:rsidP="009840E3">
      <w:pPr>
        <w:pStyle w:val="Paragrafi"/>
        <w:rPr>
          <w:rFonts w:eastAsia="Arial Unicode MS"/>
          <w:lang w:val="sq-AL"/>
        </w:rPr>
      </w:pPr>
      <w:r w:rsidRPr="009030B6">
        <w:rPr>
          <w:lang w:val="sq-AL"/>
        </w:rPr>
        <w:t>Në bazë dhe për zbatim të nenit 12 shkronja “a”, nenit 43 shkronja “c” dhe nenit 40 pika 1</w:t>
      </w:r>
      <w:r w:rsidRPr="009030B6">
        <w:rPr>
          <w:rFonts w:eastAsia="Arial Unicode MS"/>
          <w:lang w:val="sq-AL"/>
        </w:rPr>
        <w:t xml:space="preserve"> të ligjit nr. 8269, datë 23.12.1997 “Për Ba</w:t>
      </w:r>
      <w:bookmarkStart w:id="3" w:name="OLE_LINK5"/>
      <w:bookmarkStart w:id="4" w:name="OLE_LINK6"/>
      <w:r w:rsidRPr="009030B6">
        <w:rPr>
          <w:rFonts w:eastAsia="Arial Unicode MS"/>
          <w:lang w:val="sq-AL"/>
        </w:rPr>
        <w:t xml:space="preserve">nkën e </w:t>
      </w:r>
      <w:bookmarkEnd w:id="3"/>
      <w:bookmarkEnd w:id="4"/>
      <w:r w:rsidRPr="009030B6">
        <w:rPr>
          <w:rFonts w:eastAsia="Arial Unicode MS"/>
          <w:lang w:val="sq-AL"/>
        </w:rPr>
        <w:t>Shqipërisë”, të ndryshuar dhe të ligjit nr. 9662, datë 18.12.2006 “Për bankat në Republikën e Shqipërisë”, të ndryshuar, dhe nenit 11 të rregullores “Për Departamentin e Emisionit”, miratuar me vendim të Këshillit Mbikëqyrës nr. 4, datë 16.1.2012, me propozimin e Departamentit të Emisionit, Këshilli Mbikëqyrës i Bankës së Shqipërisë,</w:t>
      </w:r>
    </w:p>
    <w:p w:rsidR="009840E3" w:rsidRPr="009030B6" w:rsidRDefault="009840E3" w:rsidP="009840E3">
      <w:pPr>
        <w:pStyle w:val="Paragrafi"/>
        <w:rPr>
          <w:lang w:val="sq-AL"/>
        </w:rPr>
      </w:pPr>
    </w:p>
    <w:p w:rsidR="009840E3" w:rsidRPr="009030B6" w:rsidRDefault="009840E3" w:rsidP="009840E3">
      <w:pPr>
        <w:pStyle w:val="VENDOSI"/>
        <w:rPr>
          <w:lang w:val="sq-AL"/>
        </w:rPr>
      </w:pPr>
      <w:r w:rsidRPr="009030B6">
        <w:rPr>
          <w:lang w:val="sq-AL"/>
        </w:rPr>
        <w:t>VENDOSI:</w:t>
      </w:r>
    </w:p>
    <w:p w:rsidR="009840E3" w:rsidRPr="009030B6" w:rsidRDefault="009840E3" w:rsidP="009840E3">
      <w:pPr>
        <w:pStyle w:val="Paragrafi"/>
        <w:rPr>
          <w:lang w:val="sq-AL"/>
        </w:rPr>
      </w:pPr>
    </w:p>
    <w:p w:rsidR="009840E3" w:rsidRPr="009030B6" w:rsidRDefault="009840E3" w:rsidP="009840E3">
      <w:pPr>
        <w:pStyle w:val="Paragrafi"/>
        <w:numPr>
          <w:numberingChange w:id="5" w:author="ymemisha" w:date="2013-08-02T12:15:00Z" w:original="%1:1:0:."/>
        </w:numPr>
        <w:rPr>
          <w:lang w:val="sq-AL"/>
        </w:rPr>
      </w:pPr>
      <w:r w:rsidRPr="009030B6">
        <w:rPr>
          <w:lang w:val="sq-AL"/>
        </w:rPr>
        <w:t xml:space="preserve"> </w:t>
      </w:r>
      <w:r>
        <w:rPr>
          <w:lang w:val="sq-AL"/>
        </w:rPr>
        <w:t xml:space="preserve">1. </w:t>
      </w:r>
      <w:r w:rsidRPr="009030B6">
        <w:rPr>
          <w:lang w:val="sq-AL"/>
        </w:rPr>
        <w:t>Miratimin e rregullores “Për trajtimin e kartëmonedhave dhe monedhave euro dhe të tjera të huaja të dyshuara të falsifikuara”, sipas tekstit bashkëlidhur këtij vendimi.</w:t>
      </w:r>
    </w:p>
    <w:p w:rsidR="009840E3" w:rsidRPr="009030B6" w:rsidRDefault="009840E3" w:rsidP="009840E3">
      <w:pPr>
        <w:pStyle w:val="Paragrafi"/>
        <w:numPr>
          <w:numberingChange w:id="6" w:author="ymemisha" w:date="2013-08-02T12:15:00Z" w:original="%1:2:0:."/>
        </w:numPr>
        <w:rPr>
          <w:lang w:val="sq-AL"/>
        </w:rPr>
      </w:pPr>
      <w:r w:rsidRPr="009030B6">
        <w:rPr>
          <w:lang w:val="sq-AL"/>
        </w:rPr>
        <w:t xml:space="preserve"> </w:t>
      </w:r>
      <w:r>
        <w:rPr>
          <w:lang w:val="sq-AL"/>
        </w:rPr>
        <w:t xml:space="preserve">2. </w:t>
      </w:r>
      <w:r w:rsidRPr="009030B6">
        <w:rPr>
          <w:lang w:val="sq-AL"/>
        </w:rPr>
        <w:t>Ngarkohet Departamenti i Emisionit në Bankën e Shqipërisë dhe subjektet e rregullores të miratuar me këtë vendim, për zbatimin e këtij vendimi.</w:t>
      </w:r>
    </w:p>
    <w:p w:rsidR="009840E3" w:rsidRPr="009030B6" w:rsidRDefault="009840E3" w:rsidP="009840E3">
      <w:pPr>
        <w:pStyle w:val="Paragrafi"/>
        <w:numPr>
          <w:numberingChange w:id="7" w:author="ymemisha" w:date="2013-08-02T12:15:00Z" w:original="%1:3:0:."/>
        </w:numPr>
        <w:rPr>
          <w:lang w:val="sq-AL"/>
        </w:rPr>
      </w:pPr>
      <w:r w:rsidRPr="009030B6">
        <w:rPr>
          <w:lang w:val="sq-AL"/>
        </w:rPr>
        <w:t xml:space="preserve"> </w:t>
      </w:r>
      <w:r>
        <w:rPr>
          <w:lang w:val="sq-AL"/>
        </w:rPr>
        <w:t xml:space="preserve">3. </w:t>
      </w:r>
      <w:r w:rsidRPr="009030B6">
        <w:rPr>
          <w:lang w:val="sq-AL"/>
        </w:rPr>
        <w:t>Ngarkohet Departamenti i Marrëdhënieve me Jashtë, Integrimit Europian dhe Komunikimit, për publikimin e kësaj rregulloreje në Buletinin Zyrtar të Bankës së Shqipërisë dhe në Fletoren Zyrtare të Republikës së Shqipërisë.</w:t>
      </w:r>
    </w:p>
    <w:p w:rsidR="009840E3" w:rsidRPr="009030B6" w:rsidRDefault="009840E3" w:rsidP="009840E3">
      <w:pPr>
        <w:pStyle w:val="Paragrafi"/>
        <w:rPr>
          <w:lang w:val="sq-AL"/>
        </w:rPr>
      </w:pPr>
      <w:r w:rsidRPr="009030B6">
        <w:rPr>
          <w:lang w:val="sq-AL"/>
        </w:rPr>
        <w:t xml:space="preserve"> </w:t>
      </w:r>
      <w:r>
        <w:rPr>
          <w:lang w:val="sq-AL"/>
        </w:rPr>
        <w:t xml:space="preserve">4. </w:t>
      </w:r>
      <w:r w:rsidRPr="009030B6">
        <w:rPr>
          <w:lang w:val="sq-AL"/>
        </w:rPr>
        <w:t>Me hyrjen në fuqi të këtij vendimi shfuqizohet udhëzimi “Për njohjen e autenticitetit të monedhave kombëtare në qarkullim e për qëndrimin ndaj monedhave që konstatohen të jenë të falsifikuara”, miratuar me vendimin e Këshillit Mbikëqyrës nr. 28, datë 30.3.1998.</w:t>
      </w:r>
    </w:p>
    <w:p w:rsidR="009840E3" w:rsidRPr="009030B6" w:rsidRDefault="009840E3" w:rsidP="009840E3">
      <w:pPr>
        <w:pStyle w:val="Paragrafi"/>
        <w:rPr>
          <w:rFonts w:eastAsia="Arial Unicode MS"/>
          <w:szCs w:val="24"/>
          <w:lang w:val="sq-AL"/>
        </w:rPr>
      </w:pPr>
      <w:r w:rsidRPr="009030B6">
        <w:rPr>
          <w:rFonts w:eastAsia="Arial Unicode MS"/>
          <w:lang w:val="sq-AL"/>
        </w:rPr>
        <w:t>Ky vendim hyn në fuqi 15 (pesëmbëdhjetë) ditë pas botimit në Fletoren Zyrtare të Republikës së Shqipërisë.</w:t>
      </w:r>
    </w:p>
    <w:p w:rsidR="009840E3" w:rsidRPr="009030B6" w:rsidRDefault="009840E3" w:rsidP="009840E3">
      <w:pPr>
        <w:pStyle w:val="Paragrafi"/>
        <w:rPr>
          <w:szCs w:val="24"/>
          <w:lang w:val="sq-AL"/>
        </w:rPr>
      </w:pPr>
    </w:p>
    <w:p w:rsidR="009840E3" w:rsidRPr="009030B6" w:rsidRDefault="009840E3" w:rsidP="009840E3">
      <w:pPr>
        <w:pStyle w:val="Autoriteti"/>
        <w:rPr>
          <w:lang w:val="sq-AL"/>
        </w:rPr>
      </w:pPr>
      <w:r w:rsidRPr="009030B6">
        <w:rPr>
          <w:lang w:val="sq-AL"/>
        </w:rPr>
        <w:t xml:space="preserve">KRYETARI </w:t>
      </w:r>
    </w:p>
    <w:p w:rsidR="009840E3" w:rsidRPr="009030B6" w:rsidRDefault="009840E3" w:rsidP="009840E3">
      <w:pPr>
        <w:pStyle w:val="AutoritetiEmer"/>
        <w:rPr>
          <w:lang w:val="sq-AL"/>
        </w:rPr>
      </w:pPr>
      <w:r w:rsidRPr="009030B6">
        <w:rPr>
          <w:lang w:val="sq-AL"/>
        </w:rPr>
        <w:t>Ardian Fullani</w:t>
      </w:r>
      <w:r w:rsidRPr="009030B6">
        <w:rPr>
          <w:lang w:val="sq-AL"/>
        </w:rPr>
        <w:tab/>
      </w:r>
    </w:p>
    <w:p w:rsidR="009840E3" w:rsidRPr="009030B6" w:rsidRDefault="009840E3" w:rsidP="009840E3">
      <w:pPr>
        <w:pStyle w:val="TitulliTitull"/>
        <w:rPr>
          <w:lang w:val="sq-AL" w:eastAsia="sq-AL"/>
        </w:rPr>
      </w:pPr>
    </w:p>
    <w:p w:rsidR="009840E3" w:rsidRPr="009030B6" w:rsidRDefault="009840E3" w:rsidP="009840E3">
      <w:pPr>
        <w:pStyle w:val="TitulliTitull"/>
        <w:rPr>
          <w:lang w:val="sq-AL" w:eastAsia="sq-AL"/>
        </w:rPr>
      </w:pPr>
      <w:r w:rsidRPr="00736D99">
        <w:rPr>
          <w:b/>
          <w:lang w:val="sq-AL" w:eastAsia="sq-AL"/>
        </w:rPr>
        <w:t>RREGULLORE</w:t>
      </w:r>
    </w:p>
    <w:p w:rsidR="009840E3" w:rsidRPr="009030B6" w:rsidRDefault="009840E3" w:rsidP="009840E3">
      <w:pPr>
        <w:pStyle w:val="TitulliTitull"/>
        <w:rPr>
          <w:lang w:val="sq-AL"/>
        </w:rPr>
      </w:pPr>
      <w:r w:rsidRPr="009030B6">
        <w:rPr>
          <w:lang w:val="sq-AL"/>
        </w:rPr>
        <w:t>PËR TRAJTIMIN E KARTËM</w:t>
      </w:r>
      <w:r>
        <w:rPr>
          <w:lang w:val="sq-AL"/>
        </w:rPr>
        <w:t>ONEDHAVE E MONEDHAVE EURO DHE TË TJERA TË</w:t>
      </w:r>
      <w:r w:rsidRPr="009030B6">
        <w:rPr>
          <w:lang w:val="sq-AL"/>
        </w:rPr>
        <w:t xml:space="preserve"> HUAJA TË DYSHUARA TË FALSIFIKUARA</w:t>
      </w:r>
    </w:p>
    <w:p w:rsidR="009840E3" w:rsidRPr="009030B6" w:rsidRDefault="009840E3" w:rsidP="009840E3">
      <w:pPr>
        <w:pStyle w:val="Paragrafi"/>
        <w:rPr>
          <w:lang w:val="sq-AL"/>
        </w:rPr>
      </w:pPr>
    </w:p>
    <w:p w:rsidR="009840E3" w:rsidRPr="009030B6" w:rsidRDefault="009840E3" w:rsidP="009840E3">
      <w:pPr>
        <w:pStyle w:val="KapitulliTitull"/>
        <w:rPr>
          <w:lang w:val="sq-AL"/>
        </w:rPr>
      </w:pPr>
      <w:r w:rsidRPr="009030B6">
        <w:rPr>
          <w:lang w:val="sq-AL"/>
        </w:rPr>
        <w:t>KREU I</w:t>
      </w:r>
    </w:p>
    <w:p w:rsidR="009840E3" w:rsidRPr="009030B6" w:rsidRDefault="009840E3" w:rsidP="009840E3">
      <w:pPr>
        <w:pStyle w:val="KapitulliTitull"/>
        <w:rPr>
          <w:lang w:val="sq-AL"/>
        </w:rPr>
      </w:pPr>
      <w:r w:rsidRPr="009030B6">
        <w:rPr>
          <w:lang w:val="sq-AL"/>
        </w:rPr>
        <w:t>TË PËRGJITHSHME</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1</w:t>
      </w:r>
    </w:p>
    <w:p w:rsidR="009840E3" w:rsidRPr="009030B6" w:rsidRDefault="009840E3" w:rsidP="009840E3">
      <w:pPr>
        <w:pStyle w:val="NeniTitull"/>
        <w:rPr>
          <w:lang w:val="sq-AL"/>
        </w:rPr>
      </w:pPr>
      <w:r w:rsidRPr="009030B6">
        <w:rPr>
          <w:lang w:val="sq-AL"/>
        </w:rPr>
        <w:t>Objekti</w:t>
      </w:r>
    </w:p>
    <w:p w:rsidR="009840E3" w:rsidRPr="009030B6" w:rsidRDefault="009840E3" w:rsidP="009840E3">
      <w:pPr>
        <w:pStyle w:val="Paragrafi"/>
        <w:rPr>
          <w:lang w:val="sq-AL"/>
        </w:rPr>
      </w:pPr>
    </w:p>
    <w:p w:rsidR="009840E3" w:rsidRPr="009030B6" w:rsidRDefault="009840E3" w:rsidP="009840E3">
      <w:pPr>
        <w:pStyle w:val="Paragrafi"/>
        <w:rPr>
          <w:lang w:val="sq-AL"/>
        </w:rPr>
      </w:pPr>
      <w:r w:rsidRPr="009030B6">
        <w:rPr>
          <w:lang w:val="sq-AL"/>
        </w:rPr>
        <w:t>Objekti i kësaj rregulloreje është përcaktimi i rregullave dhe procedurave për trajtimin e kartëmonedhave dhe monedhave euro dhe të tjera të huaja, të dyshuara si të falsifikuara, me qëllim parandalimin dhe mbrojtjen e tyre nga falsifikimi.</w:t>
      </w:r>
    </w:p>
    <w:p w:rsidR="009840E3" w:rsidRPr="009030B6" w:rsidRDefault="009840E3" w:rsidP="009840E3">
      <w:pPr>
        <w:rPr>
          <w:lang w:val="sq-AL"/>
        </w:rPr>
      </w:pPr>
    </w:p>
    <w:p w:rsidR="009840E3" w:rsidRPr="009030B6" w:rsidRDefault="009840E3" w:rsidP="009840E3">
      <w:pPr>
        <w:pStyle w:val="NeniNr"/>
        <w:rPr>
          <w:lang w:val="sq-AL"/>
        </w:rPr>
      </w:pPr>
      <w:r w:rsidRPr="009030B6">
        <w:rPr>
          <w:lang w:val="sq-AL"/>
        </w:rPr>
        <w:t>Neni 2</w:t>
      </w:r>
    </w:p>
    <w:p w:rsidR="009840E3" w:rsidRPr="009030B6" w:rsidRDefault="009840E3" w:rsidP="009840E3">
      <w:pPr>
        <w:pStyle w:val="NeniTitull"/>
        <w:rPr>
          <w:lang w:val="sq-AL"/>
        </w:rPr>
      </w:pPr>
      <w:r w:rsidRPr="009030B6">
        <w:rPr>
          <w:lang w:val="sq-AL"/>
        </w:rPr>
        <w:t>Baza juridike</w:t>
      </w:r>
    </w:p>
    <w:p w:rsidR="009840E3" w:rsidRPr="009030B6" w:rsidRDefault="009840E3" w:rsidP="009840E3">
      <w:pPr>
        <w:pStyle w:val="Paragrafi"/>
        <w:rPr>
          <w:lang w:val="sq-AL"/>
        </w:rPr>
      </w:pPr>
    </w:p>
    <w:p w:rsidR="009840E3" w:rsidRPr="009030B6" w:rsidRDefault="009840E3" w:rsidP="009840E3">
      <w:pPr>
        <w:pStyle w:val="Paragrafi"/>
        <w:rPr>
          <w:lang w:val="sq-AL"/>
        </w:rPr>
      </w:pPr>
      <w:r w:rsidRPr="009030B6">
        <w:rPr>
          <w:lang w:val="sq-AL"/>
        </w:rPr>
        <w:t>Kjo rregullore nxir</w:t>
      </w:r>
      <w:r>
        <w:rPr>
          <w:lang w:val="sq-AL"/>
        </w:rPr>
        <w:t>r</w:t>
      </w:r>
      <w:r w:rsidRPr="009030B6">
        <w:rPr>
          <w:lang w:val="sq-AL"/>
        </w:rPr>
        <w:t>et në bazë dhe për zbatim të:</w:t>
      </w:r>
      <w:r w:rsidRPr="009030B6" w:rsidDel="00026C98">
        <w:rPr>
          <w:lang w:val="sq-AL"/>
        </w:rPr>
        <w:t xml:space="preserve"> </w:t>
      </w:r>
    </w:p>
    <w:p w:rsidR="009840E3" w:rsidRPr="009030B6" w:rsidRDefault="009840E3" w:rsidP="009840E3">
      <w:pPr>
        <w:pStyle w:val="Paragrafi"/>
        <w:rPr>
          <w:lang w:val="sq-AL"/>
        </w:rPr>
      </w:pPr>
      <w:r w:rsidRPr="009030B6">
        <w:rPr>
          <w:lang w:val="sq-AL"/>
        </w:rPr>
        <w:t xml:space="preserve">a) nenit 12 shkronja “a”, nenit 43 shkronja “c” dhe nenit 40 pika 1, të ligjit nr. 8269, datë 23.12.1997 “Për Bankën e Shqipërisë”, </w:t>
      </w:r>
      <w:r>
        <w:rPr>
          <w:lang w:val="sq-AL"/>
        </w:rPr>
        <w:t>të</w:t>
      </w:r>
      <w:r w:rsidRPr="009030B6">
        <w:rPr>
          <w:lang w:val="sq-AL"/>
        </w:rPr>
        <w:t xml:space="preserve"> ndryshuar;</w:t>
      </w:r>
    </w:p>
    <w:p w:rsidR="009840E3" w:rsidRPr="009030B6" w:rsidRDefault="009840E3" w:rsidP="009840E3">
      <w:pPr>
        <w:pStyle w:val="Paragrafi"/>
        <w:rPr>
          <w:lang w:val="sq-AL"/>
        </w:rPr>
      </w:pPr>
      <w:r w:rsidRPr="009030B6">
        <w:rPr>
          <w:lang w:val="sq-AL"/>
        </w:rPr>
        <w:t xml:space="preserve">b) ligjit nr. 9662, datë 18.12.2006 “Për bankat në Republikën e Shqipërisë”, </w:t>
      </w:r>
      <w:r>
        <w:rPr>
          <w:lang w:val="sq-AL"/>
        </w:rPr>
        <w:t>t</w:t>
      </w:r>
      <w:r w:rsidRPr="009030B6">
        <w:rPr>
          <w:lang w:val="sq-AL"/>
        </w:rPr>
        <w:t>ë ndryshuar, i cili këtu e më poshtë, do të quhet “ligji për bankat”;</w:t>
      </w:r>
    </w:p>
    <w:p w:rsidR="009840E3" w:rsidRPr="009030B6" w:rsidRDefault="009840E3" w:rsidP="009840E3">
      <w:pPr>
        <w:pStyle w:val="Paragrafi"/>
        <w:rPr>
          <w:lang w:val="sq-AL"/>
        </w:rPr>
      </w:pPr>
      <w:r w:rsidRPr="009030B6">
        <w:rPr>
          <w:lang w:val="sq-AL"/>
        </w:rPr>
        <w:t>c) ligjit nr. 9699, datë 26.3.2007 për ratifikimin e “Marrëveshjes strategjike ndërmjet Republikës së Shqipërisë dhe Shërbimit Policor Europian”;</w:t>
      </w:r>
    </w:p>
    <w:p w:rsidR="009840E3" w:rsidRPr="009030B6" w:rsidRDefault="009840E3" w:rsidP="009840E3">
      <w:pPr>
        <w:pStyle w:val="Paragrafi"/>
        <w:rPr>
          <w:lang w:val="sq-AL"/>
        </w:rPr>
      </w:pPr>
      <w:r w:rsidRPr="009030B6">
        <w:rPr>
          <w:lang w:val="sq-AL"/>
        </w:rPr>
        <w:t>d) nenit 11 të rregullores “Për Departamentin e Emisionit”, miratuar me vendimin nr. 04, datë 16.01.2012 të Këshillit Mbikëqyrës të Bankës së Shqipërisë, e cila këtu e më poshtë, do të quhet “rregullorja e brendshme e Departamentit të Emisionit”.</w:t>
      </w:r>
    </w:p>
    <w:p w:rsidR="009840E3" w:rsidRPr="009A14F9" w:rsidRDefault="009840E3" w:rsidP="009840E3">
      <w:pPr>
        <w:pStyle w:val="Paragrafi"/>
        <w:rPr>
          <w:sz w:val="16"/>
          <w:lang w:val="sq-AL"/>
        </w:rPr>
      </w:pPr>
    </w:p>
    <w:p w:rsidR="009840E3" w:rsidRPr="009030B6" w:rsidRDefault="009840E3" w:rsidP="009840E3">
      <w:pPr>
        <w:pStyle w:val="NeniNr"/>
        <w:rPr>
          <w:lang w:val="sq-AL"/>
        </w:rPr>
      </w:pPr>
      <w:r w:rsidRPr="009030B6">
        <w:rPr>
          <w:lang w:val="sq-AL"/>
        </w:rPr>
        <w:t>Neni 3</w:t>
      </w:r>
    </w:p>
    <w:p w:rsidR="009840E3" w:rsidRPr="009030B6" w:rsidRDefault="009840E3" w:rsidP="009840E3">
      <w:pPr>
        <w:pStyle w:val="NeniTitull"/>
        <w:rPr>
          <w:lang w:val="sq-AL"/>
        </w:rPr>
      </w:pPr>
      <w:r w:rsidRPr="009030B6">
        <w:rPr>
          <w:lang w:val="sq-AL"/>
        </w:rPr>
        <w:t>Subjektet</w:t>
      </w:r>
    </w:p>
    <w:p w:rsidR="009840E3" w:rsidRPr="009A14F9" w:rsidRDefault="009840E3" w:rsidP="009840E3">
      <w:pPr>
        <w:pStyle w:val="Paragrafi"/>
        <w:rPr>
          <w:sz w:val="16"/>
          <w:lang w:val="sq-AL"/>
        </w:rPr>
      </w:pPr>
    </w:p>
    <w:p w:rsidR="009840E3" w:rsidRPr="009030B6" w:rsidRDefault="009840E3" w:rsidP="009840E3">
      <w:pPr>
        <w:pStyle w:val="Paragrafi"/>
        <w:rPr>
          <w:szCs w:val="24"/>
          <w:lang w:val="sq-AL"/>
        </w:rPr>
      </w:pPr>
      <w:r w:rsidRPr="009030B6">
        <w:rPr>
          <w:szCs w:val="24"/>
          <w:lang w:val="sq-AL"/>
        </w:rPr>
        <w:t xml:space="preserve">Subjekte të kësaj rregulloreje janë Banka e Shqipërisë, bankat, degët e bankave të huaja dhe subjektet e tjera financiare jobanka, të licencuara për të ushtruar veprimtari bankare dhe/ose financiare në Republikën e Shqipërisë, në përputhje me licencën e lëshuar nga Banka e Shqipërisë. </w:t>
      </w:r>
    </w:p>
    <w:p w:rsidR="009840E3" w:rsidRPr="009A14F9" w:rsidRDefault="009840E3" w:rsidP="009840E3">
      <w:pPr>
        <w:pStyle w:val="NeniNr"/>
        <w:rPr>
          <w:sz w:val="16"/>
          <w:lang w:val="sq-AL"/>
        </w:rPr>
      </w:pPr>
    </w:p>
    <w:p w:rsidR="009840E3" w:rsidRPr="009030B6" w:rsidRDefault="009840E3" w:rsidP="009840E3">
      <w:pPr>
        <w:pStyle w:val="NeniNr"/>
        <w:rPr>
          <w:lang w:val="sq-AL"/>
        </w:rPr>
      </w:pPr>
      <w:r w:rsidRPr="009030B6">
        <w:rPr>
          <w:lang w:val="sq-AL"/>
        </w:rPr>
        <w:t>Neni 4</w:t>
      </w:r>
    </w:p>
    <w:p w:rsidR="009840E3" w:rsidRPr="009030B6" w:rsidRDefault="009840E3" w:rsidP="009840E3">
      <w:pPr>
        <w:pStyle w:val="NeniTitull"/>
        <w:rPr>
          <w:lang w:val="sq-AL"/>
        </w:rPr>
      </w:pPr>
      <w:r w:rsidRPr="009030B6">
        <w:rPr>
          <w:lang w:val="sq-AL"/>
        </w:rPr>
        <w:t>Përkufizime</w:t>
      </w:r>
    </w:p>
    <w:p w:rsidR="009840E3" w:rsidRPr="009A14F9" w:rsidRDefault="009840E3" w:rsidP="009840E3">
      <w:pPr>
        <w:pStyle w:val="Paragrafi"/>
        <w:rPr>
          <w:sz w:val="16"/>
          <w:lang w:val="sq-AL"/>
        </w:rPr>
      </w:pPr>
    </w:p>
    <w:p w:rsidR="009840E3" w:rsidRPr="009030B6" w:rsidRDefault="009840E3" w:rsidP="009840E3">
      <w:pPr>
        <w:pStyle w:val="Paragrafi"/>
        <w:rPr>
          <w:lang w:val="sq-AL"/>
        </w:rPr>
      </w:pPr>
      <w:r w:rsidRPr="009030B6">
        <w:rPr>
          <w:lang w:val="sq-AL"/>
        </w:rPr>
        <w:t>1. Për qëllime të zbatimit të kësaj rregulloreje, termat e mëposhtëm do të kenë këto kuptime:</w:t>
      </w:r>
    </w:p>
    <w:p w:rsidR="009840E3" w:rsidRPr="009030B6" w:rsidRDefault="009840E3" w:rsidP="009840E3">
      <w:pPr>
        <w:pStyle w:val="Paragrafi"/>
        <w:rPr>
          <w:lang w:val="sq-AL"/>
        </w:rPr>
      </w:pPr>
      <w:r w:rsidRPr="009030B6">
        <w:rPr>
          <w:lang w:val="sq-AL"/>
        </w:rPr>
        <w:t>a) “kartëmonedha dhe/ose monedha të dyshuara” janë kartëmonedhat dhe monedhat euro dhe/ose të tjera të huaja, me pamjen e kartëmonedhave dhe monedhave autentike, karakteristikat teknike dhe ato të elementeve të sigurisë të të cilave, gjatë procesit të kontrollit të autenticitetit, çojnë në dyshimin se mund të jenë prodhime të falsifikuara;</w:t>
      </w:r>
    </w:p>
    <w:p w:rsidR="009840E3" w:rsidRPr="009030B6" w:rsidRDefault="009840E3" w:rsidP="009840E3">
      <w:pPr>
        <w:pStyle w:val="Paragrafi"/>
        <w:rPr>
          <w:lang w:val="sq-AL"/>
        </w:rPr>
      </w:pPr>
      <w:r w:rsidRPr="009030B6">
        <w:rPr>
          <w:lang w:val="sq-AL"/>
        </w:rPr>
        <w:t>b) “elementet e sigurisë” janë cilësi teknike (letra e sigurisë, Watermark, mikroprintimet, shtypi i thellë, filli i sigurisë, ngjyra optike e ndryshueshme, përbërja e metaleve, dimensionet, pesha etj.) që synojnë parandalimin e prodhimit të paligjshëm të parave;</w:t>
      </w:r>
    </w:p>
    <w:p w:rsidR="009840E3" w:rsidRPr="009030B6" w:rsidRDefault="009840E3" w:rsidP="009840E3">
      <w:pPr>
        <w:pStyle w:val="Paragrafi"/>
        <w:rPr>
          <w:lang w:val="sq-AL"/>
        </w:rPr>
      </w:pPr>
      <w:r w:rsidRPr="009030B6">
        <w:rPr>
          <w:lang w:val="sq-AL"/>
        </w:rPr>
        <w:t>c) “ekspertizë” është procedura dhe metodat e zbatuara për të përcaktuar nëse kartëmonedhat dhe monedhat, objekte ekspertimi, përmbajnë karakteristikat teknike të prodhimit me të gjitha elementet e sigurisë së kartëmonedhave e monedhave autentike të emetuara dhe të hedhura në qarkullim nga bankat qendrore përkatëse dhe nëse këto karakteristika janë të vërteta ose jo;</w:t>
      </w:r>
    </w:p>
    <w:p w:rsidR="009840E3" w:rsidRPr="009030B6" w:rsidRDefault="009840E3" w:rsidP="009840E3">
      <w:pPr>
        <w:pStyle w:val="Paragrafi"/>
        <w:rPr>
          <w:lang w:val="sq-AL"/>
        </w:rPr>
      </w:pPr>
      <w:r w:rsidRPr="009030B6">
        <w:rPr>
          <w:lang w:val="sq-AL"/>
        </w:rPr>
        <w:t>d) “të dhënat teknike dhe statistikore” janë të dhënat me të cilat mund të identifikohen kartëmonedhat dhe monedhat e falsifikuara (përshkrimi teknik i llojit të falsifikimit) dhe të dhënat mbi numrin e kartëmonedhave dhe monedhave të falsifikuara, sipas origjinës së tyre, veçanërisht asaj gjeografike etj.;</w:t>
      </w:r>
    </w:p>
    <w:p w:rsidR="009840E3" w:rsidRPr="009030B6" w:rsidRDefault="009840E3" w:rsidP="009840E3">
      <w:pPr>
        <w:pStyle w:val="Paragrafi"/>
        <w:rPr>
          <w:lang w:val="sq-AL"/>
        </w:rPr>
      </w:pPr>
      <w:r w:rsidRPr="009030B6">
        <w:rPr>
          <w:lang w:val="sq-AL"/>
        </w:rPr>
        <w:t>e) “kartëmonedha dhe monedha të falsifikuara” janë kartëmonedhat dhe monedhat me pamjen e kartëmonedhave dhe monedhave autentike, të prodhuara në mënyrë të jashtëligjshme me anë të metodave falsifikuese apo modifikimeve të ndryshme, me qëllim përdorimin e tyre të paligjshëm dhe/ose mashtrimin;</w:t>
      </w:r>
    </w:p>
    <w:p w:rsidR="009840E3" w:rsidRPr="009030B6" w:rsidRDefault="009840E3" w:rsidP="009840E3">
      <w:pPr>
        <w:pStyle w:val="Paragrafi"/>
        <w:rPr>
          <w:lang w:val="sq-AL"/>
        </w:rPr>
      </w:pPr>
      <w:r w:rsidRPr="009030B6">
        <w:rPr>
          <w:lang w:val="sq-AL"/>
        </w:rPr>
        <w:t>f) “pajisje të autentifikimit të kartëmonedhave” janë pajisjet për ekzaminimin e elementeve të sigurisë së kartëmonedhave, duke përfshirë zmadhuesit, llambat ultraviolet, kamerat me rreze infra të kuqe etj., të përdorura nga anëtarë të stafit gjatë përpunimit manual të kartëmonedhave për identifikimin e atyre të dyshimta;</w:t>
      </w:r>
    </w:p>
    <w:p w:rsidR="009840E3" w:rsidRPr="009030B6" w:rsidRDefault="009840E3" w:rsidP="009840E3">
      <w:pPr>
        <w:pStyle w:val="Paragrafi"/>
        <w:rPr>
          <w:lang w:val="sq-AL"/>
        </w:rPr>
      </w:pPr>
      <w:r w:rsidRPr="009030B6">
        <w:rPr>
          <w:lang w:val="sq-AL"/>
        </w:rPr>
        <w:t>g) “autoritete kompetente” janë autoritetet kombëtare të zbatimit të ligjit në Shqipëri, të tilla si: Policia e Shtetit, Prokuroria etj.</w:t>
      </w:r>
      <w:r>
        <w:rPr>
          <w:lang w:val="sq-AL"/>
        </w:rPr>
        <w:t>,</w:t>
      </w:r>
      <w:r w:rsidRPr="009030B6">
        <w:rPr>
          <w:lang w:val="sq-AL"/>
        </w:rPr>
        <w:t xml:space="preserve"> si dhe autoritetet e strukturat e huaja, të ngarkuara për parandalimin dhe zbulimin e falsifikimit; këtu përfshihen pa kufizime: Banka Qendrore Europiane (ECB), Qendra e Analizës së Falsifikimit (CAC), Komisioni Europian, Zyra Kundër Mashtrimit (OLAF), Qendra Tekniko-Shkencore Europiane (ETSC) , qendrat kombëtare homologe në vendet të tjera etj</w:t>
      </w:r>
      <w:r>
        <w:rPr>
          <w:lang w:val="sq-AL"/>
        </w:rPr>
        <w:t>.;</w:t>
      </w:r>
    </w:p>
    <w:p w:rsidR="009840E3" w:rsidRPr="009030B6" w:rsidRDefault="009840E3" w:rsidP="009840E3">
      <w:pPr>
        <w:pStyle w:val="Paragrafi"/>
        <w:rPr>
          <w:lang w:val="sq-AL"/>
        </w:rPr>
      </w:pPr>
      <w:r w:rsidRPr="009030B6">
        <w:rPr>
          <w:lang w:val="sq-AL"/>
        </w:rPr>
        <w:t>h) “Zyra e Qendrës Kombëtare të Analizës” është njësia organizative në Departamentin e Emisionit të Bankës së Shqipërisë, detyrat dhe funksionet e së cilës, në lidhje me zbatimin e kësaj rregulloreje, janë të përcaktuara në nenin 11 të rregullores së brendshme të Departamentit të Emisionit;</w:t>
      </w:r>
    </w:p>
    <w:p w:rsidR="009840E3" w:rsidRPr="009030B6" w:rsidRDefault="009840E3" w:rsidP="009840E3">
      <w:pPr>
        <w:pStyle w:val="Paragrafi"/>
        <w:rPr>
          <w:lang w:val="sq-AL"/>
        </w:rPr>
      </w:pPr>
      <w:r w:rsidRPr="009030B6">
        <w:rPr>
          <w:lang w:val="sq-AL"/>
        </w:rPr>
        <w:t>i) “pliko” është ambalazhi i mbyllur në formën e zarfit, kutisë ose qeses, ku vendosen kartëmonedha ose monedha metalike.</w:t>
      </w:r>
    </w:p>
    <w:p w:rsidR="009840E3" w:rsidRPr="009030B6" w:rsidRDefault="009840E3" w:rsidP="009840E3">
      <w:pPr>
        <w:pStyle w:val="Paragrafi"/>
        <w:rPr>
          <w:lang w:val="sq-AL"/>
        </w:rPr>
      </w:pPr>
    </w:p>
    <w:p w:rsidR="009840E3" w:rsidRPr="009030B6" w:rsidRDefault="009840E3" w:rsidP="009840E3">
      <w:pPr>
        <w:pStyle w:val="KapitulliTitull"/>
        <w:rPr>
          <w:lang w:val="sq-AL"/>
        </w:rPr>
      </w:pPr>
      <w:r w:rsidRPr="009030B6">
        <w:rPr>
          <w:lang w:val="sq-AL"/>
        </w:rPr>
        <w:t>KREU II</w:t>
      </w:r>
    </w:p>
    <w:p w:rsidR="009840E3" w:rsidRPr="009030B6" w:rsidRDefault="009840E3" w:rsidP="009840E3">
      <w:pPr>
        <w:pStyle w:val="KapitulliTitull"/>
        <w:rPr>
          <w:lang w:val="sq-AL"/>
        </w:rPr>
      </w:pPr>
      <w:r w:rsidRPr="009030B6">
        <w:rPr>
          <w:lang w:val="sq-AL"/>
        </w:rPr>
        <w:t>TRAJTIMI I KARTËMONEDHAVE DHE MONEDHAVE EURO E TË TJERA TË HUAJA TË DYSHUARA TË FALSIFIKUARA</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5</w:t>
      </w:r>
    </w:p>
    <w:p w:rsidR="009840E3" w:rsidRPr="009030B6" w:rsidRDefault="009840E3" w:rsidP="009840E3">
      <w:pPr>
        <w:pStyle w:val="NeniTitull"/>
        <w:rPr>
          <w:lang w:val="sq-AL"/>
        </w:rPr>
      </w:pPr>
      <w:r w:rsidRPr="009030B6">
        <w:rPr>
          <w:lang w:val="sq-AL"/>
        </w:rPr>
        <w:t>Kontrolli për autenticitetin e kartëmonedhave dhe monedhave euro e të tjera të huaja</w:t>
      </w:r>
    </w:p>
    <w:p w:rsidR="009840E3" w:rsidRPr="009030B6" w:rsidRDefault="009840E3" w:rsidP="009840E3">
      <w:pPr>
        <w:pStyle w:val="Paragrafi"/>
        <w:rPr>
          <w:lang w:val="sq-AL"/>
        </w:rPr>
      </w:pPr>
    </w:p>
    <w:p w:rsidR="009840E3" w:rsidRPr="009030B6" w:rsidRDefault="009840E3" w:rsidP="009840E3">
      <w:pPr>
        <w:pStyle w:val="Paragrafi"/>
        <w:numPr>
          <w:numberingChange w:id="8" w:author="ymemisha" w:date="2013-08-02T12:15:00Z" w:original="%1:1:0:."/>
        </w:numPr>
        <w:rPr>
          <w:lang w:val="sq-AL"/>
        </w:rPr>
      </w:pPr>
      <w:r>
        <w:rPr>
          <w:lang w:val="sq-AL"/>
        </w:rPr>
        <w:t>1.</w:t>
      </w:r>
      <w:r w:rsidRPr="009030B6">
        <w:rPr>
          <w:lang w:val="sq-AL"/>
        </w:rPr>
        <w:t xml:space="preserve"> Subjektet sigurojnë që kartëmonedhat dhe monedhat metalike euro e të tjera të huaja që marrin gjatë veprimtarisë së tyre, të kontrollohen për autenticitet me anë të makinerive të trajtimit të kartëmonedhave ose në mënyrë manuale nga një anëtar i trajnuar i personelit të tyre, me anë të pajisjeve të autentifikimit.</w:t>
      </w:r>
    </w:p>
    <w:p w:rsidR="009840E3" w:rsidRPr="009030B6" w:rsidRDefault="009840E3" w:rsidP="009840E3">
      <w:pPr>
        <w:pStyle w:val="Paragrafi"/>
        <w:numPr>
          <w:numberingChange w:id="9" w:author="ymemisha" w:date="2013-08-02T12:15:00Z" w:original="%1:2:0:."/>
        </w:numPr>
        <w:rPr>
          <w:lang w:val="sq-AL"/>
        </w:rPr>
      </w:pPr>
      <w:r>
        <w:rPr>
          <w:lang w:val="sq-AL"/>
        </w:rPr>
        <w:t xml:space="preserve">2. </w:t>
      </w:r>
      <w:r w:rsidRPr="009030B6">
        <w:rPr>
          <w:lang w:val="sq-AL"/>
        </w:rPr>
        <w:t xml:space="preserve">Subjektet sigurohen që të gjitha kartëmonedhat dhe monedhat metalike euro e të tjera të huaja të dyshimta të zbulohen në kohë dhe të mos riqarkullohen te konsumatorët dhe përdoruesit e tjerë. </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6</w:t>
      </w:r>
    </w:p>
    <w:p w:rsidR="009840E3" w:rsidRPr="009030B6" w:rsidRDefault="009840E3" w:rsidP="009840E3">
      <w:pPr>
        <w:pStyle w:val="NeniTitull"/>
        <w:rPr>
          <w:lang w:val="sq-AL"/>
        </w:rPr>
      </w:pPr>
      <w:r w:rsidRPr="009030B6">
        <w:rPr>
          <w:lang w:val="sq-AL"/>
        </w:rPr>
        <w:t>Sekuestrimi i kartëmonedhave dhe monedhave euro e të tjera të huaja të dyshuara</w:t>
      </w:r>
    </w:p>
    <w:p w:rsidR="009840E3" w:rsidRPr="009030B6" w:rsidRDefault="009840E3" w:rsidP="009840E3">
      <w:pPr>
        <w:pStyle w:val="Paragrafi"/>
        <w:rPr>
          <w:lang w:val="sq-AL"/>
        </w:rPr>
      </w:pPr>
    </w:p>
    <w:p w:rsidR="009840E3" w:rsidRPr="009030B6" w:rsidRDefault="009840E3" w:rsidP="009840E3">
      <w:pPr>
        <w:pStyle w:val="Paragrafi"/>
        <w:numPr>
          <w:numberingChange w:id="10" w:author="ymemisha" w:date="2013-08-02T12:15:00Z" w:original="%1:1:0:."/>
        </w:numPr>
        <w:rPr>
          <w:lang w:val="sq-AL"/>
        </w:rPr>
      </w:pPr>
      <w:r>
        <w:rPr>
          <w:lang w:val="sq-AL"/>
        </w:rPr>
        <w:t>1.</w:t>
      </w:r>
      <w:r w:rsidRPr="009030B6">
        <w:rPr>
          <w:lang w:val="sq-AL"/>
        </w:rPr>
        <w:t xml:space="preserve"> Subjektet sekuestrojnë menjëherë kartëmonedhat dhe/ose monedhat e dyshuara, dhe i tërheqin ato nga qarkullimi.</w:t>
      </w:r>
    </w:p>
    <w:p w:rsidR="009840E3" w:rsidRPr="009030B6" w:rsidRDefault="009840E3" w:rsidP="009840E3">
      <w:pPr>
        <w:pStyle w:val="Paragrafi"/>
        <w:numPr>
          <w:numberingChange w:id="11" w:author="ymemisha" w:date="2013-08-02T12:15:00Z" w:original="%1:2:0:."/>
        </w:numPr>
        <w:rPr>
          <w:lang w:val="sq-AL"/>
        </w:rPr>
      </w:pPr>
      <w:r>
        <w:rPr>
          <w:lang w:val="sq-AL"/>
        </w:rPr>
        <w:t xml:space="preserve">2. </w:t>
      </w:r>
      <w:r w:rsidRPr="009030B6">
        <w:rPr>
          <w:lang w:val="sq-AL"/>
        </w:rPr>
        <w:t xml:space="preserve">Subjektet për kartëmonedhat dhe/ose monedhat e dyshuara plotësojnë procesverbal sekuestrimi sipas formularit të përcaktuar në aneksin 1 të kësaj rregulloreje. </w:t>
      </w:r>
    </w:p>
    <w:p w:rsidR="009840E3" w:rsidRPr="009030B6" w:rsidRDefault="009840E3" w:rsidP="009840E3">
      <w:pPr>
        <w:pStyle w:val="Paragrafi"/>
        <w:numPr>
          <w:numberingChange w:id="12" w:author="ymemisha" w:date="2013-08-02T12:15:00Z" w:original="%1:3:0:."/>
        </w:numPr>
        <w:rPr>
          <w:lang w:val="sq-AL"/>
        </w:rPr>
      </w:pPr>
      <w:r>
        <w:rPr>
          <w:lang w:val="sq-AL"/>
        </w:rPr>
        <w:t>3.</w:t>
      </w:r>
      <w:r w:rsidRPr="009030B6">
        <w:rPr>
          <w:lang w:val="sq-AL"/>
        </w:rPr>
        <w:t xml:space="preserve"> Subjektet në momentin kur konstatojnë se kartëmonedhat dhe/ose monedhat janë të dyshuara si të falsifikuara dhe klienti është i pranishëm, i lëshojnë këtij të fundit një procesverbal sekuestrimi, duke i kërkuar të jetë në pritje të përfundimeve të rezultateve të ekspertizës.</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7</w:t>
      </w:r>
    </w:p>
    <w:p w:rsidR="009840E3" w:rsidRPr="009030B6" w:rsidRDefault="009840E3" w:rsidP="009840E3">
      <w:pPr>
        <w:pStyle w:val="NeniTitull"/>
        <w:rPr>
          <w:lang w:val="sq-AL"/>
        </w:rPr>
      </w:pPr>
      <w:r w:rsidRPr="009030B6">
        <w:rPr>
          <w:lang w:val="sq-AL"/>
        </w:rPr>
        <w:t>Dorëzimi vullnetar i kartëmonedhave dhe monedhave euro e të tjera të huaja të dyshuara</w:t>
      </w:r>
    </w:p>
    <w:p w:rsidR="009840E3" w:rsidRPr="009030B6" w:rsidRDefault="009840E3" w:rsidP="009840E3">
      <w:pPr>
        <w:pStyle w:val="Paragrafi"/>
        <w:rPr>
          <w:lang w:val="sq-AL"/>
        </w:rPr>
      </w:pPr>
    </w:p>
    <w:p w:rsidR="009840E3" w:rsidRPr="009030B6" w:rsidRDefault="009840E3" w:rsidP="009840E3">
      <w:pPr>
        <w:pStyle w:val="Paragrafi"/>
        <w:numPr>
          <w:numberingChange w:id="13" w:author="ymemisha" w:date="2013-08-02T12:15:00Z" w:original="%1:1:0:."/>
        </w:numPr>
        <w:rPr>
          <w:lang w:val="sq-AL"/>
        </w:rPr>
      </w:pPr>
      <w:r>
        <w:rPr>
          <w:lang w:val="sq-AL"/>
        </w:rPr>
        <w:t xml:space="preserve">1. </w:t>
      </w:r>
      <w:r w:rsidRPr="009030B6">
        <w:rPr>
          <w:lang w:val="sq-AL"/>
        </w:rPr>
        <w:t>Subjektet pranojnë kartëmonedhat dhe/ose monedhat e dyshuara si të falsifikuara, kur dorëzohen vullnetarisht në sportelet e tyre nga persona fizikë apo juridikë.</w:t>
      </w:r>
    </w:p>
    <w:p w:rsidR="009840E3" w:rsidRPr="009030B6" w:rsidRDefault="009840E3" w:rsidP="009840E3">
      <w:pPr>
        <w:pStyle w:val="Paragrafi"/>
        <w:numPr>
          <w:numberingChange w:id="14" w:author="ymemisha" w:date="2013-08-02T12:15:00Z" w:original="%1:2:0:."/>
        </w:numPr>
        <w:rPr>
          <w:lang w:val="sq-AL"/>
        </w:rPr>
      </w:pPr>
      <w:r>
        <w:rPr>
          <w:lang w:val="sq-AL"/>
        </w:rPr>
        <w:t xml:space="preserve">2. </w:t>
      </w:r>
      <w:r w:rsidRPr="009030B6">
        <w:rPr>
          <w:lang w:val="sq-AL"/>
        </w:rPr>
        <w:t xml:space="preserve"> Kartëmonedhat dhe/ose monedhat e dyshuara, të dorëzuara në mënyre vullnetare, do t’u nënshtrohen rregullave dhe procedurave të kontrollit të autenticitetit sipas kësaj rregulloreje.</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8</w:t>
      </w:r>
    </w:p>
    <w:p w:rsidR="009840E3" w:rsidRPr="009030B6" w:rsidRDefault="009840E3" w:rsidP="009840E3">
      <w:pPr>
        <w:pStyle w:val="NeniTitull"/>
        <w:rPr>
          <w:lang w:val="sq-AL"/>
        </w:rPr>
      </w:pPr>
      <w:r w:rsidRPr="009030B6">
        <w:rPr>
          <w:lang w:val="sq-AL"/>
        </w:rPr>
        <w:t>Dorëzimi në Bankën e Shqipërisë</w:t>
      </w:r>
    </w:p>
    <w:p w:rsidR="009840E3" w:rsidRPr="009030B6" w:rsidRDefault="009840E3" w:rsidP="009840E3">
      <w:pPr>
        <w:pStyle w:val="Paragrafi"/>
        <w:rPr>
          <w:lang w:val="sq-AL"/>
        </w:rPr>
      </w:pPr>
    </w:p>
    <w:p w:rsidR="009840E3" w:rsidRPr="009030B6" w:rsidRDefault="009840E3" w:rsidP="009840E3">
      <w:pPr>
        <w:pStyle w:val="Paragrafi"/>
        <w:numPr>
          <w:numberingChange w:id="15" w:author="ymemisha" w:date="2013-08-02T12:15:00Z" w:original="%1:1:0:."/>
        </w:numPr>
        <w:rPr>
          <w:lang w:val="sq-AL"/>
        </w:rPr>
      </w:pPr>
      <w:r w:rsidRPr="009030B6">
        <w:rPr>
          <w:lang w:val="sq-AL"/>
        </w:rPr>
        <w:t xml:space="preserve"> </w:t>
      </w:r>
      <w:r>
        <w:rPr>
          <w:lang w:val="sq-AL"/>
        </w:rPr>
        <w:t xml:space="preserve">1. </w:t>
      </w:r>
      <w:r w:rsidRPr="009030B6">
        <w:rPr>
          <w:lang w:val="sq-AL"/>
        </w:rPr>
        <w:t xml:space="preserve">Kartëmonedhat dhe/ose monedhat e dyshuara si të falsifikuara pas sekuestrimit dhe/ose dorëzimit vullnetar të tyre, dërgohen nga subjektet në Zyrën e Qendrës Kombëtare të Analizës pranë Departamentit të Emisionit në Bankën e Shqipërisë, jo më vonë se 20 ditë pune, nga dita e konstatimit të dyshimeve. </w:t>
      </w:r>
    </w:p>
    <w:p w:rsidR="009840E3" w:rsidRPr="009030B6" w:rsidRDefault="009840E3" w:rsidP="009840E3">
      <w:pPr>
        <w:pStyle w:val="Paragrafi"/>
        <w:numPr>
          <w:numberingChange w:id="16" w:author="ymemisha" w:date="2013-08-02T12:15:00Z" w:original="%1:2:0:."/>
        </w:numPr>
        <w:rPr>
          <w:lang w:val="sq-AL"/>
        </w:rPr>
      </w:pPr>
      <w:r w:rsidRPr="009030B6">
        <w:rPr>
          <w:lang w:val="sq-AL"/>
        </w:rPr>
        <w:t xml:space="preserve"> </w:t>
      </w:r>
      <w:r>
        <w:rPr>
          <w:lang w:val="sq-AL"/>
        </w:rPr>
        <w:t xml:space="preserve">2. </w:t>
      </w:r>
      <w:r w:rsidRPr="009030B6">
        <w:rPr>
          <w:lang w:val="sq-AL"/>
        </w:rPr>
        <w:t>Kartëmonedhat dhe/ose monedhat e dyshuara si të falsifikuara dorëzohen të mbyllura në pliko,</w:t>
      </w:r>
      <w:r w:rsidRPr="009030B6" w:rsidDel="00752527">
        <w:rPr>
          <w:lang w:val="sq-AL"/>
        </w:rPr>
        <w:t xml:space="preserve"> </w:t>
      </w:r>
      <w:r w:rsidRPr="009030B6">
        <w:rPr>
          <w:lang w:val="sq-AL"/>
        </w:rPr>
        <w:t>të shoqëruara me procesverbal sekuestrimi dhe kërkesë për ekspertim, sipas aneksit 2 të kësaj rregulloreje. Kërkesa për ekspertim dërgohet paraprakisht edhe në trajtë elektronike.</w:t>
      </w:r>
    </w:p>
    <w:p w:rsidR="009840E3" w:rsidRPr="009030B6" w:rsidRDefault="009840E3" w:rsidP="009840E3">
      <w:pPr>
        <w:pStyle w:val="Paragrafi"/>
        <w:numPr>
          <w:numberingChange w:id="17" w:author="ymemisha" w:date="2013-08-02T12:15:00Z" w:original="%1:3:0:."/>
        </w:numPr>
        <w:rPr>
          <w:lang w:val="sq-AL"/>
        </w:rPr>
      </w:pPr>
      <w:r w:rsidRPr="009030B6">
        <w:rPr>
          <w:lang w:val="sq-AL"/>
        </w:rPr>
        <w:t xml:space="preserve"> </w:t>
      </w:r>
      <w:r>
        <w:rPr>
          <w:lang w:val="sq-AL"/>
        </w:rPr>
        <w:t xml:space="preserve">3. </w:t>
      </w:r>
      <w:r w:rsidRPr="009030B6">
        <w:rPr>
          <w:lang w:val="sq-AL"/>
        </w:rPr>
        <w:t xml:space="preserve">Zyra e Qendrës Kombëtare të Analizës, pas administrimit të plikove me kartëmonedhat dhe/ose monedhat e dyshuara, zbaton procedurën e mbledhjes, regjistrimit, ekspertizës dhe përpunimit të të dhënave teknike e statistikore të tyre. </w:t>
      </w:r>
    </w:p>
    <w:p w:rsidR="009840E3" w:rsidRPr="009030B6" w:rsidRDefault="009840E3" w:rsidP="009840E3">
      <w:pPr>
        <w:pStyle w:val="Paragrafi"/>
        <w:rPr>
          <w:sz w:val="18"/>
          <w:lang w:val="sq-AL"/>
        </w:rPr>
      </w:pPr>
    </w:p>
    <w:p w:rsidR="009840E3" w:rsidRPr="009030B6" w:rsidRDefault="009840E3" w:rsidP="009840E3">
      <w:pPr>
        <w:pStyle w:val="NeniNr"/>
        <w:rPr>
          <w:lang w:val="sq-AL"/>
        </w:rPr>
      </w:pPr>
      <w:r w:rsidRPr="009030B6">
        <w:rPr>
          <w:lang w:val="sq-AL"/>
        </w:rPr>
        <w:t>Neni 9</w:t>
      </w:r>
    </w:p>
    <w:p w:rsidR="009840E3" w:rsidRPr="009030B6" w:rsidRDefault="009840E3" w:rsidP="009840E3">
      <w:pPr>
        <w:pStyle w:val="NeniTitull"/>
        <w:rPr>
          <w:lang w:val="sq-AL"/>
        </w:rPr>
      </w:pPr>
      <w:r w:rsidRPr="009030B6">
        <w:rPr>
          <w:lang w:val="sq-AL"/>
        </w:rPr>
        <w:t>Ekspertimi i kartëmonedhave dhe/ose monedhave të dyshuara</w:t>
      </w:r>
    </w:p>
    <w:p w:rsidR="009840E3" w:rsidRPr="009030B6" w:rsidRDefault="009840E3" w:rsidP="009840E3">
      <w:pPr>
        <w:pStyle w:val="Paragrafi"/>
        <w:rPr>
          <w:sz w:val="16"/>
          <w:lang w:val="sq-AL"/>
        </w:rPr>
      </w:pPr>
    </w:p>
    <w:p w:rsidR="009840E3" w:rsidRPr="009030B6" w:rsidRDefault="009840E3" w:rsidP="009840E3">
      <w:pPr>
        <w:pStyle w:val="Paragrafi"/>
        <w:numPr>
          <w:numberingChange w:id="18" w:author="ymemisha" w:date="2013-08-02T12:15:00Z" w:original="%1:1:0:."/>
        </w:numPr>
        <w:rPr>
          <w:lang w:val="sq-AL"/>
        </w:rPr>
      </w:pPr>
      <w:r>
        <w:rPr>
          <w:lang w:val="sq-AL"/>
        </w:rPr>
        <w:t xml:space="preserve">1. </w:t>
      </w:r>
      <w:r w:rsidRPr="009030B6">
        <w:rPr>
          <w:lang w:val="sq-AL"/>
        </w:rPr>
        <w:t>Banka e Shqipërisë, nëpërmjet Zyrës së Qendrës Kombëtare të Analizës kryen ekspertizën (analizën teknike) për përcaktimin e autenticitetit të kartëmonedhave dhe/ose monedhave euro e të tjera të huaja, të dyshuara si të falsifikuara.</w:t>
      </w:r>
    </w:p>
    <w:p w:rsidR="009840E3" w:rsidRPr="009030B6" w:rsidRDefault="009840E3" w:rsidP="009840E3">
      <w:pPr>
        <w:pStyle w:val="Paragrafi"/>
        <w:numPr>
          <w:numberingChange w:id="19" w:author="ymemisha" w:date="2013-08-02T12:15:00Z" w:original="%1:2:0:."/>
        </w:numPr>
        <w:rPr>
          <w:lang w:val="sq-AL"/>
        </w:rPr>
      </w:pPr>
      <w:r>
        <w:rPr>
          <w:lang w:val="sq-AL"/>
        </w:rPr>
        <w:t xml:space="preserve">2. </w:t>
      </w:r>
      <w:r w:rsidRPr="009030B6">
        <w:rPr>
          <w:lang w:val="sq-AL"/>
        </w:rPr>
        <w:t>Zyra e Qendrës Kombëtare të Analizës në përfundim të procesit të ekspertizës (analizës teknike), harton aktekspertimin ku pasqyrohen vlerësimet dhe përfundimet e analizës teknike të kartëmonedhave dhe monedhave të dyshuara si të falsifikuara, të cilat ishin edhe objekt ekspertimi.</w:t>
      </w:r>
    </w:p>
    <w:p w:rsidR="009840E3" w:rsidRPr="009030B6" w:rsidRDefault="009840E3" w:rsidP="009840E3">
      <w:pPr>
        <w:pStyle w:val="Paragrafi"/>
        <w:rPr>
          <w:sz w:val="16"/>
          <w:lang w:val="sq-AL"/>
        </w:rPr>
      </w:pPr>
    </w:p>
    <w:p w:rsidR="009840E3" w:rsidRPr="009030B6" w:rsidRDefault="009840E3" w:rsidP="009840E3">
      <w:pPr>
        <w:pStyle w:val="NeniNr"/>
        <w:rPr>
          <w:lang w:val="sq-AL"/>
        </w:rPr>
      </w:pPr>
      <w:r w:rsidRPr="009030B6">
        <w:rPr>
          <w:lang w:val="sq-AL"/>
        </w:rPr>
        <w:t>Neni 10</w:t>
      </w:r>
    </w:p>
    <w:p w:rsidR="009840E3" w:rsidRPr="009030B6" w:rsidRDefault="009840E3" w:rsidP="009840E3">
      <w:pPr>
        <w:pStyle w:val="NeniTitull"/>
        <w:rPr>
          <w:lang w:val="sq-AL"/>
        </w:rPr>
      </w:pPr>
      <w:r w:rsidRPr="009030B6">
        <w:rPr>
          <w:lang w:val="sq-AL"/>
        </w:rPr>
        <w:t>Rezultatet e ekspertimit</w:t>
      </w:r>
    </w:p>
    <w:p w:rsidR="009840E3" w:rsidRPr="009030B6" w:rsidRDefault="009840E3" w:rsidP="009840E3">
      <w:pPr>
        <w:pStyle w:val="Paragrafi"/>
        <w:rPr>
          <w:sz w:val="16"/>
          <w:lang w:val="sq-AL"/>
        </w:rPr>
      </w:pPr>
    </w:p>
    <w:p w:rsidR="009840E3" w:rsidRPr="009030B6" w:rsidRDefault="009840E3" w:rsidP="009840E3">
      <w:pPr>
        <w:pStyle w:val="Paragrafi"/>
        <w:numPr>
          <w:numberingChange w:id="20" w:author="ymemisha" w:date="2013-08-02T12:15:00Z" w:original="%1:1:0:."/>
        </w:numPr>
        <w:rPr>
          <w:lang w:val="sq-AL"/>
        </w:rPr>
      </w:pPr>
      <w:r>
        <w:rPr>
          <w:lang w:val="sq-AL"/>
        </w:rPr>
        <w:t xml:space="preserve"> 1. </w:t>
      </w:r>
      <w:r w:rsidRPr="009030B6">
        <w:rPr>
          <w:lang w:val="sq-AL"/>
        </w:rPr>
        <w:t xml:space="preserve">Akti i ekspertimit mbi rezultatet dhe të dhënat relevante të </w:t>
      </w:r>
      <w:r>
        <w:rPr>
          <w:lang w:val="sq-AL"/>
        </w:rPr>
        <w:t xml:space="preserve">ekspertizës (analizës teknike) </w:t>
      </w:r>
      <w:r w:rsidRPr="009030B6">
        <w:rPr>
          <w:lang w:val="sq-AL"/>
        </w:rPr>
        <w:t>u dërgohet subjekteve, dhe në përputhje me kërkesat ligjore në fuqi mund t’u dërgohet dhe autoriteteve kompetente për zbatimin e ligjit, jo më vonë se 30 ditë pune, nga data e marrjes në dorëzim të kartëmonedhave dhe/ose monedhave.</w:t>
      </w:r>
    </w:p>
    <w:p w:rsidR="009840E3" w:rsidRPr="009030B6" w:rsidRDefault="009840E3" w:rsidP="009840E3">
      <w:pPr>
        <w:pStyle w:val="Paragrafi"/>
        <w:numPr>
          <w:numberingChange w:id="21" w:author="ymemisha" w:date="2013-08-02T12:15:00Z" w:original="%1:2:0:."/>
        </w:numPr>
        <w:rPr>
          <w:lang w:val="sq-AL"/>
        </w:rPr>
      </w:pPr>
      <w:r w:rsidRPr="009030B6">
        <w:rPr>
          <w:lang w:val="sq-AL"/>
        </w:rPr>
        <w:t xml:space="preserve"> </w:t>
      </w:r>
      <w:r>
        <w:rPr>
          <w:lang w:val="sq-AL"/>
        </w:rPr>
        <w:t xml:space="preserve">2. </w:t>
      </w:r>
      <w:r w:rsidRPr="009030B6">
        <w:rPr>
          <w:lang w:val="sq-AL"/>
        </w:rPr>
        <w:t>Banka e Shqipërisë, në përputhje me kompetencat ligjore dhe detyrimet që burojnë nga marrëveshjet përkatëse konfiskon pa kompensim të gjitha kartëmonedhat dhe/ose monedhat të cilat në përfundim të analizës teknike rezultojnë të falsifikuara.</w:t>
      </w:r>
      <w:r w:rsidRPr="009030B6" w:rsidDel="002955FA">
        <w:rPr>
          <w:lang w:val="sq-AL"/>
        </w:rPr>
        <w:t xml:space="preserve"> </w:t>
      </w:r>
    </w:p>
    <w:p w:rsidR="009840E3" w:rsidRPr="009030B6" w:rsidRDefault="009840E3" w:rsidP="009840E3">
      <w:pPr>
        <w:pStyle w:val="Paragrafi"/>
        <w:numPr>
          <w:numberingChange w:id="22" w:author="ymemisha" w:date="2013-08-02T12:15:00Z" w:original="%1:3:0:."/>
        </w:numPr>
        <w:rPr>
          <w:lang w:val="sq-AL"/>
        </w:rPr>
      </w:pPr>
      <w:r w:rsidRPr="009030B6">
        <w:rPr>
          <w:lang w:val="sq-AL"/>
        </w:rPr>
        <w:t xml:space="preserve"> </w:t>
      </w:r>
      <w:r>
        <w:rPr>
          <w:lang w:val="sq-AL"/>
        </w:rPr>
        <w:t xml:space="preserve">3. </w:t>
      </w:r>
      <w:r w:rsidRPr="009030B6">
        <w:rPr>
          <w:lang w:val="sq-AL"/>
        </w:rPr>
        <w:t xml:space="preserve">Kartëmonedhat dhe/ose monedhat që në përfundim të analizës teknike rezultojnë autentike, i kthehen menjëherë subjektit dërgues bashkë me aktin përkatës të ekspertimit. </w:t>
      </w:r>
    </w:p>
    <w:p w:rsidR="009840E3" w:rsidRPr="009030B6" w:rsidRDefault="009840E3" w:rsidP="009840E3">
      <w:pPr>
        <w:pStyle w:val="Paragrafi"/>
        <w:numPr>
          <w:numberingChange w:id="23" w:author="ymemisha" w:date="2013-08-02T12:15:00Z" w:original="%1:4:0:."/>
        </w:numPr>
        <w:rPr>
          <w:lang w:val="sq-AL"/>
        </w:rPr>
      </w:pPr>
      <w:r w:rsidRPr="009030B6">
        <w:rPr>
          <w:lang w:val="sq-AL"/>
        </w:rPr>
        <w:t xml:space="preserve"> </w:t>
      </w:r>
      <w:r>
        <w:rPr>
          <w:lang w:val="sq-AL"/>
        </w:rPr>
        <w:t xml:space="preserve">4. </w:t>
      </w:r>
      <w:r w:rsidRPr="009030B6">
        <w:rPr>
          <w:lang w:val="sq-AL"/>
        </w:rPr>
        <w:t>Bankat ose degët e bankave të huaja sigurojnë që vlera e kartëmonedhave ose monedhave të rezultuara autentike t’i kalohet menjëherë personit që i ka dorëzuar ose që i janë sekuestruar si të dyshuara.</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11</w:t>
      </w:r>
    </w:p>
    <w:p w:rsidR="009840E3" w:rsidRPr="009030B6" w:rsidRDefault="009840E3" w:rsidP="009840E3">
      <w:pPr>
        <w:pStyle w:val="NeniTitull"/>
        <w:rPr>
          <w:lang w:val="sq-AL"/>
        </w:rPr>
      </w:pPr>
      <w:r w:rsidRPr="009030B6">
        <w:rPr>
          <w:lang w:val="sq-AL"/>
        </w:rPr>
        <w:t>Mbajtja dhe ruajtja e kartëmonedhave dhe monedhave të falsifikuara</w:t>
      </w:r>
    </w:p>
    <w:p w:rsidR="009840E3" w:rsidRPr="009030B6" w:rsidRDefault="009840E3" w:rsidP="009840E3">
      <w:pPr>
        <w:pStyle w:val="Paragrafi"/>
        <w:rPr>
          <w:lang w:val="sq-AL"/>
        </w:rPr>
      </w:pPr>
    </w:p>
    <w:p w:rsidR="009840E3" w:rsidRPr="009030B6" w:rsidRDefault="009840E3" w:rsidP="009840E3">
      <w:pPr>
        <w:pStyle w:val="Paragrafi"/>
        <w:numPr>
          <w:numberingChange w:id="24" w:author="ymemisha" w:date="2013-08-02T12:15:00Z" w:original="%1:1:0:."/>
        </w:numPr>
        <w:rPr>
          <w:lang w:val="sq-AL"/>
        </w:rPr>
      </w:pPr>
      <w:r w:rsidRPr="009030B6">
        <w:rPr>
          <w:lang w:val="sq-AL"/>
        </w:rPr>
        <w:t xml:space="preserve"> </w:t>
      </w:r>
      <w:r>
        <w:rPr>
          <w:lang w:val="sq-AL"/>
        </w:rPr>
        <w:t xml:space="preserve">1. </w:t>
      </w:r>
      <w:r w:rsidRPr="009030B6">
        <w:rPr>
          <w:lang w:val="sq-AL"/>
        </w:rPr>
        <w:t xml:space="preserve">Kartëmonedhat dhe/ose monedhat që në përfundim të analizës teknike rezultojnë të falsifikuara do të mbahen në ruajtje për një periudhe 15-vjeçare (pesëmbëdhjetëvjeçare) në Bankën e Shqipërisë. Në përfundim të afatit të ruajtjes kartëmonedhat dhe/ose monedhat mund të asgjësohen sipas rregullave procedurale të vendosura në Bankën e Shqipërisë. </w:t>
      </w:r>
    </w:p>
    <w:p w:rsidR="009840E3" w:rsidRPr="009030B6" w:rsidRDefault="009840E3" w:rsidP="009840E3">
      <w:pPr>
        <w:pStyle w:val="Paragrafi"/>
        <w:numPr>
          <w:numberingChange w:id="25" w:author="ymemisha" w:date="2013-08-02T12:15:00Z" w:original="%1:2:0:."/>
        </w:numPr>
        <w:rPr>
          <w:lang w:val="sq-AL"/>
        </w:rPr>
      </w:pPr>
      <w:r w:rsidRPr="009030B6">
        <w:rPr>
          <w:lang w:val="sq-AL"/>
        </w:rPr>
        <w:t xml:space="preserve"> </w:t>
      </w:r>
      <w:r>
        <w:rPr>
          <w:lang w:val="sq-AL"/>
        </w:rPr>
        <w:t xml:space="preserve">2. </w:t>
      </w:r>
      <w:r w:rsidRPr="009030B6">
        <w:rPr>
          <w:lang w:val="sq-AL"/>
        </w:rPr>
        <w:t>Mostrat e përzgjedhura nga kartëmonedhat dhe/ose monedhat e falsifikuara si pjesë përbërëse e albumeve apo katalogëve do të mbahen pa afat, duke qenë pjesë e inventarit të kartotekës së Zyrës së Qendrës Kombëtare të Analizës.</w:t>
      </w:r>
    </w:p>
    <w:p w:rsidR="009840E3" w:rsidRPr="009030B6" w:rsidRDefault="009840E3" w:rsidP="009840E3">
      <w:pPr>
        <w:pStyle w:val="Paragrafi"/>
        <w:numPr>
          <w:numberingChange w:id="26" w:author="ymemisha" w:date="2013-08-02T12:15:00Z" w:original="%1:3:0:."/>
        </w:numPr>
        <w:rPr>
          <w:lang w:val="sq-AL"/>
        </w:rPr>
      </w:pPr>
      <w:r w:rsidRPr="009030B6">
        <w:rPr>
          <w:lang w:val="sq-AL"/>
        </w:rPr>
        <w:t xml:space="preserve"> </w:t>
      </w:r>
      <w:r>
        <w:rPr>
          <w:lang w:val="sq-AL"/>
        </w:rPr>
        <w:t xml:space="preserve">3. </w:t>
      </w:r>
      <w:r w:rsidRPr="009030B6">
        <w:rPr>
          <w:lang w:val="sq-AL"/>
        </w:rPr>
        <w:t>Qendra Kombëtare e Analizës, në përputhje me kërkesat e legjislacionit në fuqi, do të dorëzojë kartëmonedhat dhe/ose monedhat në ruajtje kur janë objekt shqyrtimi në çështje penale, në baze të kërkesës me shkrim nga autoritetet kompetente përkatëse.</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12</w:t>
      </w:r>
    </w:p>
    <w:p w:rsidR="009840E3" w:rsidRPr="009030B6" w:rsidRDefault="009840E3" w:rsidP="009840E3">
      <w:pPr>
        <w:pStyle w:val="NeniTitull"/>
        <w:rPr>
          <w:lang w:val="sq-AL"/>
        </w:rPr>
      </w:pPr>
      <w:r w:rsidRPr="009030B6">
        <w:rPr>
          <w:lang w:val="sq-AL"/>
        </w:rPr>
        <w:t>Përdorimi i kartëmonedhave dhe/ose monedhave të falsifikuara</w:t>
      </w:r>
    </w:p>
    <w:p w:rsidR="009840E3" w:rsidRPr="009030B6" w:rsidRDefault="009840E3" w:rsidP="009840E3">
      <w:pPr>
        <w:pStyle w:val="Paragrafi"/>
        <w:rPr>
          <w:lang w:val="sq-AL"/>
        </w:rPr>
      </w:pPr>
    </w:p>
    <w:p w:rsidR="009840E3" w:rsidRPr="009030B6" w:rsidRDefault="009840E3" w:rsidP="009840E3">
      <w:pPr>
        <w:pStyle w:val="Paragrafi"/>
        <w:numPr>
          <w:numberingChange w:id="27" w:author="ymemisha" w:date="2013-08-02T12:15:00Z" w:original="%1:1:0:."/>
        </w:numPr>
        <w:rPr>
          <w:lang w:val="sq-AL"/>
        </w:rPr>
      </w:pPr>
      <w:r>
        <w:rPr>
          <w:lang w:val="sq-AL"/>
        </w:rPr>
        <w:t xml:space="preserve">1. </w:t>
      </w:r>
      <w:r w:rsidRPr="009030B6">
        <w:rPr>
          <w:lang w:val="sq-AL"/>
        </w:rPr>
        <w:t>Qendra Kombëtare e Analizës përdor kartëmonedhat dhe/ose monedhat e falsifikuara si materiale për:</w:t>
      </w:r>
    </w:p>
    <w:p w:rsidR="009840E3" w:rsidRPr="009030B6" w:rsidRDefault="009840E3" w:rsidP="009840E3">
      <w:pPr>
        <w:pStyle w:val="Paragrafi"/>
        <w:numPr>
          <w:numberingChange w:id="28" w:author="ymemisha" w:date="2013-08-02T12:15:00Z" w:original="%1:1:4:)"/>
        </w:numPr>
        <w:rPr>
          <w:lang w:val="sq-AL"/>
        </w:rPr>
      </w:pPr>
      <w:r>
        <w:rPr>
          <w:lang w:val="sq-AL"/>
        </w:rPr>
        <w:t xml:space="preserve">a) </w:t>
      </w:r>
      <w:r w:rsidRPr="009030B6">
        <w:rPr>
          <w:lang w:val="sq-AL"/>
        </w:rPr>
        <w:t>organizimin e seminareve për parandalimin e falsifikimit; dhe</w:t>
      </w:r>
    </w:p>
    <w:p w:rsidR="009840E3" w:rsidRPr="009030B6" w:rsidRDefault="009840E3" w:rsidP="009840E3">
      <w:pPr>
        <w:pStyle w:val="Paragrafi"/>
        <w:numPr>
          <w:numberingChange w:id="29" w:author="ymemisha" w:date="2013-08-02T12:15:00Z" w:original="%1:2:4:)"/>
        </w:numPr>
        <w:rPr>
          <w:lang w:val="sq-AL"/>
        </w:rPr>
      </w:pPr>
      <w:r>
        <w:rPr>
          <w:lang w:val="sq-AL"/>
        </w:rPr>
        <w:t>b)</w:t>
      </w:r>
      <w:r w:rsidRPr="009030B6">
        <w:rPr>
          <w:lang w:val="sq-AL"/>
        </w:rPr>
        <w:t xml:space="preserve"> programimin dhe testimin e makinerive dhe pajisjeve të autentifikimit të kartëmonedhave dhe/ose monedhave.</w:t>
      </w:r>
    </w:p>
    <w:p w:rsidR="009840E3" w:rsidRPr="009030B6" w:rsidRDefault="009840E3" w:rsidP="009840E3">
      <w:pPr>
        <w:pStyle w:val="Paragrafi"/>
        <w:numPr>
          <w:numberingChange w:id="30" w:author="ymemisha" w:date="2013-08-02T12:15:00Z" w:original="%1:2:0:."/>
        </w:numPr>
        <w:rPr>
          <w:lang w:val="sq-AL"/>
        </w:rPr>
      </w:pPr>
      <w:r>
        <w:rPr>
          <w:lang w:val="sq-AL"/>
        </w:rPr>
        <w:t xml:space="preserve">2. </w:t>
      </w:r>
      <w:r w:rsidRPr="009030B6">
        <w:rPr>
          <w:lang w:val="sq-AL"/>
        </w:rPr>
        <w:t>Banka e Shqipërisë, me qëllim programimin dhe testimin e makinerive ose pajisjeve të autentifikimit nga subjektet bankare apo sipërmarrësit e angazhuar në këtë proces, me kërkesën me shkrim të tyre mund të japë për përdorim të përkohshëm mostra kartëmonedhash dhe monedhash të falsifikuara.</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13</w:t>
      </w:r>
    </w:p>
    <w:p w:rsidR="009840E3" w:rsidRPr="009030B6" w:rsidRDefault="009840E3" w:rsidP="009840E3">
      <w:pPr>
        <w:pStyle w:val="NeniTitull"/>
        <w:rPr>
          <w:lang w:val="sq-AL"/>
        </w:rPr>
      </w:pPr>
      <w:r w:rsidRPr="009030B6">
        <w:rPr>
          <w:lang w:val="sq-AL"/>
        </w:rPr>
        <w:t>Bashkëpunimi me autoritetet kompetente</w:t>
      </w:r>
    </w:p>
    <w:p w:rsidR="009840E3" w:rsidRPr="009030B6" w:rsidRDefault="009840E3" w:rsidP="009840E3">
      <w:pPr>
        <w:pStyle w:val="Paragrafi"/>
        <w:rPr>
          <w:lang w:val="sq-AL"/>
        </w:rPr>
      </w:pPr>
    </w:p>
    <w:p w:rsidR="009840E3" w:rsidRPr="009030B6" w:rsidRDefault="009840E3" w:rsidP="009840E3">
      <w:pPr>
        <w:pStyle w:val="Paragrafi"/>
        <w:numPr>
          <w:numberingChange w:id="31" w:author="ymemisha" w:date="2013-08-02T12:15:00Z" w:original="%1:1:0:."/>
        </w:numPr>
        <w:rPr>
          <w:lang w:val="sq-AL"/>
        </w:rPr>
      </w:pPr>
      <w:r w:rsidRPr="009030B6">
        <w:rPr>
          <w:lang w:val="sq-AL"/>
        </w:rPr>
        <w:t xml:space="preserve"> </w:t>
      </w:r>
      <w:r>
        <w:rPr>
          <w:lang w:val="sq-AL"/>
        </w:rPr>
        <w:t xml:space="preserve">1. </w:t>
      </w:r>
      <w:r w:rsidRPr="009030B6">
        <w:rPr>
          <w:lang w:val="sq-AL"/>
        </w:rPr>
        <w:t>Banka e Shqipërisë, ka të drejtë të lidhë marrëveshje me Bankën Qendrore Europiane dhe autoritete të tjera analoge, në fushën e mbrojtjes së monedhës euro dhe monedhave të tjera të huaja nga falsifikimi. Banka e Shqipërisë siguron zbatimin e harmonizuar të këtyre marrëveshjeve me kërkesat e kësaj rregulloreje.</w:t>
      </w:r>
    </w:p>
    <w:p w:rsidR="009840E3" w:rsidRPr="009030B6" w:rsidRDefault="009840E3" w:rsidP="009840E3">
      <w:pPr>
        <w:pStyle w:val="Paragrafi"/>
        <w:numPr>
          <w:numberingChange w:id="32" w:author="ymemisha" w:date="2013-08-02T12:15:00Z" w:original="%1:2:0:."/>
        </w:numPr>
        <w:rPr>
          <w:lang w:val="sq-AL"/>
        </w:rPr>
      </w:pPr>
      <w:r w:rsidRPr="009030B6">
        <w:rPr>
          <w:lang w:val="sq-AL"/>
        </w:rPr>
        <w:t xml:space="preserve"> </w:t>
      </w:r>
      <w:r>
        <w:rPr>
          <w:lang w:val="sq-AL"/>
        </w:rPr>
        <w:t xml:space="preserve">2. </w:t>
      </w:r>
      <w:r w:rsidRPr="009030B6">
        <w:rPr>
          <w:lang w:val="sq-AL"/>
        </w:rPr>
        <w:t>Banka e Shqipërisë, në përputhje me kërkesat ligjore në fuqi, do të bashkëpunojë me autoritetet kompetente vendase e të huaja për shkëmbim informacioni, lidhur me parandalimin dhe mbrojtjen e kartëmonedhave e monedhave euro e të tjera të huaja nga falsifikimi.</w:t>
      </w:r>
    </w:p>
    <w:p w:rsidR="009840E3" w:rsidRPr="009030B6" w:rsidRDefault="009840E3" w:rsidP="009840E3">
      <w:pPr>
        <w:pStyle w:val="Paragrafi"/>
        <w:numPr>
          <w:numberingChange w:id="33" w:author="ymemisha" w:date="2013-08-02T12:15:00Z" w:original="%1:3:0:."/>
        </w:numPr>
        <w:rPr>
          <w:lang w:val="sq-AL"/>
        </w:rPr>
      </w:pPr>
      <w:r w:rsidRPr="009030B6">
        <w:rPr>
          <w:lang w:val="sq-AL"/>
        </w:rPr>
        <w:t xml:space="preserve"> </w:t>
      </w:r>
      <w:r>
        <w:rPr>
          <w:lang w:val="sq-AL"/>
        </w:rPr>
        <w:t xml:space="preserve">3. </w:t>
      </w:r>
      <w:r w:rsidRPr="009030B6">
        <w:rPr>
          <w:lang w:val="sq-AL"/>
        </w:rPr>
        <w:t>Në zbatim të pikës 2 të këtij neni, Banka e Shqipërisë bashkëpunon me autoritetet kompetente përkatëse, gjatë kryerjes së detyrave të tyre, në veçanti për:</w:t>
      </w:r>
    </w:p>
    <w:p w:rsidR="009840E3" w:rsidRPr="009030B6" w:rsidRDefault="009840E3" w:rsidP="009840E3">
      <w:pPr>
        <w:pStyle w:val="Paragrafi"/>
        <w:rPr>
          <w:lang w:val="sq-AL"/>
        </w:rPr>
      </w:pPr>
    </w:p>
    <w:p w:rsidR="009840E3" w:rsidRPr="009030B6" w:rsidRDefault="009840E3" w:rsidP="009840E3">
      <w:pPr>
        <w:pStyle w:val="Paragrafi"/>
        <w:numPr>
          <w:numberingChange w:id="34" w:author="ymemisha" w:date="2013-08-02T12:15:00Z" w:original="%1:1:4:)"/>
        </w:numPr>
        <w:rPr>
          <w:lang w:val="sq-AL"/>
        </w:rPr>
      </w:pPr>
      <w:r>
        <w:rPr>
          <w:lang w:val="sq-AL"/>
        </w:rPr>
        <w:t xml:space="preserve">a) </w:t>
      </w:r>
      <w:r w:rsidRPr="009030B6">
        <w:rPr>
          <w:lang w:val="sq-AL"/>
        </w:rPr>
        <w:t xml:space="preserve"> shkëmbimin, për kryerjen e analizave strategjike, të informacionit të rregullt mbi falsifikimin;</w:t>
      </w:r>
    </w:p>
    <w:p w:rsidR="009840E3" w:rsidRPr="009030B6" w:rsidRDefault="009840E3" w:rsidP="009840E3">
      <w:pPr>
        <w:pStyle w:val="Paragrafi"/>
        <w:numPr>
          <w:numberingChange w:id="35" w:author="ymemisha" w:date="2013-08-02T12:15:00Z" w:original="%1:2:4:)"/>
        </w:numPr>
        <w:rPr>
          <w:lang w:val="sq-AL"/>
        </w:rPr>
      </w:pPr>
      <w:r>
        <w:rPr>
          <w:lang w:val="sq-AL"/>
        </w:rPr>
        <w:t xml:space="preserve">b) </w:t>
      </w:r>
      <w:r w:rsidRPr="009030B6">
        <w:rPr>
          <w:lang w:val="sq-AL"/>
        </w:rPr>
        <w:t>sigurimin e ndihmës së ndërsjellë në parandalimin dhe luftimin e falsifikimit që përfshin ndër të tjera, mbështetjen shkencore dhe trajnimet mbi logjistikën.</w:t>
      </w:r>
    </w:p>
    <w:p w:rsidR="009840E3" w:rsidRPr="009030B6" w:rsidRDefault="009840E3" w:rsidP="009840E3">
      <w:pPr>
        <w:pStyle w:val="Paragrafi"/>
        <w:numPr>
          <w:numberingChange w:id="36" w:author="ymemisha" w:date="2013-08-02T12:15:00Z" w:original="%1:3:4:)"/>
        </w:numPr>
        <w:rPr>
          <w:lang w:val="sq-AL"/>
        </w:rPr>
      </w:pPr>
      <w:r>
        <w:rPr>
          <w:lang w:val="sq-AL"/>
        </w:rPr>
        <w:t xml:space="preserve">c) </w:t>
      </w:r>
      <w:r w:rsidRPr="009030B6">
        <w:rPr>
          <w:lang w:val="sq-AL"/>
        </w:rPr>
        <w:t xml:space="preserve">lidhjen e memorandumeve ose marrëveshjeve përkatëse ndërinstitucionale, kur kjo është e nevojshme për zbatimin e marrëveshjeve ndërkombëtare të ratifikuara me ligj. </w:t>
      </w:r>
    </w:p>
    <w:p w:rsidR="009840E3" w:rsidRPr="009030B6" w:rsidRDefault="009840E3" w:rsidP="009840E3">
      <w:pPr>
        <w:pStyle w:val="Paragrafi"/>
        <w:numPr>
          <w:numberingChange w:id="37" w:author="ymemisha" w:date="2013-08-02T12:15:00Z" w:original="%1:4:0:."/>
        </w:numPr>
        <w:rPr>
          <w:lang w:val="sq-AL"/>
        </w:rPr>
      </w:pPr>
      <w:r>
        <w:rPr>
          <w:lang w:val="sq-AL"/>
        </w:rPr>
        <w:t xml:space="preserve">4. </w:t>
      </w:r>
      <w:r w:rsidRPr="009030B6">
        <w:rPr>
          <w:lang w:val="sq-AL"/>
        </w:rPr>
        <w:t>Banka e Shqipërisë në përputhje me kompetencat ligjore dhe detyrimet që burojnë nga marrëveshjet përkatëse me qëllim verifikimin e rezultateve të autentifikimit, kur është e përshtatshme, mund të dërgojë kartëmonedha dhe monedha euro e të tjera të huaja, të dyshuara si të falsifikuara te autoritetet kompetente të huaja.</w:t>
      </w:r>
    </w:p>
    <w:p w:rsidR="009840E3" w:rsidRPr="009030B6" w:rsidRDefault="009840E3" w:rsidP="009840E3">
      <w:pPr>
        <w:pStyle w:val="Paragrafi"/>
        <w:rPr>
          <w:lang w:val="sq-AL"/>
        </w:rPr>
      </w:pPr>
    </w:p>
    <w:p w:rsidR="009840E3" w:rsidRPr="009030B6" w:rsidRDefault="009840E3" w:rsidP="009840E3">
      <w:pPr>
        <w:pStyle w:val="KapitulliTitull"/>
        <w:rPr>
          <w:lang w:val="sq-AL"/>
        </w:rPr>
      </w:pPr>
      <w:r w:rsidRPr="009030B6">
        <w:rPr>
          <w:lang w:val="sq-AL"/>
        </w:rPr>
        <w:t>KREU III</w:t>
      </w:r>
    </w:p>
    <w:p w:rsidR="009840E3" w:rsidRPr="009030B6" w:rsidRDefault="009840E3" w:rsidP="009840E3">
      <w:pPr>
        <w:pStyle w:val="KapitulliTitull"/>
        <w:rPr>
          <w:lang w:val="sq-AL"/>
        </w:rPr>
      </w:pPr>
      <w:r w:rsidRPr="009030B6">
        <w:rPr>
          <w:lang w:val="sq-AL"/>
        </w:rPr>
        <w:t>DISPOZITA TË FUNDIT</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14</w:t>
      </w:r>
    </w:p>
    <w:p w:rsidR="009840E3" w:rsidRPr="009030B6" w:rsidRDefault="009840E3" w:rsidP="009840E3">
      <w:pPr>
        <w:pStyle w:val="NeniTitull"/>
        <w:rPr>
          <w:lang w:val="sq-AL"/>
        </w:rPr>
      </w:pPr>
      <w:r w:rsidRPr="009030B6">
        <w:rPr>
          <w:lang w:val="sq-AL"/>
        </w:rPr>
        <w:t>Zbatimi i kërkesave rregullative</w:t>
      </w:r>
    </w:p>
    <w:p w:rsidR="009840E3" w:rsidRPr="009030B6" w:rsidRDefault="009840E3" w:rsidP="009840E3">
      <w:pPr>
        <w:pStyle w:val="Paragrafi"/>
        <w:rPr>
          <w:lang w:val="sq-AL"/>
        </w:rPr>
      </w:pPr>
      <w:r w:rsidRPr="009030B6">
        <w:rPr>
          <w:lang w:val="sq-AL"/>
        </w:rPr>
        <w:t xml:space="preserve"> </w:t>
      </w:r>
    </w:p>
    <w:p w:rsidR="009840E3" w:rsidRPr="009030B6" w:rsidRDefault="009840E3" w:rsidP="009840E3">
      <w:pPr>
        <w:pStyle w:val="Paragrafi"/>
        <w:numPr>
          <w:numberingChange w:id="38" w:author="ymemisha" w:date="2013-08-02T12:15:00Z" w:original="%1:1:4:)"/>
        </w:numPr>
        <w:rPr>
          <w:lang w:val="sq-AL"/>
        </w:rPr>
      </w:pPr>
      <w:r>
        <w:rPr>
          <w:lang w:val="sq-AL"/>
        </w:rPr>
        <w:t xml:space="preserve">1. </w:t>
      </w:r>
      <w:r w:rsidRPr="009030B6">
        <w:rPr>
          <w:lang w:val="sq-AL"/>
        </w:rPr>
        <w:t>Departamenti i Emisionit pranë Bankës së Shqipërisë, realizon verifikimin e zbatimit të kërkesave të kësaj rregulloreje nga subjektet, veçanërisht nëpërmjet:</w:t>
      </w:r>
    </w:p>
    <w:p w:rsidR="009840E3" w:rsidRPr="009030B6" w:rsidRDefault="009840E3" w:rsidP="009840E3">
      <w:pPr>
        <w:pStyle w:val="Paragrafi"/>
        <w:rPr>
          <w:lang w:val="sq-AL"/>
        </w:rPr>
      </w:pPr>
      <w:r w:rsidRPr="009030B6">
        <w:rPr>
          <w:lang w:val="sq-AL"/>
        </w:rPr>
        <w:t xml:space="preserve">a) kryerjes së inspektimeve në vend, në vendndodhjet e subjekteve, për të monitoruar aftësinë e tyre për të verifikuar autenticitetin e kartëmonedhave dhe/ose monedhave të dyshuara; dhe </w:t>
      </w:r>
    </w:p>
    <w:p w:rsidR="009840E3" w:rsidRPr="009030B6" w:rsidRDefault="009840E3" w:rsidP="009840E3">
      <w:pPr>
        <w:pStyle w:val="Paragrafi"/>
        <w:numPr>
          <w:numberingChange w:id="39" w:author="ymemisha" w:date="2013-08-02T12:15:00Z" w:original="%1:2:4:)"/>
        </w:numPr>
        <w:rPr>
          <w:lang w:val="sq-AL"/>
        </w:rPr>
      </w:pPr>
      <w:r>
        <w:rPr>
          <w:lang w:val="sq-AL"/>
        </w:rPr>
        <w:t>b)</w:t>
      </w:r>
      <w:r w:rsidRPr="009030B6">
        <w:rPr>
          <w:lang w:val="sq-AL"/>
        </w:rPr>
        <w:t xml:space="preserve"> verifikimit të procedurave që rregullojnë trajtimin e kartëmonedhave të kontrolluara dhe procedurat që rregullojnë çdo kontroll manual të autenticitetit.</w:t>
      </w:r>
    </w:p>
    <w:p w:rsidR="009840E3" w:rsidRPr="009030B6" w:rsidRDefault="009840E3" w:rsidP="009840E3">
      <w:pPr>
        <w:pStyle w:val="Paragrafi"/>
        <w:numPr>
          <w:numberingChange w:id="40" w:author="ymemisha" w:date="2013-08-02T12:15:00Z" w:original="%1:2:0:."/>
        </w:numPr>
        <w:rPr>
          <w:lang w:val="sq-AL"/>
        </w:rPr>
      </w:pPr>
      <w:r>
        <w:rPr>
          <w:lang w:val="sq-AL"/>
        </w:rPr>
        <w:t xml:space="preserve">2. </w:t>
      </w:r>
      <w:r w:rsidRPr="009030B6">
        <w:rPr>
          <w:lang w:val="sq-AL"/>
        </w:rPr>
        <w:t>Subjektet, janë të detyruara të marrin masat e nevojshme organizative dhe teknike për zbatimin e kërkesave të kësaj</w:t>
      </w:r>
      <w:r>
        <w:rPr>
          <w:lang w:val="sq-AL"/>
        </w:rPr>
        <w:t xml:space="preserve"> rregulloreje jo më vonë se 3 (</w:t>
      </w:r>
      <w:r w:rsidRPr="009030B6">
        <w:rPr>
          <w:lang w:val="sq-AL"/>
        </w:rPr>
        <w:t xml:space="preserve">tre) muaj nga hyrja e saj në fuqi. </w:t>
      </w:r>
    </w:p>
    <w:p w:rsidR="009840E3" w:rsidRDefault="009840E3" w:rsidP="009840E3">
      <w:pPr>
        <w:pStyle w:val="Paragrafi"/>
        <w:numPr>
          <w:numberingChange w:id="41" w:author="ymemisha" w:date="2013-08-02T12:15:00Z" w:original="%1:3:0:."/>
        </w:numPr>
        <w:rPr>
          <w:lang w:val="sq-AL"/>
        </w:rPr>
      </w:pPr>
      <w:r>
        <w:rPr>
          <w:lang w:val="sq-AL"/>
        </w:rPr>
        <w:t xml:space="preserve">3. </w:t>
      </w:r>
      <w:r w:rsidRPr="009030B6">
        <w:rPr>
          <w:lang w:val="sq-AL"/>
        </w:rPr>
        <w:t xml:space="preserve">Nëse Banka e Shqipërisë konstaton moszbatim të dispozitave të kësaj rregulloreje do të kërkojë marrjen e masave korrigjuese nga ana e subjekteve brenda një afati kohor të specifikuar. </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15</w:t>
      </w:r>
    </w:p>
    <w:p w:rsidR="009840E3" w:rsidRPr="009030B6" w:rsidRDefault="009840E3" w:rsidP="009840E3">
      <w:pPr>
        <w:pStyle w:val="NeniTitull"/>
        <w:rPr>
          <w:lang w:val="sq-AL"/>
        </w:rPr>
      </w:pPr>
      <w:r w:rsidRPr="009030B6">
        <w:rPr>
          <w:lang w:val="sq-AL"/>
        </w:rPr>
        <w:t>Masat mbikëqyrëse dhe ndëshkimore</w:t>
      </w:r>
    </w:p>
    <w:p w:rsidR="009840E3" w:rsidRPr="009030B6" w:rsidRDefault="009840E3" w:rsidP="009840E3">
      <w:pPr>
        <w:pStyle w:val="Paragrafi"/>
        <w:rPr>
          <w:lang w:val="sq-AL"/>
        </w:rPr>
      </w:pPr>
      <w:r w:rsidRPr="009030B6">
        <w:rPr>
          <w:lang w:val="sq-AL"/>
        </w:rPr>
        <w:t xml:space="preserve"> </w:t>
      </w:r>
    </w:p>
    <w:p w:rsidR="009840E3" w:rsidRPr="009030B6" w:rsidRDefault="009840E3" w:rsidP="009840E3">
      <w:pPr>
        <w:pStyle w:val="Paragrafi"/>
        <w:rPr>
          <w:lang w:val="sq-AL"/>
        </w:rPr>
      </w:pPr>
      <w:r w:rsidRPr="009030B6">
        <w:rPr>
          <w:lang w:val="sq-AL"/>
        </w:rPr>
        <w:t>Banka e Shqipërisë, në rast të mosplotësimit të detyrimeve të kësaj rregulloreje, zbaton masat mbikëqyrëse dhe/ose ndëshkimore të parashikuara në ligjin për bankat dhe në aktet e tjera nënligjore.</w:t>
      </w:r>
    </w:p>
    <w:p w:rsidR="009840E3" w:rsidRPr="009030B6" w:rsidRDefault="009840E3" w:rsidP="009840E3">
      <w:pPr>
        <w:pStyle w:val="Paragrafi"/>
        <w:rPr>
          <w:lang w:val="sq-AL"/>
        </w:rPr>
      </w:pPr>
    </w:p>
    <w:p w:rsidR="009840E3" w:rsidRPr="009030B6" w:rsidRDefault="009840E3" w:rsidP="009840E3">
      <w:pPr>
        <w:pStyle w:val="NeniNr"/>
        <w:rPr>
          <w:lang w:val="sq-AL"/>
        </w:rPr>
      </w:pPr>
      <w:r w:rsidRPr="009030B6">
        <w:rPr>
          <w:lang w:val="sq-AL"/>
        </w:rPr>
        <w:t>Neni 16</w:t>
      </w:r>
    </w:p>
    <w:p w:rsidR="009840E3" w:rsidRPr="009030B6" w:rsidRDefault="009840E3" w:rsidP="009840E3">
      <w:pPr>
        <w:pStyle w:val="NeniTitull"/>
        <w:rPr>
          <w:lang w:val="sq-AL"/>
        </w:rPr>
      </w:pPr>
      <w:r w:rsidRPr="009030B6">
        <w:rPr>
          <w:lang w:val="sq-AL"/>
        </w:rPr>
        <w:t>Dispozitë e fundit</w:t>
      </w:r>
    </w:p>
    <w:p w:rsidR="009840E3" w:rsidRPr="009030B6" w:rsidRDefault="009840E3" w:rsidP="009840E3">
      <w:pPr>
        <w:pStyle w:val="Paragrafi"/>
        <w:rPr>
          <w:lang w:val="sq-AL"/>
        </w:rPr>
      </w:pPr>
    </w:p>
    <w:p w:rsidR="009840E3" w:rsidRPr="009030B6" w:rsidRDefault="009840E3" w:rsidP="009840E3">
      <w:pPr>
        <w:pStyle w:val="Paragrafi"/>
        <w:rPr>
          <w:lang w:val="sq-AL"/>
        </w:rPr>
      </w:pPr>
      <w:r w:rsidRPr="009030B6">
        <w:rPr>
          <w:lang w:val="sq-AL"/>
        </w:rPr>
        <w:t>Anekset bashkëlidhur kësaj rregulloreje janë pjesë përbërëse e saj.</w:t>
      </w:r>
    </w:p>
    <w:p w:rsidR="009840E3" w:rsidRPr="009030B6" w:rsidRDefault="009840E3" w:rsidP="009840E3">
      <w:pPr>
        <w:pStyle w:val="Paragrafi"/>
        <w:rPr>
          <w:lang w:val="sq-AL"/>
        </w:rPr>
      </w:pPr>
    </w:p>
    <w:p w:rsidR="009840E3" w:rsidRPr="009030B6" w:rsidRDefault="009840E3" w:rsidP="009840E3">
      <w:pPr>
        <w:pStyle w:val="Autoriteti"/>
        <w:rPr>
          <w:lang w:val="sq-AL"/>
        </w:rPr>
      </w:pPr>
      <w:r w:rsidRPr="009030B6">
        <w:rPr>
          <w:lang w:val="sq-AL"/>
        </w:rPr>
        <w:t xml:space="preserve"> KRYETARI </w:t>
      </w:r>
    </w:p>
    <w:p w:rsidR="009840E3" w:rsidRPr="009030B6" w:rsidRDefault="009840E3" w:rsidP="009840E3">
      <w:pPr>
        <w:pStyle w:val="AutoritetiEmer"/>
        <w:rPr>
          <w:lang w:val="sq-AL"/>
        </w:rPr>
      </w:pPr>
      <w:r w:rsidRPr="009030B6">
        <w:rPr>
          <w:lang w:val="sq-AL"/>
        </w:rPr>
        <w:t>Ardian Fullani</w:t>
      </w:r>
    </w:p>
    <w:p w:rsidR="009840E3" w:rsidRPr="009030B6" w:rsidRDefault="009840E3" w:rsidP="009840E3">
      <w:pPr>
        <w:pStyle w:val="Paragrafi"/>
        <w:rPr>
          <w:lang w:val="sq-AL"/>
        </w:rPr>
      </w:pPr>
      <w:r w:rsidRPr="009030B6">
        <w:rPr>
          <w:lang w:val="sq-AL"/>
        </w:rPr>
        <w:t xml:space="preserve"> </w:t>
      </w:r>
      <w:r w:rsidRPr="009030B6">
        <w:rPr>
          <w:lang w:val="sq-AL"/>
        </w:rPr>
        <w:tab/>
      </w:r>
    </w:p>
    <w:p w:rsidR="009840E3" w:rsidRPr="009030B6" w:rsidRDefault="009840E3" w:rsidP="009840E3">
      <w:pPr>
        <w:autoSpaceDE w:val="0"/>
        <w:autoSpaceDN w:val="0"/>
        <w:adjustRightInd w:val="0"/>
        <w:jc w:val="center"/>
        <w:rPr>
          <w:rFonts w:ascii="CG Times" w:hAnsi="CG Times" w:cs="Arial"/>
          <w:b/>
          <w:bCs/>
          <w:lang w:val="sq-AL"/>
        </w:rPr>
      </w:pPr>
    </w:p>
    <w:p w:rsidR="009840E3" w:rsidRPr="009030B6" w:rsidRDefault="009840E3" w:rsidP="009840E3">
      <w:pPr>
        <w:autoSpaceDE w:val="0"/>
        <w:autoSpaceDN w:val="0"/>
        <w:adjustRightInd w:val="0"/>
        <w:jc w:val="center"/>
        <w:rPr>
          <w:rFonts w:ascii="CG Times" w:hAnsi="CG Times" w:cs="Arial"/>
          <w:b/>
          <w:bCs/>
          <w:lang w:val="sq-AL"/>
        </w:rPr>
      </w:pPr>
    </w:p>
    <w:p w:rsidR="009840E3" w:rsidRPr="009030B6" w:rsidRDefault="009840E3" w:rsidP="009840E3">
      <w:pPr>
        <w:autoSpaceDE w:val="0"/>
        <w:autoSpaceDN w:val="0"/>
        <w:adjustRightInd w:val="0"/>
        <w:jc w:val="center"/>
        <w:rPr>
          <w:rFonts w:ascii="CG Times" w:hAnsi="CG Times" w:cs="Arial"/>
          <w:b/>
          <w:bCs/>
          <w:lang w:val="sq-AL"/>
        </w:rPr>
      </w:pPr>
    </w:p>
    <w:p w:rsidR="009840E3" w:rsidRPr="009030B6" w:rsidRDefault="009840E3" w:rsidP="009840E3">
      <w:pPr>
        <w:autoSpaceDE w:val="0"/>
        <w:autoSpaceDN w:val="0"/>
        <w:adjustRightInd w:val="0"/>
        <w:jc w:val="center"/>
        <w:rPr>
          <w:rFonts w:ascii="CG Times" w:hAnsi="CG Times" w:cs="Arial"/>
          <w:b/>
          <w:bCs/>
          <w:lang w:val="sq-AL"/>
        </w:rPr>
      </w:pPr>
    </w:p>
    <w:p w:rsidR="009840E3" w:rsidRPr="009030B6" w:rsidRDefault="009840E3" w:rsidP="009840E3">
      <w:pPr>
        <w:autoSpaceDE w:val="0"/>
        <w:autoSpaceDN w:val="0"/>
        <w:adjustRightInd w:val="0"/>
        <w:jc w:val="center"/>
        <w:rPr>
          <w:rFonts w:ascii="CG Times" w:hAnsi="CG Times" w:cs="Arial"/>
          <w:b/>
          <w:bCs/>
          <w:lang w:val="sq-AL"/>
        </w:rPr>
      </w:pPr>
    </w:p>
    <w:p w:rsidR="009840E3" w:rsidRPr="009030B6" w:rsidRDefault="009840E3" w:rsidP="009840E3">
      <w:pPr>
        <w:autoSpaceDE w:val="0"/>
        <w:autoSpaceDN w:val="0"/>
        <w:adjustRightInd w:val="0"/>
        <w:jc w:val="center"/>
        <w:rPr>
          <w:rFonts w:ascii="CG Times" w:hAnsi="CG Times" w:cs="Arial"/>
          <w:b/>
          <w:bCs/>
          <w:sz w:val="22"/>
          <w:szCs w:val="22"/>
          <w:lang w:val="sq-AL"/>
        </w:rPr>
      </w:pPr>
      <w:r w:rsidRPr="009030B6">
        <w:rPr>
          <w:rFonts w:ascii="CG Times" w:hAnsi="CG Times" w:cs="Arial"/>
          <w:b/>
          <w:bCs/>
          <w:sz w:val="22"/>
          <w:szCs w:val="22"/>
          <w:lang w:val="sq-AL"/>
        </w:rPr>
        <w:t>Aneksi 1</w:t>
      </w:r>
    </w:p>
    <w:p w:rsidR="009840E3" w:rsidRPr="009030B6" w:rsidRDefault="009840E3" w:rsidP="009840E3">
      <w:pPr>
        <w:autoSpaceDE w:val="0"/>
        <w:autoSpaceDN w:val="0"/>
        <w:adjustRightInd w:val="0"/>
        <w:jc w:val="right"/>
        <w:rPr>
          <w:rFonts w:ascii="CG Times" w:hAnsi="CG Times" w:cs="Arial"/>
          <w:b/>
          <w:bCs/>
          <w:lang w:val="sq-AL"/>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8"/>
      </w:tblGrid>
      <w:tr w:rsidR="009840E3" w:rsidRPr="009030B6" w:rsidTr="00C226DD">
        <w:trPr>
          <w:trHeight w:val="995"/>
        </w:trPr>
        <w:tc>
          <w:tcPr>
            <w:tcW w:w="3888" w:type="dxa"/>
          </w:tcPr>
          <w:p w:rsidR="009840E3" w:rsidRPr="009030B6" w:rsidRDefault="009840E3" w:rsidP="00C226DD">
            <w:pPr>
              <w:autoSpaceDE w:val="0"/>
              <w:autoSpaceDN w:val="0"/>
              <w:adjustRightInd w:val="0"/>
              <w:rPr>
                <w:rFonts w:ascii="CG Times" w:hAnsi="CG Times" w:cs="ArialMT"/>
                <w:lang w:val="sq-AL"/>
              </w:rPr>
            </w:pPr>
            <w:r w:rsidRPr="009030B6">
              <w:rPr>
                <w:rFonts w:ascii="CG Times" w:hAnsi="CG Times" w:cs="ArialMT"/>
                <w:lang w:val="sq-AL"/>
              </w:rPr>
              <w:t xml:space="preserve"> ____________________________</w:t>
            </w:r>
          </w:p>
          <w:p w:rsidR="009840E3" w:rsidRPr="009030B6" w:rsidRDefault="009840E3" w:rsidP="00C226DD">
            <w:pPr>
              <w:autoSpaceDE w:val="0"/>
              <w:autoSpaceDN w:val="0"/>
              <w:adjustRightInd w:val="0"/>
              <w:rPr>
                <w:rFonts w:ascii="CG Times" w:hAnsi="CG Times" w:cs="ArialMT"/>
                <w:lang w:val="sq-AL"/>
              </w:rPr>
            </w:pPr>
            <w:r w:rsidRPr="009030B6">
              <w:rPr>
                <w:rFonts w:ascii="CG Times" w:hAnsi="CG Times" w:cs="ArialMT"/>
                <w:lang w:val="sq-AL"/>
              </w:rPr>
              <w:t xml:space="preserve"> ____________________________ </w:t>
            </w:r>
          </w:p>
          <w:p w:rsidR="009840E3" w:rsidRPr="009030B6" w:rsidRDefault="009840E3" w:rsidP="00C226DD">
            <w:pPr>
              <w:autoSpaceDE w:val="0"/>
              <w:autoSpaceDN w:val="0"/>
              <w:adjustRightInd w:val="0"/>
              <w:rPr>
                <w:rFonts w:ascii="CG Times" w:hAnsi="CG Times" w:cs="ArialMT"/>
                <w:lang w:val="sq-AL"/>
              </w:rPr>
            </w:pPr>
            <w:r w:rsidRPr="009030B6">
              <w:rPr>
                <w:rFonts w:ascii="CG Times" w:hAnsi="CG Times" w:cs="ArialMT"/>
                <w:lang w:val="sq-AL"/>
              </w:rPr>
              <w:t xml:space="preserve">_____________________________ </w:t>
            </w:r>
          </w:p>
          <w:p w:rsidR="009840E3" w:rsidRPr="009030B6" w:rsidRDefault="009840E3" w:rsidP="00C226DD">
            <w:pPr>
              <w:autoSpaceDE w:val="0"/>
              <w:autoSpaceDN w:val="0"/>
              <w:adjustRightInd w:val="0"/>
              <w:rPr>
                <w:rFonts w:ascii="CG Times" w:hAnsi="CG Times" w:cs="ArialMT"/>
                <w:sz w:val="16"/>
                <w:szCs w:val="16"/>
                <w:lang w:val="sq-AL"/>
              </w:rPr>
            </w:pPr>
            <w:r w:rsidRPr="009030B6">
              <w:rPr>
                <w:rFonts w:ascii="CG Times" w:hAnsi="CG Times" w:cs="ArialMT"/>
                <w:sz w:val="16"/>
                <w:szCs w:val="16"/>
                <w:lang w:val="sq-AL"/>
              </w:rPr>
              <w:t>(Emri i subjektit )</w:t>
            </w:r>
          </w:p>
        </w:tc>
      </w:tr>
    </w:tbl>
    <w:p w:rsidR="009840E3" w:rsidRPr="009030B6" w:rsidRDefault="009840E3" w:rsidP="009840E3">
      <w:pPr>
        <w:autoSpaceDE w:val="0"/>
        <w:autoSpaceDN w:val="0"/>
        <w:adjustRightInd w:val="0"/>
        <w:rPr>
          <w:rFonts w:ascii="CG Times" w:hAnsi="CG Times" w:cs="ArialMT"/>
          <w:lang w:val="sq-AL"/>
        </w:rPr>
      </w:pPr>
    </w:p>
    <w:p w:rsidR="009840E3" w:rsidRPr="009030B6" w:rsidRDefault="009840E3" w:rsidP="009840E3">
      <w:pPr>
        <w:autoSpaceDE w:val="0"/>
        <w:autoSpaceDN w:val="0"/>
        <w:adjustRightInd w:val="0"/>
        <w:rPr>
          <w:rFonts w:ascii="CG Times" w:hAnsi="CG Times" w:cs="Arial"/>
          <w:b/>
          <w:bCs/>
          <w:lang w:val="sq-AL"/>
        </w:rPr>
      </w:pPr>
      <w:r w:rsidRPr="009030B6">
        <w:rPr>
          <w:rFonts w:ascii="CG Times" w:hAnsi="CG Times" w:cs="Arial"/>
          <w:b/>
          <w:bCs/>
          <w:lang w:val="sq-AL"/>
        </w:rPr>
        <w:t xml:space="preserve"> </w:t>
      </w:r>
    </w:p>
    <w:p w:rsidR="009840E3" w:rsidRPr="009030B6" w:rsidRDefault="009840E3" w:rsidP="009840E3">
      <w:pPr>
        <w:autoSpaceDE w:val="0"/>
        <w:autoSpaceDN w:val="0"/>
        <w:adjustRightInd w:val="0"/>
        <w:rPr>
          <w:rFonts w:ascii="CG Times" w:hAnsi="CG Times" w:cs="Arial"/>
          <w:b/>
          <w:bCs/>
          <w:lang w:val="sq-AL"/>
        </w:rPr>
      </w:pPr>
    </w:p>
    <w:p w:rsidR="009840E3" w:rsidRPr="009030B6" w:rsidRDefault="009840E3" w:rsidP="009840E3">
      <w:pPr>
        <w:autoSpaceDE w:val="0"/>
        <w:autoSpaceDN w:val="0"/>
        <w:adjustRightInd w:val="0"/>
        <w:ind w:left="3600" w:firstLine="720"/>
        <w:rPr>
          <w:rFonts w:ascii="CG Times" w:hAnsi="CG Times" w:cs="Arial"/>
          <w:b/>
          <w:bCs/>
          <w:sz w:val="21"/>
          <w:szCs w:val="21"/>
          <w:lang w:val="sq-AL"/>
        </w:rPr>
      </w:pPr>
      <w:r w:rsidRPr="009030B6">
        <w:rPr>
          <w:rFonts w:ascii="CG Times" w:hAnsi="CG Times" w:cs="ArialMT"/>
          <w:sz w:val="21"/>
          <w:szCs w:val="21"/>
          <w:lang w:val="sq-AL"/>
        </w:rPr>
        <w:t>Data ____ . ____. 20__</w:t>
      </w:r>
    </w:p>
    <w:p w:rsidR="009840E3" w:rsidRPr="009030B6" w:rsidRDefault="009840E3" w:rsidP="009840E3">
      <w:pPr>
        <w:autoSpaceDE w:val="0"/>
        <w:autoSpaceDN w:val="0"/>
        <w:adjustRightInd w:val="0"/>
        <w:rPr>
          <w:rFonts w:ascii="CG Times" w:hAnsi="CG Times" w:cs="Arial"/>
          <w:b/>
          <w:bCs/>
          <w:sz w:val="21"/>
          <w:szCs w:val="21"/>
          <w:lang w:val="sq-AL"/>
        </w:rPr>
      </w:pPr>
    </w:p>
    <w:p w:rsidR="009840E3" w:rsidRPr="009030B6" w:rsidRDefault="009840E3" w:rsidP="009840E3">
      <w:pPr>
        <w:autoSpaceDE w:val="0"/>
        <w:autoSpaceDN w:val="0"/>
        <w:adjustRightInd w:val="0"/>
        <w:rPr>
          <w:rFonts w:ascii="CG Times" w:hAnsi="CG Times" w:cs="Arial"/>
          <w:b/>
          <w:bCs/>
          <w:sz w:val="21"/>
          <w:szCs w:val="21"/>
          <w:lang w:val="sq-AL"/>
        </w:rPr>
      </w:pPr>
    </w:p>
    <w:p w:rsidR="009840E3" w:rsidRPr="009030B6" w:rsidRDefault="009840E3" w:rsidP="009840E3">
      <w:pPr>
        <w:autoSpaceDE w:val="0"/>
        <w:autoSpaceDN w:val="0"/>
        <w:adjustRightInd w:val="0"/>
        <w:rPr>
          <w:rFonts w:ascii="CG Times" w:hAnsi="CG Times" w:cs="Arial"/>
          <w:b/>
          <w:bCs/>
          <w:sz w:val="21"/>
          <w:szCs w:val="21"/>
          <w:lang w:val="sq-AL"/>
        </w:rPr>
      </w:pPr>
    </w:p>
    <w:p w:rsidR="009840E3" w:rsidRPr="009030B6" w:rsidRDefault="009840E3" w:rsidP="009840E3">
      <w:pPr>
        <w:autoSpaceDE w:val="0"/>
        <w:autoSpaceDN w:val="0"/>
        <w:adjustRightInd w:val="0"/>
        <w:jc w:val="center"/>
        <w:rPr>
          <w:rStyle w:val="hps"/>
          <w:rFonts w:ascii="CG Times" w:hAnsi="CG Times"/>
          <w:b/>
          <w:sz w:val="22"/>
          <w:lang w:val="sq-AL"/>
        </w:rPr>
      </w:pPr>
      <w:r w:rsidRPr="009030B6">
        <w:rPr>
          <w:rStyle w:val="hps"/>
          <w:rFonts w:ascii="CG Times" w:hAnsi="CG Times"/>
          <w:b/>
          <w:sz w:val="22"/>
          <w:lang w:val="sq-AL"/>
        </w:rPr>
        <w:t xml:space="preserve">PROCESVERBAL </w:t>
      </w:r>
    </w:p>
    <w:p w:rsidR="009840E3" w:rsidRPr="009030B6" w:rsidRDefault="009840E3" w:rsidP="009840E3">
      <w:pPr>
        <w:autoSpaceDE w:val="0"/>
        <w:autoSpaceDN w:val="0"/>
        <w:adjustRightInd w:val="0"/>
        <w:jc w:val="center"/>
        <w:rPr>
          <w:rFonts w:ascii="CG Times" w:hAnsi="CG Times" w:cs="Arial"/>
          <w:b/>
          <w:bCs/>
          <w:sz w:val="21"/>
          <w:szCs w:val="21"/>
          <w:lang w:val="sq-AL"/>
        </w:rPr>
      </w:pPr>
      <w:r w:rsidRPr="009030B6">
        <w:rPr>
          <w:rStyle w:val="hps"/>
          <w:rFonts w:ascii="CG Times" w:hAnsi="CG Times"/>
          <w:b/>
          <w:sz w:val="22"/>
          <w:lang w:val="sq-AL"/>
        </w:rPr>
        <w:t>(Sekuestrimi i kartëmonedhave/monedhave të dyshuara si të falsifikuara)</w:t>
      </w:r>
      <w:r w:rsidRPr="009030B6">
        <w:rPr>
          <w:rFonts w:ascii="CG Times" w:hAnsi="CG Times"/>
          <w:b/>
          <w:sz w:val="21"/>
          <w:szCs w:val="21"/>
          <w:lang w:val="sq-AL"/>
        </w:rPr>
        <w:br/>
      </w:r>
      <w:r w:rsidRPr="009030B6">
        <w:rPr>
          <w:rFonts w:ascii="CG Times" w:hAnsi="CG Times"/>
          <w:sz w:val="21"/>
          <w:szCs w:val="21"/>
          <w:lang w:val="sq-AL"/>
        </w:rPr>
        <w:br/>
      </w:r>
      <w:r>
        <w:rPr>
          <w:rStyle w:val="hps"/>
          <w:rFonts w:ascii="CG Times" w:hAnsi="CG Times"/>
          <w:sz w:val="21"/>
          <w:szCs w:val="21"/>
          <w:lang w:val="sq-AL"/>
        </w:rPr>
        <w:t>Ky proces</w:t>
      </w:r>
      <w:r w:rsidRPr="009030B6">
        <w:rPr>
          <w:rStyle w:val="hps"/>
          <w:rFonts w:ascii="CG Times" w:hAnsi="CG Times"/>
          <w:sz w:val="21"/>
          <w:szCs w:val="21"/>
          <w:lang w:val="sq-AL"/>
        </w:rPr>
        <w:t>verbal mbahet</w:t>
      </w:r>
      <w:r w:rsidRPr="009030B6">
        <w:rPr>
          <w:rFonts w:ascii="CG Times" w:hAnsi="CG Times"/>
          <w:sz w:val="21"/>
          <w:szCs w:val="21"/>
          <w:lang w:val="sq-AL"/>
        </w:rPr>
        <w:t xml:space="preserve"> </w:t>
      </w:r>
      <w:r w:rsidRPr="009030B6">
        <w:rPr>
          <w:rStyle w:val="hps"/>
          <w:rFonts w:ascii="CG Times" w:hAnsi="CG Times"/>
          <w:sz w:val="21"/>
          <w:szCs w:val="21"/>
          <w:lang w:val="sq-AL"/>
        </w:rPr>
        <w:t xml:space="preserve">për kartëmonedhat/monedhat e dyshuara si </w:t>
      </w:r>
      <w:r w:rsidRPr="009030B6">
        <w:rPr>
          <w:rFonts w:ascii="CG Times" w:hAnsi="CG Times"/>
          <w:sz w:val="21"/>
          <w:szCs w:val="21"/>
          <w:lang w:val="sq-AL"/>
        </w:rPr>
        <w:t xml:space="preserve">të </w:t>
      </w:r>
      <w:r w:rsidRPr="009030B6">
        <w:rPr>
          <w:rStyle w:val="hps"/>
          <w:rFonts w:ascii="CG Times" w:hAnsi="CG Times"/>
          <w:sz w:val="21"/>
          <w:szCs w:val="21"/>
          <w:lang w:val="sq-AL"/>
        </w:rPr>
        <w:t>falsifikuara dhe të sekuestruara prej (</w:t>
      </w:r>
      <w:r w:rsidRPr="009030B6">
        <w:rPr>
          <w:rFonts w:ascii="CG Times" w:hAnsi="CG Times"/>
          <w:sz w:val="21"/>
          <w:szCs w:val="21"/>
          <w:lang w:val="sq-AL"/>
        </w:rPr>
        <w:t xml:space="preserve">emrin dhe mbiemrin, numrin e </w:t>
      </w:r>
      <w:r w:rsidRPr="009030B6">
        <w:rPr>
          <w:rStyle w:val="hps"/>
          <w:rFonts w:ascii="CG Times" w:hAnsi="CG Times"/>
          <w:lang w:val="sq-AL"/>
        </w:rPr>
        <w:t xml:space="preserve">identifikimit </w:t>
      </w:r>
      <w:r w:rsidRPr="009030B6">
        <w:rPr>
          <w:rStyle w:val="hps"/>
          <w:rFonts w:ascii="CG Times" w:hAnsi="CG Times"/>
          <w:sz w:val="21"/>
          <w:szCs w:val="21"/>
          <w:lang w:val="sq-AL"/>
        </w:rPr>
        <w:t>apo të pasaportës, shtetësia</w:t>
      </w:r>
      <w:r w:rsidRPr="009030B6">
        <w:rPr>
          <w:rFonts w:ascii="CG Times" w:hAnsi="CG Times"/>
          <w:sz w:val="21"/>
          <w:szCs w:val="21"/>
          <w:lang w:val="sq-AL"/>
        </w:rPr>
        <w:t xml:space="preserve">, </w:t>
      </w:r>
      <w:r w:rsidRPr="009030B6">
        <w:rPr>
          <w:rStyle w:val="hps"/>
          <w:rFonts w:ascii="CG Times" w:hAnsi="CG Times"/>
          <w:sz w:val="21"/>
          <w:szCs w:val="21"/>
          <w:lang w:val="sq-AL"/>
        </w:rPr>
        <w:t>adresa dhe</w:t>
      </w:r>
      <w:r w:rsidRPr="009030B6">
        <w:rPr>
          <w:rFonts w:ascii="CG Times" w:hAnsi="CG Times"/>
          <w:sz w:val="21"/>
          <w:szCs w:val="21"/>
          <w:lang w:val="sq-AL"/>
        </w:rPr>
        <w:t xml:space="preserve"> </w:t>
      </w:r>
      <w:r w:rsidRPr="009030B6">
        <w:rPr>
          <w:rStyle w:val="hps"/>
          <w:rFonts w:ascii="CG Times" w:hAnsi="CG Times"/>
          <w:sz w:val="21"/>
          <w:szCs w:val="21"/>
          <w:lang w:val="sq-AL"/>
        </w:rPr>
        <w:t>telefoni</w:t>
      </w:r>
      <w:r w:rsidRPr="009030B6">
        <w:rPr>
          <w:rFonts w:ascii="CG Times" w:hAnsi="CG Times"/>
          <w:sz w:val="21"/>
          <w:szCs w:val="21"/>
          <w:lang w:val="sq-AL"/>
        </w:rPr>
        <w:t xml:space="preserve">) </w:t>
      </w:r>
      <w:r w:rsidRPr="009030B6">
        <w:rPr>
          <w:rFonts w:ascii="CG Times" w:hAnsi="CG Times" w:cs="Arial"/>
          <w:b/>
          <w:bCs/>
          <w:sz w:val="21"/>
          <w:szCs w:val="21"/>
          <w:lang w:val="sq-AL"/>
        </w:rPr>
        <w:t>______________________________________________________________________</w:t>
      </w:r>
    </w:p>
    <w:p w:rsidR="009840E3" w:rsidRPr="009030B6" w:rsidRDefault="009840E3" w:rsidP="009840E3">
      <w:pPr>
        <w:autoSpaceDE w:val="0"/>
        <w:autoSpaceDN w:val="0"/>
        <w:adjustRightInd w:val="0"/>
        <w:jc w:val="both"/>
        <w:rPr>
          <w:rFonts w:ascii="CG Times" w:hAnsi="CG Times" w:cs="Arial"/>
          <w:b/>
          <w:bCs/>
          <w:sz w:val="21"/>
          <w:szCs w:val="21"/>
          <w:lang w:val="sq-AL"/>
        </w:rPr>
      </w:pPr>
      <w:r w:rsidRPr="009030B6">
        <w:rPr>
          <w:rFonts w:ascii="CG Times" w:hAnsi="CG Times" w:cs="Arial"/>
          <w:b/>
          <w:bCs/>
          <w:sz w:val="21"/>
          <w:szCs w:val="21"/>
          <w:lang w:val="sq-AL"/>
        </w:rPr>
        <w:t xml:space="preserve"> </w:t>
      </w:r>
      <w:r w:rsidRPr="009030B6">
        <w:rPr>
          <w:rFonts w:ascii="CG Times" w:hAnsi="CG Times" w:cs="Arial"/>
          <w:b/>
          <w:bCs/>
          <w:sz w:val="21"/>
          <w:szCs w:val="21"/>
          <w:lang w:val="sq-AL"/>
        </w:rPr>
        <w:tab/>
        <w:t>______________________________________________________________________</w:t>
      </w:r>
    </w:p>
    <w:p w:rsidR="009840E3" w:rsidRPr="009030B6" w:rsidRDefault="009840E3" w:rsidP="009840E3">
      <w:pPr>
        <w:pStyle w:val="Paragrafi"/>
        <w:rPr>
          <w:lang w:val="sq-AL"/>
        </w:rPr>
      </w:pPr>
    </w:p>
    <w:p w:rsidR="009840E3" w:rsidRPr="009030B6" w:rsidRDefault="009840E3" w:rsidP="009840E3">
      <w:pPr>
        <w:pStyle w:val="Paragrafi"/>
        <w:ind w:firstLine="0"/>
        <w:rPr>
          <w:lang w:val="sq-AL"/>
        </w:rPr>
      </w:pPr>
    </w:p>
    <w:p w:rsidR="009840E3" w:rsidRPr="009030B6" w:rsidRDefault="009840E3" w:rsidP="009840E3">
      <w:pPr>
        <w:autoSpaceDE w:val="0"/>
        <w:autoSpaceDN w:val="0"/>
        <w:adjustRightInd w:val="0"/>
        <w:jc w:val="center"/>
        <w:rPr>
          <w:rFonts w:ascii="CG Times" w:hAnsi="CG Times" w:cs="Arial"/>
          <w:b/>
          <w:bCs/>
          <w:sz w:val="21"/>
          <w:szCs w:val="21"/>
          <w:lang w:val="sq-AL"/>
        </w:rPr>
      </w:pPr>
      <w:r w:rsidRPr="009030B6">
        <w:rPr>
          <w:rFonts w:ascii="CG Times" w:hAnsi="CG Times" w:cs="Arial"/>
          <w:b/>
          <w:bCs/>
          <w:sz w:val="21"/>
          <w:szCs w:val="21"/>
          <w:lang w:val="sq-AL"/>
        </w:rPr>
        <w:t>Kartëmonedhat/monedhat sipas prerjeve</w:t>
      </w:r>
    </w:p>
    <w:p w:rsidR="009840E3" w:rsidRPr="00924B96" w:rsidRDefault="009840E3" w:rsidP="009840E3">
      <w:pPr>
        <w:autoSpaceDE w:val="0"/>
        <w:autoSpaceDN w:val="0"/>
        <w:adjustRightInd w:val="0"/>
        <w:jc w:val="center"/>
        <w:rPr>
          <w:rFonts w:ascii="CG Times" w:hAnsi="CG Times" w:cs="Arial"/>
          <w:b/>
          <w:bCs/>
          <w:sz w:val="14"/>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993"/>
        <w:gridCol w:w="992"/>
        <w:gridCol w:w="709"/>
      </w:tblGrid>
      <w:tr w:rsidR="009840E3" w:rsidRPr="00A5767F" w:rsidTr="00C226DD">
        <w:tc>
          <w:tcPr>
            <w:tcW w:w="3936" w:type="dxa"/>
            <w:gridSpan w:val="4"/>
          </w:tcPr>
          <w:p w:rsidR="009840E3" w:rsidRPr="00A5767F" w:rsidRDefault="009840E3" w:rsidP="00C226DD">
            <w:pPr>
              <w:autoSpaceDE w:val="0"/>
              <w:autoSpaceDN w:val="0"/>
              <w:adjustRightInd w:val="0"/>
              <w:jc w:val="center"/>
              <w:rPr>
                <w:rStyle w:val="BookTitle"/>
                <w:rFonts w:ascii="CG Times" w:hAnsi="CG Times"/>
                <w:b/>
                <w:i w:val="0"/>
                <w:sz w:val="16"/>
                <w:szCs w:val="16"/>
                <w:lang w:val="sq-AL"/>
              </w:rPr>
            </w:pPr>
            <w:r w:rsidRPr="00A5767F">
              <w:rPr>
                <w:rStyle w:val="BookTitle"/>
                <w:rFonts w:ascii="CG Times" w:hAnsi="CG Times"/>
                <w:b/>
                <w:i w:val="0"/>
                <w:sz w:val="16"/>
                <w:szCs w:val="16"/>
                <w:lang w:val="sq-AL"/>
              </w:rPr>
              <w:t>Kartëmonedhat</w:t>
            </w:r>
          </w:p>
        </w:tc>
      </w:tr>
      <w:tr w:rsidR="009840E3" w:rsidRPr="00A5767F" w:rsidTr="00C226DD">
        <w:tc>
          <w:tcPr>
            <w:tcW w:w="1242" w:type="dxa"/>
            <w:vAlign w:val="center"/>
          </w:tcPr>
          <w:p w:rsidR="009840E3" w:rsidRPr="00A5767F" w:rsidRDefault="009840E3" w:rsidP="00C226DD">
            <w:pPr>
              <w:autoSpaceDE w:val="0"/>
              <w:autoSpaceDN w:val="0"/>
              <w:adjustRightInd w:val="0"/>
              <w:rPr>
                <w:rFonts w:ascii="CG Times" w:hAnsi="CG Times" w:cs="Arial"/>
                <w:bCs/>
                <w:sz w:val="16"/>
                <w:szCs w:val="16"/>
                <w:lang w:val="sq-AL"/>
              </w:rPr>
            </w:pPr>
            <w:r w:rsidRPr="00A5767F">
              <w:rPr>
                <w:rFonts w:ascii="CG Times" w:hAnsi="CG Times" w:cs="Arial"/>
                <w:bCs/>
                <w:sz w:val="16"/>
                <w:szCs w:val="16"/>
                <w:lang w:val="sq-AL"/>
              </w:rPr>
              <w:t xml:space="preserve"> Lloji i parasë</w:t>
            </w:r>
          </w:p>
        </w:tc>
        <w:tc>
          <w:tcPr>
            <w:tcW w:w="993" w:type="dxa"/>
            <w:vAlign w:val="center"/>
          </w:tcPr>
          <w:p w:rsidR="009840E3" w:rsidRPr="00A5767F" w:rsidRDefault="009840E3" w:rsidP="00C226DD">
            <w:pPr>
              <w:autoSpaceDE w:val="0"/>
              <w:autoSpaceDN w:val="0"/>
              <w:adjustRightInd w:val="0"/>
              <w:jc w:val="center"/>
              <w:rPr>
                <w:rFonts w:ascii="CG Times" w:hAnsi="CG Times" w:cs="Arial"/>
                <w:sz w:val="16"/>
                <w:szCs w:val="16"/>
                <w:lang w:val="sq-AL"/>
              </w:rPr>
            </w:pPr>
            <w:r w:rsidRPr="00A5767F">
              <w:rPr>
                <w:rFonts w:ascii="CG Times" w:hAnsi="CG Times" w:cs="Arial"/>
                <w:bCs/>
                <w:sz w:val="16"/>
                <w:szCs w:val="16"/>
                <w:lang w:val="sq-AL"/>
              </w:rPr>
              <w:t>Prerja</w:t>
            </w:r>
          </w:p>
        </w:tc>
        <w:tc>
          <w:tcPr>
            <w:tcW w:w="992" w:type="dxa"/>
          </w:tcPr>
          <w:p w:rsidR="009840E3" w:rsidRPr="00A5767F" w:rsidRDefault="009840E3" w:rsidP="00C226DD">
            <w:pPr>
              <w:autoSpaceDE w:val="0"/>
              <w:autoSpaceDN w:val="0"/>
              <w:adjustRightInd w:val="0"/>
              <w:jc w:val="center"/>
              <w:rPr>
                <w:rFonts w:ascii="CG Times" w:hAnsi="CG Times" w:cs="Arial"/>
                <w:sz w:val="16"/>
                <w:szCs w:val="16"/>
                <w:lang w:val="sq-AL"/>
              </w:rPr>
            </w:pPr>
            <w:r w:rsidRPr="00A5767F">
              <w:rPr>
                <w:rFonts w:ascii="CG Times" w:hAnsi="CG Times" w:cs="Arial"/>
                <w:bCs/>
                <w:sz w:val="16"/>
                <w:szCs w:val="16"/>
                <w:lang w:val="sq-AL"/>
              </w:rPr>
              <w:t>Numri Serial</w:t>
            </w:r>
          </w:p>
        </w:tc>
        <w:tc>
          <w:tcPr>
            <w:tcW w:w="709" w:type="dxa"/>
          </w:tcPr>
          <w:p w:rsidR="009840E3" w:rsidRPr="00A5767F" w:rsidRDefault="009840E3" w:rsidP="00C226DD">
            <w:pPr>
              <w:autoSpaceDE w:val="0"/>
              <w:autoSpaceDN w:val="0"/>
              <w:adjustRightInd w:val="0"/>
              <w:rPr>
                <w:rFonts w:ascii="CG Times" w:hAnsi="CG Times" w:cs="Arial"/>
                <w:sz w:val="16"/>
                <w:szCs w:val="16"/>
                <w:lang w:val="sq-AL"/>
              </w:rPr>
            </w:pPr>
            <w:r w:rsidRPr="00A5767F">
              <w:rPr>
                <w:rFonts w:ascii="CG Times" w:hAnsi="CG Times" w:cs="Arial"/>
                <w:bCs/>
                <w:sz w:val="16"/>
                <w:szCs w:val="16"/>
                <w:lang w:val="sq-AL"/>
              </w:rPr>
              <w:t>Nr. në copë</w:t>
            </w: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r w:rsidRPr="00A5767F">
              <w:rPr>
                <w:rFonts w:ascii="CG Times" w:hAnsi="CG Times" w:cs="ArialMT"/>
                <w:sz w:val="16"/>
                <w:szCs w:val="16"/>
                <w:lang w:val="sq-AL"/>
              </w:rPr>
              <w:t xml:space="preserve"> </w:t>
            </w: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r w:rsidR="009840E3" w:rsidRPr="00A5767F" w:rsidTr="00C226DD">
        <w:tc>
          <w:tcPr>
            <w:tcW w:w="124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3"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992" w:type="dxa"/>
          </w:tcPr>
          <w:p w:rsidR="009840E3" w:rsidRPr="00A5767F" w:rsidRDefault="009840E3" w:rsidP="00C226DD">
            <w:pPr>
              <w:autoSpaceDE w:val="0"/>
              <w:autoSpaceDN w:val="0"/>
              <w:adjustRightInd w:val="0"/>
              <w:rPr>
                <w:rFonts w:ascii="CG Times" w:hAnsi="CG Times" w:cs="ArialMT"/>
                <w:sz w:val="16"/>
                <w:szCs w:val="16"/>
                <w:lang w:val="sq-AL"/>
              </w:rPr>
            </w:pPr>
          </w:p>
        </w:tc>
        <w:tc>
          <w:tcPr>
            <w:tcW w:w="709" w:type="dxa"/>
          </w:tcPr>
          <w:p w:rsidR="009840E3" w:rsidRPr="00A5767F" w:rsidRDefault="009840E3" w:rsidP="00C226DD">
            <w:pPr>
              <w:autoSpaceDE w:val="0"/>
              <w:autoSpaceDN w:val="0"/>
              <w:adjustRightInd w:val="0"/>
              <w:rPr>
                <w:rFonts w:ascii="CG Times" w:hAnsi="CG Times" w:cs="ArialMT"/>
                <w:sz w:val="16"/>
                <w:szCs w:val="16"/>
                <w:lang w:val="sq-AL"/>
              </w:rPr>
            </w:pPr>
          </w:p>
        </w:tc>
      </w:tr>
    </w:tbl>
    <w:tbl>
      <w:tblPr>
        <w:tblpPr w:leftFromText="180" w:rightFromText="180" w:vertAnchor="text" w:horzAnchor="page" w:tblpX="5929" w:tblpY="-303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993"/>
        <w:gridCol w:w="992"/>
        <w:gridCol w:w="709"/>
      </w:tblGrid>
      <w:tr w:rsidR="009840E3" w:rsidRPr="00A5767F" w:rsidTr="00C226DD">
        <w:tc>
          <w:tcPr>
            <w:tcW w:w="3936" w:type="dxa"/>
            <w:gridSpan w:val="4"/>
          </w:tcPr>
          <w:p w:rsidR="009840E3" w:rsidRPr="00A5767F" w:rsidRDefault="009840E3" w:rsidP="00C226DD">
            <w:pPr>
              <w:autoSpaceDE w:val="0"/>
              <w:autoSpaceDN w:val="0"/>
              <w:adjustRightInd w:val="0"/>
              <w:jc w:val="center"/>
              <w:rPr>
                <w:rStyle w:val="BookTitle"/>
                <w:rFonts w:ascii="CG Times" w:hAnsi="CG Times"/>
                <w:i w:val="0"/>
                <w:sz w:val="16"/>
                <w:szCs w:val="16"/>
                <w:lang w:val="sq-AL"/>
              </w:rPr>
            </w:pPr>
            <w:r w:rsidRPr="00A5767F">
              <w:rPr>
                <w:rStyle w:val="BookTitle"/>
                <w:rFonts w:ascii="CG Times" w:hAnsi="CG Times"/>
                <w:b/>
                <w:i w:val="0"/>
                <w:sz w:val="16"/>
                <w:szCs w:val="16"/>
                <w:lang w:val="sq-AL"/>
              </w:rPr>
              <w:t>MONEDHAT</w:t>
            </w:r>
          </w:p>
        </w:tc>
      </w:tr>
      <w:tr w:rsidR="009840E3" w:rsidRPr="009030B6" w:rsidTr="00C226DD">
        <w:tc>
          <w:tcPr>
            <w:tcW w:w="1242" w:type="dxa"/>
            <w:vAlign w:val="center"/>
          </w:tcPr>
          <w:p w:rsidR="009840E3" w:rsidRPr="009030B6" w:rsidRDefault="009840E3" w:rsidP="00C226DD">
            <w:pPr>
              <w:autoSpaceDE w:val="0"/>
              <w:autoSpaceDN w:val="0"/>
              <w:adjustRightInd w:val="0"/>
              <w:rPr>
                <w:rFonts w:ascii="CG Times" w:hAnsi="CG Times" w:cs="Arial"/>
                <w:bCs/>
                <w:sz w:val="16"/>
                <w:szCs w:val="16"/>
                <w:lang w:val="sq-AL"/>
              </w:rPr>
            </w:pPr>
            <w:r w:rsidRPr="009030B6">
              <w:rPr>
                <w:rFonts w:ascii="CG Times" w:hAnsi="CG Times" w:cs="Arial"/>
                <w:bCs/>
                <w:sz w:val="16"/>
                <w:szCs w:val="16"/>
                <w:lang w:val="sq-AL"/>
              </w:rPr>
              <w:t xml:space="preserve"> Lloji i parasë</w:t>
            </w:r>
          </w:p>
        </w:tc>
        <w:tc>
          <w:tcPr>
            <w:tcW w:w="993" w:type="dxa"/>
            <w:vAlign w:val="center"/>
          </w:tcPr>
          <w:p w:rsidR="009840E3" w:rsidRPr="009030B6" w:rsidRDefault="009840E3" w:rsidP="00C226DD">
            <w:pPr>
              <w:autoSpaceDE w:val="0"/>
              <w:autoSpaceDN w:val="0"/>
              <w:adjustRightInd w:val="0"/>
              <w:jc w:val="center"/>
              <w:rPr>
                <w:rFonts w:ascii="CG Times" w:hAnsi="CG Times" w:cs="Arial"/>
                <w:sz w:val="16"/>
                <w:szCs w:val="16"/>
                <w:lang w:val="sq-AL"/>
              </w:rPr>
            </w:pPr>
            <w:r w:rsidRPr="009030B6">
              <w:rPr>
                <w:rFonts w:ascii="CG Times" w:hAnsi="CG Times" w:cs="Arial"/>
                <w:bCs/>
                <w:sz w:val="16"/>
                <w:szCs w:val="16"/>
                <w:lang w:val="sq-AL"/>
              </w:rPr>
              <w:t>Prerja</w:t>
            </w:r>
          </w:p>
        </w:tc>
        <w:tc>
          <w:tcPr>
            <w:tcW w:w="992" w:type="dxa"/>
          </w:tcPr>
          <w:p w:rsidR="009840E3" w:rsidRPr="009030B6" w:rsidRDefault="009840E3" w:rsidP="00C226DD">
            <w:pPr>
              <w:autoSpaceDE w:val="0"/>
              <w:autoSpaceDN w:val="0"/>
              <w:adjustRightInd w:val="0"/>
              <w:jc w:val="center"/>
              <w:rPr>
                <w:rFonts w:ascii="CG Times" w:hAnsi="CG Times" w:cs="Arial"/>
                <w:sz w:val="16"/>
                <w:szCs w:val="16"/>
                <w:lang w:val="sq-AL"/>
              </w:rPr>
            </w:pPr>
            <w:r w:rsidRPr="009030B6">
              <w:rPr>
                <w:rFonts w:ascii="CG Times" w:hAnsi="CG Times" w:cs="Arial"/>
                <w:bCs/>
                <w:sz w:val="16"/>
                <w:szCs w:val="16"/>
                <w:lang w:val="sq-AL"/>
              </w:rPr>
              <w:t>Viti i emetimit</w:t>
            </w:r>
          </w:p>
        </w:tc>
        <w:tc>
          <w:tcPr>
            <w:tcW w:w="709" w:type="dxa"/>
          </w:tcPr>
          <w:p w:rsidR="009840E3" w:rsidRPr="009030B6" w:rsidRDefault="009840E3" w:rsidP="00C226DD">
            <w:pPr>
              <w:autoSpaceDE w:val="0"/>
              <w:autoSpaceDN w:val="0"/>
              <w:adjustRightInd w:val="0"/>
              <w:rPr>
                <w:rFonts w:ascii="CG Times" w:hAnsi="CG Times" w:cs="Arial"/>
                <w:sz w:val="16"/>
                <w:szCs w:val="16"/>
                <w:lang w:val="sq-AL"/>
              </w:rPr>
            </w:pPr>
            <w:r w:rsidRPr="009030B6">
              <w:rPr>
                <w:rFonts w:ascii="CG Times" w:hAnsi="CG Times" w:cs="Arial"/>
                <w:bCs/>
                <w:sz w:val="16"/>
                <w:szCs w:val="16"/>
                <w:lang w:val="sq-AL"/>
              </w:rPr>
              <w:t>Nr. në copë</w:t>
            </w: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r w:rsidRPr="009030B6">
              <w:rPr>
                <w:rFonts w:ascii="CG Times" w:hAnsi="CG Times" w:cs="ArialMT"/>
                <w:sz w:val="16"/>
                <w:szCs w:val="16"/>
                <w:lang w:val="sq-AL"/>
              </w:rPr>
              <w:t xml:space="preserve"> </w:t>
            </w: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r w:rsidR="009840E3" w:rsidRPr="009030B6" w:rsidTr="00C226DD">
        <w:tc>
          <w:tcPr>
            <w:tcW w:w="124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3"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992" w:type="dxa"/>
          </w:tcPr>
          <w:p w:rsidR="009840E3" w:rsidRPr="009030B6" w:rsidRDefault="009840E3" w:rsidP="00C226DD">
            <w:pPr>
              <w:autoSpaceDE w:val="0"/>
              <w:autoSpaceDN w:val="0"/>
              <w:adjustRightInd w:val="0"/>
              <w:rPr>
                <w:rFonts w:ascii="CG Times" w:hAnsi="CG Times" w:cs="ArialMT"/>
                <w:sz w:val="16"/>
                <w:szCs w:val="16"/>
                <w:lang w:val="sq-AL"/>
              </w:rPr>
            </w:pPr>
          </w:p>
        </w:tc>
        <w:tc>
          <w:tcPr>
            <w:tcW w:w="709" w:type="dxa"/>
          </w:tcPr>
          <w:p w:rsidR="009840E3" w:rsidRPr="009030B6" w:rsidRDefault="009840E3" w:rsidP="00C226DD">
            <w:pPr>
              <w:autoSpaceDE w:val="0"/>
              <w:autoSpaceDN w:val="0"/>
              <w:adjustRightInd w:val="0"/>
              <w:rPr>
                <w:rFonts w:ascii="CG Times" w:hAnsi="CG Times" w:cs="ArialMT"/>
                <w:sz w:val="16"/>
                <w:szCs w:val="16"/>
                <w:lang w:val="sq-AL"/>
              </w:rPr>
            </w:pPr>
          </w:p>
        </w:tc>
      </w:tr>
    </w:tbl>
    <w:p w:rsidR="009840E3" w:rsidRDefault="009840E3" w:rsidP="009840E3">
      <w:pPr>
        <w:autoSpaceDE w:val="0"/>
        <w:autoSpaceDN w:val="0"/>
        <w:adjustRightInd w:val="0"/>
        <w:jc w:val="both"/>
        <w:rPr>
          <w:rFonts w:ascii="CG Times" w:hAnsi="CG Times" w:cs="Arial"/>
          <w:b/>
          <w:bCs/>
          <w:sz w:val="21"/>
          <w:szCs w:val="21"/>
          <w:lang w:val="sq-AL"/>
        </w:rPr>
      </w:pPr>
    </w:p>
    <w:p w:rsidR="009840E3" w:rsidRPr="009030B6" w:rsidRDefault="009840E3" w:rsidP="009840E3">
      <w:pPr>
        <w:autoSpaceDE w:val="0"/>
        <w:autoSpaceDN w:val="0"/>
        <w:adjustRightInd w:val="0"/>
        <w:rPr>
          <w:rStyle w:val="hps"/>
          <w:rFonts w:ascii="CG Times" w:hAnsi="CG Times"/>
          <w:sz w:val="21"/>
          <w:szCs w:val="21"/>
          <w:lang w:val="sq-AL"/>
        </w:rPr>
      </w:pPr>
      <w:r w:rsidRPr="009030B6">
        <w:rPr>
          <w:rStyle w:val="hps"/>
          <w:rFonts w:ascii="CG Times" w:hAnsi="CG Times"/>
          <w:sz w:val="21"/>
          <w:szCs w:val="21"/>
          <w:lang w:val="sq-AL"/>
        </w:rPr>
        <w:t>Paratë (lloji i monedhës) e</w:t>
      </w:r>
      <w:r w:rsidRPr="009030B6">
        <w:rPr>
          <w:rFonts w:ascii="CG Times" w:hAnsi="CG Times"/>
          <w:sz w:val="21"/>
          <w:szCs w:val="21"/>
          <w:lang w:val="sq-AL"/>
        </w:rPr>
        <w:t xml:space="preserve"> </w:t>
      </w:r>
      <w:r w:rsidRPr="009030B6">
        <w:rPr>
          <w:rStyle w:val="hps"/>
          <w:rFonts w:ascii="CG Times" w:hAnsi="CG Times"/>
          <w:sz w:val="21"/>
          <w:szCs w:val="21"/>
          <w:lang w:val="sq-AL"/>
        </w:rPr>
        <w:t>sekuestruara</w:t>
      </w:r>
      <w:r w:rsidRPr="009030B6">
        <w:rPr>
          <w:rFonts w:ascii="CG Times" w:hAnsi="CG Times"/>
          <w:sz w:val="21"/>
          <w:szCs w:val="21"/>
          <w:lang w:val="sq-AL"/>
        </w:rPr>
        <w:t xml:space="preserve"> </w:t>
      </w:r>
      <w:r w:rsidRPr="009030B6">
        <w:rPr>
          <w:rStyle w:val="hps"/>
          <w:rFonts w:ascii="CG Times" w:hAnsi="CG Times"/>
          <w:sz w:val="21"/>
          <w:szCs w:val="21"/>
          <w:lang w:val="sq-AL"/>
        </w:rPr>
        <w:t>do të</w:t>
      </w:r>
      <w:r w:rsidRPr="009030B6">
        <w:rPr>
          <w:rFonts w:ascii="CG Times" w:hAnsi="CG Times"/>
          <w:sz w:val="21"/>
          <w:szCs w:val="21"/>
          <w:lang w:val="sq-AL"/>
        </w:rPr>
        <w:t xml:space="preserve"> </w:t>
      </w:r>
      <w:r w:rsidRPr="009030B6">
        <w:rPr>
          <w:rStyle w:val="hps"/>
          <w:rFonts w:ascii="CG Times" w:hAnsi="CG Times"/>
          <w:sz w:val="21"/>
          <w:szCs w:val="21"/>
          <w:lang w:val="sq-AL"/>
        </w:rPr>
        <w:t>dorëzohen</w:t>
      </w:r>
      <w:r w:rsidRPr="009030B6">
        <w:rPr>
          <w:rFonts w:ascii="CG Times" w:hAnsi="CG Times"/>
          <w:sz w:val="21"/>
          <w:szCs w:val="21"/>
          <w:lang w:val="sq-AL"/>
        </w:rPr>
        <w:t xml:space="preserve"> </w:t>
      </w:r>
      <w:r w:rsidRPr="009030B6">
        <w:rPr>
          <w:rStyle w:val="hps"/>
          <w:rFonts w:ascii="CG Times" w:hAnsi="CG Times"/>
          <w:sz w:val="21"/>
          <w:szCs w:val="21"/>
          <w:lang w:val="sq-AL"/>
        </w:rPr>
        <w:t>në Bankën</w:t>
      </w:r>
      <w:r w:rsidRPr="009030B6">
        <w:rPr>
          <w:rFonts w:ascii="CG Times" w:hAnsi="CG Times"/>
          <w:sz w:val="21"/>
          <w:szCs w:val="21"/>
          <w:lang w:val="sq-AL"/>
        </w:rPr>
        <w:t xml:space="preserve"> </w:t>
      </w:r>
      <w:r w:rsidRPr="009030B6">
        <w:rPr>
          <w:rStyle w:val="hps"/>
          <w:rFonts w:ascii="CG Times" w:hAnsi="CG Times"/>
          <w:sz w:val="21"/>
          <w:szCs w:val="21"/>
          <w:lang w:val="sq-AL"/>
        </w:rPr>
        <w:t>e Shqipërisë</w:t>
      </w:r>
      <w:r w:rsidRPr="009030B6">
        <w:rPr>
          <w:rFonts w:ascii="CG Times" w:hAnsi="CG Times"/>
          <w:sz w:val="21"/>
          <w:szCs w:val="21"/>
          <w:lang w:val="sq-AL"/>
        </w:rPr>
        <w:t xml:space="preserve"> </w:t>
      </w:r>
      <w:r w:rsidRPr="009030B6">
        <w:rPr>
          <w:rStyle w:val="hps"/>
          <w:rFonts w:ascii="CG Times" w:hAnsi="CG Times"/>
          <w:sz w:val="21"/>
          <w:szCs w:val="21"/>
          <w:lang w:val="sq-AL"/>
        </w:rPr>
        <w:t>për ekspertizë</w:t>
      </w:r>
      <w:r w:rsidRPr="009030B6">
        <w:rPr>
          <w:rFonts w:ascii="CG Times" w:hAnsi="CG Times"/>
          <w:sz w:val="21"/>
          <w:szCs w:val="21"/>
          <w:lang w:val="sq-AL"/>
        </w:rPr>
        <w:t xml:space="preserve">, lidhur me verifikimin e autenticitetit (vërtetësisë). </w:t>
      </w:r>
      <w:r w:rsidRPr="009030B6">
        <w:rPr>
          <w:rStyle w:val="hps"/>
          <w:rFonts w:ascii="CG Times" w:hAnsi="CG Times"/>
          <w:sz w:val="21"/>
          <w:szCs w:val="21"/>
          <w:lang w:val="sq-AL"/>
        </w:rPr>
        <w:t>Ne</w:t>
      </w:r>
      <w:r w:rsidRPr="009030B6">
        <w:rPr>
          <w:rFonts w:ascii="CG Times" w:hAnsi="CG Times"/>
          <w:sz w:val="21"/>
          <w:szCs w:val="21"/>
          <w:lang w:val="sq-AL"/>
        </w:rPr>
        <w:t xml:space="preserve"> </w:t>
      </w:r>
      <w:r>
        <w:rPr>
          <w:rStyle w:val="hps"/>
          <w:rFonts w:ascii="CG Times" w:hAnsi="CG Times"/>
          <w:sz w:val="21"/>
          <w:szCs w:val="21"/>
          <w:lang w:val="sq-AL"/>
        </w:rPr>
        <w:t>do t’u</w:t>
      </w:r>
      <w:r w:rsidRPr="009030B6">
        <w:rPr>
          <w:rStyle w:val="hps"/>
          <w:rFonts w:ascii="CG Times" w:hAnsi="CG Times"/>
          <w:sz w:val="21"/>
          <w:szCs w:val="21"/>
          <w:lang w:val="sq-AL"/>
        </w:rPr>
        <w:t xml:space="preserve"> informoj</w:t>
      </w:r>
      <w:r>
        <w:rPr>
          <w:rStyle w:val="hps"/>
          <w:rFonts w:ascii="CG Times" w:hAnsi="CG Times"/>
          <w:sz w:val="21"/>
          <w:szCs w:val="21"/>
          <w:lang w:val="sq-AL"/>
        </w:rPr>
        <w:t>m</w:t>
      </w:r>
      <w:r w:rsidRPr="009030B6">
        <w:rPr>
          <w:rStyle w:val="hps"/>
          <w:rFonts w:ascii="CG Times" w:hAnsi="CG Times"/>
          <w:sz w:val="21"/>
          <w:szCs w:val="21"/>
          <w:lang w:val="sq-AL"/>
        </w:rPr>
        <w:t>ë për</w:t>
      </w:r>
      <w:r w:rsidRPr="009030B6">
        <w:rPr>
          <w:rFonts w:ascii="CG Times" w:hAnsi="CG Times"/>
          <w:sz w:val="21"/>
          <w:szCs w:val="21"/>
          <w:lang w:val="sq-AL"/>
        </w:rPr>
        <w:t xml:space="preserve"> </w:t>
      </w:r>
      <w:r w:rsidRPr="009030B6">
        <w:rPr>
          <w:rStyle w:val="hps"/>
          <w:rFonts w:ascii="CG Times" w:hAnsi="CG Times"/>
          <w:sz w:val="21"/>
          <w:szCs w:val="21"/>
          <w:lang w:val="sq-AL"/>
        </w:rPr>
        <w:t>konkluzionet e ekspertizës</w:t>
      </w:r>
      <w:r w:rsidRPr="009030B6">
        <w:rPr>
          <w:rFonts w:ascii="CG Times" w:hAnsi="CG Times"/>
          <w:sz w:val="21"/>
          <w:szCs w:val="21"/>
          <w:lang w:val="sq-AL"/>
        </w:rPr>
        <w:t xml:space="preserve"> </w:t>
      </w:r>
      <w:r w:rsidRPr="009030B6">
        <w:rPr>
          <w:rStyle w:val="hps"/>
          <w:rFonts w:ascii="CG Times" w:hAnsi="CG Times"/>
          <w:sz w:val="21"/>
          <w:szCs w:val="21"/>
          <w:lang w:val="sq-AL"/>
        </w:rPr>
        <w:t>pasi të marrim aktin e ekspertimit.</w:t>
      </w:r>
    </w:p>
    <w:p w:rsidR="009840E3" w:rsidRPr="009030B6" w:rsidRDefault="009840E3" w:rsidP="009840E3">
      <w:pPr>
        <w:autoSpaceDE w:val="0"/>
        <w:autoSpaceDN w:val="0"/>
        <w:adjustRightInd w:val="0"/>
        <w:rPr>
          <w:rFonts w:ascii="CG Times" w:hAnsi="CG Times" w:cs="Arial"/>
          <w:b/>
          <w:bCs/>
          <w:sz w:val="21"/>
          <w:szCs w:val="21"/>
          <w:lang w:val="sq-AL"/>
        </w:rPr>
      </w:pPr>
    </w:p>
    <w:p w:rsidR="009840E3" w:rsidRPr="009030B6" w:rsidRDefault="009840E3" w:rsidP="009840E3">
      <w:pPr>
        <w:autoSpaceDE w:val="0"/>
        <w:autoSpaceDN w:val="0"/>
        <w:adjustRightInd w:val="0"/>
        <w:rPr>
          <w:rFonts w:ascii="CG Times" w:hAnsi="CG Times" w:cs="Arial"/>
          <w:b/>
          <w:bCs/>
          <w:sz w:val="21"/>
          <w:szCs w:val="21"/>
          <w:lang w:val="sq-AL"/>
        </w:rPr>
      </w:pPr>
      <w:r w:rsidRPr="009030B6">
        <w:rPr>
          <w:rFonts w:ascii="CG Times" w:hAnsi="CG Times" w:cs="Arial"/>
          <w:b/>
          <w:bCs/>
          <w:sz w:val="21"/>
          <w:szCs w:val="21"/>
          <w:lang w:val="sq-AL"/>
        </w:rPr>
        <w:t>Vendi dhe data:____________________________________</w:t>
      </w:r>
    </w:p>
    <w:p w:rsidR="009840E3" w:rsidRPr="009030B6" w:rsidRDefault="009840E3" w:rsidP="009840E3">
      <w:pPr>
        <w:autoSpaceDE w:val="0"/>
        <w:autoSpaceDN w:val="0"/>
        <w:adjustRightInd w:val="0"/>
        <w:rPr>
          <w:rFonts w:ascii="CG Times" w:hAnsi="CG Times" w:cs="Arial"/>
          <w:bCs/>
          <w:sz w:val="21"/>
          <w:szCs w:val="21"/>
          <w:lang w:val="sq-AL"/>
        </w:rPr>
      </w:pPr>
      <w:r w:rsidRPr="009030B6">
        <w:rPr>
          <w:rFonts w:ascii="CG Times" w:hAnsi="CG Times" w:cs="Arial"/>
          <w:bCs/>
          <w:sz w:val="21"/>
          <w:szCs w:val="21"/>
          <w:lang w:val="sq-AL"/>
        </w:rPr>
        <w:t xml:space="preserve"> </w:t>
      </w:r>
      <w:r>
        <w:rPr>
          <w:rFonts w:ascii="CG Times" w:hAnsi="CG Times" w:cs="Arial"/>
          <w:bCs/>
          <w:sz w:val="21"/>
          <w:szCs w:val="21"/>
          <w:lang w:val="sq-AL"/>
        </w:rPr>
        <w:tab/>
      </w:r>
      <w:r>
        <w:rPr>
          <w:rFonts w:ascii="CG Times" w:hAnsi="CG Times" w:cs="Arial"/>
          <w:bCs/>
          <w:sz w:val="21"/>
          <w:szCs w:val="21"/>
          <w:lang w:val="sq-AL"/>
        </w:rPr>
        <w:tab/>
      </w:r>
      <w:r>
        <w:rPr>
          <w:rFonts w:ascii="CG Times" w:hAnsi="CG Times" w:cs="Arial"/>
          <w:bCs/>
          <w:sz w:val="21"/>
          <w:szCs w:val="21"/>
          <w:lang w:val="sq-AL"/>
        </w:rPr>
        <w:tab/>
      </w:r>
      <w:r w:rsidRPr="009030B6">
        <w:rPr>
          <w:rFonts w:ascii="CG Times" w:hAnsi="CG Times" w:cs="Arial"/>
          <w:bCs/>
          <w:sz w:val="21"/>
          <w:szCs w:val="21"/>
          <w:lang w:val="sq-AL"/>
        </w:rPr>
        <w:t>(për paratë e sekuestruara)</w:t>
      </w:r>
    </w:p>
    <w:p w:rsidR="009840E3" w:rsidRPr="009030B6" w:rsidRDefault="009840E3" w:rsidP="009840E3">
      <w:pPr>
        <w:autoSpaceDE w:val="0"/>
        <w:autoSpaceDN w:val="0"/>
        <w:adjustRightInd w:val="0"/>
        <w:rPr>
          <w:rFonts w:ascii="CG Times" w:hAnsi="CG Times" w:cs="Arial"/>
          <w:b/>
          <w:bCs/>
          <w:sz w:val="21"/>
          <w:szCs w:val="21"/>
          <w:lang w:val="sq-AL"/>
        </w:rPr>
      </w:pPr>
    </w:p>
    <w:p w:rsidR="009840E3" w:rsidRPr="009030B6" w:rsidRDefault="009840E3" w:rsidP="009840E3">
      <w:pPr>
        <w:autoSpaceDE w:val="0"/>
        <w:autoSpaceDN w:val="0"/>
        <w:adjustRightInd w:val="0"/>
        <w:rPr>
          <w:rFonts w:ascii="CG Times" w:hAnsi="CG Times" w:cs="Arial"/>
          <w:b/>
          <w:bCs/>
          <w:sz w:val="21"/>
          <w:szCs w:val="21"/>
          <w:lang w:val="sq-AL"/>
        </w:rPr>
      </w:pPr>
      <w:r w:rsidRPr="009030B6">
        <w:rPr>
          <w:rFonts w:ascii="CG Times" w:hAnsi="CG Times" w:cs="Arial"/>
          <w:b/>
          <w:bCs/>
          <w:sz w:val="21"/>
          <w:szCs w:val="21"/>
          <w:lang w:val="sq-AL"/>
        </w:rPr>
        <w:t>Dorëzuesi:</w:t>
      </w:r>
      <w:r w:rsidRPr="009030B6">
        <w:rPr>
          <w:rFonts w:ascii="CG Times" w:hAnsi="CG Times" w:cs="Arial"/>
          <w:b/>
          <w:bCs/>
          <w:sz w:val="21"/>
          <w:szCs w:val="21"/>
          <w:lang w:val="sq-AL"/>
        </w:rPr>
        <w:tab/>
      </w:r>
      <w:r w:rsidRPr="009030B6">
        <w:rPr>
          <w:rFonts w:ascii="CG Times" w:hAnsi="CG Times" w:cs="Arial"/>
          <w:b/>
          <w:bCs/>
          <w:sz w:val="21"/>
          <w:szCs w:val="21"/>
          <w:lang w:val="sq-AL"/>
        </w:rPr>
        <w:tab/>
      </w:r>
      <w:r w:rsidRPr="009030B6">
        <w:rPr>
          <w:rFonts w:ascii="CG Times" w:hAnsi="CG Times" w:cs="Arial"/>
          <w:b/>
          <w:bCs/>
          <w:sz w:val="21"/>
          <w:szCs w:val="21"/>
          <w:lang w:val="sq-AL"/>
        </w:rPr>
        <w:tab/>
      </w:r>
      <w:r w:rsidRPr="009030B6">
        <w:rPr>
          <w:rFonts w:ascii="CG Times" w:hAnsi="CG Times" w:cs="Arial"/>
          <w:b/>
          <w:bCs/>
          <w:sz w:val="21"/>
          <w:szCs w:val="21"/>
          <w:lang w:val="sq-AL"/>
        </w:rPr>
        <w:tab/>
      </w:r>
      <w:r>
        <w:rPr>
          <w:rFonts w:ascii="CG Times" w:hAnsi="CG Times" w:cs="Arial"/>
          <w:b/>
          <w:bCs/>
          <w:sz w:val="21"/>
          <w:szCs w:val="21"/>
          <w:lang w:val="sq-AL"/>
        </w:rPr>
        <w:t xml:space="preserve">     </w:t>
      </w:r>
      <w:r w:rsidRPr="009030B6">
        <w:rPr>
          <w:rFonts w:ascii="CG Times" w:hAnsi="CG Times" w:cs="Arial"/>
          <w:b/>
          <w:bCs/>
          <w:sz w:val="21"/>
          <w:szCs w:val="21"/>
          <w:lang w:val="sq-AL"/>
        </w:rPr>
        <w:t>Vula</w:t>
      </w:r>
      <w:r>
        <w:rPr>
          <w:rFonts w:ascii="CG Times" w:hAnsi="CG Times" w:cs="Arial"/>
          <w:b/>
          <w:bCs/>
          <w:sz w:val="21"/>
          <w:szCs w:val="21"/>
          <w:lang w:val="sq-AL"/>
        </w:rPr>
        <w:tab/>
      </w:r>
      <w:r>
        <w:rPr>
          <w:rFonts w:ascii="CG Times" w:hAnsi="CG Times" w:cs="Arial"/>
          <w:b/>
          <w:bCs/>
          <w:sz w:val="21"/>
          <w:szCs w:val="21"/>
          <w:lang w:val="sq-AL"/>
        </w:rPr>
        <w:tab/>
      </w:r>
      <w:r w:rsidRPr="009030B6">
        <w:rPr>
          <w:rFonts w:ascii="CG Times" w:hAnsi="CG Times" w:cs="Arial"/>
          <w:b/>
          <w:bCs/>
          <w:sz w:val="21"/>
          <w:szCs w:val="21"/>
          <w:lang w:val="sq-AL"/>
        </w:rPr>
        <w:t>Personi lëshues i procesverbalit:</w:t>
      </w:r>
    </w:p>
    <w:p w:rsidR="009840E3" w:rsidRPr="009030B6" w:rsidRDefault="009840E3" w:rsidP="009840E3">
      <w:pPr>
        <w:autoSpaceDE w:val="0"/>
        <w:autoSpaceDN w:val="0"/>
        <w:adjustRightInd w:val="0"/>
        <w:rPr>
          <w:rFonts w:ascii="CG Times" w:hAnsi="CG Times" w:cs="Arial"/>
          <w:b/>
          <w:bCs/>
          <w:sz w:val="21"/>
          <w:szCs w:val="21"/>
          <w:lang w:val="sq-AL"/>
        </w:rPr>
      </w:pPr>
      <w:r w:rsidRPr="009030B6">
        <w:rPr>
          <w:rFonts w:ascii="CG Times" w:hAnsi="CG Times" w:cs="Arial"/>
          <w:b/>
          <w:bCs/>
          <w:sz w:val="21"/>
          <w:szCs w:val="21"/>
          <w:lang w:val="sq-AL"/>
        </w:rPr>
        <w:t xml:space="preserve">_______________________ </w:t>
      </w:r>
      <w:r w:rsidRPr="009030B6">
        <w:rPr>
          <w:rFonts w:ascii="CG Times" w:hAnsi="CG Times" w:cs="Arial"/>
          <w:b/>
          <w:bCs/>
          <w:sz w:val="21"/>
          <w:szCs w:val="21"/>
          <w:lang w:val="sq-AL"/>
        </w:rPr>
        <w:tab/>
      </w:r>
      <w:r w:rsidRPr="009030B6">
        <w:rPr>
          <w:rFonts w:ascii="CG Times" w:hAnsi="CG Times" w:cs="Arial"/>
          <w:b/>
          <w:bCs/>
          <w:sz w:val="21"/>
          <w:szCs w:val="21"/>
          <w:lang w:val="sq-AL"/>
        </w:rPr>
        <w:tab/>
      </w:r>
      <w:r w:rsidRPr="009030B6">
        <w:rPr>
          <w:rFonts w:ascii="CG Times" w:hAnsi="CG Times" w:cs="Arial"/>
          <w:b/>
          <w:bCs/>
          <w:sz w:val="21"/>
          <w:szCs w:val="21"/>
          <w:lang w:val="sq-AL"/>
        </w:rPr>
        <w:tab/>
      </w:r>
      <w:r w:rsidRPr="009030B6">
        <w:rPr>
          <w:rFonts w:ascii="CG Times" w:hAnsi="CG Times" w:cs="Arial"/>
          <w:b/>
          <w:bCs/>
          <w:sz w:val="21"/>
          <w:szCs w:val="21"/>
          <w:lang w:val="sq-AL"/>
        </w:rPr>
        <w:tab/>
      </w:r>
      <w:r w:rsidRPr="009030B6">
        <w:rPr>
          <w:rFonts w:ascii="CG Times" w:hAnsi="CG Times" w:cs="Arial"/>
          <w:b/>
          <w:bCs/>
          <w:sz w:val="21"/>
          <w:szCs w:val="21"/>
          <w:lang w:val="sq-AL"/>
        </w:rPr>
        <w:tab/>
        <w:t>_____________________________</w:t>
      </w:r>
    </w:p>
    <w:p w:rsidR="009840E3" w:rsidRPr="009030B6" w:rsidRDefault="009840E3" w:rsidP="009840E3">
      <w:pPr>
        <w:autoSpaceDE w:val="0"/>
        <w:autoSpaceDN w:val="0"/>
        <w:adjustRightInd w:val="0"/>
        <w:rPr>
          <w:rFonts w:ascii="CG Times" w:hAnsi="CG Times" w:cs="Arial"/>
          <w:b/>
          <w:bCs/>
          <w:sz w:val="21"/>
          <w:szCs w:val="21"/>
          <w:lang w:val="sq-AL"/>
        </w:rPr>
      </w:pPr>
      <w:r w:rsidRPr="009030B6">
        <w:rPr>
          <w:rFonts w:ascii="CG Times" w:hAnsi="CG Times" w:cs="Arial"/>
          <w:b/>
          <w:bCs/>
          <w:sz w:val="21"/>
          <w:szCs w:val="21"/>
          <w:lang w:val="sq-AL"/>
        </w:rPr>
        <w:t xml:space="preserve">(emër mbiemër e nënshkrim) </w:t>
      </w:r>
      <w:r w:rsidRPr="009030B6">
        <w:rPr>
          <w:rFonts w:ascii="CG Times" w:hAnsi="CG Times" w:cs="Arial"/>
          <w:b/>
          <w:bCs/>
          <w:sz w:val="21"/>
          <w:szCs w:val="21"/>
          <w:lang w:val="sq-AL"/>
        </w:rPr>
        <w:tab/>
      </w:r>
      <w:r w:rsidRPr="009030B6">
        <w:rPr>
          <w:rFonts w:ascii="CG Times" w:hAnsi="CG Times" w:cs="Arial"/>
          <w:b/>
          <w:bCs/>
          <w:sz w:val="21"/>
          <w:szCs w:val="21"/>
          <w:lang w:val="sq-AL"/>
        </w:rPr>
        <w:tab/>
      </w:r>
      <w:r w:rsidRPr="009030B6">
        <w:rPr>
          <w:rFonts w:ascii="CG Times" w:hAnsi="CG Times" w:cs="Arial"/>
          <w:b/>
          <w:bCs/>
          <w:sz w:val="21"/>
          <w:szCs w:val="21"/>
          <w:lang w:val="sq-AL"/>
        </w:rPr>
        <w:tab/>
      </w:r>
      <w:r w:rsidRPr="009030B6">
        <w:rPr>
          <w:rFonts w:ascii="CG Times" w:hAnsi="CG Times" w:cs="Arial"/>
          <w:b/>
          <w:bCs/>
          <w:sz w:val="21"/>
          <w:szCs w:val="21"/>
          <w:lang w:val="sq-AL"/>
        </w:rPr>
        <w:tab/>
      </w:r>
      <w:r w:rsidRPr="009030B6">
        <w:rPr>
          <w:rFonts w:ascii="CG Times" w:hAnsi="CG Times" w:cs="Arial"/>
          <w:b/>
          <w:bCs/>
          <w:sz w:val="21"/>
          <w:szCs w:val="21"/>
          <w:lang w:val="sq-AL"/>
        </w:rPr>
        <w:tab/>
        <w:t>(emri, mbiemri e nënshkrimi )</w:t>
      </w:r>
    </w:p>
    <w:p w:rsidR="009840E3" w:rsidRDefault="009840E3" w:rsidP="009840E3">
      <w:pPr>
        <w:autoSpaceDE w:val="0"/>
        <w:autoSpaceDN w:val="0"/>
        <w:adjustRightInd w:val="0"/>
        <w:jc w:val="both"/>
        <w:rPr>
          <w:rFonts w:ascii="CG Times" w:hAnsi="CG Times" w:cs="Arial"/>
          <w:b/>
          <w:bCs/>
          <w:sz w:val="21"/>
          <w:szCs w:val="21"/>
          <w:lang w:val="sq-AL"/>
        </w:rPr>
      </w:pPr>
    </w:p>
    <w:p w:rsidR="009840E3" w:rsidRPr="009030B6" w:rsidRDefault="009840E3" w:rsidP="009840E3">
      <w:pPr>
        <w:autoSpaceDE w:val="0"/>
        <w:autoSpaceDN w:val="0"/>
        <w:adjustRightInd w:val="0"/>
        <w:jc w:val="both"/>
        <w:rPr>
          <w:rFonts w:ascii="CG Times" w:hAnsi="CG Times" w:cs="Arial"/>
          <w:b/>
          <w:bCs/>
          <w:sz w:val="21"/>
          <w:szCs w:val="21"/>
          <w:lang w:val="sq-AL"/>
        </w:rPr>
      </w:pPr>
    </w:p>
    <w:p w:rsidR="009840E3" w:rsidRDefault="009840E3" w:rsidP="009840E3">
      <w:pPr>
        <w:autoSpaceDE w:val="0"/>
        <w:autoSpaceDN w:val="0"/>
        <w:adjustRightInd w:val="0"/>
        <w:rPr>
          <w:rStyle w:val="hps"/>
          <w:rFonts w:ascii="CG Times" w:hAnsi="CG Times"/>
          <w:sz w:val="21"/>
          <w:szCs w:val="21"/>
          <w:lang w:val="sq-AL"/>
        </w:rPr>
      </w:pPr>
    </w:p>
    <w:p w:rsidR="009840E3" w:rsidRDefault="009840E3" w:rsidP="009840E3">
      <w:pPr>
        <w:autoSpaceDE w:val="0"/>
        <w:autoSpaceDN w:val="0"/>
        <w:adjustRightInd w:val="0"/>
        <w:rPr>
          <w:rStyle w:val="hps"/>
          <w:rFonts w:ascii="CG Times" w:hAnsi="CG Times"/>
          <w:sz w:val="21"/>
          <w:szCs w:val="21"/>
          <w:lang w:val="sq-AL"/>
        </w:rPr>
      </w:pPr>
    </w:p>
    <w:p w:rsidR="009840E3" w:rsidRDefault="009840E3" w:rsidP="009840E3">
      <w:pPr>
        <w:autoSpaceDE w:val="0"/>
        <w:autoSpaceDN w:val="0"/>
        <w:adjustRightInd w:val="0"/>
        <w:rPr>
          <w:rStyle w:val="hps"/>
          <w:rFonts w:ascii="CG Times" w:hAnsi="CG Times"/>
          <w:sz w:val="21"/>
          <w:szCs w:val="21"/>
          <w:lang w:val="sq-AL"/>
        </w:rPr>
      </w:pPr>
    </w:p>
    <w:p w:rsidR="009840E3" w:rsidRDefault="009840E3" w:rsidP="009840E3">
      <w:pPr>
        <w:autoSpaceDE w:val="0"/>
        <w:autoSpaceDN w:val="0"/>
        <w:adjustRightInd w:val="0"/>
        <w:rPr>
          <w:rStyle w:val="hps"/>
          <w:rFonts w:ascii="CG Times" w:hAnsi="CG Times"/>
          <w:sz w:val="21"/>
          <w:szCs w:val="21"/>
          <w:lang w:val="sq-AL"/>
        </w:rPr>
      </w:pPr>
    </w:p>
    <w:p w:rsidR="009840E3" w:rsidRPr="009030B6" w:rsidRDefault="009840E3" w:rsidP="009840E3">
      <w:pPr>
        <w:autoSpaceDE w:val="0"/>
        <w:autoSpaceDN w:val="0"/>
        <w:adjustRightInd w:val="0"/>
        <w:rPr>
          <w:rFonts w:ascii="CG Times" w:hAnsi="CG Times" w:cs="Arial"/>
          <w:b/>
          <w:bCs/>
          <w:sz w:val="21"/>
          <w:szCs w:val="21"/>
          <w:lang w:val="sq-AL"/>
        </w:rPr>
      </w:pPr>
    </w:p>
    <w:p w:rsidR="009840E3" w:rsidRPr="009030B6" w:rsidRDefault="009840E3" w:rsidP="009840E3">
      <w:pPr>
        <w:autoSpaceDE w:val="0"/>
        <w:autoSpaceDN w:val="0"/>
        <w:adjustRightInd w:val="0"/>
        <w:jc w:val="center"/>
        <w:rPr>
          <w:rFonts w:ascii="CG Times" w:hAnsi="CG Times" w:cs="Arial"/>
          <w:b/>
          <w:bCs/>
          <w:sz w:val="21"/>
          <w:szCs w:val="21"/>
          <w:lang w:val="sq-AL"/>
        </w:rPr>
      </w:pPr>
      <w:r w:rsidRPr="009030B6">
        <w:rPr>
          <w:rFonts w:ascii="CG Times" w:hAnsi="CG Times" w:cs="Arial"/>
          <w:b/>
          <w:bCs/>
          <w:sz w:val="21"/>
          <w:szCs w:val="21"/>
          <w:lang w:val="sq-AL"/>
        </w:rPr>
        <w:t>Aneksi 2</w:t>
      </w:r>
    </w:p>
    <w:p w:rsidR="009840E3" w:rsidRPr="009030B6" w:rsidRDefault="009840E3" w:rsidP="009840E3">
      <w:pPr>
        <w:autoSpaceDE w:val="0"/>
        <w:autoSpaceDN w:val="0"/>
        <w:adjustRightInd w:val="0"/>
        <w:rPr>
          <w:rFonts w:ascii="CG Times" w:hAnsi="CG Times" w:cs="Arial"/>
          <w:bCs/>
          <w:sz w:val="21"/>
          <w:szCs w:val="21"/>
          <w:lang w:val="sq-AL"/>
        </w:rPr>
      </w:pPr>
      <w:r w:rsidRPr="009030B6">
        <w:rPr>
          <w:rFonts w:ascii="CG Times" w:hAnsi="CG Times" w:cs="Arial"/>
          <w:bCs/>
          <w:sz w:val="21"/>
          <w:szCs w:val="21"/>
          <w:lang w:val="sq-AL"/>
        </w:rPr>
        <w:t xml:space="preserve">____________________________ </w:t>
      </w:r>
    </w:p>
    <w:p w:rsidR="009840E3" w:rsidRPr="009030B6" w:rsidRDefault="009840E3" w:rsidP="009840E3">
      <w:pPr>
        <w:autoSpaceDE w:val="0"/>
        <w:autoSpaceDN w:val="0"/>
        <w:adjustRightInd w:val="0"/>
        <w:rPr>
          <w:rFonts w:ascii="CG Times" w:hAnsi="CG Times" w:cs="Arial"/>
          <w:bCs/>
          <w:sz w:val="21"/>
          <w:szCs w:val="21"/>
          <w:lang w:val="sq-AL"/>
        </w:rPr>
      </w:pPr>
      <w:r w:rsidRPr="009030B6">
        <w:rPr>
          <w:rFonts w:ascii="CG Times" w:hAnsi="CG Times" w:cs="Arial"/>
          <w:bCs/>
          <w:sz w:val="21"/>
          <w:szCs w:val="21"/>
          <w:lang w:val="sq-AL"/>
        </w:rPr>
        <w:t xml:space="preserve">____________________________ </w:t>
      </w:r>
    </w:p>
    <w:p w:rsidR="009840E3" w:rsidRPr="009030B6" w:rsidRDefault="009840E3" w:rsidP="009840E3">
      <w:pPr>
        <w:autoSpaceDE w:val="0"/>
        <w:autoSpaceDN w:val="0"/>
        <w:adjustRightInd w:val="0"/>
        <w:rPr>
          <w:rFonts w:ascii="CG Times" w:hAnsi="CG Times" w:cs="Arial"/>
          <w:bCs/>
          <w:sz w:val="21"/>
          <w:szCs w:val="21"/>
          <w:lang w:val="sq-AL"/>
        </w:rPr>
      </w:pPr>
      <w:r w:rsidRPr="009030B6">
        <w:rPr>
          <w:rFonts w:ascii="CG Times" w:hAnsi="CG Times" w:cs="Arial"/>
          <w:bCs/>
          <w:sz w:val="21"/>
          <w:szCs w:val="21"/>
          <w:lang w:val="sq-AL"/>
        </w:rPr>
        <w:t>Nr. prot.: _____________</w:t>
      </w:r>
    </w:p>
    <w:p w:rsidR="009840E3" w:rsidRPr="009030B6" w:rsidRDefault="009840E3" w:rsidP="009840E3">
      <w:pPr>
        <w:autoSpaceDE w:val="0"/>
        <w:autoSpaceDN w:val="0"/>
        <w:adjustRightInd w:val="0"/>
        <w:jc w:val="both"/>
        <w:rPr>
          <w:rFonts w:ascii="CG Times" w:hAnsi="CG Times" w:cs="Arial"/>
          <w:bCs/>
          <w:sz w:val="21"/>
          <w:szCs w:val="21"/>
          <w:lang w:val="sq-AL"/>
        </w:rPr>
      </w:pPr>
      <w:r w:rsidRPr="009030B6">
        <w:rPr>
          <w:rFonts w:ascii="CG Times" w:hAnsi="CG Times" w:cs="Arial"/>
          <w:bCs/>
          <w:sz w:val="21"/>
          <w:szCs w:val="21"/>
          <w:lang w:val="sq-AL"/>
        </w:rPr>
        <w:t>Vendi dhe data: _______________</w:t>
      </w:r>
    </w:p>
    <w:p w:rsidR="009840E3" w:rsidRPr="009030B6" w:rsidRDefault="009840E3" w:rsidP="009840E3">
      <w:pPr>
        <w:autoSpaceDE w:val="0"/>
        <w:autoSpaceDN w:val="0"/>
        <w:adjustRightInd w:val="0"/>
        <w:jc w:val="center"/>
        <w:rPr>
          <w:rFonts w:ascii="CG Times" w:hAnsi="CG Times" w:cs="Arial"/>
          <w:b/>
          <w:bCs/>
          <w:sz w:val="21"/>
          <w:szCs w:val="21"/>
          <w:lang w:val="sq-AL"/>
        </w:rPr>
      </w:pPr>
    </w:p>
    <w:p w:rsidR="009840E3" w:rsidRPr="009030B6" w:rsidRDefault="009840E3" w:rsidP="009840E3">
      <w:pPr>
        <w:autoSpaceDE w:val="0"/>
        <w:autoSpaceDN w:val="0"/>
        <w:adjustRightInd w:val="0"/>
        <w:jc w:val="center"/>
        <w:rPr>
          <w:rFonts w:ascii="CG Times" w:hAnsi="CG Times" w:cs="Arial"/>
          <w:b/>
          <w:bCs/>
          <w:sz w:val="21"/>
          <w:szCs w:val="21"/>
          <w:lang w:val="sq-AL"/>
        </w:rPr>
      </w:pPr>
    </w:p>
    <w:p w:rsidR="009840E3" w:rsidRPr="009030B6" w:rsidRDefault="009840E3" w:rsidP="009840E3">
      <w:pPr>
        <w:autoSpaceDE w:val="0"/>
        <w:autoSpaceDN w:val="0"/>
        <w:adjustRightInd w:val="0"/>
        <w:jc w:val="center"/>
        <w:rPr>
          <w:rFonts w:ascii="CG Times" w:hAnsi="CG Times" w:cs="Arial"/>
          <w:b/>
          <w:bCs/>
          <w:sz w:val="21"/>
          <w:szCs w:val="21"/>
          <w:lang w:val="sq-AL"/>
        </w:rPr>
      </w:pPr>
    </w:p>
    <w:p w:rsidR="009840E3" w:rsidRPr="009030B6" w:rsidRDefault="009840E3" w:rsidP="009840E3">
      <w:pPr>
        <w:autoSpaceDE w:val="0"/>
        <w:autoSpaceDN w:val="0"/>
        <w:adjustRightInd w:val="0"/>
        <w:jc w:val="center"/>
        <w:rPr>
          <w:rFonts w:ascii="CG Times" w:hAnsi="CG Times" w:cs="Arial"/>
          <w:b/>
          <w:bCs/>
          <w:sz w:val="21"/>
          <w:szCs w:val="21"/>
          <w:lang w:val="sq-AL"/>
        </w:rPr>
      </w:pPr>
      <w:r w:rsidRPr="009030B6">
        <w:rPr>
          <w:rFonts w:ascii="CG Times" w:hAnsi="CG Times" w:cs="Arial"/>
          <w:b/>
          <w:bCs/>
          <w:sz w:val="21"/>
          <w:szCs w:val="21"/>
          <w:lang w:val="sq-AL"/>
        </w:rPr>
        <w:t xml:space="preserve">KËRKESË PËR EKSPERTIM </w:t>
      </w:r>
    </w:p>
    <w:p w:rsidR="009840E3" w:rsidRPr="009030B6" w:rsidRDefault="009840E3" w:rsidP="009840E3">
      <w:pPr>
        <w:autoSpaceDE w:val="0"/>
        <w:autoSpaceDN w:val="0"/>
        <w:adjustRightInd w:val="0"/>
        <w:jc w:val="center"/>
        <w:rPr>
          <w:rFonts w:ascii="CG Times" w:hAnsi="CG Times" w:cs="Arial"/>
          <w:b/>
          <w:bCs/>
          <w:sz w:val="21"/>
          <w:szCs w:val="21"/>
          <w:lang w:val="sq-AL"/>
        </w:rPr>
      </w:pPr>
      <w:r w:rsidRPr="009030B6">
        <w:rPr>
          <w:rFonts w:ascii="CG Times" w:hAnsi="CG Times" w:cs="Arial"/>
          <w:b/>
          <w:bCs/>
          <w:sz w:val="21"/>
          <w:szCs w:val="21"/>
          <w:lang w:val="sq-AL"/>
        </w:rPr>
        <w:t xml:space="preserve">PËR TË PËRCAKTUAR AUTENTICITETIN E KARTMONEDHAVE/MONEDHAVE </w:t>
      </w:r>
    </w:p>
    <w:p w:rsidR="009840E3" w:rsidRPr="009030B6" w:rsidRDefault="009840E3" w:rsidP="009840E3">
      <w:pPr>
        <w:autoSpaceDE w:val="0"/>
        <w:autoSpaceDN w:val="0"/>
        <w:adjustRightInd w:val="0"/>
        <w:rPr>
          <w:rFonts w:ascii="CG Times" w:hAnsi="CG Times" w:cs="Arial"/>
          <w:b/>
          <w:bCs/>
          <w:sz w:val="21"/>
          <w:szCs w:val="21"/>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88"/>
        <w:gridCol w:w="900"/>
        <w:gridCol w:w="1121"/>
        <w:gridCol w:w="1015"/>
        <w:gridCol w:w="701"/>
        <w:gridCol w:w="1008"/>
        <w:gridCol w:w="945"/>
        <w:gridCol w:w="1033"/>
        <w:gridCol w:w="945"/>
      </w:tblGrid>
      <w:tr w:rsidR="009840E3" w:rsidRPr="009030B6" w:rsidTr="00C226DD">
        <w:tc>
          <w:tcPr>
            <w:tcW w:w="4224" w:type="dxa"/>
            <w:gridSpan w:val="4"/>
          </w:tcPr>
          <w:p w:rsidR="009840E3" w:rsidRPr="009030B6" w:rsidRDefault="009840E3" w:rsidP="00C226DD">
            <w:pPr>
              <w:autoSpaceDE w:val="0"/>
              <w:autoSpaceDN w:val="0"/>
              <w:adjustRightInd w:val="0"/>
              <w:jc w:val="center"/>
              <w:rPr>
                <w:rStyle w:val="BookTitle"/>
                <w:rFonts w:ascii="CG Times" w:hAnsi="CG Times"/>
                <w:b/>
                <w:i w:val="0"/>
                <w:sz w:val="20"/>
                <w:szCs w:val="20"/>
                <w:lang w:val="sq-AL"/>
              </w:rPr>
            </w:pPr>
            <w:r w:rsidRPr="009030B6">
              <w:rPr>
                <w:rStyle w:val="BookTitle"/>
                <w:rFonts w:ascii="CG Times" w:hAnsi="CG Times"/>
                <w:b/>
                <w:i w:val="0"/>
                <w:sz w:val="20"/>
                <w:szCs w:val="20"/>
                <w:lang w:val="sq-AL"/>
              </w:rPr>
              <w:t>Kartëmonedhat</w:t>
            </w:r>
          </w:p>
        </w:tc>
        <w:tc>
          <w:tcPr>
            <w:tcW w:w="701" w:type="dxa"/>
            <w:vMerge w:val="restart"/>
            <w:tcBorders>
              <w:top w:val="nil"/>
            </w:tcBorders>
          </w:tcPr>
          <w:p w:rsidR="009840E3" w:rsidRPr="009030B6" w:rsidRDefault="009840E3" w:rsidP="00C226DD">
            <w:pPr>
              <w:autoSpaceDE w:val="0"/>
              <w:autoSpaceDN w:val="0"/>
              <w:adjustRightInd w:val="0"/>
              <w:jc w:val="center"/>
              <w:rPr>
                <w:rFonts w:ascii="CG Times" w:hAnsi="CG Times" w:cs="ArialMT"/>
                <w:b/>
                <w:sz w:val="20"/>
                <w:szCs w:val="20"/>
                <w:lang w:val="sq-AL"/>
              </w:rPr>
            </w:pPr>
          </w:p>
        </w:tc>
        <w:tc>
          <w:tcPr>
            <w:tcW w:w="3931" w:type="dxa"/>
            <w:gridSpan w:val="4"/>
          </w:tcPr>
          <w:p w:rsidR="009840E3" w:rsidRPr="009030B6" w:rsidRDefault="009840E3" w:rsidP="00C226DD">
            <w:pPr>
              <w:autoSpaceDE w:val="0"/>
              <w:autoSpaceDN w:val="0"/>
              <w:adjustRightInd w:val="0"/>
              <w:jc w:val="center"/>
              <w:rPr>
                <w:rStyle w:val="BookTitle"/>
                <w:rFonts w:ascii="CG Times" w:hAnsi="CG Times"/>
                <w:b/>
                <w:i w:val="0"/>
                <w:sz w:val="20"/>
                <w:szCs w:val="20"/>
                <w:lang w:val="sq-AL"/>
              </w:rPr>
            </w:pPr>
            <w:r w:rsidRPr="009030B6">
              <w:rPr>
                <w:rStyle w:val="BookTitle"/>
                <w:rFonts w:ascii="CG Times" w:hAnsi="CG Times"/>
                <w:b/>
                <w:i w:val="0"/>
                <w:sz w:val="20"/>
                <w:szCs w:val="20"/>
                <w:lang w:val="sq-AL"/>
              </w:rPr>
              <w:t>monedhat</w:t>
            </w:r>
          </w:p>
        </w:tc>
      </w:tr>
      <w:tr w:rsidR="009840E3" w:rsidRPr="009030B6" w:rsidTr="00C226DD">
        <w:tc>
          <w:tcPr>
            <w:tcW w:w="1188" w:type="dxa"/>
            <w:vAlign w:val="center"/>
          </w:tcPr>
          <w:p w:rsidR="009840E3" w:rsidRPr="009030B6" w:rsidRDefault="009840E3" w:rsidP="00C226DD">
            <w:pPr>
              <w:autoSpaceDE w:val="0"/>
              <w:autoSpaceDN w:val="0"/>
              <w:adjustRightInd w:val="0"/>
              <w:rPr>
                <w:rFonts w:ascii="CG Times" w:hAnsi="CG Times" w:cs="Arial"/>
                <w:bCs/>
                <w:sz w:val="20"/>
                <w:szCs w:val="20"/>
                <w:lang w:val="sq-AL"/>
              </w:rPr>
            </w:pPr>
            <w:r w:rsidRPr="009030B6">
              <w:rPr>
                <w:rFonts w:ascii="CG Times" w:hAnsi="CG Times" w:cs="Arial"/>
                <w:bCs/>
                <w:sz w:val="20"/>
                <w:szCs w:val="20"/>
                <w:lang w:val="sq-AL"/>
              </w:rPr>
              <w:t>Lloji parasë</w:t>
            </w:r>
          </w:p>
        </w:tc>
        <w:tc>
          <w:tcPr>
            <w:tcW w:w="900" w:type="dxa"/>
          </w:tcPr>
          <w:p w:rsidR="009840E3" w:rsidRPr="009030B6" w:rsidRDefault="009840E3" w:rsidP="00C226DD">
            <w:pPr>
              <w:autoSpaceDE w:val="0"/>
              <w:autoSpaceDN w:val="0"/>
              <w:adjustRightInd w:val="0"/>
              <w:jc w:val="center"/>
              <w:rPr>
                <w:rFonts w:ascii="CG Times" w:hAnsi="CG Times" w:cs="Arial"/>
                <w:sz w:val="20"/>
                <w:szCs w:val="20"/>
                <w:lang w:val="sq-AL"/>
              </w:rPr>
            </w:pPr>
            <w:r w:rsidRPr="009030B6">
              <w:rPr>
                <w:rFonts w:ascii="CG Times" w:hAnsi="CG Times" w:cs="Arial"/>
                <w:bCs/>
                <w:sz w:val="20"/>
                <w:szCs w:val="20"/>
                <w:lang w:val="sq-AL"/>
              </w:rPr>
              <w:t>Prerja</w:t>
            </w:r>
          </w:p>
        </w:tc>
        <w:tc>
          <w:tcPr>
            <w:tcW w:w="1121" w:type="dxa"/>
          </w:tcPr>
          <w:p w:rsidR="009840E3" w:rsidRPr="009030B6" w:rsidRDefault="009840E3" w:rsidP="00C226DD">
            <w:pPr>
              <w:autoSpaceDE w:val="0"/>
              <w:autoSpaceDN w:val="0"/>
              <w:adjustRightInd w:val="0"/>
              <w:jc w:val="center"/>
              <w:rPr>
                <w:rFonts w:ascii="CG Times" w:hAnsi="CG Times" w:cs="Arial"/>
                <w:sz w:val="20"/>
                <w:szCs w:val="20"/>
                <w:lang w:val="sq-AL"/>
              </w:rPr>
            </w:pPr>
            <w:r w:rsidRPr="009030B6">
              <w:rPr>
                <w:rFonts w:ascii="CG Times" w:hAnsi="CG Times" w:cs="Arial"/>
                <w:bCs/>
                <w:sz w:val="20"/>
                <w:szCs w:val="20"/>
                <w:lang w:val="sq-AL"/>
              </w:rPr>
              <w:t>Numri serial</w:t>
            </w:r>
          </w:p>
        </w:tc>
        <w:tc>
          <w:tcPr>
            <w:tcW w:w="1015" w:type="dxa"/>
          </w:tcPr>
          <w:p w:rsidR="009840E3" w:rsidRPr="009030B6" w:rsidRDefault="009840E3" w:rsidP="00C226DD">
            <w:pPr>
              <w:autoSpaceDE w:val="0"/>
              <w:autoSpaceDN w:val="0"/>
              <w:adjustRightInd w:val="0"/>
              <w:rPr>
                <w:rFonts w:ascii="CG Times" w:hAnsi="CG Times" w:cs="Arial"/>
                <w:sz w:val="20"/>
                <w:szCs w:val="20"/>
                <w:lang w:val="sq-AL"/>
              </w:rPr>
            </w:pPr>
            <w:r w:rsidRPr="009030B6">
              <w:rPr>
                <w:rFonts w:ascii="CG Times" w:hAnsi="CG Times" w:cs="Arial"/>
                <w:bCs/>
                <w:sz w:val="20"/>
                <w:szCs w:val="20"/>
                <w:lang w:val="sq-AL"/>
              </w:rPr>
              <w:t>Nr. në copë</w:t>
            </w:r>
          </w:p>
        </w:tc>
        <w:tc>
          <w:tcPr>
            <w:tcW w:w="701" w:type="dxa"/>
            <w:vMerge/>
          </w:tcPr>
          <w:p w:rsidR="009840E3" w:rsidRPr="009030B6" w:rsidRDefault="009840E3" w:rsidP="00C226DD">
            <w:pPr>
              <w:autoSpaceDE w:val="0"/>
              <w:autoSpaceDN w:val="0"/>
              <w:adjustRightInd w:val="0"/>
              <w:rPr>
                <w:rFonts w:ascii="CG Times" w:hAnsi="CG Times" w:cs="ArialMT"/>
                <w:sz w:val="20"/>
                <w:szCs w:val="20"/>
                <w:lang w:val="sq-AL"/>
              </w:rPr>
            </w:pPr>
          </w:p>
        </w:tc>
        <w:tc>
          <w:tcPr>
            <w:tcW w:w="1008" w:type="dxa"/>
            <w:vAlign w:val="center"/>
          </w:tcPr>
          <w:p w:rsidR="009840E3" w:rsidRPr="009030B6" w:rsidRDefault="009840E3" w:rsidP="00C226DD">
            <w:pPr>
              <w:autoSpaceDE w:val="0"/>
              <w:autoSpaceDN w:val="0"/>
              <w:adjustRightInd w:val="0"/>
              <w:jc w:val="center"/>
              <w:rPr>
                <w:rFonts w:ascii="CG Times" w:hAnsi="CG Times" w:cs="Arial"/>
                <w:bCs/>
                <w:sz w:val="20"/>
                <w:szCs w:val="20"/>
                <w:lang w:val="sq-AL"/>
              </w:rPr>
            </w:pPr>
            <w:r w:rsidRPr="009030B6">
              <w:rPr>
                <w:rFonts w:ascii="CG Times" w:hAnsi="CG Times" w:cs="Arial"/>
                <w:bCs/>
                <w:sz w:val="20"/>
                <w:szCs w:val="20"/>
                <w:lang w:val="sq-AL"/>
              </w:rPr>
              <w:t>Prerjet</w:t>
            </w:r>
          </w:p>
        </w:tc>
        <w:tc>
          <w:tcPr>
            <w:tcW w:w="945" w:type="dxa"/>
          </w:tcPr>
          <w:p w:rsidR="009840E3" w:rsidRPr="009030B6" w:rsidRDefault="009840E3" w:rsidP="00C226DD">
            <w:pPr>
              <w:autoSpaceDE w:val="0"/>
              <w:autoSpaceDN w:val="0"/>
              <w:adjustRightInd w:val="0"/>
              <w:jc w:val="center"/>
              <w:rPr>
                <w:rFonts w:ascii="CG Times" w:hAnsi="CG Times" w:cs="Arial"/>
                <w:sz w:val="20"/>
                <w:szCs w:val="20"/>
                <w:lang w:val="sq-AL"/>
              </w:rPr>
            </w:pPr>
            <w:r w:rsidRPr="009030B6">
              <w:rPr>
                <w:rFonts w:ascii="CG Times" w:hAnsi="CG Times" w:cs="Arial"/>
                <w:bCs/>
                <w:sz w:val="20"/>
                <w:szCs w:val="20"/>
                <w:lang w:val="sq-AL"/>
              </w:rPr>
              <w:t>Numri serial</w:t>
            </w:r>
          </w:p>
        </w:tc>
        <w:tc>
          <w:tcPr>
            <w:tcW w:w="1033" w:type="dxa"/>
          </w:tcPr>
          <w:p w:rsidR="009840E3" w:rsidRPr="009030B6" w:rsidRDefault="009840E3" w:rsidP="00C226DD">
            <w:pPr>
              <w:autoSpaceDE w:val="0"/>
              <w:autoSpaceDN w:val="0"/>
              <w:adjustRightInd w:val="0"/>
              <w:jc w:val="center"/>
              <w:rPr>
                <w:rFonts w:ascii="CG Times" w:hAnsi="CG Times" w:cs="Arial"/>
                <w:sz w:val="20"/>
                <w:szCs w:val="20"/>
                <w:lang w:val="sq-AL"/>
              </w:rPr>
            </w:pPr>
            <w:r w:rsidRPr="009030B6">
              <w:rPr>
                <w:rFonts w:ascii="CG Times" w:hAnsi="CG Times" w:cs="Arial"/>
                <w:bCs/>
                <w:sz w:val="20"/>
                <w:szCs w:val="20"/>
                <w:lang w:val="sq-AL"/>
              </w:rPr>
              <w:t>Viti i emetimit</w:t>
            </w:r>
          </w:p>
        </w:tc>
        <w:tc>
          <w:tcPr>
            <w:tcW w:w="945" w:type="dxa"/>
            <w:vAlign w:val="center"/>
          </w:tcPr>
          <w:p w:rsidR="009840E3" w:rsidRPr="009030B6" w:rsidRDefault="009840E3" w:rsidP="00C226DD">
            <w:pPr>
              <w:autoSpaceDE w:val="0"/>
              <w:autoSpaceDN w:val="0"/>
              <w:adjustRightInd w:val="0"/>
              <w:jc w:val="center"/>
              <w:rPr>
                <w:rFonts w:ascii="CG Times" w:hAnsi="CG Times" w:cs="Arial"/>
                <w:sz w:val="20"/>
                <w:szCs w:val="20"/>
                <w:lang w:val="sq-AL"/>
              </w:rPr>
            </w:pPr>
            <w:r w:rsidRPr="009030B6">
              <w:rPr>
                <w:rFonts w:ascii="CG Times" w:hAnsi="CG Times" w:cs="Arial"/>
                <w:bCs/>
                <w:sz w:val="20"/>
                <w:szCs w:val="20"/>
                <w:lang w:val="sq-AL"/>
              </w:rPr>
              <w:t>Nr. në copë</w:t>
            </w:r>
          </w:p>
        </w:tc>
      </w:tr>
      <w:tr w:rsidR="009840E3" w:rsidRPr="009030B6" w:rsidTr="00C226DD">
        <w:tc>
          <w:tcPr>
            <w:tcW w:w="118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00"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121"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1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701" w:type="dxa"/>
            <w:vMerge/>
          </w:tcPr>
          <w:p w:rsidR="009840E3" w:rsidRPr="009030B6" w:rsidRDefault="009840E3" w:rsidP="00C226DD">
            <w:pPr>
              <w:autoSpaceDE w:val="0"/>
              <w:autoSpaceDN w:val="0"/>
              <w:adjustRightInd w:val="0"/>
              <w:rPr>
                <w:rFonts w:ascii="CG Times" w:hAnsi="CG Times" w:cs="ArialMT"/>
                <w:sz w:val="20"/>
                <w:szCs w:val="20"/>
                <w:lang w:val="sq-AL"/>
              </w:rPr>
            </w:pPr>
          </w:p>
        </w:tc>
        <w:tc>
          <w:tcPr>
            <w:tcW w:w="100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33"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r>
      <w:tr w:rsidR="009840E3" w:rsidRPr="009030B6" w:rsidTr="00C226DD">
        <w:tc>
          <w:tcPr>
            <w:tcW w:w="118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00"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121"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1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701" w:type="dxa"/>
            <w:vMerge/>
          </w:tcPr>
          <w:p w:rsidR="009840E3" w:rsidRPr="009030B6" w:rsidRDefault="009840E3" w:rsidP="00C226DD">
            <w:pPr>
              <w:autoSpaceDE w:val="0"/>
              <w:autoSpaceDN w:val="0"/>
              <w:adjustRightInd w:val="0"/>
              <w:rPr>
                <w:rFonts w:ascii="CG Times" w:hAnsi="CG Times" w:cs="ArialMT"/>
                <w:sz w:val="20"/>
                <w:szCs w:val="20"/>
                <w:lang w:val="sq-AL"/>
              </w:rPr>
            </w:pPr>
          </w:p>
        </w:tc>
        <w:tc>
          <w:tcPr>
            <w:tcW w:w="100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33"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r>
      <w:tr w:rsidR="009840E3" w:rsidRPr="009030B6" w:rsidTr="00C226DD">
        <w:tc>
          <w:tcPr>
            <w:tcW w:w="118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00"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121"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1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701" w:type="dxa"/>
            <w:vMerge/>
          </w:tcPr>
          <w:p w:rsidR="009840E3" w:rsidRPr="009030B6" w:rsidRDefault="009840E3" w:rsidP="00C226DD">
            <w:pPr>
              <w:autoSpaceDE w:val="0"/>
              <w:autoSpaceDN w:val="0"/>
              <w:adjustRightInd w:val="0"/>
              <w:rPr>
                <w:rFonts w:ascii="CG Times" w:hAnsi="CG Times" w:cs="ArialMT"/>
                <w:sz w:val="20"/>
                <w:szCs w:val="20"/>
                <w:lang w:val="sq-AL"/>
              </w:rPr>
            </w:pPr>
          </w:p>
        </w:tc>
        <w:tc>
          <w:tcPr>
            <w:tcW w:w="100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33"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r>
      <w:tr w:rsidR="009840E3" w:rsidRPr="009030B6" w:rsidTr="00C226DD">
        <w:tc>
          <w:tcPr>
            <w:tcW w:w="118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00"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121"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1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701" w:type="dxa"/>
            <w:vMerge/>
          </w:tcPr>
          <w:p w:rsidR="009840E3" w:rsidRPr="009030B6" w:rsidRDefault="009840E3" w:rsidP="00C226DD">
            <w:pPr>
              <w:autoSpaceDE w:val="0"/>
              <w:autoSpaceDN w:val="0"/>
              <w:adjustRightInd w:val="0"/>
              <w:rPr>
                <w:rFonts w:ascii="CG Times" w:hAnsi="CG Times" w:cs="ArialMT"/>
                <w:sz w:val="20"/>
                <w:szCs w:val="20"/>
                <w:lang w:val="sq-AL"/>
              </w:rPr>
            </w:pPr>
          </w:p>
        </w:tc>
        <w:tc>
          <w:tcPr>
            <w:tcW w:w="100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33"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r>
      <w:tr w:rsidR="009840E3" w:rsidRPr="009030B6" w:rsidTr="00C226DD">
        <w:tc>
          <w:tcPr>
            <w:tcW w:w="118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00"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121"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1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701" w:type="dxa"/>
            <w:vMerge/>
            <w:tcBorders>
              <w:bottom w:val="nil"/>
            </w:tcBorders>
          </w:tcPr>
          <w:p w:rsidR="009840E3" w:rsidRPr="009030B6" w:rsidRDefault="009840E3" w:rsidP="00C226DD">
            <w:pPr>
              <w:autoSpaceDE w:val="0"/>
              <w:autoSpaceDN w:val="0"/>
              <w:adjustRightInd w:val="0"/>
              <w:rPr>
                <w:rFonts w:ascii="CG Times" w:hAnsi="CG Times" w:cs="ArialMT"/>
                <w:sz w:val="20"/>
                <w:szCs w:val="20"/>
                <w:lang w:val="sq-AL"/>
              </w:rPr>
            </w:pPr>
          </w:p>
        </w:tc>
        <w:tc>
          <w:tcPr>
            <w:tcW w:w="1008"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1033" w:type="dxa"/>
          </w:tcPr>
          <w:p w:rsidR="009840E3" w:rsidRPr="009030B6" w:rsidRDefault="009840E3" w:rsidP="00C226DD">
            <w:pPr>
              <w:autoSpaceDE w:val="0"/>
              <w:autoSpaceDN w:val="0"/>
              <w:adjustRightInd w:val="0"/>
              <w:rPr>
                <w:rFonts w:ascii="CG Times" w:hAnsi="CG Times" w:cs="ArialMT"/>
                <w:sz w:val="20"/>
                <w:szCs w:val="20"/>
                <w:lang w:val="sq-AL"/>
              </w:rPr>
            </w:pPr>
          </w:p>
        </w:tc>
        <w:tc>
          <w:tcPr>
            <w:tcW w:w="945" w:type="dxa"/>
          </w:tcPr>
          <w:p w:rsidR="009840E3" w:rsidRPr="009030B6" w:rsidRDefault="009840E3" w:rsidP="00C226DD">
            <w:pPr>
              <w:autoSpaceDE w:val="0"/>
              <w:autoSpaceDN w:val="0"/>
              <w:adjustRightInd w:val="0"/>
              <w:rPr>
                <w:rFonts w:ascii="CG Times" w:hAnsi="CG Times" w:cs="ArialMT"/>
                <w:sz w:val="20"/>
                <w:szCs w:val="20"/>
                <w:lang w:val="sq-AL"/>
              </w:rPr>
            </w:pPr>
          </w:p>
        </w:tc>
      </w:tr>
    </w:tbl>
    <w:p w:rsidR="009840E3" w:rsidRPr="009030B6" w:rsidRDefault="009840E3" w:rsidP="009840E3">
      <w:pPr>
        <w:autoSpaceDE w:val="0"/>
        <w:autoSpaceDN w:val="0"/>
        <w:adjustRightInd w:val="0"/>
        <w:rPr>
          <w:rFonts w:ascii="CG Times" w:hAnsi="CG Times" w:cs="Arial"/>
          <w:bCs/>
          <w:sz w:val="21"/>
          <w:szCs w:val="21"/>
          <w:lang w:val="sq-AL"/>
        </w:rPr>
      </w:pPr>
    </w:p>
    <w:p w:rsidR="009840E3" w:rsidRPr="009030B6" w:rsidRDefault="009840E3" w:rsidP="009840E3">
      <w:pPr>
        <w:autoSpaceDE w:val="0"/>
        <w:autoSpaceDN w:val="0"/>
        <w:adjustRightInd w:val="0"/>
        <w:rPr>
          <w:rFonts w:ascii="CG Times" w:hAnsi="CG Times" w:cs="Arial"/>
          <w:bCs/>
          <w:sz w:val="21"/>
          <w:szCs w:val="21"/>
          <w:lang w:val="sq-AL"/>
        </w:rPr>
      </w:pPr>
      <w:r w:rsidRPr="009030B6">
        <w:rPr>
          <w:rFonts w:ascii="CG Times" w:hAnsi="CG Times" w:cs="Arial"/>
          <w:bCs/>
          <w:sz w:val="21"/>
          <w:szCs w:val="21"/>
          <w:lang w:val="sq-AL"/>
        </w:rPr>
        <w:t>Shënim. Ky formular do të plotësohet duke filluar nga kartëmonedha me prerje më të madhe dhe kjo e renditur sipas vitit të emetimit më të hershëm. Po kështu do të veprohet edhe me monedhat.</w:t>
      </w:r>
    </w:p>
    <w:p w:rsidR="009840E3" w:rsidRPr="009030B6" w:rsidRDefault="009840E3" w:rsidP="009840E3">
      <w:pPr>
        <w:autoSpaceDE w:val="0"/>
        <w:autoSpaceDN w:val="0"/>
        <w:adjustRightInd w:val="0"/>
        <w:rPr>
          <w:rFonts w:ascii="CG Times" w:hAnsi="CG Times" w:cs="Arial"/>
          <w:bCs/>
          <w:sz w:val="21"/>
          <w:szCs w:val="21"/>
          <w:lang w:val="sq-AL"/>
        </w:rPr>
      </w:pPr>
      <w:r w:rsidRPr="009030B6">
        <w:rPr>
          <w:rFonts w:ascii="CG Times" w:hAnsi="CG Times" w:cs="Arial"/>
          <w:bCs/>
          <w:sz w:val="21"/>
          <w:szCs w:val="21"/>
          <w:lang w:val="sq-AL"/>
        </w:rPr>
        <w:t xml:space="preserve"> </w:t>
      </w:r>
    </w:p>
    <w:p w:rsidR="009840E3" w:rsidRPr="009030B6" w:rsidRDefault="009840E3" w:rsidP="009840E3">
      <w:pPr>
        <w:autoSpaceDE w:val="0"/>
        <w:autoSpaceDN w:val="0"/>
        <w:adjustRightInd w:val="0"/>
        <w:rPr>
          <w:rFonts w:ascii="CG Times" w:hAnsi="CG Times" w:cs="Arial"/>
          <w:bCs/>
          <w:sz w:val="21"/>
          <w:szCs w:val="21"/>
          <w:lang w:val="sq-AL"/>
        </w:rPr>
      </w:pPr>
    </w:p>
    <w:p w:rsidR="009840E3" w:rsidRPr="009030B6" w:rsidRDefault="009840E3" w:rsidP="009840E3">
      <w:pPr>
        <w:autoSpaceDE w:val="0"/>
        <w:autoSpaceDN w:val="0"/>
        <w:adjustRightInd w:val="0"/>
        <w:rPr>
          <w:rFonts w:ascii="CG Times" w:hAnsi="CG Times" w:cs="Arial"/>
          <w:bCs/>
          <w:sz w:val="21"/>
          <w:szCs w:val="21"/>
          <w:lang w:val="sq-AL"/>
        </w:rPr>
      </w:pPr>
      <w:r w:rsidRPr="009030B6">
        <w:rPr>
          <w:rFonts w:ascii="CG Times" w:hAnsi="CG Times" w:cs="Arial"/>
          <w:bCs/>
          <w:sz w:val="21"/>
          <w:szCs w:val="21"/>
          <w:lang w:val="sq-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022"/>
        <w:gridCol w:w="4024"/>
        <w:gridCol w:w="810"/>
      </w:tblGrid>
      <w:tr w:rsidR="009840E3" w:rsidRPr="009030B6" w:rsidTr="00C226DD">
        <w:tc>
          <w:tcPr>
            <w:tcW w:w="4022" w:type="dxa"/>
            <w:vMerge w:val="restart"/>
          </w:tcPr>
          <w:p w:rsidR="009840E3" w:rsidRPr="009030B6" w:rsidRDefault="009840E3" w:rsidP="00C226DD">
            <w:pPr>
              <w:autoSpaceDE w:val="0"/>
              <w:autoSpaceDN w:val="0"/>
              <w:adjustRightInd w:val="0"/>
              <w:rPr>
                <w:rFonts w:ascii="CG Times" w:hAnsi="CG Times" w:cs="Arial"/>
                <w:sz w:val="20"/>
                <w:szCs w:val="20"/>
                <w:lang w:val="sq-AL" w:eastAsia="sq-AL"/>
              </w:rPr>
            </w:pPr>
            <w:r w:rsidRPr="009030B6">
              <w:rPr>
                <w:rFonts w:ascii="CG Times" w:hAnsi="CG Times" w:cs="Arial"/>
                <w:bCs/>
                <w:sz w:val="20"/>
                <w:szCs w:val="20"/>
                <w:lang w:val="sq-AL" w:eastAsia="sq-AL"/>
              </w:rPr>
              <w:t>Data dhe vendi i konstatimit të parave të dyshuara si të falsifikuara:</w:t>
            </w:r>
          </w:p>
        </w:tc>
        <w:tc>
          <w:tcPr>
            <w:tcW w:w="4024" w:type="dxa"/>
          </w:tcPr>
          <w:p w:rsidR="009840E3" w:rsidRPr="009030B6" w:rsidRDefault="009840E3" w:rsidP="00C226DD">
            <w:pPr>
              <w:autoSpaceDE w:val="0"/>
              <w:autoSpaceDN w:val="0"/>
              <w:adjustRightInd w:val="0"/>
              <w:rPr>
                <w:rFonts w:ascii="CG Times" w:hAnsi="CG Times" w:cs="Arial"/>
                <w:bCs/>
                <w:sz w:val="20"/>
                <w:szCs w:val="20"/>
                <w:lang w:val="sq-AL"/>
              </w:rPr>
            </w:pPr>
            <w:r w:rsidRPr="009030B6">
              <w:rPr>
                <w:rFonts w:ascii="CG Times" w:hAnsi="CG Times" w:cs="Arial"/>
                <w:bCs/>
                <w:sz w:val="20"/>
                <w:szCs w:val="20"/>
                <w:lang w:val="sq-AL"/>
              </w:rPr>
              <w:t>Data:</w:t>
            </w:r>
          </w:p>
        </w:tc>
        <w:tc>
          <w:tcPr>
            <w:tcW w:w="810" w:type="dxa"/>
          </w:tcPr>
          <w:p w:rsidR="009840E3" w:rsidRPr="009030B6" w:rsidRDefault="009840E3" w:rsidP="00C226DD">
            <w:pPr>
              <w:autoSpaceDE w:val="0"/>
              <w:autoSpaceDN w:val="0"/>
              <w:adjustRightInd w:val="0"/>
              <w:rPr>
                <w:rFonts w:ascii="CG Times" w:hAnsi="CG Times" w:cs="Arial"/>
                <w:b/>
                <w:bCs/>
                <w:sz w:val="20"/>
                <w:szCs w:val="20"/>
                <w:lang w:val="sq-AL"/>
              </w:rPr>
            </w:pPr>
          </w:p>
        </w:tc>
      </w:tr>
      <w:tr w:rsidR="009840E3" w:rsidRPr="009030B6" w:rsidTr="00C226DD">
        <w:tc>
          <w:tcPr>
            <w:tcW w:w="4022" w:type="dxa"/>
            <w:vMerge/>
          </w:tcPr>
          <w:p w:rsidR="009840E3" w:rsidRPr="009030B6" w:rsidRDefault="009840E3" w:rsidP="00C226DD">
            <w:pPr>
              <w:autoSpaceDE w:val="0"/>
              <w:autoSpaceDN w:val="0"/>
              <w:adjustRightInd w:val="0"/>
              <w:rPr>
                <w:rFonts w:ascii="CG Times" w:hAnsi="CG Times" w:cs="Arial"/>
                <w:bCs/>
                <w:sz w:val="20"/>
                <w:szCs w:val="20"/>
                <w:lang w:val="sq-AL"/>
              </w:rPr>
            </w:pPr>
            <w:bookmarkStart w:id="42" w:name="_Hlk328477500"/>
          </w:p>
        </w:tc>
        <w:tc>
          <w:tcPr>
            <w:tcW w:w="4024" w:type="dxa"/>
          </w:tcPr>
          <w:p w:rsidR="009840E3" w:rsidRPr="009030B6" w:rsidRDefault="009840E3" w:rsidP="00C226DD">
            <w:pPr>
              <w:autoSpaceDE w:val="0"/>
              <w:autoSpaceDN w:val="0"/>
              <w:adjustRightInd w:val="0"/>
              <w:rPr>
                <w:rFonts w:ascii="CG Times" w:hAnsi="CG Times" w:cs="Arial"/>
                <w:bCs/>
                <w:sz w:val="20"/>
                <w:szCs w:val="20"/>
                <w:lang w:val="sq-AL"/>
              </w:rPr>
            </w:pPr>
            <w:r w:rsidRPr="009030B6">
              <w:rPr>
                <w:rFonts w:ascii="CG Times" w:hAnsi="CG Times" w:cs="Arial"/>
                <w:bCs/>
                <w:sz w:val="20"/>
                <w:szCs w:val="20"/>
                <w:lang w:val="sq-AL"/>
              </w:rPr>
              <w:t>Vendi:</w:t>
            </w:r>
          </w:p>
        </w:tc>
        <w:tc>
          <w:tcPr>
            <w:tcW w:w="810" w:type="dxa"/>
          </w:tcPr>
          <w:p w:rsidR="009840E3" w:rsidRPr="009030B6" w:rsidRDefault="009840E3" w:rsidP="00C226DD">
            <w:pPr>
              <w:autoSpaceDE w:val="0"/>
              <w:autoSpaceDN w:val="0"/>
              <w:adjustRightInd w:val="0"/>
              <w:rPr>
                <w:rFonts w:ascii="CG Times" w:hAnsi="CG Times" w:cs="Arial"/>
                <w:b/>
                <w:bCs/>
                <w:sz w:val="20"/>
                <w:szCs w:val="20"/>
                <w:lang w:val="sq-AL"/>
              </w:rPr>
            </w:pPr>
          </w:p>
        </w:tc>
      </w:tr>
      <w:tr w:rsidR="009840E3" w:rsidRPr="009030B6" w:rsidTr="00C226DD">
        <w:trPr>
          <w:trHeight w:val="420"/>
        </w:trPr>
        <w:tc>
          <w:tcPr>
            <w:tcW w:w="4022" w:type="dxa"/>
            <w:vMerge w:val="restart"/>
          </w:tcPr>
          <w:p w:rsidR="009840E3" w:rsidRPr="009030B6" w:rsidRDefault="009840E3" w:rsidP="00C226DD">
            <w:pPr>
              <w:autoSpaceDE w:val="0"/>
              <w:autoSpaceDN w:val="0"/>
              <w:adjustRightInd w:val="0"/>
              <w:rPr>
                <w:rFonts w:ascii="CG Times" w:hAnsi="CG Times" w:cs="Arial"/>
                <w:bCs/>
                <w:sz w:val="20"/>
                <w:szCs w:val="20"/>
                <w:lang w:val="sq-AL" w:eastAsia="sq-AL"/>
              </w:rPr>
            </w:pPr>
          </w:p>
          <w:p w:rsidR="009840E3" w:rsidRPr="009030B6" w:rsidRDefault="009840E3" w:rsidP="00C226DD">
            <w:pPr>
              <w:autoSpaceDE w:val="0"/>
              <w:autoSpaceDN w:val="0"/>
              <w:adjustRightInd w:val="0"/>
              <w:rPr>
                <w:rFonts w:ascii="CG Times" w:hAnsi="CG Times" w:cs="Arial"/>
                <w:bCs/>
                <w:sz w:val="20"/>
                <w:szCs w:val="20"/>
                <w:lang w:val="sq-AL" w:eastAsia="sq-AL"/>
              </w:rPr>
            </w:pPr>
          </w:p>
          <w:p w:rsidR="009840E3" w:rsidRPr="009030B6" w:rsidRDefault="009840E3" w:rsidP="00C226DD">
            <w:pPr>
              <w:autoSpaceDE w:val="0"/>
              <w:autoSpaceDN w:val="0"/>
              <w:adjustRightInd w:val="0"/>
              <w:rPr>
                <w:rFonts w:ascii="CG Times" w:hAnsi="CG Times" w:cs="Arial"/>
                <w:bCs/>
                <w:sz w:val="20"/>
                <w:szCs w:val="20"/>
                <w:lang w:val="sq-AL" w:eastAsia="sq-AL"/>
              </w:rPr>
            </w:pPr>
          </w:p>
          <w:p w:rsidR="009840E3" w:rsidRPr="009030B6" w:rsidRDefault="009840E3" w:rsidP="00C226DD">
            <w:pPr>
              <w:autoSpaceDE w:val="0"/>
              <w:autoSpaceDN w:val="0"/>
              <w:adjustRightInd w:val="0"/>
              <w:rPr>
                <w:rFonts w:ascii="CG Times" w:hAnsi="CG Times" w:cs="Arial"/>
                <w:bCs/>
                <w:sz w:val="20"/>
                <w:szCs w:val="20"/>
                <w:lang w:val="sq-AL" w:eastAsia="sq-AL"/>
              </w:rPr>
            </w:pPr>
            <w:r w:rsidRPr="009030B6">
              <w:rPr>
                <w:rFonts w:ascii="CG Times" w:hAnsi="CG Times" w:cs="Arial"/>
                <w:bCs/>
                <w:sz w:val="20"/>
                <w:szCs w:val="20"/>
                <w:lang w:val="sq-AL" w:eastAsia="sq-AL"/>
              </w:rPr>
              <w:t>Rrethanat shkurt të konstatimit</w:t>
            </w:r>
          </w:p>
          <w:p w:rsidR="009840E3" w:rsidRPr="009030B6" w:rsidRDefault="009840E3" w:rsidP="00C226DD">
            <w:pPr>
              <w:autoSpaceDE w:val="0"/>
              <w:autoSpaceDN w:val="0"/>
              <w:adjustRightInd w:val="0"/>
              <w:rPr>
                <w:rFonts w:ascii="CG Times" w:hAnsi="CG Times" w:cs="Arial"/>
                <w:sz w:val="20"/>
                <w:szCs w:val="20"/>
                <w:lang w:val="sq-AL" w:eastAsia="sq-AL"/>
              </w:rPr>
            </w:pPr>
            <w:r w:rsidRPr="009030B6">
              <w:rPr>
                <w:rFonts w:ascii="CG Times" w:hAnsi="CG Times" w:cs="Arial"/>
                <w:bCs/>
                <w:sz w:val="20"/>
                <w:szCs w:val="20"/>
                <w:lang w:val="sq-AL" w:eastAsia="sq-AL"/>
              </w:rPr>
              <w:t xml:space="preserve"> </w:t>
            </w:r>
          </w:p>
        </w:tc>
        <w:tc>
          <w:tcPr>
            <w:tcW w:w="4024" w:type="dxa"/>
            <w:tcBorders>
              <w:bottom w:val="single" w:sz="4" w:space="0" w:color="auto"/>
            </w:tcBorders>
          </w:tcPr>
          <w:p w:rsidR="009840E3" w:rsidRPr="009030B6" w:rsidRDefault="009840E3" w:rsidP="00C226DD">
            <w:pPr>
              <w:autoSpaceDE w:val="0"/>
              <w:autoSpaceDN w:val="0"/>
              <w:adjustRightInd w:val="0"/>
              <w:rPr>
                <w:rFonts w:ascii="CG Times" w:hAnsi="CG Times" w:cs="Arial"/>
                <w:bCs/>
                <w:sz w:val="20"/>
                <w:szCs w:val="20"/>
                <w:lang w:val="sq-AL"/>
              </w:rPr>
            </w:pPr>
            <w:r w:rsidRPr="009030B6">
              <w:rPr>
                <w:rFonts w:ascii="CG Times" w:hAnsi="CG Times" w:cs="Arial"/>
                <w:bCs/>
                <w:sz w:val="20"/>
                <w:szCs w:val="20"/>
                <w:lang w:val="sq-AL"/>
              </w:rPr>
              <w:t xml:space="preserve">Konstatimi në sportel </w:t>
            </w:r>
          </w:p>
        </w:tc>
        <w:tc>
          <w:tcPr>
            <w:tcW w:w="810" w:type="dxa"/>
            <w:tcBorders>
              <w:bottom w:val="single" w:sz="4" w:space="0" w:color="auto"/>
            </w:tcBorders>
            <w:vAlign w:val="center"/>
          </w:tcPr>
          <w:p w:rsidR="009840E3" w:rsidRPr="009030B6" w:rsidRDefault="003A7784" w:rsidP="00C226DD">
            <w:pPr>
              <w:autoSpaceDE w:val="0"/>
              <w:autoSpaceDN w:val="0"/>
              <w:adjustRightInd w:val="0"/>
              <w:rPr>
                <w:rFonts w:ascii="CG Times" w:hAnsi="CG Times" w:cs="Arial"/>
                <w:b/>
                <w:bCs/>
                <w:sz w:val="20"/>
                <w:szCs w:val="20"/>
                <w:lang w:val="sq-AL"/>
              </w:rPr>
            </w:pPr>
            <w:r w:rsidRPr="009030B6">
              <w:rPr>
                <w:rFonts w:ascii="CG Times" w:hAnsi="CG Times" w:cs="Arial"/>
                <w:b/>
                <w:bCs/>
                <w:noProof/>
                <w:sz w:val="20"/>
                <w:szCs w:val="20"/>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48895</wp:posOffset>
                      </wp:positionV>
                      <wp:extent cx="149225" cy="128270"/>
                      <wp:effectExtent l="12065" t="10795" r="10160" b="13335"/>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28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0A3105" id="Rectangle 5" o:spid="_x0000_s1026" style="position:absolute;margin-left:18.95pt;margin-top:3.85pt;width:11.75pt;height:10.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"/>
                  </w:pict>
                </mc:Fallback>
              </mc:AlternateContent>
            </w:r>
          </w:p>
        </w:tc>
      </w:tr>
      <w:bookmarkEnd w:id="42"/>
      <w:tr w:rsidR="009840E3" w:rsidRPr="009030B6" w:rsidTr="00C226DD">
        <w:trPr>
          <w:trHeight w:val="345"/>
        </w:trPr>
        <w:tc>
          <w:tcPr>
            <w:tcW w:w="4022" w:type="dxa"/>
            <w:vMerge/>
          </w:tcPr>
          <w:p w:rsidR="009840E3" w:rsidRPr="009030B6" w:rsidRDefault="009840E3" w:rsidP="00C226DD">
            <w:pPr>
              <w:autoSpaceDE w:val="0"/>
              <w:autoSpaceDN w:val="0"/>
              <w:adjustRightInd w:val="0"/>
              <w:rPr>
                <w:rFonts w:ascii="CG Times" w:hAnsi="CG Times" w:cs="Arial"/>
                <w:bCs/>
                <w:sz w:val="20"/>
                <w:szCs w:val="20"/>
                <w:lang w:val="sq-AL" w:eastAsia="sq-AL"/>
              </w:rPr>
            </w:pPr>
          </w:p>
        </w:tc>
        <w:tc>
          <w:tcPr>
            <w:tcW w:w="4024" w:type="dxa"/>
            <w:tcBorders>
              <w:top w:val="single" w:sz="4" w:space="0" w:color="auto"/>
              <w:bottom w:val="single" w:sz="4" w:space="0" w:color="auto"/>
            </w:tcBorders>
          </w:tcPr>
          <w:p w:rsidR="009840E3" w:rsidRPr="009030B6" w:rsidRDefault="009840E3" w:rsidP="00C226DD">
            <w:pPr>
              <w:autoSpaceDE w:val="0"/>
              <w:autoSpaceDN w:val="0"/>
              <w:adjustRightInd w:val="0"/>
              <w:rPr>
                <w:rFonts w:ascii="CG Times" w:hAnsi="CG Times" w:cs="Arial"/>
                <w:bCs/>
                <w:sz w:val="20"/>
                <w:szCs w:val="20"/>
                <w:lang w:val="sq-AL"/>
              </w:rPr>
            </w:pPr>
            <w:r w:rsidRPr="009030B6">
              <w:rPr>
                <w:rFonts w:ascii="CG Times" w:hAnsi="CG Times" w:cs="Arial"/>
                <w:bCs/>
                <w:sz w:val="20"/>
                <w:szCs w:val="20"/>
                <w:lang w:val="sq-AL"/>
              </w:rPr>
              <w:t>Konstatimi gjatë procesit të përpunimit</w:t>
            </w:r>
          </w:p>
        </w:tc>
        <w:tc>
          <w:tcPr>
            <w:tcW w:w="810" w:type="dxa"/>
            <w:tcBorders>
              <w:top w:val="single" w:sz="4" w:space="0" w:color="auto"/>
              <w:bottom w:val="single" w:sz="4" w:space="0" w:color="auto"/>
            </w:tcBorders>
            <w:vAlign w:val="bottom"/>
          </w:tcPr>
          <w:p w:rsidR="009840E3" w:rsidRPr="009030B6" w:rsidRDefault="003A7784" w:rsidP="00C226DD">
            <w:pPr>
              <w:autoSpaceDE w:val="0"/>
              <w:autoSpaceDN w:val="0"/>
              <w:adjustRightInd w:val="0"/>
              <w:rPr>
                <w:rFonts w:ascii="CG Times" w:hAnsi="CG Times" w:cs="Arial"/>
                <w:b/>
                <w:bCs/>
                <w:sz w:val="20"/>
                <w:szCs w:val="20"/>
                <w:lang w:val="sq-AL"/>
              </w:rPr>
            </w:pPr>
            <w:r w:rsidRPr="009030B6">
              <w:rPr>
                <w:rFonts w:ascii="CG Times" w:hAnsi="CG Times"/>
                <w:noProof/>
                <w:sz w:val="20"/>
                <w:szCs w:val="20"/>
              </w:rPr>
              <mc:AlternateContent>
                <mc:Choice Requires="wps">
                  <w:drawing>
                    <wp:anchor distT="0" distB="0" distL="114300" distR="114300" simplePos="0" relativeHeight="251656192" behindDoc="0" locked="0" layoutInCell="1" allowOverlap="1">
                      <wp:simplePos x="0" y="0"/>
                      <wp:positionH relativeFrom="column">
                        <wp:posOffset>252095</wp:posOffset>
                      </wp:positionH>
                      <wp:positionV relativeFrom="paragraph">
                        <wp:posOffset>56515</wp:posOffset>
                      </wp:positionV>
                      <wp:extent cx="149225" cy="128270"/>
                      <wp:effectExtent l="13970" t="8890" r="8255" b="571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12827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EB427" id="Rectangle 2" o:spid="_x0000_s1026" style="position:absolute;margin-left:19.85pt;margin-top:4.45pt;width:11.75pt;height:10.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"/>
                  </w:pict>
                </mc:Fallback>
              </mc:AlternateContent>
            </w:r>
          </w:p>
        </w:tc>
      </w:tr>
      <w:tr w:rsidR="009840E3" w:rsidRPr="009030B6" w:rsidTr="00C226DD">
        <w:trPr>
          <w:trHeight w:val="300"/>
        </w:trPr>
        <w:tc>
          <w:tcPr>
            <w:tcW w:w="4022" w:type="dxa"/>
            <w:vMerge/>
          </w:tcPr>
          <w:p w:rsidR="009840E3" w:rsidRPr="009030B6" w:rsidRDefault="009840E3" w:rsidP="00C226DD">
            <w:pPr>
              <w:autoSpaceDE w:val="0"/>
              <w:autoSpaceDN w:val="0"/>
              <w:adjustRightInd w:val="0"/>
              <w:rPr>
                <w:rFonts w:ascii="CG Times" w:hAnsi="CG Times" w:cs="Arial"/>
                <w:bCs/>
                <w:sz w:val="20"/>
                <w:szCs w:val="20"/>
                <w:lang w:val="sq-AL" w:eastAsia="sq-AL"/>
              </w:rPr>
            </w:pPr>
          </w:p>
        </w:tc>
        <w:tc>
          <w:tcPr>
            <w:tcW w:w="4024" w:type="dxa"/>
            <w:tcBorders>
              <w:top w:val="single" w:sz="4" w:space="0" w:color="auto"/>
              <w:bottom w:val="single" w:sz="4" w:space="0" w:color="auto"/>
            </w:tcBorders>
          </w:tcPr>
          <w:p w:rsidR="009840E3" w:rsidRPr="009030B6" w:rsidRDefault="009840E3" w:rsidP="00C226DD">
            <w:pPr>
              <w:autoSpaceDE w:val="0"/>
              <w:autoSpaceDN w:val="0"/>
              <w:adjustRightInd w:val="0"/>
              <w:rPr>
                <w:rFonts w:ascii="CG Times" w:hAnsi="CG Times" w:cs="Arial"/>
                <w:bCs/>
                <w:sz w:val="20"/>
                <w:szCs w:val="20"/>
                <w:lang w:val="sq-AL"/>
              </w:rPr>
            </w:pPr>
            <w:r w:rsidRPr="009030B6">
              <w:rPr>
                <w:rFonts w:ascii="CG Times" w:hAnsi="CG Times" w:cs="Arial"/>
                <w:bCs/>
                <w:sz w:val="20"/>
                <w:szCs w:val="20"/>
                <w:lang w:val="sq-AL"/>
              </w:rPr>
              <w:t>Konstatimi në bankë; origjinë e panjohur</w:t>
            </w:r>
          </w:p>
        </w:tc>
        <w:tc>
          <w:tcPr>
            <w:tcW w:w="810" w:type="dxa"/>
            <w:tcBorders>
              <w:top w:val="single" w:sz="4" w:space="0" w:color="auto"/>
              <w:bottom w:val="single" w:sz="4" w:space="0" w:color="auto"/>
            </w:tcBorders>
            <w:vAlign w:val="center"/>
          </w:tcPr>
          <w:p w:rsidR="009840E3" w:rsidRPr="009030B6" w:rsidRDefault="003A7784" w:rsidP="00C226DD">
            <w:pPr>
              <w:autoSpaceDE w:val="0"/>
              <w:autoSpaceDN w:val="0"/>
              <w:adjustRightInd w:val="0"/>
              <w:rPr>
                <w:rFonts w:ascii="CG Times" w:hAnsi="CG Times" w:cs="Arial"/>
                <w:b/>
                <w:bCs/>
                <w:sz w:val="20"/>
                <w:szCs w:val="20"/>
                <w:lang w:val="sq-AL"/>
              </w:rPr>
            </w:pPr>
            <w:r w:rsidRPr="009030B6">
              <w:rPr>
                <w:rFonts w:ascii="CG Times" w:hAnsi="CG Times"/>
                <w:noProof/>
                <w:sz w:val="20"/>
                <w:szCs w:val="20"/>
              </w:rPr>
              <mc:AlternateContent>
                <mc:Choice Requires="wps">
                  <w:drawing>
                    <wp:anchor distT="0" distB="0" distL="114300" distR="114300" simplePos="0" relativeHeight="251657216" behindDoc="0" locked="0" layoutInCell="1" allowOverlap="1">
                      <wp:simplePos x="0" y="0"/>
                      <wp:positionH relativeFrom="column">
                        <wp:posOffset>261620</wp:posOffset>
                      </wp:positionH>
                      <wp:positionV relativeFrom="paragraph">
                        <wp:posOffset>39370</wp:posOffset>
                      </wp:positionV>
                      <wp:extent cx="139065" cy="109220"/>
                      <wp:effectExtent l="13970" t="10795" r="8890" b="1333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D0A6CF" id="Rectangle 3" o:spid="_x0000_s1026" style="position:absolute;margin-left:20.6pt;margin-top:3.1pt;width:10.95pt;height:8.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"/>
                  </w:pict>
                </mc:Fallback>
              </mc:AlternateContent>
            </w:r>
          </w:p>
        </w:tc>
      </w:tr>
      <w:tr w:rsidR="009840E3" w:rsidRPr="009030B6" w:rsidTr="00C226DD">
        <w:trPr>
          <w:trHeight w:val="345"/>
        </w:trPr>
        <w:tc>
          <w:tcPr>
            <w:tcW w:w="4022" w:type="dxa"/>
            <w:vMerge/>
          </w:tcPr>
          <w:p w:rsidR="009840E3" w:rsidRPr="009030B6" w:rsidRDefault="009840E3" w:rsidP="00C226DD">
            <w:pPr>
              <w:autoSpaceDE w:val="0"/>
              <w:autoSpaceDN w:val="0"/>
              <w:adjustRightInd w:val="0"/>
              <w:rPr>
                <w:rFonts w:ascii="CG Times" w:hAnsi="CG Times" w:cs="Arial"/>
                <w:bCs/>
                <w:sz w:val="20"/>
                <w:szCs w:val="20"/>
                <w:lang w:val="sq-AL" w:eastAsia="sq-AL"/>
              </w:rPr>
            </w:pPr>
          </w:p>
        </w:tc>
        <w:tc>
          <w:tcPr>
            <w:tcW w:w="4024" w:type="dxa"/>
            <w:tcBorders>
              <w:top w:val="single" w:sz="4" w:space="0" w:color="auto"/>
              <w:bottom w:val="nil"/>
            </w:tcBorders>
          </w:tcPr>
          <w:p w:rsidR="009840E3" w:rsidRPr="009030B6" w:rsidRDefault="009840E3" w:rsidP="00C226DD">
            <w:pPr>
              <w:tabs>
                <w:tab w:val="center" w:pos="1739"/>
              </w:tabs>
              <w:autoSpaceDE w:val="0"/>
              <w:autoSpaceDN w:val="0"/>
              <w:adjustRightInd w:val="0"/>
              <w:rPr>
                <w:rFonts w:ascii="CG Times" w:hAnsi="CG Times" w:cs="Arial"/>
                <w:bCs/>
                <w:sz w:val="20"/>
                <w:szCs w:val="20"/>
                <w:lang w:val="sq-AL"/>
              </w:rPr>
            </w:pPr>
            <w:r w:rsidRPr="009030B6">
              <w:rPr>
                <w:rFonts w:ascii="CG Times" w:hAnsi="CG Times" w:cs="Arial"/>
                <w:bCs/>
                <w:sz w:val="20"/>
                <w:szCs w:val="20"/>
                <w:lang w:val="sq-AL"/>
              </w:rPr>
              <w:t xml:space="preserve">Konstatimi në rrethana të tjera </w:t>
            </w:r>
          </w:p>
        </w:tc>
        <w:tc>
          <w:tcPr>
            <w:tcW w:w="810" w:type="dxa"/>
            <w:tcBorders>
              <w:top w:val="single" w:sz="4" w:space="0" w:color="auto"/>
              <w:bottom w:val="nil"/>
            </w:tcBorders>
            <w:vAlign w:val="center"/>
          </w:tcPr>
          <w:p w:rsidR="009840E3" w:rsidRPr="009030B6" w:rsidRDefault="003A7784" w:rsidP="00C226DD">
            <w:pPr>
              <w:autoSpaceDE w:val="0"/>
              <w:autoSpaceDN w:val="0"/>
              <w:adjustRightInd w:val="0"/>
              <w:rPr>
                <w:rFonts w:ascii="CG Times" w:hAnsi="CG Times" w:cs="Arial"/>
                <w:b/>
                <w:bCs/>
                <w:sz w:val="20"/>
                <w:szCs w:val="20"/>
                <w:lang w:val="sq-AL"/>
              </w:rPr>
            </w:pPr>
            <w:r w:rsidRPr="009030B6">
              <w:rPr>
                <w:rFonts w:ascii="CG Times" w:hAnsi="CG Times" w:cs="Arial"/>
                <w:b/>
                <w:bCs/>
                <w:noProof/>
                <w:sz w:val="20"/>
                <w:szCs w:val="20"/>
              </w:rPr>
              <mc:AlternateContent>
                <mc:Choice Requires="wps">
                  <w:drawing>
                    <wp:anchor distT="0" distB="0" distL="114300" distR="114300" simplePos="0" relativeHeight="251658240" behindDoc="0" locked="0" layoutInCell="1" allowOverlap="1">
                      <wp:simplePos x="0" y="0"/>
                      <wp:positionH relativeFrom="column">
                        <wp:posOffset>251460</wp:posOffset>
                      </wp:positionH>
                      <wp:positionV relativeFrom="paragraph">
                        <wp:posOffset>40005</wp:posOffset>
                      </wp:positionV>
                      <wp:extent cx="139065" cy="109220"/>
                      <wp:effectExtent l="13335" t="11430" r="9525"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14B4F7" id="Rectangle 4" o:spid="_x0000_s1026" style="position:absolute;margin-left:19.8pt;margin-top:3.15pt;width:10.95pt;height:8.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"/>
                  </w:pict>
                </mc:Fallback>
              </mc:AlternateContent>
            </w:r>
          </w:p>
        </w:tc>
      </w:tr>
      <w:tr w:rsidR="009840E3" w:rsidRPr="009030B6" w:rsidTr="00C226DD">
        <w:trPr>
          <w:trHeight w:val="240"/>
        </w:trPr>
        <w:tc>
          <w:tcPr>
            <w:tcW w:w="4022" w:type="dxa"/>
            <w:vMerge w:val="restart"/>
          </w:tcPr>
          <w:p w:rsidR="009840E3" w:rsidRPr="009030B6" w:rsidRDefault="009840E3" w:rsidP="00C226DD">
            <w:pPr>
              <w:autoSpaceDE w:val="0"/>
              <w:autoSpaceDN w:val="0"/>
              <w:adjustRightInd w:val="0"/>
              <w:rPr>
                <w:rFonts w:ascii="CG Times" w:hAnsi="CG Times" w:cs="Arial"/>
                <w:bCs/>
                <w:sz w:val="20"/>
                <w:szCs w:val="20"/>
                <w:lang w:val="sq-AL" w:eastAsia="sq-AL"/>
              </w:rPr>
            </w:pPr>
          </w:p>
          <w:p w:rsidR="009840E3" w:rsidRPr="009030B6" w:rsidRDefault="009840E3" w:rsidP="00C226DD">
            <w:pPr>
              <w:autoSpaceDE w:val="0"/>
              <w:autoSpaceDN w:val="0"/>
              <w:adjustRightInd w:val="0"/>
              <w:rPr>
                <w:rFonts w:ascii="CG Times" w:hAnsi="CG Times" w:cs="Arial"/>
                <w:bCs/>
                <w:sz w:val="20"/>
                <w:szCs w:val="20"/>
                <w:lang w:val="sq-AL" w:eastAsia="sq-AL"/>
              </w:rPr>
            </w:pPr>
            <w:r w:rsidRPr="009030B6">
              <w:rPr>
                <w:rFonts w:ascii="CG Times" w:hAnsi="CG Times" w:cs="Arial"/>
                <w:bCs/>
                <w:sz w:val="20"/>
                <w:szCs w:val="20"/>
                <w:lang w:val="sq-AL" w:eastAsia="sq-AL"/>
              </w:rPr>
              <w:t>Informacion mbi personin që i janë sekuestruar para të dyshuar të falsifikuara, ose që kërkon vërtetimin e tyre:</w:t>
            </w:r>
          </w:p>
        </w:tc>
        <w:tc>
          <w:tcPr>
            <w:tcW w:w="4024" w:type="dxa"/>
            <w:tcBorders>
              <w:bottom w:val="single" w:sz="4" w:space="0" w:color="auto"/>
            </w:tcBorders>
          </w:tcPr>
          <w:p w:rsidR="009840E3" w:rsidRPr="009030B6" w:rsidRDefault="009840E3" w:rsidP="00C226DD">
            <w:pPr>
              <w:autoSpaceDE w:val="0"/>
              <w:autoSpaceDN w:val="0"/>
              <w:adjustRightInd w:val="0"/>
              <w:rPr>
                <w:rFonts w:ascii="CG Times" w:hAnsi="CG Times" w:cs="Arial"/>
                <w:bCs/>
                <w:sz w:val="20"/>
                <w:szCs w:val="20"/>
                <w:lang w:val="sq-AL" w:eastAsia="sq-AL"/>
              </w:rPr>
            </w:pPr>
            <w:r w:rsidRPr="009030B6">
              <w:rPr>
                <w:rFonts w:ascii="CG Times" w:hAnsi="CG Times" w:cs="Arial"/>
                <w:bCs/>
                <w:sz w:val="20"/>
                <w:szCs w:val="20"/>
                <w:lang w:val="sq-AL" w:eastAsia="sq-AL"/>
              </w:rPr>
              <w:t>Emër dhe mbiemër:</w:t>
            </w:r>
          </w:p>
        </w:tc>
        <w:tc>
          <w:tcPr>
            <w:tcW w:w="810" w:type="dxa"/>
            <w:tcBorders>
              <w:bottom w:val="single" w:sz="4" w:space="0" w:color="auto"/>
            </w:tcBorders>
          </w:tcPr>
          <w:p w:rsidR="009840E3" w:rsidRPr="009030B6" w:rsidRDefault="009840E3" w:rsidP="00C226DD">
            <w:pPr>
              <w:autoSpaceDE w:val="0"/>
              <w:autoSpaceDN w:val="0"/>
              <w:adjustRightInd w:val="0"/>
              <w:rPr>
                <w:rFonts w:ascii="CG Times" w:hAnsi="CG Times" w:cs="Arial"/>
                <w:b/>
                <w:bCs/>
                <w:sz w:val="20"/>
                <w:szCs w:val="20"/>
                <w:lang w:val="sq-AL"/>
              </w:rPr>
            </w:pPr>
          </w:p>
        </w:tc>
      </w:tr>
      <w:tr w:rsidR="009840E3" w:rsidRPr="009030B6" w:rsidTr="00C226DD">
        <w:trPr>
          <w:trHeight w:val="285"/>
        </w:trPr>
        <w:tc>
          <w:tcPr>
            <w:tcW w:w="4022" w:type="dxa"/>
            <w:vMerge/>
          </w:tcPr>
          <w:p w:rsidR="009840E3" w:rsidRPr="009030B6" w:rsidRDefault="009840E3" w:rsidP="00C226DD">
            <w:pPr>
              <w:autoSpaceDE w:val="0"/>
              <w:autoSpaceDN w:val="0"/>
              <w:adjustRightInd w:val="0"/>
              <w:rPr>
                <w:rFonts w:ascii="CG Times" w:hAnsi="CG Times" w:cs="Arial"/>
                <w:bCs/>
                <w:sz w:val="20"/>
                <w:szCs w:val="20"/>
                <w:lang w:val="sq-AL" w:eastAsia="sq-AL"/>
              </w:rPr>
            </w:pPr>
          </w:p>
        </w:tc>
        <w:tc>
          <w:tcPr>
            <w:tcW w:w="4024" w:type="dxa"/>
            <w:tcBorders>
              <w:top w:val="single" w:sz="4" w:space="0" w:color="auto"/>
              <w:bottom w:val="single" w:sz="4" w:space="0" w:color="auto"/>
            </w:tcBorders>
          </w:tcPr>
          <w:p w:rsidR="009840E3" w:rsidRPr="009030B6" w:rsidRDefault="009840E3" w:rsidP="00C226DD">
            <w:pPr>
              <w:autoSpaceDE w:val="0"/>
              <w:autoSpaceDN w:val="0"/>
              <w:adjustRightInd w:val="0"/>
              <w:rPr>
                <w:rFonts w:ascii="CG Times" w:hAnsi="CG Times" w:cs="Arial"/>
                <w:bCs/>
                <w:sz w:val="20"/>
                <w:szCs w:val="20"/>
                <w:lang w:val="sq-AL" w:eastAsia="sq-AL"/>
              </w:rPr>
            </w:pPr>
            <w:r w:rsidRPr="009030B6">
              <w:rPr>
                <w:rFonts w:ascii="CG Times" w:hAnsi="CG Times" w:cs="Arial"/>
                <w:bCs/>
                <w:sz w:val="20"/>
                <w:szCs w:val="20"/>
                <w:lang w:val="sq-AL" w:eastAsia="sq-AL"/>
              </w:rPr>
              <w:t>Adresa:</w:t>
            </w:r>
          </w:p>
        </w:tc>
        <w:tc>
          <w:tcPr>
            <w:tcW w:w="810" w:type="dxa"/>
            <w:tcBorders>
              <w:top w:val="single" w:sz="4" w:space="0" w:color="auto"/>
              <w:bottom w:val="single" w:sz="4" w:space="0" w:color="auto"/>
            </w:tcBorders>
          </w:tcPr>
          <w:p w:rsidR="009840E3" w:rsidRPr="009030B6" w:rsidRDefault="009840E3" w:rsidP="00C226DD">
            <w:pPr>
              <w:autoSpaceDE w:val="0"/>
              <w:autoSpaceDN w:val="0"/>
              <w:adjustRightInd w:val="0"/>
              <w:rPr>
                <w:rFonts w:ascii="CG Times" w:hAnsi="CG Times" w:cs="Arial"/>
                <w:b/>
                <w:bCs/>
                <w:sz w:val="20"/>
                <w:szCs w:val="20"/>
                <w:lang w:val="sq-AL"/>
              </w:rPr>
            </w:pPr>
          </w:p>
        </w:tc>
      </w:tr>
      <w:tr w:rsidR="009840E3" w:rsidRPr="009030B6" w:rsidTr="00C226DD">
        <w:trPr>
          <w:trHeight w:val="255"/>
        </w:trPr>
        <w:tc>
          <w:tcPr>
            <w:tcW w:w="4022" w:type="dxa"/>
            <w:vMerge/>
          </w:tcPr>
          <w:p w:rsidR="009840E3" w:rsidRPr="009030B6" w:rsidRDefault="009840E3" w:rsidP="00C226DD">
            <w:pPr>
              <w:autoSpaceDE w:val="0"/>
              <w:autoSpaceDN w:val="0"/>
              <w:adjustRightInd w:val="0"/>
              <w:rPr>
                <w:rFonts w:ascii="CG Times" w:hAnsi="CG Times" w:cs="Arial"/>
                <w:bCs/>
                <w:sz w:val="20"/>
                <w:szCs w:val="20"/>
                <w:lang w:val="sq-AL" w:eastAsia="sq-AL"/>
              </w:rPr>
            </w:pPr>
          </w:p>
        </w:tc>
        <w:tc>
          <w:tcPr>
            <w:tcW w:w="4024" w:type="dxa"/>
            <w:tcBorders>
              <w:top w:val="single" w:sz="4" w:space="0" w:color="auto"/>
              <w:bottom w:val="single" w:sz="4" w:space="0" w:color="auto"/>
            </w:tcBorders>
          </w:tcPr>
          <w:p w:rsidR="009840E3" w:rsidRPr="009030B6" w:rsidRDefault="009840E3" w:rsidP="00C226DD">
            <w:pPr>
              <w:autoSpaceDE w:val="0"/>
              <w:autoSpaceDN w:val="0"/>
              <w:adjustRightInd w:val="0"/>
              <w:rPr>
                <w:rFonts w:ascii="CG Times" w:hAnsi="CG Times" w:cs="Arial"/>
                <w:bCs/>
                <w:sz w:val="20"/>
                <w:szCs w:val="20"/>
                <w:lang w:val="sq-AL" w:eastAsia="sq-AL"/>
              </w:rPr>
            </w:pPr>
            <w:r w:rsidRPr="009030B6">
              <w:rPr>
                <w:rFonts w:ascii="CG Times" w:hAnsi="CG Times" w:cs="Arial"/>
                <w:bCs/>
                <w:sz w:val="20"/>
                <w:szCs w:val="20"/>
                <w:lang w:val="sq-AL" w:eastAsia="sq-AL"/>
              </w:rPr>
              <w:t>Telefon:</w:t>
            </w:r>
          </w:p>
        </w:tc>
        <w:tc>
          <w:tcPr>
            <w:tcW w:w="810" w:type="dxa"/>
            <w:tcBorders>
              <w:top w:val="single" w:sz="4" w:space="0" w:color="auto"/>
              <w:bottom w:val="single" w:sz="4" w:space="0" w:color="auto"/>
            </w:tcBorders>
          </w:tcPr>
          <w:p w:rsidR="009840E3" w:rsidRPr="009030B6" w:rsidRDefault="009840E3" w:rsidP="00C226DD">
            <w:pPr>
              <w:autoSpaceDE w:val="0"/>
              <w:autoSpaceDN w:val="0"/>
              <w:adjustRightInd w:val="0"/>
              <w:rPr>
                <w:rFonts w:ascii="CG Times" w:hAnsi="CG Times" w:cs="Arial"/>
                <w:b/>
                <w:bCs/>
                <w:sz w:val="20"/>
                <w:szCs w:val="20"/>
                <w:lang w:val="sq-AL"/>
              </w:rPr>
            </w:pPr>
          </w:p>
        </w:tc>
      </w:tr>
      <w:tr w:rsidR="009840E3" w:rsidRPr="009030B6" w:rsidTr="00C226DD">
        <w:trPr>
          <w:trHeight w:val="165"/>
        </w:trPr>
        <w:tc>
          <w:tcPr>
            <w:tcW w:w="4022" w:type="dxa"/>
            <w:vMerge/>
          </w:tcPr>
          <w:p w:rsidR="009840E3" w:rsidRPr="009030B6" w:rsidRDefault="009840E3" w:rsidP="00C226DD">
            <w:pPr>
              <w:autoSpaceDE w:val="0"/>
              <w:autoSpaceDN w:val="0"/>
              <w:adjustRightInd w:val="0"/>
              <w:rPr>
                <w:rFonts w:ascii="CG Times" w:hAnsi="CG Times" w:cs="Arial"/>
                <w:bCs/>
                <w:sz w:val="20"/>
                <w:szCs w:val="20"/>
                <w:lang w:val="sq-AL" w:eastAsia="sq-AL"/>
              </w:rPr>
            </w:pPr>
          </w:p>
        </w:tc>
        <w:tc>
          <w:tcPr>
            <w:tcW w:w="4024" w:type="dxa"/>
            <w:tcBorders>
              <w:top w:val="single" w:sz="4" w:space="0" w:color="auto"/>
            </w:tcBorders>
          </w:tcPr>
          <w:p w:rsidR="009840E3" w:rsidRPr="009030B6" w:rsidRDefault="009840E3" w:rsidP="00C226DD">
            <w:pPr>
              <w:autoSpaceDE w:val="0"/>
              <w:autoSpaceDN w:val="0"/>
              <w:adjustRightInd w:val="0"/>
              <w:rPr>
                <w:rFonts w:ascii="CG Times" w:hAnsi="CG Times" w:cs="Arial"/>
                <w:bCs/>
                <w:sz w:val="20"/>
                <w:szCs w:val="20"/>
                <w:lang w:val="sq-AL" w:eastAsia="sq-AL"/>
              </w:rPr>
            </w:pPr>
            <w:r w:rsidRPr="009030B6">
              <w:rPr>
                <w:rFonts w:ascii="CG Times" w:hAnsi="CG Times" w:cs="Arial"/>
                <w:bCs/>
                <w:sz w:val="20"/>
                <w:szCs w:val="20"/>
                <w:lang w:val="sq-AL" w:eastAsia="sq-AL"/>
              </w:rPr>
              <w:t>Numri i kartës së identitetit ose i pasaportës</w:t>
            </w:r>
          </w:p>
        </w:tc>
        <w:tc>
          <w:tcPr>
            <w:tcW w:w="810" w:type="dxa"/>
            <w:tcBorders>
              <w:top w:val="single" w:sz="4" w:space="0" w:color="auto"/>
            </w:tcBorders>
          </w:tcPr>
          <w:p w:rsidR="009840E3" w:rsidRPr="009030B6" w:rsidRDefault="009840E3" w:rsidP="00C226DD">
            <w:pPr>
              <w:autoSpaceDE w:val="0"/>
              <w:autoSpaceDN w:val="0"/>
              <w:adjustRightInd w:val="0"/>
              <w:rPr>
                <w:rFonts w:ascii="CG Times" w:hAnsi="CG Times" w:cs="Arial"/>
                <w:b/>
                <w:bCs/>
                <w:sz w:val="20"/>
                <w:szCs w:val="20"/>
                <w:lang w:val="sq-AL"/>
              </w:rPr>
            </w:pPr>
          </w:p>
        </w:tc>
      </w:tr>
    </w:tbl>
    <w:p w:rsidR="009840E3" w:rsidRPr="009030B6" w:rsidRDefault="009840E3" w:rsidP="009840E3">
      <w:pPr>
        <w:autoSpaceDE w:val="0"/>
        <w:autoSpaceDN w:val="0"/>
        <w:adjustRightInd w:val="0"/>
        <w:rPr>
          <w:rFonts w:ascii="CG Times" w:hAnsi="CG Times" w:cs="Arial"/>
          <w:b/>
          <w:bCs/>
          <w:sz w:val="21"/>
          <w:szCs w:val="21"/>
          <w:lang w:val="sq-AL"/>
        </w:rPr>
      </w:pPr>
    </w:p>
    <w:p w:rsidR="009840E3" w:rsidRPr="009030B6" w:rsidRDefault="009840E3" w:rsidP="009840E3">
      <w:pPr>
        <w:autoSpaceDE w:val="0"/>
        <w:autoSpaceDN w:val="0"/>
        <w:adjustRightInd w:val="0"/>
        <w:rPr>
          <w:rFonts w:ascii="CG Times" w:hAnsi="CG Times" w:cs="ArialMT"/>
          <w:sz w:val="21"/>
          <w:szCs w:val="21"/>
          <w:lang w:val="sq-AL"/>
        </w:rPr>
      </w:pPr>
      <w:r>
        <w:rPr>
          <w:rFonts w:ascii="CG Times" w:hAnsi="CG Times" w:cs="ArialMT"/>
          <w:sz w:val="21"/>
          <w:szCs w:val="21"/>
          <w:lang w:val="sq-AL"/>
        </w:rPr>
        <w:t xml:space="preserve">                        </w:t>
      </w:r>
      <w:r>
        <w:rPr>
          <w:rFonts w:ascii="CG Times" w:hAnsi="CG Times" w:cs="ArialMT"/>
          <w:sz w:val="21"/>
          <w:szCs w:val="21"/>
          <w:lang w:val="sq-AL"/>
        </w:rPr>
        <w:tab/>
      </w:r>
      <w:r>
        <w:rPr>
          <w:rFonts w:ascii="CG Times" w:hAnsi="CG Times" w:cs="ArialMT"/>
          <w:sz w:val="21"/>
          <w:szCs w:val="21"/>
          <w:lang w:val="sq-AL"/>
        </w:rPr>
        <w:tab/>
      </w:r>
      <w:r w:rsidRPr="009030B6">
        <w:rPr>
          <w:rFonts w:ascii="CG Times" w:hAnsi="CG Times" w:cs="ArialMT"/>
          <w:sz w:val="21"/>
          <w:szCs w:val="21"/>
          <w:lang w:val="sq-AL"/>
        </w:rPr>
        <w:t>Vendi i vulës</w:t>
      </w:r>
    </w:p>
    <w:p w:rsidR="009840E3" w:rsidRPr="009030B6" w:rsidRDefault="009840E3" w:rsidP="009840E3">
      <w:pPr>
        <w:autoSpaceDE w:val="0"/>
        <w:autoSpaceDN w:val="0"/>
        <w:adjustRightInd w:val="0"/>
        <w:ind w:left="3600" w:firstLine="720"/>
        <w:jc w:val="center"/>
        <w:rPr>
          <w:rFonts w:ascii="CG Times" w:hAnsi="CG Times" w:cs="ArialMT"/>
          <w:sz w:val="21"/>
          <w:szCs w:val="21"/>
          <w:u w:val="single"/>
          <w:lang w:val="sq-AL"/>
        </w:rPr>
      </w:pPr>
      <w:r w:rsidRPr="009030B6">
        <w:rPr>
          <w:rFonts w:ascii="CG Times" w:hAnsi="CG Times" w:cs="ArialMT"/>
          <w:sz w:val="21"/>
          <w:szCs w:val="21"/>
          <w:u w:val="single"/>
          <w:lang w:val="sq-AL"/>
        </w:rPr>
        <w:t>_________________________</w:t>
      </w:r>
    </w:p>
    <w:p w:rsidR="009840E3" w:rsidRPr="009030B6" w:rsidRDefault="009840E3" w:rsidP="009840E3">
      <w:pPr>
        <w:autoSpaceDE w:val="0"/>
        <w:autoSpaceDN w:val="0"/>
        <w:adjustRightInd w:val="0"/>
        <w:ind w:left="3600" w:firstLine="720"/>
        <w:jc w:val="center"/>
        <w:rPr>
          <w:rFonts w:ascii="CG Times" w:hAnsi="CG Times" w:cs="ArialMT"/>
          <w:sz w:val="21"/>
          <w:szCs w:val="21"/>
          <w:u w:val="single"/>
          <w:lang w:val="sq-AL"/>
        </w:rPr>
      </w:pPr>
      <w:r w:rsidRPr="009030B6">
        <w:rPr>
          <w:rFonts w:ascii="CG Times" w:hAnsi="CG Times" w:cs="ArialMT"/>
          <w:sz w:val="21"/>
          <w:szCs w:val="21"/>
          <w:lang w:val="sq-AL"/>
        </w:rPr>
        <w:t>(nënshkrimi i personit të autorizuar)</w:t>
      </w:r>
    </w:p>
    <w:p w:rsidR="009840E3" w:rsidRPr="009030B6" w:rsidRDefault="009840E3" w:rsidP="009840E3">
      <w:pPr>
        <w:pStyle w:val="Paragrafi"/>
        <w:ind w:firstLine="0"/>
        <w:rPr>
          <w:lang w:val="sq-AL"/>
        </w:rPr>
      </w:pPr>
    </w:p>
    <w:p w:rsidR="009840E3" w:rsidRPr="009030B6" w:rsidRDefault="009840E3" w:rsidP="009840E3">
      <w:pPr>
        <w:pStyle w:val="Paragrafi"/>
        <w:rPr>
          <w:lang w:val="sq-AL"/>
        </w:rPr>
      </w:pPr>
    </w:p>
    <w:p w:rsidR="009840E3" w:rsidRPr="009030B6" w:rsidRDefault="009840E3" w:rsidP="009840E3">
      <w:pPr>
        <w:pStyle w:val="Akti"/>
        <w:keepNext w:val="0"/>
        <w:rPr>
          <w:lang w:val="sq-AL"/>
        </w:rPr>
      </w:pPr>
    </w:p>
    <w:p w:rsidR="009840E3" w:rsidRDefault="009840E3" w:rsidP="009840E3">
      <w:pPr>
        <w:pStyle w:val="Akti"/>
        <w:keepNext w:val="0"/>
        <w:rPr>
          <w:lang w:val="sq-AL"/>
        </w:rPr>
      </w:pPr>
    </w:p>
    <w:p w:rsidR="009840E3" w:rsidRDefault="009840E3" w:rsidP="009840E3">
      <w:pPr>
        <w:pStyle w:val="Akti"/>
        <w:keepNext w:val="0"/>
        <w:rPr>
          <w:lang w:val="sq-AL"/>
        </w:rPr>
      </w:pPr>
    </w:p>
    <w:p w:rsidR="009840E3" w:rsidRDefault="009840E3" w:rsidP="009840E3">
      <w:pPr>
        <w:pStyle w:val="Akti"/>
        <w:keepNext w:val="0"/>
        <w:rPr>
          <w:lang w:val="sq-AL"/>
        </w:rPr>
      </w:pPr>
    </w:p>
    <w:p w:rsidR="009840E3" w:rsidRDefault="009840E3" w:rsidP="009840E3">
      <w:pPr>
        <w:pStyle w:val="Akti"/>
        <w:keepNext w:val="0"/>
        <w:rPr>
          <w:lang w:val="sq-AL"/>
        </w:rPr>
      </w:pPr>
    </w:p>
    <w:p w:rsidR="009840E3" w:rsidRPr="009030B6" w:rsidRDefault="009840E3" w:rsidP="009840E3">
      <w:pPr>
        <w:pStyle w:val="Akti"/>
        <w:keepNext w:val="0"/>
        <w:rPr>
          <w:lang w:val="sq-AL"/>
        </w:rPr>
      </w:pPr>
    </w:p>
    <w:p w:rsidR="00CE303F" w:rsidRDefault="00CE303F"/>
    <w:sectPr w:rsidR="00CE303F" w:rsidSect="00CE30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840E3"/>
    <w:rsid w:val="003A7784"/>
    <w:rsid w:val="009840E3"/>
    <w:rsid w:val="00C226DD"/>
    <w:rsid w:val="00CE3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E30828CC-2615-473C-8776-EF9E32EF4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40E3"/>
    <w:rPr>
      <w:rFonts w:ascii="Times New Roman" w:eastAsia="MS Mincho"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840E3"/>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
    <w:name w:val="Autoriteti"/>
    <w:next w:val="Normal"/>
    <w:link w:val="AutoritetiChar"/>
    <w:rsid w:val="009840E3"/>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9840E3"/>
    <w:pPr>
      <w:widowControl w:val="0"/>
      <w:jc w:val="right"/>
    </w:pPr>
    <w:rPr>
      <w:rFonts w:ascii="CG Times" w:eastAsia="MS Mincho" w:hAnsi="CG Times" w:cs="CG Times"/>
      <w:b/>
      <w:bCs/>
      <w:sz w:val="22"/>
      <w:szCs w:val="22"/>
      <w:lang w:val="en-GB"/>
    </w:rPr>
  </w:style>
  <w:style w:type="paragraph" w:customStyle="1" w:styleId="KapitulliTitull">
    <w:name w:val="Kapitulli_Titull"/>
    <w:rsid w:val="009840E3"/>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9840E3"/>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9840E3"/>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9840E3"/>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9840E3"/>
    <w:rPr>
      <w:rFonts w:ascii="CG Times" w:eastAsia="MS Mincho" w:hAnsi="CG Times" w:cs="CG Times"/>
      <w:b/>
      <w:bCs/>
      <w:sz w:val="22"/>
      <w:szCs w:val="22"/>
      <w:lang w:val="en-GB" w:eastAsia="en-US" w:bidi="ar-SA"/>
    </w:rPr>
  </w:style>
  <w:style w:type="paragraph" w:customStyle="1" w:styleId="Paragrafi">
    <w:name w:val="Paragrafi"/>
    <w:link w:val="ParagrafiChar"/>
    <w:rsid w:val="009840E3"/>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9840E3"/>
    <w:rPr>
      <w:rFonts w:ascii="CG Times" w:eastAsia="MS Mincho" w:hAnsi="CG Times" w:cs="CG Times"/>
      <w:sz w:val="22"/>
      <w:szCs w:val="22"/>
      <w:lang w:val="en-US" w:eastAsia="en-US" w:bidi="ar-SA"/>
    </w:rPr>
  </w:style>
  <w:style w:type="paragraph" w:customStyle="1" w:styleId="Titulli">
    <w:name w:val="Titulli"/>
    <w:next w:val="Normal"/>
    <w:link w:val="TitulliChar"/>
    <w:rsid w:val="009840E3"/>
    <w:pPr>
      <w:keepNext/>
      <w:widowControl w:val="0"/>
      <w:jc w:val="center"/>
      <w:outlineLvl w:val="1"/>
    </w:pPr>
    <w:rPr>
      <w:rFonts w:ascii="CG Times" w:eastAsia="MS Mincho" w:hAnsi="CG Times" w:cs="CG Times"/>
      <w:b/>
      <w:bCs/>
      <w:caps/>
      <w:sz w:val="22"/>
      <w:szCs w:val="22"/>
      <w:lang w:val="en-GB"/>
    </w:rPr>
  </w:style>
  <w:style w:type="paragraph" w:customStyle="1" w:styleId="TitulliTitull">
    <w:name w:val="Titulli_Titull"/>
    <w:link w:val="TitulliTitullChar"/>
    <w:rsid w:val="009840E3"/>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9840E3"/>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9840E3"/>
    <w:rPr>
      <w:rFonts w:ascii="CG Times" w:eastAsia="MS Mincho" w:hAnsi="CG Times" w:cs="CG Times"/>
      <w:caps/>
      <w:sz w:val="22"/>
      <w:szCs w:val="22"/>
      <w:lang w:val="en-GB" w:eastAsia="en-US" w:bidi="ar-SA"/>
    </w:rPr>
  </w:style>
  <w:style w:type="character" w:customStyle="1" w:styleId="hps">
    <w:name w:val="hps"/>
    <w:basedOn w:val="DefaultParagraphFont"/>
    <w:rsid w:val="009840E3"/>
  </w:style>
  <w:style w:type="character" w:customStyle="1" w:styleId="TitulliChar">
    <w:name w:val="Titulli Char"/>
    <w:basedOn w:val="DefaultParagraphFont"/>
    <w:link w:val="Titulli"/>
    <w:rsid w:val="009840E3"/>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9840E3"/>
    <w:rPr>
      <w:rFonts w:ascii="CG Times" w:eastAsia="MS Mincho" w:hAnsi="CG Times" w:cs="CG Times"/>
      <w:sz w:val="22"/>
      <w:szCs w:val="22"/>
      <w:lang w:val="en-GB" w:eastAsia="en-US" w:bidi="ar-SA"/>
    </w:rPr>
  </w:style>
  <w:style w:type="character" w:customStyle="1" w:styleId="TitulliTitullChar">
    <w:name w:val="Titulli_Titull Char"/>
    <w:basedOn w:val="DefaultParagraphFont"/>
    <w:link w:val="TitulliTitull"/>
    <w:rsid w:val="009840E3"/>
    <w:rPr>
      <w:rFonts w:ascii="CG Times" w:eastAsia="MS Mincho" w:hAnsi="CG Times" w:cs="CG Times"/>
      <w:caps/>
      <w:sz w:val="22"/>
      <w:szCs w:val="22"/>
      <w:lang w:val="en-GB" w:eastAsia="en-US" w:bidi="ar-SA"/>
    </w:rPr>
  </w:style>
  <w:style w:type="character" w:styleId="BookTitle">
    <w:name w:val="Book Title"/>
    <w:qFormat/>
    <w:rsid w:val="009840E3"/>
    <w:rPr>
      <w:i/>
      <w:iCs/>
      <w:smallCaps/>
      <w:spacing w:val="5"/>
    </w:rPr>
  </w:style>
  <w:style w:type="character" w:customStyle="1" w:styleId="AutoritetiChar">
    <w:name w:val="Autoriteti Char"/>
    <w:basedOn w:val="DefaultParagraphFont"/>
    <w:link w:val="Autoriteti"/>
    <w:locked/>
    <w:rsid w:val="009840E3"/>
    <w:rPr>
      <w:rFonts w:ascii="CG Times" w:eastAsia="MS Mincho" w:hAnsi="CG Times" w:cs="CG Times"/>
      <w:caps/>
      <w:sz w:val="22"/>
      <w:szCs w:val="22"/>
      <w:lang w:val="en-GB" w:eastAsia="en-US" w:bidi="ar-SA"/>
    </w:rPr>
  </w:style>
  <w:style w:type="character" w:customStyle="1" w:styleId="AktiChar">
    <w:name w:val="Akti Char"/>
    <w:basedOn w:val="DefaultParagraphFont"/>
    <w:link w:val="Akti"/>
    <w:rsid w:val="009840E3"/>
    <w:rPr>
      <w:rFonts w:ascii="CG Times" w:eastAsia="MS Mincho" w:hAnsi="CG Times" w:cs="CG Times"/>
      <w:b/>
      <w:bCs/>
      <w:caps/>
      <w:color w:val="000000"/>
      <w:sz w:val="22"/>
      <w:szCs w:val="22"/>
      <w:lang w:val="en-GB" w:eastAsia="en-US" w:bidi="ar-SA"/>
    </w:rPr>
  </w:style>
  <w:style w:type="paragraph" w:styleId="BalloonText">
    <w:name w:val="Balloon Text"/>
    <w:basedOn w:val="Normal"/>
    <w:link w:val="BalloonTextChar"/>
    <w:uiPriority w:val="99"/>
    <w:semiHidden/>
    <w:unhideWhenUsed/>
    <w:rsid w:val="009840E3"/>
    <w:rPr>
      <w:rFonts w:ascii="Tahoma" w:hAnsi="Tahoma" w:cs="Tahoma"/>
      <w:sz w:val="16"/>
      <w:szCs w:val="16"/>
    </w:rPr>
  </w:style>
  <w:style w:type="character" w:customStyle="1" w:styleId="BalloonTextChar">
    <w:name w:val="Balloon Text Char"/>
    <w:basedOn w:val="DefaultParagraphFont"/>
    <w:link w:val="BalloonText"/>
    <w:uiPriority w:val="99"/>
    <w:semiHidden/>
    <w:rsid w:val="009840E3"/>
    <w:rPr>
      <w:rFonts w:ascii="Tahoma" w:eastAsia="MS Mincho"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2567</Words>
  <Characters>14632</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2019-03-18T14:04:00Z</dcterms:created>
  <dcterms:modified xsi:type="dcterms:W3CDTF">2019-03-18T14:04:00Z</dcterms:modified>
</cp:coreProperties>
</file>