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A86" w:rsidRDefault="00834A86" w:rsidP="00834A86">
      <w:pPr>
        <w:pStyle w:val="Akti"/>
        <w:ind w:firstLine="0"/>
        <w:rPr>
          <w:spacing w:val="-2"/>
          <w:lang w:val="sq-AL"/>
        </w:rPr>
      </w:pPr>
      <w:r>
        <w:rPr>
          <w:spacing w:val="-2"/>
          <w:lang w:val="sq-AL"/>
        </w:rPr>
        <w:t>Urdhër</w:t>
      </w:r>
    </w:p>
    <w:p w:rsidR="00834A86" w:rsidRDefault="00834A86" w:rsidP="00834A86">
      <w:pPr>
        <w:pStyle w:val="NumriData"/>
        <w:ind w:firstLine="0"/>
        <w:rPr>
          <w:spacing w:val="-2"/>
          <w:lang w:val="sq-AL"/>
        </w:rPr>
      </w:pPr>
      <w:r>
        <w:rPr>
          <w:spacing w:val="-2"/>
          <w:lang w:val="sq-AL"/>
        </w:rPr>
        <w:t>Nr. 2027, datë 4.10.2013</w:t>
      </w:r>
    </w:p>
    <w:p w:rsidR="00834A86" w:rsidRDefault="00834A86" w:rsidP="00834A86">
      <w:pPr>
        <w:pStyle w:val="Paragrafi"/>
        <w:ind w:firstLine="0"/>
        <w:rPr>
          <w:spacing w:val="-2"/>
          <w:sz w:val="12"/>
          <w:lang w:val="sq-AL"/>
        </w:rPr>
      </w:pPr>
    </w:p>
    <w:p w:rsidR="00834A86" w:rsidRDefault="00834A86" w:rsidP="00834A86">
      <w:pPr>
        <w:pStyle w:val="Titulli"/>
        <w:rPr>
          <w:spacing w:val="-2"/>
          <w:lang w:val="sq-AL"/>
        </w:rPr>
      </w:pPr>
      <w:r>
        <w:rPr>
          <w:spacing w:val="-2"/>
          <w:lang w:val="sq-AL"/>
        </w:rPr>
        <w:t>PËR MIRATIMIN E LICENCËS PËR SUBJEKTIN “PAYLINK” SHA SI OPERATOR SKEME KOMBËTARE TË PAGESAVE ME KARTË</w:t>
      </w:r>
    </w:p>
    <w:p w:rsidR="00834A86" w:rsidRDefault="00834A86" w:rsidP="00834A86">
      <w:pPr>
        <w:pStyle w:val="Paragrafi"/>
        <w:rPr>
          <w:spacing w:val="-2"/>
          <w:sz w:val="12"/>
          <w:lang w:val="sq-AL"/>
        </w:rPr>
      </w:pPr>
    </w:p>
    <w:p w:rsidR="00834A86" w:rsidRDefault="00834A86" w:rsidP="00834A86">
      <w:pPr>
        <w:pStyle w:val="Paragrafi"/>
        <w:rPr>
          <w:spacing w:val="-2"/>
          <w:lang w:val="sq-AL"/>
        </w:rPr>
      </w:pPr>
      <w:r>
        <w:rPr>
          <w:spacing w:val="-2"/>
          <w:lang w:val="sq-AL"/>
        </w:rPr>
        <w:t>Në bazë dhe për zbatim të nenit 53, pika 4 të ligjit nr. 8269, datë 23.12.1997 “Për Bankën e Shqipërisë”, të ndryshuar; të nenit 9, pika 3 të statutit të Bankës së Shqipërisë, miratuar me vendimin nr. 100, datë 19.12.2000 të Këshillit Mbikëqyrës të Bankës së Shqipërisë, të ndryshuar, nenit 2, paragrafi 1, nenit 6, paragrafët 1 dhe 2, nenit 14 të ligjit nr. 133/2013, datë 29.4.2013 “Për sistemin e pagesave”, të neneve 7, 9, 10 dhe 14 të rregullores “Për licencimin, rregullimin dhe mbikëqyrjen e operatorëve të skemave kombëtare të pagesave me kartë”, miratuar me vendimin nr. 42, datë 26.6.2013 të Këshillit Mbikëqyrës të Bankës së Shqipërisë, si dhe bazuar në propozimin e Departamentit të Sistemeve të Pagesave,</w:t>
      </w:r>
    </w:p>
    <w:p w:rsidR="00834A86" w:rsidRDefault="00834A86" w:rsidP="00834A86">
      <w:pPr>
        <w:pStyle w:val="VENDOSI"/>
        <w:ind w:firstLine="284"/>
        <w:rPr>
          <w:spacing w:val="-2"/>
          <w:sz w:val="14"/>
          <w:lang w:val="sq-AL"/>
        </w:rPr>
      </w:pPr>
    </w:p>
    <w:p w:rsidR="00834A86" w:rsidRDefault="00834A86" w:rsidP="00834A86">
      <w:pPr>
        <w:pStyle w:val="VENDOSI"/>
        <w:ind w:firstLine="284"/>
        <w:rPr>
          <w:spacing w:val="-2"/>
          <w:lang w:val="sq-AL"/>
        </w:rPr>
      </w:pPr>
      <w:r>
        <w:rPr>
          <w:spacing w:val="-2"/>
          <w:lang w:val="sq-AL"/>
        </w:rPr>
        <w:t>URDHËROJ:</w:t>
      </w:r>
    </w:p>
    <w:p w:rsidR="00834A86" w:rsidRDefault="00834A86" w:rsidP="00834A86">
      <w:pPr>
        <w:pStyle w:val="Paragrafi"/>
        <w:rPr>
          <w:spacing w:val="-2"/>
          <w:sz w:val="12"/>
          <w:lang w:val="sq-AL"/>
        </w:rPr>
      </w:pPr>
    </w:p>
    <w:p w:rsidR="00834A86" w:rsidRDefault="00834A86" w:rsidP="00834A86">
      <w:pPr>
        <w:pStyle w:val="Paragrafi"/>
        <w:rPr>
          <w:spacing w:val="-2"/>
          <w:lang w:val="sq-AL"/>
        </w:rPr>
      </w:pPr>
      <w:r>
        <w:rPr>
          <w:spacing w:val="-2"/>
          <w:lang w:val="sq-AL"/>
        </w:rPr>
        <w:t>1. Miratimin e licencës për subjektin “Paylink” sh.a. për të vepruar si “Skemë kombëtare e pagesave me kartë” në Republikën e Shqipërisë, sipas formatit bashkëlidhur.</w:t>
      </w:r>
    </w:p>
    <w:p w:rsidR="00834A86" w:rsidRDefault="00834A86" w:rsidP="00834A86">
      <w:pPr>
        <w:pStyle w:val="Paragrafi"/>
        <w:rPr>
          <w:spacing w:val="-2"/>
          <w:lang w:val="sq-AL"/>
        </w:rPr>
      </w:pPr>
      <w:r>
        <w:rPr>
          <w:spacing w:val="-2"/>
          <w:lang w:val="sq-AL"/>
        </w:rPr>
        <w:t>2. Veprimtaritë e lejueshme për operatorin “Paylink” sh.a. përshkruhen në aneksin bashkëlidhur licencës.</w:t>
      </w:r>
    </w:p>
    <w:p w:rsidR="00834A86" w:rsidRDefault="00834A86" w:rsidP="00834A86">
      <w:pPr>
        <w:pStyle w:val="Paragrafi"/>
        <w:rPr>
          <w:spacing w:val="-2"/>
          <w:lang w:val="sq-AL"/>
        </w:rPr>
      </w:pPr>
      <w:r>
        <w:rPr>
          <w:spacing w:val="-2"/>
          <w:lang w:val="sq-AL"/>
        </w:rPr>
        <w:t>3. Ngarkohet Departamenti i Sistemeve të Pagesave për komunikimin e këtij urdhri operatorit dhe me mbikëqyrjen e veprimtarisë së tij.</w:t>
      </w:r>
    </w:p>
    <w:p w:rsidR="00834A86" w:rsidRDefault="00834A86" w:rsidP="00834A86">
      <w:pPr>
        <w:pStyle w:val="Paragrafi"/>
        <w:rPr>
          <w:spacing w:val="-2"/>
          <w:lang w:val="sq-AL"/>
        </w:rPr>
      </w:pPr>
      <w:r>
        <w:rPr>
          <w:spacing w:val="-2"/>
          <w:lang w:val="sq-AL"/>
        </w:rPr>
        <w:t>4. Ngarkohet Departamenti i Marrëdhënieve me Jashtë, Integrimit Europian dhe Komunikimit për publikimin e licencës në Fletoren Zyrtare, në Buletinin Zyrtar, si dhe në faqen zyrtare të internetit të Bankës së Shqipërisë.</w:t>
      </w:r>
    </w:p>
    <w:p w:rsidR="00834A86" w:rsidRDefault="00834A86" w:rsidP="00834A86">
      <w:pPr>
        <w:pStyle w:val="Paragrafi"/>
        <w:rPr>
          <w:spacing w:val="-2"/>
          <w:lang w:val="sq-AL"/>
        </w:rPr>
      </w:pPr>
      <w:r>
        <w:rPr>
          <w:spacing w:val="-2"/>
          <w:lang w:val="sq-AL"/>
        </w:rPr>
        <w:t>Ky urdhër hyn në fuqi menjëherë.</w:t>
      </w:r>
    </w:p>
    <w:p w:rsidR="00834A86" w:rsidRDefault="00834A86" w:rsidP="00834A86">
      <w:pPr>
        <w:pStyle w:val="Autoriteti"/>
        <w:ind w:firstLine="284"/>
        <w:rPr>
          <w:spacing w:val="-2"/>
          <w:lang w:val="sq-AL"/>
        </w:rPr>
      </w:pPr>
      <w:r>
        <w:rPr>
          <w:spacing w:val="-2"/>
          <w:lang w:val="sq-AL"/>
        </w:rPr>
        <w:t>GUVERNATOR</w:t>
      </w:r>
    </w:p>
    <w:p w:rsidR="00834A86" w:rsidRDefault="00834A86" w:rsidP="00834A86">
      <w:pPr>
        <w:pStyle w:val="AutoritetiEmer"/>
        <w:ind w:firstLine="284"/>
        <w:rPr>
          <w:spacing w:val="-2"/>
          <w:lang w:val="sq-AL"/>
        </w:rPr>
      </w:pPr>
      <w:r>
        <w:rPr>
          <w:spacing w:val="-2"/>
          <w:lang w:val="sq-AL"/>
        </w:rPr>
        <w:t xml:space="preserve"> Ardian Fullani</w:t>
      </w:r>
    </w:p>
    <w:p w:rsidR="00834A86" w:rsidRDefault="00834A86" w:rsidP="00834A86">
      <w:pPr>
        <w:pStyle w:val="Akti"/>
        <w:rPr>
          <w:spacing w:val="-2"/>
        </w:rPr>
      </w:pPr>
    </w:p>
    <w:p w:rsidR="00834A86" w:rsidRDefault="00834A86" w:rsidP="00834A86">
      <w:pPr>
        <w:pStyle w:val="Akti"/>
        <w:rPr>
          <w:spacing w:val="-2"/>
        </w:rPr>
      </w:pPr>
      <w:r>
        <w:rPr>
          <w:spacing w:val="-2"/>
        </w:rPr>
        <w:t>LICENCË</w:t>
      </w:r>
    </w:p>
    <w:p w:rsidR="00834A86" w:rsidRDefault="00834A86" w:rsidP="00834A86">
      <w:pPr>
        <w:pStyle w:val="NumriData"/>
        <w:rPr>
          <w:spacing w:val="-2"/>
        </w:rPr>
      </w:pPr>
      <w:r>
        <w:rPr>
          <w:spacing w:val="-2"/>
        </w:rPr>
        <w:t xml:space="preserve">Nr. 1, </w:t>
      </w:r>
      <w:proofErr w:type="spellStart"/>
      <w:r>
        <w:rPr>
          <w:spacing w:val="-2"/>
        </w:rPr>
        <w:t>datë</w:t>
      </w:r>
      <w:proofErr w:type="spellEnd"/>
      <w:r>
        <w:rPr>
          <w:spacing w:val="-2"/>
        </w:rPr>
        <w:t xml:space="preserve"> 4.10.2013</w:t>
      </w:r>
    </w:p>
    <w:p w:rsidR="00834A86" w:rsidRDefault="00834A86" w:rsidP="00834A86">
      <w:pPr>
        <w:pStyle w:val="Paragrafi"/>
        <w:rPr>
          <w:spacing w:val="-2"/>
          <w:sz w:val="14"/>
          <w:lang w:val="sq-AL"/>
        </w:rPr>
      </w:pPr>
    </w:p>
    <w:p w:rsidR="00834A86" w:rsidRDefault="00834A86" w:rsidP="00834A86">
      <w:pPr>
        <w:pStyle w:val="Titulli"/>
        <w:ind w:firstLine="284"/>
        <w:rPr>
          <w:spacing w:val="-2"/>
        </w:rPr>
      </w:pPr>
      <w:r>
        <w:rPr>
          <w:spacing w:val="-2"/>
        </w:rPr>
        <w:t xml:space="preserve">OPERATOR SKEME KOMBËTARE TË PAGESAVE ME KARTË </w:t>
      </w:r>
    </w:p>
    <w:p w:rsidR="00834A86" w:rsidRDefault="00834A86" w:rsidP="00834A86">
      <w:pPr>
        <w:pStyle w:val="Paragrafi"/>
        <w:rPr>
          <w:spacing w:val="-2"/>
          <w:sz w:val="14"/>
          <w:lang w:val="sq-AL"/>
        </w:rPr>
      </w:pPr>
    </w:p>
    <w:p w:rsidR="00834A86" w:rsidRDefault="00834A86" w:rsidP="00834A86">
      <w:pPr>
        <w:pStyle w:val="Paragrafi"/>
        <w:rPr>
          <w:spacing w:val="-2"/>
          <w:lang w:val="sq-AL"/>
        </w:rPr>
      </w:pPr>
      <w:r>
        <w:rPr>
          <w:spacing w:val="-2"/>
          <w:lang w:val="sq-AL"/>
        </w:rPr>
        <w:t xml:space="preserve">Në bazë të nenit 2, paragrafi 1, nenit 6 paragrafët 1 dhe 2 të ligjit nr. 133/2013, datë 29.4.2013 “Për sistemin e pagesave”, të neneve 7, 9 dhe 10 të </w:t>
      </w:r>
      <w:r>
        <w:rPr>
          <w:rFonts w:eastAsia="Arial Unicode MS"/>
          <w:spacing w:val="-2"/>
          <w:lang w:val="sq-AL"/>
        </w:rPr>
        <w:t>rregullores “</w:t>
      </w:r>
      <w:r>
        <w:rPr>
          <w:spacing w:val="-2"/>
          <w:lang w:val="sq-AL"/>
        </w:rPr>
        <w:t>Për licencimin, rregullimin dhe mbikëqyrjen e operatorëve të skemave kombëtare të pagesave me kartë”, miratuar me venimin nr. 42, datë 26.6.2013 të Këshillit Mbikëqyrës të Bankës së Shqipërisë, “PAYLINK” sh.a.me seli qendrore në bulevardin “Zogu I”, pallati “Edicom”, kati i 13-të, Tiranë, i jepet licenca për të vepruar si OPERATOR SKEME KOMBËTARE TË PAGESAVE ME KARTË në Republikën e Shqipërisë.</w:t>
      </w:r>
    </w:p>
    <w:p w:rsidR="00834A86" w:rsidRDefault="00834A86" w:rsidP="00834A86">
      <w:pPr>
        <w:pStyle w:val="Paragrafi"/>
        <w:rPr>
          <w:spacing w:val="-2"/>
          <w:lang w:val="sq-AL"/>
        </w:rPr>
      </w:pPr>
      <w:r>
        <w:rPr>
          <w:spacing w:val="-2"/>
          <w:lang w:val="sq-AL"/>
        </w:rPr>
        <w:t>Licenca i lejon operatorit “PAYLINK” sh.a. të kryejë veprimtaritë e përshkruara në aneksin bashkëlidhur.</w:t>
      </w:r>
    </w:p>
    <w:p w:rsidR="00834A86" w:rsidRDefault="00834A86" w:rsidP="00834A86">
      <w:pPr>
        <w:pStyle w:val="Paragrafi"/>
        <w:rPr>
          <w:spacing w:val="-2"/>
          <w:lang w:val="sq-AL"/>
        </w:rPr>
      </w:pPr>
      <w:r>
        <w:rPr>
          <w:spacing w:val="-2"/>
          <w:lang w:val="sq-AL"/>
        </w:rPr>
        <w:t>Licenca është e pakufizuar në kohë dhe nuk është e transferueshme ose e tjetërsueshme.</w:t>
      </w:r>
    </w:p>
    <w:p w:rsidR="00834A86" w:rsidRDefault="00834A86" w:rsidP="00834A86">
      <w:pPr>
        <w:pStyle w:val="Paragrafi"/>
        <w:rPr>
          <w:spacing w:val="-2"/>
          <w:sz w:val="14"/>
          <w:lang w:val="sq-AL"/>
        </w:rPr>
      </w:pPr>
      <w:r>
        <w:rPr>
          <w:spacing w:val="-2"/>
          <w:sz w:val="14"/>
          <w:lang w:val="sq-AL"/>
        </w:rPr>
        <w:tab/>
      </w:r>
      <w:r>
        <w:rPr>
          <w:spacing w:val="-2"/>
          <w:sz w:val="14"/>
          <w:lang w:val="sq-AL"/>
        </w:rPr>
        <w:tab/>
      </w:r>
      <w:r>
        <w:rPr>
          <w:spacing w:val="-2"/>
          <w:sz w:val="14"/>
          <w:lang w:val="sq-AL"/>
        </w:rPr>
        <w:tab/>
      </w:r>
      <w:r>
        <w:rPr>
          <w:spacing w:val="-2"/>
          <w:sz w:val="14"/>
          <w:lang w:val="sq-AL"/>
        </w:rPr>
        <w:tab/>
      </w:r>
      <w:r>
        <w:rPr>
          <w:spacing w:val="-2"/>
          <w:sz w:val="14"/>
          <w:lang w:val="sq-AL"/>
        </w:rPr>
        <w:tab/>
      </w:r>
    </w:p>
    <w:p w:rsidR="00834A86" w:rsidRDefault="00834A86" w:rsidP="00834A86">
      <w:pPr>
        <w:pStyle w:val="Paragrafi"/>
        <w:rPr>
          <w:spacing w:val="-2"/>
          <w:sz w:val="14"/>
          <w:lang w:val="sq-AL"/>
        </w:rPr>
      </w:pPr>
      <w:r>
        <w:rPr>
          <w:spacing w:val="-2"/>
          <w:sz w:val="14"/>
          <w:lang w:val="sq-AL"/>
        </w:rPr>
        <w:tab/>
      </w:r>
    </w:p>
    <w:p w:rsidR="00834A86" w:rsidRDefault="00834A86" w:rsidP="00834A86">
      <w:pPr>
        <w:pStyle w:val="TitulliTitull"/>
        <w:rPr>
          <w:spacing w:val="-2"/>
        </w:rPr>
      </w:pPr>
      <w:r>
        <w:rPr>
          <w:spacing w:val="-2"/>
        </w:rPr>
        <w:t xml:space="preserve">     ANEKSI I LICENCËS</w:t>
      </w:r>
    </w:p>
    <w:p w:rsidR="00834A86" w:rsidRDefault="00834A86" w:rsidP="00834A86">
      <w:pPr>
        <w:pStyle w:val="TitulliTitull"/>
        <w:rPr>
          <w:spacing w:val="-2"/>
        </w:rPr>
      </w:pPr>
      <w:r>
        <w:rPr>
          <w:spacing w:val="-2"/>
        </w:rPr>
        <w:t>VEPRIMTARITË E LEJUESHME PËR OPERATORIN “PAYLINK” SHA</w:t>
      </w:r>
    </w:p>
    <w:p w:rsidR="00834A86" w:rsidRDefault="00834A86" w:rsidP="00834A86">
      <w:pPr>
        <w:pStyle w:val="Paragrafi"/>
        <w:rPr>
          <w:spacing w:val="-2"/>
          <w:sz w:val="14"/>
          <w:lang w:val="sq-AL"/>
        </w:rPr>
      </w:pPr>
    </w:p>
    <w:p w:rsidR="00834A86" w:rsidRDefault="00834A86" w:rsidP="00834A86">
      <w:pPr>
        <w:pStyle w:val="Paragrafi"/>
        <w:rPr>
          <w:spacing w:val="-2"/>
          <w:lang w:val="sq-AL"/>
        </w:rPr>
      </w:pPr>
      <w:r>
        <w:rPr>
          <w:spacing w:val="-2"/>
          <w:lang w:val="sq-AL"/>
        </w:rPr>
        <w:t>Veprimtaria e “Skemës kombëtare të pagesave me kartë” përfshin të gjitha aktivitetet e mëposhtme:</w:t>
      </w:r>
    </w:p>
    <w:p w:rsidR="00834A86" w:rsidRDefault="00834A86" w:rsidP="00834A86">
      <w:pPr>
        <w:pStyle w:val="Paragrafi"/>
        <w:rPr>
          <w:spacing w:val="-2"/>
          <w:lang w:val="sq-AL"/>
        </w:rPr>
      </w:pPr>
      <w:r>
        <w:rPr>
          <w:spacing w:val="-2"/>
          <w:lang w:val="sq-AL"/>
        </w:rPr>
        <w:t>a) administrimin e përgjithshëm të skemës;</w:t>
      </w:r>
    </w:p>
    <w:p w:rsidR="00834A86" w:rsidRDefault="00834A86" w:rsidP="00834A86">
      <w:pPr>
        <w:pStyle w:val="Paragrafi"/>
        <w:rPr>
          <w:spacing w:val="-2"/>
          <w:lang w:val="sq-AL"/>
        </w:rPr>
      </w:pPr>
      <w:r>
        <w:rPr>
          <w:spacing w:val="-2"/>
          <w:lang w:val="sq-AL"/>
        </w:rPr>
        <w:t>b) mbështetjen e emetimit të kartave, nëpërmjet prodhimit dhe personalizimit të tyre, procesimit të të dhënave, vërtetim (</w:t>
      </w:r>
      <w:r>
        <w:rPr>
          <w:i/>
          <w:spacing w:val="-2"/>
          <w:lang w:val="sq-AL"/>
        </w:rPr>
        <w:t>authentication</w:t>
      </w:r>
      <w:r>
        <w:rPr>
          <w:spacing w:val="-2"/>
          <w:lang w:val="sq-AL"/>
        </w:rPr>
        <w:t>) dhe autorizim;</w:t>
      </w:r>
    </w:p>
    <w:p w:rsidR="00834A86" w:rsidRDefault="00834A86" w:rsidP="00834A86">
      <w:pPr>
        <w:pStyle w:val="Paragrafi"/>
        <w:rPr>
          <w:spacing w:val="-2"/>
          <w:lang w:val="sq-AL"/>
        </w:rPr>
      </w:pPr>
      <w:r>
        <w:rPr>
          <w:spacing w:val="-2"/>
          <w:lang w:val="sq-AL"/>
        </w:rPr>
        <w:t>c) mundësimin e përdorimit të kartave në ATM, terminale POS (POS/EFTPOS) terminale virtuale POS (virtual POS) etj.;</w:t>
      </w:r>
    </w:p>
    <w:p w:rsidR="00834A86" w:rsidRDefault="00834A86" w:rsidP="00834A86">
      <w:pPr>
        <w:pStyle w:val="Paragrafi"/>
        <w:rPr>
          <w:spacing w:val="-2"/>
          <w:lang w:val="sq-AL"/>
        </w:rPr>
      </w:pPr>
      <w:r>
        <w:rPr>
          <w:spacing w:val="-2"/>
          <w:lang w:val="sq-AL"/>
        </w:rPr>
        <w:t>d) administrimin e veprimeve në terminalet e mësipërme për kryerjen e transaksioneve, duke përfshirë edhe prodhimin e të tilla pajisjeve;</w:t>
      </w:r>
    </w:p>
    <w:p w:rsidR="00834A86" w:rsidRDefault="00834A86" w:rsidP="00834A86">
      <w:pPr>
        <w:pStyle w:val="Paragrafi"/>
        <w:rPr>
          <w:spacing w:val="-2"/>
          <w:lang w:val="sq-AL"/>
        </w:rPr>
      </w:pPr>
      <w:r>
        <w:rPr>
          <w:spacing w:val="-2"/>
          <w:lang w:val="sq-AL"/>
        </w:rPr>
        <w:t>e) pranimin dhe shërbimet e komunikimit për kryerjen e transaksioneve; dhe</w:t>
      </w:r>
    </w:p>
    <w:p w:rsidR="00834A86" w:rsidRDefault="00834A86" w:rsidP="00834A86">
      <w:pPr>
        <w:pStyle w:val="Paragrafi"/>
        <w:rPr>
          <w:spacing w:val="-4"/>
          <w:lang w:val="sq-AL"/>
        </w:rPr>
      </w:pPr>
      <w:r>
        <w:rPr>
          <w:spacing w:val="-4"/>
          <w:lang w:val="sq-AL"/>
        </w:rPr>
        <w:t>f) klerimin e pagesave me kartë (përfshirë edhe infrastrukturën e nevojshme për shlyerjen e  transaksioneve me kartë).</w:t>
      </w:r>
    </w:p>
    <w:p w:rsidR="00834A86" w:rsidRDefault="00834A86" w:rsidP="00834A86">
      <w:pPr>
        <w:pStyle w:val="Paragrafi"/>
        <w:rPr>
          <w:spacing w:val="-2"/>
          <w:lang w:val="sq-AL"/>
        </w:rPr>
      </w:pPr>
      <w:r>
        <w:rPr>
          <w:spacing w:val="-2"/>
          <w:lang w:val="sq-AL"/>
        </w:rPr>
        <w:t>Operatori “Paylink” sh.a. mund të kryejë, nëpërmjet palëve të treta, vetëm aktivitetet e përcaktuara në shkronjat “b” dhe “d”.</w:t>
      </w:r>
    </w:p>
    <w:p w:rsidR="00834A86" w:rsidRDefault="00834A86" w:rsidP="00834A86">
      <w:pPr>
        <w:pStyle w:val="Autoriteti"/>
        <w:ind w:firstLine="284"/>
        <w:rPr>
          <w:spacing w:val="-2"/>
        </w:rPr>
      </w:pPr>
      <w:r>
        <w:rPr>
          <w:spacing w:val="-2"/>
        </w:rPr>
        <w:t xml:space="preserve">GUVERNATOR </w:t>
      </w:r>
    </w:p>
    <w:p w:rsidR="00834A86" w:rsidRDefault="00834A86" w:rsidP="00834A86">
      <w:pPr>
        <w:pStyle w:val="AutoritetiEmer"/>
        <w:ind w:firstLine="284"/>
        <w:rPr>
          <w:spacing w:val="-2"/>
        </w:rPr>
      </w:pPr>
      <w:proofErr w:type="spellStart"/>
      <w:r>
        <w:rPr>
          <w:spacing w:val="-2"/>
        </w:rPr>
        <w:t>Ardian</w:t>
      </w:r>
      <w:proofErr w:type="spellEnd"/>
      <w:r>
        <w:rPr>
          <w:spacing w:val="-2"/>
        </w:rPr>
        <w:t xml:space="preserve"> </w:t>
      </w:r>
      <w:proofErr w:type="spellStart"/>
      <w:r>
        <w:rPr>
          <w:spacing w:val="-2"/>
        </w:rPr>
        <w:t>Fullani</w:t>
      </w:r>
      <w:proofErr w:type="spellEnd"/>
    </w:p>
    <w:p w:rsidR="00BF5E3D" w:rsidRPr="00834A86" w:rsidRDefault="00BF5E3D" w:rsidP="00834A86">
      <w:bookmarkStart w:id="0" w:name="_GoBack"/>
      <w:bookmarkEnd w:id="0"/>
    </w:p>
    <w:sectPr w:rsidR="00BF5E3D" w:rsidRPr="00834A86" w:rsidSect="00492A8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BA7821"/>
    <w:multiLevelType w:val="hybridMultilevel"/>
    <w:tmpl w:val="BEC89F2C"/>
    <w:lvl w:ilvl="0" w:tplc="D7D6AA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1F"/>
    <w:rsid w:val="00003FBF"/>
    <w:rsid w:val="000069DC"/>
    <w:rsid w:val="00014943"/>
    <w:rsid w:val="00015534"/>
    <w:rsid w:val="00017958"/>
    <w:rsid w:val="00020502"/>
    <w:rsid w:val="00020B42"/>
    <w:rsid w:val="00031A21"/>
    <w:rsid w:val="00036425"/>
    <w:rsid w:val="00037B6D"/>
    <w:rsid w:val="0004242C"/>
    <w:rsid w:val="00045ADE"/>
    <w:rsid w:val="00055A33"/>
    <w:rsid w:val="00060F28"/>
    <w:rsid w:val="00072588"/>
    <w:rsid w:val="00084837"/>
    <w:rsid w:val="00090668"/>
    <w:rsid w:val="00092B8F"/>
    <w:rsid w:val="000965F4"/>
    <w:rsid w:val="000A33B9"/>
    <w:rsid w:val="000A5DDD"/>
    <w:rsid w:val="000B1A06"/>
    <w:rsid w:val="000B4F2D"/>
    <w:rsid w:val="000C5B84"/>
    <w:rsid w:val="000D13AA"/>
    <w:rsid w:val="000D31BE"/>
    <w:rsid w:val="000D4D18"/>
    <w:rsid w:val="000E2DB3"/>
    <w:rsid w:val="000E411C"/>
    <w:rsid w:val="000E7921"/>
    <w:rsid w:val="000E7975"/>
    <w:rsid w:val="000F45EA"/>
    <w:rsid w:val="000F5BC1"/>
    <w:rsid w:val="001017F3"/>
    <w:rsid w:val="00104FEB"/>
    <w:rsid w:val="00107524"/>
    <w:rsid w:val="00113527"/>
    <w:rsid w:val="00114407"/>
    <w:rsid w:val="00115C1E"/>
    <w:rsid w:val="0011605E"/>
    <w:rsid w:val="00125D97"/>
    <w:rsid w:val="00132F65"/>
    <w:rsid w:val="001434B2"/>
    <w:rsid w:val="001439BE"/>
    <w:rsid w:val="00147D29"/>
    <w:rsid w:val="00150B82"/>
    <w:rsid w:val="00151E3B"/>
    <w:rsid w:val="00153C64"/>
    <w:rsid w:val="00171CE2"/>
    <w:rsid w:val="0017215D"/>
    <w:rsid w:val="00172998"/>
    <w:rsid w:val="00176D10"/>
    <w:rsid w:val="00183672"/>
    <w:rsid w:val="0019296E"/>
    <w:rsid w:val="00195EE4"/>
    <w:rsid w:val="001A3D66"/>
    <w:rsid w:val="001A560A"/>
    <w:rsid w:val="001A6EED"/>
    <w:rsid w:val="001B1451"/>
    <w:rsid w:val="001B2EF7"/>
    <w:rsid w:val="001D066A"/>
    <w:rsid w:val="001D5853"/>
    <w:rsid w:val="001D7A4D"/>
    <w:rsid w:val="001E12CA"/>
    <w:rsid w:val="001E17D9"/>
    <w:rsid w:val="001E2B0A"/>
    <w:rsid w:val="001E720A"/>
    <w:rsid w:val="001F36EA"/>
    <w:rsid w:val="001F74E5"/>
    <w:rsid w:val="001F7CA7"/>
    <w:rsid w:val="002027EC"/>
    <w:rsid w:val="00214C02"/>
    <w:rsid w:val="002172ED"/>
    <w:rsid w:val="0022377B"/>
    <w:rsid w:val="0022607B"/>
    <w:rsid w:val="00226C83"/>
    <w:rsid w:val="00227C68"/>
    <w:rsid w:val="00242EC1"/>
    <w:rsid w:val="00242F1F"/>
    <w:rsid w:val="0024414D"/>
    <w:rsid w:val="00246448"/>
    <w:rsid w:val="00247D1F"/>
    <w:rsid w:val="002517F7"/>
    <w:rsid w:val="00262907"/>
    <w:rsid w:val="00266411"/>
    <w:rsid w:val="00266ED0"/>
    <w:rsid w:val="00276837"/>
    <w:rsid w:val="0028747E"/>
    <w:rsid w:val="00291C8D"/>
    <w:rsid w:val="002933BF"/>
    <w:rsid w:val="00294014"/>
    <w:rsid w:val="002A3AED"/>
    <w:rsid w:val="002B0EF9"/>
    <w:rsid w:val="002D0FFC"/>
    <w:rsid w:val="002D4CA7"/>
    <w:rsid w:val="002D5837"/>
    <w:rsid w:val="002F1348"/>
    <w:rsid w:val="002F4BFB"/>
    <w:rsid w:val="002F60A4"/>
    <w:rsid w:val="003135E4"/>
    <w:rsid w:val="00324A45"/>
    <w:rsid w:val="00331918"/>
    <w:rsid w:val="00333BB9"/>
    <w:rsid w:val="003373E9"/>
    <w:rsid w:val="00342DA3"/>
    <w:rsid w:val="00343E05"/>
    <w:rsid w:val="0034780B"/>
    <w:rsid w:val="003719DD"/>
    <w:rsid w:val="003720DF"/>
    <w:rsid w:val="00375949"/>
    <w:rsid w:val="003800C6"/>
    <w:rsid w:val="003853D0"/>
    <w:rsid w:val="003918F2"/>
    <w:rsid w:val="0039302A"/>
    <w:rsid w:val="003A0521"/>
    <w:rsid w:val="003A18A7"/>
    <w:rsid w:val="003B3709"/>
    <w:rsid w:val="003B41E5"/>
    <w:rsid w:val="003C11D6"/>
    <w:rsid w:val="003C3A84"/>
    <w:rsid w:val="003C477D"/>
    <w:rsid w:val="003D5CFD"/>
    <w:rsid w:val="003E212B"/>
    <w:rsid w:val="003E657A"/>
    <w:rsid w:val="003E7ED3"/>
    <w:rsid w:val="003F5287"/>
    <w:rsid w:val="0040761E"/>
    <w:rsid w:val="0041136C"/>
    <w:rsid w:val="00417359"/>
    <w:rsid w:val="0043138C"/>
    <w:rsid w:val="004325D0"/>
    <w:rsid w:val="00433D5E"/>
    <w:rsid w:val="00436371"/>
    <w:rsid w:val="00442423"/>
    <w:rsid w:val="00443C63"/>
    <w:rsid w:val="00445FA5"/>
    <w:rsid w:val="00451406"/>
    <w:rsid w:val="00451D34"/>
    <w:rsid w:val="004520E0"/>
    <w:rsid w:val="00465F45"/>
    <w:rsid w:val="0048483D"/>
    <w:rsid w:val="00486506"/>
    <w:rsid w:val="00492A8C"/>
    <w:rsid w:val="0049682A"/>
    <w:rsid w:val="004A0BAF"/>
    <w:rsid w:val="004B6D29"/>
    <w:rsid w:val="004C1636"/>
    <w:rsid w:val="004C264C"/>
    <w:rsid w:val="004D2AF6"/>
    <w:rsid w:val="004D3712"/>
    <w:rsid w:val="004E1EA2"/>
    <w:rsid w:val="004F1C15"/>
    <w:rsid w:val="004F30DA"/>
    <w:rsid w:val="004F4AF0"/>
    <w:rsid w:val="004F5E2B"/>
    <w:rsid w:val="004F7848"/>
    <w:rsid w:val="00512BB2"/>
    <w:rsid w:val="00517829"/>
    <w:rsid w:val="00521E27"/>
    <w:rsid w:val="005226A5"/>
    <w:rsid w:val="00523CD6"/>
    <w:rsid w:val="00525C33"/>
    <w:rsid w:val="0054452A"/>
    <w:rsid w:val="005451C5"/>
    <w:rsid w:val="005577E9"/>
    <w:rsid w:val="00560351"/>
    <w:rsid w:val="00563CAB"/>
    <w:rsid w:val="00563CC0"/>
    <w:rsid w:val="00570DAA"/>
    <w:rsid w:val="005725A3"/>
    <w:rsid w:val="00572E3B"/>
    <w:rsid w:val="00574EB7"/>
    <w:rsid w:val="005757A2"/>
    <w:rsid w:val="00576BC8"/>
    <w:rsid w:val="0058131D"/>
    <w:rsid w:val="005818DF"/>
    <w:rsid w:val="00592F3D"/>
    <w:rsid w:val="005A3D85"/>
    <w:rsid w:val="005A7F62"/>
    <w:rsid w:val="005B2FF7"/>
    <w:rsid w:val="005B3BED"/>
    <w:rsid w:val="005B4192"/>
    <w:rsid w:val="005D6421"/>
    <w:rsid w:val="005E09D6"/>
    <w:rsid w:val="005E22D9"/>
    <w:rsid w:val="005E5B86"/>
    <w:rsid w:val="005E6413"/>
    <w:rsid w:val="005F495C"/>
    <w:rsid w:val="005F560F"/>
    <w:rsid w:val="00605909"/>
    <w:rsid w:val="00606BFF"/>
    <w:rsid w:val="00610408"/>
    <w:rsid w:val="0061394E"/>
    <w:rsid w:val="00620179"/>
    <w:rsid w:val="00631BDD"/>
    <w:rsid w:val="0063262B"/>
    <w:rsid w:val="00637E75"/>
    <w:rsid w:val="00646BC7"/>
    <w:rsid w:val="0065015E"/>
    <w:rsid w:val="00655104"/>
    <w:rsid w:val="006555DD"/>
    <w:rsid w:val="0066551C"/>
    <w:rsid w:val="00670191"/>
    <w:rsid w:val="00673631"/>
    <w:rsid w:val="006774DD"/>
    <w:rsid w:val="00677A19"/>
    <w:rsid w:val="0068250B"/>
    <w:rsid w:val="006A3B46"/>
    <w:rsid w:val="006B2CE7"/>
    <w:rsid w:val="006B34D9"/>
    <w:rsid w:val="006D252E"/>
    <w:rsid w:val="006E1793"/>
    <w:rsid w:val="006E1D1F"/>
    <w:rsid w:val="006E2F51"/>
    <w:rsid w:val="006E41DA"/>
    <w:rsid w:val="006E4FCF"/>
    <w:rsid w:val="006F21CB"/>
    <w:rsid w:val="00702F92"/>
    <w:rsid w:val="0070367F"/>
    <w:rsid w:val="00710DBB"/>
    <w:rsid w:val="0071173A"/>
    <w:rsid w:val="007130D7"/>
    <w:rsid w:val="0071353F"/>
    <w:rsid w:val="0073643B"/>
    <w:rsid w:val="00741684"/>
    <w:rsid w:val="00742B50"/>
    <w:rsid w:val="00751E99"/>
    <w:rsid w:val="007527C3"/>
    <w:rsid w:val="00752E26"/>
    <w:rsid w:val="007603A0"/>
    <w:rsid w:val="00761BB4"/>
    <w:rsid w:val="00763E4B"/>
    <w:rsid w:val="007705D0"/>
    <w:rsid w:val="00770A5A"/>
    <w:rsid w:val="00770FB4"/>
    <w:rsid w:val="00776C89"/>
    <w:rsid w:val="00780053"/>
    <w:rsid w:val="007807A5"/>
    <w:rsid w:val="0078473D"/>
    <w:rsid w:val="007949C6"/>
    <w:rsid w:val="00794F7D"/>
    <w:rsid w:val="00795189"/>
    <w:rsid w:val="007977D1"/>
    <w:rsid w:val="00797BE1"/>
    <w:rsid w:val="007A3B63"/>
    <w:rsid w:val="007A6EA0"/>
    <w:rsid w:val="007A7482"/>
    <w:rsid w:val="007B4ECB"/>
    <w:rsid w:val="007B6054"/>
    <w:rsid w:val="007C4AC0"/>
    <w:rsid w:val="007C570C"/>
    <w:rsid w:val="007C57E9"/>
    <w:rsid w:val="007C599C"/>
    <w:rsid w:val="007D2D17"/>
    <w:rsid w:val="007D41D8"/>
    <w:rsid w:val="007D78FF"/>
    <w:rsid w:val="007E66CA"/>
    <w:rsid w:val="007F3B40"/>
    <w:rsid w:val="007F745F"/>
    <w:rsid w:val="008052F0"/>
    <w:rsid w:val="0080663B"/>
    <w:rsid w:val="00813C1B"/>
    <w:rsid w:val="00814E02"/>
    <w:rsid w:val="008166DA"/>
    <w:rsid w:val="008227A6"/>
    <w:rsid w:val="00826257"/>
    <w:rsid w:val="00834A86"/>
    <w:rsid w:val="00842BB7"/>
    <w:rsid w:val="00852209"/>
    <w:rsid w:val="0086009B"/>
    <w:rsid w:val="00865DF9"/>
    <w:rsid w:val="00870A60"/>
    <w:rsid w:val="00871D66"/>
    <w:rsid w:val="0087214C"/>
    <w:rsid w:val="008754E7"/>
    <w:rsid w:val="00880F59"/>
    <w:rsid w:val="0088315F"/>
    <w:rsid w:val="00887BC1"/>
    <w:rsid w:val="008925B4"/>
    <w:rsid w:val="00895B28"/>
    <w:rsid w:val="008C4417"/>
    <w:rsid w:val="008D28E1"/>
    <w:rsid w:val="008D4DF9"/>
    <w:rsid w:val="008D5763"/>
    <w:rsid w:val="008E349B"/>
    <w:rsid w:val="008E6F7D"/>
    <w:rsid w:val="008E79C1"/>
    <w:rsid w:val="008E7C2B"/>
    <w:rsid w:val="008F14A3"/>
    <w:rsid w:val="00900B5D"/>
    <w:rsid w:val="00913547"/>
    <w:rsid w:val="00915488"/>
    <w:rsid w:val="00921CE6"/>
    <w:rsid w:val="00922F6A"/>
    <w:rsid w:val="009235B4"/>
    <w:rsid w:val="00926CCA"/>
    <w:rsid w:val="009278A7"/>
    <w:rsid w:val="00930E1D"/>
    <w:rsid w:val="00943B23"/>
    <w:rsid w:val="009453AE"/>
    <w:rsid w:val="0095379D"/>
    <w:rsid w:val="00956626"/>
    <w:rsid w:val="00956976"/>
    <w:rsid w:val="00960CCC"/>
    <w:rsid w:val="00961323"/>
    <w:rsid w:val="0096341D"/>
    <w:rsid w:val="00970BE7"/>
    <w:rsid w:val="00973C44"/>
    <w:rsid w:val="00974A9E"/>
    <w:rsid w:val="00983589"/>
    <w:rsid w:val="0098370C"/>
    <w:rsid w:val="00992E01"/>
    <w:rsid w:val="00993188"/>
    <w:rsid w:val="00995ED9"/>
    <w:rsid w:val="009A1487"/>
    <w:rsid w:val="009C6D79"/>
    <w:rsid w:val="009D75E2"/>
    <w:rsid w:val="009E0E81"/>
    <w:rsid w:val="009E5E56"/>
    <w:rsid w:val="009F343E"/>
    <w:rsid w:val="009F74DF"/>
    <w:rsid w:val="009F7663"/>
    <w:rsid w:val="00A0584A"/>
    <w:rsid w:val="00A07F4F"/>
    <w:rsid w:val="00A100CD"/>
    <w:rsid w:val="00A1238B"/>
    <w:rsid w:val="00A14641"/>
    <w:rsid w:val="00A212B7"/>
    <w:rsid w:val="00A22BEA"/>
    <w:rsid w:val="00A27AC4"/>
    <w:rsid w:val="00A4206C"/>
    <w:rsid w:val="00A50E46"/>
    <w:rsid w:val="00A51061"/>
    <w:rsid w:val="00A516E2"/>
    <w:rsid w:val="00A51A40"/>
    <w:rsid w:val="00A62C66"/>
    <w:rsid w:val="00A675C8"/>
    <w:rsid w:val="00A67DA0"/>
    <w:rsid w:val="00A74CE5"/>
    <w:rsid w:val="00A75DBB"/>
    <w:rsid w:val="00A75E45"/>
    <w:rsid w:val="00A87D48"/>
    <w:rsid w:val="00A914EF"/>
    <w:rsid w:val="00AA231B"/>
    <w:rsid w:val="00AC0600"/>
    <w:rsid w:val="00AC34C5"/>
    <w:rsid w:val="00AC76B3"/>
    <w:rsid w:val="00AD25DB"/>
    <w:rsid w:val="00AD3C04"/>
    <w:rsid w:val="00AE099D"/>
    <w:rsid w:val="00AE2C89"/>
    <w:rsid w:val="00B06BCE"/>
    <w:rsid w:val="00B12EF8"/>
    <w:rsid w:val="00B14590"/>
    <w:rsid w:val="00B14719"/>
    <w:rsid w:val="00B16918"/>
    <w:rsid w:val="00B17C2B"/>
    <w:rsid w:val="00B2441B"/>
    <w:rsid w:val="00B27035"/>
    <w:rsid w:val="00B32420"/>
    <w:rsid w:val="00B35D2B"/>
    <w:rsid w:val="00B414A9"/>
    <w:rsid w:val="00B42ECD"/>
    <w:rsid w:val="00B447CA"/>
    <w:rsid w:val="00B472E5"/>
    <w:rsid w:val="00B5070F"/>
    <w:rsid w:val="00B55321"/>
    <w:rsid w:val="00B55327"/>
    <w:rsid w:val="00B57705"/>
    <w:rsid w:val="00B643AB"/>
    <w:rsid w:val="00B741CB"/>
    <w:rsid w:val="00B81CF1"/>
    <w:rsid w:val="00B837FE"/>
    <w:rsid w:val="00B90BB7"/>
    <w:rsid w:val="00B9511A"/>
    <w:rsid w:val="00B963DF"/>
    <w:rsid w:val="00BA74BA"/>
    <w:rsid w:val="00BA7F3A"/>
    <w:rsid w:val="00BC644C"/>
    <w:rsid w:val="00BC68C3"/>
    <w:rsid w:val="00BD6530"/>
    <w:rsid w:val="00BE22D8"/>
    <w:rsid w:val="00BE35A7"/>
    <w:rsid w:val="00BE572E"/>
    <w:rsid w:val="00BE61C8"/>
    <w:rsid w:val="00BF5E3D"/>
    <w:rsid w:val="00BF6A20"/>
    <w:rsid w:val="00C002E6"/>
    <w:rsid w:val="00C021DC"/>
    <w:rsid w:val="00C05CA5"/>
    <w:rsid w:val="00C16511"/>
    <w:rsid w:val="00C24CE7"/>
    <w:rsid w:val="00C270A3"/>
    <w:rsid w:val="00C3797C"/>
    <w:rsid w:val="00C40634"/>
    <w:rsid w:val="00C462E4"/>
    <w:rsid w:val="00C516C6"/>
    <w:rsid w:val="00C52C53"/>
    <w:rsid w:val="00C55427"/>
    <w:rsid w:val="00C5797A"/>
    <w:rsid w:val="00C60852"/>
    <w:rsid w:val="00C638C5"/>
    <w:rsid w:val="00C7646E"/>
    <w:rsid w:val="00C7729F"/>
    <w:rsid w:val="00C918BD"/>
    <w:rsid w:val="00C925B2"/>
    <w:rsid w:val="00CA0B30"/>
    <w:rsid w:val="00CA17F0"/>
    <w:rsid w:val="00CA2275"/>
    <w:rsid w:val="00CA54E4"/>
    <w:rsid w:val="00CA650A"/>
    <w:rsid w:val="00CB0679"/>
    <w:rsid w:val="00CB16CA"/>
    <w:rsid w:val="00CB3812"/>
    <w:rsid w:val="00CB6372"/>
    <w:rsid w:val="00CC0E01"/>
    <w:rsid w:val="00CC10F5"/>
    <w:rsid w:val="00CC2879"/>
    <w:rsid w:val="00CC42A8"/>
    <w:rsid w:val="00CD035F"/>
    <w:rsid w:val="00CD0DEF"/>
    <w:rsid w:val="00CD122C"/>
    <w:rsid w:val="00CD69F6"/>
    <w:rsid w:val="00CE1E14"/>
    <w:rsid w:val="00CE3CA4"/>
    <w:rsid w:val="00CE57F8"/>
    <w:rsid w:val="00CE5A17"/>
    <w:rsid w:val="00CE61C5"/>
    <w:rsid w:val="00CF1DFD"/>
    <w:rsid w:val="00CF44AD"/>
    <w:rsid w:val="00CF72B7"/>
    <w:rsid w:val="00D0138E"/>
    <w:rsid w:val="00D01546"/>
    <w:rsid w:val="00D067CA"/>
    <w:rsid w:val="00D13852"/>
    <w:rsid w:val="00D14E2F"/>
    <w:rsid w:val="00D16EB3"/>
    <w:rsid w:val="00D216EC"/>
    <w:rsid w:val="00D22C22"/>
    <w:rsid w:val="00D237EB"/>
    <w:rsid w:val="00D2430A"/>
    <w:rsid w:val="00D2526C"/>
    <w:rsid w:val="00D26619"/>
    <w:rsid w:val="00D36861"/>
    <w:rsid w:val="00D40421"/>
    <w:rsid w:val="00D40F59"/>
    <w:rsid w:val="00D43E9B"/>
    <w:rsid w:val="00D479CC"/>
    <w:rsid w:val="00D47BD3"/>
    <w:rsid w:val="00D511EB"/>
    <w:rsid w:val="00D5345F"/>
    <w:rsid w:val="00D55912"/>
    <w:rsid w:val="00D61573"/>
    <w:rsid w:val="00D630C9"/>
    <w:rsid w:val="00D632DD"/>
    <w:rsid w:val="00D71F89"/>
    <w:rsid w:val="00D727C7"/>
    <w:rsid w:val="00D75391"/>
    <w:rsid w:val="00D757C6"/>
    <w:rsid w:val="00D919F8"/>
    <w:rsid w:val="00D97B69"/>
    <w:rsid w:val="00DA19E1"/>
    <w:rsid w:val="00DA1F4D"/>
    <w:rsid w:val="00DA5CEE"/>
    <w:rsid w:val="00DC6383"/>
    <w:rsid w:val="00DC7437"/>
    <w:rsid w:val="00DF1AA9"/>
    <w:rsid w:val="00E1076E"/>
    <w:rsid w:val="00E10E0F"/>
    <w:rsid w:val="00E123F0"/>
    <w:rsid w:val="00E21712"/>
    <w:rsid w:val="00E21BDE"/>
    <w:rsid w:val="00E27F54"/>
    <w:rsid w:val="00E34E1E"/>
    <w:rsid w:val="00E35E1B"/>
    <w:rsid w:val="00E4170D"/>
    <w:rsid w:val="00E43F26"/>
    <w:rsid w:val="00E4570F"/>
    <w:rsid w:val="00E45796"/>
    <w:rsid w:val="00E50F11"/>
    <w:rsid w:val="00E51144"/>
    <w:rsid w:val="00E525FA"/>
    <w:rsid w:val="00E54DF1"/>
    <w:rsid w:val="00E57B5F"/>
    <w:rsid w:val="00E63CB6"/>
    <w:rsid w:val="00E66498"/>
    <w:rsid w:val="00E72508"/>
    <w:rsid w:val="00E73E5E"/>
    <w:rsid w:val="00E76E60"/>
    <w:rsid w:val="00E80048"/>
    <w:rsid w:val="00E901DA"/>
    <w:rsid w:val="00E909E8"/>
    <w:rsid w:val="00E942A5"/>
    <w:rsid w:val="00E94DCB"/>
    <w:rsid w:val="00EA11AF"/>
    <w:rsid w:val="00EC634B"/>
    <w:rsid w:val="00ED0373"/>
    <w:rsid w:val="00ED10A7"/>
    <w:rsid w:val="00ED643B"/>
    <w:rsid w:val="00EE17E6"/>
    <w:rsid w:val="00EE4977"/>
    <w:rsid w:val="00EF0B2C"/>
    <w:rsid w:val="00EF2BCF"/>
    <w:rsid w:val="00EF7B5A"/>
    <w:rsid w:val="00F01316"/>
    <w:rsid w:val="00F02E8B"/>
    <w:rsid w:val="00F050CF"/>
    <w:rsid w:val="00F139F6"/>
    <w:rsid w:val="00F21336"/>
    <w:rsid w:val="00F227E6"/>
    <w:rsid w:val="00F23802"/>
    <w:rsid w:val="00F35AAA"/>
    <w:rsid w:val="00F44D00"/>
    <w:rsid w:val="00F52B1D"/>
    <w:rsid w:val="00F64562"/>
    <w:rsid w:val="00F73506"/>
    <w:rsid w:val="00F81CC3"/>
    <w:rsid w:val="00F83EAF"/>
    <w:rsid w:val="00F83F7B"/>
    <w:rsid w:val="00F910CC"/>
    <w:rsid w:val="00F9412B"/>
    <w:rsid w:val="00F96B8C"/>
    <w:rsid w:val="00FB07B3"/>
    <w:rsid w:val="00FC3050"/>
    <w:rsid w:val="00FC338F"/>
    <w:rsid w:val="00FC3C5B"/>
    <w:rsid w:val="00FC7D72"/>
    <w:rsid w:val="00FD06A4"/>
    <w:rsid w:val="00FD7C2F"/>
    <w:rsid w:val="00FE1237"/>
    <w:rsid w:val="00FE157B"/>
    <w:rsid w:val="00FE2316"/>
    <w:rsid w:val="00FE4B31"/>
    <w:rsid w:val="00FF45B0"/>
    <w:rsid w:val="00FF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398977-14EA-42FF-8F11-CA23691B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E3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E1D1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6E1D1F"/>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6E1D1F"/>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6E1D1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6E1D1F"/>
    <w:rPr>
      <w:rFonts w:ascii="CG Times" w:eastAsia="MS Mincho" w:hAnsi="CG Times" w:cs="CG Times"/>
      <w:b/>
      <w:bCs/>
      <w:sz w:val="21"/>
      <w:lang w:val="en-GB"/>
    </w:rPr>
  </w:style>
  <w:style w:type="paragraph" w:customStyle="1" w:styleId="Paragrafi">
    <w:name w:val="Paragrafi"/>
    <w:link w:val="ParagrafiChar"/>
    <w:rsid w:val="006E1D1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6E1D1F"/>
    <w:rPr>
      <w:rFonts w:ascii="CG Times" w:eastAsia="MS Mincho" w:hAnsi="CG Times" w:cs="CG Times"/>
      <w:sz w:val="21"/>
    </w:rPr>
  </w:style>
  <w:style w:type="paragraph" w:customStyle="1" w:styleId="Titulli">
    <w:name w:val="Titulli"/>
    <w:next w:val="Normal"/>
    <w:link w:val="TitulliChar"/>
    <w:rsid w:val="006E1D1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6E1D1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6E1D1F"/>
    <w:rPr>
      <w:rFonts w:ascii="CG Times" w:eastAsia="MS Mincho" w:hAnsi="CG Times" w:cs="CG Times"/>
      <w:caps/>
      <w:sz w:val="21"/>
      <w:lang w:val="en-GB"/>
    </w:rPr>
  </w:style>
  <w:style w:type="character" w:customStyle="1" w:styleId="TitulliChar">
    <w:name w:val="Titulli Char"/>
    <w:basedOn w:val="DefaultParagraphFont"/>
    <w:link w:val="Titulli"/>
    <w:rsid w:val="006E1D1F"/>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6E1D1F"/>
    <w:rPr>
      <w:rFonts w:ascii="CG Times" w:eastAsia="MS Mincho" w:hAnsi="CG Times" w:cs="CG Times"/>
      <w:caps/>
      <w:sz w:val="21"/>
      <w:lang w:val="en-GB"/>
    </w:rPr>
  </w:style>
  <w:style w:type="character" w:customStyle="1" w:styleId="AktiChar">
    <w:name w:val="Akti Char"/>
    <w:basedOn w:val="DefaultParagraphFont"/>
    <w:link w:val="Akti"/>
    <w:rsid w:val="006E1D1F"/>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6E1D1F"/>
    <w:rPr>
      <w:rFonts w:ascii="CG Times" w:eastAsia="MS Mincho" w:hAnsi="CG Times" w:cs="Times New Roman"/>
      <w:b/>
      <w:bCs/>
      <w:sz w:val="21"/>
      <w:lang w:val="en-GB"/>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BF5E3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single space Char,footnote text Char,fn Char,FOOTNOTES Char,Fußnotentext Char Char,ADB Char,Footnote text Char,ft Char,Footnote Text Char2 Char Char,Footnote Text Char1 Char Char Char,Footnote Text Char2 Char Char Char Char,f Char"/>
    <w:basedOn w:val="DefaultParagraphFont"/>
    <w:link w:val="FootnoteText"/>
    <w:rsid w:val="00BF5E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F5E3D"/>
    <w:rPr>
      <w:vertAlign w:val="superscript"/>
    </w:rPr>
  </w:style>
  <w:style w:type="character" w:customStyle="1" w:styleId="TitulliTitullChar">
    <w:name w:val="Titulli_Titull Char"/>
    <w:basedOn w:val="DefaultParagraphFont"/>
    <w:link w:val="TitulliTitull"/>
    <w:locked/>
    <w:rsid w:val="00834A86"/>
    <w:rPr>
      <w:rFonts w:ascii="CG Times" w:eastAsia="MS Mincho" w:hAnsi="CG Times" w:cs="CG Times"/>
      <w:caps/>
      <w:sz w:val="21"/>
      <w:lang w:val="en-GB"/>
    </w:rPr>
  </w:style>
  <w:style w:type="paragraph" w:customStyle="1" w:styleId="TitulliTitull">
    <w:name w:val="Titulli_Titull"/>
    <w:link w:val="TitulliTitullChar"/>
    <w:rsid w:val="00834A86"/>
    <w:pPr>
      <w:keepNext/>
      <w:widowControl w:val="0"/>
      <w:spacing w:after="0" w:line="240" w:lineRule="auto"/>
      <w:jc w:val="center"/>
      <w:outlineLvl w:val="0"/>
    </w:pPr>
    <w:rPr>
      <w:rFonts w:ascii="CG Times" w:eastAsia="MS Mincho" w:hAnsi="CG Times" w:cs="CG Times"/>
      <w:cap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172231">
      <w:bodyDiv w:val="1"/>
      <w:marLeft w:val="0"/>
      <w:marRight w:val="0"/>
      <w:marTop w:val="0"/>
      <w:marBottom w:val="0"/>
      <w:divBdr>
        <w:top w:val="none" w:sz="0" w:space="0" w:color="auto"/>
        <w:left w:val="none" w:sz="0" w:space="0" w:color="auto"/>
        <w:bottom w:val="none" w:sz="0" w:space="0" w:color="auto"/>
        <w:right w:val="none" w:sz="0" w:space="0" w:color="auto"/>
      </w:divBdr>
    </w:div>
    <w:div w:id="1636256180">
      <w:bodyDiv w:val="1"/>
      <w:marLeft w:val="0"/>
      <w:marRight w:val="0"/>
      <w:marTop w:val="0"/>
      <w:marBottom w:val="0"/>
      <w:divBdr>
        <w:top w:val="none" w:sz="0" w:space="0" w:color="auto"/>
        <w:left w:val="none" w:sz="0" w:space="0" w:color="auto"/>
        <w:bottom w:val="none" w:sz="0" w:space="0" w:color="auto"/>
        <w:right w:val="none" w:sz="0" w:space="0" w:color="auto"/>
      </w:divBdr>
    </w:div>
    <w:div w:id="186536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40A7A-058B-49A4-A1D8-CC95D0463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2867</Characters>
  <Application>Microsoft Office Word</Application>
  <DocSecurity>4</DocSecurity>
  <Lines>23</Lines>
  <Paragraphs>6</Paragraphs>
  <ScaleCrop>false</ScaleCrop>
  <Company>Grizli777</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Jonida.qalliaj</dc:creator>
  <cp:lastModifiedBy>bruna aliaj</cp:lastModifiedBy>
  <cp:revision>2</cp:revision>
  <dcterms:created xsi:type="dcterms:W3CDTF">2019-02-07T13:12:00Z</dcterms:created>
  <dcterms:modified xsi:type="dcterms:W3CDTF">2019-02-07T13:12:00Z</dcterms:modified>
</cp:coreProperties>
</file>