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744" w:rsidRPr="00632BC1" w:rsidRDefault="00194744" w:rsidP="00194744">
      <w:pPr>
        <w:pStyle w:val="Akti"/>
        <w:rPr>
          <w:lang w:val="sq-AL"/>
        </w:rPr>
      </w:pPr>
      <w:bookmarkStart w:id="0" w:name="_GoBack"/>
      <w:bookmarkEnd w:id="0"/>
      <w:r w:rsidRPr="00632BC1">
        <w:rPr>
          <w:lang w:val="sq-AL"/>
        </w:rPr>
        <w:t>VENDIM</w:t>
      </w:r>
    </w:p>
    <w:p w:rsidR="00194744" w:rsidRPr="00632BC1" w:rsidRDefault="00194744" w:rsidP="00194744">
      <w:pPr>
        <w:pStyle w:val="Numri"/>
        <w:rPr>
          <w:lang w:val="sq-AL"/>
        </w:rPr>
      </w:pPr>
      <w:r>
        <w:rPr>
          <w:lang w:val="sq-AL"/>
        </w:rPr>
        <w:t>Nr. 66, datë</w:t>
      </w:r>
      <w:r w:rsidRPr="00632BC1">
        <w:rPr>
          <w:lang w:val="sq-AL"/>
        </w:rPr>
        <w:t xml:space="preserve"> 30.10.2013</w:t>
      </w:r>
    </w:p>
    <w:p w:rsidR="00194744" w:rsidRPr="00632BC1" w:rsidRDefault="00194744" w:rsidP="00194744">
      <w:pPr>
        <w:pStyle w:val="Paragrafi"/>
        <w:rPr>
          <w:lang w:val="sq-AL"/>
        </w:rPr>
      </w:pPr>
    </w:p>
    <w:p w:rsidR="00194744" w:rsidRPr="00632BC1" w:rsidRDefault="00194744" w:rsidP="00194744">
      <w:pPr>
        <w:pStyle w:val="Titulli"/>
        <w:rPr>
          <w:lang w:val="sq-AL"/>
        </w:rPr>
      </w:pPr>
      <w:r w:rsidRPr="00632BC1">
        <w:rPr>
          <w:lang w:val="sq-AL"/>
        </w:rPr>
        <w:t xml:space="preserve">PËR NJË NDRYSHIM NË RREGULLOREN </w:t>
      </w:r>
      <w:r>
        <w:rPr>
          <w:lang w:val="sq-AL"/>
        </w:rPr>
        <w:t>“</w:t>
      </w:r>
      <w:r w:rsidRPr="00632BC1">
        <w:rPr>
          <w:lang w:val="sq-AL"/>
        </w:rPr>
        <w:t>MBI PROCEDURAT E NDËRHYRJES SË BANKËS SË SHQIPËRISË NË TREGUN E BRENDSHËM TË KËMBIMEVE VALUTORE</w:t>
      </w:r>
      <w:r>
        <w:rPr>
          <w:lang w:val="sq-AL"/>
        </w:rPr>
        <w:t>”</w:t>
      </w:r>
    </w:p>
    <w:p w:rsidR="00194744" w:rsidRPr="00632BC1" w:rsidRDefault="00194744" w:rsidP="00194744">
      <w:pPr>
        <w:pStyle w:val="Paragrafi"/>
        <w:rPr>
          <w:lang w:val="sq-AL"/>
        </w:rPr>
      </w:pPr>
    </w:p>
    <w:p w:rsidR="00194744" w:rsidRPr="00632BC1" w:rsidRDefault="00194744" w:rsidP="00194744">
      <w:pPr>
        <w:pStyle w:val="Paragrafi"/>
        <w:rPr>
          <w:lang w:val="sq-AL"/>
        </w:rPr>
      </w:pPr>
      <w:r w:rsidRPr="00632BC1">
        <w:rPr>
          <w:lang w:val="sq-AL"/>
        </w:rPr>
        <w:t xml:space="preserve">Në bazë dhe për zbatim të nenit 3, pika 2 të nenit 43, shkronja </w:t>
      </w:r>
      <w:r>
        <w:rPr>
          <w:lang w:val="sq-AL"/>
        </w:rPr>
        <w:t>“</w:t>
      </w:r>
      <w:r w:rsidRPr="00632BC1">
        <w:rPr>
          <w:lang w:val="sq-AL"/>
        </w:rPr>
        <w:t>c</w:t>
      </w:r>
      <w:r>
        <w:rPr>
          <w:lang w:val="sq-AL"/>
        </w:rPr>
        <w:t>”</w:t>
      </w:r>
      <w:r w:rsidRPr="00632BC1">
        <w:rPr>
          <w:lang w:val="sq-AL"/>
        </w:rPr>
        <w:t xml:space="preserve"> dhe të nenit 61</w:t>
      </w:r>
      <w:r>
        <w:rPr>
          <w:lang w:val="sq-AL"/>
        </w:rPr>
        <w:t>,</w:t>
      </w:r>
      <w:r w:rsidRPr="00632BC1">
        <w:rPr>
          <w:lang w:val="sq-AL"/>
        </w:rPr>
        <w:t xml:space="preserve"> shkronja </w:t>
      </w:r>
      <w:r>
        <w:rPr>
          <w:lang w:val="sq-AL"/>
        </w:rPr>
        <w:t>“</w:t>
      </w:r>
      <w:r w:rsidRPr="00632BC1">
        <w:rPr>
          <w:lang w:val="sq-AL"/>
        </w:rPr>
        <w:t>a</w:t>
      </w:r>
      <w:r>
        <w:rPr>
          <w:lang w:val="sq-AL"/>
        </w:rPr>
        <w:t>”</w:t>
      </w:r>
      <w:r w:rsidRPr="00632BC1">
        <w:rPr>
          <w:lang w:val="sq-AL"/>
        </w:rPr>
        <w:t xml:space="preserve"> të ligjit nr. 8269, datë 23.12.1997 </w:t>
      </w:r>
      <w:r>
        <w:rPr>
          <w:lang w:val="sq-AL"/>
        </w:rPr>
        <w:t>“</w:t>
      </w:r>
      <w:r w:rsidRPr="00632BC1">
        <w:rPr>
          <w:lang w:val="sq-AL"/>
        </w:rPr>
        <w:t>Për Bankën e Shqipërisë</w:t>
      </w:r>
      <w:r>
        <w:rPr>
          <w:lang w:val="sq-AL"/>
        </w:rPr>
        <w:t>”</w:t>
      </w:r>
      <w:r w:rsidRPr="00632BC1">
        <w:rPr>
          <w:lang w:val="sq-AL"/>
        </w:rPr>
        <w:t xml:space="preserve">, </w:t>
      </w:r>
      <w:r>
        <w:rPr>
          <w:lang w:val="sq-AL"/>
        </w:rPr>
        <w:t>të</w:t>
      </w:r>
      <w:r w:rsidRPr="00632BC1">
        <w:rPr>
          <w:lang w:val="sq-AL"/>
        </w:rPr>
        <w:t xml:space="preserve"> ndryshuar</w:t>
      </w:r>
      <w:r>
        <w:rPr>
          <w:lang w:val="sq-AL"/>
        </w:rPr>
        <w:t>,</w:t>
      </w:r>
      <w:r w:rsidRPr="00632BC1">
        <w:rPr>
          <w:lang w:val="sq-AL"/>
        </w:rPr>
        <w:t xml:space="preserve"> me propozim të Departamentit të Operacioneve Monetare, Këshilli Mbikëqyrës i Bankës së Shqipërisë</w:t>
      </w:r>
    </w:p>
    <w:p w:rsidR="00194744" w:rsidRPr="00632BC1" w:rsidRDefault="00194744" w:rsidP="00194744">
      <w:pPr>
        <w:pStyle w:val="Paragrafi"/>
        <w:rPr>
          <w:lang w:val="sq-AL"/>
        </w:rPr>
      </w:pPr>
    </w:p>
    <w:p w:rsidR="00194744" w:rsidRPr="00632BC1" w:rsidRDefault="00194744" w:rsidP="00194744">
      <w:pPr>
        <w:pStyle w:val="VENDOSI"/>
        <w:rPr>
          <w:lang w:val="sq-AL"/>
        </w:rPr>
      </w:pPr>
      <w:r w:rsidRPr="00632BC1">
        <w:rPr>
          <w:lang w:val="sq-AL"/>
        </w:rPr>
        <w:t>VENDOSI:</w:t>
      </w:r>
    </w:p>
    <w:p w:rsidR="00194744" w:rsidRPr="00632BC1" w:rsidRDefault="00194744" w:rsidP="00194744">
      <w:pPr>
        <w:pStyle w:val="Paragrafi"/>
        <w:rPr>
          <w:lang w:val="sq-AL"/>
        </w:rPr>
      </w:pPr>
    </w:p>
    <w:p w:rsidR="00194744" w:rsidRPr="00632BC1" w:rsidRDefault="00194744" w:rsidP="00194744">
      <w:pPr>
        <w:pStyle w:val="Paragrafi"/>
        <w:rPr>
          <w:lang w:val="sq-AL"/>
        </w:rPr>
      </w:pPr>
      <w:r w:rsidRPr="00632BC1">
        <w:rPr>
          <w:lang w:val="sq-AL"/>
        </w:rPr>
        <w:t xml:space="preserve">1. Në rregulloren </w:t>
      </w:r>
      <w:r>
        <w:rPr>
          <w:lang w:val="sq-AL"/>
        </w:rPr>
        <w:t>“</w:t>
      </w:r>
      <w:r w:rsidRPr="00632BC1">
        <w:rPr>
          <w:lang w:val="sq-AL"/>
        </w:rPr>
        <w:t>Mbi procedurat e ndërhyrjes së Bankës së Shqipërisë në tregun e brendshëm të këmbimeve valutore</w:t>
      </w:r>
      <w:r>
        <w:rPr>
          <w:lang w:val="sq-AL"/>
        </w:rPr>
        <w:t>”, miratuar me vendimin nr. 2, datë 16.</w:t>
      </w:r>
      <w:r w:rsidRPr="00632BC1">
        <w:rPr>
          <w:lang w:val="sq-AL"/>
        </w:rPr>
        <w:t>1.2012 të Këshillit Mbikëqyrës, neni 16, ndryshon sipas përmbajtjes së mëposhtme:</w:t>
      </w:r>
    </w:p>
    <w:p w:rsidR="00194744" w:rsidRPr="00632BC1" w:rsidRDefault="00194744" w:rsidP="00194744">
      <w:pPr>
        <w:pStyle w:val="Paragrafi"/>
        <w:rPr>
          <w:lang w:val="sq-AL"/>
        </w:rPr>
      </w:pPr>
    </w:p>
    <w:p w:rsidR="00194744" w:rsidRPr="00632BC1" w:rsidRDefault="00194744" w:rsidP="00194744">
      <w:pPr>
        <w:pStyle w:val="NeniNr"/>
        <w:rPr>
          <w:lang w:val="sq-AL"/>
        </w:rPr>
      </w:pPr>
      <w:r>
        <w:rPr>
          <w:lang w:val="sq-AL"/>
        </w:rPr>
        <w:t>“</w:t>
      </w:r>
      <w:r w:rsidRPr="00632BC1">
        <w:rPr>
          <w:lang w:val="sq-AL"/>
        </w:rPr>
        <w:t>Neni 16</w:t>
      </w:r>
    </w:p>
    <w:p w:rsidR="00194744" w:rsidRPr="00632BC1" w:rsidRDefault="00194744" w:rsidP="00194744">
      <w:pPr>
        <w:pStyle w:val="NeniTitull"/>
        <w:rPr>
          <w:lang w:val="sq-AL"/>
        </w:rPr>
      </w:pPr>
      <w:r w:rsidRPr="00632BC1">
        <w:rPr>
          <w:lang w:val="sq-AL"/>
        </w:rPr>
        <w:t>Njoftimi dhe publikimi</w:t>
      </w:r>
    </w:p>
    <w:p w:rsidR="00194744" w:rsidRPr="00632BC1" w:rsidRDefault="00194744" w:rsidP="00194744">
      <w:pPr>
        <w:pStyle w:val="Paragrafi"/>
        <w:rPr>
          <w:lang w:val="sq-AL"/>
        </w:rPr>
      </w:pPr>
    </w:p>
    <w:p w:rsidR="00194744" w:rsidRPr="00632BC1" w:rsidRDefault="00194744" w:rsidP="00194744">
      <w:pPr>
        <w:pStyle w:val="Paragrafi"/>
        <w:rPr>
          <w:lang w:val="sq-AL"/>
        </w:rPr>
      </w:pPr>
      <w:r w:rsidRPr="00632BC1">
        <w:rPr>
          <w:lang w:val="sq-AL"/>
        </w:rPr>
        <w:t xml:space="preserve">1. Banka publikon  në faqen zyrtare të </w:t>
      </w:r>
      <w:r>
        <w:rPr>
          <w:lang w:val="sq-AL"/>
        </w:rPr>
        <w:t>saj</w:t>
      </w:r>
      <w:r w:rsidRPr="00632BC1">
        <w:rPr>
          <w:lang w:val="sq-AL"/>
        </w:rPr>
        <w:t xml:space="preserve"> shumën e ndërhyrjes në tregun valutor në javën e fundit të tremujorit që pason tremujorin gjatë të cilit janë kryer ndërhyrjet. Ky informacion publikohet më pas edhe në raportet e Bankës së Shqipërisë.</w:t>
      </w:r>
    </w:p>
    <w:p w:rsidR="00194744" w:rsidRPr="00632BC1" w:rsidRDefault="00194744" w:rsidP="00194744">
      <w:pPr>
        <w:pStyle w:val="Paragrafi"/>
        <w:rPr>
          <w:lang w:val="sq-AL"/>
        </w:rPr>
      </w:pPr>
      <w:r w:rsidRPr="00632BC1">
        <w:rPr>
          <w:lang w:val="sq-AL"/>
        </w:rPr>
        <w:t xml:space="preserve">2. Lajmërimi për organizimin e ankandit nga Banka bëhet të paktën 30 ditë kalendarike përpara zhvillimit të tij. Ky lajmërim përmban datën, llojin e monedhës, orën e kryerjes së ankandit dhe shumën. </w:t>
      </w:r>
    </w:p>
    <w:p w:rsidR="00194744" w:rsidRPr="00632BC1" w:rsidRDefault="00194744" w:rsidP="00194744">
      <w:pPr>
        <w:pStyle w:val="Paragrafi"/>
        <w:rPr>
          <w:lang w:val="sq-AL"/>
        </w:rPr>
      </w:pPr>
      <w:r w:rsidRPr="00632BC1">
        <w:rPr>
          <w:lang w:val="sq-AL"/>
        </w:rPr>
        <w:t xml:space="preserve">3. Banka lajmëron bankat dhe degët e bankave të huaja me të paktën një nga mjetet e komunikimit (Reuters, Bloomberg, internet ose çdo mjet tjetër që e gjykon të arsyeshëm). </w:t>
      </w:r>
    </w:p>
    <w:p w:rsidR="00194744" w:rsidRPr="00632BC1" w:rsidRDefault="00194744" w:rsidP="00194744">
      <w:pPr>
        <w:pStyle w:val="Paragrafi"/>
        <w:rPr>
          <w:lang w:val="sq-AL"/>
        </w:rPr>
      </w:pPr>
      <w:r w:rsidRPr="00632BC1">
        <w:rPr>
          <w:lang w:val="sq-AL"/>
        </w:rPr>
        <w:t xml:space="preserve">4. Banka lajmëron partnerët e tregtimit me të cilët ka kontakte për kursin e këmbimit me të cilin realizon ndërhyrjet e drejtpërdrejta në tregun valutor, në rast se kursi i këmbimit është i </w:t>
      </w:r>
      <w:r>
        <w:rPr>
          <w:lang w:val="sq-AL"/>
        </w:rPr>
        <w:t>s</w:t>
      </w:r>
      <w:r w:rsidRPr="00632BC1">
        <w:rPr>
          <w:lang w:val="sq-AL"/>
        </w:rPr>
        <w:t>ë njëjtës vlerë për të gjithë partnerët.</w:t>
      </w:r>
    </w:p>
    <w:p w:rsidR="00194744" w:rsidRPr="00632BC1" w:rsidRDefault="00194744" w:rsidP="00194744">
      <w:pPr>
        <w:pStyle w:val="Paragrafi"/>
        <w:rPr>
          <w:lang w:val="sq-AL"/>
        </w:rPr>
      </w:pPr>
      <w:r w:rsidRPr="00632BC1">
        <w:rPr>
          <w:lang w:val="sq-AL"/>
        </w:rPr>
        <w:t xml:space="preserve">5. Banka nuk publikon ose nuk komunikon kursin e ndërhyrjes në tregun valutor për ndërhyrjet e drejtpërdrejta kur ato kryhen me kurse këmbimi me vlera të ndryshme, por publikon në mjetet e saj të komunikimit dhe </w:t>
      </w:r>
      <w:r>
        <w:rPr>
          <w:lang w:val="sq-AL"/>
        </w:rPr>
        <w:t>u</w:t>
      </w:r>
      <w:r w:rsidRPr="00632BC1">
        <w:rPr>
          <w:lang w:val="sq-AL"/>
        </w:rPr>
        <w:t xml:space="preserve"> komunikon partnerëve të tregtimit, faktin që ka ndërhyrë në tregun valutor.</w:t>
      </w:r>
    </w:p>
    <w:p w:rsidR="00194744" w:rsidRPr="00632BC1" w:rsidRDefault="00194744" w:rsidP="00194744">
      <w:pPr>
        <w:pStyle w:val="Paragrafi"/>
        <w:rPr>
          <w:lang w:val="sq-AL"/>
        </w:rPr>
      </w:pPr>
      <w:r w:rsidRPr="00632BC1">
        <w:rPr>
          <w:lang w:val="sq-AL"/>
        </w:rPr>
        <w:t>6. Në rastin e ndërhyrjeve me ankand, Banka, si rregull, publikon shumën e ofruar në ankand, shumën e pranuar në ankand, bandën e kurseve të ofruara, bandën e kurseve të pranuara dhe proratën në kursin maksimal të pranuar, si edhe element</w:t>
      </w:r>
      <w:r>
        <w:rPr>
          <w:lang w:val="sq-AL"/>
        </w:rPr>
        <w:t>e</w:t>
      </w:r>
      <w:r w:rsidRPr="00632BC1">
        <w:rPr>
          <w:lang w:val="sq-AL"/>
        </w:rPr>
        <w:t xml:space="preserve"> të tjer</w:t>
      </w:r>
      <w:r>
        <w:rPr>
          <w:lang w:val="sq-AL"/>
        </w:rPr>
        <w:t>a</w:t>
      </w:r>
      <w:r w:rsidRPr="00632BC1">
        <w:rPr>
          <w:lang w:val="sq-AL"/>
        </w:rPr>
        <w:t xml:space="preserve"> që mund t’i gjykojë të nevojshm</w:t>
      </w:r>
      <w:r>
        <w:rPr>
          <w:lang w:val="sq-AL"/>
        </w:rPr>
        <w:t>e</w:t>
      </w:r>
      <w:r w:rsidRPr="00632BC1">
        <w:rPr>
          <w:lang w:val="sq-AL"/>
        </w:rPr>
        <w:t xml:space="preserve"> në varësi të rastit.</w:t>
      </w:r>
    </w:p>
    <w:p w:rsidR="00194744" w:rsidRPr="00632BC1" w:rsidRDefault="00194744" w:rsidP="00194744">
      <w:pPr>
        <w:pStyle w:val="Paragrafi"/>
        <w:rPr>
          <w:lang w:val="sq-AL"/>
        </w:rPr>
      </w:pPr>
      <w:r w:rsidRPr="00632BC1">
        <w:rPr>
          <w:lang w:val="sq-AL"/>
        </w:rPr>
        <w:t xml:space="preserve">7. Në rast të lidhjes së marrëveshjeve shtesë pas përfundimit të ankandit, parashikuar në nenin 13, pika II, shkronja </w:t>
      </w:r>
      <w:r>
        <w:rPr>
          <w:lang w:val="sq-AL"/>
        </w:rPr>
        <w:t>“</w:t>
      </w:r>
      <w:r w:rsidRPr="00632BC1">
        <w:rPr>
          <w:lang w:val="sq-AL"/>
        </w:rPr>
        <w:t>D</w:t>
      </w:r>
      <w:r>
        <w:rPr>
          <w:lang w:val="sq-AL"/>
        </w:rPr>
        <w:t>”</w:t>
      </w:r>
      <w:r w:rsidRPr="00632BC1">
        <w:rPr>
          <w:lang w:val="sq-AL"/>
        </w:rPr>
        <w:t xml:space="preserve"> të kësaj rregulloreje, Banka publikon menjëherë shumën e tregtuar dhe bandën e kurseve të tregtimit.</w:t>
      </w:r>
      <w:r>
        <w:rPr>
          <w:lang w:val="sq-AL"/>
        </w:rPr>
        <w:t>”.</w:t>
      </w:r>
    </w:p>
    <w:p w:rsidR="00194744" w:rsidRPr="00632BC1" w:rsidRDefault="00194744" w:rsidP="00194744">
      <w:pPr>
        <w:pStyle w:val="Paragrafi"/>
        <w:rPr>
          <w:lang w:val="sq-AL"/>
        </w:rPr>
      </w:pPr>
      <w:r w:rsidRPr="00632BC1">
        <w:rPr>
          <w:lang w:val="sq-AL"/>
        </w:rPr>
        <w:t>2. Ngarkohen Departamenti i Operacioneve Monetare dhe Komiteti i Zbatimit të Politikës Monetare me zbatimin e këtij vendimi.</w:t>
      </w:r>
    </w:p>
    <w:p w:rsidR="00194744" w:rsidRPr="00632BC1" w:rsidRDefault="00194744" w:rsidP="00194744">
      <w:pPr>
        <w:pStyle w:val="Paragrafi"/>
        <w:rPr>
          <w:lang w:val="sq-AL"/>
        </w:rPr>
      </w:pPr>
      <w:r w:rsidRPr="00632BC1">
        <w:rPr>
          <w:lang w:val="sq-AL"/>
        </w:rPr>
        <w:t>3. Ngarkohet Departam</w:t>
      </w:r>
      <w:r>
        <w:rPr>
          <w:lang w:val="sq-AL"/>
        </w:rPr>
        <w:t xml:space="preserve">enti i Marrëdhënieve me Jashtë </w:t>
      </w:r>
      <w:r w:rsidRPr="00632BC1">
        <w:rPr>
          <w:lang w:val="sq-AL"/>
        </w:rPr>
        <w:t>për publikimin e këtij vendimi në Buletinin Zyrtar të Bankës së Shqipërisë dhe në Fletoren Zyrtare të Republikës së Shqipërisë.</w:t>
      </w:r>
    </w:p>
    <w:p w:rsidR="00194744" w:rsidRPr="00632BC1" w:rsidRDefault="00194744" w:rsidP="00194744">
      <w:pPr>
        <w:pStyle w:val="Paragrafi"/>
        <w:rPr>
          <w:lang w:val="sq-AL"/>
        </w:rPr>
      </w:pPr>
      <w:r w:rsidRPr="00632BC1">
        <w:rPr>
          <w:lang w:val="sq-AL"/>
        </w:rPr>
        <w:t xml:space="preserve">Ky vendim hyn në fuqi 15 (pesëmbëdhjetë) ditë pas publikimit në Fletoren Zyrtare të Republikës së Shqipërisë. </w:t>
      </w:r>
    </w:p>
    <w:p w:rsidR="00194744" w:rsidRPr="00632BC1" w:rsidRDefault="00194744" w:rsidP="00194744">
      <w:pPr>
        <w:pStyle w:val="Paragrafi"/>
        <w:rPr>
          <w:lang w:val="sq-AL"/>
        </w:rPr>
      </w:pPr>
    </w:p>
    <w:p w:rsidR="00194744" w:rsidRPr="00632BC1" w:rsidRDefault="00194744" w:rsidP="00194744">
      <w:pPr>
        <w:pStyle w:val="Autoriteti"/>
        <w:rPr>
          <w:lang w:val="sq-AL"/>
        </w:rPr>
      </w:pPr>
      <w:r w:rsidRPr="00632BC1">
        <w:rPr>
          <w:lang w:val="sq-AL"/>
        </w:rPr>
        <w:t xml:space="preserve">Kryetari </w:t>
      </w:r>
    </w:p>
    <w:p w:rsidR="00194744" w:rsidRPr="00632BC1" w:rsidRDefault="00194744" w:rsidP="00194744">
      <w:pPr>
        <w:pStyle w:val="AutoritetiEmer"/>
        <w:rPr>
          <w:lang w:val="sq-AL"/>
        </w:rPr>
      </w:pPr>
      <w:r w:rsidRPr="00632BC1">
        <w:rPr>
          <w:lang w:val="sq-AL"/>
        </w:rPr>
        <w:t>Ardian Fullani</w:t>
      </w:r>
    </w:p>
    <w:sectPr w:rsidR="00194744" w:rsidRPr="00632BC1" w:rsidSect="000B2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94744"/>
    <w:rsid w:val="000B26BC"/>
    <w:rsid w:val="00194744"/>
    <w:rsid w:val="00C8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2C91A88-A2D8-4638-B9EE-64C0A345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6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9474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9474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9474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194744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194744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19474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9474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9474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9474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9474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9474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194744"/>
    <w:rPr>
      <w:rFonts w:ascii="CG Times" w:eastAsia="MS Mincho" w:hAnsi="CG Times" w:cs="CG Times"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194744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19474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9474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2019-03-18T14:24:00Z</dcterms:created>
  <dcterms:modified xsi:type="dcterms:W3CDTF">2019-03-18T14:24:00Z</dcterms:modified>
</cp:coreProperties>
</file>