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878" w:rsidRPr="00AE2B0C" w:rsidRDefault="006D3878" w:rsidP="006D3878">
      <w:pPr>
        <w:pStyle w:val="Akti"/>
        <w:rPr>
          <w:lang w:val="sq-AL"/>
        </w:rPr>
      </w:pPr>
      <w:r w:rsidRPr="00AE2B0C">
        <w:rPr>
          <w:lang w:val="sq-AL"/>
        </w:rPr>
        <w:t>VENDIM</w:t>
      </w:r>
    </w:p>
    <w:p w:rsidR="006D3878" w:rsidRPr="00AE2B0C" w:rsidRDefault="006D3878" w:rsidP="006D3878">
      <w:pPr>
        <w:pStyle w:val="NumriData"/>
        <w:rPr>
          <w:lang w:val="sq-AL"/>
        </w:rPr>
      </w:pPr>
      <w:r w:rsidRPr="00AE2B0C">
        <w:rPr>
          <w:lang w:val="sq-AL"/>
        </w:rPr>
        <w:t>Nr. 51, datë 1.7.2015</w:t>
      </w:r>
    </w:p>
    <w:p w:rsidR="006D3878" w:rsidRPr="00A020E9" w:rsidRDefault="006D3878" w:rsidP="006D3878">
      <w:pPr>
        <w:pStyle w:val="Hapesira7"/>
        <w:rPr>
          <w:sz w:val="10"/>
          <w:lang w:val="sq-AL"/>
        </w:rPr>
      </w:pPr>
    </w:p>
    <w:p w:rsidR="006D3878" w:rsidRPr="00AE2B0C" w:rsidRDefault="006D3878" w:rsidP="006D3878">
      <w:pPr>
        <w:pStyle w:val="Titulli"/>
        <w:rPr>
          <w:lang w:val="sq-AL"/>
        </w:rPr>
      </w:pPr>
      <w:r w:rsidRPr="00AE2B0C">
        <w:rPr>
          <w:lang w:val="sq-AL"/>
        </w:rPr>
        <w:t xml:space="preserve">Për Dhënien e miratimit paraprak për kryerjen e veprimtarisë shtesë nga </w:t>
      </w:r>
      <w:r>
        <w:rPr>
          <w:lang w:val="sq-AL"/>
        </w:rPr>
        <w:t>“</w:t>
      </w:r>
      <w:r w:rsidRPr="00AE2B0C">
        <w:rPr>
          <w:lang w:val="sq-AL"/>
        </w:rPr>
        <w:t>banka alpha albania</w:t>
      </w:r>
      <w:r>
        <w:rPr>
          <w:lang w:val="sq-AL"/>
        </w:rPr>
        <w:t>”</w:t>
      </w:r>
      <w:r w:rsidRPr="00AE2B0C">
        <w:rPr>
          <w:lang w:val="sq-AL"/>
        </w:rPr>
        <w:t xml:space="preserve"> sh</w:t>
      </w:r>
      <w:r>
        <w:rPr>
          <w:lang w:val="sq-AL"/>
        </w:rPr>
        <w:t>A</w:t>
      </w:r>
    </w:p>
    <w:p w:rsidR="006D3878" w:rsidRPr="00A020E9" w:rsidRDefault="006D3878" w:rsidP="006D3878">
      <w:pPr>
        <w:pStyle w:val="Hapesira7"/>
        <w:rPr>
          <w:sz w:val="10"/>
          <w:lang w:val="sq-AL"/>
        </w:rPr>
      </w:pPr>
    </w:p>
    <w:p w:rsidR="006D3878" w:rsidRPr="00A020E9" w:rsidRDefault="006D3878" w:rsidP="006D3878">
      <w:pPr>
        <w:pStyle w:val="Paragrafi"/>
        <w:rPr>
          <w:spacing w:val="-4"/>
          <w:lang w:val="sq-AL"/>
        </w:rPr>
      </w:pPr>
      <w:r w:rsidRPr="00A020E9">
        <w:rPr>
          <w:spacing w:val="-4"/>
          <w:lang w:val="sq-AL"/>
        </w:rPr>
        <w:t>Në bazë dhe për zbatim të nenit 12, shkronja “a”, nenit 43, shkronja “e”, të ligjit nr. 8269, datë 23.12.1997, “Për Bankën e Shqipërisë”, i ndryshuar; nenit 23, pikat 1 dhe 3; nenit 24, pika 1, shkronja “ç”, të ligjit nr. 9662, datë 18.12.2006, “Për bankat në Republikën e Shqipërisë”, i ndryshuar; si dhe nenit 3, pika 2 të rregullores “Për licencimin dhe ushtrimin e veprimtarisë së bankave dhe degëve të bankave të huaja në Republikën e Shqipërisë”, miratuar me vendimin e Këshillit Mbikëqyrës nr. 14, datë 11.3.2009, i ndryshuar; me propozim të Departamentit të Mbikëqyrjes, Këshilli Mbikëqyrës i Bankës së Shqipërisë</w:t>
      </w:r>
    </w:p>
    <w:p w:rsidR="006D3878" w:rsidRPr="00A020E9" w:rsidRDefault="006D3878" w:rsidP="006D3878">
      <w:pPr>
        <w:pStyle w:val="Vendosi"/>
        <w:rPr>
          <w:spacing w:val="-4"/>
          <w:sz w:val="10"/>
          <w:lang w:val="sq-AL"/>
        </w:rPr>
      </w:pPr>
    </w:p>
    <w:p w:rsidR="006D3878" w:rsidRPr="00A020E9" w:rsidRDefault="006D3878" w:rsidP="006D3878">
      <w:pPr>
        <w:pStyle w:val="Vendosi"/>
        <w:rPr>
          <w:spacing w:val="-4"/>
          <w:lang w:val="sq-AL"/>
        </w:rPr>
      </w:pPr>
      <w:r w:rsidRPr="00A020E9">
        <w:rPr>
          <w:spacing w:val="-4"/>
          <w:lang w:val="sq-AL"/>
        </w:rPr>
        <w:t>VENDOSI:</w:t>
      </w:r>
    </w:p>
    <w:p w:rsidR="006D3878" w:rsidRPr="00A020E9" w:rsidRDefault="006D3878" w:rsidP="006D3878">
      <w:pPr>
        <w:pStyle w:val="Hapesira7"/>
        <w:rPr>
          <w:spacing w:val="-4"/>
          <w:sz w:val="8"/>
          <w:lang w:val="sq-AL"/>
        </w:rPr>
      </w:pPr>
    </w:p>
    <w:p w:rsidR="006D3878" w:rsidRPr="00A020E9" w:rsidRDefault="006D3878" w:rsidP="006D3878">
      <w:pPr>
        <w:pStyle w:val="Paragrafi"/>
        <w:rPr>
          <w:spacing w:val="-4"/>
          <w:lang w:val="sq-AL"/>
        </w:rPr>
      </w:pPr>
      <w:r w:rsidRPr="00A020E9">
        <w:rPr>
          <w:spacing w:val="-4"/>
          <w:lang w:val="sq-AL"/>
        </w:rPr>
        <w:t>1. Të japë miratimin paraprak për kryerjen nga “Banka Alpha Albania” sh.a., të veprimtarisë financiare shtesë, si më poshtë:</w:t>
      </w:r>
    </w:p>
    <w:p w:rsidR="006D3878" w:rsidRPr="00A020E9" w:rsidRDefault="006D3878" w:rsidP="006D3878">
      <w:pPr>
        <w:pStyle w:val="Paragrafi"/>
        <w:rPr>
          <w:spacing w:val="-4"/>
          <w:lang w:val="sq-AL"/>
        </w:rPr>
      </w:pPr>
      <w:r w:rsidRPr="00A020E9">
        <w:rPr>
          <w:spacing w:val="-4"/>
          <w:lang w:val="sq-AL"/>
        </w:rPr>
        <w:t xml:space="preserve">a) shërbim i kasave të sigurimit. </w:t>
      </w:r>
    </w:p>
    <w:p w:rsidR="006D3878" w:rsidRPr="00A020E9" w:rsidRDefault="006D3878" w:rsidP="006D3878">
      <w:pPr>
        <w:pStyle w:val="Paragrafi"/>
        <w:rPr>
          <w:spacing w:val="-4"/>
          <w:lang w:val="sq-AL"/>
        </w:rPr>
      </w:pPr>
      <w:r w:rsidRPr="00A020E9">
        <w:rPr>
          <w:spacing w:val="-4"/>
          <w:lang w:val="sq-AL"/>
        </w:rPr>
        <w:t>2. Autorizohet Guvernatori i Bankës së Shqipërisë, për të bërë ndryshimet përkatëse në aneksin e licencës të “Bankës Alpha Albania” sh.a., pas kryerjes së ndryshimit sipas pikës 1 të këtij vendimi.</w:t>
      </w:r>
    </w:p>
    <w:p w:rsidR="006D3878" w:rsidRPr="00A020E9" w:rsidRDefault="006D3878" w:rsidP="006D3878">
      <w:pPr>
        <w:pStyle w:val="Paragrafi"/>
        <w:rPr>
          <w:spacing w:val="-4"/>
          <w:lang w:val="sq-AL"/>
        </w:rPr>
      </w:pPr>
      <w:r w:rsidRPr="00A020E9">
        <w:rPr>
          <w:spacing w:val="-4"/>
          <w:lang w:val="sq-AL"/>
        </w:rPr>
        <w:t>3. Ngarkohet Departamenti i Mbikëqyrjes për ndjekjen e zbatimit të këtij vendimi.</w:t>
      </w:r>
    </w:p>
    <w:p w:rsidR="006D3878" w:rsidRPr="00A020E9" w:rsidRDefault="006D3878" w:rsidP="006D3878">
      <w:pPr>
        <w:pStyle w:val="Paragrafi"/>
        <w:rPr>
          <w:spacing w:val="-4"/>
          <w:lang w:val="sq-AL"/>
        </w:rPr>
      </w:pPr>
      <w:r w:rsidRPr="00A020E9">
        <w:rPr>
          <w:spacing w:val="-4"/>
          <w:lang w:val="sq-AL"/>
        </w:rPr>
        <w:t>4. Ngarkohet Departamenti i Marrëdhënieve me Publikun për publikimin e këtij vendimi në Fletoren Zyrtare të Republikës së Shqipërisë dhe në Buletinin Zyrtar të Bankës së Shqipërisë.</w:t>
      </w:r>
    </w:p>
    <w:p w:rsidR="006D3878" w:rsidRPr="00A020E9" w:rsidRDefault="006D3878" w:rsidP="006D3878">
      <w:pPr>
        <w:pStyle w:val="Paragrafi"/>
        <w:rPr>
          <w:spacing w:val="-4"/>
          <w:lang w:val="sq-AL"/>
        </w:rPr>
      </w:pPr>
      <w:r w:rsidRPr="00A020E9">
        <w:rPr>
          <w:spacing w:val="-4"/>
          <w:lang w:val="sq-AL"/>
        </w:rPr>
        <w:t>Ky vendim hyn në fuqi menjëherë.</w:t>
      </w:r>
      <w:r w:rsidRPr="00A020E9">
        <w:rPr>
          <w:spacing w:val="-4"/>
          <w:lang w:val="sq-AL"/>
        </w:rPr>
        <w:tab/>
      </w:r>
      <w:r w:rsidRPr="00A020E9">
        <w:rPr>
          <w:spacing w:val="-4"/>
          <w:lang w:val="sq-AL"/>
        </w:rPr>
        <w:tab/>
      </w:r>
    </w:p>
    <w:p w:rsidR="006D3878" w:rsidRPr="0090786F" w:rsidRDefault="006D3878" w:rsidP="006D3878">
      <w:pPr>
        <w:pStyle w:val="Hapesira7"/>
        <w:rPr>
          <w:lang w:val="sq-AL"/>
        </w:rPr>
      </w:pPr>
    </w:p>
    <w:p w:rsidR="006D3878" w:rsidRPr="00AE2B0C" w:rsidRDefault="006D3878" w:rsidP="006D3878">
      <w:pPr>
        <w:pStyle w:val="Autoriteti"/>
        <w:rPr>
          <w:lang w:val="sq-AL"/>
        </w:rPr>
      </w:pPr>
      <w:r w:rsidRPr="00AE2B0C">
        <w:rPr>
          <w:lang w:val="sq-AL"/>
        </w:rPr>
        <w:t>KRYETARI</w:t>
      </w:r>
    </w:p>
    <w:p w:rsidR="006D3878" w:rsidRPr="00AE2B0C" w:rsidRDefault="006D3878" w:rsidP="006D3878">
      <w:pPr>
        <w:pStyle w:val="AutoritetiEmer"/>
        <w:rPr>
          <w:lang w:val="sq-AL"/>
        </w:rPr>
      </w:pPr>
      <w:r w:rsidRPr="00AE2B0C">
        <w:rPr>
          <w:lang w:val="sq-AL"/>
        </w:rPr>
        <w:t>Gent Sejko</w:t>
      </w:r>
    </w:p>
    <w:p w:rsidR="006D3878" w:rsidRPr="0090786F" w:rsidRDefault="006D3878" w:rsidP="006D3878">
      <w:pPr>
        <w:pStyle w:val="Paragrafi"/>
        <w:rPr>
          <w:sz w:val="16"/>
          <w:lang w:val="sq-AL"/>
        </w:rPr>
      </w:pPr>
    </w:p>
    <w:p w:rsidR="006D3878" w:rsidRPr="00AE2B0C" w:rsidRDefault="006D3878" w:rsidP="006D3878">
      <w:pPr>
        <w:pStyle w:val="Paragrafi"/>
        <w:jc w:val="center"/>
        <w:rPr>
          <w:lang w:val="sq-AL"/>
        </w:rPr>
      </w:pPr>
      <w:r w:rsidRPr="00AE2B0C">
        <w:rPr>
          <w:lang w:val="sq-AL"/>
        </w:rPr>
        <w:t>KËRKESË</w:t>
      </w:r>
    </w:p>
    <w:p w:rsidR="006D3878" w:rsidRPr="0090786F" w:rsidRDefault="006D3878" w:rsidP="006D3878">
      <w:pPr>
        <w:pStyle w:val="Paragrafi"/>
        <w:rPr>
          <w:sz w:val="12"/>
          <w:lang w:val="sq-AL"/>
        </w:rPr>
      </w:pPr>
    </w:p>
    <w:p w:rsidR="006D3878" w:rsidRDefault="006D3878" w:rsidP="006D3878">
      <w:pPr>
        <w:pStyle w:val="Paragrafi"/>
        <w:rPr>
          <w:spacing w:val="-4"/>
          <w:lang w:val="sq-AL"/>
        </w:rPr>
      </w:pPr>
      <w:r w:rsidRPr="00A020E9">
        <w:rPr>
          <w:spacing w:val="-4"/>
          <w:lang w:val="sq-AL"/>
        </w:rPr>
        <w:t>Shtetasja Kimete Riza Avxhi, e bija e Rizait dhe e Nur</w:t>
      </w:r>
      <w:r>
        <w:rPr>
          <w:spacing w:val="-4"/>
          <w:lang w:val="sq-AL"/>
        </w:rPr>
        <w:t>ijes</w:t>
      </w:r>
      <w:r w:rsidRPr="00A020E9">
        <w:rPr>
          <w:spacing w:val="-4"/>
          <w:lang w:val="sq-AL"/>
        </w:rPr>
        <w:t>, lindur në Kurte, Shkodër dhe banuese në Korçë</w:t>
      </w:r>
      <w:r>
        <w:rPr>
          <w:spacing w:val="-4"/>
          <w:lang w:val="sq-AL"/>
        </w:rPr>
        <w:t xml:space="preserve">, </w:t>
      </w:r>
      <w:r w:rsidRPr="00A020E9">
        <w:rPr>
          <w:spacing w:val="-4"/>
          <w:lang w:val="sq-AL"/>
        </w:rPr>
        <w:t xml:space="preserve"> kërkon pranë Gjykatës së Shkallës së Parë Korçë, shpalljen të zhdukur të bashkëshortit të saj shtetasit Veteran Avxhi.</w:t>
      </w:r>
    </w:p>
    <w:p w:rsidR="006D3878" w:rsidRPr="00A020E9" w:rsidRDefault="006D3878" w:rsidP="006D3878">
      <w:pPr>
        <w:pStyle w:val="Paragrafi"/>
        <w:jc w:val="right"/>
        <w:rPr>
          <w:sz w:val="14"/>
          <w:lang w:val="sq-AL"/>
        </w:rPr>
      </w:pPr>
    </w:p>
    <w:p w:rsidR="006D3878" w:rsidRPr="00A020E9" w:rsidRDefault="006D3878" w:rsidP="006D3878">
      <w:pPr>
        <w:pStyle w:val="Paragrafi"/>
        <w:jc w:val="right"/>
        <w:rPr>
          <w:spacing w:val="-4"/>
          <w:lang w:val="sq-AL"/>
        </w:rPr>
      </w:pPr>
      <w:r w:rsidRPr="00AE2B0C">
        <w:rPr>
          <w:lang w:val="sq-AL"/>
        </w:rPr>
        <w:t>KËRKUESE</w:t>
      </w:r>
    </w:p>
    <w:p w:rsidR="006D3878" w:rsidRPr="00AE2B0C" w:rsidRDefault="006D3878" w:rsidP="006D3878">
      <w:pPr>
        <w:pStyle w:val="AutoritetiEmer"/>
        <w:rPr>
          <w:lang w:val="sq-AL"/>
        </w:rPr>
      </w:pPr>
      <w:r w:rsidRPr="00AE2B0C">
        <w:rPr>
          <w:lang w:val="sq-AL"/>
        </w:rPr>
        <w:t>Kimete Riza Avxhi</w:t>
      </w:r>
    </w:p>
    <w:p w:rsidR="006D3878" w:rsidRDefault="006D3878" w:rsidP="006D3878">
      <w:pPr>
        <w:pStyle w:val="Paragrafi"/>
        <w:rPr>
          <w:lang w:val="sq-AL"/>
        </w:rPr>
      </w:pPr>
    </w:p>
    <w:p w:rsidR="00B70E2D" w:rsidRDefault="00B70E2D" w:rsidP="006D3878">
      <w:pPr>
        <w:pStyle w:val="Paragrafi"/>
        <w:rPr>
          <w:lang w:val="sq-AL"/>
        </w:rPr>
      </w:pPr>
      <w:bookmarkStart w:id="0" w:name="_GoBack"/>
      <w:bookmarkEnd w:id="0"/>
    </w:p>
    <w:p w:rsidR="00FD57DC" w:rsidRDefault="00B70E2D" w:rsidP="00B70E2D"/>
    <w:sectPr w:rsidR="00FD57DC" w:rsidSect="00B70E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6D3878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6D3878"/>
    <w:rsid w:val="007A33AA"/>
    <w:rsid w:val="008D5304"/>
    <w:rsid w:val="00912120"/>
    <w:rsid w:val="009B1C9A"/>
    <w:rsid w:val="009D67BE"/>
    <w:rsid w:val="00A3508F"/>
    <w:rsid w:val="00B441A3"/>
    <w:rsid w:val="00B70E2D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D387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D387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D387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D387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387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D3878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D387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D387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D3878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D3878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D387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D387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D3878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D387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2019-01-30T12:14:00Z</cp:lastPrinted>
  <dcterms:created xsi:type="dcterms:W3CDTF">2015-07-20T10:46:00Z</dcterms:created>
  <dcterms:modified xsi:type="dcterms:W3CDTF">2019-01-30T12:14:00Z</dcterms:modified>
</cp:coreProperties>
</file>