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5E" w:rsidRPr="00F90A1A" w:rsidRDefault="00170B5E" w:rsidP="00170B5E">
      <w:pPr>
        <w:pStyle w:val="NeniTitull"/>
        <w:rPr>
          <w:spacing w:val="-4"/>
          <w:lang w:val="sq-AL"/>
        </w:rPr>
      </w:pPr>
      <w:r w:rsidRPr="00F90A1A">
        <w:rPr>
          <w:spacing w:val="-4"/>
          <w:lang w:val="sq-AL"/>
        </w:rPr>
        <w:t>VENDIM</w:t>
      </w:r>
    </w:p>
    <w:p w:rsidR="00170B5E" w:rsidRPr="00F90A1A" w:rsidRDefault="00170B5E" w:rsidP="00170B5E">
      <w:pPr>
        <w:pStyle w:val="NeniTitull"/>
        <w:rPr>
          <w:spacing w:val="-4"/>
          <w:lang w:val="sq-AL"/>
        </w:rPr>
      </w:pPr>
      <w:bookmarkStart w:id="0" w:name="_GoBack"/>
      <w:r w:rsidRPr="00F90A1A">
        <w:rPr>
          <w:spacing w:val="-4"/>
          <w:lang w:val="sq-AL"/>
        </w:rPr>
        <w:t>Nr. 15, datë 3.2.2016</w:t>
      </w:r>
    </w:p>
    <w:bookmarkEnd w:id="0"/>
    <w:p w:rsidR="00170B5E" w:rsidRPr="00F90A1A" w:rsidRDefault="00170B5E" w:rsidP="00170B5E">
      <w:pPr>
        <w:pStyle w:val="Hapesira7"/>
        <w:rPr>
          <w:spacing w:val="-4"/>
          <w:lang w:val="sq-AL"/>
        </w:rPr>
      </w:pPr>
    </w:p>
    <w:p w:rsidR="00170B5E" w:rsidRPr="00F90A1A" w:rsidRDefault="00170B5E" w:rsidP="00170B5E">
      <w:pPr>
        <w:pStyle w:val="NeniTitull"/>
        <w:rPr>
          <w:spacing w:val="-4"/>
          <w:lang w:val="sq-AL"/>
        </w:rPr>
      </w:pPr>
      <w:r w:rsidRPr="00F90A1A">
        <w:rPr>
          <w:spacing w:val="-4"/>
          <w:lang w:val="sq-AL"/>
        </w:rPr>
        <w:t>PËR DISA NDRYSHIME NË RREGULLOREN “PËR LICENCIMIN DHE USHTRIMIN E VEPRIMTARISË SË BANKAVE DHE DEGËVE TË BANKAVE TË HUAJA NË REPUBLIKËN E SHQIPËRISË”</w:t>
      </w:r>
    </w:p>
    <w:p w:rsidR="00170B5E" w:rsidRPr="00F90A1A" w:rsidRDefault="00170B5E" w:rsidP="00170B5E">
      <w:pPr>
        <w:pStyle w:val="Hapesira7"/>
        <w:rPr>
          <w:spacing w:val="-4"/>
          <w:lang w:val="sq-AL"/>
        </w:rPr>
      </w:pPr>
    </w:p>
    <w:p w:rsidR="00170B5E" w:rsidRPr="00F90A1A" w:rsidRDefault="00170B5E" w:rsidP="00170B5E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>Në bazë dhe për zbatim të nenit 12, shkronja “a” dhe nenit 43, shkronja “c”, të ligjit nr. 8269, datë 23.12.1997, “Për Bankën e Shqipërisë”, i ndryshuar; të kreut II, të ligjit nr. 9662, datë 18.12.2006, “Për Bankat në Republikën e Shqipërisë”, i ndryshuar; Këshilli Mbikëqyrës i Bankës së Shqipërisë, me propozimin e</w:t>
      </w:r>
      <w:r>
        <w:rPr>
          <w:spacing w:val="-4"/>
          <w:lang w:val="sq-AL"/>
        </w:rPr>
        <w:t xml:space="preserve"> Departamentit të Mbikëqyrjes, </w:t>
      </w:r>
    </w:p>
    <w:p w:rsidR="00170B5E" w:rsidRPr="00F90A1A" w:rsidRDefault="00170B5E" w:rsidP="00170B5E">
      <w:pPr>
        <w:pStyle w:val="Vendosi"/>
        <w:rPr>
          <w:spacing w:val="-4"/>
          <w:lang w:val="sq-AL"/>
        </w:rPr>
      </w:pPr>
      <w:r w:rsidRPr="00F90A1A">
        <w:rPr>
          <w:spacing w:val="-4"/>
          <w:lang w:val="sq-AL"/>
        </w:rPr>
        <w:t>VENDOSI:</w:t>
      </w:r>
    </w:p>
    <w:p w:rsidR="00170B5E" w:rsidRPr="00F90A1A" w:rsidRDefault="00170B5E" w:rsidP="00170B5E">
      <w:pPr>
        <w:pStyle w:val="Hapesira7"/>
        <w:rPr>
          <w:spacing w:val="-4"/>
          <w:lang w:val="sq-AL"/>
        </w:rPr>
      </w:pPr>
    </w:p>
    <w:p w:rsidR="00170B5E" w:rsidRPr="00F90A1A" w:rsidRDefault="00170B5E" w:rsidP="00170B5E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>1. Në rregulloren “Për licencimin dhe ushtrimin e veprimtarisë së bankave dhe degëve të bankave të huaja në Republikën e Shqipërisë”, miratuar me vendimin nr. 14, datë 11.3.2009, të Këshillit Mbikëqyrës së Bankës së Shqipërisë, të bëhen ndryshimet e mëposhtme:</w:t>
      </w:r>
    </w:p>
    <w:p w:rsidR="00170B5E" w:rsidRPr="00F90A1A" w:rsidRDefault="00170B5E" w:rsidP="00170B5E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 xml:space="preserve">a) </w:t>
      </w:r>
      <w:r w:rsidRPr="00F90A1A">
        <w:rPr>
          <w:spacing w:val="-4"/>
          <w:lang w:val="sq-AL"/>
        </w:rPr>
        <w:tab/>
        <w:t>Nënpika “ii” e shkronjës “a”, të pikës 2, të nenit 14, ndryshon me përmbajtjen e mëposhtme:</w:t>
      </w:r>
    </w:p>
    <w:p w:rsidR="00170B5E" w:rsidRPr="00F90A1A" w:rsidRDefault="00170B5E" w:rsidP="00170B5E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>“</w:t>
      </w:r>
      <w:r w:rsidRPr="00F90A1A">
        <w:rPr>
          <w:i/>
          <w:spacing w:val="-4"/>
          <w:lang w:val="sq-AL"/>
        </w:rPr>
        <w:t>vlerësimi i përgjithshëm më i fundit i bankës, sipas Sistemit të Vlerësimit të Rrezikut, nuk është “i dobët” ose “i rrezikshëm</w:t>
      </w:r>
      <w:r w:rsidRPr="00F90A1A">
        <w:rPr>
          <w:spacing w:val="-4"/>
          <w:lang w:val="sq-AL"/>
        </w:rPr>
        <w:t xml:space="preserve">”; </w:t>
      </w:r>
    </w:p>
    <w:p w:rsidR="00170B5E" w:rsidRPr="00F90A1A" w:rsidRDefault="00170B5E" w:rsidP="00170B5E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 xml:space="preserve">b) </w:t>
      </w:r>
      <w:r w:rsidRPr="00F90A1A">
        <w:rPr>
          <w:spacing w:val="-4"/>
          <w:lang w:val="sq-AL"/>
        </w:rPr>
        <w:tab/>
      </w:r>
      <w:r w:rsidRPr="00F90A1A">
        <w:rPr>
          <w:spacing w:val="-4"/>
          <w:lang w:val="sq-AL"/>
        </w:rPr>
        <w:tab/>
        <w:t>Nënpika “ii”, e shkronjës “c”, të pikës 5, të nenit 19, ndryshon me përmbajtjen e mëposhtme:</w:t>
      </w:r>
    </w:p>
    <w:p w:rsidR="00170B5E" w:rsidRPr="00F90A1A" w:rsidRDefault="00170B5E" w:rsidP="00170B5E">
      <w:pPr>
        <w:pStyle w:val="Paragrafi"/>
        <w:rPr>
          <w:spacing w:val="-4"/>
          <w:highlight w:val="yellow"/>
          <w:lang w:val="sq-AL"/>
        </w:rPr>
      </w:pPr>
      <w:r w:rsidRPr="00F90A1A">
        <w:rPr>
          <w:spacing w:val="-4"/>
          <w:lang w:val="sq-AL"/>
        </w:rPr>
        <w:t>“</w:t>
      </w:r>
      <w:r w:rsidRPr="00F90A1A">
        <w:rPr>
          <w:i/>
          <w:spacing w:val="-4"/>
          <w:lang w:val="sq-AL"/>
        </w:rPr>
        <w:t>vlerësimi i përgjithshëm më i fundit i bankës, sipas Sistemit të Vlerësimit të Rrezikut, nuk është “i dobët” ose “i rrezikshëm</w:t>
      </w:r>
      <w:r w:rsidRPr="00F90A1A">
        <w:rPr>
          <w:spacing w:val="-4"/>
          <w:lang w:val="sq-AL"/>
        </w:rPr>
        <w:t xml:space="preserve">”; </w:t>
      </w:r>
    </w:p>
    <w:p w:rsidR="00170B5E" w:rsidRPr="00F90A1A" w:rsidRDefault="00170B5E" w:rsidP="00170B5E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>2. Ngarkohet Departamenti i Mbikëqyrjes për ndjekjen e zbatimit të këtij vendimi.</w:t>
      </w:r>
    </w:p>
    <w:p w:rsidR="00170B5E" w:rsidRPr="00F90A1A" w:rsidRDefault="00170B5E" w:rsidP="00170B5E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>3. Ngarkohet Departamenti i Kërkimeve për publikimin e këtij vendimi në Fletoren Zyrtare të Republikës së Shqipërisë dhe në Buletinin Zyrtar të Bankës së Shqipërisë.</w:t>
      </w:r>
    </w:p>
    <w:p w:rsidR="00170B5E" w:rsidRPr="00F90A1A" w:rsidRDefault="00170B5E" w:rsidP="00170B5E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>Ky vendim hyn në fuqi 15 (pesëmbëdhjetë) ditë pas botimit në Fletoren Zyrtare të Republikës së Shqipërisë.</w:t>
      </w:r>
    </w:p>
    <w:p w:rsidR="00170B5E" w:rsidRPr="00F90A1A" w:rsidRDefault="00170B5E" w:rsidP="00170B5E">
      <w:pPr>
        <w:pStyle w:val="Hapesira7"/>
        <w:rPr>
          <w:spacing w:val="-4"/>
          <w:sz w:val="10"/>
          <w:lang w:val="sq-AL"/>
        </w:rPr>
      </w:pPr>
    </w:p>
    <w:p w:rsidR="00170B5E" w:rsidRPr="00F90A1A" w:rsidRDefault="00170B5E" w:rsidP="00170B5E">
      <w:pPr>
        <w:pStyle w:val="Paragrafi"/>
        <w:jc w:val="right"/>
        <w:rPr>
          <w:spacing w:val="-4"/>
          <w:lang w:val="sq-AL"/>
        </w:rPr>
      </w:pPr>
      <w:r w:rsidRPr="00F90A1A">
        <w:rPr>
          <w:spacing w:val="-4"/>
          <w:lang w:val="sq-AL"/>
        </w:rPr>
        <w:t>KRYETARI</w:t>
      </w:r>
    </w:p>
    <w:p w:rsidR="00170B5E" w:rsidRPr="00F90A1A" w:rsidRDefault="00170B5E" w:rsidP="00170B5E">
      <w:pPr>
        <w:pStyle w:val="Paragrafi"/>
        <w:jc w:val="right"/>
        <w:rPr>
          <w:b/>
          <w:spacing w:val="-4"/>
          <w:lang w:val="sq-AL"/>
        </w:rPr>
      </w:pPr>
      <w:r w:rsidRPr="00F90A1A">
        <w:rPr>
          <w:b/>
          <w:spacing w:val="-4"/>
          <w:lang w:val="sq-AL"/>
        </w:rPr>
        <w:t>Gent Sejko</w:t>
      </w:r>
    </w:p>
    <w:p w:rsidR="00C038B6" w:rsidRDefault="00170B5E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5E"/>
    <w:rsid w:val="00170B5E"/>
    <w:rsid w:val="002D1BDF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70B5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70B5E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170B5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170B5E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170B5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70B5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70B5E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170B5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170B5E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170B5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2016-02-22T10:01:00Z</dcterms:created>
  <dcterms:modified xsi:type="dcterms:W3CDTF">2016-02-22T10:02:00Z</dcterms:modified>
</cp:coreProperties>
</file>