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A1B" w:rsidRPr="00024EAE" w:rsidRDefault="00226A1B" w:rsidP="00226A1B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24EAE">
        <w:rPr>
          <w:spacing w:val="-4"/>
          <w:lang w:val="sq-AL"/>
        </w:rPr>
        <w:t>VENDIM</w:t>
      </w:r>
    </w:p>
    <w:p w:rsidR="00226A1B" w:rsidRPr="00024EAE" w:rsidRDefault="00226A1B" w:rsidP="00226A1B">
      <w:pPr>
        <w:pStyle w:val="NeniTitull"/>
        <w:rPr>
          <w:spacing w:val="-4"/>
          <w:lang w:val="sq-AL"/>
        </w:rPr>
      </w:pPr>
      <w:r w:rsidRPr="00024EAE">
        <w:rPr>
          <w:spacing w:val="-4"/>
          <w:lang w:val="sq-AL"/>
        </w:rPr>
        <w:t>Nr. 4187, datë 1.9.2016</w:t>
      </w:r>
    </w:p>
    <w:p w:rsidR="00226A1B" w:rsidRPr="00024EAE" w:rsidRDefault="00226A1B" w:rsidP="00226A1B">
      <w:pPr>
        <w:pStyle w:val="Hapesira7"/>
        <w:rPr>
          <w:spacing w:val="-4"/>
          <w:lang w:val="sq-AL"/>
        </w:rPr>
      </w:pPr>
    </w:p>
    <w:p w:rsidR="00226A1B" w:rsidRPr="00024EAE" w:rsidRDefault="00226A1B" w:rsidP="00226A1B">
      <w:pPr>
        <w:pStyle w:val="NeniTitull"/>
        <w:rPr>
          <w:spacing w:val="-4"/>
          <w:lang w:val="sq-AL"/>
        </w:rPr>
      </w:pPr>
      <w:r w:rsidRPr="00024EAE">
        <w:rPr>
          <w:spacing w:val="-4"/>
          <w:lang w:val="sq-AL"/>
        </w:rPr>
        <w:t xml:space="preserve">PËR MIRATIMIN E DISA SHTESAVE DHE NDRYSHIMEVE NË UDHËZIMIN E BANKËS SË SHQIPËRISË NR. 3241, DATË 18.12.2014, “PËR SIGURIMIN E DEPOZITAVE NË BANKA” </w:t>
      </w:r>
    </w:p>
    <w:p w:rsidR="00226A1B" w:rsidRPr="00024EAE" w:rsidRDefault="00226A1B" w:rsidP="00226A1B">
      <w:pPr>
        <w:pStyle w:val="Hapesira7"/>
        <w:rPr>
          <w:spacing w:val="-4"/>
          <w:lang w:val="sq-AL"/>
        </w:rPr>
      </w:pPr>
    </w:p>
    <w:p w:rsidR="00226A1B" w:rsidRPr="00024EAE" w:rsidRDefault="00226A1B" w:rsidP="00226A1B">
      <w:pPr>
        <w:pStyle w:val="Paragraf02"/>
        <w:rPr>
          <w:spacing w:val="0"/>
          <w:lang w:val="sq-AL"/>
        </w:rPr>
      </w:pPr>
      <w:r w:rsidRPr="00024EAE">
        <w:rPr>
          <w:spacing w:val="0"/>
          <w:lang w:val="sq-AL"/>
        </w:rPr>
        <w:t xml:space="preserve">Në  bazë dhe për zbatim të nenit 3, pika 2 dhe pika 17, nenit 22, pika 4, nenit 26, pika 2, nenit 27, pika 1, nenit 32, nenit 68, pika 2/1, të ligjit nr. 53/2014, datë 22.5.2014, “Për sigurimin e depozitave”, të ndryshuar, si dhe nenit 53, pika 4 të ligjit nr. 8269, datë 23.12.1997, “Për Bankën e Shqipërisë”, të ndryshuar, me propozim të Këshillit Drejtues të Agjencisë së Sigurimit të Depozitave me vendimin nr. 14, datë 28.7.2016, </w:t>
      </w:r>
    </w:p>
    <w:p w:rsidR="00226A1B" w:rsidRPr="00024EAE" w:rsidRDefault="00226A1B" w:rsidP="00226A1B">
      <w:pPr>
        <w:pStyle w:val="Hapesira7"/>
        <w:rPr>
          <w:lang w:val="sq-AL"/>
        </w:rPr>
      </w:pPr>
    </w:p>
    <w:p w:rsidR="00226A1B" w:rsidRPr="00024EAE" w:rsidRDefault="00226A1B" w:rsidP="00226A1B">
      <w:pPr>
        <w:pStyle w:val="NeniNr"/>
        <w:rPr>
          <w:lang w:val="sq-AL"/>
        </w:rPr>
      </w:pPr>
      <w:r w:rsidRPr="00024EAE">
        <w:rPr>
          <w:lang w:val="sq-AL"/>
        </w:rPr>
        <w:t>VENDOSA:</w:t>
      </w:r>
    </w:p>
    <w:p w:rsidR="00226A1B" w:rsidRPr="00D674E1" w:rsidRDefault="00226A1B" w:rsidP="00226A1B">
      <w:pPr>
        <w:pStyle w:val="Hapesira7"/>
        <w:rPr>
          <w:spacing w:val="-4"/>
          <w:lang w:val="sq-AL"/>
        </w:rPr>
      </w:pPr>
    </w:p>
    <w:p w:rsidR="00226A1B" w:rsidRPr="00D674E1" w:rsidRDefault="00226A1B" w:rsidP="00226A1B">
      <w:pPr>
        <w:pStyle w:val="NeniNr"/>
        <w:ind w:firstLine="284"/>
        <w:jc w:val="both"/>
        <w:rPr>
          <w:spacing w:val="-4"/>
          <w:lang w:val="sq-AL"/>
        </w:rPr>
      </w:pPr>
      <w:r w:rsidRPr="00D674E1">
        <w:rPr>
          <w:spacing w:val="-4"/>
          <w:lang w:val="sq-AL"/>
        </w:rPr>
        <w:t>I. Në udhëzimin e Bankës së Shqipërisë nr. 3241, datë 18.12.2014, “Për sigurimin e depozitave në banka”, bëhen shtesat dhe ndryshimet si vijon:</w:t>
      </w:r>
    </w:p>
    <w:p w:rsidR="00226A1B" w:rsidRPr="00024EAE" w:rsidRDefault="00226A1B" w:rsidP="00226A1B">
      <w:pPr>
        <w:pStyle w:val="Paragraf02"/>
        <w:rPr>
          <w:spacing w:val="0"/>
          <w:lang w:val="sq-AL"/>
        </w:rPr>
      </w:pPr>
      <w:r w:rsidRPr="00024EAE">
        <w:rPr>
          <w:spacing w:val="0"/>
          <w:lang w:val="sq-AL"/>
        </w:rPr>
        <w:t xml:space="preserve">1. Kudo në udhëzim pas fjalëve “ligji nr. 53/2014, datë 22.5.2014, “Për sigurimin e depozitave” dhe pas fjalëve “ligji për sigurimin e depozitave” shtohet fjala “i ndryshuar”, ndërsa shprehja “ligji “Për bankat” zëvendësohet me shprehjen “ligji nr. 9662, datë 18.12.2006, “Për bankat në Republikën e Shqipërisë”, i ndryshuar”.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2. Në nenin 4 “Përkufizime”, pika 1,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shkronjën “c” shprehja “...transmetimin e të dhënave personale...”, zëvendësohet me shprehjen “...transferimin e të dhënave personale...”.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shkronjën “g” hiqen fjalët “...dhe depozituesit...”.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3. Në nenin 5 “Kushtet për t’u anëtarësuar në skemë”, pika 1,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shkronjën “c” fjalët “...person konkret...”, zëvendësohen me fjalët “...individ, tregtar ose shoqëri tregtare konkrete...”.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b) në shkronjën “d” fjalët “...primit vjetor...”, zëvendësohen me fjalët “...primit tremujor...”, si dhe hiqet referenca e aneksit 6 nga përmbajtja e tekstit.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4. Në nenin 9 “Sigurimi i depozitave”, bëhen këto shtesa dhe ndryshime:</w:t>
      </w:r>
    </w:p>
    <w:p w:rsidR="00226A1B" w:rsidRPr="00024EAE" w:rsidRDefault="00226A1B" w:rsidP="00226A1B">
      <w:pPr>
        <w:pStyle w:val="Paragraf02"/>
        <w:rPr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pikën 1, pas fjalëve “...depozitat e individëve...” shtohen fjalët “...tregtarëve dhe shoqërive tregtare...”.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pikën 5, pas fjalëve “...nenin 26 të ligjit...” shtohet shprehja “...nr. 53/2014, datë 22.5.2014, “Për sigurimin e depozitave”, i ndryshuar...”.</w:t>
      </w:r>
    </w:p>
    <w:p w:rsidR="00226A1B" w:rsidRPr="00024EAE" w:rsidRDefault="00226A1B" w:rsidP="00226A1B">
      <w:pPr>
        <w:pStyle w:val="Paragraf02"/>
        <w:rPr>
          <w:lang w:val="sq-AL"/>
        </w:rPr>
      </w:pPr>
      <w:r>
        <w:rPr>
          <w:lang w:val="sq-AL"/>
        </w:rPr>
        <w:t>c</w:t>
      </w:r>
      <w:r w:rsidRPr="00024EAE">
        <w:rPr>
          <w:lang w:val="sq-AL"/>
        </w:rPr>
        <w:t>) Në pikën 6, shkronja “e”, fjalët “...kursit zyrtar...”, zëvendësohen me fjalët “...kursit zyrtar të këmbimit...”.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5. Në nenin 10 “Kompensimi i depozitave”,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Paragrafi i parë i pikës 2 ndryshon me këtë përmbajtje: “2. Banka, për qëllim të kompensimit të depozitave, administron të dhënat për depozitat e individëve, tregtarëve dhe shoqërive tregtare të dokumentuara si vijon:”.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pikën 3 shprehja “...nenit 26 të ligjit...” zëvendësohet me shprehjen “...nenit 26 të ligjit nr. 53/2014, datë 22.5.2014, “Për sigurimin e depozitave”, i ndryshuar”... 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c) Në pikën 4, fjalët “...në ligj...” zëvendësohet me shprehjen “...në ligjin nr. 53/2014, datë 22.5.2014, “Për sigurimin e depozitave”, i ndryshuar”... 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6. Në nenin 14 “Shkëmbimi i informacionit ndërmjet Agjencisë me bankat”, bëhen këto ndryshime dhe shtesa: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pikën 1, fjalët “...sipas ligjit...” zëvendësohet me shprehjen “...sipas ligjit nr. 53/2014, datë 22.5.2014,  “Për sigurimin e depozitave”, i ndryshuar”... 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pikën 2, shkronja “a” riformulohet me këtë përmbajtje: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“a) mbi miratimin e akteve nënligjore në zbatim të ligjit nr. 53/2014, datë 22.5.2014, “Për sigurimin e depozitave”, i ndryshuar;”.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c) Në pikën 8, fjala “...të individëve...” zëvendësohet me fjalën “...e depozituesve...”.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d) Pas pikës 8, shtohen pikat 8/1 dhe 8/2 me këtë përmbajtje: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i) “8/1 Të dhënat mbi depozitat dhe depozituesit që bankat raportojnë në Agjenci në zbatim të këtij udhëzimi, duhet të përputhen me njëra-tjetrën. Këto të dhëna duhet të përfshijnë në çdo rast të gjithë </w:t>
      </w:r>
      <w:r w:rsidRPr="00024EAE">
        <w:rPr>
          <w:lang w:val="sq-AL"/>
        </w:rPr>
        <w:lastRenderedPageBreak/>
        <w:t>depozituesit aktivë të bankave, si dhe ata depozitues që nuk kanë kryer veprime me depozitat e tyre për një periudhë të caktuar, por balanca e të cilave është më e madhe se zero.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ii) 8/2 Bankat raportojnë në mënyrë elektronike mbi cilësinë e të dhënave të depozituesve çdo tremujor, brenda datës 10 të muajit pasardhës për këtë tremujor. Formati i raportimit përcaktohet nga Agjencia.”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7. Në nenin 19 “Funksionet e sistemit informatik për raportim dhe kompensim”, shkronja “a”, fjala “...personi...”, zëvendësohet me fjalën “...depozituesi...”.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8. Në nenin 20 “Përmbajtja e informacionit/të dhënave të Sistemit Informatik për Raportim dhe Kompensim”, pika 1, shprehja “...identitetin e depozituesve...” zëvendësohet me shprehjen “...identifikimin e saktë të depozituesëve...”.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9. Në nenin 22 “Raportimi i të dhënave në Sistemin Informatik për Raportim dhe Kompensim”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pikën 1, shprehja “...në përputhje me formatin e skedarëve në aneksin 6 të këtij udhëzimi” zëvendësohet me shprehjen “...në përputhje me formatin standard të skedarëve të përcaktuar me vendim të Këshillit Drejtues të Agjencisë”.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pikën 8, shprehja “...skedarët 2.1 dhe 2.3, të aneksit 6, të këtij udhëzimi...” zëvendësohet me shprehjen “...skedarët sipas formatit standard të përcaktuar me vendim të Këshillit Drejtues të Agjencisë...”.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c) Në pikën 8, shkronja “b”, shprehja “...të dhënat e detajuara të depozituesit...” zëvendësohet me shprehjen “...të dhënat e detajuara të depozituesit individ, tregtar dhe shoqëri tregtare...”.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d) Në pikën 9 shprehja “...ngarkon skedarin 2.4 sipas aneksit 6 të këtij udhëzimi”  zëvendësohet me fjalët “...ngarkon skedarin e primit sipas formatit standard të përcaktuar me vendim të Këshillit Drejtues të Agjencisë”.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e) Në pikën 10, shprehja “...sipas aneksit 6 të këtij udhëzimi...”, zëvendësohet me shprehjen “...sipas formatit standard të përcaktuar me vendim të Këshillit Drejtues të Agjencisë...”.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f) Në pikën 10, shkronja “b” shprehja “...të dhënat e detajuara të depozituesve...” zëvendësohet me shprehjen “...të dhënat e detajuara të depozituesve individë, tregtarë dhe shoqëri tregtare...”.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g) Në pikën 12, hiqet shprehja “...e përcaktuar në pikat 10, 11 dhe 12 të këtij neni...”.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10. Në nenin 23 “Përgjegjësia për saktësinë e informacionit dhe të dhënave”,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pikën 2 shprehja “...në zbatim të aneksit 6...” zëvendësohet me shprehjen “...sipas formatit standard të përcaktuar me vendim të Këshillit Drejtues të Agjencisë...”;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b) Në pikën 3 shprehja “...brenda datës 10 të çdo muaji.”, zëvendësohet me shprehjen “....brenda datës 15 të çdo muaji.”.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11. Në nenin 28 “Detyrimet e bankave për mbajtjen e regjistrit të tyre elektronik”, në pikën 1 hiqet referenca e aneksit 6 nga përmbajtja e tekstit.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12. Në nenin 35 “Masat parandaluese dhe ndëshkimore”, në pikat 4 dhe 5 fjala “...ligji...” zëvendësohet me shprehjen “...ligji nr. 53/2014, datë 22.5.2014, “Për sigurimin e depozitave”, i ndryshuar”... 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13. Në aneksin 2 “Kërkesë për anëtarësimin në skemën e sigurimit të depozitave dhe pajisjen me certifikatë” dhe aneksin 3 “Kërkesë për pajisjen me certifikatë të re për sigurimin e depozitave”, ndryshohet adresa e Agjencisë së Sigurimit të Depozitave, me këtë përmbajte: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“Agjencia e Sigurimit të Depozitave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Rruga e Elbasanit,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Pallati EDIL AL-IT, nr. 317, kodi postar 1010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Tiranë, Shqipëri.”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14. Në aneksin 4 “Regjistri elektronik i detyri-meve depozitë të bankës” bëhet ndryshimi i mëposhtëm: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a) Nënpika e parë ndryshon me këtë përmbajtje: “- mban dhe siguron me një kod të vetëm (unik) çdo depozitues me këto të dhëna të detyrueshme (në sistemin elektronik të bankës dhe në letër):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- për individët: emër, mbiemër, atësi, gjini, lloji i mjetit të identifikimit, numër të mjetit të identifikimit, numër personal, datëlindjen, adresën e depozituesit;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- për tregtarët dhe shoqëritë tregtare: numri unik i identifikimit të subjektit (NUIS), data e regjistrimit, emërtimi i subjektit, forma ligjore.”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15. Në aneksin 5 “Parametrat teknikë që duhet të plotësojë dhe raportet që duhet të gjenerojë sistemi informatik i bankës për regjistrin elektronik të detyrimeve depozitë” bëhen këto ndryshime dhe shtesa: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a) Në paragrafin e dytë, shtohet nënpika me këtë përmbajtje: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“Kushtet përjashtuese sipas nenit 32, të ligjit nr. 53/2014, datë 22.5.2014, “Për sigurimin e depozitave”, i ndryshuar”.</w:t>
      </w:r>
    </w:p>
    <w:p w:rsidR="00226A1B" w:rsidRPr="00024EAE" w:rsidRDefault="00226A1B" w:rsidP="00226A1B">
      <w:pPr>
        <w:pStyle w:val="Paragraf02"/>
        <w:rPr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Shprehja “...pozicionin e çdo depozituesi (individi) të bankës lidhur me:” zëvendësohet me “...pozicionin e çdo depozituesi (individ, tregtar, shoqëri tregtare) të bankës lidhur me:”.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c) Kudo në aneks fjala “...depozitorëve...”, zëvendësohet me fjalën “...depozituesve...”.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d) Pas nënpikës së parafundit shtohen nënpikat me këtë përmbajtje: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“- listën e depozituesve me shumën e kësteve të papaguara në afat që burojnë nga marrëdhëniet kreditore t</w:t>
      </w:r>
      <w:r w:rsidRPr="00024EAE">
        <w:rPr>
          <w:rFonts w:cs="Times New Roman"/>
          <w:lang w:val="sq-AL"/>
        </w:rPr>
        <w:t>ë</w:t>
      </w:r>
      <w:r w:rsidRPr="00024EAE">
        <w:rPr>
          <w:lang w:val="sq-AL"/>
        </w:rPr>
        <w:t xml:space="preserve"> depozituesit me subjektin”;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- Evidentimi i depozitave kolateral dhe i depozitave të vendosura në përfitim të të tretëve”.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16. Aneksi 6 shfuqizohet.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17. Në aneksin 7 “Klauzola e pëlqimit paraprak si pjesë e kontratës së depozitës”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Shprehja “...të dhënat e mia demografike...”, zëvendësohen me shprehjen “...të dhënat e mia identifikuese...”.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pikën 2, hiqet fjala “...person...”.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c) Në përmbajtje të tekstit të këtij aneksi hiqen fjalët “...garancitë dhe besueshmërinë/aftësinë për të shlyer këto detyrime financiare...”. 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d) Shprehja “...të përdorë emrin dhe të dhënat...” zëvendësohet me “...të përdorë të dhënat...”.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18. Në aneksin 9 “Deklarata e përputh-shmërisë” bëhen shtesa dhe ndryshimi me këtë përmbajtje: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a) Në titullin e aneksit shtohet referencë shpjeguese me </w:t>
      </w:r>
      <w:r w:rsidRPr="00024EAE">
        <w:rPr>
          <w:i/>
          <w:lang w:val="sq-AL"/>
        </w:rPr>
        <w:t>footnote</w:t>
      </w:r>
      <w:r w:rsidRPr="00024EAE">
        <w:rPr>
          <w:lang w:val="sq-AL"/>
        </w:rPr>
        <w:t xml:space="preserve"> me këtë përmbajtje: “Kjo deklaratë dërgohet e nënshkruar, e vulosur dhe e skanuar në adresën elektronike </w:t>
      </w:r>
      <w:hyperlink r:id="rId8" w:history="1">
        <w:r w:rsidRPr="00024EAE">
          <w:rPr>
            <w:rStyle w:val="Hyperlink"/>
            <w:lang w:val="sq-AL"/>
          </w:rPr>
          <w:t>sskd@asd.gov.al</w:t>
        </w:r>
      </w:hyperlink>
      <w:r w:rsidRPr="00024EAE">
        <w:rPr>
          <w:lang w:val="sq-AL"/>
        </w:rPr>
        <w:t xml:space="preserve">, brenda datës 15 të çdo muaji”.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përmbajtje të tekstit të këtij aneksi hiqet referenca e aneksit 6.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19. Në aneksin 10, bëhen këto ndryshime dhe shtesa: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formularin 1 “Mënyrat kryesore për informimin e publikut”, fjala “...ligji...” ndryshohet në “...ligji nr. 53/2014, datë 22.5.2014, “Për sigurimin e depozitave”, i ndryshuar”...”.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formularin 2 “Aneksi i kontratës së depozitës për informimin e publikut”, në paragrafin e parë fjalët “...Depozitat e Zj/Z.___________...” zëvendësohen me fjalët “...Depozitat e znj./z./subjekti tregtar ________________...”.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c) Në formularin 2, pas paragrafit të katërt shtohet fjalia me këtë përmbajtje: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“Nëse ju jeni një individ që keni llogari personale dhe llogari të biznesit tuaj në të njëjtën bankë, ju do të kompensoheni deri në 2.500.000 (dy milionë e pesëqind mijë) lekë për secilën prej tyre.”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d) Në formularin 2, fjalia “Në përgjithësi të gjithë depozituesit individë janë të mbrojtur nga Agjencia e Sigurimit të Depozitave” ndryshon me përmbajtjen si vijon: “Në përgjithësi të gjithë depozituesit individë, tregtarë dhe shoqëri tregtare janë të mbrojtur nga Agjencia e Sigurimit të Depozitave.”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e) Në formularin 2 hiqet fjalia “Kjo duhet të konfirmohet dhe në kontratën e depozitës, si edhe në printimin e gjendjes së llogarisë suaj”. 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f) Në formularin 2, ndryshohet faqja zyrtare e internetit të Agjencisë në “ </w:t>
      </w:r>
      <w:hyperlink r:id="rId9" w:history="1">
        <w:r w:rsidRPr="00024EAE">
          <w:rPr>
            <w:rStyle w:val="Hyperlink"/>
            <w:lang w:val="sq-AL"/>
          </w:rPr>
          <w:t>www.asd.gov.al</w:t>
        </w:r>
      </w:hyperlink>
      <w:r w:rsidRPr="00024EAE">
        <w:rPr>
          <w:lang w:val="sq-AL"/>
        </w:rPr>
        <w:t>”, si dhe  adresa e Agjencisë së Sigurimit të Depozitave si vijon: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“Agjencia e Sigurimit të Depozitave, me adresë: Rruga e Elbasanit, pallati EDIL AL-IT, nr. 317, kodi postar 1010, Tiranë, Shqipëri, telefon +355 4 362 989, 347 298, faqja zyrtare </w:t>
      </w:r>
      <w:hyperlink r:id="rId10" w:history="1">
        <w:r w:rsidRPr="00024EAE">
          <w:rPr>
            <w:rStyle w:val="Hyperlink"/>
            <w:lang w:val="sq-AL"/>
          </w:rPr>
          <w:t>www.asd.gov.al</w:t>
        </w:r>
      </w:hyperlink>
      <w:r w:rsidRPr="00024EAE">
        <w:rPr>
          <w:lang w:val="sq-AL"/>
        </w:rPr>
        <w:t>,”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20. Në aneksin 11 “Vlerësimi i shumës së depozitave të siguruara” bëhen ndryshimet dhe shtesa e mëposhtme: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Kudo në tekstin e këtij aneksi fjalët “...depozitë individuale...” zëvendësohen me fjalën “depozita”;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Pas paragrafit të dytë, të nënpikës së tretë shtohet fjalia si vijon: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“Depozitat e një individi nuk bashkohen me depozitat në të cilat ai është titullar si tregtar ose si përfaqësues ligjor i një shoqërie tregtare.”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21. Në aneksin 12 “Vlerësimi i shumës së kompensimit bëhen ndryshimi dhe shtesa e mëposhtme: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Kudo në tekstin e këtij aneksi fjalët “depozitë individuale” zëvendësohen me fjalën  “depozitë”.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Pas paragrafit të fundit të nëntitullit “Rasti i parë” shtohet fjalia si vijon: “Depozitat e një individi nuk bashkohen me depozitat në të cilat ai është titullar si tregtar ose si përfaqësues ligjor i një shoqërie tregtare.”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22. Kudo në tekstin e aneksit 13 “Mënyra e përllogaritjes së primit të vitit të parë të aktivitetit”, bëhen këto ndryshime: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përkufizimi i termit “Mi” ndryshohet si vijon: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“shumën e depozitave të siguruara në lekë për secilën ditë pune të vitit të parë të aktivitetit të bankës (10 nëntor 20XXi – 9 nëntor 20XXi+1)”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b) Referenca shpjeguese me </w:t>
      </w:r>
      <w:r w:rsidRPr="00024EAE">
        <w:rPr>
          <w:i/>
          <w:lang w:val="sq-AL"/>
        </w:rPr>
        <w:t>footnote</w:t>
      </w:r>
      <w:r w:rsidRPr="00024EAE">
        <w:rPr>
          <w:lang w:val="sq-AL"/>
        </w:rPr>
        <w:t xml:space="preserve"> te formula A” * 0.5%1 =  P lekë, shfuqizohet.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lastRenderedPageBreak/>
        <w:t>23. Kudo në tekstin e aneksit 14 “Mënyra e përllogaritjes së primit të parë tremujor pas vitit të parë të aktivitetit”, shifra që i korrespondon vitit nga “20xx2” ndryshohet në “..20XXi+1...”.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24. Në aneksin 15 “Deklarata e primit tremujor” bëhen këto ndryshime dhe shtesa: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a) Në fjalinë e parë të tekstit të këtij aneksi, shprehja “...deklaratën e parashikimit të  primit...” zëvendësohet me shprehjen “...deklaratën e llogaritjes së primit tremujor...”.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b) Në shkronjën “a” pas fjalës “...të ligjit...” shtohet shprehja “...nr. 53/2014, datë 22.5.2014, “Për sigurimin e depozitave”, i ndryshuar”... 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c) Fjalia “Në rastin kur pagesa e primit të sigurimit korrigjohet për shkak të diferencave të evidentuara pas verifikimit të kryer nga Agjencia në vend, për primin e sigurimit të paguar në periudhën e mëparshme, kësaj deklarate i bashkëngjitet:” ndryshohet me këtë përmbajtje: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“Në rastin kur primi i llogaritur dhe paguar për tremujorin e mëparshëm ka rezultuar me gabime, sipas verifikimit në vend të kryer nga Agjencia ose konstatimit nga vetë banka, atëherë banka deklaron primin e korrigjuar si vijon: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1. (shpjegim me tekst i pasaktësive/mangësive të korrigjuara)”.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25. Aneksi 16 “Klasifikimi i depozitave sipas niveleve”, zëvendësohet me aneksin me të njëjtin numër dhe titull që i bashkëlidhet këtij urdhri dhe bëhet pjesë përbërëse e udhëzimit.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26. Aneksi 17 “Raporti mujor i përputhshmërisë të balancave të depozitave sipas bilancit të përgjithshëm me formatin e fluksit të depozitave të dërguar në Sistemin Informativ për Raportim dhe Kompensim” zëvendësohet me aneksin me të njëjtin numër dhe titull që i bashkëlidhet këtij urdhri dhe bëhet pjesë përbërëse e udhëzimit.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II. Ngarkohet Agjencia e Sigurimit të Depo-zitave me ndjekjen e zbatimit të këtij vendimi.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III. Ngarkohet Departamenti i Kërkimeve për publikimin e këtij vendimi në Fletoren Zyrtare të Republikës së Shqipërisë.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Ky vendim hyn në fuqi 15 ditë pas publikimit në Fletoren Zyrtare të Republikës së Shqipërisë.</w:t>
      </w:r>
    </w:p>
    <w:p w:rsidR="00226A1B" w:rsidRPr="00024EAE" w:rsidRDefault="00226A1B" w:rsidP="00226A1B">
      <w:pPr>
        <w:pStyle w:val="Hapesira7"/>
        <w:rPr>
          <w:spacing w:val="-4"/>
          <w:lang w:val="sq-AL"/>
        </w:rPr>
      </w:pPr>
    </w:p>
    <w:p w:rsidR="00226A1B" w:rsidRPr="00024EAE" w:rsidRDefault="00226A1B" w:rsidP="00226A1B">
      <w:pPr>
        <w:pStyle w:val="Paragraf02"/>
        <w:jc w:val="right"/>
        <w:rPr>
          <w:lang w:val="sq-AL"/>
        </w:rPr>
      </w:pPr>
      <w:r w:rsidRPr="00024EAE">
        <w:rPr>
          <w:lang w:val="sq-AL"/>
        </w:rPr>
        <w:t xml:space="preserve">GUVERNATORI  </w:t>
      </w:r>
    </w:p>
    <w:p w:rsidR="00226A1B" w:rsidRPr="00024EAE" w:rsidRDefault="00226A1B" w:rsidP="00226A1B">
      <w:pPr>
        <w:pStyle w:val="Paragraf02"/>
        <w:jc w:val="right"/>
        <w:rPr>
          <w:b/>
          <w:lang w:val="sq-AL"/>
        </w:rPr>
        <w:sectPr w:rsidR="00226A1B" w:rsidRPr="00024EAE" w:rsidSect="00226A1B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720" w:right="1134" w:bottom="720" w:left="1134" w:header="851" w:footer="851" w:gutter="0"/>
          <w:pgNumType w:start="20515"/>
          <w:cols w:space="454"/>
          <w:docGrid w:linePitch="360"/>
        </w:sectPr>
      </w:pPr>
      <w:r w:rsidRPr="00024EAE">
        <w:rPr>
          <w:b/>
          <w:lang w:val="sq-AL"/>
        </w:rPr>
        <w:t>Gent Sejko</w:t>
      </w:r>
    </w:p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lastRenderedPageBreak/>
        <w:t>ANEKSI 16</w:t>
      </w:r>
    </w:p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t>KLASIFIKIMI I DEPOZITAVE SIPAS NIVELEVE</w:t>
      </w:r>
    </w:p>
    <w:p w:rsidR="00226A1B" w:rsidRPr="00024EAE" w:rsidRDefault="00226A1B" w:rsidP="00226A1B">
      <w:pPr>
        <w:pStyle w:val="Hapesira7"/>
        <w:rPr>
          <w:lang w:val="sq-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52"/>
        <w:gridCol w:w="2352"/>
        <w:gridCol w:w="2172"/>
      </w:tblGrid>
      <w:tr w:rsidR="00226A1B" w:rsidRPr="00024EAE" w:rsidTr="00654D03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TABELA 1</w:t>
            </w: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KLASIFIKIMI I DEPOZITAVE NË VLERË TË AGREGUAR</w:t>
            </w: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TË INDIVIDËVE/TREGTARËVE DHE SHOQËRIVE TREGTARE QË PËRFITOJNË NGA SKEMA E SIGURIMIT TË DEPOZITAVE</w:t>
            </w:r>
          </w:p>
        </w:tc>
      </w:tr>
      <w:tr w:rsidR="00226A1B" w:rsidRPr="00024EAE" w:rsidTr="00654D03">
        <w:trPr>
          <w:trHeight w:val="420"/>
        </w:trPr>
        <w:tc>
          <w:tcPr>
            <w:tcW w:w="2658" w:type="pct"/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219" w:type="pct"/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123" w:type="pct"/>
            <w:noWrap/>
            <w:vAlign w:val="bottom"/>
          </w:tcPr>
          <w:p w:rsidR="00226A1B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>Muaji…..</w:t>
            </w:r>
          </w:p>
          <w:p w:rsidR="00226A1B" w:rsidRPr="00656E58" w:rsidRDefault="00226A1B" w:rsidP="00654D03">
            <w:pPr>
              <w:pStyle w:val="Paragraf02"/>
              <w:rPr>
                <w:sz w:val="14"/>
                <w:lang w:val="sq-AL"/>
              </w:rPr>
            </w:pPr>
          </w:p>
        </w:tc>
      </w:tr>
      <w:tr w:rsidR="00226A1B" w:rsidRPr="00024EAE" w:rsidTr="00654D03">
        <w:trPr>
          <w:trHeight w:val="219"/>
        </w:trPr>
        <w:tc>
          <w:tcPr>
            <w:tcW w:w="2658" w:type="pct"/>
            <w:tcBorders>
              <w:bottom w:val="single" w:sz="4" w:space="0" w:color="auto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219" w:type="pct"/>
            <w:tcBorders>
              <w:bottom w:val="single" w:sz="4" w:space="0" w:color="auto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123" w:type="pct"/>
            <w:tcBorders>
              <w:bottom w:val="single" w:sz="4" w:space="0" w:color="auto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 xml:space="preserve">         000/lekë</w:t>
            </w:r>
          </w:p>
        </w:tc>
      </w:tr>
      <w:tr w:rsidR="00226A1B" w:rsidRPr="00024EAE" w:rsidTr="00654D03">
        <w:trPr>
          <w:trHeight w:val="179"/>
        </w:trPr>
        <w:tc>
          <w:tcPr>
            <w:tcW w:w="2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 xml:space="preserve">Struktura e depozitave të individëve/tregtarëve </w:t>
            </w:r>
          </w:p>
          <w:p w:rsidR="00226A1B" w:rsidRPr="00CF1409" w:rsidRDefault="00226A1B" w:rsidP="00654D03">
            <w:pPr>
              <w:pStyle w:val="Paragraf02"/>
              <w:jc w:val="center"/>
              <w:rPr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dhe shoqërive tregtare</w:t>
            </w:r>
          </w:p>
        </w:tc>
        <w:tc>
          <w:tcPr>
            <w:tcW w:w="2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226A1B" w:rsidRPr="00024EAE" w:rsidTr="00654D03">
        <w:trPr>
          <w:trHeight w:val="71"/>
        </w:trPr>
        <w:tc>
          <w:tcPr>
            <w:tcW w:w="2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Shuma</w:t>
            </w:r>
          </w:p>
        </w:tc>
      </w:tr>
      <w:tr w:rsidR="00226A1B" w:rsidRPr="00024EAE" w:rsidTr="00654D03">
        <w:trPr>
          <w:trHeight w:val="252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Deri – 100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226A1B" w:rsidRPr="00024EAE" w:rsidTr="00654D03">
        <w:trPr>
          <w:trHeight w:val="257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101–2 500 000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0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2 500 001–3 500 000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5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3 500 001–4 500 000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8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4 500 001–5 500 000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59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5 500 001–6 500 000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76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mbi 6 500 000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7"/>
        </w:trPr>
        <w:tc>
          <w:tcPr>
            <w:tcW w:w="2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</w:tbl>
    <w:p w:rsidR="00226A1B" w:rsidRPr="00024EAE" w:rsidRDefault="00226A1B" w:rsidP="00226A1B">
      <w:pPr>
        <w:pStyle w:val="Paragraf02"/>
        <w:ind w:firstLine="0"/>
        <w:rPr>
          <w:lang w:val="sq-AL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469"/>
        <w:gridCol w:w="1030"/>
        <w:gridCol w:w="565"/>
        <w:gridCol w:w="555"/>
        <w:gridCol w:w="1379"/>
        <w:gridCol w:w="19"/>
        <w:gridCol w:w="908"/>
        <w:gridCol w:w="563"/>
        <w:gridCol w:w="1088"/>
      </w:tblGrid>
      <w:tr w:rsidR="00226A1B" w:rsidRPr="00024EAE" w:rsidTr="00654D03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656E58" w:rsidRDefault="00226A1B" w:rsidP="00654D03">
            <w:pPr>
              <w:pStyle w:val="Paragraf02"/>
              <w:ind w:firstLine="0"/>
              <w:rPr>
                <w:sz w:val="12"/>
                <w:lang w:val="sq-AL"/>
              </w:rPr>
            </w:pP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TABELA 2</w:t>
            </w: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KLASIFIKIMI I DEPOZITAVE NË VLERË TË AGREGUAR</w:t>
            </w: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TË INDIVIDËVE/TREGTARËVE DHE SHOQËRIVE TREGTARE PAS BASHKIMIT TË CILËSIVE TË DEBITORIT DHE KREDITORIT NË NJË TË VETËM</w:t>
            </w:r>
          </w:p>
        </w:tc>
      </w:tr>
      <w:tr w:rsidR="00226A1B" w:rsidRPr="00024EAE" w:rsidTr="00654D03">
        <w:trPr>
          <w:trHeight w:val="420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1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2066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 xml:space="preserve">                                  Muaji ….</w:t>
            </w:r>
          </w:p>
        </w:tc>
      </w:tr>
      <w:tr w:rsidR="00226A1B" w:rsidRPr="00024EAE" w:rsidTr="00654D03">
        <w:trPr>
          <w:trHeight w:val="379"/>
        </w:trPr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12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2066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 xml:space="preserve">                                  000/lekë</w:t>
            </w:r>
          </w:p>
        </w:tc>
      </w:tr>
      <w:tr w:rsidR="00226A1B" w:rsidRPr="00024EAE" w:rsidTr="00654D03">
        <w:trPr>
          <w:trHeight w:val="179"/>
        </w:trPr>
        <w:tc>
          <w:tcPr>
            <w:tcW w:w="23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Struktura e depozitave të individëve/tregtarëve dhe shoqërive tregtare</w:t>
            </w:r>
          </w:p>
        </w:tc>
        <w:tc>
          <w:tcPr>
            <w:tcW w:w="26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226A1B" w:rsidRPr="00024EAE" w:rsidTr="00654D03">
        <w:trPr>
          <w:trHeight w:val="260"/>
        </w:trPr>
        <w:tc>
          <w:tcPr>
            <w:tcW w:w="23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Shuma</w:t>
            </w:r>
          </w:p>
        </w:tc>
      </w:tr>
      <w:tr w:rsidR="00226A1B" w:rsidRPr="00024EAE" w:rsidTr="00654D03">
        <w:trPr>
          <w:trHeight w:val="282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Deri – 100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226A1B" w:rsidRPr="00024EAE" w:rsidTr="00654D03">
        <w:trPr>
          <w:trHeight w:val="272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101–2 500 000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2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2 500 001–3 500 000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80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3 500 001–4 500 000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70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4 500 001–5 500 000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0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5 500 001–6 500 000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78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mbi 6 500 000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26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3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Default="00226A1B" w:rsidP="00654D03">
            <w:pPr>
              <w:pStyle w:val="Paragraf02"/>
              <w:jc w:val="center"/>
              <w:rPr>
                <w:lang w:val="sq-AL"/>
              </w:rPr>
            </w:pP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TABELA 3</w:t>
            </w: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KLASIFIKIMI SIPAS NIVELEVE</w:t>
            </w:r>
          </w:p>
          <w:p w:rsidR="00226A1B" w:rsidRPr="00024EAE" w:rsidRDefault="00226A1B" w:rsidP="00654D03">
            <w:pPr>
              <w:pStyle w:val="Paragraf02"/>
              <w:jc w:val="center"/>
              <w:rPr>
                <w:lang w:val="sq-AL"/>
              </w:rPr>
            </w:pPr>
            <w:r w:rsidRPr="00024EAE">
              <w:rPr>
                <w:lang w:val="sq-AL"/>
              </w:rPr>
              <w:t>I DEPOZITAVE TË INDIVIDËVE/TREGTARËVE DHE SHOQËRIVE TREGTARE QË PËRFITOJNË</w:t>
            </w:r>
            <w:r>
              <w:rPr>
                <w:lang w:val="sq-AL"/>
              </w:rPr>
              <w:t xml:space="preserve"> </w:t>
            </w:r>
            <w:r w:rsidRPr="00024EAE">
              <w:rPr>
                <w:lang w:val="sq-AL"/>
              </w:rPr>
              <w:t>NGA SKEMA E SIGURIMIT TË DEPOZITAVE</w:t>
            </w:r>
          </w:p>
        </w:tc>
      </w:tr>
      <w:tr w:rsidR="00226A1B" w:rsidRPr="00024EAE" w:rsidTr="00654D03">
        <w:trPr>
          <w:trHeight w:val="420"/>
        </w:trPr>
        <w:tc>
          <w:tcPr>
            <w:tcW w:w="23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2083" w:type="pct"/>
            <w:gridSpan w:val="6"/>
            <w:tcBorders>
              <w:lef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568" w:type="pct"/>
            <w:noWrap/>
            <w:vAlign w:val="bottom"/>
          </w:tcPr>
          <w:p w:rsidR="00226A1B" w:rsidRPr="00024EAE" w:rsidRDefault="00226A1B" w:rsidP="00654D03">
            <w:pPr>
              <w:pStyle w:val="Paragraf02"/>
              <w:ind w:firstLine="0"/>
              <w:rPr>
                <w:lang w:val="sq-AL"/>
              </w:rPr>
            </w:pPr>
            <w:r w:rsidRPr="00024EAE">
              <w:rPr>
                <w:lang w:val="sq-AL"/>
              </w:rPr>
              <w:t>Muaji…..</w:t>
            </w:r>
          </w:p>
        </w:tc>
      </w:tr>
      <w:tr w:rsidR="00226A1B" w:rsidRPr="00024EAE" w:rsidTr="00654D03">
        <w:trPr>
          <w:trHeight w:val="379"/>
        </w:trPr>
        <w:tc>
          <w:tcPr>
            <w:tcW w:w="2349" w:type="pct"/>
            <w:gridSpan w:val="2"/>
            <w:tcBorders>
              <w:top w:val="nil"/>
              <w:left w:val="nil"/>
              <w:bottom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>LEKË</w:t>
            </w:r>
          </w:p>
        </w:tc>
        <w:tc>
          <w:tcPr>
            <w:tcW w:w="2651" w:type="pct"/>
            <w:gridSpan w:val="7"/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 xml:space="preserve">                                              </w:t>
            </w:r>
            <w:r>
              <w:rPr>
                <w:lang w:val="sq-AL"/>
              </w:rPr>
              <w:t xml:space="preserve">                       </w:t>
            </w:r>
            <w:r w:rsidRPr="00024EAE">
              <w:rPr>
                <w:lang w:val="sq-AL"/>
              </w:rPr>
              <w:t>000/lekë</w:t>
            </w:r>
          </w:p>
        </w:tc>
      </w:tr>
      <w:tr w:rsidR="00226A1B" w:rsidRPr="00024EAE" w:rsidTr="00654D03">
        <w:trPr>
          <w:trHeight w:val="179"/>
        </w:trPr>
        <w:tc>
          <w:tcPr>
            <w:tcW w:w="23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Struktura e depozitave të individëve/tregtarëve dhe shoqërive tregtare</w:t>
            </w:r>
          </w:p>
        </w:tc>
        <w:tc>
          <w:tcPr>
            <w:tcW w:w="265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226A1B" w:rsidRPr="00024EAE" w:rsidTr="00654D03">
        <w:trPr>
          <w:trHeight w:val="71"/>
        </w:trPr>
        <w:tc>
          <w:tcPr>
            <w:tcW w:w="23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Shuma</w:t>
            </w:r>
          </w:p>
        </w:tc>
      </w:tr>
      <w:tr w:rsidR="00226A1B" w:rsidRPr="00024EAE" w:rsidTr="00654D03">
        <w:trPr>
          <w:trHeight w:val="228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Deri – 100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226A1B" w:rsidRPr="00024EAE" w:rsidTr="00654D03">
        <w:trPr>
          <w:trHeight w:val="232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101–2 500 000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36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2 500 001–3 500 000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40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3 500 001–4 500 000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44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4 500 001–5 500 000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49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5 500 001–6 500 000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52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mbi 6 500 000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57"/>
        </w:trPr>
        <w:tc>
          <w:tcPr>
            <w:tcW w:w="23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30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379"/>
        </w:trPr>
        <w:tc>
          <w:tcPr>
            <w:tcW w:w="234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26A1B" w:rsidRPr="006F3713" w:rsidRDefault="00226A1B" w:rsidP="00654D03">
            <w:pPr>
              <w:pStyle w:val="Paragraf02"/>
              <w:rPr>
                <w:sz w:val="16"/>
                <w:lang w:val="sq-AL"/>
              </w:rPr>
            </w:pPr>
          </w:p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 w:rsidRPr="00024EAE">
              <w:rPr>
                <w:lang w:val="sq-AL"/>
              </w:rPr>
              <w:t>Për secilën valutë</w:t>
            </w:r>
          </w:p>
        </w:tc>
        <w:tc>
          <w:tcPr>
            <w:tcW w:w="1789" w:type="pct"/>
            <w:gridSpan w:val="5"/>
            <w:tcBorders>
              <w:lef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862" w:type="pct"/>
            <w:gridSpan w:val="2"/>
            <w:noWrap/>
            <w:vAlign w:val="bottom"/>
          </w:tcPr>
          <w:p w:rsidR="00226A1B" w:rsidRPr="00024EAE" w:rsidRDefault="00226A1B" w:rsidP="00654D03">
            <w:pPr>
              <w:pStyle w:val="Paragraf02"/>
              <w:ind w:firstLine="0"/>
              <w:rPr>
                <w:lang w:val="sq-AL"/>
              </w:rPr>
            </w:pPr>
            <w:r w:rsidRPr="00024EAE">
              <w:rPr>
                <w:lang w:val="sq-AL"/>
              </w:rPr>
              <w:t xml:space="preserve">         000/lekë</w:t>
            </w:r>
          </w:p>
        </w:tc>
      </w:tr>
      <w:tr w:rsidR="00226A1B" w:rsidRPr="00024EAE" w:rsidTr="00654D03">
        <w:trPr>
          <w:trHeight w:val="179"/>
        </w:trPr>
        <w:tc>
          <w:tcPr>
            <w:tcW w:w="26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Struktura e depozitave të individëve/tregtarëve dhe shoqërive tregtare</w:t>
            </w:r>
          </w:p>
        </w:tc>
        <w:tc>
          <w:tcPr>
            <w:tcW w:w="23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</w:tr>
      <w:tr w:rsidR="00226A1B" w:rsidRPr="00024EAE" w:rsidTr="00654D03">
        <w:trPr>
          <w:trHeight w:val="71"/>
        </w:trPr>
        <w:tc>
          <w:tcPr>
            <w:tcW w:w="264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Shuma</w:t>
            </w:r>
          </w:p>
        </w:tc>
      </w:tr>
      <w:tr w:rsidR="00226A1B" w:rsidRPr="00024EAE" w:rsidTr="00654D03">
        <w:trPr>
          <w:trHeight w:val="200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Deri–100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04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101–2 500 000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</w:tr>
      <w:tr w:rsidR="00226A1B" w:rsidRPr="00024EAE" w:rsidTr="00654D03">
        <w:trPr>
          <w:trHeight w:val="287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2 500 001–3 500 000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90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3 500 001–4 500 000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67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4 500 001–5 500 000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84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5 500 001–6 500 000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75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mbi 6 500 000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22"/>
        </w:trPr>
        <w:tc>
          <w:tcPr>
            <w:tcW w:w="26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01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CF1409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360"/>
        </w:trPr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34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26A1B" w:rsidRPr="006F3713" w:rsidRDefault="00226A1B" w:rsidP="00654D03">
            <w:pPr>
              <w:pStyle w:val="Paragraf02"/>
              <w:rPr>
                <w:sz w:val="14"/>
                <w:lang w:val="sq-AL"/>
              </w:rPr>
            </w:pPr>
            <w:r w:rsidRPr="00024EAE">
              <w:rPr>
                <w:lang w:val="sq-AL"/>
              </w:rPr>
              <w:t xml:space="preserve">                </w:t>
            </w:r>
          </w:p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  <w:r>
              <w:rPr>
                <w:lang w:val="sq-AL"/>
              </w:rPr>
              <w:t xml:space="preserve">                    </w:t>
            </w:r>
            <w:r w:rsidRPr="00024EAE">
              <w:rPr>
                <w:lang w:val="sq-AL"/>
              </w:rPr>
              <w:t xml:space="preserve"> 000/lekë</w:t>
            </w:r>
          </w:p>
        </w:tc>
      </w:tr>
      <w:tr w:rsidR="00226A1B" w:rsidRPr="00024EAE" w:rsidTr="00654D03">
        <w:trPr>
          <w:trHeight w:val="405"/>
        </w:trPr>
        <w:tc>
          <w:tcPr>
            <w:tcW w:w="2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ind w:firstLine="0"/>
              <w:rPr>
                <w:lang w:val="sq-AL"/>
              </w:rPr>
            </w:pPr>
            <w:r w:rsidRPr="00024EAE">
              <w:rPr>
                <w:lang w:val="sq-AL"/>
              </w:rPr>
              <w:t>Totali i depozitave të klientëve (klasa II sipas SRU)</w:t>
            </w: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ind w:firstLine="0"/>
              <w:rPr>
                <w:lang w:val="sq-AL"/>
              </w:rPr>
            </w:pPr>
            <w:r w:rsidRPr="00024EAE">
              <w:rPr>
                <w:lang w:val="sq-AL"/>
              </w:rPr>
              <w:t> </w:t>
            </w:r>
          </w:p>
        </w:tc>
        <w:tc>
          <w:tcPr>
            <w:tcW w:w="1346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ind w:firstLine="0"/>
              <w:rPr>
                <w:lang w:val="sq-AL"/>
              </w:rPr>
            </w:pPr>
            <w:r w:rsidRPr="00024EAE">
              <w:rPr>
                <w:lang w:val="sq-AL"/>
              </w:rPr>
              <w:t>Shuma</w:t>
            </w:r>
          </w:p>
        </w:tc>
      </w:tr>
      <w:tr w:rsidR="00226A1B" w:rsidRPr="00024EAE" w:rsidTr="00654D03">
        <w:trPr>
          <w:trHeight w:val="255"/>
        </w:trPr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01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  <w:tc>
          <w:tcPr>
            <w:tcW w:w="1346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26A1B" w:rsidRPr="00024EAE" w:rsidRDefault="00226A1B" w:rsidP="00654D03">
            <w:pPr>
              <w:pStyle w:val="Paragraf02"/>
              <w:rPr>
                <w:lang w:val="sq-AL"/>
              </w:rPr>
            </w:pPr>
          </w:p>
        </w:tc>
      </w:tr>
    </w:tbl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t>TABELA 4</w:t>
      </w:r>
    </w:p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t>TË DHËNA PËR PRODUKTIN DEPOZITË</w:t>
      </w:r>
    </w:p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t>PËR INDIVIDË/TREGTARË DHE SHOQËRIVE TREGTARE SIPAS KATEGORIVE NË SHUMË DHE NË NUMËR*</w:t>
      </w:r>
    </w:p>
    <w:p w:rsidR="00226A1B" w:rsidRPr="00CF1409" w:rsidRDefault="00226A1B" w:rsidP="00226A1B">
      <w:pPr>
        <w:pStyle w:val="Paragraf02"/>
        <w:rPr>
          <w:sz w:val="10"/>
          <w:lang w:val="sq-AL"/>
        </w:rPr>
      </w:pPr>
    </w:p>
    <w:p w:rsidR="00226A1B" w:rsidRPr="00024EAE" w:rsidRDefault="00226A1B" w:rsidP="00226A1B">
      <w:pPr>
        <w:pStyle w:val="Paragraf02"/>
        <w:jc w:val="right"/>
        <w:rPr>
          <w:lang w:val="sq-AL"/>
        </w:rPr>
      </w:pPr>
      <w:r w:rsidRPr="00024EAE">
        <w:rPr>
          <w:lang w:val="sq-AL"/>
        </w:rPr>
        <w:t>000/lekë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24"/>
        <w:gridCol w:w="714"/>
        <w:gridCol w:w="728"/>
        <w:gridCol w:w="714"/>
        <w:gridCol w:w="728"/>
        <w:gridCol w:w="714"/>
        <w:gridCol w:w="728"/>
        <w:gridCol w:w="714"/>
        <w:gridCol w:w="728"/>
        <w:gridCol w:w="714"/>
        <w:gridCol w:w="728"/>
        <w:gridCol w:w="714"/>
        <w:gridCol w:w="728"/>
      </w:tblGrid>
      <w:tr w:rsidR="00226A1B" w:rsidRPr="00024EAE" w:rsidTr="00654D03">
        <w:trPr>
          <w:trHeight w:val="509"/>
        </w:trPr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Monedha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Llogari rrjedhëse (pagat)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Llogari rrjedhëse (transferta)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Llogari rrjedhëse (të tjera)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Llogari depozite pa afat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Llogari depozite me afat</w:t>
            </w:r>
          </w:p>
        </w:tc>
        <w:tc>
          <w:tcPr>
            <w:tcW w:w="7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CF1409">
              <w:rPr>
                <w:b/>
                <w:sz w:val="16"/>
                <w:szCs w:val="16"/>
                <w:lang w:val="sq-AL"/>
              </w:rPr>
              <w:t>Certifikatë depozite</w:t>
            </w:r>
          </w:p>
        </w:tc>
      </w:tr>
      <w:tr w:rsidR="00226A1B" w:rsidRPr="00024EAE" w:rsidTr="00654D03">
        <w:trPr>
          <w:trHeight w:val="180"/>
        </w:trPr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7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</w:tr>
      <w:tr w:rsidR="00226A1B" w:rsidRPr="00024EAE" w:rsidTr="00654D03">
        <w:trPr>
          <w:trHeight w:val="255"/>
        </w:trPr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A1B" w:rsidRPr="00CF1409" w:rsidRDefault="00226A1B" w:rsidP="00654D03">
            <w:pPr>
              <w:pStyle w:val="Paragraf02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Numri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Shuma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Numri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Shuma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Numri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Shuma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Numri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Shuma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Numri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Shuma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Numri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A1B" w:rsidRPr="006F49CB" w:rsidRDefault="00226A1B" w:rsidP="00654D03">
            <w:pPr>
              <w:pStyle w:val="Paragraf02"/>
              <w:ind w:firstLine="0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6F49CB">
              <w:rPr>
                <w:b/>
                <w:i/>
                <w:sz w:val="16"/>
                <w:szCs w:val="16"/>
                <w:lang w:val="sq-AL"/>
              </w:rPr>
              <w:t>Shuma</w:t>
            </w:r>
          </w:p>
        </w:tc>
      </w:tr>
      <w:tr w:rsidR="00226A1B" w:rsidRPr="00024EAE" w:rsidTr="00654D03">
        <w:trPr>
          <w:trHeight w:val="123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ALL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68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USD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7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EURO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17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GBP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204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CHF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56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CAD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97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lastRenderedPageBreak/>
              <w:t>SEK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84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AUD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30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YEN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77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DKK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164"/>
        </w:trPr>
        <w:tc>
          <w:tcPr>
            <w:tcW w:w="4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TRY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56"/>
        </w:trPr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  <w:r w:rsidRPr="00CF1409">
              <w:rPr>
                <w:sz w:val="16"/>
                <w:szCs w:val="16"/>
                <w:lang w:val="sq-AL"/>
              </w:rPr>
              <w:t>Te tjera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6A1B" w:rsidRPr="00CF1409" w:rsidRDefault="00226A1B" w:rsidP="00654D03">
            <w:pPr>
              <w:pStyle w:val="Paragraf02"/>
              <w:ind w:firstLine="0"/>
              <w:rPr>
                <w:sz w:val="16"/>
                <w:szCs w:val="16"/>
                <w:lang w:val="sq-AL"/>
              </w:rPr>
            </w:pPr>
          </w:p>
        </w:tc>
      </w:tr>
    </w:tbl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*</w:t>
      </w:r>
      <w:r>
        <w:rPr>
          <w:lang w:val="sq-AL"/>
        </w:rPr>
        <w:t xml:space="preserve"> </w:t>
      </w:r>
      <w:r w:rsidRPr="00024EAE">
        <w:rPr>
          <w:lang w:val="sq-AL"/>
        </w:rPr>
        <w:t xml:space="preserve">Duhet të përfshihen të gjitha kategoritë e produktit depozitë, emërtimet e të cilave ndryshojnë në varësi të bankës.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Shënim. Informacioni i këtij aneksi do të raportohet në tabela të veçanta për depozituesit individë dhe për tregtarët dhe shoqëritë tregtare. Ky informacion të përfshijë të gjitha depozitat/llogaritë së bashku me interesat (nëse janë në monedhë të huaj - të konvertuara në lekë sipas kursit zyrtar të këmbimit të Bankës së Shqipërisë) për ditën e fundit të muajit. Raportimi sipas këtij aneksi kryhet me format elektronik </w:t>
      </w:r>
      <w:r w:rsidRPr="00024EAE">
        <w:rPr>
          <w:i/>
          <w:lang w:val="sq-AL"/>
        </w:rPr>
        <w:t>Excel</w:t>
      </w:r>
      <w:r w:rsidRPr="00024EAE">
        <w:rPr>
          <w:lang w:val="sq-AL"/>
        </w:rPr>
        <w:t xml:space="preserve"> në adresën elektronike </w:t>
      </w:r>
      <w:hyperlink r:id="rId16" w:history="1">
        <w:r w:rsidRPr="00024EAE">
          <w:rPr>
            <w:rStyle w:val="Hyperlink"/>
            <w:lang w:val="sq-AL"/>
          </w:rPr>
          <w:t>sskd@asd.gov.al</w:t>
        </w:r>
      </w:hyperlink>
      <w:r w:rsidRPr="00024EAE">
        <w:rPr>
          <w:lang w:val="sq-AL"/>
        </w:rPr>
        <w:t xml:space="preserve"> brenda datës 10 të çdo muaji.</w:t>
      </w:r>
    </w:p>
    <w:p w:rsidR="00226A1B" w:rsidRPr="003252DF" w:rsidRDefault="00226A1B" w:rsidP="00226A1B">
      <w:pPr>
        <w:pStyle w:val="Paragraf02"/>
        <w:rPr>
          <w:sz w:val="4"/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</w:p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t>ANEKSI 17</w:t>
      </w:r>
    </w:p>
    <w:p w:rsidR="00226A1B" w:rsidRPr="00024EAE" w:rsidRDefault="00226A1B" w:rsidP="00226A1B">
      <w:pPr>
        <w:pStyle w:val="Paragraf02"/>
        <w:jc w:val="center"/>
        <w:rPr>
          <w:lang w:val="sq-AL"/>
        </w:rPr>
      </w:pPr>
      <w:r w:rsidRPr="00024EAE">
        <w:rPr>
          <w:lang w:val="sq-AL"/>
        </w:rPr>
        <w:t>RAPORTI MUJOR I PËRPUTHSHMËRISË SË BALANCAVE TË DEPOZITAVE SIPAS BILANCIT TË PËRGJITHSHËM ME FORMATIN E FLUKSIT TË DEPOZITAVE TË DËRGUAR NË SISTEMIN INFORMATIV PËR RAPORTIM DHE KOMPENSIM</w:t>
      </w:r>
    </w:p>
    <w:p w:rsidR="00226A1B" w:rsidRPr="00F150F2" w:rsidRDefault="00226A1B" w:rsidP="00226A1B">
      <w:pPr>
        <w:pStyle w:val="Paragraf02"/>
        <w:rPr>
          <w:sz w:val="14"/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EMRI I BANKËS:                 ___________________________________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96"/>
        <w:gridCol w:w="3581"/>
        <w:gridCol w:w="1515"/>
        <w:gridCol w:w="1101"/>
        <w:gridCol w:w="1130"/>
        <w:gridCol w:w="1210"/>
        <w:gridCol w:w="243"/>
      </w:tblGrid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 xml:space="preserve">     në lekë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A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B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C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D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9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26A1B" w:rsidRPr="00024EAE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24EAE">
              <w:rPr>
                <w:b/>
                <w:sz w:val="20"/>
                <w:szCs w:val="20"/>
                <w:lang w:val="sq-AL"/>
              </w:rPr>
              <w:t>Nr. i klasave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26A1B" w:rsidRPr="00024EAE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24EAE">
              <w:rPr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26A1B" w:rsidRPr="00024EAE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24EAE">
              <w:rPr>
                <w:b/>
                <w:sz w:val="20"/>
                <w:szCs w:val="20"/>
                <w:lang w:val="sq-AL"/>
              </w:rPr>
              <w:t>Sipas bilancit¹ në datën dd/mm/20[vv]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26A1B" w:rsidRPr="00024EAE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24EAE">
              <w:rPr>
                <w:b/>
                <w:sz w:val="20"/>
                <w:szCs w:val="20"/>
                <w:lang w:val="sq-AL"/>
              </w:rPr>
              <w:t>Sipas raportimit në sistemin e Agjencisë² në datën dd/mm/20[vv]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226A1B" w:rsidRPr="00024EAE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24EAE">
              <w:rPr>
                <w:b/>
                <w:sz w:val="20"/>
                <w:szCs w:val="20"/>
                <w:lang w:val="sq-AL"/>
              </w:rPr>
              <w:t>Diferencat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26A1B" w:rsidRPr="00024EAE" w:rsidRDefault="00226A1B" w:rsidP="00654D03">
            <w:pPr>
              <w:pStyle w:val="Paragraf02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024EAE">
              <w:rPr>
                <w:b/>
                <w:sz w:val="20"/>
                <w:szCs w:val="20"/>
                <w:lang w:val="sq-AL"/>
              </w:rPr>
              <w:t>Sqarime për diferencat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b/>
                <w:sz w:val="18"/>
                <w:szCs w:val="18"/>
                <w:lang w:val="sq-AL"/>
              </w:rPr>
            </w:pPr>
            <w:r w:rsidRPr="00F150F2">
              <w:rPr>
                <w:b/>
                <w:sz w:val="18"/>
                <w:szCs w:val="18"/>
                <w:lang w:val="sq-AL"/>
              </w:rPr>
              <w:t xml:space="preserve">Totali i depozitave të individëve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b/>
                <w:sz w:val="18"/>
                <w:szCs w:val="18"/>
                <w:lang w:val="sq-AL"/>
              </w:rPr>
            </w:pPr>
            <w:r w:rsidRPr="00F150F2">
              <w:rPr>
                <w:b/>
                <w:sz w:val="18"/>
                <w:szCs w:val="18"/>
                <w:lang w:val="sq-AL"/>
              </w:rPr>
              <w:t xml:space="preserve">Totali i depozitave të tregtareve dhe shoqërive tregtare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Në këtë total përfshihen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76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222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rrjedhëse </w:t>
            </w:r>
          </w:p>
        </w:tc>
        <w:tc>
          <w:tcPr>
            <w:tcW w:w="7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27191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27192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private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27193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publike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27194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punonjësit e bankës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1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115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depozitash pa afat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37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2723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89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04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lastRenderedPageBreak/>
              <w:t>27291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27292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private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27293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publike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27294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punonjësit e bankës 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18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18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depozitash me afat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6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36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12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27391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27392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private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27393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publike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27394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punonjësit e bankës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56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10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Certifikatat e depozitave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36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98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92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274191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 për individët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274192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private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274193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njësitë tregtare dhe industriale publike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274194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Interesi i përllogaritur për punonjësit e bankës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14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134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për mbulimin e çeqeve               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2811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2812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2813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   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2814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26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189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282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garancie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2821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2822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2823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   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2824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8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DC14F4" w:rsidTr="00654D03">
        <w:trPr>
          <w:gridAfter w:val="1"/>
          <w:wAfter w:w="127" w:type="pct"/>
          <w:trHeight w:val="113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të bllokuara për garanci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59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2831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Individët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04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2832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private 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8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2833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Njësi tregtare dhe industriale publike     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253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2834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Punonjësit e bankës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                          -  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226A1B" w:rsidRPr="00024EAE" w:rsidTr="00654D03">
        <w:trPr>
          <w:gridAfter w:val="1"/>
          <w:wAfter w:w="127" w:type="pct"/>
          <w:trHeight w:val="128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161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2861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të tjera, individë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2862</w:t>
            </w:r>
          </w:p>
        </w:tc>
        <w:tc>
          <w:tcPr>
            <w:tcW w:w="1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lef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të tjera, njësi tregtare dhe industriale private </w:t>
            </w:r>
          </w:p>
        </w:tc>
        <w:tc>
          <w:tcPr>
            <w:tcW w:w="7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2863</w:t>
            </w:r>
          </w:p>
        </w:tc>
        <w:tc>
          <w:tcPr>
            <w:tcW w:w="1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lef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të tjera njësi tregtare dhe industriale publike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righ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lastRenderedPageBreak/>
              <w:t>2864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lef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Llogari të tjera punonjës banke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> </w:t>
            </w:r>
          </w:p>
        </w:tc>
        <w:tc>
          <w:tcPr>
            <w:tcW w:w="1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jc w:val="left"/>
              <w:rPr>
                <w:i/>
                <w:sz w:val="18"/>
                <w:szCs w:val="18"/>
                <w:lang w:val="sq-AL"/>
              </w:rPr>
            </w:pPr>
            <w:r w:rsidRPr="00F150F2">
              <w:rPr>
                <w:i/>
                <w:sz w:val="18"/>
                <w:szCs w:val="18"/>
                <w:lang w:val="sq-AL"/>
              </w:rPr>
              <w:t xml:space="preserve">Klasa shtesë në varësi të klasifikimit të përdorur³ 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 </w:t>
            </w:r>
          </w:p>
        </w:tc>
      </w:tr>
      <w:tr w:rsidR="00226A1B" w:rsidRPr="00024EAE" w:rsidTr="00654D03">
        <w:trPr>
          <w:gridAfter w:val="1"/>
          <w:wAfter w:w="127" w:type="pct"/>
          <w:trHeight w:val="300"/>
        </w:trPr>
        <w:tc>
          <w:tcPr>
            <w:tcW w:w="4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87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Përgatitur nga: Departamenti ……</w:t>
            </w:r>
          </w:p>
        </w:tc>
        <w:tc>
          <w:tcPr>
            <w:tcW w:w="79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>Miratuar nga: Departamenti ……</w:t>
            </w:r>
          </w:p>
        </w:tc>
      </w:tr>
      <w:tr w:rsidR="00226A1B" w:rsidRPr="00024EAE" w:rsidTr="00654D03">
        <w:trPr>
          <w:trHeight w:val="300"/>
        </w:trPr>
        <w:tc>
          <w:tcPr>
            <w:tcW w:w="415" w:type="pct"/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870" w:type="pct"/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Emri : 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222" w:type="pct"/>
            <w:gridSpan w:val="2"/>
            <w:shd w:val="clear" w:color="auto" w:fill="auto"/>
            <w:noWrap/>
            <w:vAlign w:val="bottom"/>
            <w:hideMark/>
          </w:tcPr>
          <w:p w:rsidR="00226A1B" w:rsidRPr="00F150F2" w:rsidRDefault="00226A1B" w:rsidP="00654D03">
            <w:pPr>
              <w:pStyle w:val="Paragraf02"/>
              <w:ind w:firstLine="0"/>
              <w:rPr>
                <w:sz w:val="18"/>
                <w:szCs w:val="18"/>
                <w:lang w:val="sq-AL"/>
              </w:rPr>
            </w:pPr>
            <w:r w:rsidRPr="00F150F2">
              <w:rPr>
                <w:sz w:val="18"/>
                <w:szCs w:val="18"/>
                <w:lang w:val="sq-AL"/>
              </w:rPr>
              <w:t xml:space="preserve">Emri: 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300"/>
        </w:trPr>
        <w:tc>
          <w:tcPr>
            <w:tcW w:w="415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870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 xml:space="preserve">Pozicioni: 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222" w:type="pct"/>
            <w:gridSpan w:val="2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 xml:space="preserve">Pozicioni : 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 </w:t>
            </w:r>
          </w:p>
        </w:tc>
      </w:tr>
      <w:tr w:rsidR="00226A1B" w:rsidRPr="00024EAE" w:rsidTr="00654D03">
        <w:trPr>
          <w:trHeight w:val="300"/>
        </w:trPr>
        <w:tc>
          <w:tcPr>
            <w:tcW w:w="415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870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 xml:space="preserve">Data: 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575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</w:p>
        </w:tc>
        <w:tc>
          <w:tcPr>
            <w:tcW w:w="1222" w:type="pct"/>
            <w:gridSpan w:val="2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 xml:space="preserve">Data: </w:t>
            </w:r>
          </w:p>
        </w:tc>
        <w:tc>
          <w:tcPr>
            <w:tcW w:w="127" w:type="pct"/>
            <w:shd w:val="clear" w:color="auto" w:fill="auto"/>
            <w:noWrap/>
            <w:vAlign w:val="bottom"/>
            <w:hideMark/>
          </w:tcPr>
          <w:p w:rsidR="00226A1B" w:rsidRPr="00024EAE" w:rsidRDefault="00226A1B" w:rsidP="00654D03">
            <w:pPr>
              <w:pStyle w:val="Paragraf02"/>
              <w:ind w:firstLine="0"/>
              <w:rPr>
                <w:sz w:val="20"/>
                <w:szCs w:val="20"/>
                <w:lang w:val="sq-AL"/>
              </w:rPr>
            </w:pPr>
            <w:r w:rsidRPr="00024EAE">
              <w:rPr>
                <w:sz w:val="20"/>
                <w:szCs w:val="20"/>
                <w:lang w:val="sq-AL"/>
              </w:rPr>
              <w:t> </w:t>
            </w:r>
          </w:p>
        </w:tc>
      </w:tr>
    </w:tbl>
    <w:p w:rsidR="00226A1B" w:rsidRDefault="00226A1B" w:rsidP="00226A1B">
      <w:pPr>
        <w:pStyle w:val="Paragraf02"/>
        <w:rPr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Shënim 1. Korrespondon me totalin e depozitave të raportuar në bilancin e bankës. 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Shënim 2. Shuma në lekë duhet të korrespondojë me totalin e balancave të llogarive në lekë në kontrollin e të dhënave për flukset depozitë.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>Shënim 3. Do të evidentohen klasa shtesë tek e cila raportohen depozita të individëve/tregtarëve dhe shoqërive tregtare.</w:t>
      </w:r>
    </w:p>
    <w:p w:rsidR="00226A1B" w:rsidRPr="00024EAE" w:rsidRDefault="00226A1B" w:rsidP="00226A1B">
      <w:pPr>
        <w:pStyle w:val="Paragraf02"/>
        <w:rPr>
          <w:lang w:val="sq-AL"/>
        </w:rPr>
      </w:pPr>
      <w:r w:rsidRPr="00024EAE">
        <w:rPr>
          <w:lang w:val="sq-AL"/>
        </w:rPr>
        <w:t xml:space="preserve">Raportimi sipas këtij aneksi kryhet me format elektronik </w:t>
      </w:r>
      <w:r w:rsidRPr="00024EAE">
        <w:rPr>
          <w:i/>
          <w:lang w:val="sq-AL"/>
        </w:rPr>
        <w:t>Excel</w:t>
      </w:r>
      <w:r w:rsidRPr="00024EAE">
        <w:rPr>
          <w:lang w:val="sq-AL"/>
        </w:rPr>
        <w:t xml:space="preserve"> në adresën elektronike </w:t>
      </w:r>
      <w:hyperlink r:id="rId17" w:history="1">
        <w:r w:rsidRPr="00024EAE">
          <w:rPr>
            <w:rStyle w:val="Hyperlink"/>
            <w:lang w:val="sq-AL"/>
          </w:rPr>
          <w:t>sskd@asd.gov.al</w:t>
        </w:r>
      </w:hyperlink>
      <w:r w:rsidRPr="00024EAE">
        <w:rPr>
          <w:lang w:val="sq-AL"/>
        </w:rPr>
        <w:t>, brenda datës 15 të çdo muaji.</w:t>
      </w:r>
    </w:p>
    <w:p w:rsidR="00F60FBD" w:rsidRDefault="00F60FBD"/>
    <w:sectPr w:rsidR="00F60FBD" w:rsidSect="00226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A1B" w:rsidRDefault="00226A1B" w:rsidP="00226A1B">
      <w:pPr>
        <w:spacing w:after="0" w:line="240" w:lineRule="auto"/>
      </w:pPr>
      <w:r>
        <w:separator/>
      </w:r>
    </w:p>
  </w:endnote>
  <w:endnote w:type="continuationSeparator" w:id="0">
    <w:p w:rsidR="00226A1B" w:rsidRDefault="00226A1B" w:rsidP="0022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674E1" w:rsidRPr="00B4283E" w:rsidRDefault="00226A1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20516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4E1" w:rsidRPr="005B4361" w:rsidRDefault="00BD464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674E1" w:rsidRPr="00833610" w:rsidRDefault="00226A1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674E1" w:rsidRDefault="00BD46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A1B" w:rsidRDefault="00226A1B" w:rsidP="00226A1B">
      <w:pPr>
        <w:spacing w:after="0" w:line="240" w:lineRule="auto"/>
      </w:pPr>
      <w:r>
        <w:separator/>
      </w:r>
    </w:p>
  </w:footnote>
  <w:footnote w:type="continuationSeparator" w:id="0">
    <w:p w:rsidR="00226A1B" w:rsidRDefault="00226A1B" w:rsidP="00226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674E1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674E1" w:rsidRPr="00EB260B" w:rsidRDefault="00226A1B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674E1" w:rsidRPr="00EB260B" w:rsidRDefault="00226A1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C3939F1" wp14:editId="0A707E16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674E1" w:rsidRPr="00EB260B" w:rsidRDefault="00226A1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174 </w:t>
          </w:r>
        </w:p>
      </w:tc>
    </w:tr>
  </w:tbl>
  <w:p w:rsidR="00D674E1" w:rsidRPr="00385E2C" w:rsidRDefault="00BD464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4E1" w:rsidRDefault="00BD464C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2983B1B"/>
    <w:multiLevelType w:val="multilevel"/>
    <w:tmpl w:val="4BD6E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4BC92EA8"/>
    <w:multiLevelType w:val="hybridMultilevel"/>
    <w:tmpl w:val="01905C38"/>
    <w:lvl w:ilvl="0" w:tplc="4282D6F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5511E35"/>
    <w:multiLevelType w:val="hybridMultilevel"/>
    <w:tmpl w:val="685E4388"/>
    <w:lvl w:ilvl="0" w:tplc="E6F6F664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DAE2B8D8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D0340D0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4B8A4496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956235FA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4AA4DDE0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8CD8CA5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EC704B34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8B3E579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>
    <w:nsid w:val="6E3F3A50"/>
    <w:multiLevelType w:val="hybridMultilevel"/>
    <w:tmpl w:val="29D8C23A"/>
    <w:lvl w:ilvl="0" w:tplc="57B06C38">
      <w:start w:val="2"/>
      <w:numFmt w:val="bullet"/>
      <w:lvlText w:val=""/>
      <w:lvlJc w:val="left"/>
      <w:pPr>
        <w:ind w:left="644" w:hanging="360"/>
      </w:pPr>
      <w:rPr>
        <w:rFonts w:ascii="Symbol" w:eastAsia="MS Mincho" w:hAnsi="Symbol" w:cs="CG Time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7"/>
  </w:num>
  <w:num w:numId="16">
    <w:abstractNumId w:val="16"/>
  </w:num>
  <w:num w:numId="17">
    <w:abstractNumId w:val="15"/>
  </w:num>
  <w:num w:numId="1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A1B"/>
    <w:rsid w:val="00226A1B"/>
    <w:rsid w:val="00B233CC"/>
    <w:rsid w:val="00BD464C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uiPriority="35" w:qFormat="1"/>
    <w:lsdException w:name="footnote reference" w:uiPriority="99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nhideWhenUsed="0" w:qFormat="1"/>
    <w:lsdException w:name="Body Text 2" w:uiPriority="99"/>
    <w:lsdException w:name="FollowedHyperlink" w:uiPriority="99"/>
    <w:lsdException w:name="Strong" w:semiHidden="0" w:uiPriority="99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A1B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226A1B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226A1B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9"/>
    <w:qFormat/>
    <w:rsid w:val="00226A1B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26A1B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26A1B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26A1B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226A1B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9"/>
    <w:qFormat/>
    <w:rsid w:val="00226A1B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26A1B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226A1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226A1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9"/>
    <w:rsid w:val="00226A1B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226A1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226A1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226A1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226A1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rsid w:val="00226A1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226A1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226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26A1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226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6A1B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26A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A1B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26A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26A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6A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226A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26A1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26A1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26A1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26A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26A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6A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6A1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26A1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26A1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26A1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26A1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26A1B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26A1B"/>
  </w:style>
  <w:style w:type="paragraph" w:customStyle="1" w:styleId="Hapesira7">
    <w:name w:val="Hapesira 7"/>
    <w:basedOn w:val="Paragrafi"/>
    <w:qFormat/>
    <w:rsid w:val="00226A1B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226A1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226A1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226A1B"/>
  </w:style>
  <w:style w:type="character" w:customStyle="1" w:styleId="Heading2Char1">
    <w:name w:val="Heading 2 Char1"/>
    <w:link w:val="Heading2"/>
    <w:uiPriority w:val="99"/>
    <w:locked/>
    <w:rsid w:val="00226A1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9"/>
    <w:locked/>
    <w:rsid w:val="00226A1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226A1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26A1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26A1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226A1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26A1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226A1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26A1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26A1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26A1B"/>
  </w:style>
  <w:style w:type="character" w:styleId="Hyperlink">
    <w:name w:val="Hyperlink"/>
    <w:unhideWhenUsed/>
    <w:rsid w:val="00226A1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226A1B"/>
    <w:rPr>
      <w:color w:val="800080"/>
      <w:u w:val="single"/>
    </w:rPr>
  </w:style>
  <w:style w:type="paragraph" w:customStyle="1" w:styleId="font5">
    <w:name w:val="font5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26A1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26A1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26A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26A1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26A1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26A1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26A1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26A1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26A1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26A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26A1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26A1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26A1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26A1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26A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26A1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26A1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26A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26A1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26A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26A1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26A1B"/>
  </w:style>
  <w:style w:type="paragraph" w:customStyle="1" w:styleId="PjesaNr">
    <w:name w:val="Pjesa_Nr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26A1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26A1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26A1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26A1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26A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26A1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26A1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26A1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26A1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26A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26A1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26A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26A1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26A1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26A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26A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26A1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26A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26A1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26A1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26A1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226A1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226A1B"/>
    <w:rPr>
      <w:b/>
      <w:bCs/>
    </w:rPr>
  </w:style>
  <w:style w:type="paragraph" w:customStyle="1" w:styleId="xl136">
    <w:name w:val="xl136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26A1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26A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26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26A1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26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26A1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26A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26A1B"/>
  </w:style>
  <w:style w:type="paragraph" w:styleId="Title">
    <w:name w:val="Title"/>
    <w:basedOn w:val="Heading1"/>
    <w:next w:val="Normal"/>
    <w:link w:val="TitleChar"/>
    <w:qFormat/>
    <w:rsid w:val="00226A1B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226A1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26A1B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26A1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26A1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26A1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226A1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26A1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26A1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26A1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26A1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26A1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226A1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26A1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226A1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26A1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26A1B"/>
  </w:style>
  <w:style w:type="paragraph" w:customStyle="1" w:styleId="s30eec3f8">
    <w:name w:val="s30eec3f8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26A1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226A1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26A1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226A1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26A1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26A1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226A1B"/>
    <w:rPr>
      <w:vertAlign w:val="superscript"/>
    </w:rPr>
  </w:style>
  <w:style w:type="paragraph" w:customStyle="1" w:styleId="ju-005fpara">
    <w:name w:val="ju-005fpara"/>
    <w:basedOn w:val="Normal"/>
    <w:rsid w:val="00226A1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226A1B"/>
  </w:style>
  <w:style w:type="character" w:customStyle="1" w:styleId="s7d2086b4">
    <w:name w:val="s7d2086b4"/>
    <w:basedOn w:val="DefaultParagraphFont"/>
    <w:uiPriority w:val="99"/>
    <w:rsid w:val="00226A1B"/>
  </w:style>
  <w:style w:type="character" w:customStyle="1" w:styleId="hps">
    <w:name w:val="hps"/>
    <w:basedOn w:val="DefaultParagraphFont"/>
    <w:rsid w:val="00226A1B"/>
  </w:style>
  <w:style w:type="paragraph" w:customStyle="1" w:styleId="paragrafi0">
    <w:name w:val="paragraf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26A1B"/>
    <w:rPr>
      <w:rFonts w:cs="Times New Roman"/>
    </w:rPr>
  </w:style>
  <w:style w:type="paragraph" w:customStyle="1" w:styleId="titulli0">
    <w:name w:val="titull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26A1B"/>
  </w:style>
  <w:style w:type="paragraph" w:customStyle="1" w:styleId="akti0">
    <w:name w:val="akt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226A1B"/>
  </w:style>
  <w:style w:type="paragraph" w:customStyle="1" w:styleId="CM49">
    <w:name w:val="CM49"/>
    <w:basedOn w:val="Normal"/>
    <w:next w:val="Normal"/>
    <w:rsid w:val="00226A1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226A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26A1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226A1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26A1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26A1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226A1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226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26A1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26A1B"/>
  </w:style>
  <w:style w:type="character" w:customStyle="1" w:styleId="StyleHeading6BoldChar">
    <w:name w:val="Style Heading 6 + Bold Char"/>
    <w:link w:val="StyleHeading6Bold"/>
    <w:rsid w:val="00226A1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226A1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26A1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26A1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226A1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226A1B"/>
  </w:style>
  <w:style w:type="paragraph" w:customStyle="1" w:styleId="CM1">
    <w:name w:val="CM1"/>
    <w:basedOn w:val="Default"/>
    <w:next w:val="Default"/>
    <w:rsid w:val="00226A1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226A1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226A1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26A1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226A1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226A1B"/>
  </w:style>
  <w:style w:type="numbering" w:customStyle="1" w:styleId="NoList4">
    <w:name w:val="No List4"/>
    <w:next w:val="NoList"/>
    <w:semiHidden/>
    <w:rsid w:val="00226A1B"/>
  </w:style>
  <w:style w:type="paragraph" w:customStyle="1" w:styleId="Point1">
    <w:name w:val="Point 1"/>
    <w:basedOn w:val="Normal"/>
    <w:link w:val="Point1Char"/>
    <w:rsid w:val="00226A1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26A1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226A1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26A1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26A1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26A1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26A1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26A1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26A1B"/>
  </w:style>
  <w:style w:type="character" w:customStyle="1" w:styleId="SectionTitleCharCharChar">
    <w:name w:val="SectionTitle Char Char Char"/>
    <w:link w:val="SectionTitleCharChar"/>
    <w:rsid w:val="00226A1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226A1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226A1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226A1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26A1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26A1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26A1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26A1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26A1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26A1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26A1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226A1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26A1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26A1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26A1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26A1B"/>
  </w:style>
  <w:style w:type="paragraph" w:styleId="TableofFigures">
    <w:name w:val="table of figures"/>
    <w:basedOn w:val="Normal"/>
    <w:next w:val="Normal"/>
    <w:rsid w:val="00226A1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26A1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26A1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26A1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26A1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26A1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226A1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26A1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26A1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26A1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26A1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26A1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26A1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26A1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26A1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26A1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26A1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26A1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26A1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26A1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226A1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226A1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226A1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26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26A1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26A1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26A1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26A1B"/>
  </w:style>
  <w:style w:type="paragraph" w:styleId="MacroText">
    <w:name w:val="macro"/>
    <w:link w:val="MacroTextChar"/>
    <w:semiHidden/>
    <w:rsid w:val="00226A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26A1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26A1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26A1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26A1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26A1B"/>
    <w:rPr>
      <w:rFonts w:ascii="Tahoma" w:hAnsi="Tahoma"/>
      <w:sz w:val="22"/>
    </w:rPr>
  </w:style>
  <w:style w:type="paragraph" w:styleId="BlockText">
    <w:name w:val="Block Text"/>
    <w:basedOn w:val="Normal"/>
    <w:rsid w:val="00226A1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226A1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26A1B"/>
  </w:style>
  <w:style w:type="paragraph" w:styleId="NoteHeading">
    <w:name w:val="Note Heading"/>
    <w:basedOn w:val="Normal"/>
    <w:next w:val="Normal"/>
    <w:link w:val="NoteHeadingChar"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26A1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26A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26A1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26A1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226A1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226A1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26A1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26A1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26A1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26A1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26A1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26A1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26A1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26A1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26A1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26A1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qFormat/>
    <w:rsid w:val="00226A1B"/>
    <w:rPr>
      <w:i/>
      <w:iCs/>
    </w:rPr>
  </w:style>
  <w:style w:type="paragraph" w:styleId="HTMLAddress">
    <w:name w:val="HTML Address"/>
    <w:basedOn w:val="Normal"/>
    <w:link w:val="HTMLAddressChar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26A1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26A1B"/>
  </w:style>
  <w:style w:type="character" w:styleId="HTMLSample">
    <w:name w:val="HTML Sample"/>
    <w:semiHidden/>
    <w:rsid w:val="00226A1B"/>
    <w:rPr>
      <w:rFonts w:ascii="Courier New" w:hAnsi="Courier New" w:cs="Courier New"/>
    </w:rPr>
  </w:style>
  <w:style w:type="character" w:styleId="HTMLCode">
    <w:name w:val="HTML Code"/>
    <w:semiHidden/>
    <w:rsid w:val="00226A1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26A1B"/>
    <w:rPr>
      <w:i/>
      <w:iCs/>
    </w:rPr>
  </w:style>
  <w:style w:type="character" w:styleId="HTMLTypewriter">
    <w:name w:val="HTML Typewriter"/>
    <w:semiHidden/>
    <w:rsid w:val="00226A1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26A1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26A1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226A1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6A1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26A1B"/>
    <w:rPr>
      <w:i/>
      <w:iCs/>
    </w:rPr>
  </w:style>
  <w:style w:type="table" w:styleId="Table3Deffects1">
    <w:name w:val="Table 3D effects 1"/>
    <w:basedOn w:val="TableNormal"/>
    <w:semiHidden/>
    <w:rsid w:val="00226A1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26A1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26A1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26A1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26A1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26A1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26A1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226A1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226A1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26A1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26A1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26A1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26A1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26A1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26A1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26A1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26A1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226A1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226A1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26A1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26A1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26A1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26A1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26A1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26A1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26A1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26A1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26A1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26A1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26A1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26A1B"/>
  </w:style>
  <w:style w:type="character" w:customStyle="1" w:styleId="CharChar14">
    <w:name w:val="Char Char14"/>
    <w:semiHidden/>
    <w:locked/>
    <w:rsid w:val="00226A1B"/>
  </w:style>
  <w:style w:type="character" w:customStyle="1" w:styleId="CharChar17">
    <w:name w:val="Char Char17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26A1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26A1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26A1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26A1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26A1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26A1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26A1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226A1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26A1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26A1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226A1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226A1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26A1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226A1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26A1B"/>
    <w:rPr>
      <w:color w:val="0000FF"/>
      <w:spacing w:val="0"/>
      <w:u w:val="double"/>
    </w:rPr>
  </w:style>
  <w:style w:type="paragraph" w:customStyle="1" w:styleId="dia">
    <w:name w:val="di(a)"/>
    <w:basedOn w:val="Normal"/>
    <w:rsid w:val="00226A1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226A1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226A1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226A1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226A1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226A1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26A1B"/>
    <w:rPr>
      <w:rFonts w:cs="Times New Roman"/>
      <w:color w:val="808080"/>
    </w:rPr>
  </w:style>
  <w:style w:type="character" w:customStyle="1" w:styleId="az12">
    <w:name w:val="az12"/>
    <w:uiPriority w:val="99"/>
    <w:rsid w:val="00226A1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26A1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26A1B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26A1B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26A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226A1B"/>
  </w:style>
  <w:style w:type="character" w:styleId="BookTitle">
    <w:name w:val="Book Title"/>
    <w:uiPriority w:val="33"/>
    <w:qFormat/>
    <w:rsid w:val="00226A1B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26A1B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226A1B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226A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226A1B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226A1B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26A1B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26A1B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226A1B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226A1B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26A1B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26A1B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26A1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26A1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226A1B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226A1B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226A1B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226A1B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226A1B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226A1B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226A1B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226A1B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226A1B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226A1B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226A1B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226A1B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character" w:customStyle="1" w:styleId="st">
    <w:name w:val="st"/>
    <w:basedOn w:val="DefaultParagraphFont"/>
    <w:rsid w:val="00226A1B"/>
  </w:style>
  <w:style w:type="numbering" w:customStyle="1" w:styleId="NoList6">
    <w:name w:val="No List6"/>
    <w:next w:val="NoList"/>
    <w:uiPriority w:val="99"/>
    <w:semiHidden/>
    <w:unhideWhenUsed/>
    <w:rsid w:val="00226A1B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harCharCharCharCharCharCharCharChar">
    <w:name w:val="Char Char Char Char Char Char Char Char Char"/>
    <w:basedOn w:val="Normal"/>
    <w:uiPriority w:val="99"/>
    <w:rsid w:val="00226A1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character" w:customStyle="1" w:styleId="CommentTextChar1">
    <w:name w:val="Comment Text Char1"/>
    <w:uiPriority w:val="99"/>
    <w:semiHidden/>
    <w:locked/>
    <w:rsid w:val="00226A1B"/>
    <w:rPr>
      <w:rFonts w:ascii="Times New Roman" w:hAnsi="Times New Roman"/>
      <w:sz w:val="20"/>
    </w:rPr>
  </w:style>
  <w:style w:type="paragraph" w:customStyle="1" w:styleId="CharChar6CharCharCharChar">
    <w:name w:val="Char Char6 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CharCharChar1CharCharCharCharCharChar">
    <w:name w:val="Char Char Char1 Char Char 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CharCharChar">
    <w:name w:val="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M10">
    <w:name w:val="CM10"/>
    <w:basedOn w:val="Default"/>
    <w:next w:val="Default"/>
    <w:rsid w:val="00226A1B"/>
    <w:pPr>
      <w:widowControl w:val="0"/>
      <w:spacing w:after="108"/>
    </w:pPr>
    <w:rPr>
      <w:rFonts w:ascii="Arial" w:eastAsia="Times New Roman" w:hAnsi="Arial" w:cs="Arial"/>
      <w:color w:val="auto"/>
    </w:rPr>
  </w:style>
  <w:style w:type="character" w:styleId="SubtleReference">
    <w:name w:val="Subtle Reference"/>
    <w:basedOn w:val="DefaultParagraphFont"/>
    <w:uiPriority w:val="31"/>
    <w:qFormat/>
    <w:rsid w:val="00226A1B"/>
    <w:rPr>
      <w:smallCaps/>
      <w:color w:val="5A5A5A" w:themeColor="text1" w:themeTint="A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uiPriority="35" w:qFormat="1"/>
    <w:lsdException w:name="footnote reference" w:uiPriority="99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nhideWhenUsed="0" w:qFormat="1"/>
    <w:lsdException w:name="Body Text 2" w:uiPriority="99"/>
    <w:lsdException w:name="FollowedHyperlink" w:uiPriority="99"/>
    <w:lsdException w:name="Strong" w:semiHidden="0" w:uiPriority="99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A1B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226A1B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226A1B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9"/>
    <w:qFormat/>
    <w:rsid w:val="00226A1B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26A1B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26A1B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26A1B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226A1B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9"/>
    <w:qFormat/>
    <w:rsid w:val="00226A1B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26A1B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226A1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226A1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9"/>
    <w:rsid w:val="00226A1B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226A1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226A1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226A1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226A1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rsid w:val="00226A1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226A1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226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26A1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226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6A1B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2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26A1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26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A1B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26A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26A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6A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226A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26A1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26A1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26A1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26A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26A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26A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26A1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26A1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26A1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26A1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26A1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26A1B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26A1B"/>
  </w:style>
  <w:style w:type="paragraph" w:customStyle="1" w:styleId="Hapesira7">
    <w:name w:val="Hapesira 7"/>
    <w:basedOn w:val="Paragrafi"/>
    <w:qFormat/>
    <w:rsid w:val="00226A1B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226A1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226A1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226A1B"/>
  </w:style>
  <w:style w:type="character" w:customStyle="1" w:styleId="Heading2Char1">
    <w:name w:val="Heading 2 Char1"/>
    <w:link w:val="Heading2"/>
    <w:uiPriority w:val="99"/>
    <w:locked/>
    <w:rsid w:val="00226A1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9"/>
    <w:locked/>
    <w:rsid w:val="00226A1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226A1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26A1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26A1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226A1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26A1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226A1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26A1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26A1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26A1B"/>
  </w:style>
  <w:style w:type="character" w:styleId="Hyperlink">
    <w:name w:val="Hyperlink"/>
    <w:unhideWhenUsed/>
    <w:rsid w:val="00226A1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226A1B"/>
    <w:rPr>
      <w:color w:val="800080"/>
      <w:u w:val="single"/>
    </w:rPr>
  </w:style>
  <w:style w:type="paragraph" w:customStyle="1" w:styleId="font5">
    <w:name w:val="font5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26A1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26A1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26A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26A1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26A1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26A1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26A1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26A1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26A1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26A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26A1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26A1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26A1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26A1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26A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26A1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26A1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26A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26A1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26A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26A1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26A1B"/>
  </w:style>
  <w:style w:type="paragraph" w:customStyle="1" w:styleId="PjesaNr">
    <w:name w:val="Pjesa_Nr"/>
    <w:next w:val="Norma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26A1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26A1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26A1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26A1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26A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26A1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26A1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26A1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26A1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26A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26A1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26A1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26A1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26A1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26A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26A1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26A1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26A1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26A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26A1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26A1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26A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26A1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226A1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26A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226A1B"/>
    <w:rPr>
      <w:b/>
      <w:bCs/>
    </w:rPr>
  </w:style>
  <w:style w:type="paragraph" w:customStyle="1" w:styleId="xl136">
    <w:name w:val="xl136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26A1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26A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26A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26A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26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26A1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26A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26A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26A1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26A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26A1B"/>
  </w:style>
  <w:style w:type="paragraph" w:styleId="Title">
    <w:name w:val="Title"/>
    <w:basedOn w:val="Heading1"/>
    <w:next w:val="Normal"/>
    <w:link w:val="TitleChar"/>
    <w:qFormat/>
    <w:rsid w:val="00226A1B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226A1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26A1B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26A1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26A1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26A1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226A1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26A1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26A1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26A1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26A1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26A1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226A1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26A1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226A1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26A1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26A1B"/>
  </w:style>
  <w:style w:type="paragraph" w:customStyle="1" w:styleId="s30eec3f8">
    <w:name w:val="s30eec3f8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26A1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226A1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26A1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226A1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26A1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26A1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226A1B"/>
    <w:rPr>
      <w:vertAlign w:val="superscript"/>
    </w:rPr>
  </w:style>
  <w:style w:type="paragraph" w:customStyle="1" w:styleId="ju-005fpara">
    <w:name w:val="ju-005fpara"/>
    <w:basedOn w:val="Normal"/>
    <w:rsid w:val="00226A1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226A1B"/>
  </w:style>
  <w:style w:type="character" w:customStyle="1" w:styleId="s7d2086b4">
    <w:name w:val="s7d2086b4"/>
    <w:basedOn w:val="DefaultParagraphFont"/>
    <w:uiPriority w:val="99"/>
    <w:rsid w:val="00226A1B"/>
  </w:style>
  <w:style w:type="character" w:customStyle="1" w:styleId="hps">
    <w:name w:val="hps"/>
    <w:basedOn w:val="DefaultParagraphFont"/>
    <w:rsid w:val="00226A1B"/>
  </w:style>
  <w:style w:type="paragraph" w:customStyle="1" w:styleId="paragrafi0">
    <w:name w:val="paragraf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26A1B"/>
    <w:rPr>
      <w:rFonts w:cs="Times New Roman"/>
    </w:rPr>
  </w:style>
  <w:style w:type="paragraph" w:customStyle="1" w:styleId="titulli0">
    <w:name w:val="titull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26A1B"/>
  </w:style>
  <w:style w:type="paragraph" w:customStyle="1" w:styleId="akti0">
    <w:name w:val="akt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26A1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226A1B"/>
  </w:style>
  <w:style w:type="paragraph" w:customStyle="1" w:styleId="CM49">
    <w:name w:val="CM49"/>
    <w:basedOn w:val="Normal"/>
    <w:next w:val="Normal"/>
    <w:rsid w:val="00226A1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226A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26A1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226A1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26A1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26A1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226A1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226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26A1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26A1B"/>
  </w:style>
  <w:style w:type="character" w:customStyle="1" w:styleId="StyleHeading6BoldChar">
    <w:name w:val="Style Heading 6 + Bold Char"/>
    <w:link w:val="StyleHeading6Bold"/>
    <w:rsid w:val="00226A1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226A1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26A1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26A1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226A1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226A1B"/>
  </w:style>
  <w:style w:type="paragraph" w:customStyle="1" w:styleId="CM1">
    <w:name w:val="CM1"/>
    <w:basedOn w:val="Default"/>
    <w:next w:val="Default"/>
    <w:rsid w:val="00226A1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226A1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226A1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26A1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226A1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226A1B"/>
  </w:style>
  <w:style w:type="numbering" w:customStyle="1" w:styleId="NoList4">
    <w:name w:val="No List4"/>
    <w:next w:val="NoList"/>
    <w:semiHidden/>
    <w:rsid w:val="00226A1B"/>
  </w:style>
  <w:style w:type="paragraph" w:customStyle="1" w:styleId="Point1">
    <w:name w:val="Point 1"/>
    <w:basedOn w:val="Normal"/>
    <w:link w:val="Point1Char"/>
    <w:rsid w:val="00226A1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26A1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226A1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26A1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26A1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26A1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26A1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26A1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26A1B"/>
  </w:style>
  <w:style w:type="character" w:customStyle="1" w:styleId="SectionTitleCharCharChar">
    <w:name w:val="SectionTitle Char Char Char"/>
    <w:link w:val="SectionTitleCharChar"/>
    <w:rsid w:val="00226A1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226A1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226A1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226A1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26A1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26A1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26A1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26A1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26A1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26A1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26A1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226A1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26A1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26A1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26A1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26A1B"/>
  </w:style>
  <w:style w:type="paragraph" w:styleId="TableofFigures">
    <w:name w:val="table of figures"/>
    <w:basedOn w:val="Normal"/>
    <w:next w:val="Normal"/>
    <w:rsid w:val="00226A1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26A1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26A1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26A1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26A1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26A1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226A1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26A1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26A1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26A1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26A1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26A1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26A1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26A1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26A1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26A1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26A1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26A1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26A1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26A1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26A1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226A1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226A1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226A1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26A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26A1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26A1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26A1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26A1B"/>
  </w:style>
  <w:style w:type="paragraph" w:styleId="MacroText">
    <w:name w:val="macro"/>
    <w:link w:val="MacroTextChar"/>
    <w:semiHidden/>
    <w:rsid w:val="00226A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26A1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26A1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26A1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26A1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26A1B"/>
    <w:rPr>
      <w:rFonts w:ascii="Tahoma" w:hAnsi="Tahoma"/>
      <w:sz w:val="22"/>
    </w:rPr>
  </w:style>
  <w:style w:type="paragraph" w:styleId="BlockText">
    <w:name w:val="Block Text"/>
    <w:basedOn w:val="Normal"/>
    <w:rsid w:val="00226A1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rsid w:val="00226A1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26A1B"/>
  </w:style>
  <w:style w:type="paragraph" w:styleId="NoteHeading">
    <w:name w:val="Note Heading"/>
    <w:basedOn w:val="Normal"/>
    <w:next w:val="Normal"/>
    <w:link w:val="NoteHeadingChar"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26A1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26A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26A1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26A1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226A1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226A1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26A1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26A1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26A1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26A1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26A1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26A1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26A1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26A1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26A1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26A1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qFormat/>
    <w:rsid w:val="00226A1B"/>
    <w:rPr>
      <w:i/>
      <w:iCs/>
    </w:rPr>
  </w:style>
  <w:style w:type="paragraph" w:styleId="HTMLAddress">
    <w:name w:val="HTML Address"/>
    <w:basedOn w:val="Normal"/>
    <w:link w:val="HTMLAddressChar"/>
    <w:semiHidden/>
    <w:rsid w:val="00226A1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26A1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26A1B"/>
  </w:style>
  <w:style w:type="character" w:styleId="HTMLSample">
    <w:name w:val="HTML Sample"/>
    <w:semiHidden/>
    <w:rsid w:val="00226A1B"/>
    <w:rPr>
      <w:rFonts w:ascii="Courier New" w:hAnsi="Courier New" w:cs="Courier New"/>
    </w:rPr>
  </w:style>
  <w:style w:type="character" w:styleId="HTMLCode">
    <w:name w:val="HTML Code"/>
    <w:semiHidden/>
    <w:rsid w:val="00226A1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26A1B"/>
    <w:rPr>
      <w:i/>
      <w:iCs/>
    </w:rPr>
  </w:style>
  <w:style w:type="character" w:styleId="HTMLTypewriter">
    <w:name w:val="HTML Typewriter"/>
    <w:semiHidden/>
    <w:rsid w:val="00226A1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26A1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26A1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226A1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6A1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26A1B"/>
    <w:rPr>
      <w:i/>
      <w:iCs/>
    </w:rPr>
  </w:style>
  <w:style w:type="table" w:styleId="Table3Deffects1">
    <w:name w:val="Table 3D effects 1"/>
    <w:basedOn w:val="TableNormal"/>
    <w:semiHidden/>
    <w:rsid w:val="00226A1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26A1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26A1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26A1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26A1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26A1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26A1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26A1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226A1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226A1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26A1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26A1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26A1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26A1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26A1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26A1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26A1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26A1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226A1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226A1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26A1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26A1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26A1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26A1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26A1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26A1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26A1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26A1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26A1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26A1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26A1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26A1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26A1B"/>
  </w:style>
  <w:style w:type="character" w:customStyle="1" w:styleId="CharChar14">
    <w:name w:val="Char Char14"/>
    <w:semiHidden/>
    <w:locked/>
    <w:rsid w:val="00226A1B"/>
  </w:style>
  <w:style w:type="character" w:customStyle="1" w:styleId="CharChar17">
    <w:name w:val="Char Char17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26A1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26A1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26A1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26A1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26A1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26A1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26A1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26A1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226A1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26A1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26A1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226A1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226A1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26A1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226A1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26A1B"/>
    <w:rPr>
      <w:color w:val="0000FF"/>
      <w:spacing w:val="0"/>
      <w:u w:val="double"/>
    </w:rPr>
  </w:style>
  <w:style w:type="paragraph" w:customStyle="1" w:styleId="dia">
    <w:name w:val="di(a)"/>
    <w:basedOn w:val="Normal"/>
    <w:rsid w:val="00226A1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226A1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226A1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226A1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226A1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226A1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26A1B"/>
    <w:rPr>
      <w:rFonts w:cs="Times New Roman"/>
      <w:color w:val="808080"/>
    </w:rPr>
  </w:style>
  <w:style w:type="character" w:customStyle="1" w:styleId="az12">
    <w:name w:val="az12"/>
    <w:uiPriority w:val="99"/>
    <w:rsid w:val="00226A1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26A1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26A1B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26A1B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26A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226A1B"/>
  </w:style>
  <w:style w:type="character" w:styleId="BookTitle">
    <w:name w:val="Book Title"/>
    <w:uiPriority w:val="33"/>
    <w:qFormat/>
    <w:rsid w:val="00226A1B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26A1B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226A1B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226A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226A1B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226A1B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26A1B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26A1B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226A1B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226A1B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26A1B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26A1B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26A1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26A1B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226A1B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226A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226A1B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226A1B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226A1B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226A1B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226A1B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226A1B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226A1B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226A1B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226A1B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226A1B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226A1B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character" w:customStyle="1" w:styleId="st">
    <w:name w:val="st"/>
    <w:basedOn w:val="DefaultParagraphFont"/>
    <w:rsid w:val="00226A1B"/>
  </w:style>
  <w:style w:type="numbering" w:customStyle="1" w:styleId="NoList6">
    <w:name w:val="No List6"/>
    <w:next w:val="NoList"/>
    <w:uiPriority w:val="99"/>
    <w:semiHidden/>
    <w:unhideWhenUsed/>
    <w:rsid w:val="00226A1B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harCharCharCharCharCharCharCharChar">
    <w:name w:val="Char Char Char Char Char Char Char Char Char"/>
    <w:basedOn w:val="Normal"/>
    <w:uiPriority w:val="99"/>
    <w:rsid w:val="00226A1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character" w:customStyle="1" w:styleId="CommentTextChar1">
    <w:name w:val="Comment Text Char1"/>
    <w:uiPriority w:val="99"/>
    <w:semiHidden/>
    <w:locked/>
    <w:rsid w:val="00226A1B"/>
    <w:rPr>
      <w:rFonts w:ascii="Times New Roman" w:hAnsi="Times New Roman"/>
      <w:sz w:val="20"/>
    </w:rPr>
  </w:style>
  <w:style w:type="paragraph" w:customStyle="1" w:styleId="CharChar6CharCharCharChar">
    <w:name w:val="Char Char6 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CharCharChar1CharCharCharCharCharChar">
    <w:name w:val="Char Char Char1 Char Char Char 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</w:rPr>
  </w:style>
  <w:style w:type="paragraph" w:customStyle="1" w:styleId="CharCharChar">
    <w:name w:val="Char Char Char"/>
    <w:basedOn w:val="Normal"/>
    <w:rsid w:val="00226A1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CM10">
    <w:name w:val="CM10"/>
    <w:basedOn w:val="Default"/>
    <w:next w:val="Default"/>
    <w:rsid w:val="00226A1B"/>
    <w:pPr>
      <w:widowControl w:val="0"/>
      <w:spacing w:after="108"/>
    </w:pPr>
    <w:rPr>
      <w:rFonts w:ascii="Arial" w:eastAsia="Times New Roman" w:hAnsi="Arial" w:cs="Arial"/>
      <w:color w:val="auto"/>
    </w:rPr>
  </w:style>
  <w:style w:type="character" w:styleId="SubtleReference">
    <w:name w:val="Subtle Reference"/>
    <w:basedOn w:val="DefaultParagraphFont"/>
    <w:uiPriority w:val="31"/>
    <w:qFormat/>
    <w:rsid w:val="00226A1B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kd@asd.gov.al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sskd@asd.gov.al" TargetMode="External"/><Relationship Id="rId2" Type="http://schemas.openxmlformats.org/officeDocument/2006/relationships/styles" Target="styles.xml"/><Relationship Id="rId16" Type="http://schemas.openxmlformats.org/officeDocument/2006/relationships/hyperlink" Target="mailto:sskd@asd.gov.a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asd.gov.a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sd.gov.a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3298</Words>
  <Characters>18802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2019-02-05T08:02:00Z</cp:lastPrinted>
  <dcterms:created xsi:type="dcterms:W3CDTF">2016-09-29T12:16:00Z</dcterms:created>
  <dcterms:modified xsi:type="dcterms:W3CDTF">2019-02-05T08:02:00Z</dcterms:modified>
</cp:coreProperties>
</file>