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192" w:rsidRPr="00EA3224" w:rsidRDefault="00FA5192" w:rsidP="00FA5192">
      <w:pPr>
        <w:pStyle w:val="NeniTitull"/>
        <w:rPr>
          <w:spacing w:val="-4"/>
          <w:lang w:val="sq-AL"/>
        </w:rPr>
      </w:pPr>
      <w:bookmarkStart w:id="0" w:name="_GoBack"/>
      <w:bookmarkEnd w:id="0"/>
      <w:r w:rsidRPr="00EA3224">
        <w:rPr>
          <w:spacing w:val="-4"/>
          <w:lang w:val="sq-AL"/>
        </w:rPr>
        <w:t>VENDIM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Nr. 104, datë 5.10.2016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PËR MIRATIMIN E RREGULLORES “PËR LICENCIMIN DHE USHTRIMIN E VEPRIMTARISË SË SHOQËRIVE TË KURSIM-KREDITIT DHE TË UNIONEVE TË TYRE” 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Në bazë dhe për zbatim të ligjit nr. 52/2016, datë 19.5.2016, “Për shoqëritë e kursim-kreditit dhe Unionet e tyre”, të nenit 1 pika 4, shkronja “b” dhe të nenit 43, shkronja “c”, të ligjit nr. 8269, datë 23.12.1997, “Për Bankën e Shqipërisë”, i ndryshuar, me propozim të Departamentit të Mbikëqyrjes, Këshilli Mbikëqyrës i Bankës së Shqipërisë,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VENDOSI: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1. Të miratojë rregulloren “Për licencimin dhe ushtrimin e veprimtarisë së shoqërive të kursim-kreditit dhe të Unioneve të tyre”, sipas tekstit bashkëlidhur këtij vendimi.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2. Ngarkohet Departamenti i Mbikëqyrjes me ndjekjen e zbatimin e këtij vendimi.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3. Ngarkohet Departamenti i Kërkimeve, për publikimin e këtij vendimi në Fletoren Zyrtare të Republikës së Shqipërisë dhe në Buletinin Zyrtar të Bankës së Shqipërisë.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4. Me hyrjen në fuqi të këtij vendimi, shfuqizohet rregullorja “Për licencimin e shoqërive të kursim-kreditit dhe të Unioneve të tyre”, miratuar me vendim të Këshillit Mbikëqyrës nr. 11, datë 27.2.2002, e ndryshuar.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Ky vendim hyn në fuqi 15 ditë pas botimit në Fletoren Zyrtare të Republikës së Shqipërisë. 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jc w:val="right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KRYETARI </w:t>
      </w:r>
    </w:p>
    <w:p w:rsidR="00FA5192" w:rsidRPr="00EA3224" w:rsidRDefault="00FA5192" w:rsidP="00FA5192">
      <w:pPr>
        <w:pStyle w:val="Paragrafi"/>
        <w:jc w:val="right"/>
        <w:rPr>
          <w:b/>
          <w:spacing w:val="-4"/>
          <w:lang w:val="sq-AL"/>
        </w:rPr>
      </w:pPr>
      <w:r w:rsidRPr="00EA3224">
        <w:rPr>
          <w:b/>
          <w:spacing w:val="-4"/>
          <w:lang w:val="sq-AL"/>
        </w:rPr>
        <w:t>Gent Sejko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KREU I </w:t>
      </w: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TË PËRGJITHSHME 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1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Objekti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Objekti i kësaj rregulloreje është përcaktimi i kushteve, kërkesave, afateve, dokumentacionit dhe procedurave për: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a) </w:t>
      </w:r>
      <w:r w:rsidRPr="00EA3224">
        <w:rPr>
          <w:spacing w:val="-4"/>
          <w:lang w:val="sq-AL"/>
        </w:rPr>
        <w:tab/>
        <w:t xml:space="preserve">licencimin e shoqërive të kursim-kreditit dhe të Unioneve të tyre për të ushtruar veprimtari financiare në Republikën e Shqipërisë; </w:t>
      </w:r>
    </w:p>
    <w:p w:rsidR="00FA5192" w:rsidRDefault="00FA5192" w:rsidP="00FA5192">
      <w:pPr>
        <w:pStyle w:val="Paragrafi"/>
        <w:rPr>
          <w:spacing w:val="-4"/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b) </w:t>
      </w:r>
      <w:r w:rsidRPr="00EA3224">
        <w:rPr>
          <w:spacing w:val="-4"/>
          <w:lang w:val="sq-AL"/>
        </w:rPr>
        <w:tab/>
        <w:t xml:space="preserve">dhënien e miratimeve paraprake gjatë ushtrimit të veprimtarisë së shoqërive të kursim-kreditit dhe të Unioneve të tyre;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c) </w:t>
      </w:r>
      <w:r w:rsidRPr="00EA3224">
        <w:rPr>
          <w:spacing w:val="-4"/>
          <w:lang w:val="sq-AL"/>
        </w:rPr>
        <w:tab/>
        <w:t xml:space="preserve">detyrimet për njoftime në Bankën e Shqipërisë gjatë ushtrimit të veprimtarisë së shoqërive të kursim-kreditit dhe të Unioneve të tyre;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d) </w:t>
      </w:r>
      <w:r w:rsidRPr="00EA3224">
        <w:rPr>
          <w:spacing w:val="-4"/>
          <w:lang w:val="sq-AL"/>
        </w:rPr>
        <w:tab/>
        <w:t>përcaktimin e kritereve për organet e shoqërive të kursim-kreditit dhe të Unioneve të tyre;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e)</w:t>
      </w:r>
      <w:r>
        <w:rPr>
          <w:spacing w:val="-4"/>
          <w:lang w:val="sq-AL"/>
        </w:rPr>
        <w:t xml:space="preserve"> </w:t>
      </w:r>
      <w:r w:rsidRPr="00EA3224">
        <w:rPr>
          <w:spacing w:val="-4"/>
          <w:lang w:val="sq-AL"/>
        </w:rPr>
        <w:tab/>
        <w:t>riorganizimin juridik të shoqërive të kursim-kreditit dhe të Unioneve të tyre.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2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Subjektet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Subjekte të kësaj rregulloreje janë: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a) personat që kërkojnë të licencohen si shoqëri kursim-krediti apo Unione të shoqërive të kursim-kreditit;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b) shoqëritë e kursim-kreditit dhe Unionet e tyre, të licencuara nga Banka e Shqipërisë. 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3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Baza juridike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Kjo rregullore hartohet në bazë dhe për zbatim të ligjit nr. 52/2016, datë 19.5.2016, “Për shoqëritë e kursim-kreditit dhe Unionet e tyre”, i cili këtu e më poshtë në këtë rregullore do të quhet ligji “Për SHKK-të”, si dhe të nenit 1, pika 4, shkronja “b” dhe të nenit 43, shkronja “c”, të ligjit nr. 8269, datë 23.12.1997, </w:t>
      </w:r>
      <w:r w:rsidRPr="00EA3224">
        <w:rPr>
          <w:spacing w:val="-4"/>
          <w:lang w:val="sq-AL"/>
        </w:rPr>
        <w:lastRenderedPageBreak/>
        <w:t>“Për Bankën e Shqipërisë”, i ndryshuar.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4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Përkufizime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1. Termat e përdorur në këtë rregullore kanë të njëjtin kuptim me termat e përkufizuar në ligjin nr. 52/2016, datë 19.5.2016, “Për shoqëritë e kursim-kreditit dhe Unionet e tyre”, si dhe në akte të tjera nënligjore të Bankës së Shqipërisë.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2. Përveç sa parashikohet në pikën 1 të këtij neni, për qëllim të zbatimit të kësaj rregulloreje, termat e mëposhtëm kanë këtë kuptim: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a) “bashkim me përthithje” - është bashkimi i një ose më shumë SHKK-ve të përthithura, nëpërmjet transferimit të totalit të aktiveve dhe të pasiveve të SHKK-së/ve të përthithur/a te një SHKK tjetër ekzistuese, e quajtur SHKK përthithëse, në këmbim të kontributeve të kësaj SHKK-je;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b) “bashkim me krijim” - është bashkimi i dy ose më shumë SHKK-ve ekzistuese, për të themeluar një SHKK të re, tek e cila transferohen të gjitha aktivet dhe pasivet e SHKK-ve ekzistuese që bashkohen, në këmbim të kontributeve të SHKK-së së re;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c) “ndarje me krijim” - është ndarja e realizuar nëpërmjet transferimit të të gjitha aktiveve dhe pasiveve të SHKK-së (ekzistuese), në dy ose më shumë SHKK të themeluara rishtazi (pritëse), ku SHKK-ja e ndarë vlerësohet e prishur pa likuidim;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d) “ndarje me përthithje” - është ndarja e realizuar nëpërmjet transferimit të të gjitha aktiveve apo pasiveve të SHKK-së (ekzistuese), në dy ose më shumë SHKK ekzistuese (pritëse), ku SHKK-ja e ndarë vlerësohet e prishur pa likuidim.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KREU II</w:t>
      </w: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LICENCIMI I SHOQËRIVE TË KURSIM-KREDITIT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5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Objekti i veprimtarisë së SHKK-së dhe kërkesa për kapitalin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1. SHKK-ja ka si objekt kryesor të veprimtarisë së saj pranimin e depozitave dhe dhënien e kredive ndaj anëtarëve të shoqërisë.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2. Përveç sa parashikohet në pikën 1 të këtij neni, me miratimin e Bankës së Shqipërisë, SHKK-ja mund të ushtrojë edhe një ose disa nga veprimtaritë financiare të mëposhtme: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a) të gjitha shërbimet e pagesave dhe të transferimit të parave;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b) këmbimin valutor;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c) qiranë financiare.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3. Asnjë person nuk mund të ushtrojë veprimtaritë e përcaktuara në pikat 1 dhe 2 të këtij neni, pa u licencuar nga Banka e Shqipërisë.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4. SHKK-së i lind e drejta për fillimin e ushtrimit të veprimtarisë, vetëm pasi pajiset me licencë nga Banka e Shqipërisë dhe me certifikatën e sigurimit të depozitave nga Agjencia e Sigurimit të Depozitave, sipas parashikimeve të ligjit nr. 53/2014 “Për sigurimin e depozitave”, i ndryshuar. </w:t>
      </w:r>
    </w:p>
    <w:p w:rsidR="00FA5192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5. SHKK-ja nuk mund të lidhë marrëveshje me të tretët (outsourcing), për të transferuar ushtrimin e veprimtarive financiare, për të cilat është licencuar dhe/ose për ushtrimin e funksionit të kontrollit të brendshëm.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6. Shuma e kapitalit fillestar minimal të kërkuar për t’u licencuar si SHKK dhe për të ushtruar veprimtaritë e përcaktuara në pikën 1 të këtij neni, është 5,000,000 (pesë milionë) lekë.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7. Nëse SHKK-ja kërkon të ushtrojë edhe të paktën një prej veprimtarive të përcaktuara në pikën 2 të këtij neni, kapitali fillestar minimal i kërkuar është 20,000,000 (njëzet milionë) lekë.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8. Çdo pagesë dhe/ose shtesë e kapitalit nga kontributet individuale të çdo anëtari dhe/ose fondet e donatorëve mbi vlerën 100,000 lekë, shoqërohet me paraqitjen në Bankën e Shqipërisë të informacionit lidhur me burimin e krijimit të këtij kapitali, sipas dokumentacionit të përcaktuar në shkronjën “e” të pikës 2, të nenit 6 të kësaj rregulloreje.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9. Banka e Shqipërisë ka të drejtë të kërkojë sqarime dhe të bëjë verifikime të mëtejshme lidhur me burimin e krijimit të kontributeve ose të fondeve që do të shërbejnë si kapital fillestar minimal ose si shtesë e mëvonshme e tij.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10. Pagesat dhe/ose shpenzimet për blerjen ose për marrjen me qira të lokaleve dhe të pajisjeve të punës, </w:t>
      </w:r>
      <w:r w:rsidRPr="00EA3224">
        <w:rPr>
          <w:spacing w:val="-4"/>
          <w:lang w:val="sq-AL"/>
        </w:rPr>
        <w:lastRenderedPageBreak/>
        <w:t xml:space="preserve">nuk përfshihen në shumën e kapitalit fillestar minimal. 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6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Kërkesa në lidhje me dokumentacionin e shoqërisë së kursim-kreditit</w:t>
      </w:r>
    </w:p>
    <w:p w:rsidR="00FA5192" w:rsidRPr="00EA3224" w:rsidRDefault="00FA5192" w:rsidP="00FA5192">
      <w:pPr>
        <w:pStyle w:val="Hapesira7"/>
        <w:rPr>
          <w:lang w:val="sq-AL"/>
        </w:rPr>
      </w:pPr>
      <w:r w:rsidRPr="00EA3224">
        <w:rPr>
          <w:lang w:val="sq-AL"/>
        </w:rPr>
        <w:t xml:space="preserve">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1. Kërkesa për licencim si SHKK bëhet me shkrim (sipas formularit nr. 1 të kësaj rregulloreje) nga anëtarët themelues ose nga administratori i SHKK-së, ose nga një person i autorizuar ligjërisht prej tyre (sipas formularit nr. 2 të kësaj rregulloreje).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2. Kërkesa shoqërohet nga formularët e plotësuar, bashkëlidhur dhe pjesë përbërëse e kësaj rregulloreje, si dhe dokumentacioni i mëposhtëm: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a) akti i themelimit të SHKK-së;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b) statuti i SHKK-së;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c) ekstrakti i regjistrit tregtar për regjistrimin e SHKK-së, i lëshuar nga Qendra Kombëtare e Biznesit, në të cilin duhet të jenë përcaktuar edhe veprimtaritë për të cilat SHKK-ja kërkon të licencohet;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d) vërtetimi i ASD-së për plotësimin e kushteve lidhur me sigurimin e depozitave;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e) dokumentacioni për kapitalin dhe burimin e tij, për çdo pagesë mbi vlerën e përcaktuar në pikën 8 të nenit 5 të kësaj rregulloreje: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i) deklaratë noteriale e anëtarëve themelues se burimi i kapitalit fillestar të paguar të SHKK-së nuk është hua, kredi ose paradhënie nga subjekte të treta;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ii) deklaratë noteriale e anëtarëve themelues mbi burimin e krijimit të kapitalit fillestar të paguar dhe për çdo shtesë të tij gjatë zhvillimit të veprimtarisë, të shoqëruar me dokumentacionin e mëposhtëm: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- për personat juridikë: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evidenca e burimit të krijimit të fondeve, e paraqitur në një formë të pranueshme ligjore (raporti i audituesit ligjor ose shoqërisë së auditimit, bilanci kontabël vjetor, dhurata ose burime të tjera të destinuara për pagesën e kontributit në kapitalin e SHKK-së).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- për individët ose personat fizikë tregtarë: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evidenca e burimit të krijimit të fondeve, e paraqitur në një formë të pranueshme ligjore (blerje ose shitje, dhurata, paga, depozita monetare në banka, ose të tjera evidenca të burimit të fondeve) dhe certifikata e autoriteteve përkatëse fiskale shtetërore lidhur me shlyerjen e detyrimeve tatimore; dhe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iii) vërtetim nga banka ose dega e bankës së huaj të licencuar nga Banka e Shqipërisë, që subjekti ka bllokuar, në një llogari pranë saj, shumën e kapitalit të kërkuar sipas pikave 6 ose 7 të nenit 5, të kësaj rregulloreje. Kjo shumë zhbllokohet nëpërmjet njoftimit të Bankës së Shqipërisë, në përfundim të procedurës së licencimit.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f) dokumentacioni për anëtarët themelues, në rastin kur ata janë persona juridikë ose persona fizikë tregtarë: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i) ekstrakti i regjistrimit në regjistrin tregtar dhe vërtetim nga organet e tatim-taksave, për shlyerjen e rregullt të detyrimeve fiskale.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g) dokumentacioni për anëtarët themelues, në rastin kur ata janë individë: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i) dokumenti i identifikimit (emër, mbiemër, kombësia, shtetësia) dhe adresa e saktë e vendbanimit.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h) planbiznesi i veprimtarisë së propozuar (sipas përmbajtjes së formularit nr. 7 të kësaj rregulloreje).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i) aktet e brendshme rregullative (rregulloret dhe/ose udhëzimet e brendshme), të miratuara nga organet vendimmarrëse për: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- veprimtarinë operacionale të SHKK-së;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- sistemin e kontrollit të brendshëm, duke përfshirë procedura efektive administrative të kontrollit të brendshëm;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- transparencën me anëtarin/anëtarët;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 w:rsidRPr="00EA3224">
        <w:rPr>
          <w:spacing w:val="-4"/>
          <w:lang w:val="sq-AL"/>
        </w:rPr>
        <w:t>administrimin e rreziqeve;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- </w:t>
      </w:r>
      <w:r w:rsidRPr="00EA3224">
        <w:rPr>
          <w:spacing w:val="-4"/>
          <w:lang w:val="sq-AL"/>
        </w:rPr>
        <w:tab/>
        <w:t xml:space="preserve">parandalimin e pastrimit të parave dhe financimin e terrorizmit, duke përfshirë një program masash, në përputhje me legjislacionin në fuqi;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- organizimin, funksionimin dhe administrimin e sistemeve të teknologjisë së informacionit dhe komunikimit, duke përfshirë mënyrën e mbrojtjes/sigurisë së informacionit dhe të dhënave të anëtarëve.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j) informacioni mbi plotësimin e kushteve administrative dhe teknike të nevojshme për ushtrimin e veprimtarive me sportel.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3. Dokumentacioni sipas pikës 2 të këtij neni duhet të jetë në gjuhën shqipe, në origjinal ose në kopje të </w:t>
      </w:r>
      <w:r w:rsidRPr="00EA3224">
        <w:rPr>
          <w:spacing w:val="-4"/>
          <w:lang w:val="sq-AL"/>
        </w:rPr>
        <w:lastRenderedPageBreak/>
        <w:t xml:space="preserve">noterizuar. Në rastin e dokumentacionit të lëshuar nga autoritetet zyrtare përkatëse në shtete të huaja, të ndryshme nga Republika e Shqipërisë, dokumentacioni duhet të jetë edhe i legalizuar nga autoritetet përgjegjëse.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4. Dokumentacioni dorëzohet në Bankën e Shqipërisë me zarf të mbyllur, ose dërgohet me postë të regjistruar.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7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Procedurat dhe afatet për shqyrtimin e kërkesës për licencim</w:t>
      </w:r>
    </w:p>
    <w:p w:rsidR="00FA5192" w:rsidRPr="00EA3224" w:rsidRDefault="00FA5192" w:rsidP="00FA5192">
      <w:pPr>
        <w:pStyle w:val="Hapesira7"/>
        <w:rPr>
          <w:lang w:val="sq-AL"/>
        </w:rPr>
      </w:pPr>
      <w:r w:rsidRPr="00EA3224">
        <w:rPr>
          <w:lang w:val="sq-AL"/>
        </w:rPr>
        <w:t xml:space="preserve">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1. Banka e Shqipërisë jep ose refuzon dhënien e licencës si SHKK, brenda 3 (tre) muajve nga data e pranimit të kërkesës për licencë. Data e pranimit të kërkesës për licencë i njoftohet me shkrim SHKK-së, nga Banka e Shqipërisë.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2. Banka e Shqipërisë, në rastet kur dokumentacioni i paraqitur nuk është i plotë dhe/</w:t>
      </w:r>
      <w:r>
        <w:rPr>
          <w:spacing w:val="-4"/>
          <w:lang w:val="sq-AL"/>
        </w:rPr>
        <w:t xml:space="preserve">b </w:t>
      </w:r>
      <w:r w:rsidRPr="00EA3224">
        <w:rPr>
          <w:spacing w:val="-4"/>
          <w:lang w:val="sq-AL"/>
        </w:rPr>
        <w:t>ose nuk përmbush kërkesat e përcaktuara në ligjin për SHKK-të dhe në këtë rregullore, brenda 30 (tridhjetë) ditëve pune, njofton SHKK-në për mangësitë ose për mospërputhjet me dispozitat e ligjit për SHKK-të dhe të kësaj rregulloreje, së bashku me kërkesën për informacion ose dokumentacion shtesë.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3. Banka e Shqipërisë ndërpret procedurat e shqyrtimit të kërkesës për licencë, në rast se të dhënat dhe/ose dokumentacioni i kërkuar për licencim nuk plotësohet nga SHKK-ja brenda 6 (gjashtë) muajve pas datës së aplikimit fillestar për licencë, si dhe njofton me shkrim SHKK-në.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4. Banka e Shqipërisë, kur e gjykon të nevojshme, mund të kryejë verifikime në vend për vërtetësinë e dokumentacionit të paraqitur. </w:t>
      </w:r>
    </w:p>
    <w:p w:rsidR="00FA5192" w:rsidRDefault="00FA5192" w:rsidP="00FA5192">
      <w:pPr>
        <w:pStyle w:val="Paragrafi"/>
        <w:rPr>
          <w:spacing w:val="-4"/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5. Banka e Shqipërisë mund të inspektojë mjediset/zyrat ku do të zhvillohet veprimtaria financiare, me qëllim verifikimin e plotësimit të kushteve teknike dhe të sigurisë për ushtrimin e këtyre veprimtarive, në zbatim të akteve nënligjore të miratuara nga Banka e Shqipërisë. 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8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Dhënia ose refuzimi i licencës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1. Banka e Shqipërisë jep ose refuzon licencën sipas përcaktimeve të nenit 72 të ligjit për SHKK-të.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2. Banka e Shqipërisë, përveç shqyrtimit të dokumentacionit të paraqitur, bashkëpunon dhe kërkon informacion nga autoritetet mbikëqyrëse homologe dhe institucionet e specializuara për luftën kundër krimit ekonomik, parandalimin e pastrimit të parave, organet e tatim-taksave, Autoritetin e Mbikëqyrjes Financiare, Autoritetin e Konkurrencës etj.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3. Banka e Shqipërisë, brenda 15 (pesë</w:t>
      </w:r>
      <w:r>
        <w:rPr>
          <w:spacing w:val="-4"/>
          <w:lang w:val="sq-AL"/>
        </w:rPr>
        <w:t>-</w:t>
      </w:r>
      <w:r w:rsidRPr="00EA3224">
        <w:rPr>
          <w:spacing w:val="-4"/>
          <w:lang w:val="sq-AL"/>
        </w:rPr>
        <w:t>mbëdhjetë) ditëve pune nga data e marrjes së vendimit sipas pikës 1 të këtij neni, i njofton SHKK-së vendimin për dhënien e licencës ose për refuzimin e saj, të shoqëruar me arsyet përkatëse.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9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Karakteristikat e licencës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1. Licenca është e pakufizuar në kohë, e patransferueshme dhe e patjetërsueshme.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2. Licenca e SHKK-së përfshin emërtimin e subjektit (sipas përcaktimeve në ligjin për SHKK-të), numrin dhe datën e lëshimit të saj, si edhe ka si pjesë përbërëse të saj aneksin e veprimtarive financiare, për të cilat SHKK-ja licencohet. 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10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Botimi i vendimit për dhënien e licencës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Banka e Shqipërisë publikon vendimin për dhënien e licencës SHKK-së, në Buletinin Zyrtar të Bankës së Shqipërisë. 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11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Komisionet 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1. SHKK-ja që aplikon për marrjen e licencës, paguan një komision për përpunimin e kërkesës për licencë prej 10,000 (dhjetë mijë) lekësh në Bankën e Shqipërisë, në momentin e paraqitjes së kërkesës dhe dokumentacionit përkatës.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lastRenderedPageBreak/>
        <w:t xml:space="preserve">2. Komisioni, i përcaktuar në këtë nen, nuk rimbursohet edhe në rast të refuzimit të dhënies së licencës nga Banka e Shqipërisë. </w:t>
      </w:r>
    </w:p>
    <w:p w:rsidR="00FA5192" w:rsidRPr="006F241B" w:rsidRDefault="00FA5192" w:rsidP="00FA5192">
      <w:pPr>
        <w:pStyle w:val="Hapesira7"/>
        <w:rPr>
          <w:sz w:val="18"/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Neni 12 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Revokimi i licencës</w:t>
      </w:r>
    </w:p>
    <w:p w:rsidR="00FA5192" w:rsidRPr="006F241B" w:rsidRDefault="00FA5192" w:rsidP="00FA5192">
      <w:pPr>
        <w:pStyle w:val="Hapesira7"/>
        <w:rPr>
          <w:sz w:val="18"/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1. Banka e Shqipërisë revokon licencën e SHKK-së, në rastet kur: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a) vendos dhënien e miratimit për fillimin e likuidimit vullnetar të SHKK-së;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b) vendos SHKK-në në likuidim të detyruar.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2. Vendimi për revokimin e licencës i komunikohet menjëherë me shkrim SHKK-së, duke dhënë dhe arsyet përkatëse. Ky vendim i njoftohet edhe Agjencisë së Sigurimit të Depozitave.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3. Vendimi i revokimit hyn në fuqi në datën e përcaktuar nga Banka e Shqipërisë.</w:t>
      </w:r>
    </w:p>
    <w:p w:rsidR="00FA5192" w:rsidRPr="006F241B" w:rsidRDefault="00FA5192" w:rsidP="00FA5192">
      <w:pPr>
        <w:pStyle w:val="Paragrafi"/>
        <w:rPr>
          <w:lang w:val="sq-AL"/>
        </w:rPr>
      </w:pPr>
      <w:r w:rsidRPr="006F241B">
        <w:rPr>
          <w:lang w:val="sq-AL"/>
        </w:rPr>
        <w:t xml:space="preserve">4. SHKK-ja ndalohet të kryejë veprimtaritë e parashikuara në licencën e saj, pas hyrjes në fuqi të vendimit të Bankës së Shqipërisë për revokimin e saj.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5. Banka e Shqipërisë e publikon vendimin për revokimin e licencës për të vepruar si shoqëri kursim-krediti, në Buletinin Zyrtar të Bankës së Shqipërisë.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6. SHKK-ja së cilës i është revokuar licenca, është e detyruar që të depozitojë licencën e revokuar pranë Bankës së Shqipërisë. </w:t>
      </w:r>
    </w:p>
    <w:p w:rsidR="00FA5192" w:rsidRPr="006F241B" w:rsidRDefault="00FA5192" w:rsidP="00FA5192">
      <w:pPr>
        <w:pStyle w:val="Hapesira7"/>
        <w:rPr>
          <w:sz w:val="16"/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KREU III</w:t>
      </w: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ORGANET E SHKK-SË</w:t>
      </w:r>
    </w:p>
    <w:p w:rsidR="00FA5192" w:rsidRPr="006F241B" w:rsidRDefault="00FA5192" w:rsidP="00FA5192">
      <w:pPr>
        <w:pStyle w:val="Hapesira7"/>
        <w:rPr>
          <w:sz w:val="16"/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13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Kriteret e emërimit të anëtarëve të këshillit drejtues, administratorit dhe anëtarëve të komitetit të kontrollit 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1. Kryetari i këshillit drejtues dhe më shumë se gjysma e anëtarëve të këshillit drejtues, si dhe administratori i SHKK-së, përveç sa parashikohet në nenin 19 të ligjit për SHKK-të, duhet të plotësojnë kriteret e mëposhtme: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a) të zotërojnë diplomë universitare;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b) të kenë përvojë profesionale jo më pak se 3 (tre) vjet në fushën financiare;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c) të kenë reputacion të lartë etik dhe profesional.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2. Në rastin e Unionit, kriteret e emërimit të përcaktuara në pikën 1 të këtij neni, janë të zbatueshme për të gjithë anëtarët e këshillit drejtues dhe për administratorin e Unionit.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3. Anëtarët e komitetit të kontrollit, përveç sa parashikohet në nenin 31 të ligjit për SHKK-të, duhet të plotësojnë kriteret e mëposhtme: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a) të zotërojnë diplomë universitare në ekonomi;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b) të kenë reputacion të lartë etik dhe profe</w:t>
      </w:r>
      <w:r>
        <w:rPr>
          <w:spacing w:val="-4"/>
          <w:lang w:val="sq-AL"/>
        </w:rPr>
        <w:t>-</w:t>
      </w:r>
      <w:r w:rsidRPr="00EA3224">
        <w:rPr>
          <w:spacing w:val="-4"/>
          <w:lang w:val="sq-AL"/>
        </w:rPr>
        <w:t>sional.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4. Anëtarët e tjerë të këshillit drejtues që nuk përfshihen në pikën 1 të këtij neni, përveç sa parashikohet në nenin 19 të ligjit për SHKK-të, duhet të plotësojnë kriteret e mëposhtme: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a) të kenë kryer arsimin e mesëm;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b) të kenë përvojë pune jo më pak se 3 (tre) vjet;</w:t>
      </w:r>
    </w:p>
    <w:p w:rsidR="00FA5192" w:rsidRPr="00805E8F" w:rsidRDefault="00FA5192" w:rsidP="00FA5192">
      <w:pPr>
        <w:pStyle w:val="Paragrafi"/>
        <w:rPr>
          <w:spacing w:val="-6"/>
          <w:lang w:val="sq-AL"/>
        </w:rPr>
      </w:pPr>
      <w:r w:rsidRPr="00805E8F">
        <w:rPr>
          <w:spacing w:val="-6"/>
          <w:lang w:val="sq-AL"/>
        </w:rPr>
        <w:t>c) të kenë reputacion të lartë etik dhe profesional.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5. Anëtarët e këshillit drejtues, anëtarët e komitetit të kontrollit, dhe administratori i SHKK-së, nuk mund të ushtrojnë njëkohësisht funksione edhe në organet drejtuese të një SHKK-je tjetër ose të një Unioni.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14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Dokumentacioni për miratimin paraprak të kryetarit të këshillit drejtues, administratorit dhe kryetarit të komitetit të kontrollit 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1. SHKK-ja paraqet një kërkesë me shkrim pranë Bankës së Shqipërisë, për marrjen e miratimit paraprak për kryetarin e këshillit drejtues, administratorin dhe për kryetarin e komitetit të kontrollit, të shoqëruar me dokumentacionin e mëposhtëm: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a) vendimi i organit kompetent, për emërimin e personit në organet drejtuese;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b) dokumenti i identifikimit;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c) diploma e arsimit sipas kërkesave të kësaj rregulloreje;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lastRenderedPageBreak/>
        <w:t>d) CV-ja e nënshkruar (sipas formularit nr. 9 të kësaj rregulloreje);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e</w:t>
      </w:r>
      <w:r>
        <w:rPr>
          <w:spacing w:val="-4"/>
          <w:lang w:val="sq-AL"/>
        </w:rPr>
        <w:t>)</w:t>
      </w:r>
      <w:r w:rsidRPr="00EA3224">
        <w:rPr>
          <w:spacing w:val="-4"/>
          <w:lang w:val="sq-AL"/>
        </w:rPr>
        <w:t xml:space="preserve"> të paktën një rekomandim lidhur me aftësinë profesionale, të lëshuar nga eprorë ose punëdhënës të mëparshëm;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f) një përshkrim të detajuar të punës, për pozicionin që do të mbajë personi i propozuar;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g) deklaratë personale në lidhje me shlyerjen e të gjitha detyrimeve tatimore;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h) vërtetimet e mëposhtme të lëshuara nga organet kompetente, që certifikojnë se: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i) personi nuk është në ndjekje penale;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ii) personi nuk është në gjykim për vepra penale;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iii) personi nuk është i dënuar penalisht (nga Ministria e Drejtësisë);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iv) personi nuk është objekt i procedurave të ekzekutimit të detyrueshëm (nga Zyra e Përmba</w:t>
      </w:r>
      <w:r>
        <w:rPr>
          <w:spacing w:val="-4"/>
          <w:lang w:val="sq-AL"/>
        </w:rPr>
        <w:t>-</w:t>
      </w:r>
      <w:r w:rsidRPr="00EA3224">
        <w:rPr>
          <w:spacing w:val="-4"/>
          <w:lang w:val="sq-AL"/>
        </w:rPr>
        <w:t>rimit Gjyqësor).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Dokumentet e lartpërmendura në shkronjën “h”, duhet të jenë lëshuar jo më herët se 3 (tre) muaj nga data e paraqitjes së kërkesës.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2. Në rastin kur individi i propozuar është shtetas i huaj, përveç dokumentacionit të parashikuar në pikën 2 të këtij neni, paraqet në Bankën e Shqipërisë edhe lejen e tij të qëndrimit dhe të punës, në bazë dhe për</w:t>
      </w:r>
      <w:r>
        <w:rPr>
          <w:spacing w:val="-4"/>
          <w:lang w:val="sq-AL"/>
        </w:rPr>
        <w:t xml:space="preserve"> zbatim të ligjit “Për të huajt”</w:t>
      </w:r>
      <w:r w:rsidRPr="00EA3224">
        <w:rPr>
          <w:spacing w:val="-4"/>
          <w:lang w:val="sq-AL"/>
        </w:rPr>
        <w:t xml:space="preserve">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3. Dokumentacioni i përcaktuar sipas pikave 1 dhe 2 të këtij neni, paraqitet në gjuhën shqipe, në origjinal ose në kopje të noterizuar. Në rastin e dokumentacionit të lëshuar nga autoritetet zyrtare përkatëse të shteteve të huaja, dokumentacioni duhet të jetë edhe i legalizuar nga autoritetet përgjegjëse.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 4. Dokumentacioni dorëzohet në Bankën e Shqipërisë me zarf të mbyllur, ose dërgohet me postë të regjistruar.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15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Dokumentacioni për anëtarët e tjerë të organeve drejtuese të SHKK-së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SHKK-ja mban në dosje të veçanta dokumentacionin sipas përcaktimeve në nenin 14 të kësaj rregulloreje, për anëtarët e tjerë të këshillit drejtues dhe të komitetit të kontrollit, që nuk miratohen nga Banka e Shqipërisë.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KREU IV</w:t>
      </w: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MIRATIMET PARAPRAKE DHE DETYRIMI PËR NJOFTIM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16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Miratimet paraprake 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1. Shoqëria e kursim-kreditit, pa miratimin paraprak të Bankës së Shqipërisë, nuk mund të: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a) ushtrojë veprimtari financiare të papërfshira në licencën e dhënë;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b) të emërojë kryetarin e këshillit drejtues, administratorin dhe kryetarin e komitetit të kontrollit.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2. Banka e Shqipërisë jep ose refuzon miratimin paraprak, sipas pikës 1 të këtij neni, brenda 3 (tre) muajve nga paraqitja e plotë e kërkesës, mbështetur në dokumentacionin e përcaktuar në nenin 17 të kësaj rregulloreje.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3. Banka e Shqipërisë ndërpret procedurat e shqyrtimit të kërkesës për miratimin paraprak, sipas pikës 1 të këtij neni, në rast se të dhënat dhe/ose dokumentacioni i kërkuar nuk plotësohen nga SHKK-ja brenda 6 (gjashtë) muajve pas datës së aplikimit fillestar, si dhe njofton me shkrim SHKK-në. </w:t>
      </w: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17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Kërkesa në lidhje me dokumentacionin për miratimet paraprake </w:t>
      </w:r>
    </w:p>
    <w:p w:rsidR="00FA5192" w:rsidRPr="00EE601B" w:rsidRDefault="00FA5192" w:rsidP="00FA5192">
      <w:pPr>
        <w:pStyle w:val="Hapesira7"/>
        <w:rPr>
          <w:sz w:val="12"/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</w:t>
      </w:r>
      <w:r w:rsidRPr="00EA3224">
        <w:rPr>
          <w:spacing w:val="-4"/>
          <w:lang w:val="sq-AL"/>
        </w:rPr>
        <w:t>SHKK-ja, për të marrë miratimet paraprake të parashikuara në pikën 1 të nenit 16 të kësaj rregulloreje, paraqet një kërkesë me shkrim pranë Bankës së Shqipërisë, të shoqëruar me dokumenta</w:t>
      </w:r>
      <w:r>
        <w:rPr>
          <w:spacing w:val="-4"/>
          <w:lang w:val="sq-AL"/>
        </w:rPr>
        <w:t>-</w:t>
      </w:r>
      <w:r w:rsidRPr="00EA3224">
        <w:rPr>
          <w:spacing w:val="-4"/>
          <w:lang w:val="sq-AL"/>
        </w:rPr>
        <w:t>cionin e mëposhtëm: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a) për veprimtaritë shtesë: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i) vendimi i organit vendimmarrës të SHKK-së për ushtrimin e veprimtarisë shtesë;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ii) ekstrakti i Regjistrit Tregtar, të lëshuar nga Qendra Kombëtare e Biznesit, në të cilin të jetë përcaktuar dhe veprimtaria shtesë në objektin e SHKK-së, si dhe shuma e kapitalit fillestar minimal, të paguar sipas përcaktimit të pikës 7 të nenit 5 të kësaj rregulloreje;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iii) informacioni mbi plotësimin e kushteve teknike dhe të sigurisë, në ambientet në të cilat do të kryhet </w:t>
      </w:r>
      <w:r w:rsidRPr="00EA3224">
        <w:rPr>
          <w:spacing w:val="-4"/>
          <w:lang w:val="sq-AL"/>
        </w:rPr>
        <w:lastRenderedPageBreak/>
        <w:t>veprimtaria shtesë, në rast se kjo veprimtari realizohet me sportel;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iv) rregulloret dhe/ose manualet e nevojshme për kryerjen e veprimtarisë shtesë;</w:t>
      </w:r>
    </w:p>
    <w:p w:rsidR="00FA5192" w:rsidRPr="00EE601B" w:rsidRDefault="00FA5192" w:rsidP="00FA5192">
      <w:pPr>
        <w:pStyle w:val="Paragrafi"/>
        <w:rPr>
          <w:lang w:val="sq-AL"/>
        </w:rPr>
      </w:pPr>
      <w:r w:rsidRPr="00EE601B">
        <w:rPr>
          <w:lang w:val="sq-AL"/>
        </w:rPr>
        <w:t>v) parashikimin për 3 (tre) vitet e ardhshme të treguesve financiarë për veprimtarinë/të shtesë dhe ndikimin e tyre në gjendjen e përgjithshme financiare të SHKK-së, si dhe pasqyrat financiare (bilanci, pasqyra e të ardhurave dhe shpenzimeve dhe pasqyra e ndryshimeve në kapital), sipas formularëve nr. 3, 4 dhe 5 të kësaj rregulloreje.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b) për miratimin e kryetarit të këshillit drejtues, të administratorit dhe të kryetarit të komitetit të kontrollit, paraqet dokumentacionin e parashikuar në nenin 14 të kësaj rregulloreje.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2. Banka e Shqipërisë, sipas rastit, mund të kërkojë edhe dokumente shtesë, përveç sa është parashikuar në këtë nen.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3. Dokumentacioni sipas pikës 1 të këtij neni, duhet të jetë në gjuhën shqipe, në origjinal ose në kopje të noterizuar.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 4. Dokumentacioni dorëzohet në Bankën e Shqipërisë me zarf të mbyllur, ose dërgohet me postë të regjistruar.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5. Banka e Shqipërisë, në rastin e refuzimit të kërkesës për të ushtruar veprimtari shtesë, jep me shkrim arsyet e këtij refuzimi.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18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Detyrimet për njoftim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1. SHKK-ja njofton Bankën e Shqipërisë në të gjitha rastet dhe sipas afateve të përcaktuara në nenin 75 të ligjit për SHKK-të.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2. SHKK-ja, përveç sa parashikohet në pikën 1 të këtij neni, njofton Bankën e Shqipërisë brenda 30 (tridhjetë) ditëve, për: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a) zmadhimin e kapitalit, si pasojë e kontributit individual të çdo anëtari dhe/ose fondeve të donatorëve, mbi vlerën 100,000 (njëqind mijë) lekë;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b) zvogëlimin e kapitalit mbi vlerën 100,000 (njëqind mijë) lekë;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c) ndryshimet në strukturën organizative;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d) hapjen ose mbylljen e degëve të SHKK-së, apo ndryshime të adresës së tyre;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e) largimin/emërimin e anëtarëve të këshillit drejtues, administratorit dhe anëtarëve të komitetit të kontrollit, sipas formularit nr. 8 të kësaj rregulloreje.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KREU V</w:t>
      </w: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LICENCIMI I UNIONIT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19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Veprimtaritë financiare dhe kërkesa për kapitalin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</w:t>
      </w:r>
      <w:r w:rsidRPr="00EA3224">
        <w:rPr>
          <w:spacing w:val="-4"/>
          <w:lang w:val="sq-AL"/>
        </w:rPr>
        <w:t>Unioni licencohet për të ushtruar veprim</w:t>
      </w:r>
      <w:r>
        <w:rPr>
          <w:spacing w:val="-4"/>
          <w:lang w:val="sq-AL"/>
        </w:rPr>
        <w:t>-</w:t>
      </w:r>
      <w:r w:rsidRPr="00EA3224">
        <w:rPr>
          <w:spacing w:val="-4"/>
          <w:lang w:val="sq-AL"/>
        </w:rPr>
        <w:t>tarinë e pranimit të depozitave dhe dhënies së kredive, vetëm për anëtarët e Unionit.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2. Unioni, përveç sa parashikohet në pikën 1 të këtij neni, mund kryejë për anëtarët e tij edhe funksionet e parashikuara në nenin 45, pika 2 të ligjit për SHKK-të.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3. Unionit i lind e drejta për fillimin e ushtrimit të veprimtarisë, vetëm pasi pajiset me licencë nga Banka e Shqipërisë dhe me certifikatën e sigurimit të depozitave nga Agjencia e Sigurimit të Depo</w:t>
      </w:r>
      <w:r>
        <w:rPr>
          <w:spacing w:val="-4"/>
          <w:lang w:val="sq-AL"/>
        </w:rPr>
        <w:t>-</w:t>
      </w:r>
      <w:r w:rsidRPr="00EA3224">
        <w:rPr>
          <w:spacing w:val="-4"/>
          <w:lang w:val="sq-AL"/>
        </w:rPr>
        <w:t xml:space="preserve">zitave, sipas parashikimeve të ligjit nr. 53/2014 “Për sigurimin e depozitave”, i ndryshuar.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4. Unioni nuk mund të lidhë marrëveshje me të tretët (outsourcing), për të transferuar ushtrimin e veprimtarive financiare për të cilat është licencuar dhe/ose për ushtrimin e funksionit të kontrollit të brendshëm.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5. Shuma e kapitalit fillestar minimal të kërkuar për t’u licencuar si Union i shoqërive të kursim-kreditit dhe për të ushtruar veprimtaritë financiare të përcaktuara në ligjin për SHKK-të, është 20,000,000 (njëzet milionë) lekë.</w:t>
      </w:r>
    </w:p>
    <w:p w:rsidR="00FA5192" w:rsidRPr="00805E8F" w:rsidRDefault="00FA5192" w:rsidP="00FA5192">
      <w:pPr>
        <w:pStyle w:val="Paragrafi"/>
        <w:rPr>
          <w:lang w:val="sq-AL"/>
        </w:rPr>
      </w:pPr>
      <w:r w:rsidRPr="00805E8F">
        <w:rPr>
          <w:lang w:val="sq-AL"/>
        </w:rPr>
        <w:t>6. Çdo shtesë e kapitalit, si dhe çdo ndryshim në strukturën e tij, shoqërohet me paraqitjen në Bankën e Shqipërisë të informacionit lidhur me burimin e krijimit të këtij kapitali, sipas dokumentacionit të përcaktuar në shkronjën “e” të pikës 2 të nenit 6 të kësaj rregulloreje.</w:t>
      </w:r>
    </w:p>
    <w:p w:rsidR="00FA5192" w:rsidRPr="00805E8F" w:rsidRDefault="00FA5192" w:rsidP="00FA5192">
      <w:pPr>
        <w:pStyle w:val="Paragrafi"/>
        <w:rPr>
          <w:lang w:val="sq-AL"/>
        </w:rPr>
      </w:pPr>
      <w:r w:rsidRPr="00805E8F">
        <w:rPr>
          <w:lang w:val="sq-AL"/>
        </w:rPr>
        <w:t xml:space="preserve">7. Banka e Shqipërisë ka të drejtë të kërkojë sqarime dhe të bëjë verifikime të mëtejshme, lidhur me burimin e krijimit të kontributeve ose të fondeve, që do të shërbejnë si kapital fillestar minimal ose si </w:t>
      </w:r>
      <w:r w:rsidRPr="00805E8F">
        <w:rPr>
          <w:lang w:val="sq-AL"/>
        </w:rPr>
        <w:lastRenderedPageBreak/>
        <w:t>shtesë e mëvonshme e tij.</w:t>
      </w:r>
    </w:p>
    <w:p w:rsidR="00FA5192" w:rsidRPr="00805E8F" w:rsidRDefault="00FA5192" w:rsidP="00FA5192">
      <w:pPr>
        <w:pStyle w:val="Paragrafi"/>
        <w:rPr>
          <w:lang w:val="sq-AL"/>
        </w:rPr>
      </w:pPr>
      <w:r w:rsidRPr="00805E8F">
        <w:rPr>
          <w:lang w:val="sq-AL"/>
        </w:rPr>
        <w:t xml:space="preserve">8. Pagesat dhe/ose shpenzimet për blerjen ose për marrjen me qira të lokaleve dhe të pajisjeve të punës nuk përfshihen në shumën e kapitalit fillestar minimal. </w:t>
      </w:r>
    </w:p>
    <w:p w:rsidR="00FA5192" w:rsidRPr="00805E8F" w:rsidRDefault="00FA5192" w:rsidP="00FA5192">
      <w:pPr>
        <w:pStyle w:val="Hapesira7"/>
        <w:rPr>
          <w:sz w:val="12"/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20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Dokumentacioni dhe procedura e licencimit të Unionit </w:t>
      </w:r>
    </w:p>
    <w:p w:rsidR="00FA5192" w:rsidRPr="00805E8F" w:rsidRDefault="00FA5192" w:rsidP="00FA5192">
      <w:pPr>
        <w:pStyle w:val="Hapesira7"/>
        <w:rPr>
          <w:sz w:val="18"/>
          <w:lang w:val="sq-AL"/>
        </w:rPr>
      </w:pPr>
      <w:r w:rsidRPr="00EA3224">
        <w:rPr>
          <w:lang w:val="sq-AL"/>
        </w:rPr>
        <w:t xml:space="preserve">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1. Kërkesa për licencimin e Unionit bëhet me shkrim (sipas formularit nr. 1 të kësaj rregulloreje) nga anëtarët, ose administratori i Unionit, ose nga një person i autorizuar ligjërisht prej tyre (sipas formularit nr. 2 të kësaj rregulloreje).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2. Kërkesa shoqërohet nga formularët e plotësuar, bashkëlidhur dhe pjesë përbërëse e kësaj rregulloreje, si dhe dokumentacioni i mëposhtëm: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a) akti i themelimit të Unionit;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b) statuti i Unionit;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c) </w:t>
      </w:r>
      <w:r w:rsidRPr="00EA3224">
        <w:rPr>
          <w:spacing w:val="-4"/>
          <w:lang w:val="sq-AL"/>
        </w:rPr>
        <w:t>vendimet e asambleve të SHKK-ve themeluese të Unionit për pjesëmarrjen në Union;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d) ekstrakti i regjistrit tregtar për regjistrimin e Unionit, i lëshuar nga Qendra Kombëtare e Biznesit, në të cilin të jenë përcaktuar edhe veprimtaritë për të cilat Unioni kërkon të licencohet;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e) dokumentacioni për burimin e kapitalit sipas shkronjës “e” të pikës 2 të nenit 6 të kësaj rregulloreje;</w:t>
      </w:r>
    </w:p>
    <w:p w:rsidR="00FA5192" w:rsidRPr="00805E8F" w:rsidRDefault="00FA5192" w:rsidP="00FA5192">
      <w:pPr>
        <w:pStyle w:val="Paragrafi"/>
        <w:rPr>
          <w:lang w:val="sq-AL"/>
        </w:rPr>
      </w:pPr>
      <w:r w:rsidRPr="00805E8F">
        <w:rPr>
          <w:lang w:val="sq-AL"/>
        </w:rPr>
        <w:t xml:space="preserve">f) planbiznesi i veprimtarisë së propozuar (sipas përmbajtjes së formularit nr. 7 të kësaj rregulloreje); </w:t>
      </w:r>
    </w:p>
    <w:p w:rsidR="00FA5192" w:rsidRDefault="00FA5192" w:rsidP="00FA5192">
      <w:pPr>
        <w:pStyle w:val="Paragrafi"/>
        <w:rPr>
          <w:spacing w:val="-4"/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g) aktet e brendshme rregullative (rregulloret dhe/ose udhëzimet e brendshme), të miratuara nga organet vendimmarrëse për: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i) veprimtarinë operacionale të Unionit;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ii) sistemin e kontrollit të brendshëm, duke përfshirë procedura efektive administrative të kontrollit të brendshëm;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iii) transparencën me anëtarët e Unionit;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iv) administrimin e rreziqeve;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v) parandalimin e pastrimit të parave dhe financimin e terrorizmit, duke përfshirë një program masash në përputhje me legjislacionin në fuqi;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vi) </w:t>
      </w:r>
      <w:r w:rsidRPr="00EA3224">
        <w:rPr>
          <w:spacing w:val="-4"/>
          <w:lang w:val="sq-AL"/>
        </w:rPr>
        <w:t>organizimin, funksionimin dhe adminis</w:t>
      </w:r>
      <w:r>
        <w:rPr>
          <w:spacing w:val="-4"/>
          <w:lang w:val="sq-AL"/>
        </w:rPr>
        <w:t>-</w:t>
      </w:r>
      <w:r w:rsidRPr="00EA3224">
        <w:rPr>
          <w:spacing w:val="-4"/>
          <w:lang w:val="sq-AL"/>
        </w:rPr>
        <w:t>trimin e sistemeve të teknologjisë së informacionit dhe komunikimit, duke përfshirë mënyrën e mbrojtjes/</w:t>
      </w:r>
      <w:r>
        <w:rPr>
          <w:spacing w:val="-4"/>
          <w:lang w:val="sq-AL"/>
        </w:rPr>
        <w:t xml:space="preserve"> </w:t>
      </w:r>
      <w:r w:rsidRPr="00EA3224">
        <w:rPr>
          <w:spacing w:val="-4"/>
          <w:lang w:val="sq-AL"/>
        </w:rPr>
        <w:t>sigurisë së informacionit dhe të dhënave të anëtarëve.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h) informacioni mbi plotësimin e kushteve administrative dhe teknike të nevojshme për ushtrimin e veprimtarive me sportel.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3. Dokumentacioni sipas pikës 2 të këtij neni duhet të jetë në gjuhën shqipe, në origjinal ose në kopje të noterizuar. Në rastin e dokumentacionit të lëshuar nga autoritetet zyrtare përkatëse në shtete të huaja, të ndryshme nga Republika e Shqipërisë, dokumentacioni duhet të jetë edhe i legalizuar nga autoritetet përgjegjëse.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4. Dokumentacioni dorëzohet në Bankën e Shqipërisë me zarf të mbyllur, ose dërgohet me postë të regjistruar.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5. Për licencimin e Unionit zbatohen kërkesat e neneve 7, 8, 9, 10, 12, 13, 14 dhe 15 të kësaj rregulloreje.</w:t>
      </w:r>
    </w:p>
    <w:p w:rsidR="00FA5192" w:rsidRPr="00564AB1" w:rsidRDefault="00FA5192" w:rsidP="00FA5192">
      <w:pPr>
        <w:pStyle w:val="Hapesira7"/>
        <w:rPr>
          <w:sz w:val="4"/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21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Komisionet 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1. Unioni që aplikon për marrjen e licencës, paguan një komision për përpunimin e kërkesës për licencë prej 30,000 (tridhjetë mijë) lekësh në Bankën e Shqipërisë, në momentin e paraqitjes së kërkesës dhe dokumentacionit përkatës.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2. Komisioni nuk rimbursohet, edhe në rastet e refuzimit të dhënies së licencës nga Banka e Shqipërisë. 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22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Miratimet paraprake dhe njoftimet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1. Unioni, pa miratimin paraprak të Bankës së Shqipërisë, nuk mund: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a) të krijojë një njësi organizative të veçantë përgjegjëse për monitorimin e SHKK-ve;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b) të emërojë drejtuesin e njësisë organizative të përcaktuar në shkronjën “a” të kësaj pike.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2. Dokumentacioni për miratimet paraprake të parashikuara në shkronjat “a” dhe “b” të pikës 1 të këtij </w:t>
      </w:r>
      <w:r w:rsidRPr="00EA3224">
        <w:rPr>
          <w:spacing w:val="-4"/>
          <w:lang w:val="sq-AL"/>
        </w:rPr>
        <w:lastRenderedPageBreak/>
        <w:t xml:space="preserve">neni, përcaktohet në nenet 23 dhe 24 të kësaj rregulloreje. </w:t>
      </w:r>
    </w:p>
    <w:p w:rsidR="00FA5192" w:rsidRPr="00EA3224" w:rsidRDefault="00FA5192" w:rsidP="00FA5192">
      <w:pPr>
        <w:pStyle w:val="Paragrafi"/>
        <w:rPr>
          <w:lang w:val="sq-AL"/>
        </w:rPr>
      </w:pPr>
      <w:r w:rsidRPr="00EA3224">
        <w:rPr>
          <w:lang w:val="sq-AL"/>
        </w:rPr>
        <w:t>3. Banka e Shqipërisë jep ose refuzon miratimet paraprake, sipas pikës 1 të këtij neni, brenda 3 (tre) muajve nga paraqitja e plotë e kërkesës.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4. Banka e Shqipërisë ndërpret procedurat e shqyrtimit të kërkesës për miratimin paraprak, sipas pikës 1 të këtij neni, në rast se të dhënat dhe/ose dokumentacioni i kërkuar nuk plotësohet nga Unioni brenda 6 (gjashtë) muajve pas datës së aplikimit fillestar, si dhe njofton me shkrim Unionin.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5. Unioni njofton Bankën e Shqipërisë në të gjitha rastet dhe sipas afateve të përcaktuara në nenin 75 të ligjit për SHKK-të.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6. Unioni, përveç sa parashikohet në pikën 5 të këtij neni, njofton Bankën e Shqipërisë brenda 30 (tridhjetë) ditëve, për: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a) zmadhimin e kapitalit;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b) zvogëlimin e kapitalit;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c) ndryshimet në strukturën e kapitalit;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d) ndryshime në strukturën organizative;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e) hapjen ose mbylljen e degëve të Unionit, apo ndryshime të adresës së tyre;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f) </w:t>
      </w:r>
      <w:r w:rsidRPr="00EA3224">
        <w:rPr>
          <w:spacing w:val="-4"/>
          <w:lang w:val="sq-AL"/>
        </w:rPr>
        <w:t>largimin/emërimin e administratorit, të anëtarëve të këshillit drejtues dhe të komitetit të kontrollit dhe të drejtuesit të njësisë së monitorimit, sipas formularit nr. 8 të kësaj rregulloreje.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23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Njësia organizative përgjegjëse për ushtrimin e monitorimit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</w:t>
      </w:r>
      <w:r w:rsidRPr="00EA3224">
        <w:rPr>
          <w:spacing w:val="-4"/>
          <w:lang w:val="sq-AL"/>
        </w:rPr>
        <w:t>Njësia përgjegjëse për ushtrimin e monitorimit është njësi organizative e veçantë e Unionit, e pavarur nga veprimtaritë, strukturat dhe personat që ajo monitoron.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2. Banka e Shqipërisë jep miratimin paraprak, kur krijon bindjen se struktura dhe buxheti i njësisë përgjegjëse për ushtrimin e monitorimit janë në përputhje me numrin, përmasat dhe rreziqet e SHKK-ve të cilat monitoron.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3. Unioni paraqet një kërkesë me shkrim pranë Bankës së Shqipërisë për marrjen e miratimit paraprak për njësinë përgjegjëse për ushtrimin e monitorimit, të shoqëruar me dokumentacionin e mëposhtëm: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a) vendimin e organit kompetent për krijimin e kësaj njësie;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b) strukturën e njësisë organizative që propozohet të krijohet;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c) parashikimin e numrit të punonjësve, buxhetin e planifikuar dhe SHKK-të që do të monitorohen;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d) rregulloret e funksionimit të njësisë, ku të parashikohen edhe linjat e raportimit të saj.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24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Drejtuesi i njësisë organizative përgjegjëse për ushtrimin e monitorimit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</w:t>
      </w:r>
      <w:r w:rsidRPr="00EA3224">
        <w:rPr>
          <w:spacing w:val="-4"/>
          <w:lang w:val="sq-AL"/>
        </w:rPr>
        <w:t xml:space="preserve">Drejtuesi i njësisë përgjegjëse për monitorimin e SHKK-ve, plotëson kriteret e mëposhtme: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a) zotëron diplomë universitare, ose minimalisht ka kryer programin e ciklit të dytë të studimeve në institucionet e arsimit të lartë në ekonomi;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b) ka përvojë prej të paktën 5 (pesë) vjet në sektorin bankar dhe/ose financiar;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c) ka reputacion të lartë etik dhe profesional;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d) </w:t>
      </w:r>
      <w:r w:rsidRPr="00EA3224">
        <w:rPr>
          <w:spacing w:val="-4"/>
          <w:lang w:val="sq-AL"/>
        </w:rPr>
        <w:t>ka përvojë të përshtatshme dhe të mjaftueshme në drejtim (të paktën 3-vjeçare në sistemin bankar dhe/ose financiar).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2. Unioni paraqet një kërkesë me shkrim pranë Bankës së Shqipërisë për marrjen e miratimit paraprak për drejtuesin e njësisë organizative përgjegjëse për ushtrimin e monitorimit ndaj SHKK-ve, të shoqëruar me dokumentacionin e mëposhtëm: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a) vendimi i organit kompetent mbi propozimin për emërimin e drejtuesit përkatës;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b) dokumenti i identifikimit;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c) diploma e arsimit të lartë;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d) CV-ja e nënshkruar (sipas formularit nr. 9 të kësaj rregulloreje);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e) të paktën një rekomandim lidhur me aftësinë profesionale, të lëshuar nga eprorë, punëdhënës të mëparshëm apo akademikë;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f) një përshkrim të detajuar të punës për drejtuesin e propozuar;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g) deklaratë personale në lidhje me shlyerjen e të gjitha detyrimeve tatimore;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h) vërtetimet e mëposhtme të lëshuara nga organet kompetente, që certifikojnë se: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lastRenderedPageBreak/>
        <w:t>i) personi nuk është në ndjekje penale;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ii) personi nuk është në gjykim për vepra penale;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iii) personi nuk është i dënuar penalisht (nga Ministria e Drejtësisë);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iv) personi nuk është objekt i procedurave të ekzekutimit të detyrueshëm (nga Zyra e Përmba</w:t>
      </w:r>
      <w:r>
        <w:rPr>
          <w:spacing w:val="-4"/>
          <w:lang w:val="sq-AL"/>
        </w:rPr>
        <w:t>-</w:t>
      </w:r>
      <w:r w:rsidRPr="00EA3224">
        <w:rPr>
          <w:spacing w:val="-4"/>
          <w:lang w:val="sq-AL"/>
        </w:rPr>
        <w:t>rimit Gjyqësor).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Dokumentet e lartpërmendura në shkronjën “h”, duhet të jenë lëshuar jo më herët se 3 (tre) muaj nga data e paraqitjes së kërkesës.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3. Unioni, në rastin kur individi i propozuar për drejtues është një shtetas i huaj, përveç dokumentacionit të parashikuar në pikën 2 të këtij neni, paraqet në Bankën e Shqipërisë edhe lejen e tij të qëndrimit dhe të punës, në bazë dhe për zbatim të ligjit “Për të huajt“.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4. Dokumentacioni i përcaktuar sipas pikave 2 dhe 3 të këtij neni paraqitet në gjuhën shqipe, në origjinal ose në kopje të noterizuar. Në rastin e dokumentacionit të lëshuar nga autoritetet zyrtare përkatëse të shteteve të huaja, dokumentacioni duhet të jetë edhe i legalizuar nga autoritetet përgjegjëse.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5. Dokumentacioni dorëzohet në Bankën e Shqipërisë me zarf të mbyllur, ose dërgohet me postë të regjistruar. 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KREU VI</w:t>
      </w: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RIORGANIZIMI JURIDIK I SHKK-ve DHE UNIONEVE TË TYRE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25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Bashkimi me përthithje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1. SHKK-ja nuk mund të riorganizohet, nëpërmjet bashkimit me përthithje, pa miratimin paraprak me shkrim të Bankës së Shqipërisë.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2. Kërkesa për miratim bëhet me shkrim nga SHKK-ja përthithëse dhe shoqërohet nga dokumentacioni i mëposhtëm: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</w:t>
      </w:r>
      <w:r w:rsidRPr="00EA3224">
        <w:rPr>
          <w:spacing w:val="-4"/>
          <w:lang w:val="sq-AL"/>
        </w:rPr>
        <w:t xml:space="preserve"> vendimi i asamblesë së përgjithshme të secilës SHKK të përfshirë në procesin e bashkimit, për miratimin e riorganizimit të tyre nëpërmjet bashkimit me përthithje;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</w:t>
      </w:r>
      <w:r w:rsidRPr="00EA3224">
        <w:rPr>
          <w:spacing w:val="-4"/>
          <w:lang w:val="sq-AL"/>
        </w:rPr>
        <w:t>) marrëveshja/projekti i bashkimit me përthithje, i nënshkruar nga përfaqësuesit ligjorë të SHKK-ve që marrin pjesë në bashkim;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</w:t>
      </w:r>
      <w:r w:rsidRPr="00EA3224">
        <w:rPr>
          <w:spacing w:val="-4"/>
          <w:lang w:val="sq-AL"/>
        </w:rPr>
        <w:t>) bilanci i SHKK-së përthithëse dhe të dhëna të detajuara për kapitalin, të përgatitura mbi baza të konsoliduara dhe të certifikuara nga një auditues ligjor ose shoqëri auditimi;</w:t>
      </w:r>
      <w:r w:rsidRPr="00EA3224" w:rsidDel="006C1C87">
        <w:rPr>
          <w:spacing w:val="-4"/>
          <w:lang w:val="sq-AL"/>
        </w:rPr>
        <w:t xml:space="preserve"> </w:t>
      </w:r>
    </w:p>
    <w:p w:rsidR="00FA5192" w:rsidRDefault="00FA5192" w:rsidP="00FA5192">
      <w:pPr>
        <w:pStyle w:val="Paragrafi"/>
        <w:rPr>
          <w:spacing w:val="-4"/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d</w:t>
      </w:r>
      <w:r w:rsidRPr="00EA3224">
        <w:rPr>
          <w:spacing w:val="-4"/>
          <w:lang w:val="sq-AL"/>
        </w:rPr>
        <w:t>) projektstatuti i SHKK-së, pas realizimit të procesit të bashkimit me përthithje;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e</w:t>
      </w:r>
      <w:r w:rsidRPr="00EA3224">
        <w:rPr>
          <w:spacing w:val="-4"/>
          <w:lang w:val="sq-AL"/>
        </w:rPr>
        <w:t>) plani strategjik për realizimin e përthithjes për SHKK-në përthithëse, i shoqëruar me pasqyrat financiare (bilanci, pasqyra e të ardhurave dhe shpenzimeve dhe pasqyra e ndryshimeve në kapital), sipas formularëve nr. 3, 4 dhe 5 të kësaj rregulloreje dhe me parashikimet në lidhje me zbatimin e kuadrit rregullativ dhe mbikëqyrës për tre vitet e para të ushtrimit të veprimtarisë;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</w:t>
      </w:r>
      <w:r w:rsidRPr="00EA3224">
        <w:rPr>
          <w:spacing w:val="-4"/>
          <w:lang w:val="sq-AL"/>
        </w:rPr>
        <w:t>) nëse do të ketë ndryshime në strukturën organizative të SHKK-së përthithëse, struktura e re organizative si dhe numri i mundshëm i punonjësve.</w:t>
      </w:r>
    </w:p>
    <w:p w:rsidR="00FA5192" w:rsidRPr="00564AB1" w:rsidRDefault="00FA5192" w:rsidP="00FA5192">
      <w:pPr>
        <w:pStyle w:val="Hapesira7"/>
        <w:rPr>
          <w:sz w:val="6"/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26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Bashkimi me krijim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1. SHKK-ja nuk mund të riorganizohet, nëpërmjet bashkimit me krijim, pa miratimin paraprak me shkrim të Bankës së Shqipërisë.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2. Kërkesa për miratim bëhet me shkrim nga SHKK-të ekzistuese dhe shoqërohet nga dokumentacioni i mëposhtëm: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a) vendimi i asamblesë së përgjithshme të secilës SHKK të përfshirë në procesin e bashkimit, për miratimin e riorganizimit të tyre nëpërmjet bashkimit me krijim;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b) marrëveshja/projekti i bashkimit me krijim, i nënshkruar nga përfaqësuesit ligjorë të SHKK-ve që marrin pjesë në bashkim;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c) bilanci i SHKK-së së re, me të dhëna të detajuara për kapitalin, të përgatitura mbi baza të konsoliduara dhe të certifikuara nga një auditues ligjor ose shoqëri auditimi.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lastRenderedPageBreak/>
        <w:t>Neni 27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Ndarja me përthithje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1. SHKK-ja nuk mund të riorganizohet nëpërmjet ndarjes me përthithje pa miratimin paraprak me shkrim të Bankës së Shqipërisë.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2. Kërkesa për miratim bëhet me shkrim nga SHKK-ja që ndahet dhe shoqërohet me doku</w:t>
      </w:r>
      <w:r>
        <w:rPr>
          <w:spacing w:val="-4"/>
          <w:lang w:val="sq-AL"/>
        </w:rPr>
        <w:t>-</w:t>
      </w:r>
      <w:r w:rsidRPr="00EA3224">
        <w:rPr>
          <w:spacing w:val="-4"/>
          <w:lang w:val="sq-AL"/>
        </w:rPr>
        <w:t>mentacionin e mëposhtëm: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a) vendimi i asamblesë së përgjithshme të secilës SHKK të përfshirë në procesin e ndarjes, për miratimin e riorganizimit të tyre nëpërmjet ndarjes me përthithje;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b) marrëveshja/projekti i ndarjes me përthithje, i nënshkruar nga përfaqësuesit ligjorë të SHKK-ve të përfshira në ndarjen me përthithje;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c) bilancet e SHKK-së që ndahet dhe të SHKK-ve pritëse me të dhëna të detajuara të kapitalit. Bilancet përgatiten mbi baza të konsoliduara dhe certifikohen nga një auditues ligjor ose shoqëri auditimi;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d) plani strategjik për realizimin e ndarjes për SHKK-të pritëse, i shoqëruar me</w:t>
      </w:r>
      <w:r w:rsidRPr="00EA3224" w:rsidDel="00847E00">
        <w:rPr>
          <w:spacing w:val="-4"/>
          <w:lang w:val="sq-AL"/>
        </w:rPr>
        <w:t xml:space="preserve"> </w:t>
      </w:r>
      <w:r w:rsidRPr="00EA3224">
        <w:rPr>
          <w:spacing w:val="-4"/>
          <w:lang w:val="sq-AL"/>
        </w:rPr>
        <w:t>pasqyrat financiare (bilanci, pasqyra e të ardhurave dhe shpenzimeve dhe pasqyra e ndryshimeve në kapital) sipas formularëve nr. 3, 4 dhe 5 të kësaj rregulloreje, dhe me parashikimet në lidhje me zbatimin e kuadrit rregullativ dhe mbikëqyrës për tre vitet e para të ushtrimit të veprimtarisë;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e) struktura e re organizative e SHKK-ve pritëse dhe numri i mundshëm i punonjësve.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Neni 28 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Ndarja me krijim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1. SHKK-ja nuk mund të riorganizohet, nëpërmjet ndarjes me krijim, pa miratimin paraprak të Bankës së Shqipërisë.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2. Kërkesa për miratim bëhet me shkrim nga SHKK-ja që po ndahet dhe shoqërohet nga dokumentacioni i mëposhtëm: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a) vendimi i asamblesë së përgjithshme të SHKK-së që po ndahet, për miratimin e riorganizimit nëpërmjet ndarjes me krijim;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b) marrëveshja/projekti i ndarjes me krijim, i nënshkruar nga përfaqësuesit ligjorë të SHKK-ve, të përfshira në ndarjen me krijim;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c) bilancet e SHKK-ve të reja pritëse me të dhëna të detajuara mbi kapitalin të certifikuara nga një auditues ligjor ose shoqëri auditimi;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d) nëse kapitali i SHKK-së që ndahet nuk plotëson minimumin e kapitalit fillestar të kërkuar për SHKK-të pritëse, që përfitohen nga procesi i ndarjes, depozitohen fonde të nevojshme shtesë në një llogari bankare.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29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Të përgjithshme për bashkimin dhe ndarjen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1. Në rastet kur bashkimet dhe ndarjet çojnë në krijimin e, të paktën, një SHKK-je të re, kjo e fundit do t’u nënshtrohet të gjitha rregullave të përcaktuara në këtë rregullore, për licencimin rishtazi si SHKK.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2. Banka e Shqipërisë përveç dokumentacionit të përcaktuar në këtë rregullore, mund të kërkojë, rast pas rasti, edhe informacione të tjera shtesë, të cilat i gjykon të nevojshme në procesin e vendimmarrjes, nisur nga veçoritë (specifikat) e këtij procesi.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3. Banka e Shqipërisë, pasi shqyrton dhe verifikon dokumentacionin e paraqitur, merr vendimin për miratimin ose refuzimin e riorganizimit të SHKK-së.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4. Afati maksimal për shqyrtimin e dokumentacionit dhe për miratimin ose për refuzimin e bashkimit/ndarjes, është 3 (tre) muaj nga depozitimi i dokumentacionit të plotë, sipas kërkesave të kësaj rregulloreje.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5. Në rastin e bashkimit me përthithje, SHKK-ja përthithëse vazhdon të ushtrojë vetëm veprimtaritë financiare për të cilat është licencuar.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6. Në rastin e ndarjes me përthithje, SHKK-të pritëse vazhdojnë të ushtrojnë vetëm veprimtaritë financiare për të cilat janë licencuar. 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30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Shndërrimi i Unionit në SHKK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lastRenderedPageBreak/>
        <w:t>1. Unioni mund të shndërrohet në formën e një SHKK-je, pas miratimit të Bankës së Shqipërisë, në përputhje më parashikimet e kreut IX të ligjit për SHKK-të.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2. Banka e Shqipërisë jep miratimin, nëse plotësohen kërkesat e nenit 55 dhe të nenit 56 (kërkesat për dokumentacion) të ligjit për SHKK-të.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3. Raporti mbi realizimin e shndërrimit të Unionit në SHKK, pjesë e dokumentacionit të parashikuar në shkronjën “a” të pikës 1 të nenit 56 të ligjit për SHKK-të, hartohet nga një shoqëri auditimi, e cila duhet të plotësojë kriteret e mëposhtme: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a) të jetë person juridik i regjistruar në regjistrin publik të audituesve ligjorë për ushtrimin e kësaj veprimtarie në Republikën e Shqipërisë;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b) të ketë 3 (tre) vjet eksperiencë në fushën e auditimit ligjor të pasqyrave financiare të bankave ose subjekteve të tjera financiare, që mbajnë kontabilitetin sipas Standardeve Ndërkombëtare të Raportimit Financiar (SNRF-ve);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c) të paktën dy prej ortakëve ose të punësuarve të shoqërisë, të kenë titull profesional “auditues ligjor”;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d) të mos ketë konflikt interesash me Unionin, sipas përcaktimeve të ligjit “Për auditimin ligjor”.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31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Përfundimi i anëtarësisë së SHKK-së në Union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347676" w:rsidRDefault="00FA5192" w:rsidP="00FA5192">
      <w:pPr>
        <w:pStyle w:val="Paragrafi"/>
        <w:rPr>
          <w:lang w:val="sq-AL"/>
        </w:rPr>
      </w:pPr>
      <w:r w:rsidRPr="00347676">
        <w:rPr>
          <w:lang w:val="sq-AL"/>
        </w:rPr>
        <w:t xml:space="preserve">1. Në rastin e përfundimit të anëtarësisë së SHKK-së në Union, SHKK-ja që do të përfundojë anëtarësinë dhe Unioni, caktojnë një shoqëri auditimi e cila do të hartojë bilancet e SHKK-së dhe të Unionit para dhe pas përfundimit të anëtarësisë në Union, me të dhëna të detajuara të kapitalit.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2. SHKK-ja, e cila do të përfundojë anëtarësinë, paraqet në Bankën e Shqipërisë vendimin e asamblesë së përgjithshme të SHKK-së, për përfundimin e anëtarësisë në Union.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3. SHKK-ja që do të përfundojë anëtarësinë dhe Unioni, paraqesin në Bankën e Shqipërisë bilancet e hartuara nga shoqëria e auditimit, sipas pikës 1 të këtij neni.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4. Banka e Shqipërisë, mund të paralajmërojë SHKK-në, e cila do të përfundojë anëtarësinë në Union, në rast se ky veprim mund të sjellë pasoja negative për SHKK-në.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KREU VII</w:t>
      </w: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LIKUIDATORI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32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Kushtet kualifikuese të likuidatorit</w:t>
      </w:r>
    </w:p>
    <w:p w:rsidR="00FA5192" w:rsidRPr="00EA3224" w:rsidRDefault="00FA5192" w:rsidP="00FA5192">
      <w:pPr>
        <w:pStyle w:val="Hapesira7"/>
        <w:rPr>
          <w:lang w:val="sq-AL"/>
        </w:rPr>
      </w:pPr>
      <w:r w:rsidRPr="00EA3224">
        <w:rPr>
          <w:lang w:val="sq-AL"/>
        </w:rPr>
        <w:t> </w:t>
      </w:r>
      <w:r w:rsidRPr="00EA3224">
        <w:rPr>
          <w:lang w:val="sq-AL"/>
        </w:rPr>
        <w:tab/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1. Banka e Shqipërisë vendos në likuidim të detyruar SHKK-në, kur konstaton ekzistencën e një ose më shumë prej kushteve, të parashikuara në nenin 95 të ligjit për SHKK-të.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2. Procesi i likuidimit të detyruar kryhet nga likuidatori i caktuar nga Banka e Shqipërisë.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3. Personi i propozuar për likuidator, për të ushtruar funksionin e likuidatorit, sipas dispozitave të ligjit për SHKK-të, duhet të plotësojë kriteret e mëposhtme: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a) të përmbushë kushtet e përcaktuara në ligjin për SHKK-të dhe në aktet nënligjore, të nxjerra nga Banka e Shqipërisë për administratorët e SHKK-së;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b) të ketë përvojë pune të paktën 5-vjeçare, si drejtues ekzekutiv në një institucion financiar ose bankë, apo në një shoqëri auditimi.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4. Personi i propozuar si likuidator i SHKK-së, përpara emërimit të tij, depoziton një vërtetim, në të cilin shprehet se ndaj tij nuk ka ndonjë ndalesë të përmendur në nenin 33 të kësaj rregulloreje.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bookmarkStart w:id="1" w:name="_Ref138135375"/>
      <w:r w:rsidRPr="00EA3224">
        <w:rPr>
          <w:spacing w:val="-4"/>
          <w:lang w:val="sq-AL"/>
        </w:rPr>
        <w:t> </w:t>
      </w:r>
      <w:bookmarkEnd w:id="1"/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33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Kushtet skualifikuese të likuidatorit</w:t>
      </w:r>
    </w:p>
    <w:p w:rsidR="00FA5192" w:rsidRPr="00EA3224" w:rsidRDefault="00FA5192" w:rsidP="00FA5192">
      <w:pPr>
        <w:pStyle w:val="Hapesira7"/>
        <w:rPr>
          <w:lang w:val="sq-AL"/>
        </w:rPr>
      </w:pPr>
      <w:r w:rsidRPr="00EA3224">
        <w:rPr>
          <w:lang w:val="sq-AL"/>
        </w:rPr>
        <w:t> 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1. Një individ nuk është i përshtatshëm për të ushtruar funksionin e likuidatorit ose lirohet nga ky funksion, në rastet kur: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a) është dënuar penalisht nga gjykata për një vepër penale, për të cilën ligji parashikon dënimin me burgim;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b) në çastin e emërimit të tij, ka dyshime të bazuara për pjesëmarrje të tij në veprimtari mashtruese, apo i kërkohet dëmshpërblim që mund të privojë ose të cenojë materialisht mundësitë e tij për të realizuar detyrën;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lastRenderedPageBreak/>
        <w:t>c) është subjekt i hetimeve për veprimtari mashtruese ose vepra të tjera penale;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ç) </w:t>
      </w:r>
      <w:r w:rsidRPr="00EA3224">
        <w:rPr>
          <w:spacing w:val="-4"/>
          <w:lang w:val="sq-AL"/>
        </w:rPr>
        <w:tab/>
        <w:t xml:space="preserve">me vendim të gjykatës, është në pamundësi për të ushtruar detyrat ndaj SHKK-së; 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d) </w:t>
      </w:r>
      <w:r w:rsidRPr="00EA3224">
        <w:rPr>
          <w:spacing w:val="-4"/>
          <w:lang w:val="sq-AL"/>
        </w:rPr>
        <w:tab/>
        <w:t>ka konflikt interesi me SHKK-në, sipas nenit 33 të ligjit për SHKK-të.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KREU VIII</w:t>
      </w: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DISPOZITA TË FUNDIT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34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Masat mbikëqyrëse dhe sanksionet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Banka e Shqipërisë në rast të shkeljes së dispozitave të kësaj rregulloreje, zbaton masat mbikëqyrëse dhe/ose gjobat e parashikuara në ligjin për SHKK-të.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35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Dispozita kalimtare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1. SHKK-të dhe Unionet e licencuara nga Banka e Shqipërisë dhe që ushtrojnë veprimtari përpara hyrjes në fuqi të kësaj rregulloreje, marrin masa për organizimin e veprimtarisë dhe strukturës së brendshme, në përputhje me kërkesat e kësaj rregulloreje, brenda datës 30 qershor 2017.</w:t>
      </w:r>
    </w:p>
    <w:p w:rsidR="00FA5192" w:rsidRPr="00BC052A" w:rsidRDefault="00FA5192" w:rsidP="00FA5192">
      <w:pPr>
        <w:pStyle w:val="Paragrafi"/>
        <w:rPr>
          <w:spacing w:val="-6"/>
          <w:lang w:val="sq-AL"/>
        </w:rPr>
      </w:pPr>
      <w:r w:rsidRPr="00BC052A">
        <w:rPr>
          <w:spacing w:val="-6"/>
          <w:lang w:val="sq-AL"/>
        </w:rPr>
        <w:t>2. SHKK-të dhe Unionet e licencuara nga Banka e Shqipërisë dhe që ushtrojnë veprimtari përpara hyrjes në fuqi të kësaj rregulloreje, marrin masa për plotësimin e niveleve minimale të kërkuara të kapitalit, siç përcaktohet në nenet 5 dhe 19 të kësaj rregulloreje, brenda datës 30 qershor 2018.</w:t>
      </w: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3. Banka e Shqipërisë ka të drejtë t’u kërkojë SHKK-ve dhe Unioneve të licencuara përpara hyrjes në fuqi të kësaj rregulloreje, informacione shtesë në zbatim të dispozitave të ligjit për SHKK-të, në rastet që e gjykon të arsyeshme. 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Pr="00EA3224" w:rsidRDefault="00FA5192" w:rsidP="00FA5192">
      <w:pPr>
        <w:pStyle w:val="NeniNr"/>
        <w:rPr>
          <w:spacing w:val="-4"/>
          <w:lang w:val="sq-AL"/>
        </w:rPr>
      </w:pPr>
      <w:r w:rsidRPr="00EA3224">
        <w:rPr>
          <w:spacing w:val="-4"/>
          <w:lang w:val="sq-AL"/>
        </w:rPr>
        <w:t>Neni 36</w:t>
      </w:r>
    </w:p>
    <w:p w:rsidR="00FA5192" w:rsidRPr="00EA3224" w:rsidRDefault="00FA5192" w:rsidP="00FA5192">
      <w:pPr>
        <w:pStyle w:val="NeniTitull"/>
        <w:rPr>
          <w:spacing w:val="-4"/>
          <w:lang w:val="sq-AL"/>
        </w:rPr>
      </w:pPr>
      <w:r w:rsidRPr="00EA3224">
        <w:rPr>
          <w:spacing w:val="-4"/>
          <w:lang w:val="sq-AL"/>
        </w:rPr>
        <w:t>Të fundit</w:t>
      </w:r>
    </w:p>
    <w:p w:rsidR="00FA5192" w:rsidRPr="00EA3224" w:rsidRDefault="00FA5192" w:rsidP="00FA5192">
      <w:pPr>
        <w:pStyle w:val="Hapesira7"/>
        <w:rPr>
          <w:lang w:val="sq-AL"/>
        </w:rPr>
      </w:pPr>
    </w:p>
    <w:p w:rsidR="00FA5192" w:rsidRDefault="00FA5192" w:rsidP="00FA5192">
      <w:pPr>
        <w:pStyle w:val="Paragrafi"/>
        <w:rPr>
          <w:spacing w:val="-4"/>
          <w:lang w:val="sq-AL"/>
        </w:rPr>
      </w:pPr>
      <w:r w:rsidRPr="00EA3224">
        <w:rPr>
          <w:spacing w:val="-4"/>
          <w:lang w:val="sq-AL"/>
        </w:rPr>
        <w:t>Formularët bashkëlidhur janë pjesë p</w:t>
      </w:r>
      <w:r>
        <w:rPr>
          <w:spacing w:val="-4"/>
          <w:lang w:val="sq-AL"/>
        </w:rPr>
        <w:t xml:space="preserve">ërbërëse e kësaj rregulloreje. </w:t>
      </w:r>
    </w:p>
    <w:p w:rsidR="00FA5192" w:rsidRPr="00BC052A" w:rsidRDefault="00FA5192" w:rsidP="00FA5192">
      <w:pPr>
        <w:pStyle w:val="Paragrafi"/>
        <w:rPr>
          <w:spacing w:val="-4"/>
          <w:sz w:val="16"/>
          <w:lang w:val="sq-AL"/>
        </w:rPr>
      </w:pPr>
    </w:p>
    <w:p w:rsidR="00FA5192" w:rsidRPr="00EA3224" w:rsidRDefault="00FA5192" w:rsidP="00795ED6">
      <w:pPr>
        <w:pStyle w:val="Paragrafi"/>
        <w:jc w:val="right"/>
        <w:rPr>
          <w:spacing w:val="-4"/>
          <w:lang w:val="sq-AL"/>
        </w:rPr>
      </w:pPr>
      <w:r w:rsidRPr="00EA3224">
        <w:rPr>
          <w:spacing w:val="-4"/>
          <w:lang w:val="sq-AL"/>
        </w:rPr>
        <w:t xml:space="preserve">KRYETARI I KËSHILLIT MBIKËQYRËS </w:t>
      </w:r>
    </w:p>
    <w:p w:rsidR="00FA5192" w:rsidRPr="00EA3224" w:rsidRDefault="00FA5192" w:rsidP="00795ED6">
      <w:pPr>
        <w:pStyle w:val="Paragrafi"/>
        <w:jc w:val="right"/>
        <w:rPr>
          <w:b/>
          <w:spacing w:val="-4"/>
          <w:lang w:val="sq-AL"/>
        </w:rPr>
      </w:pPr>
      <w:r w:rsidRPr="00EA3224">
        <w:rPr>
          <w:b/>
          <w:spacing w:val="-4"/>
          <w:lang w:val="sq-AL"/>
        </w:rPr>
        <w:t>Gent Sejko</w:t>
      </w:r>
    </w:p>
    <w:p w:rsidR="00FA5192" w:rsidRDefault="00FA5192" w:rsidP="00FA5192">
      <w:pPr>
        <w:pStyle w:val="Paragrafi"/>
        <w:rPr>
          <w:spacing w:val="-4"/>
          <w:lang w:val="sq-AL"/>
        </w:rPr>
      </w:pPr>
    </w:p>
    <w:p w:rsidR="00FA5192" w:rsidRDefault="00FA5192" w:rsidP="00FA5192">
      <w:pPr>
        <w:pStyle w:val="Paragrafi"/>
        <w:rPr>
          <w:spacing w:val="-4"/>
          <w:lang w:val="sq-AL"/>
        </w:rPr>
      </w:pPr>
    </w:p>
    <w:p w:rsidR="00FA5192" w:rsidRDefault="00FA5192" w:rsidP="00FA5192">
      <w:pPr>
        <w:pStyle w:val="Paragrafi"/>
        <w:rPr>
          <w:spacing w:val="-4"/>
          <w:lang w:val="sq-AL"/>
        </w:rPr>
      </w:pPr>
    </w:p>
    <w:p w:rsidR="00FA5192" w:rsidRDefault="00FA5192" w:rsidP="00FA5192">
      <w:pPr>
        <w:pStyle w:val="Paragrafi"/>
        <w:rPr>
          <w:spacing w:val="-4"/>
          <w:lang w:val="sq-AL"/>
        </w:rPr>
      </w:pPr>
    </w:p>
    <w:p w:rsidR="00FA5192" w:rsidRDefault="00FA5192" w:rsidP="00FA5192">
      <w:pPr>
        <w:pStyle w:val="Paragrafi"/>
        <w:rPr>
          <w:spacing w:val="-4"/>
          <w:lang w:val="sq-AL"/>
        </w:rPr>
      </w:pPr>
    </w:p>
    <w:p w:rsidR="00FA5192" w:rsidRDefault="00FA5192" w:rsidP="00FA5192">
      <w:pPr>
        <w:pStyle w:val="Paragrafi"/>
        <w:rPr>
          <w:spacing w:val="-4"/>
          <w:lang w:val="sq-AL"/>
        </w:rPr>
      </w:pPr>
    </w:p>
    <w:p w:rsidR="00FA5192" w:rsidRPr="00EA3224" w:rsidRDefault="00FA5192" w:rsidP="00FA5192">
      <w:pPr>
        <w:pStyle w:val="Paragrafi"/>
        <w:rPr>
          <w:spacing w:val="-4"/>
          <w:lang w:val="sq-AL"/>
        </w:rPr>
      </w:pPr>
    </w:p>
    <w:p w:rsidR="00FA5192" w:rsidRDefault="00FA5192" w:rsidP="00FA5192">
      <w:pPr>
        <w:pStyle w:val="Paragrafi"/>
        <w:ind w:firstLine="0"/>
        <w:rPr>
          <w:lang w:val="sq-AL"/>
        </w:rPr>
        <w:sectPr w:rsidR="00FA5192" w:rsidSect="00795ED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21515"/>
          <w:cols w:space="454"/>
          <w:docGrid w:linePitch="360"/>
        </w:sectPr>
      </w:pPr>
    </w:p>
    <w:p w:rsidR="00FA5192" w:rsidRPr="00B678FF" w:rsidRDefault="00FA5192" w:rsidP="00FA5192">
      <w:pPr>
        <w:pStyle w:val="Paragrafi"/>
        <w:ind w:firstLine="0"/>
        <w:rPr>
          <w:lang w:val="sq-AL"/>
        </w:rPr>
      </w:pPr>
    </w:p>
    <w:p w:rsidR="00D86B17" w:rsidRDefault="00FA5192" w:rsidP="00FA5192">
      <w:r w:rsidRPr="00B678FF">
        <w:rPr>
          <w:noProof/>
        </w:rPr>
        <w:lastRenderedPageBreak/>
        <w:drawing>
          <wp:inline distT="0" distB="0" distL="0" distR="0" wp14:anchorId="29802D0E" wp14:editId="354D47E1">
            <wp:extent cx="6074797" cy="707666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 104_2016_Page_22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6" t="8665" r="10403" b="16685"/>
                    <a:stretch/>
                  </pic:blipFill>
                  <pic:spPr bwMode="auto">
                    <a:xfrm>
                      <a:off x="0" y="0"/>
                      <a:ext cx="6085532" cy="7089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678FF">
        <w:rPr>
          <w:noProof/>
        </w:rPr>
        <w:lastRenderedPageBreak/>
        <w:drawing>
          <wp:inline distT="0" distB="0" distL="0" distR="0" wp14:anchorId="70CB5BC0" wp14:editId="448BCCDC">
            <wp:extent cx="5884958" cy="7394713"/>
            <wp:effectExtent l="0" t="0" r="190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 104_2016_Page_23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4" t="8932" r="12812" b="18776"/>
                    <a:stretch/>
                  </pic:blipFill>
                  <pic:spPr bwMode="auto">
                    <a:xfrm>
                      <a:off x="0" y="0"/>
                      <a:ext cx="5886338" cy="7396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678FF">
        <w:rPr>
          <w:noProof/>
        </w:rPr>
        <w:lastRenderedPageBreak/>
        <w:drawing>
          <wp:inline distT="0" distB="0" distL="0" distR="0" wp14:anchorId="423EF45B" wp14:editId="04311823">
            <wp:extent cx="5595301" cy="7498080"/>
            <wp:effectExtent l="0" t="0" r="5715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 104_2016_Page_24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4" t="8731" r="10084" b="11346"/>
                    <a:stretch/>
                  </pic:blipFill>
                  <pic:spPr bwMode="auto">
                    <a:xfrm>
                      <a:off x="0" y="0"/>
                      <a:ext cx="5596606" cy="7499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678FF">
        <w:rPr>
          <w:noProof/>
        </w:rPr>
        <w:lastRenderedPageBreak/>
        <w:drawing>
          <wp:inline distT="0" distB="0" distL="0" distR="0" wp14:anchorId="6A77985B" wp14:editId="091CCA41">
            <wp:extent cx="5786441" cy="6957392"/>
            <wp:effectExtent l="0" t="0" r="508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 104_2016_Page_25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3" t="10437" r="9563" b="17973"/>
                    <a:stretch/>
                  </pic:blipFill>
                  <pic:spPr bwMode="auto">
                    <a:xfrm>
                      <a:off x="0" y="0"/>
                      <a:ext cx="5791524" cy="6963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678FF">
        <w:rPr>
          <w:noProof/>
        </w:rPr>
        <w:lastRenderedPageBreak/>
        <w:drawing>
          <wp:inline distT="0" distB="0" distL="0" distR="0" wp14:anchorId="3087E85F" wp14:editId="68EA464C">
            <wp:extent cx="6090511" cy="3236181"/>
            <wp:effectExtent l="0" t="0" r="5715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 104_2016_Page_26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92" t="8836" r="4808" b="57126"/>
                    <a:stretch/>
                  </pic:blipFill>
                  <pic:spPr bwMode="auto">
                    <a:xfrm>
                      <a:off x="0" y="0"/>
                      <a:ext cx="6091941" cy="3236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678FF">
        <w:rPr>
          <w:noProof/>
        </w:rPr>
        <w:lastRenderedPageBreak/>
        <w:drawing>
          <wp:inline distT="0" distB="0" distL="0" distR="0" wp14:anchorId="7E97BDE1" wp14:editId="1E5C4CA3">
            <wp:extent cx="5594386" cy="6528021"/>
            <wp:effectExtent l="0" t="0" r="635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 104_2016_Page_27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3" t="8731" r="9364" b="22315"/>
                    <a:stretch/>
                  </pic:blipFill>
                  <pic:spPr bwMode="auto">
                    <a:xfrm>
                      <a:off x="0" y="0"/>
                      <a:ext cx="5601854" cy="6536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678FF">
        <w:rPr>
          <w:noProof/>
        </w:rPr>
        <w:lastRenderedPageBreak/>
        <w:drawing>
          <wp:inline distT="0" distB="0" distL="0" distR="0" wp14:anchorId="55F4D245" wp14:editId="2C337EBA">
            <wp:extent cx="5716987" cy="811572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 104_2016_Page_28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24" t="8631" r="12553" b="9839"/>
                    <a:stretch/>
                  </pic:blipFill>
                  <pic:spPr bwMode="auto">
                    <a:xfrm>
                      <a:off x="0" y="0"/>
                      <a:ext cx="5723944" cy="812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678FF">
        <w:rPr>
          <w:noProof/>
        </w:rPr>
        <w:lastRenderedPageBreak/>
        <w:drawing>
          <wp:inline distT="0" distB="0" distL="0" distR="0" wp14:anchorId="4E91815B" wp14:editId="3F1C6D74">
            <wp:extent cx="5976874" cy="7450373"/>
            <wp:effectExtent l="0" t="0" r="508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 104_2016_Page_29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2" t="10336" r="8052" b="8477"/>
                    <a:stretch/>
                  </pic:blipFill>
                  <pic:spPr bwMode="auto">
                    <a:xfrm>
                      <a:off x="0" y="0"/>
                      <a:ext cx="5975176" cy="7448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678FF">
        <w:rPr>
          <w:noProof/>
        </w:rPr>
        <w:lastRenderedPageBreak/>
        <w:drawing>
          <wp:inline distT="0" distB="0" distL="0" distR="0" wp14:anchorId="409FDC79" wp14:editId="4FD9E5EC">
            <wp:extent cx="5786028" cy="7752522"/>
            <wp:effectExtent l="0" t="0" r="5715" b="12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 104_2016_Page_30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34" t="8731" r="9044" b="8936"/>
                    <a:stretch/>
                  </pic:blipFill>
                  <pic:spPr bwMode="auto">
                    <a:xfrm>
                      <a:off x="0" y="0"/>
                      <a:ext cx="5787378" cy="7754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678FF">
        <w:rPr>
          <w:noProof/>
        </w:rPr>
        <w:lastRenderedPageBreak/>
        <w:drawing>
          <wp:inline distT="0" distB="0" distL="0" distR="0" wp14:anchorId="75567203" wp14:editId="1060D0C8">
            <wp:extent cx="5593495" cy="7808181"/>
            <wp:effectExtent l="0" t="0" r="762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 104_2016_Page_31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4" t="8029" r="10473" b="9137"/>
                    <a:stretch/>
                  </pic:blipFill>
                  <pic:spPr bwMode="auto">
                    <a:xfrm>
                      <a:off x="0" y="0"/>
                      <a:ext cx="5594777" cy="7809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678FF">
        <w:rPr>
          <w:noProof/>
        </w:rPr>
        <w:lastRenderedPageBreak/>
        <w:drawing>
          <wp:inline distT="0" distB="0" distL="0" distR="0" wp14:anchorId="6D364D83" wp14:editId="57489805">
            <wp:extent cx="5558439" cy="3880237"/>
            <wp:effectExtent l="0" t="0" r="4445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 104_2016_Page_32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24" t="8731" r="12423" b="51107"/>
                    <a:stretch/>
                  </pic:blipFill>
                  <pic:spPr bwMode="auto">
                    <a:xfrm>
                      <a:off x="0" y="0"/>
                      <a:ext cx="5559736" cy="3881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86B1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6B1" w:rsidRDefault="00795ED6">
      <w:pPr>
        <w:spacing w:after="0" w:line="240" w:lineRule="auto"/>
      </w:pPr>
      <w:r>
        <w:separator/>
      </w:r>
    </w:p>
  </w:endnote>
  <w:endnote w:type="continuationSeparator" w:id="0">
    <w:p w:rsidR="00C466B1" w:rsidRDefault="00795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805E8F" w:rsidRPr="00B4283E" w:rsidRDefault="00FA5192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21536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E8F" w:rsidRPr="005B4361" w:rsidRDefault="00300033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805E8F" w:rsidRPr="00833610" w:rsidRDefault="00FA5192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805E8F" w:rsidRDefault="003000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6B1" w:rsidRDefault="00795ED6">
      <w:pPr>
        <w:spacing w:after="0" w:line="240" w:lineRule="auto"/>
      </w:pPr>
      <w:r>
        <w:separator/>
      </w:r>
    </w:p>
  </w:footnote>
  <w:footnote w:type="continuationSeparator" w:id="0">
    <w:p w:rsidR="00C466B1" w:rsidRDefault="00795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805E8F" w:rsidRPr="00EB260B" w:rsidTr="00402358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805E8F" w:rsidRPr="00EB260B" w:rsidRDefault="00FA5192" w:rsidP="00402358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805E8F" w:rsidRPr="00EB260B" w:rsidRDefault="00FA5192" w:rsidP="00402358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D5F1398" wp14:editId="237F863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805E8F" w:rsidRPr="00EB260B" w:rsidRDefault="00FA5192" w:rsidP="00402358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196</w:t>
          </w:r>
        </w:p>
      </w:tc>
    </w:tr>
  </w:tbl>
  <w:p w:rsidR="00805E8F" w:rsidRPr="00385E2C" w:rsidRDefault="00300033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E8F" w:rsidRDefault="0030003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E8F" w:rsidRDefault="00300033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192"/>
    <w:rsid w:val="00300033"/>
    <w:rsid w:val="00795ED6"/>
    <w:rsid w:val="00C466B1"/>
    <w:rsid w:val="00D86B17"/>
    <w:rsid w:val="00FA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192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A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A519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FA5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A5192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A5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192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FA519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FA5192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FA519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A519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A519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FA5192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192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192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A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A519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FA5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A5192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A5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192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FA519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FA5192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FA519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A519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A519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FA5192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192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10" Type="http://schemas.openxmlformats.org/officeDocument/2006/relationships/footer" Target="footer2.xm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image" Target="media/image1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6215</Words>
  <Characters>35429</Characters>
  <Application>Microsoft Office Word</Application>
  <DocSecurity>0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3</cp:revision>
  <cp:lastPrinted>2019-02-05T09:24:00Z</cp:lastPrinted>
  <dcterms:created xsi:type="dcterms:W3CDTF">2016-11-01T11:07:00Z</dcterms:created>
  <dcterms:modified xsi:type="dcterms:W3CDTF">2019-02-05T09:24:00Z</dcterms:modified>
</cp:coreProperties>
</file>