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4AF" w:rsidRPr="00C03C09" w:rsidRDefault="00A854AF" w:rsidP="00A854AF">
      <w:pPr>
        <w:pStyle w:val="NeniTitull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VENDIM</w:t>
      </w:r>
    </w:p>
    <w:p w:rsidR="00A854AF" w:rsidRPr="00C03C09" w:rsidRDefault="00A854AF" w:rsidP="00A854AF">
      <w:pPr>
        <w:pStyle w:val="NeniTitull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Nr. 56, datë 3.10.2017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Titull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PËR MIRATIMIN E RREGULLORES “PËR FONDIN E NDËRHYRJES SË JASHTËZAKONSHME DHE PROCEDURAT PËR ADMINISTRIMIN </w:t>
      </w:r>
    </w:p>
    <w:p w:rsidR="00A854AF" w:rsidRPr="00C03C09" w:rsidRDefault="00A854AF" w:rsidP="00A854AF">
      <w:pPr>
        <w:pStyle w:val="NeniTitull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E TIJ” </w:t>
      </w:r>
    </w:p>
    <w:p w:rsidR="00C03C09" w:rsidRPr="00C03C09" w:rsidRDefault="00C03C09" w:rsidP="00C03C09">
      <w:pPr>
        <w:jc w:val="center"/>
        <w:rPr>
          <w:rFonts w:ascii="Garamond" w:hAnsi="Garamond"/>
          <w:i/>
          <w:color w:val="000000" w:themeColor="text1"/>
          <w:sz w:val="24"/>
          <w:szCs w:val="24"/>
          <w:lang w:val="sq-AL"/>
        </w:rPr>
      </w:pPr>
      <w:r w:rsidRPr="00C03C09">
        <w:rPr>
          <w:rFonts w:ascii="Garamond" w:hAnsi="Garamond"/>
          <w:i/>
          <w:color w:val="000000" w:themeColor="text1"/>
          <w:sz w:val="24"/>
          <w:szCs w:val="24"/>
          <w:lang w:val="sq-AL"/>
        </w:rPr>
        <w:t>(Ndryshuar me vendimin e BSH-së nr. 2, datë 17.1.2020)</w:t>
      </w:r>
    </w:p>
    <w:p w:rsidR="00C03C09" w:rsidRPr="00C03C09" w:rsidRDefault="00C03C09" w:rsidP="00C03C09">
      <w:pPr>
        <w:jc w:val="right"/>
        <w:rPr>
          <w:rFonts w:ascii="Garamond" w:hAnsi="Garamond"/>
          <w:i/>
          <w:color w:val="000000" w:themeColor="text1"/>
          <w:sz w:val="24"/>
          <w:szCs w:val="24"/>
          <w:lang w:val="sq-AL"/>
        </w:rPr>
      </w:pPr>
      <w:r w:rsidRPr="00C03C09">
        <w:rPr>
          <w:rFonts w:ascii="Garamond" w:hAnsi="Garamond"/>
          <w:i/>
          <w:color w:val="000000" w:themeColor="text1"/>
          <w:sz w:val="24"/>
          <w:szCs w:val="24"/>
          <w:lang w:val="sq-AL"/>
        </w:rPr>
        <w:t>(I përditësuar)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Në bazë dhe për zbatim të nenit 12, shkronja “a”, dhe të nenit 43, shkronja “c”, të ligjit nr. 8269, datë 23.12.1997, “Për Bankën e Shqipërisë”, të ndryshuar; dhe të nenit 6, pika 6, nenit 71, nenit 73, pika 1 dhe 6, nenit 75, pika 1 dhe 2, nenit 76, pika 2, neni 77, pika 6, nenit 79, si dhe nenit 87 të ligjit nr. 133, datë 22.12.2016, “Për rimëkëmbjen dhe ndërhyrjen e jashtëzakonshme në banka, në Republikën e Shqipërisë”, të ndryshuar; me propozim të Departamentit për Ndërhyrjen e Jashtëzakonshme, Këshilli Mbikëqyrës i Bankës së Shqipërisë</w:t>
      </w: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VENDOSI: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1. Të miratojë rregulloren “Për fondin e ndërhyrjes së jashtëzakonshme dhe procedurat për administrimin e tij ”, sipas tekstit bashkëlidhur këtij vendimi.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2. Ngarkohet Departamenti për Ndërhyrjen e Jashtëzakonshme dhe Agjencia e Sigurimit të Depozitave me ndjekjen dhe zbatimin e këtij vendimi.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3. Ngarkohet Kabineti i Guvernatorit dhe Departamenti i Kërkimeve me publikimin e këtij vendimi, përkatësisht në Fletoren Zyrtare të Republikës së Shqipërisë dhe në Buletinin Zyrtar të Bankës së Shqipërisë.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Ky vendim hyn në fuqi 15 ditë pas botimit në Fletoren Zyrtare. 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sz w:val="8"/>
          <w:lang w:val="sq-AL"/>
        </w:rPr>
      </w:pPr>
    </w:p>
    <w:p w:rsidR="00A854AF" w:rsidRPr="00C03C09" w:rsidRDefault="00A854AF" w:rsidP="00A854AF">
      <w:pPr>
        <w:pStyle w:val="Paragrafi"/>
        <w:jc w:val="right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KRYETARI</w:t>
      </w:r>
    </w:p>
    <w:p w:rsidR="00A854AF" w:rsidRPr="00C03C09" w:rsidRDefault="00A854AF" w:rsidP="00A854AF">
      <w:pPr>
        <w:pStyle w:val="Paragrafi"/>
        <w:jc w:val="right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 xml:space="preserve">Gent </w:t>
      </w:r>
      <w:proofErr w:type="spellStart"/>
      <w:r w:rsidRPr="00C03C09">
        <w:rPr>
          <w:b/>
          <w:color w:val="000000" w:themeColor="text1"/>
          <w:spacing w:val="-4"/>
          <w:lang w:val="sq-AL"/>
        </w:rPr>
        <w:t>Sejko</w:t>
      </w:r>
      <w:proofErr w:type="spellEnd"/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KREU I</w:t>
      </w: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TË PËRGJITHSHME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Neni 1</w:t>
      </w:r>
    </w:p>
    <w:p w:rsidR="00A854AF" w:rsidRPr="00C03C09" w:rsidRDefault="00A854AF" w:rsidP="00A854AF">
      <w:pPr>
        <w:pStyle w:val="NeniNr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>Objekti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Objekti i kësaj rregulloreje është të përcaktojë: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a) krijimin e “Fondit të ndërhyrjes së jashtëzakonshme”;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b) metodologjinë për llogaritjen e nivelit të “Fondit të ndërhyrjes së jashtëzakonshme”;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c) metodologjinë për përcaktimin e kontributit vjetor të çdo banke, si dhe procedurën mbi pagesën e këtij kontributi;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d) kontributet e jashtëzakonshme, si dhe rrethanat dhe kushtet për pezullimin pjesërisht ose tërësisht të pagesës së këtyre kontributeve;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e) procedurën për miratimin e politikës së investimit të “Fondit të ndërhyrjes së jashtëzakonshme”;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f) procedurën për miratimin e masës dhe mënyrës së pagesës vjetore për </w:t>
      </w:r>
      <w:proofErr w:type="spellStart"/>
      <w:r w:rsidRPr="00C03C09">
        <w:rPr>
          <w:color w:val="000000" w:themeColor="text1"/>
          <w:spacing w:val="-4"/>
          <w:lang w:val="sq-AL"/>
        </w:rPr>
        <w:t>rimbursimin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e kostove në lidhje me administrimin e “Fondit të ndërhyrjes së jashtëzakonshme”;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g) procedurën për konsultimin e kritereve të përzgjedhjes të </w:t>
      </w:r>
      <w:proofErr w:type="spellStart"/>
      <w:r w:rsidRPr="00C03C09">
        <w:rPr>
          <w:color w:val="000000" w:themeColor="text1"/>
          <w:spacing w:val="-4"/>
          <w:lang w:val="sq-AL"/>
        </w:rPr>
        <w:t>audituesit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të jashtëm të pasqyrave financiare vjetore të “Fondit të ndërhyrjes së jashtëzakonshme”;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h) raportimin dhe shkëmbimin e informacionit midis Bankës së Shqipërisë dhe Agjencisë së Sigurimit të Depozitave në lidhje me “Fondin e ndërhyrjes së jashtëzakonshme”.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Neni 2</w:t>
      </w:r>
    </w:p>
    <w:p w:rsidR="00A854AF" w:rsidRPr="00C03C09" w:rsidRDefault="00A854AF" w:rsidP="00A854AF">
      <w:pPr>
        <w:pStyle w:val="NeniNr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>Baza juridike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lastRenderedPageBreak/>
        <w:t>Kjo rregullore hartohet në bazë dhe për zbatim të: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a) nenit 12, shkronja “a”, dhe nenit 43, shkronja “c”, të ligjit nr. 8269, datë 23.12.1997, “Për Bankën e Shqipërisë”, të ndryshuar;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b) nenit 6, pika 6, nenit 71, nenit 73, pika 1 dhe 6, nenit 75, pika 1 dhe 2, nenit 76, pika 2, dhe 77, pika 6, nenit 79, si dhe nenit 87 të ligjit nr. 133, datë 22.12.2016, “Për rimëkëmbjen dhe ndërhyrjen e jashtëzakonshme në banka, në Republikën e Shqipërisë” (më poshtë ligji “Për rimëkëmbjen dhe ndërhyrjen e jashtëzakonshme’’);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c) ligjit nr. 9662, datë 18.12.2006, “Për bankat në Republikën e Shqipërisë”, të ndryshuar.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Neni 3</w:t>
      </w:r>
    </w:p>
    <w:p w:rsidR="00A854AF" w:rsidRPr="00C03C09" w:rsidRDefault="00A854AF" w:rsidP="00A854AF">
      <w:pPr>
        <w:pStyle w:val="NeniNr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>Subjektet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Subjekte të kësaj rregulloreje janë bankat dhe degët e bankave të huaja të licencuara për të ushtruar veprimtari bankare në Republikën e Shqipërisë dhe Agjencia e Sigurimit të Depozitave.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keepNext w:val="0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keepNext w:val="0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lang w:val="sq-AL"/>
        </w:rPr>
      </w:pPr>
      <w:r w:rsidRPr="00C03C09">
        <w:rPr>
          <w:color w:val="000000" w:themeColor="text1"/>
          <w:lang w:val="sq-AL"/>
        </w:rPr>
        <w:t>Neni 4</w:t>
      </w:r>
    </w:p>
    <w:p w:rsidR="00A854AF" w:rsidRPr="00C03C09" w:rsidRDefault="00A854AF" w:rsidP="00A854AF">
      <w:pPr>
        <w:pStyle w:val="NeniNr"/>
        <w:rPr>
          <w:b/>
          <w:color w:val="000000" w:themeColor="text1"/>
          <w:lang w:val="sq-AL"/>
        </w:rPr>
      </w:pPr>
      <w:r w:rsidRPr="00C03C09">
        <w:rPr>
          <w:b/>
          <w:color w:val="000000" w:themeColor="text1"/>
          <w:lang w:val="sq-AL"/>
        </w:rPr>
        <w:t>Përkufizimet</w:t>
      </w:r>
    </w:p>
    <w:p w:rsidR="00A854AF" w:rsidRPr="00C03C09" w:rsidRDefault="00A854AF" w:rsidP="00A854AF">
      <w:pPr>
        <w:pStyle w:val="Hapesira7"/>
        <w:rPr>
          <w:color w:val="000000" w:themeColor="text1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lang w:val="sq-AL"/>
        </w:rPr>
      </w:pPr>
      <w:r w:rsidRPr="00C03C09">
        <w:rPr>
          <w:color w:val="000000" w:themeColor="text1"/>
          <w:lang w:val="sq-AL"/>
        </w:rPr>
        <w:t>1. Termat e përdorur në këtë rregullore kanë të njëjtin kuptim me termat e përkufizuar në ligjin “Për rimëkëmbjen dhe ndërhyrjen e jashtëzakonshme’’, si dhe në ligjin “Për bankat në Republikën e Shqipërisë”, të ndryshuar.</w:t>
      </w:r>
    </w:p>
    <w:p w:rsidR="00A854AF" w:rsidRPr="00C03C09" w:rsidRDefault="00A854AF" w:rsidP="00A854AF">
      <w:pPr>
        <w:pStyle w:val="Paragrafi"/>
        <w:rPr>
          <w:color w:val="000000" w:themeColor="text1"/>
          <w:lang w:val="sq-AL"/>
        </w:rPr>
      </w:pPr>
      <w:r w:rsidRPr="00C03C09">
        <w:rPr>
          <w:color w:val="000000" w:themeColor="text1"/>
          <w:lang w:val="sq-AL"/>
        </w:rPr>
        <w:t>2. Përveç sa parashikohet në pikën 1 të këtij neni, për qëllim të zbatimit të kësaj rregulloreje, termat e mëposhtëm kanë këtë kuptim:</w:t>
      </w:r>
    </w:p>
    <w:p w:rsidR="00A854AF" w:rsidRPr="00C03C09" w:rsidRDefault="00A854AF" w:rsidP="00A854AF">
      <w:pPr>
        <w:pStyle w:val="Paragrafi"/>
        <w:rPr>
          <w:color w:val="000000" w:themeColor="text1"/>
          <w:lang w:val="sq-AL"/>
        </w:rPr>
      </w:pPr>
      <w:r w:rsidRPr="00C03C09">
        <w:rPr>
          <w:color w:val="000000" w:themeColor="text1"/>
          <w:lang w:val="sq-AL"/>
        </w:rPr>
        <w:t>a) “Administratori përkatës” është administratori i Bankës së Shqipërisë, i cili ka në varësi Departamentin për Ndërhyrjen e Jashtëzakonshme, sipas përcaktimit në strukturën organizative të Bankës së Shqipërisë.</w:t>
      </w:r>
    </w:p>
    <w:p w:rsidR="00A854AF" w:rsidRPr="00C03C09" w:rsidRDefault="00A854AF" w:rsidP="00A854AF">
      <w:pPr>
        <w:pStyle w:val="Paragrafi"/>
        <w:rPr>
          <w:color w:val="000000" w:themeColor="text1"/>
          <w:lang w:val="sq-AL"/>
        </w:rPr>
      </w:pPr>
      <w:r w:rsidRPr="00C03C09">
        <w:rPr>
          <w:color w:val="000000" w:themeColor="text1"/>
          <w:lang w:val="sq-AL"/>
        </w:rPr>
        <w:t xml:space="preserve">b) Niveli i synuar i “Fondit të ndërhyrjes së jashtëzakonshme” është niveli i fondit që llogaritet çdo vit nga Banka e Shqipërisë mbështetur në të dhënat më të fundit të </w:t>
      </w:r>
      <w:proofErr w:type="spellStart"/>
      <w:r w:rsidRPr="00C03C09">
        <w:rPr>
          <w:color w:val="000000" w:themeColor="text1"/>
          <w:lang w:val="sq-AL"/>
        </w:rPr>
        <w:t>audituara</w:t>
      </w:r>
      <w:proofErr w:type="spellEnd"/>
      <w:r w:rsidRPr="00C03C09">
        <w:rPr>
          <w:color w:val="000000" w:themeColor="text1"/>
          <w:lang w:val="sq-AL"/>
        </w:rPr>
        <w:t xml:space="preserve"> të bankave, sipas pikës 1 të nenit 75, të ligjit “Për rimëkëmbjen dhe ndërhyrjen e jashtëzakonshme’’.</w:t>
      </w:r>
    </w:p>
    <w:p w:rsidR="00A854AF" w:rsidRPr="00C03C09" w:rsidRDefault="00A854AF" w:rsidP="00A854AF">
      <w:pPr>
        <w:pStyle w:val="Paragrafi"/>
        <w:rPr>
          <w:color w:val="000000" w:themeColor="text1"/>
          <w:lang w:val="sq-AL"/>
        </w:rPr>
      </w:pPr>
      <w:r w:rsidRPr="00C03C09">
        <w:rPr>
          <w:color w:val="000000" w:themeColor="text1"/>
          <w:lang w:val="sq-AL"/>
        </w:rPr>
        <w:t xml:space="preserve">c) Niveli vjetor i “Fondit të ndërhyrjes së jashtëzakonshme” është shuma e fondit që llogaritet për t’u paguar çdo vit nga të gjitha bankat për plotësimin e nivelit të synuar sipas shkronjës “b” të kësaj pike. </w:t>
      </w:r>
    </w:p>
    <w:p w:rsidR="00A854AF" w:rsidRPr="00C03C09" w:rsidRDefault="00A854AF" w:rsidP="00A854AF">
      <w:pPr>
        <w:pStyle w:val="Paragrafi"/>
        <w:rPr>
          <w:color w:val="000000" w:themeColor="text1"/>
          <w:lang w:val="sq-AL"/>
        </w:rPr>
      </w:pPr>
      <w:r w:rsidRPr="00C03C09">
        <w:rPr>
          <w:color w:val="000000" w:themeColor="text1"/>
          <w:lang w:val="sq-AL"/>
        </w:rPr>
        <w:t>d) Kontributi vjetor është shuma vjetore që paguan çdo bankë dhe që shërben për të plotësuar nivelin vjetor të “Fondit të ndërhyrjes së jashtëzakonshme” sipas shkronjës “c” të kësaj pike.</w:t>
      </w:r>
    </w:p>
    <w:p w:rsidR="00A854AF" w:rsidRPr="00C03C09" w:rsidRDefault="00A854AF" w:rsidP="00A854AF">
      <w:pPr>
        <w:pStyle w:val="Hapesira7"/>
        <w:rPr>
          <w:color w:val="000000" w:themeColor="text1"/>
          <w:sz w:val="10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lang w:val="sq-AL"/>
        </w:rPr>
      </w:pPr>
      <w:r w:rsidRPr="00C03C09">
        <w:rPr>
          <w:color w:val="000000" w:themeColor="text1"/>
          <w:lang w:val="sq-AL"/>
        </w:rPr>
        <w:t>KREU II</w:t>
      </w:r>
    </w:p>
    <w:p w:rsidR="00A854AF" w:rsidRPr="00C03C09" w:rsidRDefault="00A854AF" w:rsidP="00A854AF">
      <w:pPr>
        <w:pStyle w:val="NeniNr"/>
        <w:rPr>
          <w:color w:val="000000" w:themeColor="text1"/>
          <w:lang w:val="sq-AL"/>
        </w:rPr>
      </w:pPr>
      <w:r w:rsidRPr="00C03C09">
        <w:rPr>
          <w:color w:val="000000" w:themeColor="text1"/>
          <w:lang w:val="sq-AL"/>
        </w:rPr>
        <w:t>FONDI I NDËRHYRJES SË JASHTËZAKONSHME</w:t>
      </w:r>
    </w:p>
    <w:p w:rsidR="00A854AF" w:rsidRPr="00C03C09" w:rsidRDefault="00A854AF" w:rsidP="00A854AF">
      <w:pPr>
        <w:pStyle w:val="Hapesira7"/>
        <w:rPr>
          <w:color w:val="000000" w:themeColor="text1"/>
          <w:sz w:val="10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lang w:val="sq-AL"/>
        </w:rPr>
      </w:pPr>
      <w:r w:rsidRPr="00C03C09">
        <w:rPr>
          <w:color w:val="000000" w:themeColor="text1"/>
          <w:lang w:val="sq-AL"/>
        </w:rPr>
        <w:t>Neni 5</w:t>
      </w:r>
    </w:p>
    <w:p w:rsidR="00A854AF" w:rsidRPr="00C03C09" w:rsidRDefault="00A854AF" w:rsidP="00A854AF">
      <w:pPr>
        <w:pStyle w:val="NeniNr"/>
        <w:rPr>
          <w:b/>
          <w:color w:val="000000" w:themeColor="text1"/>
          <w:lang w:val="sq-AL"/>
        </w:rPr>
      </w:pPr>
      <w:r w:rsidRPr="00C03C09">
        <w:rPr>
          <w:b/>
          <w:color w:val="000000" w:themeColor="text1"/>
          <w:lang w:val="sq-AL"/>
        </w:rPr>
        <w:t>Krijimi i “Fondit të ndërhyrjes së jashtëzakonshme”</w:t>
      </w:r>
    </w:p>
    <w:p w:rsidR="00A854AF" w:rsidRPr="00C03C09" w:rsidRDefault="00A854AF" w:rsidP="00A854AF">
      <w:pPr>
        <w:pStyle w:val="Hapesira7"/>
        <w:rPr>
          <w:color w:val="000000" w:themeColor="text1"/>
          <w:sz w:val="10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lang w:val="sq-AL"/>
        </w:rPr>
      </w:pPr>
      <w:r w:rsidRPr="00C03C09">
        <w:rPr>
          <w:color w:val="000000" w:themeColor="text1"/>
          <w:lang w:val="sq-AL"/>
        </w:rPr>
        <w:t>1. “Fondi i ndërhyrjes së jashtëzakonshme” krijohet nga pjesa e kontributit që paguajnë bankat deri në datën 10 janar 2018, në llogarinë e ASD-së, pranë Bankës së Shqipërisë, sipas nenit 20 të kësaj rregulloreje.</w:t>
      </w:r>
    </w:p>
    <w:p w:rsidR="00A854AF" w:rsidRPr="00C03C09" w:rsidRDefault="00A854AF" w:rsidP="00A854AF">
      <w:pPr>
        <w:pStyle w:val="Paragrafi"/>
        <w:rPr>
          <w:color w:val="000000" w:themeColor="text1"/>
          <w:lang w:val="sq-AL"/>
        </w:rPr>
      </w:pPr>
      <w:r w:rsidRPr="00C03C09">
        <w:rPr>
          <w:color w:val="000000" w:themeColor="text1"/>
          <w:lang w:val="sq-AL"/>
        </w:rPr>
        <w:t xml:space="preserve">2. ASD-ja hap pranë Bankës së Shqipërisë llogarinë “Fondi i ndërhyrjes së jashtë-zakonshme”, jo më vonë se një muaj nga hyrja në fuqi e kësaj rregulloreje.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3. Burimet financiare të “Fondit të ndërhyrjes së jashtëzakonshme” janë ato të përcaktuara në nenin 72 të ligjit “Për rimëkëmbjen dhe ndërhyrjen e jashtëzakonshme”.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4. “Fondi i ndërhyrjes së jashtëzakonshme” përdoret vetëm për rastet e parashikuara në nenin 74 të ligjit “Për rimëkëmbjen dhe ndërhyrjen e jashtëzakonshme”.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lastRenderedPageBreak/>
        <w:t>Neni 6</w:t>
      </w:r>
    </w:p>
    <w:p w:rsidR="00A854AF" w:rsidRPr="00C03C09" w:rsidRDefault="00A854AF" w:rsidP="00A854AF">
      <w:pPr>
        <w:pStyle w:val="NeniNr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>Niveli i synuar i “Fondit të ndërhyrjes së jashtëzakonshme”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1. “Fondi i ndërhyrjes së jashtëzakonshme” duhet të arrijë nivelin 0.5% të detyrimeve totale të </w:t>
      </w:r>
      <w:proofErr w:type="spellStart"/>
      <w:r w:rsidRPr="00C03C09">
        <w:rPr>
          <w:color w:val="000000" w:themeColor="text1"/>
          <w:spacing w:val="-4"/>
          <w:lang w:val="sq-AL"/>
        </w:rPr>
        <w:t>të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gjitha bankave, të llogaritura si diferencë midis aktiveve totale të </w:t>
      </w:r>
      <w:proofErr w:type="spellStart"/>
      <w:r w:rsidRPr="00C03C09">
        <w:rPr>
          <w:color w:val="000000" w:themeColor="text1"/>
          <w:spacing w:val="-4"/>
          <w:lang w:val="sq-AL"/>
        </w:rPr>
        <w:t>të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gjitha bankave dhe kapitalit rregullator të tyre, deri në datën 11 korrik 2027.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2. Banka e Shqipërisë përllogarit çdo vit nivelin e synuar të “Fondit të ndërhyrjes së jashtëzakonshme” në bazë të </w:t>
      </w:r>
      <w:proofErr w:type="spellStart"/>
      <w:r w:rsidRPr="00C03C09">
        <w:rPr>
          <w:color w:val="000000" w:themeColor="text1"/>
          <w:spacing w:val="-4"/>
          <w:lang w:val="sq-AL"/>
        </w:rPr>
        <w:t>të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dhënave të bilancit të </w:t>
      </w:r>
      <w:proofErr w:type="spellStart"/>
      <w:r w:rsidRPr="00C03C09">
        <w:rPr>
          <w:color w:val="000000" w:themeColor="text1"/>
          <w:spacing w:val="-4"/>
          <w:lang w:val="sq-AL"/>
        </w:rPr>
        <w:t>audituar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të </w:t>
      </w:r>
      <w:proofErr w:type="spellStart"/>
      <w:r w:rsidRPr="00C03C09">
        <w:rPr>
          <w:color w:val="000000" w:themeColor="text1"/>
          <w:spacing w:val="-4"/>
          <w:lang w:val="sq-AL"/>
        </w:rPr>
        <w:t>të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gjitha bankave, me qëllim plotësimin e nivelit të “Fondit të ndërhyrjes së jashtëzakonshme”, sipas pikës 1 të këtij neni.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3. Përllogaritja e nivelit të synuar të “Fondit të ndërhyrjes së jashtëzakonshme” bëhet sipas formulës së mëposhtme:</w:t>
      </w:r>
    </w:p>
    <w:p w:rsidR="00A854AF" w:rsidRPr="00C03C09" w:rsidRDefault="00A854AF" w:rsidP="00A854AF">
      <w:pPr>
        <w:pStyle w:val="Paragrafi"/>
        <w:rPr>
          <w:b/>
          <w:color w:val="000000" w:themeColor="text1"/>
          <w:spacing w:val="-4"/>
          <w:lang w:val="sq-AL"/>
        </w:rPr>
      </w:pPr>
      <w:proofErr w:type="spellStart"/>
      <w:r w:rsidRPr="00C03C09">
        <w:rPr>
          <w:b/>
          <w:color w:val="000000" w:themeColor="text1"/>
          <w:spacing w:val="-4"/>
          <w:lang w:val="sq-AL"/>
        </w:rPr>
        <w:t>NSF</w:t>
      </w:r>
      <w:r w:rsidRPr="00C03C09">
        <w:rPr>
          <w:b/>
          <w:i/>
          <w:color w:val="000000" w:themeColor="text1"/>
          <w:spacing w:val="-4"/>
          <w:vertAlign w:val="subscript"/>
          <w:lang w:val="sq-AL"/>
        </w:rPr>
        <w:t>n</w:t>
      </w:r>
      <w:proofErr w:type="spellEnd"/>
      <w:r w:rsidRPr="00C03C09">
        <w:rPr>
          <w:b/>
          <w:color w:val="000000" w:themeColor="text1"/>
          <w:spacing w:val="-4"/>
          <w:vertAlign w:val="subscript"/>
          <w:lang w:val="sq-AL"/>
        </w:rPr>
        <w:t xml:space="preserve"> </w:t>
      </w:r>
      <w:r w:rsidRPr="00C03C09">
        <w:rPr>
          <w:b/>
          <w:color w:val="000000" w:themeColor="text1"/>
          <w:spacing w:val="-4"/>
          <w:lang w:val="sq-AL"/>
        </w:rPr>
        <w:t>= 0.5%* (Totali i aktiveve</w:t>
      </w:r>
      <w:r w:rsidRPr="00C03C09">
        <w:rPr>
          <w:b/>
          <w:i/>
          <w:color w:val="000000" w:themeColor="text1"/>
          <w:spacing w:val="-4"/>
          <w:vertAlign w:val="subscript"/>
          <w:lang w:val="sq-AL"/>
        </w:rPr>
        <w:t>n</w:t>
      </w:r>
      <w:r w:rsidRPr="00C03C09">
        <w:rPr>
          <w:b/>
          <w:color w:val="000000" w:themeColor="text1"/>
          <w:spacing w:val="-4"/>
          <w:vertAlign w:val="subscript"/>
          <w:lang w:val="sq-AL"/>
        </w:rPr>
        <w:t>-2</w:t>
      </w:r>
      <w:r w:rsidRPr="00C03C09">
        <w:rPr>
          <w:b/>
          <w:color w:val="000000" w:themeColor="text1"/>
          <w:spacing w:val="-4"/>
          <w:lang w:val="sq-AL"/>
        </w:rPr>
        <w:t xml:space="preserve"> - kapitali rregullator</w:t>
      </w:r>
      <w:r w:rsidRPr="00C03C09">
        <w:rPr>
          <w:b/>
          <w:i/>
          <w:color w:val="000000" w:themeColor="text1"/>
          <w:spacing w:val="-4"/>
          <w:vertAlign w:val="subscript"/>
          <w:lang w:val="sq-AL"/>
        </w:rPr>
        <w:t>n</w:t>
      </w:r>
      <w:r w:rsidRPr="00C03C09">
        <w:rPr>
          <w:b/>
          <w:color w:val="000000" w:themeColor="text1"/>
          <w:spacing w:val="-4"/>
          <w:vertAlign w:val="subscript"/>
          <w:lang w:val="sq-AL"/>
        </w:rPr>
        <w:t>-2</w:t>
      </w:r>
      <w:r w:rsidRPr="00C03C09">
        <w:rPr>
          <w:b/>
          <w:color w:val="000000" w:themeColor="text1"/>
          <w:spacing w:val="-4"/>
          <w:lang w:val="sq-AL"/>
        </w:rPr>
        <w:t>)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ku: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- </w:t>
      </w:r>
      <w:r w:rsidRPr="00C03C09">
        <w:rPr>
          <w:b/>
          <w:i/>
          <w:color w:val="000000" w:themeColor="text1"/>
          <w:spacing w:val="-4"/>
          <w:lang w:val="sq-AL"/>
        </w:rPr>
        <w:t>n</w:t>
      </w:r>
      <w:r w:rsidRPr="00C03C09">
        <w:rPr>
          <w:color w:val="000000" w:themeColor="text1"/>
          <w:spacing w:val="-4"/>
          <w:lang w:val="sq-AL"/>
        </w:rPr>
        <w:t xml:space="preserve">  – merr vlera nga viti 2018 deri në vitin 2027. Në rast të zgjatjes së afatit të plotësimit të fondit nga Banka e Shqipërisë sipas pikës 2, të nenit 75, të ligjit “Për rimëkëmbjen dhe ndërhyrjen e jashtëzakonshme’’, vlerat e </w:t>
      </w:r>
      <w:r w:rsidRPr="00C03C09">
        <w:rPr>
          <w:i/>
          <w:color w:val="000000" w:themeColor="text1"/>
          <w:spacing w:val="-4"/>
          <w:lang w:val="sq-AL"/>
        </w:rPr>
        <w:t>n</w:t>
      </w:r>
      <w:r w:rsidRPr="00C03C09">
        <w:rPr>
          <w:color w:val="000000" w:themeColor="text1"/>
          <w:spacing w:val="-4"/>
          <w:lang w:val="sq-AL"/>
        </w:rPr>
        <w:t>-së shtyhen në përputhje me këtë afat.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- </w:t>
      </w:r>
      <w:r w:rsidRPr="00C03C09">
        <w:rPr>
          <w:b/>
          <w:color w:val="000000" w:themeColor="text1"/>
          <w:spacing w:val="-4"/>
          <w:lang w:val="sq-AL"/>
        </w:rPr>
        <w:t>NSF</w:t>
      </w:r>
      <w:r w:rsidRPr="00C03C09">
        <w:rPr>
          <w:color w:val="000000" w:themeColor="text1"/>
          <w:spacing w:val="-4"/>
          <w:lang w:val="sq-AL"/>
        </w:rPr>
        <w:t xml:space="preserve"> </w:t>
      </w:r>
      <w:r w:rsidRPr="00C03C09">
        <w:rPr>
          <w:i/>
          <w:color w:val="000000" w:themeColor="text1"/>
          <w:spacing w:val="-4"/>
          <w:lang w:val="sq-AL"/>
        </w:rPr>
        <w:t>n</w:t>
      </w:r>
      <w:r w:rsidRPr="00C03C09">
        <w:rPr>
          <w:color w:val="000000" w:themeColor="text1"/>
          <w:spacing w:val="-4"/>
          <w:lang w:val="sq-AL"/>
        </w:rPr>
        <w:t xml:space="preserve"> – niveli i synuar i “Fondit të ndërhyrjes së jashtëzakonshme” për vitin </w:t>
      </w:r>
      <w:r w:rsidRPr="00C03C09">
        <w:rPr>
          <w:i/>
          <w:color w:val="000000" w:themeColor="text1"/>
          <w:spacing w:val="-4"/>
          <w:lang w:val="sq-AL"/>
        </w:rPr>
        <w:t>n</w:t>
      </w:r>
      <w:r w:rsidRPr="00C03C09">
        <w:rPr>
          <w:color w:val="000000" w:themeColor="text1"/>
          <w:spacing w:val="-4"/>
          <w:lang w:val="sq-AL"/>
        </w:rPr>
        <w:t>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- </w:t>
      </w:r>
      <w:r w:rsidRPr="00C03C09">
        <w:rPr>
          <w:b/>
          <w:color w:val="000000" w:themeColor="text1"/>
          <w:spacing w:val="-4"/>
          <w:lang w:val="sq-AL"/>
        </w:rPr>
        <w:t>0,5%</w:t>
      </w:r>
      <w:r w:rsidRPr="00C03C09">
        <w:rPr>
          <w:color w:val="000000" w:themeColor="text1"/>
          <w:spacing w:val="-4"/>
          <w:lang w:val="sq-AL"/>
        </w:rPr>
        <w:t xml:space="preserve"> – koeficient sipas përcaktimeve në ligjin “Për rimëkëmbjen dhe ndërhyrjen e jashtëzakonshme”.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- </w:t>
      </w:r>
      <w:r w:rsidRPr="00C03C09">
        <w:rPr>
          <w:b/>
          <w:color w:val="000000" w:themeColor="text1"/>
          <w:spacing w:val="-4"/>
          <w:lang w:val="sq-AL"/>
        </w:rPr>
        <w:t>Totali i aktiveve</w:t>
      </w:r>
      <w:r w:rsidRPr="00C03C09">
        <w:rPr>
          <w:b/>
          <w:color w:val="000000" w:themeColor="text1"/>
          <w:spacing w:val="-4"/>
          <w:vertAlign w:val="subscript"/>
          <w:lang w:val="sq-AL"/>
        </w:rPr>
        <w:t>n-2</w:t>
      </w:r>
      <w:r w:rsidRPr="00C03C09">
        <w:rPr>
          <w:color w:val="000000" w:themeColor="text1"/>
          <w:spacing w:val="-4"/>
          <w:lang w:val="sq-AL"/>
        </w:rPr>
        <w:t xml:space="preserve"> – aktivet totale të </w:t>
      </w:r>
      <w:proofErr w:type="spellStart"/>
      <w:r w:rsidRPr="00C03C09">
        <w:rPr>
          <w:color w:val="000000" w:themeColor="text1"/>
          <w:spacing w:val="-4"/>
          <w:lang w:val="sq-AL"/>
        </w:rPr>
        <w:t>të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gjitha bankave në fund të vitit </w:t>
      </w:r>
      <w:r w:rsidRPr="00C03C09">
        <w:rPr>
          <w:i/>
          <w:color w:val="000000" w:themeColor="text1"/>
          <w:spacing w:val="-4"/>
          <w:lang w:val="sq-AL"/>
        </w:rPr>
        <w:t>n</w:t>
      </w:r>
      <w:r w:rsidRPr="00C03C09">
        <w:rPr>
          <w:color w:val="000000" w:themeColor="text1"/>
          <w:spacing w:val="-4"/>
          <w:lang w:val="sq-AL"/>
        </w:rPr>
        <w:t xml:space="preserve">-2, sipas raportimit të pasqyrave financiare të </w:t>
      </w:r>
      <w:proofErr w:type="spellStart"/>
      <w:r w:rsidRPr="00C03C09">
        <w:rPr>
          <w:color w:val="000000" w:themeColor="text1"/>
          <w:spacing w:val="-4"/>
          <w:lang w:val="sq-AL"/>
        </w:rPr>
        <w:t>audituara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në Bankën e Shqipërisë në bazë të nenit 52, të ligjit “Për bankat në Republikën e Shqipërisë”.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- </w:t>
      </w:r>
      <w:r w:rsidRPr="00C03C09">
        <w:rPr>
          <w:b/>
          <w:color w:val="000000" w:themeColor="text1"/>
          <w:spacing w:val="-4"/>
          <w:lang w:val="sq-AL"/>
        </w:rPr>
        <w:t>Kapitali rregullator</w:t>
      </w:r>
      <w:r w:rsidRPr="00C03C09">
        <w:rPr>
          <w:b/>
          <w:color w:val="000000" w:themeColor="text1"/>
          <w:spacing w:val="-4"/>
          <w:vertAlign w:val="subscript"/>
          <w:lang w:val="sq-AL"/>
        </w:rPr>
        <w:t>n-2</w:t>
      </w:r>
      <w:r w:rsidRPr="00C03C09">
        <w:rPr>
          <w:color w:val="000000" w:themeColor="text1"/>
          <w:spacing w:val="-4"/>
          <w:lang w:val="sq-AL"/>
        </w:rPr>
        <w:t xml:space="preserve"> – shuma e kapitalit rregullator të </w:t>
      </w:r>
      <w:proofErr w:type="spellStart"/>
      <w:r w:rsidRPr="00C03C09">
        <w:rPr>
          <w:color w:val="000000" w:themeColor="text1"/>
          <w:spacing w:val="-4"/>
          <w:lang w:val="sq-AL"/>
        </w:rPr>
        <w:t>të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gjitha bankave, në fund të vitit </w:t>
      </w:r>
      <w:r w:rsidRPr="00C03C09">
        <w:rPr>
          <w:i/>
          <w:color w:val="000000" w:themeColor="text1"/>
          <w:spacing w:val="-4"/>
          <w:lang w:val="sq-AL"/>
        </w:rPr>
        <w:t>n</w:t>
      </w:r>
      <w:r w:rsidRPr="00C03C09">
        <w:rPr>
          <w:color w:val="000000" w:themeColor="text1"/>
          <w:spacing w:val="-4"/>
          <w:lang w:val="sq-AL"/>
        </w:rPr>
        <w:t xml:space="preserve">-2, sipas raportimit të pasqyrave financiare të </w:t>
      </w:r>
      <w:proofErr w:type="spellStart"/>
      <w:r w:rsidRPr="00C03C09">
        <w:rPr>
          <w:color w:val="000000" w:themeColor="text1"/>
          <w:spacing w:val="-4"/>
          <w:lang w:val="sq-AL"/>
        </w:rPr>
        <w:t>audituara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në Bankën e Shqipërisë në bazë të nenit 52, të ligjit “Për bankat në Republikën e Shqipërisë”</w:t>
      </w: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Neni 7</w:t>
      </w:r>
    </w:p>
    <w:p w:rsidR="00A854AF" w:rsidRPr="00C03C09" w:rsidRDefault="00A854AF" w:rsidP="00A854AF">
      <w:pPr>
        <w:pStyle w:val="NeniNr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>Niveli vjetor i “Fondit të ndërhyrjes së jashtëzakonshme”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1. Për plotësimin e nivelit të synuar të “Fondit të ndërhyrjes së jashtëzakonshme”, sipas pikës 2 të nenit 6 të kësaj rregulloreje, Banka e Shqipërisë përllogarit çdo vit nivelin vjetor të “Fondit të ndërhyrjes së jashtëzakonshme” sipas formulës së mëposhtme: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2E3E13" w:rsidP="00A854AF">
      <w:pPr>
        <w:pStyle w:val="Paragrafi"/>
        <w:rPr>
          <w:color w:val="000000" w:themeColor="text1"/>
          <w:spacing w:val="-4"/>
          <w:lang w:val="sq-AL"/>
        </w:rPr>
      </w:pPr>
      <m:oMathPara>
        <m:oMath>
          <m:sSub>
            <m:sSubPr>
              <m:ctrl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  <m:t>NVFNJ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  <m:t xml:space="preserve"> =</m:t>
              </m:r>
              <m:f>
                <m:fPr>
                  <m:ctrlPr>
                    <w:rPr>
                      <w:rFonts w:ascii="Cambria Math" w:hAnsi="Cambria Math"/>
                      <w:color w:val="000000" w:themeColor="text1"/>
                      <w:spacing w:val="-4"/>
                      <w:lang w:val="sq-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lang w:val="sq-AL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pacing w:val="-4"/>
                          <w:lang w:val="sq-AL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lang w:val="sq-AL"/>
                        </w:rPr>
                        <m:t>NSF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lang w:val="sq-AL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lang w:val="sq-AL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pacing w:val="-4"/>
                          <w:lang w:val="sq-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lang w:val="sq-AL"/>
                        </w:rPr>
                        <m:t xml:space="preserve"> 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lang w:val="sq-AL"/>
                        </w:rPr>
                        <m:t>Gjendja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lang w:val="sq-AL"/>
                        </w:rPr>
                        <m:t xml:space="preserve"> 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lang w:val="sq-AL"/>
                        </w:rPr>
                        <m:t>e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lang w:val="sq-AL"/>
                        </w:rPr>
                        <m:t xml:space="preserve"> 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lang w:val="sq-AL"/>
                        </w:rPr>
                        <m:t>fondit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lang w:val="sq-AL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lang w:val="sq-AL"/>
                        </w:rPr>
                        <m:t>-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lang w:val="sq-AL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lang w:val="sq-AL"/>
                    </w:rPr>
                    <m:t>2027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lang w:val="sq-AL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lang w:val="sq-AL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lang w:val="sq-AL"/>
                    </w:rPr>
                    <m:t>+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lang w:val="sq-AL"/>
                    </w:rPr>
                    <m:t>1</m:t>
                  </m:r>
                </m:den>
              </m:f>
            </m:sub>
          </m:sSub>
        </m:oMath>
      </m:oMathPara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ku: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- </w:t>
      </w:r>
      <w:proofErr w:type="spellStart"/>
      <w:r w:rsidRPr="00C03C09">
        <w:rPr>
          <w:b/>
          <w:color w:val="000000" w:themeColor="text1"/>
          <w:spacing w:val="-4"/>
          <w:lang w:val="sq-AL"/>
        </w:rPr>
        <w:t>NVFNJ</w:t>
      </w:r>
      <w:r w:rsidRPr="00C03C09">
        <w:rPr>
          <w:i/>
          <w:color w:val="000000" w:themeColor="text1"/>
          <w:spacing w:val="-4"/>
          <w:lang w:val="sq-AL"/>
        </w:rPr>
        <w:t>n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– niveli vjetor i “Fondit të ndërhyrjes së jashtëzakonshme” për vitin </w:t>
      </w:r>
      <w:r w:rsidRPr="00C03C09">
        <w:rPr>
          <w:i/>
          <w:color w:val="000000" w:themeColor="text1"/>
          <w:spacing w:val="-4"/>
          <w:lang w:val="sq-AL"/>
        </w:rPr>
        <w:t>n</w:t>
      </w:r>
      <w:r w:rsidRPr="00C03C09">
        <w:rPr>
          <w:color w:val="000000" w:themeColor="text1"/>
          <w:spacing w:val="-4"/>
          <w:lang w:val="sq-AL"/>
        </w:rPr>
        <w:t>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- </w:t>
      </w:r>
      <w:r w:rsidRPr="00C03C09">
        <w:rPr>
          <w:b/>
          <w:color w:val="000000" w:themeColor="text1"/>
          <w:spacing w:val="-4"/>
          <w:lang w:val="sq-AL"/>
        </w:rPr>
        <w:t>Gjendja e fondit</w:t>
      </w:r>
      <w:r w:rsidRPr="00C03C09">
        <w:rPr>
          <w:b/>
          <w:i/>
          <w:color w:val="000000" w:themeColor="text1"/>
          <w:spacing w:val="-4"/>
          <w:vertAlign w:val="subscript"/>
          <w:lang w:val="sq-AL"/>
        </w:rPr>
        <w:t>n</w:t>
      </w:r>
      <w:r w:rsidRPr="00C03C09">
        <w:rPr>
          <w:b/>
          <w:color w:val="000000" w:themeColor="text1"/>
          <w:spacing w:val="-4"/>
          <w:vertAlign w:val="subscript"/>
          <w:lang w:val="sq-AL"/>
        </w:rPr>
        <w:t>-1</w:t>
      </w:r>
      <w:r w:rsidRPr="00C03C09">
        <w:rPr>
          <w:color w:val="000000" w:themeColor="text1"/>
          <w:spacing w:val="-4"/>
          <w:lang w:val="sq-AL"/>
        </w:rPr>
        <w:t xml:space="preserve"> – gjendja e “Fondit të ndërhyrjes së jashtëzakonshme” në fund të vitit </w:t>
      </w:r>
      <w:r w:rsidRPr="00C03C09">
        <w:rPr>
          <w:i/>
          <w:color w:val="000000" w:themeColor="text1"/>
          <w:spacing w:val="-4"/>
          <w:lang w:val="sq-AL"/>
        </w:rPr>
        <w:t>n</w:t>
      </w:r>
      <w:r w:rsidRPr="00C03C09">
        <w:rPr>
          <w:color w:val="000000" w:themeColor="text1"/>
          <w:spacing w:val="-4"/>
          <w:lang w:val="sq-AL"/>
        </w:rPr>
        <w:t>-1, sipas raportimit të ASD-së.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2. Në rast të zgjatjes së afatit të plotësimit të fondit nga Banka e Shqipërisë sipas pikës 2 të nenit 75, të ligjit “Për rimëkëmbjen dhe ndërhyrjen e jashtëzakonshme’’, viti 2027 në formulën e pikës 1 të këtij neni shtyhet në përputhje me këtë afat.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3. Pas </w:t>
      </w:r>
      <w:proofErr w:type="spellStart"/>
      <w:r w:rsidRPr="00C03C09">
        <w:rPr>
          <w:color w:val="000000" w:themeColor="text1"/>
          <w:spacing w:val="-4"/>
          <w:lang w:val="sq-AL"/>
        </w:rPr>
        <w:t>auditimit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të pasqyrave financiare të gjendjes së fondit nga </w:t>
      </w:r>
      <w:proofErr w:type="spellStart"/>
      <w:r w:rsidRPr="00C03C09">
        <w:rPr>
          <w:color w:val="000000" w:themeColor="text1"/>
          <w:spacing w:val="-4"/>
          <w:lang w:val="sq-AL"/>
        </w:rPr>
        <w:t>audituesi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i jashtëm, Banka e Shqipërisë, në rast nevoje, bën korrigjimet përkatëse në përllogaritjen e nivelit vjetor të “Fondit të ndërhyrjes së jashtëzakonshme” të vitit pasardhës.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sz w:val="2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KREU III</w:t>
      </w: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KONTRIBUTI VJETOR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Neni 8</w:t>
      </w:r>
    </w:p>
    <w:p w:rsidR="00A854AF" w:rsidRPr="00C03C09" w:rsidRDefault="00A854AF" w:rsidP="00A854AF">
      <w:pPr>
        <w:pStyle w:val="NeniNr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>Përllogaritja e kontributit vjetor</w:t>
      </w:r>
    </w:p>
    <w:p w:rsidR="00A854AF" w:rsidRPr="00C03C09" w:rsidRDefault="00A854AF" w:rsidP="00A854AF">
      <w:pPr>
        <w:jc w:val="center"/>
        <w:rPr>
          <w:rFonts w:ascii="Garamond" w:hAnsi="Garamond"/>
          <w:i/>
          <w:color w:val="000000" w:themeColor="text1"/>
          <w:sz w:val="24"/>
          <w:szCs w:val="24"/>
          <w:lang w:val="sq-AL"/>
        </w:rPr>
      </w:pPr>
      <w:r w:rsidRPr="00C03C09">
        <w:rPr>
          <w:rFonts w:ascii="Garamond" w:hAnsi="Garamond"/>
          <w:i/>
          <w:color w:val="000000" w:themeColor="text1"/>
          <w:sz w:val="24"/>
          <w:szCs w:val="24"/>
          <w:lang w:val="sq-AL"/>
        </w:rPr>
        <w:t>(shtuar pika 3 me vendimin e BSH-së nr. 2, datë 17.1.2020)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1. Për plotësimin e nivelit vjetor të “Fondit të ndërhyrjes së jashtëzakonshme”, të përcaktuar në nenin 7 të kësaj rregulloreje, bankat paguajnë kontributin vjetor, i cili përllogaritet sipas formulës së mëposhtme: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2E3E13" w:rsidP="00A854AF">
      <w:pPr>
        <w:pStyle w:val="Paragrafi"/>
        <w:rPr>
          <w:color w:val="000000" w:themeColor="text1"/>
          <w:spacing w:val="-4"/>
          <w:lang w:val="sq-AL"/>
        </w:rPr>
      </w:pPr>
      <m:oMathPara>
        <m:oMath>
          <m:sSub>
            <m:sSubPr>
              <m:ctrl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  <m:t>KVF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 w:themeColor="text1"/>
              <w:spacing w:val="-4"/>
              <w:lang w:val="sq-AL"/>
            </w:rPr>
            <m:t xml:space="preserve">= </m:t>
          </m:r>
          <m:sSub>
            <m:sSubPr>
              <m:ctrl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  <m:t>NVFNJ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  <m:t>n</m:t>
              </m:r>
            </m:sub>
          </m:sSub>
          <m:r>
            <w:rPr>
              <w:rFonts w:ascii="Cambria Math" w:hAnsi="Cambria Math"/>
              <w:color w:val="000000" w:themeColor="text1"/>
              <w:spacing w:val="-4"/>
              <w:lang w:val="sq-AL"/>
            </w:rPr>
            <m:t xml:space="preserve"> </m:t>
          </m:r>
          <m:r>
            <m:rPr>
              <m:sty m:val="b"/>
            </m:rPr>
            <w:rPr>
              <w:rFonts w:ascii="Cambria Math" w:hAnsi="Cambria Math"/>
              <w:color w:val="000000" w:themeColor="text1"/>
              <w:spacing w:val="-4"/>
              <w:lang w:val="sq-AL"/>
            </w:rPr>
            <m:t>x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pacing w:val="-4"/>
              <w:lang w:val="sq-AL"/>
            </w:rPr>
            <m:t xml:space="preserve"> </m:t>
          </m:r>
          <m:sSub>
            <m:sSubPr>
              <m:ctrl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  <m:t>Pesha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  <m:t>e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  <m:t>bank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  <m:t>ë</m:t>
              </m:r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pacing w:val="-4"/>
                  <w:lang w:val="sq-AL"/>
                </w:rPr>
                <m:t>n</m:t>
              </m:r>
            </m:sub>
          </m:sSub>
        </m:oMath>
      </m:oMathPara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ku: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sz w:val="1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- </w:t>
      </w:r>
      <w:proofErr w:type="spellStart"/>
      <w:r w:rsidRPr="00C03C09">
        <w:rPr>
          <w:b/>
          <w:color w:val="000000" w:themeColor="text1"/>
          <w:spacing w:val="-4"/>
          <w:lang w:val="sq-AL"/>
        </w:rPr>
        <w:t>KVF</w:t>
      </w:r>
      <w:r w:rsidRPr="00C03C09">
        <w:rPr>
          <w:b/>
          <w:i/>
          <w:color w:val="000000" w:themeColor="text1"/>
          <w:spacing w:val="-4"/>
          <w:lang w:val="sq-AL"/>
        </w:rPr>
        <w:t>n</w:t>
      </w:r>
      <w:proofErr w:type="spellEnd"/>
      <w:r w:rsidRPr="00C03C09">
        <w:rPr>
          <w:b/>
          <w:color w:val="000000" w:themeColor="text1"/>
          <w:spacing w:val="-4"/>
          <w:lang w:val="sq-AL"/>
        </w:rPr>
        <w:t xml:space="preserve"> </w:t>
      </w:r>
      <w:r w:rsidRPr="00C03C09">
        <w:rPr>
          <w:color w:val="000000" w:themeColor="text1"/>
          <w:spacing w:val="-4"/>
          <w:lang w:val="sq-AL"/>
        </w:rPr>
        <w:t xml:space="preserve">-  kontributi vjetor i secilës bankë për vitin </w:t>
      </w:r>
      <w:r w:rsidRPr="00C03C09">
        <w:rPr>
          <w:i/>
          <w:color w:val="000000" w:themeColor="text1"/>
          <w:spacing w:val="-4"/>
          <w:lang w:val="sq-AL"/>
        </w:rPr>
        <w:t>n</w:t>
      </w:r>
      <w:r w:rsidRPr="00C03C09">
        <w:rPr>
          <w:color w:val="000000" w:themeColor="text1"/>
          <w:spacing w:val="-4"/>
          <w:lang w:val="sq-AL"/>
        </w:rPr>
        <w:t>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- </w:t>
      </w:r>
      <w:proofErr w:type="spellStart"/>
      <w:r w:rsidRPr="00C03C09">
        <w:rPr>
          <w:b/>
          <w:color w:val="000000" w:themeColor="text1"/>
          <w:spacing w:val="-4"/>
          <w:lang w:val="sq-AL"/>
        </w:rPr>
        <w:t>NVFNJ</w:t>
      </w:r>
      <w:r w:rsidRPr="00C03C09">
        <w:rPr>
          <w:b/>
          <w:i/>
          <w:color w:val="000000" w:themeColor="text1"/>
          <w:spacing w:val="-4"/>
          <w:lang w:val="sq-AL"/>
        </w:rPr>
        <w:t>n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– niveli vjetor i “Fondit të ndërhyrjes së jashtëzakonshme” për vitin </w:t>
      </w:r>
      <w:r w:rsidRPr="00C03C09">
        <w:rPr>
          <w:i/>
          <w:color w:val="000000" w:themeColor="text1"/>
          <w:spacing w:val="-4"/>
          <w:lang w:val="sq-AL"/>
        </w:rPr>
        <w:t>n</w:t>
      </w:r>
      <w:r w:rsidRPr="00C03C09">
        <w:rPr>
          <w:color w:val="000000" w:themeColor="text1"/>
          <w:spacing w:val="-4"/>
          <w:lang w:val="sq-AL"/>
        </w:rPr>
        <w:t>, i përllogaritur sipas nenit 7 të kësaj rregulloreje.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- </w:t>
      </w:r>
      <w:r w:rsidRPr="00C03C09">
        <w:rPr>
          <w:b/>
          <w:color w:val="000000" w:themeColor="text1"/>
          <w:spacing w:val="-4"/>
          <w:lang w:val="sq-AL"/>
        </w:rPr>
        <w:t xml:space="preserve">Pesha e bankës </w:t>
      </w:r>
      <w:r w:rsidRPr="00C03C09">
        <w:rPr>
          <w:b/>
          <w:i/>
          <w:color w:val="000000" w:themeColor="text1"/>
          <w:spacing w:val="-4"/>
          <w:lang w:val="sq-AL"/>
        </w:rPr>
        <w:t>n</w:t>
      </w:r>
      <w:r w:rsidRPr="00C03C09">
        <w:rPr>
          <w:color w:val="000000" w:themeColor="text1"/>
          <w:spacing w:val="-4"/>
          <w:lang w:val="sq-AL"/>
        </w:rPr>
        <w:t xml:space="preserve"> - pesha e detyrimeve të bankës për vitin </w:t>
      </w:r>
      <w:r w:rsidRPr="00C03C09">
        <w:rPr>
          <w:i/>
          <w:color w:val="000000" w:themeColor="text1"/>
          <w:spacing w:val="-4"/>
          <w:lang w:val="sq-AL"/>
        </w:rPr>
        <w:t>n</w:t>
      </w:r>
      <w:r w:rsidRPr="00C03C09">
        <w:rPr>
          <w:color w:val="000000" w:themeColor="text1"/>
          <w:spacing w:val="-4"/>
          <w:lang w:val="sq-AL"/>
        </w:rPr>
        <w:t>, e llogaritur sipas pikës 2 të këtij neni.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2. Pesha e detyrimeve të bankës  përllogaritet sipas formulës së mëposhtme: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sz w:val="14"/>
          <w:lang w:val="sq-AL"/>
        </w:rPr>
      </w:pPr>
    </w:p>
    <w:p w:rsidR="00A854AF" w:rsidRPr="00C03C09" w:rsidRDefault="002E3E13" w:rsidP="00A854AF">
      <w:pPr>
        <w:pStyle w:val="Paragrafi"/>
        <w:rPr>
          <w:color w:val="000000" w:themeColor="text1"/>
          <w:spacing w:val="-4"/>
          <w:sz w:val="18"/>
          <w:szCs w:val="18"/>
          <w:lang w:val="sq-AL"/>
        </w:rPr>
      </w:pPr>
      <m:oMathPara>
        <m:oMath>
          <m:sSub>
            <m:sSubPr>
              <m:ctrlPr>
                <w:rPr>
                  <w:rFonts w:ascii="Cambria Math" w:hAnsi="Cambria Math"/>
                  <w:color w:val="000000" w:themeColor="text1"/>
                  <w:spacing w:val="-4"/>
                  <w:sz w:val="18"/>
                  <w:szCs w:val="18"/>
                  <w:lang w:val="sq-AL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pacing w:val="-4"/>
                  <w:sz w:val="18"/>
                  <w:szCs w:val="18"/>
                  <w:lang w:val="sq-AL"/>
                </w:rPr>
                <m:t>Pesha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pacing w:val="-4"/>
                  <w:sz w:val="18"/>
                  <w:szCs w:val="18"/>
                  <w:lang w:val="sq-AL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pacing w:val="-4"/>
                  <w:sz w:val="18"/>
                  <w:szCs w:val="18"/>
                  <w:lang w:val="sq-AL"/>
                </w:rPr>
                <m:t>e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pacing w:val="-4"/>
                  <w:sz w:val="18"/>
                  <w:szCs w:val="18"/>
                  <w:lang w:val="sq-AL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pacing w:val="-4"/>
                  <w:sz w:val="18"/>
                  <w:szCs w:val="18"/>
                  <w:lang w:val="sq-AL"/>
                </w:rPr>
                <m:t>bank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pacing w:val="-4"/>
                  <w:sz w:val="18"/>
                  <w:szCs w:val="18"/>
                  <w:lang w:val="sq-AL"/>
                </w:rPr>
                <m:t>ë</m:t>
              </m:r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pacing w:val="-4"/>
                  <w:sz w:val="18"/>
                  <w:szCs w:val="18"/>
                  <w:lang w:val="sq-AL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pacing w:val="-4"/>
                  <w:sz w:val="18"/>
                  <w:szCs w:val="18"/>
                  <w:lang w:val="sq-AL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 w:themeColor="text1"/>
              <w:spacing w:val="-4"/>
              <w:sz w:val="18"/>
              <w:szCs w:val="18"/>
              <w:lang w:val="sq-AL"/>
            </w:rPr>
            <m:t xml:space="preserve"> =</m:t>
          </m:r>
          <m:f>
            <m:fPr>
              <m:ctrlPr>
                <w:rPr>
                  <w:rFonts w:ascii="Cambria Math" w:hAnsi="Cambria Math"/>
                  <w:color w:val="000000" w:themeColor="text1"/>
                  <w:spacing w:val="-4"/>
                  <w:sz w:val="18"/>
                  <w:szCs w:val="18"/>
                  <w:lang w:val="sq-AL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>Aktivet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>bank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>ë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>n</m:t>
                  </m:r>
                  <m: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pacing w:val="-4"/>
                  <w:sz w:val="18"/>
                  <w:szCs w:val="18"/>
                  <w:lang w:val="sq-AL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>Kapitali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>rregullator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>bank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>ë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>n</m:t>
                  </m:r>
                  <m: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pacing w:val="-4"/>
                  <w:sz w:val="18"/>
                  <w:szCs w:val="18"/>
                  <w:lang w:val="sq-AL"/>
                </w:rPr>
                <m:t xml:space="preserve"> </m:t>
              </m:r>
            </m:num>
            <m:den>
              <m:d>
                <m:dPr>
                  <m:ctrl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pacing w:val="-4"/>
                          <w:sz w:val="18"/>
                          <w:szCs w:val="18"/>
                          <w:lang w:val="sq-AL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sz w:val="18"/>
                          <w:szCs w:val="18"/>
                          <w:lang w:val="sq-AL"/>
                        </w:rPr>
                        <m:t>Totali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sz w:val="18"/>
                          <w:szCs w:val="18"/>
                          <w:lang w:val="sq-AL"/>
                        </w:rPr>
                        <m:t xml:space="preserve"> 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sz w:val="18"/>
                          <w:szCs w:val="18"/>
                          <w:lang w:val="sq-AL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sz w:val="18"/>
                          <w:szCs w:val="18"/>
                          <w:lang w:val="sq-AL"/>
                        </w:rPr>
                        <m:t xml:space="preserve"> 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sz w:val="18"/>
                          <w:szCs w:val="18"/>
                          <w:lang w:val="sq-AL"/>
                        </w:rPr>
                        <m:t>aktiveve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sz w:val="18"/>
                          <w:szCs w:val="18"/>
                          <w:lang w:val="sq-AL"/>
                        </w:rPr>
                        <m:t>n</m:t>
                      </m:r>
                      <m:r>
                        <w:rPr>
                          <w:rFonts w:ascii="Cambria Math" w:hAnsi="Cambria Math"/>
                          <w:color w:val="000000" w:themeColor="text1"/>
                          <w:spacing w:val="-4"/>
                          <w:sz w:val="18"/>
                          <w:szCs w:val="18"/>
                          <w:lang w:val="sq-AL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sz w:val="18"/>
                          <w:szCs w:val="18"/>
                          <w:lang w:val="sq-AL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 xml:space="preserve"> -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pacing w:val="-4"/>
                          <w:sz w:val="18"/>
                          <w:szCs w:val="18"/>
                          <w:lang w:val="sq-AL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sz w:val="18"/>
                          <w:szCs w:val="18"/>
                          <w:lang w:val="sq-AL"/>
                        </w:rPr>
                        <m:t>Kapitali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sz w:val="18"/>
                          <w:szCs w:val="18"/>
                          <w:lang w:val="sq-AL"/>
                        </w:rPr>
                        <m:t xml:space="preserve"> 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sz w:val="18"/>
                          <w:szCs w:val="18"/>
                          <w:lang w:val="sq-AL"/>
                        </w:rPr>
                        <m:t>rregullator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sz w:val="18"/>
                          <w:szCs w:val="18"/>
                          <w:lang w:val="sq-AL"/>
                        </w:rPr>
                        <m:t>n</m:t>
                      </m:r>
                      <m:r>
                        <w:rPr>
                          <w:rFonts w:ascii="Cambria Math" w:hAnsi="Cambria Math"/>
                          <w:color w:val="000000" w:themeColor="text1"/>
                          <w:spacing w:val="-4"/>
                          <w:sz w:val="18"/>
                          <w:szCs w:val="18"/>
                          <w:lang w:val="sq-AL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pacing w:val="-4"/>
                          <w:sz w:val="18"/>
                          <w:szCs w:val="18"/>
                          <w:lang w:val="sq-AL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pacing w:val="-4"/>
                      <w:sz w:val="18"/>
                      <w:szCs w:val="18"/>
                      <w:lang w:val="sq-AL"/>
                    </w:rPr>
                    <m:t xml:space="preserve"> </m:t>
                  </m:r>
                </m:e>
              </m:d>
            </m:den>
          </m:f>
          <m:r>
            <w:rPr>
              <w:rFonts w:ascii="Cambria Math" w:hAnsi="Cambria Math"/>
              <w:color w:val="000000" w:themeColor="text1"/>
              <w:spacing w:val="-4"/>
              <w:sz w:val="18"/>
              <w:szCs w:val="18"/>
              <w:lang w:val="sq-AL"/>
            </w:rPr>
            <m:t>*</m:t>
          </m:r>
          <m:r>
            <m:rPr>
              <m:sty m:val="bi"/>
            </m:rPr>
            <w:rPr>
              <w:rFonts w:ascii="Cambria Math" w:hAnsi="Cambria Math"/>
              <w:color w:val="000000" w:themeColor="text1"/>
              <w:spacing w:val="-4"/>
              <w:sz w:val="18"/>
              <w:szCs w:val="18"/>
              <w:lang w:val="sq-AL"/>
            </w:rPr>
            <m:t>100</m:t>
          </m:r>
          <m:r>
            <w:rPr>
              <w:rFonts w:ascii="Cambria Math" w:hAnsi="Cambria Math"/>
              <w:color w:val="000000" w:themeColor="text1"/>
              <w:spacing w:val="-4"/>
              <w:sz w:val="18"/>
              <w:szCs w:val="18"/>
              <w:lang w:val="sq-AL"/>
            </w:rPr>
            <m:t>%</m:t>
          </m:r>
        </m:oMath>
      </m:oMathPara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sz w:val="1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ku: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>- Aktivet e bankës</w:t>
      </w:r>
      <w:r w:rsidRPr="00C03C09">
        <w:rPr>
          <w:b/>
          <w:i/>
          <w:color w:val="000000" w:themeColor="text1"/>
          <w:spacing w:val="-4"/>
          <w:vertAlign w:val="subscript"/>
          <w:lang w:val="sq-AL"/>
        </w:rPr>
        <w:t>n</w:t>
      </w:r>
      <w:r w:rsidRPr="00C03C09">
        <w:rPr>
          <w:b/>
          <w:color w:val="000000" w:themeColor="text1"/>
          <w:spacing w:val="-4"/>
          <w:vertAlign w:val="subscript"/>
          <w:lang w:val="sq-AL"/>
        </w:rPr>
        <w:t>-2</w:t>
      </w:r>
      <w:r w:rsidRPr="00C03C09">
        <w:rPr>
          <w:color w:val="000000" w:themeColor="text1"/>
          <w:spacing w:val="-4"/>
          <w:lang w:val="sq-AL"/>
        </w:rPr>
        <w:t xml:space="preserve"> – aktivet e secilës bankë, në fund të vitit </w:t>
      </w:r>
      <w:r w:rsidRPr="00C03C09">
        <w:rPr>
          <w:i/>
          <w:color w:val="000000" w:themeColor="text1"/>
          <w:spacing w:val="-4"/>
          <w:lang w:val="sq-AL"/>
        </w:rPr>
        <w:t>n</w:t>
      </w:r>
      <w:r w:rsidRPr="00C03C09">
        <w:rPr>
          <w:color w:val="000000" w:themeColor="text1"/>
          <w:spacing w:val="-4"/>
          <w:lang w:val="sq-AL"/>
        </w:rPr>
        <w:t xml:space="preserve">-2, sipas raportimit të pasqyrave financiare të </w:t>
      </w:r>
      <w:proofErr w:type="spellStart"/>
      <w:r w:rsidRPr="00C03C09">
        <w:rPr>
          <w:color w:val="000000" w:themeColor="text1"/>
          <w:spacing w:val="-4"/>
          <w:lang w:val="sq-AL"/>
        </w:rPr>
        <w:t>audituara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në Bankën e Shqipërisë në bazë të nenit 52, të ligjit “Për bankat në Republikën e Shqipërisë”.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>- Kapitali rregullator i bankës</w:t>
      </w:r>
      <w:r w:rsidRPr="00C03C09">
        <w:rPr>
          <w:b/>
          <w:i/>
          <w:color w:val="000000" w:themeColor="text1"/>
          <w:spacing w:val="-4"/>
          <w:vertAlign w:val="subscript"/>
          <w:lang w:val="sq-AL"/>
        </w:rPr>
        <w:t>n</w:t>
      </w:r>
      <w:r w:rsidRPr="00C03C09">
        <w:rPr>
          <w:b/>
          <w:color w:val="000000" w:themeColor="text1"/>
          <w:spacing w:val="-4"/>
          <w:vertAlign w:val="subscript"/>
          <w:lang w:val="sq-AL"/>
        </w:rPr>
        <w:t>-2</w:t>
      </w:r>
      <w:r w:rsidRPr="00C03C09">
        <w:rPr>
          <w:color w:val="000000" w:themeColor="text1"/>
          <w:spacing w:val="-4"/>
          <w:lang w:val="sq-AL"/>
        </w:rPr>
        <w:t xml:space="preserve"> – kapitali rregullator i secilës bankë, në fund të vitit </w:t>
      </w:r>
      <w:r w:rsidRPr="00C03C09">
        <w:rPr>
          <w:i/>
          <w:color w:val="000000" w:themeColor="text1"/>
          <w:spacing w:val="-4"/>
          <w:lang w:val="sq-AL"/>
        </w:rPr>
        <w:t>n</w:t>
      </w:r>
      <w:r w:rsidRPr="00C03C09">
        <w:rPr>
          <w:color w:val="000000" w:themeColor="text1"/>
          <w:spacing w:val="-4"/>
          <w:lang w:val="sq-AL"/>
        </w:rPr>
        <w:t xml:space="preserve">-2, sipas raportimit të pasqyrave financiare të </w:t>
      </w:r>
      <w:proofErr w:type="spellStart"/>
      <w:r w:rsidRPr="00C03C09">
        <w:rPr>
          <w:color w:val="000000" w:themeColor="text1"/>
          <w:spacing w:val="-4"/>
          <w:lang w:val="sq-AL"/>
        </w:rPr>
        <w:t>audituara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në Bankën e Shqipërisë në bazë të nenit 52, të ligjit “Për bankat në Republikën e Shqipërisë”.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3.</w:t>
      </w:r>
      <w:r w:rsidR="00AD0A4D">
        <w:rPr>
          <w:color w:val="000000" w:themeColor="text1"/>
          <w:spacing w:val="-4"/>
          <w:lang w:val="sq-AL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Për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qëllime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të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përllogaritjes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së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kontributit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vjetor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në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përputhje</w:t>
      </w:r>
      <w:proofErr w:type="spellEnd"/>
      <w:r w:rsidRPr="00C03C09">
        <w:rPr>
          <w:color w:val="000000" w:themeColor="text1"/>
          <w:szCs w:val="24"/>
        </w:rPr>
        <w:t xml:space="preserve"> me </w:t>
      </w:r>
      <w:proofErr w:type="spellStart"/>
      <w:r w:rsidRPr="00C03C09">
        <w:rPr>
          <w:color w:val="000000" w:themeColor="text1"/>
          <w:szCs w:val="24"/>
        </w:rPr>
        <w:t>këtë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nen</w:t>
      </w:r>
      <w:proofErr w:type="spellEnd"/>
      <w:r w:rsidRPr="00C03C09">
        <w:rPr>
          <w:color w:val="000000" w:themeColor="text1"/>
          <w:szCs w:val="24"/>
        </w:rPr>
        <w:t xml:space="preserve">, </w:t>
      </w:r>
      <w:proofErr w:type="spellStart"/>
      <w:r w:rsidRPr="00C03C09">
        <w:rPr>
          <w:color w:val="000000" w:themeColor="text1"/>
          <w:szCs w:val="24"/>
        </w:rPr>
        <w:t>bankat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raportojnë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proofErr w:type="gramStart"/>
      <w:r w:rsidRPr="00C03C09">
        <w:rPr>
          <w:color w:val="000000" w:themeColor="text1"/>
          <w:szCs w:val="24"/>
        </w:rPr>
        <w:t>brenda</w:t>
      </w:r>
      <w:proofErr w:type="spellEnd"/>
      <w:proofErr w:type="gram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muajit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shtator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të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çdo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viti</w:t>
      </w:r>
      <w:proofErr w:type="spellEnd"/>
      <w:r w:rsidRPr="00C03C09">
        <w:rPr>
          <w:color w:val="000000" w:themeColor="text1"/>
          <w:szCs w:val="24"/>
        </w:rPr>
        <w:t xml:space="preserve">, </w:t>
      </w:r>
      <w:proofErr w:type="spellStart"/>
      <w:r w:rsidRPr="00C03C09">
        <w:rPr>
          <w:color w:val="000000" w:themeColor="text1"/>
          <w:szCs w:val="24"/>
        </w:rPr>
        <w:t>të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dhënat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mbi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aktivet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dhe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kapitalin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rregullator</w:t>
      </w:r>
      <w:proofErr w:type="spellEnd"/>
      <w:r w:rsidRPr="00C03C09">
        <w:rPr>
          <w:color w:val="000000" w:themeColor="text1"/>
          <w:szCs w:val="24"/>
        </w:rPr>
        <w:t xml:space="preserve">, </w:t>
      </w:r>
      <w:proofErr w:type="spellStart"/>
      <w:r w:rsidRPr="00C03C09">
        <w:rPr>
          <w:color w:val="000000" w:themeColor="text1"/>
          <w:szCs w:val="24"/>
        </w:rPr>
        <w:t>sipas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pasqyrave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financiare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të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audituara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të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vitit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paraardhës</w:t>
      </w:r>
      <w:proofErr w:type="spellEnd"/>
      <w:r w:rsidRPr="00C03C09">
        <w:rPr>
          <w:color w:val="000000" w:themeColor="text1"/>
          <w:szCs w:val="24"/>
        </w:rPr>
        <w:t xml:space="preserve">, </w:t>
      </w:r>
      <w:proofErr w:type="spellStart"/>
      <w:r w:rsidRPr="00C03C09">
        <w:rPr>
          <w:color w:val="000000" w:themeColor="text1"/>
          <w:szCs w:val="24"/>
        </w:rPr>
        <w:t>në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përputhje</w:t>
      </w:r>
      <w:proofErr w:type="spellEnd"/>
      <w:r w:rsidRPr="00C03C09">
        <w:rPr>
          <w:color w:val="000000" w:themeColor="text1"/>
          <w:szCs w:val="24"/>
        </w:rPr>
        <w:t xml:space="preserve"> me </w:t>
      </w:r>
      <w:proofErr w:type="spellStart"/>
      <w:r w:rsidRPr="00C03C09">
        <w:rPr>
          <w:color w:val="000000" w:themeColor="text1"/>
          <w:szCs w:val="24"/>
        </w:rPr>
        <w:t>aneksin</w:t>
      </w:r>
      <w:proofErr w:type="spellEnd"/>
      <w:r w:rsidRPr="00C03C09">
        <w:rPr>
          <w:color w:val="000000" w:themeColor="text1"/>
          <w:szCs w:val="24"/>
        </w:rPr>
        <w:t xml:space="preserve"> 1 </w:t>
      </w:r>
      <w:proofErr w:type="spellStart"/>
      <w:r w:rsidRPr="00C03C09">
        <w:rPr>
          <w:color w:val="000000" w:themeColor="text1"/>
          <w:szCs w:val="24"/>
        </w:rPr>
        <w:t>të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kësaj</w:t>
      </w:r>
      <w:proofErr w:type="spellEnd"/>
      <w:r w:rsidRPr="00C03C09">
        <w:rPr>
          <w:color w:val="000000" w:themeColor="text1"/>
          <w:szCs w:val="24"/>
        </w:rPr>
        <w:t xml:space="preserve"> </w:t>
      </w:r>
      <w:proofErr w:type="spellStart"/>
      <w:r w:rsidRPr="00C03C09">
        <w:rPr>
          <w:color w:val="000000" w:themeColor="text1"/>
          <w:szCs w:val="24"/>
        </w:rPr>
        <w:t>rregulloreje</w:t>
      </w:r>
      <w:proofErr w:type="spellEnd"/>
      <w:r w:rsidRPr="00C03C09">
        <w:rPr>
          <w:color w:val="000000" w:themeColor="text1"/>
          <w:szCs w:val="24"/>
        </w:rPr>
        <w:t>.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Neni 9</w:t>
      </w:r>
    </w:p>
    <w:p w:rsidR="00A854AF" w:rsidRPr="00C03C09" w:rsidRDefault="00A854AF" w:rsidP="00A854AF">
      <w:pPr>
        <w:pStyle w:val="NeniNr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>Bankat e licencuara gjatë vitit ushtrimor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1. Një bankë e licencuar gjatë vitit ushtrimor, e cila ushtron veprimtari bankare vetëm për një pjesë të periudhës së llogaritjes së kontributit, paguan kontribut vjetor të pjesshëm në përpjesëtim me periudhën që ka ushtruar veprimtarinë bankare.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2. Kontributi vjetor i pjesshëm përllogaritet duke shumëzuar kontributin vjetor me 1/12 për çdo muaj të plotë të periudhës që banka ka ushtruar veprimtari bankare. 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Neni 10 </w:t>
      </w:r>
    </w:p>
    <w:p w:rsidR="00A854AF" w:rsidRDefault="00A854AF" w:rsidP="00A854AF">
      <w:pPr>
        <w:pStyle w:val="NeniNr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>Njoftimi dhe pagesa e kontributit vjetor</w:t>
      </w:r>
    </w:p>
    <w:p w:rsidR="00AD0A4D" w:rsidRPr="00AD0A4D" w:rsidRDefault="00AD0A4D" w:rsidP="00AD0A4D">
      <w:pPr>
        <w:jc w:val="center"/>
        <w:rPr>
          <w:rFonts w:ascii="Garamond" w:hAnsi="Garamond"/>
          <w:i/>
          <w:sz w:val="24"/>
          <w:szCs w:val="24"/>
          <w:lang w:val="sq-AL" w:eastAsia="ja-JP"/>
        </w:rPr>
      </w:pPr>
      <w:r>
        <w:rPr>
          <w:rFonts w:ascii="Garamond" w:hAnsi="Garamond"/>
          <w:i/>
          <w:sz w:val="24"/>
          <w:szCs w:val="24"/>
          <w:lang w:val="sq-AL"/>
        </w:rPr>
        <w:t>(n</w:t>
      </w:r>
      <w:r w:rsidRPr="00AD0A4D">
        <w:rPr>
          <w:rFonts w:ascii="Garamond" w:hAnsi="Garamond"/>
          <w:i/>
          <w:sz w:val="24"/>
          <w:szCs w:val="24"/>
          <w:lang w:val="sq-AL"/>
        </w:rPr>
        <w:t>dryshuar pika 3 me vendimin e BSH-së  nr. 2, datë 17.1.2020)</w:t>
      </w:r>
    </w:p>
    <w:p w:rsidR="00A854AF" w:rsidRPr="00C03C09" w:rsidRDefault="00A854AF" w:rsidP="00A854AF">
      <w:pPr>
        <w:pStyle w:val="Paragrafi"/>
        <w:ind w:firstLine="0"/>
        <w:rPr>
          <w:color w:val="000000" w:themeColor="text1"/>
          <w:spacing w:val="-4"/>
          <w:lang w:val="sq-AL"/>
        </w:rPr>
      </w:pPr>
      <w:r w:rsidRPr="00C03C09">
        <w:rPr>
          <w:rFonts w:asciiTheme="minorHAnsi" w:eastAsiaTheme="minorHAnsi" w:hAnsiTheme="minorHAnsi" w:cstheme="minorBidi"/>
          <w:color w:val="000000" w:themeColor="text1"/>
          <w:sz w:val="22"/>
          <w:lang w:val="sq-AL"/>
        </w:rPr>
        <w:t xml:space="preserve">     </w:t>
      </w:r>
      <w:r w:rsidRPr="00C03C09">
        <w:rPr>
          <w:color w:val="000000" w:themeColor="text1"/>
          <w:spacing w:val="-4"/>
          <w:lang w:val="sq-AL"/>
        </w:rPr>
        <w:t>1. Administratori përkatës përcakton me urdhër të veçantë masën e kontributit vjetor për çdo bankë, si dhe afatin e përcaktuar për pagimin e tij.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2. Urdhri për pagimin e kontributit vjetor sipas pikës 1 të këtij neni i njoftohet ASD-së dhe çdo banke dhe përmban: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a) nivelin e synuar të “Fondit të ndërhyrjes së jashtëzakonshme”;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b) nivelin vjetor të “Fondit të ndërhyrjes së jashtëzakonshme”;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c) gjendjen e fondit dhe korrigjimin përkatës sipas pikës 3, të nenit 7 të kësaj rregulloreje;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d) kontributin vjetor të bankës;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e) numrin e llogarisë së ASD-së pranë Bankës së Shqipërisë, sipas pikës 2 të nenit 5 të kësaj rregulloreje, në të cilën kryhet pagesa e kontributit;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f) afatin e pagimit të kontributit vjetor.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2. Urdhri bëhet me shkresë zyrtare me postë të regjistruar brenda muajit </w:t>
      </w:r>
      <w:r w:rsidR="00AD0A4D">
        <w:rPr>
          <w:color w:val="000000" w:themeColor="text1"/>
          <w:spacing w:val="-4"/>
          <w:lang w:val="sq-AL"/>
        </w:rPr>
        <w:t>mars</w:t>
      </w:r>
      <w:r w:rsidRPr="00C03C09">
        <w:rPr>
          <w:color w:val="000000" w:themeColor="text1"/>
          <w:spacing w:val="-4"/>
          <w:lang w:val="sq-AL"/>
        </w:rPr>
        <w:t xml:space="preserve"> të çdo viti kalendarik.</w:t>
      </w:r>
      <w:r w:rsidR="00AD0A4D">
        <w:rPr>
          <w:rStyle w:val="FootnoteReference"/>
          <w:color w:val="000000" w:themeColor="text1"/>
          <w:spacing w:val="-4"/>
          <w:lang w:val="sq-AL"/>
        </w:rPr>
        <w:footnoteReference w:id="1"/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3. Bankat paguajnë kontributin vjetor në lekë, në një shumë të vetme deri në datën 30 prill të çdo viti, në llogarinë e përshkruar sipas shkronjës “e”, të pikës 2 të këtij neni.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4. Në rastin e një banke të licencuar gjatë vitit ushtrimor, kontributi i pjesshëm vjetor paguhet së bashku me kontributin vjetor të periudhës pasardhëse.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lastRenderedPageBreak/>
        <w:t xml:space="preserve">5. ASD-ja u konfirmon bankave dhe Bankës së Shqipërisë marrjen e pagesës së kontributit vjetor, brenda 15 ditëve nga kryerja e pagesës.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6. Në rast se banka nuk paguan kontributin vjetor në afatin e caktuar sipas pikës 1 të këtij neni, Banka e Shqipërisë me të marrë dijeni, njofton bankën dhe ASD-në për detyrimin për pagimin e  kamatëvonesave sipas pikës 2 të nenit 81, të ligjit “Për rimëkëmbjen dhe ndërhyrjen e jashtëzakonshme”, përmes një urdhri të veçantë të administratorit përkatës. ASD-ja përllogarit kamatëvonesat në momentin e kryerjes së pagesës së kontributit nga banka. 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KREU IV</w:t>
      </w: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KONTRIBUTET E JASHTËZAKONSHME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Neni 11</w:t>
      </w:r>
    </w:p>
    <w:p w:rsidR="00A854AF" w:rsidRPr="00C03C09" w:rsidRDefault="00A854AF" w:rsidP="00A854AF">
      <w:pPr>
        <w:pStyle w:val="NeniNr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 xml:space="preserve">Kontributet e jashtëzakonshme 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1. Bankat paguajnë kontribute të </w:t>
      </w:r>
      <w:proofErr w:type="spellStart"/>
      <w:r w:rsidRPr="00C03C09">
        <w:rPr>
          <w:color w:val="000000" w:themeColor="text1"/>
          <w:spacing w:val="-4"/>
          <w:lang w:val="sq-AL"/>
        </w:rPr>
        <w:t>jashtëza-konshme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në rastet e përcaktuara në pikën 1 të nenit 77, të ligjit “Për rimëkëmbjen dhe ndërhyrjen e jashtëzakonshme”. Vendimi për pagimin e kontributeve të jashtëzakonshme merret nga Këshilli Mbikëqyrës i Bankës së Shqipërisë dhe përfshin masën e kontributit të jashtëzakonshëm për çdo bankë dhe afatin e përcaktuar për pagimin e tij.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2. Vendimi për pagimin e kontributit të jashtëzakonshëm sipas pikës 1 të këtij neni i njoftohet ASD-së dhe çdo banke.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3. Në rast se banka nuk paguan kontributin e jashtëzakonshëm deri në afatin e përcaktuar sipas pikës 1 të këtij neni, ASD-ja njofton Bankën e Shqipërisë, brenda 15 ditëve nga mbarimi i afatit.</w:t>
      </w:r>
      <w:r w:rsidRPr="00C03C09">
        <w:rPr>
          <w:color w:val="000000" w:themeColor="text1"/>
          <w:spacing w:val="-4"/>
          <w:highlight w:val="green"/>
          <w:lang w:val="sq-AL"/>
        </w:rPr>
        <w:t xml:space="preserve">  </w:t>
      </w:r>
    </w:p>
    <w:p w:rsidR="00A854AF" w:rsidRPr="00C03C09" w:rsidRDefault="00A854AF" w:rsidP="00A854AF">
      <w:pPr>
        <w:pStyle w:val="NeniNr"/>
        <w:keepNext w:val="0"/>
        <w:jc w:val="both"/>
        <w:rPr>
          <w:color w:val="000000" w:themeColor="text1"/>
          <w:spacing w:val="-4"/>
          <w:sz w:val="10"/>
          <w:lang w:val="sq-AL"/>
        </w:rPr>
      </w:pPr>
    </w:p>
    <w:p w:rsidR="00A854AF" w:rsidRPr="00C03C09" w:rsidRDefault="00A854AF" w:rsidP="00A854AF">
      <w:pPr>
        <w:pStyle w:val="NeniNr"/>
        <w:keepNext w:val="0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Neni 12</w:t>
      </w:r>
    </w:p>
    <w:p w:rsidR="00A854AF" w:rsidRPr="00C03C09" w:rsidRDefault="00A854AF" w:rsidP="00A854AF">
      <w:pPr>
        <w:pStyle w:val="NeniNr"/>
        <w:ind w:firstLine="284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>Pezullimi i pagesës së kontributit të jashtëzakonshëm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sz w:val="1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1. Banka e Shqipërisë, me kërkesë të bankës, mund të pezullojë tërësisht ose pjesërisht pagesën  e kontributit të jashtëzakonshëm të bankës në përputhje me pikën 5 të nenit 77, të ligjit “Për rimëkëmbjen dhe ndërhyrjen e jashtëzakonshme”, nëse është e nevojshme për të mbrojtur pozicionin financiar të saj.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2. Kërkesa sipas pikës 1 të këtij neni duhet të paraqitet pranë Bankës së Shqipërisë, jo më vonë se 10 ditë pune nga marrja e urdhrit për pagesën e kontributit të jashtëzakonshëm, dhe shoqërohet me informacionin e nevojshëm për të kryer vlerësimin e ndikimit të pagesës së këtij kontributi në pozicionin financiar të bankës. Banka e Shqipërisë mund të kërkojë çdo informacion shtesë të nevojshëm për të kryer vlerësimin e mësipërm.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3. </w:t>
      </w:r>
      <w:r w:rsidRPr="00C03C09">
        <w:rPr>
          <w:color w:val="000000" w:themeColor="text1"/>
          <w:spacing w:val="-4"/>
          <w:lang w:val="sq-AL"/>
        </w:rPr>
        <w:tab/>
        <w:t xml:space="preserve">Gjatë shqyrtimit të kërkesës së bankës, për të përcaktuar nëse ajo plotëson kushtet për pezullim sipas pikës 4 të këtij neni, Banka e Shqipërisë vlerëson ndikimin që mund të ketë pagesa e kontributit të jashtëzakonshëm mbi aftësinë </w:t>
      </w:r>
      <w:proofErr w:type="spellStart"/>
      <w:r w:rsidRPr="00C03C09">
        <w:rPr>
          <w:color w:val="000000" w:themeColor="text1"/>
          <w:spacing w:val="-4"/>
          <w:lang w:val="sq-AL"/>
        </w:rPr>
        <w:t>paguese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dhe treguesit e likuiditetit të bankës, brenda 10 ditëve pune.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4.</w:t>
      </w:r>
      <w:r w:rsidRPr="00C03C09">
        <w:rPr>
          <w:color w:val="000000" w:themeColor="text1"/>
          <w:spacing w:val="-4"/>
          <w:lang w:val="sq-AL"/>
        </w:rPr>
        <w:tab/>
        <w:t>Banka e Shqipërisë (Këshilli Mbikëqyrës) pezullon tërësisht ose pjesërisht pagesën e kontributeve të jashtëzakonshme të bankës kur vlerëson se pagesa do të çonte në krijimin e njërit prej kushteve të mëposhtme: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a) niveli i raportit të </w:t>
      </w:r>
      <w:proofErr w:type="spellStart"/>
      <w:r w:rsidRPr="00C03C09">
        <w:rPr>
          <w:color w:val="000000" w:themeColor="text1"/>
          <w:spacing w:val="-4"/>
          <w:lang w:val="sq-AL"/>
        </w:rPr>
        <w:t>mjaftueshmërisë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së kapitalit të bankës bie nën nivelin minimal të lejuar brenda gjashtëmujorit të ardhshëm;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b) treguesit e likuiditetit bien nën nivelin minimal të lejuar brenda gjashtëmujorit të ardhshëm.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5. Banka e Shqipërisë kufizon periudhën e pezullimit deri në masën që është e nevojshme për të shmangur rreziqet ndaj pozitës financiare të bankës dhe monitoron rregullisht nëse kushtet për pezullim të parashikuara në pikën 4 të këtij neni vazhdojnë të ekzistojnë.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6. Banka e Shqipërisë mund të zgjasë afatin e pezullimit vetëm një herë, në rast se vazhdojnë të ekzistojnë kushtet për pezullimin të përcaktuara në pikën 4 të këtij neni. Kjo zgjatje e afatit nuk duhet të kalojë 6 muaj.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7. Vendimi për pezullimin e kontributit të jashtëzakonshëm i njoftohet edhe ASD-së së bashku me njoftimin për bankën. 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lastRenderedPageBreak/>
        <w:t>Neni 13</w:t>
      </w:r>
    </w:p>
    <w:p w:rsidR="00A854AF" w:rsidRPr="00C03C09" w:rsidRDefault="00A854AF" w:rsidP="00A854AF">
      <w:pPr>
        <w:pStyle w:val="NeniNr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 xml:space="preserve">Vlerësimi i ndikimit të pagesës së kontributit të jashtëzakonshëm në aftësinë </w:t>
      </w:r>
      <w:proofErr w:type="spellStart"/>
      <w:r w:rsidRPr="00C03C09">
        <w:rPr>
          <w:b/>
          <w:color w:val="000000" w:themeColor="text1"/>
          <w:spacing w:val="-4"/>
          <w:lang w:val="sq-AL"/>
        </w:rPr>
        <w:t>paguese</w:t>
      </w:r>
      <w:proofErr w:type="spellEnd"/>
      <w:r w:rsidRPr="00C03C09">
        <w:rPr>
          <w:b/>
          <w:color w:val="000000" w:themeColor="text1"/>
          <w:spacing w:val="-4"/>
          <w:lang w:val="sq-AL"/>
        </w:rPr>
        <w:t xml:space="preserve"> 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1. Banka e Shqipërisë vlerëson ndikimin e pagesës së kontributit të jashtëzakonshëm në pozicionin e kapitalit rregullator të bankës, sipas pikës 3 të nenit 12, të kësaj rregulloreje. Ky vlerësim duhet të përfshijë analizën e ndikimit që mund të ketë pagesa e kontributit të jashtëzakonshëm në raportin e </w:t>
      </w:r>
      <w:proofErr w:type="spellStart"/>
      <w:r w:rsidRPr="00C03C09">
        <w:rPr>
          <w:color w:val="000000" w:themeColor="text1"/>
          <w:spacing w:val="-4"/>
          <w:lang w:val="sq-AL"/>
        </w:rPr>
        <w:t>mjaftueshmërisë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së kapitalit.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2. </w:t>
      </w:r>
      <w:r w:rsidRPr="00C03C09">
        <w:rPr>
          <w:color w:val="000000" w:themeColor="text1"/>
          <w:spacing w:val="-4"/>
          <w:lang w:val="sq-AL"/>
        </w:rPr>
        <w:tab/>
        <w:t xml:space="preserve">Për qëllim të këtij vlerësimi, vlera e kontributit të jashtëzakonshëm zbritet nga vlera e kapitalit rregullator të bankës. 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Neni 14</w:t>
      </w:r>
    </w:p>
    <w:p w:rsidR="00A854AF" w:rsidRPr="00C03C09" w:rsidRDefault="00A854AF" w:rsidP="00A854AF">
      <w:pPr>
        <w:pStyle w:val="NeniNr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>Vlerësimi i ndikimit të pagesës së kontributit të jashtëzakonshëm në treguesit e likuiditetit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1. </w:t>
      </w:r>
      <w:r w:rsidRPr="00C03C09">
        <w:rPr>
          <w:color w:val="000000" w:themeColor="text1"/>
          <w:spacing w:val="-4"/>
          <w:lang w:val="sq-AL"/>
        </w:rPr>
        <w:tab/>
        <w:t xml:space="preserve">Banka e Shqipërisë vlerëson ndikimin e pagesës së kontributit të jashtëzakonshëm në treguesit  e likuiditetit të bankës, sipas pikës 3 të nenit 12, të kësaj rregulloreje. Ky vlerësim duhet të përfshijë analizën e ndikimit që mund të ketë pagesa e kontributit të jashtëzakonshëm në treguesit e likuiditetit në monedhën kombëtare (lek) dhe në total.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2. </w:t>
      </w:r>
      <w:r w:rsidRPr="00C03C09">
        <w:rPr>
          <w:color w:val="000000" w:themeColor="text1"/>
          <w:spacing w:val="-4"/>
          <w:lang w:val="sq-AL"/>
        </w:rPr>
        <w:tab/>
        <w:t xml:space="preserve">Banka e Shqipërisë vlerëson respektimin e nivelit të lejuar të treguesve të likuiditetit në momentin e pagesës së kontributit të jashtëzakonshëm, duke konsideruar fluksin dalës (sipas përcaktimit në rregulloren “Për administrimin e rrezikut të likuiditetit”) të barabartë me 100% të vlerës së kontributit të jashtëzakonshëm. 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KREU V</w:t>
      </w: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PROCEDURAT PËR ADMINISTRIMIN E MJETEVE FINANCIARE TË FONDIT 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Neni 15</w:t>
      </w:r>
    </w:p>
    <w:p w:rsidR="00A854AF" w:rsidRPr="00C03C09" w:rsidRDefault="00A854AF" w:rsidP="00A854AF">
      <w:pPr>
        <w:pStyle w:val="NeniNr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 xml:space="preserve">Politika e investimit të mjeteve financiare të </w:t>
      </w:r>
    </w:p>
    <w:p w:rsidR="00A854AF" w:rsidRPr="00C03C09" w:rsidRDefault="00A854AF" w:rsidP="00A854AF">
      <w:pPr>
        <w:pStyle w:val="NeniNr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>“Fondit të ndërhyrjes së jashtëzakonshme”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1. “Fondi i ndërhyrjes së jashtëzakonshme” administrohet nga ASD-ja në përputhje me politikën e investimit të mjeteve financiare të fondit.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2. Politika e investimit të mjeteve financiare të fondit miratohet nga administratori përkatës me propozim të ASD-së dhe orientohet nga parimet e investimit për ruajtjen e një profili rreziku të ulët dhe likuiditeti të lartë të mjeteve financiare të fondit, me qëllim </w:t>
      </w:r>
      <w:proofErr w:type="spellStart"/>
      <w:r w:rsidRPr="00C03C09">
        <w:rPr>
          <w:color w:val="000000" w:themeColor="text1"/>
          <w:spacing w:val="-4"/>
          <w:lang w:val="sq-AL"/>
        </w:rPr>
        <w:t>disponueshmërinë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e menjëhershme të fondit në rast nevoje.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3. ASD-ja paraqet për miratim çdo vit pranë Bankës së Shqipërisë politikën e investimit të fondit.  Propozimi sipas kësaj pike shoqërohet me relacionin shpjegues për projektin e paraqitur.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4. Banka e Shqipërisë miraton politikën e investimit të fondit, që përfshin kriteret dhe kufijtë e përqendrimit dhe maturitetit në investim të mjeteve financiare të fondit dhe çdo ndryshim të tyre, sipas propozimit të ASD-së, jo më vonë se një muaj nga paraqitja e propozimit.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5. ASD-ja administron “Fondin e ndërhyrjes së jashtëzakonshme” në pavarësi të plotë nga fondet e tjera. Për këtë qëllim, ASD-ja mban llogari dhe regjistra financiarë të veçantë për fondin, si dhe mundëson raportime të veçanta në lidhje me administrimin e tij.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Neni 16</w:t>
      </w:r>
    </w:p>
    <w:p w:rsidR="00A854AF" w:rsidRPr="00C03C09" w:rsidRDefault="00A854AF" w:rsidP="00A854AF">
      <w:pPr>
        <w:pStyle w:val="NeniNr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>Pagesa vjetore për administrimin e “Fondit të ndërhyrjes së jashtëzakonshme”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1. Agjencia e Sigurimit të Depozitave merr një pagesë vjetore për </w:t>
      </w:r>
      <w:proofErr w:type="spellStart"/>
      <w:r w:rsidRPr="00C03C09">
        <w:rPr>
          <w:color w:val="000000" w:themeColor="text1"/>
          <w:spacing w:val="-4"/>
          <w:lang w:val="sq-AL"/>
        </w:rPr>
        <w:t>rimbursimin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e kostove për administrimin e mjeteve financiare të “Fondit të ndërhyrjes së jashtëzakonshme”. 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2. Brenda tremujorit të parë të çdo viti, ASD-ja paraqet pranë Bankës së Shqipërisë pasqyrat financiare të “Fondit të ndërhyrjes se jashtëzakonshme” të vitit paraardhës dhe një relacion të detajuar mbi shpenzimet vjetore të kryera për administrimin e fondit. Shpenzimet vjetore të fondit përfshijnë vlerën e kostove të drejtpërdrejta dhe të tërthorta të administrimit të fondit. Kostot e drejtpërdrejta janë shpenzimet në formën e komisioneve bankare dhe të ngjashme me to, që lidhen në mënyrë të drejtpërdrejtë vetëm me </w:t>
      </w:r>
      <w:r w:rsidRPr="00C03C09">
        <w:rPr>
          <w:color w:val="000000" w:themeColor="text1"/>
          <w:spacing w:val="-4"/>
          <w:lang w:val="sq-AL"/>
        </w:rPr>
        <w:lastRenderedPageBreak/>
        <w:t>administrimin e fondit. Kostot e tërthorta janë kostot e personelit të ASD-së të përfshirë në procesin e administrimit të fondit, të llogaritura në mënyrë proporcionale sipas numrit të transaksioneve të kryera për investimin e mjeteve të fondit.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3. Jo më vonë se një muaj nga paraqitja e relacionit sipas pikës 2 të këtij neni, administratori përkatës vendos për masën e </w:t>
      </w:r>
      <w:proofErr w:type="spellStart"/>
      <w:r w:rsidRPr="00C03C09">
        <w:rPr>
          <w:color w:val="000000" w:themeColor="text1"/>
          <w:spacing w:val="-4"/>
          <w:lang w:val="sq-AL"/>
        </w:rPr>
        <w:t>rimbursimit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të kostove që duhet të marrë ASD-ja në lidhje me administrimin e fondit.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4. ASD-ja mban pagesën vjetore nga llogaria e “Fondit të ndërhyrjes së jashtëzakonshme” pranë Bankës së Shqipërisë, pas miratimit nga Banka e Shqipërisë, sipas pikës 3 të këtij neni.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Neni 17</w:t>
      </w:r>
    </w:p>
    <w:p w:rsidR="00A854AF" w:rsidRPr="00C03C09" w:rsidRDefault="00A854AF" w:rsidP="00A854AF">
      <w:pPr>
        <w:pStyle w:val="NeniNr"/>
        <w:rPr>
          <w:b/>
          <w:color w:val="000000" w:themeColor="text1"/>
          <w:spacing w:val="-4"/>
          <w:lang w:val="sq-AL"/>
        </w:rPr>
      </w:pPr>
      <w:proofErr w:type="spellStart"/>
      <w:r w:rsidRPr="00C03C09">
        <w:rPr>
          <w:b/>
          <w:color w:val="000000" w:themeColor="text1"/>
          <w:spacing w:val="-4"/>
          <w:lang w:val="sq-AL"/>
        </w:rPr>
        <w:t>Audituesi</w:t>
      </w:r>
      <w:proofErr w:type="spellEnd"/>
      <w:r w:rsidRPr="00C03C09">
        <w:rPr>
          <w:b/>
          <w:color w:val="000000" w:themeColor="text1"/>
          <w:spacing w:val="-4"/>
          <w:lang w:val="sq-AL"/>
        </w:rPr>
        <w:t xml:space="preserve"> i jashtëm i pasqyrave financiare të “Fondit të ndërhyrjes së jashtëzakonshme”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1. Pasqyrat financiare vjetore të “Fondit të ndërhyrjes së jashtëzakonshme” </w:t>
      </w:r>
      <w:proofErr w:type="spellStart"/>
      <w:r w:rsidRPr="00C03C09">
        <w:rPr>
          <w:color w:val="000000" w:themeColor="text1"/>
          <w:spacing w:val="-4"/>
          <w:lang w:val="sq-AL"/>
        </w:rPr>
        <w:t>auditohen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nga </w:t>
      </w:r>
      <w:proofErr w:type="spellStart"/>
      <w:r w:rsidRPr="00C03C09">
        <w:rPr>
          <w:color w:val="000000" w:themeColor="text1"/>
          <w:spacing w:val="-4"/>
          <w:lang w:val="sq-AL"/>
        </w:rPr>
        <w:t>auditues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të jashtëm të specializuar, që miratohen nga Këshilli Drejtues i ASD-së.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6"/>
          <w:lang w:val="sq-AL"/>
        </w:rPr>
      </w:pPr>
      <w:r w:rsidRPr="00C03C09">
        <w:rPr>
          <w:color w:val="000000" w:themeColor="text1"/>
          <w:spacing w:val="-6"/>
          <w:lang w:val="sq-AL"/>
        </w:rPr>
        <w:t xml:space="preserve">2. Kriteret për përzgjedhjen e </w:t>
      </w:r>
      <w:proofErr w:type="spellStart"/>
      <w:r w:rsidRPr="00C03C09">
        <w:rPr>
          <w:color w:val="000000" w:themeColor="text1"/>
          <w:spacing w:val="-6"/>
          <w:lang w:val="sq-AL"/>
        </w:rPr>
        <w:t>audituesit</w:t>
      </w:r>
      <w:proofErr w:type="spellEnd"/>
      <w:r w:rsidRPr="00C03C09">
        <w:rPr>
          <w:color w:val="000000" w:themeColor="text1"/>
          <w:spacing w:val="-6"/>
          <w:lang w:val="sq-AL"/>
        </w:rPr>
        <w:t xml:space="preserve"> të jashtëm i dërgohen për mendim paraprakisht Bankës së Shqipërisë. Banka e Shqipërisë shpreh mendimin e saj për kriteret e përzgjedhjes së </w:t>
      </w:r>
      <w:proofErr w:type="spellStart"/>
      <w:r w:rsidRPr="00C03C09">
        <w:rPr>
          <w:color w:val="000000" w:themeColor="text1"/>
          <w:spacing w:val="-6"/>
          <w:lang w:val="sq-AL"/>
        </w:rPr>
        <w:t>audituesit</w:t>
      </w:r>
      <w:proofErr w:type="spellEnd"/>
      <w:r w:rsidRPr="00C03C09">
        <w:rPr>
          <w:color w:val="000000" w:themeColor="text1"/>
          <w:spacing w:val="-6"/>
          <w:lang w:val="sq-AL"/>
        </w:rPr>
        <w:t xml:space="preserve"> të jashtëm të fondit jo me vonë se 15 ditë nga marrja e tyre, nëpërmjet administratorit përkatës.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3. Në çdo rast, ASD-ja nuk mund të fillojë procedurat e përzgjedhjes së </w:t>
      </w:r>
      <w:proofErr w:type="spellStart"/>
      <w:r w:rsidRPr="00C03C09">
        <w:rPr>
          <w:color w:val="000000" w:themeColor="text1"/>
          <w:spacing w:val="-4"/>
          <w:lang w:val="sq-AL"/>
        </w:rPr>
        <w:t>audituesit</w:t>
      </w:r>
      <w:proofErr w:type="spellEnd"/>
      <w:r w:rsidRPr="00C03C09">
        <w:rPr>
          <w:color w:val="000000" w:themeColor="text1"/>
          <w:spacing w:val="-4"/>
          <w:lang w:val="sq-AL"/>
        </w:rPr>
        <w:t xml:space="preserve"> të jashtëm përpara përfundimit të afatit të vendosur në pikën 2 të këtij neni.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sz w:val="6"/>
          <w:lang w:val="sq-AL"/>
        </w:rPr>
      </w:pPr>
    </w:p>
    <w:p w:rsidR="00C03C09" w:rsidRPr="00C03C09" w:rsidRDefault="00C03C09" w:rsidP="00A854AF">
      <w:pPr>
        <w:pStyle w:val="NeniNr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Neni 18</w:t>
      </w:r>
    </w:p>
    <w:p w:rsidR="00A854AF" w:rsidRPr="00C03C09" w:rsidRDefault="00A854AF" w:rsidP="00A854AF">
      <w:pPr>
        <w:pStyle w:val="NeniNr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 xml:space="preserve">Shkëmbimi i informacionit </w:t>
      </w:r>
    </w:p>
    <w:p w:rsidR="00A854AF" w:rsidRPr="00C03C09" w:rsidRDefault="00C03C09" w:rsidP="00C03C09">
      <w:pPr>
        <w:rPr>
          <w:rFonts w:ascii="Garamond" w:hAnsi="Garamond"/>
          <w:i/>
          <w:color w:val="000000" w:themeColor="text1"/>
          <w:sz w:val="24"/>
          <w:szCs w:val="24"/>
          <w:lang w:val="sq-AL"/>
        </w:rPr>
      </w:pPr>
      <w:r w:rsidRPr="00C03C09">
        <w:rPr>
          <w:rFonts w:ascii="Garamond" w:hAnsi="Garamond"/>
          <w:i/>
          <w:color w:val="000000" w:themeColor="text1"/>
          <w:sz w:val="24"/>
          <w:szCs w:val="24"/>
          <w:lang w:val="sq-AL"/>
        </w:rPr>
        <w:t xml:space="preserve">                                        </w:t>
      </w:r>
      <w:r w:rsidR="00A854AF" w:rsidRPr="00C03C09">
        <w:rPr>
          <w:rFonts w:ascii="Garamond" w:hAnsi="Garamond"/>
          <w:i/>
          <w:color w:val="000000" w:themeColor="text1"/>
          <w:sz w:val="24"/>
          <w:szCs w:val="24"/>
          <w:lang w:val="sq-AL"/>
        </w:rPr>
        <w:t xml:space="preserve">(ndryshuar </w:t>
      </w:r>
      <w:r w:rsidRPr="00C03C09">
        <w:rPr>
          <w:rFonts w:ascii="Garamond" w:hAnsi="Garamond"/>
          <w:i/>
          <w:color w:val="000000" w:themeColor="text1"/>
          <w:sz w:val="24"/>
          <w:szCs w:val="24"/>
          <w:lang w:val="sq-AL"/>
        </w:rPr>
        <w:t>pika 1</w:t>
      </w:r>
      <w:r w:rsidR="00A854AF" w:rsidRPr="00C03C09">
        <w:rPr>
          <w:rFonts w:ascii="Garamond" w:hAnsi="Garamond"/>
          <w:i/>
          <w:color w:val="000000" w:themeColor="text1"/>
          <w:sz w:val="24"/>
          <w:szCs w:val="24"/>
          <w:lang w:val="sq-AL"/>
        </w:rPr>
        <w:t xml:space="preserve"> me vendimin e BSH-së nr. 2, datë 17.1.2020)</w:t>
      </w:r>
    </w:p>
    <w:p w:rsidR="00A854AF" w:rsidRPr="00C03C09" w:rsidRDefault="00C03C09" w:rsidP="00A854AF">
      <w:pPr>
        <w:pStyle w:val="Paragrafi"/>
        <w:ind w:firstLine="0"/>
        <w:rPr>
          <w:color w:val="000000" w:themeColor="text1"/>
          <w:szCs w:val="24"/>
        </w:rPr>
      </w:pPr>
      <w:r w:rsidRPr="00C03C09">
        <w:rPr>
          <w:rFonts w:asciiTheme="minorHAnsi" w:eastAsiaTheme="minorHAnsi" w:hAnsiTheme="minorHAnsi" w:cstheme="minorBidi"/>
          <w:color w:val="000000" w:themeColor="text1"/>
          <w:sz w:val="22"/>
          <w:lang w:val="sq-AL"/>
        </w:rPr>
        <w:t xml:space="preserve">    </w:t>
      </w:r>
      <w:r w:rsidR="00A854AF" w:rsidRPr="00C03C09">
        <w:rPr>
          <w:color w:val="000000" w:themeColor="text1"/>
          <w:szCs w:val="24"/>
        </w:rPr>
        <w:t xml:space="preserve">1.ASD-ja </w:t>
      </w:r>
      <w:proofErr w:type="spellStart"/>
      <w:r w:rsidR="00A854AF" w:rsidRPr="00C03C09">
        <w:rPr>
          <w:color w:val="000000" w:themeColor="text1"/>
          <w:szCs w:val="24"/>
        </w:rPr>
        <w:t>raporton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çdo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tre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muaj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pranë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Bankës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së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Shqipërisë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mbi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veprimtarinë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investuese</w:t>
      </w:r>
      <w:proofErr w:type="spellEnd"/>
      <w:r w:rsidR="00A854AF" w:rsidRPr="00C03C09">
        <w:rPr>
          <w:color w:val="000000" w:themeColor="text1"/>
          <w:szCs w:val="24"/>
        </w:rPr>
        <w:t xml:space="preserve">, </w:t>
      </w:r>
      <w:proofErr w:type="spellStart"/>
      <w:r w:rsidR="00A854AF" w:rsidRPr="00C03C09">
        <w:rPr>
          <w:color w:val="000000" w:themeColor="text1"/>
          <w:szCs w:val="24"/>
        </w:rPr>
        <w:t>përbërjen</w:t>
      </w:r>
      <w:proofErr w:type="spellEnd"/>
      <w:r w:rsidR="00A854AF" w:rsidRPr="00C03C09">
        <w:rPr>
          <w:color w:val="000000" w:themeColor="text1"/>
          <w:szCs w:val="24"/>
        </w:rPr>
        <w:t xml:space="preserve"> e </w:t>
      </w:r>
      <w:proofErr w:type="spellStart"/>
      <w:r w:rsidR="00A854AF" w:rsidRPr="00C03C09">
        <w:rPr>
          <w:color w:val="000000" w:themeColor="text1"/>
          <w:szCs w:val="24"/>
        </w:rPr>
        <w:t>portofolit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të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mjeteve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financiare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dhe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gjendjen</w:t>
      </w:r>
      <w:proofErr w:type="spellEnd"/>
      <w:r w:rsidR="00A854AF" w:rsidRPr="00C03C09">
        <w:rPr>
          <w:color w:val="000000" w:themeColor="text1"/>
          <w:szCs w:val="24"/>
        </w:rPr>
        <w:t xml:space="preserve"> e “</w:t>
      </w:r>
      <w:proofErr w:type="spellStart"/>
      <w:r w:rsidR="00A854AF" w:rsidRPr="00C03C09">
        <w:rPr>
          <w:color w:val="000000" w:themeColor="text1"/>
          <w:szCs w:val="24"/>
        </w:rPr>
        <w:t>Fondit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të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ndërhyrjes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së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jashtëzakonshme</w:t>
      </w:r>
      <w:proofErr w:type="spellEnd"/>
      <w:r w:rsidR="00A854AF" w:rsidRPr="00C03C09">
        <w:rPr>
          <w:color w:val="000000" w:themeColor="text1"/>
          <w:szCs w:val="24"/>
        </w:rPr>
        <w:t xml:space="preserve">”, </w:t>
      </w:r>
      <w:proofErr w:type="spellStart"/>
      <w:r w:rsidR="00A854AF" w:rsidRPr="00C03C09">
        <w:rPr>
          <w:color w:val="000000" w:themeColor="text1"/>
          <w:szCs w:val="24"/>
        </w:rPr>
        <w:t>si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dhe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çdo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vit</w:t>
      </w:r>
      <w:proofErr w:type="spellEnd"/>
      <w:r w:rsidR="00A854AF" w:rsidRPr="00C03C09">
        <w:rPr>
          <w:color w:val="000000" w:themeColor="text1"/>
          <w:szCs w:val="24"/>
        </w:rPr>
        <w:t xml:space="preserve">, </w:t>
      </w:r>
      <w:proofErr w:type="spellStart"/>
      <w:r w:rsidR="00A854AF" w:rsidRPr="00C03C09">
        <w:rPr>
          <w:color w:val="000000" w:themeColor="text1"/>
          <w:szCs w:val="24"/>
        </w:rPr>
        <w:t>mbi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veprimtarinë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vjetore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të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investimit</w:t>
      </w:r>
      <w:proofErr w:type="spellEnd"/>
      <w:r w:rsidR="00A854AF" w:rsidRPr="00C03C09">
        <w:rPr>
          <w:color w:val="000000" w:themeColor="text1"/>
          <w:szCs w:val="24"/>
        </w:rPr>
        <w:t xml:space="preserve">. </w:t>
      </w:r>
      <w:proofErr w:type="spellStart"/>
      <w:r w:rsidR="00A854AF" w:rsidRPr="00C03C09">
        <w:rPr>
          <w:color w:val="000000" w:themeColor="text1"/>
          <w:szCs w:val="24"/>
        </w:rPr>
        <w:t>Raportimi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i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gjendjes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së</w:t>
      </w:r>
      <w:proofErr w:type="spellEnd"/>
      <w:r w:rsidR="00A854AF" w:rsidRPr="00C03C09">
        <w:rPr>
          <w:color w:val="000000" w:themeColor="text1"/>
          <w:szCs w:val="24"/>
        </w:rPr>
        <w:t xml:space="preserve"> “</w:t>
      </w:r>
      <w:proofErr w:type="spellStart"/>
      <w:r w:rsidR="00A854AF" w:rsidRPr="00C03C09">
        <w:rPr>
          <w:color w:val="000000" w:themeColor="text1"/>
          <w:szCs w:val="24"/>
        </w:rPr>
        <w:t>Fondit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të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ndërhyrjes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së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jashtëzakonshme</w:t>
      </w:r>
      <w:proofErr w:type="spellEnd"/>
      <w:r w:rsidR="00A854AF" w:rsidRPr="00C03C09">
        <w:rPr>
          <w:color w:val="000000" w:themeColor="text1"/>
          <w:szCs w:val="24"/>
        </w:rPr>
        <w:t xml:space="preserve">” </w:t>
      </w:r>
      <w:proofErr w:type="spellStart"/>
      <w:r w:rsidR="00A854AF" w:rsidRPr="00C03C09">
        <w:rPr>
          <w:color w:val="000000" w:themeColor="text1"/>
          <w:szCs w:val="24"/>
        </w:rPr>
        <w:t>në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Sistemin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Elektronik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Raportues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Rregullator</w:t>
      </w:r>
      <w:proofErr w:type="spellEnd"/>
      <w:r w:rsidR="00A854AF" w:rsidRPr="00C03C09">
        <w:rPr>
          <w:color w:val="000000" w:themeColor="text1"/>
          <w:szCs w:val="24"/>
        </w:rPr>
        <w:t xml:space="preserve"> – ERRS, </w:t>
      </w:r>
      <w:proofErr w:type="spellStart"/>
      <w:r w:rsidR="00A854AF" w:rsidRPr="00C03C09">
        <w:rPr>
          <w:color w:val="000000" w:themeColor="text1"/>
          <w:szCs w:val="24"/>
        </w:rPr>
        <w:t>bëhet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brenda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datës</w:t>
      </w:r>
      <w:proofErr w:type="spellEnd"/>
      <w:r w:rsidR="00A854AF" w:rsidRPr="00C03C09">
        <w:rPr>
          <w:color w:val="000000" w:themeColor="text1"/>
          <w:szCs w:val="24"/>
        </w:rPr>
        <w:t xml:space="preserve"> 15 </w:t>
      </w:r>
      <w:proofErr w:type="spellStart"/>
      <w:r w:rsidR="00A854AF" w:rsidRPr="00C03C09">
        <w:rPr>
          <w:color w:val="000000" w:themeColor="text1"/>
          <w:szCs w:val="24"/>
        </w:rPr>
        <w:t>të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muajve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maj</w:t>
      </w:r>
      <w:proofErr w:type="spellEnd"/>
      <w:r w:rsidR="00A854AF" w:rsidRPr="00C03C09">
        <w:rPr>
          <w:color w:val="000000" w:themeColor="text1"/>
          <w:szCs w:val="24"/>
        </w:rPr>
        <w:t xml:space="preserve">, </w:t>
      </w:r>
      <w:proofErr w:type="spellStart"/>
      <w:r w:rsidR="00A854AF" w:rsidRPr="00C03C09">
        <w:rPr>
          <w:color w:val="000000" w:themeColor="text1"/>
          <w:szCs w:val="24"/>
        </w:rPr>
        <w:t>gusht</w:t>
      </w:r>
      <w:proofErr w:type="spellEnd"/>
      <w:r w:rsidR="00A854AF" w:rsidRPr="00C03C09">
        <w:rPr>
          <w:color w:val="000000" w:themeColor="text1"/>
          <w:szCs w:val="24"/>
        </w:rPr>
        <w:t xml:space="preserve">, </w:t>
      </w:r>
      <w:proofErr w:type="spellStart"/>
      <w:r w:rsidR="00A854AF" w:rsidRPr="00C03C09">
        <w:rPr>
          <w:color w:val="000000" w:themeColor="text1"/>
          <w:szCs w:val="24"/>
        </w:rPr>
        <w:t>nëntor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të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çdo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viti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për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të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dhënat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tremujore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dhe</w:t>
      </w:r>
      <w:proofErr w:type="spellEnd"/>
      <w:r w:rsidR="00A854AF" w:rsidRPr="00C03C09">
        <w:rPr>
          <w:color w:val="000000" w:themeColor="text1"/>
          <w:szCs w:val="24"/>
        </w:rPr>
        <w:t xml:space="preserve">, </w:t>
      </w:r>
      <w:proofErr w:type="spellStart"/>
      <w:r w:rsidR="00A854AF" w:rsidRPr="00C03C09">
        <w:rPr>
          <w:color w:val="000000" w:themeColor="text1"/>
          <w:szCs w:val="24"/>
        </w:rPr>
        <w:t>brenda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datës</w:t>
      </w:r>
      <w:proofErr w:type="spellEnd"/>
      <w:r w:rsidR="00A854AF" w:rsidRPr="00C03C09">
        <w:rPr>
          <w:color w:val="000000" w:themeColor="text1"/>
          <w:szCs w:val="24"/>
        </w:rPr>
        <w:t xml:space="preserve"> 7 mars </w:t>
      </w:r>
      <w:proofErr w:type="spellStart"/>
      <w:r w:rsidR="00A854AF" w:rsidRPr="00C03C09">
        <w:rPr>
          <w:color w:val="000000" w:themeColor="text1"/>
          <w:szCs w:val="24"/>
        </w:rPr>
        <w:t>për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pasqyrat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financiare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vjetore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të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audituara</w:t>
      </w:r>
      <w:proofErr w:type="spellEnd"/>
      <w:r w:rsidR="00A854AF" w:rsidRPr="00C03C09">
        <w:rPr>
          <w:color w:val="000000" w:themeColor="text1"/>
          <w:szCs w:val="24"/>
        </w:rPr>
        <w:t xml:space="preserve">, </w:t>
      </w:r>
      <w:proofErr w:type="spellStart"/>
      <w:r w:rsidR="00A854AF" w:rsidRPr="00C03C09">
        <w:rPr>
          <w:color w:val="000000" w:themeColor="text1"/>
          <w:szCs w:val="24"/>
        </w:rPr>
        <w:t>në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përputhje</w:t>
      </w:r>
      <w:proofErr w:type="spellEnd"/>
      <w:r w:rsidR="00A854AF" w:rsidRPr="00C03C09">
        <w:rPr>
          <w:color w:val="000000" w:themeColor="text1"/>
          <w:szCs w:val="24"/>
        </w:rPr>
        <w:t xml:space="preserve"> me </w:t>
      </w:r>
      <w:proofErr w:type="spellStart"/>
      <w:r w:rsidR="00A854AF" w:rsidRPr="00C03C09">
        <w:rPr>
          <w:color w:val="000000" w:themeColor="text1"/>
          <w:szCs w:val="24"/>
        </w:rPr>
        <w:t>aneksin</w:t>
      </w:r>
      <w:proofErr w:type="spellEnd"/>
      <w:r w:rsidR="00A854AF" w:rsidRPr="00C03C09">
        <w:rPr>
          <w:color w:val="000000" w:themeColor="text1"/>
          <w:szCs w:val="24"/>
        </w:rPr>
        <w:t xml:space="preserve"> 2 </w:t>
      </w:r>
      <w:proofErr w:type="spellStart"/>
      <w:r w:rsidR="00A854AF" w:rsidRPr="00C03C09">
        <w:rPr>
          <w:color w:val="000000" w:themeColor="text1"/>
          <w:szCs w:val="24"/>
        </w:rPr>
        <w:t>të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kësaj</w:t>
      </w:r>
      <w:proofErr w:type="spellEnd"/>
      <w:r w:rsidR="00A854AF" w:rsidRPr="00C03C09">
        <w:rPr>
          <w:color w:val="000000" w:themeColor="text1"/>
          <w:szCs w:val="24"/>
        </w:rPr>
        <w:t xml:space="preserve"> </w:t>
      </w:r>
      <w:proofErr w:type="spellStart"/>
      <w:r w:rsidR="00A854AF" w:rsidRPr="00C03C09">
        <w:rPr>
          <w:color w:val="000000" w:themeColor="text1"/>
          <w:szCs w:val="24"/>
        </w:rPr>
        <w:t>rregulloreje</w:t>
      </w:r>
      <w:proofErr w:type="spellEnd"/>
      <w:r w:rsidR="00A854AF" w:rsidRPr="00C03C09">
        <w:rPr>
          <w:color w:val="000000" w:themeColor="text1"/>
          <w:szCs w:val="24"/>
        </w:rPr>
        <w:t>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2. Banka e Shqipërisë njofton menjëherë ASD-në për përshtatjen ose ndërprerjen e veprimtarisë investuese në rastet e nevojës për likuiditet apo nevojave të tjera urgjente. 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KREU VI</w:t>
      </w: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TË FUNDIT 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sz w:val="10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Neni 19</w:t>
      </w:r>
    </w:p>
    <w:p w:rsidR="00A854AF" w:rsidRPr="00C03C09" w:rsidRDefault="00A854AF" w:rsidP="00A854AF">
      <w:pPr>
        <w:pStyle w:val="NeniNr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 xml:space="preserve">Sanksionet 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1. Banka e Shqipërisë, në rast të shkeljes së dispozitave të kësaj rregulloreje nga bankat, zbaton sanksionet e parashikuara në ligjin “Për rimëkëmbjen dhe ndërhyrjen e jashtëzakonshme”.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2. Për efekt të zbatimit të pikës 1 të nenit 81, të ligjit “Për rimëkëmbjen dhe ndërhyrjen e jashtëzakonshme”, do të konsiderohet se banka nuk paguan kontribute vjetore në “Fondin e ndërhyrjes së jashtëzakonshme”, në rast se nuk i ka paguar këto kontribute brenda 45 ditëve kalendarike nga afati i përcaktuar në pikën 3 të nenit 10, të kësaj rregulloreje.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NeniNr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Neni 20</w:t>
      </w:r>
    </w:p>
    <w:p w:rsidR="00A854AF" w:rsidRPr="00C03C09" w:rsidRDefault="00A854AF" w:rsidP="00A854AF">
      <w:pPr>
        <w:pStyle w:val="NeniNr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>Dispozita kalimtare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1. Banka e Shqipërisë përllogarit dhe njofton bankat për kontributin vjetor të vitit të parë të plotësimit të fondit, brenda datës 15 nëntor 2017.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2. Përllogaritja e nivelit të synuar, nivelit vjetor të “Fondit të ndërhyrjes së jashtëzakonshme” dhe kontributit vjetor për çdo bankë, për vitin e parë të plotësimit të fondit, bazohen në pasqyrat financiare të vitit 2016.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3. Në përjashtim të pikës 3 të nenit 10 të kësaj rregulloreje, pagesa e kontributit vjetor për vitin e parë të </w:t>
      </w:r>
      <w:r w:rsidRPr="00C03C09">
        <w:rPr>
          <w:color w:val="000000" w:themeColor="text1"/>
          <w:spacing w:val="-4"/>
          <w:lang w:val="sq-AL"/>
        </w:rPr>
        <w:lastRenderedPageBreak/>
        <w:t>plotësimit të fondit do të kryhet me dy këste si më poshtë: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a) 10% e kontributit vjetor të vitit të parë do të paguhet brenda datës 10 janar 2018;</w:t>
      </w:r>
    </w:p>
    <w:p w:rsidR="00A854AF" w:rsidRPr="00C03C09" w:rsidRDefault="00A854AF" w:rsidP="00A854AF">
      <w:pPr>
        <w:pStyle w:val="Paragrafi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 xml:space="preserve">b) pjesa e mbetur e kontributit vjetor do të paguhet brenda datës 30 prill 2018. </w:t>
      </w:r>
    </w:p>
    <w:p w:rsidR="00A854AF" w:rsidRPr="00C03C09" w:rsidRDefault="00A854AF" w:rsidP="00A854AF">
      <w:pPr>
        <w:pStyle w:val="Hapesira7"/>
        <w:rPr>
          <w:color w:val="000000" w:themeColor="text1"/>
          <w:spacing w:val="-4"/>
          <w:lang w:val="sq-AL"/>
        </w:rPr>
      </w:pPr>
    </w:p>
    <w:p w:rsidR="00A854AF" w:rsidRPr="00C03C09" w:rsidRDefault="00A854AF" w:rsidP="00A854AF">
      <w:pPr>
        <w:pStyle w:val="Paragrafi"/>
        <w:jc w:val="right"/>
        <w:rPr>
          <w:color w:val="000000" w:themeColor="text1"/>
          <w:spacing w:val="-4"/>
          <w:lang w:val="sq-AL"/>
        </w:rPr>
      </w:pPr>
      <w:r w:rsidRPr="00C03C09">
        <w:rPr>
          <w:color w:val="000000" w:themeColor="text1"/>
          <w:spacing w:val="-4"/>
          <w:lang w:val="sq-AL"/>
        </w:rPr>
        <w:t>KRYETAR I KËSHILLIT MBIKËQYRËS</w:t>
      </w:r>
    </w:p>
    <w:p w:rsidR="00A854AF" w:rsidRPr="00C03C09" w:rsidRDefault="00A854AF" w:rsidP="00A854AF">
      <w:pPr>
        <w:pStyle w:val="Paragrafi"/>
        <w:jc w:val="right"/>
        <w:rPr>
          <w:b/>
          <w:color w:val="000000" w:themeColor="text1"/>
          <w:spacing w:val="-4"/>
          <w:lang w:val="sq-AL"/>
        </w:rPr>
      </w:pPr>
      <w:r w:rsidRPr="00C03C09">
        <w:rPr>
          <w:b/>
          <w:color w:val="000000" w:themeColor="text1"/>
          <w:spacing w:val="-4"/>
          <w:lang w:val="sq-AL"/>
        </w:rPr>
        <w:t xml:space="preserve">Gent </w:t>
      </w:r>
      <w:proofErr w:type="spellStart"/>
      <w:r w:rsidRPr="00C03C09">
        <w:rPr>
          <w:b/>
          <w:color w:val="000000" w:themeColor="text1"/>
          <w:spacing w:val="-4"/>
          <w:lang w:val="sq-AL"/>
        </w:rPr>
        <w:t>Sejko</w:t>
      </w:r>
      <w:proofErr w:type="spellEnd"/>
    </w:p>
    <w:p w:rsidR="00A854AF" w:rsidRPr="00C03C09" w:rsidRDefault="00A854AF" w:rsidP="00A854AF">
      <w:pPr>
        <w:spacing w:after="0" w:line="269" w:lineRule="exact"/>
        <w:ind w:right="97"/>
        <w:jc w:val="right"/>
        <w:rPr>
          <w:rFonts w:ascii="Garamond" w:eastAsia="Garamond" w:hAnsi="Garamond" w:cs="Garamond"/>
          <w:color w:val="000000" w:themeColor="text1"/>
          <w:sz w:val="24"/>
          <w:szCs w:val="24"/>
        </w:rPr>
      </w:pPr>
    </w:p>
    <w:p w:rsidR="00A854AF" w:rsidRPr="00C03C09" w:rsidRDefault="00A854AF" w:rsidP="00A854AF">
      <w:pPr>
        <w:spacing w:after="0" w:line="269" w:lineRule="exact"/>
        <w:ind w:right="97"/>
        <w:jc w:val="right"/>
        <w:rPr>
          <w:rFonts w:ascii="Garamond" w:eastAsia="Garamond" w:hAnsi="Garamond" w:cs="Garamond"/>
          <w:color w:val="000000" w:themeColor="text1"/>
          <w:sz w:val="24"/>
          <w:szCs w:val="24"/>
        </w:rPr>
      </w:pPr>
    </w:p>
    <w:p w:rsidR="00A854AF" w:rsidRPr="00C03C09" w:rsidRDefault="00A854AF" w:rsidP="00A854AF">
      <w:pPr>
        <w:spacing w:after="0" w:line="269" w:lineRule="exact"/>
        <w:ind w:right="97"/>
        <w:jc w:val="right"/>
        <w:rPr>
          <w:rFonts w:ascii="Garamond" w:eastAsia="Garamond" w:hAnsi="Garamond" w:cs="Garamond"/>
          <w:color w:val="000000" w:themeColor="text1"/>
          <w:sz w:val="24"/>
          <w:szCs w:val="24"/>
        </w:rPr>
      </w:pPr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1. Banka e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Shqipërisë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përllogarit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dhe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njofton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bankat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për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kontributin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vjetor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vitit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parë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plotësimit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fondit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brenda</w:t>
      </w:r>
      <w:proofErr w:type="spellEnd"/>
      <w:proofErr w:type="gram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datës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15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nëntor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2017.</w:t>
      </w:r>
    </w:p>
    <w:p w:rsidR="00A854AF" w:rsidRPr="00C03C09" w:rsidRDefault="00A854AF" w:rsidP="00A854AF">
      <w:pPr>
        <w:spacing w:after="0" w:line="269" w:lineRule="exact"/>
        <w:ind w:right="97"/>
        <w:jc w:val="right"/>
        <w:rPr>
          <w:rFonts w:ascii="Garamond" w:eastAsia="Garamond" w:hAnsi="Garamond" w:cs="Garamond"/>
          <w:color w:val="000000" w:themeColor="text1"/>
          <w:sz w:val="24"/>
          <w:szCs w:val="24"/>
        </w:rPr>
      </w:pPr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2.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Përllogaritja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nivelit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synuar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,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nivelit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vjetor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“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Fondit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ndërhyrjes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së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jashtëzakonshme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”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dhe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kontributit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vjetor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për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çdo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bankë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,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për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vitin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parë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plotësimit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fondit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,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bazohen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në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pasqyrat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financiare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vitit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2016.</w:t>
      </w:r>
    </w:p>
    <w:p w:rsidR="00A854AF" w:rsidRPr="00C03C09" w:rsidRDefault="00A854AF" w:rsidP="00A854AF">
      <w:pPr>
        <w:spacing w:after="0" w:line="269" w:lineRule="exact"/>
        <w:ind w:right="97"/>
        <w:jc w:val="right"/>
        <w:rPr>
          <w:rFonts w:ascii="Garamond" w:eastAsia="Garamond" w:hAnsi="Garamond" w:cs="Garamond"/>
          <w:color w:val="000000" w:themeColor="text1"/>
          <w:sz w:val="24"/>
          <w:szCs w:val="24"/>
        </w:rPr>
      </w:pPr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3.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Në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përjashtim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pikës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3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nenit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10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kësaj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rregulloreje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,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pagesa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kontributit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vjetor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për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vitin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parë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plotësimit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fondit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do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kryhet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me </w:t>
      </w:r>
      <w:proofErr w:type="spellStart"/>
      <w:proofErr w:type="gram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dy</w:t>
      </w:r>
      <w:proofErr w:type="spellEnd"/>
      <w:proofErr w:type="gram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këste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si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më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poshtë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:</w:t>
      </w:r>
    </w:p>
    <w:p w:rsidR="00A854AF" w:rsidRPr="00C03C09" w:rsidRDefault="00A854AF" w:rsidP="00A854AF">
      <w:pPr>
        <w:spacing w:after="0" w:line="269" w:lineRule="exact"/>
        <w:ind w:right="97"/>
        <w:jc w:val="right"/>
        <w:rPr>
          <w:rFonts w:ascii="Garamond" w:eastAsia="Garamond" w:hAnsi="Garamond" w:cs="Garamond"/>
          <w:color w:val="000000" w:themeColor="text1"/>
          <w:sz w:val="24"/>
          <w:szCs w:val="24"/>
        </w:rPr>
      </w:pPr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a) 10% e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kontributit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vjetor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vitit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parë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do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paguhet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brenda</w:t>
      </w:r>
      <w:proofErr w:type="spellEnd"/>
      <w:proofErr w:type="gram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datës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10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janar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2018;</w:t>
      </w:r>
    </w:p>
    <w:p w:rsidR="00A854AF" w:rsidRPr="00C03C09" w:rsidRDefault="00A854AF" w:rsidP="00A854AF">
      <w:pPr>
        <w:spacing w:after="0" w:line="269" w:lineRule="exact"/>
        <w:ind w:right="97"/>
        <w:jc w:val="right"/>
        <w:rPr>
          <w:rFonts w:ascii="Garamond" w:eastAsia="Garamond" w:hAnsi="Garamond" w:cs="Garamond"/>
          <w:color w:val="000000" w:themeColor="text1"/>
          <w:sz w:val="24"/>
          <w:szCs w:val="24"/>
        </w:rPr>
      </w:pPr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b) </w:t>
      </w:r>
      <w:proofErr w:type="spellStart"/>
      <w:proofErr w:type="gram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pjesa</w:t>
      </w:r>
      <w:proofErr w:type="spellEnd"/>
      <w:proofErr w:type="gram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mbetur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kontributit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vjetor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do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paguhet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brenda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datës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30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prill</w:t>
      </w:r>
      <w:proofErr w:type="spellEnd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2018. </w:t>
      </w:r>
    </w:p>
    <w:p w:rsidR="00A854AF" w:rsidRPr="00C03C09" w:rsidRDefault="00A854AF" w:rsidP="00A854AF">
      <w:pPr>
        <w:spacing w:after="0" w:line="269" w:lineRule="exact"/>
        <w:ind w:right="97"/>
        <w:jc w:val="right"/>
        <w:rPr>
          <w:rFonts w:ascii="Garamond" w:eastAsia="Garamond" w:hAnsi="Garamond" w:cs="Garamond"/>
          <w:color w:val="000000" w:themeColor="text1"/>
          <w:sz w:val="24"/>
          <w:szCs w:val="24"/>
        </w:rPr>
      </w:pPr>
    </w:p>
    <w:p w:rsidR="00A854AF" w:rsidRPr="00C03C09" w:rsidRDefault="00A854AF" w:rsidP="00A854AF">
      <w:pPr>
        <w:spacing w:after="0" w:line="269" w:lineRule="exact"/>
        <w:ind w:right="97"/>
        <w:jc w:val="right"/>
        <w:rPr>
          <w:rFonts w:ascii="Garamond" w:eastAsia="Garamond" w:hAnsi="Garamond" w:cs="Garamond"/>
          <w:color w:val="000000" w:themeColor="text1"/>
          <w:sz w:val="24"/>
          <w:szCs w:val="24"/>
        </w:rPr>
      </w:pPr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KRYETAR I KËSHILLIT MBIKËQYRËS</w:t>
      </w:r>
    </w:p>
    <w:p w:rsidR="0083290D" w:rsidRPr="00C03C09" w:rsidRDefault="00A854AF" w:rsidP="00A854AF">
      <w:pPr>
        <w:spacing w:after="0" w:line="269" w:lineRule="exact"/>
        <w:ind w:right="97"/>
        <w:jc w:val="right"/>
        <w:rPr>
          <w:rFonts w:ascii="Garamond" w:eastAsia="Garamond" w:hAnsi="Garamond" w:cs="Garamond"/>
          <w:color w:val="000000" w:themeColor="text1"/>
          <w:sz w:val="24"/>
          <w:szCs w:val="24"/>
        </w:rPr>
      </w:pPr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Gent </w:t>
      </w:r>
      <w:proofErr w:type="spellStart"/>
      <w:r w:rsidRPr="00C03C09">
        <w:rPr>
          <w:rFonts w:ascii="Garamond" w:eastAsia="Garamond" w:hAnsi="Garamond" w:cs="Garamond"/>
          <w:color w:val="000000" w:themeColor="text1"/>
          <w:sz w:val="24"/>
          <w:szCs w:val="24"/>
        </w:rPr>
        <w:t>Sejko</w:t>
      </w:r>
      <w:proofErr w:type="spellEnd"/>
    </w:p>
    <w:p w:rsidR="00C03C09" w:rsidRPr="00C03C09" w:rsidRDefault="00C03C09" w:rsidP="00A854AF">
      <w:pPr>
        <w:spacing w:after="0" w:line="269" w:lineRule="exact"/>
        <w:ind w:right="97"/>
        <w:jc w:val="right"/>
        <w:rPr>
          <w:rFonts w:ascii="Garamond" w:eastAsia="Garamond" w:hAnsi="Garamond" w:cs="Garamond"/>
          <w:color w:val="000000" w:themeColor="text1"/>
          <w:sz w:val="24"/>
          <w:szCs w:val="24"/>
        </w:rPr>
      </w:pPr>
    </w:p>
    <w:p w:rsidR="00C03C09" w:rsidRPr="00C03C09" w:rsidRDefault="00C03C09" w:rsidP="00A854AF">
      <w:pPr>
        <w:spacing w:after="0" w:line="269" w:lineRule="exact"/>
        <w:ind w:right="97"/>
        <w:jc w:val="right"/>
        <w:rPr>
          <w:rFonts w:ascii="Garamond" w:eastAsia="Garamond" w:hAnsi="Garamond" w:cs="Garamond"/>
          <w:color w:val="000000" w:themeColor="text1"/>
          <w:sz w:val="24"/>
          <w:szCs w:val="24"/>
        </w:rPr>
      </w:pPr>
    </w:p>
    <w:p w:rsidR="00C03C09" w:rsidRPr="00C03C09" w:rsidRDefault="00C03C09" w:rsidP="00A854AF">
      <w:pPr>
        <w:spacing w:after="0" w:line="269" w:lineRule="exact"/>
        <w:ind w:right="97"/>
        <w:jc w:val="right"/>
        <w:rPr>
          <w:rFonts w:ascii="Garamond" w:eastAsia="Garamond" w:hAnsi="Garamond" w:cs="Garamond"/>
          <w:color w:val="000000" w:themeColor="text1"/>
          <w:sz w:val="24"/>
          <w:szCs w:val="24"/>
        </w:rPr>
      </w:pPr>
    </w:p>
    <w:p w:rsidR="00C03C09" w:rsidRPr="00C03C09" w:rsidRDefault="00C03C09" w:rsidP="00A854AF">
      <w:pPr>
        <w:spacing w:after="0" w:line="269" w:lineRule="exact"/>
        <w:ind w:right="97"/>
        <w:jc w:val="right"/>
        <w:rPr>
          <w:rFonts w:ascii="Garamond" w:eastAsia="Garamond" w:hAnsi="Garamond" w:cs="Garamond"/>
          <w:color w:val="000000" w:themeColor="text1"/>
          <w:sz w:val="24"/>
          <w:szCs w:val="24"/>
        </w:rPr>
      </w:pP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C03C09" w:rsidRPr="00C03C09" w:rsidRDefault="00C03C09" w:rsidP="00C03C09">
      <w:pPr>
        <w:spacing w:after="0" w:line="240" w:lineRule="auto"/>
        <w:ind w:firstLine="284"/>
        <w:jc w:val="center"/>
        <w:rPr>
          <w:rFonts w:ascii="Garamond" w:hAnsi="Garamond"/>
          <w:color w:val="000000" w:themeColor="text1"/>
          <w:sz w:val="24"/>
          <w:szCs w:val="24"/>
        </w:rPr>
      </w:pPr>
      <w:r w:rsidRPr="00C03C09">
        <w:rPr>
          <w:rFonts w:ascii="Garamond" w:hAnsi="Garamond"/>
          <w:color w:val="000000" w:themeColor="text1"/>
          <w:sz w:val="24"/>
          <w:szCs w:val="24"/>
        </w:rPr>
        <w:t>ANEKS 1</w:t>
      </w:r>
    </w:p>
    <w:p w:rsidR="00C03C09" w:rsidRPr="00C03C09" w:rsidRDefault="00C03C09" w:rsidP="00C03C09">
      <w:pPr>
        <w:spacing w:after="0" w:line="240" w:lineRule="auto"/>
        <w:ind w:firstLine="284"/>
        <w:jc w:val="center"/>
        <w:rPr>
          <w:rFonts w:ascii="Garamond" w:hAnsi="Garamond"/>
          <w:color w:val="000000" w:themeColor="text1"/>
          <w:sz w:val="24"/>
          <w:szCs w:val="24"/>
        </w:rPr>
      </w:pPr>
      <w:r w:rsidRPr="00C03C09">
        <w:rPr>
          <w:rFonts w:ascii="Garamond" w:hAnsi="Garamond"/>
          <w:color w:val="000000" w:themeColor="text1"/>
          <w:sz w:val="24"/>
          <w:szCs w:val="24"/>
        </w:rPr>
        <w:t>TREGUESIT NGA BANKAT PËR LLOGARITJEN E FONDIT TË NDËRHYRJES SË JASHTËZAKONSHME</w:t>
      </w:r>
    </w:p>
    <w:p w:rsidR="00C03C09" w:rsidRPr="00C03C09" w:rsidRDefault="00C03C09" w:rsidP="00C03C09">
      <w:pPr>
        <w:jc w:val="center"/>
        <w:rPr>
          <w:rFonts w:ascii="Garamond" w:hAnsi="Garamond"/>
          <w:i/>
          <w:color w:val="000000" w:themeColor="text1"/>
          <w:sz w:val="24"/>
          <w:szCs w:val="24"/>
          <w:lang w:val="sq-AL"/>
        </w:rPr>
      </w:pPr>
      <w:r w:rsidRPr="00C03C09">
        <w:rPr>
          <w:rFonts w:ascii="Garamond" w:hAnsi="Garamond"/>
          <w:i/>
          <w:color w:val="000000" w:themeColor="text1"/>
          <w:sz w:val="24"/>
          <w:szCs w:val="24"/>
          <w:lang w:val="sq-AL"/>
        </w:rPr>
        <w:t>(shtuar  me vendimin e BSH-së nr. 2, datë 17.1.2020)</w:t>
      </w:r>
    </w:p>
    <w:p w:rsidR="00C03C09" w:rsidRPr="00C03C09" w:rsidRDefault="00C03C09" w:rsidP="00C03C09">
      <w:pPr>
        <w:spacing w:after="0" w:line="240" w:lineRule="auto"/>
        <w:ind w:firstLine="284"/>
        <w:jc w:val="center"/>
        <w:rPr>
          <w:rFonts w:ascii="Garamond" w:hAnsi="Garamond"/>
          <w:color w:val="000000" w:themeColor="text1"/>
          <w:sz w:val="24"/>
          <w:szCs w:val="24"/>
        </w:rPr>
      </w:pP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i/>
          <w:color w:val="000000" w:themeColor="text1"/>
          <w:sz w:val="24"/>
          <w:szCs w:val="24"/>
        </w:rPr>
      </w:pP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Tabela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1.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Aktivet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dhe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kapitali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rregullator</w:t>
      </w:r>
      <w:proofErr w:type="spellEnd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44"/>
        <w:gridCol w:w="7362"/>
        <w:gridCol w:w="1710"/>
      </w:tblGrid>
      <w:tr w:rsidR="00C03C09" w:rsidRPr="00C03C09" w:rsidTr="00BE6B38"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:rsidR="00C03C09" w:rsidRPr="00C03C09" w:rsidRDefault="00C03C09" w:rsidP="00BE6B38">
            <w:pPr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Nr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50" w:type="pct"/>
            <w:shd w:val="clear" w:color="auto" w:fill="auto"/>
            <w:vAlign w:val="center"/>
          </w:tcPr>
          <w:p w:rsidR="00C03C09" w:rsidRPr="00C03C09" w:rsidRDefault="00C03C09" w:rsidP="00BE6B38">
            <w:pPr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Zërat</w:t>
            </w:r>
            <w:proofErr w:type="spellEnd"/>
          </w:p>
        </w:tc>
        <w:tc>
          <w:tcPr>
            <w:tcW w:w="871" w:type="pct"/>
            <w:shd w:val="clear" w:color="auto" w:fill="auto"/>
            <w:vAlign w:val="center"/>
          </w:tcPr>
          <w:p w:rsidR="00C03C09" w:rsidRPr="00C03C09" w:rsidRDefault="00C03C09" w:rsidP="00BE6B38">
            <w:pPr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Vlera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lek</w:t>
            </w:r>
            <w:proofErr w:type="spellEnd"/>
          </w:p>
        </w:tc>
      </w:tr>
      <w:tr w:rsidR="00C03C09" w:rsidRPr="00C03C09" w:rsidTr="00BE6B38"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:rsidR="00C03C09" w:rsidRPr="00C03C09" w:rsidRDefault="00C03C09" w:rsidP="00BE6B38">
            <w:pPr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750" w:type="pct"/>
            <w:shd w:val="clear" w:color="auto" w:fill="auto"/>
            <w:vAlign w:val="center"/>
          </w:tcPr>
          <w:p w:rsidR="00C03C09" w:rsidRPr="00C03C09" w:rsidRDefault="00C03C09" w:rsidP="00BE6B38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Totali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aktiveve</w:t>
            </w:r>
            <w:proofErr w:type="spellEnd"/>
          </w:p>
        </w:tc>
        <w:tc>
          <w:tcPr>
            <w:tcW w:w="871" w:type="pct"/>
            <w:shd w:val="clear" w:color="auto" w:fill="auto"/>
            <w:vAlign w:val="center"/>
          </w:tcPr>
          <w:p w:rsidR="00C03C09" w:rsidRPr="00C03C09" w:rsidRDefault="00C03C09" w:rsidP="00BE6B38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03C09" w:rsidRPr="00C03C09" w:rsidTr="00BE6B38"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:rsidR="00C03C09" w:rsidRPr="00C03C09" w:rsidRDefault="00C03C09" w:rsidP="00BE6B38">
            <w:pPr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750" w:type="pct"/>
            <w:shd w:val="clear" w:color="auto" w:fill="auto"/>
            <w:vAlign w:val="center"/>
          </w:tcPr>
          <w:p w:rsidR="00C03C09" w:rsidRPr="00C03C09" w:rsidRDefault="00C03C09" w:rsidP="00BE6B38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Kapitali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rregullator</w:t>
            </w:r>
            <w:proofErr w:type="spellEnd"/>
          </w:p>
        </w:tc>
        <w:tc>
          <w:tcPr>
            <w:tcW w:w="871" w:type="pct"/>
            <w:shd w:val="clear" w:color="auto" w:fill="auto"/>
            <w:vAlign w:val="center"/>
          </w:tcPr>
          <w:p w:rsidR="00C03C09" w:rsidRPr="00C03C09" w:rsidRDefault="00C03C09" w:rsidP="00BE6B38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</w:tbl>
    <w:p w:rsidR="00C03C09" w:rsidRPr="00C03C09" w:rsidRDefault="00C03C09" w:rsidP="00C03C09">
      <w:pPr>
        <w:spacing w:after="0" w:line="240" w:lineRule="auto"/>
        <w:ind w:firstLine="284"/>
        <w:jc w:val="center"/>
        <w:rPr>
          <w:rFonts w:ascii="Garamond" w:hAnsi="Garamond"/>
          <w:color w:val="000000" w:themeColor="text1"/>
          <w:sz w:val="24"/>
          <w:szCs w:val="24"/>
        </w:rPr>
      </w:pPr>
    </w:p>
    <w:p w:rsidR="00C03C09" w:rsidRPr="00C03C09" w:rsidRDefault="00C03C09" w:rsidP="00C03C09">
      <w:pPr>
        <w:spacing w:after="0" w:line="240" w:lineRule="auto"/>
        <w:ind w:firstLine="284"/>
        <w:jc w:val="center"/>
        <w:rPr>
          <w:rFonts w:ascii="Garamond" w:hAnsi="Garamond"/>
          <w:color w:val="000000" w:themeColor="text1"/>
          <w:sz w:val="24"/>
          <w:szCs w:val="24"/>
        </w:rPr>
      </w:pPr>
    </w:p>
    <w:p w:rsidR="00C03C09" w:rsidRPr="00C03C09" w:rsidRDefault="00C03C09" w:rsidP="00C03C09">
      <w:pPr>
        <w:spacing w:after="0" w:line="240" w:lineRule="auto"/>
        <w:rPr>
          <w:rFonts w:ascii="Garamond" w:hAnsi="Garamond"/>
          <w:color w:val="000000" w:themeColor="text1"/>
          <w:sz w:val="24"/>
          <w:szCs w:val="24"/>
        </w:rPr>
      </w:pPr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                                                                        ANEKS 2</w:t>
      </w:r>
    </w:p>
    <w:p w:rsidR="00C03C09" w:rsidRPr="00C03C09" w:rsidRDefault="00C03C09" w:rsidP="00C03C09">
      <w:pPr>
        <w:spacing w:after="0" w:line="240" w:lineRule="auto"/>
        <w:ind w:firstLine="284"/>
        <w:jc w:val="center"/>
        <w:rPr>
          <w:rFonts w:ascii="Garamond" w:hAnsi="Garamond"/>
          <w:color w:val="000000" w:themeColor="text1"/>
          <w:sz w:val="24"/>
          <w:szCs w:val="24"/>
        </w:rPr>
      </w:pPr>
      <w:r w:rsidRPr="00C03C09">
        <w:rPr>
          <w:rFonts w:ascii="Garamond" w:hAnsi="Garamond"/>
          <w:color w:val="000000" w:themeColor="text1"/>
          <w:sz w:val="24"/>
          <w:szCs w:val="24"/>
        </w:rPr>
        <w:t>TREGUESIT NGA ASD PËR FONDIN E NDËRHYRJES SË JASHTËZAKONSHME</w:t>
      </w:r>
    </w:p>
    <w:p w:rsidR="00C03C09" w:rsidRPr="00C03C09" w:rsidRDefault="00C03C09" w:rsidP="00C03C09">
      <w:pPr>
        <w:jc w:val="center"/>
        <w:rPr>
          <w:rFonts w:ascii="Garamond" w:hAnsi="Garamond"/>
          <w:i/>
          <w:color w:val="000000" w:themeColor="text1"/>
          <w:sz w:val="24"/>
          <w:szCs w:val="24"/>
          <w:lang w:val="sq-AL"/>
        </w:rPr>
      </w:pPr>
      <w:r w:rsidRPr="00C03C09">
        <w:rPr>
          <w:rFonts w:ascii="Garamond" w:hAnsi="Garamond"/>
          <w:i/>
          <w:color w:val="000000" w:themeColor="text1"/>
          <w:sz w:val="24"/>
          <w:szCs w:val="24"/>
          <w:lang w:val="sq-AL"/>
        </w:rPr>
        <w:t>(shtuar  me vendimin e BSH-së nr. 2, datë 17.1.2020)</w:t>
      </w:r>
    </w:p>
    <w:p w:rsidR="00C03C09" w:rsidRPr="00C03C09" w:rsidRDefault="00C03C09" w:rsidP="00C03C09">
      <w:pPr>
        <w:spacing w:after="0" w:line="240" w:lineRule="auto"/>
        <w:ind w:firstLine="284"/>
        <w:jc w:val="center"/>
        <w:rPr>
          <w:rFonts w:ascii="Garamond" w:hAnsi="Garamond"/>
          <w:color w:val="000000" w:themeColor="text1"/>
          <w:sz w:val="24"/>
          <w:szCs w:val="24"/>
        </w:rPr>
      </w:pP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0"/>
          <w:szCs w:val="24"/>
        </w:rPr>
      </w:pP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i/>
          <w:color w:val="000000" w:themeColor="text1"/>
          <w:sz w:val="24"/>
          <w:szCs w:val="24"/>
        </w:rPr>
      </w:pP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Tabela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2.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Pasqyra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pozicionit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financiar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Fondit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Ndërhyrjes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së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Jashtëzakonshme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868"/>
        <w:gridCol w:w="7020"/>
        <w:gridCol w:w="1928"/>
      </w:tblGrid>
      <w:tr w:rsidR="00C03C09" w:rsidRPr="00C03C09" w:rsidTr="00BE6B38">
        <w:trPr>
          <w:trHeight w:val="313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Kodi</w:t>
            </w:r>
            <w:proofErr w:type="spellEnd"/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Zërat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Vlera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lek</w:t>
            </w:r>
            <w:proofErr w:type="spellEnd"/>
          </w:p>
        </w:tc>
      </w:tr>
      <w:tr w:rsidR="00C03C09" w:rsidRPr="00C03C09" w:rsidTr="00BE6B38">
        <w:trPr>
          <w:trHeight w:val="176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Aktivet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353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Mjete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monetare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dhe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ekuivalentët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e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tyre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199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Letra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me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vlerë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mbajtura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për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mbledhur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flukse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monetare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neto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409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Letra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me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vlerë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mbajtura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me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vlerën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e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drejtë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përmes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ardhurave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gjithëpërfshirëse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03C09" w:rsidRPr="00C03C09" w:rsidTr="00BE6B38">
        <w:trPr>
          <w:trHeight w:val="285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Aktive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tjera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neto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03C09" w:rsidRPr="00C03C09" w:rsidTr="00BE6B38">
        <w:trPr>
          <w:trHeight w:val="274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Totali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aktiveve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03C09" w:rsidRPr="00C03C09" w:rsidTr="00BE6B38">
        <w:trPr>
          <w:trHeight w:val="273"/>
        </w:trPr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Detyrimet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315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Detyrime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tjera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31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Totali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detyrimeve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</w:tbl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0"/>
          <w:szCs w:val="24"/>
        </w:rPr>
      </w:pP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i/>
          <w:color w:val="000000" w:themeColor="text1"/>
          <w:sz w:val="24"/>
          <w:szCs w:val="24"/>
        </w:rPr>
      </w:pP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Tabela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3.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Aktivet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neto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në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dispozicion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Autoritetit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Ndërhyrjes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së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Jashtëzakonshme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966"/>
        <w:gridCol w:w="6965"/>
        <w:gridCol w:w="1885"/>
      </w:tblGrid>
      <w:tr w:rsidR="00C03C09" w:rsidRPr="00C03C09" w:rsidTr="00BE6B38">
        <w:trPr>
          <w:trHeight w:val="315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Kodi</w:t>
            </w:r>
            <w:proofErr w:type="spellEnd"/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Zërat</w:t>
            </w:r>
            <w:proofErr w:type="spellEnd"/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Vlera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lek</w:t>
            </w:r>
            <w:proofErr w:type="spellEnd"/>
          </w:p>
        </w:tc>
      </w:tr>
      <w:tr w:rsidR="00C03C09" w:rsidRPr="00C03C09" w:rsidTr="00BE6B38">
        <w:trPr>
          <w:trHeight w:val="299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Totali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ardhurave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përmbledhëse</w:t>
            </w:r>
            <w:proofErr w:type="spellEnd"/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79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Teprica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neto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e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periudhës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78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Totali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aktiveve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neto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dispozicion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Autoritetit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Ndërhyrjes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së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Jashtëzakonshme</w:t>
            </w:r>
            <w:proofErr w:type="spellEnd"/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</w:tbl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0"/>
          <w:szCs w:val="24"/>
        </w:rPr>
      </w:pP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i/>
          <w:color w:val="000000" w:themeColor="text1"/>
          <w:sz w:val="24"/>
          <w:szCs w:val="24"/>
        </w:rPr>
      </w:pP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Tabela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4.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Pasqyra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ardhurave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dhe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shpenzimeve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,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dhe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ardhurave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përmbledhëse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Fondit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Ndërhyrjes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së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Jashtëzakonshme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1087"/>
        <w:gridCol w:w="6801"/>
        <w:gridCol w:w="1928"/>
      </w:tblGrid>
      <w:tr w:rsidR="00C03C09" w:rsidRPr="00C03C09" w:rsidTr="00BE6B38">
        <w:trPr>
          <w:trHeight w:val="32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Kodi</w:t>
            </w:r>
            <w:proofErr w:type="spellEnd"/>
          </w:p>
        </w:tc>
        <w:tc>
          <w:tcPr>
            <w:tcW w:w="34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Zërat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Vlera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lek</w:t>
            </w:r>
            <w:proofErr w:type="spellEnd"/>
          </w:p>
        </w:tc>
      </w:tr>
      <w:tr w:rsidR="00C03C09" w:rsidRPr="00C03C09" w:rsidTr="00BE6B38">
        <w:trPr>
          <w:trHeight w:val="19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ardhurat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0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ardhura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nga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kontributi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vjetor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19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ardhura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nga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veprimtaria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e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investimit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09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ardhura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tjera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199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ardhura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nga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përkthimi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monedhë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huaj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03C09" w:rsidRPr="00C03C09" w:rsidTr="00BE6B38">
        <w:trPr>
          <w:trHeight w:val="203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Totali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ardhurave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03C09" w:rsidRPr="00C03C09" w:rsidTr="00BE6B38">
        <w:trPr>
          <w:trHeight w:val="179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Shpenzimet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financiare</w:t>
            </w:r>
            <w:proofErr w:type="spellEnd"/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69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Humbje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nga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përkthimi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monedhë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huaj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(-)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13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Shpenzime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financiare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komisione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(-)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63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Totali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shpenzimeve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financiare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03C09" w:rsidRPr="00C03C09" w:rsidTr="00BE6B38">
        <w:trPr>
          <w:trHeight w:val="281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Shpenzimet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operative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57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Shpenzime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operative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nga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aktiviteti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(-)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7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Shpenzime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provigjonimi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për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aktivet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financiare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(-)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79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Shpenzime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tjera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(-)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03C09" w:rsidRPr="00C03C09" w:rsidTr="00BE6B38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Totali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shpenzimeve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operative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03C09" w:rsidRPr="00C03C09" w:rsidTr="00BE6B38">
        <w:trPr>
          <w:trHeight w:val="31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Teprica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neto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nga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veprimtaria</w:t>
            </w:r>
            <w:proofErr w:type="spellEnd"/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03C09" w:rsidRPr="00C03C09" w:rsidTr="00BE6B38">
        <w:trPr>
          <w:trHeight w:val="31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ardhura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tjera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përmbledhëse</w:t>
            </w:r>
            <w:proofErr w:type="spellEnd"/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31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5.1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Ndryshime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vlerën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e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tregut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instrumenteve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financiare</w:t>
            </w:r>
            <w:proofErr w:type="spellEnd"/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03C09" w:rsidRPr="00C03C09" w:rsidTr="00BE6B38">
        <w:trPr>
          <w:trHeight w:val="329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Totali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ardhurave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tjera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përmbledhëse</w:t>
            </w:r>
            <w:proofErr w:type="spellEnd"/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</w:tbl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i/>
          <w:color w:val="000000" w:themeColor="text1"/>
          <w:sz w:val="24"/>
          <w:szCs w:val="24"/>
        </w:rPr>
      </w:pP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Tabela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5.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Pasqyra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rrjedhës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së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parasë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së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Fondit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Ndërhyrjes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së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Jashtëzakonshme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1087"/>
        <w:gridCol w:w="6801"/>
        <w:gridCol w:w="1928"/>
      </w:tblGrid>
      <w:tr w:rsidR="00C03C09" w:rsidRPr="00C03C09" w:rsidTr="00BE6B38">
        <w:trPr>
          <w:trHeight w:val="26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Kodi</w:t>
            </w:r>
            <w:proofErr w:type="spellEnd"/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Zërat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Vlera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lekë</w:t>
            </w:r>
            <w:proofErr w:type="spellEnd"/>
          </w:p>
        </w:tc>
      </w:tr>
      <w:tr w:rsidR="00C03C09" w:rsidRPr="00C03C09" w:rsidTr="00BE6B38">
        <w:trPr>
          <w:trHeight w:val="282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Aktiviteti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operativ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144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Teprica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e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fondeve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148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1.2 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Rregullime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për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: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94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1.2.1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Interes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përllogaritur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për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investime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LV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69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Provigjioni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aktiveve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financiare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03C09" w:rsidRPr="00C03C09" w:rsidTr="00BE6B38">
        <w:trPr>
          <w:trHeight w:val="273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Ndryshime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aktive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dhe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detyrime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operative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7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1.4.1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Aktive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tjera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8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1.4.2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Detyrime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tjera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115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Rrjedha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e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parasë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nga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aktiviteti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operativ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71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Aktiviteti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investues</w:t>
            </w:r>
            <w:proofErr w:type="spellEnd"/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65"/>
        </w:trPr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3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Blerja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e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letrave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me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vlerë</w:t>
            </w:r>
            <w:proofErr w:type="spellEnd"/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12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Rrjedhja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e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parasë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nga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aktiviteti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investues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13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Rrjedhja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neto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e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parasë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dhe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ekuivalentët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e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saj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7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Mjetet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monetare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dhe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ekuivalentët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e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tyre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fillim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7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Mjete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monetare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dhe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ekuivalente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tyre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fund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</w:tbl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i/>
          <w:color w:val="000000" w:themeColor="text1"/>
          <w:sz w:val="24"/>
          <w:szCs w:val="24"/>
        </w:rPr>
      </w:pP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Tabela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6.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Pasqyra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ndryshimeve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në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Fondin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Ndërhyrjes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së</w:t>
      </w:r>
      <w:proofErr w:type="spellEnd"/>
      <w:r w:rsidRPr="00C03C09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i/>
          <w:color w:val="000000" w:themeColor="text1"/>
          <w:sz w:val="24"/>
          <w:szCs w:val="24"/>
        </w:rPr>
        <w:t>Jashtëzakonshme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1092"/>
        <w:gridCol w:w="6496"/>
        <w:gridCol w:w="2228"/>
      </w:tblGrid>
      <w:tr w:rsidR="00C03C09" w:rsidRPr="00C03C09" w:rsidTr="00BE6B38">
        <w:trPr>
          <w:trHeight w:val="31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Kodi</w:t>
            </w:r>
            <w:proofErr w:type="spellEnd"/>
          </w:p>
        </w:tc>
        <w:tc>
          <w:tcPr>
            <w:tcW w:w="3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Zërat</w:t>
            </w:r>
            <w:proofErr w:type="spellEnd"/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Vlera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lekë</w:t>
            </w:r>
            <w:proofErr w:type="spellEnd"/>
          </w:p>
        </w:tc>
      </w:tr>
      <w:tr w:rsidR="00C03C09" w:rsidRPr="00C03C09" w:rsidTr="00BE6B38">
        <w:trPr>
          <w:trHeight w:val="566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Aktivet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neto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dispozicion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Autoritetit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Ndërhyrjes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së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Jashtëzakonshme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fillim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periudhës</w:t>
            </w:r>
            <w:proofErr w:type="spellEnd"/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3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Totali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ardhurave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përmbledhëse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për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vitin</w:t>
            </w:r>
            <w:proofErr w:type="spellEnd"/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39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Aktivet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neto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dispozicion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Autoritetit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Ndërhyrjes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së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Jashtëzakonshme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fund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periudhës</w:t>
            </w:r>
            <w:proofErr w:type="spellEnd"/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260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Teprica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neto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nga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veprimtaria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për</w:t>
            </w:r>
            <w:proofErr w:type="spellEnd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periudhën</w:t>
            </w:r>
            <w:proofErr w:type="spellEnd"/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03C09" w:rsidRPr="00C03C09" w:rsidTr="00BE6B38">
        <w:trPr>
          <w:trHeight w:val="407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right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Aktivet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neto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dispozicion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Autoritetit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Ndërhyrjes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së</w:t>
            </w:r>
            <w:proofErr w:type="spellEnd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Jashtëzakonshme</w:t>
            </w:r>
            <w:proofErr w:type="spellEnd"/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09" w:rsidRPr="00C03C09" w:rsidRDefault="00C03C09" w:rsidP="00BE6B38">
            <w:pPr>
              <w:spacing w:after="0" w:line="240" w:lineRule="auto"/>
              <w:jc w:val="both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r w:rsidRPr="00C03C09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 </w:t>
            </w:r>
          </w:p>
        </w:tc>
      </w:tr>
    </w:tbl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03C09">
        <w:rPr>
          <w:rFonts w:ascii="Garamond" w:hAnsi="Garamond"/>
          <w:color w:val="000000" w:themeColor="text1"/>
          <w:sz w:val="24"/>
          <w:szCs w:val="24"/>
        </w:rPr>
        <w:t xml:space="preserve">2.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Përjashtimisht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,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për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vitin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2020, formula e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përllogaritjes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së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peshës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së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detyrimeve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bankave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përcaktuar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në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nenin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8,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pika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2,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rregullores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>, “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Për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Fondin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Ndërhyrjes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së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Jashtëzakonshme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dhe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procedurave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për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administrimin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tij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”,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miratuar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me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vendimin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Këshillit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Mbikëqyrës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nr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. 56,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datë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3.10.2017,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ndryshon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si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në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vijim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>:</w:t>
      </w: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03C09">
        <w:rPr>
          <w:rFonts w:ascii="Garamond" w:hAnsi="Garamond"/>
          <w:color w:val="000000" w:themeColor="text1"/>
          <w:sz w:val="24"/>
          <w:szCs w:val="24"/>
        </w:rPr>
        <w:t>“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Pesha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bankës</w:t>
      </w:r>
      <w:r w:rsidRPr="00C03C09">
        <w:rPr>
          <w:rFonts w:ascii="Garamond" w:hAnsi="Garamond"/>
          <w:color w:val="000000" w:themeColor="text1"/>
          <w:sz w:val="24"/>
          <w:szCs w:val="24"/>
          <w:vertAlign w:val="subscript"/>
        </w:rPr>
        <w:t>n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>=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Aktivet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e bankës</w:t>
      </w:r>
      <w:r w:rsidRPr="00C03C09">
        <w:rPr>
          <w:rFonts w:ascii="Garamond" w:hAnsi="Garamond"/>
          <w:color w:val="000000" w:themeColor="text1"/>
          <w:sz w:val="24"/>
          <w:szCs w:val="24"/>
          <w:vertAlign w:val="subscript"/>
        </w:rPr>
        <w:t>n-2</w:t>
      </w:r>
      <w:proofErr w:type="gramStart"/>
      <w:r w:rsidRPr="00C03C09">
        <w:rPr>
          <w:rFonts w:ascii="Garamond" w:hAnsi="Garamond"/>
          <w:color w:val="000000" w:themeColor="text1"/>
          <w:sz w:val="24"/>
          <w:szCs w:val="24"/>
        </w:rPr>
        <w:t>/(</w:t>
      </w:r>
      <w:proofErr w:type="spellStart"/>
      <w:proofErr w:type="gramEnd"/>
      <w:r w:rsidRPr="00C03C09">
        <w:rPr>
          <w:rFonts w:ascii="Garamond" w:hAnsi="Garamond"/>
          <w:color w:val="000000" w:themeColor="text1"/>
          <w:sz w:val="24"/>
          <w:szCs w:val="24"/>
        </w:rPr>
        <w:t>Totali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i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aktiveve</w:t>
      </w:r>
      <w:r w:rsidRPr="00C03C09">
        <w:rPr>
          <w:rFonts w:ascii="Garamond" w:hAnsi="Garamond"/>
          <w:color w:val="000000" w:themeColor="text1"/>
          <w:sz w:val="24"/>
          <w:szCs w:val="24"/>
          <w:vertAlign w:val="subscript"/>
        </w:rPr>
        <w:t>n-2</w:t>
      </w:r>
      <w:r w:rsidRPr="00C03C09">
        <w:rPr>
          <w:rFonts w:ascii="Garamond" w:hAnsi="Garamond"/>
          <w:color w:val="000000" w:themeColor="text1"/>
          <w:sz w:val="24"/>
          <w:szCs w:val="24"/>
        </w:rPr>
        <w:t xml:space="preserve">-Aktivet e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ish-Bankës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së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Kreditit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Shqipërisë</w:t>
      </w:r>
      <w:r w:rsidRPr="00C03C09">
        <w:rPr>
          <w:rFonts w:ascii="Garamond" w:hAnsi="Garamond"/>
          <w:color w:val="000000" w:themeColor="text1"/>
          <w:sz w:val="24"/>
          <w:szCs w:val="24"/>
          <w:vertAlign w:val="subscript"/>
        </w:rPr>
        <w:t>n-2</w:t>
      </w:r>
      <w:r w:rsidRPr="00C03C09">
        <w:rPr>
          <w:rFonts w:ascii="Garamond" w:hAnsi="Garamond"/>
          <w:color w:val="000000" w:themeColor="text1"/>
          <w:sz w:val="24"/>
          <w:szCs w:val="24"/>
        </w:rPr>
        <w:t>)”.</w:t>
      </w: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03C09">
        <w:rPr>
          <w:rFonts w:ascii="Garamond" w:hAnsi="Garamond"/>
          <w:color w:val="000000" w:themeColor="text1"/>
          <w:sz w:val="24"/>
          <w:szCs w:val="24"/>
        </w:rPr>
        <w:t xml:space="preserve">3.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Ngarkohen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bankat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licencuara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nga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Banka e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Shqipërisë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, me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zbatimin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këtij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vendimi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03C09">
        <w:rPr>
          <w:rFonts w:ascii="Garamond" w:hAnsi="Garamond"/>
          <w:color w:val="000000" w:themeColor="text1"/>
          <w:sz w:val="24"/>
          <w:szCs w:val="24"/>
        </w:rPr>
        <w:t xml:space="preserve">4.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Ngarkohen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Departamenti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i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Ndërhyrjes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së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Jashtëzakonshme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,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Departamenti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i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Statistikave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Financiare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dhe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Agjencia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Sigurimit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Depozitave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për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ndjekjen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zbatimit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këtij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vendimi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>.</w:t>
      </w: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  <w:szCs w:val="24"/>
        </w:rPr>
      </w:pP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Ngarkohen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Kabineti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i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Guvernatorit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dhe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Departamenti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i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Kërkimeve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me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publikimin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e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këtij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vendimi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,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përkatësisht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në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Fletoren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Zyrtare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Republikës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së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Shqipërisë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dhe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në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Buletinin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Zyrtar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të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Bankës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së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Shqipërisë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>.</w:t>
      </w: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  <w:szCs w:val="24"/>
        </w:rPr>
      </w:pPr>
      <w:proofErr w:type="spellStart"/>
      <w:proofErr w:type="gramStart"/>
      <w:r w:rsidRPr="00C03C09">
        <w:rPr>
          <w:rFonts w:ascii="Garamond" w:hAnsi="Garamond"/>
          <w:color w:val="000000" w:themeColor="text1"/>
          <w:sz w:val="24"/>
          <w:szCs w:val="24"/>
        </w:rPr>
        <w:t>Ky</w:t>
      </w:r>
      <w:proofErr w:type="spellEnd"/>
      <w:proofErr w:type="gram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vendim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hyn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në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fuqi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15 (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pesëmbëdhjetë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)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ditë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pas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botimit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në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Fletoren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C03C09">
        <w:rPr>
          <w:rFonts w:ascii="Garamond" w:hAnsi="Garamond"/>
          <w:color w:val="000000" w:themeColor="text1"/>
          <w:sz w:val="24"/>
          <w:szCs w:val="24"/>
        </w:rPr>
        <w:t>Zyrtare</w:t>
      </w:r>
      <w:proofErr w:type="spellEnd"/>
      <w:r w:rsidRPr="00C03C09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:rsidR="00C03C09" w:rsidRPr="00C03C09" w:rsidRDefault="00C03C09" w:rsidP="00C03C09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C03C09" w:rsidRPr="00C03C09" w:rsidRDefault="00C03C09" w:rsidP="00C03C09">
      <w:pPr>
        <w:spacing w:after="0" w:line="240" w:lineRule="auto"/>
        <w:ind w:firstLine="284"/>
        <w:jc w:val="right"/>
        <w:rPr>
          <w:rFonts w:ascii="Garamond" w:hAnsi="Garamond"/>
          <w:color w:val="000000" w:themeColor="text1"/>
          <w:sz w:val="24"/>
          <w:szCs w:val="24"/>
        </w:rPr>
      </w:pPr>
      <w:r w:rsidRPr="00C03C09">
        <w:rPr>
          <w:rFonts w:ascii="Garamond" w:hAnsi="Garamond"/>
          <w:color w:val="000000" w:themeColor="text1"/>
          <w:sz w:val="24"/>
          <w:szCs w:val="24"/>
        </w:rPr>
        <w:t>KRYETAR</w:t>
      </w:r>
    </w:p>
    <w:p w:rsidR="00C03C09" w:rsidRPr="00C03C09" w:rsidRDefault="00C03C09" w:rsidP="00C03C09">
      <w:pPr>
        <w:spacing w:after="0" w:line="240" w:lineRule="auto"/>
        <w:ind w:firstLine="284"/>
        <w:jc w:val="right"/>
        <w:rPr>
          <w:rFonts w:ascii="Garamond" w:hAnsi="Garamond"/>
          <w:b/>
          <w:color w:val="000000" w:themeColor="text1"/>
          <w:sz w:val="24"/>
          <w:szCs w:val="24"/>
        </w:rPr>
      </w:pPr>
      <w:r w:rsidRPr="00C03C09">
        <w:rPr>
          <w:rFonts w:ascii="Garamond" w:hAnsi="Garamond"/>
          <w:b/>
          <w:color w:val="000000" w:themeColor="text1"/>
          <w:sz w:val="24"/>
          <w:szCs w:val="24"/>
        </w:rPr>
        <w:t xml:space="preserve">Gent </w:t>
      </w:r>
      <w:proofErr w:type="spellStart"/>
      <w:r w:rsidRPr="00C03C09">
        <w:rPr>
          <w:rFonts w:ascii="Garamond" w:hAnsi="Garamond"/>
          <w:b/>
          <w:color w:val="000000" w:themeColor="text1"/>
          <w:sz w:val="24"/>
          <w:szCs w:val="24"/>
        </w:rPr>
        <w:t>Sejko</w:t>
      </w:r>
      <w:proofErr w:type="spellEnd"/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C03C09" w:rsidRPr="00C03C09" w:rsidRDefault="00C03C09" w:rsidP="00C03C09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C03C09" w:rsidRPr="00C03C09" w:rsidRDefault="00C03C09" w:rsidP="00C03C09">
      <w:pPr>
        <w:spacing w:after="0" w:line="269" w:lineRule="exact"/>
        <w:ind w:right="97"/>
        <w:jc w:val="right"/>
        <w:rPr>
          <w:rFonts w:ascii="Garamond" w:eastAsia="Garamond" w:hAnsi="Garamond" w:cs="Garamond"/>
          <w:color w:val="000000" w:themeColor="text1"/>
          <w:sz w:val="24"/>
          <w:szCs w:val="24"/>
        </w:rPr>
      </w:pPr>
    </w:p>
    <w:p w:rsidR="00C03C09" w:rsidRPr="00C03C09" w:rsidRDefault="00C03C09">
      <w:pPr>
        <w:spacing w:after="0" w:line="269" w:lineRule="exact"/>
        <w:ind w:right="97"/>
        <w:jc w:val="right"/>
        <w:rPr>
          <w:rFonts w:ascii="Garamond" w:eastAsia="Garamond" w:hAnsi="Garamond" w:cs="Garamond"/>
          <w:color w:val="000000" w:themeColor="text1"/>
          <w:sz w:val="24"/>
          <w:szCs w:val="24"/>
        </w:rPr>
      </w:pPr>
    </w:p>
    <w:sectPr w:rsidR="00C03C09" w:rsidRPr="00C03C09">
      <w:headerReference w:type="default" r:id="rId7"/>
      <w:footerReference w:type="default" r:id="rId8"/>
      <w:pgSz w:w="12240" w:h="15840"/>
      <w:pgMar w:top="1700" w:right="1320" w:bottom="280" w:left="1320" w:header="146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E13" w:rsidRDefault="002E3E13">
      <w:pPr>
        <w:spacing w:after="0" w:line="240" w:lineRule="auto"/>
      </w:pPr>
      <w:r>
        <w:separator/>
      </w:r>
    </w:p>
  </w:endnote>
  <w:endnote w:type="continuationSeparator" w:id="0">
    <w:p w:rsidR="002E3E13" w:rsidRDefault="002E3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90D" w:rsidRDefault="0083290D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E13" w:rsidRDefault="002E3E13">
      <w:pPr>
        <w:spacing w:after="0" w:line="240" w:lineRule="auto"/>
      </w:pPr>
      <w:r>
        <w:separator/>
      </w:r>
    </w:p>
  </w:footnote>
  <w:footnote w:type="continuationSeparator" w:id="0">
    <w:p w:rsidR="002E3E13" w:rsidRDefault="002E3E13">
      <w:pPr>
        <w:spacing w:after="0" w:line="240" w:lineRule="auto"/>
      </w:pPr>
      <w:r>
        <w:continuationSeparator/>
      </w:r>
    </w:p>
  </w:footnote>
  <w:footnote w:id="1">
    <w:p w:rsidR="00AD0A4D" w:rsidRPr="00AD0A4D" w:rsidRDefault="00AD0A4D">
      <w:pPr>
        <w:pStyle w:val="FootnoteText"/>
        <w:rPr>
          <w:rFonts w:ascii="Garamond" w:hAnsi="Garamond"/>
          <w:sz w:val="24"/>
          <w:szCs w:val="24"/>
        </w:rPr>
      </w:pPr>
      <w:bookmarkStart w:id="0" w:name="_GoBack"/>
      <w:r w:rsidRPr="00AD0A4D">
        <w:rPr>
          <w:rStyle w:val="FootnoteReference"/>
          <w:rFonts w:ascii="Garamond" w:hAnsi="Garamond"/>
          <w:sz w:val="24"/>
          <w:szCs w:val="24"/>
        </w:rPr>
        <w:footnoteRef/>
      </w:r>
      <w:r w:rsidRPr="00AD0A4D">
        <w:rPr>
          <w:rFonts w:ascii="Garamond" w:hAnsi="Garamond"/>
          <w:sz w:val="24"/>
          <w:szCs w:val="24"/>
        </w:rPr>
        <w:t xml:space="preserve"> </w:t>
      </w:r>
      <w:proofErr w:type="spellStart"/>
      <w:r w:rsidRPr="00AD0A4D">
        <w:rPr>
          <w:rFonts w:ascii="Garamond" w:hAnsi="Garamond"/>
          <w:sz w:val="24"/>
          <w:szCs w:val="24"/>
        </w:rPr>
        <w:t>Ndryshuar</w:t>
      </w:r>
      <w:proofErr w:type="spellEnd"/>
      <w:r w:rsidRPr="00AD0A4D">
        <w:rPr>
          <w:rFonts w:ascii="Garamond" w:hAnsi="Garamond"/>
          <w:sz w:val="24"/>
          <w:szCs w:val="24"/>
        </w:rPr>
        <w:t xml:space="preserve"> me </w:t>
      </w:r>
      <w:proofErr w:type="spellStart"/>
      <w:r w:rsidRPr="00AD0A4D">
        <w:rPr>
          <w:rFonts w:ascii="Garamond" w:hAnsi="Garamond"/>
          <w:sz w:val="24"/>
          <w:szCs w:val="24"/>
        </w:rPr>
        <w:t>vendimin</w:t>
      </w:r>
      <w:proofErr w:type="spellEnd"/>
      <w:r w:rsidRPr="00AD0A4D">
        <w:rPr>
          <w:rFonts w:ascii="Garamond" w:hAnsi="Garamond"/>
          <w:sz w:val="24"/>
          <w:szCs w:val="24"/>
        </w:rPr>
        <w:t xml:space="preserve"> e BSH-</w:t>
      </w:r>
      <w:proofErr w:type="spellStart"/>
      <w:r w:rsidRPr="00AD0A4D">
        <w:rPr>
          <w:rFonts w:ascii="Garamond" w:hAnsi="Garamond"/>
          <w:sz w:val="24"/>
          <w:szCs w:val="24"/>
        </w:rPr>
        <w:t>së</w:t>
      </w:r>
      <w:proofErr w:type="spellEnd"/>
      <w:r w:rsidRPr="00AD0A4D">
        <w:rPr>
          <w:rFonts w:ascii="Garamond" w:hAnsi="Garamond"/>
          <w:sz w:val="24"/>
          <w:szCs w:val="24"/>
        </w:rPr>
        <w:t xml:space="preserve"> nr.2, </w:t>
      </w:r>
      <w:proofErr w:type="spellStart"/>
      <w:r w:rsidRPr="00AD0A4D">
        <w:rPr>
          <w:rFonts w:ascii="Garamond" w:hAnsi="Garamond"/>
          <w:sz w:val="24"/>
          <w:szCs w:val="24"/>
        </w:rPr>
        <w:t>datë</w:t>
      </w:r>
      <w:proofErr w:type="spellEnd"/>
      <w:r w:rsidRPr="00AD0A4D">
        <w:rPr>
          <w:rFonts w:ascii="Garamond" w:hAnsi="Garamond"/>
          <w:sz w:val="24"/>
          <w:szCs w:val="24"/>
        </w:rPr>
        <w:t xml:space="preserve"> 17.1.2020</w:t>
      </w:r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90D" w:rsidRDefault="002E3E13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pt;margin-top:72.15pt;width:37.85pt;height:14pt;z-index:-251658752;mso-position-horizontal-relative:page;mso-position-vertical-relative:page" filled="f" stroked="f">
          <v:textbox inset="0,0,0,0">
            <w:txbxContent>
              <w:p w:rsidR="0083290D" w:rsidRDefault="0083290D" w:rsidP="00A854AF">
                <w:pPr>
                  <w:spacing w:after="0" w:line="267" w:lineRule="exact"/>
                  <w:ind w:right="-56"/>
                  <w:rPr>
                    <w:rFonts w:ascii="Garamond" w:eastAsia="Garamond" w:hAnsi="Garamond" w:cs="Garamond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83290D"/>
    <w:rsid w:val="002E3E13"/>
    <w:rsid w:val="003345E1"/>
    <w:rsid w:val="0083290D"/>
    <w:rsid w:val="00A854AF"/>
    <w:rsid w:val="00AD0A4D"/>
    <w:rsid w:val="00C0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A3C784FB-E35D-4D14-9663-FAECDD5D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5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4AF"/>
  </w:style>
  <w:style w:type="paragraph" w:styleId="Footer">
    <w:name w:val="footer"/>
    <w:basedOn w:val="Normal"/>
    <w:link w:val="FooterChar"/>
    <w:uiPriority w:val="99"/>
    <w:unhideWhenUsed/>
    <w:rsid w:val="00A85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4AF"/>
  </w:style>
  <w:style w:type="paragraph" w:customStyle="1" w:styleId="Paragrafi">
    <w:name w:val="Paragrafi"/>
    <w:link w:val="ParagrafiChar"/>
    <w:rsid w:val="00A854AF"/>
    <w:pPr>
      <w:spacing w:after="0" w:line="240" w:lineRule="auto"/>
      <w:ind w:firstLine="284"/>
      <w:jc w:val="both"/>
    </w:pPr>
    <w:rPr>
      <w:rFonts w:ascii="Garamond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854AF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A854AF"/>
    <w:pPr>
      <w:keepNext/>
      <w:spacing w:after="0" w:line="240" w:lineRule="auto"/>
      <w:jc w:val="center"/>
    </w:pPr>
    <w:rPr>
      <w:rFonts w:ascii="Garamond" w:hAnsi="Garamond" w:cs="CG Times"/>
      <w:sz w:val="24"/>
      <w:lang w:val="en-GB"/>
    </w:rPr>
  </w:style>
  <w:style w:type="paragraph" w:customStyle="1" w:styleId="NeniTitull">
    <w:name w:val="Neni_Titull"/>
    <w:next w:val="Normal"/>
    <w:rsid w:val="00A854AF"/>
    <w:pPr>
      <w:keepNext/>
      <w:spacing w:after="0" w:line="240" w:lineRule="auto"/>
      <w:jc w:val="center"/>
      <w:outlineLvl w:val="2"/>
    </w:pPr>
    <w:rPr>
      <w:rFonts w:ascii="Garamond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854AF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854AF"/>
    <w:rPr>
      <w:sz w:val="14"/>
      <w:szCs w:val="24"/>
    </w:rPr>
  </w:style>
  <w:style w:type="table" w:styleId="TableGrid">
    <w:name w:val="Table Grid"/>
    <w:basedOn w:val="TableNormal"/>
    <w:uiPriority w:val="39"/>
    <w:rsid w:val="00C03C09"/>
    <w:pPr>
      <w:widowControl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3C09"/>
    <w:pPr>
      <w:widowControl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D0A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0A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0A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11732-EAED-427B-B962-8368CD112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4087</Words>
  <Characters>23300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Vilma Belishta</cp:lastModifiedBy>
  <cp:revision>4</cp:revision>
  <dcterms:created xsi:type="dcterms:W3CDTF">2017-12-18T15:18:00Z</dcterms:created>
  <dcterms:modified xsi:type="dcterms:W3CDTF">2020-02-03T12:37:00Z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2017-10-16T00:00:00Z</vt:filetime>
  </property>
  <property fmtid="{D5CDD505-2E9C-101B-9397-08002B2CF9AE}" pid="3" name="LastSaved">
    <vt:filetime>2017-12-18T00:00:00Z</vt:filetime>
  </property>
</Properties>
</file>