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A70" w:rsidRPr="00BF2A70" w:rsidRDefault="00BF2A70" w:rsidP="00BF2A70">
      <w:pPr>
        <w:widowControl w:val="0"/>
        <w:spacing w:after="0" w:line="240" w:lineRule="auto"/>
        <w:jc w:val="center"/>
        <w:outlineLvl w:val="2"/>
        <w:rPr>
          <w:rFonts w:ascii="Garamond" w:eastAsia="MS Mincho" w:hAnsi="Garamond" w:cs="CG Times"/>
          <w:b/>
          <w:bCs/>
          <w:spacing w:val="-4"/>
          <w:sz w:val="24"/>
          <w:lang w:val="sq-AL"/>
        </w:rPr>
      </w:pPr>
      <w:r w:rsidRPr="00BF2A70">
        <w:rPr>
          <w:rFonts w:ascii="Garamond" w:eastAsia="MS Mincho" w:hAnsi="Garamond" w:cs="CG Times"/>
          <w:b/>
          <w:bCs/>
          <w:spacing w:val="-4"/>
          <w:sz w:val="24"/>
          <w:lang w:val="sq-AL"/>
        </w:rPr>
        <w:t>VENDIM</w:t>
      </w:r>
    </w:p>
    <w:p w:rsidR="00BF2A70" w:rsidRPr="00BF2A70" w:rsidRDefault="00BF2A70" w:rsidP="00BF2A70">
      <w:pPr>
        <w:widowControl w:val="0"/>
        <w:spacing w:after="0" w:line="240" w:lineRule="auto"/>
        <w:jc w:val="center"/>
        <w:outlineLvl w:val="2"/>
        <w:rPr>
          <w:rFonts w:ascii="Garamond" w:eastAsia="MS Mincho" w:hAnsi="Garamond" w:cs="CG Times"/>
          <w:b/>
          <w:bCs/>
          <w:spacing w:val="-4"/>
          <w:sz w:val="24"/>
          <w:lang w:val="sq-AL"/>
        </w:rPr>
      </w:pPr>
      <w:r w:rsidRPr="00BF2A70">
        <w:rPr>
          <w:rFonts w:ascii="Garamond" w:eastAsia="MS Mincho" w:hAnsi="Garamond" w:cs="CG Times"/>
          <w:b/>
          <w:bCs/>
          <w:spacing w:val="-4"/>
          <w:sz w:val="24"/>
          <w:lang w:val="sq-AL"/>
        </w:rPr>
        <w:t>Nr. 71, datë 6. 12.2017</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outlineLvl w:val="2"/>
        <w:rPr>
          <w:rFonts w:ascii="Garamond" w:eastAsia="MS Mincho" w:hAnsi="Garamond" w:cs="CG Times"/>
          <w:b/>
          <w:bCs/>
          <w:spacing w:val="-4"/>
          <w:sz w:val="24"/>
          <w:lang w:val="sq-AL"/>
        </w:rPr>
      </w:pPr>
      <w:r w:rsidRPr="00BF2A70">
        <w:rPr>
          <w:rFonts w:ascii="Garamond" w:eastAsia="MS Mincho" w:hAnsi="Garamond" w:cs="CG Times"/>
          <w:b/>
          <w:bCs/>
          <w:spacing w:val="-4"/>
          <w:sz w:val="24"/>
          <w:lang w:val="sq-AL"/>
        </w:rPr>
        <w:t>PËR MIRATIMIN E DISA NDRYSHIMEVE NË RREGULLOREN “PËR FUNKSIONIMIN E SISTEMIT QENDROR TË REGJISTRIMIT DHE SHLYERJES SË TITUJVE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Në bazë dhe për zbatim të nenit 43, shkronja “c” dhe të nenit 53, pika 4, paragrafi i fundit i ligjit nr. 8269, datë 23.12.1997, “Për Bankën e Shqipërisë”, i ndryshuar; me propozimin e Departamentit të Operacioneve Monetare, Këshilli Mbikëqyrës i Bankës së Shqipërisë,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VENDOSI: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Në rregulloren “Për funksionimin e sistemit qendror të regjistrimit dhe shlyerjes së titujve (AFISaR)”, miratuar me vendimin nr. 76, datë 18.12.2014 të Këshillit Mbikëqyrës të Bankës së Shqipërisë, të ndryshuar, bëhen ndryshimet e mëposhtme: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 Në nenin 4, përmbajtja e pikave 26 dhe 47 ndryshon përkatësisht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“26. “Kontrata tip” është kontrata e pjesëmarrjes në AFISaR, sipas shtojcave 1,1/1, 2 dhe 3 të kësaj rregulloreje, e cila lidhet mes administratorit dhe pjesëmarrësit, për ofrimin e shërbimeve të regjistrimit dhe shlyerjes së transaksioneve me tituj. Në të përcaktohen të drejtat dhe detyrimet e palëve kontraktuese, të cilat rrjedhin nga pozicionet e tyre në sistem në përputhje me dispozitat e kësaj rregulloreje”;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“47. “Profil i pjesëmarrësit” është bashkësia e të dhënave të pjesëmarrësit, të cilat regjistrohen në sistem dhe e identifikojnë atë në mënyrë unike, sipas shtojcave 10, 10/1 dhe 11 bashkëlidhur dhe pjesë përbërëse të kësaj rregulloreje”;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Në nenin 4, pas pikës 80 shtohen pikat 81 dhe 82 me përmbajtje përkatësisht si vijon: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“81. “Bursa e Titujve” është një treg i rregulluar për të kryer veprime me tituj në përputhje me licencën që është pajisur”;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“82. Sistemi i Bursës së Titujve” është platforma që përdor Bursa e Titujve për të mbështetur realizimin e veprimeve me tituj ndërmjet anëtarëve të saj”.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c) Në nenin 15, pika 1, shkronja “a”, shfuqizohet nënparagrafi “vii”;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 d) Në nenin 15, pika 1, pas shkronjës “b”, shtohet paragrafi me shkronjën “c” me përmbajtje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“Bursa e Titujve, e cila dërgon instruksione shlyerjeje për llogari të klientëve të saj në sistem nëpërmjet VPN-së. Këtë kapacitet e kanë të gjithë pjesëmarrësit e licencuar nga autoritetet përkatëse”;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e) Në nenin 21, shkronja “d” ndryshon me përmbajtje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“Administratori në bashkëpunim me kandidatin, përcaktojnë dhe zbatojnë kalendarin e anëtarësimit si në shtojcën 12”.</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f) Në nenin 25, pika 2, shkronja “a” ndryshon me përmbajtje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“të aksesojnë sistemin AFISaR në çdo kohë gjatë ditës së operimit, duke respektuar oraret e tij të punës sipas sht</w:t>
      </w:r>
      <w:r w:rsidRPr="00BF2A70">
        <w:rPr>
          <w:rFonts w:ascii="Garamond" w:eastAsia="MS Mincho" w:hAnsi="Garamond" w:cs="Times New Roman"/>
          <w:spacing w:val="-4"/>
          <w:sz w:val="24"/>
          <w:szCs w:val="20"/>
          <w:lang w:val="sq-AL"/>
        </w:rPr>
        <w:t>o</w:t>
      </w:r>
      <w:r w:rsidRPr="00BF2A70">
        <w:rPr>
          <w:rFonts w:ascii="Garamond" w:eastAsia="MS Mincho" w:hAnsi="Garamond" w:cs="Times New Roman"/>
          <w:spacing w:val="-4"/>
          <w:sz w:val="24"/>
          <w:szCs w:val="20"/>
          <w:lang w:val="sq-AL"/>
        </w:rPr>
        <w:t>jcës 7”.</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g) Pas kreut IV, shtohet kreu IV/1 me përmbajtje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KREU IV/1</w:t>
      </w:r>
    </w:p>
    <w:p w:rsidR="00BF2A70" w:rsidRPr="00BF2A70" w:rsidRDefault="00BF2A70" w:rsidP="00BF2A70">
      <w:pPr>
        <w:widowControl w:val="0"/>
        <w:spacing w:after="0" w:line="240" w:lineRule="auto"/>
        <w:jc w:val="center"/>
        <w:outlineLvl w:val="1"/>
        <w:rPr>
          <w:rFonts w:ascii="Garamond" w:eastAsia="MS Mincho" w:hAnsi="Garamond" w:cs="Times New Roman"/>
          <w:bCs/>
          <w:caps/>
          <w:spacing w:val="-4"/>
          <w:sz w:val="24"/>
          <w:szCs w:val="20"/>
          <w:lang w:val="sq-AL"/>
        </w:rPr>
      </w:pPr>
      <w:r w:rsidRPr="00BF2A70">
        <w:rPr>
          <w:rFonts w:ascii="Garamond" w:eastAsia="MS Mincho" w:hAnsi="Garamond" w:cs="Times New Roman"/>
          <w:bCs/>
          <w:caps/>
          <w:spacing w:val="-4"/>
          <w:sz w:val="24"/>
          <w:szCs w:val="20"/>
          <w:lang w:val="sq-AL"/>
        </w:rPr>
        <w:t>Bursa e titujve</w:t>
      </w:r>
    </w:p>
    <w:p w:rsidR="00BF2A70" w:rsidRPr="00BF2A70" w:rsidRDefault="00BF2A70" w:rsidP="00BF2A70">
      <w:pPr>
        <w:widowControl w:val="0"/>
        <w:spacing w:after="0" w:line="240" w:lineRule="auto"/>
        <w:ind w:firstLine="284"/>
        <w:jc w:val="center"/>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26/1</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Bursa e Titujve dhe kushtet për pjesëmarrje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Bursa e Titujve ka akses në sistemin AFISaR nëpërmjet VPN-së. Dërgimi i instruksioneve të shlyerjes realizohet nëpërmjet ndërfaqes AFISaR/Bursë Titujsh. Bursa e Titujve nuk ka llogari vetjake në AFISaR. Bursa ka kapacitetin për të dërguar instruksione vetëm për llogari të anëtarëve të saj.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 2. Bursa e Titujve për të pasur akses në AFISaR duhet të plotësojë kushtet e mëposhtme: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 të ketë nënshkruar kontratën tip të pjesëmarrjes në sistemin AFISaR me administratorin sipas shtojcës 1/1;</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të ketë nënshkruar kontratë me anëtarët e saj, me anë të së cilës anëtarët autorizojnë Bursën për të dërguar instruksione shlyerje në AFISaR për llogari të tyre ose klientëve të tyre;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c) të marrë pjesë në sistemin AFISaR vetëm nëpërmjet drejtorisë së saj;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lastRenderedPageBreak/>
        <w:t>d) të plotësojë të paktën një nga mënyrat e lidhjes të përcaktuara në nenet 44 dhe 45;</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e) të ketë hartuar rregulla të brendshme operimi për sistemin AFISaR, sipas udhëzimeve të administratorit;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f) të ketë personel të kualifikuar dhe të trajnuar për operimin në sistemin AFISaR;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g) të ketë marrë nga administratori certifikatën e pjesëmarrjes në sistemin AFISaR. </w:t>
      </w:r>
    </w:p>
    <w:p w:rsidR="00BF2A70" w:rsidRPr="00BF2A70" w:rsidRDefault="00BF2A70" w:rsidP="00BF2A70">
      <w:pPr>
        <w:widowControl w:val="0"/>
        <w:spacing w:after="0" w:line="240" w:lineRule="auto"/>
        <w:jc w:val="both"/>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26/2</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Procedura për anëtarësimin e Bursës së Titujve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Procedura për anëtarësimin e Bursës së Titujve me të drejtë aksesimi në sistemin AFISaR nëpërmjet VPN dhe ndërfaqes AFISaR/Bursë Titujsh, kalon nëpër këta hapa: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a) Bursa e titujve i paraqet administratorit një kërkesë me shkrim për anëtarësimin e tij në sistemin AFISaR, bashkë me të gjithë dokumentacionin e nevojshëm që vërteton licencimin.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Administratori shqyrton kërkesën e kandidatit për anëtarësim dhe i kthen përgjigje brenda 10 (dhjetë) ditësh pune nga data e marrjes së kërkesës;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c) në rast të miratimit të kërkesës, administratori informon Bursën e Titujve për plotësimin e kushteve të përcaktuara në nenin 26/1, duke i vënë në dispozicion të gjithë bazën rregullative;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 administratori në bashkëpunim me kandidatin, përcaktojnë dhe zbatojnë kalendarin e anëtarësimit si në shtojcën 12;</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e) administratori trajnon përdoruesit e ardhshëm të kandidatit dhe drejton testimin për certifikimin e kandidatit;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f) pas përfundimit me sukses të provave dhe pasi sigurohet për përputhshmërinë e rregullave të brendshme të kandidatit me këtë rregullore, lëshon një certifikatë për kandidatin si pjesëmarrës në sistemin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g) kandidati për pjesëmarrës plotëson formularët në shtojcën 19;</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h) kandidati për pjesëmarrës nënshkruan kontratën tip të pjesëmarrjes në sistemin AFISaR, me administratorin e sistemit, sipas shtojcës 1/1;</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i) administratori kryen veprimet e tij për VPN, </w:t>
      </w:r>
      <w:r w:rsidRPr="00BF2A70">
        <w:rPr>
          <w:rFonts w:ascii="Garamond" w:eastAsia="MS Mincho" w:hAnsi="Garamond" w:cs="Times New Roman"/>
          <w:i/>
          <w:spacing w:val="-4"/>
          <w:sz w:val="24"/>
          <w:szCs w:val="20"/>
          <w:lang w:val="sq-AL"/>
        </w:rPr>
        <w:t>Firewall</w:t>
      </w:r>
      <w:r w:rsidRPr="00BF2A70">
        <w:rPr>
          <w:rFonts w:ascii="Garamond" w:eastAsia="MS Mincho" w:hAnsi="Garamond" w:cs="Times New Roman"/>
          <w:spacing w:val="-4"/>
          <w:sz w:val="24"/>
          <w:szCs w:val="20"/>
          <w:lang w:val="sq-AL"/>
        </w:rPr>
        <w:t xml:space="preserve"> përgatitjen e certifikatave të sigurisë;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j) administratori njofton pjesëmarrësin për datën që do t’i jepet akses në sistemin AFISaR të paktën 5 (pesë) ditë punë përpara kësaj date.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jc w:val="center"/>
        <w:outlineLvl w:val="2"/>
        <w:rPr>
          <w:rFonts w:ascii="Garamond" w:eastAsia="MS Mincho" w:hAnsi="Garamond" w:cs="CG Times"/>
          <w:bCs/>
          <w:spacing w:val="-4"/>
          <w:sz w:val="24"/>
          <w:lang w:val="sq-AL"/>
        </w:rPr>
      </w:pPr>
    </w:p>
    <w:p w:rsidR="00BF2A70" w:rsidRPr="00BF2A70" w:rsidRDefault="00BF2A70" w:rsidP="00BF2A70">
      <w:pPr>
        <w:widowControl w:val="0"/>
        <w:spacing w:after="0" w:line="240" w:lineRule="auto"/>
        <w:jc w:val="center"/>
        <w:outlineLvl w:val="2"/>
        <w:rPr>
          <w:rFonts w:ascii="Garamond" w:eastAsia="MS Mincho" w:hAnsi="Garamond" w:cs="CG Times"/>
          <w:bCs/>
          <w:spacing w:val="-4"/>
          <w:sz w:val="24"/>
          <w:lang w:val="sq-AL"/>
        </w:rPr>
      </w:pPr>
    </w:p>
    <w:p w:rsidR="00BF2A70" w:rsidRPr="00BF2A70" w:rsidRDefault="00BF2A70" w:rsidP="00BF2A70">
      <w:pPr>
        <w:widowControl w:val="0"/>
        <w:spacing w:after="0" w:line="240" w:lineRule="auto"/>
        <w:jc w:val="center"/>
        <w:outlineLvl w:val="2"/>
        <w:rPr>
          <w:rFonts w:ascii="Garamond" w:eastAsia="MS Mincho" w:hAnsi="Garamond" w:cs="CG Times"/>
          <w:bCs/>
          <w:spacing w:val="-4"/>
          <w:sz w:val="24"/>
          <w:lang w:val="sq-AL"/>
        </w:rPr>
      </w:pPr>
    </w:p>
    <w:p w:rsidR="00BF2A70" w:rsidRPr="00BF2A70" w:rsidRDefault="00BF2A70" w:rsidP="00BF2A70">
      <w:pPr>
        <w:widowControl w:val="0"/>
        <w:spacing w:after="0" w:line="240" w:lineRule="auto"/>
        <w:jc w:val="center"/>
        <w:outlineLvl w:val="2"/>
        <w:rPr>
          <w:rFonts w:ascii="Garamond" w:eastAsia="MS Mincho" w:hAnsi="Garamond" w:cs="CG Times"/>
          <w:bCs/>
          <w:spacing w:val="-4"/>
          <w:sz w:val="24"/>
          <w:lang w:val="sq-AL"/>
        </w:rPr>
      </w:pPr>
    </w:p>
    <w:p w:rsidR="00BF2A70" w:rsidRPr="00BF2A70" w:rsidRDefault="00BF2A70" w:rsidP="00BF2A70">
      <w:pPr>
        <w:widowControl w:val="0"/>
        <w:spacing w:after="0" w:line="240" w:lineRule="auto"/>
        <w:jc w:val="center"/>
        <w:outlineLvl w:val="2"/>
        <w:rPr>
          <w:rFonts w:ascii="Garamond" w:eastAsia="MS Mincho" w:hAnsi="Garamond" w:cs="CG Times"/>
          <w:bCs/>
          <w:spacing w:val="-4"/>
          <w:sz w:val="24"/>
          <w:lang w:val="sq-AL"/>
        </w:rPr>
      </w:pPr>
      <w:r w:rsidRPr="00BF2A70">
        <w:rPr>
          <w:rFonts w:ascii="Garamond" w:eastAsia="MS Mincho" w:hAnsi="Garamond" w:cs="CG Times"/>
          <w:bCs/>
          <w:spacing w:val="-4"/>
          <w:sz w:val="24"/>
          <w:lang w:val="sq-AL"/>
        </w:rPr>
        <w:t>Neni 26/3</w:t>
      </w:r>
    </w:p>
    <w:p w:rsidR="00BF2A70" w:rsidRPr="00BF2A70" w:rsidRDefault="00BF2A70" w:rsidP="00BF2A70">
      <w:pPr>
        <w:widowControl w:val="0"/>
        <w:spacing w:after="0" w:line="240" w:lineRule="auto"/>
        <w:jc w:val="center"/>
        <w:outlineLvl w:val="2"/>
        <w:rPr>
          <w:rFonts w:ascii="Garamond" w:eastAsia="MS Mincho" w:hAnsi="Garamond" w:cs="CG Times"/>
          <w:b/>
          <w:bCs/>
          <w:spacing w:val="-4"/>
          <w:sz w:val="24"/>
          <w:lang w:val="sq-AL"/>
        </w:rPr>
      </w:pPr>
      <w:r w:rsidRPr="00BF2A70">
        <w:rPr>
          <w:rFonts w:ascii="Garamond" w:eastAsia="MS Mincho" w:hAnsi="Garamond" w:cs="CG Times"/>
          <w:b/>
          <w:bCs/>
          <w:spacing w:val="-4"/>
          <w:sz w:val="24"/>
          <w:lang w:val="sq-AL"/>
        </w:rPr>
        <w:t>Detyrimet e Bursës së Titujve në sistemin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Bursa e Titujve në sistemin AFISaR është e detyruar 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a) </w:t>
      </w:r>
      <w:r w:rsidRPr="00BF2A70">
        <w:rPr>
          <w:rFonts w:ascii="Garamond" w:eastAsia="MS Mincho" w:hAnsi="Garamond" w:cs="Times New Roman"/>
          <w:spacing w:val="-4"/>
          <w:sz w:val="24"/>
          <w:szCs w:val="20"/>
          <w:lang w:val="sq-AL"/>
        </w:rPr>
        <w:tab/>
        <w:t>zbatojë rregullat dhe procedurat e sistemit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b) </w:t>
      </w:r>
      <w:r w:rsidRPr="00BF2A70">
        <w:rPr>
          <w:rFonts w:ascii="Garamond" w:eastAsia="MS Mincho" w:hAnsi="Garamond" w:cs="Times New Roman"/>
          <w:spacing w:val="-4"/>
          <w:sz w:val="24"/>
          <w:szCs w:val="20"/>
          <w:lang w:val="sq-AL"/>
        </w:rPr>
        <w:tab/>
        <w:t>kanalizojë instruksionet në sistemin AFISaR nëpërmjet ndërfaqes, vetëm nga personat e autorizuar;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c)</w:t>
      </w:r>
      <w:r w:rsidRPr="00BF2A70">
        <w:rPr>
          <w:rFonts w:ascii="Garamond" w:eastAsia="MS Mincho" w:hAnsi="Garamond" w:cs="Times New Roman"/>
          <w:spacing w:val="-4"/>
          <w:sz w:val="24"/>
          <w:szCs w:val="20"/>
          <w:lang w:val="sq-AL"/>
        </w:rPr>
        <w:tab/>
        <w:t>administrojë sistemet e tij lokale, për të siguruar vazhdimësinë dhe dërgimin e instruksioneve të pagesave në sistemin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 sigurojë personel të kualifikuar, të autorizuar për operim në ndërfaqen AFISaR/Bursë Titujsh;</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e) mos lejojë personelin e përkohshëm apo të jashtëm të operojë në ndërfaqen AFISaR/Bursë Titujsh;</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f) njoftojë administratorin në rast të lëvizjes së personelit që ka operuar në ndërfaqen AFISaR/Bursë Titujsh, për anulimin e certifikatës së këtij përdoruesi;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g) hartojë procedura të brendshme për sigurinë dhe për mbrojtjen e sistemit, duke përfshirë procedurat organizative (burimet njerëzore dhe pajisjet) dhe ato informatike (elementet </w:t>
      </w:r>
      <w:r w:rsidRPr="00BF2A70">
        <w:rPr>
          <w:rFonts w:ascii="Garamond" w:eastAsia="MS Mincho" w:hAnsi="Garamond" w:cs="Times New Roman"/>
          <w:i/>
          <w:spacing w:val="-4"/>
          <w:sz w:val="24"/>
          <w:szCs w:val="20"/>
          <w:lang w:val="sq-AL"/>
        </w:rPr>
        <w:t>hardware</w:t>
      </w:r>
      <w:r w:rsidRPr="00BF2A70">
        <w:rPr>
          <w:rFonts w:ascii="Garamond" w:eastAsia="MS Mincho" w:hAnsi="Garamond" w:cs="Times New Roman"/>
          <w:spacing w:val="-4"/>
          <w:sz w:val="24"/>
          <w:szCs w:val="20"/>
          <w:lang w:val="sq-AL"/>
        </w:rPr>
        <w:t xml:space="preserve"> dhe </w:t>
      </w:r>
      <w:r w:rsidRPr="00BF2A70">
        <w:rPr>
          <w:rFonts w:ascii="Garamond" w:eastAsia="MS Mincho" w:hAnsi="Garamond" w:cs="Times New Roman"/>
          <w:i/>
          <w:spacing w:val="-4"/>
          <w:sz w:val="24"/>
          <w:szCs w:val="20"/>
          <w:lang w:val="sq-AL"/>
        </w:rPr>
        <w:t>software</w:t>
      </w:r>
      <w:r w:rsidRPr="00BF2A70">
        <w:rPr>
          <w:rFonts w:ascii="Garamond" w:eastAsia="MS Mincho" w:hAnsi="Garamond" w:cs="Times New Roman"/>
          <w:spacing w:val="-4"/>
          <w:sz w:val="24"/>
          <w:szCs w:val="20"/>
          <w:lang w:val="sq-AL"/>
        </w:rPr>
        <w:t>), në përputhje me dispozitat e kësaj rregulloreje;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h) sigurojë integritetin e transaksioneve dhe akseseve të përdoruesve brenda institucionit duke: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i) lokalizuar çdo pikë lidhjeje primare apo </w:t>
      </w:r>
      <w:r w:rsidRPr="00BF2A70">
        <w:rPr>
          <w:rFonts w:ascii="Garamond" w:eastAsia="MS Mincho" w:hAnsi="Garamond" w:cs="Times New Roman"/>
          <w:i/>
          <w:spacing w:val="-4"/>
          <w:sz w:val="24"/>
          <w:szCs w:val="20"/>
          <w:lang w:val="sq-AL"/>
        </w:rPr>
        <w:t>backup</w:t>
      </w:r>
      <w:r w:rsidRPr="00BF2A70">
        <w:rPr>
          <w:rFonts w:ascii="Garamond" w:eastAsia="MS Mincho" w:hAnsi="Garamond" w:cs="Times New Roman"/>
          <w:spacing w:val="-4"/>
          <w:sz w:val="24"/>
          <w:szCs w:val="20"/>
          <w:lang w:val="sq-AL"/>
        </w:rPr>
        <w:t xml:space="preserve"> në ndërfaqen AFISaR/Bursë Titujsh, vetëm aty ku ka akses të përshtatshëm për mjetet dixhitale të telekomunikimit, për konfigurimet e duhura të autenticitetit dhe të mjeteve të sigurisë, si dhe të ekzistojë siguria që funksionimi i ndërfaqes AFISaR/Bursë Titujsh nuk do të jetë subjekt i ndërprerjeve apo i ndërhyrjeve të shkaktuara nga faktorët e brendshëm apo të jashtëm;</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lastRenderedPageBreak/>
        <w:t>ii) zbatuar parimin “katër sytë” për autorizimin e urdhërpagesës, duke siguruar përdorues të ndryshëm për hedhje të dhënash dhe aprovim të tyre;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iii) kryer ekzekutimin e instruksioneve të pagesës, sipas procedurave që respektojnë të drejtat minimale në përputhje me rolin dhe përgjegjësitë e kategorive të ndryshme të personelit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iv) kryer vlerësime periodike mujore mbi ngjarjet e paparashikuara në ndërfaqen AFISaR/ Bursë Titujsh, sipas shtojcës 16 bashkëlidhur dhe pjesë përbërëse e kësaj rregulloreje dhe t’i dërgojnë zyrtarisht pranë administratorit, çdo muaj;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v) raportuar çdo muaj janar pranë administratorit për çdo shkelje të vërejtur apo të dyshuar të sigurisë, si dhe të integritetit dhe të qëndrueshmërisë së pajisjeve të tyre të brendshme që lidhen me sistemin AFISaR, sipas shtojcës 15 bashkëlidhur dhe pjesë përbërëse e kësaj rregulloreje.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26/4</w:t>
      </w:r>
    </w:p>
    <w:p w:rsidR="00BF2A70" w:rsidRPr="00BF2A70" w:rsidRDefault="00BF2A70" w:rsidP="00BF2A70">
      <w:pPr>
        <w:widowControl w:val="0"/>
        <w:spacing w:after="0" w:line="240" w:lineRule="auto"/>
        <w:jc w:val="center"/>
        <w:outlineLvl w:val="2"/>
        <w:rPr>
          <w:rFonts w:ascii="Garamond" w:eastAsia="MS Mincho" w:hAnsi="Garamond" w:cs="CG Times"/>
          <w:b/>
          <w:bCs/>
          <w:spacing w:val="-4"/>
          <w:sz w:val="24"/>
          <w:lang w:val="sq-AL"/>
        </w:rPr>
      </w:pPr>
      <w:r w:rsidRPr="00BF2A70">
        <w:rPr>
          <w:rFonts w:ascii="Garamond" w:eastAsia="MS Mincho" w:hAnsi="Garamond" w:cs="CG Times"/>
          <w:b/>
          <w:bCs/>
          <w:spacing w:val="-4"/>
          <w:sz w:val="24"/>
          <w:lang w:val="sq-AL"/>
        </w:rPr>
        <w:t>Kufizimi i përkohshëm dhe përjashtimi i Bursës së Titujve në sistemin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Administratori ka të drejtë të kufizojë përkohësisht ose të përjashtojë Bursën e Titujve në sistemin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Administratori vendos kufizime mbi pjesëmarrësin në rastet e mëposhtme: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 me njoftim zyrtar të autoritetit përkatës për kufizimin e përkohshëm të licencës për të kryer veprime me titujt për llogari të anëtarëve të tij;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me kërkesë zyrtare nga autoriteti përkatës licencues ose nga prokuroria/gjykata për kufizimin e përkohshëm të aktivitetit të pjesëmarrësit;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c) pjesëmarrësi dështon në plotësimin e qoftë dhe njërit prej kushteve të përcaktuara në nenet 26/1 dhe 26/3;</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 kanë filluar procedurat e likuidimit;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e) pjesëmarrësi dështon në zbatimin e kësaj rregulloreje në mënyrë të pajustifikuar dhe/ose për më shumë se 3 (tre) ditë pune;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f) vendosjen e ndonjë embargoje kundrejt shtetit në të cilin ka rezidencën pjesëmarrësi;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g) me kërkesë me shkrim të vetë pjesëmarrësit dhe me miratimin e saj nga administratori.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3. Pjesëmarrësi i kufizuar përkohësisht ka detyrimin të vazhdojë të përmbushë detyrimet e veta financiare dhe jo vetëm, në përputhje me përcaktimet në këtë rregullore.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4. Kufizimi i pjesëmarrjes së përkohshme bëhet nëpërmjet kufizimit të ndërfaqes së pjesëmarrësit. Pjesëmarrësi mund të kryejë veprime me këtë ndërfaqe vetëm me aprovim të arsyetuar të autoritetit përkatës.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5. Administratori vendos shfuqizimin/ revokimin e kufizimit të përkohshëm kur pjesëmarrësi ka përmbushur detyrimet e kërkuara për të përfunduar kufizimin dhe/ose autoritetet përkatëse të cilat kanë marrë vendimin për kufizimin e përkohshëm, njoftojnë për përfundimin e nevojës për kufizim.</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b/>
      </w:r>
      <w:bookmarkStart w:id="0" w:name="OLE_LINK11"/>
      <w:bookmarkStart w:id="1" w:name="OLE_LINK10"/>
      <w:r w:rsidRPr="00BF2A70">
        <w:rPr>
          <w:rFonts w:ascii="Garamond" w:eastAsia="MS Mincho" w:hAnsi="Garamond" w:cs="Times New Roman"/>
          <w:spacing w:val="-4"/>
          <w:sz w:val="24"/>
          <w:szCs w:val="20"/>
          <w:lang w:val="sq-AL"/>
        </w:rPr>
        <w:t>6. Administratori njofton menjëherë për vendimin për kufizim të përkohshëm të aksesit të pjesëmarrësit ose shfuqizimin/revokimin e këtij vendimi vetë pjesëmarrësin dhe pjesëmarrësit e tjerë.</w:t>
      </w:r>
      <w:bookmarkEnd w:id="0"/>
      <w:bookmarkEnd w:id="1"/>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7. Administratori vendos për përjashtimin e Bursës së Titujve nga sistemi AFISaR, kur plotësohet të paktën njëra nga rrethanat e mëposhtme: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a) me kërkesë me shkrim të vetë pjesëmarrësit, menjëherë pas miratimit nga administratori të kërkesës;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pjesëmarrësi bashkohet/përthithet me/nga një/disa pjesëmarrës të tjerë;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c) administratorit i komunikohet vendimi për likuidimin/paaftësinë paguese apo në rastet kur vendimi për heqjen e licencës nga autoriteti përkatës është përfundimtar dhe i parevokueshëm;</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 pjesëmarrësi shkel në mënyrë të përsëritur dispozitat e kësaj rregulloreje. Në këtë rast, administratori duhet të sigurohet që pjesëmarrësit i është dhënë mundësia të shprehë mendimin e tij.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8. Përpara kryerjes së procedurës së përjashtimit të pjesëmarrësit, administratori sigurohet që nuk ka pagesa në hyrje nga ndërfaqja.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9. Në rast se përjashtimi i pjesëmarrësit është i pamundur për shkak të instruksioneve në hyrje nga ndërfaqja, pjesëmarrësi kufizohet përkohësisht, deri sa të kryhen procedurat për transferimin e këtyre instruksioneve.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10. Administratori njofton menjëherë për vendimin për përjashtimin e pjesëmarrësit, vetë pjesëmarrësin dhe pjesëmarrësit e tjerë.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11. Administratori ndalon operimin e ndërfaqes së pjesëmarrësit të përjashtuar. Të dhënat historike për këtë pjesëmarrës mbeten në databazë.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lastRenderedPageBreak/>
        <w:t>12. Pjesëmarrësi është i detyruar të paguajë të gjitha detyrimet ndaj administratorit për pjesëmarrjen në sistem, që kanë lindur përpara vendimit për përjashtimin e tij.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13. Administratori kryen procedurat e përcaktuara për ndërprerjen e lidhjes me pjesëmarrësin duke çaktivizuar certifikatën.”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h) Neni 44 ndryshon me përmbajtje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Aksesi për komunikimin nëpërmjet VPN-së do t’u jepet vetëm pjesëmarrësve të drejtpërdrejtë dhe Bursës së Titujve, që kanë të drejtë për këtë mënyrë komunikimi, sipas përcaktimeve në rregulloren për “Sigurinë e Informacionit” të Bankës së Shqipërisë.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2. Pjesëmarrësit e drejtpërdrejtë që komunikojnë nëpërmjet VPN-së, do të kenë mundësi të aksesojnë sistemin nëpërmjet </w:t>
      </w:r>
      <w:r w:rsidRPr="00BF2A70">
        <w:rPr>
          <w:rFonts w:ascii="Garamond" w:eastAsia="MS Mincho" w:hAnsi="Garamond" w:cs="Times New Roman"/>
          <w:i/>
          <w:spacing w:val="-4"/>
          <w:sz w:val="24"/>
          <w:szCs w:val="20"/>
          <w:lang w:val="sq-AL"/>
        </w:rPr>
        <w:t>webstation</w:t>
      </w:r>
      <w:r w:rsidRPr="00BF2A70">
        <w:rPr>
          <w:rFonts w:ascii="Garamond" w:eastAsia="MS Mincho" w:hAnsi="Garamond" w:cs="Times New Roman"/>
          <w:spacing w:val="-4"/>
          <w:sz w:val="24"/>
          <w:szCs w:val="20"/>
          <w:lang w:val="sq-AL"/>
        </w:rPr>
        <w:t>-it. Ky akses u jep mundësi: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a) të iniciojnë udhëzimet për të debituar/kredituar llogarinë e tyre ose të klientëve të tyre. Udhëzimet kryhen nga </w:t>
      </w:r>
      <w:r w:rsidRPr="00BF2A70">
        <w:rPr>
          <w:rFonts w:ascii="Garamond" w:eastAsia="MS Mincho" w:hAnsi="Garamond" w:cs="Times New Roman"/>
          <w:i/>
          <w:spacing w:val="-4"/>
          <w:sz w:val="24"/>
          <w:szCs w:val="20"/>
          <w:lang w:val="sq-AL"/>
        </w:rPr>
        <w:t>workstation</w:t>
      </w:r>
      <w:r w:rsidRPr="00BF2A70">
        <w:rPr>
          <w:rFonts w:ascii="Garamond" w:eastAsia="MS Mincho" w:hAnsi="Garamond" w:cs="Times New Roman"/>
          <w:spacing w:val="-4"/>
          <w:sz w:val="24"/>
          <w:szCs w:val="20"/>
          <w:lang w:val="sq-AL"/>
        </w:rPr>
        <w:t>-i, duke dërguar mesazhe të përcaktuara sipas tipit të transaksionit në shtojcën 6;</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të monitorojnë statusin e transaksionit të tyre, duke lexuar statuset e përshkruara në shtojcën 6;</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c) të monitorojnë llogarinë e tyre dhe të klientëve të tyre;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 të monitorojnë ngjarjet që lidhen me titujt, siç janë pagesat e kuponëve dhe maturimet;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e) të realizojnë pjesëmarrjen në ankand primar për llogari të tyre dhe të klientëve të tyre;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f) të marrin të gjithë informacionin që lidhet me rezultatin e pjesëmarrjes në ankandin primar;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g) të monitorojnë përdorimin e sistemit nga përdoruesit e tyre.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3. Bursa e Titujve që komunikon nëpërmjet VPN-së, do ketë mundësi të aksesojë sistemin nëpërmjet ndërfaqes elektronike. Ky akses i jep mundësi: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w:t>
      </w:r>
      <w:r w:rsidRPr="00BF2A70">
        <w:rPr>
          <w:rFonts w:ascii="Garamond" w:eastAsia="MS Mincho" w:hAnsi="Garamond" w:cs="Times New Roman"/>
          <w:spacing w:val="-4"/>
          <w:sz w:val="24"/>
          <w:szCs w:val="20"/>
          <w:lang w:val="sq-AL"/>
        </w:rPr>
        <w:tab/>
        <w:t xml:space="preserve"> të iniciojë udhëzimet për të debituar/kredituar llogaritë e anëtarëve të saj;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të marrë informacione mbi statusin e transaksioneve.”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i) Në nenin 50, pika 4, shkronja “b” ndryshon me përmbajtje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“Komision mirëmbajtjeje”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j) Në nenin 55, pika 1 ndryshon me përmbajtje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 “Orari i punës së sistemit AFISaR është i përcaktuar në shtojcën 7, por administratori ka të drejtë t’i modifikojë edhe gjatë ditës së punës, për të ruajtur mbarëvajtjen e sistemit”.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 k) Pas shtojcës 1, shtohet shtojca 1/1 me titull “Kontrata tip për pjesëmarrjen e Bursës së Titujve”, bashkëlidhur dhe pjesë përbërëse e këtij vendimi.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l) Përmbajtja e shtojcës 4 me titull “Kontrata për shlyerjen e transaksioneve në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 xml:space="preserve"> që gjenerohen nga veprimet me tituj të personave fizikë që e kanë llogarinë e titullit në Bankën e Shqipërisë” ndryshon sipas shtojcës 4 bashkëlidhur dhe pjesë përbërëse e këtij vendimi.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m) Përmbajtja e shtojcës 8 me titull “Komisionet e aplikuara në sistemin AFISaR” ndryshon sipas shtojcës 8 bashkëlidhur dhe pjesë përbërëse e këtij vendimi.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 Pas shtojcës 10, shtohet shtojca 10/1 me titull “Informacion mbi Bursën e Titujve” bashkëlidhur dhe pjesë përbërëse e këtij vendimi.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o) Përmbajtja e shtojcës 12 ndryshon sipas përmbajtjes së shtojcës 12 me titull “Anëtarësimi në AFISaR i një pjesëmarrësi të drejtpërdrejtë dhe Bursës së Titujve” bashkëlidhur dhe pjesë përbërëse e këtij vendimi.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2. Të autorizojë Drejtorin e Departamentit të Operacioneve Monetare të nënshkruajë kontratën tip për pjesëmarrjen e Bursës së Titujve në sistemin AFISaR, sipas përmbajtjes së shtojcës 1/1 dhe kontratën tip për shlyerjen e transaksioneve në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 xml:space="preserve"> që gjenerohen nga veprimet me tituj të personave fizikë që e kanë llogarinë e titullit në Bankën e Shqipërisë, sipas përmbajtjes së shtojcës 4, bashkëlidhur dhe pjesë përbërëse e këtij vendimi.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 3. Me zbatimin e këtij vendimi ngarkohen Departamenti i Operacioneve Monetare, Departamenti i Sistemeve të Pagesave, Kontabilitetit dhe Financës dhe Departamenti i Teknologjisë së Informacionit në Bankën e Shqipërisë, si dhe pjesëmarrësit e sistemit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4. Ngarkohet Kabineti i Guvernatorit dhe Departamenti i Kërkimeve me publikimin e këtij vendimi përkatësisht në Fletoren Zyrtare të Republikës së Shqipërisë dhe në Buletinin Zyrtar të Bankës së Shqipërisë.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 Ky vendim hyn në fuqi pas publikimit në Fletoren Zyrtare të Republikës së Shqipërisë.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ind w:firstLine="284"/>
        <w:jc w:val="right"/>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KRYETARI</w:t>
      </w:r>
    </w:p>
    <w:p w:rsidR="00BF2A70" w:rsidRPr="00BF2A70" w:rsidRDefault="00BF2A70" w:rsidP="00BF2A70">
      <w:pPr>
        <w:widowControl w:val="0"/>
        <w:spacing w:after="0" w:line="240" w:lineRule="auto"/>
        <w:ind w:firstLine="284"/>
        <w:jc w:val="right"/>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Gent Sejko</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r w:rsidRPr="00BF2A70">
        <w:rPr>
          <w:rFonts w:ascii="Garamond" w:eastAsia="MS Mincho" w:hAnsi="Garamond" w:cs="Times New Roman"/>
          <w:spacing w:val="-4"/>
          <w:sz w:val="14"/>
          <w:szCs w:val="20"/>
          <w:lang w:val="sq-AL"/>
        </w:rPr>
        <w:t xml:space="preserve"> </w:t>
      </w: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bookmarkStart w:id="2" w:name="shtojcaI"/>
      <w:r w:rsidRPr="00BF2A70">
        <w:rPr>
          <w:rFonts w:ascii="Garamond" w:eastAsia="MS Mincho" w:hAnsi="Garamond" w:cs="Times New Roman"/>
          <w:spacing w:val="-4"/>
          <w:sz w:val="24"/>
          <w:szCs w:val="20"/>
          <w:lang w:val="sq-AL"/>
        </w:rPr>
        <w:t xml:space="preserve">SHTOJCA </w:t>
      </w:r>
      <w:bookmarkEnd w:id="2"/>
      <w:r w:rsidRPr="00BF2A70">
        <w:rPr>
          <w:rFonts w:ascii="Garamond" w:eastAsia="MS Mincho" w:hAnsi="Garamond" w:cs="Times New Roman"/>
          <w:spacing w:val="-4"/>
          <w:sz w:val="24"/>
          <w:szCs w:val="20"/>
          <w:lang w:val="sq-AL"/>
        </w:rPr>
        <w:t>1/1</w:t>
      </w: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KONTRATA TIP PËR PJESËMARRJEN E BURSËS SË TITUJVE</w:t>
      </w:r>
    </w:p>
    <w:p w:rsidR="00BF2A70" w:rsidRPr="00BF2A70" w:rsidRDefault="00BF2A70" w:rsidP="00BF2A70">
      <w:pPr>
        <w:widowControl w:val="0"/>
        <w:spacing w:after="0" w:line="240" w:lineRule="auto"/>
        <w:ind w:firstLine="284"/>
        <w:jc w:val="both"/>
        <w:rPr>
          <w:rFonts w:ascii="Garamond" w:eastAsia="MS Mincho" w:hAnsi="Garamond" w:cs="Times New Roman"/>
          <w:b/>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bCs/>
          <w:spacing w:val="-4"/>
          <w:sz w:val="24"/>
          <w:szCs w:val="20"/>
          <w:lang w:val="sq-AL"/>
        </w:rPr>
      </w:pPr>
      <w:r w:rsidRPr="00BF2A70">
        <w:rPr>
          <w:rFonts w:ascii="Garamond" w:eastAsia="MS Mincho" w:hAnsi="Garamond" w:cs="Times New Roman"/>
          <w:bCs/>
          <w:spacing w:val="-4"/>
          <w:sz w:val="24"/>
          <w:szCs w:val="20"/>
          <w:lang w:val="sq-AL"/>
        </w:rPr>
        <w:t>Kontrata e pjesëmarrjes së Bursës së Titujve në Sistemin AFISaR (</w:t>
      </w:r>
      <w:r w:rsidRPr="00BF2A70">
        <w:rPr>
          <w:rFonts w:ascii="Garamond" w:eastAsia="MS Mincho" w:hAnsi="Garamond" w:cs="Times New Roman"/>
          <w:bCs/>
          <w:i/>
          <w:spacing w:val="-4"/>
          <w:sz w:val="24"/>
          <w:szCs w:val="20"/>
          <w:lang w:val="sq-AL"/>
        </w:rPr>
        <w:t>Albanian Financial Instruments Settlement and Registrations</w:t>
      </w:r>
      <w:r w:rsidRPr="00BF2A70">
        <w:rPr>
          <w:rFonts w:ascii="Garamond" w:eastAsia="MS Mincho" w:hAnsi="Garamond" w:cs="Times New Roman"/>
          <w:bCs/>
          <w:spacing w:val="-4"/>
          <w:sz w:val="24"/>
          <w:szCs w:val="20"/>
          <w:lang w:val="sq-AL"/>
        </w:rPr>
        <w: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Palët: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Banka e Shqipërisë, në cilësinë e Administratorit të Sistemit AFISaR (më poshtë referuar si “Administratori”), me adresë: Sheshi “Skënderbej”, nr. 1, Tiranë, Shqipëri, përfaqësuar në këtë kontratë nga zoti Marian Gjermeni, Drejtor i Departamentit të Operacioneve Monetare,</w:t>
      </w:r>
    </w:p>
    <w:p w:rsidR="00BF2A70" w:rsidRPr="00BF2A70" w:rsidRDefault="00BF2A70" w:rsidP="00BF2A70">
      <w:pPr>
        <w:widowControl w:val="0"/>
        <w:spacing w:after="0" w:line="240" w:lineRule="auto"/>
        <w:ind w:firstLine="284"/>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dhe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_________________, në cilësinë e Bursës së Titujve (më poshtë referuar si “Bursa e Titujve”), me adresë zyre në _____, me Licencë ____), përfaqësuar në këtë kontratë nga zonja/zoti me numër pasaporte/kartë identiteti _____.</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Duke qenë se: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1. Në bazë të ligjit </w:t>
      </w:r>
      <w:r w:rsidRPr="00BF2A70">
        <w:rPr>
          <w:rFonts w:ascii="Garamond" w:eastAsia="Arial Unicode MS" w:hAnsi="Garamond" w:cs="Times New Roman"/>
          <w:spacing w:val="-4"/>
          <w:sz w:val="24"/>
          <w:szCs w:val="20"/>
          <w:lang w:val="sq-AL"/>
        </w:rPr>
        <w:t xml:space="preserve">nr. 8269, datë 23.12.1997, “Për Bankën e Shqipërisë”, i ndryshuar dhe marrëveshjes ndërmjet Bankës së Shqipërisë dhe Ministrisë së Financave, Banka e Shqipërisë është agjent fiskal i Qeverisë;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Në bazë të nenit 31 të ligjit nr. 9665, datë 18.12.2006, “Për huamarrjen shtetërore, borxhin shtetëror dhe garancitë shtetërore të huasë së Republikës së Shqipërisë”, Banka e Shqipërisë, në cilësinë e agjentit fiskal të Qeverisë, krijon, mban sistemin e regjistrimit në llogari për titujt e shtetit, si edhe mbështet krijimin e tregut sekondar të titujve të shtetit, duke lehtësuar përdorimin e sistemit të regjistrimit; dhe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3. Në bazë të nenit 12, të vendimit nr. ____, datë ____2014, të Këshillit Mbikëqyrës të Bankës së Shqipërisë, “Për miratimin e rregullores “Për funksionimin e sistemit qendror të regjistrimit dhe të shlyerjes së titujve (AFISaR)”” (më poshtë referuar si “Rregullorja”), subjekti që dëshiron të marrë pjesë në sistemin AFISaR, duhet të lidhë me administratorin kontratën e pjesëmarrjes në sistemin AFISaR,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bien dakord të lidhin këtë kontratë sipas kushteve të mëposhtme.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Neni 1 </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Objekti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Objekti i kontratës është përcaktimi i të drejtave dhe detyrimeve të administratorit, të cilat lindin në kuadrin e ofrimit prej tij të shërbimeve të shlyerjes dhe regjistrit të titujve në sistemin AFISaR, si pronar dhe administrator i vetëm i këtij sistemi, si dhe të pjesëmarrësit në këtë sistem, në përputhje me kushtet e kësaj kontrate dhe Rregullores.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p>
    <w:p w:rsidR="00BF2A70" w:rsidRPr="00BF2A70" w:rsidRDefault="00BF2A70" w:rsidP="00BF2A70">
      <w:pPr>
        <w:ind w:firstLine="284"/>
        <w:jc w:val="both"/>
        <w:rPr>
          <w:rFonts w:ascii="Calibri" w:eastAsia="Calibri" w:hAnsi="Calibri" w:cs="Times New Roman"/>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Neni 2 </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Baza ligjore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2"/>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Kontrata hartohet në bazë të neneve 659 e vijues të Kodit Civil të Republikës së Shqipërisë dhe Rregullores së Bankës së Shqipërisë.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3</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Përkufizime dhe interpretime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Termat e përdorur në kontratë kanë të njëjtin kuptim me termat e përcaktuar në Rregullore</w:t>
      </w:r>
      <w:r w:rsidRPr="00BF2A70">
        <w:rPr>
          <w:rFonts w:ascii="Garamond" w:eastAsia="MS Mincho" w:hAnsi="Garamond" w:cs="Times New Roman"/>
          <w:bCs/>
          <w:spacing w:val="-4"/>
          <w:sz w:val="24"/>
          <w:szCs w:val="20"/>
          <w:lang w:val="sq-AL"/>
        </w:rPr>
        <w: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bCs/>
          <w:spacing w:val="-4"/>
          <w:sz w:val="24"/>
          <w:szCs w:val="20"/>
          <w:lang w:val="sq-AL"/>
        </w:rPr>
        <w:t xml:space="preserve">2. “Dokumentacioni” është tërësia e rregullave që rregullojnë sistemin AFISaR, ku përfshihen: Rregullorja e Sistemit AFISaR, Manuali i përdorimit të sistemit AFISaR, Manuali SWIFT i sistemit AFISaR.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3. Çdo kusht ose dispozitë e kontratës, që mund të sjellë paqartësi interpretohet në kontekstin e Rregullores dhe në këndvështrimin e qëllimit për të cilin palët lidhin këtë kontratë.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4. Për të gjitha çështjet që nuk përcaktohen shprehimisht në këtë kontratë, zbatohen dispozitat e Rregullores dhe, në rast se këto të fundit nuk rregullojnë çështje të veçanta, zbatohen aktet ligjore dhe nënligjore të fushës të cituara edhe në bazën ligjore të Rregullores.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4</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Kërkesa për aplikim</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Kërkesa për aplikim, së bashku me dokumentet e kërkuara sipas Rregullores, të dorëzuara nga Bursa e Titujve, i bashkëlidhen kontratës dhe janë pjesë përbërëse e saj.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5</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Hyrja në fuqi dhe kohëzgjatja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Kontrata hyn në fuqi me nënshkrimin e saj nga palët dhe i shtrin efektet e saj për një kohë të pacaktuar.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6</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Mjeti dhe format e komunikimit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1. Për dërgimin/marrjen e instruksioneve të pagesës në lidhje me transaksionet me titujt që regjistrohen dhe shlyhen në sistemin AFISaR, Bursa e Titujve përdor si mënyrë komunikimi: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Pr>
          <w:rFonts w:ascii="Garamond" w:eastAsia="MS Mincho" w:hAnsi="Garamond" w:cs="Times New Roman"/>
          <w:noProof/>
          <w:spacing w:val="-4"/>
          <w:sz w:val="24"/>
          <w:szCs w:val="20"/>
        </w:rPr>
        <mc:AlternateContent>
          <mc:Choice Requires="wps">
            <w:drawing>
              <wp:anchor distT="0" distB="0" distL="114300" distR="114300" simplePos="0" relativeHeight="251659264" behindDoc="0" locked="0" layoutInCell="1" allowOverlap="1">
                <wp:simplePos x="0" y="0"/>
                <wp:positionH relativeFrom="column">
                  <wp:posOffset>587375</wp:posOffset>
                </wp:positionH>
                <wp:positionV relativeFrom="paragraph">
                  <wp:posOffset>1905</wp:posOffset>
                </wp:positionV>
                <wp:extent cx="285750" cy="157480"/>
                <wp:effectExtent l="0" t="0" r="19050" b="1397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46.25pt;margin-top:.15pt;width:22.5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"/>
            </w:pict>
          </mc:Fallback>
        </mc:AlternateContent>
      </w:r>
      <w:r w:rsidRPr="00BF2A70">
        <w:rPr>
          <w:rFonts w:ascii="Garamond" w:eastAsia="MS Mincho" w:hAnsi="Garamond" w:cs="Times New Roman"/>
          <w:spacing w:val="-4"/>
          <w:sz w:val="24"/>
          <w:szCs w:val="20"/>
          <w:lang w:val="sq-AL"/>
        </w:rPr>
        <w:t>VPN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Pr>
          <w:rFonts w:ascii="Garamond" w:eastAsia="MS Mincho" w:hAnsi="Garamond" w:cs="Times New Roman"/>
          <w:noProof/>
          <w:spacing w:val="-4"/>
          <w:sz w:val="24"/>
          <w:szCs w:val="20"/>
        </w:rPr>
        <mc:AlternateContent>
          <mc:Choice Requires="wps">
            <w:drawing>
              <wp:anchor distT="0" distB="0" distL="114300" distR="114300" simplePos="0" relativeHeight="251660288" behindDoc="0" locked="0" layoutInCell="1" allowOverlap="1">
                <wp:simplePos x="0" y="0"/>
                <wp:positionH relativeFrom="column">
                  <wp:posOffset>643255</wp:posOffset>
                </wp:positionH>
                <wp:positionV relativeFrom="paragraph">
                  <wp:posOffset>132080</wp:posOffset>
                </wp:positionV>
                <wp:extent cx="285750" cy="157480"/>
                <wp:effectExtent l="0" t="0" r="19050" b="1397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50.65pt;margin-top:10.4pt;width:22.5pt;height:1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"/>
            </w:pict>
          </mc:Fallback>
        </mc:AlternateConten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SWIFT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Administratori, pasi aprovon mënyrën e komunikimit të përcaktuar në pikën 1 të këtij neni, detajon specifikimet teknike të komunikimit në përputhje me Rregulloren.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7</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Llogaritë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Bursa e Titujve është pjesëmarrës që operon pa llogari titujsh në sistemin AFISaR. Ajo dërgon instruksione shlyerëse për llogari të anëtarëve të saj në AFISaR, nëpërmjet ndërfaqes.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8</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Të drejtat dhe detyrimet e palëve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bCs/>
          <w:iCs/>
          <w:spacing w:val="-4"/>
          <w:sz w:val="24"/>
          <w:szCs w:val="20"/>
          <w:lang w:val="sq-AL"/>
        </w:rPr>
      </w:pPr>
      <w:r w:rsidRPr="00BF2A70">
        <w:rPr>
          <w:rFonts w:ascii="Garamond" w:eastAsia="MS Mincho" w:hAnsi="Garamond" w:cs="Times New Roman"/>
          <w:bCs/>
          <w:iCs/>
          <w:spacing w:val="-4"/>
          <w:sz w:val="24"/>
          <w:szCs w:val="20"/>
          <w:lang w:val="sq-AL"/>
        </w:rPr>
        <w:t>1. Banka nuk mban përgjegjësi për saktësinë e instruksioneve të shlyerjes që Bursa e Titujve dërgon në mënyrë elektronike në sistemin AFISaR.</w:t>
      </w:r>
    </w:p>
    <w:p w:rsidR="00BF2A70" w:rsidRPr="00BF2A70" w:rsidRDefault="00BF2A70" w:rsidP="00BF2A70">
      <w:pPr>
        <w:widowControl w:val="0"/>
        <w:spacing w:after="0" w:line="240" w:lineRule="auto"/>
        <w:ind w:firstLine="284"/>
        <w:jc w:val="both"/>
        <w:rPr>
          <w:rFonts w:ascii="Garamond" w:eastAsia="MS Mincho" w:hAnsi="Garamond" w:cs="Times New Roman"/>
          <w:bCs/>
          <w:iCs/>
          <w:spacing w:val="-4"/>
          <w:sz w:val="24"/>
          <w:szCs w:val="20"/>
          <w:lang w:val="sq-AL"/>
        </w:rPr>
      </w:pPr>
      <w:r w:rsidRPr="00BF2A70">
        <w:rPr>
          <w:rFonts w:ascii="Garamond" w:eastAsia="MS Mincho" w:hAnsi="Garamond" w:cs="Times New Roman"/>
          <w:bCs/>
          <w:iCs/>
          <w:spacing w:val="-4"/>
          <w:sz w:val="24"/>
          <w:szCs w:val="20"/>
          <w:lang w:val="sq-AL"/>
        </w:rPr>
        <w:t>2. Banka nuk mban përgjegjësi në rast mosekzekutimi të pagesave për pamjaftueshmëri të fondeve të anëtarëve të Bursës së Titujve në sistemin AIPS.</w:t>
      </w:r>
    </w:p>
    <w:p w:rsidR="00BF2A70" w:rsidRPr="00BF2A70" w:rsidRDefault="00BF2A70" w:rsidP="00BF2A70">
      <w:pPr>
        <w:widowControl w:val="0"/>
        <w:spacing w:after="0" w:line="240" w:lineRule="auto"/>
        <w:ind w:firstLine="284"/>
        <w:jc w:val="both"/>
        <w:rPr>
          <w:rFonts w:ascii="Garamond" w:eastAsia="MS Mincho" w:hAnsi="Garamond" w:cs="Times New Roman"/>
          <w:bCs/>
          <w:iCs/>
          <w:spacing w:val="-4"/>
          <w:sz w:val="24"/>
          <w:szCs w:val="20"/>
          <w:lang w:val="sq-AL"/>
        </w:rPr>
      </w:pPr>
      <w:r w:rsidRPr="00BF2A70">
        <w:rPr>
          <w:rFonts w:ascii="Garamond" w:eastAsia="MS Mincho" w:hAnsi="Garamond" w:cs="Times New Roman"/>
          <w:bCs/>
          <w:iCs/>
          <w:spacing w:val="-4"/>
          <w:sz w:val="24"/>
          <w:szCs w:val="20"/>
          <w:lang w:val="sq-AL"/>
        </w:rPr>
        <w:t>3. Bursa e Titujve është përgjegjëse për sigurinë e transmetimit elektronik deri në Bankë.</w:t>
      </w:r>
    </w:p>
    <w:p w:rsidR="00BF2A70" w:rsidRPr="00BF2A70" w:rsidRDefault="00BF2A70" w:rsidP="00BF2A70">
      <w:pPr>
        <w:widowControl w:val="0"/>
        <w:spacing w:after="0" w:line="240" w:lineRule="auto"/>
        <w:ind w:firstLine="284"/>
        <w:jc w:val="both"/>
        <w:rPr>
          <w:rFonts w:ascii="Garamond" w:eastAsia="MS Mincho" w:hAnsi="Garamond" w:cs="Times New Roman"/>
          <w:bCs/>
          <w:iCs/>
          <w:spacing w:val="-6"/>
          <w:sz w:val="24"/>
          <w:szCs w:val="20"/>
          <w:lang w:val="sq-AL"/>
        </w:rPr>
      </w:pPr>
      <w:r w:rsidRPr="00BF2A70">
        <w:rPr>
          <w:rFonts w:ascii="Garamond" w:eastAsia="MS Mincho" w:hAnsi="Garamond" w:cs="Times New Roman"/>
          <w:bCs/>
          <w:iCs/>
          <w:spacing w:val="-6"/>
          <w:sz w:val="24"/>
          <w:szCs w:val="20"/>
          <w:lang w:val="sq-AL"/>
        </w:rPr>
        <w:t xml:space="preserve">4. Në rast të problemeve në rrjetin VPN, të pavarura nga Banka, kjo e fundit nuk ndërmerr plan </w:t>
      </w:r>
      <w:r w:rsidRPr="00BF2A70">
        <w:rPr>
          <w:rFonts w:ascii="Garamond" w:eastAsia="MS Mincho" w:hAnsi="Garamond" w:cs="Times New Roman"/>
          <w:bCs/>
          <w:i/>
          <w:iCs/>
          <w:spacing w:val="-6"/>
          <w:sz w:val="24"/>
          <w:szCs w:val="20"/>
          <w:lang w:val="sq-AL"/>
        </w:rPr>
        <w:t>backup</w:t>
      </w:r>
      <w:r w:rsidRPr="00BF2A70">
        <w:rPr>
          <w:rFonts w:ascii="Garamond" w:eastAsia="MS Mincho" w:hAnsi="Garamond" w:cs="Times New Roman"/>
          <w:bCs/>
          <w:iCs/>
          <w:spacing w:val="-6"/>
          <w:sz w:val="24"/>
          <w:szCs w:val="20"/>
          <w:lang w:val="sq-AL"/>
        </w:rPr>
        <w:t xml:space="preserve"> për zgjidhjen e situatës. Bursa e Titujve merr masa për funksionimin e rrjetit VPN pranë saj.</w:t>
      </w:r>
    </w:p>
    <w:p w:rsidR="00BF2A70" w:rsidRPr="00BF2A70" w:rsidRDefault="00BF2A70" w:rsidP="00BF2A70">
      <w:pPr>
        <w:widowControl w:val="0"/>
        <w:spacing w:after="0" w:line="240" w:lineRule="auto"/>
        <w:ind w:firstLine="284"/>
        <w:jc w:val="both"/>
        <w:rPr>
          <w:rFonts w:ascii="Garamond" w:eastAsia="MS Mincho" w:hAnsi="Garamond" w:cs="Times New Roman"/>
          <w:bCs/>
          <w:iCs/>
          <w:spacing w:val="-4"/>
          <w:sz w:val="24"/>
          <w:szCs w:val="20"/>
          <w:lang w:val="sq-AL"/>
        </w:rPr>
      </w:pPr>
      <w:r w:rsidRPr="00BF2A70">
        <w:rPr>
          <w:rFonts w:ascii="Garamond" w:eastAsia="MS Mincho" w:hAnsi="Garamond" w:cs="Times New Roman"/>
          <w:bCs/>
          <w:iCs/>
          <w:spacing w:val="-4"/>
          <w:sz w:val="24"/>
          <w:szCs w:val="20"/>
          <w:lang w:val="sq-AL"/>
        </w:rPr>
        <w:t>5. Banka, në asnjë rast nuk ndërhyn në instruksionet e shlyerjes që dërgon Bursa e Titujve në AFISaR.</w:t>
      </w:r>
    </w:p>
    <w:p w:rsidR="00BF2A70" w:rsidRPr="00BF2A70" w:rsidRDefault="00BF2A70" w:rsidP="00BF2A70">
      <w:pPr>
        <w:widowControl w:val="0"/>
        <w:spacing w:after="0" w:line="240" w:lineRule="auto"/>
        <w:ind w:firstLine="284"/>
        <w:jc w:val="both"/>
        <w:rPr>
          <w:rFonts w:ascii="Garamond" w:eastAsia="MS Mincho" w:hAnsi="Garamond" w:cs="Times New Roman"/>
          <w:bCs/>
          <w:iCs/>
          <w:spacing w:val="-4"/>
          <w:sz w:val="24"/>
          <w:szCs w:val="20"/>
          <w:lang w:val="sq-AL"/>
        </w:rPr>
      </w:pPr>
      <w:r w:rsidRPr="00BF2A70">
        <w:rPr>
          <w:rFonts w:ascii="Garamond" w:eastAsia="MS Mincho" w:hAnsi="Garamond" w:cs="Times New Roman"/>
          <w:bCs/>
          <w:iCs/>
          <w:spacing w:val="-4"/>
          <w:sz w:val="24"/>
          <w:szCs w:val="20"/>
          <w:lang w:val="sq-AL"/>
        </w:rPr>
        <w:t>6. Bursa e Titujve është përgjegjëse për administrimin e kredencialeve në VPN.</w:t>
      </w:r>
    </w:p>
    <w:p w:rsidR="00BF2A70" w:rsidRPr="00BF2A70" w:rsidRDefault="00BF2A70" w:rsidP="00BF2A70">
      <w:pPr>
        <w:widowControl w:val="0"/>
        <w:spacing w:after="0" w:line="240" w:lineRule="auto"/>
        <w:ind w:firstLine="284"/>
        <w:jc w:val="both"/>
        <w:rPr>
          <w:rFonts w:ascii="Garamond" w:eastAsia="MS Mincho" w:hAnsi="Garamond" w:cs="Times New Roman"/>
          <w:bCs/>
          <w:iCs/>
          <w:spacing w:val="-4"/>
          <w:sz w:val="24"/>
          <w:szCs w:val="20"/>
          <w:lang w:val="sq-AL"/>
        </w:rPr>
      </w:pPr>
      <w:r w:rsidRPr="00BF2A70">
        <w:rPr>
          <w:rFonts w:ascii="Garamond" w:eastAsia="MS Mincho" w:hAnsi="Garamond" w:cs="Times New Roman"/>
          <w:bCs/>
          <w:iCs/>
          <w:spacing w:val="-4"/>
          <w:sz w:val="24"/>
          <w:szCs w:val="20"/>
          <w:lang w:val="sq-AL"/>
        </w:rPr>
        <w:t xml:space="preserve">7. Banka dhe Bursa e Titujve periodikisht kryejnë procedurat teknike për gjenerimin e certifikatës për nënshkrimin digjital të </w:t>
      </w:r>
      <w:r w:rsidRPr="00BF2A70">
        <w:rPr>
          <w:rFonts w:ascii="Garamond" w:eastAsia="MS Mincho" w:hAnsi="Garamond" w:cs="Times New Roman"/>
          <w:bCs/>
          <w:i/>
          <w:iCs/>
          <w:spacing w:val="-4"/>
          <w:sz w:val="24"/>
          <w:szCs w:val="20"/>
          <w:lang w:val="sq-AL"/>
        </w:rPr>
        <w:t>file</w:t>
      </w:r>
      <w:r w:rsidRPr="00BF2A70">
        <w:rPr>
          <w:rFonts w:ascii="Garamond" w:eastAsia="MS Mincho" w:hAnsi="Garamond" w:cs="Times New Roman"/>
          <w:bCs/>
          <w:iCs/>
          <w:spacing w:val="-4"/>
          <w:sz w:val="24"/>
          <w:szCs w:val="20"/>
          <w:lang w:val="sq-AL"/>
        </w:rPr>
        <w:t>-ve.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8. Administratori dhe Bursa e Titujve kanë të gjitha të drejtat dhe detyrimet që përcaktohen në Rregullore, e cila është e detyrueshme për t’u zbatuar.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9. Në rast të hasjes së problemeve në ndërfaqen elektronike të cilat nuk zgjidhen me procedurat e përcaktuara në rregullore/kontratë, palët dakordojnë zgjidhjet rast pas rasti.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9</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Komisionet e pjesëmarrjes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Bursa e Titujve paguan komisionet e parashikuara në nenin 50, pika 4, shkronjat “b” dhe “c” të Rregullores.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Komisionet për instruksionet shlyerëse paguhen nga anëtarët e saj, palë në transaksion.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10</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Komunikimi nëpërmjet ndërfaqes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Bursa e Titujve dërgon instruksione shlyerëse nëpërmjet ndërfaqes AFISaR/Bursë Titujsh. Nëpërmjet ndërfaqes Bursa e Titujve ngarkon</w:t>
      </w:r>
      <w:r w:rsidRPr="00BF2A70">
        <w:rPr>
          <w:rFonts w:ascii="Garamond" w:eastAsia="MS Mincho" w:hAnsi="Garamond" w:cs="Times New Roman"/>
          <w:i/>
          <w:spacing w:val="-4"/>
          <w:sz w:val="24"/>
          <w:szCs w:val="20"/>
          <w:lang w:val="sq-AL"/>
        </w:rPr>
        <w:t xml:space="preserve"> file</w:t>
      </w:r>
      <w:r w:rsidRPr="00BF2A70">
        <w:rPr>
          <w:rFonts w:ascii="Garamond" w:eastAsia="MS Mincho" w:hAnsi="Garamond" w:cs="Times New Roman"/>
          <w:spacing w:val="-4"/>
          <w:sz w:val="24"/>
          <w:szCs w:val="20"/>
          <w:lang w:val="sq-AL"/>
        </w:rPr>
        <w:t xml:space="preserve">, të cilat përmbajnë informacionin e nevojshëm për instruksionet shlyerëse të tipit MT543. Sistemi AFISaR do të gjenerojë </w:t>
      </w:r>
      <w:r w:rsidRPr="00BF2A70">
        <w:rPr>
          <w:rFonts w:ascii="Garamond" w:eastAsia="MS Mincho" w:hAnsi="Garamond" w:cs="Times New Roman"/>
          <w:i/>
          <w:spacing w:val="-4"/>
          <w:sz w:val="24"/>
          <w:szCs w:val="20"/>
          <w:lang w:val="sq-AL"/>
        </w:rPr>
        <w:t>file</w:t>
      </w:r>
      <w:r w:rsidRPr="00BF2A70">
        <w:rPr>
          <w:rFonts w:ascii="Garamond" w:eastAsia="MS Mincho" w:hAnsi="Garamond" w:cs="Times New Roman"/>
          <w:spacing w:val="-4"/>
          <w:sz w:val="24"/>
          <w:szCs w:val="20"/>
          <w:lang w:val="sq-AL"/>
        </w:rPr>
        <w:t xml:space="preserve"> me instruksione të tipit MT 545, MT547 dhe MT548, të cilat njoftojnë Bursën e Titujve për statusin e transaksionit të iniciuar prej tyre.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lastRenderedPageBreak/>
        <w:t>2. Mënyra e funksionimit të ndërfaqes është detajuar me dakordësinë e palëve dhe është pjesë përbërëse e një dokumenti të veçantë.</w:t>
      </w:r>
      <w:r w:rsidRPr="00BF2A70" w:rsidDel="00774A32">
        <w:rPr>
          <w:rFonts w:ascii="Garamond" w:eastAsia="MS Mincho" w:hAnsi="Garamond" w:cs="Times New Roman"/>
          <w:spacing w:val="-4"/>
          <w:sz w:val="24"/>
          <w:szCs w:val="20"/>
          <w:lang w:val="sq-AL"/>
        </w:rPr>
        <w:t xml:space="preserve"> </w:t>
      </w:r>
    </w:p>
    <w:p w:rsidR="00BF2A70" w:rsidRPr="00BF2A70" w:rsidRDefault="00BF2A70" w:rsidP="00BF2A70">
      <w:pPr>
        <w:widowControl w:val="0"/>
        <w:spacing w:after="0" w:line="240" w:lineRule="auto"/>
        <w:jc w:val="center"/>
        <w:rPr>
          <w:rFonts w:ascii="Garamond" w:eastAsia="MS Mincho" w:hAnsi="Garamond" w:cs="Times New Roman"/>
          <w:spacing w:val="-4"/>
          <w:sz w:val="12"/>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11</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Konfidencialiteti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Palët angazhohen të ruajnë konfidencialitetin e informacionit të dhënë në mënyrë reciproke, duke bërë përpjekjet maksimale për të minimizuar sa më shumë të jetë e mundur numrin e personave që disponojnë këtë informacion.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12</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Masa administrative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Administratori ka të drejtë të marrë masat e parashikuara në Rregullore, në rast se Bursa e Titujve nuk e ushtron veprimtarinë në përputhje me Rregulloren, me dokumentacionin, si edhe me instruksionet e dhëna prej tij.</w:t>
      </w:r>
    </w:p>
    <w:p w:rsidR="00BF2A70" w:rsidRPr="00BF2A70" w:rsidRDefault="00BF2A70" w:rsidP="00BF2A70">
      <w:pPr>
        <w:widowControl w:val="0"/>
        <w:spacing w:after="0" w:line="240" w:lineRule="auto"/>
        <w:ind w:firstLine="284"/>
        <w:jc w:val="both"/>
        <w:rPr>
          <w:rFonts w:ascii="Garamond" w:eastAsia="MS Mincho" w:hAnsi="Garamond" w:cs="Times New Roman"/>
          <w:iCs/>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13</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Ndryshimet e kontratës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Kushtet e kontratës ndryshohen me nënshkrimin e të dyja palëve.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14</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Forca madhore</w:t>
      </w:r>
    </w:p>
    <w:p w:rsidR="00BF2A70" w:rsidRPr="00BF2A70" w:rsidRDefault="00BF2A70" w:rsidP="00BF2A70">
      <w:pPr>
        <w:widowControl w:val="0"/>
        <w:spacing w:after="0" w:line="240" w:lineRule="auto"/>
        <w:ind w:firstLine="284"/>
        <w:jc w:val="both"/>
        <w:rPr>
          <w:rFonts w:ascii="Garamond" w:eastAsia="MS Mincho" w:hAnsi="Garamond" w:cs="Times New Roman"/>
          <w:iCs/>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Palët nuk janë përgjegjëse për mospërmbushjen e detyrimeve kontraktore për shkak të forcës madhore, për të cilën njoftojnë menjëherë njëra-tjetrën.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15</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Njoftimet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6"/>
          <w:sz w:val="24"/>
          <w:szCs w:val="20"/>
          <w:lang w:val="sq-AL"/>
        </w:rPr>
      </w:pPr>
      <w:r w:rsidRPr="00BF2A70">
        <w:rPr>
          <w:rFonts w:ascii="Garamond" w:eastAsia="MS Mincho" w:hAnsi="Garamond" w:cs="Times New Roman"/>
          <w:spacing w:val="-6"/>
          <w:sz w:val="24"/>
          <w:szCs w:val="20"/>
          <w:lang w:val="sq-AL"/>
        </w:rPr>
        <w:t xml:space="preserve">1. Çdo njoftim, kërkesë ose komunikim tjetër formal ndërmjet palëve, me përjashtim të komunikimit të përcaktuar në nenin 6 të kësaj kontrate, kryhet me postë zyrtare të regjistruar, faks, </w:t>
      </w:r>
      <w:r w:rsidRPr="00BF2A70">
        <w:rPr>
          <w:rFonts w:ascii="Garamond" w:eastAsia="MS Mincho" w:hAnsi="Garamond" w:cs="Times New Roman"/>
          <w:i/>
          <w:spacing w:val="-6"/>
          <w:sz w:val="24"/>
          <w:szCs w:val="20"/>
          <w:lang w:val="sq-AL"/>
        </w:rPr>
        <w:t>e-mail</w:t>
      </w:r>
      <w:r w:rsidRPr="00BF2A70">
        <w:rPr>
          <w:rFonts w:ascii="Garamond" w:eastAsia="MS Mincho" w:hAnsi="Garamond" w:cs="Times New Roman"/>
          <w:spacing w:val="-6"/>
          <w:sz w:val="24"/>
          <w:szCs w:val="20"/>
          <w:lang w:val="sq-AL"/>
        </w:rPr>
        <w:t xml:space="preserve"> ose në rast pamundësie, kryhet me telefon.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Në rast se njoftimi, kërkesa ose komunikimi mbërrin tek i adresuari pas orës 16:30, ai konsiderohet i marrë në orën 08:30 të ditës pasardhëse të punës.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3. Palët njoftojnë njëra-tjetrën për ndryshimet e mundshme të adresave, brenda 5 (pesë) ditësh pune nga ndryshimi i tyre.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4. Palët njoftojnë njëra-tjetrën menjëherë për ndryshimet e mundshme të përfaqësuesve të tyre.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16</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Zgjidhja e kontratës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 duke kërkuar plotësimin e detyrimeve financiare të maturuara, të cilat mund të rrjedhin nga kjo kontratë.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Për të gjitha rastet e tjera të zgjidhjes së kësaj kontrate që nuk parashikohen në të, zbatohen dispozitat përkatëse të Kodit Civil të Republikës së Shqipërisë.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17</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Zgjidhja e mosmarrëveshjeve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Të gjitha mosmarrëveshjet që mund të lindin midis palëve në zbatim të kësaj kontrate dhe që nuk zgjidhen me mirëkuptim, zgjidhen pranë Gjykatës kompetente.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18</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lastRenderedPageBreak/>
        <w:t>E fundit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Për pjesëmarrësit rezidentë, kontrata nënshkruhet në 2 (dy) njësi origjinale në gjuhën shqipe dhe secila nga palët mban një njësi.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Për pjesëmarrësit jorezidentë, kontrata nënshkruhet në 4 (katër) njësi origjinale: 2 (dy) në gjuhën shqipe dhe 2 (dy) në gjuhën angleze dhe secila nga palët mban nga 1(një) në gjuhën shqipe dhe 1 (një) në gjuhën angleze.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3. Në rast se ka mospërputhje ndërmjet kontratës në gjuhën shqipe dhe asaj në gjuhën angleze, mbizotëron dhe është e detyrueshme kontrata në gjuhën shqipe.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4. Kontrata, pasi lexohet nga palët, nënshkruhet me vullnetin e tyre të lirë e të pavarur.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bookmarkStart w:id="3" w:name="OLE_LINK14"/>
      <w:bookmarkStart w:id="4" w:name="OLE_LINK15"/>
    </w:p>
    <w:bookmarkEnd w:id="3"/>
    <w:bookmarkEnd w:id="4"/>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Për Bankën e Shqipërisë:</w:t>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t xml:space="preserv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Për ___________</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Marian Gjermeni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Drejtor i Operacioneve Monetare</w:t>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t xml:space="preserve">    ________</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SHTOJCA 4</w:t>
      </w:r>
    </w:p>
    <w:p w:rsidR="00BF2A70" w:rsidRPr="00BF2A70" w:rsidRDefault="00BF2A70" w:rsidP="00BF2A70">
      <w:pPr>
        <w:widowControl w:val="0"/>
        <w:spacing w:after="0" w:line="240" w:lineRule="auto"/>
        <w:ind w:firstLine="284"/>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KONTRATA PËR SHLYERJEN E TRANSAKSIONEVE NË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 xml:space="preserve"> QË GJENEROHEN NGA VEPRIMET ME TITUJ TË PERSONAVE FIZIKË QË E KANË LLOGARINË E TITULLIT NË BANKËN E SHQIPËRISË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Palët: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Banka e Shqipërisë (më poshtë referuar si “BSH”) me adresë: Sheshi “Skënderbej”, nr. 1, Tiranë, Shqipëri, përfaqësuar në këtë kontratë nga zoti Marian Gjermeni, Drejtor i Departamentit të Operacioneve Monetare,</w:t>
      </w:r>
    </w:p>
    <w:p w:rsidR="00BF2A70" w:rsidRPr="00BF2A70" w:rsidRDefault="00BF2A70" w:rsidP="00BF2A70">
      <w:pPr>
        <w:widowControl w:val="0"/>
        <w:spacing w:after="0" w:line="240" w:lineRule="auto"/>
        <w:ind w:firstLine="284"/>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dhe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_______, (më poshtë referuar si “Banka”) me adresë zyre në _____, me licencë ____, përfaqësuar në këtë kontratë nga zonja/zoti __________me numër pasaporte/kartë identiteti,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bien dakord të lidhin këtë kontratë sipas kushteve të mëposhtme.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Objekti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Objekti i kësaj kontrate është rregullimi i marrëdhënieve midis palëve duke përcaktuar të drejtat dhe detyrimet e tyre në procesin e shlyerjes së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it nga veprimet e kryera në treg primar nga personat fizikë, të cilët kanë llogarinë e titullit në Sportelin e BSH-së.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2</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Baza ligjore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Kjo kontratë hartohet në bazë të neneve 659 e vijues të Kodit Civil të Republikës së Shqipërisë dhe të Rregullores së Bankës së Shqipërisë “Për funksionimin e sistemit qendror të regjistrimit dhe të shlyerjes së titujve (AFISaR). </w:t>
      </w: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3</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Përkufizime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Në zbatim të kësaj kontrate, termat e mëposhtëm kanë këtë kuptim:</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b/>
        <w:t xml:space="preserve">a) “Klient” është personi fizik që merr pjesë në ankandin e tregut primar të emetimit të bonove të thesarit të shtetit shqiptar nëpërmjet Sportelit të BSH-së;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“Bono thesari” janë tituj afatshkurtër, emetimi i të cilave rregullohet me udhëzimin për emetimin nga qeveria e Republikës së Shqipërisë e bonove të thesarit në formë regjistrimi dhe në Marrëveshjen midis Bankës së Shqipërisë dhe Ministrisë së Financave për “Organizimin e ankandeve të titujve të shtetit shqiptar, shlyerjen e veprimeve dhe mbajtjen e regjistrit të këtyre titujve”;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c) “FTP (</w:t>
      </w:r>
      <w:r w:rsidRPr="00BF2A70">
        <w:rPr>
          <w:rFonts w:ascii="Garamond" w:eastAsia="MS Mincho" w:hAnsi="Garamond" w:cs="Times New Roman"/>
          <w:i/>
          <w:spacing w:val="-4"/>
          <w:sz w:val="24"/>
          <w:szCs w:val="20"/>
          <w:lang w:val="sq-AL"/>
        </w:rPr>
        <w:t>File transfer protocol</w:t>
      </w:r>
      <w:r w:rsidRPr="00BF2A70">
        <w:rPr>
          <w:rFonts w:ascii="Garamond" w:eastAsia="MS Mincho" w:hAnsi="Garamond" w:cs="Times New Roman"/>
          <w:spacing w:val="-4"/>
          <w:sz w:val="24"/>
          <w:szCs w:val="20"/>
          <w:lang w:val="sq-AL"/>
        </w:rPr>
        <w:t>)” është një protokoll rrjeti standard që përdoret për të transferuar skedarë nga një kompjuter në një tjetër, mbi një rrjet me bazë TCP, të tillë si Interneti;</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d) “Rakordimi” është krahasimi i të dhënave të dërguara nga bankat, të prodhuara në mënyrë automatike nga sistemet e tyre, me të dhënat e prodhuara nga sistemi AFISaR i BSH-së;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lastRenderedPageBreak/>
        <w:t>e) “Procesi”, në kontekstin e përdorur në këtë kontratë, përbëhet nga hapat e mëposhtëm:</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i) bllokimi i shumës nga personi fizik në bankë,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ii) regjistrimi në sistemin AFISaR i kërkesës së klientit për pjesëmarrjen në ankand nga BSH-ja,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iii) shlyerja e veprimeve në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 xml:space="preserve"> që gjenerohet nga pjesëmarrja e klientit në ankandin e tregut primar (emetim/maturim i titullit);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f) “Titull” në kontestin e përdorur në këtë kontratë i referohet vetëm bonove të thesarit;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g) “Vlera neto e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 xml:space="preserve">-it” është rezultati i veprimeve për emetimin dhe maturimin e titujve që ndodhin në të njëjtën ditë shlyerjeje;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h) “Person fizik” është individi me zotësi të plotë juridike;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i) “Organe kompetente” përshijnë, gjykatën, prokurorinë, organet e tatimeve dhe të tjera që kanë të drejtë me ligj për të vendosur bllokim të llogarive.</w:t>
      </w:r>
    </w:p>
    <w:p w:rsidR="00BF2A70" w:rsidRPr="00BF2A70" w:rsidRDefault="00BF2A70" w:rsidP="00BF2A70">
      <w:pPr>
        <w:widowControl w:val="0"/>
        <w:spacing w:after="0" w:line="240" w:lineRule="auto"/>
        <w:ind w:firstLine="284"/>
        <w:jc w:val="both"/>
        <w:rPr>
          <w:rFonts w:ascii="Garamond" w:eastAsia="Calibri" w:hAnsi="Garamond" w:cs="Times New Roman"/>
          <w:spacing w:val="-4"/>
          <w:sz w:val="24"/>
          <w:szCs w:val="20"/>
          <w:lang w:val="sq-AL"/>
        </w:rPr>
      </w:pPr>
      <w:r w:rsidRPr="00BF2A70">
        <w:rPr>
          <w:rFonts w:ascii="Garamond" w:eastAsia="MS Mincho" w:hAnsi="Garamond" w:cs="Times New Roman"/>
          <w:spacing w:val="-4"/>
          <w:sz w:val="24"/>
          <w:szCs w:val="20"/>
          <w:lang w:val="sq-AL"/>
        </w:rPr>
        <w:t xml:space="preserve">2. Për termat e tjerë, palët u referohen termave dhe qëllimit të Rregullores së Sistemit AFISaR, si dhe legjislacionit përkatës të fushës. </w:t>
      </w: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w:t>
      </w:r>
    </w:p>
    <w:p w:rsidR="00BF2A70" w:rsidRPr="00BF2A70" w:rsidRDefault="00BF2A70" w:rsidP="00BF2A70">
      <w:pPr>
        <w:ind w:firstLine="284"/>
        <w:jc w:val="both"/>
        <w:rPr>
          <w:rFonts w:ascii="Calibri" w:eastAsia="Calibri" w:hAnsi="Calibri" w:cs="Times New Roman"/>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4</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 xml:space="preserve">Regjistrimi i kërkesës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Personi fizik paraqitet në një nga degët e bankës dhe kërkon bllokimin e shumës për ankandin për emetimin e bonos së thesarit që dëshiron, duke kryer të gjitha procedurat e nevojshme sipas specifikimeve të bankës.</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Banka, në zbatim të dispozitave të ligjit nr. 9917, datë 19.5.2008, “Për parandalimin e pastrimit të parave dhe financimit të terrorizimit” i ndryshuar, si dhe parashikimeve në nenin 10 të rregullores së Bankës së Shqipërisë “Për parandalimin e pastrimit të parave dhe financimit të terrorizmit”, miratuar me vendimin e Këshillit Mbikëqyrës nr. 44, datë 10.6.2009, i ndryshuar, kryen verifikimin e burimit të fondeve të bllokuara.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3. Personi fizik paraqitet në një nga Sportelet e BSH-së dhe shpreh vullnetin për të marrë pjesë në ankandin për emetimin e bonos së thesarit që dëshiron. Në të njëjtën kohë, paraqet edhe numrin e llogarisë së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it në bankën tregtare nëpërmjet të cilës do shlyhen veprimet për blerjen e bonos së thesarit.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4. Të dhënat me të cilat personi fizik regjistrohet në bankë dhe në BSH paraqiten sipas aneksit 1, bashkëlidhur dhe pjesë përbërëse e kësaj kontrate.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5</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Rakordimi i të dhënave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1. Rakordimi i të dhënave bëhet nga BSH-ja.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2. Banka dërgon skedarin e të dhënave të përpiluar sipas formatit që përshkruhet në aneksin 2, bashkëlidhur dhe pjesë përbërëse e kësaj kontrate.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3. Dërgimi i skedarit bëhet nga banka 1 (një) ditë pune përpara ditës së zhvillimit të ankandit në orën 09:30. Pas kësaj ore banka nuk mund të shtojë apo ndryshojë të dhënat, përveç rasteve të korrigjimit të gabimeve që dalin nga rakordimi.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4. Në rast se ka diferenca nga procesi i rakordimit, BSH-ja komunikon me bankën për sqarimin e diferencave deri në orën 12.00 të ditës së punës përpara ditës së zhvillimit të ankandit. Në orën 16.00 kryhet rakordimi final. Në rast se nuk ka diferenca, BSH-ja konfirmon rakordimin e të dhënave.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5. Në rast se rakordimi final sipas pikës 4 nuk rezulton i plotë, BSH-ja nuk i paraqet në ankand kërkesat e personave fizikë, për të cilët nuk arrihet rakordimi. BSH-ja njofton bankën dhe klientët për mospranimin e kërkesave të tyre.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6</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Shlyerja</w:t>
      </w:r>
    </w:p>
    <w:p w:rsidR="00BF2A70" w:rsidRPr="00BF2A70" w:rsidRDefault="00BF2A70" w:rsidP="00BF2A70">
      <w:pPr>
        <w:widowControl w:val="0"/>
        <w:spacing w:after="0" w:line="240" w:lineRule="auto"/>
        <w:jc w:val="center"/>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1. Në ditën e shlyerjes së ankandit, BSH-ja debiton/krediton automatikisht llogarinë e bankës në sistemin AIPS për vlerën neto të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-it për veprimet me tituj të secilit prej klientëve të saj.</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Banka proceson automatikisht këto veprime, duke prekur llogaritë respektive të klientëve, jo më vonë se dita e shlyerjes së ankandit.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3. BSH-ja ka të drejtë të kryejë auditime të procesit të shlyerjes automatike në bankë sipas pikës 2, sa herë </w:t>
      </w:r>
      <w:r w:rsidRPr="00BF2A70">
        <w:rPr>
          <w:rFonts w:ascii="Garamond" w:eastAsia="MS Mincho" w:hAnsi="Garamond" w:cs="Times New Roman"/>
          <w:spacing w:val="-4"/>
          <w:sz w:val="24"/>
          <w:szCs w:val="20"/>
          <w:lang w:val="sq-AL"/>
        </w:rPr>
        <w:lastRenderedPageBreak/>
        <w:t xml:space="preserve">që e gjykon të arsyeshme.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7</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Gabimet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Në rast se gjatë procesit të shlyerjes automatike pranë bankës, konstatohen gabime të transaksioneve të emetimit të titujve, të cilat nuk mund të ndreqen dhe, në këto kushte, mund të rezultojnë në përfitim të padrejtë të titullit nga personi fizik ndaj të cilit është bërë gabimi, atëherë veprohet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 Banka e merr titullin në pronësi të saj. Për këtë kryhen instruksionet e pagesave përkatës në sistemin AFISaR për transferimin FoP në përputhje me rregulloren e sistemit AFISaR;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b) Në rast të pamundësisë së argumentuar për marrjen në pronësi të titullit, atëherë ky i fundit kalon në llogarinë vetjake të titullit të Ministrisë së Financave, pasi është rënë dakord me këtë të fundit për kthimin e çmimit të titullit në llogarinë e bankës. Veprimet kryhen në sistemin AFISaR në përputhje me rregulloren e sistemit.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Në rast se gjatë procesit të shlyerjes automatike, pranë bankës të transaksioneve të maturimit të titujve konstatohen gabime, të cilat nuk mund të ndreqen brenda periudhës së përcaktuar për investigim në rregulloren e sistemit AIPS të BSH-së, banka ia kthen BSH-së këtë pagesë sipas instruksioneve të dhëna nga kjo e fundit.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8</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Urdhërbllokimet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Në rast se organet kompetente dërgojnë urdhër për bllokimin e llogarive të personit fizik gjatë kohës që ka nisur procesi, atëherë bllokimi bëhet si më poshtë:</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a) në rast se urdhri mbërrin në institucionin përkatës përpara rakordimit final sipas nenit 5, pika 4, bllokimin e bën banka duke njoftuar menjëherë BSH-në për bllokimin e këtij klienti. BSH-ja çregjistron kërkesën e personit fizik dhe bëhet rakordimi final.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b) në rast se urdhri mbërrin në institucionin përkatës pas rakordimit final, bllokimin e bën BSH-ja duke bllokuar llogarinë e titullit të klientit. BSH-ja njofton menjëherë bankën pas marrjes së urdhrit.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9</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Tatimi</w:t>
      </w: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Tatimi në burim për interesin në ditën e maturimit të titullit, nëse ka të tillë, mbahet nga BSH-ja.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10</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Mjeti dhe format e komunikimit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1. Mënyra e komunikimit për shkëmbimin e skedarit është nëpërmjet transferimit të </w:t>
      </w:r>
      <w:r w:rsidRPr="00BF2A70">
        <w:rPr>
          <w:rFonts w:ascii="Garamond" w:eastAsia="MS Mincho" w:hAnsi="Garamond" w:cs="Times New Roman"/>
          <w:i/>
          <w:spacing w:val="-4"/>
          <w:sz w:val="24"/>
          <w:szCs w:val="20"/>
          <w:lang w:val="sq-AL"/>
        </w:rPr>
        <w:t>fileve</w:t>
      </w:r>
      <w:r w:rsidRPr="00BF2A70">
        <w:rPr>
          <w:rFonts w:ascii="Garamond" w:eastAsia="MS Mincho" w:hAnsi="Garamond" w:cs="Times New Roman"/>
          <w:spacing w:val="-4"/>
          <w:sz w:val="24"/>
          <w:szCs w:val="20"/>
          <w:lang w:val="sq-AL"/>
        </w:rPr>
        <w:t xml:space="preserve"> FTP. Shërbimi FTP aksesohet dhe operon vetëm në rrjetin e sigurt VPN.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Mënyra e dërgimit të njoftimit për shlyerjen e veprimeve është nëpërmjet MT900 dhe MT910.</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3. Komunikimi për sqarimin e diferencave që dalin gjatë rakordimit ose njoftimet për bllokimet sipas nenit 8, bëhen me telefon dhe/ose </w:t>
      </w:r>
      <w:r w:rsidRPr="00BF2A70">
        <w:rPr>
          <w:rFonts w:ascii="Garamond" w:eastAsia="MS Mincho" w:hAnsi="Garamond" w:cs="Times New Roman"/>
          <w:i/>
          <w:spacing w:val="-4"/>
          <w:sz w:val="24"/>
          <w:szCs w:val="20"/>
          <w:lang w:val="sq-AL"/>
        </w:rPr>
        <w:t xml:space="preserve">e-mail </w:t>
      </w:r>
      <w:r w:rsidRPr="00BF2A70">
        <w:rPr>
          <w:rFonts w:ascii="Garamond" w:eastAsia="MS Mincho" w:hAnsi="Garamond" w:cs="Times New Roman"/>
          <w:spacing w:val="-4"/>
          <w:sz w:val="24"/>
          <w:szCs w:val="20"/>
          <w:lang w:val="sq-AL"/>
        </w:rPr>
        <w:t>zyrtar. Për bllokimet sipas nenit 8, dërgohet edhe shkresë zyrtare.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8"/>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11</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Njoftimet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Në rast se palët kanë ndryshime në mënyrën dhe teknologjinë e sistemeve me të cilat realizohet procesi, ato njoftojnë njëra-tjetrën të paktën 3(tre) muaj përpara ndryshimeve.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8"/>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12</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Detyrimet ndaj klientit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8"/>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BSH-ja përgjigjet ndaj personit fizik, klient i saj, për të gjitha të drejtat dhe detyrimet që ka ndaj tij, të shprehura në kontratën e lidhur me të për llogarinë e titullit.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2. Banka përgjigjet ndaj personit fizik për të gjitha të drejtat dhe detyrimet që ka ndaj tij të shprehura në kontratën e lidhur me të për llogarinë e </w:t>
      </w:r>
      <w:r w:rsidRPr="00BF2A70">
        <w:rPr>
          <w:rFonts w:ascii="Garamond" w:eastAsia="MS Mincho" w:hAnsi="Garamond" w:cs="Times New Roman"/>
          <w:i/>
          <w:spacing w:val="-4"/>
          <w:sz w:val="24"/>
          <w:szCs w:val="20"/>
          <w:lang w:val="sq-AL"/>
        </w:rPr>
        <w:t>cash-</w:t>
      </w:r>
      <w:r w:rsidRPr="00BF2A70">
        <w:rPr>
          <w:rFonts w:ascii="Garamond" w:eastAsia="MS Mincho" w:hAnsi="Garamond" w:cs="Times New Roman"/>
          <w:spacing w:val="-4"/>
          <w:sz w:val="24"/>
          <w:szCs w:val="20"/>
          <w:lang w:val="sq-AL"/>
        </w:rPr>
        <w:t>it</w:t>
      </w:r>
      <w:r w:rsidRPr="00BF2A70">
        <w:rPr>
          <w:rFonts w:ascii="Garamond" w:eastAsia="MS Mincho" w:hAnsi="Garamond" w:cs="Times New Roman"/>
          <w:i/>
          <w:spacing w:val="-4"/>
          <w:sz w:val="24"/>
          <w:szCs w:val="20"/>
          <w:lang w:val="sq-AL"/>
        </w:rPr>
        <w:t>.</w:t>
      </w: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bookmarkStart w:id="5" w:name="_GoBack"/>
      <w:bookmarkEnd w:id="5"/>
      <w:r w:rsidRPr="00BF2A70">
        <w:rPr>
          <w:rFonts w:ascii="Garamond" w:eastAsia="MS Mincho" w:hAnsi="Garamond" w:cs="Times New Roman"/>
          <w:spacing w:val="-4"/>
          <w:sz w:val="24"/>
          <w:szCs w:val="20"/>
          <w:lang w:val="sq-AL"/>
        </w:rPr>
        <w:t>Neni 13</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Hyrja në fuqi dhe kohëzgjatja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lastRenderedPageBreak/>
        <w:t>Kontrata hyn në fuqi me nënshkrimin e saj nga palët dhe i shtrin efektet e saj për një kohë të pacaktuar.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14</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Zgjidhja e kontratës</w:t>
      </w:r>
    </w:p>
    <w:p w:rsidR="00BF2A70" w:rsidRPr="00BF2A70" w:rsidRDefault="00BF2A70" w:rsidP="00BF2A70">
      <w:pPr>
        <w:widowControl w:val="0"/>
        <w:spacing w:after="0" w:line="240" w:lineRule="auto"/>
        <w:ind w:firstLine="284"/>
        <w:jc w:val="both"/>
        <w:rPr>
          <w:rFonts w:ascii="Garamond" w:eastAsia="MS Mincho" w:hAnsi="Garamond" w:cs="Times New Roman"/>
          <w:b/>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Palët mund të zgjidhin kontratën me mirëkuptim ose në mënyrë të njëanshme për mospërmbushje të detyrimeve të rëndësishme, duke njoftuar me shkrim njëra-tjetrën të paktën 15 (pesëmbëdhjetë) ditë përpara datës që ato dëshirojnë të zgjidhin kontratën.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Për të gjitha rastet e tjera të zgjidhjes së kësaj kontrate që nuk parashikohen në këtë kontratë, zbatohen dispozitat përkatëse të Kodit Civil të Republikës së Shqipërisë.</w:t>
      </w:r>
    </w:p>
    <w:p w:rsidR="00BF2A70" w:rsidRPr="00BF2A70" w:rsidRDefault="00BF2A70" w:rsidP="00BF2A70">
      <w:pPr>
        <w:widowControl w:val="0"/>
        <w:spacing w:after="0" w:line="240" w:lineRule="auto"/>
        <w:jc w:val="center"/>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15</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Zgjidhja e mosmarrëveshjeve</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Për të gjitha mosmarrëveshjet që mund të lindin midis palëve në zbatim të kësaj kontrate që nuk zgjidhen me mirëkuptim, zgjidhen pranë Gjykatës kompetente.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jc w:val="center"/>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Neni 16</w:t>
      </w:r>
    </w:p>
    <w:p w:rsidR="00BF2A70" w:rsidRPr="00BF2A70" w:rsidRDefault="00BF2A70" w:rsidP="00BF2A70">
      <w:pPr>
        <w:widowControl w:val="0"/>
        <w:spacing w:after="0" w:line="240" w:lineRule="auto"/>
        <w:jc w:val="center"/>
        <w:rPr>
          <w:rFonts w:ascii="Garamond" w:eastAsia="MS Mincho" w:hAnsi="Garamond" w:cs="Times New Roman"/>
          <w:b/>
          <w:spacing w:val="-4"/>
          <w:sz w:val="24"/>
          <w:szCs w:val="20"/>
          <w:lang w:val="sq-AL"/>
        </w:rPr>
      </w:pPr>
      <w:r w:rsidRPr="00BF2A70">
        <w:rPr>
          <w:rFonts w:ascii="Garamond" w:eastAsia="MS Mincho" w:hAnsi="Garamond" w:cs="Times New Roman"/>
          <w:b/>
          <w:spacing w:val="-4"/>
          <w:sz w:val="24"/>
          <w:szCs w:val="20"/>
          <w:lang w:val="sq-AL"/>
        </w:rPr>
        <w:t>Të fundit</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1. Kontrata përpilohet në 4 (katër) njësi në gjuhën shqipe, nga të cilat 2 (dy) njësi i mban BSH-ja dhe 2 (dy) njësi i mban banka.</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2. Kontrata, pasi lexohet nga palët, nënshkruhet me vullnetin e tyre të lirë e të pavarur.</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3. Me nënshkrimin e kësaj kontrate nga palët, shfuqizohet kontrata e lidhur ndërmjet tyre në datën ______.</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Për Bankën e Shqipërisë:</w:t>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t xml:space="preserve">               </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Për Bankën: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1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 xml:space="preserve">Marian Gjermeni  </w:t>
      </w:r>
      <w:r w:rsidRPr="00BF2A70">
        <w:rPr>
          <w:rFonts w:ascii="Garamond" w:eastAsia="MS Mincho" w:hAnsi="Garamond" w:cs="Times New Roman"/>
          <w:spacing w:val="-4"/>
          <w:sz w:val="24"/>
          <w:szCs w:val="20"/>
          <w:lang w:val="sq-AL"/>
        </w:rPr>
        <w:tab/>
        <w:t>_________</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pacing w:val="-4"/>
          <w:sz w:val="24"/>
          <w:szCs w:val="20"/>
          <w:lang w:val="sq-AL"/>
        </w:rPr>
        <w:t>Drejtor i Operacioneve Monetare</w:t>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r>
      <w:r w:rsidRPr="00BF2A70">
        <w:rPr>
          <w:rFonts w:ascii="Garamond" w:eastAsia="MS Mincho" w:hAnsi="Garamond" w:cs="Times New Roman"/>
          <w:spacing w:val="-4"/>
          <w:sz w:val="24"/>
          <w:szCs w:val="20"/>
          <w:lang w:val="sq-AL"/>
        </w:rPr>
        <w:tab/>
        <w:t xml:space="preserve"> __</w:t>
      </w:r>
      <w:r w:rsidRPr="00BF2A70">
        <w:rPr>
          <w:rFonts w:ascii="Garamond" w:eastAsia="MS Mincho" w:hAnsi="Garamond" w:cs="Times New Roman"/>
          <w:sz w:val="24"/>
          <w:szCs w:val="20"/>
          <w:lang w:val="sq-AL"/>
        </w:rPr>
        <w:t>_____</w:t>
      </w: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sectPr w:rsidR="00BF2A70" w:rsidRPr="00BF2A70" w:rsidSect="00BF2A70">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1913"/>
          <w:cols w:space="454"/>
          <w:docGrid w:linePitch="360"/>
        </w:sectPr>
      </w:pPr>
    </w:p>
    <w:p w:rsidR="00BF2A70" w:rsidRPr="00BF2A70" w:rsidRDefault="00BF2A70" w:rsidP="00BF2A70">
      <w:pPr>
        <w:widowControl w:val="0"/>
        <w:spacing w:after="0" w:line="240" w:lineRule="auto"/>
        <w:ind w:firstLine="284"/>
        <w:jc w:val="both"/>
        <w:rPr>
          <w:rFonts w:ascii="Garamond" w:eastAsia="Calibri" w:hAnsi="Garamond" w:cs="Times New Roman"/>
          <w:sz w:val="24"/>
          <w:szCs w:val="24"/>
          <w:lang w:val="sq-AL"/>
        </w:rPr>
      </w:pPr>
    </w:p>
    <w:p w:rsidR="00BF2A70" w:rsidRPr="00BF2A70" w:rsidRDefault="00BF2A70" w:rsidP="00BF2A70">
      <w:pPr>
        <w:widowControl w:val="0"/>
        <w:jc w:val="both"/>
        <w:rPr>
          <w:rFonts w:ascii="Calibri" w:eastAsia="Calibri" w:hAnsi="Calibri" w:cs="Times New Roman"/>
          <w:lang w:val="sq-AL"/>
        </w:rPr>
      </w:pPr>
    </w:p>
    <w:p w:rsidR="00BF2A70" w:rsidRPr="00BF2A70" w:rsidRDefault="00BF2A70" w:rsidP="00BF2A70">
      <w:pPr>
        <w:widowControl w:val="0"/>
        <w:ind w:firstLine="284"/>
        <w:jc w:val="both"/>
        <w:rPr>
          <w:rFonts w:ascii="Calibri" w:eastAsia="Calibri" w:hAnsi="Calibri" w:cs="Times New Roman"/>
          <w:lang w:val="sq-AL" w:eastAsia="en-GB"/>
        </w:rPr>
      </w:pPr>
    </w:p>
    <w:p w:rsidR="00BF2A70" w:rsidRDefault="00BF2A70" w:rsidP="00BF2A70">
      <w:pPr>
        <w:widowControl w:val="0"/>
        <w:ind w:firstLine="284"/>
        <w:jc w:val="both"/>
        <w:rPr>
          <w:rFonts w:ascii="Calibri" w:eastAsia="Calibri" w:hAnsi="Calibri" w:cs="Times New Roman"/>
          <w:lang w:val="sq-AL" w:eastAsia="en-GB"/>
        </w:rPr>
        <w:sectPr w:rsidR="00BF2A70" w:rsidSect="00BF2A70">
          <w:type w:val="continuous"/>
          <w:pgSz w:w="11907" w:h="16840" w:code="9"/>
          <w:pgMar w:top="720" w:right="1134" w:bottom="720" w:left="1134" w:header="851" w:footer="851" w:gutter="0"/>
          <w:cols w:space="454"/>
          <w:docGrid w:linePitch="360"/>
        </w:sectPr>
      </w:pPr>
    </w:p>
    <w:p w:rsidR="00BF2A70" w:rsidRPr="00BF2A70" w:rsidRDefault="00BF2A70" w:rsidP="00BF2A70">
      <w:pPr>
        <w:widowControl w:val="0"/>
        <w:ind w:firstLine="284"/>
        <w:jc w:val="both"/>
        <w:rPr>
          <w:rFonts w:ascii="Calibri" w:eastAsia="Calibri" w:hAnsi="Calibri" w:cs="Times New Roman"/>
          <w:lang w:val="sq-AL" w:eastAsia="en-GB"/>
        </w:rPr>
      </w:pPr>
    </w:p>
    <w:p w:rsidR="00BF2A70" w:rsidRPr="00BF2A70" w:rsidRDefault="00BF2A70" w:rsidP="00BF2A70">
      <w:pPr>
        <w:widowControl w:val="0"/>
        <w:spacing w:after="0" w:line="240" w:lineRule="auto"/>
        <w:ind w:firstLine="284"/>
        <w:jc w:val="both"/>
        <w:rPr>
          <w:rFonts w:ascii="Garamond" w:eastAsia="Times New Roman" w:hAnsi="Garamond" w:cs="Times New Roman"/>
          <w:spacing w:val="-4"/>
          <w:sz w:val="24"/>
          <w:szCs w:val="20"/>
          <w:lang w:val="sq-AL" w:eastAsia="en-GB"/>
        </w:rPr>
      </w:pPr>
    </w:p>
    <w:p w:rsidR="00BF2A70" w:rsidRPr="00BF2A70" w:rsidRDefault="00BF2A70" w:rsidP="00BF2A70">
      <w:pPr>
        <w:widowControl w:val="0"/>
        <w:spacing w:after="0" w:line="240" w:lineRule="auto"/>
        <w:jc w:val="center"/>
        <w:rPr>
          <w:rFonts w:ascii="Garamond" w:eastAsia="Calibri" w:hAnsi="Garamond" w:cs="Times New Roman"/>
          <w:sz w:val="24"/>
          <w:szCs w:val="24"/>
          <w:lang w:val="sq-AL"/>
        </w:rPr>
      </w:pPr>
      <w:r w:rsidRPr="00BF2A70">
        <w:rPr>
          <w:rFonts w:ascii="Garamond" w:eastAsia="Calibri" w:hAnsi="Garamond" w:cs="Times New Roman"/>
          <w:sz w:val="24"/>
          <w:szCs w:val="24"/>
          <w:lang w:val="sq-AL"/>
        </w:rPr>
        <w:t xml:space="preserve">SHTOJCA 8 </w:t>
      </w:r>
    </w:p>
    <w:p w:rsidR="00BF2A70" w:rsidRPr="00BF2A70" w:rsidRDefault="00BF2A70" w:rsidP="00BF2A70">
      <w:pPr>
        <w:widowControl w:val="0"/>
        <w:spacing w:after="0" w:line="240" w:lineRule="auto"/>
        <w:jc w:val="center"/>
        <w:rPr>
          <w:rFonts w:ascii="Garamond" w:eastAsia="Calibri" w:hAnsi="Garamond" w:cs="Times New Roman"/>
          <w:sz w:val="24"/>
          <w:szCs w:val="24"/>
          <w:lang w:val="sq-AL"/>
        </w:rPr>
      </w:pPr>
      <w:r w:rsidRPr="00BF2A70">
        <w:rPr>
          <w:rFonts w:ascii="Garamond" w:eastAsia="Calibri" w:hAnsi="Garamond" w:cs="Times New Roman"/>
          <w:sz w:val="24"/>
          <w:szCs w:val="24"/>
          <w:lang w:val="sq-AL"/>
        </w:rPr>
        <w:t>KOMISIONET E APLIKUARA NË SISTEMIN AFISaR</w:t>
      </w:r>
    </w:p>
    <w:p w:rsidR="00BF2A70" w:rsidRPr="00BF2A70" w:rsidRDefault="00BF2A70" w:rsidP="00BF2A70">
      <w:pPr>
        <w:widowControl w:val="0"/>
        <w:spacing w:after="0" w:line="240" w:lineRule="auto"/>
        <w:jc w:val="center"/>
        <w:rPr>
          <w:rFonts w:ascii="Garamond" w:eastAsia="Calibri" w:hAnsi="Garamond" w:cs="Times New Roman"/>
          <w:sz w:val="14"/>
          <w:szCs w:val="24"/>
          <w:lang w:val="sq-AL"/>
        </w:rPr>
      </w:pPr>
    </w:p>
    <w:p w:rsidR="00BF2A70" w:rsidRPr="00BF2A70" w:rsidRDefault="00BF2A70" w:rsidP="00BF2A70">
      <w:pPr>
        <w:widowControl w:val="0"/>
        <w:spacing w:after="0" w:line="240" w:lineRule="auto"/>
        <w:jc w:val="center"/>
        <w:rPr>
          <w:rFonts w:ascii="Garamond" w:eastAsia="Times New Roman" w:hAnsi="Garamond" w:cs="Times New Roman"/>
          <w:spacing w:val="-4"/>
          <w:sz w:val="24"/>
          <w:szCs w:val="20"/>
          <w:lang w:val="sq-AL" w:eastAsia="en-GB"/>
        </w:rPr>
      </w:pPr>
      <w:r>
        <w:rPr>
          <w:rFonts w:ascii="Garamond" w:eastAsia="MS Mincho" w:hAnsi="Garamond" w:cs="Times New Roman"/>
          <w:noProof/>
          <w:sz w:val="24"/>
          <w:szCs w:val="20"/>
        </w:rPr>
        <w:lastRenderedPageBreak/>
        <w:drawing>
          <wp:inline distT="0" distB="0" distL="0" distR="0" wp14:anchorId="4B7AF284" wp14:editId="46B69635">
            <wp:extent cx="6238875" cy="723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t="8730" b="-2072"/>
                    <a:stretch>
                      <a:fillRect/>
                    </a:stretch>
                  </pic:blipFill>
                  <pic:spPr bwMode="auto">
                    <a:xfrm>
                      <a:off x="0" y="0"/>
                      <a:ext cx="6238875" cy="7239000"/>
                    </a:xfrm>
                    <a:prstGeom prst="rect">
                      <a:avLst/>
                    </a:prstGeom>
                    <a:noFill/>
                    <a:ln>
                      <a:noFill/>
                    </a:ln>
                  </pic:spPr>
                </pic:pic>
              </a:graphicData>
            </a:graphic>
          </wp:inline>
        </w:drawing>
      </w:r>
    </w:p>
    <w:p w:rsidR="00BF2A70" w:rsidRPr="00BF2A70" w:rsidRDefault="00BF2A70" w:rsidP="00BF2A70">
      <w:pPr>
        <w:widowControl w:val="0"/>
        <w:spacing w:after="0" w:line="240" w:lineRule="auto"/>
        <w:ind w:firstLine="284"/>
        <w:jc w:val="both"/>
        <w:rPr>
          <w:rFonts w:ascii="Garamond" w:eastAsia="Times New Roman" w:hAnsi="Garamond" w:cs="Times New Roman"/>
          <w:spacing w:val="-4"/>
          <w:sz w:val="24"/>
          <w:szCs w:val="20"/>
          <w:lang w:val="sq-AL" w:eastAsia="en-GB"/>
        </w:rPr>
      </w:pPr>
    </w:p>
    <w:p w:rsidR="00BF2A70" w:rsidRPr="00BF2A70" w:rsidRDefault="00BF2A70" w:rsidP="00BF2A70">
      <w:pPr>
        <w:widowControl w:val="0"/>
        <w:spacing w:after="0" w:line="240" w:lineRule="auto"/>
        <w:ind w:firstLine="284"/>
        <w:jc w:val="both"/>
        <w:rPr>
          <w:rFonts w:ascii="Garamond" w:eastAsia="Times New Roman" w:hAnsi="Garamond" w:cs="Times New Roman"/>
          <w:spacing w:val="-4"/>
          <w:sz w:val="24"/>
          <w:szCs w:val="20"/>
          <w:lang w:val="sq-AL" w:eastAsia="en-GB"/>
        </w:rPr>
      </w:pPr>
    </w:p>
    <w:p w:rsidR="00BF2A70" w:rsidRPr="00BF2A70" w:rsidRDefault="00BF2A70" w:rsidP="00BF2A70">
      <w:pPr>
        <w:widowControl w:val="0"/>
        <w:spacing w:after="0" w:line="240" w:lineRule="auto"/>
        <w:ind w:firstLine="284"/>
        <w:jc w:val="both"/>
        <w:rPr>
          <w:rFonts w:ascii="Garamond" w:eastAsia="MS Mincho" w:hAnsi="Garamond" w:cs="Times New Roman"/>
          <w:szCs w:val="20"/>
          <w:lang w:val="sq-AL"/>
        </w:rPr>
      </w:pPr>
      <w:r w:rsidRPr="00BF2A70">
        <w:rPr>
          <w:rFonts w:ascii="Garamond" w:eastAsia="MS Mincho" w:hAnsi="Garamond" w:cs="Times New Roman"/>
          <w:szCs w:val="20"/>
          <w:lang w:val="sq-AL"/>
        </w:rPr>
        <w:t xml:space="preserve">* Ky komision faturohet dhe mblidhet nga pjesëmarrësi i drejtpërdrejtë dhe më pas i transferohet Bankës së Shqipërisë. </w:t>
      </w:r>
    </w:p>
    <w:p w:rsidR="00BF2A70" w:rsidRPr="00BF2A70" w:rsidRDefault="00BF2A70" w:rsidP="00BF2A70">
      <w:pPr>
        <w:widowControl w:val="0"/>
        <w:spacing w:after="0" w:line="240" w:lineRule="auto"/>
        <w:ind w:firstLine="284"/>
        <w:jc w:val="both"/>
        <w:rPr>
          <w:rFonts w:ascii="Garamond" w:eastAsia="Times New Roman" w:hAnsi="Garamond" w:cs="Times New Roman"/>
          <w:spacing w:val="-4"/>
          <w:sz w:val="24"/>
          <w:szCs w:val="20"/>
          <w:lang w:val="sq-AL" w:eastAsia="en-GB"/>
        </w:rPr>
      </w:pPr>
    </w:p>
    <w:p w:rsidR="00BF2A70" w:rsidRPr="00BF2A70" w:rsidRDefault="00BF2A70" w:rsidP="00BF2A70">
      <w:pPr>
        <w:widowControl w:val="0"/>
        <w:spacing w:after="0" w:line="240" w:lineRule="auto"/>
        <w:jc w:val="center"/>
        <w:rPr>
          <w:rFonts w:ascii="Garamond" w:eastAsia="MS Mincho" w:hAnsi="Garamond" w:cs="Times New Roman"/>
          <w:sz w:val="20"/>
          <w:szCs w:val="20"/>
          <w:lang w:val="sq-AL"/>
        </w:rPr>
      </w:pPr>
    </w:p>
    <w:p w:rsidR="00BF2A70" w:rsidRPr="00BF2A70" w:rsidRDefault="00BF2A70" w:rsidP="00BF2A70">
      <w:pPr>
        <w:widowControl w:val="0"/>
        <w:spacing w:after="0" w:line="240" w:lineRule="auto"/>
        <w:jc w:val="center"/>
        <w:rPr>
          <w:rFonts w:ascii="Garamond" w:eastAsia="MS Mincho" w:hAnsi="Garamond" w:cs="Times New Roman"/>
          <w:sz w:val="20"/>
          <w:szCs w:val="20"/>
          <w:lang w:val="sq-AL"/>
        </w:rPr>
      </w:pPr>
      <w:r w:rsidRPr="00BF2A70">
        <w:rPr>
          <w:rFonts w:ascii="Garamond" w:eastAsia="MS Mincho" w:hAnsi="Garamond" w:cs="Times New Roman"/>
          <w:sz w:val="20"/>
          <w:szCs w:val="20"/>
          <w:lang w:val="sq-AL"/>
        </w:rPr>
        <w:t>SHTOJCA 10/1</w:t>
      </w:r>
    </w:p>
    <w:p w:rsidR="00BF2A70" w:rsidRPr="00BF2A70" w:rsidRDefault="00BF2A70" w:rsidP="00BF2A70">
      <w:pPr>
        <w:widowControl w:val="0"/>
        <w:spacing w:after="0" w:line="240" w:lineRule="auto"/>
        <w:jc w:val="center"/>
        <w:rPr>
          <w:rFonts w:ascii="Garamond" w:eastAsia="MS Mincho" w:hAnsi="Garamond" w:cs="Times New Roman"/>
          <w:sz w:val="20"/>
          <w:szCs w:val="20"/>
          <w:lang w:val="sq-AL"/>
        </w:rPr>
      </w:pPr>
      <w:r w:rsidRPr="00BF2A70">
        <w:rPr>
          <w:rFonts w:ascii="Garamond" w:eastAsia="MS Mincho" w:hAnsi="Garamond" w:cs="Times New Roman"/>
          <w:sz w:val="20"/>
          <w:szCs w:val="20"/>
          <w:lang w:val="sq-AL"/>
        </w:rPr>
        <w:t>INFORMACION MBI BURSËN E TITUJVE</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1. Informacion i përgjithshëm</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Emri i institucionit: ____________________________________________________</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Përfaqësuesi ligjor: ___________________________________________________</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61312" behindDoc="0" locked="0" layoutInCell="1" allowOverlap="1" wp14:anchorId="65AD4A71" wp14:editId="440DAD10">
                <wp:simplePos x="0" y="0"/>
                <wp:positionH relativeFrom="column">
                  <wp:posOffset>1647825</wp:posOffset>
                </wp:positionH>
                <wp:positionV relativeFrom="paragraph">
                  <wp:posOffset>7620</wp:posOffset>
                </wp:positionV>
                <wp:extent cx="323850" cy="152400"/>
                <wp:effectExtent l="0" t="0" r="19050"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129.75pt;margin-top:.6pt;width:25.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7n1IgIAAD0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"/>
            </w:pict>
          </mc:Fallback>
        </mc:AlternateContent>
      </w:r>
      <w:r>
        <w:rPr>
          <w:rFonts w:ascii="Garamond" w:eastAsia="MS Mincho" w:hAnsi="Garamond" w:cs="Times New Roman"/>
          <w:noProof/>
          <w:sz w:val="20"/>
          <w:szCs w:val="20"/>
        </w:rPr>
        <mc:AlternateContent>
          <mc:Choice Requires="wps">
            <w:drawing>
              <wp:anchor distT="0" distB="0" distL="114300" distR="114300" simplePos="0" relativeHeight="251662336" behindDoc="0" locked="0" layoutInCell="1" allowOverlap="1" wp14:anchorId="5BB51AC0" wp14:editId="4DD00CB8">
                <wp:simplePos x="0" y="0"/>
                <wp:positionH relativeFrom="column">
                  <wp:posOffset>3724275</wp:posOffset>
                </wp:positionH>
                <wp:positionV relativeFrom="paragraph">
                  <wp:posOffset>7620</wp:posOffset>
                </wp:positionV>
                <wp:extent cx="323850" cy="152400"/>
                <wp:effectExtent l="0" t="0" r="19050" b="1905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293.25pt;margin-top:.6pt;width:25.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mIQIAAD0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"/>
            </w:pict>
          </mc:Fallback>
        </mc:AlternateContent>
      </w:r>
      <w:r w:rsidRPr="00BF2A70">
        <w:rPr>
          <w:rFonts w:ascii="Garamond" w:eastAsia="MS Mincho" w:hAnsi="Garamond" w:cs="Times New Roman"/>
          <w:sz w:val="20"/>
          <w:szCs w:val="20"/>
          <w:lang w:val="sq-AL"/>
        </w:rPr>
        <w:t xml:space="preserve">Rezidenca: Rezident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Jorezident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Kodi BIC ____________________________________________________________</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Adresa:______________________________________________________________</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E-mail:_______________________________________________________________</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72576" behindDoc="0" locked="0" layoutInCell="1" allowOverlap="1" wp14:anchorId="4184C7EF" wp14:editId="1DF6F48B">
                <wp:simplePos x="0" y="0"/>
                <wp:positionH relativeFrom="column">
                  <wp:posOffset>2240915</wp:posOffset>
                </wp:positionH>
                <wp:positionV relativeFrom="paragraph">
                  <wp:posOffset>26035</wp:posOffset>
                </wp:positionV>
                <wp:extent cx="323850" cy="152400"/>
                <wp:effectExtent l="0" t="0" r="19050"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176.45pt;margin-top:2.05pt;width:25.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"/>
            </w:pict>
          </mc:Fallback>
        </mc:AlternateContent>
      </w:r>
      <w:r>
        <w:rPr>
          <w:rFonts w:ascii="Garamond" w:eastAsia="MS Mincho" w:hAnsi="Garamond" w:cs="Times New Roman"/>
          <w:noProof/>
          <w:sz w:val="20"/>
          <w:szCs w:val="20"/>
        </w:rPr>
        <mc:AlternateContent>
          <mc:Choice Requires="wps">
            <w:drawing>
              <wp:anchor distT="0" distB="0" distL="114300" distR="114300" simplePos="0" relativeHeight="251671552" behindDoc="0" locked="0" layoutInCell="1" allowOverlap="1" wp14:anchorId="26102E5F" wp14:editId="55CFBCFD">
                <wp:simplePos x="0" y="0"/>
                <wp:positionH relativeFrom="column">
                  <wp:posOffset>1417955</wp:posOffset>
                </wp:positionH>
                <wp:positionV relativeFrom="paragraph">
                  <wp:posOffset>26035</wp:posOffset>
                </wp:positionV>
                <wp:extent cx="323850" cy="152400"/>
                <wp:effectExtent l="0" t="0" r="1905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111.65pt;margin-top:2.05pt;width:25.5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"/>
            </w:pict>
          </mc:Fallback>
        </mc:AlternateContent>
      </w:r>
      <w:r w:rsidRPr="00BF2A70">
        <w:rPr>
          <w:rFonts w:ascii="Garamond" w:eastAsia="MS Mincho" w:hAnsi="Garamond" w:cs="Times New Roman"/>
          <w:sz w:val="20"/>
          <w:szCs w:val="20"/>
          <w:lang w:val="sq-AL"/>
        </w:rPr>
        <w:t xml:space="preserve">Taksimi në burim: </w:t>
      </w:r>
      <w:r w:rsidRPr="00BF2A70">
        <w:rPr>
          <w:rFonts w:ascii="Garamond" w:eastAsia="MS Mincho" w:hAnsi="Garamond" w:cs="Times New Roman"/>
          <w:sz w:val="20"/>
          <w:szCs w:val="20"/>
          <w:lang w:val="sq-AL"/>
        </w:rPr>
        <w:tab/>
        <w:t xml:space="preserve"> Po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Jo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 xml:space="preserve">Në qoftë se “Po”, norma e taksës në përqindje _____e vërtetuar me dokumentin bashkëngjitur.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65408" behindDoc="0" locked="0" layoutInCell="1" allowOverlap="1" wp14:anchorId="1D9224E2" wp14:editId="0A9DA5F5">
                <wp:simplePos x="0" y="0"/>
                <wp:positionH relativeFrom="column">
                  <wp:posOffset>2032000</wp:posOffset>
                </wp:positionH>
                <wp:positionV relativeFrom="paragraph">
                  <wp:posOffset>140335</wp:posOffset>
                </wp:positionV>
                <wp:extent cx="323850" cy="1524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160pt;margin-top:11.05pt;width:25.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"/>
            </w:pict>
          </mc:Fallback>
        </mc:AlternateConten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66432" behindDoc="0" locked="0" layoutInCell="1" allowOverlap="1" wp14:anchorId="5CF44FCA" wp14:editId="23A5E388">
                <wp:simplePos x="0" y="0"/>
                <wp:positionH relativeFrom="column">
                  <wp:posOffset>2854325</wp:posOffset>
                </wp:positionH>
                <wp:positionV relativeFrom="paragraph">
                  <wp:posOffset>38735</wp:posOffset>
                </wp:positionV>
                <wp:extent cx="323850" cy="1524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224.75pt;margin-top:3.05pt;width:25.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"/>
            </w:pict>
          </mc:Fallback>
        </mc:AlternateContent>
      </w:r>
      <w:r w:rsidRPr="00BF2A70">
        <w:rPr>
          <w:rFonts w:ascii="Garamond" w:eastAsia="MS Mincho" w:hAnsi="Garamond" w:cs="Times New Roman"/>
          <w:sz w:val="20"/>
          <w:szCs w:val="20"/>
          <w:lang w:val="sq-AL"/>
        </w:rPr>
        <w:t xml:space="preserve">Mënyra e komunikimit: </w:t>
      </w:r>
      <w:r w:rsidRPr="00BF2A70">
        <w:rPr>
          <w:rFonts w:ascii="Garamond" w:eastAsia="MS Mincho" w:hAnsi="Garamond" w:cs="Times New Roman"/>
          <w:sz w:val="20"/>
          <w:szCs w:val="20"/>
          <w:lang w:val="sq-AL"/>
        </w:rPr>
        <w:tab/>
        <w:t>VPN</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SWIFT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II. Karakteristika në lidhje me operimin e sistemit</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64384" behindDoc="0" locked="0" layoutInCell="1" allowOverlap="1" wp14:anchorId="2E16A882" wp14:editId="364B3D5F">
                <wp:simplePos x="0" y="0"/>
                <wp:positionH relativeFrom="column">
                  <wp:posOffset>3178175</wp:posOffset>
                </wp:positionH>
                <wp:positionV relativeFrom="paragraph">
                  <wp:posOffset>16510</wp:posOffset>
                </wp:positionV>
                <wp:extent cx="323850" cy="1524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250.25pt;margin-top:1.3pt;width:25.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"/>
            </w:pict>
          </mc:Fallback>
        </mc:AlternateContent>
      </w:r>
      <w:r>
        <w:rPr>
          <w:rFonts w:ascii="Garamond" w:eastAsia="MS Mincho" w:hAnsi="Garamond" w:cs="Times New Roman"/>
          <w:noProof/>
          <w:sz w:val="20"/>
          <w:szCs w:val="20"/>
        </w:rPr>
        <mc:AlternateContent>
          <mc:Choice Requires="wps">
            <w:drawing>
              <wp:anchor distT="0" distB="0" distL="114300" distR="114300" simplePos="0" relativeHeight="251663360" behindDoc="0" locked="0" layoutInCell="1" allowOverlap="1" wp14:anchorId="7F7E3D8D" wp14:editId="290C3479">
                <wp:simplePos x="0" y="0"/>
                <wp:positionH relativeFrom="column">
                  <wp:posOffset>2630805</wp:posOffset>
                </wp:positionH>
                <wp:positionV relativeFrom="paragraph">
                  <wp:posOffset>6985</wp:posOffset>
                </wp:positionV>
                <wp:extent cx="323850" cy="1524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207.15pt;margin-top:.55pt;width:25.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"/>
            </w:pict>
          </mc:Fallback>
        </mc:AlternateContent>
      </w:r>
      <w:r w:rsidRPr="00BF2A70">
        <w:rPr>
          <w:rFonts w:ascii="Garamond" w:eastAsia="MS Mincho" w:hAnsi="Garamond" w:cs="Times New Roman"/>
          <w:sz w:val="20"/>
          <w:szCs w:val="20"/>
          <w:lang w:val="sq-AL"/>
        </w:rPr>
        <w:t xml:space="preserve">1. Licencë për kujdestar/komisioner të titujve: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 Po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Jo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 xml:space="preserve">Në qoftë se përgjigjja është “Po”, ju lutem bashkëngjitni dokumentin që e vërteton.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75648" behindDoc="0" locked="0" layoutInCell="1" allowOverlap="1" wp14:anchorId="5445CF29" wp14:editId="1529437F">
                <wp:simplePos x="0" y="0"/>
                <wp:positionH relativeFrom="column">
                  <wp:posOffset>2564765</wp:posOffset>
                </wp:positionH>
                <wp:positionV relativeFrom="paragraph">
                  <wp:posOffset>135890</wp:posOffset>
                </wp:positionV>
                <wp:extent cx="323850" cy="1524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01.95pt;margin-top:10.7pt;width:25.5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"/>
            </w:pict>
          </mc:Fallback>
        </mc:AlternateContent>
      </w:r>
      <w:r>
        <w:rPr>
          <w:rFonts w:ascii="Garamond" w:eastAsia="MS Mincho" w:hAnsi="Garamond" w:cs="Times New Roman"/>
          <w:noProof/>
          <w:sz w:val="20"/>
          <w:szCs w:val="20"/>
        </w:rPr>
        <mc:AlternateContent>
          <mc:Choice Requires="wps">
            <w:drawing>
              <wp:anchor distT="0" distB="0" distL="114300" distR="114300" simplePos="0" relativeHeight="251674624" behindDoc="0" locked="0" layoutInCell="1" allowOverlap="1" wp14:anchorId="6B0F0C51" wp14:editId="3B586D92">
                <wp:simplePos x="0" y="0"/>
                <wp:positionH relativeFrom="column">
                  <wp:posOffset>1917065</wp:posOffset>
                </wp:positionH>
                <wp:positionV relativeFrom="paragraph">
                  <wp:posOffset>135890</wp:posOffset>
                </wp:positionV>
                <wp:extent cx="32385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50.95pt;margin-top:10.7pt;width:25.5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"/>
            </w:pict>
          </mc:Fallback>
        </mc:AlternateConten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2. Licencë për Bursë Titujsh</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 Po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 Jo</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Në qoftë se përgjigjja është “Po”, ju lutem bashkëngjitni dokumentin që e vërteton</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70528" behindDoc="0" locked="0" layoutInCell="1" allowOverlap="1" wp14:anchorId="4A705454" wp14:editId="525FEFA2">
                <wp:simplePos x="0" y="0"/>
                <wp:positionH relativeFrom="column">
                  <wp:posOffset>3178175</wp:posOffset>
                </wp:positionH>
                <wp:positionV relativeFrom="paragraph">
                  <wp:posOffset>24765</wp:posOffset>
                </wp:positionV>
                <wp:extent cx="323850" cy="1524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50.25pt;margin-top:1.95pt;width:25.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"/>
            </w:pict>
          </mc:Fallback>
        </mc:AlternateContent>
      </w:r>
      <w:r>
        <w:rPr>
          <w:rFonts w:ascii="Garamond" w:eastAsia="MS Mincho" w:hAnsi="Garamond" w:cs="Times New Roman"/>
          <w:noProof/>
          <w:sz w:val="20"/>
          <w:szCs w:val="20"/>
        </w:rPr>
        <mc:AlternateContent>
          <mc:Choice Requires="wps">
            <w:drawing>
              <wp:anchor distT="0" distB="0" distL="114300" distR="114300" simplePos="0" relativeHeight="251667456" behindDoc="0" locked="0" layoutInCell="1" allowOverlap="1" wp14:anchorId="457900E1" wp14:editId="4E238836">
                <wp:simplePos x="0" y="0"/>
                <wp:positionH relativeFrom="column">
                  <wp:posOffset>2564765</wp:posOffset>
                </wp:positionH>
                <wp:positionV relativeFrom="paragraph">
                  <wp:posOffset>24765</wp:posOffset>
                </wp:positionV>
                <wp:extent cx="323850" cy="1524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01.95pt;margin-top:1.95pt;width:25.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"/>
            </w:pict>
          </mc:Fallback>
        </mc:AlternateContent>
      </w:r>
      <w:r w:rsidRPr="00BF2A70">
        <w:rPr>
          <w:rFonts w:ascii="Garamond" w:eastAsia="MS Mincho" w:hAnsi="Garamond" w:cs="Times New Roman"/>
          <w:sz w:val="20"/>
          <w:szCs w:val="20"/>
          <w:lang w:val="sq-AL"/>
        </w:rPr>
        <w:t xml:space="preserve">3. Konfirmimi për përputhjen e mesazheve: Po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Jo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69504" behindDoc="0" locked="0" layoutInCell="1" allowOverlap="1" wp14:anchorId="442D5C9A" wp14:editId="1B4669BF">
                <wp:simplePos x="0" y="0"/>
                <wp:positionH relativeFrom="column">
                  <wp:posOffset>3178175</wp:posOffset>
                </wp:positionH>
                <wp:positionV relativeFrom="paragraph">
                  <wp:posOffset>7620</wp:posOffset>
                </wp:positionV>
                <wp:extent cx="323850" cy="152400"/>
                <wp:effectExtent l="0" t="0" r="1905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250.25pt;margin-top:.6pt;width:25.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"/>
            </w:pict>
          </mc:Fallback>
        </mc:AlternateContent>
      </w:r>
      <w:r>
        <w:rPr>
          <w:rFonts w:ascii="Garamond" w:eastAsia="MS Mincho" w:hAnsi="Garamond" w:cs="Times New Roman"/>
          <w:noProof/>
          <w:sz w:val="20"/>
          <w:szCs w:val="20"/>
        </w:rPr>
        <mc:AlternateContent>
          <mc:Choice Requires="wps">
            <w:drawing>
              <wp:anchor distT="0" distB="0" distL="114300" distR="114300" simplePos="0" relativeHeight="251668480" behindDoc="0" locked="0" layoutInCell="1" allowOverlap="1" wp14:anchorId="77538A24" wp14:editId="5AE78B66">
                <wp:simplePos x="0" y="0"/>
                <wp:positionH relativeFrom="column">
                  <wp:posOffset>2564765</wp:posOffset>
                </wp:positionH>
                <wp:positionV relativeFrom="paragraph">
                  <wp:posOffset>7620</wp:posOffset>
                </wp:positionV>
                <wp:extent cx="323850" cy="152400"/>
                <wp:effectExtent l="0" t="0" r="19050"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01.95pt;margin-top:.6pt;width:25.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"/>
            </w:pict>
          </mc:Fallback>
        </mc:AlternateContent>
      </w:r>
      <w:r w:rsidRPr="00BF2A70">
        <w:rPr>
          <w:rFonts w:ascii="Garamond" w:eastAsia="MS Mincho" w:hAnsi="Garamond" w:cs="Times New Roman"/>
          <w:sz w:val="20"/>
          <w:szCs w:val="20"/>
          <w:lang w:val="sq-AL"/>
        </w:rPr>
        <w:t xml:space="preserve">4. Keni llogari në sistemin AIPS: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Po </w:t>
      </w:r>
      <w:r w:rsidRPr="00BF2A70">
        <w:rPr>
          <w:rFonts w:ascii="Garamond" w:eastAsia="MS Mincho" w:hAnsi="Garamond" w:cs="Times New Roman"/>
          <w:sz w:val="20"/>
          <w:szCs w:val="20"/>
          <w:lang w:val="sq-AL"/>
        </w:rPr>
        <w:tab/>
      </w:r>
      <w:r w:rsidRPr="00BF2A70">
        <w:rPr>
          <w:rFonts w:ascii="Garamond" w:eastAsia="MS Mincho" w:hAnsi="Garamond" w:cs="Times New Roman"/>
          <w:sz w:val="20"/>
          <w:szCs w:val="20"/>
          <w:lang w:val="sq-AL"/>
        </w:rPr>
        <w:tab/>
        <w:t xml:space="preserve">Jo </w: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sidRPr="00BF2A70">
        <w:rPr>
          <w:rFonts w:ascii="Garamond" w:eastAsia="MS Mincho" w:hAnsi="Garamond" w:cs="Times New Roman"/>
          <w:sz w:val="20"/>
          <w:szCs w:val="20"/>
          <w:lang w:val="sq-AL"/>
        </w:rPr>
        <w:t>Kontaktet</w:t>
      </w:r>
    </w:p>
    <w:tbl>
      <w:tblPr>
        <w:tblW w:w="5000" w:type="pct"/>
        <w:jc w:val="center"/>
        <w:tblLook w:val="0000" w:firstRow="0" w:lastRow="0" w:firstColumn="0" w:lastColumn="0" w:noHBand="0" w:noVBand="0"/>
      </w:tblPr>
      <w:tblGrid>
        <w:gridCol w:w="327"/>
        <w:gridCol w:w="3025"/>
        <w:gridCol w:w="3960"/>
        <w:gridCol w:w="2543"/>
      </w:tblGrid>
      <w:tr w:rsidR="00BF2A70" w:rsidRPr="00BF2A70" w:rsidTr="00331C87">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center"/>
              <w:rPr>
                <w:rFonts w:ascii="Garamond" w:eastAsia="Times New Roman" w:hAnsi="Garamond" w:cs="CG Times"/>
                <w:b/>
                <w:bCs/>
                <w:sz w:val="20"/>
                <w:szCs w:val="20"/>
                <w:lang w:val="sq-AL"/>
              </w:rPr>
            </w:pPr>
            <w:r w:rsidRPr="00BF2A70">
              <w:rPr>
                <w:rFonts w:ascii="Garamond" w:eastAsia="Times New Roman" w:hAnsi="Garamond" w:cs="CG Times"/>
                <w:b/>
                <w:bCs/>
                <w:sz w:val="20"/>
                <w:szCs w:val="20"/>
                <w:lang w:val="sq-AL"/>
              </w:rPr>
              <w:t>Person kontakti për çështje/probleme të operimit të sistemit</w:t>
            </w:r>
          </w:p>
        </w:tc>
      </w:tr>
      <w:tr w:rsidR="00BF2A70" w:rsidRPr="00BF2A70" w:rsidTr="00331C87">
        <w:trPr>
          <w:trHeight w:val="2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Person kontakti për biznesin</w:t>
            </w: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Emër, mbiemër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 xml:space="preserve">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Telefon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 </w:t>
            </w: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70"/>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Person kontakti për IT-në</w:t>
            </w: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Emër, mbiemër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Detyra që mbulon</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Telefon</w:t>
            </w:r>
          </w:p>
        </w:tc>
        <w:tc>
          <w:tcPr>
            <w:tcW w:w="2009" w:type="pct"/>
            <w:tcBorders>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Celular</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r w:rsidR="00BF2A70" w:rsidRPr="00BF2A70" w:rsidTr="00331C87">
        <w:trPr>
          <w:trHeight w:val="255"/>
          <w:jc w:val="center"/>
        </w:trPr>
        <w:tc>
          <w:tcPr>
            <w:tcW w:w="166" w:type="pct"/>
            <w:tcBorders>
              <w:top w:val="single" w:sz="2" w:space="0" w:color="auto"/>
              <w:left w:val="single" w:sz="2" w:space="0" w:color="auto"/>
              <w:bottom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sz w:val="20"/>
                <w:szCs w:val="20"/>
                <w:lang w:val="sq-AL"/>
              </w:rPr>
            </w:pPr>
            <w:r w:rsidRPr="00BF2A70">
              <w:rPr>
                <w:rFonts w:ascii="Garamond" w:eastAsia="Times New Roman" w:hAnsi="Garamond" w:cs="CG Times"/>
                <w:sz w:val="20"/>
                <w:szCs w:val="20"/>
                <w:lang w:val="sq-AL"/>
              </w:rPr>
              <w:t> </w:t>
            </w:r>
          </w:p>
        </w:tc>
        <w:tc>
          <w:tcPr>
            <w:tcW w:w="1535" w:type="pct"/>
            <w:tcBorders>
              <w:top w:val="single" w:sz="2" w:space="0" w:color="auto"/>
              <w:bottom w:val="single" w:sz="2" w:space="0" w:color="auto"/>
              <w:right w:val="single" w:sz="2" w:space="0" w:color="auto"/>
            </w:tcBorders>
            <w:shd w:val="clear" w:color="auto" w:fill="C0C0C0"/>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r w:rsidRPr="00BF2A70">
              <w:rPr>
                <w:rFonts w:ascii="Garamond" w:eastAsia="Times New Roman" w:hAnsi="Garamond" w:cs="CG Times"/>
                <w:bCs/>
                <w:sz w:val="20"/>
                <w:szCs w:val="20"/>
                <w:lang w:val="sq-AL"/>
              </w:rPr>
              <w:t>E-mail</w:t>
            </w:r>
          </w:p>
        </w:tc>
        <w:tc>
          <w:tcPr>
            <w:tcW w:w="2009" w:type="pct"/>
            <w:tcBorders>
              <w:top w:val="single" w:sz="2" w:space="0" w:color="auto"/>
              <w:left w:val="single" w:sz="2" w:space="0" w:color="auto"/>
              <w:bottom w:val="single" w:sz="2" w:space="0" w:color="auto"/>
              <w:right w:val="single" w:sz="2" w:space="0" w:color="auto"/>
            </w:tcBorders>
            <w:shd w:val="clear" w:color="auto" w:fill="FFFFFF"/>
            <w:noWrap/>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c>
          <w:tcPr>
            <w:tcW w:w="1289" w:type="pct"/>
            <w:tcBorders>
              <w:top w:val="single" w:sz="2" w:space="0" w:color="auto"/>
              <w:left w:val="single" w:sz="2" w:space="0" w:color="auto"/>
              <w:bottom w:val="single" w:sz="2" w:space="0" w:color="auto"/>
              <w:right w:val="single" w:sz="2" w:space="0" w:color="auto"/>
            </w:tcBorders>
            <w:shd w:val="clear" w:color="auto" w:fill="FFFFFF"/>
            <w:vAlign w:val="bottom"/>
          </w:tcPr>
          <w:p w:rsidR="00BF2A70" w:rsidRPr="00BF2A70" w:rsidRDefault="00BF2A70" w:rsidP="00BF2A70">
            <w:pPr>
              <w:widowControl w:val="0"/>
              <w:spacing w:after="0" w:line="240" w:lineRule="auto"/>
              <w:jc w:val="both"/>
              <w:rPr>
                <w:rFonts w:ascii="Garamond" w:eastAsia="Times New Roman" w:hAnsi="Garamond" w:cs="CG Times"/>
                <w:bCs/>
                <w:sz w:val="20"/>
                <w:szCs w:val="20"/>
                <w:lang w:val="sq-AL"/>
              </w:rPr>
            </w:pPr>
          </w:p>
        </w:tc>
      </w:tr>
    </w:tbl>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r>
        <w:rPr>
          <w:rFonts w:ascii="Garamond" w:eastAsia="MS Mincho" w:hAnsi="Garamond" w:cs="Times New Roman"/>
          <w:noProof/>
          <w:sz w:val="20"/>
          <w:szCs w:val="20"/>
        </w:rPr>
        <mc:AlternateContent>
          <mc:Choice Requires="wps">
            <w:drawing>
              <wp:anchor distT="0" distB="0" distL="114300" distR="114300" simplePos="0" relativeHeight="251673600" behindDoc="0" locked="0" layoutInCell="1" allowOverlap="1" wp14:anchorId="7FDBBFB6" wp14:editId="2C56AC65">
                <wp:simplePos x="0" y="0"/>
                <wp:positionH relativeFrom="column">
                  <wp:posOffset>-55245</wp:posOffset>
                </wp:positionH>
                <wp:positionV relativeFrom="paragraph">
                  <wp:posOffset>298450</wp:posOffset>
                </wp:positionV>
                <wp:extent cx="5600700" cy="738505"/>
                <wp:effectExtent l="0" t="0" r="19050" b="234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738505"/>
                        </a:xfrm>
                        <a:prstGeom prst="rect">
                          <a:avLst/>
                        </a:prstGeom>
                        <a:solidFill>
                          <a:srgbClr val="FFFFFF"/>
                        </a:solidFill>
                        <a:ln w="9525">
                          <a:solidFill>
                            <a:srgbClr val="000000"/>
                          </a:solidFill>
                          <a:miter lim="800000"/>
                          <a:headEnd/>
                          <a:tailEnd/>
                        </a:ln>
                      </wps:spPr>
                      <wps:txbx>
                        <w:txbxContent>
                          <w:p w:rsidR="00BF2A70" w:rsidRPr="00972796" w:rsidRDefault="00BF2A70" w:rsidP="00BF2A70">
                            <w:pPr>
                              <w:spacing w:after="0" w:line="240" w:lineRule="auto"/>
                              <w:rPr>
                                <w:rFonts w:ascii="Garamond" w:hAnsi="Garamond"/>
                                <w:lang w:val="gsw-FR"/>
                              </w:rPr>
                            </w:pPr>
                            <w:r w:rsidRPr="00972796">
                              <w:rPr>
                                <w:rFonts w:ascii="Garamond" w:hAnsi="Garamond"/>
                                <w:lang w:val="gsw-FR"/>
                              </w:rPr>
                              <w:t>Nënshkrimi: __________________</w:t>
                            </w:r>
                            <w:r w:rsidRPr="00972796">
                              <w:rPr>
                                <w:rFonts w:ascii="Garamond" w:hAnsi="Garamond"/>
                                <w:lang w:val="gsw-FR"/>
                              </w:rPr>
                              <w:tab/>
                            </w:r>
                            <w:r w:rsidRPr="00972796">
                              <w:rPr>
                                <w:rFonts w:ascii="Garamond" w:hAnsi="Garamond"/>
                                <w:lang w:val="gsw-FR"/>
                              </w:rPr>
                              <w:tab/>
                            </w:r>
                            <w:r w:rsidRPr="00972796">
                              <w:rPr>
                                <w:rFonts w:ascii="Garamond" w:hAnsi="Garamond"/>
                                <w:lang w:val="gsw-FR"/>
                              </w:rPr>
                              <w:tab/>
                            </w:r>
                            <w:r>
                              <w:rPr>
                                <w:rFonts w:ascii="Garamond" w:hAnsi="Garamond"/>
                                <w:lang w:val="gsw-FR"/>
                              </w:rPr>
                              <w:t xml:space="preserve">, </w:t>
                            </w:r>
                            <w:r w:rsidRPr="00972796">
                              <w:rPr>
                                <w:rFonts w:ascii="Garamond" w:hAnsi="Garamond"/>
                                <w:lang w:val="gsw-FR"/>
                              </w:rPr>
                              <w:t>datë:____________________</w:t>
                            </w:r>
                          </w:p>
                          <w:p w:rsidR="00BF2A70" w:rsidRPr="002E0774" w:rsidRDefault="00BF2A70" w:rsidP="00BF2A70">
                            <w:pPr>
                              <w:spacing w:after="0" w:line="240" w:lineRule="auto"/>
                              <w:rPr>
                                <w:rFonts w:ascii="Garamond" w:hAnsi="Garamond"/>
                                <w:sz w:val="20"/>
                                <w:szCs w:val="20"/>
                                <w:lang w:val="sq-AL"/>
                              </w:rPr>
                            </w:pPr>
                            <w:r w:rsidRPr="002E0774">
                              <w:rPr>
                                <w:rFonts w:ascii="Garamond" w:hAnsi="Garamond"/>
                                <w:sz w:val="20"/>
                                <w:szCs w:val="20"/>
                                <w:lang w:val="sq-AL"/>
                              </w:rPr>
                              <w:t>Nëpërmjet nënshkrimit të këtij formulari jap pranimin për përdorimin e të dhënave, në funksion të operimit të sistemit AFISaR.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35pt;margin-top:23.5pt;width:441pt;height:58.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">
                <v:textbox>
                  <w:txbxContent>
                    <w:p w:rsidR="00BF2A70" w:rsidRPr="00972796" w:rsidRDefault="00BF2A70" w:rsidP="00BF2A70">
                      <w:pPr>
                        <w:spacing w:after="0" w:line="240" w:lineRule="auto"/>
                        <w:rPr>
                          <w:rFonts w:ascii="Garamond" w:hAnsi="Garamond"/>
                          <w:lang w:val="gsw-FR"/>
                        </w:rPr>
                      </w:pPr>
                      <w:r w:rsidRPr="00972796">
                        <w:rPr>
                          <w:rFonts w:ascii="Garamond" w:hAnsi="Garamond"/>
                          <w:lang w:val="gsw-FR"/>
                        </w:rPr>
                        <w:t>Nënshkrimi: __________________</w:t>
                      </w:r>
                      <w:r w:rsidRPr="00972796">
                        <w:rPr>
                          <w:rFonts w:ascii="Garamond" w:hAnsi="Garamond"/>
                          <w:lang w:val="gsw-FR"/>
                        </w:rPr>
                        <w:tab/>
                      </w:r>
                      <w:r w:rsidRPr="00972796">
                        <w:rPr>
                          <w:rFonts w:ascii="Garamond" w:hAnsi="Garamond"/>
                          <w:lang w:val="gsw-FR"/>
                        </w:rPr>
                        <w:tab/>
                      </w:r>
                      <w:r w:rsidRPr="00972796">
                        <w:rPr>
                          <w:rFonts w:ascii="Garamond" w:hAnsi="Garamond"/>
                          <w:lang w:val="gsw-FR"/>
                        </w:rPr>
                        <w:tab/>
                      </w:r>
                      <w:r>
                        <w:rPr>
                          <w:rFonts w:ascii="Garamond" w:hAnsi="Garamond"/>
                          <w:lang w:val="gsw-FR"/>
                        </w:rPr>
                        <w:t xml:space="preserve">, </w:t>
                      </w:r>
                      <w:r w:rsidRPr="00972796">
                        <w:rPr>
                          <w:rFonts w:ascii="Garamond" w:hAnsi="Garamond"/>
                          <w:lang w:val="gsw-FR"/>
                        </w:rPr>
                        <w:t>datë:____________________</w:t>
                      </w:r>
                    </w:p>
                    <w:p w:rsidR="00BF2A70" w:rsidRPr="002E0774" w:rsidRDefault="00BF2A70" w:rsidP="00BF2A70">
                      <w:pPr>
                        <w:spacing w:after="0" w:line="240" w:lineRule="auto"/>
                        <w:rPr>
                          <w:rFonts w:ascii="Garamond" w:hAnsi="Garamond"/>
                          <w:sz w:val="20"/>
                          <w:szCs w:val="20"/>
                          <w:lang w:val="sq-AL"/>
                        </w:rPr>
                      </w:pPr>
                      <w:r w:rsidRPr="002E0774">
                        <w:rPr>
                          <w:rFonts w:ascii="Garamond" w:hAnsi="Garamond"/>
                          <w:sz w:val="20"/>
                          <w:szCs w:val="20"/>
                          <w:lang w:val="sq-AL"/>
                        </w:rPr>
                        <w:t>Nëpërmjet nënshkrimit të këtij formulari jap pranimin për përdorimin e të dhënave, në funksion të operimit të sistemit AFISaR.</w:t>
                      </w:r>
                    </w:p>
                  </w:txbxContent>
                </v:textbox>
              </v:shape>
            </w:pict>
          </mc:Fallback>
        </mc:AlternateContent>
      </w:r>
    </w:p>
    <w:p w:rsidR="00BF2A70" w:rsidRPr="00BF2A70" w:rsidRDefault="00BF2A70" w:rsidP="00BF2A70">
      <w:pPr>
        <w:widowControl w:val="0"/>
        <w:spacing w:after="0" w:line="240" w:lineRule="auto"/>
        <w:jc w:val="both"/>
        <w:rPr>
          <w:rFonts w:ascii="Garamond" w:eastAsia="MS Mincho" w:hAnsi="Garamond" w:cs="Times New Roman"/>
          <w:sz w:val="20"/>
          <w:szCs w:val="20"/>
          <w:lang w:val="sq-AL"/>
        </w:rPr>
      </w:pPr>
    </w:p>
    <w:p w:rsidR="00BF2A70" w:rsidRPr="00BF2A70" w:rsidRDefault="00BF2A70" w:rsidP="00BF2A70">
      <w:pPr>
        <w:widowControl w:val="0"/>
        <w:spacing w:after="0" w:line="240" w:lineRule="auto"/>
        <w:jc w:val="both"/>
        <w:rPr>
          <w:rFonts w:ascii="Garamond" w:eastAsia="Times New Roman" w:hAnsi="Garamond" w:cs="Times New Roman"/>
          <w:spacing w:val="-4"/>
          <w:sz w:val="20"/>
          <w:szCs w:val="20"/>
          <w:lang w:val="sq-AL" w:eastAsia="en-GB"/>
        </w:rPr>
      </w:pPr>
    </w:p>
    <w:p w:rsidR="00BF2A70" w:rsidRPr="00BF2A70" w:rsidRDefault="00BF2A70" w:rsidP="00BF2A70">
      <w:pPr>
        <w:widowControl w:val="0"/>
        <w:spacing w:after="0" w:line="240" w:lineRule="auto"/>
        <w:jc w:val="both"/>
        <w:rPr>
          <w:rFonts w:ascii="Garamond" w:eastAsia="Times New Roman" w:hAnsi="Garamond" w:cs="Times New Roman"/>
          <w:spacing w:val="-4"/>
          <w:sz w:val="20"/>
          <w:szCs w:val="20"/>
          <w:lang w:val="sq-AL" w:eastAsia="en-GB"/>
        </w:rPr>
      </w:pPr>
    </w:p>
    <w:p w:rsidR="00BF2A70" w:rsidRPr="00BF2A70" w:rsidRDefault="00BF2A70" w:rsidP="00BF2A70">
      <w:pPr>
        <w:widowControl w:val="0"/>
        <w:spacing w:after="0" w:line="240" w:lineRule="auto"/>
        <w:jc w:val="both"/>
        <w:rPr>
          <w:rFonts w:ascii="Garamond" w:eastAsia="Times New Roman" w:hAnsi="Garamond" w:cs="Times New Roman"/>
          <w:spacing w:val="-4"/>
          <w:sz w:val="20"/>
          <w:szCs w:val="20"/>
          <w:lang w:val="sq-AL" w:eastAsia="en-GB"/>
        </w:rPr>
      </w:pPr>
    </w:p>
    <w:p w:rsidR="00BF2A70" w:rsidRPr="00BF2A70" w:rsidRDefault="00BF2A70" w:rsidP="00BF2A70">
      <w:pPr>
        <w:widowControl w:val="0"/>
        <w:spacing w:after="0" w:line="240" w:lineRule="auto"/>
        <w:jc w:val="center"/>
        <w:rPr>
          <w:rFonts w:ascii="Garamond" w:eastAsia="MS Mincho" w:hAnsi="Garamond" w:cs="Times New Roman"/>
          <w:sz w:val="24"/>
          <w:szCs w:val="20"/>
          <w:lang w:val="sq-AL"/>
        </w:rPr>
      </w:pPr>
      <w:r w:rsidRPr="00BF2A70">
        <w:rPr>
          <w:rFonts w:ascii="Garamond" w:eastAsia="MS Mincho" w:hAnsi="Garamond" w:cs="Times New Roman"/>
          <w:sz w:val="24"/>
          <w:szCs w:val="20"/>
          <w:lang w:val="sq-AL"/>
        </w:rPr>
        <w:t>SHTOJCA 12</w:t>
      </w:r>
    </w:p>
    <w:p w:rsidR="00BF2A70" w:rsidRPr="00BF2A70" w:rsidRDefault="00BF2A70" w:rsidP="00BF2A70">
      <w:pPr>
        <w:widowControl w:val="0"/>
        <w:spacing w:after="0" w:line="240" w:lineRule="auto"/>
        <w:jc w:val="center"/>
        <w:rPr>
          <w:rFonts w:ascii="Garamond" w:eastAsia="MS Mincho" w:hAnsi="Garamond" w:cs="Times New Roman"/>
          <w:sz w:val="24"/>
          <w:szCs w:val="20"/>
          <w:lang w:val="sq-AL"/>
        </w:rPr>
        <w:sectPr w:rsidR="00BF2A70" w:rsidRPr="00BF2A70" w:rsidSect="008A378D">
          <w:type w:val="continuous"/>
          <w:pgSz w:w="11907" w:h="16840" w:code="9"/>
          <w:pgMar w:top="720" w:right="1134" w:bottom="720" w:left="1134" w:header="851" w:footer="851" w:gutter="0"/>
          <w:cols w:space="454"/>
          <w:docGrid w:linePitch="360"/>
        </w:sectPr>
      </w:pPr>
    </w:p>
    <w:p w:rsidR="00BF2A70" w:rsidRPr="00BF2A70" w:rsidRDefault="00BF2A70" w:rsidP="00BF2A70">
      <w:pPr>
        <w:widowControl w:val="0"/>
        <w:spacing w:after="0" w:line="240" w:lineRule="auto"/>
        <w:jc w:val="center"/>
        <w:rPr>
          <w:rFonts w:ascii="Garamond" w:eastAsia="MS Mincho" w:hAnsi="Garamond" w:cs="Times New Roman"/>
          <w:sz w:val="24"/>
          <w:szCs w:val="20"/>
          <w:lang w:val="sq-AL"/>
        </w:rPr>
      </w:pPr>
      <w:r w:rsidRPr="00BF2A70">
        <w:rPr>
          <w:rFonts w:ascii="Garamond" w:eastAsia="MS Mincho" w:hAnsi="Garamond" w:cs="Times New Roman"/>
          <w:sz w:val="24"/>
          <w:szCs w:val="20"/>
          <w:lang w:val="sq-AL"/>
        </w:rPr>
        <w:lastRenderedPageBreak/>
        <w:t>SHTOJCA 12</w:t>
      </w:r>
    </w:p>
    <w:p w:rsidR="00BF2A70" w:rsidRPr="00BF2A70" w:rsidRDefault="00BF2A70" w:rsidP="00BF2A70">
      <w:pPr>
        <w:widowControl w:val="0"/>
        <w:spacing w:after="0" w:line="240" w:lineRule="auto"/>
        <w:jc w:val="center"/>
        <w:rPr>
          <w:rFonts w:ascii="Garamond" w:eastAsia="MS Mincho" w:hAnsi="Garamond" w:cs="Times New Roman"/>
          <w:sz w:val="24"/>
          <w:szCs w:val="20"/>
          <w:lang w:val="sq-AL"/>
        </w:rPr>
      </w:pPr>
      <w:r w:rsidRPr="00BF2A70">
        <w:rPr>
          <w:rFonts w:ascii="Garamond" w:eastAsia="MS Mincho" w:hAnsi="Garamond" w:cs="Times New Roman"/>
          <w:sz w:val="24"/>
          <w:szCs w:val="20"/>
          <w:lang w:val="sq-AL"/>
        </w:rPr>
        <w:t>ANËTARËSIMI NË AFISaR I NJË PJESËMARRËSI TË DREJTPËRDREJTË DHE BURSËN E TITUJVE</w:t>
      </w:r>
    </w:p>
    <w:p w:rsidR="00BF2A70" w:rsidRPr="00BF2A70" w:rsidRDefault="00BF2A70" w:rsidP="00BF2A70">
      <w:pPr>
        <w:widowControl w:val="0"/>
        <w:spacing w:after="0" w:line="240" w:lineRule="auto"/>
        <w:ind w:firstLine="284"/>
        <w:jc w:val="both"/>
        <w:rPr>
          <w:rFonts w:ascii="Garamond" w:eastAsia="MS Mincho" w:hAnsi="Garamond" w:cs="Times New Roman"/>
          <w:sz w:val="10"/>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Fazat e anëtarësimit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I. Testimi dhe trajnimi</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II. Përgatitja e dokumentacionit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III. Implementimi dhe kalimi në </w:t>
      </w:r>
      <w:r w:rsidRPr="00BF2A70">
        <w:rPr>
          <w:rFonts w:ascii="Garamond" w:eastAsia="MS Mincho" w:hAnsi="Garamond" w:cs="Times New Roman"/>
          <w:i/>
          <w:sz w:val="24"/>
          <w:szCs w:val="20"/>
          <w:lang w:val="sq-AL"/>
        </w:rPr>
        <w:t>live</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I .Testimi dhe trajnimi</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1. Testimi i VPN:</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a) instalimi dhe konfigurimi i VPN-së dhe lidhjes me FTP server në ambientet e institucionit kandidat;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b) përgatitja e kërkesës për përdorues në VPN dhe FTP server nga institucioni kandidat;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c) krijimi i përdoruesve të VPN-së dhe FTP-së server nga administratori;</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d) testimi i VPN-së dhe lidhjes me FTP server nga institucioni kandidat dhe administratori.</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2. Testimi i SWIFT: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a) në rast se institucioni do të përdorë shërbimin SWIFTNet FIN për shkëmbimin e transaksioneve me sistemin AFISaR, para-prakisht duhet të shkëmbejë autorizimet RMA me Bankën e Shqipërisë;</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b) shkëmbimi i disa mesazheve test me anë të shërbimit SWIFTNet FIN test midis institucionit kandidat dhe administratorit.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3. Trajnimi/Testimi në sistemin AFISaR për pjesëmarrësit e drejtpërdrejtë dhe Bursën e Titujve me akses në VPN:</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a) nga institucioni pjesëmarrës do të paraqitet kërkesa për përdorues në sistemin AFISaR test;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b) nga administratori përgatiten pajisjet e sigurisë, të cilat iu dorëzohen pjesëmarrësve dhe krijohen gjithashtu, përdoruesit në ambientin test të AFISaR;</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c) Administratori do të trajnojë dy deri në tre punonjës të institucionit kandidat për funksionalitetin e sistemit AFISaR;</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d) institucioni kandidat, në bashkëpunim me administratorin, do të ekzekutojë dokumentin e testimit dhe do ta firmosin atë.</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II. Përgatitja e dokumentacionit për pjesëmarrësit e drejtpërdrejtë dhe Bursën e Titujve me akses në VPN:</w:t>
      </w:r>
    </w:p>
    <w:p w:rsidR="00BF2A70" w:rsidRPr="00BF2A70" w:rsidRDefault="00BF2A70" w:rsidP="00BF2A70">
      <w:pPr>
        <w:widowControl w:val="0"/>
        <w:spacing w:after="0" w:line="240" w:lineRule="auto"/>
        <w:ind w:firstLine="284"/>
        <w:jc w:val="both"/>
        <w:rPr>
          <w:rFonts w:ascii="Garamond" w:eastAsia="MS Mincho" w:hAnsi="Garamond" w:cs="Times New Roman"/>
          <w:spacing w:val="-4"/>
          <w:sz w:val="24"/>
          <w:szCs w:val="20"/>
          <w:lang w:val="sq-AL"/>
        </w:rPr>
      </w:pPr>
      <w:r w:rsidRPr="00BF2A70">
        <w:rPr>
          <w:rFonts w:ascii="Garamond" w:eastAsia="MS Mincho" w:hAnsi="Garamond" w:cs="Times New Roman"/>
          <w:spacing w:val="-4"/>
          <w:sz w:val="24"/>
          <w:szCs w:val="20"/>
          <w:lang w:val="sq-AL"/>
        </w:rPr>
        <w:t>a) Institucioni kandidat do të përgatisë “Rregullat dhe procedurat e brendshme të funksionimit të AFISaR”, në përputhje me këtë rregullore;</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b) Dokumentacioni i përfunduar do të dorëzohet pranë administratorit për aprovim;</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c) Administratori bën vërejtjet/modifikimet e saj, nëse bie ndesh me këtë rregullore dhe/ose të tjera rregullore të administratorit, të cilat ky i fundit ia paraqet institucionit kandidat;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d) Institucioni kandidat sjell variantin përfundimtar të “Rregullave dhe procedurave të brendshme të funksionimit të AFISaR”, ku reflektohen modifikimet sipas shkronjës c.</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III. Implementimi dhe kalimi në Sistemin AFISaR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 xml:space="preserve"> për pjesëmarrësit e drejtpërdrejtë dhe Bursën e Titujve me akses në VPN:</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a) Përgatitja dhe dorëzimi i certifikatës së pjesëmarrjes nga administratori për institucionin kandidat;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b) Nënshkrimi i kontratës tip të pjesëmarrjes ndërmjet administratorit dhe institucionit pjesëmarrës, sipas shtojcës 1 ose shtojcës 1/1;</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c) Pjesëmarrësi përgatit dhe dorëzon pranë administratorit “Informacion për pjesëmarrësin e drejtpërdrejtë”, shtojca 10 ose “Informacion mbi Bursën e Titujve”, shtojca 10/1;</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d) Pjesëmarrësi plotëson dhe dorëzon pranë administratorit “Kërkesën për pajisje sigurie dhe </w:t>
      </w:r>
      <w:r w:rsidRPr="00BF2A70">
        <w:rPr>
          <w:rFonts w:ascii="Garamond" w:eastAsia="MS Mincho" w:hAnsi="Garamond" w:cs="Times New Roman"/>
          <w:sz w:val="24"/>
          <w:szCs w:val="20"/>
          <w:lang w:val="sq-AL"/>
        </w:rPr>
        <w:lastRenderedPageBreak/>
        <w:t xml:space="preserve">përdorues në ambientin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 shtojca 19;</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e) Pjesëmarrësi plotëson dhe dorëzon pranë administratorit “Kërkesën për ndryshime në rrjetin VPN”, shtojca 19;</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f) Pjesëmarrësi plotëson dhe dorëzon pranë administratorit “Kërkesën për krijim përdoruesi në sistemin FTP-AFISaR”, shtojca 19, pas miratimit të kërkesave nga administratori, krijohet pjesëmarrësi në AFISaR, përgatiten pajisjet e sigurisë me certifikatat e përdoruesve, krijohen përdoruesit në ambientin AFISaR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 krijohen përdoruesit në VPN, i dorëzohen pajisjet e sigurisë pjesëmarrësit;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g) Administratori përcakton ditën e kalimit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 xml:space="preserve"> të pjesëmarrësit dhe njofton me </w:t>
      </w:r>
      <w:r w:rsidRPr="00BF2A70">
        <w:rPr>
          <w:rFonts w:ascii="Garamond" w:eastAsia="MS Mincho" w:hAnsi="Garamond" w:cs="Times New Roman"/>
          <w:i/>
          <w:sz w:val="24"/>
          <w:szCs w:val="20"/>
          <w:lang w:val="sq-AL"/>
        </w:rPr>
        <w:t>e-mail</w:t>
      </w:r>
      <w:r w:rsidRPr="00BF2A70">
        <w:rPr>
          <w:rFonts w:ascii="Garamond" w:eastAsia="MS Mincho" w:hAnsi="Garamond" w:cs="Times New Roman"/>
          <w:sz w:val="24"/>
          <w:szCs w:val="20"/>
          <w:lang w:val="sq-AL"/>
        </w:rPr>
        <w:t xml:space="preserve"> të gjithë pjesëmarrësit e AFISaR;</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h) Kalimi në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IV. Implementimi dhe kalimi në Sistemin AFISaR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 xml:space="preserve"> për pjesëmarrësit e drejtpërdrejtë dhe Bursën e Titujve me akses në SWIFT: </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a) Pjesëmarrësi dorëzon pranë administratorit “Informacion për pjesëmarrësin e drejtpërdrejtë”, shtojca 10 ose “Informacion mbi Bursën e Titujve”, shtojca 10/1;</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b) Nënshkrimi i kontratës tip të pjesëmarrjes ndërmjet administratorit dhe institucionit pjesëmarrës, sipas shtojcës 1 ose shtojcës 1/1;</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c) Administratori përcakton ditën e kalimit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 xml:space="preserve"> të pjesëmarrësit dhe njofton me </w:t>
      </w:r>
      <w:r w:rsidRPr="00BF2A70">
        <w:rPr>
          <w:rFonts w:ascii="Garamond" w:eastAsia="MS Mincho" w:hAnsi="Garamond" w:cs="Times New Roman"/>
          <w:i/>
          <w:sz w:val="24"/>
          <w:szCs w:val="20"/>
          <w:lang w:val="sq-AL"/>
        </w:rPr>
        <w:t>e-mail</w:t>
      </w:r>
      <w:r w:rsidRPr="00BF2A70">
        <w:rPr>
          <w:rFonts w:ascii="Garamond" w:eastAsia="MS Mincho" w:hAnsi="Garamond" w:cs="Times New Roman"/>
          <w:sz w:val="24"/>
          <w:szCs w:val="20"/>
          <w:lang w:val="sq-AL"/>
        </w:rPr>
        <w:t xml:space="preserve"> të gjithë pjesëmarrësit e AFISaR;</w:t>
      </w:r>
    </w:p>
    <w:p w:rsidR="00BF2A70" w:rsidRPr="00BF2A70" w:rsidRDefault="00BF2A70" w:rsidP="00BF2A70">
      <w:pPr>
        <w:widowControl w:val="0"/>
        <w:spacing w:after="0" w:line="240" w:lineRule="auto"/>
        <w:ind w:firstLine="284"/>
        <w:jc w:val="both"/>
        <w:rPr>
          <w:rFonts w:ascii="Garamond" w:eastAsia="MS Mincho" w:hAnsi="Garamond" w:cs="Times New Roman"/>
          <w:sz w:val="24"/>
          <w:szCs w:val="20"/>
          <w:lang w:val="sq-AL"/>
        </w:rPr>
      </w:pPr>
      <w:r w:rsidRPr="00BF2A70">
        <w:rPr>
          <w:rFonts w:ascii="Garamond" w:eastAsia="MS Mincho" w:hAnsi="Garamond" w:cs="Times New Roman"/>
          <w:sz w:val="24"/>
          <w:szCs w:val="20"/>
          <w:lang w:val="sq-AL"/>
        </w:rPr>
        <w:t xml:space="preserve">d) kalimi në </w:t>
      </w:r>
      <w:r w:rsidRPr="00BF2A70">
        <w:rPr>
          <w:rFonts w:ascii="Garamond" w:eastAsia="MS Mincho" w:hAnsi="Garamond" w:cs="Times New Roman"/>
          <w:i/>
          <w:sz w:val="24"/>
          <w:szCs w:val="20"/>
          <w:lang w:val="sq-AL"/>
        </w:rPr>
        <w:t>live</w:t>
      </w:r>
      <w:r w:rsidRPr="00BF2A70">
        <w:rPr>
          <w:rFonts w:ascii="Garamond" w:eastAsia="MS Mincho" w:hAnsi="Garamond" w:cs="Times New Roman"/>
          <w:sz w:val="24"/>
          <w:szCs w:val="20"/>
          <w:lang w:val="sq-AL"/>
        </w:rPr>
        <w:t>.</w:t>
      </w:r>
    </w:p>
    <w:p w:rsidR="00635191" w:rsidRDefault="00635191"/>
    <w:sectPr w:rsidR="006351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A70" w:rsidRDefault="00BF2A70" w:rsidP="00BF2A70">
      <w:pPr>
        <w:spacing w:after="0" w:line="240" w:lineRule="auto"/>
      </w:pPr>
      <w:r>
        <w:separator/>
      </w:r>
    </w:p>
  </w:endnote>
  <w:endnote w:type="continuationSeparator" w:id="0">
    <w:p w:rsidR="00BF2A70" w:rsidRDefault="00BF2A70" w:rsidP="00BF2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Futura Lt BT">
    <w:altName w:val="Arial"/>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D7" w:rsidRPr="00B4283E" w:rsidRDefault="00BF2A70" w:rsidP="00BB433C">
    <w:pPr>
      <w:pStyle w:val="Footer"/>
      <w:ind w:firstLine="0"/>
      <w:rPr>
        <w:rFonts w:ascii="Garamond" w:hAnsi="Garamond"/>
        <w:sz w:val="24"/>
        <w:szCs w:val="24"/>
      </w:rPr>
    </w:pPr>
    <w:r w:rsidRPr="00B4283E">
      <w:rPr>
        <w:rFonts w:ascii="Garamond" w:hAnsi="Garamond"/>
        <w:sz w:val="24"/>
        <w:szCs w:val="24"/>
      </w:rPr>
      <w:t>Faq</w:t>
    </w:r>
    <w:r w:rsidRPr="00B4283E">
      <w:rPr>
        <w:rFonts w:ascii="Garamond" w:hAnsi="Garamond"/>
        <w:sz w:val="24"/>
        <w:szCs w:val="24"/>
      </w:rPr>
      <w:t>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11926</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2A70" w:rsidRDefault="00BF2A70">
    <w:pPr>
      <w:pStyle w:val="Footer"/>
      <w:jc w:val="right"/>
    </w:pPr>
  </w:p>
  <w:p w:rsidR="00EF0BD7" w:rsidRPr="005B4361" w:rsidRDefault="00BF2A7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D7" w:rsidRPr="00833610" w:rsidRDefault="00BF2A7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EF0BD7" w:rsidRDefault="00BF2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A70" w:rsidRDefault="00BF2A70" w:rsidP="00BF2A70">
      <w:pPr>
        <w:spacing w:after="0" w:line="240" w:lineRule="auto"/>
      </w:pPr>
      <w:r>
        <w:separator/>
      </w:r>
    </w:p>
  </w:footnote>
  <w:footnote w:type="continuationSeparator" w:id="0">
    <w:p w:rsidR="00BF2A70" w:rsidRDefault="00BF2A70" w:rsidP="00BF2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F0BD7" w:rsidRPr="00EB260B" w:rsidTr="005B7E7A">
      <w:trPr>
        <w:trHeight w:val="936"/>
        <w:jc w:val="center"/>
      </w:trPr>
      <w:tc>
        <w:tcPr>
          <w:tcW w:w="1392" w:type="pct"/>
          <w:shd w:val="pct5" w:color="auto" w:fill="F2F2F2"/>
          <w:vAlign w:val="center"/>
        </w:tcPr>
        <w:p w:rsidR="00EF0BD7" w:rsidRPr="00EB260B" w:rsidRDefault="00BF2A7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BD7" w:rsidRPr="00EB260B" w:rsidRDefault="00BF2A70" w:rsidP="00680B77">
          <w:pPr>
            <w:pStyle w:val="NoSpacing"/>
            <w:spacing w:before="100" w:after="100"/>
            <w:jc w:val="center"/>
            <w:rPr>
              <w:rFonts w:ascii="Garamond" w:hAnsi="Garamond"/>
              <w:b/>
              <w:sz w:val="28"/>
              <w:szCs w:val="28"/>
            </w:rPr>
          </w:pPr>
          <w:r>
            <w:rPr>
              <w:noProof/>
              <w:lang w:val="en-US"/>
            </w:rPr>
            <w:drawing>
              <wp:inline distT="0" distB="0" distL="0" distR="0" wp14:anchorId="6A94C31E" wp14:editId="680E3A73">
                <wp:extent cx="304800" cy="428625"/>
                <wp:effectExtent l="0" t="0" r="0" b="9525"/>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EF0BD7" w:rsidRPr="00EB260B" w:rsidRDefault="00BF2A70"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Pr>
              <w:rFonts w:ascii="Garamond" w:hAnsi="Garamond"/>
              <w:b/>
              <w:sz w:val="28"/>
              <w:szCs w:val="28"/>
            </w:rPr>
            <w:t>224</w:t>
          </w:r>
        </w:p>
      </w:tc>
    </w:tr>
  </w:tbl>
  <w:p w:rsidR="00EF0BD7" w:rsidRPr="00385E2C" w:rsidRDefault="00BF2A7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BD7" w:rsidRDefault="00BF2A70"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793D67"/>
    <w:multiLevelType w:val="hybridMultilevel"/>
    <w:tmpl w:val="BC76B306"/>
    <w:lvl w:ilvl="0" w:tplc="041C000F">
      <w:start w:val="1"/>
      <w:numFmt w:val="decimal"/>
      <w:lvlText w:val="%1."/>
      <w:lvlJc w:val="left"/>
      <w:pPr>
        <w:ind w:left="720" w:hanging="360"/>
      </w:pPr>
    </w:lvl>
    <w:lvl w:ilvl="1" w:tplc="04090017">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105CA9"/>
    <w:multiLevelType w:val="hybridMultilevel"/>
    <w:tmpl w:val="8E32AB1C"/>
    <w:lvl w:ilvl="0" w:tplc="E5800360">
      <w:start w:val="1"/>
      <w:numFmt w:val="decimal"/>
      <w:pStyle w:val="ParagraphNumbering"/>
      <w:lvlText w:val="%1.     "/>
      <w:lvlJc w:val="left"/>
      <w:pPr>
        <w:tabs>
          <w:tab w:val="num" w:pos="900"/>
        </w:tabs>
        <w:ind w:left="180" w:firstLine="0"/>
      </w:pPr>
      <w:rPr>
        <w:rFonts w:ascii="Times New Roman" w:hAnsi="Times New Roman" w:cs="Times New Roman"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C556B56"/>
    <w:multiLevelType w:val="hybridMultilevel"/>
    <w:tmpl w:val="0B5E7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9"/>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70"/>
    <w:rsid w:val="00635191"/>
    <w:rsid w:val="00BF2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BF2A70"/>
    <w:pPr>
      <w:keepNext/>
      <w:numPr>
        <w:numId w:val="13"/>
      </w:numPr>
      <w:tabs>
        <w:tab w:val="clear" w:pos="1134"/>
      </w:tabs>
      <w:spacing w:before="240" w:after="60" w:line="240" w:lineRule="auto"/>
      <w:ind w:left="0" w:firstLine="0"/>
      <w:jc w:val="both"/>
      <w:outlineLvl w:val="0"/>
    </w:pPr>
    <w:rPr>
      <w:rFonts w:ascii="Arial" w:eastAsia="MS Mincho" w:hAnsi="Arial" w:cs="Times New Roman"/>
      <w:b/>
      <w:bCs/>
      <w:kern w:val="32"/>
      <w:sz w:val="32"/>
      <w:szCs w:val="32"/>
      <w:lang/>
    </w:rPr>
  </w:style>
  <w:style w:type="paragraph" w:styleId="Heading2">
    <w:name w:val="heading 2"/>
    <w:aliases w:val="Section Heading 2,Section Heading"/>
    <w:basedOn w:val="Normal"/>
    <w:next w:val="Normal"/>
    <w:link w:val="Heading2Char1"/>
    <w:qFormat/>
    <w:rsid w:val="00BF2A70"/>
    <w:pPr>
      <w:numPr>
        <w:ilvl w:val="1"/>
        <w:numId w:val="13"/>
      </w:numPr>
      <w:tabs>
        <w:tab w:val="clear" w:pos="1134"/>
      </w:tabs>
      <w:spacing w:before="200" w:after="0" w:line="240" w:lineRule="auto"/>
      <w:ind w:left="0" w:firstLine="0"/>
      <w:jc w:val="both"/>
      <w:outlineLvl w:val="1"/>
    </w:pPr>
    <w:rPr>
      <w:rFonts w:ascii="Cambria" w:eastAsia="MS Mincho" w:hAnsi="Cambria" w:cs="Times New Roman"/>
      <w:b/>
      <w:bCs/>
      <w:sz w:val="26"/>
      <w:szCs w:val="26"/>
      <w:lang/>
    </w:rPr>
  </w:style>
  <w:style w:type="paragraph" w:styleId="Heading3">
    <w:name w:val="heading 3"/>
    <w:aliases w:val="Germa"/>
    <w:basedOn w:val="Normal"/>
    <w:next w:val="Normal"/>
    <w:link w:val="Heading3Char1"/>
    <w:qFormat/>
    <w:rsid w:val="00BF2A70"/>
    <w:pPr>
      <w:numPr>
        <w:ilvl w:val="2"/>
        <w:numId w:val="13"/>
      </w:numPr>
      <w:tabs>
        <w:tab w:val="clear" w:pos="1134"/>
      </w:tabs>
      <w:spacing w:before="200" w:after="0" w:line="271" w:lineRule="auto"/>
      <w:ind w:left="720" w:hanging="432"/>
      <w:jc w:val="both"/>
      <w:outlineLvl w:val="2"/>
    </w:pPr>
    <w:rPr>
      <w:rFonts w:ascii="Cambria" w:eastAsia="MS Mincho" w:hAnsi="Cambria" w:cs="Times New Roman"/>
      <w:b/>
      <w:bCs/>
      <w:sz w:val="24"/>
      <w:szCs w:val="24"/>
      <w:lang/>
    </w:rPr>
  </w:style>
  <w:style w:type="paragraph" w:styleId="Heading4">
    <w:name w:val="heading 4"/>
    <w:basedOn w:val="Normal"/>
    <w:next w:val="Normal"/>
    <w:link w:val="Heading4Char"/>
    <w:qFormat/>
    <w:rsid w:val="00BF2A70"/>
    <w:pPr>
      <w:numPr>
        <w:ilvl w:val="3"/>
        <w:numId w:val="13"/>
      </w:numPr>
      <w:tabs>
        <w:tab w:val="clear" w:pos="1134"/>
      </w:tabs>
      <w:spacing w:before="200" w:after="0" w:line="240" w:lineRule="auto"/>
      <w:ind w:left="864" w:hanging="144"/>
      <w:jc w:val="both"/>
      <w:outlineLvl w:val="3"/>
    </w:pPr>
    <w:rPr>
      <w:rFonts w:ascii="Cambria" w:eastAsia="MS Mincho" w:hAnsi="Cambria" w:cs="Times New Roman"/>
      <w:b/>
      <w:bCs/>
      <w:i/>
      <w:iCs/>
      <w:sz w:val="24"/>
      <w:szCs w:val="24"/>
      <w:lang/>
    </w:rPr>
  </w:style>
  <w:style w:type="paragraph" w:styleId="Heading5">
    <w:name w:val="heading 5"/>
    <w:basedOn w:val="Normal"/>
    <w:next w:val="Normal"/>
    <w:link w:val="Heading5Char"/>
    <w:uiPriority w:val="9"/>
    <w:qFormat/>
    <w:rsid w:val="00BF2A70"/>
    <w:pPr>
      <w:numPr>
        <w:ilvl w:val="4"/>
        <w:numId w:val="13"/>
      </w:numPr>
      <w:tabs>
        <w:tab w:val="clear" w:pos="1134"/>
      </w:tabs>
      <w:spacing w:before="200" w:after="0" w:line="240" w:lineRule="auto"/>
      <w:ind w:left="1008" w:hanging="432"/>
      <w:jc w:val="both"/>
      <w:outlineLvl w:val="4"/>
    </w:pPr>
    <w:rPr>
      <w:rFonts w:ascii="Cambria" w:eastAsia="MS Mincho" w:hAnsi="Cambria" w:cs="Times New Roman"/>
      <w:b/>
      <w:bCs/>
      <w:color w:val="7F7F7F"/>
      <w:sz w:val="24"/>
      <w:szCs w:val="24"/>
      <w:lang/>
    </w:rPr>
  </w:style>
  <w:style w:type="paragraph" w:styleId="Heading6">
    <w:name w:val="heading 6"/>
    <w:basedOn w:val="Normal"/>
    <w:next w:val="Normal"/>
    <w:link w:val="Heading6Char"/>
    <w:qFormat/>
    <w:rsid w:val="00BF2A70"/>
    <w:pPr>
      <w:numPr>
        <w:ilvl w:val="5"/>
        <w:numId w:val="13"/>
      </w:numPr>
      <w:tabs>
        <w:tab w:val="clear" w:pos="1134"/>
      </w:tabs>
      <w:spacing w:after="0" w:line="271" w:lineRule="auto"/>
      <w:ind w:left="1152" w:hanging="432"/>
      <w:jc w:val="both"/>
      <w:outlineLvl w:val="5"/>
    </w:pPr>
    <w:rPr>
      <w:rFonts w:ascii="Cambria" w:eastAsia="MS Mincho" w:hAnsi="Cambria" w:cs="Times New Roman"/>
      <w:b/>
      <w:bCs/>
      <w:i/>
      <w:iCs/>
      <w:color w:val="7F7F7F"/>
      <w:sz w:val="24"/>
      <w:szCs w:val="24"/>
      <w:lang/>
    </w:rPr>
  </w:style>
  <w:style w:type="paragraph" w:styleId="Heading7">
    <w:name w:val="heading 7"/>
    <w:aliases w:val="Style Left: 3,25 cm"/>
    <w:basedOn w:val="Normal"/>
    <w:next w:val="Normal"/>
    <w:link w:val="Heading7Char"/>
    <w:uiPriority w:val="9"/>
    <w:qFormat/>
    <w:rsid w:val="00BF2A70"/>
    <w:pPr>
      <w:numPr>
        <w:ilvl w:val="6"/>
        <w:numId w:val="13"/>
      </w:numPr>
      <w:tabs>
        <w:tab w:val="clear" w:pos="1134"/>
      </w:tabs>
      <w:spacing w:after="0" w:line="240" w:lineRule="auto"/>
      <w:ind w:left="1296" w:hanging="288"/>
      <w:jc w:val="both"/>
      <w:outlineLvl w:val="6"/>
    </w:pPr>
    <w:rPr>
      <w:rFonts w:ascii="Cambria" w:eastAsia="MS Mincho" w:hAnsi="Cambria" w:cs="Times New Roman"/>
      <w:i/>
      <w:iCs/>
      <w:sz w:val="24"/>
      <w:szCs w:val="24"/>
      <w:lang/>
    </w:rPr>
  </w:style>
  <w:style w:type="paragraph" w:styleId="Heading8">
    <w:name w:val="heading 8"/>
    <w:aliases w:val="h"/>
    <w:basedOn w:val="Normal"/>
    <w:next w:val="Normal"/>
    <w:link w:val="Heading8Char"/>
    <w:uiPriority w:val="9"/>
    <w:qFormat/>
    <w:rsid w:val="00BF2A70"/>
    <w:pPr>
      <w:numPr>
        <w:ilvl w:val="7"/>
        <w:numId w:val="13"/>
      </w:numPr>
      <w:tabs>
        <w:tab w:val="clear" w:pos="1134"/>
      </w:tabs>
      <w:spacing w:after="0" w:line="240" w:lineRule="auto"/>
      <w:ind w:left="1440" w:hanging="432"/>
      <w:jc w:val="both"/>
      <w:outlineLvl w:val="7"/>
    </w:pPr>
    <w:rPr>
      <w:rFonts w:ascii="Cambria" w:eastAsia="MS Mincho" w:hAnsi="Cambria" w:cs="Times New Roman"/>
      <w:sz w:val="20"/>
      <w:szCs w:val="20"/>
      <w:lang/>
    </w:rPr>
  </w:style>
  <w:style w:type="paragraph" w:styleId="Heading9">
    <w:name w:val="heading 9"/>
    <w:basedOn w:val="Normal"/>
    <w:next w:val="Normal"/>
    <w:link w:val="Heading9Char"/>
    <w:uiPriority w:val="9"/>
    <w:qFormat/>
    <w:rsid w:val="00BF2A70"/>
    <w:pPr>
      <w:numPr>
        <w:ilvl w:val="8"/>
        <w:numId w:val="13"/>
      </w:numPr>
      <w:tabs>
        <w:tab w:val="clear" w:pos="1134"/>
      </w:tabs>
      <w:spacing w:after="0" w:line="240" w:lineRule="auto"/>
      <w:ind w:left="1584" w:hanging="144"/>
      <w:jc w:val="both"/>
      <w:outlineLvl w:val="8"/>
    </w:pPr>
    <w:rPr>
      <w:rFonts w:ascii="Cambria" w:eastAsia="MS Mincho" w:hAnsi="Cambria" w:cs="Times New Roman"/>
      <w:i/>
      <w:iCs/>
      <w:spacing w:val="5"/>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BF2A70"/>
    <w:rPr>
      <w:rFonts w:ascii="Arial" w:eastAsia="MS Mincho" w:hAnsi="Arial" w:cs="Times New Roman"/>
      <w:b/>
      <w:bCs/>
      <w:kern w:val="32"/>
      <w:sz w:val="32"/>
      <w:szCs w:val="32"/>
      <w:lang/>
    </w:rPr>
  </w:style>
  <w:style w:type="character" w:customStyle="1" w:styleId="Heading2Char">
    <w:name w:val="Heading 2 Char"/>
    <w:aliases w:val="Pika Char"/>
    <w:basedOn w:val="DefaultParagraphFont"/>
    <w:rsid w:val="00BF2A70"/>
    <w:rPr>
      <w:rFonts w:ascii="Cambria" w:eastAsia="MS Mincho" w:hAnsi="Cambria" w:cs="Times New Roman"/>
      <w:b/>
      <w:bCs/>
      <w:sz w:val="26"/>
      <w:szCs w:val="26"/>
      <w:lang/>
    </w:rPr>
  </w:style>
  <w:style w:type="character" w:customStyle="1" w:styleId="Heading3Char">
    <w:name w:val="Heading 3 Char"/>
    <w:aliases w:val="Germa Char"/>
    <w:basedOn w:val="DefaultParagraphFont"/>
    <w:rsid w:val="00BF2A70"/>
    <w:rPr>
      <w:rFonts w:ascii="Cambria" w:eastAsia="MS Mincho" w:hAnsi="Cambria" w:cs="Times New Roman"/>
      <w:b/>
      <w:bCs/>
      <w:sz w:val="24"/>
      <w:szCs w:val="24"/>
      <w:lang/>
    </w:rPr>
  </w:style>
  <w:style w:type="character" w:customStyle="1" w:styleId="Heading4Char">
    <w:name w:val="Heading 4 Char"/>
    <w:basedOn w:val="DefaultParagraphFont"/>
    <w:link w:val="Heading4"/>
    <w:rsid w:val="00BF2A70"/>
    <w:rPr>
      <w:rFonts w:ascii="Cambria" w:eastAsia="MS Mincho" w:hAnsi="Cambria" w:cs="Times New Roman"/>
      <w:b/>
      <w:bCs/>
      <w:i/>
      <w:iCs/>
      <w:sz w:val="24"/>
      <w:szCs w:val="24"/>
      <w:lang/>
    </w:rPr>
  </w:style>
  <w:style w:type="character" w:customStyle="1" w:styleId="Heading5Char">
    <w:name w:val="Heading 5 Char"/>
    <w:basedOn w:val="DefaultParagraphFont"/>
    <w:link w:val="Heading5"/>
    <w:uiPriority w:val="9"/>
    <w:rsid w:val="00BF2A70"/>
    <w:rPr>
      <w:rFonts w:ascii="Cambria" w:eastAsia="MS Mincho" w:hAnsi="Cambria" w:cs="Times New Roman"/>
      <w:b/>
      <w:bCs/>
      <w:color w:val="7F7F7F"/>
      <w:sz w:val="24"/>
      <w:szCs w:val="24"/>
      <w:lang/>
    </w:rPr>
  </w:style>
  <w:style w:type="character" w:customStyle="1" w:styleId="Heading6Char">
    <w:name w:val="Heading 6 Char"/>
    <w:basedOn w:val="DefaultParagraphFont"/>
    <w:link w:val="Heading6"/>
    <w:rsid w:val="00BF2A70"/>
    <w:rPr>
      <w:rFonts w:ascii="Cambria" w:eastAsia="MS Mincho" w:hAnsi="Cambria" w:cs="Times New Roman"/>
      <w:b/>
      <w:bCs/>
      <w:i/>
      <w:iCs/>
      <w:color w:val="7F7F7F"/>
      <w:sz w:val="24"/>
      <w:szCs w:val="24"/>
      <w:lang/>
    </w:rPr>
  </w:style>
  <w:style w:type="character" w:customStyle="1" w:styleId="Heading7Char">
    <w:name w:val="Heading 7 Char"/>
    <w:aliases w:val="Style Left: 3 Char,25 cm Char"/>
    <w:basedOn w:val="DefaultParagraphFont"/>
    <w:link w:val="Heading7"/>
    <w:uiPriority w:val="9"/>
    <w:rsid w:val="00BF2A70"/>
    <w:rPr>
      <w:rFonts w:ascii="Cambria" w:eastAsia="MS Mincho" w:hAnsi="Cambria" w:cs="Times New Roman"/>
      <w:i/>
      <w:iCs/>
      <w:sz w:val="24"/>
      <w:szCs w:val="24"/>
      <w:lang/>
    </w:rPr>
  </w:style>
  <w:style w:type="character" w:customStyle="1" w:styleId="Heading8Char">
    <w:name w:val="Heading 8 Char"/>
    <w:aliases w:val="h Char"/>
    <w:basedOn w:val="DefaultParagraphFont"/>
    <w:link w:val="Heading8"/>
    <w:uiPriority w:val="9"/>
    <w:rsid w:val="00BF2A70"/>
    <w:rPr>
      <w:rFonts w:ascii="Cambria" w:eastAsia="MS Mincho" w:hAnsi="Cambria" w:cs="Times New Roman"/>
      <w:sz w:val="20"/>
      <w:szCs w:val="20"/>
      <w:lang/>
    </w:rPr>
  </w:style>
  <w:style w:type="character" w:customStyle="1" w:styleId="Heading9Char">
    <w:name w:val="Heading 9 Char"/>
    <w:basedOn w:val="DefaultParagraphFont"/>
    <w:link w:val="Heading9"/>
    <w:uiPriority w:val="9"/>
    <w:rsid w:val="00BF2A70"/>
    <w:rPr>
      <w:rFonts w:ascii="Cambria" w:eastAsia="MS Mincho" w:hAnsi="Cambria" w:cs="Times New Roman"/>
      <w:i/>
      <w:iCs/>
      <w:spacing w:val="5"/>
      <w:sz w:val="20"/>
      <w:szCs w:val="20"/>
      <w:lang/>
    </w:rPr>
  </w:style>
  <w:style w:type="numbering" w:customStyle="1" w:styleId="NoList1">
    <w:name w:val="No List1"/>
    <w:next w:val="NoList"/>
    <w:uiPriority w:val="99"/>
    <w:semiHidden/>
    <w:unhideWhenUsed/>
    <w:rsid w:val="00BF2A70"/>
  </w:style>
  <w:style w:type="paragraph" w:styleId="NoSpacing">
    <w:name w:val="No Spacing"/>
    <w:link w:val="NoSpacingChar"/>
    <w:uiPriority w:val="1"/>
    <w:qFormat/>
    <w:rsid w:val="00BF2A7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BF2A7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BF2A70"/>
    <w:pPr>
      <w:spacing w:after="0" w:line="240" w:lineRule="auto"/>
      <w:ind w:firstLine="284"/>
      <w:jc w:val="both"/>
    </w:pPr>
    <w:rPr>
      <w:rFonts w:ascii="Tahoma" w:eastAsia="Calibri" w:hAnsi="Tahoma" w:cs="Times New Roman"/>
      <w:sz w:val="16"/>
      <w:szCs w:val="16"/>
      <w:lang/>
    </w:rPr>
  </w:style>
  <w:style w:type="character" w:customStyle="1" w:styleId="BalloonTextChar">
    <w:name w:val="Balloon Text Char"/>
    <w:basedOn w:val="DefaultParagraphFont"/>
    <w:link w:val="BalloonText"/>
    <w:uiPriority w:val="99"/>
    <w:rsid w:val="00BF2A70"/>
    <w:rPr>
      <w:rFonts w:ascii="Tahoma" w:eastAsia="Calibri" w:hAnsi="Tahoma" w:cs="Times New Roman"/>
      <w:sz w:val="16"/>
      <w:szCs w:val="16"/>
      <w:lang/>
    </w:rPr>
  </w:style>
  <w:style w:type="paragraph" w:styleId="Header">
    <w:name w:val="header"/>
    <w:basedOn w:val="Normal"/>
    <w:link w:val="HeaderChar"/>
    <w:unhideWhenUsed/>
    <w:rsid w:val="00BF2A70"/>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HeaderChar">
    <w:name w:val="Header Char"/>
    <w:basedOn w:val="DefaultParagraphFont"/>
    <w:link w:val="Header"/>
    <w:rsid w:val="00BF2A70"/>
    <w:rPr>
      <w:rFonts w:ascii="Calibri" w:eastAsia="Calibri" w:hAnsi="Calibri" w:cs="Times New Roman"/>
      <w:sz w:val="20"/>
      <w:szCs w:val="20"/>
      <w:lang/>
    </w:rPr>
  </w:style>
  <w:style w:type="paragraph" w:styleId="Footer">
    <w:name w:val="footer"/>
    <w:basedOn w:val="Normal"/>
    <w:link w:val="FooterChar"/>
    <w:uiPriority w:val="99"/>
    <w:unhideWhenUsed/>
    <w:rsid w:val="00BF2A70"/>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FooterChar">
    <w:name w:val="Footer Char"/>
    <w:basedOn w:val="DefaultParagraphFont"/>
    <w:link w:val="Footer"/>
    <w:uiPriority w:val="99"/>
    <w:rsid w:val="00BF2A70"/>
    <w:rPr>
      <w:rFonts w:ascii="Calibri" w:eastAsia="Calibri" w:hAnsi="Calibri" w:cs="Times New Roman"/>
      <w:sz w:val="20"/>
      <w:szCs w:val="20"/>
      <w:lang/>
    </w:rPr>
  </w:style>
  <w:style w:type="paragraph" w:customStyle="1" w:styleId="Akti">
    <w:name w:val="Akti"/>
    <w:link w:val="AktiChar"/>
    <w:rsid w:val="00BF2A70"/>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BF2A70"/>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BF2A70"/>
    <w:rPr>
      <w:rFonts w:ascii="Garamond" w:eastAsia="MS Mincho" w:hAnsi="Garamond" w:cs="Times New Roman"/>
      <w:b/>
      <w:bCs/>
      <w:sz w:val="24"/>
      <w:szCs w:val="20"/>
      <w:lang w:val="en-GB"/>
    </w:rPr>
  </w:style>
  <w:style w:type="paragraph" w:customStyle="1" w:styleId="Paragrafi">
    <w:name w:val="Paragrafi"/>
    <w:link w:val="ParagrafiChar"/>
    <w:rsid w:val="00BF2A70"/>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BF2A70"/>
    <w:rPr>
      <w:rFonts w:ascii="Garamond" w:eastAsia="MS Mincho" w:hAnsi="Garamond" w:cs="Times New Roman"/>
      <w:sz w:val="24"/>
      <w:szCs w:val="20"/>
    </w:rPr>
  </w:style>
  <w:style w:type="paragraph" w:customStyle="1" w:styleId="Titulli">
    <w:name w:val="Titulli"/>
    <w:next w:val="Normal"/>
    <w:link w:val="TitulliChar"/>
    <w:rsid w:val="00BF2A70"/>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BF2A70"/>
    <w:rPr>
      <w:rFonts w:ascii="Garamond" w:eastAsia="MS Mincho" w:hAnsi="Garamond" w:cs="Times New Roman"/>
      <w:b/>
      <w:bCs/>
      <w:caps/>
      <w:sz w:val="24"/>
      <w:szCs w:val="20"/>
      <w:lang w:val="en-GB"/>
    </w:rPr>
  </w:style>
  <w:style w:type="character" w:customStyle="1" w:styleId="AktiChar">
    <w:name w:val="Akti Char"/>
    <w:link w:val="Akti"/>
    <w:rsid w:val="00BF2A70"/>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BF2A70"/>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BF2A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BF2A70"/>
    <w:rPr>
      <w:rFonts w:ascii="Garamond" w:eastAsia="MS Mincho" w:hAnsi="Garamond" w:cs="Times New Roman"/>
      <w:sz w:val="24"/>
      <w:szCs w:val="20"/>
      <w:lang w:val="en-GB"/>
    </w:rPr>
  </w:style>
  <w:style w:type="paragraph" w:customStyle="1" w:styleId="Autoriteti">
    <w:name w:val="Autoriteti"/>
    <w:next w:val="Normal"/>
    <w:link w:val="AutoritetiChar"/>
    <w:rsid w:val="00BF2A70"/>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BF2A70"/>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BF2A70"/>
    <w:rPr>
      <w:rFonts w:ascii="Garamond" w:eastAsia="MS Mincho" w:hAnsi="Garamond" w:cs="Times New Roman"/>
      <w:caps/>
      <w:sz w:val="24"/>
      <w:szCs w:val="20"/>
      <w:lang w:val="en-GB"/>
    </w:rPr>
  </w:style>
  <w:style w:type="character" w:customStyle="1" w:styleId="AutoritetiEmerChar">
    <w:name w:val="Autoriteti_Emer Char"/>
    <w:link w:val="AutoritetiEmer"/>
    <w:locked/>
    <w:rsid w:val="00BF2A70"/>
    <w:rPr>
      <w:rFonts w:ascii="Garamond" w:eastAsia="MS Mincho" w:hAnsi="Garamond" w:cs="Times New Roman"/>
      <w:b/>
      <w:bCs/>
      <w:sz w:val="24"/>
      <w:szCs w:val="20"/>
      <w:lang w:val="en-GB"/>
    </w:rPr>
  </w:style>
  <w:style w:type="paragraph" w:customStyle="1" w:styleId="Titull-Titull">
    <w:name w:val="Titull-Titull"/>
    <w:basedOn w:val="Paragrafi"/>
    <w:qFormat/>
    <w:rsid w:val="00BF2A70"/>
    <w:pPr>
      <w:ind w:firstLine="0"/>
      <w:jc w:val="center"/>
    </w:pPr>
    <w:rPr>
      <w:caps/>
      <w:szCs w:val="24"/>
    </w:rPr>
  </w:style>
  <w:style w:type="paragraph" w:customStyle="1" w:styleId="Vendosi">
    <w:name w:val="Vendosi"/>
    <w:basedOn w:val="Titull-Titull"/>
    <w:qFormat/>
    <w:rsid w:val="00BF2A70"/>
  </w:style>
  <w:style w:type="paragraph" w:customStyle="1" w:styleId="Hapesira7">
    <w:name w:val="Hapesira 7"/>
    <w:basedOn w:val="Paragrafi"/>
    <w:qFormat/>
    <w:rsid w:val="00BF2A70"/>
    <w:rPr>
      <w:sz w:val="14"/>
      <w:szCs w:val="24"/>
    </w:rPr>
  </w:style>
  <w:style w:type="paragraph" w:styleId="ListParagraph">
    <w:name w:val="List Paragraph"/>
    <w:aliases w:val="List Paragraph2"/>
    <w:basedOn w:val="Normal"/>
    <w:link w:val="ListParagraphChar"/>
    <w:uiPriority w:val="34"/>
    <w:qFormat/>
    <w:rsid w:val="00BF2A70"/>
    <w:pPr>
      <w:ind w:left="720"/>
      <w:contextualSpacing/>
    </w:pPr>
    <w:rPr>
      <w:rFonts w:ascii="Calibri" w:eastAsia="Times New Roman" w:hAnsi="Calibri" w:cs="Times New Roman"/>
      <w:sz w:val="20"/>
      <w:szCs w:val="20"/>
      <w:lang/>
    </w:rPr>
  </w:style>
  <w:style w:type="character" w:customStyle="1" w:styleId="ListParagraphChar">
    <w:name w:val="List Paragraph Char"/>
    <w:aliases w:val="List Paragraph2 Char"/>
    <w:link w:val="ListParagraph"/>
    <w:uiPriority w:val="34"/>
    <w:locked/>
    <w:rsid w:val="00BF2A70"/>
    <w:rPr>
      <w:rFonts w:ascii="Calibri" w:eastAsia="Times New Roman" w:hAnsi="Calibri" w:cs="Times New Roman"/>
      <w:sz w:val="20"/>
      <w:szCs w:val="20"/>
      <w:lang/>
    </w:rPr>
  </w:style>
  <w:style w:type="paragraph" w:customStyle="1" w:styleId="Style1">
    <w:name w:val="Style1"/>
    <w:basedOn w:val="Akti"/>
    <w:link w:val="Style1Char"/>
    <w:qFormat/>
    <w:rsid w:val="00BF2A70"/>
  </w:style>
  <w:style w:type="character" w:customStyle="1" w:styleId="Heading2Char1">
    <w:name w:val="Heading 2 Char1"/>
    <w:aliases w:val="Section Heading 2 Char,Section Heading Char"/>
    <w:link w:val="Heading2"/>
    <w:locked/>
    <w:rsid w:val="00BF2A70"/>
    <w:rPr>
      <w:rFonts w:ascii="Cambria" w:eastAsia="MS Mincho" w:hAnsi="Cambria" w:cs="Times New Roman"/>
      <w:b/>
      <w:bCs/>
      <w:sz w:val="26"/>
      <w:szCs w:val="26"/>
      <w:lang/>
    </w:rPr>
  </w:style>
  <w:style w:type="character" w:customStyle="1" w:styleId="Heading3Char1">
    <w:name w:val="Heading 3 Char1"/>
    <w:aliases w:val="Germa Char1"/>
    <w:link w:val="Heading3"/>
    <w:locked/>
    <w:rsid w:val="00BF2A70"/>
    <w:rPr>
      <w:rFonts w:ascii="Cambria" w:eastAsia="MS Mincho" w:hAnsi="Cambria" w:cs="Times New Roman"/>
      <w:b/>
      <w:bCs/>
      <w:sz w:val="24"/>
      <w:szCs w:val="24"/>
      <w:lang/>
    </w:rPr>
  </w:style>
  <w:style w:type="paragraph" w:customStyle="1" w:styleId="ADDRESS">
    <w:name w:val="ADDRESS"/>
    <w:basedOn w:val="Normal"/>
    <w:rsid w:val="00BF2A7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F2A70"/>
    <w:pPr>
      <w:spacing w:after="0" w:line="240" w:lineRule="auto"/>
      <w:jc w:val="both"/>
    </w:pPr>
    <w:rPr>
      <w:rFonts w:ascii="CG Times" w:eastAsia="MS Mincho" w:hAnsi="CG Times" w:cs="CG Times"/>
      <w:sz w:val="21"/>
      <w:lang w:val="en-GB"/>
    </w:rPr>
  </w:style>
  <w:style w:type="paragraph" w:customStyle="1" w:styleId="AneksiNr">
    <w:name w:val="Aneksi_Nr"/>
    <w:next w:val="Normal"/>
    <w:rsid w:val="00BF2A7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F2A7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BF2A70"/>
    <w:pPr>
      <w:numPr>
        <w:numId w:val="1"/>
      </w:numPr>
      <w:spacing w:after="0" w:line="240" w:lineRule="auto"/>
      <w:jc w:val="both"/>
    </w:pPr>
    <w:rPr>
      <w:rFonts w:ascii="Arial" w:eastAsia="Times New Roman" w:hAnsi="Arial" w:cs="Times New Roman"/>
      <w:color w:val="000000"/>
      <w:sz w:val="24"/>
      <w:szCs w:val="24"/>
      <w:lang/>
    </w:rPr>
  </w:style>
  <w:style w:type="character" w:customStyle="1" w:styleId="BodyTextChar">
    <w:name w:val="Body Text Char"/>
    <w:basedOn w:val="DefaultParagraphFont"/>
    <w:link w:val="BodyText"/>
    <w:rsid w:val="00BF2A70"/>
    <w:rPr>
      <w:rFonts w:ascii="Arial" w:eastAsia="Times New Roman" w:hAnsi="Arial" w:cs="Times New Roman"/>
      <w:color w:val="000000"/>
      <w:sz w:val="24"/>
      <w:szCs w:val="24"/>
      <w:lang/>
    </w:rPr>
  </w:style>
  <w:style w:type="paragraph" w:customStyle="1" w:styleId="BazLigjPropozues">
    <w:name w:val="Baz_Ligj_Propozues"/>
    <w:rsid w:val="00BF2A7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BF2A70"/>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BF2A70"/>
    <w:rPr>
      <w:rFonts w:ascii="Times New Roman" w:eastAsia="Times New Roman" w:hAnsi="Times New Roman" w:cs="Times New Roman"/>
      <w:caps/>
      <w:sz w:val="26"/>
      <w:szCs w:val="26"/>
      <w:lang w:val="en-GB"/>
    </w:rPr>
  </w:style>
  <w:style w:type="character" w:customStyle="1" w:styleId="apple-converted-space">
    <w:name w:val="apple-converted-space"/>
    <w:rsid w:val="00BF2A70"/>
  </w:style>
  <w:style w:type="character" w:styleId="Hyperlink">
    <w:name w:val="Hyperlink"/>
    <w:uiPriority w:val="99"/>
    <w:unhideWhenUsed/>
    <w:rsid w:val="00BF2A70"/>
    <w:rPr>
      <w:color w:val="0000FF"/>
      <w:u w:val="single"/>
    </w:rPr>
  </w:style>
  <w:style w:type="character" w:styleId="FollowedHyperlink">
    <w:name w:val="FollowedHyperlink"/>
    <w:uiPriority w:val="99"/>
    <w:unhideWhenUsed/>
    <w:rsid w:val="00BF2A70"/>
    <w:rPr>
      <w:color w:val="800080"/>
      <w:u w:val="single"/>
    </w:rPr>
  </w:style>
  <w:style w:type="paragraph" w:customStyle="1" w:styleId="font5">
    <w:name w:val="font5"/>
    <w:basedOn w:val="Normal"/>
    <w:rsid w:val="00BF2A70"/>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F2A70"/>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F2A70"/>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F2A70"/>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F2A70"/>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F2A7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F2A70"/>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F2A7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F2A7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F2A7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F2A7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F2A7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F2A70"/>
    <w:pPr>
      <w:pageBreakBefore/>
      <w:spacing w:after="0" w:line="240" w:lineRule="auto"/>
      <w:jc w:val="both"/>
    </w:pPr>
    <w:rPr>
      <w:rFonts w:ascii="CG Times" w:eastAsia="MS Mincho" w:hAnsi="CG Times" w:cs="CG Times"/>
      <w:b/>
      <w:bCs/>
      <w:sz w:val="21"/>
    </w:rPr>
  </w:style>
  <w:style w:type="paragraph" w:customStyle="1" w:styleId="KapitulliNr">
    <w:name w:val="Kapitulli_Nr"/>
    <w:rsid w:val="00BF2A7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F2A7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F2A7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F2A7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F2A7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F2A7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F2A7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F2A7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F2A7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F2A7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F2A7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F2A70"/>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F2A7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F2A7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F2A7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F2A7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F2A70"/>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F2A7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F2A7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F2A7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F2A7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F2A70"/>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F2A70"/>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F2A7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F2A70"/>
  </w:style>
  <w:style w:type="paragraph" w:customStyle="1" w:styleId="PjesaNr">
    <w:name w:val="Pjesa_Nr"/>
    <w:next w:val="Normal"/>
    <w:rsid w:val="00BF2A7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F2A7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F2A70"/>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F2A7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F2A7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F2A7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F2A7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F2A70"/>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F2A7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F2A70"/>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F2A7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F2A7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F2A7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F2A7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BF2A7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BF2A7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BF2A7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BF2A7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BF2A7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F2A70"/>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BF2A7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BF2A7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BF2A7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F2A7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F2A7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F2A7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F2A7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BF2A7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F2A70"/>
    <w:rPr>
      <w:b/>
      <w:bCs/>
    </w:rPr>
  </w:style>
  <w:style w:type="paragraph" w:customStyle="1" w:styleId="xl136">
    <w:name w:val="xl136"/>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F2A7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F2A7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F2A7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BF2A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BF2A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BF2A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BF2A7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BF2A7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BF2A7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BF2A70"/>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F2A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F2A70"/>
  </w:style>
  <w:style w:type="paragraph" w:styleId="Title">
    <w:name w:val="Title"/>
    <w:basedOn w:val="Heading1"/>
    <w:next w:val="Normal"/>
    <w:link w:val="TitleChar"/>
    <w:uiPriority w:val="10"/>
    <w:qFormat/>
    <w:rsid w:val="00BF2A70"/>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BF2A70"/>
    <w:rPr>
      <w:rFonts w:ascii="Calibri" w:eastAsia="Times New Roman" w:hAnsi="Calibri" w:cs="Times New Roman"/>
      <w:b/>
      <w:caps/>
      <w:spacing w:val="10"/>
      <w:sz w:val="40"/>
      <w:szCs w:val="40"/>
      <w:lang w:val="sq-AL"/>
    </w:rPr>
  </w:style>
  <w:style w:type="paragraph" w:customStyle="1" w:styleId="articlebody">
    <w:name w:val="articlebody"/>
    <w:basedOn w:val="Normal"/>
    <w:uiPriority w:val="99"/>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F2A70"/>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link w:val="TOC1Char"/>
    <w:autoRedefine/>
    <w:uiPriority w:val="39"/>
    <w:unhideWhenUsed/>
    <w:qFormat/>
    <w:rsid w:val="00BF2A70"/>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BF2A70"/>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BF2A70"/>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BF2A70"/>
    <w:pPr>
      <w:spacing w:after="100"/>
      <w:ind w:left="660"/>
    </w:pPr>
    <w:rPr>
      <w:rFonts w:ascii="Calibri" w:eastAsia="Times New Roman" w:hAnsi="Calibri" w:cs="Times New Roman"/>
    </w:rPr>
  </w:style>
  <w:style w:type="paragraph" w:styleId="TOC5">
    <w:name w:val="toc 5"/>
    <w:basedOn w:val="Normal"/>
    <w:next w:val="Normal"/>
    <w:autoRedefine/>
    <w:unhideWhenUsed/>
    <w:rsid w:val="00BF2A70"/>
    <w:pPr>
      <w:spacing w:after="100"/>
      <w:ind w:left="880"/>
    </w:pPr>
    <w:rPr>
      <w:rFonts w:ascii="Calibri" w:eastAsia="Times New Roman" w:hAnsi="Calibri" w:cs="Times New Roman"/>
    </w:rPr>
  </w:style>
  <w:style w:type="paragraph" w:styleId="TOC6">
    <w:name w:val="toc 6"/>
    <w:basedOn w:val="Normal"/>
    <w:next w:val="Normal"/>
    <w:autoRedefine/>
    <w:unhideWhenUsed/>
    <w:rsid w:val="00BF2A70"/>
    <w:pPr>
      <w:spacing w:after="100"/>
      <w:ind w:left="1100"/>
    </w:pPr>
    <w:rPr>
      <w:rFonts w:ascii="Calibri" w:eastAsia="Times New Roman" w:hAnsi="Calibri" w:cs="Times New Roman"/>
    </w:rPr>
  </w:style>
  <w:style w:type="paragraph" w:styleId="TOC7">
    <w:name w:val="toc 7"/>
    <w:basedOn w:val="Normal"/>
    <w:next w:val="Normal"/>
    <w:autoRedefine/>
    <w:unhideWhenUsed/>
    <w:rsid w:val="00BF2A70"/>
    <w:pPr>
      <w:spacing w:after="100"/>
      <w:ind w:left="1320"/>
    </w:pPr>
    <w:rPr>
      <w:rFonts w:ascii="Calibri" w:eastAsia="Times New Roman" w:hAnsi="Calibri" w:cs="Times New Roman"/>
    </w:rPr>
  </w:style>
  <w:style w:type="paragraph" w:styleId="TOC8">
    <w:name w:val="toc 8"/>
    <w:basedOn w:val="Normal"/>
    <w:next w:val="Normal"/>
    <w:autoRedefine/>
    <w:unhideWhenUsed/>
    <w:rsid w:val="00BF2A70"/>
    <w:pPr>
      <w:spacing w:after="100"/>
      <w:ind w:left="1540"/>
    </w:pPr>
    <w:rPr>
      <w:rFonts w:ascii="Calibri" w:eastAsia="Times New Roman" w:hAnsi="Calibri" w:cs="Times New Roman"/>
    </w:rPr>
  </w:style>
  <w:style w:type="paragraph" w:styleId="TOC9">
    <w:name w:val="toc 9"/>
    <w:basedOn w:val="Normal"/>
    <w:next w:val="Normal"/>
    <w:autoRedefine/>
    <w:unhideWhenUsed/>
    <w:rsid w:val="00BF2A70"/>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BF2A70"/>
    <w:pPr>
      <w:spacing w:after="120"/>
      <w:ind w:left="360" w:firstLine="284"/>
      <w:jc w:val="both"/>
    </w:pPr>
    <w:rPr>
      <w:rFonts w:ascii="Calibri" w:eastAsia="Calibri" w:hAnsi="Calibri" w:cs="Times New Roman"/>
      <w:sz w:val="20"/>
      <w:szCs w:val="20"/>
      <w:lang/>
    </w:rPr>
  </w:style>
  <w:style w:type="character" w:customStyle="1" w:styleId="BodyTextIndentChar">
    <w:name w:val="Body Text Indent Char"/>
    <w:basedOn w:val="DefaultParagraphFont"/>
    <w:link w:val="BodyTextIndent"/>
    <w:uiPriority w:val="99"/>
    <w:rsid w:val="00BF2A70"/>
    <w:rPr>
      <w:rFonts w:ascii="Calibri" w:eastAsia="Calibri" w:hAnsi="Calibri" w:cs="Times New Roman"/>
      <w:sz w:val="20"/>
      <w:szCs w:val="20"/>
      <w:lang/>
    </w:rPr>
  </w:style>
  <w:style w:type="paragraph" w:customStyle="1" w:styleId="numridata0">
    <w:name w:val="numridata"/>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F2A70"/>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BF2A70"/>
    <w:pPr>
      <w:spacing w:after="120" w:line="240" w:lineRule="auto"/>
    </w:pPr>
    <w:rPr>
      <w:rFonts w:ascii="Times New Roman" w:eastAsia="Times New Roman" w:hAnsi="Times New Roman" w:cs="Times New Roman"/>
      <w:sz w:val="16"/>
      <w:szCs w:val="16"/>
      <w:lang/>
    </w:rPr>
  </w:style>
  <w:style w:type="character" w:customStyle="1" w:styleId="BodyText3Char">
    <w:name w:val="Body Text 3 Char"/>
    <w:basedOn w:val="DefaultParagraphFont"/>
    <w:link w:val="BodyText3"/>
    <w:uiPriority w:val="99"/>
    <w:rsid w:val="00BF2A70"/>
    <w:rPr>
      <w:rFonts w:ascii="Times New Roman" w:eastAsia="Times New Roman" w:hAnsi="Times New Roman" w:cs="Times New Roman"/>
      <w:sz w:val="16"/>
      <w:szCs w:val="16"/>
      <w:lang/>
    </w:rPr>
  </w:style>
  <w:style w:type="paragraph" w:customStyle="1" w:styleId="s32b251d">
    <w:name w:val="s32b251d"/>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F2A70"/>
  </w:style>
  <w:style w:type="paragraph" w:customStyle="1" w:styleId="s30eec3f8">
    <w:name w:val="s30eec3f8"/>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F2A70"/>
    <w:rPr>
      <w:sz w:val="24"/>
      <w:lang w:val="en-GB" w:eastAsia="fr-FR"/>
    </w:rPr>
  </w:style>
  <w:style w:type="paragraph" w:customStyle="1" w:styleId="JuPara">
    <w:name w:val="Ju_Para"/>
    <w:basedOn w:val="Normal"/>
    <w:link w:val="JuParaCar"/>
    <w:rsid w:val="00BF2A70"/>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BF2A7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BF2A70"/>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F2A7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F2A7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BF2A70"/>
    <w:rPr>
      <w:vertAlign w:val="superscript"/>
    </w:rPr>
  </w:style>
  <w:style w:type="paragraph" w:customStyle="1" w:styleId="ju-005fpara">
    <w:name w:val="ju-005fpara"/>
    <w:basedOn w:val="Normal"/>
    <w:rsid w:val="00BF2A70"/>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F2A70"/>
  </w:style>
  <w:style w:type="character" w:customStyle="1" w:styleId="s7d2086b4">
    <w:name w:val="s7d2086b4"/>
    <w:basedOn w:val="DefaultParagraphFont"/>
    <w:uiPriority w:val="99"/>
    <w:rsid w:val="00BF2A70"/>
  </w:style>
  <w:style w:type="character" w:customStyle="1" w:styleId="hps">
    <w:name w:val="hps"/>
    <w:basedOn w:val="DefaultParagraphFont"/>
    <w:rsid w:val="00BF2A70"/>
  </w:style>
  <w:style w:type="paragraph" w:customStyle="1" w:styleId="paragrafi0">
    <w:name w:val="paragrafi"/>
    <w:basedOn w:val="Normal"/>
    <w:rsid w:val="00BF2A70"/>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F2A70"/>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F2A70"/>
    <w:rPr>
      <w:rFonts w:cs="Times New Roman"/>
    </w:rPr>
  </w:style>
  <w:style w:type="paragraph" w:customStyle="1" w:styleId="titulli0">
    <w:name w:val="titull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F2A70"/>
  </w:style>
  <w:style w:type="paragraph" w:customStyle="1" w:styleId="akti0">
    <w:name w:val="akt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BF2A70"/>
  </w:style>
  <w:style w:type="paragraph" w:customStyle="1" w:styleId="CM49">
    <w:name w:val="CM49"/>
    <w:basedOn w:val="Normal"/>
    <w:next w:val="Normal"/>
    <w:rsid w:val="00BF2A70"/>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F2A7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F2A70"/>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F2A70"/>
    <w:pPr>
      <w:widowControl w:val="0"/>
    </w:pPr>
    <w:rPr>
      <w:rFonts w:ascii="Helvetica" w:eastAsia="Times New Roman" w:hAnsi="Helvetica" w:cs="Helvetica"/>
      <w:lang w:val="sq-AL"/>
    </w:rPr>
  </w:style>
  <w:style w:type="paragraph" w:customStyle="1" w:styleId="CM57">
    <w:name w:val="CM57"/>
    <w:basedOn w:val="Normal"/>
    <w:next w:val="Normal"/>
    <w:rsid w:val="00BF2A70"/>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F2A70"/>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F2A7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BF2A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F2A7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F2A70"/>
  </w:style>
  <w:style w:type="character" w:customStyle="1" w:styleId="StyleHeading6BoldChar">
    <w:name w:val="Style Heading 6 + Bold Char"/>
    <w:link w:val="StyleHeading6Bold"/>
    <w:rsid w:val="00BF2A70"/>
    <w:rPr>
      <w:rFonts w:ascii="Cambria" w:eastAsia="MS Mincho" w:hAnsi="Cambria" w:cs="Times New Roman"/>
      <w:b/>
      <w:bCs/>
      <w:i/>
      <w:iCs/>
      <w:color w:val="7F7F7F"/>
      <w:sz w:val="24"/>
      <w:szCs w:val="24"/>
      <w:lang/>
    </w:rPr>
  </w:style>
  <w:style w:type="paragraph" w:customStyle="1" w:styleId="tableheaders">
    <w:name w:val="table headers"/>
    <w:rsid w:val="00BF2A7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F2A70"/>
    <w:rPr>
      <w:b w:val="0"/>
    </w:rPr>
  </w:style>
  <w:style w:type="paragraph" w:styleId="PlainText">
    <w:name w:val="Plain Text"/>
    <w:basedOn w:val="Normal"/>
    <w:link w:val="PlainTextChar"/>
    <w:uiPriority w:val="99"/>
    <w:unhideWhenUsed/>
    <w:rsid w:val="00BF2A70"/>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F2A70"/>
    <w:rPr>
      <w:rFonts w:ascii="Consolas" w:eastAsia="Calibri" w:hAnsi="Consolas" w:cs="Times New Roman"/>
      <w:sz w:val="21"/>
      <w:szCs w:val="21"/>
      <w:lang w:val="sq-AL"/>
    </w:rPr>
  </w:style>
  <w:style w:type="paragraph" w:customStyle="1" w:styleId="StyleStyle1Bold">
    <w:name w:val="Style Style1 + Bold"/>
    <w:basedOn w:val="Style1"/>
    <w:rsid w:val="00BF2A70"/>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BF2A70"/>
    <w:rPr>
      <w:rFonts w:ascii="EUAlbertina" w:hAnsi="EUAlbertina"/>
      <w:color w:val="auto"/>
    </w:rPr>
  </w:style>
  <w:style w:type="paragraph" w:customStyle="1" w:styleId="CM4">
    <w:name w:val="CM4"/>
    <w:basedOn w:val="Normal"/>
    <w:next w:val="Normal"/>
    <w:uiPriority w:val="99"/>
    <w:rsid w:val="00BF2A70"/>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BF2A70"/>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BF2A70"/>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BF2A70"/>
    <w:rPr>
      <w:rFonts w:ascii="Tahoma" w:eastAsia="Times New Roman" w:hAnsi="Tahoma" w:cs="Times New Roman"/>
      <w:sz w:val="16"/>
      <w:szCs w:val="16"/>
      <w:lang w:val="sq-AL"/>
    </w:rPr>
  </w:style>
  <w:style w:type="numbering" w:customStyle="1" w:styleId="NoList3">
    <w:name w:val="No List3"/>
    <w:next w:val="NoList"/>
    <w:semiHidden/>
    <w:rsid w:val="00BF2A70"/>
  </w:style>
  <w:style w:type="numbering" w:customStyle="1" w:styleId="NoList4">
    <w:name w:val="No List4"/>
    <w:next w:val="NoList"/>
    <w:semiHidden/>
    <w:rsid w:val="00BF2A70"/>
  </w:style>
  <w:style w:type="paragraph" w:customStyle="1" w:styleId="Point1">
    <w:name w:val="Point 1"/>
    <w:basedOn w:val="Normal"/>
    <w:link w:val="Point1Char"/>
    <w:rsid w:val="00BF2A70"/>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F2A70"/>
    <w:rPr>
      <w:rFonts w:ascii="Calibri" w:eastAsia="Times New Roman" w:hAnsi="Calibri" w:cs="Times New Roman"/>
      <w:sz w:val="24"/>
      <w:szCs w:val="24"/>
      <w:lang w:val="en-GB" w:eastAsia="en-GB"/>
    </w:rPr>
  </w:style>
  <w:style w:type="character" w:customStyle="1" w:styleId="longtext">
    <w:name w:val="long_text"/>
    <w:rsid w:val="00BF2A70"/>
    <w:rPr>
      <w:rFonts w:ascii="Comic Sans MS" w:hAnsi="Comic Sans MS"/>
      <w:b/>
      <w:sz w:val="96"/>
      <w:szCs w:val="24"/>
      <w:lang w:val="pl-PL" w:eastAsia="pl-PL" w:bidi="ar-SA"/>
    </w:rPr>
  </w:style>
  <w:style w:type="paragraph" w:customStyle="1" w:styleId="Text1">
    <w:name w:val="Text 1"/>
    <w:basedOn w:val="Normal"/>
    <w:link w:val="Text1Char"/>
    <w:rsid w:val="00BF2A70"/>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F2A70"/>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F2A70"/>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F2A70"/>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BF2A70"/>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BF2A70"/>
  </w:style>
  <w:style w:type="character" w:customStyle="1" w:styleId="SectionTitleCharCharChar">
    <w:name w:val="SectionTitle Char Char Char"/>
    <w:link w:val="SectionTitleCharChar"/>
    <w:rsid w:val="00BF2A7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F2A70"/>
    <w:rPr>
      <w:rFonts w:ascii="Calibri" w:eastAsia="Times New Roman" w:hAnsi="Calibri" w:cs="Times New Roman"/>
      <w:b/>
      <w:bCs/>
      <w:smallCaps/>
      <w:sz w:val="28"/>
      <w:szCs w:val="28"/>
      <w:lang w:val="en-GB" w:eastAsia="en-GB"/>
    </w:rPr>
  </w:style>
  <w:style w:type="character" w:customStyle="1" w:styleId="Text1Char">
    <w:name w:val="Text 1 Char"/>
    <w:link w:val="Text1"/>
    <w:rsid w:val="00BF2A70"/>
    <w:rPr>
      <w:rFonts w:ascii="Calibri" w:eastAsia="Times New Roman" w:hAnsi="Calibri" w:cs="Times New Roman"/>
      <w:sz w:val="24"/>
      <w:szCs w:val="24"/>
      <w:lang w:val="en-GB" w:eastAsia="en-GB"/>
    </w:rPr>
  </w:style>
  <w:style w:type="character" w:customStyle="1" w:styleId="Point1CharChar">
    <w:name w:val="Point 1 Char Char"/>
    <w:rsid w:val="00BF2A70"/>
    <w:rPr>
      <w:sz w:val="24"/>
      <w:szCs w:val="24"/>
      <w:lang w:val="en-GB" w:eastAsia="en-GB" w:bidi="ar-SA"/>
    </w:rPr>
  </w:style>
  <w:style w:type="paragraph" w:customStyle="1" w:styleId="Point0">
    <w:name w:val="Point 0"/>
    <w:basedOn w:val="Normal"/>
    <w:rsid w:val="00BF2A70"/>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BF2A70"/>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F2A70"/>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F2A70"/>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F2A70"/>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F2A70"/>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F2A70"/>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F2A7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F2A70"/>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BF2A70"/>
    <w:rPr>
      <w:rFonts w:ascii="CG Times" w:hAnsi="CG Times"/>
      <w:sz w:val="22"/>
      <w:lang w:val="en-US" w:eastAsia="en-US" w:bidi="ar-SA"/>
    </w:rPr>
  </w:style>
  <w:style w:type="paragraph" w:customStyle="1" w:styleId="SectionTitle">
    <w:name w:val="SectionTitle"/>
    <w:basedOn w:val="Normal"/>
    <w:next w:val="Heading1"/>
    <w:rsid w:val="00BF2A70"/>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F2A70"/>
  </w:style>
  <w:style w:type="paragraph" w:styleId="TableofFigures">
    <w:name w:val="table of figures"/>
    <w:basedOn w:val="Normal"/>
    <w:next w:val="Normal"/>
    <w:rsid w:val="00BF2A70"/>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BF2A70"/>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F2A70"/>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F2A70"/>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F2A70"/>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F2A70"/>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F2A70"/>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BF2A70"/>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BF2A70"/>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BF2A70"/>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BF2A70"/>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BF2A70"/>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BF2A70"/>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F2A70"/>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F2A70"/>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F2A70"/>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BF2A70"/>
    <w:pPr>
      <w:spacing w:after="0" w:line="360" w:lineRule="auto"/>
    </w:pPr>
    <w:rPr>
      <w:rFonts w:ascii="Tahoma" w:eastAsia="Times New Roman" w:hAnsi="Tahoma" w:cs="Times New Roman"/>
      <w:lang w:val="de-AT" w:eastAsia="de-DE"/>
    </w:rPr>
  </w:style>
  <w:style w:type="paragraph" w:styleId="List">
    <w:name w:val="List"/>
    <w:basedOn w:val="Normal"/>
    <w:rsid w:val="00BF2A70"/>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F2A70"/>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F2A70"/>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F2A70"/>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F2A70"/>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F2A70"/>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F2A70"/>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F2A70"/>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F2A70"/>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F2A70"/>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BF2A70"/>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F2A70"/>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F2A70"/>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F2A70"/>
    <w:rPr>
      <w:sz w:val="16"/>
      <w:szCs w:val="16"/>
    </w:rPr>
  </w:style>
  <w:style w:type="paragraph" w:styleId="CommentText">
    <w:name w:val="annotation text"/>
    <w:aliases w:val=" Char"/>
    <w:basedOn w:val="Normal"/>
    <w:link w:val="CommentTextChar"/>
    <w:uiPriority w:val="99"/>
    <w:unhideWhenUsed/>
    <w:rsid w:val="00BF2A70"/>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F2A7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F2A70"/>
    <w:rPr>
      <w:b/>
      <w:bCs/>
    </w:rPr>
  </w:style>
  <w:style w:type="character" w:customStyle="1" w:styleId="CommentSubjectChar">
    <w:name w:val="Comment Subject Char"/>
    <w:basedOn w:val="CommentTextChar"/>
    <w:link w:val="CommentSubject"/>
    <w:uiPriority w:val="99"/>
    <w:rsid w:val="00BF2A70"/>
    <w:rPr>
      <w:rFonts w:ascii="Calibri" w:eastAsia="MS Mincho" w:hAnsi="Calibri" w:cs="Times New Roman"/>
      <w:b/>
      <w:bCs/>
      <w:sz w:val="20"/>
      <w:szCs w:val="20"/>
      <w:lang w:val="sq-AL"/>
    </w:rPr>
  </w:style>
  <w:style w:type="paragraph" w:styleId="ListNumber4">
    <w:name w:val="List Number 4"/>
    <w:basedOn w:val="Normal"/>
    <w:rsid w:val="00BF2A70"/>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F2A70"/>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BF2A70"/>
  </w:style>
  <w:style w:type="paragraph" w:styleId="MacroText">
    <w:name w:val="macro"/>
    <w:link w:val="MacroTextChar"/>
    <w:semiHidden/>
    <w:rsid w:val="00BF2A7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de-DE" w:eastAsia="de-DE"/>
    </w:rPr>
  </w:style>
  <w:style w:type="character" w:customStyle="1" w:styleId="MacroTextChar">
    <w:name w:val="Macro Text Char"/>
    <w:basedOn w:val="DefaultParagraphFont"/>
    <w:link w:val="MacroText"/>
    <w:semiHidden/>
    <w:rsid w:val="00BF2A70"/>
    <w:rPr>
      <w:rFonts w:ascii="Courier New" w:eastAsia="Times New Roman" w:hAnsi="Courier New" w:cs="Times New Roman"/>
      <w:sz w:val="20"/>
      <w:szCs w:val="20"/>
      <w:lang w:val="de-DE" w:eastAsia="de-DE"/>
    </w:rPr>
  </w:style>
  <w:style w:type="paragraph" w:styleId="NormalIndent">
    <w:name w:val="Normal Indent"/>
    <w:basedOn w:val="Normal"/>
    <w:link w:val="NormalIndentChar"/>
    <w:rsid w:val="00BF2A70"/>
    <w:pPr>
      <w:spacing w:after="0" w:line="360" w:lineRule="auto"/>
      <w:ind w:left="454"/>
    </w:pPr>
    <w:rPr>
      <w:rFonts w:ascii="Tahoma" w:eastAsia="Times New Roman" w:hAnsi="Tahoma" w:cs="Times New Roman"/>
      <w:sz w:val="20"/>
      <w:szCs w:val="20"/>
      <w:lang w:val="de-AT" w:eastAsia="de-DE"/>
    </w:rPr>
  </w:style>
  <w:style w:type="paragraph" w:styleId="EnvelopeReturn">
    <w:name w:val="envelope return"/>
    <w:basedOn w:val="Normal"/>
    <w:rsid w:val="00BF2A70"/>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F2A70"/>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BF2A70"/>
    <w:rPr>
      <w:rFonts w:ascii="Tahoma" w:hAnsi="Tahoma"/>
      <w:sz w:val="22"/>
    </w:rPr>
  </w:style>
  <w:style w:type="paragraph" w:styleId="BlockText">
    <w:name w:val="Block Text"/>
    <w:basedOn w:val="Normal"/>
    <w:rsid w:val="00BF2A70"/>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F2A70"/>
    <w:pPr>
      <w:spacing w:after="0" w:line="360" w:lineRule="auto"/>
    </w:pPr>
    <w:rPr>
      <w:rFonts w:ascii="Tahoma" w:eastAsia="Times New Roman" w:hAnsi="Tahoma" w:cs="Times New Roman"/>
      <w:sz w:val="20"/>
      <w:szCs w:val="20"/>
      <w:lang w:val="de-AT" w:eastAsia="de-DE"/>
    </w:rPr>
  </w:style>
  <w:style w:type="character" w:customStyle="1" w:styleId="DateChar">
    <w:name w:val="Date Char"/>
    <w:basedOn w:val="DefaultParagraphFont"/>
    <w:link w:val="Date"/>
    <w:semiHidden/>
    <w:rsid w:val="00BF2A70"/>
    <w:rPr>
      <w:rFonts w:ascii="Tahoma" w:eastAsia="Times New Roman" w:hAnsi="Tahoma" w:cs="Times New Roman"/>
      <w:sz w:val="20"/>
      <w:szCs w:val="20"/>
      <w:lang w:val="de-AT" w:eastAsia="de-DE"/>
    </w:rPr>
  </w:style>
  <w:style w:type="character" w:customStyle="1" w:styleId="Emphasis1">
    <w:name w:val="Emphasis1"/>
    <w:semiHidden/>
    <w:rsid w:val="00BF2A70"/>
  </w:style>
  <w:style w:type="paragraph" w:styleId="NoteHeading">
    <w:name w:val="Note Heading"/>
    <w:basedOn w:val="Normal"/>
    <w:next w:val="Normal"/>
    <w:link w:val="NoteHeadingChar"/>
    <w:rsid w:val="00BF2A70"/>
    <w:pPr>
      <w:spacing w:after="0" w:line="360" w:lineRule="auto"/>
    </w:pPr>
    <w:rPr>
      <w:rFonts w:ascii="Tahoma" w:eastAsia="Times New Roman" w:hAnsi="Tahoma" w:cs="Times New Roman"/>
      <w:sz w:val="20"/>
      <w:szCs w:val="20"/>
      <w:lang w:val="de-AT" w:eastAsia="de-DE"/>
    </w:rPr>
  </w:style>
  <w:style w:type="character" w:customStyle="1" w:styleId="NoteHeadingChar">
    <w:name w:val="Note Heading Char"/>
    <w:basedOn w:val="DefaultParagraphFont"/>
    <w:link w:val="NoteHeading"/>
    <w:rsid w:val="00BF2A70"/>
    <w:rPr>
      <w:rFonts w:ascii="Tahoma" w:eastAsia="Times New Roman" w:hAnsi="Tahoma" w:cs="Times New Roman"/>
      <w:sz w:val="20"/>
      <w:szCs w:val="20"/>
      <w:lang w:val="de-AT" w:eastAsia="de-DE"/>
    </w:rPr>
  </w:style>
  <w:style w:type="paragraph" w:styleId="MessageHeader">
    <w:name w:val="Message Header"/>
    <w:basedOn w:val="Normal"/>
    <w:link w:val="MessageHeaderChar"/>
    <w:semiHidden/>
    <w:rsid w:val="00BF2A7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F2A7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F2A70"/>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BF2A70"/>
    <w:pPr>
      <w:spacing w:after="0" w:line="240" w:lineRule="auto"/>
      <w:ind w:firstLine="284"/>
      <w:jc w:val="both"/>
    </w:pPr>
    <w:rPr>
      <w:rFonts w:ascii="Tahoma" w:eastAsia="Times New Roman" w:hAnsi="Tahoma" w:cs="Times New Roman"/>
      <w:sz w:val="20"/>
      <w:szCs w:val="20"/>
      <w:lang/>
    </w:rPr>
  </w:style>
  <w:style w:type="character" w:customStyle="1" w:styleId="EndnoteTextChar">
    <w:name w:val="Endnote Text Char"/>
    <w:aliases w:val=" Char Char Char"/>
    <w:basedOn w:val="DefaultParagraphFont"/>
    <w:link w:val="EndnoteText"/>
    <w:rsid w:val="00BF2A70"/>
    <w:rPr>
      <w:rFonts w:ascii="Tahoma" w:eastAsia="Times New Roman" w:hAnsi="Tahoma" w:cs="Times New Roman"/>
      <w:sz w:val="20"/>
      <w:szCs w:val="20"/>
      <w:lang/>
    </w:rPr>
  </w:style>
  <w:style w:type="character" w:styleId="EndnoteReference">
    <w:name w:val="endnote reference"/>
    <w:semiHidden/>
    <w:unhideWhenUsed/>
    <w:rsid w:val="00BF2A70"/>
    <w:rPr>
      <w:vertAlign w:val="superscript"/>
    </w:rPr>
  </w:style>
  <w:style w:type="paragraph" w:styleId="BodyTextFirstIndent2">
    <w:name w:val="Body Text First Indent 2"/>
    <w:basedOn w:val="BodyTextIndent"/>
    <w:link w:val="BodyTextFirstIndent2Char"/>
    <w:semiHidden/>
    <w:rsid w:val="00BF2A7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F2A70"/>
    <w:rPr>
      <w:rFonts w:ascii="Tahoma" w:eastAsia="Times New Roman" w:hAnsi="Tahoma" w:cs="Times New Roman"/>
      <w:sz w:val="20"/>
      <w:szCs w:val="20"/>
      <w:lang w:val="de-AT" w:eastAsia="de-DE"/>
    </w:rPr>
  </w:style>
  <w:style w:type="numbering" w:styleId="111111">
    <w:name w:val="Outline List 2"/>
    <w:basedOn w:val="NoList"/>
    <w:rsid w:val="00BF2A70"/>
    <w:pPr>
      <w:numPr>
        <w:numId w:val="14"/>
      </w:numPr>
    </w:pPr>
  </w:style>
  <w:style w:type="paragraph" w:customStyle="1" w:styleId="Zusatz2">
    <w:name w:val="Zusatz 2"/>
    <w:basedOn w:val="Normal"/>
    <w:next w:val="Normal"/>
    <w:semiHidden/>
    <w:rsid w:val="00BF2A70"/>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F2A70"/>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F2A70"/>
    <w:pPr>
      <w:numPr>
        <w:numId w:val="15"/>
      </w:numPr>
    </w:pPr>
  </w:style>
  <w:style w:type="paragraph" w:styleId="Salutation">
    <w:name w:val="Salutation"/>
    <w:basedOn w:val="Normal"/>
    <w:next w:val="Normal"/>
    <w:link w:val="SalutationChar"/>
    <w:semiHidden/>
    <w:rsid w:val="00BF2A70"/>
    <w:pPr>
      <w:spacing w:after="0" w:line="360" w:lineRule="auto"/>
    </w:pPr>
    <w:rPr>
      <w:rFonts w:ascii="Tahoma" w:eastAsia="Times New Roman" w:hAnsi="Tahoma" w:cs="Times New Roman"/>
      <w:sz w:val="20"/>
      <w:szCs w:val="20"/>
      <w:lang w:val="de-AT" w:eastAsia="de-DE"/>
    </w:rPr>
  </w:style>
  <w:style w:type="character" w:customStyle="1" w:styleId="SalutationChar">
    <w:name w:val="Salutation Char"/>
    <w:basedOn w:val="DefaultParagraphFont"/>
    <w:link w:val="Salutation"/>
    <w:semiHidden/>
    <w:rsid w:val="00BF2A70"/>
    <w:rPr>
      <w:rFonts w:ascii="Tahoma" w:eastAsia="Times New Roman" w:hAnsi="Tahoma" w:cs="Times New Roman"/>
      <w:sz w:val="20"/>
      <w:szCs w:val="20"/>
      <w:lang w:val="de-AT" w:eastAsia="de-DE"/>
    </w:rPr>
  </w:style>
  <w:style w:type="numbering" w:styleId="ArticleSection">
    <w:name w:val="Outline List 3"/>
    <w:basedOn w:val="NoList"/>
    <w:semiHidden/>
    <w:rsid w:val="00BF2A70"/>
    <w:pPr>
      <w:numPr>
        <w:numId w:val="16"/>
      </w:numPr>
    </w:pPr>
  </w:style>
  <w:style w:type="paragraph" w:styleId="Closing">
    <w:name w:val="Closing"/>
    <w:basedOn w:val="Normal"/>
    <w:link w:val="ClosingChar"/>
    <w:semiHidden/>
    <w:rsid w:val="00BF2A70"/>
    <w:pPr>
      <w:spacing w:after="0" w:line="360" w:lineRule="auto"/>
      <w:ind w:left="4252"/>
    </w:pPr>
    <w:rPr>
      <w:rFonts w:ascii="Tahoma" w:eastAsia="Times New Roman" w:hAnsi="Tahoma" w:cs="Times New Roman"/>
      <w:sz w:val="20"/>
      <w:szCs w:val="20"/>
      <w:lang w:val="de-AT" w:eastAsia="de-DE"/>
    </w:rPr>
  </w:style>
  <w:style w:type="character" w:customStyle="1" w:styleId="ClosingChar">
    <w:name w:val="Closing Char"/>
    <w:basedOn w:val="DefaultParagraphFont"/>
    <w:link w:val="Closing"/>
    <w:semiHidden/>
    <w:rsid w:val="00BF2A70"/>
    <w:rPr>
      <w:rFonts w:ascii="Tahoma" w:eastAsia="Times New Roman" w:hAnsi="Tahoma" w:cs="Times New Roman"/>
      <w:sz w:val="20"/>
      <w:szCs w:val="20"/>
      <w:lang w:val="de-AT" w:eastAsia="de-DE"/>
    </w:rPr>
  </w:style>
  <w:style w:type="character" w:styleId="Emphasis">
    <w:name w:val="Emphasis"/>
    <w:uiPriority w:val="99"/>
    <w:qFormat/>
    <w:rsid w:val="00BF2A70"/>
    <w:rPr>
      <w:i/>
      <w:iCs/>
    </w:rPr>
  </w:style>
  <w:style w:type="paragraph" w:styleId="HTMLAddress">
    <w:name w:val="HTML Address"/>
    <w:basedOn w:val="Normal"/>
    <w:link w:val="HTMLAddressChar"/>
    <w:semiHidden/>
    <w:rsid w:val="00BF2A70"/>
    <w:pPr>
      <w:spacing w:after="0" w:line="360" w:lineRule="auto"/>
    </w:pPr>
    <w:rPr>
      <w:rFonts w:ascii="Tahoma" w:eastAsia="Times New Roman" w:hAnsi="Tahoma" w:cs="Times New Roman"/>
      <w:i/>
      <w:iCs/>
      <w:sz w:val="20"/>
      <w:szCs w:val="20"/>
      <w:lang w:val="de-AT" w:eastAsia="de-DE"/>
    </w:rPr>
  </w:style>
  <w:style w:type="character" w:customStyle="1" w:styleId="HTMLAddressChar">
    <w:name w:val="HTML Address Char"/>
    <w:basedOn w:val="DefaultParagraphFont"/>
    <w:link w:val="HTMLAddress"/>
    <w:semiHidden/>
    <w:rsid w:val="00BF2A70"/>
    <w:rPr>
      <w:rFonts w:ascii="Tahoma" w:eastAsia="Times New Roman" w:hAnsi="Tahoma" w:cs="Times New Roman"/>
      <w:i/>
      <w:iCs/>
      <w:sz w:val="20"/>
      <w:szCs w:val="20"/>
      <w:lang w:val="de-AT" w:eastAsia="de-DE"/>
    </w:rPr>
  </w:style>
  <w:style w:type="character" w:styleId="HTMLAcronym">
    <w:name w:val="HTML Acronym"/>
    <w:semiHidden/>
    <w:rsid w:val="00BF2A70"/>
  </w:style>
  <w:style w:type="character" w:styleId="HTMLSample">
    <w:name w:val="HTML Sample"/>
    <w:semiHidden/>
    <w:rsid w:val="00BF2A70"/>
    <w:rPr>
      <w:rFonts w:ascii="Courier New" w:hAnsi="Courier New" w:cs="Courier New"/>
    </w:rPr>
  </w:style>
  <w:style w:type="character" w:styleId="HTMLCode">
    <w:name w:val="HTML Code"/>
    <w:semiHidden/>
    <w:rsid w:val="00BF2A70"/>
    <w:rPr>
      <w:rFonts w:ascii="Courier New" w:hAnsi="Courier New" w:cs="Courier New"/>
      <w:sz w:val="20"/>
      <w:szCs w:val="20"/>
    </w:rPr>
  </w:style>
  <w:style w:type="character" w:styleId="HTMLDefinition">
    <w:name w:val="HTML Definition"/>
    <w:semiHidden/>
    <w:rsid w:val="00BF2A70"/>
    <w:rPr>
      <w:i/>
      <w:iCs/>
    </w:rPr>
  </w:style>
  <w:style w:type="character" w:styleId="HTMLTypewriter">
    <w:name w:val="HTML Typewriter"/>
    <w:semiHidden/>
    <w:rsid w:val="00BF2A70"/>
    <w:rPr>
      <w:rFonts w:ascii="Courier New" w:hAnsi="Courier New" w:cs="Courier New"/>
      <w:sz w:val="20"/>
      <w:szCs w:val="20"/>
    </w:rPr>
  </w:style>
  <w:style w:type="character" w:styleId="HTMLKeyboard">
    <w:name w:val="HTML Keyboard"/>
    <w:semiHidden/>
    <w:rsid w:val="00BF2A70"/>
    <w:rPr>
      <w:rFonts w:ascii="Courier New" w:hAnsi="Courier New" w:cs="Courier New"/>
      <w:sz w:val="20"/>
      <w:szCs w:val="20"/>
    </w:rPr>
  </w:style>
  <w:style w:type="character" w:styleId="HTMLVariable">
    <w:name w:val="HTML Variable"/>
    <w:semiHidden/>
    <w:rsid w:val="00BF2A70"/>
    <w:rPr>
      <w:i/>
      <w:iCs/>
    </w:rPr>
  </w:style>
  <w:style w:type="paragraph" w:styleId="HTMLPreformatted">
    <w:name w:val="HTML Preformatted"/>
    <w:basedOn w:val="Normal"/>
    <w:link w:val="HTMLPreformattedChar"/>
    <w:uiPriority w:val="99"/>
    <w:rsid w:val="00BF2A70"/>
    <w:pPr>
      <w:spacing w:after="0" w:line="360" w:lineRule="auto"/>
    </w:pPr>
    <w:rPr>
      <w:rFonts w:ascii="Courier New" w:eastAsia="Times New Roman" w:hAnsi="Courier New" w:cs="Times New Roman"/>
      <w:sz w:val="20"/>
      <w:szCs w:val="20"/>
      <w:lang w:val="de-AT" w:eastAsia="de-DE"/>
    </w:rPr>
  </w:style>
  <w:style w:type="character" w:customStyle="1" w:styleId="HTMLPreformattedChar">
    <w:name w:val="HTML Preformatted Char"/>
    <w:basedOn w:val="DefaultParagraphFont"/>
    <w:link w:val="HTMLPreformatted"/>
    <w:uiPriority w:val="99"/>
    <w:rsid w:val="00BF2A70"/>
    <w:rPr>
      <w:rFonts w:ascii="Courier New" w:eastAsia="Times New Roman" w:hAnsi="Courier New" w:cs="Times New Roman"/>
      <w:sz w:val="20"/>
      <w:szCs w:val="20"/>
      <w:lang w:val="de-AT" w:eastAsia="de-DE"/>
    </w:rPr>
  </w:style>
  <w:style w:type="character" w:styleId="HTMLCite">
    <w:name w:val="HTML Cite"/>
    <w:semiHidden/>
    <w:rsid w:val="00BF2A70"/>
    <w:rPr>
      <w:i/>
      <w:iCs/>
    </w:rPr>
  </w:style>
  <w:style w:type="table" w:styleId="Table3Deffects1">
    <w:name w:val="Table 3D effects 1"/>
    <w:basedOn w:val="TableNormal"/>
    <w:semiHidden/>
    <w:rsid w:val="00BF2A7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F2A7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F2A7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F2A7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F2A7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F2A7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F2A7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F2A7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F2A7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F2A7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F2A7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F2A7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F2A7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F2A7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F2A7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F2A7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F2A7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F2A7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F2A70"/>
    <w:pPr>
      <w:spacing w:after="0" w:line="360" w:lineRule="auto"/>
      <w:ind w:left="4252"/>
    </w:pPr>
    <w:rPr>
      <w:rFonts w:ascii="Tahoma" w:eastAsia="Times New Roman" w:hAnsi="Tahoma" w:cs="Times New Roman"/>
      <w:sz w:val="20"/>
      <w:szCs w:val="20"/>
      <w:lang w:val="de-AT" w:eastAsia="de-DE"/>
    </w:rPr>
  </w:style>
  <w:style w:type="character" w:customStyle="1" w:styleId="SignatureChar">
    <w:name w:val="Signature Char"/>
    <w:basedOn w:val="DefaultParagraphFont"/>
    <w:link w:val="Signature"/>
    <w:semiHidden/>
    <w:rsid w:val="00BF2A70"/>
    <w:rPr>
      <w:rFonts w:ascii="Tahoma" w:eastAsia="Times New Roman" w:hAnsi="Tahoma" w:cs="Times New Roman"/>
      <w:sz w:val="20"/>
      <w:szCs w:val="20"/>
      <w:lang w:val="de-AT" w:eastAsia="de-DE"/>
    </w:rPr>
  </w:style>
  <w:style w:type="paragraph" w:styleId="E-mailSignature">
    <w:name w:val="E-mail Signature"/>
    <w:basedOn w:val="Normal"/>
    <w:link w:val="E-mailSignatureChar"/>
    <w:rsid w:val="00BF2A70"/>
    <w:pPr>
      <w:spacing w:after="0" w:line="240" w:lineRule="auto"/>
    </w:pPr>
    <w:rPr>
      <w:rFonts w:ascii="Tahoma" w:eastAsia="Times New Roman" w:hAnsi="Tahoma" w:cs="Times New Roman"/>
      <w:sz w:val="20"/>
      <w:szCs w:val="20"/>
      <w:lang w:val="de-AT" w:eastAsia="de-DE"/>
    </w:rPr>
  </w:style>
  <w:style w:type="character" w:customStyle="1" w:styleId="E-mailSignatureChar">
    <w:name w:val="E-mail Signature Char"/>
    <w:basedOn w:val="DefaultParagraphFont"/>
    <w:link w:val="E-mailSignature"/>
    <w:rsid w:val="00BF2A70"/>
    <w:rPr>
      <w:rFonts w:ascii="Tahoma" w:eastAsia="Times New Roman" w:hAnsi="Tahoma" w:cs="Times New Roman"/>
      <w:sz w:val="20"/>
      <w:szCs w:val="20"/>
      <w:lang w:val="de-AT" w:eastAsia="de-DE"/>
    </w:rPr>
  </w:style>
  <w:style w:type="paragraph" w:styleId="BodyText2">
    <w:name w:val="Body Text 2"/>
    <w:basedOn w:val="Normal"/>
    <w:link w:val="BodyText2Char"/>
    <w:uiPriority w:val="99"/>
    <w:rsid w:val="00BF2A70"/>
    <w:pPr>
      <w:spacing w:after="120" w:line="480" w:lineRule="auto"/>
    </w:pPr>
    <w:rPr>
      <w:rFonts w:ascii="Tahoma" w:eastAsia="Times New Roman" w:hAnsi="Tahoma" w:cs="Times New Roman"/>
      <w:sz w:val="20"/>
      <w:szCs w:val="20"/>
      <w:lang w:val="de-AT" w:eastAsia="de-DE"/>
    </w:rPr>
  </w:style>
  <w:style w:type="character" w:customStyle="1" w:styleId="BodyText2Char">
    <w:name w:val="Body Text 2 Char"/>
    <w:basedOn w:val="DefaultParagraphFont"/>
    <w:link w:val="BodyText2"/>
    <w:uiPriority w:val="99"/>
    <w:rsid w:val="00BF2A70"/>
    <w:rPr>
      <w:rFonts w:ascii="Tahoma" w:eastAsia="Times New Roman" w:hAnsi="Tahoma" w:cs="Times New Roman"/>
      <w:sz w:val="20"/>
      <w:szCs w:val="20"/>
      <w:lang w:val="de-AT" w:eastAsia="de-DE"/>
    </w:rPr>
  </w:style>
  <w:style w:type="paragraph" w:styleId="BodyTextIndent2">
    <w:name w:val="Body Text Indent 2"/>
    <w:basedOn w:val="Normal"/>
    <w:link w:val="BodyTextIndent2Char"/>
    <w:rsid w:val="00BF2A70"/>
    <w:pPr>
      <w:spacing w:after="120" w:line="480" w:lineRule="auto"/>
      <w:ind w:left="283"/>
    </w:pPr>
    <w:rPr>
      <w:rFonts w:ascii="Tahoma" w:eastAsia="Times New Roman" w:hAnsi="Tahoma" w:cs="Times New Roman"/>
      <w:sz w:val="20"/>
      <w:szCs w:val="20"/>
      <w:lang w:val="de-AT" w:eastAsia="de-DE"/>
    </w:rPr>
  </w:style>
  <w:style w:type="character" w:customStyle="1" w:styleId="BodyTextIndent2Char">
    <w:name w:val="Body Text Indent 2 Char"/>
    <w:basedOn w:val="DefaultParagraphFont"/>
    <w:link w:val="BodyTextIndent2"/>
    <w:rsid w:val="00BF2A70"/>
    <w:rPr>
      <w:rFonts w:ascii="Tahoma" w:eastAsia="Times New Roman" w:hAnsi="Tahoma" w:cs="Times New Roman"/>
      <w:sz w:val="20"/>
      <w:szCs w:val="20"/>
      <w:lang w:val="de-AT" w:eastAsia="de-DE"/>
    </w:rPr>
  </w:style>
  <w:style w:type="paragraph" w:styleId="BodyTextIndent3">
    <w:name w:val="Body Text Indent 3"/>
    <w:basedOn w:val="Normal"/>
    <w:link w:val="BodyTextIndent3Char"/>
    <w:uiPriority w:val="99"/>
    <w:rsid w:val="00BF2A70"/>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BF2A7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F2A70"/>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basedOn w:val="BodyTextChar"/>
    <w:link w:val="BodyTextFirstIndent"/>
    <w:semiHidden/>
    <w:rsid w:val="00BF2A7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F2A70"/>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F2A70"/>
    <w:pPr>
      <w:widowControl w:val="0"/>
      <w:spacing w:after="0" w:line="240" w:lineRule="auto"/>
      <w:ind w:firstLine="720"/>
      <w:jc w:val="both"/>
    </w:pPr>
    <w:rPr>
      <w:rFonts w:ascii="CG Times" w:eastAsia="Times New Roman" w:hAnsi="CG Times" w:cs="Times New Roman"/>
      <w:b/>
      <w:sz w:val="20"/>
      <w:szCs w:val="24"/>
    </w:rPr>
  </w:style>
  <w:style w:type="character" w:customStyle="1" w:styleId="ParagrafiCharCharCharChar">
    <w:name w:val="Paragrafi Char Char Char Char"/>
    <w:link w:val="ParagrafiCharCharChar"/>
    <w:rsid w:val="00BF2A70"/>
    <w:rPr>
      <w:rFonts w:ascii="CG Times" w:eastAsia="Times New Roman" w:hAnsi="CG Times" w:cs="Times New Roman"/>
      <w:b/>
      <w:sz w:val="20"/>
      <w:szCs w:val="24"/>
    </w:rPr>
  </w:style>
  <w:style w:type="character" w:customStyle="1" w:styleId="SubtitleChar1">
    <w:name w:val="Subtitle Char1"/>
    <w:locked/>
    <w:rsid w:val="00BF2A70"/>
    <w:rPr>
      <w:rFonts w:ascii="Cambria" w:hAnsi="Cambria"/>
      <w:sz w:val="24"/>
      <w:szCs w:val="24"/>
    </w:rPr>
  </w:style>
  <w:style w:type="paragraph" w:customStyle="1" w:styleId="Char1">
    <w:name w:val="Char1"/>
    <w:basedOn w:val="Normal"/>
    <w:rsid w:val="00BF2A70"/>
    <w:pPr>
      <w:spacing w:after="160" w:line="240" w:lineRule="exact"/>
    </w:pPr>
    <w:rPr>
      <w:rFonts w:ascii="Arial" w:eastAsia="Times New Roman" w:hAnsi="Arial" w:cs="Arial"/>
      <w:sz w:val="20"/>
      <w:szCs w:val="20"/>
    </w:rPr>
  </w:style>
  <w:style w:type="character" w:customStyle="1" w:styleId="CharChar11">
    <w:name w:val="Char Char11"/>
    <w:semiHidden/>
    <w:locked/>
    <w:rsid w:val="00BF2A70"/>
    <w:rPr>
      <w:rFonts w:ascii="Tahoma" w:hAnsi="Tahoma" w:cs="Tahoma"/>
      <w:i/>
      <w:iCs/>
      <w:sz w:val="22"/>
      <w:szCs w:val="22"/>
      <w:lang w:val="de-AT" w:eastAsia="de-DE" w:bidi="ar-SA"/>
    </w:rPr>
  </w:style>
  <w:style w:type="character" w:customStyle="1" w:styleId="CharChar36">
    <w:name w:val="Char Char36"/>
    <w:locked/>
    <w:rsid w:val="00BF2A70"/>
    <w:rPr>
      <w:rFonts w:ascii="Arial" w:hAnsi="Arial" w:cs="Arial"/>
      <w:b/>
      <w:bCs/>
      <w:kern w:val="32"/>
      <w:sz w:val="32"/>
      <w:szCs w:val="32"/>
      <w:lang w:val="sq-AL" w:eastAsia="en-US" w:bidi="ar-SA"/>
    </w:rPr>
  </w:style>
  <w:style w:type="character" w:customStyle="1" w:styleId="CharChar35">
    <w:name w:val="Char Char35"/>
    <w:locked/>
    <w:rsid w:val="00BF2A70"/>
    <w:rPr>
      <w:rFonts w:ascii="Arial" w:hAnsi="Arial" w:cs="Arial"/>
      <w:b/>
      <w:bCs/>
      <w:i/>
      <w:iCs/>
      <w:sz w:val="28"/>
      <w:szCs w:val="28"/>
      <w:lang w:val="sq-AL" w:eastAsia="en-US" w:bidi="ar-SA"/>
    </w:rPr>
  </w:style>
  <w:style w:type="character" w:customStyle="1" w:styleId="CharChar34">
    <w:name w:val="Char Char34"/>
    <w:locked/>
    <w:rsid w:val="00BF2A70"/>
    <w:rPr>
      <w:rFonts w:ascii="Tahoma" w:hAnsi="Tahoma"/>
      <w:b/>
      <w:kern w:val="28"/>
      <w:sz w:val="24"/>
      <w:szCs w:val="28"/>
      <w:lang w:val="de-AT" w:eastAsia="de-DE" w:bidi="ar-SA"/>
    </w:rPr>
  </w:style>
  <w:style w:type="character" w:customStyle="1" w:styleId="CharChar33">
    <w:name w:val="Char Char33"/>
    <w:locked/>
    <w:rsid w:val="00BF2A70"/>
    <w:rPr>
      <w:rFonts w:ascii="Tahoma" w:hAnsi="Tahoma"/>
      <w:b/>
      <w:i/>
      <w:kern w:val="28"/>
      <w:sz w:val="22"/>
      <w:szCs w:val="22"/>
      <w:lang w:val="de-AT" w:eastAsia="de-DE" w:bidi="ar-SA"/>
    </w:rPr>
  </w:style>
  <w:style w:type="character" w:customStyle="1" w:styleId="CharChar32">
    <w:name w:val="Char Char32"/>
    <w:locked/>
    <w:rsid w:val="00BF2A70"/>
    <w:rPr>
      <w:rFonts w:ascii="Tahoma" w:hAnsi="Tahoma"/>
      <w:b/>
      <w:i/>
      <w:kern w:val="28"/>
      <w:sz w:val="22"/>
      <w:szCs w:val="22"/>
      <w:lang w:val="de-AT" w:eastAsia="de-DE" w:bidi="ar-SA"/>
    </w:rPr>
  </w:style>
  <w:style w:type="character" w:customStyle="1" w:styleId="CharChar31">
    <w:name w:val="Char Char31"/>
    <w:locked/>
    <w:rsid w:val="00BF2A70"/>
    <w:rPr>
      <w:rFonts w:ascii="Tahoma" w:hAnsi="Tahoma"/>
      <w:b/>
      <w:i/>
      <w:kern w:val="28"/>
      <w:sz w:val="22"/>
      <w:szCs w:val="22"/>
      <w:lang w:val="de-AT" w:eastAsia="de-DE" w:bidi="ar-SA"/>
    </w:rPr>
  </w:style>
  <w:style w:type="character" w:customStyle="1" w:styleId="CharChar10">
    <w:name w:val="Char Char10"/>
    <w:semiHidden/>
    <w:locked/>
    <w:rsid w:val="00BF2A70"/>
    <w:rPr>
      <w:rFonts w:ascii="Courier New" w:hAnsi="Courier New" w:cs="Courier New"/>
      <w:szCs w:val="22"/>
      <w:lang w:val="de-AT" w:eastAsia="de-DE" w:bidi="ar-SA"/>
    </w:rPr>
  </w:style>
  <w:style w:type="character" w:customStyle="1" w:styleId="CharChar30">
    <w:name w:val="Char Char30"/>
    <w:locked/>
    <w:rsid w:val="00BF2A70"/>
    <w:rPr>
      <w:rFonts w:ascii="Tahoma" w:hAnsi="Tahoma"/>
      <w:b/>
      <w:i/>
      <w:kern w:val="28"/>
      <w:sz w:val="22"/>
      <w:szCs w:val="22"/>
      <w:lang w:val="de-AT" w:eastAsia="de-DE" w:bidi="ar-SA"/>
    </w:rPr>
  </w:style>
  <w:style w:type="character" w:customStyle="1" w:styleId="CharChar29">
    <w:name w:val="Char Char29"/>
    <w:locked/>
    <w:rsid w:val="00BF2A70"/>
    <w:rPr>
      <w:rFonts w:ascii="Tahoma" w:hAnsi="Tahoma"/>
      <w:b/>
      <w:i/>
      <w:kern w:val="28"/>
      <w:sz w:val="22"/>
      <w:szCs w:val="22"/>
      <w:lang w:val="de-AT" w:eastAsia="de-DE" w:bidi="ar-SA"/>
    </w:rPr>
  </w:style>
  <w:style w:type="character" w:customStyle="1" w:styleId="CharChar28">
    <w:name w:val="Char Char28"/>
    <w:locked/>
    <w:rsid w:val="00BF2A70"/>
    <w:rPr>
      <w:rFonts w:ascii="Tahoma" w:hAnsi="Tahoma"/>
      <w:b/>
      <w:i/>
      <w:kern w:val="28"/>
      <w:sz w:val="22"/>
      <w:szCs w:val="22"/>
      <w:lang w:val="de-AT" w:eastAsia="de-DE" w:bidi="ar-SA"/>
    </w:rPr>
  </w:style>
  <w:style w:type="character" w:customStyle="1" w:styleId="CharChar27">
    <w:name w:val="Char Char27"/>
    <w:locked/>
    <w:rsid w:val="00BF2A70"/>
    <w:rPr>
      <w:rFonts w:ascii="Calibri" w:eastAsia="Calibri" w:hAnsi="Calibri"/>
      <w:lang w:val="sq-AL" w:eastAsia="en-US" w:bidi="ar-SA"/>
    </w:rPr>
  </w:style>
  <w:style w:type="character" w:customStyle="1" w:styleId="CharChar24">
    <w:name w:val="Char Char24"/>
    <w:locked/>
    <w:rsid w:val="00BF2A70"/>
    <w:rPr>
      <w:rFonts w:ascii="Tahoma" w:hAnsi="Tahoma" w:cs="Tahoma"/>
      <w:sz w:val="22"/>
      <w:szCs w:val="22"/>
      <w:lang w:val="de-AT" w:eastAsia="de-DE" w:bidi="ar-SA"/>
    </w:rPr>
  </w:style>
  <w:style w:type="character" w:customStyle="1" w:styleId="CharChar23">
    <w:name w:val="Char Char23"/>
    <w:locked/>
    <w:rsid w:val="00BF2A70"/>
    <w:rPr>
      <w:rFonts w:ascii="Tahoma" w:hAnsi="Tahoma" w:cs="Tahoma"/>
      <w:sz w:val="22"/>
      <w:szCs w:val="22"/>
      <w:lang w:val="de-AT" w:eastAsia="de-DE" w:bidi="ar-SA"/>
    </w:rPr>
  </w:style>
  <w:style w:type="character" w:customStyle="1" w:styleId="CharChar22">
    <w:name w:val="Char Char22"/>
    <w:semiHidden/>
    <w:locked/>
    <w:rsid w:val="00BF2A70"/>
    <w:rPr>
      <w:rFonts w:ascii="Courier New" w:hAnsi="Courier New" w:cs="Courier New"/>
      <w:sz w:val="22"/>
      <w:szCs w:val="22"/>
      <w:lang w:val="de-DE" w:eastAsia="de-DE" w:bidi="ar-SA"/>
    </w:rPr>
  </w:style>
  <w:style w:type="character" w:customStyle="1" w:styleId="CharChar21">
    <w:name w:val="Char Char21"/>
    <w:locked/>
    <w:rsid w:val="00BF2A70"/>
    <w:rPr>
      <w:rFonts w:ascii="Tahoma" w:hAnsi="Tahoma" w:cs="Tahoma"/>
      <w:b/>
      <w:kern w:val="28"/>
      <w:sz w:val="36"/>
      <w:szCs w:val="36"/>
      <w:lang w:val="de-AT" w:eastAsia="de-DE" w:bidi="ar-SA"/>
    </w:rPr>
  </w:style>
  <w:style w:type="character" w:customStyle="1" w:styleId="CharChar12">
    <w:name w:val="Char Char12"/>
    <w:semiHidden/>
    <w:locked/>
    <w:rsid w:val="00BF2A70"/>
    <w:rPr>
      <w:rFonts w:ascii="Tahoma" w:hAnsi="Tahoma" w:cs="Tahoma"/>
      <w:sz w:val="22"/>
      <w:szCs w:val="22"/>
      <w:lang w:val="de-AT" w:eastAsia="de-DE" w:bidi="ar-SA"/>
    </w:rPr>
  </w:style>
  <w:style w:type="character" w:customStyle="1" w:styleId="CharChar9">
    <w:name w:val="Char Char9"/>
    <w:semiHidden/>
    <w:locked/>
    <w:rsid w:val="00BF2A70"/>
    <w:rPr>
      <w:rFonts w:ascii="Tahoma" w:hAnsi="Tahoma" w:cs="Tahoma"/>
      <w:sz w:val="22"/>
      <w:szCs w:val="22"/>
      <w:lang w:val="de-AT" w:eastAsia="de-DE" w:bidi="ar-SA"/>
    </w:rPr>
  </w:style>
  <w:style w:type="character" w:customStyle="1" w:styleId="CharChar25">
    <w:name w:val="Char Char25"/>
    <w:semiHidden/>
    <w:locked/>
    <w:rsid w:val="00BF2A70"/>
    <w:rPr>
      <w:rFonts w:ascii="Tahoma" w:hAnsi="Tahoma" w:cs="Tahoma"/>
      <w:sz w:val="22"/>
      <w:szCs w:val="22"/>
      <w:lang w:val="de-AT" w:eastAsia="de-DE" w:bidi="ar-SA"/>
    </w:rPr>
  </w:style>
  <w:style w:type="character" w:customStyle="1" w:styleId="CharChar15">
    <w:name w:val="Char Char15"/>
    <w:semiHidden/>
    <w:locked/>
    <w:rsid w:val="00BF2A70"/>
    <w:rPr>
      <w:rFonts w:ascii="Tahoma" w:hAnsi="Tahoma" w:cs="Tahoma"/>
      <w:sz w:val="22"/>
      <w:szCs w:val="22"/>
      <w:lang w:val="de-AT" w:eastAsia="de-DE" w:bidi="ar-SA"/>
    </w:rPr>
  </w:style>
  <w:style w:type="character" w:customStyle="1" w:styleId="CharChar16">
    <w:name w:val="Char Char16"/>
    <w:semiHidden/>
    <w:locked/>
    <w:rsid w:val="00BF2A70"/>
    <w:rPr>
      <w:rFonts w:ascii="Tahoma" w:hAnsi="Tahoma" w:cs="Arial"/>
      <w:sz w:val="24"/>
      <w:szCs w:val="24"/>
      <w:lang w:val="de-AT" w:eastAsia="de-DE" w:bidi="ar-SA"/>
    </w:rPr>
  </w:style>
  <w:style w:type="character" w:customStyle="1" w:styleId="CharChar20">
    <w:name w:val="Char Char20"/>
    <w:locked/>
    <w:rsid w:val="00BF2A70"/>
    <w:rPr>
      <w:rFonts w:ascii="Tahoma" w:hAnsi="Tahoma" w:cs="Tahoma"/>
      <w:b/>
      <w:kern w:val="28"/>
      <w:sz w:val="32"/>
      <w:szCs w:val="36"/>
      <w:lang w:val="de-AT" w:eastAsia="de-DE" w:bidi="ar-SA"/>
    </w:rPr>
  </w:style>
  <w:style w:type="character" w:customStyle="1" w:styleId="CharChar13">
    <w:name w:val="Char Char13"/>
    <w:semiHidden/>
    <w:locked/>
    <w:rsid w:val="00BF2A70"/>
    <w:rPr>
      <w:rFonts w:ascii="Tahoma" w:hAnsi="Tahoma" w:cs="Tahoma"/>
      <w:sz w:val="22"/>
      <w:szCs w:val="22"/>
      <w:lang w:val="de-AT" w:eastAsia="de-DE" w:bidi="ar-SA"/>
    </w:rPr>
  </w:style>
  <w:style w:type="character" w:customStyle="1" w:styleId="CharChar19">
    <w:name w:val="Char Char19"/>
    <w:semiHidden/>
    <w:locked/>
    <w:rsid w:val="00BF2A70"/>
    <w:rPr>
      <w:rFonts w:ascii="Tahoma" w:hAnsi="Tahoma" w:cs="Tahoma"/>
      <w:sz w:val="22"/>
      <w:szCs w:val="22"/>
      <w:lang w:val="de-AT" w:eastAsia="de-DE" w:bidi="ar-SA"/>
    </w:rPr>
  </w:style>
  <w:style w:type="character" w:customStyle="1" w:styleId="CharChar3">
    <w:name w:val="Char Char3"/>
    <w:semiHidden/>
    <w:locked/>
    <w:rsid w:val="00BF2A70"/>
  </w:style>
  <w:style w:type="character" w:customStyle="1" w:styleId="CharChar14">
    <w:name w:val="Char Char14"/>
    <w:semiHidden/>
    <w:locked/>
    <w:rsid w:val="00BF2A70"/>
  </w:style>
  <w:style w:type="character" w:customStyle="1" w:styleId="CharChar17">
    <w:name w:val="Char Char17"/>
    <w:locked/>
    <w:rsid w:val="00BF2A70"/>
    <w:rPr>
      <w:rFonts w:ascii="Tahoma" w:hAnsi="Tahoma" w:cs="Tahoma"/>
      <w:sz w:val="22"/>
      <w:szCs w:val="22"/>
      <w:lang w:val="de-AT" w:eastAsia="de-DE" w:bidi="ar-SA"/>
    </w:rPr>
  </w:style>
  <w:style w:type="character" w:customStyle="1" w:styleId="CharChar7">
    <w:name w:val="Char Char7"/>
    <w:semiHidden/>
    <w:locked/>
    <w:rsid w:val="00BF2A70"/>
    <w:rPr>
      <w:rFonts w:ascii="Tahoma" w:hAnsi="Tahoma" w:cs="Tahoma"/>
      <w:sz w:val="22"/>
      <w:szCs w:val="22"/>
      <w:lang w:val="de-AT" w:eastAsia="de-DE" w:bidi="ar-SA"/>
    </w:rPr>
  </w:style>
  <w:style w:type="character" w:customStyle="1" w:styleId="CharChar6">
    <w:name w:val="Char Char6"/>
    <w:semiHidden/>
    <w:locked/>
    <w:rsid w:val="00BF2A70"/>
    <w:rPr>
      <w:rFonts w:ascii="Tahoma" w:hAnsi="Tahoma" w:cs="Tahoma"/>
      <w:sz w:val="16"/>
      <w:szCs w:val="16"/>
      <w:lang w:val="de-AT" w:eastAsia="de-DE" w:bidi="ar-SA"/>
    </w:rPr>
  </w:style>
  <w:style w:type="character" w:customStyle="1" w:styleId="CharChar5">
    <w:name w:val="Char Char5"/>
    <w:semiHidden/>
    <w:locked/>
    <w:rsid w:val="00BF2A70"/>
    <w:rPr>
      <w:rFonts w:ascii="Tahoma" w:hAnsi="Tahoma" w:cs="Tahoma"/>
      <w:sz w:val="22"/>
      <w:szCs w:val="22"/>
      <w:lang w:val="de-AT" w:eastAsia="de-DE" w:bidi="ar-SA"/>
    </w:rPr>
  </w:style>
  <w:style w:type="character" w:customStyle="1" w:styleId="CharChar4">
    <w:name w:val="Char Char4"/>
    <w:semiHidden/>
    <w:locked/>
    <w:rsid w:val="00BF2A70"/>
    <w:rPr>
      <w:rFonts w:ascii="Tahoma" w:hAnsi="Tahoma" w:cs="Tahoma"/>
      <w:sz w:val="16"/>
      <w:szCs w:val="16"/>
      <w:lang w:val="de-AT" w:eastAsia="de-DE" w:bidi="ar-SA"/>
    </w:rPr>
  </w:style>
  <w:style w:type="character" w:customStyle="1" w:styleId="CharChar18">
    <w:name w:val="Char Char18"/>
    <w:semiHidden/>
    <w:locked/>
    <w:rsid w:val="00BF2A70"/>
    <w:rPr>
      <w:rFonts w:ascii="Tahoma" w:hAnsi="Tahoma" w:cs="Tahoma"/>
      <w:sz w:val="22"/>
      <w:szCs w:val="22"/>
      <w:lang w:val="de-AT" w:eastAsia="de-DE" w:bidi="ar-SA"/>
    </w:rPr>
  </w:style>
  <w:style w:type="character" w:customStyle="1" w:styleId="CharChar8">
    <w:name w:val="Char Char8"/>
    <w:locked/>
    <w:rsid w:val="00BF2A70"/>
    <w:rPr>
      <w:rFonts w:ascii="Tahoma" w:hAnsi="Tahoma" w:cs="Tahoma"/>
      <w:sz w:val="22"/>
      <w:szCs w:val="22"/>
      <w:lang w:val="de-AT" w:eastAsia="de-DE" w:bidi="ar-SA"/>
    </w:rPr>
  </w:style>
  <w:style w:type="character" w:customStyle="1" w:styleId="CharChar2">
    <w:name w:val="Char Char2"/>
    <w:locked/>
    <w:rsid w:val="00BF2A70"/>
    <w:rPr>
      <w:rFonts w:ascii="Calibri" w:eastAsia="Calibri" w:hAnsi="Calibri" w:cs="Times New Roman"/>
      <w:b/>
      <w:bCs/>
      <w:sz w:val="20"/>
      <w:szCs w:val="20"/>
      <w:lang w:val="sq-AL" w:eastAsia="en-US" w:bidi="ar-SA"/>
    </w:rPr>
  </w:style>
  <w:style w:type="character" w:customStyle="1" w:styleId="CharChar26">
    <w:name w:val="Char Char26"/>
    <w:semiHidden/>
    <w:locked/>
    <w:rsid w:val="00BF2A70"/>
    <w:rPr>
      <w:rFonts w:ascii="Tahoma" w:hAnsi="Tahoma" w:cs="Tahoma"/>
      <w:sz w:val="16"/>
      <w:szCs w:val="16"/>
      <w:lang w:val="sq-AL" w:eastAsia="en-US" w:bidi="ar-SA"/>
    </w:rPr>
  </w:style>
  <w:style w:type="character" w:customStyle="1" w:styleId="CommentTextChar11">
    <w:name w:val="Comment Text Char11"/>
    <w:aliases w:val="Char Char37"/>
    <w:semiHidden/>
    <w:rsid w:val="00BF2A70"/>
    <w:rPr>
      <w:rFonts w:ascii="Calibri" w:hAnsi="Calibri" w:hint="default"/>
      <w:lang w:val="sq-AL"/>
    </w:rPr>
  </w:style>
  <w:style w:type="character" w:customStyle="1" w:styleId="NormalIndentChar">
    <w:name w:val="Normal Indent Char"/>
    <w:link w:val="NormalIndent"/>
    <w:rsid w:val="00BF2A70"/>
    <w:rPr>
      <w:rFonts w:ascii="Tahoma" w:eastAsia="Times New Roman" w:hAnsi="Tahoma" w:cs="Times New Roman"/>
      <w:sz w:val="20"/>
      <w:szCs w:val="20"/>
      <w:lang w:val="de-AT" w:eastAsia="de-DE"/>
    </w:rPr>
  </w:style>
  <w:style w:type="paragraph" w:customStyle="1" w:styleId="AODefHead">
    <w:name w:val="AODefHead"/>
    <w:basedOn w:val="Normal"/>
    <w:next w:val="AODefPara"/>
    <w:link w:val="AODefHeadChar"/>
    <w:locked/>
    <w:rsid w:val="00BF2A70"/>
    <w:pPr>
      <w:spacing w:before="240" w:after="0" w:line="260" w:lineRule="atLeast"/>
      <w:ind w:left="720"/>
      <w:jc w:val="both"/>
      <w:outlineLvl w:val="5"/>
    </w:pPr>
    <w:rPr>
      <w:rFonts w:ascii="Times New Roman" w:eastAsia="Times New Roman" w:hAnsi="Times New Roman" w:cs="Times New Roman"/>
      <w:sz w:val="20"/>
      <w:szCs w:val="20"/>
      <w:lang w:val="sq-AL" w:eastAsia="sq-AL" w:bidi="sq-AL"/>
    </w:rPr>
  </w:style>
  <w:style w:type="paragraph" w:customStyle="1" w:styleId="AODefPara">
    <w:name w:val="AODefPara"/>
    <w:basedOn w:val="AODefHead"/>
    <w:locked/>
    <w:rsid w:val="00BF2A70"/>
    <w:pPr>
      <w:tabs>
        <w:tab w:val="num" w:pos="360"/>
        <w:tab w:val="num" w:pos="1935"/>
        <w:tab w:val="num" w:pos="2563"/>
        <w:tab w:val="num" w:pos="3474"/>
      </w:tabs>
      <w:ind w:left="1935" w:hanging="360"/>
      <w:outlineLvl w:val="6"/>
    </w:pPr>
  </w:style>
  <w:style w:type="character" w:customStyle="1" w:styleId="AODefHeadChar">
    <w:name w:val="AODefHead Char"/>
    <w:link w:val="AODefHead"/>
    <w:rsid w:val="00BF2A70"/>
    <w:rPr>
      <w:rFonts w:ascii="Times New Roman" w:eastAsia="Times New Roman" w:hAnsi="Times New Roman" w:cs="Times New Roman"/>
      <w:sz w:val="20"/>
      <w:szCs w:val="20"/>
      <w:lang w:val="sq-AL" w:eastAsia="sq-AL" w:bidi="sq-AL"/>
    </w:rPr>
  </w:style>
  <w:style w:type="paragraph" w:customStyle="1" w:styleId="PARA">
    <w:name w:val="PARA"/>
    <w:basedOn w:val="Normal"/>
    <w:locked/>
    <w:rsid w:val="00BF2A70"/>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F2A7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F2A7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F2A7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F2A7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F2A70"/>
    <w:rPr>
      <w:color w:val="0000FF"/>
      <w:spacing w:val="0"/>
      <w:u w:val="double"/>
    </w:rPr>
  </w:style>
  <w:style w:type="paragraph" w:customStyle="1" w:styleId="dia">
    <w:name w:val="di(a)"/>
    <w:basedOn w:val="Normal"/>
    <w:rsid w:val="00BF2A7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F2A70"/>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F2A70"/>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F2A70"/>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F2A70"/>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BF2A7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F2A70"/>
    <w:rPr>
      <w:rFonts w:cs="Times New Roman"/>
      <w:color w:val="808080"/>
    </w:rPr>
  </w:style>
  <w:style w:type="character" w:customStyle="1" w:styleId="az12">
    <w:name w:val="az12"/>
    <w:uiPriority w:val="99"/>
    <w:rsid w:val="00BF2A7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F2A70"/>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BF2A70"/>
    <w:rPr>
      <w:rFonts w:ascii="Calibri" w:eastAsia="Times New Roman" w:hAnsi="Calibri" w:cs="Times New Roman"/>
      <w:sz w:val="24"/>
      <w:szCs w:val="24"/>
      <w:lang w:val="en-GB" w:eastAsia="en-GB"/>
    </w:rPr>
  </w:style>
  <w:style w:type="paragraph" w:customStyle="1" w:styleId="Paragraf02">
    <w:name w:val="Paragraf 0.2"/>
    <w:basedOn w:val="Paragrafi"/>
    <w:qFormat/>
    <w:rsid w:val="00BF2A70"/>
    <w:pPr>
      <w:tabs>
        <w:tab w:val="left" w:pos="6575"/>
      </w:tabs>
    </w:pPr>
    <w:rPr>
      <w:spacing w:val="-4"/>
    </w:rPr>
  </w:style>
  <w:style w:type="table" w:customStyle="1" w:styleId="TableGrid30">
    <w:name w:val="Table Grid3"/>
    <w:basedOn w:val="TableNormal"/>
    <w:next w:val="TableGrid"/>
    <w:uiPriority w:val="59"/>
    <w:rsid w:val="00BF2A7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F2A70"/>
  </w:style>
  <w:style w:type="character" w:styleId="BookTitle">
    <w:name w:val="Book Title"/>
    <w:uiPriority w:val="33"/>
    <w:qFormat/>
    <w:rsid w:val="00BF2A70"/>
    <w:rPr>
      <w:b/>
      <w:bCs/>
      <w:smallCaps/>
      <w:spacing w:val="5"/>
    </w:rPr>
  </w:style>
  <w:style w:type="paragraph" w:customStyle="1" w:styleId="Cover1">
    <w:name w:val="Cover1"/>
    <w:basedOn w:val="Normal"/>
    <w:next w:val="Normal"/>
    <w:rsid w:val="00BF2A70"/>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F2A70"/>
    <w:pPr>
      <w:spacing w:after="240" w:line="240" w:lineRule="auto"/>
    </w:pPr>
    <w:rPr>
      <w:rFonts w:ascii="Arial" w:eastAsia="Times New Roman" w:hAnsi="Arial" w:cs="Times New Roman"/>
      <w:szCs w:val="20"/>
      <w:lang w:val="sq-AL" w:eastAsia="sq-AL" w:bidi="sq-AL"/>
    </w:rPr>
  </w:style>
  <w:style w:type="paragraph" w:customStyle="1" w:styleId="Stile">
    <w:name w:val="Stile"/>
    <w:rsid w:val="00BF2A7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F2A70"/>
    <w:pPr>
      <w:spacing w:after="240" w:line="240" w:lineRule="auto"/>
      <w:ind w:firstLine="720"/>
      <w:jc w:val="both"/>
    </w:pPr>
    <w:rPr>
      <w:rFonts w:ascii="Times New Roman" w:eastAsia="Times New Roman" w:hAnsi="Times New Roman" w:cs="Times New Roman"/>
      <w:sz w:val="20"/>
      <w:szCs w:val="20"/>
      <w:lang w:val="sq-AL"/>
    </w:rPr>
  </w:style>
  <w:style w:type="character" w:customStyle="1" w:styleId="ModelNrmlSingleChar">
    <w:name w:val="ModelNrmlSingle Char"/>
    <w:link w:val="ModelNrmlSingle"/>
    <w:uiPriority w:val="99"/>
    <w:rsid w:val="00BF2A70"/>
    <w:rPr>
      <w:rFonts w:ascii="Times New Roman" w:eastAsia="Times New Roman" w:hAnsi="Times New Roman" w:cs="Times New Roman"/>
      <w:sz w:val="20"/>
      <w:szCs w:val="20"/>
      <w:lang w:val="sq-AL"/>
    </w:rPr>
  </w:style>
  <w:style w:type="character" w:customStyle="1" w:styleId="Bodytext0">
    <w:name w:val="Body text_"/>
    <w:link w:val="BodyText1"/>
    <w:rsid w:val="00BF2A70"/>
    <w:rPr>
      <w:rFonts w:ascii="Times New Roman" w:hAnsi="Times New Roman"/>
      <w:sz w:val="21"/>
      <w:szCs w:val="21"/>
      <w:shd w:val="clear" w:color="auto" w:fill="FFFFFF"/>
    </w:rPr>
  </w:style>
  <w:style w:type="paragraph" w:customStyle="1" w:styleId="BodyText1">
    <w:name w:val="Body Text1"/>
    <w:basedOn w:val="Normal"/>
    <w:link w:val="Bodytext0"/>
    <w:rsid w:val="00BF2A70"/>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F2A70"/>
    <w:pPr>
      <w:ind w:firstLine="0"/>
      <w:jc w:val="right"/>
    </w:pPr>
    <w:rPr>
      <w:caps/>
    </w:rPr>
  </w:style>
  <w:style w:type="paragraph" w:customStyle="1" w:styleId="CharCharCharCharCharCharCharCharCharCharCharCharCharChar1Char">
    <w:name w:val="Char Char Char Char Char Char Char Char Char Char Char Char Char Char1 Char"/>
    <w:basedOn w:val="Normal"/>
    <w:rsid w:val="00BF2A70"/>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BF2A70"/>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F2A70"/>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F2A70"/>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F2A70"/>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F2A70"/>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F2A70"/>
    <w:pPr>
      <w:widowControl w:val="0"/>
      <w:spacing w:after="0" w:line="240" w:lineRule="auto"/>
    </w:pPr>
    <w:rPr>
      <w:rFonts w:ascii="Calibri" w:eastAsia="Calibri" w:hAnsi="Calibri" w:cs="Times New Roman"/>
    </w:rPr>
  </w:style>
  <w:style w:type="paragraph" w:customStyle="1" w:styleId="xl63">
    <w:name w:val="xl63"/>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F2A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BF2A70"/>
  </w:style>
  <w:style w:type="paragraph" w:customStyle="1" w:styleId="Char2">
    <w:name w:val="Char2"/>
    <w:basedOn w:val="Normal"/>
    <w:link w:val="FootnoteReference"/>
    <w:rsid w:val="00BF2A70"/>
    <w:pPr>
      <w:spacing w:after="160" w:line="240" w:lineRule="exact"/>
    </w:pPr>
    <w:rPr>
      <w:vertAlign w:val="superscript"/>
    </w:rPr>
  </w:style>
  <w:style w:type="paragraph" w:customStyle="1" w:styleId="ecxmsonormal">
    <w:name w:val="ecxmsonormal"/>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BF2A70"/>
    <w:pPr>
      <w:keepNext/>
      <w:numPr>
        <w:ilvl w:val="0"/>
        <w:numId w:val="0"/>
      </w:numPr>
      <w:spacing w:before="120"/>
      <w:ind w:left="810" w:hanging="360"/>
    </w:pPr>
    <w:rPr>
      <w:rFonts w:ascii="Garamond" w:eastAsia="Times New Roman" w:hAnsi="Garamond"/>
      <w:bCs w:val="0"/>
      <w:color w:val="0070C0"/>
      <w:sz w:val="48"/>
      <w:szCs w:val="48"/>
      <w:lang w:val="sv-SE"/>
    </w:rPr>
  </w:style>
  <w:style w:type="character" w:customStyle="1" w:styleId="Style1Char">
    <w:name w:val="Style1 Char"/>
    <w:link w:val="Style1"/>
    <w:locked/>
    <w:rsid w:val="00BF2A70"/>
    <w:rPr>
      <w:rFonts w:ascii="Garamond" w:eastAsia="MS Mincho" w:hAnsi="Garamond" w:cs="Times New Roman"/>
      <w:b/>
      <w:bCs/>
      <w:caps/>
      <w:color w:val="000000"/>
      <w:sz w:val="24"/>
      <w:szCs w:val="20"/>
      <w:lang w:val="en-GB"/>
    </w:rPr>
  </w:style>
  <w:style w:type="paragraph" w:customStyle="1" w:styleId="Style20">
    <w:name w:val="Style 2"/>
    <w:basedOn w:val="Normal"/>
    <w:uiPriority w:val="99"/>
    <w:qFormat/>
    <w:rsid w:val="00BF2A70"/>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BF2A70"/>
    <w:rPr>
      <w:sz w:val="24"/>
    </w:rPr>
  </w:style>
  <w:style w:type="character" w:customStyle="1" w:styleId="Style2Char">
    <w:name w:val="Style2 Char"/>
    <w:locked/>
    <w:rsid w:val="00BF2A70"/>
    <w:rPr>
      <w:rFonts w:ascii="Times New Roman" w:eastAsia="Times New Roman" w:hAnsi="Times New Roman"/>
      <w:color w:val="0070C0"/>
      <w:sz w:val="28"/>
      <w:szCs w:val="24"/>
      <w:lang w:val="sq-AL"/>
    </w:rPr>
  </w:style>
  <w:style w:type="character" w:styleId="IntenseEmphasis">
    <w:name w:val="Intense Emphasis"/>
    <w:uiPriority w:val="21"/>
    <w:qFormat/>
    <w:rsid w:val="00BF2A70"/>
    <w:rPr>
      <w:b/>
      <w:bCs/>
      <w:i/>
      <w:iCs/>
      <w:color w:val="4F81BD"/>
      <w:sz w:val="24"/>
    </w:rPr>
  </w:style>
  <w:style w:type="character" w:customStyle="1" w:styleId="longtext1">
    <w:name w:val="long_text1"/>
    <w:rsid w:val="00BF2A70"/>
    <w:rPr>
      <w:sz w:val="20"/>
      <w:szCs w:val="20"/>
    </w:rPr>
  </w:style>
  <w:style w:type="character" w:customStyle="1" w:styleId="BodyTextChar1">
    <w:name w:val="Body Text Char1"/>
    <w:rsid w:val="00BF2A70"/>
    <w:rPr>
      <w:rFonts w:ascii="Times New Roman" w:eastAsia="Times New Roman" w:hAnsi="Times New Roman"/>
      <w:sz w:val="24"/>
      <w:szCs w:val="24"/>
    </w:rPr>
  </w:style>
  <w:style w:type="character" w:customStyle="1" w:styleId="BodyText3Char1">
    <w:name w:val="Body Text 3 Char1"/>
    <w:uiPriority w:val="99"/>
    <w:semiHidden/>
    <w:rsid w:val="00BF2A70"/>
    <w:rPr>
      <w:rFonts w:ascii="Times New Roman" w:eastAsia="Times New Roman" w:hAnsi="Times New Roman"/>
      <w:sz w:val="16"/>
      <w:szCs w:val="16"/>
    </w:rPr>
  </w:style>
  <w:style w:type="character" w:customStyle="1" w:styleId="BodyTextIndent2Char1">
    <w:name w:val="Body Text Indent 2 Char1"/>
    <w:uiPriority w:val="99"/>
    <w:semiHidden/>
    <w:rsid w:val="00BF2A70"/>
    <w:rPr>
      <w:rFonts w:ascii="Times New Roman" w:eastAsia="Times New Roman" w:hAnsi="Times New Roman"/>
      <w:sz w:val="24"/>
      <w:szCs w:val="24"/>
    </w:rPr>
  </w:style>
  <w:style w:type="paragraph" w:customStyle="1" w:styleId="xl160">
    <w:name w:val="xl160"/>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BF2A70"/>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BF2A7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BF2A7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BF2A7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BF2A7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BF2A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BF2A7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BF2A7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BF2A7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BF2A70"/>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BF2A70"/>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BF2A7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BF2A7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BF2A7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BF2A7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BF2A7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BF2A7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BF2A7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BF2A7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BF2A7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BF2A7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BF2A7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BF2A7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BF2A70"/>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BF2A7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BF2A7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BF2A7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BF2A7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BF2A70"/>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BF2A70"/>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BF2A70"/>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BF2A70"/>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BF2A7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BF2A7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BF2A70"/>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BF2A70"/>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BF2A7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BF2A70"/>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BF2A70"/>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BF2A70"/>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BF2A70"/>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BF2A70"/>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BF2A70"/>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BF2A70"/>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BF2A70"/>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BF2A70"/>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BF2A70"/>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BF2A70"/>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BF2A70"/>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BF2A7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BF2A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BF2A7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BF2A7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BF2A70"/>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BF2A70"/>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BF2A7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BF2A7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BF2A7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BF2A70"/>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BF2A7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BF2A7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BF2A7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BF2A7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BF2A7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BF2A7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BF2A7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BF2A7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BF2A7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BF2A7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BF2A7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BF2A7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BF2A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BF2A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BF2A7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BF2A7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BF2A7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BF2A7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BF2A7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BF2A70"/>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BF2A70"/>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BF2A7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BF2A70"/>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BF2A70"/>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BF2A70"/>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BF2A7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BF2A7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BF2A7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BF2A70"/>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BF2A7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BF2A7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BF2A70"/>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BF2A7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BF2A7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BF2A7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BF2A7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BF2A7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BF2A7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BF2A7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BF2A7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BF2A7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BF2A7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BF2A7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BF2A7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BF2A7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BF2A7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BF2A7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BF2A7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BF2A7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BF2A70"/>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BF2A7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BF2A7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BF2A7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BF2A7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BF2A7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BF2A7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BF2A7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BF2A7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BF2A7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BF2A7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BF2A7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BF2A7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BF2A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BF2A7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BF2A7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BF2A7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BF2A7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BF2A7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BF2A7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BF2A7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BF2A7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BF2A7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BF2A7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BF2A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BF2A70"/>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BF2A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BF2A7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BF2A70"/>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BF2A7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BF2A70"/>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BF2A70"/>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BF2A7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BF2A70"/>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BF2A70"/>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BF2A7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BF2A70"/>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BF2A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link w:val="Notedebasdepage0"/>
    <w:uiPriority w:val="99"/>
    <w:locked/>
    <w:rsid w:val="00BF2A70"/>
    <w:rPr>
      <w:rFonts w:cs="Times New Roman"/>
      <w:sz w:val="19"/>
      <w:szCs w:val="19"/>
      <w:shd w:val="clear" w:color="auto" w:fill="FFFFFF"/>
    </w:rPr>
  </w:style>
  <w:style w:type="character" w:customStyle="1" w:styleId="En-tte1">
    <w:name w:val="En-tête #1_"/>
    <w:link w:val="En-tte10"/>
    <w:uiPriority w:val="99"/>
    <w:locked/>
    <w:rsid w:val="00BF2A70"/>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BF2A70"/>
    <w:rPr>
      <w:rFonts w:cs="Times New Roman"/>
      <w:sz w:val="20"/>
      <w:szCs w:val="20"/>
      <w:shd w:val="clear" w:color="auto" w:fill="FFFFFF"/>
    </w:rPr>
  </w:style>
  <w:style w:type="character" w:customStyle="1" w:styleId="En-tteoupieddepage0">
    <w:name w:val="En-tête ou pied de page"/>
    <w:basedOn w:val="En-tteoupieddepage"/>
    <w:uiPriority w:val="99"/>
    <w:rsid w:val="00BF2A70"/>
    <w:rPr>
      <w:rFonts w:cs="Times New Roman"/>
      <w:sz w:val="20"/>
      <w:szCs w:val="20"/>
      <w:shd w:val="clear" w:color="auto" w:fill="FFFFFF"/>
    </w:rPr>
  </w:style>
  <w:style w:type="character" w:customStyle="1" w:styleId="Corpsdutexte2">
    <w:name w:val="Corps du texte (2)_"/>
    <w:link w:val="Corpsdutexte20"/>
    <w:uiPriority w:val="99"/>
    <w:locked/>
    <w:rsid w:val="00BF2A70"/>
    <w:rPr>
      <w:rFonts w:cs="Times New Roman"/>
      <w:sz w:val="31"/>
      <w:szCs w:val="31"/>
      <w:shd w:val="clear" w:color="auto" w:fill="FFFFFF"/>
    </w:rPr>
  </w:style>
  <w:style w:type="character" w:customStyle="1" w:styleId="TOC1Char">
    <w:name w:val="TOC 1 Char"/>
    <w:link w:val="TOC1"/>
    <w:uiPriority w:val="39"/>
    <w:locked/>
    <w:rsid w:val="00BF2A70"/>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BF2A70"/>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BF2A70"/>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BF2A70"/>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BF2A70"/>
    <w:rPr>
      <w:rFonts w:cs="Times New Roman"/>
      <w:b/>
      <w:bCs/>
      <w:sz w:val="30"/>
      <w:szCs w:val="30"/>
      <w:shd w:val="clear" w:color="auto" w:fill="FFFFFF"/>
    </w:rPr>
  </w:style>
  <w:style w:type="character" w:customStyle="1" w:styleId="En-tte3">
    <w:name w:val="En-tête #3_"/>
    <w:link w:val="En-tte30"/>
    <w:uiPriority w:val="99"/>
    <w:locked/>
    <w:rsid w:val="00BF2A70"/>
    <w:rPr>
      <w:rFonts w:cs="Times New Roman"/>
      <w:b/>
      <w:bCs/>
      <w:sz w:val="20"/>
      <w:szCs w:val="20"/>
      <w:shd w:val="clear" w:color="auto" w:fill="FFFFFF"/>
    </w:rPr>
  </w:style>
  <w:style w:type="character" w:customStyle="1" w:styleId="Corpsdutexte">
    <w:name w:val="Corps du texte_"/>
    <w:link w:val="Corpsdutexte1"/>
    <w:uiPriority w:val="99"/>
    <w:locked/>
    <w:rsid w:val="00BF2A70"/>
    <w:rPr>
      <w:rFonts w:cs="Times New Roman"/>
      <w:shd w:val="clear" w:color="auto" w:fill="FFFFFF"/>
    </w:rPr>
  </w:style>
  <w:style w:type="character" w:customStyle="1" w:styleId="Corpsdutexte0">
    <w:name w:val="Corps du texte"/>
    <w:uiPriority w:val="99"/>
    <w:rsid w:val="00BF2A70"/>
    <w:rPr>
      <w:rFonts w:cs="Times New Roman"/>
      <w:u w:val="single"/>
      <w:shd w:val="clear" w:color="auto" w:fill="FFFFFF"/>
    </w:rPr>
  </w:style>
  <w:style w:type="paragraph" w:customStyle="1" w:styleId="Notedebasdepage0">
    <w:name w:val="Note de bas de page"/>
    <w:basedOn w:val="Normal"/>
    <w:link w:val="Notedebasdepage"/>
    <w:uiPriority w:val="99"/>
    <w:rsid w:val="00BF2A70"/>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BF2A70"/>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BF2A70"/>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BF2A70"/>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BF2A70"/>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BF2A70"/>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BF2A70"/>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BF2A70"/>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BF2A70"/>
    <w:pPr>
      <w:numPr>
        <w:numId w:val="17"/>
      </w:numPr>
    </w:pPr>
  </w:style>
  <w:style w:type="paragraph" w:customStyle="1" w:styleId="ListNumberLevel2">
    <w:name w:val="List Number (Level 2)"/>
    <w:basedOn w:val="Normal"/>
    <w:rsid w:val="00BF2A70"/>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link w:val="NumPar1"/>
    <w:locked/>
    <w:rsid w:val="00BF2A70"/>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BF2A70"/>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BF2A70"/>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BF2A70"/>
  </w:style>
  <w:style w:type="paragraph" w:customStyle="1" w:styleId="Normal2">
    <w:name w:val="Normal2"/>
    <w:basedOn w:val="Normal"/>
    <w:rsid w:val="00BF2A70"/>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BF2A70"/>
  </w:style>
  <w:style w:type="paragraph" w:customStyle="1" w:styleId="en-tte300">
    <w:name w:val="en-tte30"/>
    <w:basedOn w:val="Normal"/>
    <w:rsid w:val="00BF2A70"/>
    <w:pPr>
      <w:shd w:val="clear" w:color="auto" w:fill="FFFFFF"/>
      <w:spacing w:after="180" w:line="240" w:lineRule="atLeast"/>
      <w:ind w:left="562" w:right="40" w:hanging="720"/>
      <w:jc w:val="both"/>
    </w:pPr>
    <w:rPr>
      <w:rFonts w:ascii="Times New Roman" w:eastAsia="Calibri" w:hAnsi="Times New Roman" w:cs="Times New Roman"/>
      <w:b/>
      <w:bCs/>
      <w:sz w:val="20"/>
      <w:szCs w:val="20"/>
      <w:lang w:val="sq-AL" w:eastAsia="sq-AL" w:bidi="sq-AL"/>
    </w:rPr>
  </w:style>
  <w:style w:type="paragraph" w:customStyle="1" w:styleId="Point0number">
    <w:name w:val="Point 0 (number)"/>
    <w:basedOn w:val="Normal"/>
    <w:rsid w:val="00BF2A70"/>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BF2A70"/>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BF2A70"/>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BF2A70"/>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BF2A70"/>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BF2A70"/>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BF2A70"/>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BF2A70"/>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BF2A70"/>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BF2A70"/>
  </w:style>
  <w:style w:type="character" w:customStyle="1" w:styleId="Bodytext20">
    <w:name w:val="Body text (2)_"/>
    <w:link w:val="Bodytext24"/>
    <w:rsid w:val="00BF2A70"/>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BF2A70"/>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link w:val="Heading21"/>
    <w:rsid w:val="00BF2A70"/>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BF2A70"/>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BF2A70"/>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BF2A70"/>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BF2A70"/>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BF2A70"/>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rPr>
  </w:style>
  <w:style w:type="paragraph" w:customStyle="1" w:styleId="Definition1b">
    <w:name w:val="Definition 1b"/>
    <w:basedOn w:val="Definition"/>
    <w:rsid w:val="00BF2A70"/>
    <w:pPr>
      <w:spacing w:before="0"/>
    </w:pPr>
  </w:style>
  <w:style w:type="paragraph" w:customStyle="1" w:styleId="Definition1a">
    <w:name w:val="Definition 1a"/>
    <w:basedOn w:val="Definition"/>
    <w:next w:val="Definition1b"/>
    <w:rsid w:val="00BF2A70"/>
    <w:pPr>
      <w:keepNext/>
    </w:pPr>
  </w:style>
  <w:style w:type="paragraph" w:customStyle="1" w:styleId="Paragraph1">
    <w:name w:val="Paragraph (1)"/>
    <w:basedOn w:val="Normal"/>
    <w:rsid w:val="00BF2A7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BF2A70"/>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BF2A70"/>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BF2A70"/>
    <w:pPr>
      <w:tabs>
        <w:tab w:val="clear" w:pos="2835"/>
      </w:tabs>
      <w:ind w:firstLine="0"/>
    </w:pPr>
  </w:style>
  <w:style w:type="paragraph" w:customStyle="1" w:styleId="Definition3">
    <w:name w:val="Definition 3"/>
    <w:basedOn w:val="Definition2"/>
    <w:rsid w:val="00BF2A70"/>
    <w:pPr>
      <w:tabs>
        <w:tab w:val="clear" w:pos="3402"/>
      </w:tabs>
      <w:ind w:left="3402"/>
    </w:pPr>
  </w:style>
  <w:style w:type="paragraph" w:customStyle="1" w:styleId="Definition4">
    <w:name w:val="Definition 4"/>
    <w:basedOn w:val="Definition3"/>
    <w:rsid w:val="00BF2A70"/>
    <w:pPr>
      <w:tabs>
        <w:tab w:val="clear" w:pos="3969"/>
      </w:tabs>
      <w:ind w:left="3969"/>
    </w:pPr>
  </w:style>
  <w:style w:type="paragraph" w:customStyle="1" w:styleId="Paragraphi">
    <w:name w:val="Paragraph (i)"/>
    <w:basedOn w:val="Normal"/>
    <w:rsid w:val="00BF2A70"/>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BF2A7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paragraph" w:customStyle="1" w:styleId="ExhibitHeading">
    <w:name w:val="Exhibit Heading"/>
    <w:basedOn w:val="Title"/>
    <w:next w:val="Normal"/>
    <w:rsid w:val="00BF2A7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character" w:customStyle="1" w:styleId="ParagraphaChar">
    <w:name w:val="Paragraph (a) Char"/>
    <w:link w:val="Paragrapha"/>
    <w:locked/>
    <w:rsid w:val="00BF2A70"/>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BF2A70"/>
    <w:rPr>
      <w:rFonts w:ascii="Times New Roman" w:eastAsia="Times New Roman" w:hAnsi="Times New Roman" w:cs="Times New Roman"/>
      <w:sz w:val="24"/>
      <w:szCs w:val="20"/>
      <w:lang/>
    </w:rPr>
  </w:style>
  <w:style w:type="paragraph" w:customStyle="1" w:styleId="CharCharCharCharChar1Char">
    <w:name w:val="Char Char Char Char Char1 Char"/>
    <w:basedOn w:val="Normal"/>
    <w:rsid w:val="00BF2A70"/>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BF2A70"/>
    <w:pPr>
      <w:widowControl w:val="0"/>
      <w:shd w:val="clear" w:color="auto" w:fill="FFFFFF"/>
      <w:spacing w:after="180" w:line="230" w:lineRule="exact"/>
      <w:jc w:val="both"/>
    </w:pPr>
    <w:rPr>
      <w:rFonts w:ascii="Arial" w:eastAsia="Calibri" w:hAnsi="Arial" w:cs="Times New Roman"/>
      <w:b/>
      <w:bCs/>
      <w:i/>
      <w:iCs/>
      <w:sz w:val="19"/>
      <w:szCs w:val="19"/>
      <w:lang/>
    </w:rPr>
  </w:style>
  <w:style w:type="character" w:customStyle="1" w:styleId="Bodytext40">
    <w:name w:val="Body text (4)_"/>
    <w:link w:val="Bodytext4"/>
    <w:rsid w:val="00BF2A70"/>
    <w:rPr>
      <w:rFonts w:ascii="Arial" w:eastAsia="Calibri" w:hAnsi="Arial" w:cs="Times New Roman"/>
      <w:b/>
      <w:bCs/>
      <w:i/>
      <w:iCs/>
      <w:sz w:val="19"/>
      <w:szCs w:val="19"/>
      <w:shd w:val="clear" w:color="auto" w:fill="FFFFFF"/>
      <w:lang/>
    </w:rPr>
  </w:style>
  <w:style w:type="paragraph" w:customStyle="1" w:styleId="wfxFaxNum">
    <w:name w:val="&quot;wfxFaxNum&quot;"/>
    <w:rsid w:val="00BF2A70"/>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BF2A70"/>
    <w:pPr>
      <w:spacing w:after="120" w:line="240" w:lineRule="auto"/>
    </w:pPr>
    <w:rPr>
      <w:rFonts w:ascii="Calibri" w:eastAsia="Calibri" w:hAnsi="Calibri" w:cs="Times New Roman"/>
      <w:sz w:val="21"/>
      <w:szCs w:val="20"/>
    </w:rPr>
  </w:style>
  <w:style w:type="paragraph" w:customStyle="1" w:styleId="Bodytext31">
    <w:name w:val="&quot;Body text (3)1&quot;"/>
    <w:rsid w:val="00BF2A70"/>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rsid w:val="00BF2A70"/>
    <w:rPr>
      <w:rFonts w:ascii="Calibri" w:eastAsia="MS Mincho" w:hAnsi="Calibri" w:cs="Times New Roman"/>
      <w:color w:val="000000"/>
      <w:sz w:val="20"/>
      <w:szCs w:val="20"/>
      <w:lang w:val="sq-AL"/>
    </w:rPr>
  </w:style>
  <w:style w:type="paragraph" w:customStyle="1" w:styleId="Default0">
    <w:name w:val="&quot;Default&quot;"/>
    <w:rsid w:val="00BF2A7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BF2A70"/>
  </w:style>
  <w:style w:type="paragraph" w:customStyle="1" w:styleId="footer0">
    <w:name w:val="&quot;footer&quot;"/>
    <w:rsid w:val="00BF2A70"/>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BF2A70"/>
    <w:pPr>
      <w:ind w:left="720"/>
    </w:pPr>
    <w:rPr>
      <w:rFonts w:ascii="Calibri" w:eastAsia="Times New Roman" w:hAnsi="Calibri" w:cs="Times New Roman"/>
      <w:lang w:val="sq-AL"/>
    </w:rPr>
  </w:style>
  <w:style w:type="paragraph" w:customStyle="1" w:styleId="NoSpacing0">
    <w:name w:val="&quot;No Spacing&quot;"/>
    <w:rsid w:val="00BF2A70"/>
    <w:pPr>
      <w:spacing w:after="0" w:line="240" w:lineRule="auto"/>
    </w:pPr>
    <w:rPr>
      <w:rFonts w:ascii="Calibri" w:eastAsia="Times New Roman" w:hAnsi="Calibri" w:cs="Times New Roman"/>
      <w:lang w:val="sq-AL"/>
    </w:rPr>
  </w:style>
  <w:style w:type="paragraph" w:customStyle="1" w:styleId="BodyText30">
    <w:name w:val="&quot;Body Text 3&quot;"/>
    <w:rsid w:val="00BF2A70"/>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BF2A70"/>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BF2A70"/>
    <w:pPr>
      <w:spacing w:after="120" w:line="240" w:lineRule="auto"/>
    </w:pPr>
    <w:rPr>
      <w:rFonts w:ascii="Calibri" w:eastAsia="Calibri" w:hAnsi="Calibri" w:cs="Times New Roman"/>
      <w:sz w:val="21"/>
      <w:szCs w:val="20"/>
    </w:rPr>
  </w:style>
  <w:style w:type="paragraph" w:customStyle="1" w:styleId="Heading210">
    <w:name w:val="&quot;Heading #21&quot;"/>
    <w:rsid w:val="00BF2A70"/>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BF2A70"/>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BF2A70"/>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BF2A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BF2A70"/>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BF2A70"/>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BF2A70"/>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BF2A70"/>
  </w:style>
  <w:style w:type="paragraph" w:customStyle="1" w:styleId="title-annex-1">
    <w:name w:val="title-annex-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BF2A70"/>
  </w:style>
  <w:style w:type="paragraph" w:customStyle="1" w:styleId="modref">
    <w:name w:val="modref"/>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BF2A70"/>
  </w:style>
  <w:style w:type="paragraph" w:customStyle="1" w:styleId="title-gr-seq-level-1">
    <w:name w:val="title-gr-seq-level-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Single">
    <w:name w:val="Body Single"/>
    <w:basedOn w:val="BodyText"/>
    <w:rsid w:val="00BF2A70"/>
    <w:pPr>
      <w:numPr>
        <w:numId w:val="0"/>
      </w:numPr>
      <w:spacing w:line="290" w:lineRule="atLeast"/>
      <w:jc w:val="left"/>
    </w:pPr>
    <w:rPr>
      <w:color w:val="auto"/>
      <w:szCs w:val="20"/>
    </w:rPr>
  </w:style>
  <w:style w:type="paragraph" w:customStyle="1" w:styleId="FR1">
    <w:name w:val="FR1"/>
    <w:rsid w:val="00BF2A70"/>
    <w:pPr>
      <w:widowControl w:val="0"/>
      <w:autoSpaceDE w:val="0"/>
      <w:autoSpaceDN w:val="0"/>
      <w:adjustRightInd w:val="0"/>
      <w:spacing w:before="300" w:after="0" w:line="240" w:lineRule="auto"/>
    </w:pPr>
    <w:rPr>
      <w:rFonts w:ascii="Arial" w:eastAsia="Calibri" w:hAnsi="Arial" w:cs="Arial"/>
      <w:b/>
      <w:bCs/>
      <w:i/>
      <w:iCs/>
      <w:sz w:val="20"/>
      <w:szCs w:val="20"/>
      <w:lang w:val="it-IT" w:eastAsia="en-GB"/>
    </w:rPr>
  </w:style>
  <w:style w:type="paragraph" w:customStyle="1" w:styleId="TITULL4">
    <w:name w:val="TITULL 4"/>
    <w:basedOn w:val="Normal"/>
    <w:uiPriority w:val="99"/>
    <w:rsid w:val="00BF2A70"/>
    <w:pPr>
      <w:keepLines/>
      <w:tabs>
        <w:tab w:val="left" w:pos="100"/>
      </w:tabs>
      <w:suppressAutoHyphens/>
      <w:autoSpaceDE w:val="0"/>
      <w:autoSpaceDN w:val="0"/>
      <w:adjustRightInd w:val="0"/>
      <w:spacing w:after="0" w:line="280" w:lineRule="atLeast"/>
      <w:jc w:val="center"/>
      <w:textAlignment w:val="center"/>
    </w:pPr>
    <w:rPr>
      <w:rFonts w:ascii="Futura Lt BT" w:eastAsia="Calibri" w:hAnsi="Futura Lt BT" w:cs="Futura Lt BT"/>
      <w:color w:val="000000"/>
      <w:sz w:val="24"/>
      <w:szCs w:val="24"/>
    </w:rPr>
  </w:style>
  <w:style w:type="character" w:customStyle="1" w:styleId="ParagraphNumberingChar">
    <w:name w:val="Paragraph Numbering Char"/>
    <w:link w:val="ParagraphNumbering"/>
    <w:locked/>
    <w:rsid w:val="00BF2A70"/>
    <w:rPr>
      <w:rFonts w:eastAsia="SimSun"/>
      <w:sz w:val="24"/>
      <w:szCs w:val="24"/>
    </w:rPr>
  </w:style>
  <w:style w:type="paragraph" w:customStyle="1" w:styleId="ParagraphNumbering">
    <w:name w:val="Paragraph Numbering"/>
    <w:basedOn w:val="Normal"/>
    <w:link w:val="ParagraphNumberingChar"/>
    <w:qFormat/>
    <w:rsid w:val="00BF2A70"/>
    <w:pPr>
      <w:numPr>
        <w:numId w:val="19"/>
      </w:numPr>
      <w:spacing w:after="240" w:line="264" w:lineRule="auto"/>
    </w:pPr>
    <w:rPr>
      <w:rFonts w:eastAsia="SimSun"/>
      <w:sz w:val="24"/>
      <w:szCs w:val="24"/>
    </w:rPr>
  </w:style>
  <w:style w:type="character" w:customStyle="1" w:styleId="highlight">
    <w:name w:val="highlight"/>
    <w:rsid w:val="00BF2A70"/>
  </w:style>
  <w:style w:type="paragraph" w:customStyle="1" w:styleId="Teksti2">
    <w:name w:val="Teksti 2"/>
    <w:basedOn w:val="Normal"/>
    <w:uiPriority w:val="99"/>
    <w:rsid w:val="00BF2A70"/>
    <w:pPr>
      <w:keepLines/>
      <w:suppressAutoHyphens/>
      <w:autoSpaceDE w:val="0"/>
      <w:autoSpaceDN w:val="0"/>
      <w:adjustRightInd w:val="0"/>
      <w:spacing w:after="0" w:line="280" w:lineRule="atLeast"/>
      <w:ind w:left="454" w:hanging="454"/>
      <w:jc w:val="both"/>
      <w:textAlignment w:val="center"/>
    </w:pPr>
    <w:rPr>
      <w:rFonts w:ascii="Futura Lt BT" w:eastAsia="Calibri" w:hAnsi="Futura Lt BT" w:cs="Futura Lt BT"/>
      <w:color w:val="000000"/>
      <w:spacing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BF2A70"/>
    <w:pPr>
      <w:keepNext/>
      <w:numPr>
        <w:numId w:val="13"/>
      </w:numPr>
      <w:tabs>
        <w:tab w:val="clear" w:pos="1134"/>
      </w:tabs>
      <w:spacing w:before="240" w:after="60" w:line="240" w:lineRule="auto"/>
      <w:ind w:left="0" w:firstLine="0"/>
      <w:jc w:val="both"/>
      <w:outlineLvl w:val="0"/>
    </w:pPr>
    <w:rPr>
      <w:rFonts w:ascii="Arial" w:eastAsia="MS Mincho" w:hAnsi="Arial" w:cs="Times New Roman"/>
      <w:b/>
      <w:bCs/>
      <w:kern w:val="32"/>
      <w:sz w:val="32"/>
      <w:szCs w:val="32"/>
      <w:lang/>
    </w:rPr>
  </w:style>
  <w:style w:type="paragraph" w:styleId="Heading2">
    <w:name w:val="heading 2"/>
    <w:aliases w:val="Section Heading 2,Section Heading"/>
    <w:basedOn w:val="Normal"/>
    <w:next w:val="Normal"/>
    <w:link w:val="Heading2Char1"/>
    <w:qFormat/>
    <w:rsid w:val="00BF2A70"/>
    <w:pPr>
      <w:numPr>
        <w:ilvl w:val="1"/>
        <w:numId w:val="13"/>
      </w:numPr>
      <w:tabs>
        <w:tab w:val="clear" w:pos="1134"/>
      </w:tabs>
      <w:spacing w:before="200" w:after="0" w:line="240" w:lineRule="auto"/>
      <w:ind w:left="0" w:firstLine="0"/>
      <w:jc w:val="both"/>
      <w:outlineLvl w:val="1"/>
    </w:pPr>
    <w:rPr>
      <w:rFonts w:ascii="Cambria" w:eastAsia="MS Mincho" w:hAnsi="Cambria" w:cs="Times New Roman"/>
      <w:b/>
      <w:bCs/>
      <w:sz w:val="26"/>
      <w:szCs w:val="26"/>
      <w:lang/>
    </w:rPr>
  </w:style>
  <w:style w:type="paragraph" w:styleId="Heading3">
    <w:name w:val="heading 3"/>
    <w:aliases w:val="Germa"/>
    <w:basedOn w:val="Normal"/>
    <w:next w:val="Normal"/>
    <w:link w:val="Heading3Char1"/>
    <w:qFormat/>
    <w:rsid w:val="00BF2A70"/>
    <w:pPr>
      <w:numPr>
        <w:ilvl w:val="2"/>
        <w:numId w:val="13"/>
      </w:numPr>
      <w:tabs>
        <w:tab w:val="clear" w:pos="1134"/>
      </w:tabs>
      <w:spacing w:before="200" w:after="0" w:line="271" w:lineRule="auto"/>
      <w:ind w:left="720" w:hanging="432"/>
      <w:jc w:val="both"/>
      <w:outlineLvl w:val="2"/>
    </w:pPr>
    <w:rPr>
      <w:rFonts w:ascii="Cambria" w:eastAsia="MS Mincho" w:hAnsi="Cambria" w:cs="Times New Roman"/>
      <w:b/>
      <w:bCs/>
      <w:sz w:val="24"/>
      <w:szCs w:val="24"/>
      <w:lang/>
    </w:rPr>
  </w:style>
  <w:style w:type="paragraph" w:styleId="Heading4">
    <w:name w:val="heading 4"/>
    <w:basedOn w:val="Normal"/>
    <w:next w:val="Normal"/>
    <w:link w:val="Heading4Char"/>
    <w:qFormat/>
    <w:rsid w:val="00BF2A70"/>
    <w:pPr>
      <w:numPr>
        <w:ilvl w:val="3"/>
        <w:numId w:val="13"/>
      </w:numPr>
      <w:tabs>
        <w:tab w:val="clear" w:pos="1134"/>
      </w:tabs>
      <w:spacing w:before="200" w:after="0" w:line="240" w:lineRule="auto"/>
      <w:ind w:left="864" w:hanging="144"/>
      <w:jc w:val="both"/>
      <w:outlineLvl w:val="3"/>
    </w:pPr>
    <w:rPr>
      <w:rFonts w:ascii="Cambria" w:eastAsia="MS Mincho" w:hAnsi="Cambria" w:cs="Times New Roman"/>
      <w:b/>
      <w:bCs/>
      <w:i/>
      <w:iCs/>
      <w:sz w:val="24"/>
      <w:szCs w:val="24"/>
      <w:lang/>
    </w:rPr>
  </w:style>
  <w:style w:type="paragraph" w:styleId="Heading5">
    <w:name w:val="heading 5"/>
    <w:basedOn w:val="Normal"/>
    <w:next w:val="Normal"/>
    <w:link w:val="Heading5Char"/>
    <w:uiPriority w:val="9"/>
    <w:qFormat/>
    <w:rsid w:val="00BF2A70"/>
    <w:pPr>
      <w:numPr>
        <w:ilvl w:val="4"/>
        <w:numId w:val="13"/>
      </w:numPr>
      <w:tabs>
        <w:tab w:val="clear" w:pos="1134"/>
      </w:tabs>
      <w:spacing w:before="200" w:after="0" w:line="240" w:lineRule="auto"/>
      <w:ind w:left="1008" w:hanging="432"/>
      <w:jc w:val="both"/>
      <w:outlineLvl w:val="4"/>
    </w:pPr>
    <w:rPr>
      <w:rFonts w:ascii="Cambria" w:eastAsia="MS Mincho" w:hAnsi="Cambria" w:cs="Times New Roman"/>
      <w:b/>
      <w:bCs/>
      <w:color w:val="7F7F7F"/>
      <w:sz w:val="24"/>
      <w:szCs w:val="24"/>
      <w:lang/>
    </w:rPr>
  </w:style>
  <w:style w:type="paragraph" w:styleId="Heading6">
    <w:name w:val="heading 6"/>
    <w:basedOn w:val="Normal"/>
    <w:next w:val="Normal"/>
    <w:link w:val="Heading6Char"/>
    <w:qFormat/>
    <w:rsid w:val="00BF2A70"/>
    <w:pPr>
      <w:numPr>
        <w:ilvl w:val="5"/>
        <w:numId w:val="13"/>
      </w:numPr>
      <w:tabs>
        <w:tab w:val="clear" w:pos="1134"/>
      </w:tabs>
      <w:spacing w:after="0" w:line="271" w:lineRule="auto"/>
      <w:ind w:left="1152" w:hanging="432"/>
      <w:jc w:val="both"/>
      <w:outlineLvl w:val="5"/>
    </w:pPr>
    <w:rPr>
      <w:rFonts w:ascii="Cambria" w:eastAsia="MS Mincho" w:hAnsi="Cambria" w:cs="Times New Roman"/>
      <w:b/>
      <w:bCs/>
      <w:i/>
      <w:iCs/>
      <w:color w:val="7F7F7F"/>
      <w:sz w:val="24"/>
      <w:szCs w:val="24"/>
      <w:lang/>
    </w:rPr>
  </w:style>
  <w:style w:type="paragraph" w:styleId="Heading7">
    <w:name w:val="heading 7"/>
    <w:aliases w:val="Style Left: 3,25 cm"/>
    <w:basedOn w:val="Normal"/>
    <w:next w:val="Normal"/>
    <w:link w:val="Heading7Char"/>
    <w:uiPriority w:val="9"/>
    <w:qFormat/>
    <w:rsid w:val="00BF2A70"/>
    <w:pPr>
      <w:numPr>
        <w:ilvl w:val="6"/>
        <w:numId w:val="13"/>
      </w:numPr>
      <w:tabs>
        <w:tab w:val="clear" w:pos="1134"/>
      </w:tabs>
      <w:spacing w:after="0" w:line="240" w:lineRule="auto"/>
      <w:ind w:left="1296" w:hanging="288"/>
      <w:jc w:val="both"/>
      <w:outlineLvl w:val="6"/>
    </w:pPr>
    <w:rPr>
      <w:rFonts w:ascii="Cambria" w:eastAsia="MS Mincho" w:hAnsi="Cambria" w:cs="Times New Roman"/>
      <w:i/>
      <w:iCs/>
      <w:sz w:val="24"/>
      <w:szCs w:val="24"/>
      <w:lang/>
    </w:rPr>
  </w:style>
  <w:style w:type="paragraph" w:styleId="Heading8">
    <w:name w:val="heading 8"/>
    <w:aliases w:val="h"/>
    <w:basedOn w:val="Normal"/>
    <w:next w:val="Normal"/>
    <w:link w:val="Heading8Char"/>
    <w:uiPriority w:val="9"/>
    <w:qFormat/>
    <w:rsid w:val="00BF2A70"/>
    <w:pPr>
      <w:numPr>
        <w:ilvl w:val="7"/>
        <w:numId w:val="13"/>
      </w:numPr>
      <w:tabs>
        <w:tab w:val="clear" w:pos="1134"/>
      </w:tabs>
      <w:spacing w:after="0" w:line="240" w:lineRule="auto"/>
      <w:ind w:left="1440" w:hanging="432"/>
      <w:jc w:val="both"/>
      <w:outlineLvl w:val="7"/>
    </w:pPr>
    <w:rPr>
      <w:rFonts w:ascii="Cambria" w:eastAsia="MS Mincho" w:hAnsi="Cambria" w:cs="Times New Roman"/>
      <w:sz w:val="20"/>
      <w:szCs w:val="20"/>
      <w:lang/>
    </w:rPr>
  </w:style>
  <w:style w:type="paragraph" w:styleId="Heading9">
    <w:name w:val="heading 9"/>
    <w:basedOn w:val="Normal"/>
    <w:next w:val="Normal"/>
    <w:link w:val="Heading9Char"/>
    <w:uiPriority w:val="9"/>
    <w:qFormat/>
    <w:rsid w:val="00BF2A70"/>
    <w:pPr>
      <w:numPr>
        <w:ilvl w:val="8"/>
        <w:numId w:val="13"/>
      </w:numPr>
      <w:tabs>
        <w:tab w:val="clear" w:pos="1134"/>
      </w:tabs>
      <w:spacing w:after="0" w:line="240" w:lineRule="auto"/>
      <w:ind w:left="1584" w:hanging="144"/>
      <w:jc w:val="both"/>
      <w:outlineLvl w:val="8"/>
    </w:pPr>
    <w:rPr>
      <w:rFonts w:ascii="Cambria" w:eastAsia="MS Mincho" w:hAnsi="Cambria" w:cs="Times New Roman"/>
      <w:i/>
      <w:iCs/>
      <w:spacing w:val="5"/>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BF2A70"/>
    <w:rPr>
      <w:rFonts w:ascii="Arial" w:eastAsia="MS Mincho" w:hAnsi="Arial" w:cs="Times New Roman"/>
      <w:b/>
      <w:bCs/>
      <w:kern w:val="32"/>
      <w:sz w:val="32"/>
      <w:szCs w:val="32"/>
      <w:lang/>
    </w:rPr>
  </w:style>
  <w:style w:type="character" w:customStyle="1" w:styleId="Heading2Char">
    <w:name w:val="Heading 2 Char"/>
    <w:aliases w:val="Pika Char"/>
    <w:basedOn w:val="DefaultParagraphFont"/>
    <w:rsid w:val="00BF2A70"/>
    <w:rPr>
      <w:rFonts w:ascii="Cambria" w:eastAsia="MS Mincho" w:hAnsi="Cambria" w:cs="Times New Roman"/>
      <w:b/>
      <w:bCs/>
      <w:sz w:val="26"/>
      <w:szCs w:val="26"/>
      <w:lang/>
    </w:rPr>
  </w:style>
  <w:style w:type="character" w:customStyle="1" w:styleId="Heading3Char">
    <w:name w:val="Heading 3 Char"/>
    <w:aliases w:val="Germa Char"/>
    <w:basedOn w:val="DefaultParagraphFont"/>
    <w:rsid w:val="00BF2A70"/>
    <w:rPr>
      <w:rFonts w:ascii="Cambria" w:eastAsia="MS Mincho" w:hAnsi="Cambria" w:cs="Times New Roman"/>
      <w:b/>
      <w:bCs/>
      <w:sz w:val="24"/>
      <w:szCs w:val="24"/>
      <w:lang/>
    </w:rPr>
  </w:style>
  <w:style w:type="character" w:customStyle="1" w:styleId="Heading4Char">
    <w:name w:val="Heading 4 Char"/>
    <w:basedOn w:val="DefaultParagraphFont"/>
    <w:link w:val="Heading4"/>
    <w:rsid w:val="00BF2A70"/>
    <w:rPr>
      <w:rFonts w:ascii="Cambria" w:eastAsia="MS Mincho" w:hAnsi="Cambria" w:cs="Times New Roman"/>
      <w:b/>
      <w:bCs/>
      <w:i/>
      <w:iCs/>
      <w:sz w:val="24"/>
      <w:szCs w:val="24"/>
      <w:lang/>
    </w:rPr>
  </w:style>
  <w:style w:type="character" w:customStyle="1" w:styleId="Heading5Char">
    <w:name w:val="Heading 5 Char"/>
    <w:basedOn w:val="DefaultParagraphFont"/>
    <w:link w:val="Heading5"/>
    <w:uiPriority w:val="9"/>
    <w:rsid w:val="00BF2A70"/>
    <w:rPr>
      <w:rFonts w:ascii="Cambria" w:eastAsia="MS Mincho" w:hAnsi="Cambria" w:cs="Times New Roman"/>
      <w:b/>
      <w:bCs/>
      <w:color w:val="7F7F7F"/>
      <w:sz w:val="24"/>
      <w:szCs w:val="24"/>
      <w:lang/>
    </w:rPr>
  </w:style>
  <w:style w:type="character" w:customStyle="1" w:styleId="Heading6Char">
    <w:name w:val="Heading 6 Char"/>
    <w:basedOn w:val="DefaultParagraphFont"/>
    <w:link w:val="Heading6"/>
    <w:rsid w:val="00BF2A70"/>
    <w:rPr>
      <w:rFonts w:ascii="Cambria" w:eastAsia="MS Mincho" w:hAnsi="Cambria" w:cs="Times New Roman"/>
      <w:b/>
      <w:bCs/>
      <w:i/>
      <w:iCs/>
      <w:color w:val="7F7F7F"/>
      <w:sz w:val="24"/>
      <w:szCs w:val="24"/>
      <w:lang/>
    </w:rPr>
  </w:style>
  <w:style w:type="character" w:customStyle="1" w:styleId="Heading7Char">
    <w:name w:val="Heading 7 Char"/>
    <w:aliases w:val="Style Left: 3 Char,25 cm Char"/>
    <w:basedOn w:val="DefaultParagraphFont"/>
    <w:link w:val="Heading7"/>
    <w:uiPriority w:val="9"/>
    <w:rsid w:val="00BF2A70"/>
    <w:rPr>
      <w:rFonts w:ascii="Cambria" w:eastAsia="MS Mincho" w:hAnsi="Cambria" w:cs="Times New Roman"/>
      <w:i/>
      <w:iCs/>
      <w:sz w:val="24"/>
      <w:szCs w:val="24"/>
      <w:lang/>
    </w:rPr>
  </w:style>
  <w:style w:type="character" w:customStyle="1" w:styleId="Heading8Char">
    <w:name w:val="Heading 8 Char"/>
    <w:aliases w:val="h Char"/>
    <w:basedOn w:val="DefaultParagraphFont"/>
    <w:link w:val="Heading8"/>
    <w:uiPriority w:val="9"/>
    <w:rsid w:val="00BF2A70"/>
    <w:rPr>
      <w:rFonts w:ascii="Cambria" w:eastAsia="MS Mincho" w:hAnsi="Cambria" w:cs="Times New Roman"/>
      <w:sz w:val="20"/>
      <w:szCs w:val="20"/>
      <w:lang/>
    </w:rPr>
  </w:style>
  <w:style w:type="character" w:customStyle="1" w:styleId="Heading9Char">
    <w:name w:val="Heading 9 Char"/>
    <w:basedOn w:val="DefaultParagraphFont"/>
    <w:link w:val="Heading9"/>
    <w:uiPriority w:val="9"/>
    <w:rsid w:val="00BF2A70"/>
    <w:rPr>
      <w:rFonts w:ascii="Cambria" w:eastAsia="MS Mincho" w:hAnsi="Cambria" w:cs="Times New Roman"/>
      <w:i/>
      <w:iCs/>
      <w:spacing w:val="5"/>
      <w:sz w:val="20"/>
      <w:szCs w:val="20"/>
      <w:lang/>
    </w:rPr>
  </w:style>
  <w:style w:type="numbering" w:customStyle="1" w:styleId="NoList1">
    <w:name w:val="No List1"/>
    <w:next w:val="NoList"/>
    <w:uiPriority w:val="99"/>
    <w:semiHidden/>
    <w:unhideWhenUsed/>
    <w:rsid w:val="00BF2A70"/>
  </w:style>
  <w:style w:type="paragraph" w:styleId="NoSpacing">
    <w:name w:val="No Spacing"/>
    <w:link w:val="NoSpacingChar"/>
    <w:uiPriority w:val="1"/>
    <w:qFormat/>
    <w:rsid w:val="00BF2A7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BF2A7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BF2A70"/>
    <w:pPr>
      <w:spacing w:after="0" w:line="240" w:lineRule="auto"/>
      <w:ind w:firstLine="284"/>
      <w:jc w:val="both"/>
    </w:pPr>
    <w:rPr>
      <w:rFonts w:ascii="Tahoma" w:eastAsia="Calibri" w:hAnsi="Tahoma" w:cs="Times New Roman"/>
      <w:sz w:val="16"/>
      <w:szCs w:val="16"/>
      <w:lang/>
    </w:rPr>
  </w:style>
  <w:style w:type="character" w:customStyle="1" w:styleId="BalloonTextChar">
    <w:name w:val="Balloon Text Char"/>
    <w:basedOn w:val="DefaultParagraphFont"/>
    <w:link w:val="BalloonText"/>
    <w:uiPriority w:val="99"/>
    <w:rsid w:val="00BF2A70"/>
    <w:rPr>
      <w:rFonts w:ascii="Tahoma" w:eastAsia="Calibri" w:hAnsi="Tahoma" w:cs="Times New Roman"/>
      <w:sz w:val="16"/>
      <w:szCs w:val="16"/>
      <w:lang/>
    </w:rPr>
  </w:style>
  <w:style w:type="paragraph" w:styleId="Header">
    <w:name w:val="header"/>
    <w:basedOn w:val="Normal"/>
    <w:link w:val="HeaderChar"/>
    <w:unhideWhenUsed/>
    <w:rsid w:val="00BF2A70"/>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HeaderChar">
    <w:name w:val="Header Char"/>
    <w:basedOn w:val="DefaultParagraphFont"/>
    <w:link w:val="Header"/>
    <w:rsid w:val="00BF2A70"/>
    <w:rPr>
      <w:rFonts w:ascii="Calibri" w:eastAsia="Calibri" w:hAnsi="Calibri" w:cs="Times New Roman"/>
      <w:sz w:val="20"/>
      <w:szCs w:val="20"/>
      <w:lang/>
    </w:rPr>
  </w:style>
  <w:style w:type="paragraph" w:styleId="Footer">
    <w:name w:val="footer"/>
    <w:basedOn w:val="Normal"/>
    <w:link w:val="FooterChar"/>
    <w:uiPriority w:val="99"/>
    <w:unhideWhenUsed/>
    <w:rsid w:val="00BF2A70"/>
    <w:pPr>
      <w:tabs>
        <w:tab w:val="center" w:pos="4680"/>
        <w:tab w:val="right" w:pos="9360"/>
      </w:tabs>
      <w:spacing w:after="0" w:line="240" w:lineRule="auto"/>
      <w:ind w:firstLine="284"/>
      <w:jc w:val="both"/>
    </w:pPr>
    <w:rPr>
      <w:rFonts w:ascii="Calibri" w:eastAsia="Calibri" w:hAnsi="Calibri" w:cs="Times New Roman"/>
      <w:sz w:val="20"/>
      <w:szCs w:val="20"/>
      <w:lang/>
    </w:rPr>
  </w:style>
  <w:style w:type="character" w:customStyle="1" w:styleId="FooterChar">
    <w:name w:val="Footer Char"/>
    <w:basedOn w:val="DefaultParagraphFont"/>
    <w:link w:val="Footer"/>
    <w:uiPriority w:val="99"/>
    <w:rsid w:val="00BF2A70"/>
    <w:rPr>
      <w:rFonts w:ascii="Calibri" w:eastAsia="Calibri" w:hAnsi="Calibri" w:cs="Times New Roman"/>
      <w:sz w:val="20"/>
      <w:szCs w:val="20"/>
      <w:lang/>
    </w:rPr>
  </w:style>
  <w:style w:type="paragraph" w:customStyle="1" w:styleId="Akti">
    <w:name w:val="Akti"/>
    <w:link w:val="AktiChar"/>
    <w:rsid w:val="00BF2A70"/>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BF2A70"/>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BF2A70"/>
    <w:rPr>
      <w:rFonts w:ascii="Garamond" w:eastAsia="MS Mincho" w:hAnsi="Garamond" w:cs="Times New Roman"/>
      <w:b/>
      <w:bCs/>
      <w:sz w:val="24"/>
      <w:szCs w:val="20"/>
      <w:lang w:val="en-GB"/>
    </w:rPr>
  </w:style>
  <w:style w:type="paragraph" w:customStyle="1" w:styleId="Paragrafi">
    <w:name w:val="Paragrafi"/>
    <w:link w:val="ParagrafiChar"/>
    <w:rsid w:val="00BF2A70"/>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BF2A70"/>
    <w:rPr>
      <w:rFonts w:ascii="Garamond" w:eastAsia="MS Mincho" w:hAnsi="Garamond" w:cs="Times New Roman"/>
      <w:sz w:val="24"/>
      <w:szCs w:val="20"/>
    </w:rPr>
  </w:style>
  <w:style w:type="paragraph" w:customStyle="1" w:styleId="Titulli">
    <w:name w:val="Titulli"/>
    <w:next w:val="Normal"/>
    <w:link w:val="TitulliChar"/>
    <w:rsid w:val="00BF2A70"/>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BF2A70"/>
    <w:rPr>
      <w:rFonts w:ascii="Garamond" w:eastAsia="MS Mincho" w:hAnsi="Garamond" w:cs="Times New Roman"/>
      <w:b/>
      <w:bCs/>
      <w:caps/>
      <w:sz w:val="24"/>
      <w:szCs w:val="20"/>
      <w:lang w:val="en-GB"/>
    </w:rPr>
  </w:style>
  <w:style w:type="character" w:customStyle="1" w:styleId="AktiChar">
    <w:name w:val="Akti Char"/>
    <w:link w:val="Akti"/>
    <w:rsid w:val="00BF2A70"/>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BF2A70"/>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BF2A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BF2A70"/>
    <w:rPr>
      <w:rFonts w:ascii="Garamond" w:eastAsia="MS Mincho" w:hAnsi="Garamond" w:cs="Times New Roman"/>
      <w:sz w:val="24"/>
      <w:szCs w:val="20"/>
      <w:lang w:val="en-GB"/>
    </w:rPr>
  </w:style>
  <w:style w:type="paragraph" w:customStyle="1" w:styleId="Autoriteti">
    <w:name w:val="Autoriteti"/>
    <w:next w:val="Normal"/>
    <w:link w:val="AutoritetiChar"/>
    <w:rsid w:val="00BF2A70"/>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BF2A70"/>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BF2A70"/>
    <w:rPr>
      <w:rFonts w:ascii="Garamond" w:eastAsia="MS Mincho" w:hAnsi="Garamond" w:cs="Times New Roman"/>
      <w:caps/>
      <w:sz w:val="24"/>
      <w:szCs w:val="20"/>
      <w:lang w:val="en-GB"/>
    </w:rPr>
  </w:style>
  <w:style w:type="character" w:customStyle="1" w:styleId="AutoritetiEmerChar">
    <w:name w:val="Autoriteti_Emer Char"/>
    <w:link w:val="AutoritetiEmer"/>
    <w:locked/>
    <w:rsid w:val="00BF2A70"/>
    <w:rPr>
      <w:rFonts w:ascii="Garamond" w:eastAsia="MS Mincho" w:hAnsi="Garamond" w:cs="Times New Roman"/>
      <w:b/>
      <w:bCs/>
      <w:sz w:val="24"/>
      <w:szCs w:val="20"/>
      <w:lang w:val="en-GB"/>
    </w:rPr>
  </w:style>
  <w:style w:type="paragraph" w:customStyle="1" w:styleId="Titull-Titull">
    <w:name w:val="Titull-Titull"/>
    <w:basedOn w:val="Paragrafi"/>
    <w:qFormat/>
    <w:rsid w:val="00BF2A70"/>
    <w:pPr>
      <w:ind w:firstLine="0"/>
      <w:jc w:val="center"/>
    </w:pPr>
    <w:rPr>
      <w:caps/>
      <w:szCs w:val="24"/>
    </w:rPr>
  </w:style>
  <w:style w:type="paragraph" w:customStyle="1" w:styleId="Vendosi">
    <w:name w:val="Vendosi"/>
    <w:basedOn w:val="Titull-Titull"/>
    <w:qFormat/>
    <w:rsid w:val="00BF2A70"/>
  </w:style>
  <w:style w:type="paragraph" w:customStyle="1" w:styleId="Hapesira7">
    <w:name w:val="Hapesira 7"/>
    <w:basedOn w:val="Paragrafi"/>
    <w:qFormat/>
    <w:rsid w:val="00BF2A70"/>
    <w:rPr>
      <w:sz w:val="14"/>
      <w:szCs w:val="24"/>
    </w:rPr>
  </w:style>
  <w:style w:type="paragraph" w:styleId="ListParagraph">
    <w:name w:val="List Paragraph"/>
    <w:aliases w:val="List Paragraph2"/>
    <w:basedOn w:val="Normal"/>
    <w:link w:val="ListParagraphChar"/>
    <w:uiPriority w:val="34"/>
    <w:qFormat/>
    <w:rsid w:val="00BF2A70"/>
    <w:pPr>
      <w:ind w:left="720"/>
      <w:contextualSpacing/>
    </w:pPr>
    <w:rPr>
      <w:rFonts w:ascii="Calibri" w:eastAsia="Times New Roman" w:hAnsi="Calibri" w:cs="Times New Roman"/>
      <w:sz w:val="20"/>
      <w:szCs w:val="20"/>
      <w:lang/>
    </w:rPr>
  </w:style>
  <w:style w:type="character" w:customStyle="1" w:styleId="ListParagraphChar">
    <w:name w:val="List Paragraph Char"/>
    <w:aliases w:val="List Paragraph2 Char"/>
    <w:link w:val="ListParagraph"/>
    <w:uiPriority w:val="34"/>
    <w:locked/>
    <w:rsid w:val="00BF2A70"/>
    <w:rPr>
      <w:rFonts w:ascii="Calibri" w:eastAsia="Times New Roman" w:hAnsi="Calibri" w:cs="Times New Roman"/>
      <w:sz w:val="20"/>
      <w:szCs w:val="20"/>
      <w:lang/>
    </w:rPr>
  </w:style>
  <w:style w:type="paragraph" w:customStyle="1" w:styleId="Style1">
    <w:name w:val="Style1"/>
    <w:basedOn w:val="Akti"/>
    <w:link w:val="Style1Char"/>
    <w:qFormat/>
    <w:rsid w:val="00BF2A70"/>
  </w:style>
  <w:style w:type="character" w:customStyle="1" w:styleId="Heading2Char1">
    <w:name w:val="Heading 2 Char1"/>
    <w:aliases w:val="Section Heading 2 Char,Section Heading Char"/>
    <w:link w:val="Heading2"/>
    <w:locked/>
    <w:rsid w:val="00BF2A70"/>
    <w:rPr>
      <w:rFonts w:ascii="Cambria" w:eastAsia="MS Mincho" w:hAnsi="Cambria" w:cs="Times New Roman"/>
      <w:b/>
      <w:bCs/>
      <w:sz w:val="26"/>
      <w:szCs w:val="26"/>
      <w:lang/>
    </w:rPr>
  </w:style>
  <w:style w:type="character" w:customStyle="1" w:styleId="Heading3Char1">
    <w:name w:val="Heading 3 Char1"/>
    <w:aliases w:val="Germa Char1"/>
    <w:link w:val="Heading3"/>
    <w:locked/>
    <w:rsid w:val="00BF2A70"/>
    <w:rPr>
      <w:rFonts w:ascii="Cambria" w:eastAsia="MS Mincho" w:hAnsi="Cambria" w:cs="Times New Roman"/>
      <w:b/>
      <w:bCs/>
      <w:sz w:val="24"/>
      <w:szCs w:val="24"/>
      <w:lang/>
    </w:rPr>
  </w:style>
  <w:style w:type="paragraph" w:customStyle="1" w:styleId="ADDRESS">
    <w:name w:val="ADDRESS"/>
    <w:basedOn w:val="Normal"/>
    <w:rsid w:val="00BF2A7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F2A70"/>
    <w:pPr>
      <w:spacing w:after="0" w:line="240" w:lineRule="auto"/>
      <w:jc w:val="both"/>
    </w:pPr>
    <w:rPr>
      <w:rFonts w:ascii="CG Times" w:eastAsia="MS Mincho" w:hAnsi="CG Times" w:cs="CG Times"/>
      <w:sz w:val="21"/>
      <w:lang w:val="en-GB"/>
    </w:rPr>
  </w:style>
  <w:style w:type="paragraph" w:customStyle="1" w:styleId="AneksiNr">
    <w:name w:val="Aneksi_Nr"/>
    <w:next w:val="Normal"/>
    <w:rsid w:val="00BF2A7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BF2A7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BF2A70"/>
    <w:pPr>
      <w:numPr>
        <w:numId w:val="1"/>
      </w:numPr>
      <w:spacing w:after="0" w:line="240" w:lineRule="auto"/>
      <w:jc w:val="both"/>
    </w:pPr>
    <w:rPr>
      <w:rFonts w:ascii="Arial" w:eastAsia="Times New Roman" w:hAnsi="Arial" w:cs="Times New Roman"/>
      <w:color w:val="000000"/>
      <w:sz w:val="24"/>
      <w:szCs w:val="24"/>
      <w:lang/>
    </w:rPr>
  </w:style>
  <w:style w:type="character" w:customStyle="1" w:styleId="BodyTextChar">
    <w:name w:val="Body Text Char"/>
    <w:basedOn w:val="DefaultParagraphFont"/>
    <w:link w:val="BodyText"/>
    <w:rsid w:val="00BF2A70"/>
    <w:rPr>
      <w:rFonts w:ascii="Arial" w:eastAsia="Times New Roman" w:hAnsi="Arial" w:cs="Times New Roman"/>
      <w:color w:val="000000"/>
      <w:sz w:val="24"/>
      <w:szCs w:val="24"/>
      <w:lang/>
    </w:rPr>
  </w:style>
  <w:style w:type="paragraph" w:customStyle="1" w:styleId="BazLigjPropozues">
    <w:name w:val="Baz_Ligj_Propozues"/>
    <w:rsid w:val="00BF2A7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BF2A70"/>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BF2A70"/>
    <w:rPr>
      <w:rFonts w:ascii="Times New Roman" w:eastAsia="Times New Roman" w:hAnsi="Times New Roman" w:cs="Times New Roman"/>
      <w:caps/>
      <w:sz w:val="26"/>
      <w:szCs w:val="26"/>
      <w:lang w:val="en-GB"/>
    </w:rPr>
  </w:style>
  <w:style w:type="character" w:customStyle="1" w:styleId="apple-converted-space">
    <w:name w:val="apple-converted-space"/>
    <w:rsid w:val="00BF2A70"/>
  </w:style>
  <w:style w:type="character" w:styleId="Hyperlink">
    <w:name w:val="Hyperlink"/>
    <w:uiPriority w:val="99"/>
    <w:unhideWhenUsed/>
    <w:rsid w:val="00BF2A70"/>
    <w:rPr>
      <w:color w:val="0000FF"/>
      <w:u w:val="single"/>
    </w:rPr>
  </w:style>
  <w:style w:type="character" w:styleId="FollowedHyperlink">
    <w:name w:val="FollowedHyperlink"/>
    <w:uiPriority w:val="99"/>
    <w:unhideWhenUsed/>
    <w:rsid w:val="00BF2A70"/>
    <w:rPr>
      <w:color w:val="800080"/>
      <w:u w:val="single"/>
    </w:rPr>
  </w:style>
  <w:style w:type="paragraph" w:customStyle="1" w:styleId="font5">
    <w:name w:val="font5"/>
    <w:basedOn w:val="Normal"/>
    <w:rsid w:val="00BF2A70"/>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BF2A70"/>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BF2A70"/>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BF2A70"/>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BF2A70"/>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BF2A7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BF2A70"/>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BF2A7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BF2A70"/>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BF2A7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BF2A70"/>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BF2A7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BF2A70"/>
    <w:pPr>
      <w:pageBreakBefore/>
      <w:spacing w:after="0" w:line="240" w:lineRule="auto"/>
      <w:jc w:val="both"/>
    </w:pPr>
    <w:rPr>
      <w:rFonts w:ascii="CG Times" w:eastAsia="MS Mincho" w:hAnsi="CG Times" w:cs="CG Times"/>
      <w:b/>
      <w:bCs/>
      <w:sz w:val="21"/>
    </w:rPr>
  </w:style>
  <w:style w:type="paragraph" w:customStyle="1" w:styleId="KapitulliNr">
    <w:name w:val="Kapitulli_Nr"/>
    <w:rsid w:val="00BF2A7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BF2A7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BF2A7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BF2A7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BF2A70"/>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BF2A70"/>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BF2A70"/>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BF2A70"/>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BF2A70"/>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BF2A70"/>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BF2A7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BF2A70"/>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BF2A7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BF2A7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BF2A7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BF2A70"/>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BF2A70"/>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BF2A70"/>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BF2A70"/>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BF2A70"/>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BF2A70"/>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BF2A70"/>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BF2A70"/>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BF2A7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BF2A70"/>
  </w:style>
  <w:style w:type="paragraph" w:customStyle="1" w:styleId="PjesaNr">
    <w:name w:val="Pjesa_Nr"/>
    <w:next w:val="Normal"/>
    <w:rsid w:val="00BF2A7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BF2A7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BF2A70"/>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BF2A70"/>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BF2A7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BF2A70"/>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BF2A7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BF2A70"/>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BF2A70"/>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BF2A70"/>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BF2A7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BF2A70"/>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BF2A70"/>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BF2A70"/>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BF2A70"/>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BF2A70"/>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BF2A70"/>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BF2A70"/>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BF2A7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BF2A70"/>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BF2A70"/>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BF2A70"/>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BF2A70"/>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BF2A70"/>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BF2A7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BF2A70"/>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BF2A70"/>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BF2A70"/>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BF2A7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BF2A70"/>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BF2A70"/>
    <w:rPr>
      <w:b/>
      <w:bCs/>
    </w:rPr>
  </w:style>
  <w:style w:type="paragraph" w:customStyle="1" w:styleId="xl136">
    <w:name w:val="xl136"/>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BF2A70"/>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BF2A70"/>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BF2A70"/>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BF2A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BF2A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BF2A70"/>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BF2A7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BF2A70"/>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BF2A70"/>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BF2A7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BF2A7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BF2A70"/>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BF2A70"/>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nhideWhenUsed/>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F2A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F2A70"/>
  </w:style>
  <w:style w:type="paragraph" w:styleId="Title">
    <w:name w:val="Title"/>
    <w:basedOn w:val="Heading1"/>
    <w:next w:val="Normal"/>
    <w:link w:val="TitleChar"/>
    <w:uiPriority w:val="10"/>
    <w:qFormat/>
    <w:rsid w:val="00BF2A70"/>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BF2A70"/>
    <w:rPr>
      <w:rFonts w:ascii="Calibri" w:eastAsia="Times New Roman" w:hAnsi="Calibri" w:cs="Times New Roman"/>
      <w:b/>
      <w:caps/>
      <w:spacing w:val="10"/>
      <w:sz w:val="40"/>
      <w:szCs w:val="40"/>
      <w:lang w:val="sq-AL"/>
    </w:rPr>
  </w:style>
  <w:style w:type="paragraph" w:customStyle="1" w:styleId="articlebody">
    <w:name w:val="articlebody"/>
    <w:basedOn w:val="Normal"/>
    <w:uiPriority w:val="99"/>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F2A70"/>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TOC1">
    <w:name w:val="toc 1"/>
    <w:basedOn w:val="Normal"/>
    <w:next w:val="Normal"/>
    <w:link w:val="TOC1Char"/>
    <w:autoRedefine/>
    <w:uiPriority w:val="39"/>
    <w:unhideWhenUsed/>
    <w:qFormat/>
    <w:rsid w:val="00BF2A70"/>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BF2A70"/>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BF2A70"/>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qFormat/>
    <w:rsid w:val="00BF2A70"/>
    <w:pPr>
      <w:spacing w:after="100"/>
      <w:ind w:left="660"/>
    </w:pPr>
    <w:rPr>
      <w:rFonts w:ascii="Calibri" w:eastAsia="Times New Roman" w:hAnsi="Calibri" w:cs="Times New Roman"/>
    </w:rPr>
  </w:style>
  <w:style w:type="paragraph" w:styleId="TOC5">
    <w:name w:val="toc 5"/>
    <w:basedOn w:val="Normal"/>
    <w:next w:val="Normal"/>
    <w:autoRedefine/>
    <w:unhideWhenUsed/>
    <w:rsid w:val="00BF2A70"/>
    <w:pPr>
      <w:spacing w:after="100"/>
      <w:ind w:left="880"/>
    </w:pPr>
    <w:rPr>
      <w:rFonts w:ascii="Calibri" w:eastAsia="Times New Roman" w:hAnsi="Calibri" w:cs="Times New Roman"/>
    </w:rPr>
  </w:style>
  <w:style w:type="paragraph" w:styleId="TOC6">
    <w:name w:val="toc 6"/>
    <w:basedOn w:val="Normal"/>
    <w:next w:val="Normal"/>
    <w:autoRedefine/>
    <w:unhideWhenUsed/>
    <w:rsid w:val="00BF2A70"/>
    <w:pPr>
      <w:spacing w:after="100"/>
      <w:ind w:left="1100"/>
    </w:pPr>
    <w:rPr>
      <w:rFonts w:ascii="Calibri" w:eastAsia="Times New Roman" w:hAnsi="Calibri" w:cs="Times New Roman"/>
    </w:rPr>
  </w:style>
  <w:style w:type="paragraph" w:styleId="TOC7">
    <w:name w:val="toc 7"/>
    <w:basedOn w:val="Normal"/>
    <w:next w:val="Normal"/>
    <w:autoRedefine/>
    <w:unhideWhenUsed/>
    <w:rsid w:val="00BF2A70"/>
    <w:pPr>
      <w:spacing w:after="100"/>
      <w:ind w:left="1320"/>
    </w:pPr>
    <w:rPr>
      <w:rFonts w:ascii="Calibri" w:eastAsia="Times New Roman" w:hAnsi="Calibri" w:cs="Times New Roman"/>
    </w:rPr>
  </w:style>
  <w:style w:type="paragraph" w:styleId="TOC8">
    <w:name w:val="toc 8"/>
    <w:basedOn w:val="Normal"/>
    <w:next w:val="Normal"/>
    <w:autoRedefine/>
    <w:unhideWhenUsed/>
    <w:rsid w:val="00BF2A70"/>
    <w:pPr>
      <w:spacing w:after="100"/>
      <w:ind w:left="1540"/>
    </w:pPr>
    <w:rPr>
      <w:rFonts w:ascii="Calibri" w:eastAsia="Times New Roman" w:hAnsi="Calibri" w:cs="Times New Roman"/>
    </w:rPr>
  </w:style>
  <w:style w:type="paragraph" w:styleId="TOC9">
    <w:name w:val="toc 9"/>
    <w:basedOn w:val="Normal"/>
    <w:next w:val="Normal"/>
    <w:autoRedefine/>
    <w:unhideWhenUsed/>
    <w:rsid w:val="00BF2A70"/>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BF2A70"/>
    <w:pPr>
      <w:spacing w:after="120"/>
      <w:ind w:left="360" w:firstLine="284"/>
      <w:jc w:val="both"/>
    </w:pPr>
    <w:rPr>
      <w:rFonts w:ascii="Calibri" w:eastAsia="Calibri" w:hAnsi="Calibri" w:cs="Times New Roman"/>
      <w:sz w:val="20"/>
      <w:szCs w:val="20"/>
      <w:lang/>
    </w:rPr>
  </w:style>
  <w:style w:type="character" w:customStyle="1" w:styleId="BodyTextIndentChar">
    <w:name w:val="Body Text Indent Char"/>
    <w:basedOn w:val="DefaultParagraphFont"/>
    <w:link w:val="BodyTextIndent"/>
    <w:uiPriority w:val="99"/>
    <w:rsid w:val="00BF2A70"/>
    <w:rPr>
      <w:rFonts w:ascii="Calibri" w:eastAsia="Calibri" w:hAnsi="Calibri" w:cs="Times New Roman"/>
      <w:sz w:val="20"/>
      <w:szCs w:val="20"/>
      <w:lang/>
    </w:rPr>
  </w:style>
  <w:style w:type="paragraph" w:customStyle="1" w:styleId="numridata0">
    <w:name w:val="numridata"/>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BF2A70"/>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BF2A70"/>
    <w:pPr>
      <w:spacing w:after="120" w:line="240" w:lineRule="auto"/>
    </w:pPr>
    <w:rPr>
      <w:rFonts w:ascii="Times New Roman" w:eastAsia="Times New Roman" w:hAnsi="Times New Roman" w:cs="Times New Roman"/>
      <w:sz w:val="16"/>
      <w:szCs w:val="16"/>
      <w:lang/>
    </w:rPr>
  </w:style>
  <w:style w:type="character" w:customStyle="1" w:styleId="BodyText3Char">
    <w:name w:val="Body Text 3 Char"/>
    <w:basedOn w:val="DefaultParagraphFont"/>
    <w:link w:val="BodyText3"/>
    <w:uiPriority w:val="99"/>
    <w:rsid w:val="00BF2A70"/>
    <w:rPr>
      <w:rFonts w:ascii="Times New Roman" w:eastAsia="Times New Roman" w:hAnsi="Times New Roman" w:cs="Times New Roman"/>
      <w:sz w:val="16"/>
      <w:szCs w:val="16"/>
      <w:lang/>
    </w:rPr>
  </w:style>
  <w:style w:type="paragraph" w:customStyle="1" w:styleId="s32b251d">
    <w:name w:val="s32b251d"/>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BF2A70"/>
  </w:style>
  <w:style w:type="paragraph" w:customStyle="1" w:styleId="s30eec3f8">
    <w:name w:val="s30eec3f8"/>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BF2A70"/>
    <w:rPr>
      <w:sz w:val="24"/>
      <w:lang w:val="en-GB" w:eastAsia="fr-FR"/>
    </w:rPr>
  </w:style>
  <w:style w:type="paragraph" w:customStyle="1" w:styleId="JuPara">
    <w:name w:val="Ju_Para"/>
    <w:basedOn w:val="Normal"/>
    <w:link w:val="JuParaCar"/>
    <w:rsid w:val="00BF2A70"/>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BF2A7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BF2A70"/>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F2A7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F2A7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BF2A70"/>
    <w:rPr>
      <w:vertAlign w:val="superscript"/>
    </w:rPr>
  </w:style>
  <w:style w:type="paragraph" w:customStyle="1" w:styleId="ju-005fpara">
    <w:name w:val="ju-005fpara"/>
    <w:basedOn w:val="Normal"/>
    <w:rsid w:val="00BF2A70"/>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BF2A70"/>
  </w:style>
  <w:style w:type="character" w:customStyle="1" w:styleId="s7d2086b4">
    <w:name w:val="s7d2086b4"/>
    <w:basedOn w:val="DefaultParagraphFont"/>
    <w:uiPriority w:val="99"/>
    <w:rsid w:val="00BF2A70"/>
  </w:style>
  <w:style w:type="character" w:customStyle="1" w:styleId="hps">
    <w:name w:val="hps"/>
    <w:basedOn w:val="DefaultParagraphFont"/>
    <w:rsid w:val="00BF2A70"/>
  </w:style>
  <w:style w:type="paragraph" w:customStyle="1" w:styleId="paragrafi0">
    <w:name w:val="paragrafi"/>
    <w:basedOn w:val="Normal"/>
    <w:rsid w:val="00BF2A70"/>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BF2A70"/>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BF2A70"/>
    <w:rPr>
      <w:rFonts w:cs="Times New Roman"/>
    </w:rPr>
  </w:style>
  <w:style w:type="paragraph" w:customStyle="1" w:styleId="titulli0">
    <w:name w:val="titull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BF2A70"/>
  </w:style>
  <w:style w:type="paragraph" w:customStyle="1" w:styleId="akti0">
    <w:name w:val="akt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BF2A70"/>
  </w:style>
  <w:style w:type="paragraph" w:customStyle="1" w:styleId="CM49">
    <w:name w:val="CM49"/>
    <w:basedOn w:val="Normal"/>
    <w:next w:val="Normal"/>
    <w:rsid w:val="00BF2A70"/>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BF2A7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BF2A70"/>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BF2A70"/>
    <w:pPr>
      <w:widowControl w:val="0"/>
    </w:pPr>
    <w:rPr>
      <w:rFonts w:ascii="Helvetica" w:eastAsia="Times New Roman" w:hAnsi="Helvetica" w:cs="Helvetica"/>
      <w:lang w:val="sq-AL"/>
    </w:rPr>
  </w:style>
  <w:style w:type="paragraph" w:customStyle="1" w:styleId="CM57">
    <w:name w:val="CM57"/>
    <w:basedOn w:val="Normal"/>
    <w:next w:val="Normal"/>
    <w:rsid w:val="00BF2A70"/>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BF2A70"/>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BF2A7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BF2A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BF2A7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BF2A70"/>
  </w:style>
  <w:style w:type="character" w:customStyle="1" w:styleId="StyleHeading6BoldChar">
    <w:name w:val="Style Heading 6 + Bold Char"/>
    <w:link w:val="StyleHeading6Bold"/>
    <w:rsid w:val="00BF2A70"/>
    <w:rPr>
      <w:rFonts w:ascii="Cambria" w:eastAsia="MS Mincho" w:hAnsi="Cambria" w:cs="Times New Roman"/>
      <w:b/>
      <w:bCs/>
      <w:i/>
      <w:iCs/>
      <w:color w:val="7F7F7F"/>
      <w:sz w:val="24"/>
      <w:szCs w:val="24"/>
      <w:lang/>
    </w:rPr>
  </w:style>
  <w:style w:type="paragraph" w:customStyle="1" w:styleId="tableheaders">
    <w:name w:val="table headers"/>
    <w:rsid w:val="00BF2A7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BF2A70"/>
    <w:rPr>
      <w:b w:val="0"/>
    </w:rPr>
  </w:style>
  <w:style w:type="paragraph" w:styleId="PlainText">
    <w:name w:val="Plain Text"/>
    <w:basedOn w:val="Normal"/>
    <w:link w:val="PlainTextChar"/>
    <w:uiPriority w:val="99"/>
    <w:unhideWhenUsed/>
    <w:rsid w:val="00BF2A70"/>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BF2A70"/>
    <w:rPr>
      <w:rFonts w:ascii="Consolas" w:eastAsia="Calibri" w:hAnsi="Consolas" w:cs="Times New Roman"/>
      <w:sz w:val="21"/>
      <w:szCs w:val="21"/>
      <w:lang w:val="sq-AL"/>
    </w:rPr>
  </w:style>
  <w:style w:type="paragraph" w:customStyle="1" w:styleId="StyleStyle1Bold">
    <w:name w:val="Style Style1 + Bold"/>
    <w:basedOn w:val="Style1"/>
    <w:rsid w:val="00BF2A70"/>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BF2A70"/>
    <w:rPr>
      <w:rFonts w:ascii="EUAlbertina" w:hAnsi="EUAlbertina"/>
      <w:color w:val="auto"/>
    </w:rPr>
  </w:style>
  <w:style w:type="paragraph" w:customStyle="1" w:styleId="CM4">
    <w:name w:val="CM4"/>
    <w:basedOn w:val="Normal"/>
    <w:next w:val="Normal"/>
    <w:uiPriority w:val="99"/>
    <w:rsid w:val="00BF2A70"/>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BF2A70"/>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BF2A70"/>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BF2A70"/>
    <w:rPr>
      <w:rFonts w:ascii="Tahoma" w:eastAsia="Times New Roman" w:hAnsi="Tahoma" w:cs="Times New Roman"/>
      <w:sz w:val="16"/>
      <w:szCs w:val="16"/>
      <w:lang w:val="sq-AL"/>
    </w:rPr>
  </w:style>
  <w:style w:type="numbering" w:customStyle="1" w:styleId="NoList3">
    <w:name w:val="No List3"/>
    <w:next w:val="NoList"/>
    <w:semiHidden/>
    <w:rsid w:val="00BF2A70"/>
  </w:style>
  <w:style w:type="numbering" w:customStyle="1" w:styleId="NoList4">
    <w:name w:val="No List4"/>
    <w:next w:val="NoList"/>
    <w:semiHidden/>
    <w:rsid w:val="00BF2A70"/>
  </w:style>
  <w:style w:type="paragraph" w:customStyle="1" w:styleId="Point1">
    <w:name w:val="Point 1"/>
    <w:basedOn w:val="Normal"/>
    <w:link w:val="Point1Char"/>
    <w:rsid w:val="00BF2A70"/>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BF2A70"/>
    <w:rPr>
      <w:rFonts w:ascii="Calibri" w:eastAsia="Times New Roman" w:hAnsi="Calibri" w:cs="Times New Roman"/>
      <w:sz w:val="24"/>
      <w:szCs w:val="24"/>
      <w:lang w:val="en-GB" w:eastAsia="en-GB"/>
    </w:rPr>
  </w:style>
  <w:style w:type="character" w:customStyle="1" w:styleId="longtext">
    <w:name w:val="long_text"/>
    <w:rsid w:val="00BF2A70"/>
    <w:rPr>
      <w:rFonts w:ascii="Comic Sans MS" w:hAnsi="Comic Sans MS"/>
      <w:b/>
      <w:sz w:val="96"/>
      <w:szCs w:val="24"/>
      <w:lang w:val="pl-PL" w:eastAsia="pl-PL" w:bidi="ar-SA"/>
    </w:rPr>
  </w:style>
  <w:style w:type="paragraph" w:customStyle="1" w:styleId="Text1">
    <w:name w:val="Text 1"/>
    <w:basedOn w:val="Normal"/>
    <w:link w:val="Text1Char"/>
    <w:rsid w:val="00BF2A70"/>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BF2A70"/>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BF2A70"/>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BF2A70"/>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BF2A70"/>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BF2A70"/>
  </w:style>
  <w:style w:type="character" w:customStyle="1" w:styleId="SectionTitleCharCharChar">
    <w:name w:val="SectionTitle Char Char Char"/>
    <w:link w:val="SectionTitleCharChar"/>
    <w:rsid w:val="00BF2A7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BF2A70"/>
    <w:rPr>
      <w:rFonts w:ascii="Calibri" w:eastAsia="Times New Roman" w:hAnsi="Calibri" w:cs="Times New Roman"/>
      <w:b/>
      <w:bCs/>
      <w:smallCaps/>
      <w:sz w:val="28"/>
      <w:szCs w:val="28"/>
      <w:lang w:val="en-GB" w:eastAsia="en-GB"/>
    </w:rPr>
  </w:style>
  <w:style w:type="character" w:customStyle="1" w:styleId="Text1Char">
    <w:name w:val="Text 1 Char"/>
    <w:link w:val="Text1"/>
    <w:rsid w:val="00BF2A70"/>
    <w:rPr>
      <w:rFonts w:ascii="Calibri" w:eastAsia="Times New Roman" w:hAnsi="Calibri" w:cs="Times New Roman"/>
      <w:sz w:val="24"/>
      <w:szCs w:val="24"/>
      <w:lang w:val="en-GB" w:eastAsia="en-GB"/>
    </w:rPr>
  </w:style>
  <w:style w:type="character" w:customStyle="1" w:styleId="Point1CharChar">
    <w:name w:val="Point 1 Char Char"/>
    <w:rsid w:val="00BF2A70"/>
    <w:rPr>
      <w:sz w:val="24"/>
      <w:szCs w:val="24"/>
      <w:lang w:val="en-GB" w:eastAsia="en-GB" w:bidi="ar-SA"/>
    </w:rPr>
  </w:style>
  <w:style w:type="paragraph" w:customStyle="1" w:styleId="Point0">
    <w:name w:val="Point 0"/>
    <w:basedOn w:val="Normal"/>
    <w:rsid w:val="00BF2A70"/>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BF2A70"/>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BF2A70"/>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BF2A70"/>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BF2A70"/>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BF2A70"/>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BF2A70"/>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BF2A7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BF2A70"/>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BF2A70"/>
    <w:rPr>
      <w:rFonts w:ascii="CG Times" w:hAnsi="CG Times"/>
      <w:sz w:val="22"/>
      <w:lang w:val="en-US" w:eastAsia="en-US" w:bidi="ar-SA"/>
    </w:rPr>
  </w:style>
  <w:style w:type="paragraph" w:customStyle="1" w:styleId="SectionTitle">
    <w:name w:val="SectionTitle"/>
    <w:basedOn w:val="Normal"/>
    <w:next w:val="Heading1"/>
    <w:rsid w:val="00BF2A70"/>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BF2A70"/>
  </w:style>
  <w:style w:type="paragraph" w:styleId="TableofFigures">
    <w:name w:val="table of figures"/>
    <w:basedOn w:val="Normal"/>
    <w:next w:val="Normal"/>
    <w:rsid w:val="00BF2A70"/>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BF2A70"/>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BF2A70"/>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BF2A70"/>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BF2A70"/>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BF2A70"/>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BF2A70"/>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BF2A70"/>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BF2A70"/>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BF2A70"/>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BF2A70"/>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BF2A70"/>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BF2A70"/>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BF2A70"/>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BF2A70"/>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BF2A70"/>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BF2A70"/>
    <w:pPr>
      <w:spacing w:after="0" w:line="360" w:lineRule="auto"/>
    </w:pPr>
    <w:rPr>
      <w:rFonts w:ascii="Tahoma" w:eastAsia="Times New Roman" w:hAnsi="Tahoma" w:cs="Times New Roman"/>
      <w:lang w:val="de-AT" w:eastAsia="de-DE"/>
    </w:rPr>
  </w:style>
  <w:style w:type="paragraph" w:styleId="List">
    <w:name w:val="List"/>
    <w:basedOn w:val="Normal"/>
    <w:rsid w:val="00BF2A70"/>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BF2A70"/>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BF2A70"/>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BF2A70"/>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BF2A70"/>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BF2A70"/>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BF2A70"/>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BF2A70"/>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BF2A70"/>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BF2A70"/>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BF2A70"/>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BF2A70"/>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BF2A70"/>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BF2A70"/>
    <w:rPr>
      <w:sz w:val="16"/>
      <w:szCs w:val="16"/>
    </w:rPr>
  </w:style>
  <w:style w:type="paragraph" w:styleId="CommentText">
    <w:name w:val="annotation text"/>
    <w:aliases w:val=" Char"/>
    <w:basedOn w:val="Normal"/>
    <w:link w:val="CommentTextChar"/>
    <w:uiPriority w:val="99"/>
    <w:unhideWhenUsed/>
    <w:rsid w:val="00BF2A70"/>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BF2A7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BF2A70"/>
    <w:rPr>
      <w:b/>
      <w:bCs/>
    </w:rPr>
  </w:style>
  <w:style w:type="character" w:customStyle="1" w:styleId="CommentSubjectChar">
    <w:name w:val="Comment Subject Char"/>
    <w:basedOn w:val="CommentTextChar"/>
    <w:link w:val="CommentSubject"/>
    <w:uiPriority w:val="99"/>
    <w:rsid w:val="00BF2A70"/>
    <w:rPr>
      <w:rFonts w:ascii="Calibri" w:eastAsia="MS Mincho" w:hAnsi="Calibri" w:cs="Times New Roman"/>
      <w:b/>
      <w:bCs/>
      <w:sz w:val="20"/>
      <w:szCs w:val="20"/>
      <w:lang w:val="sq-AL"/>
    </w:rPr>
  </w:style>
  <w:style w:type="paragraph" w:styleId="ListNumber4">
    <w:name w:val="List Number 4"/>
    <w:basedOn w:val="Normal"/>
    <w:rsid w:val="00BF2A70"/>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BF2A70"/>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BF2A70"/>
  </w:style>
  <w:style w:type="paragraph" w:styleId="MacroText">
    <w:name w:val="macro"/>
    <w:link w:val="MacroTextChar"/>
    <w:semiHidden/>
    <w:rsid w:val="00BF2A7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de-DE" w:eastAsia="de-DE"/>
    </w:rPr>
  </w:style>
  <w:style w:type="character" w:customStyle="1" w:styleId="MacroTextChar">
    <w:name w:val="Macro Text Char"/>
    <w:basedOn w:val="DefaultParagraphFont"/>
    <w:link w:val="MacroText"/>
    <w:semiHidden/>
    <w:rsid w:val="00BF2A70"/>
    <w:rPr>
      <w:rFonts w:ascii="Courier New" w:eastAsia="Times New Roman" w:hAnsi="Courier New" w:cs="Times New Roman"/>
      <w:sz w:val="20"/>
      <w:szCs w:val="20"/>
      <w:lang w:val="de-DE" w:eastAsia="de-DE"/>
    </w:rPr>
  </w:style>
  <w:style w:type="paragraph" w:styleId="NormalIndent">
    <w:name w:val="Normal Indent"/>
    <w:basedOn w:val="Normal"/>
    <w:link w:val="NormalIndentChar"/>
    <w:rsid w:val="00BF2A70"/>
    <w:pPr>
      <w:spacing w:after="0" w:line="360" w:lineRule="auto"/>
      <w:ind w:left="454"/>
    </w:pPr>
    <w:rPr>
      <w:rFonts w:ascii="Tahoma" w:eastAsia="Times New Roman" w:hAnsi="Tahoma" w:cs="Times New Roman"/>
      <w:sz w:val="20"/>
      <w:szCs w:val="20"/>
      <w:lang w:val="de-AT" w:eastAsia="de-DE"/>
    </w:rPr>
  </w:style>
  <w:style w:type="paragraph" w:styleId="EnvelopeReturn">
    <w:name w:val="envelope return"/>
    <w:basedOn w:val="Normal"/>
    <w:rsid w:val="00BF2A70"/>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BF2A70"/>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BF2A70"/>
    <w:rPr>
      <w:rFonts w:ascii="Tahoma" w:hAnsi="Tahoma"/>
      <w:sz w:val="22"/>
    </w:rPr>
  </w:style>
  <w:style w:type="paragraph" w:styleId="BlockText">
    <w:name w:val="Block Text"/>
    <w:basedOn w:val="Normal"/>
    <w:rsid w:val="00BF2A70"/>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BF2A70"/>
    <w:pPr>
      <w:spacing w:after="0" w:line="360" w:lineRule="auto"/>
    </w:pPr>
    <w:rPr>
      <w:rFonts w:ascii="Tahoma" w:eastAsia="Times New Roman" w:hAnsi="Tahoma" w:cs="Times New Roman"/>
      <w:sz w:val="20"/>
      <w:szCs w:val="20"/>
      <w:lang w:val="de-AT" w:eastAsia="de-DE"/>
    </w:rPr>
  </w:style>
  <w:style w:type="character" w:customStyle="1" w:styleId="DateChar">
    <w:name w:val="Date Char"/>
    <w:basedOn w:val="DefaultParagraphFont"/>
    <w:link w:val="Date"/>
    <w:semiHidden/>
    <w:rsid w:val="00BF2A70"/>
    <w:rPr>
      <w:rFonts w:ascii="Tahoma" w:eastAsia="Times New Roman" w:hAnsi="Tahoma" w:cs="Times New Roman"/>
      <w:sz w:val="20"/>
      <w:szCs w:val="20"/>
      <w:lang w:val="de-AT" w:eastAsia="de-DE"/>
    </w:rPr>
  </w:style>
  <w:style w:type="character" w:customStyle="1" w:styleId="Emphasis1">
    <w:name w:val="Emphasis1"/>
    <w:semiHidden/>
    <w:rsid w:val="00BF2A70"/>
  </w:style>
  <w:style w:type="paragraph" w:styleId="NoteHeading">
    <w:name w:val="Note Heading"/>
    <w:basedOn w:val="Normal"/>
    <w:next w:val="Normal"/>
    <w:link w:val="NoteHeadingChar"/>
    <w:rsid w:val="00BF2A70"/>
    <w:pPr>
      <w:spacing w:after="0" w:line="360" w:lineRule="auto"/>
    </w:pPr>
    <w:rPr>
      <w:rFonts w:ascii="Tahoma" w:eastAsia="Times New Roman" w:hAnsi="Tahoma" w:cs="Times New Roman"/>
      <w:sz w:val="20"/>
      <w:szCs w:val="20"/>
      <w:lang w:val="de-AT" w:eastAsia="de-DE"/>
    </w:rPr>
  </w:style>
  <w:style w:type="character" w:customStyle="1" w:styleId="NoteHeadingChar">
    <w:name w:val="Note Heading Char"/>
    <w:basedOn w:val="DefaultParagraphFont"/>
    <w:link w:val="NoteHeading"/>
    <w:rsid w:val="00BF2A70"/>
    <w:rPr>
      <w:rFonts w:ascii="Tahoma" w:eastAsia="Times New Roman" w:hAnsi="Tahoma" w:cs="Times New Roman"/>
      <w:sz w:val="20"/>
      <w:szCs w:val="20"/>
      <w:lang w:val="de-AT" w:eastAsia="de-DE"/>
    </w:rPr>
  </w:style>
  <w:style w:type="paragraph" w:styleId="MessageHeader">
    <w:name w:val="Message Header"/>
    <w:basedOn w:val="Normal"/>
    <w:link w:val="MessageHeaderChar"/>
    <w:semiHidden/>
    <w:rsid w:val="00BF2A7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BF2A7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BF2A70"/>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BF2A70"/>
    <w:pPr>
      <w:spacing w:after="0" w:line="240" w:lineRule="auto"/>
      <w:ind w:firstLine="284"/>
      <w:jc w:val="both"/>
    </w:pPr>
    <w:rPr>
      <w:rFonts w:ascii="Tahoma" w:eastAsia="Times New Roman" w:hAnsi="Tahoma" w:cs="Times New Roman"/>
      <w:sz w:val="20"/>
      <w:szCs w:val="20"/>
      <w:lang/>
    </w:rPr>
  </w:style>
  <w:style w:type="character" w:customStyle="1" w:styleId="EndnoteTextChar">
    <w:name w:val="Endnote Text Char"/>
    <w:aliases w:val=" Char Char Char"/>
    <w:basedOn w:val="DefaultParagraphFont"/>
    <w:link w:val="EndnoteText"/>
    <w:rsid w:val="00BF2A70"/>
    <w:rPr>
      <w:rFonts w:ascii="Tahoma" w:eastAsia="Times New Roman" w:hAnsi="Tahoma" w:cs="Times New Roman"/>
      <w:sz w:val="20"/>
      <w:szCs w:val="20"/>
      <w:lang/>
    </w:rPr>
  </w:style>
  <w:style w:type="character" w:styleId="EndnoteReference">
    <w:name w:val="endnote reference"/>
    <w:semiHidden/>
    <w:unhideWhenUsed/>
    <w:rsid w:val="00BF2A70"/>
    <w:rPr>
      <w:vertAlign w:val="superscript"/>
    </w:rPr>
  </w:style>
  <w:style w:type="paragraph" w:styleId="BodyTextFirstIndent2">
    <w:name w:val="Body Text First Indent 2"/>
    <w:basedOn w:val="BodyTextIndent"/>
    <w:link w:val="BodyTextFirstIndent2Char"/>
    <w:semiHidden/>
    <w:rsid w:val="00BF2A7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BF2A70"/>
    <w:rPr>
      <w:rFonts w:ascii="Tahoma" w:eastAsia="Times New Roman" w:hAnsi="Tahoma" w:cs="Times New Roman"/>
      <w:sz w:val="20"/>
      <w:szCs w:val="20"/>
      <w:lang w:val="de-AT" w:eastAsia="de-DE"/>
    </w:rPr>
  </w:style>
  <w:style w:type="numbering" w:styleId="111111">
    <w:name w:val="Outline List 2"/>
    <w:basedOn w:val="NoList"/>
    <w:rsid w:val="00BF2A70"/>
    <w:pPr>
      <w:numPr>
        <w:numId w:val="14"/>
      </w:numPr>
    </w:pPr>
  </w:style>
  <w:style w:type="paragraph" w:customStyle="1" w:styleId="Zusatz2">
    <w:name w:val="Zusatz 2"/>
    <w:basedOn w:val="Normal"/>
    <w:next w:val="Normal"/>
    <w:semiHidden/>
    <w:rsid w:val="00BF2A70"/>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BF2A70"/>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BF2A70"/>
    <w:pPr>
      <w:numPr>
        <w:numId w:val="15"/>
      </w:numPr>
    </w:pPr>
  </w:style>
  <w:style w:type="paragraph" w:styleId="Salutation">
    <w:name w:val="Salutation"/>
    <w:basedOn w:val="Normal"/>
    <w:next w:val="Normal"/>
    <w:link w:val="SalutationChar"/>
    <w:semiHidden/>
    <w:rsid w:val="00BF2A70"/>
    <w:pPr>
      <w:spacing w:after="0" w:line="360" w:lineRule="auto"/>
    </w:pPr>
    <w:rPr>
      <w:rFonts w:ascii="Tahoma" w:eastAsia="Times New Roman" w:hAnsi="Tahoma" w:cs="Times New Roman"/>
      <w:sz w:val="20"/>
      <w:szCs w:val="20"/>
      <w:lang w:val="de-AT" w:eastAsia="de-DE"/>
    </w:rPr>
  </w:style>
  <w:style w:type="character" w:customStyle="1" w:styleId="SalutationChar">
    <w:name w:val="Salutation Char"/>
    <w:basedOn w:val="DefaultParagraphFont"/>
    <w:link w:val="Salutation"/>
    <w:semiHidden/>
    <w:rsid w:val="00BF2A70"/>
    <w:rPr>
      <w:rFonts w:ascii="Tahoma" w:eastAsia="Times New Roman" w:hAnsi="Tahoma" w:cs="Times New Roman"/>
      <w:sz w:val="20"/>
      <w:szCs w:val="20"/>
      <w:lang w:val="de-AT" w:eastAsia="de-DE"/>
    </w:rPr>
  </w:style>
  <w:style w:type="numbering" w:styleId="ArticleSection">
    <w:name w:val="Outline List 3"/>
    <w:basedOn w:val="NoList"/>
    <w:semiHidden/>
    <w:rsid w:val="00BF2A70"/>
    <w:pPr>
      <w:numPr>
        <w:numId w:val="16"/>
      </w:numPr>
    </w:pPr>
  </w:style>
  <w:style w:type="paragraph" w:styleId="Closing">
    <w:name w:val="Closing"/>
    <w:basedOn w:val="Normal"/>
    <w:link w:val="ClosingChar"/>
    <w:semiHidden/>
    <w:rsid w:val="00BF2A70"/>
    <w:pPr>
      <w:spacing w:after="0" w:line="360" w:lineRule="auto"/>
      <w:ind w:left="4252"/>
    </w:pPr>
    <w:rPr>
      <w:rFonts w:ascii="Tahoma" w:eastAsia="Times New Roman" w:hAnsi="Tahoma" w:cs="Times New Roman"/>
      <w:sz w:val="20"/>
      <w:szCs w:val="20"/>
      <w:lang w:val="de-AT" w:eastAsia="de-DE"/>
    </w:rPr>
  </w:style>
  <w:style w:type="character" w:customStyle="1" w:styleId="ClosingChar">
    <w:name w:val="Closing Char"/>
    <w:basedOn w:val="DefaultParagraphFont"/>
    <w:link w:val="Closing"/>
    <w:semiHidden/>
    <w:rsid w:val="00BF2A70"/>
    <w:rPr>
      <w:rFonts w:ascii="Tahoma" w:eastAsia="Times New Roman" w:hAnsi="Tahoma" w:cs="Times New Roman"/>
      <w:sz w:val="20"/>
      <w:szCs w:val="20"/>
      <w:lang w:val="de-AT" w:eastAsia="de-DE"/>
    </w:rPr>
  </w:style>
  <w:style w:type="character" w:styleId="Emphasis">
    <w:name w:val="Emphasis"/>
    <w:uiPriority w:val="99"/>
    <w:qFormat/>
    <w:rsid w:val="00BF2A70"/>
    <w:rPr>
      <w:i/>
      <w:iCs/>
    </w:rPr>
  </w:style>
  <w:style w:type="paragraph" w:styleId="HTMLAddress">
    <w:name w:val="HTML Address"/>
    <w:basedOn w:val="Normal"/>
    <w:link w:val="HTMLAddressChar"/>
    <w:semiHidden/>
    <w:rsid w:val="00BF2A70"/>
    <w:pPr>
      <w:spacing w:after="0" w:line="360" w:lineRule="auto"/>
    </w:pPr>
    <w:rPr>
      <w:rFonts w:ascii="Tahoma" w:eastAsia="Times New Roman" w:hAnsi="Tahoma" w:cs="Times New Roman"/>
      <w:i/>
      <w:iCs/>
      <w:sz w:val="20"/>
      <w:szCs w:val="20"/>
      <w:lang w:val="de-AT" w:eastAsia="de-DE"/>
    </w:rPr>
  </w:style>
  <w:style w:type="character" w:customStyle="1" w:styleId="HTMLAddressChar">
    <w:name w:val="HTML Address Char"/>
    <w:basedOn w:val="DefaultParagraphFont"/>
    <w:link w:val="HTMLAddress"/>
    <w:semiHidden/>
    <w:rsid w:val="00BF2A70"/>
    <w:rPr>
      <w:rFonts w:ascii="Tahoma" w:eastAsia="Times New Roman" w:hAnsi="Tahoma" w:cs="Times New Roman"/>
      <w:i/>
      <w:iCs/>
      <w:sz w:val="20"/>
      <w:szCs w:val="20"/>
      <w:lang w:val="de-AT" w:eastAsia="de-DE"/>
    </w:rPr>
  </w:style>
  <w:style w:type="character" w:styleId="HTMLAcronym">
    <w:name w:val="HTML Acronym"/>
    <w:semiHidden/>
    <w:rsid w:val="00BF2A70"/>
  </w:style>
  <w:style w:type="character" w:styleId="HTMLSample">
    <w:name w:val="HTML Sample"/>
    <w:semiHidden/>
    <w:rsid w:val="00BF2A70"/>
    <w:rPr>
      <w:rFonts w:ascii="Courier New" w:hAnsi="Courier New" w:cs="Courier New"/>
    </w:rPr>
  </w:style>
  <w:style w:type="character" w:styleId="HTMLCode">
    <w:name w:val="HTML Code"/>
    <w:semiHidden/>
    <w:rsid w:val="00BF2A70"/>
    <w:rPr>
      <w:rFonts w:ascii="Courier New" w:hAnsi="Courier New" w:cs="Courier New"/>
      <w:sz w:val="20"/>
      <w:szCs w:val="20"/>
    </w:rPr>
  </w:style>
  <w:style w:type="character" w:styleId="HTMLDefinition">
    <w:name w:val="HTML Definition"/>
    <w:semiHidden/>
    <w:rsid w:val="00BF2A70"/>
    <w:rPr>
      <w:i/>
      <w:iCs/>
    </w:rPr>
  </w:style>
  <w:style w:type="character" w:styleId="HTMLTypewriter">
    <w:name w:val="HTML Typewriter"/>
    <w:semiHidden/>
    <w:rsid w:val="00BF2A70"/>
    <w:rPr>
      <w:rFonts w:ascii="Courier New" w:hAnsi="Courier New" w:cs="Courier New"/>
      <w:sz w:val="20"/>
      <w:szCs w:val="20"/>
    </w:rPr>
  </w:style>
  <w:style w:type="character" w:styleId="HTMLKeyboard">
    <w:name w:val="HTML Keyboard"/>
    <w:semiHidden/>
    <w:rsid w:val="00BF2A70"/>
    <w:rPr>
      <w:rFonts w:ascii="Courier New" w:hAnsi="Courier New" w:cs="Courier New"/>
      <w:sz w:val="20"/>
      <w:szCs w:val="20"/>
    </w:rPr>
  </w:style>
  <w:style w:type="character" w:styleId="HTMLVariable">
    <w:name w:val="HTML Variable"/>
    <w:semiHidden/>
    <w:rsid w:val="00BF2A70"/>
    <w:rPr>
      <w:i/>
      <w:iCs/>
    </w:rPr>
  </w:style>
  <w:style w:type="paragraph" w:styleId="HTMLPreformatted">
    <w:name w:val="HTML Preformatted"/>
    <w:basedOn w:val="Normal"/>
    <w:link w:val="HTMLPreformattedChar"/>
    <w:uiPriority w:val="99"/>
    <w:rsid w:val="00BF2A70"/>
    <w:pPr>
      <w:spacing w:after="0" w:line="360" w:lineRule="auto"/>
    </w:pPr>
    <w:rPr>
      <w:rFonts w:ascii="Courier New" w:eastAsia="Times New Roman" w:hAnsi="Courier New" w:cs="Times New Roman"/>
      <w:sz w:val="20"/>
      <w:szCs w:val="20"/>
      <w:lang w:val="de-AT" w:eastAsia="de-DE"/>
    </w:rPr>
  </w:style>
  <w:style w:type="character" w:customStyle="1" w:styleId="HTMLPreformattedChar">
    <w:name w:val="HTML Preformatted Char"/>
    <w:basedOn w:val="DefaultParagraphFont"/>
    <w:link w:val="HTMLPreformatted"/>
    <w:uiPriority w:val="99"/>
    <w:rsid w:val="00BF2A70"/>
    <w:rPr>
      <w:rFonts w:ascii="Courier New" w:eastAsia="Times New Roman" w:hAnsi="Courier New" w:cs="Times New Roman"/>
      <w:sz w:val="20"/>
      <w:szCs w:val="20"/>
      <w:lang w:val="de-AT" w:eastAsia="de-DE"/>
    </w:rPr>
  </w:style>
  <w:style w:type="character" w:styleId="HTMLCite">
    <w:name w:val="HTML Cite"/>
    <w:semiHidden/>
    <w:rsid w:val="00BF2A70"/>
    <w:rPr>
      <w:i/>
      <w:iCs/>
    </w:rPr>
  </w:style>
  <w:style w:type="table" w:styleId="Table3Deffects1">
    <w:name w:val="Table 3D effects 1"/>
    <w:basedOn w:val="TableNormal"/>
    <w:semiHidden/>
    <w:rsid w:val="00BF2A7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F2A7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F2A7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F2A7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F2A7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F2A7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F2A7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F2A7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F2A7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F2A7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F2A7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F2A7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F2A7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F2A7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F2A7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F2A7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F2A7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F2A7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F2A7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F2A7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BF2A7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BF2A70"/>
    <w:pPr>
      <w:spacing w:after="0" w:line="360" w:lineRule="auto"/>
      <w:ind w:left="4252"/>
    </w:pPr>
    <w:rPr>
      <w:rFonts w:ascii="Tahoma" w:eastAsia="Times New Roman" w:hAnsi="Tahoma" w:cs="Times New Roman"/>
      <w:sz w:val="20"/>
      <w:szCs w:val="20"/>
      <w:lang w:val="de-AT" w:eastAsia="de-DE"/>
    </w:rPr>
  </w:style>
  <w:style w:type="character" w:customStyle="1" w:styleId="SignatureChar">
    <w:name w:val="Signature Char"/>
    <w:basedOn w:val="DefaultParagraphFont"/>
    <w:link w:val="Signature"/>
    <w:semiHidden/>
    <w:rsid w:val="00BF2A70"/>
    <w:rPr>
      <w:rFonts w:ascii="Tahoma" w:eastAsia="Times New Roman" w:hAnsi="Tahoma" w:cs="Times New Roman"/>
      <w:sz w:val="20"/>
      <w:szCs w:val="20"/>
      <w:lang w:val="de-AT" w:eastAsia="de-DE"/>
    </w:rPr>
  </w:style>
  <w:style w:type="paragraph" w:styleId="E-mailSignature">
    <w:name w:val="E-mail Signature"/>
    <w:basedOn w:val="Normal"/>
    <w:link w:val="E-mailSignatureChar"/>
    <w:rsid w:val="00BF2A70"/>
    <w:pPr>
      <w:spacing w:after="0" w:line="240" w:lineRule="auto"/>
    </w:pPr>
    <w:rPr>
      <w:rFonts w:ascii="Tahoma" w:eastAsia="Times New Roman" w:hAnsi="Tahoma" w:cs="Times New Roman"/>
      <w:sz w:val="20"/>
      <w:szCs w:val="20"/>
      <w:lang w:val="de-AT" w:eastAsia="de-DE"/>
    </w:rPr>
  </w:style>
  <w:style w:type="character" w:customStyle="1" w:styleId="E-mailSignatureChar">
    <w:name w:val="E-mail Signature Char"/>
    <w:basedOn w:val="DefaultParagraphFont"/>
    <w:link w:val="E-mailSignature"/>
    <w:rsid w:val="00BF2A70"/>
    <w:rPr>
      <w:rFonts w:ascii="Tahoma" w:eastAsia="Times New Roman" w:hAnsi="Tahoma" w:cs="Times New Roman"/>
      <w:sz w:val="20"/>
      <w:szCs w:val="20"/>
      <w:lang w:val="de-AT" w:eastAsia="de-DE"/>
    </w:rPr>
  </w:style>
  <w:style w:type="paragraph" w:styleId="BodyText2">
    <w:name w:val="Body Text 2"/>
    <w:basedOn w:val="Normal"/>
    <w:link w:val="BodyText2Char"/>
    <w:uiPriority w:val="99"/>
    <w:rsid w:val="00BF2A70"/>
    <w:pPr>
      <w:spacing w:after="120" w:line="480" w:lineRule="auto"/>
    </w:pPr>
    <w:rPr>
      <w:rFonts w:ascii="Tahoma" w:eastAsia="Times New Roman" w:hAnsi="Tahoma" w:cs="Times New Roman"/>
      <w:sz w:val="20"/>
      <w:szCs w:val="20"/>
      <w:lang w:val="de-AT" w:eastAsia="de-DE"/>
    </w:rPr>
  </w:style>
  <w:style w:type="character" w:customStyle="1" w:styleId="BodyText2Char">
    <w:name w:val="Body Text 2 Char"/>
    <w:basedOn w:val="DefaultParagraphFont"/>
    <w:link w:val="BodyText2"/>
    <w:uiPriority w:val="99"/>
    <w:rsid w:val="00BF2A70"/>
    <w:rPr>
      <w:rFonts w:ascii="Tahoma" w:eastAsia="Times New Roman" w:hAnsi="Tahoma" w:cs="Times New Roman"/>
      <w:sz w:val="20"/>
      <w:szCs w:val="20"/>
      <w:lang w:val="de-AT" w:eastAsia="de-DE"/>
    </w:rPr>
  </w:style>
  <w:style w:type="paragraph" w:styleId="BodyTextIndent2">
    <w:name w:val="Body Text Indent 2"/>
    <w:basedOn w:val="Normal"/>
    <w:link w:val="BodyTextIndent2Char"/>
    <w:rsid w:val="00BF2A70"/>
    <w:pPr>
      <w:spacing w:after="120" w:line="480" w:lineRule="auto"/>
      <w:ind w:left="283"/>
    </w:pPr>
    <w:rPr>
      <w:rFonts w:ascii="Tahoma" w:eastAsia="Times New Roman" w:hAnsi="Tahoma" w:cs="Times New Roman"/>
      <w:sz w:val="20"/>
      <w:szCs w:val="20"/>
      <w:lang w:val="de-AT" w:eastAsia="de-DE"/>
    </w:rPr>
  </w:style>
  <w:style w:type="character" w:customStyle="1" w:styleId="BodyTextIndent2Char">
    <w:name w:val="Body Text Indent 2 Char"/>
    <w:basedOn w:val="DefaultParagraphFont"/>
    <w:link w:val="BodyTextIndent2"/>
    <w:rsid w:val="00BF2A70"/>
    <w:rPr>
      <w:rFonts w:ascii="Tahoma" w:eastAsia="Times New Roman" w:hAnsi="Tahoma" w:cs="Times New Roman"/>
      <w:sz w:val="20"/>
      <w:szCs w:val="20"/>
      <w:lang w:val="de-AT" w:eastAsia="de-DE"/>
    </w:rPr>
  </w:style>
  <w:style w:type="paragraph" w:styleId="BodyTextIndent3">
    <w:name w:val="Body Text Indent 3"/>
    <w:basedOn w:val="Normal"/>
    <w:link w:val="BodyTextIndent3Char"/>
    <w:uiPriority w:val="99"/>
    <w:rsid w:val="00BF2A70"/>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BF2A7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BF2A70"/>
    <w:pPr>
      <w:numPr>
        <w:numId w:val="0"/>
      </w:numPr>
      <w:spacing w:after="120" w:line="360" w:lineRule="auto"/>
      <w:ind w:firstLine="210"/>
      <w:jc w:val="left"/>
    </w:pPr>
    <w:rPr>
      <w:rFonts w:ascii="Tahoma" w:hAnsi="Tahoma"/>
      <w:lang w:val="de-AT" w:eastAsia="de-DE"/>
    </w:rPr>
  </w:style>
  <w:style w:type="character" w:customStyle="1" w:styleId="BodyTextFirstIndentChar">
    <w:name w:val="Body Text First Indent Char"/>
    <w:basedOn w:val="BodyTextChar"/>
    <w:link w:val="BodyTextFirstIndent"/>
    <w:semiHidden/>
    <w:rsid w:val="00BF2A70"/>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BF2A70"/>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BF2A70"/>
    <w:pPr>
      <w:widowControl w:val="0"/>
      <w:spacing w:after="0" w:line="240" w:lineRule="auto"/>
      <w:ind w:firstLine="720"/>
      <w:jc w:val="both"/>
    </w:pPr>
    <w:rPr>
      <w:rFonts w:ascii="CG Times" w:eastAsia="Times New Roman" w:hAnsi="CG Times" w:cs="Times New Roman"/>
      <w:b/>
      <w:sz w:val="20"/>
      <w:szCs w:val="24"/>
    </w:rPr>
  </w:style>
  <w:style w:type="character" w:customStyle="1" w:styleId="ParagrafiCharCharCharChar">
    <w:name w:val="Paragrafi Char Char Char Char"/>
    <w:link w:val="ParagrafiCharCharChar"/>
    <w:rsid w:val="00BF2A70"/>
    <w:rPr>
      <w:rFonts w:ascii="CG Times" w:eastAsia="Times New Roman" w:hAnsi="CG Times" w:cs="Times New Roman"/>
      <w:b/>
      <w:sz w:val="20"/>
      <w:szCs w:val="24"/>
    </w:rPr>
  </w:style>
  <w:style w:type="character" w:customStyle="1" w:styleId="SubtitleChar1">
    <w:name w:val="Subtitle Char1"/>
    <w:locked/>
    <w:rsid w:val="00BF2A70"/>
    <w:rPr>
      <w:rFonts w:ascii="Cambria" w:hAnsi="Cambria"/>
      <w:sz w:val="24"/>
      <w:szCs w:val="24"/>
    </w:rPr>
  </w:style>
  <w:style w:type="paragraph" w:customStyle="1" w:styleId="Char1">
    <w:name w:val="Char1"/>
    <w:basedOn w:val="Normal"/>
    <w:rsid w:val="00BF2A70"/>
    <w:pPr>
      <w:spacing w:after="160" w:line="240" w:lineRule="exact"/>
    </w:pPr>
    <w:rPr>
      <w:rFonts w:ascii="Arial" w:eastAsia="Times New Roman" w:hAnsi="Arial" w:cs="Arial"/>
      <w:sz w:val="20"/>
      <w:szCs w:val="20"/>
    </w:rPr>
  </w:style>
  <w:style w:type="character" w:customStyle="1" w:styleId="CharChar11">
    <w:name w:val="Char Char11"/>
    <w:semiHidden/>
    <w:locked/>
    <w:rsid w:val="00BF2A70"/>
    <w:rPr>
      <w:rFonts w:ascii="Tahoma" w:hAnsi="Tahoma" w:cs="Tahoma"/>
      <w:i/>
      <w:iCs/>
      <w:sz w:val="22"/>
      <w:szCs w:val="22"/>
      <w:lang w:val="de-AT" w:eastAsia="de-DE" w:bidi="ar-SA"/>
    </w:rPr>
  </w:style>
  <w:style w:type="character" w:customStyle="1" w:styleId="CharChar36">
    <w:name w:val="Char Char36"/>
    <w:locked/>
    <w:rsid w:val="00BF2A70"/>
    <w:rPr>
      <w:rFonts w:ascii="Arial" w:hAnsi="Arial" w:cs="Arial"/>
      <w:b/>
      <w:bCs/>
      <w:kern w:val="32"/>
      <w:sz w:val="32"/>
      <w:szCs w:val="32"/>
      <w:lang w:val="sq-AL" w:eastAsia="en-US" w:bidi="ar-SA"/>
    </w:rPr>
  </w:style>
  <w:style w:type="character" w:customStyle="1" w:styleId="CharChar35">
    <w:name w:val="Char Char35"/>
    <w:locked/>
    <w:rsid w:val="00BF2A70"/>
    <w:rPr>
      <w:rFonts w:ascii="Arial" w:hAnsi="Arial" w:cs="Arial"/>
      <w:b/>
      <w:bCs/>
      <w:i/>
      <w:iCs/>
      <w:sz w:val="28"/>
      <w:szCs w:val="28"/>
      <w:lang w:val="sq-AL" w:eastAsia="en-US" w:bidi="ar-SA"/>
    </w:rPr>
  </w:style>
  <w:style w:type="character" w:customStyle="1" w:styleId="CharChar34">
    <w:name w:val="Char Char34"/>
    <w:locked/>
    <w:rsid w:val="00BF2A70"/>
    <w:rPr>
      <w:rFonts w:ascii="Tahoma" w:hAnsi="Tahoma"/>
      <w:b/>
      <w:kern w:val="28"/>
      <w:sz w:val="24"/>
      <w:szCs w:val="28"/>
      <w:lang w:val="de-AT" w:eastAsia="de-DE" w:bidi="ar-SA"/>
    </w:rPr>
  </w:style>
  <w:style w:type="character" w:customStyle="1" w:styleId="CharChar33">
    <w:name w:val="Char Char33"/>
    <w:locked/>
    <w:rsid w:val="00BF2A70"/>
    <w:rPr>
      <w:rFonts w:ascii="Tahoma" w:hAnsi="Tahoma"/>
      <w:b/>
      <w:i/>
      <w:kern w:val="28"/>
      <w:sz w:val="22"/>
      <w:szCs w:val="22"/>
      <w:lang w:val="de-AT" w:eastAsia="de-DE" w:bidi="ar-SA"/>
    </w:rPr>
  </w:style>
  <w:style w:type="character" w:customStyle="1" w:styleId="CharChar32">
    <w:name w:val="Char Char32"/>
    <w:locked/>
    <w:rsid w:val="00BF2A70"/>
    <w:rPr>
      <w:rFonts w:ascii="Tahoma" w:hAnsi="Tahoma"/>
      <w:b/>
      <w:i/>
      <w:kern w:val="28"/>
      <w:sz w:val="22"/>
      <w:szCs w:val="22"/>
      <w:lang w:val="de-AT" w:eastAsia="de-DE" w:bidi="ar-SA"/>
    </w:rPr>
  </w:style>
  <w:style w:type="character" w:customStyle="1" w:styleId="CharChar31">
    <w:name w:val="Char Char31"/>
    <w:locked/>
    <w:rsid w:val="00BF2A70"/>
    <w:rPr>
      <w:rFonts w:ascii="Tahoma" w:hAnsi="Tahoma"/>
      <w:b/>
      <w:i/>
      <w:kern w:val="28"/>
      <w:sz w:val="22"/>
      <w:szCs w:val="22"/>
      <w:lang w:val="de-AT" w:eastAsia="de-DE" w:bidi="ar-SA"/>
    </w:rPr>
  </w:style>
  <w:style w:type="character" w:customStyle="1" w:styleId="CharChar10">
    <w:name w:val="Char Char10"/>
    <w:semiHidden/>
    <w:locked/>
    <w:rsid w:val="00BF2A70"/>
    <w:rPr>
      <w:rFonts w:ascii="Courier New" w:hAnsi="Courier New" w:cs="Courier New"/>
      <w:szCs w:val="22"/>
      <w:lang w:val="de-AT" w:eastAsia="de-DE" w:bidi="ar-SA"/>
    </w:rPr>
  </w:style>
  <w:style w:type="character" w:customStyle="1" w:styleId="CharChar30">
    <w:name w:val="Char Char30"/>
    <w:locked/>
    <w:rsid w:val="00BF2A70"/>
    <w:rPr>
      <w:rFonts w:ascii="Tahoma" w:hAnsi="Tahoma"/>
      <w:b/>
      <w:i/>
      <w:kern w:val="28"/>
      <w:sz w:val="22"/>
      <w:szCs w:val="22"/>
      <w:lang w:val="de-AT" w:eastAsia="de-DE" w:bidi="ar-SA"/>
    </w:rPr>
  </w:style>
  <w:style w:type="character" w:customStyle="1" w:styleId="CharChar29">
    <w:name w:val="Char Char29"/>
    <w:locked/>
    <w:rsid w:val="00BF2A70"/>
    <w:rPr>
      <w:rFonts w:ascii="Tahoma" w:hAnsi="Tahoma"/>
      <w:b/>
      <w:i/>
      <w:kern w:val="28"/>
      <w:sz w:val="22"/>
      <w:szCs w:val="22"/>
      <w:lang w:val="de-AT" w:eastAsia="de-DE" w:bidi="ar-SA"/>
    </w:rPr>
  </w:style>
  <w:style w:type="character" w:customStyle="1" w:styleId="CharChar28">
    <w:name w:val="Char Char28"/>
    <w:locked/>
    <w:rsid w:val="00BF2A70"/>
    <w:rPr>
      <w:rFonts w:ascii="Tahoma" w:hAnsi="Tahoma"/>
      <w:b/>
      <w:i/>
      <w:kern w:val="28"/>
      <w:sz w:val="22"/>
      <w:szCs w:val="22"/>
      <w:lang w:val="de-AT" w:eastAsia="de-DE" w:bidi="ar-SA"/>
    </w:rPr>
  </w:style>
  <w:style w:type="character" w:customStyle="1" w:styleId="CharChar27">
    <w:name w:val="Char Char27"/>
    <w:locked/>
    <w:rsid w:val="00BF2A70"/>
    <w:rPr>
      <w:rFonts w:ascii="Calibri" w:eastAsia="Calibri" w:hAnsi="Calibri"/>
      <w:lang w:val="sq-AL" w:eastAsia="en-US" w:bidi="ar-SA"/>
    </w:rPr>
  </w:style>
  <w:style w:type="character" w:customStyle="1" w:styleId="CharChar24">
    <w:name w:val="Char Char24"/>
    <w:locked/>
    <w:rsid w:val="00BF2A70"/>
    <w:rPr>
      <w:rFonts w:ascii="Tahoma" w:hAnsi="Tahoma" w:cs="Tahoma"/>
      <w:sz w:val="22"/>
      <w:szCs w:val="22"/>
      <w:lang w:val="de-AT" w:eastAsia="de-DE" w:bidi="ar-SA"/>
    </w:rPr>
  </w:style>
  <w:style w:type="character" w:customStyle="1" w:styleId="CharChar23">
    <w:name w:val="Char Char23"/>
    <w:locked/>
    <w:rsid w:val="00BF2A70"/>
    <w:rPr>
      <w:rFonts w:ascii="Tahoma" w:hAnsi="Tahoma" w:cs="Tahoma"/>
      <w:sz w:val="22"/>
      <w:szCs w:val="22"/>
      <w:lang w:val="de-AT" w:eastAsia="de-DE" w:bidi="ar-SA"/>
    </w:rPr>
  </w:style>
  <w:style w:type="character" w:customStyle="1" w:styleId="CharChar22">
    <w:name w:val="Char Char22"/>
    <w:semiHidden/>
    <w:locked/>
    <w:rsid w:val="00BF2A70"/>
    <w:rPr>
      <w:rFonts w:ascii="Courier New" w:hAnsi="Courier New" w:cs="Courier New"/>
      <w:sz w:val="22"/>
      <w:szCs w:val="22"/>
      <w:lang w:val="de-DE" w:eastAsia="de-DE" w:bidi="ar-SA"/>
    </w:rPr>
  </w:style>
  <w:style w:type="character" w:customStyle="1" w:styleId="CharChar21">
    <w:name w:val="Char Char21"/>
    <w:locked/>
    <w:rsid w:val="00BF2A70"/>
    <w:rPr>
      <w:rFonts w:ascii="Tahoma" w:hAnsi="Tahoma" w:cs="Tahoma"/>
      <w:b/>
      <w:kern w:val="28"/>
      <w:sz w:val="36"/>
      <w:szCs w:val="36"/>
      <w:lang w:val="de-AT" w:eastAsia="de-DE" w:bidi="ar-SA"/>
    </w:rPr>
  </w:style>
  <w:style w:type="character" w:customStyle="1" w:styleId="CharChar12">
    <w:name w:val="Char Char12"/>
    <w:semiHidden/>
    <w:locked/>
    <w:rsid w:val="00BF2A70"/>
    <w:rPr>
      <w:rFonts w:ascii="Tahoma" w:hAnsi="Tahoma" w:cs="Tahoma"/>
      <w:sz w:val="22"/>
      <w:szCs w:val="22"/>
      <w:lang w:val="de-AT" w:eastAsia="de-DE" w:bidi="ar-SA"/>
    </w:rPr>
  </w:style>
  <w:style w:type="character" w:customStyle="1" w:styleId="CharChar9">
    <w:name w:val="Char Char9"/>
    <w:semiHidden/>
    <w:locked/>
    <w:rsid w:val="00BF2A70"/>
    <w:rPr>
      <w:rFonts w:ascii="Tahoma" w:hAnsi="Tahoma" w:cs="Tahoma"/>
      <w:sz w:val="22"/>
      <w:szCs w:val="22"/>
      <w:lang w:val="de-AT" w:eastAsia="de-DE" w:bidi="ar-SA"/>
    </w:rPr>
  </w:style>
  <w:style w:type="character" w:customStyle="1" w:styleId="CharChar25">
    <w:name w:val="Char Char25"/>
    <w:semiHidden/>
    <w:locked/>
    <w:rsid w:val="00BF2A70"/>
    <w:rPr>
      <w:rFonts w:ascii="Tahoma" w:hAnsi="Tahoma" w:cs="Tahoma"/>
      <w:sz w:val="22"/>
      <w:szCs w:val="22"/>
      <w:lang w:val="de-AT" w:eastAsia="de-DE" w:bidi="ar-SA"/>
    </w:rPr>
  </w:style>
  <w:style w:type="character" w:customStyle="1" w:styleId="CharChar15">
    <w:name w:val="Char Char15"/>
    <w:semiHidden/>
    <w:locked/>
    <w:rsid w:val="00BF2A70"/>
    <w:rPr>
      <w:rFonts w:ascii="Tahoma" w:hAnsi="Tahoma" w:cs="Tahoma"/>
      <w:sz w:val="22"/>
      <w:szCs w:val="22"/>
      <w:lang w:val="de-AT" w:eastAsia="de-DE" w:bidi="ar-SA"/>
    </w:rPr>
  </w:style>
  <w:style w:type="character" w:customStyle="1" w:styleId="CharChar16">
    <w:name w:val="Char Char16"/>
    <w:semiHidden/>
    <w:locked/>
    <w:rsid w:val="00BF2A70"/>
    <w:rPr>
      <w:rFonts w:ascii="Tahoma" w:hAnsi="Tahoma" w:cs="Arial"/>
      <w:sz w:val="24"/>
      <w:szCs w:val="24"/>
      <w:lang w:val="de-AT" w:eastAsia="de-DE" w:bidi="ar-SA"/>
    </w:rPr>
  </w:style>
  <w:style w:type="character" w:customStyle="1" w:styleId="CharChar20">
    <w:name w:val="Char Char20"/>
    <w:locked/>
    <w:rsid w:val="00BF2A70"/>
    <w:rPr>
      <w:rFonts w:ascii="Tahoma" w:hAnsi="Tahoma" w:cs="Tahoma"/>
      <w:b/>
      <w:kern w:val="28"/>
      <w:sz w:val="32"/>
      <w:szCs w:val="36"/>
      <w:lang w:val="de-AT" w:eastAsia="de-DE" w:bidi="ar-SA"/>
    </w:rPr>
  </w:style>
  <w:style w:type="character" w:customStyle="1" w:styleId="CharChar13">
    <w:name w:val="Char Char13"/>
    <w:semiHidden/>
    <w:locked/>
    <w:rsid w:val="00BF2A70"/>
    <w:rPr>
      <w:rFonts w:ascii="Tahoma" w:hAnsi="Tahoma" w:cs="Tahoma"/>
      <w:sz w:val="22"/>
      <w:szCs w:val="22"/>
      <w:lang w:val="de-AT" w:eastAsia="de-DE" w:bidi="ar-SA"/>
    </w:rPr>
  </w:style>
  <w:style w:type="character" w:customStyle="1" w:styleId="CharChar19">
    <w:name w:val="Char Char19"/>
    <w:semiHidden/>
    <w:locked/>
    <w:rsid w:val="00BF2A70"/>
    <w:rPr>
      <w:rFonts w:ascii="Tahoma" w:hAnsi="Tahoma" w:cs="Tahoma"/>
      <w:sz w:val="22"/>
      <w:szCs w:val="22"/>
      <w:lang w:val="de-AT" w:eastAsia="de-DE" w:bidi="ar-SA"/>
    </w:rPr>
  </w:style>
  <w:style w:type="character" w:customStyle="1" w:styleId="CharChar3">
    <w:name w:val="Char Char3"/>
    <w:semiHidden/>
    <w:locked/>
    <w:rsid w:val="00BF2A70"/>
  </w:style>
  <w:style w:type="character" w:customStyle="1" w:styleId="CharChar14">
    <w:name w:val="Char Char14"/>
    <w:semiHidden/>
    <w:locked/>
    <w:rsid w:val="00BF2A70"/>
  </w:style>
  <w:style w:type="character" w:customStyle="1" w:styleId="CharChar17">
    <w:name w:val="Char Char17"/>
    <w:locked/>
    <w:rsid w:val="00BF2A70"/>
    <w:rPr>
      <w:rFonts w:ascii="Tahoma" w:hAnsi="Tahoma" w:cs="Tahoma"/>
      <w:sz w:val="22"/>
      <w:szCs w:val="22"/>
      <w:lang w:val="de-AT" w:eastAsia="de-DE" w:bidi="ar-SA"/>
    </w:rPr>
  </w:style>
  <w:style w:type="character" w:customStyle="1" w:styleId="CharChar7">
    <w:name w:val="Char Char7"/>
    <w:semiHidden/>
    <w:locked/>
    <w:rsid w:val="00BF2A70"/>
    <w:rPr>
      <w:rFonts w:ascii="Tahoma" w:hAnsi="Tahoma" w:cs="Tahoma"/>
      <w:sz w:val="22"/>
      <w:szCs w:val="22"/>
      <w:lang w:val="de-AT" w:eastAsia="de-DE" w:bidi="ar-SA"/>
    </w:rPr>
  </w:style>
  <w:style w:type="character" w:customStyle="1" w:styleId="CharChar6">
    <w:name w:val="Char Char6"/>
    <w:semiHidden/>
    <w:locked/>
    <w:rsid w:val="00BF2A70"/>
    <w:rPr>
      <w:rFonts w:ascii="Tahoma" w:hAnsi="Tahoma" w:cs="Tahoma"/>
      <w:sz w:val="16"/>
      <w:szCs w:val="16"/>
      <w:lang w:val="de-AT" w:eastAsia="de-DE" w:bidi="ar-SA"/>
    </w:rPr>
  </w:style>
  <w:style w:type="character" w:customStyle="1" w:styleId="CharChar5">
    <w:name w:val="Char Char5"/>
    <w:semiHidden/>
    <w:locked/>
    <w:rsid w:val="00BF2A70"/>
    <w:rPr>
      <w:rFonts w:ascii="Tahoma" w:hAnsi="Tahoma" w:cs="Tahoma"/>
      <w:sz w:val="22"/>
      <w:szCs w:val="22"/>
      <w:lang w:val="de-AT" w:eastAsia="de-DE" w:bidi="ar-SA"/>
    </w:rPr>
  </w:style>
  <w:style w:type="character" w:customStyle="1" w:styleId="CharChar4">
    <w:name w:val="Char Char4"/>
    <w:semiHidden/>
    <w:locked/>
    <w:rsid w:val="00BF2A70"/>
    <w:rPr>
      <w:rFonts w:ascii="Tahoma" w:hAnsi="Tahoma" w:cs="Tahoma"/>
      <w:sz w:val="16"/>
      <w:szCs w:val="16"/>
      <w:lang w:val="de-AT" w:eastAsia="de-DE" w:bidi="ar-SA"/>
    </w:rPr>
  </w:style>
  <w:style w:type="character" w:customStyle="1" w:styleId="CharChar18">
    <w:name w:val="Char Char18"/>
    <w:semiHidden/>
    <w:locked/>
    <w:rsid w:val="00BF2A70"/>
    <w:rPr>
      <w:rFonts w:ascii="Tahoma" w:hAnsi="Tahoma" w:cs="Tahoma"/>
      <w:sz w:val="22"/>
      <w:szCs w:val="22"/>
      <w:lang w:val="de-AT" w:eastAsia="de-DE" w:bidi="ar-SA"/>
    </w:rPr>
  </w:style>
  <w:style w:type="character" w:customStyle="1" w:styleId="CharChar8">
    <w:name w:val="Char Char8"/>
    <w:locked/>
    <w:rsid w:val="00BF2A70"/>
    <w:rPr>
      <w:rFonts w:ascii="Tahoma" w:hAnsi="Tahoma" w:cs="Tahoma"/>
      <w:sz w:val="22"/>
      <w:szCs w:val="22"/>
      <w:lang w:val="de-AT" w:eastAsia="de-DE" w:bidi="ar-SA"/>
    </w:rPr>
  </w:style>
  <w:style w:type="character" w:customStyle="1" w:styleId="CharChar2">
    <w:name w:val="Char Char2"/>
    <w:locked/>
    <w:rsid w:val="00BF2A70"/>
    <w:rPr>
      <w:rFonts w:ascii="Calibri" w:eastAsia="Calibri" w:hAnsi="Calibri" w:cs="Times New Roman"/>
      <w:b/>
      <w:bCs/>
      <w:sz w:val="20"/>
      <w:szCs w:val="20"/>
      <w:lang w:val="sq-AL" w:eastAsia="en-US" w:bidi="ar-SA"/>
    </w:rPr>
  </w:style>
  <w:style w:type="character" w:customStyle="1" w:styleId="CharChar26">
    <w:name w:val="Char Char26"/>
    <w:semiHidden/>
    <w:locked/>
    <w:rsid w:val="00BF2A70"/>
    <w:rPr>
      <w:rFonts w:ascii="Tahoma" w:hAnsi="Tahoma" w:cs="Tahoma"/>
      <w:sz w:val="16"/>
      <w:szCs w:val="16"/>
      <w:lang w:val="sq-AL" w:eastAsia="en-US" w:bidi="ar-SA"/>
    </w:rPr>
  </w:style>
  <w:style w:type="character" w:customStyle="1" w:styleId="CommentTextChar11">
    <w:name w:val="Comment Text Char11"/>
    <w:aliases w:val="Char Char37"/>
    <w:semiHidden/>
    <w:rsid w:val="00BF2A70"/>
    <w:rPr>
      <w:rFonts w:ascii="Calibri" w:hAnsi="Calibri" w:hint="default"/>
      <w:lang w:val="sq-AL"/>
    </w:rPr>
  </w:style>
  <w:style w:type="character" w:customStyle="1" w:styleId="NormalIndentChar">
    <w:name w:val="Normal Indent Char"/>
    <w:link w:val="NormalIndent"/>
    <w:rsid w:val="00BF2A70"/>
    <w:rPr>
      <w:rFonts w:ascii="Tahoma" w:eastAsia="Times New Roman" w:hAnsi="Tahoma" w:cs="Times New Roman"/>
      <w:sz w:val="20"/>
      <w:szCs w:val="20"/>
      <w:lang w:val="de-AT" w:eastAsia="de-DE"/>
    </w:rPr>
  </w:style>
  <w:style w:type="paragraph" w:customStyle="1" w:styleId="AODefHead">
    <w:name w:val="AODefHead"/>
    <w:basedOn w:val="Normal"/>
    <w:next w:val="AODefPara"/>
    <w:link w:val="AODefHeadChar"/>
    <w:locked/>
    <w:rsid w:val="00BF2A70"/>
    <w:pPr>
      <w:spacing w:before="240" w:after="0" w:line="260" w:lineRule="atLeast"/>
      <w:ind w:left="720"/>
      <w:jc w:val="both"/>
      <w:outlineLvl w:val="5"/>
    </w:pPr>
    <w:rPr>
      <w:rFonts w:ascii="Times New Roman" w:eastAsia="Times New Roman" w:hAnsi="Times New Roman" w:cs="Times New Roman"/>
      <w:sz w:val="20"/>
      <w:szCs w:val="20"/>
      <w:lang w:val="sq-AL" w:eastAsia="sq-AL" w:bidi="sq-AL"/>
    </w:rPr>
  </w:style>
  <w:style w:type="paragraph" w:customStyle="1" w:styleId="AODefPara">
    <w:name w:val="AODefPara"/>
    <w:basedOn w:val="AODefHead"/>
    <w:locked/>
    <w:rsid w:val="00BF2A70"/>
    <w:pPr>
      <w:tabs>
        <w:tab w:val="num" w:pos="360"/>
        <w:tab w:val="num" w:pos="1935"/>
        <w:tab w:val="num" w:pos="2563"/>
        <w:tab w:val="num" w:pos="3474"/>
      </w:tabs>
      <w:ind w:left="1935" w:hanging="360"/>
      <w:outlineLvl w:val="6"/>
    </w:pPr>
  </w:style>
  <w:style w:type="character" w:customStyle="1" w:styleId="AODefHeadChar">
    <w:name w:val="AODefHead Char"/>
    <w:link w:val="AODefHead"/>
    <w:rsid w:val="00BF2A70"/>
    <w:rPr>
      <w:rFonts w:ascii="Times New Roman" w:eastAsia="Times New Roman" w:hAnsi="Times New Roman" w:cs="Times New Roman"/>
      <w:sz w:val="20"/>
      <w:szCs w:val="20"/>
      <w:lang w:val="sq-AL" w:eastAsia="sq-AL" w:bidi="sq-AL"/>
    </w:rPr>
  </w:style>
  <w:style w:type="paragraph" w:customStyle="1" w:styleId="PARA">
    <w:name w:val="PARA"/>
    <w:basedOn w:val="Normal"/>
    <w:locked/>
    <w:rsid w:val="00BF2A70"/>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BF2A70"/>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BF2A7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BF2A70"/>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BF2A7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BF2A70"/>
    <w:rPr>
      <w:color w:val="0000FF"/>
      <w:spacing w:val="0"/>
      <w:u w:val="double"/>
    </w:rPr>
  </w:style>
  <w:style w:type="paragraph" w:customStyle="1" w:styleId="dia">
    <w:name w:val="di(a)"/>
    <w:basedOn w:val="Normal"/>
    <w:rsid w:val="00BF2A70"/>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BF2A70"/>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BF2A70"/>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BF2A70"/>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BF2A70"/>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BF2A7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BF2A70"/>
    <w:rPr>
      <w:rFonts w:cs="Times New Roman"/>
      <w:color w:val="808080"/>
    </w:rPr>
  </w:style>
  <w:style w:type="character" w:customStyle="1" w:styleId="az12">
    <w:name w:val="az12"/>
    <w:uiPriority w:val="99"/>
    <w:rsid w:val="00BF2A7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F2A70"/>
    <w:pPr>
      <w:spacing w:after="120" w:line="240" w:lineRule="auto"/>
      <w:contextualSpacing w:val="0"/>
      <w:jc w:val="both"/>
    </w:pPr>
    <w:rPr>
      <w:rFonts w:ascii="Times New Roman" w:hAnsi="Times New Roman"/>
      <w:spacing w:val="-3"/>
      <w:lang w:val="en-GB"/>
    </w:rPr>
  </w:style>
  <w:style w:type="character" w:customStyle="1" w:styleId="Style2">
    <w:name w:val="Style2"/>
    <w:uiPriority w:val="1"/>
    <w:qFormat/>
    <w:rsid w:val="00BF2A70"/>
    <w:rPr>
      <w:rFonts w:ascii="Calibri" w:eastAsia="Times New Roman" w:hAnsi="Calibri" w:cs="Times New Roman"/>
      <w:sz w:val="24"/>
      <w:szCs w:val="24"/>
      <w:lang w:val="en-GB" w:eastAsia="en-GB"/>
    </w:rPr>
  </w:style>
  <w:style w:type="paragraph" w:customStyle="1" w:styleId="Paragraf02">
    <w:name w:val="Paragraf 0.2"/>
    <w:basedOn w:val="Paragrafi"/>
    <w:qFormat/>
    <w:rsid w:val="00BF2A70"/>
    <w:pPr>
      <w:tabs>
        <w:tab w:val="left" w:pos="6575"/>
      </w:tabs>
    </w:pPr>
    <w:rPr>
      <w:spacing w:val="-4"/>
    </w:rPr>
  </w:style>
  <w:style w:type="table" w:customStyle="1" w:styleId="TableGrid30">
    <w:name w:val="Table Grid3"/>
    <w:basedOn w:val="TableNormal"/>
    <w:next w:val="TableGrid"/>
    <w:uiPriority w:val="59"/>
    <w:rsid w:val="00BF2A7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F2A70"/>
  </w:style>
  <w:style w:type="character" w:styleId="BookTitle">
    <w:name w:val="Book Title"/>
    <w:uiPriority w:val="33"/>
    <w:qFormat/>
    <w:rsid w:val="00BF2A70"/>
    <w:rPr>
      <w:b/>
      <w:bCs/>
      <w:smallCaps/>
      <w:spacing w:val="5"/>
    </w:rPr>
  </w:style>
  <w:style w:type="paragraph" w:customStyle="1" w:styleId="Cover1">
    <w:name w:val="Cover1"/>
    <w:basedOn w:val="Normal"/>
    <w:next w:val="Normal"/>
    <w:rsid w:val="00BF2A70"/>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BF2A70"/>
    <w:pPr>
      <w:spacing w:after="240" w:line="240" w:lineRule="auto"/>
    </w:pPr>
    <w:rPr>
      <w:rFonts w:ascii="Arial" w:eastAsia="Times New Roman" w:hAnsi="Arial" w:cs="Times New Roman"/>
      <w:szCs w:val="20"/>
      <w:lang w:val="sq-AL" w:eastAsia="sq-AL" w:bidi="sq-AL"/>
    </w:rPr>
  </w:style>
  <w:style w:type="paragraph" w:customStyle="1" w:styleId="Stile">
    <w:name w:val="Stile"/>
    <w:rsid w:val="00BF2A70"/>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BF2A70"/>
    <w:pPr>
      <w:spacing w:after="240" w:line="240" w:lineRule="auto"/>
      <w:ind w:firstLine="720"/>
      <w:jc w:val="both"/>
    </w:pPr>
    <w:rPr>
      <w:rFonts w:ascii="Times New Roman" w:eastAsia="Times New Roman" w:hAnsi="Times New Roman" w:cs="Times New Roman"/>
      <w:sz w:val="20"/>
      <w:szCs w:val="20"/>
      <w:lang w:val="sq-AL"/>
    </w:rPr>
  </w:style>
  <w:style w:type="character" w:customStyle="1" w:styleId="ModelNrmlSingleChar">
    <w:name w:val="ModelNrmlSingle Char"/>
    <w:link w:val="ModelNrmlSingle"/>
    <w:uiPriority w:val="99"/>
    <w:rsid w:val="00BF2A70"/>
    <w:rPr>
      <w:rFonts w:ascii="Times New Roman" w:eastAsia="Times New Roman" w:hAnsi="Times New Roman" w:cs="Times New Roman"/>
      <w:sz w:val="20"/>
      <w:szCs w:val="20"/>
      <w:lang w:val="sq-AL"/>
    </w:rPr>
  </w:style>
  <w:style w:type="character" w:customStyle="1" w:styleId="Bodytext0">
    <w:name w:val="Body text_"/>
    <w:link w:val="BodyText1"/>
    <w:rsid w:val="00BF2A70"/>
    <w:rPr>
      <w:rFonts w:ascii="Times New Roman" w:hAnsi="Times New Roman"/>
      <w:sz w:val="21"/>
      <w:szCs w:val="21"/>
      <w:shd w:val="clear" w:color="auto" w:fill="FFFFFF"/>
    </w:rPr>
  </w:style>
  <w:style w:type="paragraph" w:customStyle="1" w:styleId="BodyText1">
    <w:name w:val="Body Text1"/>
    <w:basedOn w:val="Normal"/>
    <w:link w:val="Bodytext0"/>
    <w:rsid w:val="00BF2A70"/>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BF2A70"/>
    <w:pPr>
      <w:ind w:firstLine="0"/>
      <w:jc w:val="right"/>
    </w:pPr>
    <w:rPr>
      <w:caps/>
    </w:rPr>
  </w:style>
  <w:style w:type="paragraph" w:customStyle="1" w:styleId="CharCharCharCharCharCharCharCharCharCharCharCharCharChar1Char">
    <w:name w:val="Char Char Char Char Char Char Char Char Char Char Char Char Char Char1 Char"/>
    <w:basedOn w:val="Normal"/>
    <w:rsid w:val="00BF2A70"/>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BF2A70"/>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BF2A70"/>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BF2A70"/>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F2A70"/>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BF2A70"/>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BF2A70"/>
    <w:pPr>
      <w:widowControl w:val="0"/>
      <w:spacing w:after="0" w:line="240" w:lineRule="auto"/>
    </w:pPr>
    <w:rPr>
      <w:rFonts w:ascii="Calibri" w:eastAsia="Calibri" w:hAnsi="Calibri" w:cs="Times New Roman"/>
    </w:rPr>
  </w:style>
  <w:style w:type="paragraph" w:customStyle="1" w:styleId="xl63">
    <w:name w:val="xl63"/>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BF2A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BF2A70"/>
  </w:style>
  <w:style w:type="paragraph" w:customStyle="1" w:styleId="Char2">
    <w:name w:val="Char2"/>
    <w:basedOn w:val="Normal"/>
    <w:link w:val="FootnoteReference"/>
    <w:rsid w:val="00BF2A70"/>
    <w:pPr>
      <w:spacing w:after="160" w:line="240" w:lineRule="exact"/>
    </w:pPr>
    <w:rPr>
      <w:vertAlign w:val="superscript"/>
    </w:rPr>
  </w:style>
  <w:style w:type="paragraph" w:customStyle="1" w:styleId="ecxmsonormal">
    <w:name w:val="ecxmsonormal"/>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BF2A70"/>
    <w:pPr>
      <w:keepNext/>
      <w:numPr>
        <w:ilvl w:val="0"/>
        <w:numId w:val="0"/>
      </w:numPr>
      <w:spacing w:before="120"/>
      <w:ind w:left="810" w:hanging="360"/>
    </w:pPr>
    <w:rPr>
      <w:rFonts w:ascii="Garamond" w:eastAsia="Times New Roman" w:hAnsi="Garamond"/>
      <w:bCs w:val="0"/>
      <w:color w:val="0070C0"/>
      <w:sz w:val="48"/>
      <w:szCs w:val="48"/>
      <w:lang w:val="sv-SE"/>
    </w:rPr>
  </w:style>
  <w:style w:type="character" w:customStyle="1" w:styleId="Style1Char">
    <w:name w:val="Style1 Char"/>
    <w:link w:val="Style1"/>
    <w:locked/>
    <w:rsid w:val="00BF2A70"/>
    <w:rPr>
      <w:rFonts w:ascii="Garamond" w:eastAsia="MS Mincho" w:hAnsi="Garamond" w:cs="Times New Roman"/>
      <w:b/>
      <w:bCs/>
      <w:caps/>
      <w:color w:val="000000"/>
      <w:sz w:val="24"/>
      <w:szCs w:val="20"/>
      <w:lang w:val="en-GB"/>
    </w:rPr>
  </w:style>
  <w:style w:type="paragraph" w:customStyle="1" w:styleId="Style20">
    <w:name w:val="Style 2"/>
    <w:basedOn w:val="Normal"/>
    <w:uiPriority w:val="99"/>
    <w:qFormat/>
    <w:rsid w:val="00BF2A70"/>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BF2A70"/>
    <w:rPr>
      <w:sz w:val="24"/>
    </w:rPr>
  </w:style>
  <w:style w:type="character" w:customStyle="1" w:styleId="Style2Char">
    <w:name w:val="Style2 Char"/>
    <w:locked/>
    <w:rsid w:val="00BF2A70"/>
    <w:rPr>
      <w:rFonts w:ascii="Times New Roman" w:eastAsia="Times New Roman" w:hAnsi="Times New Roman"/>
      <w:color w:val="0070C0"/>
      <w:sz w:val="28"/>
      <w:szCs w:val="24"/>
      <w:lang w:val="sq-AL"/>
    </w:rPr>
  </w:style>
  <w:style w:type="character" w:styleId="IntenseEmphasis">
    <w:name w:val="Intense Emphasis"/>
    <w:uiPriority w:val="21"/>
    <w:qFormat/>
    <w:rsid w:val="00BF2A70"/>
    <w:rPr>
      <w:b/>
      <w:bCs/>
      <w:i/>
      <w:iCs/>
      <w:color w:val="4F81BD"/>
      <w:sz w:val="24"/>
    </w:rPr>
  </w:style>
  <w:style w:type="character" w:customStyle="1" w:styleId="longtext1">
    <w:name w:val="long_text1"/>
    <w:rsid w:val="00BF2A70"/>
    <w:rPr>
      <w:sz w:val="20"/>
      <w:szCs w:val="20"/>
    </w:rPr>
  </w:style>
  <w:style w:type="character" w:customStyle="1" w:styleId="BodyTextChar1">
    <w:name w:val="Body Text Char1"/>
    <w:rsid w:val="00BF2A70"/>
    <w:rPr>
      <w:rFonts w:ascii="Times New Roman" w:eastAsia="Times New Roman" w:hAnsi="Times New Roman"/>
      <w:sz w:val="24"/>
      <w:szCs w:val="24"/>
    </w:rPr>
  </w:style>
  <w:style w:type="character" w:customStyle="1" w:styleId="BodyText3Char1">
    <w:name w:val="Body Text 3 Char1"/>
    <w:uiPriority w:val="99"/>
    <w:semiHidden/>
    <w:rsid w:val="00BF2A70"/>
    <w:rPr>
      <w:rFonts w:ascii="Times New Roman" w:eastAsia="Times New Roman" w:hAnsi="Times New Roman"/>
      <w:sz w:val="16"/>
      <w:szCs w:val="16"/>
    </w:rPr>
  </w:style>
  <w:style w:type="character" w:customStyle="1" w:styleId="BodyTextIndent2Char1">
    <w:name w:val="Body Text Indent 2 Char1"/>
    <w:uiPriority w:val="99"/>
    <w:semiHidden/>
    <w:rsid w:val="00BF2A70"/>
    <w:rPr>
      <w:rFonts w:ascii="Times New Roman" w:eastAsia="Times New Roman" w:hAnsi="Times New Roman"/>
      <w:sz w:val="24"/>
      <w:szCs w:val="24"/>
    </w:rPr>
  </w:style>
  <w:style w:type="paragraph" w:customStyle="1" w:styleId="xl160">
    <w:name w:val="xl160"/>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BF2A70"/>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BF2A7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BF2A7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BF2A70"/>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BF2A7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BF2A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BF2A7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BF2A7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BF2A7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BF2A70"/>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BF2A70"/>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BF2A70"/>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BF2A70"/>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BF2A7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BF2A7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BF2A7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BF2A7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BF2A70"/>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BF2A70"/>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BF2A70"/>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BF2A70"/>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BF2A70"/>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BF2A7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BF2A70"/>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BF2A7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BF2A70"/>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BF2A7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BF2A7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BF2A70"/>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BF2A70"/>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BF2A70"/>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BF2A70"/>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BF2A70"/>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BF2A70"/>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BF2A7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BF2A7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BF2A70"/>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BF2A70"/>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BF2A70"/>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BF2A70"/>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BF2A70"/>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BF2A70"/>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BF2A70"/>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BF2A70"/>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BF2A70"/>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BF2A70"/>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BF2A70"/>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BF2A70"/>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BF2A70"/>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BF2A70"/>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BF2A70"/>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BF2A70"/>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BF2A70"/>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BF2A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BF2A70"/>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BF2A70"/>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BF2A70"/>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BF2A70"/>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BF2A70"/>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BF2A7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BF2A7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BF2A70"/>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BF2A70"/>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BF2A7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BF2A70"/>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BF2A7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BF2A70"/>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BF2A7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BF2A7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BF2A7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BF2A7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BF2A7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BF2A7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BF2A7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BF2A7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BF2A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BF2A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BF2A7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BF2A70"/>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BF2A7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BF2A7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BF2A7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BF2A70"/>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BF2A70"/>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BF2A7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BF2A70"/>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BF2A70"/>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BF2A70"/>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BF2A7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BF2A7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BF2A70"/>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BF2A70"/>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BF2A70"/>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BF2A7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BF2A70"/>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BF2A7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BF2A7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BF2A7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BF2A70"/>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BF2A7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BF2A7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BF2A7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BF2A7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BF2A7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BF2A70"/>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BF2A7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BF2A70"/>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BF2A7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BF2A7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BF2A70"/>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BF2A7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BF2A70"/>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BF2A70"/>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BF2A7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BF2A7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BF2A70"/>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BF2A70"/>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BF2A7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BF2A7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BF2A7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BF2A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BF2A7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BF2A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BF2A7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BF2A7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BF2A7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BF2A7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BF2A7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BF2A7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BF2A7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BF2A70"/>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BF2A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BF2A7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BF2A7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BF2A7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BF2A7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BF2A7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BF2A70"/>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BF2A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BF2A70"/>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BF2A7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BF2A70"/>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BF2A70"/>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BF2A7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BF2A7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BF2A7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BF2A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BF2A70"/>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BF2A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BF2A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BF2A7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BF2A70"/>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BF2A70"/>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BF2A70"/>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BF2A70"/>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BF2A7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BF2A70"/>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BF2A70"/>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BF2A70"/>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BF2A70"/>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BF2A7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link w:val="Notedebasdepage0"/>
    <w:uiPriority w:val="99"/>
    <w:locked/>
    <w:rsid w:val="00BF2A70"/>
    <w:rPr>
      <w:rFonts w:cs="Times New Roman"/>
      <w:sz w:val="19"/>
      <w:szCs w:val="19"/>
      <w:shd w:val="clear" w:color="auto" w:fill="FFFFFF"/>
    </w:rPr>
  </w:style>
  <w:style w:type="character" w:customStyle="1" w:styleId="En-tte1">
    <w:name w:val="En-tête #1_"/>
    <w:link w:val="En-tte10"/>
    <w:uiPriority w:val="99"/>
    <w:locked/>
    <w:rsid w:val="00BF2A70"/>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BF2A70"/>
    <w:rPr>
      <w:rFonts w:cs="Times New Roman"/>
      <w:sz w:val="20"/>
      <w:szCs w:val="20"/>
      <w:shd w:val="clear" w:color="auto" w:fill="FFFFFF"/>
    </w:rPr>
  </w:style>
  <w:style w:type="character" w:customStyle="1" w:styleId="En-tteoupieddepage0">
    <w:name w:val="En-tête ou pied de page"/>
    <w:basedOn w:val="En-tteoupieddepage"/>
    <w:uiPriority w:val="99"/>
    <w:rsid w:val="00BF2A70"/>
    <w:rPr>
      <w:rFonts w:cs="Times New Roman"/>
      <w:sz w:val="20"/>
      <w:szCs w:val="20"/>
      <w:shd w:val="clear" w:color="auto" w:fill="FFFFFF"/>
    </w:rPr>
  </w:style>
  <w:style w:type="character" w:customStyle="1" w:styleId="Corpsdutexte2">
    <w:name w:val="Corps du texte (2)_"/>
    <w:link w:val="Corpsdutexte20"/>
    <w:uiPriority w:val="99"/>
    <w:locked/>
    <w:rsid w:val="00BF2A70"/>
    <w:rPr>
      <w:rFonts w:cs="Times New Roman"/>
      <w:sz w:val="31"/>
      <w:szCs w:val="31"/>
      <w:shd w:val="clear" w:color="auto" w:fill="FFFFFF"/>
    </w:rPr>
  </w:style>
  <w:style w:type="character" w:customStyle="1" w:styleId="TOC1Char">
    <w:name w:val="TOC 1 Char"/>
    <w:link w:val="TOC1"/>
    <w:uiPriority w:val="39"/>
    <w:locked/>
    <w:rsid w:val="00BF2A70"/>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BF2A70"/>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BF2A70"/>
    <w:rPr>
      <w:rFonts w:ascii="Times New Roman" w:eastAsia="Times New Roman" w:hAnsi="Times New Roman" w:cs="Times New Roman"/>
      <w:b w:val="0"/>
      <w:bCs w:val="0"/>
      <w:sz w:val="24"/>
      <w:szCs w:val="24"/>
      <w:lang w:val="sq-AL" w:eastAsia="sq-AL"/>
    </w:rPr>
  </w:style>
  <w:style w:type="character" w:customStyle="1" w:styleId="TOC3Char">
    <w:name w:val="TOC 3 Char"/>
    <w:link w:val="TOC3"/>
    <w:uiPriority w:val="39"/>
    <w:locked/>
    <w:rsid w:val="00BF2A70"/>
    <w:rPr>
      <w:rFonts w:ascii="Times New Roman" w:eastAsia="Times New Roman" w:hAnsi="Times New Roman" w:cs="Times New Roman"/>
      <w:sz w:val="24"/>
      <w:szCs w:val="24"/>
      <w:lang w:val="sq-AL"/>
    </w:rPr>
  </w:style>
  <w:style w:type="character" w:customStyle="1" w:styleId="Corpsdutexte3">
    <w:name w:val="Corps du texte (3)_"/>
    <w:link w:val="Corpsdutexte30"/>
    <w:uiPriority w:val="99"/>
    <w:locked/>
    <w:rsid w:val="00BF2A70"/>
    <w:rPr>
      <w:rFonts w:cs="Times New Roman"/>
      <w:b/>
      <w:bCs/>
      <w:sz w:val="30"/>
      <w:szCs w:val="30"/>
      <w:shd w:val="clear" w:color="auto" w:fill="FFFFFF"/>
    </w:rPr>
  </w:style>
  <w:style w:type="character" w:customStyle="1" w:styleId="En-tte3">
    <w:name w:val="En-tête #3_"/>
    <w:link w:val="En-tte30"/>
    <w:uiPriority w:val="99"/>
    <w:locked/>
    <w:rsid w:val="00BF2A70"/>
    <w:rPr>
      <w:rFonts w:cs="Times New Roman"/>
      <w:b/>
      <w:bCs/>
      <w:sz w:val="20"/>
      <w:szCs w:val="20"/>
      <w:shd w:val="clear" w:color="auto" w:fill="FFFFFF"/>
    </w:rPr>
  </w:style>
  <w:style w:type="character" w:customStyle="1" w:styleId="Corpsdutexte">
    <w:name w:val="Corps du texte_"/>
    <w:link w:val="Corpsdutexte1"/>
    <w:uiPriority w:val="99"/>
    <w:locked/>
    <w:rsid w:val="00BF2A70"/>
    <w:rPr>
      <w:rFonts w:cs="Times New Roman"/>
      <w:shd w:val="clear" w:color="auto" w:fill="FFFFFF"/>
    </w:rPr>
  </w:style>
  <w:style w:type="character" w:customStyle="1" w:styleId="Corpsdutexte0">
    <w:name w:val="Corps du texte"/>
    <w:uiPriority w:val="99"/>
    <w:rsid w:val="00BF2A70"/>
    <w:rPr>
      <w:rFonts w:cs="Times New Roman"/>
      <w:u w:val="single"/>
      <w:shd w:val="clear" w:color="auto" w:fill="FFFFFF"/>
    </w:rPr>
  </w:style>
  <w:style w:type="paragraph" w:customStyle="1" w:styleId="Notedebasdepage0">
    <w:name w:val="Note de bas de page"/>
    <w:basedOn w:val="Normal"/>
    <w:link w:val="Notedebasdepage"/>
    <w:uiPriority w:val="99"/>
    <w:rsid w:val="00BF2A70"/>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BF2A70"/>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BF2A70"/>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BF2A70"/>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BF2A70"/>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BF2A70"/>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BF2A70"/>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BF2A70"/>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BF2A70"/>
    <w:pPr>
      <w:numPr>
        <w:numId w:val="17"/>
      </w:numPr>
    </w:pPr>
  </w:style>
  <w:style w:type="paragraph" w:customStyle="1" w:styleId="ListNumberLevel2">
    <w:name w:val="List Number (Level 2)"/>
    <w:basedOn w:val="Normal"/>
    <w:rsid w:val="00BF2A70"/>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link w:val="NumPar1"/>
    <w:locked/>
    <w:rsid w:val="00BF2A70"/>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BF2A70"/>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BF2A70"/>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BF2A70"/>
  </w:style>
  <w:style w:type="paragraph" w:customStyle="1" w:styleId="Normal2">
    <w:name w:val="Normal2"/>
    <w:basedOn w:val="Normal"/>
    <w:rsid w:val="00BF2A70"/>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BF2A70"/>
  </w:style>
  <w:style w:type="paragraph" w:customStyle="1" w:styleId="en-tte300">
    <w:name w:val="en-tte30"/>
    <w:basedOn w:val="Normal"/>
    <w:rsid w:val="00BF2A70"/>
    <w:pPr>
      <w:shd w:val="clear" w:color="auto" w:fill="FFFFFF"/>
      <w:spacing w:after="180" w:line="240" w:lineRule="atLeast"/>
      <w:ind w:left="562" w:right="40" w:hanging="720"/>
      <w:jc w:val="both"/>
    </w:pPr>
    <w:rPr>
      <w:rFonts w:ascii="Times New Roman" w:eastAsia="Calibri" w:hAnsi="Times New Roman" w:cs="Times New Roman"/>
      <w:b/>
      <w:bCs/>
      <w:sz w:val="20"/>
      <w:szCs w:val="20"/>
      <w:lang w:val="sq-AL" w:eastAsia="sq-AL" w:bidi="sq-AL"/>
    </w:rPr>
  </w:style>
  <w:style w:type="paragraph" w:customStyle="1" w:styleId="Point0number">
    <w:name w:val="Point 0 (number)"/>
    <w:basedOn w:val="Normal"/>
    <w:rsid w:val="00BF2A70"/>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BF2A70"/>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BF2A70"/>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BF2A70"/>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BF2A70"/>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BF2A70"/>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BF2A70"/>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BF2A70"/>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BF2A70"/>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BF2A70"/>
  </w:style>
  <w:style w:type="character" w:customStyle="1" w:styleId="Bodytext20">
    <w:name w:val="Body text (2)_"/>
    <w:link w:val="Bodytext24"/>
    <w:rsid w:val="00BF2A70"/>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BF2A70"/>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link w:val="Heading21"/>
    <w:rsid w:val="00BF2A70"/>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BF2A70"/>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BF2A70"/>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BF2A70"/>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BF2A70"/>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BF2A70"/>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lang/>
    </w:rPr>
  </w:style>
  <w:style w:type="paragraph" w:customStyle="1" w:styleId="Definition1b">
    <w:name w:val="Definition 1b"/>
    <w:basedOn w:val="Definition"/>
    <w:rsid w:val="00BF2A70"/>
    <w:pPr>
      <w:spacing w:before="0"/>
    </w:pPr>
  </w:style>
  <w:style w:type="paragraph" w:customStyle="1" w:styleId="Definition1a">
    <w:name w:val="Definition 1a"/>
    <w:basedOn w:val="Definition"/>
    <w:next w:val="Definition1b"/>
    <w:rsid w:val="00BF2A70"/>
    <w:pPr>
      <w:keepNext/>
    </w:pPr>
  </w:style>
  <w:style w:type="paragraph" w:customStyle="1" w:styleId="Paragraph1">
    <w:name w:val="Paragraph (1)"/>
    <w:basedOn w:val="Normal"/>
    <w:rsid w:val="00BF2A7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BF2A70"/>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BF2A70"/>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BF2A70"/>
    <w:pPr>
      <w:tabs>
        <w:tab w:val="clear" w:pos="2835"/>
      </w:tabs>
      <w:ind w:firstLine="0"/>
    </w:pPr>
  </w:style>
  <w:style w:type="paragraph" w:customStyle="1" w:styleId="Definition3">
    <w:name w:val="Definition 3"/>
    <w:basedOn w:val="Definition2"/>
    <w:rsid w:val="00BF2A70"/>
    <w:pPr>
      <w:tabs>
        <w:tab w:val="clear" w:pos="3402"/>
      </w:tabs>
      <w:ind w:left="3402"/>
    </w:pPr>
  </w:style>
  <w:style w:type="paragraph" w:customStyle="1" w:styleId="Definition4">
    <w:name w:val="Definition 4"/>
    <w:basedOn w:val="Definition3"/>
    <w:rsid w:val="00BF2A70"/>
    <w:pPr>
      <w:tabs>
        <w:tab w:val="clear" w:pos="3969"/>
      </w:tabs>
      <w:ind w:left="3969"/>
    </w:pPr>
  </w:style>
  <w:style w:type="paragraph" w:customStyle="1" w:styleId="Paragraphi">
    <w:name w:val="Paragraph (i)"/>
    <w:basedOn w:val="Normal"/>
    <w:rsid w:val="00BF2A70"/>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BF2A7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paragraph" w:customStyle="1" w:styleId="ExhibitHeading">
    <w:name w:val="Exhibit Heading"/>
    <w:basedOn w:val="Title"/>
    <w:next w:val="Normal"/>
    <w:rsid w:val="00BF2A70"/>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spacing w:val="0"/>
      <w:sz w:val="24"/>
      <w:szCs w:val="20"/>
      <w:lang w:val="en-GB" w:eastAsia="en-GB"/>
    </w:rPr>
  </w:style>
  <w:style w:type="character" w:customStyle="1" w:styleId="ParagraphaChar">
    <w:name w:val="Paragraph (a) Char"/>
    <w:link w:val="Paragrapha"/>
    <w:locked/>
    <w:rsid w:val="00BF2A70"/>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BF2A70"/>
    <w:rPr>
      <w:rFonts w:ascii="Times New Roman" w:eastAsia="Times New Roman" w:hAnsi="Times New Roman" w:cs="Times New Roman"/>
      <w:sz w:val="24"/>
      <w:szCs w:val="20"/>
      <w:lang/>
    </w:rPr>
  </w:style>
  <w:style w:type="paragraph" w:customStyle="1" w:styleId="CharCharCharCharChar1Char">
    <w:name w:val="Char Char Char Char Char1 Char"/>
    <w:basedOn w:val="Normal"/>
    <w:rsid w:val="00BF2A70"/>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BF2A70"/>
    <w:pPr>
      <w:widowControl w:val="0"/>
      <w:shd w:val="clear" w:color="auto" w:fill="FFFFFF"/>
      <w:spacing w:after="180" w:line="230" w:lineRule="exact"/>
      <w:jc w:val="both"/>
    </w:pPr>
    <w:rPr>
      <w:rFonts w:ascii="Arial" w:eastAsia="Calibri" w:hAnsi="Arial" w:cs="Times New Roman"/>
      <w:b/>
      <w:bCs/>
      <w:i/>
      <w:iCs/>
      <w:sz w:val="19"/>
      <w:szCs w:val="19"/>
      <w:lang/>
    </w:rPr>
  </w:style>
  <w:style w:type="character" w:customStyle="1" w:styleId="Bodytext40">
    <w:name w:val="Body text (4)_"/>
    <w:link w:val="Bodytext4"/>
    <w:rsid w:val="00BF2A70"/>
    <w:rPr>
      <w:rFonts w:ascii="Arial" w:eastAsia="Calibri" w:hAnsi="Arial" w:cs="Times New Roman"/>
      <w:b/>
      <w:bCs/>
      <w:i/>
      <w:iCs/>
      <w:sz w:val="19"/>
      <w:szCs w:val="19"/>
      <w:shd w:val="clear" w:color="auto" w:fill="FFFFFF"/>
      <w:lang/>
    </w:rPr>
  </w:style>
  <w:style w:type="paragraph" w:customStyle="1" w:styleId="wfxFaxNum">
    <w:name w:val="&quot;wfxFaxNum&quot;"/>
    <w:rsid w:val="00BF2A70"/>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BF2A70"/>
    <w:pPr>
      <w:spacing w:after="120" w:line="240" w:lineRule="auto"/>
    </w:pPr>
    <w:rPr>
      <w:rFonts w:ascii="Calibri" w:eastAsia="Calibri" w:hAnsi="Calibri" w:cs="Times New Roman"/>
      <w:sz w:val="21"/>
      <w:szCs w:val="20"/>
    </w:rPr>
  </w:style>
  <w:style w:type="paragraph" w:customStyle="1" w:styleId="Bodytext31">
    <w:name w:val="&quot;Body text (3)1&quot;"/>
    <w:rsid w:val="00BF2A70"/>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rsid w:val="00BF2A70"/>
    <w:rPr>
      <w:rFonts w:ascii="Calibri" w:eastAsia="MS Mincho" w:hAnsi="Calibri" w:cs="Times New Roman"/>
      <w:color w:val="000000"/>
      <w:sz w:val="20"/>
      <w:szCs w:val="20"/>
      <w:lang w:val="sq-AL"/>
    </w:rPr>
  </w:style>
  <w:style w:type="paragraph" w:customStyle="1" w:styleId="Default0">
    <w:name w:val="&quot;Default&quot;"/>
    <w:rsid w:val="00BF2A7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BF2A70"/>
  </w:style>
  <w:style w:type="paragraph" w:customStyle="1" w:styleId="footer0">
    <w:name w:val="&quot;footer&quot;"/>
    <w:rsid w:val="00BF2A70"/>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BF2A70"/>
    <w:pPr>
      <w:ind w:left="720"/>
    </w:pPr>
    <w:rPr>
      <w:rFonts w:ascii="Calibri" w:eastAsia="Times New Roman" w:hAnsi="Calibri" w:cs="Times New Roman"/>
      <w:lang w:val="sq-AL"/>
    </w:rPr>
  </w:style>
  <w:style w:type="paragraph" w:customStyle="1" w:styleId="NoSpacing0">
    <w:name w:val="&quot;No Spacing&quot;"/>
    <w:rsid w:val="00BF2A70"/>
    <w:pPr>
      <w:spacing w:after="0" w:line="240" w:lineRule="auto"/>
    </w:pPr>
    <w:rPr>
      <w:rFonts w:ascii="Calibri" w:eastAsia="Times New Roman" w:hAnsi="Calibri" w:cs="Times New Roman"/>
      <w:lang w:val="sq-AL"/>
    </w:rPr>
  </w:style>
  <w:style w:type="paragraph" w:customStyle="1" w:styleId="BodyText30">
    <w:name w:val="&quot;Body Text 3&quot;"/>
    <w:rsid w:val="00BF2A70"/>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BF2A70"/>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BF2A70"/>
    <w:pPr>
      <w:spacing w:after="120" w:line="240" w:lineRule="auto"/>
    </w:pPr>
    <w:rPr>
      <w:rFonts w:ascii="Calibri" w:eastAsia="Calibri" w:hAnsi="Calibri" w:cs="Times New Roman"/>
      <w:sz w:val="21"/>
      <w:szCs w:val="20"/>
    </w:rPr>
  </w:style>
  <w:style w:type="paragraph" w:customStyle="1" w:styleId="Heading210">
    <w:name w:val="&quot;Heading #21&quot;"/>
    <w:rsid w:val="00BF2A70"/>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BF2A70"/>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BF2A70"/>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BF2A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BF2A70"/>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BF2A70"/>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BF2A70"/>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BF2A70"/>
  </w:style>
  <w:style w:type="paragraph" w:customStyle="1" w:styleId="title-annex-1">
    <w:name w:val="title-annex-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BF2A70"/>
  </w:style>
  <w:style w:type="paragraph" w:customStyle="1" w:styleId="modref">
    <w:name w:val="modref"/>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BF2A70"/>
  </w:style>
  <w:style w:type="paragraph" w:customStyle="1" w:styleId="title-gr-seq-level-1">
    <w:name w:val="title-gr-seq-level-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BF2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Single">
    <w:name w:val="Body Single"/>
    <w:basedOn w:val="BodyText"/>
    <w:rsid w:val="00BF2A70"/>
    <w:pPr>
      <w:numPr>
        <w:numId w:val="0"/>
      </w:numPr>
      <w:spacing w:line="290" w:lineRule="atLeast"/>
      <w:jc w:val="left"/>
    </w:pPr>
    <w:rPr>
      <w:color w:val="auto"/>
      <w:szCs w:val="20"/>
    </w:rPr>
  </w:style>
  <w:style w:type="paragraph" w:customStyle="1" w:styleId="FR1">
    <w:name w:val="FR1"/>
    <w:rsid w:val="00BF2A70"/>
    <w:pPr>
      <w:widowControl w:val="0"/>
      <w:autoSpaceDE w:val="0"/>
      <w:autoSpaceDN w:val="0"/>
      <w:adjustRightInd w:val="0"/>
      <w:spacing w:before="300" w:after="0" w:line="240" w:lineRule="auto"/>
    </w:pPr>
    <w:rPr>
      <w:rFonts w:ascii="Arial" w:eastAsia="Calibri" w:hAnsi="Arial" w:cs="Arial"/>
      <w:b/>
      <w:bCs/>
      <w:i/>
      <w:iCs/>
      <w:sz w:val="20"/>
      <w:szCs w:val="20"/>
      <w:lang w:val="it-IT" w:eastAsia="en-GB"/>
    </w:rPr>
  </w:style>
  <w:style w:type="paragraph" w:customStyle="1" w:styleId="TITULL4">
    <w:name w:val="TITULL 4"/>
    <w:basedOn w:val="Normal"/>
    <w:uiPriority w:val="99"/>
    <w:rsid w:val="00BF2A70"/>
    <w:pPr>
      <w:keepLines/>
      <w:tabs>
        <w:tab w:val="left" w:pos="100"/>
      </w:tabs>
      <w:suppressAutoHyphens/>
      <w:autoSpaceDE w:val="0"/>
      <w:autoSpaceDN w:val="0"/>
      <w:adjustRightInd w:val="0"/>
      <w:spacing w:after="0" w:line="280" w:lineRule="atLeast"/>
      <w:jc w:val="center"/>
      <w:textAlignment w:val="center"/>
    </w:pPr>
    <w:rPr>
      <w:rFonts w:ascii="Futura Lt BT" w:eastAsia="Calibri" w:hAnsi="Futura Lt BT" w:cs="Futura Lt BT"/>
      <w:color w:val="000000"/>
      <w:sz w:val="24"/>
      <w:szCs w:val="24"/>
    </w:rPr>
  </w:style>
  <w:style w:type="character" w:customStyle="1" w:styleId="ParagraphNumberingChar">
    <w:name w:val="Paragraph Numbering Char"/>
    <w:link w:val="ParagraphNumbering"/>
    <w:locked/>
    <w:rsid w:val="00BF2A70"/>
    <w:rPr>
      <w:rFonts w:eastAsia="SimSun"/>
      <w:sz w:val="24"/>
      <w:szCs w:val="24"/>
    </w:rPr>
  </w:style>
  <w:style w:type="paragraph" w:customStyle="1" w:styleId="ParagraphNumbering">
    <w:name w:val="Paragraph Numbering"/>
    <w:basedOn w:val="Normal"/>
    <w:link w:val="ParagraphNumberingChar"/>
    <w:qFormat/>
    <w:rsid w:val="00BF2A70"/>
    <w:pPr>
      <w:numPr>
        <w:numId w:val="19"/>
      </w:numPr>
      <w:spacing w:after="240" w:line="264" w:lineRule="auto"/>
    </w:pPr>
    <w:rPr>
      <w:rFonts w:eastAsia="SimSun"/>
      <w:sz w:val="24"/>
      <w:szCs w:val="24"/>
    </w:rPr>
  </w:style>
  <w:style w:type="character" w:customStyle="1" w:styleId="highlight">
    <w:name w:val="highlight"/>
    <w:rsid w:val="00BF2A70"/>
  </w:style>
  <w:style w:type="paragraph" w:customStyle="1" w:styleId="Teksti2">
    <w:name w:val="Teksti 2"/>
    <w:basedOn w:val="Normal"/>
    <w:uiPriority w:val="99"/>
    <w:rsid w:val="00BF2A70"/>
    <w:pPr>
      <w:keepLines/>
      <w:suppressAutoHyphens/>
      <w:autoSpaceDE w:val="0"/>
      <w:autoSpaceDN w:val="0"/>
      <w:adjustRightInd w:val="0"/>
      <w:spacing w:after="0" w:line="280" w:lineRule="atLeast"/>
      <w:ind w:left="454" w:hanging="454"/>
      <w:jc w:val="both"/>
      <w:textAlignment w:val="center"/>
    </w:pPr>
    <w:rPr>
      <w:rFonts w:ascii="Futura Lt BT" w:eastAsia="Calibri" w:hAnsi="Futura Lt BT" w:cs="Futura Lt BT"/>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5966</Words>
  <Characters>34009</Characters>
  <Application>Microsoft Office Word</Application>
  <DocSecurity>0</DocSecurity>
  <Lines>283</Lines>
  <Paragraphs>79</Paragraphs>
  <ScaleCrop>false</ScaleCrop>
  <Company/>
  <LinksUpToDate>false</LinksUpToDate>
  <CharactersWithSpaces>39896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2017-12-21T10:22:00Z</dcterms:created>
  <dcterms:modified xsi:type="dcterms:W3CDTF">2017-12-21T10:25:00Z</dcterms:modified>
</cp:coreProperties>
</file>