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46E401" w14:textId="3F79C141" w:rsidR="00577BE9" w:rsidRPr="004D628F" w:rsidRDefault="00577BE9" w:rsidP="004D628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4D628F">
        <w:rPr>
          <w:rFonts w:ascii="Garamond" w:hAnsi="Garamond"/>
          <w:b/>
          <w:sz w:val="24"/>
          <w:szCs w:val="24"/>
        </w:rPr>
        <w:t>VENDIM</w:t>
      </w:r>
    </w:p>
    <w:p w14:paraId="35A5CB49" w14:textId="139A13A9" w:rsidR="00577BE9" w:rsidRPr="004D628F" w:rsidRDefault="00577BE9" w:rsidP="004D628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4D628F">
        <w:rPr>
          <w:rFonts w:ascii="Garamond" w:hAnsi="Garamond"/>
          <w:b/>
          <w:sz w:val="24"/>
          <w:szCs w:val="24"/>
        </w:rPr>
        <w:t xml:space="preserve">Nr. </w:t>
      </w:r>
      <w:r w:rsidR="00B05C64" w:rsidRPr="004D628F">
        <w:rPr>
          <w:rFonts w:ascii="Garamond" w:hAnsi="Garamond"/>
          <w:b/>
          <w:sz w:val="24"/>
          <w:szCs w:val="24"/>
        </w:rPr>
        <w:t>79</w:t>
      </w:r>
      <w:r w:rsidRPr="004D628F">
        <w:rPr>
          <w:rFonts w:ascii="Garamond" w:hAnsi="Garamond"/>
          <w:b/>
          <w:sz w:val="24"/>
          <w:szCs w:val="24"/>
        </w:rPr>
        <w:t xml:space="preserve">, datë </w:t>
      </w:r>
      <w:r w:rsidR="00B05C64" w:rsidRPr="004D628F">
        <w:rPr>
          <w:rFonts w:ascii="Garamond" w:hAnsi="Garamond"/>
          <w:b/>
          <w:sz w:val="24"/>
          <w:szCs w:val="24"/>
        </w:rPr>
        <w:t>18.12.</w:t>
      </w:r>
      <w:r w:rsidRPr="004D628F">
        <w:rPr>
          <w:rFonts w:ascii="Garamond" w:hAnsi="Garamond"/>
          <w:b/>
          <w:sz w:val="24"/>
          <w:szCs w:val="24"/>
        </w:rPr>
        <w:t>2019</w:t>
      </w:r>
    </w:p>
    <w:p w14:paraId="6136103E" w14:textId="77777777" w:rsidR="00A21B72" w:rsidRPr="004D628F" w:rsidRDefault="00A21B72" w:rsidP="004D628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76C354B6" w14:textId="36F94AA5" w:rsidR="00577BE9" w:rsidRPr="004D628F" w:rsidRDefault="004D628F" w:rsidP="004D628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4D628F">
        <w:rPr>
          <w:rFonts w:ascii="Garamond" w:hAnsi="Garamond"/>
          <w:b/>
          <w:sz w:val="24"/>
          <w:szCs w:val="24"/>
        </w:rPr>
        <w:t>PËR DISA NDRYSHIME NË RREGULLOREN “PËR MBIKËQYRJEN E KONSOLIDUAR”</w:t>
      </w:r>
    </w:p>
    <w:p w14:paraId="65749179" w14:textId="77777777" w:rsidR="009F6095" w:rsidRPr="004D628F" w:rsidRDefault="009F6095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29F831B" w14:textId="34E92E60" w:rsidR="009F6095" w:rsidRPr="004D628F" w:rsidRDefault="009F6095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D628F">
        <w:rPr>
          <w:rFonts w:ascii="Garamond" w:hAnsi="Garamond"/>
          <w:sz w:val="24"/>
          <w:szCs w:val="24"/>
        </w:rPr>
        <w:t>Në bazë dhe për zbatim të nenit 12, shkronja “a”, dhe të nenit 43, shkronja “c”, të ligjit nr. 8269, datë 23.12.19</w:t>
      </w:r>
      <w:r w:rsidR="00E9027B">
        <w:rPr>
          <w:rFonts w:ascii="Garamond" w:hAnsi="Garamond"/>
          <w:sz w:val="24"/>
          <w:szCs w:val="24"/>
        </w:rPr>
        <w:t xml:space="preserve">97, “Për Bankën e Shqipërisë”, </w:t>
      </w:r>
      <w:r w:rsidR="00E9027B" w:rsidRPr="004D628F">
        <w:rPr>
          <w:rFonts w:ascii="Garamond" w:hAnsi="Garamond"/>
          <w:sz w:val="24"/>
          <w:szCs w:val="24"/>
        </w:rPr>
        <w:t>të</w:t>
      </w:r>
      <w:r w:rsidRPr="004D628F">
        <w:rPr>
          <w:rFonts w:ascii="Garamond" w:hAnsi="Garamond"/>
          <w:sz w:val="24"/>
          <w:szCs w:val="24"/>
        </w:rPr>
        <w:t xml:space="preserve"> ndryshuar</w:t>
      </w:r>
      <w:r w:rsidR="0010685F" w:rsidRPr="004D628F">
        <w:rPr>
          <w:rFonts w:ascii="Garamond" w:hAnsi="Garamond"/>
          <w:sz w:val="24"/>
          <w:szCs w:val="24"/>
        </w:rPr>
        <w:t>;</w:t>
      </w:r>
      <w:r w:rsidR="00A84F31" w:rsidRPr="004D628F">
        <w:rPr>
          <w:rFonts w:ascii="Garamond" w:hAnsi="Garamond"/>
          <w:sz w:val="24"/>
          <w:szCs w:val="24"/>
        </w:rPr>
        <w:t xml:space="preserve"> </w:t>
      </w:r>
      <w:r w:rsidRPr="004D628F">
        <w:rPr>
          <w:rFonts w:ascii="Garamond" w:hAnsi="Garamond"/>
          <w:sz w:val="24"/>
          <w:szCs w:val="24"/>
        </w:rPr>
        <w:t xml:space="preserve">të </w:t>
      </w:r>
      <w:r w:rsidR="00E9027B">
        <w:rPr>
          <w:rFonts w:ascii="Garamond" w:hAnsi="Garamond"/>
          <w:sz w:val="24"/>
          <w:szCs w:val="24"/>
        </w:rPr>
        <w:t>n</w:t>
      </w:r>
      <w:r w:rsidRPr="004D628F">
        <w:rPr>
          <w:rFonts w:ascii="Garamond" w:hAnsi="Garamond"/>
          <w:sz w:val="24"/>
          <w:szCs w:val="24"/>
        </w:rPr>
        <w:t>ënkreut II</w:t>
      </w:r>
      <w:r w:rsidR="00E9027B">
        <w:rPr>
          <w:rFonts w:ascii="Garamond" w:hAnsi="Garamond"/>
          <w:sz w:val="24"/>
          <w:szCs w:val="24"/>
        </w:rPr>
        <w:t>,</w:t>
      </w:r>
      <w:r w:rsidRPr="004D628F">
        <w:rPr>
          <w:rFonts w:ascii="Garamond" w:hAnsi="Garamond"/>
          <w:sz w:val="24"/>
          <w:szCs w:val="24"/>
        </w:rPr>
        <w:t xml:space="preserve"> të </w:t>
      </w:r>
      <w:r w:rsidR="00E9027B">
        <w:rPr>
          <w:rFonts w:ascii="Garamond" w:hAnsi="Garamond"/>
          <w:sz w:val="24"/>
          <w:szCs w:val="24"/>
        </w:rPr>
        <w:t>k</w:t>
      </w:r>
      <w:r w:rsidRPr="004D628F">
        <w:rPr>
          <w:rFonts w:ascii="Garamond" w:hAnsi="Garamond"/>
          <w:sz w:val="24"/>
          <w:szCs w:val="24"/>
        </w:rPr>
        <w:t>reut VI</w:t>
      </w:r>
      <w:r w:rsidR="00E9027B">
        <w:rPr>
          <w:rFonts w:ascii="Garamond" w:hAnsi="Garamond"/>
          <w:sz w:val="24"/>
          <w:szCs w:val="24"/>
        </w:rPr>
        <w:t>,</w:t>
      </w:r>
      <w:r w:rsidRPr="004D628F">
        <w:rPr>
          <w:rFonts w:ascii="Garamond" w:hAnsi="Garamond"/>
          <w:sz w:val="24"/>
          <w:szCs w:val="24"/>
        </w:rPr>
        <w:t xml:space="preserve"> të ligjit nr. 9662, datë 18.12.2006, “Për bankat në Republikën e Shqipërisë”, </w:t>
      </w:r>
      <w:r w:rsidR="00E9027B" w:rsidRPr="004D628F">
        <w:rPr>
          <w:rFonts w:ascii="Garamond" w:hAnsi="Garamond"/>
          <w:sz w:val="24"/>
          <w:szCs w:val="24"/>
        </w:rPr>
        <w:t>të</w:t>
      </w:r>
      <w:r w:rsidRPr="004D628F">
        <w:rPr>
          <w:rFonts w:ascii="Garamond" w:hAnsi="Garamond"/>
          <w:sz w:val="24"/>
          <w:szCs w:val="24"/>
        </w:rPr>
        <w:t xml:space="preserve"> ndryshuar</w:t>
      </w:r>
      <w:r w:rsidR="0010685F" w:rsidRPr="004D628F">
        <w:rPr>
          <w:rFonts w:ascii="Garamond" w:hAnsi="Garamond"/>
          <w:sz w:val="24"/>
          <w:szCs w:val="24"/>
        </w:rPr>
        <w:t>;</w:t>
      </w:r>
      <w:r w:rsidR="00A84F31" w:rsidRPr="004D628F">
        <w:rPr>
          <w:rFonts w:ascii="Garamond" w:hAnsi="Garamond"/>
          <w:sz w:val="24"/>
          <w:szCs w:val="24"/>
        </w:rPr>
        <w:t xml:space="preserve"> dhe të ligjit nr. 9917, datë 19.05.2008</w:t>
      </w:r>
      <w:r w:rsidR="00AD576F" w:rsidRPr="004D628F">
        <w:rPr>
          <w:rFonts w:ascii="Garamond" w:hAnsi="Garamond"/>
          <w:sz w:val="24"/>
          <w:szCs w:val="24"/>
        </w:rPr>
        <w:t>,</w:t>
      </w:r>
      <w:r w:rsidR="00A84F31" w:rsidRPr="004D628F">
        <w:rPr>
          <w:rFonts w:ascii="Garamond" w:hAnsi="Garamond"/>
          <w:sz w:val="24"/>
          <w:szCs w:val="24"/>
        </w:rPr>
        <w:t xml:space="preserve"> “Për parandalimin e pastrimit të parave dhe financimit të terrorizmit”, </w:t>
      </w:r>
      <w:r w:rsidR="00E9027B" w:rsidRPr="004D628F">
        <w:rPr>
          <w:rFonts w:ascii="Garamond" w:hAnsi="Garamond"/>
          <w:sz w:val="24"/>
          <w:szCs w:val="24"/>
        </w:rPr>
        <w:t>të</w:t>
      </w:r>
      <w:r w:rsidR="00A84F31" w:rsidRPr="004D628F">
        <w:rPr>
          <w:rFonts w:ascii="Garamond" w:hAnsi="Garamond"/>
          <w:sz w:val="24"/>
          <w:szCs w:val="24"/>
        </w:rPr>
        <w:t xml:space="preserve"> ndryshuar</w:t>
      </w:r>
      <w:r w:rsidR="00AD576F" w:rsidRPr="004D628F">
        <w:rPr>
          <w:rFonts w:ascii="Garamond" w:hAnsi="Garamond"/>
          <w:sz w:val="24"/>
          <w:szCs w:val="24"/>
        </w:rPr>
        <w:t>;</w:t>
      </w:r>
      <w:r w:rsidRPr="004D628F">
        <w:rPr>
          <w:rFonts w:ascii="Garamond" w:hAnsi="Garamond"/>
          <w:sz w:val="24"/>
          <w:szCs w:val="24"/>
        </w:rPr>
        <w:t xml:space="preserve"> me propozim të Departamentit të Mbikëqyrjes, Këshilli Mbikëqyrës i Bankës së Shqipërisë,</w:t>
      </w:r>
    </w:p>
    <w:p w14:paraId="17895F27" w14:textId="77777777" w:rsidR="00577BE9" w:rsidRPr="004D628F" w:rsidRDefault="00577BE9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C1418D6" w14:textId="77777777" w:rsidR="00577BE9" w:rsidRPr="004D628F" w:rsidRDefault="00577BE9" w:rsidP="004D628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4D628F">
        <w:rPr>
          <w:rFonts w:ascii="Garamond" w:hAnsi="Garamond"/>
          <w:sz w:val="24"/>
          <w:szCs w:val="24"/>
        </w:rPr>
        <w:t>VENDOSI:</w:t>
      </w:r>
    </w:p>
    <w:p w14:paraId="7A099006" w14:textId="77777777" w:rsidR="00577BE9" w:rsidRPr="004D628F" w:rsidRDefault="00577BE9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BE71E8E" w14:textId="1D0670EA" w:rsidR="00995302" w:rsidRPr="004D628F" w:rsidRDefault="004D628F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577BE9" w:rsidRPr="004D628F">
        <w:rPr>
          <w:rFonts w:ascii="Garamond" w:hAnsi="Garamond"/>
          <w:sz w:val="24"/>
          <w:szCs w:val="24"/>
        </w:rPr>
        <w:t>Në rregulloren “</w:t>
      </w:r>
      <w:r w:rsidR="00383D11" w:rsidRPr="004D628F">
        <w:rPr>
          <w:rFonts w:ascii="Garamond" w:hAnsi="Garamond"/>
          <w:sz w:val="24"/>
          <w:szCs w:val="24"/>
        </w:rPr>
        <w:t>Për mbikëqyrjen e konsoliduar</w:t>
      </w:r>
      <w:r w:rsidR="00577BE9" w:rsidRPr="004D628F">
        <w:rPr>
          <w:rFonts w:ascii="Garamond" w:hAnsi="Garamond"/>
          <w:sz w:val="24"/>
          <w:szCs w:val="24"/>
        </w:rPr>
        <w:t>”, miratuar me vendimi</w:t>
      </w:r>
      <w:r w:rsidR="00BD1B23" w:rsidRPr="004D628F">
        <w:rPr>
          <w:rFonts w:ascii="Garamond" w:hAnsi="Garamond"/>
          <w:sz w:val="24"/>
          <w:szCs w:val="24"/>
        </w:rPr>
        <w:t xml:space="preserve">n e Këshillit Mbikëqyrës nr. </w:t>
      </w:r>
      <w:r w:rsidR="001E5A22" w:rsidRPr="004D628F">
        <w:rPr>
          <w:rFonts w:ascii="Garamond" w:hAnsi="Garamond"/>
          <w:sz w:val="24"/>
          <w:szCs w:val="24"/>
        </w:rPr>
        <w:t>4</w:t>
      </w:r>
      <w:r w:rsidR="00577BE9" w:rsidRPr="004D628F">
        <w:rPr>
          <w:rFonts w:ascii="Garamond" w:hAnsi="Garamond"/>
          <w:sz w:val="24"/>
          <w:szCs w:val="24"/>
        </w:rPr>
        <w:t xml:space="preserve">, datë </w:t>
      </w:r>
      <w:r w:rsidR="001E5A22" w:rsidRPr="004D628F">
        <w:rPr>
          <w:rFonts w:ascii="Garamond" w:hAnsi="Garamond"/>
          <w:sz w:val="24"/>
          <w:szCs w:val="24"/>
        </w:rPr>
        <w:t>1</w:t>
      </w:r>
      <w:r w:rsidR="00250E2C" w:rsidRPr="004D628F">
        <w:rPr>
          <w:rFonts w:ascii="Garamond" w:hAnsi="Garamond"/>
          <w:sz w:val="24"/>
          <w:szCs w:val="24"/>
        </w:rPr>
        <w:t>.</w:t>
      </w:r>
      <w:r w:rsidR="001E5A22" w:rsidRPr="004D628F">
        <w:rPr>
          <w:rFonts w:ascii="Garamond" w:hAnsi="Garamond"/>
          <w:sz w:val="24"/>
          <w:szCs w:val="24"/>
        </w:rPr>
        <w:t>2</w:t>
      </w:r>
      <w:r w:rsidR="00250E2C" w:rsidRPr="004D628F">
        <w:rPr>
          <w:rFonts w:ascii="Garamond" w:hAnsi="Garamond"/>
          <w:sz w:val="24"/>
          <w:szCs w:val="24"/>
        </w:rPr>
        <w:t>.20</w:t>
      </w:r>
      <w:r w:rsidR="001E5A22" w:rsidRPr="004D628F">
        <w:rPr>
          <w:rFonts w:ascii="Garamond" w:hAnsi="Garamond"/>
          <w:sz w:val="24"/>
          <w:szCs w:val="24"/>
        </w:rPr>
        <w:t>17</w:t>
      </w:r>
      <w:r w:rsidR="00577BE9" w:rsidRPr="004D628F">
        <w:rPr>
          <w:rFonts w:ascii="Garamond" w:hAnsi="Garamond"/>
          <w:sz w:val="24"/>
          <w:szCs w:val="24"/>
        </w:rPr>
        <w:t>, të bëhen ndryshimet e mëposhtme:</w:t>
      </w:r>
    </w:p>
    <w:p w14:paraId="332DF076" w14:textId="75F11434" w:rsidR="00577BE9" w:rsidRPr="004D628F" w:rsidRDefault="004D628F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577BE9" w:rsidRPr="004D628F">
        <w:rPr>
          <w:rFonts w:ascii="Garamond" w:hAnsi="Garamond"/>
          <w:sz w:val="24"/>
          <w:szCs w:val="24"/>
        </w:rPr>
        <w:t xml:space="preserve">Në nenin </w:t>
      </w:r>
      <w:r w:rsidR="00EB11BD" w:rsidRPr="004D628F">
        <w:rPr>
          <w:rFonts w:ascii="Garamond" w:hAnsi="Garamond"/>
          <w:sz w:val="24"/>
          <w:szCs w:val="24"/>
        </w:rPr>
        <w:t>6</w:t>
      </w:r>
      <w:r w:rsidR="00577BE9" w:rsidRPr="004D628F">
        <w:rPr>
          <w:rFonts w:ascii="Garamond" w:hAnsi="Garamond"/>
          <w:sz w:val="24"/>
          <w:szCs w:val="24"/>
        </w:rPr>
        <w:t xml:space="preserve">, </w:t>
      </w:r>
      <w:r w:rsidR="00F94CBE" w:rsidRPr="004D628F">
        <w:rPr>
          <w:rFonts w:ascii="Garamond" w:hAnsi="Garamond"/>
          <w:sz w:val="24"/>
          <w:szCs w:val="24"/>
        </w:rPr>
        <w:t xml:space="preserve">pika </w:t>
      </w:r>
      <w:r w:rsidR="009F6095" w:rsidRPr="004D628F">
        <w:rPr>
          <w:rFonts w:ascii="Garamond" w:hAnsi="Garamond"/>
          <w:sz w:val="24"/>
          <w:szCs w:val="24"/>
        </w:rPr>
        <w:t>1, shkronja “</w:t>
      </w:r>
      <w:r w:rsidR="00F94CBE" w:rsidRPr="004D628F">
        <w:rPr>
          <w:rFonts w:ascii="Garamond" w:hAnsi="Garamond"/>
          <w:sz w:val="24"/>
          <w:szCs w:val="24"/>
        </w:rPr>
        <w:t>c</w:t>
      </w:r>
      <w:r w:rsidR="009F6095" w:rsidRPr="004D628F">
        <w:rPr>
          <w:rFonts w:ascii="Garamond" w:hAnsi="Garamond"/>
          <w:sz w:val="24"/>
          <w:szCs w:val="24"/>
        </w:rPr>
        <w:t>”</w:t>
      </w:r>
      <w:r w:rsidR="00F94CBE" w:rsidRPr="004D628F">
        <w:rPr>
          <w:rFonts w:ascii="Garamond" w:hAnsi="Garamond"/>
          <w:sz w:val="24"/>
          <w:szCs w:val="24"/>
        </w:rPr>
        <w:t>, togfjalëshi “</w:t>
      </w:r>
      <w:r w:rsidR="00F94CBE" w:rsidRPr="00E85376">
        <w:rPr>
          <w:rFonts w:ascii="Garamond" w:hAnsi="Garamond"/>
          <w:i/>
          <w:sz w:val="24"/>
          <w:szCs w:val="24"/>
        </w:rPr>
        <w:t>reputacional dhe ligjor</w:t>
      </w:r>
      <w:r w:rsidR="00F94CBE" w:rsidRPr="004D628F">
        <w:rPr>
          <w:rFonts w:ascii="Garamond" w:hAnsi="Garamond"/>
          <w:sz w:val="24"/>
          <w:szCs w:val="24"/>
        </w:rPr>
        <w:t>”</w:t>
      </w:r>
      <w:r w:rsidR="009F6095" w:rsidRPr="004D628F">
        <w:rPr>
          <w:rFonts w:ascii="Garamond" w:hAnsi="Garamond"/>
          <w:sz w:val="24"/>
          <w:szCs w:val="24"/>
        </w:rPr>
        <w:t>,</w:t>
      </w:r>
      <w:r w:rsidR="00F94CBE" w:rsidRPr="004D628F">
        <w:rPr>
          <w:rFonts w:ascii="Garamond" w:hAnsi="Garamond"/>
          <w:sz w:val="24"/>
          <w:szCs w:val="24"/>
        </w:rPr>
        <w:t xml:space="preserve"> zëv</w:t>
      </w:r>
      <w:r w:rsidR="009F6095" w:rsidRPr="004D628F">
        <w:rPr>
          <w:rFonts w:ascii="Garamond" w:hAnsi="Garamond"/>
          <w:sz w:val="24"/>
          <w:szCs w:val="24"/>
        </w:rPr>
        <w:t>e</w:t>
      </w:r>
      <w:r w:rsidR="00F94CBE" w:rsidRPr="004D628F">
        <w:rPr>
          <w:rFonts w:ascii="Garamond" w:hAnsi="Garamond"/>
          <w:sz w:val="24"/>
          <w:szCs w:val="24"/>
        </w:rPr>
        <w:t>ndësohet me togfjalëshin “</w:t>
      </w:r>
      <w:r w:rsidR="00F94CBE" w:rsidRPr="00E85376">
        <w:rPr>
          <w:rFonts w:ascii="Garamond" w:hAnsi="Garamond"/>
          <w:i/>
          <w:sz w:val="24"/>
          <w:szCs w:val="24"/>
        </w:rPr>
        <w:t>reputacional, ligjor dhe të pastrimit të parave dhe financimit të terrorizmit</w:t>
      </w:r>
      <w:r w:rsidR="00F94CBE" w:rsidRPr="004D628F">
        <w:rPr>
          <w:rFonts w:ascii="Garamond" w:hAnsi="Garamond"/>
          <w:sz w:val="24"/>
          <w:szCs w:val="24"/>
        </w:rPr>
        <w:t>”</w:t>
      </w:r>
      <w:r w:rsidR="009F6095" w:rsidRPr="004D628F">
        <w:rPr>
          <w:rFonts w:ascii="Garamond" w:hAnsi="Garamond"/>
          <w:sz w:val="24"/>
          <w:szCs w:val="24"/>
        </w:rPr>
        <w:t>;</w:t>
      </w:r>
    </w:p>
    <w:p w14:paraId="317FFEC5" w14:textId="70A4ED2B" w:rsidR="002D7B33" w:rsidRPr="004D628F" w:rsidRDefault="004D628F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9F6095" w:rsidRPr="004D628F">
        <w:rPr>
          <w:rFonts w:ascii="Garamond" w:hAnsi="Garamond"/>
          <w:sz w:val="24"/>
          <w:szCs w:val="24"/>
        </w:rPr>
        <w:t>P</w:t>
      </w:r>
      <w:r w:rsidR="00910D5D" w:rsidRPr="004D628F">
        <w:rPr>
          <w:rFonts w:ascii="Garamond" w:hAnsi="Garamond"/>
          <w:sz w:val="24"/>
          <w:szCs w:val="24"/>
        </w:rPr>
        <w:t>as nenit 21, s</w:t>
      </w:r>
      <w:r w:rsidR="00B21D0F" w:rsidRPr="004D628F">
        <w:rPr>
          <w:rFonts w:ascii="Garamond" w:hAnsi="Garamond"/>
          <w:sz w:val="24"/>
          <w:szCs w:val="24"/>
        </w:rPr>
        <w:t>htohet neni 21/1</w:t>
      </w:r>
      <w:r w:rsidR="00E9027B">
        <w:rPr>
          <w:rFonts w:ascii="Garamond" w:hAnsi="Garamond"/>
          <w:sz w:val="24"/>
          <w:szCs w:val="24"/>
        </w:rPr>
        <w:t>,</w:t>
      </w:r>
      <w:r w:rsidR="00B21D0F" w:rsidRPr="004D628F">
        <w:rPr>
          <w:rFonts w:ascii="Garamond" w:hAnsi="Garamond"/>
          <w:sz w:val="24"/>
          <w:szCs w:val="24"/>
        </w:rPr>
        <w:t xml:space="preserve"> me përmbajtjen e mëposhtme:</w:t>
      </w:r>
    </w:p>
    <w:p w14:paraId="6D3B3C85" w14:textId="77777777" w:rsidR="00B21D0F" w:rsidRPr="004D628F" w:rsidRDefault="00B21D0F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0ED4CF" w14:textId="77777777" w:rsidR="009F6095" w:rsidRPr="004D628F" w:rsidRDefault="00B21D0F" w:rsidP="004D628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4D628F">
        <w:rPr>
          <w:rFonts w:ascii="Garamond" w:hAnsi="Garamond"/>
          <w:sz w:val="24"/>
          <w:szCs w:val="24"/>
        </w:rPr>
        <w:t>“</w:t>
      </w:r>
      <w:r w:rsidR="009F6095" w:rsidRPr="004D628F">
        <w:rPr>
          <w:rFonts w:ascii="Garamond" w:hAnsi="Garamond"/>
          <w:sz w:val="24"/>
          <w:szCs w:val="24"/>
        </w:rPr>
        <w:t>Neni 21/1</w:t>
      </w:r>
    </w:p>
    <w:p w14:paraId="2506AC45" w14:textId="77777777" w:rsidR="009F6095" w:rsidRPr="004D628F" w:rsidRDefault="009F6095" w:rsidP="004D628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4D628F">
        <w:rPr>
          <w:rFonts w:ascii="Garamond" w:hAnsi="Garamond"/>
          <w:b/>
          <w:sz w:val="24"/>
          <w:szCs w:val="24"/>
        </w:rPr>
        <w:t>Kërkesat mbi parandalimin e pastrimit të parave dhe financimit të terrorizmit</w:t>
      </w:r>
    </w:p>
    <w:p w14:paraId="073D7AF5" w14:textId="77777777" w:rsidR="004D628F" w:rsidRDefault="004D628F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0" w:name="_GoBack"/>
    </w:p>
    <w:bookmarkEnd w:id="0"/>
    <w:p w14:paraId="0C0B86D8" w14:textId="6487ECCC" w:rsidR="009F6095" w:rsidRPr="004D628F" w:rsidRDefault="004D628F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E9027B">
        <w:rPr>
          <w:rFonts w:ascii="Garamond" w:hAnsi="Garamond"/>
          <w:sz w:val="24"/>
          <w:szCs w:val="24"/>
        </w:rPr>
        <w:t>Institucioni mbizotërues</w:t>
      </w:r>
      <w:r w:rsidR="009F6095" w:rsidRPr="004D628F">
        <w:rPr>
          <w:rFonts w:ascii="Garamond" w:hAnsi="Garamond"/>
          <w:sz w:val="24"/>
          <w:szCs w:val="24"/>
        </w:rPr>
        <w:t xml:space="preserve"> harton programe kundër pastrimit të parave dhe financimit të terrorizmit në nivel grupi, të cilat duhet të jenë të zbatueshme dhe të përshtatshme për të gjith</w:t>
      </w:r>
      <w:r w:rsidR="00E9027B">
        <w:rPr>
          <w:rFonts w:ascii="Garamond" w:hAnsi="Garamond"/>
          <w:sz w:val="24"/>
          <w:szCs w:val="24"/>
        </w:rPr>
        <w:t>ë</w:t>
      </w:r>
      <w:r w:rsidR="009F6095" w:rsidRPr="004D628F">
        <w:rPr>
          <w:rFonts w:ascii="Garamond" w:hAnsi="Garamond"/>
          <w:sz w:val="24"/>
          <w:szCs w:val="24"/>
        </w:rPr>
        <w:t xml:space="preserve"> subjektet e grupit.</w:t>
      </w:r>
    </w:p>
    <w:p w14:paraId="3140D3A7" w14:textId="506DFD35" w:rsidR="009F6095" w:rsidRPr="004D628F" w:rsidRDefault="004D628F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9F6095" w:rsidRPr="004D628F">
        <w:rPr>
          <w:rFonts w:ascii="Garamond" w:hAnsi="Garamond"/>
          <w:sz w:val="24"/>
          <w:szCs w:val="24"/>
        </w:rPr>
        <w:t>Programet e përcaktuara në pikën 1 të këtij neni, parashikojnë midis të tjerash:</w:t>
      </w:r>
    </w:p>
    <w:p w14:paraId="1F047693" w14:textId="6D534E50" w:rsidR="009F6095" w:rsidRPr="004D628F" w:rsidRDefault="004D628F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CD0A44" w:rsidRPr="004D628F">
        <w:rPr>
          <w:rFonts w:ascii="Garamond" w:hAnsi="Garamond"/>
          <w:sz w:val="24"/>
          <w:szCs w:val="24"/>
        </w:rPr>
        <w:t>k</w:t>
      </w:r>
      <w:r w:rsidR="009F6095" w:rsidRPr="004D628F">
        <w:rPr>
          <w:rFonts w:ascii="Garamond" w:hAnsi="Garamond"/>
          <w:sz w:val="24"/>
          <w:szCs w:val="24"/>
        </w:rPr>
        <w:t>rijimin e strukturës së nevojshme</w:t>
      </w:r>
      <w:r w:rsidR="00D458DE" w:rsidRPr="004D628F">
        <w:rPr>
          <w:rFonts w:ascii="Garamond" w:hAnsi="Garamond"/>
          <w:sz w:val="24"/>
          <w:szCs w:val="24"/>
        </w:rPr>
        <w:t xml:space="preserve"> nga institucioni mbizotërues</w:t>
      </w:r>
      <w:r w:rsidR="009F6095" w:rsidRPr="004D628F">
        <w:rPr>
          <w:rFonts w:ascii="Garamond" w:hAnsi="Garamond"/>
          <w:sz w:val="24"/>
          <w:szCs w:val="24"/>
        </w:rPr>
        <w:t xml:space="preserve"> në funksion të parandalimit të pastrimit të parave dhe financimit të terrorizmit</w:t>
      </w:r>
      <w:r w:rsidR="00D458DE" w:rsidRPr="004D628F">
        <w:rPr>
          <w:rFonts w:ascii="Garamond" w:hAnsi="Garamond"/>
          <w:sz w:val="24"/>
          <w:szCs w:val="24"/>
        </w:rPr>
        <w:t xml:space="preserve"> në nivel grupi</w:t>
      </w:r>
      <w:r w:rsidR="009F6095" w:rsidRPr="004D628F">
        <w:rPr>
          <w:rFonts w:ascii="Garamond" w:hAnsi="Garamond"/>
          <w:sz w:val="24"/>
          <w:szCs w:val="24"/>
        </w:rPr>
        <w:t>;</w:t>
      </w:r>
    </w:p>
    <w:p w14:paraId="0945B521" w14:textId="7DFFEECE" w:rsidR="009F6095" w:rsidRPr="004D628F" w:rsidRDefault="004D628F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CD0A44" w:rsidRPr="004D628F">
        <w:rPr>
          <w:rFonts w:ascii="Garamond" w:hAnsi="Garamond"/>
          <w:sz w:val="24"/>
          <w:szCs w:val="24"/>
        </w:rPr>
        <w:t>k</w:t>
      </w:r>
      <w:r w:rsidR="009F6095" w:rsidRPr="004D628F">
        <w:rPr>
          <w:rFonts w:ascii="Garamond" w:hAnsi="Garamond"/>
          <w:sz w:val="24"/>
          <w:szCs w:val="24"/>
        </w:rPr>
        <w:t>ritere mbi pastërtinë e figurës dhe integritetin e punonjësve, veçanërisht të atyre të përfshirë në procesin e parandalimit të pastrimit të parave dhe financimit të terrorizmit, të parashikuara në procedurat e brendshme të punësimit në nivel grupi;</w:t>
      </w:r>
    </w:p>
    <w:p w14:paraId="524270A7" w14:textId="6656E8CA" w:rsidR="009F6095" w:rsidRPr="004D628F" w:rsidRDefault="004D628F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CD0A44" w:rsidRPr="004D628F">
        <w:rPr>
          <w:rFonts w:ascii="Garamond" w:hAnsi="Garamond"/>
          <w:sz w:val="24"/>
          <w:szCs w:val="24"/>
        </w:rPr>
        <w:t>n</w:t>
      </w:r>
      <w:r w:rsidR="009F6095" w:rsidRPr="004D628F">
        <w:rPr>
          <w:rFonts w:ascii="Garamond" w:hAnsi="Garamond"/>
          <w:sz w:val="24"/>
          <w:szCs w:val="24"/>
        </w:rPr>
        <w:t xml:space="preserve">jë program vjetor të </w:t>
      </w:r>
      <w:r w:rsidR="00E9027B" w:rsidRPr="004D628F">
        <w:rPr>
          <w:rFonts w:ascii="Garamond" w:hAnsi="Garamond"/>
          <w:sz w:val="24"/>
          <w:szCs w:val="24"/>
        </w:rPr>
        <w:t>trajnimit</w:t>
      </w:r>
      <w:r w:rsidR="009F6095" w:rsidRPr="004D628F">
        <w:rPr>
          <w:rFonts w:ascii="Garamond" w:hAnsi="Garamond"/>
          <w:sz w:val="24"/>
          <w:szCs w:val="24"/>
        </w:rPr>
        <w:t xml:space="preserve"> të punonjësve të subjekteve të grupit, lidhur me çështje të parandalimit të pastrimit të parave dhe financimit të terrorizmit; </w:t>
      </w:r>
    </w:p>
    <w:p w14:paraId="59E8A350" w14:textId="1446CDF2" w:rsidR="009F6095" w:rsidRPr="004D628F" w:rsidRDefault="004D628F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CD0A44" w:rsidRPr="004D628F">
        <w:rPr>
          <w:rFonts w:ascii="Garamond" w:hAnsi="Garamond"/>
          <w:sz w:val="24"/>
          <w:szCs w:val="24"/>
        </w:rPr>
        <w:t>p</w:t>
      </w:r>
      <w:r w:rsidR="009F6095" w:rsidRPr="004D628F">
        <w:rPr>
          <w:rFonts w:ascii="Garamond" w:hAnsi="Garamond"/>
          <w:sz w:val="24"/>
          <w:szCs w:val="24"/>
        </w:rPr>
        <w:t xml:space="preserve">olitika dhe procedura për shkëmbimin e informacionit të nevojshëm, në kuadër të </w:t>
      </w:r>
      <w:r w:rsidR="008B341F" w:rsidRPr="004D628F">
        <w:rPr>
          <w:rFonts w:ascii="Garamond" w:hAnsi="Garamond"/>
          <w:sz w:val="24"/>
          <w:szCs w:val="24"/>
        </w:rPr>
        <w:t xml:space="preserve">ushtrimit të </w:t>
      </w:r>
      <w:r w:rsidR="009F6095" w:rsidRPr="004D628F">
        <w:rPr>
          <w:rFonts w:ascii="Garamond" w:hAnsi="Garamond"/>
          <w:sz w:val="24"/>
          <w:szCs w:val="24"/>
        </w:rPr>
        <w:t>vigjilencës dhe të administrimit të rrezikut të pastrimit të parave dhe financimit të terrorizmit;</w:t>
      </w:r>
    </w:p>
    <w:p w14:paraId="28E8FB3F" w14:textId="0EC3B35F" w:rsidR="009F6095" w:rsidRPr="004D628F" w:rsidRDefault="004D628F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CD0A44" w:rsidRPr="004D628F">
        <w:rPr>
          <w:rFonts w:ascii="Garamond" w:hAnsi="Garamond"/>
          <w:sz w:val="24"/>
          <w:szCs w:val="24"/>
        </w:rPr>
        <w:t>p</w:t>
      </w:r>
      <w:r w:rsidR="009F6095" w:rsidRPr="004D628F">
        <w:rPr>
          <w:rFonts w:ascii="Garamond" w:hAnsi="Garamond"/>
          <w:sz w:val="24"/>
          <w:szCs w:val="24"/>
        </w:rPr>
        <w:t>araqitjen e informacionit mbi klientët, llogaritë dhe trans</w:t>
      </w:r>
      <w:r w:rsidR="00E9027B">
        <w:rPr>
          <w:rFonts w:ascii="Garamond" w:hAnsi="Garamond"/>
          <w:sz w:val="24"/>
          <w:szCs w:val="24"/>
        </w:rPr>
        <w:t>aksionet nga subjektet e grupit</w:t>
      </w:r>
      <w:r w:rsidR="009F6095" w:rsidRPr="004D628F">
        <w:rPr>
          <w:rFonts w:ascii="Garamond" w:hAnsi="Garamond"/>
          <w:sz w:val="24"/>
          <w:szCs w:val="24"/>
        </w:rPr>
        <w:t xml:space="preserve"> te funksioni i përputhshmërisë, i kontrollit të brendshëm dhe/ose i parandalimit të pastrimit të parave dhe financimit të terrorizmit në nivel grupi, kur ky informacion është i nevojshëm për qëllime të parandalimit të pastrimit të parave dhe financimit të terrorizmit;</w:t>
      </w:r>
    </w:p>
    <w:p w14:paraId="5E4BD40D" w14:textId="1297BBB6" w:rsidR="00995302" w:rsidRPr="004D628F" w:rsidRDefault="004D628F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f) </w:t>
      </w:r>
      <w:r w:rsidR="00CD0A44" w:rsidRPr="004D628F">
        <w:rPr>
          <w:rFonts w:ascii="Garamond" w:hAnsi="Garamond"/>
          <w:sz w:val="24"/>
          <w:szCs w:val="24"/>
        </w:rPr>
        <w:t>m</w:t>
      </w:r>
      <w:r w:rsidR="009F6095" w:rsidRPr="004D628F">
        <w:rPr>
          <w:rFonts w:ascii="Garamond" w:hAnsi="Garamond"/>
          <w:sz w:val="24"/>
          <w:szCs w:val="24"/>
        </w:rPr>
        <w:t>asa të mjaftueshme për ruajtjen e konfidencialitetit dhe përdorimin e informacionit të shkëmbyer.</w:t>
      </w:r>
      <w:r w:rsidR="00B21D0F" w:rsidRPr="004D628F">
        <w:rPr>
          <w:rFonts w:ascii="Garamond" w:hAnsi="Garamond"/>
          <w:sz w:val="24"/>
          <w:szCs w:val="24"/>
        </w:rPr>
        <w:t>”.</w:t>
      </w:r>
    </w:p>
    <w:p w14:paraId="5FEE500C" w14:textId="7E6DC3FE" w:rsidR="009F6095" w:rsidRPr="004D628F" w:rsidRDefault="004D628F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9F6095" w:rsidRPr="004D628F">
        <w:rPr>
          <w:rFonts w:ascii="Garamond" w:hAnsi="Garamond"/>
          <w:sz w:val="24"/>
          <w:szCs w:val="24"/>
        </w:rPr>
        <w:t xml:space="preserve">Ngarkohen subjektet e kësaj rregulloreje me zbatimin e këtij vendimi. </w:t>
      </w:r>
    </w:p>
    <w:p w14:paraId="2232AB84" w14:textId="0F286AB8" w:rsidR="00577BE9" w:rsidRPr="004D628F" w:rsidRDefault="004D628F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577BE9" w:rsidRPr="004D628F">
        <w:rPr>
          <w:rFonts w:ascii="Garamond" w:hAnsi="Garamond"/>
          <w:sz w:val="24"/>
          <w:szCs w:val="24"/>
        </w:rPr>
        <w:t>Ngark</w:t>
      </w:r>
      <w:r w:rsidR="00E9027B">
        <w:rPr>
          <w:rFonts w:ascii="Garamond" w:hAnsi="Garamond"/>
          <w:sz w:val="24"/>
          <w:szCs w:val="24"/>
        </w:rPr>
        <w:t>ohet Departamenti i Mbikëqyrjes</w:t>
      </w:r>
      <w:r w:rsidR="00577BE9" w:rsidRPr="004D628F">
        <w:rPr>
          <w:rFonts w:ascii="Garamond" w:hAnsi="Garamond"/>
          <w:sz w:val="24"/>
          <w:szCs w:val="24"/>
        </w:rPr>
        <w:t xml:space="preserve"> për ndjekjen e zbatimit të këtij vendimi.</w:t>
      </w:r>
    </w:p>
    <w:p w14:paraId="249421B0" w14:textId="58A032A8" w:rsidR="00995302" w:rsidRPr="004D628F" w:rsidRDefault="004D628F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577BE9" w:rsidRPr="004D628F">
        <w:rPr>
          <w:rFonts w:ascii="Garamond" w:hAnsi="Garamond"/>
          <w:sz w:val="24"/>
          <w:szCs w:val="24"/>
        </w:rPr>
        <w:t>Ngarkohet Kabineti i Guvernatorit dhe Departamenti i Kërkimeve me publikimin e këtij vendimi, përkatësisht në Fletoren Zyrtare të Republikës së Shqipërisë dhe në Buletinin Zyrtar të Bankës së Shqipërisë.</w:t>
      </w:r>
    </w:p>
    <w:p w14:paraId="3B34C6B7" w14:textId="77777777" w:rsidR="00577BE9" w:rsidRPr="004D628F" w:rsidRDefault="00577BE9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D628F">
        <w:rPr>
          <w:rFonts w:ascii="Garamond" w:hAnsi="Garamond"/>
          <w:sz w:val="24"/>
          <w:szCs w:val="24"/>
        </w:rPr>
        <w:lastRenderedPageBreak/>
        <w:t>Ky vendim hyn në fuqi 15 ditë p</w:t>
      </w:r>
      <w:r w:rsidR="00372A9D" w:rsidRPr="004D628F">
        <w:rPr>
          <w:rFonts w:ascii="Garamond" w:hAnsi="Garamond"/>
          <w:sz w:val="24"/>
          <w:szCs w:val="24"/>
        </w:rPr>
        <w:t>as botimit në Fletoren</w:t>
      </w:r>
      <w:r w:rsidR="00001FD5" w:rsidRPr="004D628F">
        <w:rPr>
          <w:rFonts w:ascii="Garamond" w:hAnsi="Garamond"/>
          <w:sz w:val="24"/>
          <w:szCs w:val="24"/>
        </w:rPr>
        <w:t xml:space="preserve"> Zyrtare të Republikës së Shqipë</w:t>
      </w:r>
      <w:r w:rsidR="00372A9D" w:rsidRPr="004D628F">
        <w:rPr>
          <w:rFonts w:ascii="Garamond" w:hAnsi="Garamond"/>
          <w:sz w:val="24"/>
          <w:szCs w:val="24"/>
        </w:rPr>
        <w:t>risë.</w:t>
      </w:r>
    </w:p>
    <w:p w14:paraId="72B82C86" w14:textId="77777777" w:rsidR="00577BE9" w:rsidRPr="004D628F" w:rsidRDefault="00577BE9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417BDC" w14:textId="45FC24E2" w:rsidR="00577BE9" w:rsidRDefault="00E9027B" w:rsidP="004D628F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14C42975" w14:textId="6756A439" w:rsidR="004D628F" w:rsidRPr="004D628F" w:rsidRDefault="004D628F" w:rsidP="004D628F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4D628F">
        <w:rPr>
          <w:rFonts w:ascii="Garamond" w:hAnsi="Garamond"/>
          <w:b/>
          <w:sz w:val="24"/>
          <w:szCs w:val="24"/>
        </w:rPr>
        <w:t>Gent Sejko</w:t>
      </w:r>
    </w:p>
    <w:p w14:paraId="1DC062EE" w14:textId="6D711E77" w:rsidR="00577BE9" w:rsidRPr="004D628F" w:rsidRDefault="00577BE9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F7B58F5" w14:textId="77777777" w:rsidR="00A21B72" w:rsidRPr="004D628F" w:rsidRDefault="00A21B72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FE4B46" w14:textId="14418663" w:rsidR="00175112" w:rsidRPr="004D628F" w:rsidRDefault="00175112" w:rsidP="004D628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175112" w:rsidRPr="004D628F" w:rsidSect="00A21B72">
      <w:footerReference w:type="first" r:id="rId13"/>
      <w:pgSz w:w="11907" w:h="16839" w:code="9"/>
      <w:pgMar w:top="1440" w:right="1800" w:bottom="1440" w:left="1800" w:header="1138" w:footer="9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6381C" w14:textId="77777777" w:rsidR="00E85376" w:rsidRDefault="00E85376">
      <w:pPr>
        <w:spacing w:after="0" w:line="240" w:lineRule="auto"/>
      </w:pPr>
      <w:r>
        <w:separator/>
      </w:r>
    </w:p>
  </w:endnote>
  <w:endnote w:type="continuationSeparator" w:id="0">
    <w:p w14:paraId="7FAE7FFC" w14:textId="77777777" w:rsidR="00E85376" w:rsidRDefault="00E85376">
      <w:pPr>
        <w:spacing w:after="0" w:line="240" w:lineRule="auto"/>
      </w:pPr>
      <w:r>
        <w:continuationSeparator/>
      </w:r>
    </w:p>
  </w:endnote>
  <w:endnote w:type="continuationNotice" w:id="1">
    <w:p w14:paraId="595710AC" w14:textId="77777777" w:rsidR="00E85376" w:rsidRDefault="00E853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E3FD0" w14:textId="77777777" w:rsidR="00E85376" w:rsidRDefault="00E85376">
    <w:pPr>
      <w:pStyle w:val="Footer"/>
      <w:jc w:val="right"/>
    </w:pPr>
  </w:p>
  <w:p w14:paraId="0822FE36" w14:textId="77777777" w:rsidR="00E85376" w:rsidRDefault="00E853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8AE01" w14:textId="77777777" w:rsidR="00E85376" w:rsidRDefault="00E85376">
      <w:pPr>
        <w:spacing w:after="0" w:line="240" w:lineRule="auto"/>
      </w:pPr>
      <w:r>
        <w:separator/>
      </w:r>
    </w:p>
  </w:footnote>
  <w:footnote w:type="continuationSeparator" w:id="0">
    <w:p w14:paraId="1CDEF10D" w14:textId="77777777" w:rsidR="00E85376" w:rsidRDefault="00E85376">
      <w:pPr>
        <w:spacing w:after="0" w:line="240" w:lineRule="auto"/>
      </w:pPr>
      <w:r>
        <w:continuationSeparator/>
      </w:r>
    </w:p>
  </w:footnote>
  <w:footnote w:type="continuationNotice" w:id="1">
    <w:p w14:paraId="30EB7BB4" w14:textId="77777777" w:rsidR="00E85376" w:rsidRDefault="00E8537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16A2A"/>
    <w:multiLevelType w:val="hybridMultilevel"/>
    <w:tmpl w:val="310CDF7A"/>
    <w:lvl w:ilvl="0" w:tplc="C4708412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5AF2CC3"/>
    <w:multiLevelType w:val="hybridMultilevel"/>
    <w:tmpl w:val="4F20091C"/>
    <w:lvl w:ilvl="0" w:tplc="04090017">
      <w:start w:val="1"/>
      <w:numFmt w:val="lowerLetter"/>
      <w:lvlText w:val="%1)"/>
      <w:lvlJc w:val="left"/>
      <w:pPr>
        <w:ind w:left="1495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8A13B74"/>
    <w:multiLevelType w:val="hybridMultilevel"/>
    <w:tmpl w:val="87228F16"/>
    <w:lvl w:ilvl="0" w:tplc="E326DF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286E80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41E83"/>
    <w:multiLevelType w:val="hybridMultilevel"/>
    <w:tmpl w:val="C0D09F90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  <w:b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8215DC"/>
    <w:multiLevelType w:val="hybridMultilevel"/>
    <w:tmpl w:val="4AFE592E"/>
    <w:lvl w:ilvl="0" w:tplc="041C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47D2809"/>
    <w:multiLevelType w:val="hybridMultilevel"/>
    <w:tmpl w:val="69DC7AF0"/>
    <w:lvl w:ilvl="0" w:tplc="E6D656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F72D3"/>
    <w:multiLevelType w:val="hybridMultilevel"/>
    <w:tmpl w:val="879E37A2"/>
    <w:lvl w:ilvl="0" w:tplc="0409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b w:val="0"/>
        <w:bCs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833080"/>
    <w:multiLevelType w:val="hybridMultilevel"/>
    <w:tmpl w:val="FF481DD6"/>
    <w:lvl w:ilvl="0" w:tplc="17DA77B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89A7631"/>
    <w:multiLevelType w:val="hybridMultilevel"/>
    <w:tmpl w:val="C66E222E"/>
    <w:lvl w:ilvl="0" w:tplc="AF04C8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9DE0564"/>
    <w:multiLevelType w:val="hybridMultilevel"/>
    <w:tmpl w:val="F2C65F4A"/>
    <w:lvl w:ilvl="0" w:tplc="0409001B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A571FD9"/>
    <w:multiLevelType w:val="hybridMultilevel"/>
    <w:tmpl w:val="FCE814B8"/>
    <w:lvl w:ilvl="0" w:tplc="70AC073E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72206"/>
    <w:multiLevelType w:val="hybridMultilevel"/>
    <w:tmpl w:val="DA36D8C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B743F5"/>
    <w:multiLevelType w:val="hybridMultilevel"/>
    <w:tmpl w:val="9BB865AE"/>
    <w:lvl w:ilvl="0" w:tplc="3530D160">
      <w:start w:val="1"/>
      <w:numFmt w:val="lowerRoman"/>
      <w:lvlText w:val="%1."/>
      <w:lvlJc w:val="right"/>
      <w:pPr>
        <w:ind w:left="10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EB5E96"/>
    <w:multiLevelType w:val="hybridMultilevel"/>
    <w:tmpl w:val="16620250"/>
    <w:lvl w:ilvl="0" w:tplc="041C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2BD66D2A"/>
    <w:multiLevelType w:val="hybridMultilevel"/>
    <w:tmpl w:val="F17A585E"/>
    <w:lvl w:ilvl="0" w:tplc="041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0487C5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</w:rPr>
    </w:lvl>
    <w:lvl w:ilvl="2" w:tplc="223A71DC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E593A80"/>
    <w:multiLevelType w:val="hybridMultilevel"/>
    <w:tmpl w:val="714AA85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0236DFC"/>
    <w:multiLevelType w:val="hybridMultilevel"/>
    <w:tmpl w:val="7A22FB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13BD4"/>
    <w:multiLevelType w:val="hybridMultilevel"/>
    <w:tmpl w:val="BE34636A"/>
    <w:lvl w:ilvl="0" w:tplc="A2041A1A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CD3BBC"/>
    <w:multiLevelType w:val="hybridMultilevel"/>
    <w:tmpl w:val="9D7C4E40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9E82FF5"/>
    <w:multiLevelType w:val="hybridMultilevel"/>
    <w:tmpl w:val="EC9EF3B4"/>
    <w:lvl w:ilvl="0" w:tplc="5BF664EE">
      <w:start w:val="1"/>
      <w:numFmt w:val="lowerRoman"/>
      <w:lvlText w:val="%1)"/>
      <w:lvlJc w:val="righ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3D040970"/>
    <w:multiLevelType w:val="hybridMultilevel"/>
    <w:tmpl w:val="358EF43E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3D3973B7"/>
    <w:multiLevelType w:val="hybridMultilevel"/>
    <w:tmpl w:val="C92C50A8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5A75D51"/>
    <w:multiLevelType w:val="hybridMultilevel"/>
    <w:tmpl w:val="47A03D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6F60F2"/>
    <w:multiLevelType w:val="hybridMultilevel"/>
    <w:tmpl w:val="D82475A8"/>
    <w:lvl w:ilvl="0" w:tplc="04090017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24">
    <w:nsid w:val="47E13537"/>
    <w:multiLevelType w:val="hybridMultilevel"/>
    <w:tmpl w:val="822EABE4"/>
    <w:lvl w:ilvl="0" w:tplc="690C740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C235EB"/>
    <w:multiLevelType w:val="hybridMultilevel"/>
    <w:tmpl w:val="3EF4AA58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4C3D775A"/>
    <w:multiLevelType w:val="hybridMultilevel"/>
    <w:tmpl w:val="3D206B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5F2B10"/>
    <w:multiLevelType w:val="hybridMultilevel"/>
    <w:tmpl w:val="5ACA8AB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FAB6744"/>
    <w:multiLevelType w:val="hybridMultilevel"/>
    <w:tmpl w:val="B3F2E552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661CD1"/>
    <w:multiLevelType w:val="hybridMultilevel"/>
    <w:tmpl w:val="08CCC694"/>
    <w:lvl w:ilvl="0" w:tplc="CDD624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C60E8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DBAF2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i w:val="0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41B2298"/>
    <w:multiLevelType w:val="hybridMultilevel"/>
    <w:tmpl w:val="4A60BE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C479CF"/>
    <w:multiLevelType w:val="hybridMultilevel"/>
    <w:tmpl w:val="ADFC0EBC"/>
    <w:lvl w:ilvl="0" w:tplc="D5E2D2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8571D93"/>
    <w:multiLevelType w:val="hybridMultilevel"/>
    <w:tmpl w:val="A6406C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5F6383"/>
    <w:multiLevelType w:val="hybridMultilevel"/>
    <w:tmpl w:val="3D206B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63696B"/>
    <w:multiLevelType w:val="hybridMultilevel"/>
    <w:tmpl w:val="1B06FFC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C906631"/>
    <w:multiLevelType w:val="hybridMultilevel"/>
    <w:tmpl w:val="D6144C06"/>
    <w:lvl w:ilvl="0" w:tplc="E580E2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C55C11C4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2" w:tplc="0EC4EB90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CC01B53"/>
    <w:multiLevelType w:val="hybridMultilevel"/>
    <w:tmpl w:val="CE8432F4"/>
    <w:lvl w:ilvl="0" w:tplc="2EE46CEA">
      <w:start w:val="10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F5B0CC9"/>
    <w:multiLevelType w:val="hybridMultilevel"/>
    <w:tmpl w:val="DBB40E56"/>
    <w:lvl w:ilvl="0" w:tplc="5232A70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0"/>
  </w:num>
  <w:num w:numId="2">
    <w:abstractNumId w:val="17"/>
  </w:num>
  <w:num w:numId="3">
    <w:abstractNumId w:val="4"/>
  </w:num>
  <w:num w:numId="4">
    <w:abstractNumId w:val="14"/>
  </w:num>
  <w:num w:numId="5">
    <w:abstractNumId w:val="12"/>
  </w:num>
  <w:num w:numId="6">
    <w:abstractNumId w:val="13"/>
  </w:num>
  <w:num w:numId="7">
    <w:abstractNumId w:val="29"/>
  </w:num>
  <w:num w:numId="8">
    <w:abstractNumId w:val="36"/>
  </w:num>
  <w:num w:numId="9">
    <w:abstractNumId w:val="24"/>
  </w:num>
  <w:num w:numId="10">
    <w:abstractNumId w:val="31"/>
  </w:num>
  <w:num w:numId="11">
    <w:abstractNumId w:val="9"/>
  </w:num>
  <w:num w:numId="12">
    <w:abstractNumId w:val="28"/>
  </w:num>
  <w:num w:numId="13">
    <w:abstractNumId w:val="37"/>
  </w:num>
  <w:num w:numId="14">
    <w:abstractNumId w:val="7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34"/>
  </w:num>
  <w:num w:numId="18">
    <w:abstractNumId w:val="11"/>
  </w:num>
  <w:num w:numId="19">
    <w:abstractNumId w:val="18"/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7"/>
  </w:num>
  <w:num w:numId="23">
    <w:abstractNumId w:val="16"/>
  </w:num>
  <w:num w:numId="24">
    <w:abstractNumId w:val="32"/>
  </w:num>
  <w:num w:numId="25">
    <w:abstractNumId w:val="3"/>
  </w:num>
  <w:num w:numId="26">
    <w:abstractNumId w:val="3"/>
  </w:num>
  <w:num w:numId="27">
    <w:abstractNumId w:val="33"/>
  </w:num>
  <w:num w:numId="28">
    <w:abstractNumId w:val="26"/>
  </w:num>
  <w:num w:numId="29">
    <w:abstractNumId w:val="21"/>
  </w:num>
  <w:num w:numId="30">
    <w:abstractNumId w:val="8"/>
  </w:num>
  <w:num w:numId="31">
    <w:abstractNumId w:val="23"/>
  </w:num>
  <w:num w:numId="32">
    <w:abstractNumId w:val="1"/>
  </w:num>
  <w:num w:numId="33">
    <w:abstractNumId w:val="19"/>
  </w:num>
  <w:num w:numId="34">
    <w:abstractNumId w:val="22"/>
  </w:num>
  <w:num w:numId="35">
    <w:abstractNumId w:val="20"/>
  </w:num>
  <w:num w:numId="36">
    <w:abstractNumId w:val="25"/>
  </w:num>
  <w:num w:numId="37">
    <w:abstractNumId w:val="2"/>
  </w:num>
  <w:num w:numId="38">
    <w:abstractNumId w:val="0"/>
  </w:num>
  <w:num w:numId="3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E9"/>
    <w:rsid w:val="00001FD5"/>
    <w:rsid w:val="00005205"/>
    <w:rsid w:val="000924FE"/>
    <w:rsid w:val="000B0B7A"/>
    <w:rsid w:val="000B573B"/>
    <w:rsid w:val="000C6CF2"/>
    <w:rsid w:val="0010685F"/>
    <w:rsid w:val="00111271"/>
    <w:rsid w:val="0011243F"/>
    <w:rsid w:val="0012689A"/>
    <w:rsid w:val="001276D2"/>
    <w:rsid w:val="0017337E"/>
    <w:rsid w:val="00175112"/>
    <w:rsid w:val="001A00A2"/>
    <w:rsid w:val="001B752E"/>
    <w:rsid w:val="001D40FA"/>
    <w:rsid w:val="001E17ED"/>
    <w:rsid w:val="001E5A22"/>
    <w:rsid w:val="001E6C8C"/>
    <w:rsid w:val="001F204C"/>
    <w:rsid w:val="00201A6C"/>
    <w:rsid w:val="00221677"/>
    <w:rsid w:val="0023682F"/>
    <w:rsid w:val="00250E2C"/>
    <w:rsid w:val="00255732"/>
    <w:rsid w:val="002A7F91"/>
    <w:rsid w:val="002C480D"/>
    <w:rsid w:val="002D7B33"/>
    <w:rsid w:val="00316B14"/>
    <w:rsid w:val="0032090E"/>
    <w:rsid w:val="003369BB"/>
    <w:rsid w:val="00352922"/>
    <w:rsid w:val="0035638D"/>
    <w:rsid w:val="00372A9D"/>
    <w:rsid w:val="0037544D"/>
    <w:rsid w:val="003832D4"/>
    <w:rsid w:val="00383D11"/>
    <w:rsid w:val="003A64C1"/>
    <w:rsid w:val="003B48E3"/>
    <w:rsid w:val="003B66C6"/>
    <w:rsid w:val="003E601F"/>
    <w:rsid w:val="00401B3C"/>
    <w:rsid w:val="004057AF"/>
    <w:rsid w:val="00436AF6"/>
    <w:rsid w:val="004414E1"/>
    <w:rsid w:val="00441C80"/>
    <w:rsid w:val="004765F3"/>
    <w:rsid w:val="00493845"/>
    <w:rsid w:val="004B374F"/>
    <w:rsid w:val="004C1866"/>
    <w:rsid w:val="004D1676"/>
    <w:rsid w:val="004D628F"/>
    <w:rsid w:val="004E33B5"/>
    <w:rsid w:val="004F12A2"/>
    <w:rsid w:val="004F5D42"/>
    <w:rsid w:val="004F6EB5"/>
    <w:rsid w:val="00546544"/>
    <w:rsid w:val="00577BE9"/>
    <w:rsid w:val="00597154"/>
    <w:rsid w:val="005B3375"/>
    <w:rsid w:val="005C32AF"/>
    <w:rsid w:val="005D11FA"/>
    <w:rsid w:val="005E5FB6"/>
    <w:rsid w:val="00601907"/>
    <w:rsid w:val="00601A8A"/>
    <w:rsid w:val="006028FC"/>
    <w:rsid w:val="00613F1F"/>
    <w:rsid w:val="006374E1"/>
    <w:rsid w:val="006414EB"/>
    <w:rsid w:val="0064273F"/>
    <w:rsid w:val="006504E9"/>
    <w:rsid w:val="00655BF7"/>
    <w:rsid w:val="006567C7"/>
    <w:rsid w:val="00661E64"/>
    <w:rsid w:val="0068254E"/>
    <w:rsid w:val="00695711"/>
    <w:rsid w:val="006A0797"/>
    <w:rsid w:val="006A2474"/>
    <w:rsid w:val="006B5128"/>
    <w:rsid w:val="006C2AC2"/>
    <w:rsid w:val="00721795"/>
    <w:rsid w:val="00725B7B"/>
    <w:rsid w:val="00727FD8"/>
    <w:rsid w:val="0076049F"/>
    <w:rsid w:val="007737D8"/>
    <w:rsid w:val="00790CCB"/>
    <w:rsid w:val="007C78C2"/>
    <w:rsid w:val="008222DB"/>
    <w:rsid w:val="00837BF1"/>
    <w:rsid w:val="00856FE7"/>
    <w:rsid w:val="00877848"/>
    <w:rsid w:val="008B341F"/>
    <w:rsid w:val="008E4C0B"/>
    <w:rsid w:val="00910D5D"/>
    <w:rsid w:val="009215CB"/>
    <w:rsid w:val="00952006"/>
    <w:rsid w:val="00957E38"/>
    <w:rsid w:val="00974BC0"/>
    <w:rsid w:val="00985E7C"/>
    <w:rsid w:val="00995302"/>
    <w:rsid w:val="009D1877"/>
    <w:rsid w:val="009E5F62"/>
    <w:rsid w:val="009F6095"/>
    <w:rsid w:val="00A01DD6"/>
    <w:rsid w:val="00A20881"/>
    <w:rsid w:val="00A21B72"/>
    <w:rsid w:val="00A325E0"/>
    <w:rsid w:val="00A47558"/>
    <w:rsid w:val="00A710C8"/>
    <w:rsid w:val="00A817F6"/>
    <w:rsid w:val="00A84F31"/>
    <w:rsid w:val="00AB5CD1"/>
    <w:rsid w:val="00AC4D9F"/>
    <w:rsid w:val="00AD1993"/>
    <w:rsid w:val="00AD2D94"/>
    <w:rsid w:val="00AD576F"/>
    <w:rsid w:val="00AE28A0"/>
    <w:rsid w:val="00AE4B5F"/>
    <w:rsid w:val="00B05C64"/>
    <w:rsid w:val="00B21D0F"/>
    <w:rsid w:val="00B25211"/>
    <w:rsid w:val="00B37E24"/>
    <w:rsid w:val="00B821A5"/>
    <w:rsid w:val="00B826B8"/>
    <w:rsid w:val="00BA5C06"/>
    <w:rsid w:val="00BA7D87"/>
    <w:rsid w:val="00BB3B35"/>
    <w:rsid w:val="00BD12A4"/>
    <w:rsid w:val="00BD1B23"/>
    <w:rsid w:val="00C32D25"/>
    <w:rsid w:val="00C342A7"/>
    <w:rsid w:val="00C618C5"/>
    <w:rsid w:val="00C64A62"/>
    <w:rsid w:val="00C65AF0"/>
    <w:rsid w:val="00C704E3"/>
    <w:rsid w:val="00C75058"/>
    <w:rsid w:val="00C834DA"/>
    <w:rsid w:val="00CB2665"/>
    <w:rsid w:val="00CC0140"/>
    <w:rsid w:val="00CC29BC"/>
    <w:rsid w:val="00CD0A44"/>
    <w:rsid w:val="00CF08C5"/>
    <w:rsid w:val="00CF1383"/>
    <w:rsid w:val="00CF4DC9"/>
    <w:rsid w:val="00D207FD"/>
    <w:rsid w:val="00D26418"/>
    <w:rsid w:val="00D458DE"/>
    <w:rsid w:val="00D608CF"/>
    <w:rsid w:val="00D64DC2"/>
    <w:rsid w:val="00D82B94"/>
    <w:rsid w:val="00DC159C"/>
    <w:rsid w:val="00DC6424"/>
    <w:rsid w:val="00E52001"/>
    <w:rsid w:val="00E6675A"/>
    <w:rsid w:val="00E7234B"/>
    <w:rsid w:val="00E85376"/>
    <w:rsid w:val="00E9027B"/>
    <w:rsid w:val="00E90381"/>
    <w:rsid w:val="00EB11BD"/>
    <w:rsid w:val="00EB44F0"/>
    <w:rsid w:val="00EE52B6"/>
    <w:rsid w:val="00EE6F9F"/>
    <w:rsid w:val="00F02063"/>
    <w:rsid w:val="00F11C4C"/>
    <w:rsid w:val="00F12A55"/>
    <w:rsid w:val="00F203CB"/>
    <w:rsid w:val="00F230CF"/>
    <w:rsid w:val="00F4718B"/>
    <w:rsid w:val="00F4751C"/>
    <w:rsid w:val="00F5013B"/>
    <w:rsid w:val="00F65EB1"/>
    <w:rsid w:val="00F94CBE"/>
    <w:rsid w:val="00FA4BC6"/>
    <w:rsid w:val="00FA5711"/>
    <w:rsid w:val="00FE1FB9"/>
    <w:rsid w:val="00FE35CE"/>
    <w:rsid w:val="00FF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164C83A"/>
  <w15:docId w15:val="{9EF72103-1A1A-43ED-B984-5786A9B2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BE9"/>
    <w:pPr>
      <w:spacing w:after="200" w:line="276" w:lineRule="auto"/>
    </w:pPr>
    <w:rPr>
      <w:lang w:val="sq-AL"/>
    </w:rPr>
  </w:style>
  <w:style w:type="paragraph" w:styleId="Heading5">
    <w:name w:val="heading 5"/>
    <w:basedOn w:val="Normal"/>
    <w:next w:val="Normal"/>
    <w:link w:val="Heading5Char"/>
    <w:qFormat/>
    <w:rsid w:val="00B21D0F"/>
    <w:pPr>
      <w:spacing w:before="240" w:after="60" w:line="240" w:lineRule="auto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B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BE9"/>
  </w:style>
  <w:style w:type="paragraph" w:styleId="Footer">
    <w:name w:val="footer"/>
    <w:basedOn w:val="Normal"/>
    <w:link w:val="FooterChar"/>
    <w:unhideWhenUsed/>
    <w:rsid w:val="00577B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77BE9"/>
  </w:style>
  <w:style w:type="paragraph" w:styleId="ListParagraph">
    <w:name w:val="List Paragraph"/>
    <w:basedOn w:val="Normal"/>
    <w:link w:val="ListParagraphChar"/>
    <w:qFormat/>
    <w:rsid w:val="00577BE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577BE9"/>
  </w:style>
  <w:style w:type="paragraph" w:styleId="BodyText3">
    <w:name w:val="Body Text 3"/>
    <w:basedOn w:val="Normal"/>
    <w:link w:val="BodyText3Char"/>
    <w:rsid w:val="00577BE9"/>
    <w:pPr>
      <w:tabs>
        <w:tab w:val="left" w:pos="-720"/>
      </w:tabs>
      <w:spacing w:after="0" w:line="360" w:lineRule="atLeast"/>
      <w:jc w:val="both"/>
    </w:pPr>
    <w:rPr>
      <w:rFonts w:ascii="Arial" w:eastAsia="MS Mincho" w:hAnsi="Arial" w:cs="Times New Roman"/>
      <w:sz w:val="26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577BE9"/>
    <w:rPr>
      <w:rFonts w:ascii="Arial" w:eastAsia="MS Mincho" w:hAnsi="Arial" w:cs="Times New Roman"/>
      <w:sz w:val="26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577BE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77BE9"/>
    <w:rPr>
      <w:rFonts w:ascii="Times New Roman" w:eastAsia="MS Mincho" w:hAnsi="Times New Roman" w:cs="Times New Roman"/>
      <w:sz w:val="20"/>
      <w:szCs w:val="20"/>
      <w:lang w:val="sq-AL"/>
    </w:rPr>
  </w:style>
  <w:style w:type="paragraph" w:styleId="BodyText2">
    <w:name w:val="Body Text 2"/>
    <w:basedOn w:val="Normal"/>
    <w:link w:val="BodyText2Char"/>
    <w:uiPriority w:val="99"/>
    <w:unhideWhenUsed/>
    <w:rsid w:val="00577BE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77BE9"/>
  </w:style>
  <w:style w:type="paragraph" w:customStyle="1" w:styleId="Char4">
    <w:name w:val="Char4"/>
    <w:basedOn w:val="Normal"/>
    <w:rsid w:val="000B0B7A"/>
    <w:pPr>
      <w:spacing w:after="160" w:line="240" w:lineRule="exact"/>
      <w:jc w:val="both"/>
    </w:pPr>
    <w:rPr>
      <w:rFonts w:ascii="Tahoma" w:eastAsia="MS Mincho" w:hAnsi="Tahoma" w:cs="Times New Roman"/>
      <w:sz w:val="20"/>
      <w:szCs w:val="20"/>
    </w:rPr>
  </w:style>
  <w:style w:type="paragraph" w:customStyle="1" w:styleId="Teksti2">
    <w:name w:val="Teksti 2"/>
    <w:basedOn w:val="Normal"/>
    <w:uiPriority w:val="99"/>
    <w:rsid w:val="00D82B94"/>
    <w:pPr>
      <w:keepLines/>
      <w:suppressAutoHyphens/>
      <w:autoSpaceDE w:val="0"/>
      <w:autoSpaceDN w:val="0"/>
      <w:adjustRightInd w:val="0"/>
      <w:spacing w:after="0" w:line="280" w:lineRule="atLeast"/>
      <w:ind w:left="454" w:hanging="454"/>
      <w:jc w:val="both"/>
      <w:textAlignment w:val="center"/>
    </w:pPr>
    <w:rPr>
      <w:rFonts w:ascii="Futura Lt BT" w:eastAsia="Calibri" w:hAnsi="Futura Lt BT" w:cs="Futura Lt BT"/>
      <w:color w:val="000000"/>
      <w:spacing w:val="1"/>
      <w:sz w:val="24"/>
      <w:szCs w:val="24"/>
    </w:rPr>
  </w:style>
  <w:style w:type="paragraph" w:customStyle="1" w:styleId="Default">
    <w:name w:val="Default"/>
    <w:rsid w:val="00C750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8">
    <w:name w:val="CM8"/>
    <w:basedOn w:val="Default"/>
    <w:next w:val="Default"/>
    <w:uiPriority w:val="99"/>
    <w:rsid w:val="00436AF6"/>
    <w:pPr>
      <w:widowControl w:val="0"/>
      <w:spacing w:after="260"/>
    </w:pPr>
    <w:rPr>
      <w:rFonts w:ascii="Arial" w:eastAsia="Times New Roman" w:hAnsi="Arial" w:cs="Arial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316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B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B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B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B14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7C78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C78C2"/>
  </w:style>
  <w:style w:type="character" w:customStyle="1" w:styleId="Heading5Char">
    <w:name w:val="Heading 5 Char"/>
    <w:basedOn w:val="DefaultParagraphFont"/>
    <w:link w:val="Heading5"/>
    <w:rsid w:val="00B21D0F"/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table" w:customStyle="1" w:styleId="TableGrid1">
    <w:name w:val="Table Grid1"/>
    <w:basedOn w:val="TableNormal"/>
    <w:uiPriority w:val="39"/>
    <w:rsid w:val="001E6C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3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79</Nr_x002e__x0020_akti>
    <Data_x0020_e_x0020_Krijimit xmlns="0e656187-b300-4fb0-8bf4-3a50f872073c">2019-12-24T09:26:53Z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2019-12-22T23:00:00Z</Date_x0020_protokolli>
    <Titulli xmlns="0e656187-b300-4fb0-8bf4-3a50f872073c">Për disa ndryshime në rregulloren " Për mbikqyrjen e konsoliduar"</Titulli>
    <Modifikuesi xmlns="0e656187-b300-4fb0-8bf4-3a50f872073c">Fjora.Korita</Modifikuesi>
    <Nr_x002e__x0020_prot_x0020_QBZ xmlns="0e656187-b300-4fb0-8bf4-3a50f872073c">1756/2</Nr_x002e__x0020_prot_x0020_QBZ>
    <Data_x0020_e_x0020_Modifikimit xmlns="0e656187-b300-4fb0-8bf4-3a50f872073c">2019-12-24T10:47:06Z</Data_x0020_e_x0020_Modifikimit>
    <Dekretuar xmlns="0e656187-b300-4fb0-8bf4-3a50f872073c">false</Dekretuar>
    <Data xmlns="0e656187-b300-4fb0-8bf4-3a50f872073c">2019-12-17T23:00:00Z</Data>
    <Nr_x002e__x0020_protokolli_x0020_i_x0020_aktit xmlns="0e656187-b300-4fb0-8bf4-3a50f872073c">6395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CE2A7E461BD4121A2C850235990401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CE2A7E461BD4121A2C850235990401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6AF32-70C7-4DDB-A9DB-1444E56EA3B7}">
  <ds:schemaRefs>
    <ds:schemaRef ds:uri="http://purl.org/dc/elements/1.1/"/>
    <ds:schemaRef ds:uri="http://schemas.microsoft.com/office/2006/documentManagement/types"/>
    <ds:schemaRef ds:uri="http://purl.org/dc/terms/"/>
    <ds:schemaRef ds:uri="0e656187-b300-4fb0-8bf4-3a50f872073c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F48358F-92BC-4E50-B3FD-D2DFAC7633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DDF77F-54AD-43A3-A6BE-DC86FD628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D0B2A0C-D11B-4974-BFE6-A2E7CF668E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2EFD0A5-2117-442B-BC36-182874865A6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0519664-ABBF-43FF-B6EF-43019B23F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rregulloren " Për mbikqyrjen e konsoliduar"</vt:lpstr>
    </vt:vector>
  </TitlesOfParts>
  <Company/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rregulloren " Për mbikqyrjen e konsoliduar"</dc:title>
  <dc:creator>Grisela Hasani</dc:creator>
  <cp:lastModifiedBy>Entela Suli</cp:lastModifiedBy>
  <cp:revision>10</cp:revision>
  <dcterms:created xsi:type="dcterms:W3CDTF">2019-12-23T15:14:00Z</dcterms:created>
  <dcterms:modified xsi:type="dcterms:W3CDTF">2019-12-24T11:24:00Z</dcterms:modified>
</cp:coreProperties>
</file>