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6E401" w14:textId="1FB802E9" w:rsidR="00577BE9" w:rsidRPr="009E5BCA" w:rsidRDefault="00577BE9" w:rsidP="009E5B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E5BCA">
        <w:rPr>
          <w:rFonts w:ascii="Garamond" w:hAnsi="Garamond"/>
          <w:b/>
          <w:sz w:val="24"/>
          <w:szCs w:val="24"/>
        </w:rPr>
        <w:t>VENDIM</w:t>
      </w:r>
    </w:p>
    <w:p w14:paraId="35A5CB49" w14:textId="737D278D" w:rsidR="00577BE9" w:rsidRPr="009E5BCA" w:rsidRDefault="00577BE9" w:rsidP="009E5B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E5BCA">
        <w:rPr>
          <w:rFonts w:ascii="Garamond" w:hAnsi="Garamond"/>
          <w:b/>
          <w:sz w:val="24"/>
          <w:szCs w:val="24"/>
        </w:rPr>
        <w:t xml:space="preserve">Nr. </w:t>
      </w:r>
      <w:r w:rsidR="005144ED" w:rsidRPr="009E5BCA">
        <w:rPr>
          <w:rFonts w:ascii="Garamond" w:hAnsi="Garamond"/>
          <w:b/>
          <w:sz w:val="24"/>
          <w:szCs w:val="24"/>
        </w:rPr>
        <w:t>80</w:t>
      </w:r>
      <w:r w:rsidRPr="009E5BCA">
        <w:rPr>
          <w:rFonts w:ascii="Garamond" w:hAnsi="Garamond"/>
          <w:b/>
          <w:sz w:val="24"/>
          <w:szCs w:val="24"/>
        </w:rPr>
        <w:t xml:space="preserve">, datë </w:t>
      </w:r>
      <w:r w:rsidR="005144ED" w:rsidRPr="009E5BCA">
        <w:rPr>
          <w:rFonts w:ascii="Garamond" w:hAnsi="Garamond"/>
          <w:b/>
          <w:sz w:val="24"/>
          <w:szCs w:val="24"/>
        </w:rPr>
        <w:t>18.12.</w:t>
      </w:r>
      <w:r w:rsidRPr="009E5BCA">
        <w:rPr>
          <w:rFonts w:ascii="Garamond" w:hAnsi="Garamond"/>
          <w:b/>
          <w:sz w:val="24"/>
          <w:szCs w:val="24"/>
        </w:rPr>
        <w:t>2019</w:t>
      </w:r>
    </w:p>
    <w:p w14:paraId="7DE9D0AC" w14:textId="77777777" w:rsidR="00646A62" w:rsidRPr="009E5BCA" w:rsidRDefault="00646A62" w:rsidP="009E5B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6C354B6" w14:textId="601EE7E7" w:rsidR="00577BE9" w:rsidRPr="009E5BCA" w:rsidRDefault="009E5BCA" w:rsidP="009E5B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E5BCA">
        <w:rPr>
          <w:rFonts w:ascii="Garamond" w:hAnsi="Garamond"/>
          <w:b/>
          <w:sz w:val="24"/>
          <w:szCs w:val="24"/>
        </w:rPr>
        <w:t>PËR NJË NDRYSHIM NË RREGULLOREN “PËR MBIKËQYRJEN E TRANSAKSIONEVE BANKARE NË RRUGË ELEKTRONIKE”</w:t>
      </w:r>
    </w:p>
    <w:p w14:paraId="3E95B87D" w14:textId="77777777" w:rsidR="00577BE9" w:rsidRPr="009E5BCA" w:rsidRDefault="00577BE9" w:rsidP="009E5B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F587DE7" w14:textId="26DF136C" w:rsidR="00D020B2" w:rsidRPr="009E5BCA" w:rsidRDefault="00D020B2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E5BCA">
        <w:rPr>
          <w:rFonts w:ascii="Garamond" w:hAnsi="Garamond"/>
          <w:sz w:val="24"/>
          <w:szCs w:val="24"/>
        </w:rPr>
        <w:t>Në bazë dhe për zbatim të nenit 12, shkronja “a” dhe nenit 43, shkronja “c”</w:t>
      </w:r>
      <w:r w:rsidR="00645AAF" w:rsidRPr="009E5BCA">
        <w:rPr>
          <w:rFonts w:ascii="Garamond" w:hAnsi="Garamond"/>
          <w:sz w:val="24"/>
          <w:szCs w:val="24"/>
        </w:rPr>
        <w:t>,</w:t>
      </w:r>
      <w:r w:rsidRPr="009E5BCA">
        <w:rPr>
          <w:rFonts w:ascii="Garamond" w:hAnsi="Garamond"/>
          <w:sz w:val="24"/>
          <w:szCs w:val="24"/>
        </w:rPr>
        <w:t xml:space="preserve"> të ligjit nr. 8269, datë 23.12.1997</w:t>
      </w:r>
      <w:r w:rsidR="00645AAF" w:rsidRPr="009E5BCA">
        <w:rPr>
          <w:rFonts w:ascii="Garamond" w:hAnsi="Garamond"/>
          <w:sz w:val="24"/>
          <w:szCs w:val="24"/>
        </w:rPr>
        <w:t>,</w:t>
      </w:r>
      <w:r w:rsidRPr="009E5BCA">
        <w:rPr>
          <w:rFonts w:ascii="Garamond" w:hAnsi="Garamond"/>
          <w:sz w:val="24"/>
          <w:szCs w:val="24"/>
        </w:rPr>
        <w:t xml:space="preserve"> “Për Bankën e Shqipërisë”, </w:t>
      </w:r>
      <w:r w:rsidR="00E36EC4" w:rsidRPr="004D628F">
        <w:rPr>
          <w:rFonts w:ascii="Garamond" w:hAnsi="Garamond"/>
          <w:sz w:val="24"/>
          <w:szCs w:val="24"/>
        </w:rPr>
        <w:t>të</w:t>
      </w:r>
      <w:r w:rsidRPr="009E5BCA">
        <w:rPr>
          <w:rFonts w:ascii="Garamond" w:hAnsi="Garamond"/>
          <w:sz w:val="24"/>
          <w:szCs w:val="24"/>
        </w:rPr>
        <w:t xml:space="preserve"> ndryshuar</w:t>
      </w:r>
      <w:r w:rsidR="00645AAF" w:rsidRPr="009E5BCA">
        <w:rPr>
          <w:rFonts w:ascii="Garamond" w:hAnsi="Garamond"/>
          <w:sz w:val="24"/>
          <w:szCs w:val="24"/>
        </w:rPr>
        <w:t>;</w:t>
      </w:r>
      <w:r w:rsidR="003438CA" w:rsidRPr="009E5BCA">
        <w:rPr>
          <w:rFonts w:ascii="Garamond" w:hAnsi="Garamond"/>
          <w:sz w:val="24"/>
          <w:szCs w:val="24"/>
        </w:rPr>
        <w:t xml:space="preserve"> dhe të ligjit nr. 9917, datë 19.5.2008</w:t>
      </w:r>
      <w:r w:rsidR="00645AAF" w:rsidRPr="009E5BCA">
        <w:rPr>
          <w:rFonts w:ascii="Garamond" w:hAnsi="Garamond"/>
          <w:sz w:val="24"/>
          <w:szCs w:val="24"/>
        </w:rPr>
        <w:t>,</w:t>
      </w:r>
      <w:r w:rsidR="003438CA" w:rsidRPr="009E5BCA">
        <w:rPr>
          <w:rFonts w:ascii="Garamond" w:hAnsi="Garamond"/>
          <w:sz w:val="24"/>
          <w:szCs w:val="24"/>
        </w:rPr>
        <w:t xml:space="preserve"> “Për parandalimin e pastrimit të parave dhe financimit të terrorizmit”, </w:t>
      </w:r>
      <w:r w:rsidR="00E36EC4" w:rsidRPr="004D628F">
        <w:rPr>
          <w:rFonts w:ascii="Garamond" w:hAnsi="Garamond"/>
          <w:sz w:val="24"/>
          <w:szCs w:val="24"/>
        </w:rPr>
        <w:t>të</w:t>
      </w:r>
      <w:r w:rsidR="003438CA" w:rsidRPr="009E5BCA">
        <w:rPr>
          <w:rFonts w:ascii="Garamond" w:hAnsi="Garamond"/>
          <w:sz w:val="24"/>
          <w:szCs w:val="24"/>
        </w:rPr>
        <w:t xml:space="preserve"> ndryshuar</w:t>
      </w:r>
      <w:r w:rsidR="00645AAF" w:rsidRPr="009E5BCA">
        <w:rPr>
          <w:rFonts w:ascii="Garamond" w:hAnsi="Garamond"/>
          <w:sz w:val="24"/>
          <w:szCs w:val="24"/>
        </w:rPr>
        <w:t>;</w:t>
      </w:r>
      <w:r w:rsidRPr="009E5BCA">
        <w:rPr>
          <w:rFonts w:ascii="Garamond" w:hAnsi="Garamond"/>
          <w:sz w:val="24"/>
          <w:szCs w:val="24"/>
        </w:rPr>
        <w:t xml:space="preserve"> Këshilli Mbikëqyrës i Bankës së Shqipërisë, me propozimin e Departamentit të Mbikëqyrjes, </w:t>
      </w:r>
    </w:p>
    <w:p w14:paraId="1CB36C20" w14:textId="77777777" w:rsidR="009E5BCA" w:rsidRDefault="009E5BCA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C1418D6" w14:textId="77777777" w:rsidR="00577BE9" w:rsidRPr="009E5BCA" w:rsidRDefault="00577BE9" w:rsidP="009E5B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E5BCA">
        <w:rPr>
          <w:rFonts w:ascii="Garamond" w:hAnsi="Garamond"/>
          <w:sz w:val="24"/>
          <w:szCs w:val="24"/>
        </w:rPr>
        <w:t>VENDOSI:</w:t>
      </w:r>
    </w:p>
    <w:p w14:paraId="7A099006" w14:textId="77777777" w:rsidR="00577BE9" w:rsidRPr="009E5BCA" w:rsidRDefault="00577BE9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BE71E8E" w14:textId="67BF85E9" w:rsidR="00995302" w:rsidRPr="009E5BCA" w:rsidRDefault="009E5BCA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577BE9" w:rsidRPr="009E5BCA">
        <w:rPr>
          <w:rFonts w:ascii="Garamond" w:hAnsi="Garamond"/>
          <w:sz w:val="24"/>
          <w:szCs w:val="24"/>
        </w:rPr>
        <w:t>Në rregulloren “</w:t>
      </w:r>
      <w:r w:rsidR="00C834DA" w:rsidRPr="009E5BCA">
        <w:rPr>
          <w:rFonts w:ascii="Garamond" w:hAnsi="Garamond"/>
          <w:sz w:val="24"/>
          <w:szCs w:val="24"/>
        </w:rPr>
        <w:t>Për mbikëqyrjen e transaksion</w:t>
      </w:r>
      <w:r w:rsidR="00D26418" w:rsidRPr="009E5BCA">
        <w:rPr>
          <w:rFonts w:ascii="Garamond" w:hAnsi="Garamond"/>
          <w:sz w:val="24"/>
          <w:szCs w:val="24"/>
        </w:rPr>
        <w:t>eve bankare në rrugë elek</w:t>
      </w:r>
      <w:r w:rsidR="00D020B2" w:rsidRPr="009E5BCA">
        <w:rPr>
          <w:rFonts w:ascii="Garamond" w:hAnsi="Garamond"/>
          <w:sz w:val="24"/>
          <w:szCs w:val="24"/>
        </w:rPr>
        <w:t>t</w:t>
      </w:r>
      <w:r w:rsidR="00D26418" w:rsidRPr="009E5BCA">
        <w:rPr>
          <w:rFonts w:ascii="Garamond" w:hAnsi="Garamond"/>
          <w:sz w:val="24"/>
          <w:szCs w:val="24"/>
        </w:rPr>
        <w:t>ronike</w:t>
      </w:r>
      <w:r w:rsidR="00577BE9" w:rsidRPr="009E5BCA">
        <w:rPr>
          <w:rFonts w:ascii="Garamond" w:hAnsi="Garamond"/>
          <w:sz w:val="24"/>
          <w:szCs w:val="24"/>
        </w:rPr>
        <w:t>”, miratuar me vendimi</w:t>
      </w:r>
      <w:r w:rsidR="00BD1B23" w:rsidRPr="009E5BCA">
        <w:rPr>
          <w:rFonts w:ascii="Garamond" w:hAnsi="Garamond"/>
          <w:sz w:val="24"/>
          <w:szCs w:val="24"/>
        </w:rPr>
        <w:t xml:space="preserve">n e Këshillit Mbikëqyrës nr. </w:t>
      </w:r>
      <w:r w:rsidR="00250E2C" w:rsidRPr="009E5BCA">
        <w:rPr>
          <w:rFonts w:ascii="Garamond" w:hAnsi="Garamond"/>
          <w:sz w:val="24"/>
          <w:szCs w:val="24"/>
        </w:rPr>
        <w:t>28</w:t>
      </w:r>
      <w:r w:rsidR="00577BE9" w:rsidRPr="009E5BCA">
        <w:rPr>
          <w:rFonts w:ascii="Garamond" w:hAnsi="Garamond"/>
          <w:sz w:val="24"/>
          <w:szCs w:val="24"/>
        </w:rPr>
        <w:t xml:space="preserve">, datë </w:t>
      </w:r>
      <w:r w:rsidR="00250E2C" w:rsidRPr="009E5BCA">
        <w:rPr>
          <w:rFonts w:ascii="Garamond" w:hAnsi="Garamond"/>
          <w:sz w:val="24"/>
          <w:szCs w:val="24"/>
        </w:rPr>
        <w:t>30.3.2005</w:t>
      </w:r>
      <w:r w:rsidR="00577BE9" w:rsidRPr="009E5BCA">
        <w:rPr>
          <w:rFonts w:ascii="Garamond" w:hAnsi="Garamond"/>
          <w:sz w:val="24"/>
          <w:szCs w:val="24"/>
        </w:rPr>
        <w:t>, të bëhe</w:t>
      </w:r>
      <w:r w:rsidR="00D020B2" w:rsidRPr="009E5BCA">
        <w:rPr>
          <w:rFonts w:ascii="Garamond" w:hAnsi="Garamond"/>
          <w:sz w:val="24"/>
          <w:szCs w:val="24"/>
        </w:rPr>
        <w:t>t</w:t>
      </w:r>
      <w:r w:rsidR="00577BE9" w:rsidRPr="009E5BCA">
        <w:rPr>
          <w:rFonts w:ascii="Garamond" w:hAnsi="Garamond"/>
          <w:sz w:val="24"/>
          <w:szCs w:val="24"/>
        </w:rPr>
        <w:t xml:space="preserve"> ndryshim</w:t>
      </w:r>
      <w:r w:rsidR="00D020B2" w:rsidRPr="009E5BCA">
        <w:rPr>
          <w:rFonts w:ascii="Garamond" w:hAnsi="Garamond"/>
          <w:sz w:val="24"/>
          <w:szCs w:val="24"/>
        </w:rPr>
        <w:t>i i</w:t>
      </w:r>
      <w:r w:rsidR="00577BE9" w:rsidRPr="009E5BCA">
        <w:rPr>
          <w:rFonts w:ascii="Garamond" w:hAnsi="Garamond"/>
          <w:sz w:val="24"/>
          <w:szCs w:val="24"/>
        </w:rPr>
        <w:t xml:space="preserve"> mëposht</w:t>
      </w:r>
      <w:r w:rsidR="00D020B2" w:rsidRPr="009E5BCA">
        <w:rPr>
          <w:rFonts w:ascii="Garamond" w:hAnsi="Garamond"/>
          <w:sz w:val="24"/>
          <w:szCs w:val="24"/>
        </w:rPr>
        <w:t>ë</w:t>
      </w:r>
      <w:r w:rsidR="00577BE9" w:rsidRPr="009E5BCA">
        <w:rPr>
          <w:rFonts w:ascii="Garamond" w:hAnsi="Garamond"/>
          <w:sz w:val="24"/>
          <w:szCs w:val="24"/>
        </w:rPr>
        <w:t>m:</w:t>
      </w:r>
    </w:p>
    <w:p w14:paraId="0948F78F" w14:textId="29BA33FB" w:rsidR="00FE7A69" w:rsidRPr="009E5BCA" w:rsidRDefault="009E5BCA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E7A69" w:rsidRPr="009E5BCA">
        <w:rPr>
          <w:rFonts w:ascii="Garamond" w:hAnsi="Garamond"/>
          <w:sz w:val="24"/>
          <w:szCs w:val="24"/>
        </w:rPr>
        <w:t xml:space="preserve">Neni 5, shfuqizohet. </w:t>
      </w:r>
    </w:p>
    <w:p w14:paraId="06206AC2" w14:textId="6768DD34" w:rsidR="00D020B2" w:rsidRPr="009E5BCA" w:rsidRDefault="009E5BCA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020B2" w:rsidRPr="009E5BCA">
        <w:rPr>
          <w:rFonts w:ascii="Garamond" w:hAnsi="Garamond"/>
          <w:sz w:val="24"/>
          <w:szCs w:val="24"/>
        </w:rPr>
        <w:t xml:space="preserve">Ngarkohen subjektet e kësaj rregulloreje me zbatimin e këtij vendimi. </w:t>
      </w:r>
    </w:p>
    <w:p w14:paraId="03144D81" w14:textId="3CFAF67F" w:rsidR="00D020B2" w:rsidRPr="009E5BCA" w:rsidRDefault="009E5BCA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020B2" w:rsidRPr="009E5BCA">
        <w:rPr>
          <w:rFonts w:ascii="Garamond" w:hAnsi="Garamond"/>
          <w:sz w:val="24"/>
          <w:szCs w:val="24"/>
        </w:rPr>
        <w:t>Ngarkohet Departamenti i Mbikëqyrjes për ndjekjen e zbatimit të këtij vendimi.</w:t>
      </w:r>
    </w:p>
    <w:p w14:paraId="0F325540" w14:textId="02CF417A" w:rsidR="00D020B2" w:rsidRPr="009E5BCA" w:rsidRDefault="009E5BCA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D020B2" w:rsidRPr="009E5BCA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3B34C6B7" w14:textId="77777777" w:rsidR="00577BE9" w:rsidRPr="009E5BCA" w:rsidRDefault="00577BE9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E5BCA">
        <w:rPr>
          <w:rFonts w:ascii="Garamond" w:hAnsi="Garamond"/>
          <w:sz w:val="24"/>
          <w:szCs w:val="24"/>
        </w:rPr>
        <w:t>Ky vendim hyn në fuqi 15 ditë p</w:t>
      </w:r>
      <w:r w:rsidR="00372A9D" w:rsidRPr="009E5BCA">
        <w:rPr>
          <w:rFonts w:ascii="Garamond" w:hAnsi="Garamond"/>
          <w:sz w:val="24"/>
          <w:szCs w:val="24"/>
        </w:rPr>
        <w:t>as botimit në Fletoren</w:t>
      </w:r>
      <w:r w:rsidR="00001FD5" w:rsidRPr="009E5BCA">
        <w:rPr>
          <w:rFonts w:ascii="Garamond" w:hAnsi="Garamond"/>
          <w:sz w:val="24"/>
          <w:szCs w:val="24"/>
        </w:rPr>
        <w:t xml:space="preserve"> Zyrtare të Republikës së Shqipë</w:t>
      </w:r>
      <w:r w:rsidR="00372A9D" w:rsidRPr="009E5BCA">
        <w:rPr>
          <w:rFonts w:ascii="Garamond" w:hAnsi="Garamond"/>
          <w:sz w:val="24"/>
          <w:szCs w:val="24"/>
        </w:rPr>
        <w:t>risë.</w:t>
      </w:r>
    </w:p>
    <w:p w14:paraId="1D417BDC" w14:textId="77777777" w:rsidR="00577BE9" w:rsidRPr="009E5BCA" w:rsidRDefault="00577BE9" w:rsidP="009E5B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26AFDC5E" w14:textId="2489B852" w:rsidR="00A57C2B" w:rsidRDefault="00E36EC4" w:rsidP="009E5BC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640FA8E7" w14:textId="0339268C" w:rsidR="009E5BCA" w:rsidRPr="009E5BCA" w:rsidRDefault="009E5BCA" w:rsidP="009E5BC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E5BCA">
        <w:rPr>
          <w:rFonts w:ascii="Garamond" w:hAnsi="Garamond"/>
          <w:b/>
          <w:sz w:val="24"/>
          <w:szCs w:val="24"/>
        </w:rPr>
        <w:t xml:space="preserve">Gent </w:t>
      </w:r>
      <w:proofErr w:type="spellStart"/>
      <w:r w:rsidRPr="009E5BCA">
        <w:rPr>
          <w:rFonts w:ascii="Garamond" w:hAnsi="Garamond"/>
          <w:b/>
          <w:sz w:val="24"/>
          <w:szCs w:val="24"/>
        </w:rPr>
        <w:t>Sejko</w:t>
      </w:r>
      <w:proofErr w:type="spellEnd"/>
    </w:p>
    <w:p w14:paraId="42886B7A" w14:textId="77777777" w:rsidR="009E5BCA" w:rsidRPr="009E5BCA" w:rsidRDefault="009E5BC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9E5BCA" w:rsidRPr="009E5BCA" w:rsidSect="003748CF">
      <w:headerReference w:type="first" r:id="rId14"/>
      <w:footerReference w:type="first" r:id="rId15"/>
      <w:pgSz w:w="11907" w:h="16839" w:code="9"/>
      <w:pgMar w:top="1440" w:right="1800" w:bottom="1440" w:left="1800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4C964" w14:textId="77777777" w:rsidR="00E36EC4" w:rsidRDefault="00E36EC4">
      <w:pPr>
        <w:spacing w:after="0" w:line="240" w:lineRule="auto"/>
      </w:pPr>
      <w:r>
        <w:separator/>
      </w:r>
    </w:p>
  </w:endnote>
  <w:endnote w:type="continuationSeparator" w:id="0">
    <w:p w14:paraId="53FDBCA4" w14:textId="77777777" w:rsidR="00E36EC4" w:rsidRDefault="00E36EC4">
      <w:pPr>
        <w:spacing w:after="0" w:line="240" w:lineRule="auto"/>
      </w:pPr>
      <w:r>
        <w:continuationSeparator/>
      </w:r>
    </w:p>
  </w:endnote>
  <w:endnote w:type="continuationNotice" w:id="1">
    <w:p w14:paraId="109D2766" w14:textId="77777777" w:rsidR="00E36EC4" w:rsidRDefault="00E36E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E3FD0" w14:textId="77777777" w:rsidR="00E36EC4" w:rsidRDefault="00E36E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5C732" w14:textId="77777777" w:rsidR="00E36EC4" w:rsidRDefault="00E36EC4">
      <w:pPr>
        <w:spacing w:after="0" w:line="240" w:lineRule="auto"/>
      </w:pPr>
      <w:r>
        <w:separator/>
      </w:r>
    </w:p>
  </w:footnote>
  <w:footnote w:type="continuationSeparator" w:id="0">
    <w:p w14:paraId="7734D3C3" w14:textId="77777777" w:rsidR="00E36EC4" w:rsidRDefault="00E36EC4">
      <w:pPr>
        <w:spacing w:after="0" w:line="240" w:lineRule="auto"/>
      </w:pPr>
      <w:r>
        <w:continuationSeparator/>
      </w:r>
    </w:p>
  </w:footnote>
  <w:footnote w:type="continuationNotice" w:id="1">
    <w:p w14:paraId="4036391C" w14:textId="77777777" w:rsidR="00E36EC4" w:rsidRDefault="00E36E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056DB" w14:textId="77E13C02" w:rsidR="00E36EC4" w:rsidRPr="007E4EA2" w:rsidRDefault="00E36EC4" w:rsidP="000A5B0A">
    <w:pPr>
      <w:jc w:val="both"/>
      <w:rPr>
        <w:sz w:val="16"/>
      </w:rPr>
    </w:pPr>
  </w:p>
  <w:p w14:paraId="7567658E" w14:textId="3E4F00DF" w:rsidR="00E36EC4" w:rsidRPr="001F42B7" w:rsidRDefault="00E36EC4" w:rsidP="001F42B7">
    <w:pPr>
      <w:spacing w:after="0" w:line="240" w:lineRule="auto"/>
      <w:ind w:right="141"/>
      <w:jc w:val="center"/>
      <w:rPr>
        <w:rFonts w:ascii="Times New Roman" w:eastAsia="Times New Roman" w:hAnsi="Times New Roman" w:cs="Times New Roman"/>
        <w:b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CC3"/>
    <w:multiLevelType w:val="hybridMultilevel"/>
    <w:tmpl w:val="4F20091C"/>
    <w:lvl w:ilvl="0" w:tplc="04090017">
      <w:start w:val="1"/>
      <w:numFmt w:val="lowerLetter"/>
      <w:lvlText w:val="%1)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641E83"/>
    <w:multiLevelType w:val="hybridMultilevel"/>
    <w:tmpl w:val="C0D09F9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215DC"/>
    <w:multiLevelType w:val="hybridMultilevel"/>
    <w:tmpl w:val="4AFE592E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47D2809"/>
    <w:multiLevelType w:val="hybridMultilevel"/>
    <w:tmpl w:val="69DC7AF0"/>
    <w:lvl w:ilvl="0" w:tplc="E6D65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F72D3"/>
    <w:multiLevelType w:val="hybridMultilevel"/>
    <w:tmpl w:val="879E37A2"/>
    <w:lvl w:ilvl="0" w:tplc="0409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b w:val="0"/>
        <w:bCs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3080"/>
    <w:multiLevelType w:val="hybridMultilevel"/>
    <w:tmpl w:val="FF481DD6"/>
    <w:lvl w:ilvl="0" w:tplc="17DA77B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9A7631"/>
    <w:multiLevelType w:val="hybridMultilevel"/>
    <w:tmpl w:val="C66E222E"/>
    <w:lvl w:ilvl="0" w:tplc="AF04C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9F3334"/>
    <w:multiLevelType w:val="hybridMultilevel"/>
    <w:tmpl w:val="116009A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7">
      <w:start w:val="1"/>
      <w:numFmt w:val="lowerLetter"/>
      <w:lvlText w:val="%2)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E0564"/>
    <w:multiLevelType w:val="hybridMultilevel"/>
    <w:tmpl w:val="F2C65F4A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A571FD9"/>
    <w:multiLevelType w:val="hybridMultilevel"/>
    <w:tmpl w:val="FCE814B8"/>
    <w:lvl w:ilvl="0" w:tplc="70AC073E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72206"/>
    <w:multiLevelType w:val="hybridMultilevel"/>
    <w:tmpl w:val="DA36D8C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743F5"/>
    <w:multiLevelType w:val="hybridMultilevel"/>
    <w:tmpl w:val="9BB865AE"/>
    <w:lvl w:ilvl="0" w:tplc="3530D160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EB5E96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BD66D2A"/>
    <w:multiLevelType w:val="hybridMultilevel"/>
    <w:tmpl w:val="F17A585E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487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2" w:tplc="223A71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E593A80"/>
    <w:multiLevelType w:val="hybridMultilevel"/>
    <w:tmpl w:val="714AA8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F9A5C4F"/>
    <w:multiLevelType w:val="hybridMultilevel"/>
    <w:tmpl w:val="01DE18F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236DFC"/>
    <w:multiLevelType w:val="hybridMultilevel"/>
    <w:tmpl w:val="7A22F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13BD4"/>
    <w:multiLevelType w:val="hybridMultilevel"/>
    <w:tmpl w:val="BE34636A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D3BBC"/>
    <w:multiLevelType w:val="hybridMultilevel"/>
    <w:tmpl w:val="9D7C4E4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9E82FF5"/>
    <w:multiLevelType w:val="hybridMultilevel"/>
    <w:tmpl w:val="EC9EF3B4"/>
    <w:lvl w:ilvl="0" w:tplc="5BF664EE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D040970"/>
    <w:multiLevelType w:val="hybridMultilevel"/>
    <w:tmpl w:val="358EF43E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D3973B7"/>
    <w:multiLevelType w:val="hybridMultilevel"/>
    <w:tmpl w:val="C92C50A8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5A75D51"/>
    <w:multiLevelType w:val="hybridMultilevel"/>
    <w:tmpl w:val="47A03D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6F60F2"/>
    <w:multiLevelType w:val="hybridMultilevel"/>
    <w:tmpl w:val="D82475A8"/>
    <w:lvl w:ilvl="0" w:tplc="0409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24">
    <w:nsid w:val="47E13537"/>
    <w:multiLevelType w:val="hybridMultilevel"/>
    <w:tmpl w:val="822EABE4"/>
    <w:lvl w:ilvl="0" w:tplc="690C74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C235EB"/>
    <w:multiLevelType w:val="hybridMultilevel"/>
    <w:tmpl w:val="3EF4AA5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C3D775A"/>
    <w:multiLevelType w:val="hybridMultilevel"/>
    <w:tmpl w:val="3D206B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5F2B10"/>
    <w:multiLevelType w:val="hybridMultilevel"/>
    <w:tmpl w:val="5ACA8AB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AB6744"/>
    <w:multiLevelType w:val="hybridMultilevel"/>
    <w:tmpl w:val="B3F2E55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61CD1"/>
    <w:multiLevelType w:val="hybridMultilevel"/>
    <w:tmpl w:val="08CCC694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BAF2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F81C71"/>
    <w:multiLevelType w:val="hybridMultilevel"/>
    <w:tmpl w:val="850818D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B2298"/>
    <w:multiLevelType w:val="hybridMultilevel"/>
    <w:tmpl w:val="AE3CC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C479CF"/>
    <w:multiLevelType w:val="hybridMultilevel"/>
    <w:tmpl w:val="ADFC0EBC"/>
    <w:lvl w:ilvl="0" w:tplc="D5E2D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571D93"/>
    <w:multiLevelType w:val="hybridMultilevel"/>
    <w:tmpl w:val="A6406C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5F6383"/>
    <w:multiLevelType w:val="hybridMultilevel"/>
    <w:tmpl w:val="3D206B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3696B"/>
    <w:multiLevelType w:val="hybridMultilevel"/>
    <w:tmpl w:val="1B06FF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C906631"/>
    <w:multiLevelType w:val="hybridMultilevel"/>
    <w:tmpl w:val="D6144C06"/>
    <w:lvl w:ilvl="0" w:tplc="E580E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EC4EB9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C01B53"/>
    <w:multiLevelType w:val="hybridMultilevel"/>
    <w:tmpl w:val="CE8432F4"/>
    <w:lvl w:ilvl="0" w:tplc="2EE46CEA">
      <w:start w:val="1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F5B0CC9"/>
    <w:multiLevelType w:val="hybridMultilevel"/>
    <w:tmpl w:val="DBB40E56"/>
    <w:lvl w:ilvl="0" w:tplc="5232A70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17"/>
  </w:num>
  <w:num w:numId="3">
    <w:abstractNumId w:val="2"/>
  </w:num>
  <w:num w:numId="4">
    <w:abstractNumId w:val="13"/>
  </w:num>
  <w:num w:numId="5">
    <w:abstractNumId w:val="11"/>
  </w:num>
  <w:num w:numId="6">
    <w:abstractNumId w:val="12"/>
  </w:num>
  <w:num w:numId="7">
    <w:abstractNumId w:val="29"/>
  </w:num>
  <w:num w:numId="8">
    <w:abstractNumId w:val="37"/>
  </w:num>
  <w:num w:numId="9">
    <w:abstractNumId w:val="24"/>
  </w:num>
  <w:num w:numId="10">
    <w:abstractNumId w:val="32"/>
  </w:num>
  <w:num w:numId="11">
    <w:abstractNumId w:val="8"/>
  </w:num>
  <w:num w:numId="12">
    <w:abstractNumId w:val="28"/>
  </w:num>
  <w:num w:numId="13">
    <w:abstractNumId w:val="38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5"/>
  </w:num>
  <w:num w:numId="18">
    <w:abstractNumId w:val="10"/>
  </w:num>
  <w:num w:numId="19">
    <w:abstractNumId w:val="1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7"/>
  </w:num>
  <w:num w:numId="23">
    <w:abstractNumId w:val="16"/>
  </w:num>
  <w:num w:numId="24">
    <w:abstractNumId w:val="33"/>
  </w:num>
  <w:num w:numId="25">
    <w:abstractNumId w:val="1"/>
  </w:num>
  <w:num w:numId="26">
    <w:abstractNumId w:val="1"/>
  </w:num>
  <w:num w:numId="27">
    <w:abstractNumId w:val="34"/>
  </w:num>
  <w:num w:numId="28">
    <w:abstractNumId w:val="26"/>
  </w:num>
  <w:num w:numId="29">
    <w:abstractNumId w:val="21"/>
  </w:num>
  <w:num w:numId="30">
    <w:abstractNumId w:val="6"/>
  </w:num>
  <w:num w:numId="31">
    <w:abstractNumId w:val="23"/>
  </w:num>
  <w:num w:numId="32">
    <w:abstractNumId w:val="0"/>
  </w:num>
  <w:num w:numId="33">
    <w:abstractNumId w:val="19"/>
  </w:num>
  <w:num w:numId="34">
    <w:abstractNumId w:val="22"/>
  </w:num>
  <w:num w:numId="35">
    <w:abstractNumId w:val="20"/>
  </w:num>
  <w:num w:numId="36">
    <w:abstractNumId w:val="25"/>
  </w:num>
  <w:num w:numId="3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E9"/>
    <w:rsid w:val="00001FD5"/>
    <w:rsid w:val="00024163"/>
    <w:rsid w:val="000924FE"/>
    <w:rsid w:val="000A5B0A"/>
    <w:rsid w:val="000B0B7A"/>
    <w:rsid w:val="000B573B"/>
    <w:rsid w:val="000D38CA"/>
    <w:rsid w:val="0011243F"/>
    <w:rsid w:val="0012689A"/>
    <w:rsid w:val="001276D2"/>
    <w:rsid w:val="00134453"/>
    <w:rsid w:val="00171BFA"/>
    <w:rsid w:val="0017337E"/>
    <w:rsid w:val="00175112"/>
    <w:rsid w:val="001A00A2"/>
    <w:rsid w:val="001D40FA"/>
    <w:rsid w:val="001E17ED"/>
    <w:rsid w:val="001F204C"/>
    <w:rsid w:val="001F42B7"/>
    <w:rsid w:val="001F7F84"/>
    <w:rsid w:val="00201A6C"/>
    <w:rsid w:val="0023682F"/>
    <w:rsid w:val="00250E2C"/>
    <w:rsid w:val="00255732"/>
    <w:rsid w:val="00262DCF"/>
    <w:rsid w:val="002A7F91"/>
    <w:rsid w:val="00316B14"/>
    <w:rsid w:val="0032090E"/>
    <w:rsid w:val="003438CA"/>
    <w:rsid w:val="00352922"/>
    <w:rsid w:val="00372A9D"/>
    <w:rsid w:val="003748CF"/>
    <w:rsid w:val="0037544D"/>
    <w:rsid w:val="003832D4"/>
    <w:rsid w:val="003A52ED"/>
    <w:rsid w:val="003A64C1"/>
    <w:rsid w:val="003B48E3"/>
    <w:rsid w:val="003B66C6"/>
    <w:rsid w:val="003E601F"/>
    <w:rsid w:val="00401B3C"/>
    <w:rsid w:val="00436AF6"/>
    <w:rsid w:val="004414E1"/>
    <w:rsid w:val="00441C80"/>
    <w:rsid w:val="00464136"/>
    <w:rsid w:val="00474163"/>
    <w:rsid w:val="004765F3"/>
    <w:rsid w:val="00493845"/>
    <w:rsid w:val="004B374F"/>
    <w:rsid w:val="004C1866"/>
    <w:rsid w:val="004E33B5"/>
    <w:rsid w:val="004F5D42"/>
    <w:rsid w:val="004F6EB5"/>
    <w:rsid w:val="00500424"/>
    <w:rsid w:val="005144ED"/>
    <w:rsid w:val="00546544"/>
    <w:rsid w:val="00577BE9"/>
    <w:rsid w:val="00597154"/>
    <w:rsid w:val="005B0BDF"/>
    <w:rsid w:val="005B3375"/>
    <w:rsid w:val="005D11FA"/>
    <w:rsid w:val="00601A8A"/>
    <w:rsid w:val="006028FC"/>
    <w:rsid w:val="006374E1"/>
    <w:rsid w:val="006414EB"/>
    <w:rsid w:val="0064273F"/>
    <w:rsid w:val="00645AAF"/>
    <w:rsid w:val="00646A62"/>
    <w:rsid w:val="006567C7"/>
    <w:rsid w:val="00661E64"/>
    <w:rsid w:val="00665454"/>
    <w:rsid w:val="0068254E"/>
    <w:rsid w:val="006A2474"/>
    <w:rsid w:val="006B5128"/>
    <w:rsid w:val="006C2AC2"/>
    <w:rsid w:val="00721795"/>
    <w:rsid w:val="00725B7B"/>
    <w:rsid w:val="00727FD8"/>
    <w:rsid w:val="00782951"/>
    <w:rsid w:val="00790CCB"/>
    <w:rsid w:val="007C411F"/>
    <w:rsid w:val="007C78C2"/>
    <w:rsid w:val="00810050"/>
    <w:rsid w:val="00837BF1"/>
    <w:rsid w:val="00856FE7"/>
    <w:rsid w:val="00861901"/>
    <w:rsid w:val="00877848"/>
    <w:rsid w:val="009215CB"/>
    <w:rsid w:val="00952006"/>
    <w:rsid w:val="00957E38"/>
    <w:rsid w:val="009711B5"/>
    <w:rsid w:val="00980B20"/>
    <w:rsid w:val="009819E7"/>
    <w:rsid w:val="00985E7C"/>
    <w:rsid w:val="00995302"/>
    <w:rsid w:val="009E5BCA"/>
    <w:rsid w:val="00A01DD6"/>
    <w:rsid w:val="00A10F21"/>
    <w:rsid w:val="00A325E0"/>
    <w:rsid w:val="00A40C71"/>
    <w:rsid w:val="00A57C2B"/>
    <w:rsid w:val="00A710C8"/>
    <w:rsid w:val="00A96A5D"/>
    <w:rsid w:val="00AB5CD1"/>
    <w:rsid w:val="00AD1993"/>
    <w:rsid w:val="00AD2D94"/>
    <w:rsid w:val="00AE28A0"/>
    <w:rsid w:val="00AE4B5F"/>
    <w:rsid w:val="00B37E24"/>
    <w:rsid w:val="00B826B8"/>
    <w:rsid w:val="00BA5C06"/>
    <w:rsid w:val="00BB3B35"/>
    <w:rsid w:val="00BD12A4"/>
    <w:rsid w:val="00BD1B23"/>
    <w:rsid w:val="00C342A7"/>
    <w:rsid w:val="00C65AF0"/>
    <w:rsid w:val="00C704E3"/>
    <w:rsid w:val="00C75058"/>
    <w:rsid w:val="00C834DA"/>
    <w:rsid w:val="00CA412E"/>
    <w:rsid w:val="00CB2665"/>
    <w:rsid w:val="00CC29BC"/>
    <w:rsid w:val="00CF08C5"/>
    <w:rsid w:val="00CF4DC9"/>
    <w:rsid w:val="00D020B2"/>
    <w:rsid w:val="00D207FD"/>
    <w:rsid w:val="00D26418"/>
    <w:rsid w:val="00D608CF"/>
    <w:rsid w:val="00D82B94"/>
    <w:rsid w:val="00DC6424"/>
    <w:rsid w:val="00DF0FB7"/>
    <w:rsid w:val="00E36EC4"/>
    <w:rsid w:val="00E6675A"/>
    <w:rsid w:val="00E90381"/>
    <w:rsid w:val="00EE52B6"/>
    <w:rsid w:val="00EE6F9F"/>
    <w:rsid w:val="00F11C4C"/>
    <w:rsid w:val="00F12A55"/>
    <w:rsid w:val="00F4718B"/>
    <w:rsid w:val="00F5013B"/>
    <w:rsid w:val="00F65EB1"/>
    <w:rsid w:val="00F870FA"/>
    <w:rsid w:val="00FA4BC6"/>
    <w:rsid w:val="00FA5711"/>
    <w:rsid w:val="00FE35CE"/>
    <w:rsid w:val="00FE7A69"/>
    <w:rsid w:val="00FF591B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4C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E9"/>
    <w:pPr>
      <w:spacing w:after="200" w:line="276" w:lineRule="auto"/>
    </w:pPr>
    <w:rPr>
      <w:lang w:val="sq-AL"/>
    </w:rPr>
  </w:style>
  <w:style w:type="paragraph" w:styleId="Heading4">
    <w:name w:val="heading 4"/>
    <w:basedOn w:val="Normal"/>
    <w:next w:val="Normal"/>
    <w:link w:val="Heading4Char"/>
    <w:qFormat/>
    <w:rsid w:val="00024163"/>
    <w:pPr>
      <w:keepNext/>
      <w:spacing w:after="0" w:line="240" w:lineRule="auto"/>
      <w:jc w:val="center"/>
      <w:outlineLvl w:val="3"/>
    </w:pPr>
    <w:rPr>
      <w:rFonts w:ascii="Arial" w:eastAsia="Arial Unicode MS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E9"/>
  </w:style>
  <w:style w:type="paragraph" w:styleId="Footer">
    <w:name w:val="footer"/>
    <w:basedOn w:val="Normal"/>
    <w:link w:val="FooterChar"/>
    <w:unhideWhenUsed/>
    <w:rsid w:val="00577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77BE9"/>
  </w:style>
  <w:style w:type="paragraph" w:styleId="ListParagraph">
    <w:name w:val="List Paragraph"/>
    <w:basedOn w:val="Normal"/>
    <w:link w:val="ListParagraphChar"/>
    <w:uiPriority w:val="34"/>
    <w:qFormat/>
    <w:rsid w:val="00577BE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77BE9"/>
  </w:style>
  <w:style w:type="paragraph" w:styleId="BodyText3">
    <w:name w:val="Body Text 3"/>
    <w:basedOn w:val="Normal"/>
    <w:link w:val="BodyText3Char"/>
    <w:rsid w:val="00577BE9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577BE9"/>
    <w:rPr>
      <w:rFonts w:ascii="Arial" w:eastAsia="MS Mincho" w:hAnsi="Arial" w:cs="Times New Roman"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577BE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77BE9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577B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77BE9"/>
  </w:style>
  <w:style w:type="paragraph" w:customStyle="1" w:styleId="Char4">
    <w:name w:val="Char4"/>
    <w:basedOn w:val="Normal"/>
    <w:rsid w:val="000B0B7A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paragraph" w:customStyle="1" w:styleId="Teksti2">
    <w:name w:val="Teksti 2"/>
    <w:basedOn w:val="Normal"/>
    <w:uiPriority w:val="99"/>
    <w:rsid w:val="00D82B94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eastAsia="Calibri" w:hAnsi="Futura Lt BT" w:cs="Futura Lt BT"/>
      <w:color w:val="000000"/>
      <w:spacing w:val="1"/>
      <w:sz w:val="24"/>
      <w:szCs w:val="24"/>
    </w:rPr>
  </w:style>
  <w:style w:type="paragraph" w:customStyle="1" w:styleId="Default">
    <w:name w:val="Default"/>
    <w:rsid w:val="00C75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436AF6"/>
    <w:pPr>
      <w:widowControl w:val="0"/>
      <w:spacing w:after="260"/>
    </w:pPr>
    <w:rPr>
      <w:rFonts w:ascii="Arial" w:eastAsia="Times New Roman" w:hAnsi="Arial" w:cs="Arial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16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B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B1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8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8C2"/>
  </w:style>
  <w:style w:type="character" w:customStyle="1" w:styleId="Heading4Char">
    <w:name w:val="Heading 4 Char"/>
    <w:basedOn w:val="DefaultParagraphFont"/>
    <w:link w:val="Heading4"/>
    <w:rsid w:val="00024163"/>
    <w:rPr>
      <w:rFonts w:ascii="Arial" w:eastAsia="Arial Unicode MS" w:hAnsi="Arial" w:cs="Times New Roman"/>
      <w:b/>
      <w:sz w:val="24"/>
      <w:szCs w:val="20"/>
    </w:rPr>
  </w:style>
  <w:style w:type="table" w:customStyle="1" w:styleId="TableGrid1">
    <w:name w:val="Table Grid1"/>
    <w:basedOn w:val="TableNormal"/>
    <w:uiPriority w:val="39"/>
    <w:rsid w:val="00A57C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E9"/>
    <w:pPr>
      <w:spacing w:after="200" w:line="276" w:lineRule="auto"/>
    </w:pPr>
    <w:rPr>
      <w:lang w:val="sq-AL"/>
    </w:rPr>
  </w:style>
  <w:style w:type="paragraph" w:styleId="Heading4">
    <w:name w:val="heading 4"/>
    <w:basedOn w:val="Normal"/>
    <w:next w:val="Normal"/>
    <w:link w:val="Heading4Char"/>
    <w:qFormat/>
    <w:rsid w:val="00024163"/>
    <w:pPr>
      <w:keepNext/>
      <w:spacing w:after="0" w:line="240" w:lineRule="auto"/>
      <w:jc w:val="center"/>
      <w:outlineLvl w:val="3"/>
    </w:pPr>
    <w:rPr>
      <w:rFonts w:ascii="Arial" w:eastAsia="Arial Unicode MS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E9"/>
  </w:style>
  <w:style w:type="paragraph" w:styleId="Footer">
    <w:name w:val="footer"/>
    <w:basedOn w:val="Normal"/>
    <w:link w:val="FooterChar"/>
    <w:unhideWhenUsed/>
    <w:rsid w:val="00577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77BE9"/>
  </w:style>
  <w:style w:type="paragraph" w:styleId="ListParagraph">
    <w:name w:val="List Paragraph"/>
    <w:basedOn w:val="Normal"/>
    <w:link w:val="ListParagraphChar"/>
    <w:uiPriority w:val="34"/>
    <w:qFormat/>
    <w:rsid w:val="00577BE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77BE9"/>
  </w:style>
  <w:style w:type="paragraph" w:styleId="BodyText3">
    <w:name w:val="Body Text 3"/>
    <w:basedOn w:val="Normal"/>
    <w:link w:val="BodyText3Char"/>
    <w:rsid w:val="00577BE9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577BE9"/>
    <w:rPr>
      <w:rFonts w:ascii="Arial" w:eastAsia="MS Mincho" w:hAnsi="Arial" w:cs="Times New Roman"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577BE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77BE9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577B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77BE9"/>
  </w:style>
  <w:style w:type="paragraph" w:customStyle="1" w:styleId="Char4">
    <w:name w:val="Char4"/>
    <w:basedOn w:val="Normal"/>
    <w:rsid w:val="000B0B7A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paragraph" w:customStyle="1" w:styleId="Teksti2">
    <w:name w:val="Teksti 2"/>
    <w:basedOn w:val="Normal"/>
    <w:uiPriority w:val="99"/>
    <w:rsid w:val="00D82B94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eastAsia="Calibri" w:hAnsi="Futura Lt BT" w:cs="Futura Lt BT"/>
      <w:color w:val="000000"/>
      <w:spacing w:val="1"/>
      <w:sz w:val="24"/>
      <w:szCs w:val="24"/>
    </w:rPr>
  </w:style>
  <w:style w:type="paragraph" w:customStyle="1" w:styleId="Default">
    <w:name w:val="Default"/>
    <w:rsid w:val="00C75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436AF6"/>
    <w:pPr>
      <w:widowControl w:val="0"/>
      <w:spacing w:after="260"/>
    </w:pPr>
    <w:rPr>
      <w:rFonts w:ascii="Arial" w:eastAsia="Times New Roman" w:hAnsi="Arial" w:cs="Arial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16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B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B1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8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8C2"/>
  </w:style>
  <w:style w:type="character" w:customStyle="1" w:styleId="Heading4Char">
    <w:name w:val="Heading 4 Char"/>
    <w:basedOn w:val="DefaultParagraphFont"/>
    <w:link w:val="Heading4"/>
    <w:rsid w:val="00024163"/>
    <w:rPr>
      <w:rFonts w:ascii="Arial" w:eastAsia="Arial Unicode MS" w:hAnsi="Arial" w:cs="Times New Roman"/>
      <w:b/>
      <w:sz w:val="24"/>
      <w:szCs w:val="20"/>
    </w:rPr>
  </w:style>
  <w:style w:type="table" w:customStyle="1" w:styleId="TableGrid1">
    <w:name w:val="Table Grid1"/>
    <w:basedOn w:val="TableNormal"/>
    <w:uiPriority w:val="39"/>
    <w:rsid w:val="00A57C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C1DFF51AC749588EEC6251DDA0DA7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80</Nr_x002e__x0020_akti>
    <Data_x0020_e_x0020_Krijimit xmlns="0e656187-b300-4fb0-8bf4-3a50f872073c">2019-12-24T09:26:54Z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2019-12-22T23:00:00Z</Date_x0020_protokolli>
    <Titulli xmlns="0e656187-b300-4fb0-8bf4-3a50f872073c">Për një ndryshim në rregulloren "Për mbikëqyrjen e transaksioneve bankare në  rrugë elektronike"</Titulli>
    <Modifikuesi xmlns="0e656187-b300-4fb0-8bf4-3a50f872073c">vjollca.pacrami</Modifikuesi>
    <Nr_x002e__x0020_prot_x0020_QBZ xmlns="0e656187-b300-4fb0-8bf4-3a50f872073c">1756/3</Nr_x002e__x0020_prot_x0020_QBZ>
    <Data_x0020_e_x0020_Modifikimit xmlns="0e656187-b300-4fb0-8bf4-3a50f872073c">2019-12-24T10:23:14Z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6395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C1DFF51AC749588EEC6251DDA0DA7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8F56D-4324-413F-85D5-424AC9932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06E91DC-0210-42D1-9167-F9BFB8330A3F}">
  <ds:schemaRefs>
    <ds:schemaRef ds:uri="http://purl.org/dc/dcmitype/"/>
    <ds:schemaRef ds:uri="http://purl.org/dc/elements/1.1/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C7B2F3-E05C-40AF-BFB3-53568F33B9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0EE1BF-8530-490C-BE83-03D5A92AC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3F22670-6C89-468F-8C05-5AE06035D68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62A338D-3E64-4C9A-8B5D-DE14DE5F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rregulloren "Për mbikëqyrjen e transaksioneve bankare në rrugë elektronike"</vt:lpstr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rregulloren "Për mbikëqyrjen e transaksioneve bankare në rrugë elektronike"</dc:title>
  <dc:creator>Irini Kalluci</dc:creator>
  <cp:lastModifiedBy>Fjora Korita</cp:lastModifiedBy>
  <cp:revision>6</cp:revision>
  <cp:lastPrinted>2019-12-06T09:05:00Z</cp:lastPrinted>
  <dcterms:created xsi:type="dcterms:W3CDTF">2019-12-23T15:15:00Z</dcterms:created>
  <dcterms:modified xsi:type="dcterms:W3CDTF">2019-12-24T10:44:00Z</dcterms:modified>
</cp:coreProperties>
</file>