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A7463" w14:textId="3A65747C" w:rsidR="00EF3363" w:rsidRPr="00204F83" w:rsidRDefault="00204F83" w:rsidP="00204F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4F83">
        <w:rPr>
          <w:rFonts w:ascii="Garamond" w:hAnsi="Garamond"/>
          <w:b/>
          <w:sz w:val="24"/>
          <w:szCs w:val="24"/>
        </w:rPr>
        <w:t>VENDIM</w:t>
      </w:r>
    </w:p>
    <w:p w14:paraId="613A7464" w14:textId="77D14BA6" w:rsidR="00EF3363" w:rsidRPr="00204F83" w:rsidRDefault="00204F83" w:rsidP="00204F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4F83">
        <w:rPr>
          <w:rFonts w:ascii="Garamond" w:hAnsi="Garamond"/>
          <w:b/>
          <w:sz w:val="24"/>
          <w:szCs w:val="24"/>
        </w:rPr>
        <w:t>Nr. 8, datë 5.2.2020</w:t>
      </w:r>
    </w:p>
    <w:p w14:paraId="613A7465" w14:textId="77777777" w:rsidR="00380040" w:rsidRPr="00204F83" w:rsidRDefault="00380040" w:rsidP="00204F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3A7467" w14:textId="4C1C83E9" w:rsidR="00EF3363" w:rsidRPr="00204F83" w:rsidRDefault="00204F83" w:rsidP="00204F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4F83">
        <w:rPr>
          <w:rFonts w:ascii="Garamond" w:hAnsi="Garamond"/>
          <w:b/>
          <w:sz w:val="24"/>
          <w:szCs w:val="24"/>
        </w:rPr>
        <w:t>PËR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204F83">
        <w:rPr>
          <w:rFonts w:ascii="Garamond" w:hAnsi="Garamond"/>
          <w:b/>
          <w:sz w:val="24"/>
          <w:szCs w:val="24"/>
        </w:rPr>
        <w:t>MIRATIMIN E TARIFAVE TË PËRDORIMIT TË INFORMACIONIT QË MBAHET NË REGJISTRIN E KREDIVE TË BANKËS SË SHQIPËRISË</w:t>
      </w:r>
    </w:p>
    <w:p w14:paraId="613A7468" w14:textId="77777777" w:rsidR="00EF3363" w:rsidRPr="00204F83" w:rsidRDefault="00EF336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A7469" w14:textId="59E01E34" w:rsidR="00EF3363" w:rsidRPr="00204F83" w:rsidRDefault="00EF336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4F83">
        <w:rPr>
          <w:rFonts w:ascii="Garamond" w:hAnsi="Garamond"/>
          <w:sz w:val="24"/>
          <w:szCs w:val="24"/>
        </w:rPr>
        <w:t xml:space="preserve">Në bazë dhe për zbatim të nenit 43, shkronja “c”, të ligjit nr. 8269, datë 23.12.1997, “Për Bankën e Shqipërisë”, </w:t>
      </w:r>
      <w:r w:rsidR="004E5EC6">
        <w:rPr>
          <w:rFonts w:ascii="Garamond" w:hAnsi="Garamond"/>
          <w:sz w:val="24"/>
          <w:szCs w:val="24"/>
        </w:rPr>
        <w:t>të</w:t>
      </w:r>
      <w:r w:rsidRPr="00204F83">
        <w:rPr>
          <w:rFonts w:ascii="Garamond" w:hAnsi="Garamond"/>
          <w:sz w:val="24"/>
          <w:szCs w:val="24"/>
        </w:rPr>
        <w:t xml:space="preserve"> ndryshuar; </w:t>
      </w:r>
      <w:r w:rsidR="004E5EC6">
        <w:rPr>
          <w:rFonts w:ascii="Garamond" w:hAnsi="Garamond"/>
          <w:sz w:val="24"/>
          <w:szCs w:val="24"/>
        </w:rPr>
        <w:t xml:space="preserve">të </w:t>
      </w:r>
      <w:r w:rsidRPr="00204F83">
        <w:rPr>
          <w:rFonts w:ascii="Garamond" w:hAnsi="Garamond"/>
          <w:sz w:val="24"/>
          <w:szCs w:val="24"/>
        </w:rPr>
        <w:t xml:space="preserve">nenit 127, pika 5, të ligjit nr. 9662, datë 18.12.2006, “Për bankat në Republikën e Shqipërisë”, </w:t>
      </w:r>
      <w:r w:rsidR="004E5EC6">
        <w:rPr>
          <w:rFonts w:ascii="Garamond" w:hAnsi="Garamond"/>
          <w:sz w:val="24"/>
          <w:szCs w:val="24"/>
        </w:rPr>
        <w:t>të</w:t>
      </w:r>
      <w:r w:rsidRPr="00204F83">
        <w:rPr>
          <w:rFonts w:ascii="Garamond" w:hAnsi="Garamond"/>
          <w:sz w:val="24"/>
          <w:szCs w:val="24"/>
        </w:rPr>
        <w:t xml:space="preserve"> ndryshuar; </w:t>
      </w:r>
      <w:r w:rsidR="004E5EC6">
        <w:rPr>
          <w:rFonts w:ascii="Garamond" w:hAnsi="Garamond"/>
          <w:sz w:val="24"/>
          <w:szCs w:val="24"/>
        </w:rPr>
        <w:t xml:space="preserve">të </w:t>
      </w:r>
      <w:r w:rsidRPr="00204F83">
        <w:rPr>
          <w:rFonts w:ascii="Garamond" w:hAnsi="Garamond"/>
          <w:sz w:val="24"/>
          <w:szCs w:val="24"/>
        </w:rPr>
        <w:t>nenit 24</w:t>
      </w:r>
      <w:r w:rsidR="003A693B">
        <w:rPr>
          <w:rFonts w:ascii="Garamond" w:hAnsi="Garamond"/>
          <w:sz w:val="24"/>
          <w:szCs w:val="24"/>
        </w:rPr>
        <w:t>,</w:t>
      </w:r>
      <w:r w:rsidRPr="00204F83">
        <w:rPr>
          <w:rFonts w:ascii="Garamond" w:hAnsi="Garamond"/>
          <w:sz w:val="24"/>
          <w:szCs w:val="24"/>
        </w:rPr>
        <w:t xml:space="preserve"> të rregullores nr. 67, datë 13.10.2010, “Mbi përmbajtjen e informacionit dhe funksionimin e Regjistrit të Kredive në Bankën e Shqipërisë” dhe </w:t>
      </w:r>
      <w:r w:rsidR="004E5EC6">
        <w:rPr>
          <w:rFonts w:ascii="Garamond" w:hAnsi="Garamond"/>
          <w:sz w:val="24"/>
          <w:szCs w:val="24"/>
        </w:rPr>
        <w:t xml:space="preserve">të </w:t>
      </w:r>
      <w:r w:rsidRPr="00204F83">
        <w:rPr>
          <w:rFonts w:ascii="Garamond" w:hAnsi="Garamond"/>
          <w:sz w:val="24"/>
          <w:szCs w:val="24"/>
        </w:rPr>
        <w:t>nenit 15</w:t>
      </w:r>
      <w:r w:rsidR="003A693B">
        <w:rPr>
          <w:rFonts w:ascii="Garamond" w:hAnsi="Garamond"/>
          <w:sz w:val="24"/>
          <w:szCs w:val="24"/>
        </w:rPr>
        <w:t>,</w:t>
      </w:r>
      <w:r w:rsidRPr="00204F83">
        <w:rPr>
          <w:rFonts w:ascii="Garamond" w:hAnsi="Garamond"/>
          <w:sz w:val="24"/>
          <w:szCs w:val="24"/>
        </w:rPr>
        <w:t xml:space="preserve"> të </w:t>
      </w:r>
      <w:r w:rsidR="004E5EC6" w:rsidRPr="00204F83">
        <w:rPr>
          <w:rFonts w:ascii="Garamond" w:hAnsi="Garamond"/>
          <w:sz w:val="24"/>
          <w:szCs w:val="24"/>
        </w:rPr>
        <w:t xml:space="preserve">udhëzimit </w:t>
      </w:r>
      <w:r w:rsidRPr="00204F83">
        <w:rPr>
          <w:rFonts w:ascii="Garamond" w:hAnsi="Garamond"/>
          <w:sz w:val="24"/>
          <w:szCs w:val="24"/>
        </w:rPr>
        <w:t xml:space="preserve">nr. 68, datë 13.10.2010, “Për procedurën e nxjerrjes së </w:t>
      </w:r>
      <w:r w:rsidR="004E5EC6" w:rsidRPr="00204F83">
        <w:rPr>
          <w:rFonts w:ascii="Garamond" w:hAnsi="Garamond"/>
          <w:sz w:val="24"/>
          <w:szCs w:val="24"/>
        </w:rPr>
        <w:t xml:space="preserve">raportit </w:t>
      </w:r>
      <w:r w:rsidRPr="00204F83">
        <w:rPr>
          <w:rFonts w:ascii="Garamond" w:hAnsi="Garamond"/>
          <w:sz w:val="24"/>
          <w:szCs w:val="24"/>
        </w:rPr>
        <w:t xml:space="preserve">të kredimarrësit dhe rishikimin e të dhënave që mbahen në </w:t>
      </w:r>
      <w:r w:rsidR="003A693B" w:rsidRPr="00204F83">
        <w:rPr>
          <w:rFonts w:ascii="Garamond" w:hAnsi="Garamond"/>
          <w:sz w:val="24"/>
          <w:szCs w:val="24"/>
        </w:rPr>
        <w:t xml:space="preserve">Regjistrin </w:t>
      </w:r>
      <w:r w:rsidRPr="00204F83">
        <w:rPr>
          <w:rFonts w:ascii="Garamond" w:hAnsi="Garamond"/>
          <w:sz w:val="24"/>
          <w:szCs w:val="24"/>
        </w:rPr>
        <w:t xml:space="preserve">e </w:t>
      </w:r>
      <w:r w:rsidR="003A693B" w:rsidRPr="00204F83">
        <w:rPr>
          <w:rFonts w:ascii="Garamond" w:hAnsi="Garamond"/>
          <w:sz w:val="24"/>
          <w:szCs w:val="24"/>
        </w:rPr>
        <w:t>Kredive</w:t>
      </w:r>
      <w:r w:rsidRPr="00204F83">
        <w:rPr>
          <w:rFonts w:ascii="Garamond" w:hAnsi="Garamond"/>
          <w:sz w:val="24"/>
          <w:szCs w:val="24"/>
        </w:rPr>
        <w:t>”</w:t>
      </w:r>
      <w:r w:rsidR="004E5EC6">
        <w:rPr>
          <w:rFonts w:ascii="Garamond" w:hAnsi="Garamond"/>
          <w:sz w:val="24"/>
          <w:szCs w:val="24"/>
        </w:rPr>
        <w:t>,</w:t>
      </w:r>
      <w:r w:rsidRPr="00204F83">
        <w:rPr>
          <w:rFonts w:ascii="Garamond" w:hAnsi="Garamond"/>
          <w:sz w:val="24"/>
          <w:szCs w:val="24"/>
        </w:rPr>
        <w:t xml:space="preserve"> me propozim të Departamentit të Mbikëqyrjes, Këshilli Mb</w:t>
      </w:r>
      <w:r w:rsidR="004E5EC6">
        <w:rPr>
          <w:rFonts w:ascii="Garamond" w:hAnsi="Garamond"/>
          <w:sz w:val="24"/>
          <w:szCs w:val="24"/>
        </w:rPr>
        <w:t>ikëqyrës i Bankës së Shqipërisë</w:t>
      </w:r>
    </w:p>
    <w:p w14:paraId="613A746A" w14:textId="77777777" w:rsidR="00380040" w:rsidRPr="00204F83" w:rsidRDefault="00380040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A746B" w14:textId="77777777" w:rsidR="00EF3363" w:rsidRPr="00204F83" w:rsidRDefault="00EF3363" w:rsidP="00204F8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04F83">
        <w:rPr>
          <w:rFonts w:ascii="Garamond" w:hAnsi="Garamond"/>
          <w:sz w:val="24"/>
          <w:szCs w:val="24"/>
        </w:rPr>
        <w:t>VENDOSI:</w:t>
      </w:r>
    </w:p>
    <w:p w14:paraId="613A746C" w14:textId="77777777" w:rsidR="00EF3363" w:rsidRPr="00204F83" w:rsidRDefault="00EF336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A746D" w14:textId="33500BCD" w:rsidR="00EF3363" w:rsidRPr="00204F83" w:rsidRDefault="00204F8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F3363" w:rsidRPr="00204F83">
        <w:rPr>
          <w:rFonts w:ascii="Garamond" w:hAnsi="Garamond"/>
          <w:sz w:val="24"/>
          <w:szCs w:val="24"/>
        </w:rPr>
        <w:t>Të miratojë tarifat e përdorimit të informacionit që mbahet në Regjistrin e Kredive të Bankës së Shqipërisë, sipas tabelës bashkëlidhur këtij vendimi.</w:t>
      </w:r>
    </w:p>
    <w:p w14:paraId="613A746E" w14:textId="20BF84BE" w:rsidR="00EF3363" w:rsidRPr="00204F83" w:rsidRDefault="00204F8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F3363" w:rsidRPr="00204F83">
        <w:rPr>
          <w:rFonts w:ascii="Garamond" w:hAnsi="Garamond"/>
          <w:sz w:val="24"/>
          <w:szCs w:val="24"/>
        </w:rPr>
        <w:t>Ngarkohen Departamenti i Mbikëqyrjes dhe Departamenti i Sistemeve të Pagesave, Kontabilitetit dhe Financës me zbatimin e këtij vendimi.</w:t>
      </w:r>
    </w:p>
    <w:p w14:paraId="613A746F" w14:textId="6E54225F" w:rsidR="00EF3363" w:rsidRPr="00204F83" w:rsidRDefault="00204F8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F3363" w:rsidRPr="00204F83">
        <w:rPr>
          <w:rFonts w:ascii="Garamond" w:hAnsi="Garamond"/>
          <w:sz w:val="24"/>
          <w:szCs w:val="24"/>
        </w:rPr>
        <w:t>Ngarkohet Kabineti i Guvernatorit dhe Departamenti i Kërkimeve me publikimin e këtij vendimi, përkatësisht në Fletoren Zyrtare të Republikës së Shqipërisë dhe në Buletinin Zyrtar të Bankës së Shqipërisë.</w:t>
      </w:r>
    </w:p>
    <w:p w14:paraId="613A7470" w14:textId="04F31B65" w:rsidR="00EF3363" w:rsidRPr="00204F83" w:rsidRDefault="00204F8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EF3363" w:rsidRPr="00204F83">
        <w:rPr>
          <w:rFonts w:ascii="Garamond" w:hAnsi="Garamond"/>
          <w:sz w:val="24"/>
          <w:szCs w:val="24"/>
        </w:rPr>
        <w:t>Me hyrjen në fuqi të këtij vendimi, shfuqizohet vendimi nr. 69, datë 13.10.2010, i Këshillit Mbikëqyrës të Bankës së Shqipërisë</w:t>
      </w:r>
      <w:r w:rsidR="003A693B">
        <w:rPr>
          <w:rFonts w:ascii="Garamond" w:hAnsi="Garamond"/>
          <w:sz w:val="24"/>
          <w:szCs w:val="24"/>
        </w:rPr>
        <w:t>,</w:t>
      </w:r>
      <w:r w:rsidR="00EF3363" w:rsidRPr="00204F83">
        <w:rPr>
          <w:rFonts w:ascii="Garamond" w:hAnsi="Garamond"/>
          <w:sz w:val="24"/>
          <w:szCs w:val="24"/>
        </w:rPr>
        <w:t xml:space="preserve"> </w:t>
      </w:r>
      <w:r w:rsidR="003A693B">
        <w:rPr>
          <w:rFonts w:ascii="Garamond" w:hAnsi="Garamond"/>
          <w:sz w:val="24"/>
          <w:szCs w:val="24"/>
        </w:rPr>
        <w:t>“</w:t>
      </w:r>
      <w:r w:rsidR="00EF3363" w:rsidRPr="00204F83">
        <w:rPr>
          <w:rFonts w:ascii="Garamond" w:hAnsi="Garamond"/>
          <w:sz w:val="24"/>
          <w:szCs w:val="24"/>
        </w:rPr>
        <w:t>Për miratimin e tarifave të përdorimit të informacionit që mbahet në Regjistrin e Kredive të Bankës së Shqipërisë”.</w:t>
      </w:r>
    </w:p>
    <w:p w14:paraId="613A7472" w14:textId="7D6EB26D" w:rsidR="00EF3363" w:rsidRDefault="00EF336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4F83">
        <w:rPr>
          <w:rFonts w:ascii="Garamond" w:hAnsi="Garamond"/>
          <w:sz w:val="24"/>
          <w:szCs w:val="24"/>
        </w:rPr>
        <w:t>Ky vendim hyn në fuqi 15 ditë pas botimit në Fletoren Zyrtare</w:t>
      </w:r>
      <w:r w:rsidR="003A693B">
        <w:rPr>
          <w:rFonts w:ascii="Garamond" w:hAnsi="Garamond"/>
          <w:sz w:val="24"/>
          <w:szCs w:val="24"/>
        </w:rPr>
        <w:t>.</w:t>
      </w:r>
    </w:p>
    <w:p w14:paraId="3BF52A23" w14:textId="77777777" w:rsidR="00204F83" w:rsidRDefault="00204F83" w:rsidP="00204F8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40E8B8" w14:textId="5269315B" w:rsidR="00204F83" w:rsidRPr="00204F83" w:rsidRDefault="003A693B" w:rsidP="00204F8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KRYETAR</w:t>
      </w:r>
    </w:p>
    <w:p w14:paraId="532C930A" w14:textId="5AD67EA5" w:rsidR="00204F83" w:rsidRDefault="00204F83" w:rsidP="00204F8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B6A38">
        <w:rPr>
          <w:rFonts w:ascii="Times New Roman" w:eastAsia="Times New Roman" w:hAnsi="Times New Roman" w:cs="Times New Roman"/>
          <w:b/>
          <w:sz w:val="24"/>
          <w:szCs w:val="24"/>
        </w:rPr>
        <w:t>Gent Sejko</w:t>
      </w:r>
    </w:p>
    <w:p w14:paraId="7B6A04DD" w14:textId="77777777" w:rsidR="00204F83" w:rsidRDefault="00204F83" w:rsidP="00204F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3A7473" w14:textId="77777777" w:rsidR="00EF3363" w:rsidRPr="00DB6A38" w:rsidRDefault="00EF3363" w:rsidP="00380040">
      <w:pPr>
        <w:spacing w:after="0" w:line="240" w:lineRule="auto"/>
        <w:ind w:left="720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14:paraId="613A7490" w14:textId="28976134" w:rsidR="00380040" w:rsidRPr="004E5EC6" w:rsidRDefault="00EF3363" w:rsidP="00693802">
      <w:pPr>
        <w:spacing w:after="0" w:line="240" w:lineRule="auto"/>
        <w:jc w:val="center"/>
        <w:rPr>
          <w:rFonts w:ascii="Garamond" w:eastAsia="Calibri" w:hAnsi="Garamond" w:cs="Times New Roman"/>
        </w:rPr>
      </w:pPr>
      <w:r w:rsidRPr="004E5EC6">
        <w:rPr>
          <w:rFonts w:ascii="Garamond" w:eastAsia="Calibri" w:hAnsi="Garamond" w:cs="Times New Roman"/>
        </w:rPr>
        <w:t xml:space="preserve">TARIFAT E PËRDORIMIT TË INFORMACIONIT QË MBAHET NË </w:t>
      </w:r>
    </w:p>
    <w:p w14:paraId="613A7491" w14:textId="77777777" w:rsidR="00EF3363" w:rsidRPr="004E5EC6" w:rsidRDefault="00EF3363" w:rsidP="00693802">
      <w:pPr>
        <w:spacing w:after="0" w:line="240" w:lineRule="auto"/>
        <w:jc w:val="center"/>
        <w:rPr>
          <w:rFonts w:ascii="Garamond" w:eastAsia="Calibri" w:hAnsi="Garamond" w:cs="Times New Roman"/>
        </w:rPr>
      </w:pPr>
      <w:r w:rsidRPr="004E5EC6">
        <w:rPr>
          <w:rFonts w:ascii="Garamond" w:eastAsia="Calibri" w:hAnsi="Garamond" w:cs="Times New Roman"/>
        </w:rPr>
        <w:t>REGJISTRIN E KREDIVE TË BANKËS SË SHQIPËRISË</w:t>
      </w:r>
    </w:p>
    <w:p w14:paraId="613A7492" w14:textId="77777777" w:rsidR="00EF3363" w:rsidRPr="004E5EC6" w:rsidRDefault="00EF3363" w:rsidP="00693802">
      <w:pPr>
        <w:spacing w:after="0" w:line="240" w:lineRule="auto"/>
        <w:jc w:val="center"/>
        <w:rPr>
          <w:rFonts w:ascii="Garamond" w:eastAsia="Calibri" w:hAnsi="Garamond" w:cs="Times New Roman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33"/>
        <w:gridCol w:w="2894"/>
        <w:gridCol w:w="1396"/>
      </w:tblGrid>
      <w:tr w:rsidR="00EF3363" w:rsidRPr="004E5EC6" w14:paraId="613A7496" w14:textId="77777777" w:rsidTr="00380040">
        <w:tc>
          <w:tcPr>
            <w:tcW w:w="2483" w:type="pct"/>
            <w:vAlign w:val="center"/>
          </w:tcPr>
          <w:p w14:paraId="613A7493" w14:textId="77777777" w:rsidR="00EF3363" w:rsidRPr="004E5EC6" w:rsidRDefault="00380040" w:rsidP="00693802">
            <w:pPr>
              <w:jc w:val="center"/>
              <w:rPr>
                <w:rFonts w:ascii="Garamond" w:hAnsi="Garamond" w:cs="Times New Roman"/>
                <w:b/>
              </w:rPr>
            </w:pPr>
            <w:r w:rsidRPr="004E5EC6">
              <w:rPr>
                <w:rFonts w:ascii="Garamond" w:hAnsi="Garamond" w:cs="Times New Roman"/>
                <w:b/>
              </w:rPr>
              <w:t>TARIFA E PËRDORIMIT</w:t>
            </w:r>
          </w:p>
        </w:tc>
        <w:tc>
          <w:tcPr>
            <w:tcW w:w="1698" w:type="pct"/>
            <w:vAlign w:val="center"/>
          </w:tcPr>
          <w:p w14:paraId="613A7494" w14:textId="2F9DF9C9" w:rsidR="00EF3363" w:rsidRPr="004E5EC6" w:rsidRDefault="00380040" w:rsidP="00693802">
            <w:pPr>
              <w:jc w:val="center"/>
              <w:rPr>
                <w:rFonts w:ascii="Garamond" w:hAnsi="Garamond" w:cs="Times New Roman"/>
                <w:b/>
              </w:rPr>
            </w:pPr>
            <w:r w:rsidRPr="004E5EC6">
              <w:rPr>
                <w:rFonts w:ascii="Garamond" w:hAnsi="Garamond" w:cs="Times New Roman"/>
                <w:b/>
              </w:rPr>
              <w:t>PËRSHKRIM</w:t>
            </w:r>
            <w:r w:rsidR="003A693B">
              <w:rPr>
                <w:rFonts w:ascii="Garamond" w:hAnsi="Garamond" w:cs="Times New Roman"/>
                <w:b/>
              </w:rPr>
              <w:t>I</w:t>
            </w:r>
            <w:r w:rsidRPr="004E5EC6">
              <w:rPr>
                <w:rFonts w:ascii="Garamond" w:hAnsi="Garamond" w:cs="Times New Roman"/>
                <w:b/>
              </w:rPr>
              <w:t>/DETAJIM</w:t>
            </w:r>
            <w:r w:rsidR="003A693B">
              <w:rPr>
                <w:rFonts w:ascii="Garamond" w:hAnsi="Garamond" w:cs="Times New Roman"/>
                <w:b/>
              </w:rPr>
              <w:t>I</w:t>
            </w:r>
            <w:bookmarkStart w:id="0" w:name="_GoBack"/>
            <w:bookmarkEnd w:id="0"/>
          </w:p>
        </w:tc>
        <w:tc>
          <w:tcPr>
            <w:tcW w:w="819" w:type="pct"/>
            <w:vAlign w:val="center"/>
          </w:tcPr>
          <w:p w14:paraId="613A7495" w14:textId="57414A0B" w:rsidR="00EF3363" w:rsidRPr="004E5EC6" w:rsidRDefault="00380040" w:rsidP="004E5EC6">
            <w:pPr>
              <w:jc w:val="center"/>
              <w:rPr>
                <w:rFonts w:ascii="Garamond" w:hAnsi="Garamond" w:cs="Times New Roman"/>
                <w:b/>
              </w:rPr>
            </w:pPr>
            <w:r w:rsidRPr="004E5EC6">
              <w:rPr>
                <w:rFonts w:ascii="Garamond" w:hAnsi="Garamond" w:cs="Times New Roman"/>
                <w:b/>
              </w:rPr>
              <w:t>TARIFA NË LEK</w:t>
            </w:r>
          </w:p>
        </w:tc>
      </w:tr>
      <w:tr w:rsidR="00EF3363" w:rsidRPr="004E5EC6" w14:paraId="613A749A" w14:textId="77777777" w:rsidTr="00380040">
        <w:tc>
          <w:tcPr>
            <w:tcW w:w="2483" w:type="pct"/>
            <w:vAlign w:val="center"/>
          </w:tcPr>
          <w:p w14:paraId="613A7497" w14:textId="77777777" w:rsidR="00EF3363" w:rsidRPr="004E5EC6" w:rsidRDefault="00EF3363" w:rsidP="004E5EC6">
            <w:pPr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Tarifa për kërkim të suksesshëm nga bankat</w:t>
            </w:r>
          </w:p>
        </w:tc>
        <w:tc>
          <w:tcPr>
            <w:tcW w:w="1698" w:type="pct"/>
            <w:vAlign w:val="center"/>
          </w:tcPr>
          <w:p w14:paraId="613A7498" w14:textId="77777777" w:rsidR="00EF3363" w:rsidRPr="004E5EC6" w:rsidRDefault="00EF3363" w:rsidP="004E5EC6">
            <w:pPr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E pagueshme çdo muaj</w:t>
            </w:r>
          </w:p>
        </w:tc>
        <w:tc>
          <w:tcPr>
            <w:tcW w:w="819" w:type="pct"/>
            <w:vAlign w:val="center"/>
          </w:tcPr>
          <w:p w14:paraId="613A7499" w14:textId="77777777" w:rsidR="00EF3363" w:rsidRPr="004E5EC6" w:rsidRDefault="00EF3363" w:rsidP="004E5EC6">
            <w:pPr>
              <w:jc w:val="right"/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150</w:t>
            </w:r>
          </w:p>
        </w:tc>
      </w:tr>
      <w:tr w:rsidR="00EF3363" w:rsidRPr="004E5EC6" w14:paraId="613A749E" w14:textId="77777777" w:rsidTr="00380040">
        <w:tc>
          <w:tcPr>
            <w:tcW w:w="2483" w:type="pct"/>
            <w:vAlign w:val="center"/>
          </w:tcPr>
          <w:p w14:paraId="613A749B" w14:textId="77777777" w:rsidR="00EF3363" w:rsidRPr="004E5EC6" w:rsidRDefault="00EF3363" w:rsidP="004E5EC6">
            <w:pPr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Tarifa për kërkim të suksesshëm nga subjektet financiare jobanka, shoqëritë e kursim-kreditit dhe unionet</w:t>
            </w:r>
          </w:p>
        </w:tc>
        <w:tc>
          <w:tcPr>
            <w:tcW w:w="1698" w:type="pct"/>
            <w:vAlign w:val="center"/>
          </w:tcPr>
          <w:p w14:paraId="613A749C" w14:textId="77777777" w:rsidR="00EF3363" w:rsidRPr="004E5EC6" w:rsidRDefault="00EF3363" w:rsidP="004E5EC6">
            <w:pPr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E pagueshme çdo muaj</w:t>
            </w:r>
          </w:p>
        </w:tc>
        <w:tc>
          <w:tcPr>
            <w:tcW w:w="819" w:type="pct"/>
            <w:vAlign w:val="center"/>
          </w:tcPr>
          <w:p w14:paraId="613A749D" w14:textId="77777777" w:rsidR="00EF3363" w:rsidRPr="004E5EC6" w:rsidRDefault="00EF3363" w:rsidP="004E5EC6">
            <w:pPr>
              <w:jc w:val="right"/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75</w:t>
            </w:r>
          </w:p>
        </w:tc>
      </w:tr>
      <w:tr w:rsidR="00EF3363" w:rsidRPr="004E5EC6" w14:paraId="613A74A2" w14:textId="77777777" w:rsidTr="00380040">
        <w:tc>
          <w:tcPr>
            <w:tcW w:w="2483" w:type="pct"/>
            <w:vAlign w:val="center"/>
          </w:tcPr>
          <w:p w14:paraId="613A749F" w14:textId="77777777" w:rsidR="00EF3363" w:rsidRPr="004E5EC6" w:rsidRDefault="00EF3363" w:rsidP="004E5EC6">
            <w:pPr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Tarifa për kërkesë nga individët</w:t>
            </w:r>
          </w:p>
        </w:tc>
        <w:tc>
          <w:tcPr>
            <w:tcW w:w="1698" w:type="pct"/>
            <w:vAlign w:val="center"/>
          </w:tcPr>
          <w:p w14:paraId="613A74A0" w14:textId="6FB8D14D" w:rsidR="00EF3363" w:rsidRPr="004E5EC6" w:rsidRDefault="00EF3363" w:rsidP="004E5EC6">
            <w:pPr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 xml:space="preserve">Pa </w:t>
            </w:r>
            <w:r w:rsidR="003A693B" w:rsidRPr="004E5EC6">
              <w:rPr>
                <w:rFonts w:ascii="Garamond" w:hAnsi="Garamond" w:cs="Times New Roman"/>
              </w:rPr>
              <w:t>pagesë</w:t>
            </w:r>
          </w:p>
        </w:tc>
        <w:tc>
          <w:tcPr>
            <w:tcW w:w="819" w:type="pct"/>
            <w:vAlign w:val="center"/>
          </w:tcPr>
          <w:p w14:paraId="613A74A1" w14:textId="77777777" w:rsidR="00EF3363" w:rsidRPr="004E5EC6" w:rsidRDefault="00EF3363" w:rsidP="004E5EC6">
            <w:pPr>
              <w:jc w:val="right"/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0</w:t>
            </w:r>
          </w:p>
        </w:tc>
      </w:tr>
      <w:tr w:rsidR="00EF3363" w:rsidRPr="004E5EC6" w14:paraId="613A74A6" w14:textId="77777777" w:rsidTr="00380040">
        <w:tc>
          <w:tcPr>
            <w:tcW w:w="2483" w:type="pct"/>
            <w:vAlign w:val="center"/>
          </w:tcPr>
          <w:p w14:paraId="613A74A3" w14:textId="77777777" w:rsidR="00EF3363" w:rsidRPr="004E5EC6" w:rsidRDefault="00EF3363" w:rsidP="004E5EC6">
            <w:pPr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Tarifë për kërkesë nga subjektet tregtare</w:t>
            </w:r>
          </w:p>
        </w:tc>
        <w:tc>
          <w:tcPr>
            <w:tcW w:w="1698" w:type="pct"/>
            <w:vAlign w:val="center"/>
          </w:tcPr>
          <w:p w14:paraId="613A74A4" w14:textId="77777777" w:rsidR="00EF3363" w:rsidRPr="004E5EC6" w:rsidRDefault="00EF3363" w:rsidP="004E5EC6">
            <w:pPr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E pagueshme në momentin e pranimit të kërkesës</w:t>
            </w:r>
          </w:p>
        </w:tc>
        <w:tc>
          <w:tcPr>
            <w:tcW w:w="819" w:type="pct"/>
            <w:vAlign w:val="center"/>
          </w:tcPr>
          <w:p w14:paraId="613A74A5" w14:textId="77777777" w:rsidR="00EF3363" w:rsidRPr="004E5EC6" w:rsidRDefault="00EF3363" w:rsidP="004E5EC6">
            <w:pPr>
              <w:jc w:val="right"/>
              <w:rPr>
                <w:rFonts w:ascii="Garamond" w:hAnsi="Garamond" w:cs="Times New Roman"/>
              </w:rPr>
            </w:pPr>
            <w:r w:rsidRPr="004E5EC6">
              <w:rPr>
                <w:rFonts w:ascii="Garamond" w:hAnsi="Garamond" w:cs="Times New Roman"/>
              </w:rPr>
              <w:t>500</w:t>
            </w:r>
          </w:p>
        </w:tc>
      </w:tr>
    </w:tbl>
    <w:p w14:paraId="613A74A7" w14:textId="77777777" w:rsidR="00EF3363" w:rsidRPr="004E5EC6" w:rsidRDefault="00EF3363" w:rsidP="003800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3A74A8" w14:textId="77777777" w:rsidR="00640991" w:rsidRPr="004E5EC6" w:rsidRDefault="00640991" w:rsidP="00380040">
      <w:pPr>
        <w:spacing w:after="0" w:line="240" w:lineRule="auto"/>
      </w:pPr>
    </w:p>
    <w:sectPr w:rsidR="00640991" w:rsidRPr="004E5EC6" w:rsidSect="00217F61"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027AD2" w14:textId="77777777" w:rsidR="004E5EC6" w:rsidRDefault="004E5EC6">
      <w:pPr>
        <w:spacing w:after="0" w:line="240" w:lineRule="auto"/>
      </w:pPr>
      <w:r>
        <w:separator/>
      </w:r>
    </w:p>
  </w:endnote>
  <w:endnote w:type="continuationSeparator" w:id="0">
    <w:p w14:paraId="7713A666" w14:textId="77777777" w:rsidR="004E5EC6" w:rsidRDefault="004E5EC6">
      <w:pPr>
        <w:spacing w:after="0" w:line="240" w:lineRule="auto"/>
      </w:pPr>
      <w:r>
        <w:continuationSeparator/>
      </w:r>
    </w:p>
  </w:endnote>
  <w:endnote w:type="continuationNotice" w:id="1">
    <w:p w14:paraId="02878135" w14:textId="77777777" w:rsidR="004E5EC6" w:rsidRDefault="004E5E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ACBC6" w14:textId="77777777" w:rsidR="004E5EC6" w:rsidRDefault="004E5EC6">
      <w:pPr>
        <w:spacing w:after="0" w:line="240" w:lineRule="auto"/>
      </w:pPr>
      <w:r>
        <w:separator/>
      </w:r>
    </w:p>
  </w:footnote>
  <w:footnote w:type="continuationSeparator" w:id="0">
    <w:p w14:paraId="654D36B1" w14:textId="77777777" w:rsidR="004E5EC6" w:rsidRDefault="004E5EC6">
      <w:pPr>
        <w:spacing w:after="0" w:line="240" w:lineRule="auto"/>
      </w:pPr>
      <w:r>
        <w:continuationSeparator/>
      </w:r>
    </w:p>
  </w:footnote>
  <w:footnote w:type="continuationNotice" w:id="1">
    <w:p w14:paraId="25963752" w14:textId="77777777" w:rsidR="004E5EC6" w:rsidRDefault="004E5EC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307352"/>
    <w:multiLevelType w:val="hybridMultilevel"/>
    <w:tmpl w:val="E7BCD6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C68DE"/>
    <w:multiLevelType w:val="hybridMultilevel"/>
    <w:tmpl w:val="BF9E87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363"/>
    <w:rsid w:val="000F225A"/>
    <w:rsid w:val="00204F83"/>
    <w:rsid w:val="00217F61"/>
    <w:rsid w:val="00317B4D"/>
    <w:rsid w:val="00380040"/>
    <w:rsid w:val="003A693B"/>
    <w:rsid w:val="004E5EC6"/>
    <w:rsid w:val="00502100"/>
    <w:rsid w:val="00640991"/>
    <w:rsid w:val="00693802"/>
    <w:rsid w:val="00945E98"/>
    <w:rsid w:val="009B738E"/>
    <w:rsid w:val="00A80A52"/>
    <w:rsid w:val="00AF6E21"/>
    <w:rsid w:val="00C23CFF"/>
    <w:rsid w:val="00EF3363"/>
    <w:rsid w:val="00F8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A7463"/>
  <w15:docId w15:val="{0B280499-0C3B-4A81-82BC-5CF3A4BA2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363"/>
  </w:style>
  <w:style w:type="paragraph" w:styleId="Heading1">
    <w:name w:val="heading 1"/>
    <w:basedOn w:val="Normal"/>
    <w:next w:val="Normal"/>
    <w:link w:val="Heading1Char"/>
    <w:qFormat/>
    <w:rsid w:val="00EF3363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363"/>
  </w:style>
  <w:style w:type="paragraph" w:styleId="Footer">
    <w:name w:val="footer"/>
    <w:basedOn w:val="Normal"/>
    <w:link w:val="FooterChar"/>
    <w:uiPriority w:val="99"/>
    <w:unhideWhenUsed/>
    <w:rsid w:val="00EF33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363"/>
  </w:style>
  <w:style w:type="table" w:styleId="TableGrid">
    <w:name w:val="Table Grid"/>
    <w:basedOn w:val="TableNormal"/>
    <w:rsid w:val="00EF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EF336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EF3363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Teksti">
    <w:name w:val="Teksti"/>
    <w:basedOn w:val="Normal"/>
    <w:qFormat/>
    <w:rsid w:val="00945E98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9FB20BC024DB69BC788CE2B5C40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2020-02-17T12:39:46Z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miratimin e tarifave të përdorimit të informacionit që mbahet në regjistrin e kredive të Bankës së Shqipërisë</Titulli>
    <Modifikuesi xmlns="0e656187-b300-4fb0-8bf4-3a50f872073c">gladiola.cicako</Modifikuesi>
    <Nr_x002e__x0020_prot_x0020_QBZ xmlns="0e656187-b300-4fb0-8bf4-3a50f872073c">256/3</Nr_x002e__x0020_prot_x0020_QBZ>
    <Data_x0020_e_x0020_Modifikimit xmlns="0e656187-b300-4fb0-8bf4-3a50f872073c">2020-02-17T14:43:04Z</Data_x0020_e_x0020_Modifikimit>
    <Dekretuar xmlns="0e656187-b300-4fb0-8bf4-3a50f872073c">false</Dekretuar>
    <Data xmlns="0e656187-b300-4fb0-8bf4-3a50f872073c">2020-02-04T23:00:00Z</Data>
    <Nr_x002e__x0020_protokolli_x0020_i_x0020_aktit xmlns="0e656187-b300-4fb0-8bf4-3a50f872073c">968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49FB20BC024DB69BC788CE2B5C40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B61D9D-947D-4D22-8B0F-DF2A7E7CFD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F0455E-44A1-4977-A5D0-92970A166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CFA6B2-9EBA-4BB1-B2C0-1B8638732701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639F6B4-F114-4660-BBCF-3477CCE87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F1290E-EA46-4841-A17D-1B7041A86C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përdorimit të informacionit që mbahet në regjistrin e kredive të Bankës së Shqipërisë</vt:lpstr>
    </vt:vector>
  </TitlesOfParts>
  <Company/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përdorimit të informacionit që mbahet në regjistrin e kredive të Bankës së Shqipërisë</dc:title>
  <dc:creator>Elvis Cibuku</dc:creator>
  <cp:lastModifiedBy>Alma Lisaku</cp:lastModifiedBy>
  <cp:revision>8</cp:revision>
  <dcterms:created xsi:type="dcterms:W3CDTF">2020-02-17T12:34:00Z</dcterms:created>
  <dcterms:modified xsi:type="dcterms:W3CDTF">2020-02-18T10:08:00Z</dcterms:modified>
</cp:coreProperties>
</file>