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2C46C7" w14:textId="7FB9D57F" w:rsidR="00C71E06" w:rsidRPr="002303F5" w:rsidRDefault="002303F5" w:rsidP="002303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303F5">
        <w:rPr>
          <w:rFonts w:ascii="Garamond" w:hAnsi="Garamond"/>
          <w:b/>
          <w:sz w:val="24"/>
          <w:szCs w:val="24"/>
        </w:rPr>
        <w:t>VENDIM</w:t>
      </w:r>
    </w:p>
    <w:p w14:paraId="4A2C46C8" w14:textId="4917DB3C" w:rsidR="00C71E06" w:rsidRPr="002303F5" w:rsidRDefault="002303F5" w:rsidP="002303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303F5">
        <w:rPr>
          <w:rFonts w:ascii="Garamond" w:hAnsi="Garamond"/>
          <w:b/>
          <w:sz w:val="24"/>
          <w:szCs w:val="24"/>
        </w:rPr>
        <w:t>Nr. 9, datë 5.2.2020</w:t>
      </w:r>
    </w:p>
    <w:p w14:paraId="4A2C46C9" w14:textId="77777777" w:rsidR="00C71E06" w:rsidRPr="002303F5" w:rsidRDefault="00C71E06" w:rsidP="002303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A2C46CD" w14:textId="05D5E6CA" w:rsidR="00C71E06" w:rsidRPr="002303F5" w:rsidRDefault="002303F5" w:rsidP="002303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303F5">
        <w:rPr>
          <w:rFonts w:ascii="Garamond" w:hAnsi="Garamond"/>
          <w:b/>
          <w:sz w:val="24"/>
          <w:szCs w:val="24"/>
        </w:rPr>
        <w:t>PËR DHËNIEN E MIRATIMIT PARAPRAK PËR KRYERJEN E VEPRIMTARISË FINANCIARE SHTESË NGA BANKA TIRANA SHA</w:t>
      </w:r>
    </w:p>
    <w:p w14:paraId="4A2C46CE" w14:textId="77777777" w:rsidR="00C71E06" w:rsidRPr="002303F5" w:rsidRDefault="00C71E06" w:rsidP="00230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2C46D0" w14:textId="3D667789" w:rsidR="00C71E06" w:rsidRDefault="00C71E06" w:rsidP="00230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03F5">
        <w:rPr>
          <w:rFonts w:ascii="Garamond" w:hAnsi="Garamond"/>
          <w:sz w:val="24"/>
          <w:szCs w:val="24"/>
        </w:rPr>
        <w:t xml:space="preserve">Në bazë dhe për zbatim të nenit 204, pika 4, </w:t>
      </w:r>
      <w:r w:rsidR="003E188D">
        <w:rPr>
          <w:rFonts w:ascii="Garamond" w:hAnsi="Garamond"/>
          <w:sz w:val="24"/>
          <w:szCs w:val="24"/>
        </w:rPr>
        <w:t>të ligjit nr. 52/2014, datë 22.</w:t>
      </w:r>
      <w:r w:rsidRPr="002303F5">
        <w:rPr>
          <w:rFonts w:ascii="Garamond" w:hAnsi="Garamond"/>
          <w:sz w:val="24"/>
          <w:szCs w:val="24"/>
        </w:rPr>
        <w:t xml:space="preserve">5.2014, “Për veprimtarinë e sigurimit dhe risigurimit”; </w:t>
      </w:r>
      <w:r w:rsidR="003E188D">
        <w:rPr>
          <w:rFonts w:ascii="Garamond" w:hAnsi="Garamond"/>
          <w:sz w:val="24"/>
          <w:szCs w:val="24"/>
        </w:rPr>
        <w:t xml:space="preserve">të </w:t>
      </w:r>
      <w:r w:rsidRPr="002303F5">
        <w:rPr>
          <w:rFonts w:ascii="Garamond" w:hAnsi="Garamond"/>
          <w:sz w:val="24"/>
          <w:szCs w:val="24"/>
        </w:rPr>
        <w:t>nenit 23, pikat 1 dhe 3, të nenit 24, pika 1, shkronja “ç”, të ligjit nr. 9662, datë 18.12.2006, “Për bankat në Republikën e Shqipërisë”, i ndryshuar; të nenit 18, pika 8, të rregullores “Për licencimin dhe ushtrimin e veprimtarisë së bankave dhe degëve të bankave të huaja në Republikën e Shqipërisë”, miratuar me vendimin e Këshillit Mbikëqyrës nr.</w:t>
      </w:r>
      <w:r w:rsidR="00074DB5">
        <w:rPr>
          <w:rFonts w:ascii="Garamond" w:hAnsi="Garamond"/>
          <w:sz w:val="24"/>
          <w:szCs w:val="24"/>
        </w:rPr>
        <w:t xml:space="preserve"> </w:t>
      </w:r>
      <w:r w:rsidR="00F9545A">
        <w:rPr>
          <w:rFonts w:ascii="Garamond" w:hAnsi="Garamond"/>
          <w:sz w:val="24"/>
          <w:szCs w:val="24"/>
        </w:rPr>
        <w:t>14, datë 11.</w:t>
      </w:r>
      <w:r w:rsidRPr="002303F5">
        <w:rPr>
          <w:rFonts w:ascii="Garamond" w:hAnsi="Garamond"/>
          <w:sz w:val="24"/>
          <w:szCs w:val="24"/>
        </w:rPr>
        <w:t xml:space="preserve">3.2009, </w:t>
      </w:r>
      <w:r w:rsidR="009D2F11">
        <w:rPr>
          <w:rFonts w:ascii="Garamond" w:hAnsi="Garamond"/>
          <w:sz w:val="24"/>
          <w:szCs w:val="24"/>
        </w:rPr>
        <w:t>të</w:t>
      </w:r>
      <w:r w:rsidRPr="002303F5">
        <w:rPr>
          <w:rFonts w:ascii="Garamond" w:hAnsi="Garamond"/>
          <w:sz w:val="24"/>
          <w:szCs w:val="24"/>
        </w:rPr>
        <w:t xml:space="preserve"> ndryshuar; </w:t>
      </w:r>
      <w:r w:rsidR="00F9545A">
        <w:rPr>
          <w:rFonts w:ascii="Garamond" w:hAnsi="Garamond"/>
          <w:sz w:val="24"/>
          <w:szCs w:val="24"/>
        </w:rPr>
        <w:t xml:space="preserve">të </w:t>
      </w:r>
      <w:r w:rsidRPr="002303F5">
        <w:rPr>
          <w:rFonts w:ascii="Garamond" w:hAnsi="Garamond"/>
          <w:sz w:val="24"/>
          <w:szCs w:val="24"/>
        </w:rPr>
        <w:t xml:space="preserve">pikës 6, të </w:t>
      </w:r>
      <w:r w:rsidR="003F54C5" w:rsidRPr="002303F5">
        <w:rPr>
          <w:rFonts w:ascii="Garamond" w:hAnsi="Garamond"/>
          <w:sz w:val="24"/>
          <w:szCs w:val="24"/>
        </w:rPr>
        <w:t>sh</w:t>
      </w:r>
      <w:r w:rsidRPr="002303F5">
        <w:rPr>
          <w:rFonts w:ascii="Garamond" w:hAnsi="Garamond"/>
          <w:sz w:val="24"/>
          <w:szCs w:val="24"/>
        </w:rPr>
        <w:t xml:space="preserve">tojcës 1, të </w:t>
      </w:r>
      <w:r w:rsidR="003F54C5" w:rsidRPr="002303F5">
        <w:rPr>
          <w:rFonts w:ascii="Garamond" w:hAnsi="Garamond"/>
          <w:sz w:val="24"/>
          <w:szCs w:val="24"/>
        </w:rPr>
        <w:t>rre</w:t>
      </w:r>
      <w:r w:rsidRPr="002303F5">
        <w:rPr>
          <w:rFonts w:ascii="Garamond" w:hAnsi="Garamond"/>
          <w:sz w:val="24"/>
          <w:szCs w:val="24"/>
        </w:rPr>
        <w:t>gullores “Për përcaktimin e nivelit të vendimmarrjes në mbikëqyrjen e veprimtarive bankare dhe financiare”, miratuar me vendim të Këshil</w:t>
      </w:r>
      <w:r w:rsidR="003E188D">
        <w:rPr>
          <w:rFonts w:ascii="Garamond" w:hAnsi="Garamond"/>
          <w:sz w:val="24"/>
          <w:szCs w:val="24"/>
        </w:rPr>
        <w:t>lit Mbikëqyrës nr. 36, datë 26.</w:t>
      </w:r>
      <w:r w:rsidRPr="002303F5">
        <w:rPr>
          <w:rFonts w:ascii="Garamond" w:hAnsi="Garamond"/>
          <w:sz w:val="24"/>
          <w:szCs w:val="24"/>
        </w:rPr>
        <w:t>5.2010</w:t>
      </w:r>
      <w:r w:rsidR="007D27EE">
        <w:rPr>
          <w:rFonts w:ascii="Garamond" w:hAnsi="Garamond"/>
          <w:sz w:val="24"/>
          <w:szCs w:val="24"/>
        </w:rPr>
        <w:t>,</w:t>
      </w:r>
      <w:r w:rsidRPr="002303F5">
        <w:rPr>
          <w:rFonts w:ascii="Garamond" w:hAnsi="Garamond"/>
          <w:sz w:val="24"/>
          <w:szCs w:val="24"/>
        </w:rPr>
        <w:t xml:space="preserve"> me propozim të Departamentit të Mbikëqyrjes, Këshilli Mb</w:t>
      </w:r>
      <w:r w:rsidR="00763CC4">
        <w:rPr>
          <w:rFonts w:ascii="Garamond" w:hAnsi="Garamond"/>
          <w:sz w:val="24"/>
          <w:szCs w:val="24"/>
        </w:rPr>
        <w:t>ikëqyrës i Bankës së Shqipërisë</w:t>
      </w:r>
      <w:r w:rsidR="00763CC4" w:rsidRPr="002303F5">
        <w:rPr>
          <w:rFonts w:ascii="Garamond" w:hAnsi="Garamond"/>
          <w:sz w:val="24"/>
          <w:szCs w:val="24"/>
        </w:rPr>
        <w:t xml:space="preserve"> </w:t>
      </w:r>
    </w:p>
    <w:p w14:paraId="7266CFE7" w14:textId="77777777" w:rsidR="00300215" w:rsidRPr="002303F5" w:rsidRDefault="00300215" w:rsidP="00230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4A2C46D1" w14:textId="77777777" w:rsidR="00C71E06" w:rsidRPr="002303F5" w:rsidRDefault="00C71E06" w:rsidP="002303F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303F5">
        <w:rPr>
          <w:rFonts w:ascii="Garamond" w:hAnsi="Garamond"/>
          <w:sz w:val="24"/>
          <w:szCs w:val="24"/>
        </w:rPr>
        <w:t>VENDOSI:</w:t>
      </w:r>
    </w:p>
    <w:p w14:paraId="4A2C46D2" w14:textId="77777777" w:rsidR="00C71E06" w:rsidRPr="002303F5" w:rsidRDefault="00C71E06" w:rsidP="00230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2C46D3" w14:textId="33425F25" w:rsidR="00C71E06" w:rsidRPr="002303F5" w:rsidRDefault="002303F5" w:rsidP="00230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03F5">
        <w:rPr>
          <w:rFonts w:ascii="Garamond" w:hAnsi="Garamond"/>
          <w:sz w:val="24"/>
          <w:szCs w:val="24"/>
        </w:rPr>
        <w:t xml:space="preserve">1. </w:t>
      </w:r>
      <w:r w:rsidR="00C71E06" w:rsidRPr="002303F5">
        <w:rPr>
          <w:rFonts w:ascii="Garamond" w:hAnsi="Garamond"/>
          <w:sz w:val="24"/>
          <w:szCs w:val="24"/>
        </w:rPr>
        <w:t>Të japë miratimin paraprak për kryerjen nga Banka Tirana sh.a. të veprimtarisë financiare shtesë të ndërmjetësimit në sigurime, në rolin e brokerit.</w:t>
      </w:r>
    </w:p>
    <w:p w14:paraId="4A2C46D4" w14:textId="663DC6C8" w:rsidR="00C71E06" w:rsidRPr="002303F5" w:rsidRDefault="002303F5" w:rsidP="00230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03F5">
        <w:rPr>
          <w:rFonts w:ascii="Garamond" w:hAnsi="Garamond"/>
          <w:sz w:val="24"/>
          <w:szCs w:val="24"/>
        </w:rPr>
        <w:t xml:space="preserve">2. </w:t>
      </w:r>
      <w:r w:rsidR="00C71E06" w:rsidRPr="002303F5">
        <w:rPr>
          <w:rFonts w:ascii="Garamond" w:hAnsi="Garamond"/>
          <w:sz w:val="24"/>
          <w:szCs w:val="24"/>
        </w:rPr>
        <w:t>Autorizohet Guvernatori i Bankës së Shqipërisë për të bërë ndryshimet përkatëse në aneksin e licencës së Banka Tirana sh.a</w:t>
      </w:r>
      <w:r w:rsidR="00792C87">
        <w:rPr>
          <w:rFonts w:ascii="Garamond" w:hAnsi="Garamond"/>
          <w:sz w:val="24"/>
          <w:szCs w:val="24"/>
        </w:rPr>
        <w:t>.</w:t>
      </w:r>
      <w:r w:rsidR="00C71E06" w:rsidRPr="002303F5">
        <w:rPr>
          <w:rFonts w:ascii="Garamond" w:hAnsi="Garamond"/>
          <w:sz w:val="24"/>
          <w:szCs w:val="24"/>
        </w:rPr>
        <w:t xml:space="preserve">, pas paraqitjes </w:t>
      </w:r>
      <w:r w:rsidR="00792C87">
        <w:rPr>
          <w:rFonts w:ascii="Garamond" w:hAnsi="Garamond"/>
          <w:sz w:val="24"/>
          <w:szCs w:val="24"/>
        </w:rPr>
        <w:t>s</w:t>
      </w:r>
      <w:r w:rsidR="00C71E06" w:rsidRPr="002303F5">
        <w:rPr>
          <w:rFonts w:ascii="Garamond" w:hAnsi="Garamond"/>
          <w:sz w:val="24"/>
          <w:szCs w:val="24"/>
        </w:rPr>
        <w:t>ë licencës së dhënë nga Autoriteti i Mbikëqyrjes Financiare.</w:t>
      </w:r>
    </w:p>
    <w:p w14:paraId="4A2C46D5" w14:textId="3B76EFC1" w:rsidR="00C71E06" w:rsidRPr="002303F5" w:rsidRDefault="002303F5" w:rsidP="00230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03F5">
        <w:rPr>
          <w:rFonts w:ascii="Garamond" w:hAnsi="Garamond"/>
          <w:sz w:val="24"/>
          <w:szCs w:val="24"/>
        </w:rPr>
        <w:t xml:space="preserve">3. </w:t>
      </w:r>
      <w:r w:rsidR="00C71E06" w:rsidRPr="002303F5">
        <w:rPr>
          <w:rFonts w:ascii="Garamond" w:hAnsi="Garamond"/>
          <w:sz w:val="24"/>
          <w:szCs w:val="24"/>
        </w:rPr>
        <w:t>Ngarkohet Departamenti i Mbikëqyrjes për ndjekjen e zbatimit të këtij vendimi.</w:t>
      </w:r>
    </w:p>
    <w:p w14:paraId="4A2C46D6" w14:textId="5CD88099" w:rsidR="00C71E06" w:rsidRPr="002303F5" w:rsidRDefault="002303F5" w:rsidP="00230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03F5">
        <w:rPr>
          <w:rFonts w:ascii="Garamond" w:hAnsi="Garamond"/>
          <w:sz w:val="24"/>
          <w:szCs w:val="24"/>
        </w:rPr>
        <w:t xml:space="preserve">4. </w:t>
      </w:r>
      <w:r w:rsidR="00C71E06" w:rsidRPr="002303F5">
        <w:rPr>
          <w:rFonts w:ascii="Garamond" w:hAnsi="Garamond"/>
          <w:sz w:val="24"/>
          <w:szCs w:val="24"/>
        </w:rPr>
        <w:t>Ngarkohet Kabineti i Guvernatorit dhe Departamenti i Kërkimeve për publikimin e këtij vendimi, përkatësisht në Fletoren Zyrtare të Republikës së Shqipërisë dhe në Buletinin Zyrtar të Bankës së Shqipërisë.</w:t>
      </w:r>
    </w:p>
    <w:p w14:paraId="4A2C46D7" w14:textId="77777777" w:rsidR="00C71E06" w:rsidRPr="002303F5" w:rsidRDefault="00C71E06" w:rsidP="00230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03F5">
        <w:rPr>
          <w:rFonts w:ascii="Garamond" w:hAnsi="Garamond"/>
          <w:sz w:val="24"/>
          <w:szCs w:val="24"/>
        </w:rPr>
        <w:t>Ky vendim hyn në fuqi menjëherë.</w:t>
      </w:r>
    </w:p>
    <w:p w14:paraId="0D18BDF1" w14:textId="77777777" w:rsidR="002303F5" w:rsidRPr="002303F5" w:rsidRDefault="002303F5" w:rsidP="00C71E06">
      <w:pPr>
        <w:spacing w:after="0" w:line="240" w:lineRule="auto"/>
        <w:jc w:val="both"/>
        <w:rPr>
          <w:rFonts w:ascii="Garamond" w:eastAsia="MS Mincho" w:hAnsi="Garamond" w:cs="Times New Roman"/>
          <w:sz w:val="24"/>
          <w:szCs w:val="24"/>
          <w:lang w:eastAsia="zh-CN"/>
        </w:rPr>
      </w:pPr>
    </w:p>
    <w:p w14:paraId="093B6CB1" w14:textId="5D3D9F26" w:rsidR="002303F5" w:rsidRPr="002303F5" w:rsidRDefault="002303F5" w:rsidP="002303F5">
      <w:pPr>
        <w:spacing w:after="0" w:line="240" w:lineRule="auto"/>
        <w:jc w:val="right"/>
        <w:rPr>
          <w:rFonts w:ascii="Garamond" w:eastAsia="Times New Roman" w:hAnsi="Garamond" w:cs="Times New Roman"/>
          <w:sz w:val="24"/>
          <w:szCs w:val="24"/>
        </w:rPr>
      </w:pPr>
      <w:r w:rsidRPr="002303F5">
        <w:rPr>
          <w:rFonts w:ascii="Garamond" w:eastAsia="Times New Roman" w:hAnsi="Garamond" w:cs="Times New Roman"/>
          <w:sz w:val="24"/>
          <w:szCs w:val="24"/>
        </w:rPr>
        <w:t>KRYETAR</w:t>
      </w:r>
    </w:p>
    <w:p w14:paraId="30C3DC17" w14:textId="78022794" w:rsidR="002303F5" w:rsidRPr="002303F5" w:rsidRDefault="002303F5" w:rsidP="002303F5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2303F5">
        <w:rPr>
          <w:rFonts w:ascii="Garamond" w:eastAsia="Times New Roman" w:hAnsi="Garamond" w:cs="Times New Roman"/>
          <w:b/>
          <w:sz w:val="24"/>
          <w:szCs w:val="24"/>
        </w:rPr>
        <w:t>Gent Sejko</w:t>
      </w:r>
    </w:p>
    <w:p w14:paraId="64DF25AF" w14:textId="77777777" w:rsidR="002303F5" w:rsidRPr="00C71E06" w:rsidRDefault="002303F5" w:rsidP="00C71E06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zh-CN"/>
        </w:rPr>
      </w:pPr>
    </w:p>
    <w:p w14:paraId="4A2C46D8" w14:textId="77777777" w:rsidR="00C71E06" w:rsidRPr="00DB6A38" w:rsidRDefault="00C71E06" w:rsidP="00C71E06">
      <w:pPr>
        <w:spacing w:after="0" w:line="240" w:lineRule="auto"/>
        <w:ind w:left="720"/>
        <w:contextualSpacing/>
        <w:rPr>
          <w:rFonts w:ascii="Times New Roman" w:eastAsia="MS Mincho" w:hAnsi="Times New Roman" w:cs="Times New Roman"/>
          <w:sz w:val="24"/>
          <w:szCs w:val="24"/>
        </w:rPr>
      </w:pPr>
    </w:p>
    <w:p w14:paraId="4A2C46F1" w14:textId="77777777" w:rsidR="00640991" w:rsidRDefault="00640991"/>
    <w:sectPr w:rsidR="00640991" w:rsidSect="00A92B9A">
      <w:pgSz w:w="11907" w:h="16839" w:code="9"/>
      <w:pgMar w:top="1440" w:right="1800" w:bottom="1440" w:left="1800" w:header="1140" w:footer="98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B9AFA0" w14:textId="77777777" w:rsidR="00300215" w:rsidRDefault="00300215">
      <w:pPr>
        <w:spacing w:after="0" w:line="240" w:lineRule="auto"/>
      </w:pPr>
      <w:r>
        <w:separator/>
      </w:r>
    </w:p>
  </w:endnote>
  <w:endnote w:type="continuationSeparator" w:id="0">
    <w:p w14:paraId="0EA0CB71" w14:textId="77777777" w:rsidR="00300215" w:rsidRDefault="00300215">
      <w:pPr>
        <w:spacing w:after="0" w:line="240" w:lineRule="auto"/>
      </w:pPr>
      <w:r>
        <w:continuationSeparator/>
      </w:r>
    </w:p>
  </w:endnote>
  <w:endnote w:type="continuationNotice" w:id="1">
    <w:p w14:paraId="0109B57D" w14:textId="77777777" w:rsidR="00300215" w:rsidRDefault="003002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51697D" w14:textId="77777777" w:rsidR="00300215" w:rsidRDefault="00300215">
      <w:pPr>
        <w:spacing w:after="0" w:line="240" w:lineRule="auto"/>
      </w:pPr>
      <w:r>
        <w:separator/>
      </w:r>
    </w:p>
  </w:footnote>
  <w:footnote w:type="continuationSeparator" w:id="0">
    <w:p w14:paraId="611D215F" w14:textId="77777777" w:rsidR="00300215" w:rsidRDefault="00300215">
      <w:pPr>
        <w:spacing w:after="0" w:line="240" w:lineRule="auto"/>
      </w:pPr>
      <w:r>
        <w:continuationSeparator/>
      </w:r>
    </w:p>
  </w:footnote>
  <w:footnote w:type="continuationNotice" w:id="1">
    <w:p w14:paraId="5A824914" w14:textId="77777777" w:rsidR="00300215" w:rsidRDefault="003002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A61813"/>
    <w:multiLevelType w:val="hybridMultilevel"/>
    <w:tmpl w:val="7370FB0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307352"/>
    <w:multiLevelType w:val="hybridMultilevel"/>
    <w:tmpl w:val="E7BCD64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E06"/>
    <w:rsid w:val="00012B1A"/>
    <w:rsid w:val="00074DB5"/>
    <w:rsid w:val="000D48EF"/>
    <w:rsid w:val="002303F5"/>
    <w:rsid w:val="00300215"/>
    <w:rsid w:val="0034720C"/>
    <w:rsid w:val="003E188D"/>
    <w:rsid w:val="003F54C5"/>
    <w:rsid w:val="00471BFD"/>
    <w:rsid w:val="00640991"/>
    <w:rsid w:val="00763CC4"/>
    <w:rsid w:val="00792C87"/>
    <w:rsid w:val="007D27EE"/>
    <w:rsid w:val="00864323"/>
    <w:rsid w:val="0089174E"/>
    <w:rsid w:val="00901D0B"/>
    <w:rsid w:val="009D2F11"/>
    <w:rsid w:val="00A92B9A"/>
    <w:rsid w:val="00C568C7"/>
    <w:rsid w:val="00C71E06"/>
    <w:rsid w:val="00D50ACE"/>
    <w:rsid w:val="00EC3472"/>
    <w:rsid w:val="00F33049"/>
    <w:rsid w:val="00F73446"/>
    <w:rsid w:val="00F9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C46C7"/>
  <w15:docId w15:val="{3F41050F-9A0C-426F-95E4-01CA03930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E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1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E06"/>
  </w:style>
  <w:style w:type="paragraph" w:styleId="Footer">
    <w:name w:val="footer"/>
    <w:basedOn w:val="Normal"/>
    <w:link w:val="FooterChar"/>
    <w:uiPriority w:val="99"/>
    <w:unhideWhenUsed/>
    <w:rsid w:val="00C71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E06"/>
  </w:style>
  <w:style w:type="table" w:styleId="TableGrid">
    <w:name w:val="Table Grid"/>
    <w:basedOn w:val="TableNormal"/>
    <w:uiPriority w:val="39"/>
    <w:rsid w:val="00C71E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303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DE0D0540E34ED292FCFC04063B5D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2020-02-17T12:39:46Z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Për dhënien e miratimit paraprak për kryerjen e veprimtarisë financiare shtesë nga Banka Tirana sh.a.</Titulli>
    <Modifikuesi xmlns="0e656187-b300-4fb0-8bf4-3a50f872073c">alma.lisaku</Modifikuesi>
    <Nr_x002e__x0020_prot_x0020_QBZ xmlns="0e656187-b300-4fb0-8bf4-3a50f872073c">256/4</Nr_x002e__x0020_prot_x0020_QBZ>
    <Data_x0020_e_x0020_Modifikimit xmlns="0e656187-b300-4fb0-8bf4-3a50f872073c">2020-02-18T10:04:24Z</Data_x0020_e_x0020_Modifikimit>
    <Dekretuar xmlns="0e656187-b300-4fb0-8bf4-3a50f872073c">false</Dekretuar>
    <Data xmlns="0e656187-b300-4fb0-8bf4-3a50f872073c">2020-02-04T23:00:00Z</Data>
    <Nr_x002e__x0020_protokolli_x0020_i_x0020_aktit xmlns="0e656187-b300-4fb0-8bf4-3a50f872073c">968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DE0D0540E34ED292FCFC04063B5D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E7F45-0254-41BD-A8A4-F9F5B70FF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2653CAB-5F10-4ADD-A25F-9EF43CA7A63D}">
  <ds:schemaRefs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B5FF009-D3E9-434D-BCFE-32D9170AC2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A198E6-7E85-48A2-89DA-F974B54210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32F221-1FEA-4E44-8045-EC80C689B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3B00C93-2874-4D4E-9C6A-48BD5461E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miratimit paraprak për kryerjen e veprimtarisë financiare shtesë nga Banka Tirana sh.a.</vt:lpstr>
    </vt:vector>
  </TitlesOfParts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miratimit paraprak për kryerjen e veprimtarisë financiare shtesë nga Banka Tirana sh.a.</dc:title>
  <dc:creator>Elvis Cibuku</dc:creator>
  <cp:lastModifiedBy>Entela Suli</cp:lastModifiedBy>
  <cp:revision>15</cp:revision>
  <dcterms:created xsi:type="dcterms:W3CDTF">2020-02-17T12:34:00Z</dcterms:created>
  <dcterms:modified xsi:type="dcterms:W3CDTF">2020-02-19T10:48:00Z</dcterms:modified>
</cp:coreProperties>
</file>