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108D0E" w14:textId="22DD4030" w:rsidR="00CE6062" w:rsidRPr="008B1D63" w:rsidRDefault="008B1D63" w:rsidP="008B1D63">
      <w:pPr>
        <w:spacing w:after="0" w:line="240" w:lineRule="auto"/>
        <w:ind w:firstLine="284"/>
        <w:jc w:val="center"/>
        <w:rPr>
          <w:rFonts w:ascii="Garamond" w:hAnsi="Garamond"/>
          <w:b/>
          <w:sz w:val="24"/>
          <w:szCs w:val="24"/>
        </w:rPr>
      </w:pPr>
      <w:r w:rsidRPr="008B1D63">
        <w:rPr>
          <w:rFonts w:ascii="Garamond" w:hAnsi="Garamond"/>
          <w:b/>
          <w:sz w:val="24"/>
          <w:szCs w:val="24"/>
        </w:rPr>
        <w:t>VENDIM</w:t>
      </w:r>
    </w:p>
    <w:p w14:paraId="20108D0F" w14:textId="17461819" w:rsidR="00CE6062" w:rsidRPr="008B1D63" w:rsidRDefault="008B1D63" w:rsidP="008B1D63">
      <w:pPr>
        <w:spacing w:after="0" w:line="240" w:lineRule="auto"/>
        <w:ind w:firstLine="284"/>
        <w:jc w:val="center"/>
        <w:rPr>
          <w:rFonts w:ascii="Garamond" w:hAnsi="Garamond"/>
          <w:b/>
          <w:sz w:val="24"/>
          <w:szCs w:val="24"/>
        </w:rPr>
      </w:pPr>
      <w:r w:rsidRPr="008B1D63">
        <w:rPr>
          <w:rFonts w:ascii="Garamond" w:hAnsi="Garamond"/>
          <w:b/>
          <w:sz w:val="24"/>
          <w:szCs w:val="24"/>
        </w:rPr>
        <w:t>Nr. 54, datë 2.9.2020</w:t>
      </w:r>
    </w:p>
    <w:p w14:paraId="20108D10" w14:textId="77777777" w:rsidR="00697E0E" w:rsidRPr="008B1D63" w:rsidRDefault="00697E0E" w:rsidP="008B1D63">
      <w:pPr>
        <w:spacing w:after="0" w:line="240" w:lineRule="auto"/>
        <w:ind w:firstLine="284"/>
        <w:jc w:val="center"/>
        <w:rPr>
          <w:rFonts w:ascii="Garamond" w:hAnsi="Garamond"/>
          <w:b/>
          <w:sz w:val="24"/>
          <w:szCs w:val="24"/>
        </w:rPr>
      </w:pPr>
    </w:p>
    <w:p w14:paraId="20108D15" w14:textId="52EE0627" w:rsidR="00CE6062" w:rsidRDefault="008B1D63" w:rsidP="008B1D63">
      <w:pPr>
        <w:spacing w:after="0" w:line="240" w:lineRule="auto"/>
        <w:ind w:firstLine="284"/>
        <w:jc w:val="center"/>
        <w:rPr>
          <w:rFonts w:ascii="Garamond" w:hAnsi="Garamond"/>
          <w:b/>
          <w:sz w:val="24"/>
          <w:szCs w:val="24"/>
        </w:rPr>
      </w:pPr>
      <w:r w:rsidRPr="008B1D63">
        <w:rPr>
          <w:rFonts w:ascii="Garamond" w:hAnsi="Garamond"/>
          <w:b/>
          <w:sz w:val="24"/>
          <w:szCs w:val="24"/>
        </w:rPr>
        <w:t>PËR  DISA NDRYSHIME NË RREGULLOREN “PËR MBIKËQYRJEN E KONSOLIDUAR”</w:t>
      </w:r>
    </w:p>
    <w:p w14:paraId="18993048" w14:textId="1D501C3B" w:rsidR="00DA5886" w:rsidRPr="00DA5886" w:rsidRDefault="00DA5886" w:rsidP="008B1D63">
      <w:pPr>
        <w:spacing w:after="0" w:line="240" w:lineRule="auto"/>
        <w:ind w:firstLine="284"/>
        <w:jc w:val="center"/>
        <w:rPr>
          <w:rFonts w:ascii="Garamond" w:hAnsi="Garamond"/>
          <w:i/>
          <w:sz w:val="24"/>
          <w:szCs w:val="24"/>
        </w:rPr>
      </w:pPr>
      <w:r w:rsidRPr="00DA5886">
        <w:rPr>
          <w:rFonts w:ascii="Garamond" w:hAnsi="Garamond"/>
          <w:i/>
          <w:sz w:val="24"/>
          <w:szCs w:val="24"/>
        </w:rPr>
        <w:t>(ndryshuar me vendimin nr. 41, datë 4.8.2021)</w:t>
      </w:r>
    </w:p>
    <w:p w14:paraId="20108D16" w14:textId="77777777" w:rsidR="00FE2C1C" w:rsidRPr="008B1D63" w:rsidRDefault="00FE2C1C" w:rsidP="008B1D63">
      <w:pPr>
        <w:spacing w:after="0" w:line="240" w:lineRule="auto"/>
        <w:ind w:firstLine="284"/>
        <w:jc w:val="both"/>
        <w:rPr>
          <w:rFonts w:ascii="Garamond" w:hAnsi="Garamond"/>
          <w:sz w:val="24"/>
          <w:szCs w:val="24"/>
        </w:rPr>
      </w:pPr>
    </w:p>
    <w:p w14:paraId="20108D17" w14:textId="1FFDCDAD" w:rsidR="00C41525" w:rsidRPr="008B1D63" w:rsidRDefault="00B45A77" w:rsidP="008B1D63">
      <w:pPr>
        <w:spacing w:after="0" w:line="240" w:lineRule="auto"/>
        <w:ind w:firstLine="284"/>
        <w:jc w:val="both"/>
        <w:rPr>
          <w:rFonts w:ascii="Garamond" w:hAnsi="Garamond"/>
          <w:sz w:val="24"/>
          <w:szCs w:val="24"/>
        </w:rPr>
      </w:pPr>
      <w:r w:rsidRPr="008B1D63">
        <w:rPr>
          <w:rFonts w:ascii="Garamond" w:hAnsi="Garamond"/>
          <w:sz w:val="24"/>
          <w:szCs w:val="24"/>
        </w:rPr>
        <w:t xml:space="preserve">Në bazë dhe për zbatim të nenit 12, shkronja “a”, dhe të nenit 43, shkronja “c”, të ligjit nr. 8269, datë 23.12.1997, “Për Bankën e Shqipërisë”, </w:t>
      </w:r>
      <w:r w:rsidR="009933DC">
        <w:rPr>
          <w:rFonts w:ascii="Garamond" w:hAnsi="Garamond"/>
          <w:sz w:val="24"/>
          <w:szCs w:val="24"/>
        </w:rPr>
        <w:t>të</w:t>
      </w:r>
      <w:r w:rsidRPr="008B1D63">
        <w:rPr>
          <w:rFonts w:ascii="Garamond" w:hAnsi="Garamond"/>
          <w:sz w:val="24"/>
          <w:szCs w:val="24"/>
        </w:rPr>
        <w:t xml:space="preserve"> ndryshuar</w:t>
      </w:r>
      <w:r w:rsidR="009A55B2" w:rsidRPr="008B1D63">
        <w:rPr>
          <w:rFonts w:ascii="Garamond" w:hAnsi="Garamond"/>
          <w:sz w:val="24"/>
          <w:szCs w:val="24"/>
        </w:rPr>
        <w:t>,</w:t>
      </w:r>
      <w:r w:rsidRPr="008B1D63">
        <w:rPr>
          <w:rFonts w:ascii="Garamond" w:hAnsi="Garamond"/>
          <w:sz w:val="24"/>
          <w:szCs w:val="24"/>
        </w:rPr>
        <w:t xml:space="preserve"> dhe të </w:t>
      </w:r>
      <w:proofErr w:type="spellStart"/>
      <w:r w:rsidR="009933DC" w:rsidRPr="008B1D63">
        <w:rPr>
          <w:rFonts w:ascii="Garamond" w:hAnsi="Garamond"/>
          <w:sz w:val="24"/>
          <w:szCs w:val="24"/>
        </w:rPr>
        <w:t>nënkreut</w:t>
      </w:r>
      <w:proofErr w:type="spellEnd"/>
      <w:r w:rsidR="009933DC" w:rsidRPr="008B1D63">
        <w:rPr>
          <w:rFonts w:ascii="Garamond" w:hAnsi="Garamond"/>
          <w:sz w:val="24"/>
          <w:szCs w:val="24"/>
        </w:rPr>
        <w:t xml:space="preserve"> </w:t>
      </w:r>
      <w:r w:rsidRPr="008B1D63">
        <w:rPr>
          <w:rFonts w:ascii="Garamond" w:hAnsi="Garamond"/>
          <w:sz w:val="24"/>
          <w:szCs w:val="24"/>
        </w:rPr>
        <w:t>II</w:t>
      </w:r>
      <w:r w:rsidR="009933DC">
        <w:rPr>
          <w:rFonts w:ascii="Garamond" w:hAnsi="Garamond"/>
          <w:sz w:val="24"/>
          <w:szCs w:val="24"/>
        </w:rPr>
        <w:t>,</w:t>
      </w:r>
      <w:r w:rsidRPr="008B1D63">
        <w:rPr>
          <w:rFonts w:ascii="Garamond" w:hAnsi="Garamond"/>
          <w:sz w:val="24"/>
          <w:szCs w:val="24"/>
        </w:rPr>
        <w:t xml:space="preserve"> të </w:t>
      </w:r>
      <w:r w:rsidR="009933DC" w:rsidRPr="008B1D63">
        <w:rPr>
          <w:rFonts w:ascii="Garamond" w:hAnsi="Garamond"/>
          <w:sz w:val="24"/>
          <w:szCs w:val="24"/>
        </w:rPr>
        <w:t xml:space="preserve">kreut </w:t>
      </w:r>
      <w:r w:rsidRPr="008B1D63">
        <w:rPr>
          <w:rFonts w:ascii="Garamond" w:hAnsi="Garamond"/>
          <w:sz w:val="24"/>
          <w:szCs w:val="24"/>
        </w:rPr>
        <w:t>VI</w:t>
      </w:r>
      <w:r w:rsidR="009933DC">
        <w:rPr>
          <w:rFonts w:ascii="Garamond" w:hAnsi="Garamond"/>
          <w:sz w:val="24"/>
          <w:szCs w:val="24"/>
        </w:rPr>
        <w:t>,</w:t>
      </w:r>
      <w:r w:rsidRPr="008B1D63">
        <w:rPr>
          <w:rFonts w:ascii="Garamond" w:hAnsi="Garamond"/>
          <w:sz w:val="24"/>
          <w:szCs w:val="24"/>
        </w:rPr>
        <w:t xml:space="preserve"> të ligjit nr. 9662, datë 18.12.2006</w:t>
      </w:r>
      <w:r w:rsidR="009A55B2" w:rsidRPr="008B1D63">
        <w:rPr>
          <w:rFonts w:ascii="Garamond" w:hAnsi="Garamond"/>
          <w:sz w:val="24"/>
          <w:szCs w:val="24"/>
        </w:rPr>
        <w:t>,</w:t>
      </w:r>
      <w:r w:rsidRPr="008B1D63">
        <w:rPr>
          <w:rFonts w:ascii="Garamond" w:hAnsi="Garamond"/>
          <w:sz w:val="24"/>
          <w:szCs w:val="24"/>
        </w:rPr>
        <w:t xml:space="preserve"> “Për bankat në Republikën e Shqipërisë”, </w:t>
      </w:r>
      <w:r w:rsidR="009933DC">
        <w:rPr>
          <w:rFonts w:ascii="Garamond" w:hAnsi="Garamond"/>
          <w:sz w:val="24"/>
          <w:szCs w:val="24"/>
        </w:rPr>
        <w:t>të</w:t>
      </w:r>
      <w:r w:rsidRPr="008B1D63">
        <w:rPr>
          <w:rFonts w:ascii="Garamond" w:hAnsi="Garamond"/>
          <w:sz w:val="24"/>
          <w:szCs w:val="24"/>
        </w:rPr>
        <w:t xml:space="preserve"> ndryshuar, me propozim të Departamentit të Mbikëqyrjes, Këshilli Mbikëq</w:t>
      </w:r>
      <w:r w:rsidR="009933DC">
        <w:rPr>
          <w:rFonts w:ascii="Garamond" w:hAnsi="Garamond"/>
          <w:sz w:val="24"/>
          <w:szCs w:val="24"/>
        </w:rPr>
        <w:t>yrës i Bankës së Shqipërisë</w:t>
      </w:r>
    </w:p>
    <w:p w14:paraId="20108D18" w14:textId="77777777" w:rsidR="00CE6062" w:rsidRPr="008B1D63" w:rsidRDefault="00CE6062" w:rsidP="008B1D63">
      <w:pPr>
        <w:spacing w:after="0" w:line="240" w:lineRule="auto"/>
        <w:ind w:firstLine="284"/>
        <w:jc w:val="both"/>
        <w:rPr>
          <w:rFonts w:ascii="Garamond" w:hAnsi="Garamond"/>
          <w:sz w:val="24"/>
          <w:szCs w:val="24"/>
        </w:rPr>
      </w:pPr>
    </w:p>
    <w:p w14:paraId="20108D19" w14:textId="77777777" w:rsidR="00CE6062" w:rsidRPr="008B1D63" w:rsidRDefault="00CE6062" w:rsidP="008B1D63">
      <w:pPr>
        <w:spacing w:after="0" w:line="240" w:lineRule="auto"/>
        <w:ind w:firstLine="284"/>
        <w:jc w:val="center"/>
        <w:rPr>
          <w:rFonts w:ascii="Garamond" w:hAnsi="Garamond"/>
          <w:sz w:val="24"/>
          <w:szCs w:val="24"/>
        </w:rPr>
      </w:pPr>
      <w:r w:rsidRPr="008B1D63">
        <w:rPr>
          <w:rFonts w:ascii="Garamond" w:hAnsi="Garamond"/>
          <w:sz w:val="24"/>
          <w:szCs w:val="24"/>
        </w:rPr>
        <w:t>VENDOSI:</w:t>
      </w:r>
    </w:p>
    <w:p w14:paraId="20108D1A" w14:textId="77777777" w:rsidR="00CE6062" w:rsidRPr="008B1D63" w:rsidRDefault="00CE6062" w:rsidP="008B1D63">
      <w:pPr>
        <w:spacing w:after="0" w:line="240" w:lineRule="auto"/>
        <w:ind w:firstLine="284"/>
        <w:jc w:val="both"/>
        <w:rPr>
          <w:rFonts w:ascii="Garamond" w:hAnsi="Garamond"/>
          <w:sz w:val="24"/>
          <w:szCs w:val="24"/>
        </w:rPr>
      </w:pPr>
    </w:p>
    <w:p w14:paraId="20108D1B" w14:textId="32E4AF74" w:rsidR="00CE6062" w:rsidRPr="008B1D63" w:rsidRDefault="00F17567" w:rsidP="008B1D63">
      <w:pPr>
        <w:spacing w:after="0" w:line="240" w:lineRule="auto"/>
        <w:ind w:firstLine="284"/>
        <w:jc w:val="both"/>
        <w:rPr>
          <w:rFonts w:ascii="Garamond" w:hAnsi="Garamond"/>
          <w:sz w:val="24"/>
          <w:szCs w:val="24"/>
        </w:rPr>
      </w:pPr>
      <w:r>
        <w:rPr>
          <w:rFonts w:ascii="Garamond" w:hAnsi="Garamond"/>
          <w:sz w:val="24"/>
          <w:szCs w:val="24"/>
        </w:rPr>
        <w:t xml:space="preserve">1. </w:t>
      </w:r>
      <w:r w:rsidR="00CE6062" w:rsidRPr="008B1D63">
        <w:rPr>
          <w:rFonts w:ascii="Garamond" w:hAnsi="Garamond"/>
          <w:sz w:val="24"/>
          <w:szCs w:val="24"/>
        </w:rPr>
        <w:t xml:space="preserve">Në rregulloren “Për </w:t>
      </w:r>
      <w:r w:rsidR="00336E17" w:rsidRPr="008B1D63">
        <w:rPr>
          <w:rFonts w:ascii="Garamond" w:hAnsi="Garamond"/>
          <w:sz w:val="24"/>
          <w:szCs w:val="24"/>
        </w:rPr>
        <w:t>mbikëqyrjen e konsoliduar</w:t>
      </w:r>
      <w:r w:rsidR="00CE6062" w:rsidRPr="008B1D63">
        <w:rPr>
          <w:rFonts w:ascii="Garamond" w:hAnsi="Garamond"/>
          <w:sz w:val="24"/>
          <w:szCs w:val="24"/>
        </w:rPr>
        <w:t>”</w:t>
      </w:r>
      <w:r w:rsidR="00E82866" w:rsidRPr="008B1D63">
        <w:rPr>
          <w:rFonts w:ascii="Garamond" w:hAnsi="Garamond"/>
          <w:sz w:val="24"/>
          <w:szCs w:val="24"/>
        </w:rPr>
        <w:t>,</w:t>
      </w:r>
      <w:r w:rsidR="00CE6062" w:rsidRPr="008B1D63">
        <w:rPr>
          <w:rFonts w:ascii="Garamond" w:hAnsi="Garamond"/>
          <w:sz w:val="24"/>
          <w:szCs w:val="24"/>
        </w:rPr>
        <w:t xml:space="preserve"> miratuar me vendimin e Këshillit Mbikëqyrës nr. </w:t>
      </w:r>
      <w:r w:rsidR="00356C7E" w:rsidRPr="008B1D63">
        <w:rPr>
          <w:rFonts w:ascii="Garamond" w:hAnsi="Garamond"/>
          <w:sz w:val="24"/>
          <w:szCs w:val="24"/>
        </w:rPr>
        <w:t>4</w:t>
      </w:r>
      <w:r w:rsidR="004148DE" w:rsidRPr="008B1D63">
        <w:rPr>
          <w:rFonts w:ascii="Garamond" w:hAnsi="Garamond"/>
          <w:sz w:val="24"/>
          <w:szCs w:val="24"/>
        </w:rPr>
        <w:t xml:space="preserve">, datë </w:t>
      </w:r>
      <w:r w:rsidR="00356C7E" w:rsidRPr="008B1D63">
        <w:rPr>
          <w:rFonts w:ascii="Garamond" w:hAnsi="Garamond"/>
          <w:sz w:val="24"/>
          <w:szCs w:val="24"/>
        </w:rPr>
        <w:t>1</w:t>
      </w:r>
      <w:r w:rsidR="004148DE" w:rsidRPr="008B1D63">
        <w:rPr>
          <w:rFonts w:ascii="Garamond" w:hAnsi="Garamond"/>
          <w:sz w:val="24"/>
          <w:szCs w:val="24"/>
        </w:rPr>
        <w:t>.</w:t>
      </w:r>
      <w:r w:rsidR="00336E17" w:rsidRPr="008B1D63">
        <w:rPr>
          <w:rFonts w:ascii="Garamond" w:hAnsi="Garamond"/>
          <w:sz w:val="24"/>
          <w:szCs w:val="24"/>
        </w:rPr>
        <w:t>2</w:t>
      </w:r>
      <w:r w:rsidR="00CE6062" w:rsidRPr="008B1D63">
        <w:rPr>
          <w:rFonts w:ascii="Garamond" w:hAnsi="Garamond"/>
          <w:sz w:val="24"/>
          <w:szCs w:val="24"/>
        </w:rPr>
        <w:t>.201</w:t>
      </w:r>
      <w:r w:rsidR="00336E17" w:rsidRPr="008B1D63">
        <w:rPr>
          <w:rFonts w:ascii="Garamond" w:hAnsi="Garamond"/>
          <w:sz w:val="24"/>
          <w:szCs w:val="24"/>
        </w:rPr>
        <w:t>7</w:t>
      </w:r>
      <w:r w:rsidR="00CE6062" w:rsidRPr="008B1D63">
        <w:rPr>
          <w:rFonts w:ascii="Garamond" w:hAnsi="Garamond"/>
          <w:sz w:val="24"/>
          <w:szCs w:val="24"/>
        </w:rPr>
        <w:t xml:space="preserve">, e ndryshuar, të </w:t>
      </w:r>
      <w:r w:rsidR="00C41525" w:rsidRPr="008B1D63">
        <w:rPr>
          <w:rFonts w:ascii="Garamond" w:hAnsi="Garamond"/>
          <w:sz w:val="24"/>
          <w:szCs w:val="24"/>
        </w:rPr>
        <w:t>bëhe</w:t>
      </w:r>
      <w:r w:rsidR="008B2A9E" w:rsidRPr="008B1D63">
        <w:rPr>
          <w:rFonts w:ascii="Garamond" w:hAnsi="Garamond"/>
          <w:sz w:val="24"/>
          <w:szCs w:val="24"/>
        </w:rPr>
        <w:t>n</w:t>
      </w:r>
      <w:r w:rsidR="00C41525" w:rsidRPr="008B1D63">
        <w:rPr>
          <w:rFonts w:ascii="Garamond" w:hAnsi="Garamond"/>
          <w:sz w:val="24"/>
          <w:szCs w:val="24"/>
        </w:rPr>
        <w:t xml:space="preserve"> </w:t>
      </w:r>
      <w:r w:rsidR="00CE6062" w:rsidRPr="008B1D63">
        <w:rPr>
          <w:rFonts w:ascii="Garamond" w:hAnsi="Garamond"/>
          <w:sz w:val="24"/>
          <w:szCs w:val="24"/>
        </w:rPr>
        <w:t>ndryshim</w:t>
      </w:r>
      <w:r w:rsidR="008B2A9E" w:rsidRPr="008B1D63">
        <w:rPr>
          <w:rFonts w:ascii="Garamond" w:hAnsi="Garamond"/>
          <w:sz w:val="24"/>
          <w:szCs w:val="24"/>
        </w:rPr>
        <w:t>et e</w:t>
      </w:r>
      <w:r w:rsidR="00CE6062" w:rsidRPr="008B1D63">
        <w:rPr>
          <w:rFonts w:ascii="Garamond" w:hAnsi="Garamond"/>
          <w:sz w:val="24"/>
          <w:szCs w:val="24"/>
        </w:rPr>
        <w:t xml:space="preserve"> mëposhtm</w:t>
      </w:r>
      <w:r w:rsidR="008B2A9E" w:rsidRPr="008B1D63">
        <w:rPr>
          <w:rFonts w:ascii="Garamond" w:hAnsi="Garamond"/>
          <w:sz w:val="24"/>
          <w:szCs w:val="24"/>
        </w:rPr>
        <w:t>e</w:t>
      </w:r>
      <w:r w:rsidR="00CE6062" w:rsidRPr="008B1D63">
        <w:rPr>
          <w:rFonts w:ascii="Garamond" w:hAnsi="Garamond"/>
          <w:sz w:val="24"/>
          <w:szCs w:val="24"/>
        </w:rPr>
        <w:t>:</w:t>
      </w:r>
    </w:p>
    <w:p w14:paraId="20108D1D" w14:textId="79014A2A" w:rsidR="007042B6" w:rsidRPr="008B1D63" w:rsidRDefault="008B1D63" w:rsidP="008B1D63">
      <w:pPr>
        <w:spacing w:after="0" w:line="240" w:lineRule="auto"/>
        <w:ind w:firstLine="284"/>
        <w:jc w:val="both"/>
        <w:rPr>
          <w:rFonts w:ascii="Garamond" w:hAnsi="Garamond"/>
          <w:sz w:val="24"/>
          <w:szCs w:val="24"/>
        </w:rPr>
      </w:pPr>
      <w:r>
        <w:rPr>
          <w:rFonts w:ascii="Garamond" w:hAnsi="Garamond"/>
          <w:sz w:val="24"/>
          <w:szCs w:val="24"/>
        </w:rPr>
        <w:t xml:space="preserve">a) </w:t>
      </w:r>
      <w:r w:rsidR="009A55B2" w:rsidRPr="008B1D63">
        <w:rPr>
          <w:rFonts w:ascii="Garamond" w:hAnsi="Garamond"/>
          <w:sz w:val="24"/>
          <w:szCs w:val="24"/>
        </w:rPr>
        <w:t>n</w:t>
      </w:r>
      <w:r w:rsidR="001F2A37" w:rsidRPr="008B1D63">
        <w:rPr>
          <w:rFonts w:ascii="Garamond" w:hAnsi="Garamond"/>
          <w:sz w:val="24"/>
          <w:szCs w:val="24"/>
        </w:rPr>
        <w:t>ë a</w:t>
      </w:r>
      <w:r w:rsidR="000042AA" w:rsidRPr="008B1D63">
        <w:rPr>
          <w:rFonts w:ascii="Garamond" w:hAnsi="Garamond"/>
          <w:sz w:val="24"/>
          <w:szCs w:val="24"/>
        </w:rPr>
        <w:t>neksi</w:t>
      </w:r>
      <w:r w:rsidR="001F2A37" w:rsidRPr="008B1D63">
        <w:rPr>
          <w:rFonts w:ascii="Garamond" w:hAnsi="Garamond"/>
          <w:sz w:val="24"/>
          <w:szCs w:val="24"/>
        </w:rPr>
        <w:t>n</w:t>
      </w:r>
      <w:r w:rsidR="000042AA" w:rsidRPr="008B1D63">
        <w:rPr>
          <w:rFonts w:ascii="Garamond" w:hAnsi="Garamond"/>
          <w:sz w:val="24"/>
          <w:szCs w:val="24"/>
        </w:rPr>
        <w:t xml:space="preserve"> 4</w:t>
      </w:r>
      <w:r w:rsidR="001F2A37" w:rsidRPr="008B1D63">
        <w:rPr>
          <w:rFonts w:ascii="Garamond" w:hAnsi="Garamond"/>
          <w:sz w:val="24"/>
          <w:szCs w:val="24"/>
        </w:rPr>
        <w:t xml:space="preserve"> të rregullores, formularët 1 deri në 5 zëvendësohen me një formular të vetëm</w:t>
      </w:r>
      <w:r w:rsidR="004A7949" w:rsidRPr="008B1D63">
        <w:rPr>
          <w:rFonts w:ascii="Garamond" w:hAnsi="Garamond"/>
          <w:sz w:val="24"/>
          <w:szCs w:val="24"/>
        </w:rPr>
        <w:t xml:space="preserve">, </w:t>
      </w:r>
      <w:r w:rsidR="009933DC" w:rsidRPr="008B1D63">
        <w:rPr>
          <w:rFonts w:ascii="Garamond" w:hAnsi="Garamond"/>
          <w:sz w:val="24"/>
          <w:szCs w:val="24"/>
        </w:rPr>
        <w:t xml:space="preserve">formularin </w:t>
      </w:r>
      <w:r w:rsidR="004A7949" w:rsidRPr="008B1D63">
        <w:rPr>
          <w:rFonts w:ascii="Garamond" w:hAnsi="Garamond"/>
          <w:sz w:val="24"/>
          <w:szCs w:val="24"/>
        </w:rPr>
        <w:t>1</w:t>
      </w:r>
      <w:r w:rsidR="009A55B2" w:rsidRPr="008B1D63">
        <w:rPr>
          <w:rFonts w:ascii="Garamond" w:hAnsi="Garamond"/>
          <w:sz w:val="24"/>
          <w:szCs w:val="24"/>
        </w:rPr>
        <w:t>,</w:t>
      </w:r>
      <w:r w:rsidR="001F2A37" w:rsidRPr="008B1D63">
        <w:rPr>
          <w:rFonts w:ascii="Garamond" w:hAnsi="Garamond"/>
          <w:sz w:val="24"/>
          <w:szCs w:val="24"/>
        </w:rPr>
        <w:t xml:space="preserve"> dhe me udhëzim</w:t>
      </w:r>
      <w:r w:rsidR="00434553" w:rsidRPr="008B1D63">
        <w:rPr>
          <w:rFonts w:ascii="Garamond" w:hAnsi="Garamond"/>
          <w:sz w:val="24"/>
          <w:szCs w:val="24"/>
        </w:rPr>
        <w:t>et</w:t>
      </w:r>
      <w:r w:rsidR="001F2A37" w:rsidRPr="008B1D63">
        <w:rPr>
          <w:rFonts w:ascii="Garamond" w:hAnsi="Garamond"/>
          <w:sz w:val="24"/>
          <w:szCs w:val="24"/>
        </w:rPr>
        <w:t xml:space="preserve"> shpjegues</w:t>
      </w:r>
      <w:r w:rsidR="00434553" w:rsidRPr="008B1D63">
        <w:rPr>
          <w:rFonts w:ascii="Garamond" w:hAnsi="Garamond"/>
          <w:sz w:val="24"/>
          <w:szCs w:val="24"/>
        </w:rPr>
        <w:t>e</w:t>
      </w:r>
      <w:r w:rsidR="001F2A37" w:rsidRPr="008B1D63">
        <w:rPr>
          <w:rFonts w:ascii="Garamond" w:hAnsi="Garamond"/>
          <w:sz w:val="24"/>
          <w:szCs w:val="24"/>
        </w:rPr>
        <w:t xml:space="preserve"> për plotësimin e tij,</w:t>
      </w:r>
      <w:r w:rsidR="007042B6" w:rsidRPr="008B1D63">
        <w:rPr>
          <w:rFonts w:ascii="Garamond" w:hAnsi="Garamond"/>
          <w:sz w:val="24"/>
          <w:szCs w:val="24"/>
        </w:rPr>
        <w:t xml:space="preserve"> sipas përmbajtjes bashkëlidhur këtij vendimi</w:t>
      </w:r>
      <w:r w:rsidR="009A55B2" w:rsidRPr="008B1D63">
        <w:rPr>
          <w:rFonts w:ascii="Garamond" w:hAnsi="Garamond"/>
          <w:sz w:val="24"/>
          <w:szCs w:val="24"/>
        </w:rPr>
        <w:t>;</w:t>
      </w:r>
    </w:p>
    <w:p w14:paraId="20108D1F" w14:textId="6E13440C" w:rsidR="00B4446C" w:rsidRPr="008B1D63" w:rsidRDefault="008B1D63" w:rsidP="008B1D63">
      <w:pPr>
        <w:spacing w:after="0" w:line="240" w:lineRule="auto"/>
        <w:ind w:firstLine="284"/>
        <w:jc w:val="both"/>
        <w:rPr>
          <w:rFonts w:ascii="Garamond" w:hAnsi="Garamond"/>
          <w:sz w:val="24"/>
          <w:szCs w:val="24"/>
        </w:rPr>
      </w:pPr>
      <w:r>
        <w:rPr>
          <w:rFonts w:ascii="Garamond" w:hAnsi="Garamond"/>
          <w:sz w:val="24"/>
          <w:szCs w:val="24"/>
        </w:rPr>
        <w:t xml:space="preserve">b) </w:t>
      </w:r>
      <w:r w:rsidR="009A55B2" w:rsidRPr="008B1D63">
        <w:rPr>
          <w:rFonts w:ascii="Garamond" w:hAnsi="Garamond"/>
          <w:sz w:val="24"/>
          <w:szCs w:val="24"/>
        </w:rPr>
        <w:t>n</w:t>
      </w:r>
      <w:r w:rsidR="00B4446C" w:rsidRPr="008B1D63">
        <w:rPr>
          <w:rFonts w:ascii="Garamond" w:hAnsi="Garamond"/>
          <w:sz w:val="24"/>
          <w:szCs w:val="24"/>
        </w:rPr>
        <w:t xml:space="preserve">ë </w:t>
      </w:r>
      <w:r w:rsidR="009933DC" w:rsidRPr="008B1D63">
        <w:rPr>
          <w:rFonts w:ascii="Garamond" w:hAnsi="Garamond"/>
          <w:sz w:val="24"/>
          <w:szCs w:val="24"/>
        </w:rPr>
        <w:t xml:space="preserve">aneksin </w:t>
      </w:r>
      <w:r w:rsidR="00B4446C" w:rsidRPr="008B1D63">
        <w:rPr>
          <w:rFonts w:ascii="Garamond" w:hAnsi="Garamond"/>
          <w:sz w:val="24"/>
          <w:szCs w:val="24"/>
        </w:rPr>
        <w:t xml:space="preserve">5, </w:t>
      </w:r>
      <w:r w:rsidR="009933DC" w:rsidRPr="008B1D63">
        <w:rPr>
          <w:rFonts w:ascii="Garamond" w:hAnsi="Garamond"/>
          <w:sz w:val="24"/>
          <w:szCs w:val="24"/>
        </w:rPr>
        <w:t xml:space="preserve">formulari </w:t>
      </w:r>
      <w:r w:rsidR="00B4446C" w:rsidRPr="008B1D63">
        <w:rPr>
          <w:rFonts w:ascii="Garamond" w:hAnsi="Garamond"/>
          <w:sz w:val="24"/>
          <w:szCs w:val="24"/>
        </w:rPr>
        <w:t>nr. 2</w:t>
      </w:r>
      <w:r w:rsidR="009933DC">
        <w:rPr>
          <w:rFonts w:ascii="Garamond" w:hAnsi="Garamond"/>
          <w:sz w:val="24"/>
          <w:szCs w:val="24"/>
        </w:rPr>
        <w:t>,</w:t>
      </w:r>
      <w:r w:rsidR="00B4446C" w:rsidRPr="008B1D63">
        <w:rPr>
          <w:rFonts w:ascii="Garamond" w:hAnsi="Garamond"/>
          <w:sz w:val="24"/>
          <w:szCs w:val="24"/>
        </w:rPr>
        <w:t xml:space="preserve"> “Raportet dhe </w:t>
      </w:r>
      <w:r w:rsidR="009933DC" w:rsidRPr="008B1D63">
        <w:rPr>
          <w:rFonts w:ascii="Garamond" w:hAnsi="Garamond"/>
          <w:sz w:val="24"/>
          <w:szCs w:val="24"/>
        </w:rPr>
        <w:t xml:space="preserve">nivelet e kapitalit </w:t>
      </w:r>
      <w:r w:rsidR="00B4446C" w:rsidRPr="008B1D63">
        <w:rPr>
          <w:rFonts w:ascii="Garamond" w:hAnsi="Garamond"/>
          <w:sz w:val="24"/>
          <w:szCs w:val="24"/>
        </w:rPr>
        <w:t>(i konsoliduar)”, ndryshon me përmbajtjen e mëposhtme:</w:t>
      </w:r>
    </w:p>
    <w:p w14:paraId="7C1561D4" w14:textId="77777777" w:rsidR="008B1D63" w:rsidRDefault="008B1D63" w:rsidP="008B1D63">
      <w:pPr>
        <w:spacing w:after="0" w:line="240" w:lineRule="auto"/>
        <w:ind w:firstLine="284"/>
        <w:jc w:val="both"/>
        <w:rPr>
          <w:rFonts w:ascii="Garamond" w:hAnsi="Garamond"/>
          <w:sz w:val="24"/>
          <w:szCs w:val="24"/>
        </w:rPr>
      </w:pPr>
    </w:p>
    <w:p w14:paraId="20108D21" w14:textId="77777777" w:rsidR="00B4446C" w:rsidRPr="008B1D63" w:rsidRDefault="00B4446C" w:rsidP="009933DC">
      <w:pPr>
        <w:spacing w:after="0" w:line="240" w:lineRule="auto"/>
        <w:jc w:val="center"/>
        <w:rPr>
          <w:rFonts w:ascii="Garamond" w:hAnsi="Garamond"/>
          <w:sz w:val="24"/>
          <w:szCs w:val="24"/>
        </w:rPr>
      </w:pPr>
      <w:r w:rsidRPr="008B1D63">
        <w:rPr>
          <w:rFonts w:ascii="Garamond" w:hAnsi="Garamond"/>
          <w:sz w:val="24"/>
          <w:szCs w:val="24"/>
        </w:rPr>
        <w:t>RAPORTET DHE NIVELET E KAPITALIT (I KONSOLIDUAR)</w:t>
      </w:r>
    </w:p>
    <w:tbl>
      <w:tblPr>
        <w:tblStyle w:val="TableGrid"/>
        <w:tblW w:w="5000" w:type="pct"/>
        <w:jc w:val="center"/>
        <w:tblLook w:val="04A0" w:firstRow="1" w:lastRow="0" w:firstColumn="1" w:lastColumn="0" w:noHBand="0" w:noVBand="1"/>
      </w:tblPr>
      <w:tblGrid>
        <w:gridCol w:w="573"/>
        <w:gridCol w:w="6542"/>
        <w:gridCol w:w="1408"/>
      </w:tblGrid>
      <w:tr w:rsidR="00B4446C" w:rsidRPr="009933DC" w14:paraId="20108D26" w14:textId="77777777" w:rsidTr="006416C2">
        <w:trPr>
          <w:jc w:val="center"/>
        </w:trPr>
        <w:tc>
          <w:tcPr>
            <w:tcW w:w="336" w:type="pct"/>
            <w:tcBorders>
              <w:top w:val="single" w:sz="12" w:space="0" w:color="auto"/>
              <w:left w:val="single" w:sz="12" w:space="0" w:color="auto"/>
              <w:bottom w:val="single" w:sz="12" w:space="0" w:color="auto"/>
              <w:right w:val="single" w:sz="8" w:space="0" w:color="auto"/>
            </w:tcBorders>
            <w:shd w:val="clear" w:color="auto" w:fill="BFBFBF" w:themeFill="background1" w:themeFillShade="BF"/>
            <w:vAlign w:val="center"/>
          </w:tcPr>
          <w:p w14:paraId="20108D23" w14:textId="77777777" w:rsidR="00B4446C" w:rsidRPr="009933DC" w:rsidRDefault="00B4446C" w:rsidP="00011C6E">
            <w:pPr>
              <w:jc w:val="center"/>
              <w:rPr>
                <w:rFonts w:ascii="Garamond" w:hAnsi="Garamond"/>
                <w:b/>
                <w:sz w:val="20"/>
                <w:szCs w:val="20"/>
              </w:rPr>
            </w:pPr>
            <w:r w:rsidRPr="009933DC">
              <w:rPr>
                <w:rFonts w:ascii="Garamond" w:hAnsi="Garamond"/>
                <w:b/>
                <w:sz w:val="20"/>
                <w:szCs w:val="20"/>
              </w:rPr>
              <w:t>Nr.</w:t>
            </w:r>
          </w:p>
        </w:tc>
        <w:tc>
          <w:tcPr>
            <w:tcW w:w="3838" w:type="pct"/>
            <w:tcBorders>
              <w:top w:val="single" w:sz="12" w:space="0" w:color="auto"/>
              <w:left w:val="single" w:sz="8" w:space="0" w:color="auto"/>
              <w:bottom w:val="single" w:sz="12" w:space="0" w:color="auto"/>
              <w:right w:val="single" w:sz="8" w:space="0" w:color="auto"/>
            </w:tcBorders>
            <w:shd w:val="clear" w:color="auto" w:fill="BFBFBF" w:themeFill="background1" w:themeFillShade="BF"/>
            <w:vAlign w:val="center"/>
          </w:tcPr>
          <w:p w14:paraId="20108D24" w14:textId="77777777" w:rsidR="00B4446C" w:rsidRPr="009933DC" w:rsidRDefault="00B4446C" w:rsidP="00011C6E">
            <w:pPr>
              <w:jc w:val="center"/>
              <w:rPr>
                <w:rFonts w:ascii="Garamond" w:hAnsi="Garamond"/>
                <w:b/>
                <w:sz w:val="20"/>
                <w:szCs w:val="20"/>
              </w:rPr>
            </w:pPr>
            <w:r w:rsidRPr="009933DC">
              <w:rPr>
                <w:rFonts w:ascii="Garamond" w:hAnsi="Garamond"/>
                <w:b/>
                <w:sz w:val="20"/>
                <w:szCs w:val="20"/>
              </w:rPr>
              <w:t>Zëra</w:t>
            </w:r>
          </w:p>
        </w:tc>
        <w:tc>
          <w:tcPr>
            <w:tcW w:w="826" w:type="pct"/>
            <w:tcBorders>
              <w:top w:val="single" w:sz="12" w:space="0" w:color="auto"/>
              <w:left w:val="single" w:sz="8" w:space="0" w:color="auto"/>
              <w:bottom w:val="single" w:sz="12" w:space="0" w:color="auto"/>
              <w:right w:val="single" w:sz="12" w:space="0" w:color="auto"/>
            </w:tcBorders>
            <w:shd w:val="clear" w:color="auto" w:fill="BFBFBF" w:themeFill="background1" w:themeFillShade="BF"/>
            <w:vAlign w:val="center"/>
          </w:tcPr>
          <w:p w14:paraId="20108D25" w14:textId="77777777" w:rsidR="00B4446C" w:rsidRPr="009933DC" w:rsidRDefault="00B4446C" w:rsidP="00011C6E">
            <w:pPr>
              <w:jc w:val="center"/>
              <w:rPr>
                <w:rFonts w:ascii="Garamond" w:hAnsi="Garamond"/>
                <w:b/>
                <w:sz w:val="20"/>
                <w:szCs w:val="20"/>
              </w:rPr>
            </w:pPr>
            <w:r w:rsidRPr="009933DC">
              <w:rPr>
                <w:rFonts w:ascii="Garamond" w:hAnsi="Garamond"/>
                <w:b/>
                <w:sz w:val="20"/>
                <w:szCs w:val="20"/>
              </w:rPr>
              <w:t>Vlera</w:t>
            </w:r>
          </w:p>
        </w:tc>
      </w:tr>
      <w:tr w:rsidR="00B4446C" w:rsidRPr="009933DC" w14:paraId="20108D2A" w14:textId="77777777" w:rsidTr="006416C2">
        <w:trPr>
          <w:jc w:val="center"/>
        </w:trPr>
        <w:tc>
          <w:tcPr>
            <w:tcW w:w="336" w:type="pct"/>
            <w:tcBorders>
              <w:top w:val="single" w:sz="12" w:space="0" w:color="auto"/>
              <w:left w:val="single" w:sz="12" w:space="0" w:color="auto"/>
            </w:tcBorders>
            <w:vAlign w:val="center"/>
          </w:tcPr>
          <w:p w14:paraId="20108D27" w14:textId="77777777" w:rsidR="00B4446C" w:rsidRPr="009933DC" w:rsidRDefault="00B4446C" w:rsidP="009933DC">
            <w:pPr>
              <w:jc w:val="right"/>
              <w:rPr>
                <w:rFonts w:ascii="Garamond" w:hAnsi="Garamond"/>
                <w:sz w:val="20"/>
                <w:szCs w:val="20"/>
              </w:rPr>
            </w:pPr>
            <w:r w:rsidRPr="009933DC">
              <w:rPr>
                <w:rFonts w:ascii="Garamond" w:hAnsi="Garamond"/>
                <w:sz w:val="20"/>
                <w:szCs w:val="20"/>
              </w:rPr>
              <w:t>1.</w:t>
            </w:r>
          </w:p>
        </w:tc>
        <w:tc>
          <w:tcPr>
            <w:tcW w:w="3838" w:type="pct"/>
            <w:tcBorders>
              <w:top w:val="single" w:sz="12" w:space="0" w:color="auto"/>
            </w:tcBorders>
            <w:vAlign w:val="center"/>
          </w:tcPr>
          <w:p w14:paraId="20108D28" w14:textId="5B4699FB" w:rsidR="00B4446C" w:rsidRPr="009933DC" w:rsidRDefault="00B4446C" w:rsidP="008B1D63">
            <w:pPr>
              <w:jc w:val="both"/>
              <w:rPr>
                <w:rFonts w:ascii="Garamond" w:hAnsi="Garamond"/>
                <w:sz w:val="20"/>
                <w:szCs w:val="20"/>
              </w:rPr>
            </w:pPr>
            <w:r w:rsidRPr="009933DC">
              <w:rPr>
                <w:rFonts w:ascii="Garamond" w:hAnsi="Garamond"/>
                <w:sz w:val="20"/>
                <w:szCs w:val="20"/>
              </w:rPr>
              <w:t xml:space="preserve">Raporti: Kapitali </w:t>
            </w:r>
            <w:r w:rsidR="009933DC" w:rsidRPr="009933DC">
              <w:rPr>
                <w:rFonts w:ascii="Garamond" w:hAnsi="Garamond"/>
                <w:sz w:val="20"/>
                <w:szCs w:val="20"/>
              </w:rPr>
              <w:t xml:space="preserve">bazë i nivelit të parë/ekspozime të </w:t>
            </w:r>
            <w:proofErr w:type="spellStart"/>
            <w:r w:rsidR="009933DC" w:rsidRPr="009933DC">
              <w:rPr>
                <w:rFonts w:ascii="Garamond" w:hAnsi="Garamond"/>
                <w:sz w:val="20"/>
                <w:szCs w:val="20"/>
              </w:rPr>
              <w:t>ponderuara</w:t>
            </w:r>
            <w:proofErr w:type="spellEnd"/>
            <w:r w:rsidR="009933DC" w:rsidRPr="009933DC">
              <w:rPr>
                <w:rFonts w:ascii="Garamond" w:hAnsi="Garamond"/>
                <w:sz w:val="20"/>
                <w:szCs w:val="20"/>
              </w:rPr>
              <w:t xml:space="preserve"> me rrezikun</w:t>
            </w:r>
          </w:p>
        </w:tc>
        <w:tc>
          <w:tcPr>
            <w:tcW w:w="826" w:type="pct"/>
            <w:tcBorders>
              <w:top w:val="single" w:sz="12" w:space="0" w:color="auto"/>
              <w:right w:val="single" w:sz="12" w:space="0" w:color="auto"/>
            </w:tcBorders>
            <w:vAlign w:val="center"/>
          </w:tcPr>
          <w:p w14:paraId="20108D29" w14:textId="77777777" w:rsidR="00B4446C" w:rsidRPr="009933DC" w:rsidRDefault="00B4446C" w:rsidP="009933DC">
            <w:pPr>
              <w:jc w:val="right"/>
              <w:rPr>
                <w:rFonts w:ascii="Garamond" w:hAnsi="Garamond"/>
                <w:sz w:val="20"/>
                <w:szCs w:val="20"/>
              </w:rPr>
            </w:pPr>
            <w:r w:rsidRPr="009933DC">
              <w:rPr>
                <w:rFonts w:ascii="Garamond" w:hAnsi="Garamond"/>
                <w:sz w:val="20"/>
                <w:szCs w:val="20"/>
              </w:rPr>
              <w:t>≥6.75%</w:t>
            </w:r>
          </w:p>
        </w:tc>
      </w:tr>
      <w:tr w:rsidR="00B4446C" w:rsidRPr="009933DC" w14:paraId="20108D2E" w14:textId="77777777" w:rsidTr="006416C2">
        <w:trPr>
          <w:jc w:val="center"/>
        </w:trPr>
        <w:tc>
          <w:tcPr>
            <w:tcW w:w="336" w:type="pct"/>
            <w:tcBorders>
              <w:left w:val="single" w:sz="12" w:space="0" w:color="auto"/>
            </w:tcBorders>
            <w:vAlign w:val="center"/>
          </w:tcPr>
          <w:p w14:paraId="20108D2B" w14:textId="77777777" w:rsidR="00B4446C" w:rsidRPr="009933DC" w:rsidRDefault="0090453A" w:rsidP="009933DC">
            <w:pPr>
              <w:jc w:val="right"/>
              <w:rPr>
                <w:rFonts w:ascii="Garamond" w:hAnsi="Garamond"/>
                <w:sz w:val="20"/>
                <w:szCs w:val="20"/>
              </w:rPr>
            </w:pPr>
            <w:r w:rsidRPr="009933DC">
              <w:rPr>
                <w:rFonts w:ascii="Garamond" w:hAnsi="Garamond"/>
                <w:sz w:val="20"/>
                <w:szCs w:val="20"/>
              </w:rPr>
              <w:t>2</w:t>
            </w:r>
            <w:r w:rsidR="00B4446C" w:rsidRPr="009933DC">
              <w:rPr>
                <w:rFonts w:ascii="Garamond" w:hAnsi="Garamond"/>
                <w:sz w:val="20"/>
                <w:szCs w:val="20"/>
              </w:rPr>
              <w:t>.</w:t>
            </w:r>
          </w:p>
        </w:tc>
        <w:tc>
          <w:tcPr>
            <w:tcW w:w="3838" w:type="pct"/>
            <w:vAlign w:val="center"/>
          </w:tcPr>
          <w:p w14:paraId="20108D2C" w14:textId="6D147222" w:rsidR="00B4446C" w:rsidRPr="009933DC" w:rsidRDefault="00B4446C" w:rsidP="008B1D63">
            <w:pPr>
              <w:jc w:val="both"/>
              <w:rPr>
                <w:rFonts w:ascii="Garamond" w:hAnsi="Garamond"/>
                <w:sz w:val="20"/>
                <w:szCs w:val="20"/>
              </w:rPr>
            </w:pPr>
            <w:r w:rsidRPr="009933DC">
              <w:rPr>
                <w:rFonts w:ascii="Garamond" w:hAnsi="Garamond"/>
                <w:sz w:val="20"/>
                <w:szCs w:val="20"/>
              </w:rPr>
              <w:t xml:space="preserve">Raporti: Kapitali i </w:t>
            </w:r>
            <w:r w:rsidR="009933DC" w:rsidRPr="009933DC">
              <w:rPr>
                <w:rFonts w:ascii="Garamond" w:hAnsi="Garamond"/>
                <w:sz w:val="20"/>
                <w:szCs w:val="20"/>
              </w:rPr>
              <w:t xml:space="preserve">nivelit të parë/ekspozime të </w:t>
            </w:r>
            <w:proofErr w:type="spellStart"/>
            <w:r w:rsidR="009933DC" w:rsidRPr="009933DC">
              <w:rPr>
                <w:rFonts w:ascii="Garamond" w:hAnsi="Garamond"/>
                <w:sz w:val="20"/>
                <w:szCs w:val="20"/>
              </w:rPr>
              <w:t>ponderuara</w:t>
            </w:r>
            <w:proofErr w:type="spellEnd"/>
            <w:r w:rsidR="009933DC" w:rsidRPr="009933DC">
              <w:rPr>
                <w:rFonts w:ascii="Garamond" w:hAnsi="Garamond"/>
                <w:sz w:val="20"/>
                <w:szCs w:val="20"/>
              </w:rPr>
              <w:t xml:space="preserve"> me rrezikun</w:t>
            </w:r>
          </w:p>
        </w:tc>
        <w:tc>
          <w:tcPr>
            <w:tcW w:w="826" w:type="pct"/>
            <w:tcBorders>
              <w:right w:val="single" w:sz="12" w:space="0" w:color="auto"/>
            </w:tcBorders>
            <w:vAlign w:val="center"/>
          </w:tcPr>
          <w:p w14:paraId="20108D2D" w14:textId="77777777" w:rsidR="00B4446C" w:rsidRPr="009933DC" w:rsidRDefault="00B4446C" w:rsidP="009933DC">
            <w:pPr>
              <w:jc w:val="right"/>
              <w:rPr>
                <w:rFonts w:ascii="Garamond" w:hAnsi="Garamond"/>
                <w:sz w:val="20"/>
                <w:szCs w:val="20"/>
              </w:rPr>
            </w:pPr>
            <w:r w:rsidRPr="009933DC">
              <w:rPr>
                <w:rFonts w:ascii="Garamond" w:hAnsi="Garamond"/>
                <w:sz w:val="20"/>
                <w:szCs w:val="20"/>
              </w:rPr>
              <w:t>≥9%</w:t>
            </w:r>
          </w:p>
        </w:tc>
      </w:tr>
      <w:tr w:rsidR="00B4446C" w:rsidRPr="009933DC" w14:paraId="20108D32" w14:textId="77777777" w:rsidTr="006416C2">
        <w:trPr>
          <w:jc w:val="center"/>
        </w:trPr>
        <w:tc>
          <w:tcPr>
            <w:tcW w:w="336" w:type="pct"/>
            <w:tcBorders>
              <w:left w:val="single" w:sz="12" w:space="0" w:color="auto"/>
              <w:bottom w:val="single" w:sz="12" w:space="0" w:color="auto"/>
            </w:tcBorders>
            <w:vAlign w:val="center"/>
          </w:tcPr>
          <w:p w14:paraId="20108D2F" w14:textId="77777777" w:rsidR="00B4446C" w:rsidRPr="009933DC" w:rsidRDefault="0090453A" w:rsidP="009933DC">
            <w:pPr>
              <w:jc w:val="right"/>
              <w:rPr>
                <w:rFonts w:ascii="Garamond" w:hAnsi="Garamond"/>
                <w:sz w:val="20"/>
                <w:szCs w:val="20"/>
              </w:rPr>
            </w:pPr>
            <w:r w:rsidRPr="009933DC">
              <w:rPr>
                <w:rFonts w:ascii="Garamond" w:hAnsi="Garamond"/>
                <w:sz w:val="20"/>
                <w:szCs w:val="20"/>
              </w:rPr>
              <w:t>3</w:t>
            </w:r>
            <w:r w:rsidR="00B4446C" w:rsidRPr="009933DC">
              <w:rPr>
                <w:rFonts w:ascii="Garamond" w:hAnsi="Garamond"/>
                <w:sz w:val="20"/>
                <w:szCs w:val="20"/>
              </w:rPr>
              <w:t>.</w:t>
            </w:r>
          </w:p>
        </w:tc>
        <w:tc>
          <w:tcPr>
            <w:tcW w:w="3838" w:type="pct"/>
            <w:tcBorders>
              <w:bottom w:val="single" w:sz="12" w:space="0" w:color="auto"/>
            </w:tcBorders>
            <w:vAlign w:val="center"/>
          </w:tcPr>
          <w:p w14:paraId="20108D30" w14:textId="20387E9E" w:rsidR="00B4446C" w:rsidRPr="009933DC" w:rsidRDefault="00B4446C" w:rsidP="008B1D63">
            <w:pPr>
              <w:jc w:val="both"/>
              <w:rPr>
                <w:rFonts w:ascii="Garamond" w:hAnsi="Garamond"/>
                <w:sz w:val="20"/>
                <w:szCs w:val="20"/>
              </w:rPr>
            </w:pPr>
            <w:r w:rsidRPr="009933DC">
              <w:rPr>
                <w:rFonts w:ascii="Garamond" w:hAnsi="Garamond"/>
                <w:sz w:val="20"/>
                <w:szCs w:val="20"/>
              </w:rPr>
              <w:t xml:space="preserve">Raporti i </w:t>
            </w:r>
            <w:proofErr w:type="spellStart"/>
            <w:r w:rsidR="009933DC" w:rsidRPr="009933DC">
              <w:rPr>
                <w:rFonts w:ascii="Garamond" w:hAnsi="Garamond"/>
                <w:sz w:val="20"/>
                <w:szCs w:val="20"/>
              </w:rPr>
              <w:t>mjaftueshmërisë</w:t>
            </w:r>
            <w:proofErr w:type="spellEnd"/>
            <w:r w:rsidR="009933DC" w:rsidRPr="009933DC">
              <w:rPr>
                <w:rFonts w:ascii="Garamond" w:hAnsi="Garamond"/>
                <w:sz w:val="20"/>
                <w:szCs w:val="20"/>
              </w:rPr>
              <w:t xml:space="preserve"> së kapitalit</w:t>
            </w:r>
          </w:p>
        </w:tc>
        <w:tc>
          <w:tcPr>
            <w:tcW w:w="826" w:type="pct"/>
            <w:tcBorders>
              <w:bottom w:val="single" w:sz="12" w:space="0" w:color="auto"/>
              <w:right w:val="single" w:sz="12" w:space="0" w:color="auto"/>
            </w:tcBorders>
            <w:vAlign w:val="center"/>
          </w:tcPr>
          <w:p w14:paraId="20108D31" w14:textId="77777777" w:rsidR="00B4446C" w:rsidRPr="009933DC" w:rsidRDefault="00B4446C" w:rsidP="009933DC">
            <w:pPr>
              <w:jc w:val="right"/>
              <w:rPr>
                <w:rFonts w:ascii="Garamond" w:hAnsi="Garamond"/>
                <w:sz w:val="20"/>
                <w:szCs w:val="20"/>
              </w:rPr>
            </w:pPr>
            <w:r w:rsidRPr="009933DC">
              <w:rPr>
                <w:rFonts w:ascii="Garamond" w:hAnsi="Garamond"/>
                <w:sz w:val="20"/>
                <w:szCs w:val="20"/>
              </w:rPr>
              <w:t>≥12%</w:t>
            </w:r>
          </w:p>
        </w:tc>
      </w:tr>
    </w:tbl>
    <w:p w14:paraId="20108D33" w14:textId="77777777" w:rsidR="00B4446C" w:rsidRPr="008B1D63" w:rsidRDefault="00B4446C" w:rsidP="008B1D63">
      <w:pPr>
        <w:spacing w:after="0" w:line="240" w:lineRule="auto"/>
        <w:ind w:firstLine="284"/>
        <w:jc w:val="both"/>
        <w:rPr>
          <w:rFonts w:ascii="Garamond" w:hAnsi="Garamond"/>
          <w:sz w:val="24"/>
          <w:szCs w:val="24"/>
        </w:rPr>
      </w:pPr>
    </w:p>
    <w:p w14:paraId="20108D35" w14:textId="5B5705BD" w:rsidR="00E867AE" w:rsidRPr="008B1D63" w:rsidRDefault="008B1D63" w:rsidP="008B1D63">
      <w:pPr>
        <w:spacing w:after="0" w:line="240" w:lineRule="auto"/>
        <w:ind w:firstLine="284"/>
        <w:jc w:val="both"/>
        <w:rPr>
          <w:rFonts w:ascii="Garamond" w:hAnsi="Garamond"/>
          <w:sz w:val="24"/>
          <w:szCs w:val="24"/>
        </w:rPr>
      </w:pPr>
      <w:r>
        <w:rPr>
          <w:rFonts w:ascii="Garamond" w:hAnsi="Garamond"/>
          <w:sz w:val="24"/>
          <w:szCs w:val="24"/>
        </w:rPr>
        <w:t xml:space="preserve">2. </w:t>
      </w:r>
      <w:r w:rsidR="00E867AE" w:rsidRPr="008B1D63">
        <w:rPr>
          <w:rFonts w:ascii="Garamond" w:hAnsi="Garamond"/>
          <w:sz w:val="24"/>
          <w:szCs w:val="24"/>
        </w:rPr>
        <w:t xml:space="preserve">Ngarkohen bankat e licencuara nga Banka e Shqipërisë me zbatimin e këtij vendimi. </w:t>
      </w:r>
    </w:p>
    <w:p w14:paraId="20108D37" w14:textId="34840A17" w:rsidR="00CE6062" w:rsidRPr="008B1D63" w:rsidRDefault="008B1D63" w:rsidP="008B1D63">
      <w:pPr>
        <w:spacing w:after="0" w:line="240" w:lineRule="auto"/>
        <w:ind w:firstLine="284"/>
        <w:jc w:val="both"/>
        <w:rPr>
          <w:rFonts w:ascii="Garamond" w:hAnsi="Garamond"/>
          <w:sz w:val="24"/>
          <w:szCs w:val="24"/>
        </w:rPr>
      </w:pPr>
      <w:r>
        <w:rPr>
          <w:rFonts w:ascii="Garamond" w:hAnsi="Garamond"/>
          <w:sz w:val="24"/>
          <w:szCs w:val="24"/>
        </w:rPr>
        <w:t xml:space="preserve">3. </w:t>
      </w:r>
      <w:r w:rsidR="00FF55D8" w:rsidRPr="008B1D63">
        <w:rPr>
          <w:rFonts w:ascii="Garamond" w:hAnsi="Garamond"/>
          <w:sz w:val="24"/>
          <w:szCs w:val="24"/>
        </w:rPr>
        <w:t xml:space="preserve">Ngarkohet </w:t>
      </w:r>
      <w:r w:rsidR="00CE6062" w:rsidRPr="008B1D63">
        <w:rPr>
          <w:rFonts w:ascii="Garamond" w:hAnsi="Garamond"/>
          <w:sz w:val="24"/>
          <w:szCs w:val="24"/>
        </w:rPr>
        <w:t>Departament</w:t>
      </w:r>
      <w:r w:rsidR="00323F13" w:rsidRPr="008B1D63">
        <w:rPr>
          <w:rFonts w:ascii="Garamond" w:hAnsi="Garamond"/>
          <w:sz w:val="24"/>
          <w:szCs w:val="24"/>
        </w:rPr>
        <w:t>i</w:t>
      </w:r>
      <w:r w:rsidR="00CE6062" w:rsidRPr="008B1D63">
        <w:rPr>
          <w:rFonts w:ascii="Garamond" w:hAnsi="Garamond"/>
          <w:sz w:val="24"/>
          <w:szCs w:val="24"/>
        </w:rPr>
        <w:t xml:space="preserve"> i Mbikëqyrjes </w:t>
      </w:r>
      <w:r w:rsidR="00C038C6" w:rsidRPr="008B1D63">
        <w:rPr>
          <w:rFonts w:ascii="Garamond" w:hAnsi="Garamond"/>
          <w:sz w:val="24"/>
          <w:szCs w:val="24"/>
        </w:rPr>
        <w:t xml:space="preserve">dhe </w:t>
      </w:r>
      <w:r w:rsidR="00505449" w:rsidRPr="008B1D63">
        <w:rPr>
          <w:rFonts w:ascii="Garamond" w:hAnsi="Garamond"/>
          <w:sz w:val="24"/>
          <w:szCs w:val="24"/>
        </w:rPr>
        <w:t xml:space="preserve">Departamenti i </w:t>
      </w:r>
      <w:r w:rsidR="00C038C6" w:rsidRPr="008B1D63">
        <w:rPr>
          <w:rFonts w:ascii="Garamond" w:hAnsi="Garamond"/>
          <w:sz w:val="24"/>
          <w:szCs w:val="24"/>
        </w:rPr>
        <w:t xml:space="preserve">Statistikave Financiare </w:t>
      </w:r>
      <w:r w:rsidR="00E867AE" w:rsidRPr="008B1D63">
        <w:rPr>
          <w:rFonts w:ascii="Garamond" w:hAnsi="Garamond"/>
          <w:sz w:val="24"/>
          <w:szCs w:val="24"/>
        </w:rPr>
        <w:t>për</w:t>
      </w:r>
      <w:r w:rsidR="00CE6062" w:rsidRPr="008B1D63">
        <w:rPr>
          <w:rFonts w:ascii="Garamond" w:hAnsi="Garamond"/>
          <w:sz w:val="24"/>
          <w:szCs w:val="24"/>
        </w:rPr>
        <w:t xml:space="preserve"> ndjekjen e zbatimit të këtij vendimi.</w:t>
      </w:r>
    </w:p>
    <w:p w14:paraId="20108D39" w14:textId="4883D372" w:rsidR="00697E0E" w:rsidRPr="008B1D63" w:rsidRDefault="008B1D63" w:rsidP="008B1D63">
      <w:pPr>
        <w:spacing w:after="0" w:line="240" w:lineRule="auto"/>
        <w:ind w:firstLine="284"/>
        <w:jc w:val="both"/>
        <w:rPr>
          <w:rFonts w:ascii="Garamond" w:hAnsi="Garamond"/>
          <w:sz w:val="24"/>
          <w:szCs w:val="24"/>
        </w:rPr>
      </w:pPr>
      <w:r>
        <w:rPr>
          <w:rFonts w:ascii="Garamond" w:hAnsi="Garamond"/>
          <w:sz w:val="24"/>
          <w:szCs w:val="24"/>
        </w:rPr>
        <w:t xml:space="preserve">4. </w:t>
      </w:r>
      <w:r w:rsidR="0099553B" w:rsidRPr="008B1D63">
        <w:rPr>
          <w:rFonts w:ascii="Garamond" w:hAnsi="Garamond"/>
          <w:sz w:val="24"/>
          <w:szCs w:val="24"/>
        </w:rPr>
        <w:t>Ngarkohet Kabineti i Guvernatorit dhe Departamenti i Kërkimeve me publikimin e këtij vendimi, përkatësisht në Fletoren Zyrtare të Republikës së Shqipërisë dhe në Buletinin Zyrtar të Bankës së Shqipërisë.</w:t>
      </w:r>
    </w:p>
    <w:p w14:paraId="20108D3B" w14:textId="472177EF" w:rsidR="008C475B" w:rsidRPr="008B1D63" w:rsidRDefault="006416C2" w:rsidP="008B1D63">
      <w:pPr>
        <w:spacing w:after="0" w:line="240" w:lineRule="auto"/>
        <w:ind w:firstLine="284"/>
        <w:jc w:val="both"/>
        <w:rPr>
          <w:rFonts w:ascii="Garamond" w:hAnsi="Garamond"/>
          <w:sz w:val="24"/>
          <w:szCs w:val="24"/>
        </w:rPr>
      </w:pPr>
      <w:r w:rsidRPr="008B1D63">
        <w:rPr>
          <w:rFonts w:ascii="Garamond" w:hAnsi="Garamond"/>
          <w:sz w:val="24"/>
          <w:szCs w:val="24"/>
        </w:rPr>
        <w:t xml:space="preserve">Ky vendim hyn në fuqi 15 ditë pas botimit në Fletoren Zyrtare, me përjashtim të shkronjës </w:t>
      </w:r>
      <w:r w:rsidR="004A7949" w:rsidRPr="008B1D63">
        <w:rPr>
          <w:rFonts w:ascii="Garamond" w:hAnsi="Garamond"/>
          <w:sz w:val="24"/>
          <w:szCs w:val="24"/>
        </w:rPr>
        <w:t xml:space="preserve">“a” </w:t>
      </w:r>
      <w:r w:rsidRPr="008B1D63">
        <w:rPr>
          <w:rFonts w:ascii="Garamond" w:hAnsi="Garamond"/>
          <w:sz w:val="24"/>
          <w:szCs w:val="24"/>
        </w:rPr>
        <w:t xml:space="preserve">të </w:t>
      </w:r>
      <w:r w:rsidR="004A7949" w:rsidRPr="008B1D63">
        <w:rPr>
          <w:rFonts w:ascii="Garamond" w:hAnsi="Garamond"/>
          <w:sz w:val="24"/>
          <w:szCs w:val="24"/>
        </w:rPr>
        <w:t>pikës 1</w:t>
      </w:r>
      <w:r w:rsidRPr="008B1D63">
        <w:rPr>
          <w:rFonts w:ascii="Garamond" w:hAnsi="Garamond"/>
          <w:sz w:val="24"/>
          <w:szCs w:val="24"/>
        </w:rPr>
        <w:t xml:space="preserve">, e cila </w:t>
      </w:r>
      <w:r w:rsidR="004A7949" w:rsidRPr="008B1D63">
        <w:rPr>
          <w:rFonts w:ascii="Garamond" w:hAnsi="Garamond"/>
          <w:sz w:val="24"/>
          <w:szCs w:val="24"/>
        </w:rPr>
        <w:t xml:space="preserve">hyn në fuqi </w:t>
      </w:r>
      <w:r w:rsidRPr="00DA5886">
        <w:rPr>
          <w:rFonts w:ascii="Garamond" w:hAnsi="Garamond"/>
          <w:i/>
          <w:sz w:val="24"/>
          <w:szCs w:val="24"/>
        </w:rPr>
        <w:t xml:space="preserve">më </w:t>
      </w:r>
      <w:r w:rsidR="00DA5886" w:rsidRPr="00DA5886">
        <w:rPr>
          <w:rFonts w:ascii="Garamond" w:hAnsi="Garamond"/>
          <w:i/>
          <w:sz w:val="24"/>
          <w:szCs w:val="24"/>
        </w:rPr>
        <w:t>1 janar 2022</w:t>
      </w:r>
      <w:r w:rsidR="008C475B" w:rsidRPr="008B1D63">
        <w:rPr>
          <w:rFonts w:ascii="Garamond" w:hAnsi="Garamond"/>
          <w:sz w:val="24"/>
          <w:szCs w:val="24"/>
        </w:rPr>
        <w:t>.</w:t>
      </w:r>
      <w:bookmarkStart w:id="0" w:name="_GoBack"/>
      <w:bookmarkEnd w:id="0"/>
    </w:p>
    <w:p w14:paraId="20108D3C" w14:textId="77777777" w:rsidR="00CE6062" w:rsidRPr="008B1D63" w:rsidRDefault="00CE6062" w:rsidP="008B1D63">
      <w:pPr>
        <w:spacing w:after="0" w:line="240" w:lineRule="auto"/>
        <w:ind w:firstLine="284"/>
        <w:jc w:val="both"/>
        <w:rPr>
          <w:rFonts w:ascii="Garamond" w:hAnsi="Garamond"/>
          <w:sz w:val="24"/>
          <w:szCs w:val="24"/>
        </w:rPr>
      </w:pPr>
    </w:p>
    <w:p w14:paraId="526812F5" w14:textId="01C3C238" w:rsidR="008B1D63" w:rsidRPr="008B1D63" w:rsidRDefault="008B1D63" w:rsidP="008B1D63">
      <w:pPr>
        <w:spacing w:after="0" w:line="240" w:lineRule="auto"/>
        <w:ind w:firstLine="284"/>
        <w:jc w:val="right"/>
        <w:rPr>
          <w:rFonts w:ascii="Garamond" w:hAnsi="Garamond"/>
          <w:sz w:val="24"/>
          <w:szCs w:val="24"/>
        </w:rPr>
      </w:pPr>
      <w:r w:rsidRPr="008B1D63">
        <w:rPr>
          <w:rFonts w:ascii="Garamond" w:hAnsi="Garamond"/>
          <w:sz w:val="24"/>
          <w:szCs w:val="24"/>
        </w:rPr>
        <w:t>KRYETAR</w:t>
      </w:r>
    </w:p>
    <w:p w14:paraId="20108D3D" w14:textId="6647F3FC" w:rsidR="00697E0E" w:rsidRPr="008B1D63" w:rsidRDefault="008B1D63" w:rsidP="008B1D63">
      <w:pPr>
        <w:spacing w:after="0" w:line="240" w:lineRule="auto"/>
        <w:ind w:firstLine="284"/>
        <w:jc w:val="right"/>
        <w:rPr>
          <w:b/>
          <w:lang w:eastAsia="hr-HR"/>
        </w:rPr>
      </w:pPr>
      <w:r w:rsidRPr="008B1D63">
        <w:rPr>
          <w:rFonts w:ascii="Garamond" w:hAnsi="Garamond"/>
          <w:b/>
          <w:sz w:val="24"/>
          <w:szCs w:val="24"/>
        </w:rPr>
        <w:t xml:space="preserve">Gent </w:t>
      </w:r>
      <w:proofErr w:type="spellStart"/>
      <w:r w:rsidRPr="008B1D63">
        <w:rPr>
          <w:rFonts w:ascii="Garamond" w:hAnsi="Garamond"/>
          <w:b/>
          <w:sz w:val="24"/>
          <w:szCs w:val="24"/>
        </w:rPr>
        <w:t>Sejko</w:t>
      </w:r>
      <w:proofErr w:type="spellEnd"/>
    </w:p>
    <w:p w14:paraId="4DFE9D35" w14:textId="77777777" w:rsidR="008B1D63" w:rsidRPr="008A78B4" w:rsidRDefault="008B1D63" w:rsidP="00697E0E">
      <w:pPr>
        <w:tabs>
          <w:tab w:val="left" w:pos="6300"/>
        </w:tabs>
        <w:spacing w:after="0" w:line="240" w:lineRule="auto"/>
        <w:ind w:right="29"/>
        <w:rPr>
          <w:rFonts w:ascii="Times New Roman" w:eastAsia="MS Mincho" w:hAnsi="Times New Roman" w:cs="Times New Roman"/>
          <w:sz w:val="24"/>
          <w:szCs w:val="24"/>
          <w:lang w:eastAsia="hr-HR"/>
        </w:rPr>
      </w:pPr>
    </w:p>
    <w:p w14:paraId="20108D56" w14:textId="77777777" w:rsidR="00434553" w:rsidRDefault="00434553" w:rsidP="00F71D70">
      <w:pPr>
        <w:spacing w:after="0" w:line="240" w:lineRule="auto"/>
        <w:rPr>
          <w:rFonts w:ascii="Times New Roman" w:eastAsia="MS Mincho" w:hAnsi="Times New Roman" w:cs="Times New Roman"/>
          <w:b/>
          <w:sz w:val="24"/>
          <w:szCs w:val="24"/>
        </w:rPr>
      </w:pPr>
    </w:p>
    <w:p w14:paraId="20108D57" w14:textId="77777777" w:rsidR="0037750B" w:rsidRDefault="0037750B" w:rsidP="00F71D70">
      <w:pPr>
        <w:spacing w:after="0" w:line="240" w:lineRule="auto"/>
        <w:rPr>
          <w:rFonts w:ascii="Times New Roman" w:eastAsia="MS Mincho" w:hAnsi="Times New Roman" w:cs="Times New Roman"/>
          <w:b/>
          <w:sz w:val="24"/>
          <w:szCs w:val="24"/>
        </w:rPr>
      </w:pPr>
    </w:p>
    <w:p w14:paraId="20108D6E" w14:textId="77777777" w:rsidR="0037750B" w:rsidRDefault="0037750B" w:rsidP="00F71D70">
      <w:pPr>
        <w:spacing w:after="0" w:line="240" w:lineRule="auto"/>
        <w:rPr>
          <w:rFonts w:ascii="Times New Roman" w:eastAsia="MS Mincho" w:hAnsi="Times New Roman" w:cs="Times New Roman"/>
          <w:b/>
          <w:sz w:val="24"/>
          <w:szCs w:val="24"/>
        </w:rPr>
      </w:pPr>
    </w:p>
    <w:p w14:paraId="20108D6F" w14:textId="77777777" w:rsidR="00BF5419" w:rsidRDefault="00434553">
      <w:pPr>
        <w:rPr>
          <w:rFonts w:ascii="Times New Roman" w:eastAsia="MS Mincho" w:hAnsi="Times New Roman" w:cs="Times New Roman"/>
          <w:b/>
          <w:sz w:val="24"/>
          <w:szCs w:val="24"/>
        </w:rPr>
        <w:sectPr w:rsidR="00BF5419" w:rsidSect="00697E0E">
          <w:headerReference w:type="default" r:id="rId13"/>
          <w:footerReference w:type="default" r:id="rId14"/>
          <w:headerReference w:type="first" r:id="rId15"/>
          <w:pgSz w:w="11907" w:h="16839" w:code="9"/>
          <w:pgMar w:top="1440" w:right="1800" w:bottom="1440" w:left="1800" w:header="1140" w:footer="981" w:gutter="0"/>
          <w:cols w:space="720"/>
          <w:titlePg/>
          <w:docGrid w:linePitch="360"/>
        </w:sectPr>
      </w:pPr>
      <w:r>
        <w:rPr>
          <w:rFonts w:ascii="Times New Roman" w:eastAsia="MS Mincho" w:hAnsi="Times New Roman" w:cs="Times New Roman"/>
          <w:b/>
          <w:sz w:val="24"/>
          <w:szCs w:val="24"/>
        </w:rPr>
        <w:br w:type="page"/>
      </w:r>
    </w:p>
    <w:p w14:paraId="20108D70" w14:textId="77777777" w:rsidR="007C45DB" w:rsidRPr="008B1D63" w:rsidRDefault="007C45DB" w:rsidP="007C45DB">
      <w:pPr>
        <w:pStyle w:val="Heading2"/>
        <w:rPr>
          <w:rFonts w:ascii="Garamond" w:hAnsi="Garamond"/>
          <w:sz w:val="24"/>
          <w:szCs w:val="24"/>
          <w:lang w:val="sq-AL"/>
        </w:rPr>
      </w:pPr>
      <w:bookmarkStart w:id="1" w:name="_Toc468351609"/>
      <w:r w:rsidRPr="008B1D63">
        <w:rPr>
          <w:rFonts w:ascii="Garamond" w:hAnsi="Garamond"/>
          <w:sz w:val="24"/>
          <w:szCs w:val="24"/>
          <w:lang w:val="sq-AL"/>
        </w:rPr>
        <w:lastRenderedPageBreak/>
        <w:t>ANEKSI 4</w:t>
      </w:r>
      <w:bookmarkEnd w:id="1"/>
    </w:p>
    <w:p w14:paraId="20108D71" w14:textId="77777777" w:rsidR="007C45DB" w:rsidRPr="008B1D63" w:rsidRDefault="007C45DB" w:rsidP="007C45DB">
      <w:pPr>
        <w:pStyle w:val="Heading2"/>
        <w:jc w:val="both"/>
        <w:rPr>
          <w:rFonts w:ascii="Garamond" w:hAnsi="Garamond"/>
          <w:sz w:val="24"/>
          <w:szCs w:val="24"/>
          <w:u w:val="single"/>
          <w:lang w:val="sq-AL"/>
        </w:rPr>
      </w:pPr>
      <w:bookmarkStart w:id="2" w:name="_Toc468351610"/>
      <w:r w:rsidRPr="008B1D63">
        <w:rPr>
          <w:rFonts w:ascii="Garamond" w:hAnsi="Garamond"/>
          <w:sz w:val="24"/>
          <w:szCs w:val="24"/>
          <w:u w:val="single"/>
          <w:lang w:val="sq-AL"/>
        </w:rPr>
        <w:t xml:space="preserve">Formulari raportues për ekspozimet e mëdha mbi baza të konsoliduara </w:t>
      </w:r>
      <w:r w:rsidRPr="008B1D63">
        <w:rPr>
          <w:rFonts w:ascii="Garamond" w:hAnsi="Garamond"/>
          <w:sz w:val="24"/>
          <w:szCs w:val="24"/>
          <w:lang w:val="sq-AL"/>
        </w:rPr>
        <w:t>(referuar rregullores “Për administrimin e rrezikut nga ekspozimet e mëdha të bankave”)</w:t>
      </w:r>
      <w:bookmarkEnd w:id="2"/>
      <w:r w:rsidRPr="008B1D63">
        <w:rPr>
          <w:rFonts w:ascii="Garamond" w:hAnsi="Garamond"/>
          <w:sz w:val="24"/>
          <w:szCs w:val="24"/>
          <w:lang w:val="sq-AL"/>
        </w:rPr>
        <w:t xml:space="preserve"> - </w:t>
      </w:r>
      <w:r w:rsidRPr="008B1D63">
        <w:rPr>
          <w:rFonts w:ascii="Garamond" w:hAnsi="Garamond"/>
          <w:sz w:val="24"/>
          <w:szCs w:val="24"/>
          <w:u w:val="single"/>
          <w:lang w:val="sq-AL"/>
        </w:rPr>
        <w:t>(çdo tremujor)</w:t>
      </w:r>
    </w:p>
    <w:p w14:paraId="3E4FA1C3" w14:textId="77777777" w:rsidR="00385895" w:rsidRDefault="00385895" w:rsidP="007C45DB">
      <w:pPr>
        <w:autoSpaceDE w:val="0"/>
        <w:autoSpaceDN w:val="0"/>
        <w:adjustRightInd w:val="0"/>
        <w:rPr>
          <w:b/>
          <w:i/>
          <w:sz w:val="28"/>
          <w:szCs w:val="28"/>
          <w:u w:val="single"/>
        </w:rPr>
      </w:pPr>
    </w:p>
    <w:p w14:paraId="0FFD9A9F" w14:textId="77777777" w:rsidR="00385895" w:rsidRDefault="00385895" w:rsidP="007C45DB">
      <w:pPr>
        <w:autoSpaceDE w:val="0"/>
        <w:autoSpaceDN w:val="0"/>
        <w:adjustRightInd w:val="0"/>
        <w:rPr>
          <w:b/>
          <w:i/>
          <w:sz w:val="28"/>
          <w:szCs w:val="28"/>
          <w:u w:val="single"/>
        </w:rPr>
      </w:pPr>
    </w:p>
    <w:p w14:paraId="0F218501" w14:textId="77777777" w:rsidR="00385895" w:rsidRDefault="00385895" w:rsidP="007C45DB">
      <w:pPr>
        <w:autoSpaceDE w:val="0"/>
        <w:autoSpaceDN w:val="0"/>
        <w:adjustRightInd w:val="0"/>
        <w:rPr>
          <w:b/>
          <w:i/>
          <w:sz w:val="28"/>
          <w:szCs w:val="28"/>
          <w:u w:val="single"/>
        </w:rPr>
      </w:pPr>
    </w:p>
    <w:p w14:paraId="13F83688" w14:textId="77777777" w:rsidR="00385895" w:rsidRDefault="00385895" w:rsidP="007C45DB">
      <w:pPr>
        <w:autoSpaceDE w:val="0"/>
        <w:autoSpaceDN w:val="0"/>
        <w:adjustRightInd w:val="0"/>
        <w:rPr>
          <w:b/>
          <w:i/>
          <w:sz w:val="28"/>
          <w:szCs w:val="28"/>
          <w:u w:val="single"/>
        </w:rPr>
      </w:pPr>
    </w:p>
    <w:p w14:paraId="3450B79A" w14:textId="77777777" w:rsidR="00385895" w:rsidRDefault="00385895" w:rsidP="007C45DB">
      <w:pPr>
        <w:autoSpaceDE w:val="0"/>
        <w:autoSpaceDN w:val="0"/>
        <w:adjustRightInd w:val="0"/>
        <w:rPr>
          <w:b/>
          <w:i/>
          <w:sz w:val="28"/>
          <w:szCs w:val="28"/>
          <w:u w:val="single"/>
        </w:rPr>
      </w:pPr>
    </w:p>
    <w:p w14:paraId="17A071A1" w14:textId="77777777" w:rsidR="00385895" w:rsidRDefault="00385895" w:rsidP="007C45DB">
      <w:pPr>
        <w:autoSpaceDE w:val="0"/>
        <w:autoSpaceDN w:val="0"/>
        <w:adjustRightInd w:val="0"/>
        <w:rPr>
          <w:b/>
          <w:i/>
          <w:sz w:val="28"/>
          <w:szCs w:val="28"/>
          <w:u w:val="single"/>
        </w:rPr>
      </w:pPr>
    </w:p>
    <w:p w14:paraId="0133E96F" w14:textId="77777777" w:rsidR="00385895" w:rsidRDefault="00385895" w:rsidP="007C45DB">
      <w:pPr>
        <w:autoSpaceDE w:val="0"/>
        <w:autoSpaceDN w:val="0"/>
        <w:adjustRightInd w:val="0"/>
        <w:rPr>
          <w:b/>
          <w:i/>
          <w:sz w:val="28"/>
          <w:szCs w:val="28"/>
          <w:u w:val="single"/>
        </w:rPr>
      </w:pPr>
    </w:p>
    <w:p w14:paraId="3F8F06CA" w14:textId="77777777" w:rsidR="00385895" w:rsidRDefault="00385895" w:rsidP="007C45DB">
      <w:pPr>
        <w:autoSpaceDE w:val="0"/>
        <w:autoSpaceDN w:val="0"/>
        <w:adjustRightInd w:val="0"/>
        <w:rPr>
          <w:b/>
          <w:i/>
          <w:sz w:val="28"/>
          <w:szCs w:val="28"/>
          <w:u w:val="single"/>
        </w:rPr>
      </w:pPr>
    </w:p>
    <w:p w14:paraId="6D044773" w14:textId="77777777" w:rsidR="00385895" w:rsidRDefault="00385895" w:rsidP="007C45DB">
      <w:pPr>
        <w:autoSpaceDE w:val="0"/>
        <w:autoSpaceDN w:val="0"/>
        <w:adjustRightInd w:val="0"/>
        <w:rPr>
          <w:b/>
          <w:i/>
          <w:sz w:val="28"/>
          <w:szCs w:val="28"/>
          <w:u w:val="single"/>
        </w:rPr>
      </w:pPr>
    </w:p>
    <w:p w14:paraId="58360ACD" w14:textId="77777777" w:rsidR="00385895" w:rsidRDefault="00385895" w:rsidP="007C45DB">
      <w:pPr>
        <w:autoSpaceDE w:val="0"/>
        <w:autoSpaceDN w:val="0"/>
        <w:adjustRightInd w:val="0"/>
        <w:rPr>
          <w:b/>
          <w:i/>
          <w:sz w:val="28"/>
          <w:szCs w:val="28"/>
          <w:u w:val="single"/>
        </w:rPr>
      </w:pPr>
    </w:p>
    <w:p w14:paraId="2C493669" w14:textId="77777777" w:rsidR="00385895" w:rsidRDefault="00385895" w:rsidP="007C45DB">
      <w:pPr>
        <w:autoSpaceDE w:val="0"/>
        <w:autoSpaceDN w:val="0"/>
        <w:adjustRightInd w:val="0"/>
        <w:rPr>
          <w:b/>
          <w:i/>
          <w:sz w:val="28"/>
          <w:szCs w:val="28"/>
          <w:u w:val="single"/>
        </w:rPr>
      </w:pPr>
    </w:p>
    <w:p w14:paraId="20108D73" w14:textId="77777777" w:rsidR="007C45DB" w:rsidRPr="008B1D63" w:rsidRDefault="00BF5419" w:rsidP="007C45DB">
      <w:pPr>
        <w:autoSpaceDE w:val="0"/>
        <w:autoSpaceDN w:val="0"/>
        <w:adjustRightInd w:val="0"/>
        <w:rPr>
          <w:rFonts w:ascii="Garamond" w:hAnsi="Garamond"/>
          <w:b/>
          <w:i/>
          <w:sz w:val="24"/>
          <w:szCs w:val="24"/>
          <w:u w:val="single"/>
        </w:rPr>
      </w:pPr>
      <w:r w:rsidRPr="008B1D63">
        <w:rPr>
          <w:rFonts w:ascii="Garamond" w:hAnsi="Garamond"/>
          <w:noProof/>
          <w:sz w:val="24"/>
          <w:szCs w:val="24"/>
          <w:lang w:val="en-US"/>
        </w:rPr>
        <w:lastRenderedPageBreak/>
        <w:drawing>
          <wp:anchor distT="0" distB="0" distL="114300" distR="114300" simplePos="0" relativeHeight="251658240" behindDoc="1" locked="0" layoutInCell="1" allowOverlap="1" wp14:anchorId="20108D7B" wp14:editId="20108D7C">
            <wp:simplePos x="0" y="0"/>
            <wp:positionH relativeFrom="margin">
              <wp:align>left</wp:align>
            </wp:positionH>
            <wp:positionV relativeFrom="paragraph">
              <wp:posOffset>304165</wp:posOffset>
            </wp:positionV>
            <wp:extent cx="8725535" cy="4124325"/>
            <wp:effectExtent l="0" t="0" r="0" b="9525"/>
            <wp:wrapTight wrapText="bothSides">
              <wp:wrapPolygon edited="0">
                <wp:start x="896" y="0"/>
                <wp:lineTo x="896" y="1596"/>
                <wp:lineTo x="330" y="1696"/>
                <wp:lineTo x="330" y="1896"/>
                <wp:lineTo x="896" y="3193"/>
                <wp:lineTo x="0" y="3592"/>
                <wp:lineTo x="0" y="4789"/>
                <wp:lineTo x="377" y="4789"/>
                <wp:lineTo x="0" y="5188"/>
                <wp:lineTo x="0" y="14367"/>
                <wp:lineTo x="330" y="14367"/>
                <wp:lineTo x="0" y="14766"/>
                <wp:lineTo x="0" y="21251"/>
                <wp:lineTo x="896" y="21550"/>
                <wp:lineTo x="19665" y="21550"/>
                <wp:lineTo x="21551" y="21151"/>
                <wp:lineTo x="21551" y="0"/>
                <wp:lineTo x="89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725535" cy="4124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45DB" w:rsidRPr="008B1D63">
        <w:rPr>
          <w:rFonts w:ascii="Garamond" w:hAnsi="Garamond"/>
          <w:b/>
          <w:i/>
          <w:sz w:val="24"/>
          <w:szCs w:val="24"/>
          <w:u w:val="single"/>
        </w:rPr>
        <w:t>Formulari 1</w:t>
      </w:r>
    </w:p>
    <w:p w14:paraId="20108D74" w14:textId="77777777" w:rsidR="00971F7C" w:rsidRDefault="00BF5419" w:rsidP="00971F7C">
      <w:pPr>
        <w:pStyle w:val="Heading2"/>
        <w:jc w:val="both"/>
        <w:rPr>
          <w:rFonts w:eastAsia="MS Mincho"/>
        </w:rPr>
      </w:pPr>
      <w:r w:rsidRPr="00BF5419">
        <w:rPr>
          <w:rFonts w:eastAsia="MS Mincho"/>
          <w:noProof/>
        </w:rPr>
        <w:drawing>
          <wp:anchor distT="0" distB="0" distL="114300" distR="114300" simplePos="0" relativeHeight="251658241" behindDoc="1" locked="0" layoutInCell="1" allowOverlap="1" wp14:anchorId="20108D7D" wp14:editId="20108D7E">
            <wp:simplePos x="0" y="0"/>
            <wp:positionH relativeFrom="margin">
              <wp:align>right</wp:align>
            </wp:positionH>
            <wp:positionV relativeFrom="paragraph">
              <wp:posOffset>0</wp:posOffset>
            </wp:positionV>
            <wp:extent cx="8863330" cy="5124450"/>
            <wp:effectExtent l="0" t="0" r="0" b="0"/>
            <wp:wrapTight wrapText="bothSides">
              <wp:wrapPolygon edited="0">
                <wp:start x="0" y="0"/>
                <wp:lineTo x="0" y="21520"/>
                <wp:lineTo x="20288" y="21520"/>
                <wp:lineTo x="21031" y="21439"/>
                <wp:lineTo x="21541" y="21118"/>
                <wp:lineTo x="21541" y="18067"/>
                <wp:lineTo x="21216" y="17987"/>
                <wp:lineTo x="21541" y="17665"/>
                <wp:lineTo x="21541" y="14213"/>
                <wp:lineTo x="21216" y="14132"/>
                <wp:lineTo x="21541" y="13811"/>
                <wp:lineTo x="21541" y="10358"/>
                <wp:lineTo x="21216" y="10278"/>
                <wp:lineTo x="21541" y="9957"/>
                <wp:lineTo x="21541" y="5139"/>
                <wp:lineTo x="20288" y="5139"/>
                <wp:lineTo x="21541" y="4818"/>
                <wp:lineTo x="2154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63330" cy="5124450"/>
                    </a:xfrm>
                    <a:prstGeom prst="rect">
                      <a:avLst/>
                    </a:prstGeom>
                    <a:noFill/>
                    <a:ln>
                      <a:noFill/>
                    </a:ln>
                  </pic:spPr>
                </pic:pic>
              </a:graphicData>
            </a:graphic>
            <wp14:sizeRelV relativeFrom="margin">
              <wp14:pctHeight>0</wp14:pctHeight>
            </wp14:sizeRelV>
          </wp:anchor>
        </w:drawing>
      </w:r>
    </w:p>
    <w:p w14:paraId="20108D75" w14:textId="77777777" w:rsidR="00BF5419" w:rsidRDefault="00BF5419" w:rsidP="00971F7C">
      <w:pPr>
        <w:sectPr w:rsidR="00BF5419" w:rsidSect="00BF5419">
          <w:pgSz w:w="16839" w:h="11907" w:orient="landscape" w:code="9"/>
          <w:pgMar w:top="1800" w:right="1440" w:bottom="1800" w:left="1440" w:header="1140" w:footer="981" w:gutter="0"/>
          <w:cols w:space="720"/>
          <w:docGrid w:linePitch="360"/>
        </w:sectPr>
      </w:pPr>
    </w:p>
    <w:p w14:paraId="20108D76" w14:textId="77777777" w:rsidR="00BF5419" w:rsidRDefault="00BF5419" w:rsidP="00971F7C">
      <w:r w:rsidRPr="00BF5419">
        <w:rPr>
          <w:noProof/>
          <w:lang w:val="en-US"/>
        </w:rPr>
        <w:drawing>
          <wp:anchor distT="0" distB="0" distL="114300" distR="114300" simplePos="0" relativeHeight="251658242" behindDoc="1" locked="0" layoutInCell="1" allowOverlap="1" wp14:anchorId="20108D7F" wp14:editId="20108D80">
            <wp:simplePos x="0" y="0"/>
            <wp:positionH relativeFrom="margin">
              <wp:align>right</wp:align>
            </wp:positionH>
            <wp:positionV relativeFrom="paragraph">
              <wp:posOffset>5080</wp:posOffset>
            </wp:positionV>
            <wp:extent cx="8862695" cy="4794885"/>
            <wp:effectExtent l="0" t="0" r="0" b="5715"/>
            <wp:wrapTight wrapText="bothSides">
              <wp:wrapPolygon edited="0">
                <wp:start x="0" y="0"/>
                <wp:lineTo x="0" y="21540"/>
                <wp:lineTo x="21543" y="21540"/>
                <wp:lineTo x="2154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62695" cy="4794885"/>
                    </a:xfrm>
                    <a:prstGeom prst="rect">
                      <a:avLst/>
                    </a:prstGeom>
                    <a:noFill/>
                    <a:ln>
                      <a:noFill/>
                    </a:ln>
                  </pic:spPr>
                </pic:pic>
              </a:graphicData>
            </a:graphic>
            <wp14:sizeRelV relativeFrom="margin">
              <wp14:pctHeight>0</wp14:pctHeight>
            </wp14:sizeRelV>
          </wp:anchor>
        </w:drawing>
      </w:r>
    </w:p>
    <w:p w14:paraId="20108D77" w14:textId="77777777" w:rsidR="00BF5419" w:rsidRDefault="00BF5419" w:rsidP="00971F7C">
      <w:pPr>
        <w:sectPr w:rsidR="00BF5419" w:rsidSect="00BF5419">
          <w:pgSz w:w="16839" w:h="11907" w:orient="landscape" w:code="9"/>
          <w:pgMar w:top="1800" w:right="1440" w:bottom="1800" w:left="1440" w:header="1140" w:footer="981" w:gutter="0"/>
          <w:cols w:space="720"/>
          <w:docGrid w:linePitch="360"/>
        </w:sectPr>
      </w:pPr>
    </w:p>
    <w:p w14:paraId="20108D78" w14:textId="5D064C97" w:rsidR="00971F7C" w:rsidRPr="00971F7C" w:rsidRDefault="00BF5419" w:rsidP="00971F7C">
      <w:pPr>
        <w:rPr>
          <w:b/>
          <w:u w:val="single"/>
        </w:rPr>
      </w:pPr>
      <w:r w:rsidRPr="00BF5419">
        <w:rPr>
          <w:noProof/>
          <w:lang w:val="en-US"/>
        </w:rPr>
        <w:drawing>
          <wp:anchor distT="0" distB="0" distL="114300" distR="114300" simplePos="0" relativeHeight="251658243" behindDoc="1" locked="0" layoutInCell="1" allowOverlap="1" wp14:anchorId="20108D81" wp14:editId="20108D82">
            <wp:simplePos x="0" y="0"/>
            <wp:positionH relativeFrom="margin">
              <wp:posOffset>-276860</wp:posOffset>
            </wp:positionH>
            <wp:positionV relativeFrom="paragraph">
              <wp:posOffset>323850</wp:posOffset>
            </wp:positionV>
            <wp:extent cx="5934075" cy="8324215"/>
            <wp:effectExtent l="0" t="0" r="9525" b="635"/>
            <wp:wrapTight wrapText="bothSides">
              <wp:wrapPolygon edited="0">
                <wp:start x="0" y="0"/>
                <wp:lineTo x="0" y="21552"/>
                <wp:lineTo x="21565" y="21552"/>
                <wp:lineTo x="2156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4075" cy="8324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1F7C" w:rsidRPr="00971F7C">
        <w:rPr>
          <w:b/>
          <w:u w:val="single"/>
        </w:rPr>
        <w:t xml:space="preserve">Udhëzues shpjegues për plotësimin e </w:t>
      </w:r>
      <w:r w:rsidR="009933DC" w:rsidRPr="00971F7C">
        <w:rPr>
          <w:b/>
          <w:u w:val="single"/>
        </w:rPr>
        <w:t xml:space="preserve">formularit </w:t>
      </w:r>
      <w:r w:rsidR="00971F7C" w:rsidRPr="00971F7C">
        <w:rPr>
          <w:b/>
          <w:u w:val="single"/>
        </w:rPr>
        <w:t>1</w:t>
      </w:r>
    </w:p>
    <w:p w14:paraId="20108D79" w14:textId="77777777" w:rsidR="00971F7C" w:rsidRDefault="00971F7C" w:rsidP="00971F7C"/>
    <w:p w14:paraId="20108D7A" w14:textId="77777777" w:rsidR="00971F7C" w:rsidRPr="007C45DB" w:rsidRDefault="00BF5419" w:rsidP="00971F7C">
      <w:pPr>
        <w:rPr>
          <w:rFonts w:ascii="Times New Roman" w:eastAsia="MS Mincho" w:hAnsi="Times New Roman" w:cs="Times New Roman"/>
          <w:b/>
          <w:sz w:val="24"/>
          <w:szCs w:val="24"/>
        </w:rPr>
      </w:pPr>
      <w:r w:rsidRPr="00BF5419">
        <w:rPr>
          <w:noProof/>
          <w:lang w:val="en-US"/>
        </w:rPr>
        <w:drawing>
          <wp:anchor distT="0" distB="0" distL="114300" distR="114300" simplePos="0" relativeHeight="251658244" behindDoc="1" locked="0" layoutInCell="1" allowOverlap="1" wp14:anchorId="20108D83" wp14:editId="20108D84">
            <wp:simplePos x="0" y="0"/>
            <wp:positionH relativeFrom="column">
              <wp:posOffset>-316230</wp:posOffset>
            </wp:positionH>
            <wp:positionV relativeFrom="paragraph">
              <wp:posOffset>79375</wp:posOffset>
            </wp:positionV>
            <wp:extent cx="5977890" cy="8562975"/>
            <wp:effectExtent l="0" t="0" r="3810" b="9525"/>
            <wp:wrapTight wrapText="bothSides">
              <wp:wrapPolygon edited="0">
                <wp:start x="0" y="0"/>
                <wp:lineTo x="0" y="21576"/>
                <wp:lineTo x="21545" y="21576"/>
                <wp:lineTo x="2154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7890" cy="856297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971F7C" w:rsidRPr="007C45DB" w:rsidSect="00BF5419">
      <w:pgSz w:w="11907" w:h="16839" w:code="9"/>
      <w:pgMar w:top="1440" w:right="1800" w:bottom="1440" w:left="1800" w:header="1140" w:footer="98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0054E4" w14:textId="77777777" w:rsidR="00DA5886" w:rsidRDefault="00DA5886" w:rsidP="007E4EA2">
      <w:pPr>
        <w:spacing w:after="0" w:line="240" w:lineRule="auto"/>
      </w:pPr>
      <w:r>
        <w:separator/>
      </w:r>
    </w:p>
  </w:endnote>
  <w:endnote w:type="continuationSeparator" w:id="0">
    <w:p w14:paraId="675A9FCC" w14:textId="77777777" w:rsidR="00DA5886" w:rsidRDefault="00DA5886" w:rsidP="007E4EA2">
      <w:pPr>
        <w:spacing w:after="0" w:line="240" w:lineRule="auto"/>
      </w:pPr>
      <w:r>
        <w:continuationSeparator/>
      </w:r>
    </w:p>
  </w:endnote>
  <w:endnote w:type="continuationNotice" w:id="1">
    <w:p w14:paraId="1CAD5792" w14:textId="77777777" w:rsidR="00DA5886" w:rsidRDefault="00DA58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utura Lt BT">
    <w:altName w:val="Times New Roman"/>
    <w:panose1 w:val="00000000000000000000"/>
    <w:charset w:val="00"/>
    <w:family w:val="roman"/>
    <w:notTrueType/>
    <w:pitch w:val="default"/>
  </w:font>
  <w:font w:name="EUAlbertina">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5D4E08" w14:textId="77777777" w:rsidR="00DA5886" w:rsidRDefault="00DA58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5F34EC" w14:textId="77777777" w:rsidR="00DA5886" w:rsidRDefault="00DA5886" w:rsidP="007E4EA2">
      <w:pPr>
        <w:spacing w:after="0" w:line="240" w:lineRule="auto"/>
      </w:pPr>
      <w:r>
        <w:separator/>
      </w:r>
    </w:p>
  </w:footnote>
  <w:footnote w:type="continuationSeparator" w:id="0">
    <w:p w14:paraId="6A4B0FB4" w14:textId="77777777" w:rsidR="00DA5886" w:rsidRDefault="00DA5886" w:rsidP="007E4EA2">
      <w:pPr>
        <w:spacing w:after="0" w:line="240" w:lineRule="auto"/>
      </w:pPr>
      <w:r>
        <w:continuationSeparator/>
      </w:r>
    </w:p>
  </w:footnote>
  <w:footnote w:type="continuationNotice" w:id="1">
    <w:p w14:paraId="73C40160" w14:textId="77777777" w:rsidR="00DA5886" w:rsidRDefault="00DA588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7C2179" w14:textId="77777777" w:rsidR="00DA5886" w:rsidRDefault="00DA58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2BAECB" w14:textId="77777777" w:rsidR="00DA5886" w:rsidRDefault="00DA58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72FC7"/>
    <w:multiLevelType w:val="hybridMultilevel"/>
    <w:tmpl w:val="33C439E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ED0176"/>
    <w:multiLevelType w:val="hybridMultilevel"/>
    <w:tmpl w:val="445C0EA0"/>
    <w:lvl w:ilvl="0" w:tplc="04090017">
      <w:start w:val="1"/>
      <w:numFmt w:val="lowerLetter"/>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4BF207DC">
      <w:start w:val="1"/>
      <w:numFmt w:val="lowerLetter"/>
      <w:lvlText w:val="%3)"/>
      <w:lvlJc w:val="left"/>
      <w:pPr>
        <w:ind w:left="2160" w:hanging="180"/>
      </w:pPr>
      <w:rPr>
        <w:rFonts w:hint="default"/>
        <w:sz w:val="24"/>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9348A5"/>
    <w:multiLevelType w:val="hybridMultilevel"/>
    <w:tmpl w:val="0BA2CC2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nsid w:val="12950025"/>
    <w:multiLevelType w:val="hybridMultilevel"/>
    <w:tmpl w:val="ABF8E64E"/>
    <w:lvl w:ilvl="0" w:tplc="041C0017">
      <w:start w:val="2"/>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19475D4C"/>
    <w:multiLevelType w:val="hybridMultilevel"/>
    <w:tmpl w:val="EC24D328"/>
    <w:lvl w:ilvl="0" w:tplc="4BF207DC">
      <w:start w:val="1"/>
      <w:numFmt w:val="lowerLetter"/>
      <w:lvlText w:val="%1)"/>
      <w:lvlJc w:val="left"/>
      <w:pPr>
        <w:ind w:left="2160" w:hanging="18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097923"/>
    <w:multiLevelType w:val="hybridMultilevel"/>
    <w:tmpl w:val="8662F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CA67A1"/>
    <w:multiLevelType w:val="hybridMultilevel"/>
    <w:tmpl w:val="8C201E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18698A"/>
    <w:multiLevelType w:val="hybridMultilevel"/>
    <w:tmpl w:val="2F040F0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9E7740"/>
    <w:multiLevelType w:val="hybridMultilevel"/>
    <w:tmpl w:val="059EE170"/>
    <w:lvl w:ilvl="0" w:tplc="0409001B">
      <w:start w:val="1"/>
      <w:numFmt w:val="lowerRoman"/>
      <w:lvlText w:val="%1."/>
      <w:lvlJc w:val="right"/>
      <w:pPr>
        <w:ind w:left="1789" w:hanging="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2D195764"/>
    <w:multiLevelType w:val="hybridMultilevel"/>
    <w:tmpl w:val="BE065E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3C78D6"/>
    <w:multiLevelType w:val="hybridMultilevel"/>
    <w:tmpl w:val="E7F2E5A8"/>
    <w:lvl w:ilvl="0" w:tplc="0409001B">
      <w:start w:val="1"/>
      <w:numFmt w:val="lowerRoman"/>
      <w:lvlText w:val="%1."/>
      <w:lvlJc w:val="right"/>
      <w:pPr>
        <w:ind w:left="4046" w:hanging="360"/>
      </w:pPr>
    </w:lvl>
    <w:lvl w:ilvl="1" w:tplc="04090019" w:tentative="1">
      <w:start w:val="1"/>
      <w:numFmt w:val="lowerLetter"/>
      <w:lvlText w:val="%2."/>
      <w:lvlJc w:val="left"/>
      <w:pPr>
        <w:ind w:left="4766" w:hanging="360"/>
      </w:pPr>
    </w:lvl>
    <w:lvl w:ilvl="2" w:tplc="0409001B" w:tentative="1">
      <w:start w:val="1"/>
      <w:numFmt w:val="lowerRoman"/>
      <w:lvlText w:val="%3."/>
      <w:lvlJc w:val="right"/>
      <w:pPr>
        <w:ind w:left="5486" w:hanging="180"/>
      </w:pPr>
    </w:lvl>
    <w:lvl w:ilvl="3" w:tplc="0409000F" w:tentative="1">
      <w:start w:val="1"/>
      <w:numFmt w:val="decimal"/>
      <w:lvlText w:val="%4."/>
      <w:lvlJc w:val="left"/>
      <w:pPr>
        <w:ind w:left="6206" w:hanging="360"/>
      </w:pPr>
    </w:lvl>
    <w:lvl w:ilvl="4" w:tplc="04090019" w:tentative="1">
      <w:start w:val="1"/>
      <w:numFmt w:val="lowerLetter"/>
      <w:lvlText w:val="%5."/>
      <w:lvlJc w:val="left"/>
      <w:pPr>
        <w:ind w:left="6926" w:hanging="360"/>
      </w:pPr>
    </w:lvl>
    <w:lvl w:ilvl="5" w:tplc="0409001B" w:tentative="1">
      <w:start w:val="1"/>
      <w:numFmt w:val="lowerRoman"/>
      <w:lvlText w:val="%6."/>
      <w:lvlJc w:val="right"/>
      <w:pPr>
        <w:ind w:left="7646" w:hanging="180"/>
      </w:pPr>
    </w:lvl>
    <w:lvl w:ilvl="6" w:tplc="0409000F" w:tentative="1">
      <w:start w:val="1"/>
      <w:numFmt w:val="decimal"/>
      <w:lvlText w:val="%7."/>
      <w:lvlJc w:val="left"/>
      <w:pPr>
        <w:ind w:left="8366" w:hanging="360"/>
      </w:pPr>
    </w:lvl>
    <w:lvl w:ilvl="7" w:tplc="04090019" w:tentative="1">
      <w:start w:val="1"/>
      <w:numFmt w:val="lowerLetter"/>
      <w:lvlText w:val="%8."/>
      <w:lvlJc w:val="left"/>
      <w:pPr>
        <w:ind w:left="9086" w:hanging="360"/>
      </w:pPr>
    </w:lvl>
    <w:lvl w:ilvl="8" w:tplc="0409001B" w:tentative="1">
      <w:start w:val="1"/>
      <w:numFmt w:val="lowerRoman"/>
      <w:lvlText w:val="%9."/>
      <w:lvlJc w:val="right"/>
      <w:pPr>
        <w:ind w:left="9806" w:hanging="180"/>
      </w:pPr>
    </w:lvl>
  </w:abstractNum>
  <w:abstractNum w:abstractNumId="11">
    <w:nsid w:val="33E352A5"/>
    <w:multiLevelType w:val="hybridMultilevel"/>
    <w:tmpl w:val="059EE170"/>
    <w:lvl w:ilvl="0" w:tplc="0409001B">
      <w:start w:val="1"/>
      <w:numFmt w:val="lowerRoman"/>
      <w:lvlText w:val="%1."/>
      <w:lvlJc w:val="right"/>
      <w:pPr>
        <w:ind w:left="1789" w:hanging="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nsid w:val="35E13BD4"/>
    <w:multiLevelType w:val="hybridMultilevel"/>
    <w:tmpl w:val="E61ECC9A"/>
    <w:lvl w:ilvl="0" w:tplc="A2041A1A">
      <w:start w:val="1"/>
      <w:numFmt w:val="lowerLetter"/>
      <w:lvlText w:val="%1)"/>
      <w:lvlJc w:val="left"/>
      <w:pPr>
        <w:ind w:left="720" w:hanging="360"/>
      </w:pPr>
      <w:rPr>
        <w:rFonts w:eastAsia="Times New Roman" w:hint="default"/>
        <w:i w:val="0"/>
      </w:rPr>
    </w:lvl>
    <w:lvl w:ilvl="1" w:tplc="04090019">
      <w:start w:val="1"/>
      <w:numFmt w:val="lowerLetter"/>
      <w:lvlText w:val="%2."/>
      <w:lvlJc w:val="left"/>
      <w:pPr>
        <w:ind w:left="1440" w:hanging="360"/>
      </w:pPr>
    </w:lvl>
    <w:lvl w:ilvl="2" w:tplc="A4B65CC6">
      <w:numFmt w:val="bullet"/>
      <w:lvlText w:val="•"/>
      <w:lvlJc w:val="left"/>
      <w:pPr>
        <w:ind w:left="2700" w:hanging="720"/>
      </w:pPr>
      <w:rPr>
        <w:rFonts w:ascii="Times New Roman" w:eastAsia="Arial Unicode MS"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172C43"/>
    <w:multiLevelType w:val="hybridMultilevel"/>
    <w:tmpl w:val="D14CF692"/>
    <w:lvl w:ilvl="0" w:tplc="0409001B">
      <w:start w:val="1"/>
      <w:numFmt w:val="lowerRoman"/>
      <w:lvlText w:val="%1."/>
      <w:lvlJc w:val="right"/>
      <w:pPr>
        <w:ind w:left="1080" w:hanging="360"/>
      </w:pPr>
      <w:rPr>
        <w:rFonts w:hint="default"/>
        <w:i w:val="0"/>
      </w:rPr>
    </w:lvl>
    <w:lvl w:ilvl="1" w:tplc="8DE61D3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F7F3195"/>
    <w:multiLevelType w:val="hybridMultilevel"/>
    <w:tmpl w:val="D8A24A80"/>
    <w:lvl w:ilvl="0" w:tplc="041C0017">
      <w:start w:val="1"/>
      <w:numFmt w:val="lowerLetter"/>
      <w:lvlText w:val="%1)"/>
      <w:lvlJc w:val="left"/>
      <w:pPr>
        <w:ind w:left="1146" w:hanging="360"/>
      </w:pPr>
    </w:lvl>
    <w:lvl w:ilvl="1" w:tplc="041C0017">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nsid w:val="44FD5030"/>
    <w:multiLevelType w:val="hybridMultilevel"/>
    <w:tmpl w:val="EFAC2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0431D9"/>
    <w:multiLevelType w:val="hybridMultilevel"/>
    <w:tmpl w:val="86B8E440"/>
    <w:lvl w:ilvl="0" w:tplc="04090017">
      <w:start w:val="1"/>
      <w:numFmt w:val="lowerLetter"/>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10A61330">
      <w:start w:val="1"/>
      <w:numFmt w:val="lowerLetter"/>
      <w:lvlText w:val="%3)"/>
      <w:lvlJc w:val="left"/>
      <w:pPr>
        <w:ind w:left="2160" w:hanging="180"/>
      </w:pPr>
      <w:rPr>
        <w:rFonts w:hint="default"/>
        <w:sz w:val="24"/>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DAF5121"/>
    <w:multiLevelType w:val="hybridMultilevel"/>
    <w:tmpl w:val="D14CF692"/>
    <w:lvl w:ilvl="0" w:tplc="0409001B">
      <w:start w:val="1"/>
      <w:numFmt w:val="lowerRoman"/>
      <w:lvlText w:val="%1."/>
      <w:lvlJc w:val="right"/>
      <w:pPr>
        <w:ind w:left="1080" w:hanging="360"/>
      </w:pPr>
      <w:rPr>
        <w:rFonts w:hint="default"/>
        <w:i w:val="0"/>
      </w:rPr>
    </w:lvl>
    <w:lvl w:ilvl="1" w:tplc="8DE61D3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F0E6553"/>
    <w:multiLevelType w:val="hybridMultilevel"/>
    <w:tmpl w:val="C69859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41B2298"/>
    <w:multiLevelType w:val="hybridMultilevel"/>
    <w:tmpl w:val="CED4196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nsid w:val="70303517"/>
    <w:multiLevelType w:val="hybridMultilevel"/>
    <w:tmpl w:val="D9508AFC"/>
    <w:lvl w:ilvl="0" w:tplc="041C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05F3822"/>
    <w:multiLevelType w:val="hybridMultilevel"/>
    <w:tmpl w:val="D14CF692"/>
    <w:lvl w:ilvl="0" w:tplc="0409001B">
      <w:start w:val="1"/>
      <w:numFmt w:val="lowerRoman"/>
      <w:lvlText w:val="%1."/>
      <w:lvlJc w:val="right"/>
      <w:pPr>
        <w:ind w:left="1080" w:hanging="360"/>
      </w:pPr>
      <w:rPr>
        <w:rFonts w:hint="default"/>
        <w:i w:val="0"/>
      </w:rPr>
    </w:lvl>
    <w:lvl w:ilvl="1" w:tplc="8DE61D3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12"/>
  </w:num>
  <w:num w:numId="3">
    <w:abstractNumId w:val="1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17"/>
  </w:num>
  <w:num w:numId="10">
    <w:abstractNumId w:val="15"/>
  </w:num>
  <w:num w:numId="11">
    <w:abstractNumId w:val="2"/>
  </w:num>
  <w:num w:numId="12">
    <w:abstractNumId w:val="10"/>
  </w:num>
  <w:num w:numId="13">
    <w:abstractNumId w:val="11"/>
  </w:num>
  <w:num w:numId="14">
    <w:abstractNumId w:val="16"/>
  </w:num>
  <w:num w:numId="15">
    <w:abstractNumId w:val="1"/>
  </w:num>
  <w:num w:numId="16">
    <w:abstractNumId w:val="7"/>
  </w:num>
  <w:num w:numId="17">
    <w:abstractNumId w:val="4"/>
  </w:num>
  <w:num w:numId="18">
    <w:abstractNumId w:val="9"/>
  </w:num>
  <w:num w:numId="19">
    <w:abstractNumId w:val="0"/>
  </w:num>
  <w:num w:numId="20">
    <w:abstractNumId w:val="18"/>
  </w:num>
  <w:num w:numId="21">
    <w:abstractNumId w:val="6"/>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062"/>
    <w:rsid w:val="00000859"/>
    <w:rsid w:val="000042AA"/>
    <w:rsid w:val="00004AE7"/>
    <w:rsid w:val="00011C6E"/>
    <w:rsid w:val="00014617"/>
    <w:rsid w:val="00014A40"/>
    <w:rsid w:val="00016DEE"/>
    <w:rsid w:val="000209D0"/>
    <w:rsid w:val="000232C7"/>
    <w:rsid w:val="00035320"/>
    <w:rsid w:val="000423ED"/>
    <w:rsid w:val="0004552E"/>
    <w:rsid w:val="00046FEF"/>
    <w:rsid w:val="00057D25"/>
    <w:rsid w:val="000610B9"/>
    <w:rsid w:val="00061179"/>
    <w:rsid w:val="00070856"/>
    <w:rsid w:val="000726BB"/>
    <w:rsid w:val="00077DD8"/>
    <w:rsid w:val="00083E9F"/>
    <w:rsid w:val="0008419F"/>
    <w:rsid w:val="0008615C"/>
    <w:rsid w:val="00093171"/>
    <w:rsid w:val="000B1176"/>
    <w:rsid w:val="000B53F2"/>
    <w:rsid w:val="000B5AF4"/>
    <w:rsid w:val="000C334C"/>
    <w:rsid w:val="000C3D0E"/>
    <w:rsid w:val="000C6128"/>
    <w:rsid w:val="000D0B46"/>
    <w:rsid w:val="000D2F94"/>
    <w:rsid w:val="000D332F"/>
    <w:rsid w:val="000D514B"/>
    <w:rsid w:val="000E35ED"/>
    <w:rsid w:val="000E3810"/>
    <w:rsid w:val="000F0D16"/>
    <w:rsid w:val="000F440E"/>
    <w:rsid w:val="001057D6"/>
    <w:rsid w:val="00126BF8"/>
    <w:rsid w:val="001368C1"/>
    <w:rsid w:val="00145AAC"/>
    <w:rsid w:val="0015468B"/>
    <w:rsid w:val="0016666D"/>
    <w:rsid w:val="00176BA9"/>
    <w:rsid w:val="00182CA1"/>
    <w:rsid w:val="00182E63"/>
    <w:rsid w:val="001A26CB"/>
    <w:rsid w:val="001B3900"/>
    <w:rsid w:val="001C4FCA"/>
    <w:rsid w:val="001C76B2"/>
    <w:rsid w:val="001D3F78"/>
    <w:rsid w:val="001E23BD"/>
    <w:rsid w:val="001E3A4F"/>
    <w:rsid w:val="001F2A37"/>
    <w:rsid w:val="001F59F5"/>
    <w:rsid w:val="002059EA"/>
    <w:rsid w:val="00210A27"/>
    <w:rsid w:val="00217566"/>
    <w:rsid w:val="0022144D"/>
    <w:rsid w:val="0022310A"/>
    <w:rsid w:val="0023480D"/>
    <w:rsid w:val="00235B09"/>
    <w:rsid w:val="00235CEF"/>
    <w:rsid w:val="00241F6E"/>
    <w:rsid w:val="002525D9"/>
    <w:rsid w:val="00274600"/>
    <w:rsid w:val="002845BA"/>
    <w:rsid w:val="00284A81"/>
    <w:rsid w:val="00292AFE"/>
    <w:rsid w:val="00293902"/>
    <w:rsid w:val="00296D9F"/>
    <w:rsid w:val="00297D87"/>
    <w:rsid w:val="002A0843"/>
    <w:rsid w:val="002A2474"/>
    <w:rsid w:val="002A269C"/>
    <w:rsid w:val="002A47AC"/>
    <w:rsid w:val="002B5C90"/>
    <w:rsid w:val="002B6DF8"/>
    <w:rsid w:val="002B7B4C"/>
    <w:rsid w:val="002B7B50"/>
    <w:rsid w:val="002C54D6"/>
    <w:rsid w:val="002C5CEF"/>
    <w:rsid w:val="002D0E85"/>
    <w:rsid w:val="002D41A6"/>
    <w:rsid w:val="002D4BB6"/>
    <w:rsid w:val="002D7D2F"/>
    <w:rsid w:val="002E6B9F"/>
    <w:rsid w:val="002F23D3"/>
    <w:rsid w:val="002F479D"/>
    <w:rsid w:val="003003C7"/>
    <w:rsid w:val="00300D81"/>
    <w:rsid w:val="00302A96"/>
    <w:rsid w:val="00312FB4"/>
    <w:rsid w:val="00315D29"/>
    <w:rsid w:val="00316D6D"/>
    <w:rsid w:val="00321F80"/>
    <w:rsid w:val="00323F13"/>
    <w:rsid w:val="003322A4"/>
    <w:rsid w:val="00336E17"/>
    <w:rsid w:val="0033707C"/>
    <w:rsid w:val="00340149"/>
    <w:rsid w:val="00354C6E"/>
    <w:rsid w:val="00356C7E"/>
    <w:rsid w:val="0036060F"/>
    <w:rsid w:val="0036350E"/>
    <w:rsid w:val="00371C9D"/>
    <w:rsid w:val="0037750B"/>
    <w:rsid w:val="00385895"/>
    <w:rsid w:val="00394520"/>
    <w:rsid w:val="00394A2B"/>
    <w:rsid w:val="003B574B"/>
    <w:rsid w:val="003B6E3E"/>
    <w:rsid w:val="003C410A"/>
    <w:rsid w:val="003D3888"/>
    <w:rsid w:val="003D4405"/>
    <w:rsid w:val="003F0580"/>
    <w:rsid w:val="003F0DA9"/>
    <w:rsid w:val="003F3E56"/>
    <w:rsid w:val="004079BB"/>
    <w:rsid w:val="004148DE"/>
    <w:rsid w:val="0041544D"/>
    <w:rsid w:val="00415D29"/>
    <w:rsid w:val="00424E85"/>
    <w:rsid w:val="004259CD"/>
    <w:rsid w:val="00426F92"/>
    <w:rsid w:val="00433289"/>
    <w:rsid w:val="00434553"/>
    <w:rsid w:val="00447116"/>
    <w:rsid w:val="00454E48"/>
    <w:rsid w:val="004609CA"/>
    <w:rsid w:val="00472C1A"/>
    <w:rsid w:val="00485781"/>
    <w:rsid w:val="004944A7"/>
    <w:rsid w:val="004A35C7"/>
    <w:rsid w:val="004A6145"/>
    <w:rsid w:val="004A7949"/>
    <w:rsid w:val="004A7AF7"/>
    <w:rsid w:val="004B05C0"/>
    <w:rsid w:val="004B2711"/>
    <w:rsid w:val="004B3241"/>
    <w:rsid w:val="004B448F"/>
    <w:rsid w:val="004C491A"/>
    <w:rsid w:val="004C4D29"/>
    <w:rsid w:val="004C621D"/>
    <w:rsid w:val="004D3B08"/>
    <w:rsid w:val="005048E6"/>
    <w:rsid w:val="00504E3D"/>
    <w:rsid w:val="00505449"/>
    <w:rsid w:val="00506230"/>
    <w:rsid w:val="005063EA"/>
    <w:rsid w:val="005106C9"/>
    <w:rsid w:val="00513B0C"/>
    <w:rsid w:val="00513D8E"/>
    <w:rsid w:val="00515EE3"/>
    <w:rsid w:val="005210C6"/>
    <w:rsid w:val="005216C3"/>
    <w:rsid w:val="005217B4"/>
    <w:rsid w:val="00524580"/>
    <w:rsid w:val="00535A97"/>
    <w:rsid w:val="0053674E"/>
    <w:rsid w:val="0054017B"/>
    <w:rsid w:val="00540FE0"/>
    <w:rsid w:val="00544807"/>
    <w:rsid w:val="0054537B"/>
    <w:rsid w:val="00547961"/>
    <w:rsid w:val="005531C2"/>
    <w:rsid w:val="00557C27"/>
    <w:rsid w:val="00560CB7"/>
    <w:rsid w:val="0056399C"/>
    <w:rsid w:val="00566182"/>
    <w:rsid w:val="005674DE"/>
    <w:rsid w:val="00585086"/>
    <w:rsid w:val="00586864"/>
    <w:rsid w:val="00591528"/>
    <w:rsid w:val="00591903"/>
    <w:rsid w:val="00595C22"/>
    <w:rsid w:val="005A4204"/>
    <w:rsid w:val="005A454C"/>
    <w:rsid w:val="005A5674"/>
    <w:rsid w:val="005B3E5A"/>
    <w:rsid w:val="005C7E83"/>
    <w:rsid w:val="005C7FC1"/>
    <w:rsid w:val="005D70A1"/>
    <w:rsid w:val="005D7D15"/>
    <w:rsid w:val="005E3D68"/>
    <w:rsid w:val="00613A64"/>
    <w:rsid w:val="0061589F"/>
    <w:rsid w:val="00630CD6"/>
    <w:rsid w:val="00632E10"/>
    <w:rsid w:val="00634FE7"/>
    <w:rsid w:val="0063571E"/>
    <w:rsid w:val="006416C2"/>
    <w:rsid w:val="00645FA8"/>
    <w:rsid w:val="00650BA1"/>
    <w:rsid w:val="00654F46"/>
    <w:rsid w:val="006601B7"/>
    <w:rsid w:val="006700A6"/>
    <w:rsid w:val="00697E0E"/>
    <w:rsid w:val="006A18D7"/>
    <w:rsid w:val="006B3783"/>
    <w:rsid w:val="006B7C42"/>
    <w:rsid w:val="006C2C9E"/>
    <w:rsid w:val="006C42AE"/>
    <w:rsid w:val="006F27A3"/>
    <w:rsid w:val="006F4916"/>
    <w:rsid w:val="006F5E45"/>
    <w:rsid w:val="007018E7"/>
    <w:rsid w:val="00701BAA"/>
    <w:rsid w:val="007042B6"/>
    <w:rsid w:val="0070654B"/>
    <w:rsid w:val="00707059"/>
    <w:rsid w:val="007272C0"/>
    <w:rsid w:val="00740501"/>
    <w:rsid w:val="00751992"/>
    <w:rsid w:val="0075600F"/>
    <w:rsid w:val="0076115C"/>
    <w:rsid w:val="00767BEB"/>
    <w:rsid w:val="00782C43"/>
    <w:rsid w:val="00791A22"/>
    <w:rsid w:val="00793F4F"/>
    <w:rsid w:val="007A20F6"/>
    <w:rsid w:val="007A4F4B"/>
    <w:rsid w:val="007B5453"/>
    <w:rsid w:val="007C45DB"/>
    <w:rsid w:val="007D3DC0"/>
    <w:rsid w:val="007E4CD4"/>
    <w:rsid w:val="007E4EA2"/>
    <w:rsid w:val="007E5298"/>
    <w:rsid w:val="00804276"/>
    <w:rsid w:val="0081132C"/>
    <w:rsid w:val="00817BDA"/>
    <w:rsid w:val="00830813"/>
    <w:rsid w:val="00832AE6"/>
    <w:rsid w:val="00837504"/>
    <w:rsid w:val="0084053F"/>
    <w:rsid w:val="00847433"/>
    <w:rsid w:val="00853FC7"/>
    <w:rsid w:val="00861C32"/>
    <w:rsid w:val="0087069B"/>
    <w:rsid w:val="00871789"/>
    <w:rsid w:val="00872F91"/>
    <w:rsid w:val="00896363"/>
    <w:rsid w:val="00897E71"/>
    <w:rsid w:val="00897FE0"/>
    <w:rsid w:val="008A3D63"/>
    <w:rsid w:val="008A60C7"/>
    <w:rsid w:val="008A78B4"/>
    <w:rsid w:val="008B1D63"/>
    <w:rsid w:val="008B2A9E"/>
    <w:rsid w:val="008B2C7D"/>
    <w:rsid w:val="008C2414"/>
    <w:rsid w:val="008C475B"/>
    <w:rsid w:val="008D0BAA"/>
    <w:rsid w:val="008D17EA"/>
    <w:rsid w:val="008D23C6"/>
    <w:rsid w:val="008D305D"/>
    <w:rsid w:val="008D477A"/>
    <w:rsid w:val="008D6311"/>
    <w:rsid w:val="008E5F99"/>
    <w:rsid w:val="008F0CFA"/>
    <w:rsid w:val="008F4A02"/>
    <w:rsid w:val="0090453A"/>
    <w:rsid w:val="00910841"/>
    <w:rsid w:val="00914A7B"/>
    <w:rsid w:val="009164CA"/>
    <w:rsid w:val="00924ABB"/>
    <w:rsid w:val="00925364"/>
    <w:rsid w:val="00927589"/>
    <w:rsid w:val="00934506"/>
    <w:rsid w:val="0094012E"/>
    <w:rsid w:val="00957187"/>
    <w:rsid w:val="00970E7F"/>
    <w:rsid w:val="00971F7C"/>
    <w:rsid w:val="00987652"/>
    <w:rsid w:val="0099274F"/>
    <w:rsid w:val="009933DC"/>
    <w:rsid w:val="0099553B"/>
    <w:rsid w:val="009A0168"/>
    <w:rsid w:val="009A15BD"/>
    <w:rsid w:val="009A16BE"/>
    <w:rsid w:val="009A4163"/>
    <w:rsid w:val="009A4A30"/>
    <w:rsid w:val="009A4D40"/>
    <w:rsid w:val="009A55B2"/>
    <w:rsid w:val="009B1534"/>
    <w:rsid w:val="009B24AC"/>
    <w:rsid w:val="009C567A"/>
    <w:rsid w:val="009C7E3C"/>
    <w:rsid w:val="009D0E60"/>
    <w:rsid w:val="009D25B2"/>
    <w:rsid w:val="009E3309"/>
    <w:rsid w:val="009F2A5F"/>
    <w:rsid w:val="009F4661"/>
    <w:rsid w:val="009F6046"/>
    <w:rsid w:val="00A002CE"/>
    <w:rsid w:val="00A104B8"/>
    <w:rsid w:val="00A24008"/>
    <w:rsid w:val="00A32CC5"/>
    <w:rsid w:val="00A434B0"/>
    <w:rsid w:val="00A44F75"/>
    <w:rsid w:val="00A4515C"/>
    <w:rsid w:val="00A47197"/>
    <w:rsid w:val="00A51558"/>
    <w:rsid w:val="00A5510A"/>
    <w:rsid w:val="00A677EF"/>
    <w:rsid w:val="00A742AC"/>
    <w:rsid w:val="00A775EA"/>
    <w:rsid w:val="00A901C1"/>
    <w:rsid w:val="00A926B9"/>
    <w:rsid w:val="00AA244A"/>
    <w:rsid w:val="00AA3CA7"/>
    <w:rsid w:val="00AA581B"/>
    <w:rsid w:val="00AB0210"/>
    <w:rsid w:val="00AB6E2F"/>
    <w:rsid w:val="00AC2F98"/>
    <w:rsid w:val="00AE06C5"/>
    <w:rsid w:val="00AE54DA"/>
    <w:rsid w:val="00AE5F8D"/>
    <w:rsid w:val="00AF435F"/>
    <w:rsid w:val="00AF6816"/>
    <w:rsid w:val="00B02A9F"/>
    <w:rsid w:val="00B02C1A"/>
    <w:rsid w:val="00B05E3A"/>
    <w:rsid w:val="00B07489"/>
    <w:rsid w:val="00B157E5"/>
    <w:rsid w:val="00B170F5"/>
    <w:rsid w:val="00B2123B"/>
    <w:rsid w:val="00B21B7D"/>
    <w:rsid w:val="00B22D58"/>
    <w:rsid w:val="00B2534F"/>
    <w:rsid w:val="00B3461F"/>
    <w:rsid w:val="00B361CF"/>
    <w:rsid w:val="00B36B22"/>
    <w:rsid w:val="00B37BA8"/>
    <w:rsid w:val="00B4446C"/>
    <w:rsid w:val="00B45A77"/>
    <w:rsid w:val="00B51DFA"/>
    <w:rsid w:val="00B5746E"/>
    <w:rsid w:val="00B6025A"/>
    <w:rsid w:val="00B6428C"/>
    <w:rsid w:val="00B866E4"/>
    <w:rsid w:val="00B95F61"/>
    <w:rsid w:val="00B97249"/>
    <w:rsid w:val="00BB7007"/>
    <w:rsid w:val="00BC25E8"/>
    <w:rsid w:val="00BE327A"/>
    <w:rsid w:val="00BE3C64"/>
    <w:rsid w:val="00BF5419"/>
    <w:rsid w:val="00C016C5"/>
    <w:rsid w:val="00C024BF"/>
    <w:rsid w:val="00C038C6"/>
    <w:rsid w:val="00C11B0D"/>
    <w:rsid w:val="00C145A5"/>
    <w:rsid w:val="00C17B76"/>
    <w:rsid w:val="00C33222"/>
    <w:rsid w:val="00C41525"/>
    <w:rsid w:val="00C476D1"/>
    <w:rsid w:val="00C50BE4"/>
    <w:rsid w:val="00C63746"/>
    <w:rsid w:val="00C63FFA"/>
    <w:rsid w:val="00C657D5"/>
    <w:rsid w:val="00C72B1B"/>
    <w:rsid w:val="00C759B3"/>
    <w:rsid w:val="00C858FC"/>
    <w:rsid w:val="00C963D2"/>
    <w:rsid w:val="00CA456C"/>
    <w:rsid w:val="00CB388E"/>
    <w:rsid w:val="00CC6FC3"/>
    <w:rsid w:val="00CD4250"/>
    <w:rsid w:val="00CD71A8"/>
    <w:rsid w:val="00CE246E"/>
    <w:rsid w:val="00CE6062"/>
    <w:rsid w:val="00CF3080"/>
    <w:rsid w:val="00CF60E1"/>
    <w:rsid w:val="00CF6AC7"/>
    <w:rsid w:val="00D05C67"/>
    <w:rsid w:val="00D0692E"/>
    <w:rsid w:val="00D06B8E"/>
    <w:rsid w:val="00D1064B"/>
    <w:rsid w:val="00D11FF3"/>
    <w:rsid w:val="00D126E8"/>
    <w:rsid w:val="00D1611F"/>
    <w:rsid w:val="00D1715A"/>
    <w:rsid w:val="00D24E68"/>
    <w:rsid w:val="00D31129"/>
    <w:rsid w:val="00D3216F"/>
    <w:rsid w:val="00D322BB"/>
    <w:rsid w:val="00D337A0"/>
    <w:rsid w:val="00D46BD7"/>
    <w:rsid w:val="00D61284"/>
    <w:rsid w:val="00D64719"/>
    <w:rsid w:val="00D83920"/>
    <w:rsid w:val="00D84FF8"/>
    <w:rsid w:val="00D86E5E"/>
    <w:rsid w:val="00D86F91"/>
    <w:rsid w:val="00D95F4B"/>
    <w:rsid w:val="00DA5886"/>
    <w:rsid w:val="00DB49D4"/>
    <w:rsid w:val="00DB5C34"/>
    <w:rsid w:val="00DC781F"/>
    <w:rsid w:val="00DD0D8D"/>
    <w:rsid w:val="00DD4BBD"/>
    <w:rsid w:val="00DD5C92"/>
    <w:rsid w:val="00DE07AA"/>
    <w:rsid w:val="00DE7468"/>
    <w:rsid w:val="00DF136F"/>
    <w:rsid w:val="00DF6853"/>
    <w:rsid w:val="00E05187"/>
    <w:rsid w:val="00E062C9"/>
    <w:rsid w:val="00E062EC"/>
    <w:rsid w:val="00E14E25"/>
    <w:rsid w:val="00E20624"/>
    <w:rsid w:val="00E22238"/>
    <w:rsid w:val="00E24DEF"/>
    <w:rsid w:val="00E27D0E"/>
    <w:rsid w:val="00E30EC6"/>
    <w:rsid w:val="00E36BDA"/>
    <w:rsid w:val="00E40136"/>
    <w:rsid w:val="00E44292"/>
    <w:rsid w:val="00E4647B"/>
    <w:rsid w:val="00E46BD2"/>
    <w:rsid w:val="00E56F74"/>
    <w:rsid w:val="00E61BFE"/>
    <w:rsid w:val="00E64D27"/>
    <w:rsid w:val="00E71791"/>
    <w:rsid w:val="00E75DF7"/>
    <w:rsid w:val="00E76F91"/>
    <w:rsid w:val="00E817FF"/>
    <w:rsid w:val="00E82866"/>
    <w:rsid w:val="00E84529"/>
    <w:rsid w:val="00E867AE"/>
    <w:rsid w:val="00E94C4E"/>
    <w:rsid w:val="00E975B7"/>
    <w:rsid w:val="00EA6347"/>
    <w:rsid w:val="00ED1689"/>
    <w:rsid w:val="00EE0B92"/>
    <w:rsid w:val="00EE4B34"/>
    <w:rsid w:val="00F131D1"/>
    <w:rsid w:val="00F13834"/>
    <w:rsid w:val="00F166A9"/>
    <w:rsid w:val="00F17567"/>
    <w:rsid w:val="00F200CA"/>
    <w:rsid w:val="00F223B2"/>
    <w:rsid w:val="00F33EA8"/>
    <w:rsid w:val="00F43506"/>
    <w:rsid w:val="00F468EC"/>
    <w:rsid w:val="00F50168"/>
    <w:rsid w:val="00F56A4D"/>
    <w:rsid w:val="00F57349"/>
    <w:rsid w:val="00F60E99"/>
    <w:rsid w:val="00F71D70"/>
    <w:rsid w:val="00F749EC"/>
    <w:rsid w:val="00F85E12"/>
    <w:rsid w:val="00F86225"/>
    <w:rsid w:val="00F862AD"/>
    <w:rsid w:val="00FE2C1C"/>
    <w:rsid w:val="00FF15FD"/>
    <w:rsid w:val="00FF55D8"/>
    <w:rsid w:val="00FF6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0108D0B"/>
  <w15:docId w15:val="{4B369AFF-0B31-4D9B-9F2F-7AED3526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062"/>
    <w:rPr>
      <w:lang w:val="sq-AL"/>
    </w:rPr>
  </w:style>
  <w:style w:type="paragraph" w:styleId="Heading2">
    <w:name w:val="heading 2"/>
    <w:basedOn w:val="Normal"/>
    <w:next w:val="Normal"/>
    <w:link w:val="Heading2Char"/>
    <w:unhideWhenUsed/>
    <w:qFormat/>
    <w:rsid w:val="007C45DB"/>
    <w:pPr>
      <w:keepNext/>
      <w:spacing w:before="240" w:after="60" w:line="240" w:lineRule="auto"/>
      <w:outlineLvl w:val="1"/>
    </w:pPr>
    <w:rPr>
      <w:rFonts w:ascii="Cambria" w:eastAsia="Times New Roman" w:hAnsi="Cambria" w:cs="Times New Roman"/>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7B"/>
    <w:rPr>
      <w:rFonts w:ascii="Tahoma" w:hAnsi="Tahoma" w:cs="Tahoma"/>
      <w:sz w:val="16"/>
      <w:szCs w:val="16"/>
    </w:rPr>
  </w:style>
  <w:style w:type="paragraph" w:styleId="Header">
    <w:name w:val="header"/>
    <w:basedOn w:val="Normal"/>
    <w:link w:val="HeaderChar"/>
    <w:uiPriority w:val="99"/>
    <w:unhideWhenUsed/>
    <w:rsid w:val="007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A2"/>
  </w:style>
  <w:style w:type="paragraph" w:styleId="Footer">
    <w:name w:val="footer"/>
    <w:basedOn w:val="Normal"/>
    <w:link w:val="FooterChar"/>
    <w:uiPriority w:val="99"/>
    <w:unhideWhenUsed/>
    <w:rsid w:val="007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EA2"/>
  </w:style>
  <w:style w:type="paragraph" w:styleId="ListParagraph">
    <w:name w:val="List Paragraph"/>
    <w:basedOn w:val="Normal"/>
    <w:link w:val="ListParagraphChar"/>
    <w:uiPriority w:val="34"/>
    <w:qFormat/>
    <w:rsid w:val="00CE6062"/>
    <w:pPr>
      <w:ind w:left="720"/>
      <w:contextualSpacing/>
    </w:pPr>
  </w:style>
  <w:style w:type="paragraph" w:customStyle="1" w:styleId="Teksti2">
    <w:name w:val="Teksti 2"/>
    <w:basedOn w:val="Normal"/>
    <w:uiPriority w:val="99"/>
    <w:rsid w:val="00CE6062"/>
    <w:pPr>
      <w:keepLines/>
      <w:suppressAutoHyphens/>
      <w:autoSpaceDE w:val="0"/>
      <w:autoSpaceDN w:val="0"/>
      <w:adjustRightInd w:val="0"/>
      <w:spacing w:after="0" w:line="280" w:lineRule="atLeast"/>
      <w:ind w:left="454" w:hanging="454"/>
      <w:jc w:val="both"/>
      <w:textAlignment w:val="center"/>
    </w:pPr>
    <w:rPr>
      <w:rFonts w:ascii="Futura Lt BT" w:hAnsi="Futura Lt BT" w:cs="Futura Lt BT"/>
      <w:color w:val="000000"/>
      <w:spacing w:val="1"/>
      <w:sz w:val="24"/>
      <w:szCs w:val="24"/>
    </w:rPr>
  </w:style>
  <w:style w:type="character" w:styleId="CommentReference">
    <w:name w:val="annotation reference"/>
    <w:basedOn w:val="DefaultParagraphFont"/>
    <w:uiPriority w:val="99"/>
    <w:unhideWhenUsed/>
    <w:rsid w:val="006601B7"/>
    <w:rPr>
      <w:sz w:val="16"/>
      <w:szCs w:val="16"/>
    </w:rPr>
  </w:style>
  <w:style w:type="paragraph" w:styleId="CommentText">
    <w:name w:val="annotation text"/>
    <w:basedOn w:val="Normal"/>
    <w:link w:val="CommentTextChar"/>
    <w:uiPriority w:val="99"/>
    <w:unhideWhenUsed/>
    <w:rsid w:val="006601B7"/>
    <w:pPr>
      <w:spacing w:line="240" w:lineRule="auto"/>
    </w:pPr>
    <w:rPr>
      <w:sz w:val="20"/>
      <w:szCs w:val="20"/>
    </w:rPr>
  </w:style>
  <w:style w:type="character" w:customStyle="1" w:styleId="CommentTextChar">
    <w:name w:val="Comment Text Char"/>
    <w:basedOn w:val="DefaultParagraphFont"/>
    <w:link w:val="CommentText"/>
    <w:uiPriority w:val="99"/>
    <w:rsid w:val="006601B7"/>
    <w:rPr>
      <w:sz w:val="20"/>
      <w:szCs w:val="20"/>
    </w:rPr>
  </w:style>
  <w:style w:type="paragraph" w:styleId="CommentSubject">
    <w:name w:val="annotation subject"/>
    <w:basedOn w:val="CommentText"/>
    <w:next w:val="CommentText"/>
    <w:link w:val="CommentSubjectChar"/>
    <w:uiPriority w:val="99"/>
    <w:semiHidden/>
    <w:unhideWhenUsed/>
    <w:rsid w:val="006601B7"/>
    <w:rPr>
      <w:b/>
      <w:bCs/>
    </w:rPr>
  </w:style>
  <w:style w:type="character" w:customStyle="1" w:styleId="CommentSubjectChar">
    <w:name w:val="Comment Subject Char"/>
    <w:basedOn w:val="CommentTextChar"/>
    <w:link w:val="CommentSubject"/>
    <w:uiPriority w:val="99"/>
    <w:semiHidden/>
    <w:rsid w:val="006601B7"/>
    <w:rPr>
      <w:b/>
      <w:bCs/>
      <w:sz w:val="20"/>
      <w:szCs w:val="20"/>
    </w:rPr>
  </w:style>
  <w:style w:type="table" w:styleId="TableGrid">
    <w:name w:val="Table Grid"/>
    <w:basedOn w:val="TableNormal"/>
    <w:uiPriority w:val="39"/>
    <w:rsid w:val="00DD4B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ongtext">
    <w:name w:val="long_text"/>
    <w:basedOn w:val="DefaultParagraphFont"/>
    <w:rsid w:val="009A4D40"/>
  </w:style>
  <w:style w:type="paragraph" w:customStyle="1" w:styleId="TITULL4">
    <w:name w:val="TITULL 4"/>
    <w:basedOn w:val="Normal"/>
    <w:uiPriority w:val="99"/>
    <w:rsid w:val="00046FEF"/>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olor w:val="000000"/>
      <w:sz w:val="24"/>
      <w:szCs w:val="24"/>
    </w:rPr>
  </w:style>
  <w:style w:type="paragraph" w:customStyle="1" w:styleId="CM31">
    <w:name w:val="CM3+1"/>
    <w:basedOn w:val="Normal"/>
    <w:next w:val="Normal"/>
    <w:uiPriority w:val="99"/>
    <w:rsid w:val="005C7E83"/>
    <w:pPr>
      <w:autoSpaceDE w:val="0"/>
      <w:autoSpaceDN w:val="0"/>
      <w:adjustRightInd w:val="0"/>
      <w:spacing w:after="0" w:line="240" w:lineRule="auto"/>
    </w:pPr>
    <w:rPr>
      <w:rFonts w:ascii="EUAlbertina" w:hAnsi="EUAlbertina"/>
      <w:sz w:val="24"/>
      <w:szCs w:val="24"/>
    </w:rPr>
  </w:style>
  <w:style w:type="paragraph" w:customStyle="1" w:styleId="TEKSTTABELE">
    <w:name w:val="TEKST TABELE"/>
    <w:basedOn w:val="Normal"/>
    <w:uiPriority w:val="99"/>
    <w:rsid w:val="005C7E83"/>
    <w:pPr>
      <w:keepLines/>
      <w:suppressAutoHyphens/>
      <w:autoSpaceDE w:val="0"/>
      <w:autoSpaceDN w:val="0"/>
      <w:adjustRightInd w:val="0"/>
      <w:spacing w:after="0" w:line="180" w:lineRule="atLeast"/>
      <w:textAlignment w:val="center"/>
    </w:pPr>
    <w:rPr>
      <w:rFonts w:ascii="Futura Lt BT" w:eastAsia="Calibri" w:hAnsi="Futura Lt BT" w:cs="Futura Lt BT"/>
      <w:color w:val="000000"/>
      <w:spacing w:val="-1"/>
      <w:sz w:val="16"/>
      <w:szCs w:val="16"/>
      <w:lang w:val="en-GB" w:eastAsia="en-GB" w:bidi="en-GB"/>
    </w:rPr>
  </w:style>
  <w:style w:type="paragraph" w:customStyle="1" w:styleId="BOX">
    <w:name w:val="BOX"/>
    <w:basedOn w:val="Normal"/>
    <w:uiPriority w:val="99"/>
    <w:rsid w:val="00515EE3"/>
    <w:pPr>
      <w:suppressAutoHyphens/>
      <w:autoSpaceDE w:val="0"/>
      <w:autoSpaceDN w:val="0"/>
      <w:adjustRightInd w:val="0"/>
      <w:spacing w:after="0" w:line="288" w:lineRule="auto"/>
      <w:jc w:val="both"/>
      <w:textAlignment w:val="center"/>
    </w:pPr>
    <w:rPr>
      <w:rFonts w:ascii="Futura Lt BT" w:hAnsi="Futura Lt BT" w:cs="Futura Lt BT"/>
      <w:i/>
      <w:iCs/>
      <w:color w:val="000000"/>
    </w:rPr>
  </w:style>
  <w:style w:type="paragraph" w:customStyle="1" w:styleId="CM41">
    <w:name w:val="CM4+1"/>
    <w:basedOn w:val="Normal"/>
    <w:next w:val="Normal"/>
    <w:uiPriority w:val="99"/>
    <w:rsid w:val="00016DEE"/>
    <w:pPr>
      <w:autoSpaceDE w:val="0"/>
      <w:autoSpaceDN w:val="0"/>
      <w:adjustRightInd w:val="0"/>
      <w:spacing w:after="0" w:line="240" w:lineRule="auto"/>
    </w:pPr>
    <w:rPr>
      <w:rFonts w:ascii="EUAlbertina" w:hAnsi="EUAlbertina"/>
      <w:sz w:val="24"/>
      <w:szCs w:val="24"/>
    </w:rPr>
  </w:style>
  <w:style w:type="character" w:customStyle="1" w:styleId="ListParagraphChar">
    <w:name w:val="List Paragraph Char"/>
    <w:link w:val="ListParagraph"/>
    <w:uiPriority w:val="34"/>
    <w:locked/>
    <w:rsid w:val="00A47197"/>
  </w:style>
  <w:style w:type="paragraph" w:customStyle="1" w:styleId="TEKSTI">
    <w:name w:val="TEKSTI"/>
    <w:basedOn w:val="Normal"/>
    <w:uiPriority w:val="99"/>
    <w:rsid w:val="00424E85"/>
    <w:pPr>
      <w:keepLines/>
      <w:suppressAutoHyphens/>
      <w:autoSpaceDE w:val="0"/>
      <w:autoSpaceDN w:val="0"/>
      <w:adjustRightInd w:val="0"/>
      <w:spacing w:after="0" w:line="280" w:lineRule="atLeast"/>
      <w:jc w:val="both"/>
      <w:textAlignment w:val="center"/>
    </w:pPr>
    <w:rPr>
      <w:rFonts w:ascii="Futura Lt BT" w:hAnsi="Futura Lt BT" w:cs="Futura Lt BT"/>
      <w:color w:val="000000"/>
      <w:spacing w:val="1"/>
      <w:sz w:val="24"/>
      <w:szCs w:val="24"/>
    </w:rPr>
  </w:style>
  <w:style w:type="paragraph" w:styleId="EndnoteText">
    <w:name w:val="endnote text"/>
    <w:basedOn w:val="Normal"/>
    <w:link w:val="EndnoteTextChar"/>
    <w:uiPriority w:val="99"/>
    <w:semiHidden/>
    <w:unhideWhenUsed/>
    <w:rsid w:val="005063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63EA"/>
    <w:rPr>
      <w:sz w:val="20"/>
      <w:szCs w:val="20"/>
    </w:rPr>
  </w:style>
  <w:style w:type="character" w:styleId="EndnoteReference">
    <w:name w:val="endnote reference"/>
    <w:basedOn w:val="DefaultParagraphFont"/>
    <w:uiPriority w:val="99"/>
    <w:semiHidden/>
    <w:unhideWhenUsed/>
    <w:rsid w:val="005063EA"/>
    <w:rPr>
      <w:vertAlign w:val="superscript"/>
    </w:rPr>
  </w:style>
  <w:style w:type="paragraph" w:styleId="Revision">
    <w:name w:val="Revision"/>
    <w:hidden/>
    <w:uiPriority w:val="99"/>
    <w:semiHidden/>
    <w:rsid w:val="002A47AC"/>
    <w:pPr>
      <w:spacing w:after="0" w:line="240" w:lineRule="auto"/>
    </w:pPr>
  </w:style>
  <w:style w:type="paragraph" w:styleId="FootnoteText">
    <w:name w:val="footnote text"/>
    <w:aliases w:val="Char Char Char2,Footnote Text1 Char Char,Char Char Char Char Char Char Char,Char Char Char Char Char,Char Char Char Char,Char Char Char Char Char Char Char Char,Footnote Text Char1,Char1,Char Cha,Char Char,Footnote Text Char3 Char"/>
    <w:basedOn w:val="Normal"/>
    <w:link w:val="FootnoteTextChar"/>
    <w:rsid w:val="00E062C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 Char2 Char,Footnote Text1 Char Char Char,Char Char Char Char Char Char Char Char1,Char Char Char Char Char Char,Char Char Char Char Char1,Char Char Char Char Char Char Char Char Char,Footnote Text Char1 Char,Char1 Char"/>
    <w:basedOn w:val="DefaultParagraphFont"/>
    <w:link w:val="FootnoteText"/>
    <w:rsid w:val="00E062C9"/>
    <w:rPr>
      <w:rFonts w:ascii="Times New Roman" w:eastAsia="Times New Roman" w:hAnsi="Times New Roman" w:cs="Times New Roman"/>
      <w:sz w:val="20"/>
      <w:szCs w:val="20"/>
    </w:rPr>
  </w:style>
  <w:style w:type="character" w:styleId="FootnoteReference">
    <w:name w:val="footnote reference"/>
    <w:aliases w:val="fr,BVI fnr,16 Point,Superscript 6 Point,ftref"/>
    <w:basedOn w:val="DefaultParagraphFont"/>
    <w:rsid w:val="00E062C9"/>
    <w:rPr>
      <w:vertAlign w:val="superscript"/>
    </w:rPr>
  </w:style>
  <w:style w:type="paragraph" w:customStyle="1" w:styleId="TITULL3">
    <w:name w:val="TITULL 3"/>
    <w:basedOn w:val="Normal"/>
    <w:uiPriority w:val="99"/>
    <w:rsid w:val="007042B6"/>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aps/>
      <w:color w:val="000000"/>
      <w:sz w:val="24"/>
      <w:szCs w:val="24"/>
    </w:rPr>
  </w:style>
  <w:style w:type="paragraph" w:customStyle="1" w:styleId="Default">
    <w:name w:val="Default"/>
    <w:basedOn w:val="Normal"/>
    <w:uiPriority w:val="99"/>
    <w:rsid w:val="005D7D15"/>
    <w:pPr>
      <w:autoSpaceDE w:val="0"/>
      <w:autoSpaceDN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rsid w:val="007C45DB"/>
    <w:rPr>
      <w:rFonts w:ascii="Cambria" w:eastAsia="Times New Roman" w:hAnsi="Cambria"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36980">
      <w:bodyDiv w:val="1"/>
      <w:marLeft w:val="0"/>
      <w:marRight w:val="0"/>
      <w:marTop w:val="0"/>
      <w:marBottom w:val="0"/>
      <w:divBdr>
        <w:top w:val="none" w:sz="0" w:space="0" w:color="auto"/>
        <w:left w:val="none" w:sz="0" w:space="0" w:color="auto"/>
        <w:bottom w:val="none" w:sz="0" w:space="0" w:color="auto"/>
        <w:right w:val="none" w:sz="0" w:space="0" w:color="auto"/>
      </w:divBdr>
    </w:div>
    <w:div w:id="463935664">
      <w:bodyDiv w:val="1"/>
      <w:marLeft w:val="0"/>
      <w:marRight w:val="0"/>
      <w:marTop w:val="0"/>
      <w:marBottom w:val="0"/>
      <w:divBdr>
        <w:top w:val="none" w:sz="0" w:space="0" w:color="auto"/>
        <w:left w:val="none" w:sz="0" w:space="0" w:color="auto"/>
        <w:bottom w:val="none" w:sz="0" w:space="0" w:color="auto"/>
        <w:right w:val="none" w:sz="0" w:space="0" w:color="auto"/>
      </w:divBdr>
    </w:div>
    <w:div w:id="853809798">
      <w:bodyDiv w:val="1"/>
      <w:marLeft w:val="0"/>
      <w:marRight w:val="0"/>
      <w:marTop w:val="0"/>
      <w:marBottom w:val="0"/>
      <w:divBdr>
        <w:top w:val="none" w:sz="0" w:space="0" w:color="auto"/>
        <w:left w:val="none" w:sz="0" w:space="0" w:color="auto"/>
        <w:bottom w:val="none" w:sz="0" w:space="0" w:color="auto"/>
        <w:right w:val="none" w:sz="0" w:space="0" w:color="auto"/>
      </w:divBdr>
    </w:div>
    <w:div w:id="1010108498">
      <w:bodyDiv w:val="1"/>
      <w:marLeft w:val="0"/>
      <w:marRight w:val="0"/>
      <w:marTop w:val="0"/>
      <w:marBottom w:val="0"/>
      <w:divBdr>
        <w:top w:val="none" w:sz="0" w:space="0" w:color="auto"/>
        <w:left w:val="none" w:sz="0" w:space="0" w:color="auto"/>
        <w:bottom w:val="none" w:sz="0" w:space="0" w:color="auto"/>
        <w:right w:val="none" w:sz="0" w:space="0" w:color="auto"/>
      </w:divBdr>
    </w:div>
    <w:div w:id="119591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2B4162F5C71B4287BB25D4A004661F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2021-08-31T08:46:54Z</Data_x0020_e_x0020_Krijimit>
    <Modifikuesi xmlns="0e656187-b300-4fb0-8bf4-3a50f872073c">Eliona.Lloja</Modifikuesi>
    <Data_x0020_e_x0020_Modifikimit xmlns="0e656187-b300-4fb0-8bf4-3a50f872073c">2021-08-31T08:46:54Z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2B4162F5C71B4287BB25D4A004661F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4FA77-F9A1-4F41-B196-85F8600D7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94940DF-31DA-4ADB-A1A9-AE5E4BC30321}">
  <ds:schemaRefs>
    <ds:schemaRef ds:uri="http://www.w3.org/XML/1998/namespace"/>
    <ds:schemaRef ds:uri="http://purl.org/dc/elements/1.1/"/>
    <ds:schemaRef ds:uri="http://schemas.microsoft.com/office/2006/documentManagement/types"/>
    <ds:schemaRef ds:uri="http://purl.org/dc/terms/"/>
    <ds:schemaRef ds:uri="http://schemas.microsoft.com/office/2006/metadata/properties"/>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08B45883-3B9D-4A34-8798-D819303DB0BD}">
  <ds:schemaRefs>
    <ds:schemaRef ds:uri="http://schemas.microsoft.com/sharepoint/v3/contenttype/forms"/>
  </ds:schemaRefs>
</ds:datastoreItem>
</file>

<file path=customXml/itemProps4.xml><?xml version="1.0" encoding="utf-8"?>
<ds:datastoreItem xmlns:ds="http://schemas.openxmlformats.org/officeDocument/2006/customXml" ds:itemID="{DC62215B-BC05-454A-8021-DE85ADF53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B1C874D-60F5-4AC3-A948-E4826B7EBF89}">
  <ds:schemaRefs>
    <ds:schemaRef ds:uri="http://schemas.microsoft.com/sharepoint/v3/contenttype/forms"/>
  </ds:schemaRefs>
</ds:datastoreItem>
</file>

<file path=customXml/itemProps6.xml><?xml version="1.0" encoding="utf-8"?>
<ds:datastoreItem xmlns:ds="http://schemas.openxmlformats.org/officeDocument/2006/customXml" ds:itemID="{D63E83B0-681F-46F0-B20D-BC028AC8D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Për disa ndryshime në rregulloren " Për mbikëqyrjen e konsoliduar"</vt:lpstr>
    </vt:vector>
  </TitlesOfParts>
  <Company/>
  <LinksUpToDate>false</LinksUpToDate>
  <CharactersWithSpaces>2147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rregulloren " Për mbikëqyrjen e konsoliduar"</dc:title>
  <dc:creator>Eduart Nela</dc:creator>
  <cp:lastModifiedBy>Elona Baci</cp:lastModifiedBy>
  <cp:revision>10</cp:revision>
  <cp:lastPrinted>2019-12-27T13:22:00Z</cp:lastPrinted>
  <dcterms:created xsi:type="dcterms:W3CDTF">2020-09-09T11:21:00Z</dcterms:created>
  <dcterms:modified xsi:type="dcterms:W3CDTF">2021-09-01T10:54:00Z</dcterms:modified>
</cp:coreProperties>
</file>