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CE782" w14:textId="77777777" w:rsidR="005F6137" w:rsidRPr="00F4717E" w:rsidRDefault="001841FC" w:rsidP="001841FC">
      <w:pPr>
        <w:spacing w:after="0" w:line="240" w:lineRule="auto"/>
        <w:ind w:firstLine="284"/>
        <w:jc w:val="center"/>
        <w:rPr>
          <w:rFonts w:ascii="Garamond" w:hAnsi="Garamond"/>
          <w:b/>
          <w:sz w:val="24"/>
          <w:szCs w:val="24"/>
        </w:rPr>
      </w:pPr>
      <w:r w:rsidRPr="00F4717E">
        <w:rPr>
          <w:rFonts w:ascii="Garamond" w:hAnsi="Garamond"/>
          <w:b/>
          <w:sz w:val="24"/>
          <w:szCs w:val="24"/>
        </w:rPr>
        <w:t>VENDIM</w:t>
      </w:r>
    </w:p>
    <w:p w14:paraId="2B2A4922" w14:textId="4FE982C6" w:rsidR="005F6137" w:rsidRPr="00F4717E" w:rsidRDefault="001841FC" w:rsidP="001841FC">
      <w:pPr>
        <w:spacing w:after="0" w:line="240" w:lineRule="auto"/>
        <w:ind w:firstLine="284"/>
        <w:jc w:val="center"/>
        <w:rPr>
          <w:rFonts w:ascii="Garamond" w:hAnsi="Garamond"/>
          <w:b/>
          <w:sz w:val="24"/>
          <w:szCs w:val="24"/>
        </w:rPr>
      </w:pPr>
      <w:r w:rsidRPr="00F4717E">
        <w:rPr>
          <w:rFonts w:ascii="Garamond" w:hAnsi="Garamond"/>
          <w:b/>
          <w:sz w:val="24"/>
          <w:szCs w:val="24"/>
        </w:rPr>
        <w:t>NR. 78</w:t>
      </w:r>
      <w:r w:rsidR="00917BBD" w:rsidRPr="00F4717E">
        <w:rPr>
          <w:rFonts w:ascii="Garamond" w:hAnsi="Garamond"/>
          <w:b/>
          <w:sz w:val="24"/>
          <w:szCs w:val="24"/>
        </w:rPr>
        <w:t>,</w:t>
      </w:r>
      <w:r w:rsidRPr="00F4717E">
        <w:rPr>
          <w:rFonts w:ascii="Garamond" w:hAnsi="Garamond"/>
          <w:b/>
          <w:sz w:val="24"/>
          <w:szCs w:val="24"/>
        </w:rPr>
        <w:t xml:space="preserve"> </w:t>
      </w:r>
      <w:r w:rsidR="0024064E" w:rsidRPr="00F4717E">
        <w:rPr>
          <w:rFonts w:ascii="Garamond" w:hAnsi="Garamond"/>
          <w:b/>
          <w:sz w:val="24"/>
          <w:szCs w:val="24"/>
        </w:rPr>
        <w:t xml:space="preserve">datë </w:t>
      </w:r>
      <w:r w:rsidRPr="00F4717E">
        <w:rPr>
          <w:rFonts w:ascii="Garamond" w:hAnsi="Garamond"/>
          <w:b/>
          <w:sz w:val="24"/>
          <w:szCs w:val="24"/>
        </w:rPr>
        <w:t>16.12.2020</w:t>
      </w:r>
    </w:p>
    <w:p w14:paraId="10446E34" w14:textId="77777777" w:rsidR="005F6137" w:rsidRPr="00F4717E" w:rsidRDefault="005F6137" w:rsidP="001841FC">
      <w:pPr>
        <w:spacing w:after="0" w:line="240" w:lineRule="auto"/>
        <w:ind w:firstLine="284"/>
        <w:jc w:val="center"/>
        <w:rPr>
          <w:rFonts w:ascii="Garamond" w:hAnsi="Garamond"/>
          <w:b/>
          <w:sz w:val="24"/>
          <w:szCs w:val="24"/>
        </w:rPr>
      </w:pPr>
    </w:p>
    <w:p w14:paraId="223F3F3A" w14:textId="4081A857" w:rsidR="005F6137" w:rsidRPr="00F4717E" w:rsidRDefault="001841FC" w:rsidP="001841FC">
      <w:pPr>
        <w:spacing w:after="0" w:line="240" w:lineRule="auto"/>
        <w:ind w:firstLine="284"/>
        <w:jc w:val="center"/>
        <w:rPr>
          <w:rFonts w:ascii="Garamond" w:hAnsi="Garamond"/>
          <w:b/>
          <w:sz w:val="24"/>
          <w:szCs w:val="24"/>
        </w:rPr>
      </w:pPr>
      <w:r w:rsidRPr="00F4717E">
        <w:rPr>
          <w:rFonts w:ascii="Garamond" w:hAnsi="Garamond"/>
          <w:b/>
          <w:sz w:val="24"/>
          <w:szCs w:val="24"/>
        </w:rPr>
        <w:t>PËR MIRATIMIN E RREGULLORES “PËR KËRKESËN MINIMALE PËR INSTRUMENTET E KAPITALIT RREGULLATOR DHE DETYRIMET E PRANUARA”</w:t>
      </w:r>
    </w:p>
    <w:p w14:paraId="6F69606B" w14:textId="77777777" w:rsidR="005F6137" w:rsidRPr="00F4717E" w:rsidRDefault="005F6137" w:rsidP="001841FC">
      <w:pPr>
        <w:spacing w:after="0" w:line="240" w:lineRule="auto"/>
        <w:ind w:firstLine="284"/>
        <w:jc w:val="both"/>
        <w:rPr>
          <w:rFonts w:ascii="Garamond" w:hAnsi="Garamond"/>
          <w:sz w:val="24"/>
          <w:szCs w:val="24"/>
        </w:rPr>
      </w:pPr>
    </w:p>
    <w:p w14:paraId="38A4EC99" w14:textId="293B82F5" w:rsidR="005F6137" w:rsidRPr="00F4717E" w:rsidRDefault="005F613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Në bazë dhe për zbatim të nenit 12, shkronja “a”, dhe të nenit 43, shkronja “c”, të ligjit nr. 8269, datë 23.12.1997, “Për Bankën e Shqipërisë”, </w:t>
      </w:r>
      <w:r w:rsidR="00D139A5">
        <w:rPr>
          <w:rFonts w:ascii="Garamond" w:hAnsi="Garamond"/>
          <w:sz w:val="24"/>
          <w:szCs w:val="24"/>
        </w:rPr>
        <w:t>të</w:t>
      </w:r>
      <w:r w:rsidRPr="00F4717E">
        <w:rPr>
          <w:rFonts w:ascii="Garamond" w:hAnsi="Garamond"/>
          <w:sz w:val="24"/>
          <w:szCs w:val="24"/>
        </w:rPr>
        <w:t xml:space="preserve"> ndryshuar</w:t>
      </w:r>
      <w:r w:rsidR="00390307" w:rsidRPr="00F4717E">
        <w:rPr>
          <w:rFonts w:ascii="Garamond" w:hAnsi="Garamond"/>
          <w:sz w:val="24"/>
          <w:szCs w:val="24"/>
        </w:rPr>
        <w:t>;</w:t>
      </w:r>
      <w:r w:rsidRPr="00F4717E">
        <w:rPr>
          <w:rFonts w:ascii="Garamond" w:hAnsi="Garamond"/>
          <w:sz w:val="24"/>
          <w:szCs w:val="24"/>
        </w:rPr>
        <w:t xml:space="preserve"> të nenit </w:t>
      </w:r>
      <w:r w:rsidR="00E13BD7" w:rsidRPr="00F4717E">
        <w:rPr>
          <w:rFonts w:ascii="Garamond" w:hAnsi="Garamond"/>
          <w:sz w:val="24"/>
          <w:szCs w:val="24"/>
        </w:rPr>
        <w:t>32</w:t>
      </w:r>
      <w:r w:rsidRPr="00F4717E">
        <w:rPr>
          <w:rFonts w:ascii="Garamond" w:hAnsi="Garamond"/>
          <w:sz w:val="24"/>
          <w:szCs w:val="24"/>
        </w:rPr>
        <w:t xml:space="preserve">, pika </w:t>
      </w:r>
      <w:r w:rsidR="00E13BD7" w:rsidRPr="00F4717E">
        <w:rPr>
          <w:rFonts w:ascii="Garamond" w:hAnsi="Garamond"/>
          <w:sz w:val="24"/>
          <w:szCs w:val="24"/>
        </w:rPr>
        <w:t>5</w:t>
      </w:r>
      <w:r w:rsidR="00D139A5">
        <w:rPr>
          <w:rFonts w:ascii="Garamond" w:hAnsi="Garamond"/>
          <w:sz w:val="24"/>
          <w:szCs w:val="24"/>
        </w:rPr>
        <w:t>,</w:t>
      </w:r>
      <w:r w:rsidR="00FD279A" w:rsidRPr="00F4717E">
        <w:rPr>
          <w:rFonts w:ascii="Garamond" w:hAnsi="Garamond"/>
          <w:sz w:val="24"/>
          <w:szCs w:val="24"/>
        </w:rPr>
        <w:t xml:space="preserve"> si </w:t>
      </w:r>
      <w:r w:rsidRPr="00F4717E">
        <w:rPr>
          <w:rFonts w:ascii="Garamond" w:hAnsi="Garamond"/>
          <w:sz w:val="24"/>
          <w:szCs w:val="24"/>
        </w:rPr>
        <w:t xml:space="preserve">dhe nenit </w:t>
      </w:r>
      <w:r w:rsidR="00FD279A" w:rsidRPr="00F4717E">
        <w:rPr>
          <w:rFonts w:ascii="Garamond" w:hAnsi="Garamond"/>
          <w:sz w:val="24"/>
          <w:szCs w:val="24"/>
        </w:rPr>
        <w:t>87</w:t>
      </w:r>
      <w:r w:rsidR="00D139A5">
        <w:rPr>
          <w:rFonts w:ascii="Garamond" w:hAnsi="Garamond"/>
          <w:sz w:val="24"/>
          <w:szCs w:val="24"/>
        </w:rPr>
        <w:t>,</w:t>
      </w:r>
      <w:r w:rsidR="00FD279A" w:rsidRPr="00F4717E">
        <w:rPr>
          <w:rFonts w:ascii="Garamond" w:hAnsi="Garamond"/>
          <w:sz w:val="24"/>
          <w:szCs w:val="24"/>
        </w:rPr>
        <w:t xml:space="preserve"> </w:t>
      </w:r>
      <w:r w:rsidRPr="00F4717E">
        <w:rPr>
          <w:rFonts w:ascii="Garamond" w:hAnsi="Garamond"/>
          <w:sz w:val="24"/>
          <w:szCs w:val="24"/>
        </w:rPr>
        <w:t>të ligjit nr. 133/2016, datë 22.12.2016</w:t>
      </w:r>
      <w:r w:rsidR="00D139A5">
        <w:rPr>
          <w:rFonts w:ascii="Garamond" w:hAnsi="Garamond"/>
          <w:sz w:val="24"/>
          <w:szCs w:val="24"/>
        </w:rPr>
        <w:t>,</w:t>
      </w:r>
      <w:r w:rsidRPr="00F4717E">
        <w:rPr>
          <w:rFonts w:ascii="Garamond" w:hAnsi="Garamond"/>
          <w:sz w:val="24"/>
          <w:szCs w:val="24"/>
        </w:rPr>
        <w:t xml:space="preserve"> “Për rimëkëmbjen dhe ndërhyrjen e jashtëzakonshme në banka, në Republikën e Shqipërisë”</w:t>
      </w:r>
      <w:r w:rsidR="00D139A5">
        <w:rPr>
          <w:rFonts w:ascii="Garamond" w:hAnsi="Garamond"/>
          <w:sz w:val="24"/>
          <w:szCs w:val="24"/>
        </w:rPr>
        <w:t>,</w:t>
      </w:r>
      <w:r w:rsidRPr="00F4717E">
        <w:rPr>
          <w:rFonts w:ascii="Garamond" w:hAnsi="Garamond"/>
          <w:sz w:val="24"/>
          <w:szCs w:val="24"/>
        </w:rPr>
        <w:t xml:space="preserve"> me propozim të Departamentit për Ndërhyrjen e Jashtëzakonshme, Këshilli Mb</w:t>
      </w:r>
      <w:r w:rsidR="00D139A5">
        <w:rPr>
          <w:rFonts w:ascii="Garamond" w:hAnsi="Garamond"/>
          <w:sz w:val="24"/>
          <w:szCs w:val="24"/>
        </w:rPr>
        <w:t>ikëqyrës i Bankës së Shqipërisë</w:t>
      </w:r>
    </w:p>
    <w:p w14:paraId="2A1569A6" w14:textId="77777777" w:rsidR="005C130C" w:rsidRPr="00F4717E" w:rsidRDefault="005C130C" w:rsidP="001841FC">
      <w:pPr>
        <w:spacing w:after="0" w:line="240" w:lineRule="auto"/>
        <w:ind w:firstLine="284"/>
        <w:jc w:val="both"/>
        <w:rPr>
          <w:rFonts w:ascii="Garamond" w:hAnsi="Garamond"/>
          <w:sz w:val="24"/>
          <w:szCs w:val="24"/>
        </w:rPr>
      </w:pPr>
    </w:p>
    <w:p w14:paraId="1282C466" w14:textId="77777777" w:rsidR="005F6137" w:rsidRPr="00F4717E" w:rsidRDefault="005F6137" w:rsidP="001841FC">
      <w:pPr>
        <w:spacing w:after="0" w:line="240" w:lineRule="auto"/>
        <w:ind w:firstLine="284"/>
        <w:jc w:val="center"/>
        <w:rPr>
          <w:rFonts w:ascii="Garamond" w:hAnsi="Garamond"/>
          <w:sz w:val="24"/>
          <w:szCs w:val="24"/>
        </w:rPr>
      </w:pPr>
      <w:r w:rsidRPr="00F4717E">
        <w:rPr>
          <w:rFonts w:ascii="Garamond" w:hAnsi="Garamond"/>
          <w:sz w:val="24"/>
          <w:szCs w:val="24"/>
        </w:rPr>
        <w:t>VENDOSI:</w:t>
      </w:r>
    </w:p>
    <w:p w14:paraId="4923F183" w14:textId="77777777" w:rsidR="001841FC" w:rsidRPr="00F4717E" w:rsidRDefault="001841FC" w:rsidP="001841FC">
      <w:pPr>
        <w:spacing w:after="0" w:line="240" w:lineRule="auto"/>
        <w:ind w:firstLine="284"/>
        <w:jc w:val="both"/>
        <w:rPr>
          <w:rFonts w:ascii="Garamond" w:hAnsi="Garamond"/>
          <w:sz w:val="24"/>
          <w:szCs w:val="24"/>
        </w:rPr>
      </w:pPr>
    </w:p>
    <w:p w14:paraId="3DB52E48" w14:textId="02F51B9D" w:rsidR="005F613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5F6137" w:rsidRPr="00F4717E">
        <w:rPr>
          <w:rFonts w:ascii="Garamond" w:hAnsi="Garamond"/>
          <w:sz w:val="24"/>
          <w:szCs w:val="24"/>
        </w:rPr>
        <w:t>Të miratojë rregulloren “</w:t>
      </w:r>
      <w:r w:rsidR="003521B9" w:rsidRPr="00F4717E">
        <w:rPr>
          <w:rFonts w:ascii="Garamond" w:hAnsi="Garamond"/>
          <w:sz w:val="24"/>
          <w:szCs w:val="24"/>
        </w:rPr>
        <w:t xml:space="preserve">Për </w:t>
      </w:r>
      <w:r w:rsidR="00FD279A" w:rsidRPr="00F4717E">
        <w:rPr>
          <w:rFonts w:ascii="Garamond" w:hAnsi="Garamond"/>
          <w:sz w:val="24"/>
          <w:szCs w:val="24"/>
        </w:rPr>
        <w:t>kërkesën minimale për instrumentet e kapitalit rregullator dhe detyrime të pranuara”</w:t>
      </w:r>
      <w:r w:rsidR="005F6137" w:rsidRPr="00F4717E">
        <w:rPr>
          <w:rFonts w:ascii="Garamond" w:hAnsi="Garamond"/>
          <w:sz w:val="24"/>
          <w:szCs w:val="24"/>
        </w:rPr>
        <w:t>, sipas tekstit bashkëlidhur këtij vendimi.</w:t>
      </w:r>
    </w:p>
    <w:p w14:paraId="6ABD66F5" w14:textId="4D15614F" w:rsidR="00463C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463CA7" w:rsidRPr="00F4717E">
        <w:rPr>
          <w:rFonts w:ascii="Garamond" w:hAnsi="Garamond"/>
          <w:sz w:val="24"/>
          <w:szCs w:val="24"/>
        </w:rPr>
        <w:t>Rregullorja “</w:t>
      </w:r>
      <w:r w:rsidR="003521B9" w:rsidRPr="00F4717E">
        <w:rPr>
          <w:rFonts w:ascii="Garamond" w:hAnsi="Garamond"/>
          <w:sz w:val="24"/>
          <w:szCs w:val="24"/>
        </w:rPr>
        <w:t xml:space="preserve">Për </w:t>
      </w:r>
      <w:r w:rsidR="00463CA7" w:rsidRPr="00F4717E">
        <w:rPr>
          <w:rFonts w:ascii="Garamond" w:hAnsi="Garamond"/>
          <w:sz w:val="24"/>
          <w:szCs w:val="24"/>
        </w:rPr>
        <w:t xml:space="preserve">kërkesën minimale për instrumentet e kapitalit rregullator dhe detyrime të pranuara” hyn në fuqi në datën 30 </w:t>
      </w:r>
      <w:r w:rsidR="00390307" w:rsidRPr="00F4717E">
        <w:rPr>
          <w:rFonts w:ascii="Garamond" w:hAnsi="Garamond"/>
          <w:sz w:val="24"/>
          <w:szCs w:val="24"/>
        </w:rPr>
        <w:t>t</w:t>
      </w:r>
      <w:r w:rsidR="00463CA7" w:rsidRPr="00F4717E">
        <w:rPr>
          <w:rFonts w:ascii="Garamond" w:hAnsi="Garamond"/>
          <w:sz w:val="24"/>
          <w:szCs w:val="24"/>
        </w:rPr>
        <w:t>etor 2021.</w:t>
      </w:r>
    </w:p>
    <w:p w14:paraId="7F23A6EF" w14:textId="4842FDDF" w:rsidR="00CE2098"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5F6137" w:rsidRPr="00F4717E">
        <w:rPr>
          <w:rFonts w:ascii="Garamond" w:hAnsi="Garamond"/>
          <w:sz w:val="24"/>
          <w:szCs w:val="24"/>
        </w:rPr>
        <w:t>Ngarkohe</w:t>
      </w:r>
      <w:r w:rsidR="00390307" w:rsidRPr="00F4717E">
        <w:rPr>
          <w:rFonts w:ascii="Garamond" w:hAnsi="Garamond"/>
          <w:sz w:val="24"/>
          <w:szCs w:val="24"/>
        </w:rPr>
        <w:t>n</w:t>
      </w:r>
      <w:r w:rsidR="005F6137" w:rsidRPr="00F4717E">
        <w:rPr>
          <w:rFonts w:ascii="Garamond" w:hAnsi="Garamond"/>
          <w:sz w:val="24"/>
          <w:szCs w:val="24"/>
        </w:rPr>
        <w:t xml:space="preserve"> Departamenti për Ndërhyrjen e Jashtëzakonshme</w:t>
      </w:r>
      <w:r w:rsidR="00124754" w:rsidRPr="00F4717E">
        <w:rPr>
          <w:rFonts w:ascii="Garamond" w:hAnsi="Garamond"/>
          <w:sz w:val="24"/>
          <w:szCs w:val="24"/>
        </w:rPr>
        <w:t>, Departamenti i Mbik</w:t>
      </w:r>
      <w:r w:rsidR="00390307" w:rsidRPr="00F4717E">
        <w:rPr>
          <w:rFonts w:ascii="Garamond" w:hAnsi="Garamond"/>
          <w:sz w:val="24"/>
          <w:szCs w:val="24"/>
        </w:rPr>
        <w:t>ë</w:t>
      </w:r>
      <w:r w:rsidR="00124754" w:rsidRPr="00F4717E">
        <w:rPr>
          <w:rFonts w:ascii="Garamond" w:hAnsi="Garamond"/>
          <w:sz w:val="24"/>
          <w:szCs w:val="24"/>
        </w:rPr>
        <w:t>qyrjes</w:t>
      </w:r>
      <w:r w:rsidR="005F6137" w:rsidRPr="00F4717E">
        <w:rPr>
          <w:rFonts w:ascii="Garamond" w:hAnsi="Garamond"/>
          <w:sz w:val="24"/>
          <w:szCs w:val="24"/>
        </w:rPr>
        <w:t xml:space="preserve"> </w:t>
      </w:r>
      <w:r w:rsidR="00B92632" w:rsidRPr="00F4717E">
        <w:rPr>
          <w:rFonts w:ascii="Garamond" w:hAnsi="Garamond"/>
          <w:sz w:val="24"/>
          <w:szCs w:val="24"/>
        </w:rPr>
        <w:t>dhe Departamenti i Statistikave Financiare</w:t>
      </w:r>
      <w:r w:rsidR="00124754" w:rsidRPr="00F4717E">
        <w:rPr>
          <w:rFonts w:ascii="Garamond" w:hAnsi="Garamond"/>
          <w:sz w:val="24"/>
          <w:szCs w:val="24"/>
        </w:rPr>
        <w:t xml:space="preserve"> </w:t>
      </w:r>
      <w:r w:rsidR="005F6137" w:rsidRPr="00F4717E">
        <w:rPr>
          <w:rFonts w:ascii="Garamond" w:hAnsi="Garamond"/>
          <w:sz w:val="24"/>
          <w:szCs w:val="24"/>
        </w:rPr>
        <w:t>në Bankën e Shqipërisë për ndjekjen e zbatimit të këtij vendimi.</w:t>
      </w:r>
    </w:p>
    <w:p w14:paraId="15C8082D" w14:textId="4D123C9C" w:rsidR="005F613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5F6137" w:rsidRPr="00F4717E">
        <w:rPr>
          <w:rFonts w:ascii="Garamond" w:hAnsi="Garamond"/>
          <w:sz w:val="24"/>
          <w:szCs w:val="24"/>
        </w:rPr>
        <w:t>Ngarkohe</w:t>
      </w:r>
      <w:r w:rsidR="00390307" w:rsidRPr="00F4717E">
        <w:rPr>
          <w:rFonts w:ascii="Garamond" w:hAnsi="Garamond"/>
          <w:sz w:val="24"/>
          <w:szCs w:val="24"/>
        </w:rPr>
        <w:t>n</w:t>
      </w:r>
      <w:r w:rsidR="005F6137" w:rsidRPr="00F4717E">
        <w:rPr>
          <w:rFonts w:ascii="Garamond" w:hAnsi="Garamond"/>
          <w:sz w:val="24"/>
          <w:szCs w:val="24"/>
        </w:rPr>
        <w:t xml:space="preserve"> Kabineti i Guvernatorit dhe Departamenti i Kërkimeve me publikimin e këtij vendimi, përkatësisht në Fletoren Zyrtare të Republikës së Shqipërisë dhe në Buletinin Zyrtar të Bankës së Shqipërisë.</w:t>
      </w:r>
    </w:p>
    <w:p w14:paraId="35EE68CF" w14:textId="5D195BC9" w:rsidR="005F6137" w:rsidRPr="00F4717E" w:rsidRDefault="005F6137" w:rsidP="001841FC">
      <w:pPr>
        <w:spacing w:after="0" w:line="240" w:lineRule="auto"/>
        <w:ind w:firstLine="284"/>
        <w:jc w:val="both"/>
        <w:rPr>
          <w:rFonts w:ascii="Garamond" w:hAnsi="Garamond"/>
          <w:sz w:val="24"/>
          <w:szCs w:val="24"/>
        </w:rPr>
      </w:pPr>
      <w:r w:rsidRPr="00F4717E">
        <w:rPr>
          <w:rFonts w:ascii="Garamond" w:hAnsi="Garamond"/>
          <w:sz w:val="24"/>
          <w:szCs w:val="24"/>
        </w:rPr>
        <w:t>Ky vendim hyn në fuqi 15</w:t>
      </w:r>
      <w:r w:rsidR="00F4717E" w:rsidRPr="00F4717E">
        <w:rPr>
          <w:rFonts w:ascii="Garamond" w:hAnsi="Garamond"/>
          <w:sz w:val="24"/>
          <w:szCs w:val="24"/>
        </w:rPr>
        <w:t xml:space="preserve"> </w:t>
      </w:r>
      <w:r w:rsidRPr="00F4717E">
        <w:rPr>
          <w:rFonts w:ascii="Garamond" w:hAnsi="Garamond"/>
          <w:sz w:val="24"/>
          <w:szCs w:val="24"/>
        </w:rPr>
        <w:t>ditë pas botimit në Fletoren Zyrtare</w:t>
      </w:r>
      <w:r w:rsidR="003521B9" w:rsidRPr="00F4717E">
        <w:rPr>
          <w:rFonts w:ascii="Garamond" w:hAnsi="Garamond"/>
          <w:sz w:val="24"/>
          <w:szCs w:val="24"/>
        </w:rPr>
        <w:t>.</w:t>
      </w:r>
      <w:r w:rsidRPr="00F4717E">
        <w:rPr>
          <w:rFonts w:ascii="Garamond" w:hAnsi="Garamond"/>
          <w:sz w:val="24"/>
          <w:szCs w:val="24"/>
        </w:rPr>
        <w:t xml:space="preserve"> </w:t>
      </w:r>
    </w:p>
    <w:p w14:paraId="4FAC1C64" w14:textId="77777777" w:rsidR="001841FC" w:rsidRPr="00F4717E" w:rsidRDefault="001841FC" w:rsidP="001841FC">
      <w:pPr>
        <w:spacing w:after="0" w:line="240" w:lineRule="auto"/>
        <w:ind w:firstLine="284"/>
        <w:jc w:val="both"/>
        <w:rPr>
          <w:rFonts w:ascii="Garamond" w:hAnsi="Garamond"/>
          <w:sz w:val="24"/>
          <w:szCs w:val="24"/>
        </w:rPr>
      </w:pPr>
    </w:p>
    <w:p w14:paraId="68B93520" w14:textId="17C228CE" w:rsidR="001841FC" w:rsidRPr="00F4717E" w:rsidRDefault="001841FC" w:rsidP="001841FC">
      <w:pPr>
        <w:spacing w:after="0" w:line="240" w:lineRule="auto"/>
        <w:ind w:firstLine="284"/>
        <w:jc w:val="right"/>
        <w:rPr>
          <w:rFonts w:ascii="Garamond" w:hAnsi="Garamond"/>
          <w:sz w:val="24"/>
          <w:szCs w:val="24"/>
        </w:rPr>
      </w:pPr>
      <w:r w:rsidRPr="00F4717E">
        <w:rPr>
          <w:rFonts w:ascii="Garamond" w:hAnsi="Garamond"/>
          <w:sz w:val="24"/>
          <w:szCs w:val="24"/>
        </w:rPr>
        <w:t>KRYETAR</w:t>
      </w:r>
    </w:p>
    <w:p w14:paraId="27B84038" w14:textId="0DB9D55D" w:rsidR="001841FC" w:rsidRPr="00F4717E" w:rsidRDefault="001841FC" w:rsidP="001841FC">
      <w:pPr>
        <w:spacing w:after="0" w:line="240" w:lineRule="auto"/>
        <w:ind w:firstLine="284"/>
        <w:jc w:val="right"/>
        <w:rPr>
          <w:rFonts w:ascii="Garamond" w:hAnsi="Garamond"/>
          <w:b/>
          <w:sz w:val="24"/>
          <w:szCs w:val="24"/>
        </w:rPr>
      </w:pPr>
      <w:r w:rsidRPr="00F4717E">
        <w:rPr>
          <w:rFonts w:ascii="Garamond" w:hAnsi="Garamond"/>
          <w:b/>
          <w:sz w:val="24"/>
          <w:szCs w:val="24"/>
        </w:rPr>
        <w:t>Gent Sejko</w:t>
      </w:r>
    </w:p>
    <w:p w14:paraId="028E605E" w14:textId="77777777" w:rsidR="00C92C00" w:rsidRDefault="00C92C00" w:rsidP="00C92C00">
      <w:pPr>
        <w:spacing w:after="0" w:line="240" w:lineRule="auto"/>
        <w:ind w:firstLine="284"/>
        <w:jc w:val="center"/>
        <w:rPr>
          <w:rFonts w:ascii="Garamond" w:hAnsi="Garamond"/>
          <w:b/>
          <w:sz w:val="24"/>
          <w:szCs w:val="24"/>
        </w:rPr>
      </w:pPr>
    </w:p>
    <w:p w14:paraId="3C97F8EA" w14:textId="77777777" w:rsidR="00C92C00" w:rsidRDefault="00C92C00" w:rsidP="00C92C00">
      <w:pPr>
        <w:spacing w:after="0" w:line="240" w:lineRule="auto"/>
        <w:ind w:firstLine="284"/>
        <w:jc w:val="center"/>
        <w:rPr>
          <w:rFonts w:ascii="Garamond" w:hAnsi="Garamond"/>
          <w:b/>
          <w:sz w:val="24"/>
          <w:szCs w:val="24"/>
        </w:rPr>
      </w:pPr>
      <w:r w:rsidRPr="00F4717E">
        <w:rPr>
          <w:rFonts w:ascii="Garamond" w:hAnsi="Garamond"/>
          <w:b/>
          <w:sz w:val="24"/>
          <w:szCs w:val="24"/>
        </w:rPr>
        <w:t>RREGULLORE</w:t>
      </w:r>
    </w:p>
    <w:p w14:paraId="65FB8D28" w14:textId="395810EF" w:rsidR="00C92C00" w:rsidRPr="00C92C00" w:rsidRDefault="00C92C00" w:rsidP="00C92C00">
      <w:pPr>
        <w:spacing w:after="0" w:line="240" w:lineRule="auto"/>
        <w:ind w:firstLine="284"/>
        <w:jc w:val="center"/>
        <w:rPr>
          <w:rFonts w:ascii="Garamond" w:hAnsi="Garamond"/>
          <w:sz w:val="24"/>
          <w:szCs w:val="24"/>
        </w:rPr>
      </w:pPr>
      <w:r w:rsidRPr="00C92C00">
        <w:rPr>
          <w:rFonts w:ascii="Garamond" w:hAnsi="Garamond"/>
          <w:sz w:val="24"/>
          <w:szCs w:val="24"/>
        </w:rPr>
        <w:t>PËR KËRKESËN MINIMALE PËR INSTRUMENTET E KAPITALIT RREGULLATOR DHE DETYRIMET E PRANUARA</w:t>
      </w:r>
    </w:p>
    <w:p w14:paraId="22C16C05" w14:textId="77777777" w:rsidR="009364E6" w:rsidRPr="00C92C00" w:rsidRDefault="009364E6" w:rsidP="001841FC">
      <w:pPr>
        <w:spacing w:after="0" w:line="240" w:lineRule="auto"/>
        <w:ind w:firstLine="284"/>
        <w:jc w:val="both"/>
        <w:rPr>
          <w:rFonts w:ascii="Garamond" w:hAnsi="Garamond"/>
          <w:sz w:val="24"/>
          <w:szCs w:val="24"/>
        </w:rPr>
      </w:pPr>
    </w:p>
    <w:p w14:paraId="20871A47"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KREU I</w:t>
      </w:r>
    </w:p>
    <w:p w14:paraId="7A07D3C1" w14:textId="6A7ADC6F" w:rsidR="002D3FA7" w:rsidRPr="00F4717E" w:rsidRDefault="0024064E" w:rsidP="001841FC">
      <w:pPr>
        <w:spacing w:after="0" w:line="240" w:lineRule="auto"/>
        <w:ind w:firstLine="284"/>
        <w:jc w:val="center"/>
        <w:rPr>
          <w:rFonts w:ascii="Garamond" w:hAnsi="Garamond"/>
          <w:sz w:val="24"/>
          <w:szCs w:val="24"/>
        </w:rPr>
      </w:pPr>
      <w:r w:rsidRPr="00F4717E">
        <w:rPr>
          <w:rFonts w:ascii="Garamond" w:hAnsi="Garamond"/>
          <w:sz w:val="24"/>
          <w:szCs w:val="24"/>
        </w:rPr>
        <w:t>TË PËRGJITHSHME</w:t>
      </w:r>
    </w:p>
    <w:p w14:paraId="19539BA3" w14:textId="77777777" w:rsidR="002D3FA7" w:rsidRPr="00F4717E" w:rsidRDefault="002D3FA7" w:rsidP="001841FC">
      <w:pPr>
        <w:spacing w:after="0" w:line="240" w:lineRule="auto"/>
        <w:ind w:firstLine="284"/>
        <w:jc w:val="center"/>
        <w:rPr>
          <w:rFonts w:ascii="Garamond" w:hAnsi="Garamond"/>
          <w:sz w:val="24"/>
          <w:szCs w:val="24"/>
        </w:rPr>
      </w:pPr>
    </w:p>
    <w:p w14:paraId="37866DE5"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1</w:t>
      </w:r>
    </w:p>
    <w:p w14:paraId="3B32AE14" w14:textId="77777777" w:rsidR="002D3FA7" w:rsidRPr="00F4717E" w:rsidRDefault="002D3FA7" w:rsidP="001841FC">
      <w:pPr>
        <w:spacing w:after="0" w:line="240" w:lineRule="auto"/>
        <w:ind w:firstLine="284"/>
        <w:jc w:val="center"/>
        <w:rPr>
          <w:rFonts w:ascii="Garamond" w:hAnsi="Garamond"/>
          <w:b/>
          <w:sz w:val="24"/>
          <w:szCs w:val="24"/>
        </w:rPr>
      </w:pPr>
      <w:r w:rsidRPr="00F4717E">
        <w:rPr>
          <w:rFonts w:ascii="Garamond" w:hAnsi="Garamond"/>
          <w:b/>
          <w:sz w:val="24"/>
          <w:szCs w:val="24"/>
        </w:rPr>
        <w:t>Objekti</w:t>
      </w:r>
    </w:p>
    <w:p w14:paraId="224CFE79" w14:textId="77777777" w:rsidR="002D3FA7" w:rsidRPr="00F4717E" w:rsidRDefault="002D3FA7" w:rsidP="001841FC">
      <w:pPr>
        <w:spacing w:after="0" w:line="240" w:lineRule="auto"/>
        <w:ind w:firstLine="284"/>
        <w:jc w:val="both"/>
        <w:rPr>
          <w:rFonts w:ascii="Garamond" w:hAnsi="Garamond"/>
          <w:sz w:val="24"/>
          <w:szCs w:val="24"/>
        </w:rPr>
      </w:pPr>
    </w:p>
    <w:p w14:paraId="53918458" w14:textId="70EA2064"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Objekti i kësaj rregulloreje është përcaktimi i kërkesës minimale për instrumentet e kapitalit rregullator dhe detyrimet e pranuara për çdo bankë. </w:t>
      </w:r>
    </w:p>
    <w:p w14:paraId="7C5228B8" w14:textId="77777777" w:rsidR="003521B9" w:rsidRPr="00F4717E" w:rsidRDefault="003521B9" w:rsidP="001841FC">
      <w:pPr>
        <w:spacing w:after="0" w:line="240" w:lineRule="auto"/>
        <w:ind w:firstLine="284"/>
        <w:jc w:val="both"/>
        <w:rPr>
          <w:rFonts w:ascii="Garamond" w:hAnsi="Garamond"/>
          <w:sz w:val="24"/>
          <w:szCs w:val="24"/>
        </w:rPr>
      </w:pPr>
    </w:p>
    <w:p w14:paraId="108F1231"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2</w:t>
      </w:r>
    </w:p>
    <w:p w14:paraId="5BB99CB1" w14:textId="77777777" w:rsidR="002D3FA7" w:rsidRPr="00F4717E" w:rsidRDefault="002D3FA7" w:rsidP="001841FC">
      <w:pPr>
        <w:spacing w:after="0" w:line="240" w:lineRule="auto"/>
        <w:ind w:firstLine="284"/>
        <w:jc w:val="center"/>
        <w:rPr>
          <w:rFonts w:ascii="Garamond" w:hAnsi="Garamond"/>
          <w:b/>
          <w:sz w:val="24"/>
          <w:szCs w:val="24"/>
        </w:rPr>
      </w:pPr>
      <w:r w:rsidRPr="00F4717E">
        <w:rPr>
          <w:rFonts w:ascii="Garamond" w:hAnsi="Garamond"/>
          <w:b/>
          <w:sz w:val="24"/>
          <w:szCs w:val="24"/>
        </w:rPr>
        <w:t>Subjektet</w:t>
      </w:r>
    </w:p>
    <w:p w14:paraId="7ABD29A9" w14:textId="77777777" w:rsidR="002D3FA7" w:rsidRPr="00F4717E" w:rsidRDefault="002D3FA7" w:rsidP="001841FC">
      <w:pPr>
        <w:spacing w:after="0" w:line="240" w:lineRule="auto"/>
        <w:ind w:firstLine="284"/>
        <w:jc w:val="both"/>
        <w:rPr>
          <w:rFonts w:ascii="Garamond" w:hAnsi="Garamond"/>
          <w:sz w:val="24"/>
          <w:szCs w:val="24"/>
        </w:rPr>
      </w:pPr>
    </w:p>
    <w:p w14:paraId="4174A210" w14:textId="60E996FC"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Subjekte të kësaj rregulloreje janë bankat dhe degët e bankave të huaja, të licencuara nga Banka e Shqipërisë.</w:t>
      </w:r>
    </w:p>
    <w:p w14:paraId="2D3B0E01" w14:textId="77777777" w:rsidR="001841FC" w:rsidRPr="00F4717E" w:rsidRDefault="001841FC" w:rsidP="001841FC">
      <w:pPr>
        <w:spacing w:after="0" w:line="240" w:lineRule="auto"/>
        <w:ind w:firstLine="284"/>
        <w:jc w:val="both"/>
        <w:rPr>
          <w:rFonts w:ascii="Garamond" w:hAnsi="Garamond"/>
          <w:sz w:val="24"/>
          <w:szCs w:val="24"/>
        </w:rPr>
      </w:pPr>
    </w:p>
    <w:p w14:paraId="327A0832"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3</w:t>
      </w:r>
    </w:p>
    <w:p w14:paraId="0E992B7A" w14:textId="77777777" w:rsidR="002D3FA7" w:rsidRPr="00F4717E" w:rsidRDefault="002D3FA7" w:rsidP="001841FC">
      <w:pPr>
        <w:spacing w:after="0" w:line="240" w:lineRule="auto"/>
        <w:ind w:firstLine="284"/>
        <w:jc w:val="center"/>
        <w:rPr>
          <w:rFonts w:ascii="Garamond" w:hAnsi="Garamond"/>
          <w:b/>
          <w:sz w:val="24"/>
          <w:szCs w:val="24"/>
        </w:rPr>
      </w:pPr>
      <w:r w:rsidRPr="00F4717E">
        <w:rPr>
          <w:rFonts w:ascii="Garamond" w:hAnsi="Garamond"/>
          <w:b/>
          <w:sz w:val="24"/>
          <w:szCs w:val="24"/>
        </w:rPr>
        <w:lastRenderedPageBreak/>
        <w:t>Baza ligjore</w:t>
      </w:r>
    </w:p>
    <w:p w14:paraId="4D94FF33" w14:textId="77777777" w:rsidR="001841FC" w:rsidRPr="00F4717E" w:rsidRDefault="001841FC" w:rsidP="001841FC">
      <w:pPr>
        <w:spacing w:after="0" w:line="240" w:lineRule="auto"/>
        <w:ind w:firstLine="284"/>
        <w:jc w:val="both"/>
        <w:rPr>
          <w:rFonts w:ascii="Garamond" w:hAnsi="Garamond"/>
          <w:sz w:val="24"/>
          <w:szCs w:val="24"/>
        </w:rPr>
      </w:pPr>
    </w:p>
    <w:p w14:paraId="25259B79" w14:textId="06E4AD2D"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Kjo rregullore nxirret në bazë dhe </w:t>
      </w:r>
      <w:r w:rsidR="005C130C" w:rsidRPr="00F4717E">
        <w:rPr>
          <w:rFonts w:ascii="Garamond" w:hAnsi="Garamond"/>
          <w:sz w:val="24"/>
          <w:szCs w:val="24"/>
        </w:rPr>
        <w:t>n</w:t>
      </w:r>
      <w:r w:rsidRPr="00F4717E">
        <w:rPr>
          <w:rFonts w:ascii="Garamond" w:hAnsi="Garamond"/>
          <w:sz w:val="24"/>
          <w:szCs w:val="24"/>
        </w:rPr>
        <w:t xml:space="preserve">ë zbatim të: </w:t>
      </w:r>
    </w:p>
    <w:p w14:paraId="2ECA349E" w14:textId="46D84ECD"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nenit 43, shkronja “c”, të ligjit nr. 8269, datë 23.12.1997</w:t>
      </w:r>
      <w:r w:rsidR="0046112B">
        <w:rPr>
          <w:rFonts w:ascii="Garamond" w:hAnsi="Garamond"/>
          <w:sz w:val="24"/>
          <w:szCs w:val="24"/>
        </w:rPr>
        <w:t>,</w:t>
      </w:r>
      <w:r w:rsidR="002D3FA7" w:rsidRPr="00F4717E">
        <w:rPr>
          <w:rFonts w:ascii="Garamond" w:hAnsi="Garamond"/>
          <w:sz w:val="24"/>
          <w:szCs w:val="24"/>
        </w:rPr>
        <w:t xml:space="preserve"> “Për Bankën e Shqipërisë”, </w:t>
      </w:r>
      <w:r w:rsidR="0046112B">
        <w:rPr>
          <w:rFonts w:ascii="Garamond" w:hAnsi="Garamond"/>
          <w:sz w:val="24"/>
          <w:szCs w:val="24"/>
        </w:rPr>
        <w:t>të</w:t>
      </w:r>
      <w:r w:rsidR="002D3FA7" w:rsidRPr="00F4717E">
        <w:rPr>
          <w:rFonts w:ascii="Garamond" w:hAnsi="Garamond"/>
          <w:sz w:val="24"/>
          <w:szCs w:val="24"/>
        </w:rPr>
        <w:t xml:space="preserve"> ndryshuar;</w:t>
      </w:r>
    </w:p>
    <w:p w14:paraId="1E516C10" w14:textId="4CF78E3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nenit 32, pika 5</w:t>
      </w:r>
      <w:r w:rsidR="00E13221">
        <w:rPr>
          <w:rFonts w:ascii="Garamond" w:hAnsi="Garamond"/>
          <w:sz w:val="24"/>
          <w:szCs w:val="24"/>
        </w:rPr>
        <w:t>,</w:t>
      </w:r>
      <w:r w:rsidR="002D3FA7" w:rsidRPr="00F4717E">
        <w:rPr>
          <w:rFonts w:ascii="Garamond" w:hAnsi="Garamond"/>
          <w:sz w:val="24"/>
          <w:szCs w:val="24"/>
        </w:rPr>
        <w:t xml:space="preserve"> të ligjit nr. 133/2016</w:t>
      </w:r>
      <w:r w:rsidR="00E13221">
        <w:rPr>
          <w:rFonts w:ascii="Garamond" w:hAnsi="Garamond"/>
          <w:sz w:val="24"/>
          <w:szCs w:val="24"/>
        </w:rPr>
        <w:t>,</w:t>
      </w:r>
      <w:r w:rsidR="002D3FA7" w:rsidRPr="00F4717E">
        <w:rPr>
          <w:rFonts w:ascii="Garamond" w:hAnsi="Garamond"/>
          <w:sz w:val="24"/>
          <w:szCs w:val="24"/>
        </w:rPr>
        <w:t xml:space="preserve"> “Për rimëkëmbjen dhe ndërhyrjen e jashtëzakonshme në </w:t>
      </w:r>
      <w:r w:rsidR="003C6299" w:rsidRPr="00F4717E">
        <w:rPr>
          <w:rFonts w:ascii="Garamond" w:hAnsi="Garamond"/>
          <w:sz w:val="24"/>
          <w:szCs w:val="24"/>
        </w:rPr>
        <w:t>b</w:t>
      </w:r>
      <w:r w:rsidR="002D3FA7" w:rsidRPr="00F4717E">
        <w:rPr>
          <w:rFonts w:ascii="Garamond" w:hAnsi="Garamond"/>
          <w:sz w:val="24"/>
          <w:szCs w:val="24"/>
        </w:rPr>
        <w:t>anka, në Republikën e Shqipërisë”</w:t>
      </w:r>
      <w:r w:rsidR="00E13221">
        <w:rPr>
          <w:rFonts w:ascii="Garamond" w:hAnsi="Garamond"/>
          <w:sz w:val="24"/>
          <w:szCs w:val="24"/>
        </w:rPr>
        <w:t>;</w:t>
      </w:r>
      <w:r w:rsidR="00FE4CDA" w:rsidRPr="00F4717E">
        <w:rPr>
          <w:rFonts w:ascii="Garamond" w:hAnsi="Garamond"/>
          <w:sz w:val="24"/>
          <w:szCs w:val="24"/>
        </w:rPr>
        <w:t xml:space="preserve"> </w:t>
      </w:r>
    </w:p>
    <w:p w14:paraId="34AB7369" w14:textId="5018B232" w:rsidR="000A00AD"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0A00AD" w:rsidRPr="00F4717E">
        <w:rPr>
          <w:rFonts w:ascii="Garamond" w:hAnsi="Garamond"/>
          <w:sz w:val="24"/>
          <w:szCs w:val="24"/>
        </w:rPr>
        <w:t>nenit 87 të ligjit nr. 133/2016</w:t>
      </w:r>
      <w:r w:rsidR="00E13221">
        <w:rPr>
          <w:rFonts w:ascii="Garamond" w:hAnsi="Garamond"/>
          <w:sz w:val="24"/>
          <w:szCs w:val="24"/>
        </w:rPr>
        <w:t>,</w:t>
      </w:r>
      <w:r w:rsidR="000A00AD" w:rsidRPr="00F4717E">
        <w:rPr>
          <w:rFonts w:ascii="Garamond" w:hAnsi="Garamond"/>
          <w:sz w:val="24"/>
          <w:szCs w:val="24"/>
        </w:rPr>
        <w:t xml:space="preserve"> “Për rimëkëmbjen dhe ndërhyrjen e jashtëzakonshme në </w:t>
      </w:r>
      <w:r w:rsidR="003C6299" w:rsidRPr="00F4717E">
        <w:rPr>
          <w:rFonts w:ascii="Garamond" w:hAnsi="Garamond"/>
          <w:sz w:val="24"/>
          <w:szCs w:val="24"/>
        </w:rPr>
        <w:t>b</w:t>
      </w:r>
      <w:r w:rsidR="000A00AD" w:rsidRPr="00F4717E">
        <w:rPr>
          <w:rFonts w:ascii="Garamond" w:hAnsi="Garamond"/>
          <w:sz w:val="24"/>
          <w:szCs w:val="24"/>
        </w:rPr>
        <w:t>anka, në Republikën e Shqipërisë”.</w:t>
      </w:r>
      <w:r w:rsidR="00FE4CDA" w:rsidRPr="00F4717E">
        <w:rPr>
          <w:rFonts w:ascii="Garamond" w:hAnsi="Garamond"/>
          <w:sz w:val="24"/>
          <w:szCs w:val="24"/>
        </w:rPr>
        <w:t xml:space="preserve"> </w:t>
      </w:r>
    </w:p>
    <w:p w14:paraId="6D1A6E05" w14:textId="77777777" w:rsidR="002D3FA7" w:rsidRPr="00F4717E" w:rsidRDefault="002D3FA7" w:rsidP="001841FC">
      <w:pPr>
        <w:spacing w:after="0" w:line="240" w:lineRule="auto"/>
        <w:ind w:firstLine="284"/>
        <w:jc w:val="both"/>
        <w:rPr>
          <w:rFonts w:ascii="Garamond" w:hAnsi="Garamond"/>
          <w:sz w:val="24"/>
          <w:szCs w:val="24"/>
        </w:rPr>
      </w:pPr>
    </w:p>
    <w:p w14:paraId="29FBA78F"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4</w:t>
      </w:r>
    </w:p>
    <w:p w14:paraId="3657E899" w14:textId="77777777" w:rsidR="002D3FA7" w:rsidRPr="00F4717E" w:rsidRDefault="002D3FA7" w:rsidP="001841FC">
      <w:pPr>
        <w:spacing w:after="0" w:line="240" w:lineRule="auto"/>
        <w:ind w:firstLine="284"/>
        <w:jc w:val="center"/>
        <w:rPr>
          <w:rFonts w:ascii="Garamond" w:hAnsi="Garamond"/>
          <w:b/>
          <w:sz w:val="24"/>
          <w:szCs w:val="24"/>
        </w:rPr>
      </w:pPr>
      <w:r w:rsidRPr="00F4717E">
        <w:rPr>
          <w:rFonts w:ascii="Garamond" w:hAnsi="Garamond"/>
          <w:b/>
          <w:sz w:val="24"/>
          <w:szCs w:val="24"/>
        </w:rPr>
        <w:t>Përkufizime</w:t>
      </w:r>
    </w:p>
    <w:p w14:paraId="658312A4" w14:textId="77777777" w:rsidR="002D3FA7" w:rsidRPr="00F4717E" w:rsidRDefault="002D3FA7" w:rsidP="001841FC">
      <w:pPr>
        <w:spacing w:after="0" w:line="240" w:lineRule="auto"/>
        <w:ind w:firstLine="284"/>
        <w:jc w:val="both"/>
        <w:rPr>
          <w:rFonts w:ascii="Garamond" w:hAnsi="Garamond"/>
          <w:sz w:val="24"/>
          <w:szCs w:val="24"/>
        </w:rPr>
      </w:pPr>
    </w:p>
    <w:p w14:paraId="706F0E58" w14:textId="21C84C4D"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Termat e përdorur në këtë rregullore kanë të njëjtin kuptim me termat e përkufizuar ose të për</w:t>
      </w:r>
      <w:r w:rsidR="00E13221">
        <w:rPr>
          <w:rFonts w:ascii="Garamond" w:hAnsi="Garamond"/>
          <w:sz w:val="24"/>
          <w:szCs w:val="24"/>
        </w:rPr>
        <w:t>dorur në:</w:t>
      </w:r>
    </w:p>
    <w:p w14:paraId="099E616F" w14:textId="601CDB44"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ligjin nr. 8269, datë 23.12.1997</w:t>
      </w:r>
      <w:r w:rsidR="009C3101">
        <w:rPr>
          <w:rFonts w:ascii="Garamond" w:hAnsi="Garamond"/>
          <w:sz w:val="24"/>
          <w:szCs w:val="24"/>
        </w:rPr>
        <w:t>,</w:t>
      </w:r>
      <w:r w:rsidR="002D3FA7" w:rsidRPr="00F4717E">
        <w:rPr>
          <w:rFonts w:ascii="Garamond" w:hAnsi="Garamond"/>
          <w:sz w:val="24"/>
          <w:szCs w:val="24"/>
        </w:rPr>
        <w:t xml:space="preserve"> “Për Bankën e Shqipërisë”, </w:t>
      </w:r>
      <w:r w:rsidR="009C3101">
        <w:rPr>
          <w:rFonts w:ascii="Garamond" w:hAnsi="Garamond"/>
          <w:sz w:val="24"/>
          <w:szCs w:val="24"/>
        </w:rPr>
        <w:t>të</w:t>
      </w:r>
      <w:r w:rsidR="002D3FA7" w:rsidRPr="00F4717E">
        <w:rPr>
          <w:rFonts w:ascii="Garamond" w:hAnsi="Garamond"/>
          <w:sz w:val="24"/>
          <w:szCs w:val="24"/>
        </w:rPr>
        <w:t xml:space="preserve"> ndryshuar;</w:t>
      </w:r>
    </w:p>
    <w:p w14:paraId="1C0C86D0" w14:textId="1D282FD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ligjin nr. 9662, datë 18.12.2006</w:t>
      </w:r>
      <w:r w:rsidR="009C3101">
        <w:rPr>
          <w:rFonts w:ascii="Garamond" w:hAnsi="Garamond"/>
          <w:sz w:val="24"/>
          <w:szCs w:val="24"/>
        </w:rPr>
        <w:t>,</w:t>
      </w:r>
      <w:r w:rsidR="002D3FA7" w:rsidRPr="00F4717E">
        <w:rPr>
          <w:rFonts w:ascii="Garamond" w:hAnsi="Garamond"/>
          <w:sz w:val="24"/>
          <w:szCs w:val="24"/>
        </w:rPr>
        <w:t xml:space="preserve"> “Për bankat në Republikën e Shqipërisë”, </w:t>
      </w:r>
      <w:r w:rsidR="009C3101">
        <w:rPr>
          <w:rFonts w:ascii="Garamond" w:hAnsi="Garamond"/>
          <w:sz w:val="24"/>
          <w:szCs w:val="24"/>
        </w:rPr>
        <w:t>të</w:t>
      </w:r>
      <w:r w:rsidR="002D3FA7" w:rsidRPr="00F4717E">
        <w:rPr>
          <w:rFonts w:ascii="Garamond" w:hAnsi="Garamond"/>
          <w:sz w:val="24"/>
          <w:szCs w:val="24"/>
        </w:rPr>
        <w:t xml:space="preserve"> ndryshuar, në vijim </w:t>
      </w:r>
      <w:r w:rsidR="005C130C" w:rsidRPr="00F4717E">
        <w:rPr>
          <w:rFonts w:ascii="Garamond" w:hAnsi="Garamond"/>
          <w:sz w:val="24"/>
          <w:szCs w:val="24"/>
        </w:rPr>
        <w:t>“</w:t>
      </w:r>
      <w:r w:rsidR="004D7822" w:rsidRPr="00F4717E">
        <w:rPr>
          <w:rFonts w:ascii="Garamond" w:hAnsi="Garamond"/>
          <w:sz w:val="24"/>
          <w:szCs w:val="24"/>
        </w:rPr>
        <w:t xml:space="preserve">Ligji </w:t>
      </w:r>
      <w:r w:rsidR="002D3FA7" w:rsidRPr="00F4717E">
        <w:rPr>
          <w:rFonts w:ascii="Garamond" w:hAnsi="Garamond"/>
          <w:sz w:val="24"/>
          <w:szCs w:val="24"/>
        </w:rPr>
        <w:t>për bankat</w:t>
      </w:r>
      <w:r w:rsidR="005C130C" w:rsidRPr="00F4717E">
        <w:rPr>
          <w:rFonts w:ascii="Garamond" w:hAnsi="Garamond"/>
          <w:sz w:val="24"/>
          <w:szCs w:val="24"/>
        </w:rPr>
        <w:t>”</w:t>
      </w:r>
      <w:r w:rsidR="002D3FA7" w:rsidRPr="00F4717E">
        <w:rPr>
          <w:rFonts w:ascii="Garamond" w:hAnsi="Garamond"/>
          <w:sz w:val="24"/>
          <w:szCs w:val="24"/>
        </w:rPr>
        <w:t>;</w:t>
      </w:r>
    </w:p>
    <w:p w14:paraId="279CA8D7" w14:textId="371C584C"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ligjin nr.</w:t>
      </w:r>
      <w:r w:rsidR="00F4717E">
        <w:rPr>
          <w:rFonts w:ascii="Garamond" w:hAnsi="Garamond"/>
          <w:sz w:val="24"/>
          <w:szCs w:val="24"/>
        </w:rPr>
        <w:t xml:space="preserve"> </w:t>
      </w:r>
      <w:r w:rsidR="002D3FA7" w:rsidRPr="00F4717E">
        <w:rPr>
          <w:rFonts w:ascii="Garamond" w:hAnsi="Garamond"/>
          <w:sz w:val="24"/>
          <w:szCs w:val="24"/>
        </w:rPr>
        <w:t>133/2016, datë 22.12.2016</w:t>
      </w:r>
      <w:r w:rsidR="009C3101">
        <w:rPr>
          <w:rFonts w:ascii="Garamond" w:hAnsi="Garamond"/>
          <w:sz w:val="24"/>
          <w:szCs w:val="24"/>
        </w:rPr>
        <w:t>,</w:t>
      </w:r>
      <w:r w:rsidR="002D3FA7" w:rsidRPr="00F4717E">
        <w:rPr>
          <w:rFonts w:ascii="Garamond" w:hAnsi="Garamond"/>
          <w:sz w:val="24"/>
          <w:szCs w:val="24"/>
        </w:rPr>
        <w:t xml:space="preserve"> “Për rimëkëmbjen dhe ndërhyrjen e jashtëzakonshme në banka, në Republikën e Shqipërisë”, në vijim</w:t>
      </w:r>
      <w:r w:rsidR="004D7822" w:rsidRPr="00F4717E">
        <w:rPr>
          <w:rFonts w:ascii="Garamond" w:hAnsi="Garamond"/>
          <w:sz w:val="24"/>
          <w:szCs w:val="24"/>
        </w:rPr>
        <w:t xml:space="preserve"> “Ligji</w:t>
      </w:r>
      <w:r w:rsidR="004D7822">
        <w:rPr>
          <w:rFonts w:ascii="Garamond" w:hAnsi="Garamond"/>
          <w:sz w:val="24"/>
          <w:szCs w:val="24"/>
        </w:rPr>
        <w:t xml:space="preserve"> </w:t>
      </w:r>
      <w:r w:rsidR="002D3FA7" w:rsidRPr="00F4717E">
        <w:rPr>
          <w:rFonts w:ascii="Garamond" w:hAnsi="Garamond"/>
          <w:sz w:val="24"/>
          <w:szCs w:val="24"/>
        </w:rPr>
        <w:t>nr. 133/2016</w:t>
      </w:r>
      <w:r w:rsidR="00371638" w:rsidRPr="00F4717E">
        <w:rPr>
          <w:rFonts w:ascii="Garamond" w:hAnsi="Garamond"/>
          <w:sz w:val="24"/>
          <w:szCs w:val="24"/>
        </w:rPr>
        <w:t>”</w:t>
      </w:r>
      <w:r w:rsidR="002D3FA7" w:rsidRPr="00F4717E">
        <w:rPr>
          <w:rFonts w:ascii="Garamond" w:hAnsi="Garamond"/>
          <w:sz w:val="24"/>
          <w:szCs w:val="24"/>
        </w:rPr>
        <w:t>;</w:t>
      </w:r>
    </w:p>
    <w:p w14:paraId="4005FA53" w14:textId="65F1316C" w:rsidR="000A00AD"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0A00AD" w:rsidRPr="00F4717E">
        <w:rPr>
          <w:rFonts w:ascii="Garamond" w:hAnsi="Garamond"/>
          <w:sz w:val="24"/>
          <w:szCs w:val="24"/>
        </w:rPr>
        <w:t>ligjin nr. 62/2020, datë 14.5.2020</w:t>
      </w:r>
      <w:r w:rsidR="009C3101">
        <w:rPr>
          <w:rFonts w:ascii="Garamond" w:hAnsi="Garamond"/>
          <w:sz w:val="24"/>
          <w:szCs w:val="24"/>
        </w:rPr>
        <w:t>,</w:t>
      </w:r>
      <w:r w:rsidR="000A00AD" w:rsidRPr="00F4717E">
        <w:rPr>
          <w:rFonts w:ascii="Garamond" w:hAnsi="Garamond"/>
          <w:sz w:val="24"/>
          <w:szCs w:val="24"/>
        </w:rPr>
        <w:t xml:space="preserve"> “Për </w:t>
      </w:r>
      <w:r w:rsidR="00B1485A" w:rsidRPr="00F4717E">
        <w:rPr>
          <w:rFonts w:ascii="Garamond" w:hAnsi="Garamond"/>
          <w:sz w:val="24"/>
          <w:szCs w:val="24"/>
        </w:rPr>
        <w:t>t</w:t>
      </w:r>
      <w:r w:rsidR="000A00AD" w:rsidRPr="00F4717E">
        <w:rPr>
          <w:rFonts w:ascii="Garamond" w:hAnsi="Garamond"/>
          <w:sz w:val="24"/>
          <w:szCs w:val="24"/>
        </w:rPr>
        <w:t xml:space="preserve">regjet e </w:t>
      </w:r>
      <w:r w:rsidR="00B1485A" w:rsidRPr="00F4717E">
        <w:rPr>
          <w:rFonts w:ascii="Garamond" w:hAnsi="Garamond"/>
          <w:sz w:val="24"/>
          <w:szCs w:val="24"/>
        </w:rPr>
        <w:t>k</w:t>
      </w:r>
      <w:r w:rsidR="000A00AD" w:rsidRPr="00F4717E">
        <w:rPr>
          <w:rFonts w:ascii="Garamond" w:hAnsi="Garamond"/>
          <w:sz w:val="24"/>
          <w:szCs w:val="24"/>
        </w:rPr>
        <w:t>apitalit”, në vijim ligji “</w:t>
      </w:r>
      <w:r w:rsidR="004D7822" w:rsidRPr="00F4717E">
        <w:rPr>
          <w:rFonts w:ascii="Garamond" w:hAnsi="Garamond"/>
          <w:sz w:val="24"/>
          <w:szCs w:val="24"/>
        </w:rPr>
        <w:t xml:space="preserve">Për </w:t>
      </w:r>
      <w:r w:rsidR="000A00AD" w:rsidRPr="00F4717E">
        <w:rPr>
          <w:rFonts w:ascii="Garamond" w:hAnsi="Garamond"/>
          <w:sz w:val="24"/>
          <w:szCs w:val="24"/>
        </w:rPr>
        <w:t>tregjet e kapitalit”</w:t>
      </w:r>
      <w:r w:rsidR="00371638" w:rsidRPr="00F4717E">
        <w:rPr>
          <w:rFonts w:ascii="Garamond" w:hAnsi="Garamond"/>
          <w:sz w:val="24"/>
          <w:szCs w:val="24"/>
        </w:rPr>
        <w:t>;</w:t>
      </w:r>
    </w:p>
    <w:p w14:paraId="40612129" w14:textId="7121EA2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rregulloren nr. 69, datë 18.12.2014</w:t>
      </w:r>
      <w:r w:rsidR="009C3101">
        <w:rPr>
          <w:rFonts w:ascii="Garamond" w:hAnsi="Garamond"/>
          <w:sz w:val="24"/>
          <w:szCs w:val="24"/>
        </w:rPr>
        <w:t>,</w:t>
      </w:r>
      <w:r w:rsidR="002D3FA7" w:rsidRPr="00F4717E">
        <w:rPr>
          <w:rFonts w:ascii="Garamond" w:hAnsi="Garamond"/>
          <w:sz w:val="24"/>
          <w:szCs w:val="24"/>
        </w:rPr>
        <w:t xml:space="preserve"> “Për kapitalin rregullator</w:t>
      </w:r>
      <w:r w:rsidR="009C3101">
        <w:rPr>
          <w:rFonts w:ascii="Garamond" w:hAnsi="Garamond"/>
          <w:sz w:val="24"/>
          <w:szCs w:val="24"/>
        </w:rPr>
        <w:t>”</w:t>
      </w:r>
      <w:r w:rsidR="002D3FA7" w:rsidRPr="00F4717E">
        <w:rPr>
          <w:rFonts w:ascii="Garamond" w:hAnsi="Garamond"/>
          <w:sz w:val="24"/>
          <w:szCs w:val="24"/>
        </w:rPr>
        <w:t xml:space="preserve">, </w:t>
      </w:r>
      <w:r w:rsidR="009C3101">
        <w:rPr>
          <w:rFonts w:ascii="Garamond" w:hAnsi="Garamond"/>
          <w:sz w:val="24"/>
          <w:szCs w:val="24"/>
        </w:rPr>
        <w:t>të</w:t>
      </w:r>
      <w:r w:rsidR="002D3FA7" w:rsidRPr="00F4717E">
        <w:rPr>
          <w:rFonts w:ascii="Garamond" w:hAnsi="Garamond"/>
          <w:sz w:val="24"/>
          <w:szCs w:val="24"/>
        </w:rPr>
        <w:t xml:space="preserve"> ndryshuar, në vijim rregullore “</w:t>
      </w:r>
      <w:r w:rsidR="004D7822" w:rsidRPr="00F4717E">
        <w:rPr>
          <w:rFonts w:ascii="Garamond" w:hAnsi="Garamond"/>
          <w:sz w:val="24"/>
          <w:szCs w:val="24"/>
        </w:rPr>
        <w:t xml:space="preserve">Për </w:t>
      </w:r>
      <w:r w:rsidR="002D3FA7" w:rsidRPr="00F4717E">
        <w:rPr>
          <w:rFonts w:ascii="Garamond" w:hAnsi="Garamond"/>
          <w:sz w:val="24"/>
          <w:szCs w:val="24"/>
        </w:rPr>
        <w:t>kapitalin rregullator</w:t>
      </w:r>
      <w:r w:rsidR="009C3101">
        <w:rPr>
          <w:rFonts w:ascii="Garamond" w:hAnsi="Garamond"/>
          <w:sz w:val="24"/>
          <w:szCs w:val="24"/>
        </w:rPr>
        <w:t>”</w:t>
      </w:r>
      <w:r w:rsidR="002D3FA7" w:rsidRPr="00F4717E">
        <w:rPr>
          <w:rFonts w:ascii="Garamond" w:hAnsi="Garamond"/>
          <w:sz w:val="24"/>
          <w:szCs w:val="24"/>
        </w:rPr>
        <w:t>;</w:t>
      </w:r>
    </w:p>
    <w:p w14:paraId="69420805" w14:textId="10A13DB4" w:rsidR="00B1485A"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f) </w:t>
      </w:r>
      <w:r w:rsidR="002D3FA7" w:rsidRPr="00F4717E">
        <w:rPr>
          <w:rFonts w:ascii="Garamond" w:hAnsi="Garamond"/>
          <w:sz w:val="24"/>
          <w:szCs w:val="24"/>
        </w:rPr>
        <w:t>rregulloren nr. 41, datë 5.6.2019</w:t>
      </w:r>
      <w:r w:rsidR="009C3101">
        <w:rPr>
          <w:rFonts w:ascii="Garamond" w:hAnsi="Garamond"/>
          <w:sz w:val="24"/>
          <w:szCs w:val="24"/>
        </w:rPr>
        <w:t>,</w:t>
      </w:r>
      <w:r w:rsidR="002D3FA7" w:rsidRPr="00F4717E">
        <w:rPr>
          <w:rFonts w:ascii="Garamond" w:hAnsi="Garamond"/>
          <w:sz w:val="24"/>
          <w:szCs w:val="24"/>
        </w:rPr>
        <w:t xml:space="preserve"> “Për shtesat makroprudenciale të kapitalit” në vijim rregullore “</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w:t>
      </w:r>
      <w:r w:rsidR="004B6634" w:rsidRPr="00F4717E">
        <w:rPr>
          <w:rFonts w:ascii="Garamond" w:hAnsi="Garamond"/>
          <w:sz w:val="24"/>
          <w:szCs w:val="24"/>
        </w:rPr>
        <w:t>;</w:t>
      </w:r>
    </w:p>
    <w:p w14:paraId="253A97C3" w14:textId="7B11712A"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g) </w:t>
      </w:r>
      <w:r w:rsidR="00B1485A" w:rsidRPr="00F4717E">
        <w:rPr>
          <w:rFonts w:ascii="Garamond" w:hAnsi="Garamond"/>
          <w:sz w:val="24"/>
          <w:szCs w:val="24"/>
        </w:rPr>
        <w:t>rregulloren</w:t>
      </w:r>
      <w:r w:rsidR="00FE4CDA" w:rsidRPr="00F4717E">
        <w:rPr>
          <w:rFonts w:ascii="Garamond" w:hAnsi="Garamond"/>
          <w:sz w:val="24"/>
          <w:szCs w:val="24"/>
        </w:rPr>
        <w:t xml:space="preserve"> </w:t>
      </w:r>
      <w:r w:rsidR="00B1485A" w:rsidRPr="00F4717E">
        <w:rPr>
          <w:rFonts w:ascii="Garamond" w:hAnsi="Garamond"/>
          <w:sz w:val="24"/>
          <w:szCs w:val="24"/>
        </w:rPr>
        <w:t>nr. 48/2013</w:t>
      </w:r>
      <w:r w:rsidR="009C3101">
        <w:rPr>
          <w:rFonts w:ascii="Garamond" w:hAnsi="Garamond"/>
          <w:sz w:val="24"/>
          <w:szCs w:val="24"/>
        </w:rPr>
        <w:t>,</w:t>
      </w:r>
      <w:r w:rsidR="00B1485A" w:rsidRPr="00F4717E">
        <w:rPr>
          <w:rFonts w:ascii="Garamond" w:hAnsi="Garamond"/>
          <w:sz w:val="24"/>
          <w:szCs w:val="24"/>
        </w:rPr>
        <w:t xml:space="preserve"> “Për raportin e mjaftueshmërisë së kapitalit”, </w:t>
      </w:r>
      <w:r w:rsidR="009C3101">
        <w:rPr>
          <w:rFonts w:ascii="Garamond" w:hAnsi="Garamond"/>
          <w:sz w:val="24"/>
          <w:szCs w:val="24"/>
        </w:rPr>
        <w:t>të</w:t>
      </w:r>
      <w:r w:rsidR="00B1485A" w:rsidRPr="00F4717E">
        <w:rPr>
          <w:rFonts w:ascii="Garamond" w:hAnsi="Garamond"/>
          <w:sz w:val="24"/>
          <w:szCs w:val="24"/>
        </w:rPr>
        <w:t xml:space="preserve"> ndryshuar, në vijim rregullore “</w:t>
      </w:r>
      <w:r w:rsidR="004D7822" w:rsidRPr="00F4717E">
        <w:rPr>
          <w:rFonts w:ascii="Garamond" w:hAnsi="Garamond"/>
          <w:sz w:val="24"/>
          <w:szCs w:val="24"/>
        </w:rPr>
        <w:t xml:space="preserve">Për </w:t>
      </w:r>
      <w:r w:rsidR="00B1485A" w:rsidRPr="00F4717E">
        <w:rPr>
          <w:rFonts w:ascii="Garamond" w:hAnsi="Garamond"/>
          <w:sz w:val="24"/>
          <w:szCs w:val="24"/>
        </w:rPr>
        <w:t>raportin e mjaftueshmërisë së kapitalit”</w:t>
      </w:r>
      <w:r w:rsidR="004B6634" w:rsidRPr="00F4717E">
        <w:rPr>
          <w:rFonts w:ascii="Garamond" w:hAnsi="Garamond"/>
          <w:sz w:val="24"/>
          <w:szCs w:val="24"/>
        </w:rPr>
        <w:t>;</w:t>
      </w:r>
    </w:p>
    <w:p w14:paraId="53DCD58D" w14:textId="201944C1" w:rsidR="001B472F"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h) </w:t>
      </w:r>
      <w:r w:rsidR="001B472F" w:rsidRPr="00F4717E">
        <w:rPr>
          <w:rFonts w:ascii="Garamond" w:hAnsi="Garamond"/>
          <w:sz w:val="24"/>
          <w:szCs w:val="24"/>
        </w:rPr>
        <w:t>rregulloren nr.</w:t>
      </w:r>
      <w:r w:rsidR="00FE186F">
        <w:rPr>
          <w:rFonts w:ascii="Garamond" w:hAnsi="Garamond"/>
          <w:sz w:val="24"/>
          <w:szCs w:val="24"/>
        </w:rPr>
        <w:t xml:space="preserve"> </w:t>
      </w:r>
      <w:r w:rsidR="001B472F" w:rsidRPr="00F4717E">
        <w:rPr>
          <w:rFonts w:ascii="Garamond" w:hAnsi="Garamond"/>
          <w:sz w:val="24"/>
          <w:szCs w:val="24"/>
        </w:rPr>
        <w:t>31/2018</w:t>
      </w:r>
      <w:r w:rsidR="009C3101">
        <w:rPr>
          <w:rFonts w:ascii="Garamond" w:hAnsi="Garamond"/>
          <w:sz w:val="24"/>
          <w:szCs w:val="24"/>
        </w:rPr>
        <w:t>,</w:t>
      </w:r>
      <w:r w:rsidR="001B472F" w:rsidRPr="00F4717E">
        <w:rPr>
          <w:rFonts w:ascii="Garamond" w:hAnsi="Garamond"/>
          <w:sz w:val="24"/>
          <w:szCs w:val="24"/>
        </w:rPr>
        <w:t xml:space="preserve"> “Për planet e ndërhyrjes së jashtëzakonshme”</w:t>
      </w:r>
      <w:r w:rsidR="004B6634" w:rsidRPr="00F4717E">
        <w:rPr>
          <w:rFonts w:ascii="Garamond" w:hAnsi="Garamond"/>
          <w:sz w:val="24"/>
          <w:szCs w:val="24"/>
        </w:rPr>
        <w:t xml:space="preserve">, </w:t>
      </w:r>
      <w:r w:rsidR="009C3101">
        <w:rPr>
          <w:rFonts w:ascii="Garamond" w:hAnsi="Garamond"/>
          <w:sz w:val="24"/>
          <w:szCs w:val="24"/>
        </w:rPr>
        <w:t>të</w:t>
      </w:r>
      <w:r w:rsidR="001B472F" w:rsidRPr="00F4717E">
        <w:rPr>
          <w:rFonts w:ascii="Garamond" w:hAnsi="Garamond"/>
          <w:sz w:val="24"/>
          <w:szCs w:val="24"/>
        </w:rPr>
        <w:t xml:space="preserve"> ndryshuar, në vijim rregullore “</w:t>
      </w:r>
      <w:r w:rsidR="004D7822" w:rsidRPr="00F4717E">
        <w:rPr>
          <w:rFonts w:ascii="Garamond" w:hAnsi="Garamond"/>
          <w:sz w:val="24"/>
          <w:szCs w:val="24"/>
        </w:rPr>
        <w:t xml:space="preserve">Për </w:t>
      </w:r>
      <w:r w:rsidR="001B472F" w:rsidRPr="00F4717E">
        <w:rPr>
          <w:rFonts w:ascii="Garamond" w:hAnsi="Garamond"/>
          <w:sz w:val="24"/>
          <w:szCs w:val="24"/>
        </w:rPr>
        <w:t>planet e ndërhyrjes së jashtëzakonshme”.</w:t>
      </w:r>
    </w:p>
    <w:p w14:paraId="59F96786" w14:textId="77777777" w:rsidR="002D3FA7" w:rsidRPr="00F4717E" w:rsidRDefault="002D3FA7" w:rsidP="001841FC">
      <w:pPr>
        <w:spacing w:after="0" w:line="240" w:lineRule="auto"/>
        <w:ind w:firstLine="284"/>
        <w:jc w:val="both"/>
        <w:rPr>
          <w:rFonts w:ascii="Garamond" w:hAnsi="Garamond"/>
          <w:sz w:val="24"/>
          <w:szCs w:val="24"/>
        </w:rPr>
      </w:pPr>
    </w:p>
    <w:p w14:paraId="50056FB2" w14:textId="1E1E6A5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KREU II</w:t>
      </w:r>
    </w:p>
    <w:p w14:paraId="7B9AEEB4"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KËRKESA MINIMALE PËR INSTRUMENTE TË KAPITALIT RREGULLATOR DHE DETYRIME TË PRANUARA</w:t>
      </w:r>
    </w:p>
    <w:p w14:paraId="01C476F1" w14:textId="77777777" w:rsidR="002D3FA7" w:rsidRPr="00F4717E" w:rsidRDefault="002D3FA7" w:rsidP="001841FC">
      <w:pPr>
        <w:spacing w:after="0" w:line="240" w:lineRule="auto"/>
        <w:ind w:firstLine="284"/>
        <w:jc w:val="center"/>
        <w:rPr>
          <w:rFonts w:ascii="Garamond" w:hAnsi="Garamond"/>
          <w:sz w:val="24"/>
          <w:szCs w:val="24"/>
        </w:rPr>
      </w:pPr>
    </w:p>
    <w:p w14:paraId="69139F4A"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5</w:t>
      </w:r>
    </w:p>
    <w:p w14:paraId="30D2CC60" w14:textId="77777777" w:rsidR="002D3FA7" w:rsidRPr="00F4717E" w:rsidRDefault="002D3FA7" w:rsidP="001841FC">
      <w:pPr>
        <w:spacing w:after="0" w:line="240" w:lineRule="auto"/>
        <w:ind w:firstLine="284"/>
        <w:jc w:val="center"/>
        <w:rPr>
          <w:rFonts w:ascii="Garamond" w:hAnsi="Garamond"/>
          <w:b/>
          <w:sz w:val="24"/>
          <w:szCs w:val="24"/>
        </w:rPr>
      </w:pPr>
      <w:r w:rsidRPr="00F4717E">
        <w:rPr>
          <w:rFonts w:ascii="Garamond" w:hAnsi="Garamond"/>
          <w:b/>
          <w:sz w:val="24"/>
          <w:szCs w:val="24"/>
        </w:rPr>
        <w:t>Kërkesa të përgjithshme</w:t>
      </w:r>
    </w:p>
    <w:p w14:paraId="21F75E56" w14:textId="77777777" w:rsidR="002D3FA7" w:rsidRPr="00F4717E" w:rsidRDefault="002D3FA7" w:rsidP="001841FC">
      <w:pPr>
        <w:spacing w:after="0" w:line="240" w:lineRule="auto"/>
        <w:ind w:firstLine="284"/>
        <w:jc w:val="both"/>
        <w:rPr>
          <w:rFonts w:ascii="Garamond" w:hAnsi="Garamond"/>
          <w:sz w:val="24"/>
          <w:szCs w:val="24"/>
        </w:rPr>
      </w:pPr>
    </w:p>
    <w:p w14:paraId="29EACC74" w14:textId="430DD78C"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Në zbatim të pikës 5, të nenit 32</w:t>
      </w:r>
      <w:r w:rsidR="009C3101">
        <w:rPr>
          <w:rFonts w:ascii="Garamond" w:hAnsi="Garamond"/>
          <w:sz w:val="24"/>
          <w:szCs w:val="24"/>
        </w:rPr>
        <w:t>,</w:t>
      </w:r>
      <w:r w:rsidR="002D3FA7" w:rsidRPr="00F4717E">
        <w:rPr>
          <w:rFonts w:ascii="Garamond" w:hAnsi="Garamond"/>
          <w:sz w:val="24"/>
          <w:szCs w:val="24"/>
        </w:rPr>
        <w:t xml:space="preserve"> të ligjit nr. 133/2016, Autoriteti i Ndërhyrjes së Jashtëzakonshme përcakton “kërkesën minimale për instrumentet e kapitalit rregullator dhe detyrime të pranuara” për secilën bankë në bazë individuale dhe/ose në nivel të konsoliduar</w:t>
      </w:r>
      <w:r w:rsidR="00544989">
        <w:rPr>
          <w:rFonts w:ascii="Garamond" w:hAnsi="Garamond"/>
          <w:sz w:val="24"/>
          <w:szCs w:val="24"/>
        </w:rPr>
        <w:t>,</w:t>
      </w:r>
      <w:r w:rsidR="002D3FA7" w:rsidRPr="00F4717E">
        <w:rPr>
          <w:rFonts w:ascii="Garamond" w:hAnsi="Garamond"/>
          <w:sz w:val="24"/>
          <w:szCs w:val="24"/>
        </w:rPr>
        <w:t xml:space="preserve"> sipas njoftimit që i bëhet bankës për këtë qëllim. </w:t>
      </w:r>
    </w:p>
    <w:p w14:paraId="2FB2555C" w14:textId="5475ACC5"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Autoriteti i Ndërhyrjes së Jashtëzakonshme përllogarit “kërkesën minimale për instrumentet e kapitalit rregullator dhe detyrimet e pranuara”, në përputhje me nen</w:t>
      </w:r>
      <w:r w:rsidR="003B4F6F" w:rsidRPr="00F4717E">
        <w:rPr>
          <w:rFonts w:ascii="Garamond" w:hAnsi="Garamond"/>
          <w:sz w:val="24"/>
          <w:szCs w:val="24"/>
        </w:rPr>
        <w:t>et</w:t>
      </w:r>
      <w:r w:rsidR="002D3FA7" w:rsidRPr="00F4717E">
        <w:rPr>
          <w:rFonts w:ascii="Garamond" w:hAnsi="Garamond"/>
          <w:sz w:val="24"/>
          <w:szCs w:val="24"/>
        </w:rPr>
        <w:t xml:space="preserve"> 6 dhe 7 të kësaj rregulloreje, duke marrë në konsideratë kriteret e mëposhtme:</w:t>
      </w:r>
    </w:p>
    <w:p w14:paraId="67816E61" w14:textId="4171E7F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 xml:space="preserve">nevojën për të siguruar zbatimin e instrumenteve të ndërhyrjes së jashtëzakonshme në bankë, duke përfshirë atje ku është e përshtatshme, instrumentin e rikapitalizimit nga brenda, me synim përmbushjen e objektivave të ndërhyrjes së jashtëzakonshme; </w:t>
      </w:r>
    </w:p>
    <w:p w14:paraId="6B7475C6" w14:textId="49DDE0BA"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 xml:space="preserve">nevojën për të siguruar, sipas rastit, që banka zotëron instrumente të kapitalit rregullator dhe detyrime të pranuara, në nivelin që mundëson përthithjen e humbjeve dhe rivendosjen e normës së mjaftueshmërisë së kapitalit në masën që siguron vazhdimësinë </w:t>
      </w:r>
      <w:r w:rsidR="002D3FA7" w:rsidRPr="00F4717E">
        <w:rPr>
          <w:rFonts w:ascii="Garamond" w:hAnsi="Garamond"/>
          <w:sz w:val="24"/>
          <w:szCs w:val="24"/>
        </w:rPr>
        <w:lastRenderedPageBreak/>
        <w:t>e kryerjes së veprimtarive për të cilat banka është licencuar sipas ligjit për bankat, në rast se zbatohet instrumenti i rikapitalizimit nga brenda ose ushtrohen kompetencat e zhvlerësimit dhe konvertimit;</w:t>
      </w:r>
    </w:p>
    <w:p w14:paraId="6DD71467" w14:textId="7F260AA5"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nevojën për të garantuar që nëse plani i ndërhyrjes së jashtëzakonshme parashikon përjashtimin plotësisht ose pjesërisht të disa detyrimeve të caktuara nga rikapitalizimi nga brenda në përputhje me pikën 4</w:t>
      </w:r>
      <w:r w:rsidR="0027532A">
        <w:rPr>
          <w:rFonts w:ascii="Garamond" w:hAnsi="Garamond"/>
          <w:sz w:val="24"/>
          <w:szCs w:val="24"/>
        </w:rPr>
        <w:t>,</w:t>
      </w:r>
      <w:r w:rsidR="002D3FA7" w:rsidRPr="00F4717E">
        <w:rPr>
          <w:rFonts w:ascii="Garamond" w:hAnsi="Garamond"/>
          <w:sz w:val="24"/>
          <w:szCs w:val="24"/>
        </w:rPr>
        <w:t xml:space="preserve"> të nenit 31</w:t>
      </w:r>
      <w:r w:rsidR="0027532A">
        <w:rPr>
          <w:rFonts w:ascii="Garamond" w:hAnsi="Garamond"/>
          <w:sz w:val="24"/>
          <w:szCs w:val="24"/>
        </w:rPr>
        <w:t>,</w:t>
      </w:r>
      <w:r w:rsidR="002D3FA7" w:rsidRPr="00F4717E">
        <w:rPr>
          <w:rFonts w:ascii="Garamond" w:hAnsi="Garamond"/>
          <w:sz w:val="24"/>
          <w:szCs w:val="24"/>
        </w:rPr>
        <w:t xml:space="preserve"> të ligjit nr.</w:t>
      </w:r>
      <w:r w:rsidR="0027532A">
        <w:rPr>
          <w:rFonts w:ascii="Garamond" w:hAnsi="Garamond"/>
          <w:sz w:val="24"/>
          <w:szCs w:val="24"/>
        </w:rPr>
        <w:t xml:space="preserve"> </w:t>
      </w:r>
      <w:r w:rsidR="002D3FA7" w:rsidRPr="00F4717E">
        <w:rPr>
          <w:rFonts w:ascii="Garamond" w:hAnsi="Garamond"/>
          <w:sz w:val="24"/>
          <w:szCs w:val="24"/>
        </w:rPr>
        <w:t>133/2016, ose transferim të detyrimeve të caktuara nga banka te një marrës nëpërmjet një transferimi të pjesshëm, banka ka mjaftueshëm instrumente të kapitalit rregullator dhe detyrime të tjera të pranuara për përthithjen e humbjeve dhe rivendosjen e raportit të mjaftueshmërisë së kapitalit në nivelin e nevojshëm për vazhdimësinë e kryerjes së veprimtarive për të cilat banka është licencuar në përputhje me ligjin për bankat;</w:t>
      </w:r>
    </w:p>
    <w:p w14:paraId="2E801EFD" w14:textId="719C66B2" w:rsidR="003521B9"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madhësinë, modelin e biznesit, modelin e financim</w:t>
      </w:r>
      <w:r w:rsidR="003521B9" w:rsidRPr="00F4717E">
        <w:rPr>
          <w:rFonts w:ascii="Garamond" w:hAnsi="Garamond"/>
          <w:sz w:val="24"/>
          <w:szCs w:val="24"/>
        </w:rPr>
        <w:t>it dhe profilin e rrezikut të ba</w:t>
      </w:r>
      <w:r w:rsidR="002D3FA7" w:rsidRPr="00F4717E">
        <w:rPr>
          <w:rFonts w:ascii="Garamond" w:hAnsi="Garamond"/>
          <w:sz w:val="24"/>
          <w:szCs w:val="24"/>
        </w:rPr>
        <w:t>nkës;</w:t>
      </w:r>
    </w:p>
    <w:p w14:paraId="1FB57699" w14:textId="7173686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 xml:space="preserve">shkallën në të cilën, paaftësia paguese e bankës mund të ketë efekte të dëmshme në stabilitetin financiar, </w:t>
      </w:r>
      <w:r w:rsidR="00AB2CDA" w:rsidRPr="00F4717E">
        <w:rPr>
          <w:rFonts w:ascii="Garamond" w:hAnsi="Garamond"/>
          <w:sz w:val="24"/>
          <w:szCs w:val="24"/>
        </w:rPr>
        <w:t>nëpërmjet efektit zinxhir</w:t>
      </w:r>
      <w:r w:rsidR="0027532A">
        <w:rPr>
          <w:rFonts w:ascii="Garamond" w:hAnsi="Garamond"/>
          <w:sz w:val="24"/>
          <w:szCs w:val="24"/>
        </w:rPr>
        <w:t>,</w:t>
      </w:r>
      <w:r w:rsidR="00AB2CDA" w:rsidRPr="00F4717E">
        <w:rPr>
          <w:rFonts w:ascii="Garamond" w:hAnsi="Garamond"/>
          <w:sz w:val="24"/>
          <w:szCs w:val="24"/>
        </w:rPr>
        <w:t xml:space="preserve"> p</w:t>
      </w:r>
      <w:r w:rsidR="00D6020D" w:rsidRPr="00F4717E">
        <w:rPr>
          <w:rFonts w:ascii="Garamond" w:hAnsi="Garamond"/>
          <w:sz w:val="24"/>
          <w:szCs w:val="24"/>
        </w:rPr>
        <w:t>ë</w:t>
      </w:r>
      <w:r w:rsidR="00AB2CDA" w:rsidRPr="00F4717E">
        <w:rPr>
          <w:rFonts w:ascii="Garamond" w:hAnsi="Garamond"/>
          <w:sz w:val="24"/>
          <w:szCs w:val="24"/>
        </w:rPr>
        <w:t>r shkak t</w:t>
      </w:r>
      <w:r w:rsidR="00D6020D" w:rsidRPr="00F4717E">
        <w:rPr>
          <w:rFonts w:ascii="Garamond" w:hAnsi="Garamond"/>
          <w:sz w:val="24"/>
          <w:szCs w:val="24"/>
        </w:rPr>
        <w:t>ë</w:t>
      </w:r>
      <w:r w:rsidR="002D3FA7" w:rsidRPr="00F4717E">
        <w:rPr>
          <w:rFonts w:ascii="Garamond" w:hAnsi="Garamond"/>
          <w:sz w:val="24"/>
          <w:szCs w:val="24"/>
        </w:rPr>
        <w:t xml:space="preserve"> ndërlidhje</w:t>
      </w:r>
      <w:r w:rsidR="00AB2CDA" w:rsidRPr="00F4717E">
        <w:rPr>
          <w:rFonts w:ascii="Garamond" w:hAnsi="Garamond"/>
          <w:sz w:val="24"/>
          <w:szCs w:val="24"/>
        </w:rPr>
        <w:t xml:space="preserve">s </w:t>
      </w:r>
      <w:r w:rsidR="002D3FA7" w:rsidRPr="00F4717E">
        <w:rPr>
          <w:rFonts w:ascii="Garamond" w:hAnsi="Garamond"/>
          <w:sz w:val="24"/>
          <w:szCs w:val="24"/>
        </w:rPr>
        <w:t xml:space="preserve">me bankat e tjera ose me pjesën tjetër të sistemit financiar. </w:t>
      </w:r>
    </w:p>
    <w:p w14:paraId="0F939431" w14:textId="7CAFDD60"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Në rast se plani për ndërhyrjen e jashtëzakonshme parashikon vendosje të bankës në ndërhyrje të jashtëzakonshme ose ushtrim të kompetencës së zhvlerësimit dhe konvertimit</w:t>
      </w:r>
      <w:r w:rsidR="0027532A">
        <w:rPr>
          <w:rFonts w:ascii="Garamond" w:hAnsi="Garamond"/>
          <w:sz w:val="24"/>
          <w:szCs w:val="24"/>
        </w:rPr>
        <w:t>,</w:t>
      </w:r>
      <w:r w:rsidR="002D3FA7" w:rsidRPr="00F4717E">
        <w:rPr>
          <w:rFonts w:ascii="Garamond" w:hAnsi="Garamond"/>
          <w:sz w:val="24"/>
          <w:szCs w:val="24"/>
        </w:rPr>
        <w:t xml:space="preserve"> në përputhje me nenin 45</w:t>
      </w:r>
      <w:r w:rsidR="0027532A">
        <w:rPr>
          <w:rFonts w:ascii="Garamond" w:hAnsi="Garamond"/>
          <w:sz w:val="24"/>
          <w:szCs w:val="24"/>
        </w:rPr>
        <w:t>,</w:t>
      </w:r>
      <w:r w:rsidR="002D3FA7" w:rsidRPr="00F4717E">
        <w:rPr>
          <w:rFonts w:ascii="Garamond" w:hAnsi="Garamond"/>
          <w:sz w:val="24"/>
          <w:szCs w:val="24"/>
        </w:rPr>
        <w:t xml:space="preserve"> të ligjit nr. </w:t>
      </w:r>
      <w:r w:rsidR="00B1485A" w:rsidRPr="00F4717E">
        <w:rPr>
          <w:rFonts w:ascii="Garamond" w:hAnsi="Garamond"/>
          <w:sz w:val="24"/>
          <w:szCs w:val="24"/>
        </w:rPr>
        <w:t>133/2016, kërkesa sipas pikës 1, neni 32</w:t>
      </w:r>
      <w:r w:rsidR="0027532A">
        <w:rPr>
          <w:rFonts w:ascii="Garamond" w:hAnsi="Garamond"/>
          <w:sz w:val="24"/>
          <w:szCs w:val="24"/>
        </w:rPr>
        <w:t>,</w:t>
      </w:r>
      <w:r w:rsidR="00B1485A" w:rsidRPr="00F4717E">
        <w:rPr>
          <w:rFonts w:ascii="Garamond" w:hAnsi="Garamond"/>
          <w:sz w:val="24"/>
          <w:szCs w:val="24"/>
        </w:rPr>
        <w:t xml:space="preserve"> të ligjit nr.</w:t>
      </w:r>
      <w:r w:rsidR="0027532A">
        <w:rPr>
          <w:rFonts w:ascii="Garamond" w:hAnsi="Garamond"/>
          <w:sz w:val="24"/>
          <w:szCs w:val="24"/>
        </w:rPr>
        <w:t xml:space="preserve"> </w:t>
      </w:r>
      <w:r w:rsidR="00B1485A" w:rsidRPr="00F4717E">
        <w:rPr>
          <w:rFonts w:ascii="Garamond" w:hAnsi="Garamond"/>
          <w:sz w:val="24"/>
          <w:szCs w:val="24"/>
        </w:rPr>
        <w:t>133/2016</w:t>
      </w:r>
      <w:r w:rsidR="0027532A">
        <w:rPr>
          <w:rFonts w:ascii="Garamond" w:hAnsi="Garamond"/>
          <w:sz w:val="24"/>
          <w:szCs w:val="24"/>
        </w:rPr>
        <w:t>,</w:t>
      </w:r>
      <w:r w:rsidR="00B1485A" w:rsidRPr="00F4717E">
        <w:rPr>
          <w:rFonts w:ascii="Garamond" w:hAnsi="Garamond"/>
          <w:sz w:val="24"/>
          <w:szCs w:val="24"/>
        </w:rPr>
        <w:t xml:space="preserve"> </w:t>
      </w:r>
      <w:r w:rsidR="002D3FA7" w:rsidRPr="00F4717E">
        <w:rPr>
          <w:rFonts w:ascii="Garamond" w:hAnsi="Garamond"/>
          <w:sz w:val="24"/>
          <w:szCs w:val="24"/>
        </w:rPr>
        <w:t>duhet të jetë të paktën sa shuma e:</w:t>
      </w:r>
    </w:p>
    <w:p w14:paraId="2BA8CFA7" w14:textId="34DEEF39"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vlerës së nevojshme për përthithjen e humbjeve nga banka, të përllogaritur sipas nenit 6 të kësaj rregulloreje; dhe</w:t>
      </w:r>
    </w:p>
    <w:p w14:paraId="063307D2" w14:textId="63449BD6"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vlerës së nevojshme për rikapitalizimin e bankës në nivelin që mundëson përmbushjen e kushteve për licencim dhe kryerjen e veprimtarive në përputhje me ligjin për bankat, për një periudh</w:t>
      </w:r>
      <w:r w:rsidR="0093230D">
        <w:rPr>
          <w:rFonts w:ascii="Garamond" w:hAnsi="Garamond"/>
          <w:sz w:val="24"/>
          <w:szCs w:val="24"/>
        </w:rPr>
        <w:t xml:space="preserve">ë </w:t>
      </w:r>
      <w:r w:rsidR="002D3FA7" w:rsidRPr="00F4717E">
        <w:rPr>
          <w:rFonts w:ascii="Garamond" w:hAnsi="Garamond"/>
          <w:sz w:val="24"/>
          <w:szCs w:val="24"/>
        </w:rPr>
        <w:t xml:space="preserve">të përshtatshme </w:t>
      </w:r>
      <w:r w:rsidR="00B1485A" w:rsidRPr="00F4717E">
        <w:rPr>
          <w:rFonts w:ascii="Garamond" w:hAnsi="Garamond"/>
          <w:sz w:val="24"/>
          <w:szCs w:val="24"/>
        </w:rPr>
        <w:t>deri në</w:t>
      </w:r>
      <w:r w:rsidR="002D3FA7" w:rsidRPr="00F4717E">
        <w:rPr>
          <w:rFonts w:ascii="Garamond" w:hAnsi="Garamond"/>
          <w:sz w:val="24"/>
          <w:szCs w:val="24"/>
        </w:rPr>
        <w:t xml:space="preserve"> një vit, të përllogaritur sipas nenit 7 të kësaj rregulloreje</w:t>
      </w:r>
      <w:r w:rsidR="00022EC3">
        <w:rPr>
          <w:rFonts w:ascii="Garamond" w:hAnsi="Garamond"/>
          <w:sz w:val="24"/>
          <w:szCs w:val="24"/>
        </w:rPr>
        <w:t>.</w:t>
      </w:r>
    </w:p>
    <w:p w14:paraId="6EBFC812" w14:textId="6E3D582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Në rast se plani i ndërhyrjes së jashtëzakonshme parashikon likuidimin e bankës</w:t>
      </w:r>
      <w:r w:rsidR="0093230D">
        <w:rPr>
          <w:rFonts w:ascii="Garamond" w:hAnsi="Garamond"/>
          <w:sz w:val="24"/>
          <w:szCs w:val="24"/>
        </w:rPr>
        <w:t>,</w:t>
      </w:r>
      <w:r w:rsidR="002D3FA7" w:rsidRPr="00F4717E">
        <w:rPr>
          <w:rFonts w:ascii="Garamond" w:hAnsi="Garamond"/>
          <w:sz w:val="24"/>
          <w:szCs w:val="24"/>
        </w:rPr>
        <w:t xml:space="preserve"> sipas procedurave të likuidimit të detyruar, Autoriteti i Ndërhyrjes së Jashtëzakonshme vlerëson nëse kërkesa</w:t>
      </w:r>
      <w:r w:rsidR="0093230D">
        <w:rPr>
          <w:rFonts w:ascii="Garamond" w:hAnsi="Garamond"/>
          <w:sz w:val="24"/>
          <w:szCs w:val="24"/>
        </w:rPr>
        <w:t>,</w:t>
      </w:r>
      <w:r w:rsidR="002D3FA7" w:rsidRPr="00F4717E">
        <w:rPr>
          <w:rFonts w:ascii="Garamond" w:hAnsi="Garamond"/>
          <w:sz w:val="24"/>
          <w:szCs w:val="24"/>
        </w:rPr>
        <w:t xml:space="preserve"> </w:t>
      </w:r>
      <w:r w:rsidR="00B1485A" w:rsidRPr="00F4717E">
        <w:rPr>
          <w:rFonts w:ascii="Garamond" w:hAnsi="Garamond"/>
          <w:sz w:val="24"/>
          <w:szCs w:val="24"/>
        </w:rPr>
        <w:t>sipas pikës</w:t>
      </w:r>
      <w:r w:rsidR="002D3FA7" w:rsidRPr="00F4717E">
        <w:rPr>
          <w:rFonts w:ascii="Garamond" w:hAnsi="Garamond"/>
          <w:sz w:val="24"/>
          <w:szCs w:val="24"/>
        </w:rPr>
        <w:t xml:space="preserve"> 1</w:t>
      </w:r>
      <w:r w:rsidR="0093230D">
        <w:rPr>
          <w:rFonts w:ascii="Garamond" w:hAnsi="Garamond"/>
          <w:sz w:val="24"/>
          <w:szCs w:val="24"/>
        </w:rPr>
        <w:t>,</w:t>
      </w:r>
      <w:r w:rsidR="002D3FA7" w:rsidRPr="00F4717E">
        <w:rPr>
          <w:rFonts w:ascii="Garamond" w:hAnsi="Garamond"/>
          <w:sz w:val="24"/>
          <w:szCs w:val="24"/>
        </w:rPr>
        <w:t xml:space="preserve"> të nenit 32</w:t>
      </w:r>
      <w:r w:rsidR="0093230D">
        <w:rPr>
          <w:rFonts w:ascii="Garamond" w:hAnsi="Garamond"/>
          <w:sz w:val="24"/>
          <w:szCs w:val="24"/>
        </w:rPr>
        <w:t>,</w:t>
      </w:r>
      <w:r w:rsidR="002D3FA7" w:rsidRPr="00F4717E">
        <w:rPr>
          <w:rFonts w:ascii="Garamond" w:hAnsi="Garamond"/>
          <w:sz w:val="24"/>
          <w:szCs w:val="24"/>
        </w:rPr>
        <w:t xml:space="preserve"> të ligjit nr. 133/2016</w:t>
      </w:r>
      <w:r w:rsidR="0093230D">
        <w:rPr>
          <w:rFonts w:ascii="Garamond" w:hAnsi="Garamond"/>
          <w:sz w:val="24"/>
          <w:szCs w:val="24"/>
        </w:rPr>
        <w:t>,</w:t>
      </w:r>
      <w:r w:rsidR="002D3FA7" w:rsidRPr="00F4717E">
        <w:rPr>
          <w:rFonts w:ascii="Garamond" w:hAnsi="Garamond"/>
          <w:sz w:val="24"/>
          <w:szCs w:val="24"/>
        </w:rPr>
        <w:t xml:space="preserve"> për këtë bankë, nuk duhet të tejkalojë shumën e mjaftueshme për përthithjen e humbjeve që mund të ketë banka, në përputhje me shkronjën “a” të pikës 3 të këtij neni.</w:t>
      </w:r>
    </w:p>
    <w:p w14:paraId="4E6B5100" w14:textId="469B6732"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5. </w:t>
      </w:r>
      <w:r w:rsidR="002D3FA7" w:rsidRPr="00F4717E">
        <w:rPr>
          <w:rFonts w:ascii="Garamond" w:hAnsi="Garamond"/>
          <w:sz w:val="24"/>
          <w:szCs w:val="24"/>
        </w:rPr>
        <w:t>Në rast se plani i ndërhyrjes së jashtëzakonshme identifikon detyrime që mund të përjashtohen pjesërisht ose plotësisht nga instrumenti i rikapitalizimit nga brenda sipas pikës 4, neni 31</w:t>
      </w:r>
      <w:r w:rsidR="00AB0BDD">
        <w:rPr>
          <w:rFonts w:ascii="Garamond" w:hAnsi="Garamond"/>
          <w:sz w:val="24"/>
          <w:szCs w:val="24"/>
        </w:rPr>
        <w:t>,</w:t>
      </w:r>
      <w:r w:rsidR="002D3FA7" w:rsidRPr="00F4717E">
        <w:rPr>
          <w:rFonts w:ascii="Garamond" w:hAnsi="Garamond"/>
          <w:sz w:val="24"/>
          <w:szCs w:val="24"/>
        </w:rPr>
        <w:t xml:space="preserve"> të ligjit nr.</w:t>
      </w:r>
      <w:r w:rsidR="00AB0BDD">
        <w:rPr>
          <w:rFonts w:ascii="Garamond" w:hAnsi="Garamond"/>
          <w:sz w:val="24"/>
          <w:szCs w:val="24"/>
        </w:rPr>
        <w:t xml:space="preserve"> </w:t>
      </w:r>
      <w:r w:rsidR="002D3FA7" w:rsidRPr="00F4717E">
        <w:rPr>
          <w:rFonts w:ascii="Garamond" w:hAnsi="Garamond"/>
          <w:sz w:val="24"/>
          <w:szCs w:val="24"/>
        </w:rPr>
        <w:t>133/2016</w:t>
      </w:r>
      <w:r w:rsidR="00AB0BDD">
        <w:rPr>
          <w:rFonts w:ascii="Garamond" w:hAnsi="Garamond"/>
          <w:sz w:val="24"/>
          <w:szCs w:val="24"/>
        </w:rPr>
        <w:t>,</w:t>
      </w:r>
      <w:r w:rsidR="002D3FA7" w:rsidRPr="00F4717E">
        <w:rPr>
          <w:rFonts w:ascii="Garamond" w:hAnsi="Garamond"/>
          <w:sz w:val="24"/>
          <w:szCs w:val="24"/>
        </w:rPr>
        <w:t xml:space="preserve"> ose mund të transferohen plotësisht te një marrës, Autoriteti i Ndërhyrjes së Jashtëzakonshme kërkon që kërkesa minimale e përcaktuar</w:t>
      </w:r>
      <w:r w:rsidR="00AB0BDD">
        <w:rPr>
          <w:rFonts w:ascii="Garamond" w:hAnsi="Garamond"/>
          <w:sz w:val="24"/>
          <w:szCs w:val="24"/>
        </w:rPr>
        <w:t>,</w:t>
      </w:r>
      <w:r w:rsidR="002D3FA7" w:rsidRPr="00F4717E">
        <w:rPr>
          <w:rFonts w:ascii="Garamond" w:hAnsi="Garamond"/>
          <w:sz w:val="24"/>
          <w:szCs w:val="24"/>
        </w:rPr>
        <w:t xml:space="preserve"> sipas këtij neni të plotësohet me kapital rregullator dhe detyrime të pranuara të mjaftueshme</w:t>
      </w:r>
      <w:r w:rsidR="00AB0BDD">
        <w:rPr>
          <w:rFonts w:ascii="Garamond" w:hAnsi="Garamond"/>
          <w:sz w:val="24"/>
          <w:szCs w:val="24"/>
        </w:rPr>
        <w:t>,</w:t>
      </w:r>
      <w:r w:rsidR="002D3FA7" w:rsidRPr="00F4717E">
        <w:rPr>
          <w:rFonts w:ascii="Garamond" w:hAnsi="Garamond"/>
          <w:sz w:val="24"/>
          <w:szCs w:val="24"/>
        </w:rPr>
        <w:t xml:space="preserve"> për:</w:t>
      </w:r>
    </w:p>
    <w:p w14:paraId="060F4D96" w14:textId="506218D2"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mbulimin e vlerës së detyrimeve të përjashtuara të identifikuara</w:t>
      </w:r>
      <w:r w:rsidR="00AB0BDD">
        <w:rPr>
          <w:rFonts w:ascii="Garamond" w:hAnsi="Garamond"/>
          <w:sz w:val="24"/>
          <w:szCs w:val="24"/>
        </w:rPr>
        <w:t>,</w:t>
      </w:r>
      <w:r w:rsidR="002D3FA7" w:rsidRPr="00F4717E">
        <w:rPr>
          <w:rFonts w:ascii="Garamond" w:hAnsi="Garamond"/>
          <w:sz w:val="24"/>
          <w:szCs w:val="24"/>
        </w:rPr>
        <w:t xml:space="preserve"> sipas nenit 31, pika 4</w:t>
      </w:r>
      <w:r w:rsidR="00AB0BDD">
        <w:rPr>
          <w:rFonts w:ascii="Garamond" w:hAnsi="Garamond"/>
          <w:sz w:val="24"/>
          <w:szCs w:val="24"/>
        </w:rPr>
        <w:t>,</w:t>
      </w:r>
      <w:r w:rsidR="002D3FA7" w:rsidRPr="00F4717E">
        <w:rPr>
          <w:rFonts w:ascii="Garamond" w:hAnsi="Garamond"/>
          <w:sz w:val="24"/>
          <w:szCs w:val="24"/>
        </w:rPr>
        <w:t xml:space="preserve"> të ligjit nr.</w:t>
      </w:r>
      <w:r w:rsidR="00AB0BDD">
        <w:rPr>
          <w:rFonts w:ascii="Garamond" w:hAnsi="Garamond"/>
          <w:sz w:val="24"/>
          <w:szCs w:val="24"/>
        </w:rPr>
        <w:t xml:space="preserve"> </w:t>
      </w:r>
      <w:r w:rsidR="002D3FA7" w:rsidRPr="00F4717E">
        <w:rPr>
          <w:rFonts w:ascii="Garamond" w:hAnsi="Garamond"/>
          <w:sz w:val="24"/>
          <w:szCs w:val="24"/>
        </w:rPr>
        <w:t xml:space="preserve">133/2016; </w:t>
      </w:r>
    </w:p>
    <w:p w14:paraId="14202C24" w14:textId="354DDEFD"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plotësimin e kushteve të përcaktuara në pikën 3 të këtij neni.</w:t>
      </w:r>
    </w:p>
    <w:p w14:paraId="314A20D8" w14:textId="35E8EF0C"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9F71C5" w:rsidRPr="00F4717E">
        <w:rPr>
          <w:rFonts w:ascii="Garamond" w:hAnsi="Garamond"/>
          <w:sz w:val="24"/>
          <w:szCs w:val="24"/>
        </w:rPr>
        <w:t xml:space="preserve">Administratori </w:t>
      </w:r>
      <w:r w:rsidR="00AB0BDD" w:rsidRPr="00F4717E">
        <w:rPr>
          <w:rFonts w:ascii="Garamond" w:hAnsi="Garamond"/>
          <w:sz w:val="24"/>
          <w:szCs w:val="24"/>
        </w:rPr>
        <w:t xml:space="preserve">përgjegjës për ndërhyrjen e jashtëzakonshme </w:t>
      </w:r>
      <w:r w:rsidR="009F71C5" w:rsidRPr="00F4717E">
        <w:rPr>
          <w:rFonts w:ascii="Garamond" w:hAnsi="Garamond"/>
          <w:sz w:val="24"/>
          <w:szCs w:val="24"/>
        </w:rPr>
        <w:t>merr</w:t>
      </w:r>
      <w:r w:rsidR="002D3FA7" w:rsidRPr="00F4717E">
        <w:rPr>
          <w:rFonts w:ascii="Garamond" w:hAnsi="Garamond"/>
          <w:sz w:val="24"/>
          <w:szCs w:val="24"/>
        </w:rPr>
        <w:t xml:space="preserve"> vendimin mbi “kërkesën minimale për instrumentet e kapitalit rregullator dhe detyrimeve të pranuara”</w:t>
      </w:r>
      <w:r w:rsidR="009F71C5" w:rsidRPr="00F4717E">
        <w:rPr>
          <w:rFonts w:ascii="Garamond" w:hAnsi="Garamond"/>
          <w:sz w:val="24"/>
          <w:szCs w:val="24"/>
        </w:rPr>
        <w:t>. Ky vendim k</w:t>
      </w:r>
      <w:r w:rsidR="00F82620" w:rsidRPr="00F4717E">
        <w:rPr>
          <w:rFonts w:ascii="Garamond" w:hAnsi="Garamond"/>
          <w:sz w:val="24"/>
          <w:szCs w:val="24"/>
        </w:rPr>
        <w:t>omun</w:t>
      </w:r>
      <w:r w:rsidR="009F71C5" w:rsidRPr="00F4717E">
        <w:rPr>
          <w:rFonts w:ascii="Garamond" w:hAnsi="Garamond"/>
          <w:sz w:val="24"/>
          <w:szCs w:val="24"/>
        </w:rPr>
        <w:t>ikohet në formë shkresore</w:t>
      </w:r>
      <w:r w:rsidR="00AB0BDD">
        <w:rPr>
          <w:rFonts w:ascii="Garamond" w:hAnsi="Garamond"/>
          <w:sz w:val="24"/>
          <w:szCs w:val="24"/>
        </w:rPr>
        <w:t>,</w:t>
      </w:r>
      <w:r w:rsidR="009F71C5" w:rsidRPr="00F4717E">
        <w:rPr>
          <w:rFonts w:ascii="Garamond" w:hAnsi="Garamond"/>
          <w:sz w:val="24"/>
          <w:szCs w:val="24"/>
        </w:rPr>
        <w:t xml:space="preserve"> </w:t>
      </w:r>
      <w:r w:rsidR="00F82620" w:rsidRPr="00F4717E">
        <w:rPr>
          <w:rFonts w:ascii="Garamond" w:hAnsi="Garamond"/>
          <w:sz w:val="24"/>
          <w:szCs w:val="24"/>
        </w:rPr>
        <w:t xml:space="preserve">sipas dispozitave të nenit 6, </w:t>
      </w:r>
      <w:r w:rsidR="0033656A" w:rsidRPr="00F4717E">
        <w:rPr>
          <w:rFonts w:ascii="Garamond" w:hAnsi="Garamond"/>
          <w:sz w:val="24"/>
          <w:szCs w:val="24"/>
        </w:rPr>
        <w:t>shkronja “</w:t>
      </w:r>
      <w:r w:rsidR="00F82620" w:rsidRPr="00F4717E">
        <w:rPr>
          <w:rFonts w:ascii="Garamond" w:hAnsi="Garamond"/>
          <w:sz w:val="24"/>
          <w:szCs w:val="24"/>
        </w:rPr>
        <w:t>d</w:t>
      </w:r>
      <w:r w:rsidR="0033656A" w:rsidRPr="00F4717E">
        <w:rPr>
          <w:rFonts w:ascii="Garamond" w:hAnsi="Garamond"/>
          <w:sz w:val="24"/>
          <w:szCs w:val="24"/>
        </w:rPr>
        <w:t>”</w:t>
      </w:r>
      <w:r w:rsidR="00AB0BDD">
        <w:rPr>
          <w:rFonts w:ascii="Garamond" w:hAnsi="Garamond"/>
          <w:sz w:val="24"/>
          <w:szCs w:val="24"/>
        </w:rPr>
        <w:t>,</w:t>
      </w:r>
      <w:r w:rsidR="00F82620" w:rsidRPr="00F4717E">
        <w:rPr>
          <w:rFonts w:ascii="Garamond" w:hAnsi="Garamond"/>
          <w:sz w:val="24"/>
          <w:szCs w:val="24"/>
        </w:rPr>
        <w:t xml:space="preserve"> të rregullores “Për planet e ndërhyrjes së jashtëzakonshme” dhe</w:t>
      </w:r>
      <w:r w:rsidR="002D3FA7" w:rsidRPr="00F4717E">
        <w:rPr>
          <w:rFonts w:ascii="Garamond" w:hAnsi="Garamond"/>
          <w:sz w:val="24"/>
          <w:szCs w:val="24"/>
        </w:rPr>
        <w:t xml:space="preserve"> përfshi</w:t>
      </w:r>
      <w:r w:rsidR="00F82620" w:rsidRPr="00F4717E">
        <w:rPr>
          <w:rFonts w:ascii="Garamond" w:hAnsi="Garamond"/>
          <w:sz w:val="24"/>
          <w:szCs w:val="24"/>
        </w:rPr>
        <w:t>n</w:t>
      </w:r>
      <w:r w:rsidR="002D3FA7" w:rsidRPr="00F4717E">
        <w:rPr>
          <w:rFonts w:ascii="Garamond" w:hAnsi="Garamond"/>
          <w:sz w:val="24"/>
          <w:szCs w:val="24"/>
        </w:rPr>
        <w:t>:</w:t>
      </w:r>
    </w:p>
    <w:p w14:paraId="03DAC80D" w14:textId="12E1242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përllogaritjet sipas nen</w:t>
      </w:r>
      <w:r w:rsidR="0093230D">
        <w:rPr>
          <w:rFonts w:ascii="Garamond" w:hAnsi="Garamond"/>
          <w:sz w:val="24"/>
          <w:szCs w:val="24"/>
        </w:rPr>
        <w:t>eve</w:t>
      </w:r>
      <w:r w:rsidR="002D3FA7" w:rsidRPr="00F4717E">
        <w:rPr>
          <w:rFonts w:ascii="Garamond" w:hAnsi="Garamond"/>
          <w:sz w:val="24"/>
          <w:szCs w:val="24"/>
        </w:rPr>
        <w:t xml:space="preserve"> 6 dhe nenit 7 të kësaj rregulloreje; </w:t>
      </w:r>
    </w:p>
    <w:p w14:paraId="7B395C6E" w14:textId="6C56D222"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vlerën totale për “kërkesën minimale për instrumentet e kapitalit rregullator dhe detyrime të pranuara”</w:t>
      </w:r>
      <w:r w:rsidR="00CD4A30">
        <w:rPr>
          <w:rFonts w:ascii="Garamond" w:hAnsi="Garamond"/>
          <w:sz w:val="24"/>
          <w:szCs w:val="24"/>
        </w:rPr>
        <w:t>,</w:t>
      </w:r>
      <w:r w:rsidR="002D3FA7" w:rsidRPr="00F4717E">
        <w:rPr>
          <w:rFonts w:ascii="Garamond" w:hAnsi="Garamond"/>
          <w:sz w:val="24"/>
          <w:szCs w:val="24"/>
        </w:rPr>
        <w:t xml:space="preserve"> që përllogaritet si vler</w:t>
      </w:r>
      <w:r w:rsidR="00AB2CDA" w:rsidRPr="00F4717E">
        <w:rPr>
          <w:rFonts w:ascii="Garamond" w:hAnsi="Garamond"/>
          <w:sz w:val="24"/>
          <w:szCs w:val="24"/>
        </w:rPr>
        <w:t>a e nevojshme p</w:t>
      </w:r>
      <w:r w:rsidR="00D6020D" w:rsidRPr="00F4717E">
        <w:rPr>
          <w:rFonts w:ascii="Garamond" w:hAnsi="Garamond"/>
          <w:sz w:val="24"/>
          <w:szCs w:val="24"/>
        </w:rPr>
        <w:t>ë</w:t>
      </w:r>
      <w:r w:rsidR="00AB2CDA" w:rsidRPr="00F4717E">
        <w:rPr>
          <w:rFonts w:ascii="Garamond" w:hAnsi="Garamond"/>
          <w:sz w:val="24"/>
          <w:szCs w:val="24"/>
        </w:rPr>
        <w:t>r p</w:t>
      </w:r>
      <w:r w:rsidR="00D6020D" w:rsidRPr="00F4717E">
        <w:rPr>
          <w:rFonts w:ascii="Garamond" w:hAnsi="Garamond"/>
          <w:sz w:val="24"/>
          <w:szCs w:val="24"/>
        </w:rPr>
        <w:t>ë</w:t>
      </w:r>
      <w:r w:rsidR="00AB2CDA" w:rsidRPr="00F4717E">
        <w:rPr>
          <w:rFonts w:ascii="Garamond" w:hAnsi="Garamond"/>
          <w:sz w:val="24"/>
          <w:szCs w:val="24"/>
        </w:rPr>
        <w:t xml:space="preserve">rthithjen e humbjeve (e </w:t>
      </w:r>
      <w:r w:rsidR="002D3FA7" w:rsidRPr="00F4717E">
        <w:rPr>
          <w:rFonts w:ascii="Garamond" w:hAnsi="Garamond"/>
          <w:sz w:val="24"/>
          <w:szCs w:val="24"/>
        </w:rPr>
        <w:t xml:space="preserve">përcaktuar </w:t>
      </w:r>
      <w:r w:rsidR="00AB2CDA" w:rsidRPr="00F4717E">
        <w:rPr>
          <w:rFonts w:ascii="Garamond" w:hAnsi="Garamond"/>
          <w:sz w:val="24"/>
          <w:szCs w:val="24"/>
        </w:rPr>
        <w:t xml:space="preserve">sipas </w:t>
      </w:r>
      <w:r w:rsidR="002D3FA7" w:rsidRPr="00F4717E">
        <w:rPr>
          <w:rFonts w:ascii="Garamond" w:hAnsi="Garamond"/>
          <w:sz w:val="24"/>
          <w:szCs w:val="24"/>
        </w:rPr>
        <w:t>neni</w:t>
      </w:r>
      <w:r w:rsidR="00AB2CDA" w:rsidRPr="00F4717E">
        <w:rPr>
          <w:rFonts w:ascii="Garamond" w:hAnsi="Garamond"/>
          <w:sz w:val="24"/>
          <w:szCs w:val="24"/>
        </w:rPr>
        <w:t>t 6, pika 2</w:t>
      </w:r>
      <w:r w:rsidR="00CD4A30">
        <w:rPr>
          <w:rFonts w:ascii="Garamond" w:hAnsi="Garamond"/>
          <w:sz w:val="24"/>
          <w:szCs w:val="24"/>
        </w:rPr>
        <w:t>,</w:t>
      </w:r>
      <w:r w:rsidR="00B1485A" w:rsidRPr="00F4717E">
        <w:rPr>
          <w:rFonts w:ascii="Garamond" w:hAnsi="Garamond"/>
          <w:sz w:val="24"/>
          <w:szCs w:val="24"/>
        </w:rPr>
        <w:t xml:space="preserve"> në këtë rregullore</w:t>
      </w:r>
      <w:r w:rsidR="00AB2CDA" w:rsidRPr="00F4717E">
        <w:rPr>
          <w:rFonts w:ascii="Garamond" w:hAnsi="Garamond"/>
          <w:sz w:val="24"/>
          <w:szCs w:val="24"/>
        </w:rPr>
        <w:t xml:space="preserve">) plus </w:t>
      </w:r>
      <w:r w:rsidR="002D3FA7" w:rsidRPr="00F4717E">
        <w:rPr>
          <w:rFonts w:ascii="Garamond" w:hAnsi="Garamond"/>
          <w:sz w:val="24"/>
          <w:szCs w:val="24"/>
        </w:rPr>
        <w:t>dhe vlerë</w:t>
      </w:r>
      <w:r w:rsidR="00AB2CDA" w:rsidRPr="00F4717E">
        <w:rPr>
          <w:rFonts w:ascii="Garamond" w:hAnsi="Garamond"/>
          <w:sz w:val="24"/>
          <w:szCs w:val="24"/>
        </w:rPr>
        <w:t>n</w:t>
      </w:r>
      <w:r w:rsidR="002D3FA7" w:rsidRPr="00F4717E">
        <w:rPr>
          <w:rFonts w:ascii="Garamond" w:hAnsi="Garamond"/>
          <w:sz w:val="24"/>
          <w:szCs w:val="24"/>
        </w:rPr>
        <w:t xml:space="preserve"> </w:t>
      </w:r>
      <w:r w:rsidR="00AB2CDA" w:rsidRPr="00F4717E">
        <w:rPr>
          <w:rFonts w:ascii="Garamond" w:hAnsi="Garamond"/>
          <w:sz w:val="24"/>
          <w:szCs w:val="24"/>
        </w:rPr>
        <w:t>e nevojshme p</w:t>
      </w:r>
      <w:r w:rsidR="00D6020D" w:rsidRPr="00F4717E">
        <w:rPr>
          <w:rFonts w:ascii="Garamond" w:hAnsi="Garamond"/>
          <w:sz w:val="24"/>
          <w:szCs w:val="24"/>
        </w:rPr>
        <w:t>ë</w:t>
      </w:r>
      <w:r w:rsidR="00AB2CDA" w:rsidRPr="00F4717E">
        <w:rPr>
          <w:rFonts w:ascii="Garamond" w:hAnsi="Garamond"/>
          <w:sz w:val="24"/>
          <w:szCs w:val="24"/>
        </w:rPr>
        <w:t>r rikapitalizim (e</w:t>
      </w:r>
      <w:r w:rsidR="002D3FA7" w:rsidRPr="00F4717E">
        <w:rPr>
          <w:rFonts w:ascii="Garamond" w:hAnsi="Garamond"/>
          <w:sz w:val="24"/>
          <w:szCs w:val="24"/>
        </w:rPr>
        <w:t xml:space="preserve"> përcaktuar </w:t>
      </w:r>
      <w:r w:rsidR="00AB2CDA" w:rsidRPr="00F4717E">
        <w:rPr>
          <w:rFonts w:ascii="Garamond" w:hAnsi="Garamond"/>
          <w:sz w:val="24"/>
          <w:szCs w:val="24"/>
        </w:rPr>
        <w:t xml:space="preserve">sipas </w:t>
      </w:r>
      <w:r w:rsidR="002D3FA7" w:rsidRPr="00F4717E">
        <w:rPr>
          <w:rFonts w:ascii="Garamond" w:hAnsi="Garamond"/>
          <w:sz w:val="24"/>
          <w:szCs w:val="24"/>
        </w:rPr>
        <w:t>neni</w:t>
      </w:r>
      <w:r w:rsidR="00AB2CDA" w:rsidRPr="00F4717E">
        <w:rPr>
          <w:rFonts w:ascii="Garamond" w:hAnsi="Garamond"/>
          <w:sz w:val="24"/>
          <w:szCs w:val="24"/>
        </w:rPr>
        <w:t>t 7, pika 4</w:t>
      </w:r>
      <w:r w:rsidR="00CD4A30">
        <w:rPr>
          <w:rFonts w:ascii="Garamond" w:hAnsi="Garamond"/>
          <w:sz w:val="24"/>
          <w:szCs w:val="24"/>
        </w:rPr>
        <w:t>,</w:t>
      </w:r>
      <w:r w:rsidR="00B1485A" w:rsidRPr="00F4717E">
        <w:rPr>
          <w:rFonts w:ascii="Garamond" w:hAnsi="Garamond"/>
          <w:sz w:val="24"/>
          <w:szCs w:val="24"/>
        </w:rPr>
        <w:t xml:space="preserve"> në këtë rregullore</w:t>
      </w:r>
      <w:r w:rsidR="00AB2CDA" w:rsidRPr="00F4717E">
        <w:rPr>
          <w:rFonts w:ascii="Garamond" w:hAnsi="Garamond"/>
          <w:sz w:val="24"/>
          <w:szCs w:val="24"/>
        </w:rPr>
        <w:t>)</w:t>
      </w:r>
      <w:r w:rsidR="002D3FA7" w:rsidRPr="00F4717E">
        <w:rPr>
          <w:rFonts w:ascii="Garamond" w:hAnsi="Garamond"/>
          <w:sz w:val="24"/>
          <w:szCs w:val="24"/>
        </w:rPr>
        <w:t>;</w:t>
      </w:r>
    </w:p>
    <w:p w14:paraId="629BF3A0" w14:textId="59C864CD" w:rsidR="00042DAD"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raportin e vlerës totale për “kërkesën minimale për instrumente të kapitalit rregullator dhe detyrime të pranuara”</w:t>
      </w:r>
      <w:r w:rsidR="00CD4A30">
        <w:rPr>
          <w:rFonts w:ascii="Garamond" w:hAnsi="Garamond"/>
          <w:sz w:val="24"/>
          <w:szCs w:val="24"/>
        </w:rPr>
        <w:t>,</w:t>
      </w:r>
      <w:r w:rsidR="002D3FA7" w:rsidRPr="00F4717E">
        <w:rPr>
          <w:rFonts w:ascii="Garamond" w:hAnsi="Garamond"/>
          <w:sz w:val="24"/>
          <w:szCs w:val="24"/>
        </w:rPr>
        <w:t xml:space="preserve"> të shprehur si</w:t>
      </w:r>
      <w:r w:rsidR="00042DAD" w:rsidRPr="00F4717E">
        <w:rPr>
          <w:rFonts w:ascii="Garamond" w:hAnsi="Garamond"/>
          <w:sz w:val="24"/>
          <w:szCs w:val="24"/>
        </w:rPr>
        <w:t>:</w:t>
      </w:r>
    </w:p>
    <w:p w14:paraId="13DE3125" w14:textId="3F59398B"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i. </w:t>
      </w:r>
      <w:r w:rsidR="002D3FA7" w:rsidRPr="00F4717E">
        <w:rPr>
          <w:rFonts w:ascii="Garamond" w:hAnsi="Garamond"/>
          <w:sz w:val="24"/>
          <w:szCs w:val="24"/>
        </w:rPr>
        <w:t xml:space="preserve">përqindje të të gjitha detyrimeve dhe instrumenteve të kapitalit të bankës, </w:t>
      </w:r>
      <w:r w:rsidR="00042DAD" w:rsidRPr="00F4717E">
        <w:rPr>
          <w:rFonts w:ascii="Garamond" w:hAnsi="Garamond"/>
          <w:sz w:val="24"/>
          <w:szCs w:val="24"/>
        </w:rPr>
        <w:t xml:space="preserve">të përllogaritur </w:t>
      </w:r>
      <w:r w:rsidR="002D3FA7" w:rsidRPr="00F4717E">
        <w:rPr>
          <w:rFonts w:ascii="Garamond" w:hAnsi="Garamond"/>
          <w:sz w:val="24"/>
          <w:szCs w:val="24"/>
        </w:rPr>
        <w:t>sipas nenit 32, pika 2</w:t>
      </w:r>
      <w:r w:rsidR="00573F78">
        <w:rPr>
          <w:rFonts w:ascii="Garamond" w:hAnsi="Garamond"/>
          <w:sz w:val="24"/>
          <w:szCs w:val="24"/>
        </w:rPr>
        <w:t>,</w:t>
      </w:r>
      <w:r w:rsidR="002D3FA7" w:rsidRPr="00F4717E">
        <w:rPr>
          <w:rFonts w:ascii="Garamond" w:hAnsi="Garamond"/>
          <w:sz w:val="24"/>
          <w:szCs w:val="24"/>
        </w:rPr>
        <w:t xml:space="preserve"> të ligjit nr.</w:t>
      </w:r>
      <w:r w:rsidR="00573F78">
        <w:rPr>
          <w:rFonts w:ascii="Garamond" w:hAnsi="Garamond"/>
          <w:sz w:val="24"/>
          <w:szCs w:val="24"/>
        </w:rPr>
        <w:t xml:space="preserve"> </w:t>
      </w:r>
      <w:r w:rsidR="002D3FA7" w:rsidRPr="00F4717E">
        <w:rPr>
          <w:rFonts w:ascii="Garamond" w:hAnsi="Garamond"/>
          <w:sz w:val="24"/>
          <w:szCs w:val="24"/>
        </w:rPr>
        <w:t>133/2016</w:t>
      </w:r>
      <w:r w:rsidR="00AB2CDA" w:rsidRPr="00F4717E">
        <w:rPr>
          <w:rFonts w:ascii="Garamond" w:hAnsi="Garamond"/>
          <w:sz w:val="24"/>
          <w:szCs w:val="24"/>
        </w:rPr>
        <w:t>;</w:t>
      </w:r>
    </w:p>
    <w:p w14:paraId="77C17D8A" w14:textId="5D01691A" w:rsidR="003C7F9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042DAD" w:rsidRPr="00F4717E">
        <w:rPr>
          <w:rFonts w:ascii="Garamond" w:hAnsi="Garamond"/>
          <w:sz w:val="24"/>
          <w:szCs w:val="24"/>
        </w:rPr>
        <w:t>përqindje të ekspozimeve të ponderuara me rrezik, të përllogaritur s</w:t>
      </w:r>
      <w:r w:rsidR="00B1485A" w:rsidRPr="00F4717E">
        <w:rPr>
          <w:rFonts w:ascii="Garamond" w:hAnsi="Garamond"/>
          <w:sz w:val="24"/>
          <w:szCs w:val="24"/>
        </w:rPr>
        <w:t>ipas nenit 6</w:t>
      </w:r>
      <w:r w:rsidR="00573F78">
        <w:rPr>
          <w:rFonts w:ascii="Garamond" w:hAnsi="Garamond"/>
          <w:sz w:val="24"/>
          <w:szCs w:val="24"/>
        </w:rPr>
        <w:t>,</w:t>
      </w:r>
      <w:r w:rsidR="00042DAD" w:rsidRPr="00F4717E">
        <w:rPr>
          <w:rFonts w:ascii="Garamond" w:hAnsi="Garamond"/>
          <w:sz w:val="24"/>
          <w:szCs w:val="24"/>
        </w:rPr>
        <w:t xml:space="preserve"> të r</w:t>
      </w:r>
      <w:r w:rsidR="00AB2CDA" w:rsidRPr="00F4717E">
        <w:rPr>
          <w:rFonts w:ascii="Garamond" w:hAnsi="Garamond"/>
          <w:sz w:val="24"/>
          <w:szCs w:val="24"/>
        </w:rPr>
        <w:t>regullores “P</w:t>
      </w:r>
      <w:r w:rsidR="00042DAD" w:rsidRPr="00F4717E">
        <w:rPr>
          <w:rFonts w:ascii="Garamond" w:hAnsi="Garamond"/>
          <w:sz w:val="24"/>
          <w:szCs w:val="24"/>
        </w:rPr>
        <w:t>ër raportin e mjaftueshmërisë së kapitalit</w:t>
      </w:r>
      <w:r w:rsidR="00703BDB" w:rsidRPr="00F4717E">
        <w:rPr>
          <w:rFonts w:ascii="Garamond" w:hAnsi="Garamond"/>
          <w:sz w:val="24"/>
          <w:szCs w:val="24"/>
        </w:rPr>
        <w:t>”.</w:t>
      </w:r>
    </w:p>
    <w:p w14:paraId="74C3A6D5" w14:textId="77777777" w:rsidR="003521B9" w:rsidRPr="00F4717E" w:rsidRDefault="003521B9" w:rsidP="001841FC">
      <w:pPr>
        <w:spacing w:after="0" w:line="240" w:lineRule="auto"/>
        <w:ind w:firstLine="284"/>
        <w:jc w:val="both"/>
        <w:rPr>
          <w:rFonts w:ascii="Garamond" w:hAnsi="Garamond"/>
          <w:sz w:val="24"/>
          <w:szCs w:val="24"/>
        </w:rPr>
      </w:pPr>
    </w:p>
    <w:p w14:paraId="5C667671"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6</w:t>
      </w:r>
    </w:p>
    <w:p w14:paraId="61DAB892" w14:textId="77777777" w:rsidR="002D3FA7" w:rsidRPr="00AB0BDD" w:rsidRDefault="002D3FA7" w:rsidP="001841FC">
      <w:pPr>
        <w:spacing w:after="0" w:line="240" w:lineRule="auto"/>
        <w:ind w:firstLine="284"/>
        <w:jc w:val="center"/>
        <w:rPr>
          <w:rFonts w:ascii="Garamond" w:hAnsi="Garamond"/>
          <w:b/>
          <w:sz w:val="24"/>
          <w:szCs w:val="24"/>
        </w:rPr>
      </w:pPr>
      <w:r w:rsidRPr="00AB0BDD">
        <w:rPr>
          <w:rFonts w:ascii="Garamond" w:hAnsi="Garamond"/>
          <w:b/>
          <w:sz w:val="24"/>
          <w:szCs w:val="24"/>
        </w:rPr>
        <w:t>Vlera e nevojshme për përthithjen e humbjeve</w:t>
      </w:r>
    </w:p>
    <w:p w14:paraId="760DD520" w14:textId="77777777" w:rsidR="009364E6" w:rsidRPr="00F4717E" w:rsidRDefault="009364E6" w:rsidP="001841FC">
      <w:pPr>
        <w:spacing w:after="0" w:line="240" w:lineRule="auto"/>
        <w:ind w:firstLine="284"/>
        <w:jc w:val="both"/>
        <w:rPr>
          <w:rFonts w:ascii="Garamond" w:hAnsi="Garamond"/>
          <w:sz w:val="24"/>
          <w:szCs w:val="24"/>
        </w:rPr>
      </w:pPr>
    </w:p>
    <w:p w14:paraId="1EE7ABFB" w14:textId="236FFAF9"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Autoriteti i Ndërhyrjes së Jashtëzakonshme përcakton vlerën e nevojshme për përthithjen e humbjeve</w:t>
      </w:r>
      <w:r w:rsidR="00383360" w:rsidRPr="00F4717E">
        <w:rPr>
          <w:rFonts w:ascii="Garamond" w:hAnsi="Garamond"/>
          <w:sz w:val="24"/>
          <w:szCs w:val="24"/>
        </w:rPr>
        <w:t>,</w:t>
      </w:r>
      <w:r w:rsidR="002D3FA7" w:rsidRPr="00F4717E">
        <w:rPr>
          <w:rFonts w:ascii="Garamond" w:hAnsi="Garamond"/>
          <w:sz w:val="24"/>
          <w:szCs w:val="24"/>
        </w:rPr>
        <w:t xml:space="preserve"> duke marrë në konsideratë kërkesat për kapital të zbatueshme për bankën, si në vijim:</w:t>
      </w:r>
    </w:p>
    <w:p w14:paraId="38BD8816" w14:textId="1F156647"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 xml:space="preserve">kërkesat për kapital në zbatim të rregullores </w:t>
      </w:r>
      <w:r w:rsidR="00573F78">
        <w:rPr>
          <w:rFonts w:ascii="Garamond" w:hAnsi="Garamond"/>
          <w:sz w:val="24"/>
          <w:szCs w:val="24"/>
        </w:rPr>
        <w:t>“</w:t>
      </w:r>
      <w:r w:rsidR="002D3FA7" w:rsidRPr="00F4717E">
        <w:rPr>
          <w:rFonts w:ascii="Garamond" w:hAnsi="Garamond"/>
          <w:sz w:val="24"/>
          <w:szCs w:val="24"/>
        </w:rPr>
        <w:t>Për kapitalin rregullator të bankës</w:t>
      </w:r>
      <w:r w:rsidR="00573F78">
        <w:rPr>
          <w:rFonts w:ascii="Garamond" w:hAnsi="Garamond"/>
          <w:sz w:val="24"/>
          <w:szCs w:val="24"/>
        </w:rPr>
        <w:t>”,</w:t>
      </w:r>
      <w:r w:rsidR="002D3FA7" w:rsidRPr="00F4717E">
        <w:rPr>
          <w:rFonts w:ascii="Garamond" w:hAnsi="Garamond"/>
          <w:sz w:val="24"/>
          <w:szCs w:val="24"/>
        </w:rPr>
        <w:t xml:space="preserve"> ku përfshihet:</w:t>
      </w:r>
    </w:p>
    <w:p w14:paraId="5A1A8DE8" w14:textId="3948E636"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i.</w:t>
      </w:r>
      <w:r w:rsidR="00F4717E" w:rsidRPr="00F4717E">
        <w:rPr>
          <w:rFonts w:ascii="Garamond" w:hAnsi="Garamond"/>
          <w:sz w:val="24"/>
          <w:szCs w:val="24"/>
        </w:rPr>
        <w:t xml:space="preserve"> </w:t>
      </w:r>
      <w:r w:rsidR="002D3FA7" w:rsidRPr="00F4717E">
        <w:rPr>
          <w:rFonts w:ascii="Garamond" w:hAnsi="Garamond"/>
          <w:sz w:val="24"/>
          <w:szCs w:val="24"/>
        </w:rPr>
        <w:t>raporti prej 6.75% i kapitalit bazë të nivelit të parë</w:t>
      </w:r>
      <w:r w:rsidR="00573F78">
        <w:rPr>
          <w:rFonts w:ascii="Garamond" w:hAnsi="Garamond"/>
          <w:sz w:val="24"/>
          <w:szCs w:val="24"/>
        </w:rPr>
        <w:t>,</w:t>
      </w:r>
      <w:r w:rsidR="002D3FA7" w:rsidRPr="00F4717E">
        <w:rPr>
          <w:rFonts w:ascii="Garamond" w:hAnsi="Garamond"/>
          <w:sz w:val="24"/>
          <w:szCs w:val="24"/>
        </w:rPr>
        <w:t xml:space="preserve"> ndaj ekspozimeve të ponderuara me rrezikun;</w:t>
      </w:r>
    </w:p>
    <w:p w14:paraId="47C2D5EC" w14:textId="13017096"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2D3FA7" w:rsidRPr="00F4717E">
        <w:rPr>
          <w:rFonts w:ascii="Garamond" w:hAnsi="Garamond"/>
          <w:sz w:val="24"/>
          <w:szCs w:val="24"/>
        </w:rPr>
        <w:t>raporti prej 9% i kapitalit të nivelit të parë</w:t>
      </w:r>
      <w:r w:rsidR="00573F78">
        <w:rPr>
          <w:rFonts w:ascii="Garamond" w:hAnsi="Garamond"/>
          <w:sz w:val="24"/>
          <w:szCs w:val="24"/>
        </w:rPr>
        <w:t>,</w:t>
      </w:r>
      <w:r w:rsidR="002D3FA7" w:rsidRPr="00F4717E">
        <w:rPr>
          <w:rFonts w:ascii="Garamond" w:hAnsi="Garamond"/>
          <w:sz w:val="24"/>
          <w:szCs w:val="24"/>
        </w:rPr>
        <w:t xml:space="preserve"> ndaj ekspozimeve të ponderuara me rrezikun;</w:t>
      </w:r>
    </w:p>
    <w:p w14:paraId="18959401" w14:textId="3CB4768A"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iii. </w:t>
      </w:r>
      <w:r w:rsidR="002D3FA7" w:rsidRPr="00F4717E">
        <w:rPr>
          <w:rFonts w:ascii="Garamond" w:hAnsi="Garamond"/>
          <w:sz w:val="24"/>
          <w:szCs w:val="24"/>
        </w:rPr>
        <w:t>raporti prej 12% i kapitalit rregullator</w:t>
      </w:r>
      <w:r w:rsidR="00573F78">
        <w:rPr>
          <w:rFonts w:ascii="Garamond" w:hAnsi="Garamond"/>
          <w:sz w:val="24"/>
          <w:szCs w:val="24"/>
        </w:rPr>
        <w:t>,</w:t>
      </w:r>
      <w:r w:rsidR="002D3FA7" w:rsidRPr="00F4717E">
        <w:rPr>
          <w:rFonts w:ascii="Garamond" w:hAnsi="Garamond"/>
          <w:sz w:val="24"/>
          <w:szCs w:val="24"/>
        </w:rPr>
        <w:t xml:space="preserve"> ndaj ekspozimeve të ponderuara me rrezikun (raporti i mjaftueshmërisë së kapitalit);</w:t>
      </w:r>
    </w:p>
    <w:p w14:paraId="3D5BB8F7" w14:textId="7A0CF1CA"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kërkesën për kapital shtesë të përcaktuar nga Autoriteti Mbik</w:t>
      </w:r>
      <w:r w:rsidR="00383360" w:rsidRPr="00F4717E">
        <w:rPr>
          <w:rFonts w:ascii="Garamond" w:hAnsi="Garamond"/>
          <w:sz w:val="24"/>
          <w:szCs w:val="24"/>
        </w:rPr>
        <w:t>ë</w:t>
      </w:r>
      <w:r w:rsidR="002D3FA7" w:rsidRPr="00F4717E">
        <w:rPr>
          <w:rFonts w:ascii="Garamond" w:hAnsi="Garamond"/>
          <w:sz w:val="24"/>
          <w:szCs w:val="24"/>
        </w:rPr>
        <w:t>qyrës.</w:t>
      </w:r>
    </w:p>
    <w:p w14:paraId="02D3A3F7" w14:textId="5B5A130C"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Vlera për përthithjen e humbjeve e përcaktuar nga Autoriteti i Ndërhyrjes së Jashtëzakonshme është shuma e kërkesave të referuara në n</w:t>
      </w:r>
      <w:r w:rsidR="00AB2CDA" w:rsidRPr="00F4717E">
        <w:rPr>
          <w:rFonts w:ascii="Garamond" w:hAnsi="Garamond"/>
          <w:sz w:val="24"/>
          <w:szCs w:val="24"/>
        </w:rPr>
        <w:t xml:space="preserve">ënpikën “iii” të shkronjës “a” </w:t>
      </w:r>
      <w:r w:rsidR="002D3FA7" w:rsidRPr="00F4717E">
        <w:rPr>
          <w:rFonts w:ascii="Garamond" w:hAnsi="Garamond"/>
          <w:sz w:val="24"/>
          <w:szCs w:val="24"/>
        </w:rPr>
        <w:t>dhe në shkronjën “b”</w:t>
      </w:r>
      <w:r w:rsidR="00573F78">
        <w:rPr>
          <w:rFonts w:ascii="Garamond" w:hAnsi="Garamond"/>
          <w:sz w:val="24"/>
          <w:szCs w:val="24"/>
        </w:rPr>
        <w:t xml:space="preserve">, </w:t>
      </w:r>
      <w:r w:rsidR="002D3FA7" w:rsidRPr="00F4717E">
        <w:rPr>
          <w:rFonts w:ascii="Garamond" w:hAnsi="Garamond"/>
          <w:sz w:val="24"/>
          <w:szCs w:val="24"/>
        </w:rPr>
        <w:t>të pikës 1</w:t>
      </w:r>
      <w:r w:rsidR="00573F78">
        <w:rPr>
          <w:rFonts w:ascii="Garamond" w:hAnsi="Garamond"/>
          <w:sz w:val="24"/>
          <w:szCs w:val="24"/>
        </w:rPr>
        <w:t>,</w:t>
      </w:r>
      <w:r w:rsidR="002D3FA7" w:rsidRPr="00F4717E">
        <w:rPr>
          <w:rFonts w:ascii="Garamond" w:hAnsi="Garamond"/>
          <w:sz w:val="24"/>
          <w:szCs w:val="24"/>
        </w:rPr>
        <w:t xml:space="preserve"> të këtij neni, që përllogaritet si në vijim:</w:t>
      </w:r>
    </w:p>
    <w:p w14:paraId="1DD6FCC5" w14:textId="77777777" w:rsidR="00573F78" w:rsidRPr="00573F78" w:rsidRDefault="002D3FA7" w:rsidP="001841FC">
      <w:pPr>
        <w:spacing w:after="0" w:line="240" w:lineRule="auto"/>
        <w:ind w:firstLine="284"/>
        <w:jc w:val="both"/>
        <w:rPr>
          <w:rFonts w:ascii="Garamond" w:hAnsi="Garamond"/>
          <w:i/>
          <w:sz w:val="24"/>
          <w:szCs w:val="24"/>
        </w:rPr>
      </w:pPr>
      <w:r w:rsidRPr="00573F78">
        <w:rPr>
          <w:rFonts w:ascii="Garamond" w:hAnsi="Garamond"/>
          <w:i/>
          <w:sz w:val="24"/>
          <w:szCs w:val="24"/>
        </w:rPr>
        <w:t>Vlera për përthithjen e humbjeve=</w:t>
      </w:r>
      <w:r w:rsidR="00573F78" w:rsidRPr="00573F78">
        <w:rPr>
          <w:rFonts w:ascii="Garamond" w:hAnsi="Garamond"/>
          <w:i/>
          <w:sz w:val="24"/>
          <w:szCs w:val="24"/>
        </w:rPr>
        <w:t xml:space="preserve">Ekspozimet </w:t>
      </w:r>
      <w:r w:rsidRPr="00573F78">
        <w:rPr>
          <w:rFonts w:ascii="Garamond" w:hAnsi="Garamond"/>
          <w:i/>
          <w:sz w:val="24"/>
          <w:szCs w:val="24"/>
        </w:rPr>
        <w:t xml:space="preserve">e ponderuara me rrezik </w:t>
      </w:r>
    </w:p>
    <w:p w14:paraId="7265B233" w14:textId="5BABE3B0" w:rsidR="002D3FA7" w:rsidRPr="00573F78" w:rsidRDefault="002D3FA7" w:rsidP="001841FC">
      <w:pPr>
        <w:spacing w:after="0" w:line="240" w:lineRule="auto"/>
        <w:ind w:firstLine="284"/>
        <w:jc w:val="both"/>
        <w:rPr>
          <w:rFonts w:ascii="Garamond" w:hAnsi="Garamond"/>
          <w:i/>
          <w:sz w:val="24"/>
          <w:szCs w:val="24"/>
        </w:rPr>
      </w:pPr>
      <w:r w:rsidRPr="00573F78">
        <w:rPr>
          <w:rFonts w:ascii="Garamond" w:hAnsi="Garamond"/>
          <w:i/>
          <w:sz w:val="24"/>
          <w:szCs w:val="24"/>
        </w:rPr>
        <w:t>*(</w:t>
      </w:r>
      <w:r w:rsidR="00573F78" w:rsidRPr="00573F78">
        <w:rPr>
          <w:rFonts w:ascii="Garamond" w:hAnsi="Garamond"/>
          <w:i/>
          <w:sz w:val="24"/>
          <w:szCs w:val="24"/>
        </w:rPr>
        <w:t xml:space="preserve">norma </w:t>
      </w:r>
      <w:r w:rsidRPr="00573F78">
        <w:rPr>
          <w:rFonts w:ascii="Garamond" w:hAnsi="Garamond"/>
          <w:i/>
          <w:sz w:val="24"/>
          <w:szCs w:val="24"/>
        </w:rPr>
        <w:t>e mjaftueshmërisë së kapitalit (12%) + norma shtesë për kapital (%))</w:t>
      </w:r>
    </w:p>
    <w:p w14:paraId="3645B19D" w14:textId="77777777" w:rsidR="002D3FA7" w:rsidRPr="00F4717E" w:rsidRDefault="002D3FA7" w:rsidP="001841FC">
      <w:pPr>
        <w:spacing w:after="0" w:line="240" w:lineRule="auto"/>
        <w:ind w:firstLine="284"/>
        <w:jc w:val="both"/>
        <w:rPr>
          <w:rFonts w:ascii="Garamond" w:hAnsi="Garamond"/>
          <w:sz w:val="24"/>
          <w:szCs w:val="24"/>
        </w:rPr>
      </w:pPr>
    </w:p>
    <w:p w14:paraId="2ABBB525"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7</w:t>
      </w:r>
    </w:p>
    <w:p w14:paraId="7E210F80" w14:textId="77777777" w:rsidR="002D3FA7" w:rsidRPr="00AB0BDD" w:rsidRDefault="002D3FA7" w:rsidP="001841FC">
      <w:pPr>
        <w:spacing w:after="0" w:line="240" w:lineRule="auto"/>
        <w:ind w:firstLine="284"/>
        <w:jc w:val="center"/>
        <w:rPr>
          <w:rFonts w:ascii="Garamond" w:hAnsi="Garamond"/>
          <w:b/>
          <w:sz w:val="24"/>
          <w:szCs w:val="24"/>
        </w:rPr>
      </w:pPr>
      <w:r w:rsidRPr="00AB0BDD">
        <w:rPr>
          <w:rFonts w:ascii="Garamond" w:hAnsi="Garamond"/>
          <w:b/>
          <w:sz w:val="24"/>
          <w:szCs w:val="24"/>
        </w:rPr>
        <w:t>Vlera e nevojshme për rikapitalizim</w:t>
      </w:r>
    </w:p>
    <w:p w14:paraId="0BB620FE" w14:textId="77777777" w:rsidR="009364E6" w:rsidRPr="00F4717E" w:rsidRDefault="009364E6" w:rsidP="001841FC">
      <w:pPr>
        <w:spacing w:after="0" w:line="240" w:lineRule="auto"/>
        <w:ind w:firstLine="284"/>
        <w:jc w:val="both"/>
        <w:rPr>
          <w:rFonts w:ascii="Garamond" w:hAnsi="Garamond"/>
          <w:sz w:val="24"/>
          <w:szCs w:val="24"/>
        </w:rPr>
      </w:pPr>
    </w:p>
    <w:p w14:paraId="555C9124" w14:textId="171B7712"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Autoriteti i Ndërhyrjes së Jashtëzakonshme përcakton vlerën për rikapitalizim të bankës, që nevojitet për zbatimin e strategjisë së preferuar të ndërhyrjes së jashtëzakonshme, sipas përcaktimit në planin e ndërhyrjes së jashtëzakonshme. </w:t>
      </w:r>
    </w:p>
    <w:p w14:paraId="5B3904CB" w14:textId="3846B58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 xml:space="preserve">Vlera e rikapitalizimit është të paktën e </w:t>
      </w:r>
      <w:r w:rsidR="007559B4" w:rsidRPr="00F4717E">
        <w:rPr>
          <w:rFonts w:ascii="Garamond" w:hAnsi="Garamond"/>
          <w:sz w:val="24"/>
          <w:szCs w:val="24"/>
        </w:rPr>
        <w:t>barasvlershme</w:t>
      </w:r>
      <w:r w:rsidR="002D3FA7" w:rsidRPr="00F4717E">
        <w:rPr>
          <w:rFonts w:ascii="Garamond" w:hAnsi="Garamond"/>
          <w:sz w:val="24"/>
          <w:szCs w:val="24"/>
        </w:rPr>
        <w:t xml:space="preserve"> me shum</w:t>
      </w:r>
      <w:r w:rsidR="0084179D" w:rsidRPr="00F4717E">
        <w:rPr>
          <w:rFonts w:ascii="Garamond" w:hAnsi="Garamond"/>
          <w:sz w:val="24"/>
          <w:szCs w:val="24"/>
        </w:rPr>
        <w:t xml:space="preserve">ën e nevojshme për përmbushjen </w:t>
      </w:r>
      <w:r w:rsidR="002D3FA7" w:rsidRPr="00F4717E">
        <w:rPr>
          <w:rFonts w:ascii="Garamond" w:hAnsi="Garamond"/>
          <w:sz w:val="24"/>
          <w:szCs w:val="24"/>
        </w:rPr>
        <w:t>e kërkesave për kapital</w:t>
      </w:r>
      <w:r w:rsidR="007559B4">
        <w:rPr>
          <w:rFonts w:ascii="Garamond" w:hAnsi="Garamond"/>
          <w:sz w:val="24"/>
          <w:szCs w:val="24"/>
        </w:rPr>
        <w:t>,</w:t>
      </w:r>
      <w:r w:rsidR="002D3FA7" w:rsidRPr="00F4717E">
        <w:rPr>
          <w:rFonts w:ascii="Garamond" w:hAnsi="Garamond"/>
          <w:sz w:val="24"/>
          <w:szCs w:val="24"/>
        </w:rPr>
        <w:t xml:space="preserve"> në masën që siguron vazhdimësinë e kryerjes së veprimtarive për të cilat banka është licencuar</w:t>
      </w:r>
      <w:r w:rsidR="007559B4">
        <w:rPr>
          <w:rFonts w:ascii="Garamond" w:hAnsi="Garamond"/>
          <w:sz w:val="24"/>
          <w:szCs w:val="24"/>
        </w:rPr>
        <w:t>,</w:t>
      </w:r>
      <w:r w:rsidR="002D3FA7" w:rsidRPr="00F4717E">
        <w:rPr>
          <w:rFonts w:ascii="Garamond" w:hAnsi="Garamond"/>
          <w:sz w:val="24"/>
          <w:szCs w:val="24"/>
        </w:rPr>
        <w:t xml:space="preserve"> sipas ligjit për bankat, pas zbatimit të strategjisë së preferuar të ndërhyrjes së jashtëzakonshme.</w:t>
      </w:r>
    </w:p>
    <w:p w14:paraId="3579BD1C" w14:textId="692D7D6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Autoriteti i Ndërhyrjes së Jashtëzakonshme përcakton vlerën e nevojshme për rikapitalizim</w:t>
      </w:r>
      <w:r w:rsidR="00383360" w:rsidRPr="00F4717E">
        <w:rPr>
          <w:rFonts w:ascii="Garamond" w:hAnsi="Garamond"/>
          <w:sz w:val="24"/>
          <w:szCs w:val="24"/>
        </w:rPr>
        <w:t>,</w:t>
      </w:r>
      <w:r w:rsidR="002D3FA7" w:rsidRPr="00F4717E">
        <w:rPr>
          <w:rFonts w:ascii="Garamond" w:hAnsi="Garamond"/>
          <w:sz w:val="24"/>
          <w:szCs w:val="24"/>
        </w:rPr>
        <w:t xml:space="preserve"> duke marrë në konsideratë kërkesat për kapital të zbatueshme për bankën, si në vijim:</w:t>
      </w:r>
    </w:p>
    <w:p w14:paraId="1A589B17" w14:textId="2EFA1C85"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 xml:space="preserve">kërkesat për kapital në zbatim të rregullores </w:t>
      </w:r>
      <w:r w:rsidR="007559B4">
        <w:rPr>
          <w:rFonts w:ascii="Garamond" w:hAnsi="Garamond"/>
          <w:sz w:val="24"/>
          <w:szCs w:val="24"/>
        </w:rPr>
        <w:t>“</w:t>
      </w:r>
      <w:r w:rsidR="002D3FA7" w:rsidRPr="00F4717E">
        <w:rPr>
          <w:rFonts w:ascii="Garamond" w:hAnsi="Garamond"/>
          <w:sz w:val="24"/>
          <w:szCs w:val="24"/>
        </w:rPr>
        <w:t>Për kapitalin rregullator të bankave</w:t>
      </w:r>
      <w:r w:rsidR="007559B4">
        <w:rPr>
          <w:rFonts w:ascii="Garamond" w:hAnsi="Garamond"/>
          <w:sz w:val="24"/>
          <w:szCs w:val="24"/>
        </w:rPr>
        <w:t>”</w:t>
      </w:r>
      <w:r w:rsidR="00383360" w:rsidRPr="00F4717E">
        <w:rPr>
          <w:rFonts w:ascii="Garamond" w:hAnsi="Garamond"/>
          <w:sz w:val="24"/>
          <w:szCs w:val="24"/>
        </w:rPr>
        <w:t>,</w:t>
      </w:r>
      <w:r w:rsidR="002D3FA7" w:rsidRPr="00F4717E">
        <w:rPr>
          <w:rFonts w:ascii="Garamond" w:hAnsi="Garamond"/>
          <w:sz w:val="24"/>
          <w:szCs w:val="24"/>
        </w:rPr>
        <w:t xml:space="preserve"> ku përfshihet:</w:t>
      </w:r>
    </w:p>
    <w:p w14:paraId="54427282" w14:textId="7791696D"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 </w:t>
      </w:r>
      <w:r w:rsidR="002D3FA7" w:rsidRPr="00F4717E">
        <w:rPr>
          <w:rFonts w:ascii="Garamond" w:hAnsi="Garamond"/>
          <w:sz w:val="24"/>
          <w:szCs w:val="24"/>
        </w:rPr>
        <w:t>raporti prej 6.75% i kapitalit bazë të nivelit të parë ndaj ekspozimeve të ponderuara me rrezikun;</w:t>
      </w:r>
    </w:p>
    <w:p w14:paraId="142FC510" w14:textId="2086778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2D3FA7" w:rsidRPr="00F4717E">
        <w:rPr>
          <w:rFonts w:ascii="Garamond" w:hAnsi="Garamond"/>
          <w:sz w:val="24"/>
          <w:szCs w:val="24"/>
        </w:rPr>
        <w:t>raporti</w:t>
      </w:r>
      <w:r w:rsidR="00FE4CDA" w:rsidRPr="00F4717E">
        <w:rPr>
          <w:rFonts w:ascii="Garamond" w:hAnsi="Garamond"/>
          <w:sz w:val="24"/>
          <w:szCs w:val="24"/>
        </w:rPr>
        <w:t xml:space="preserve"> </w:t>
      </w:r>
      <w:r w:rsidR="002D3FA7" w:rsidRPr="00F4717E">
        <w:rPr>
          <w:rFonts w:ascii="Garamond" w:hAnsi="Garamond"/>
          <w:sz w:val="24"/>
          <w:szCs w:val="24"/>
        </w:rPr>
        <w:t>prej 9% i kapitalit të nivelit të parë ndaj ekspozimeve të ponderuara me rrezikun;</w:t>
      </w:r>
    </w:p>
    <w:p w14:paraId="07A7B681" w14:textId="61A361E8"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iii. </w:t>
      </w:r>
      <w:r w:rsidR="002D3FA7" w:rsidRPr="00F4717E">
        <w:rPr>
          <w:rFonts w:ascii="Garamond" w:hAnsi="Garamond"/>
          <w:sz w:val="24"/>
          <w:szCs w:val="24"/>
        </w:rPr>
        <w:t>raporti prej 12% i kapitalit rregullator ndaj ekspozimeve të ponderuara me rrezikun (raportin e mjaftueshmërisë së kapitalit);</w:t>
      </w:r>
    </w:p>
    <w:p w14:paraId="48113579" w14:textId="25DDBCD5"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 xml:space="preserve">kërkesën për kapital shtesë të përcaktuar nga </w:t>
      </w:r>
      <w:r w:rsidR="004D7822" w:rsidRPr="00F4717E">
        <w:rPr>
          <w:rFonts w:ascii="Garamond" w:hAnsi="Garamond"/>
          <w:sz w:val="24"/>
          <w:szCs w:val="24"/>
        </w:rPr>
        <w:t>Autoriteti Mbikëqyrës</w:t>
      </w:r>
      <w:r w:rsidR="002D3FA7" w:rsidRPr="00F4717E">
        <w:rPr>
          <w:rFonts w:ascii="Garamond" w:hAnsi="Garamond"/>
          <w:sz w:val="24"/>
          <w:szCs w:val="24"/>
        </w:rPr>
        <w:t>.</w:t>
      </w:r>
    </w:p>
    <w:p w14:paraId="573D4F27" w14:textId="7CC81093"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 xml:space="preserve">Vlera e rikapitalizimit e përcaktuar nga </w:t>
      </w:r>
      <w:r w:rsidR="004D7822" w:rsidRPr="00F4717E">
        <w:rPr>
          <w:rFonts w:ascii="Garamond" w:hAnsi="Garamond"/>
          <w:sz w:val="24"/>
          <w:szCs w:val="24"/>
        </w:rPr>
        <w:t xml:space="preserve">Autoriteti </w:t>
      </w:r>
      <w:r w:rsidR="007559B4" w:rsidRPr="00F4717E">
        <w:rPr>
          <w:rFonts w:ascii="Garamond" w:hAnsi="Garamond"/>
          <w:sz w:val="24"/>
          <w:szCs w:val="24"/>
        </w:rPr>
        <w:t xml:space="preserve">i </w:t>
      </w:r>
      <w:r w:rsidR="004D7822" w:rsidRPr="00F4717E">
        <w:rPr>
          <w:rFonts w:ascii="Garamond" w:hAnsi="Garamond"/>
          <w:sz w:val="24"/>
          <w:szCs w:val="24"/>
        </w:rPr>
        <w:t xml:space="preserve">Ndërhyrjes </w:t>
      </w:r>
      <w:r w:rsidR="007559B4" w:rsidRPr="00F4717E">
        <w:rPr>
          <w:rFonts w:ascii="Garamond" w:hAnsi="Garamond"/>
          <w:sz w:val="24"/>
          <w:szCs w:val="24"/>
        </w:rPr>
        <w:t xml:space="preserve">së </w:t>
      </w:r>
      <w:r w:rsidR="004D7822" w:rsidRPr="00F4717E">
        <w:rPr>
          <w:rFonts w:ascii="Garamond" w:hAnsi="Garamond"/>
          <w:sz w:val="24"/>
          <w:szCs w:val="24"/>
        </w:rPr>
        <w:t xml:space="preserve">Jashtëzakonshme </w:t>
      </w:r>
      <w:r w:rsidR="002D3FA7" w:rsidRPr="00F4717E">
        <w:rPr>
          <w:rFonts w:ascii="Garamond" w:hAnsi="Garamond"/>
          <w:sz w:val="24"/>
          <w:szCs w:val="24"/>
        </w:rPr>
        <w:t>është shuma e kërkesave të referuara në nënpikën “iii”</w:t>
      </w:r>
      <w:r w:rsidR="007559B4">
        <w:rPr>
          <w:rFonts w:ascii="Garamond" w:hAnsi="Garamond"/>
          <w:sz w:val="24"/>
          <w:szCs w:val="24"/>
        </w:rPr>
        <w:t>,</w:t>
      </w:r>
      <w:r w:rsidR="002D3FA7" w:rsidRPr="00F4717E">
        <w:rPr>
          <w:rFonts w:ascii="Garamond" w:hAnsi="Garamond"/>
          <w:sz w:val="24"/>
          <w:szCs w:val="24"/>
        </w:rPr>
        <w:t xml:space="preserve"> të shkronjës “a”</w:t>
      </w:r>
      <w:r w:rsidR="007559B4">
        <w:rPr>
          <w:rFonts w:ascii="Garamond" w:hAnsi="Garamond"/>
          <w:sz w:val="24"/>
          <w:szCs w:val="24"/>
        </w:rPr>
        <w:t>,</w:t>
      </w:r>
      <w:r w:rsidR="002D3FA7" w:rsidRPr="00F4717E">
        <w:rPr>
          <w:rFonts w:ascii="Garamond" w:hAnsi="Garamond"/>
          <w:sz w:val="24"/>
          <w:szCs w:val="24"/>
        </w:rPr>
        <w:t xml:space="preserve"> dhe në shkronjën “b”</w:t>
      </w:r>
      <w:r w:rsidR="007559B4">
        <w:rPr>
          <w:rFonts w:ascii="Garamond" w:hAnsi="Garamond"/>
          <w:sz w:val="24"/>
          <w:szCs w:val="24"/>
        </w:rPr>
        <w:t>,</w:t>
      </w:r>
      <w:r w:rsidR="002D3FA7" w:rsidRPr="00F4717E">
        <w:rPr>
          <w:rFonts w:ascii="Garamond" w:hAnsi="Garamond"/>
          <w:sz w:val="24"/>
          <w:szCs w:val="24"/>
        </w:rPr>
        <w:t xml:space="preserve"> të pikës 3</w:t>
      </w:r>
      <w:r w:rsidR="007559B4">
        <w:rPr>
          <w:rFonts w:ascii="Garamond" w:hAnsi="Garamond"/>
          <w:sz w:val="24"/>
          <w:szCs w:val="24"/>
        </w:rPr>
        <w:t>,</w:t>
      </w:r>
      <w:r w:rsidR="002D3FA7" w:rsidRPr="00F4717E">
        <w:rPr>
          <w:rFonts w:ascii="Garamond" w:hAnsi="Garamond"/>
          <w:sz w:val="24"/>
          <w:szCs w:val="24"/>
        </w:rPr>
        <w:t xml:space="preserve"> të këtij neni, që përllogaritet si në vijim:</w:t>
      </w:r>
    </w:p>
    <w:p w14:paraId="4D43A5E2" w14:textId="77777777" w:rsidR="007559B4" w:rsidRPr="007559B4" w:rsidRDefault="002D3FA7" w:rsidP="001841FC">
      <w:pPr>
        <w:spacing w:after="0" w:line="240" w:lineRule="auto"/>
        <w:ind w:firstLine="284"/>
        <w:jc w:val="both"/>
        <w:rPr>
          <w:rFonts w:ascii="Garamond" w:hAnsi="Garamond"/>
          <w:i/>
          <w:sz w:val="24"/>
          <w:szCs w:val="24"/>
        </w:rPr>
      </w:pPr>
      <w:r w:rsidRPr="007559B4">
        <w:rPr>
          <w:rFonts w:ascii="Garamond" w:hAnsi="Garamond"/>
          <w:i/>
          <w:sz w:val="24"/>
          <w:szCs w:val="24"/>
        </w:rPr>
        <w:lastRenderedPageBreak/>
        <w:t xml:space="preserve">Vlera </w:t>
      </w:r>
      <w:r w:rsidR="00047952" w:rsidRPr="007559B4">
        <w:rPr>
          <w:rFonts w:ascii="Garamond" w:hAnsi="Garamond"/>
          <w:i/>
          <w:sz w:val="24"/>
          <w:szCs w:val="24"/>
        </w:rPr>
        <w:t xml:space="preserve">e nevojshme </w:t>
      </w:r>
      <w:r w:rsidRPr="007559B4">
        <w:rPr>
          <w:rFonts w:ascii="Garamond" w:hAnsi="Garamond"/>
          <w:i/>
          <w:sz w:val="24"/>
          <w:szCs w:val="24"/>
        </w:rPr>
        <w:t xml:space="preserve">për </w:t>
      </w:r>
      <w:r w:rsidR="00AB2CDA" w:rsidRPr="007559B4">
        <w:rPr>
          <w:rFonts w:ascii="Garamond" w:hAnsi="Garamond"/>
          <w:i/>
          <w:sz w:val="24"/>
          <w:szCs w:val="24"/>
        </w:rPr>
        <w:t>rikapitalizim</w:t>
      </w:r>
      <w:r w:rsidRPr="007559B4">
        <w:rPr>
          <w:rFonts w:ascii="Garamond" w:hAnsi="Garamond"/>
          <w:i/>
          <w:sz w:val="24"/>
          <w:szCs w:val="24"/>
        </w:rPr>
        <w:t xml:space="preserve">=Ekspozimet e ponderuara me rrezik </w:t>
      </w:r>
    </w:p>
    <w:p w14:paraId="6C633C41" w14:textId="373FB082" w:rsidR="002D3FA7" w:rsidRPr="007559B4" w:rsidRDefault="002D3FA7" w:rsidP="001841FC">
      <w:pPr>
        <w:spacing w:after="0" w:line="240" w:lineRule="auto"/>
        <w:ind w:firstLine="284"/>
        <w:jc w:val="both"/>
        <w:rPr>
          <w:rFonts w:ascii="Garamond" w:hAnsi="Garamond"/>
          <w:i/>
          <w:sz w:val="24"/>
          <w:szCs w:val="24"/>
        </w:rPr>
      </w:pPr>
      <w:r w:rsidRPr="007559B4">
        <w:rPr>
          <w:rFonts w:ascii="Garamond" w:hAnsi="Garamond"/>
          <w:i/>
          <w:sz w:val="24"/>
          <w:szCs w:val="24"/>
        </w:rPr>
        <w:t>*(Norma e mjaftueshmërisë së kapitalit (12%) + norma shtesë për kapital (%))</w:t>
      </w:r>
    </w:p>
    <w:p w14:paraId="360B8D43" w14:textId="6611D260"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5. </w:t>
      </w:r>
      <w:r w:rsidR="002D3FA7" w:rsidRPr="00F4717E">
        <w:rPr>
          <w:rFonts w:ascii="Garamond" w:hAnsi="Garamond"/>
          <w:sz w:val="24"/>
          <w:szCs w:val="24"/>
        </w:rPr>
        <w:t>Në përcaktimin e vlerës së rikapitalizimit, Autoriteti i Ndërhyrjes së Jashtëzakonshme:</w:t>
      </w:r>
    </w:p>
    <w:p w14:paraId="743722B8" w14:textId="095CB0A6"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përdor vlerën më të fundit të ekspozimeve të ponderuara me rrezik të raportuar</w:t>
      </w:r>
      <w:r w:rsidR="008D74FB">
        <w:rPr>
          <w:rFonts w:ascii="Garamond" w:hAnsi="Garamond"/>
          <w:sz w:val="24"/>
          <w:szCs w:val="24"/>
        </w:rPr>
        <w:t>,</w:t>
      </w:r>
      <w:r w:rsidR="002D3FA7" w:rsidRPr="00F4717E">
        <w:rPr>
          <w:rFonts w:ascii="Garamond" w:hAnsi="Garamond"/>
          <w:sz w:val="24"/>
          <w:szCs w:val="24"/>
        </w:rPr>
        <w:t xml:space="preserve"> për qëllime të ndërhyrjes së jashtëzakonshme, të korrigjuar për ndryshime të mundshme në këtë vlerë nga veprimet që parashikohen në planin e ndërhyrjes së jashtëzakonshme;</w:t>
      </w:r>
    </w:p>
    <w:p w14:paraId="023BF5D1" w14:textId="43F17971"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pas konsultimit me Autoritetin Mbikëqyrës</w:t>
      </w:r>
      <w:r w:rsidR="008D74FB">
        <w:rPr>
          <w:rFonts w:ascii="Garamond" w:hAnsi="Garamond"/>
          <w:sz w:val="24"/>
          <w:szCs w:val="24"/>
        </w:rPr>
        <w:t>,</w:t>
      </w:r>
      <w:r w:rsidR="002D3FA7" w:rsidRPr="00F4717E">
        <w:rPr>
          <w:rFonts w:ascii="Garamond" w:hAnsi="Garamond"/>
          <w:sz w:val="24"/>
          <w:szCs w:val="24"/>
        </w:rPr>
        <w:t xml:space="preserve"> në lidhje me modelin e biznesit, modelin e financimit dhe profilin e përgjithshëm të rrezikut të bankës, mund të përcaktojë një vlerë më të lartë ose më të ulët të nevojës për kapital shtesë që duhet të mbajë banka pas zbatimit të strategjisë së preferuar të ndërhyrjes së jashtëzakonshme, sipas pikës 3, shkronja “b” në këtë nen. </w:t>
      </w:r>
    </w:p>
    <w:p w14:paraId="515207E6" w14:textId="0733D177"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2D3FA7" w:rsidRPr="00F4717E">
        <w:rPr>
          <w:rFonts w:ascii="Garamond" w:hAnsi="Garamond"/>
          <w:sz w:val="24"/>
          <w:szCs w:val="24"/>
        </w:rPr>
        <w:t>Autoriteti i Ndërhyrjes së Jashtëzakonshme mund të përcaktojë një nivel më të lartë të kërkesës për kapital shtesë</w:t>
      </w:r>
      <w:r w:rsidR="008D74FB">
        <w:rPr>
          <w:rFonts w:ascii="Garamond" w:hAnsi="Garamond"/>
          <w:sz w:val="24"/>
          <w:szCs w:val="24"/>
        </w:rPr>
        <w:t>,</w:t>
      </w:r>
      <w:r w:rsidR="002D3FA7" w:rsidRPr="00F4717E">
        <w:rPr>
          <w:rFonts w:ascii="Garamond" w:hAnsi="Garamond"/>
          <w:sz w:val="24"/>
          <w:szCs w:val="24"/>
        </w:rPr>
        <w:t xml:space="preserve"> sipas pikës 5, shkronja “b”</w:t>
      </w:r>
      <w:r w:rsidR="008D74FB">
        <w:rPr>
          <w:rFonts w:ascii="Garamond" w:hAnsi="Garamond"/>
          <w:sz w:val="24"/>
          <w:szCs w:val="24"/>
        </w:rPr>
        <w:t>,</w:t>
      </w:r>
      <w:r w:rsidR="002D3FA7" w:rsidRPr="00F4717E">
        <w:rPr>
          <w:rFonts w:ascii="Garamond" w:hAnsi="Garamond"/>
          <w:sz w:val="24"/>
          <w:szCs w:val="24"/>
        </w:rPr>
        <w:t xml:space="preserve"> në këtë nen, nëse e konsideron të nevojshme për ruajtjen e besimit të tregut pas ndërhyrjes së jashtëzakonshme në bankë ose ushtrimit të kompetencave të konvertimit dhe </w:t>
      </w:r>
      <w:r w:rsidR="008D74FB">
        <w:rPr>
          <w:rFonts w:ascii="Garamond" w:hAnsi="Garamond"/>
          <w:sz w:val="24"/>
          <w:szCs w:val="24"/>
        </w:rPr>
        <w:t xml:space="preserve">të </w:t>
      </w:r>
      <w:r w:rsidR="002D3FA7" w:rsidRPr="00F4717E">
        <w:rPr>
          <w:rFonts w:ascii="Garamond" w:hAnsi="Garamond"/>
          <w:sz w:val="24"/>
          <w:szCs w:val="24"/>
        </w:rPr>
        <w:t xml:space="preserve">zhvlerësimit, për një periudhë të përshtatshme, </w:t>
      </w:r>
      <w:r w:rsidR="006103EB" w:rsidRPr="00F4717E">
        <w:rPr>
          <w:rFonts w:ascii="Garamond" w:hAnsi="Garamond"/>
          <w:sz w:val="24"/>
          <w:szCs w:val="24"/>
        </w:rPr>
        <w:t xml:space="preserve">deri në </w:t>
      </w:r>
      <w:r w:rsidR="002D3FA7" w:rsidRPr="00F4717E">
        <w:rPr>
          <w:rFonts w:ascii="Garamond" w:hAnsi="Garamond"/>
          <w:sz w:val="24"/>
          <w:szCs w:val="24"/>
        </w:rPr>
        <w:t>një vit.</w:t>
      </w:r>
    </w:p>
    <w:p w14:paraId="5305EC81" w14:textId="62AC9D9D"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7. </w:t>
      </w:r>
      <w:r w:rsidR="002D3FA7" w:rsidRPr="00F4717E">
        <w:rPr>
          <w:rFonts w:ascii="Garamond" w:hAnsi="Garamond"/>
          <w:sz w:val="24"/>
          <w:szCs w:val="24"/>
        </w:rPr>
        <w:t>Në rast të zbatimit të pikës 6 të këtij neni, vlera shtesë për ruajtjen e besimit të tregut përllogaritet si diferenca ndërmjet shtesës së kombinuar makroprudenciale të kapitalit të përcaktuar</w:t>
      </w:r>
      <w:r w:rsidR="008D74FB">
        <w:rPr>
          <w:rFonts w:ascii="Garamond" w:hAnsi="Garamond"/>
          <w:sz w:val="24"/>
          <w:szCs w:val="24"/>
        </w:rPr>
        <w:t>,</w:t>
      </w:r>
      <w:r w:rsidR="002D3FA7" w:rsidRPr="00F4717E">
        <w:rPr>
          <w:rFonts w:ascii="Garamond" w:hAnsi="Garamond"/>
          <w:sz w:val="24"/>
          <w:szCs w:val="24"/>
        </w:rPr>
        <w:t xml:space="preserve"> sipas nenit 6 të rregullores “Për shtesat makroprudenciale të kapitalit” dhe kërkesës specifike kundërciklike të kapitalit të përcaktuar në shkronjën “a”, pika 6</w:t>
      </w:r>
      <w:r w:rsidR="008D74FB">
        <w:rPr>
          <w:rFonts w:ascii="Garamond" w:hAnsi="Garamond"/>
          <w:sz w:val="24"/>
          <w:szCs w:val="24"/>
        </w:rPr>
        <w:t>,</w:t>
      </w:r>
      <w:r w:rsidR="002D3FA7" w:rsidRPr="00F4717E">
        <w:rPr>
          <w:rFonts w:ascii="Garamond" w:hAnsi="Garamond"/>
          <w:sz w:val="24"/>
          <w:szCs w:val="24"/>
        </w:rPr>
        <w:t xml:space="preserve"> të nenit 11</w:t>
      </w:r>
      <w:r w:rsidR="008D74FB">
        <w:rPr>
          <w:rFonts w:ascii="Garamond" w:hAnsi="Garamond"/>
          <w:sz w:val="24"/>
          <w:szCs w:val="24"/>
        </w:rPr>
        <w:t>,</w:t>
      </w:r>
      <w:r w:rsidR="002D3FA7" w:rsidRPr="00F4717E">
        <w:rPr>
          <w:rFonts w:ascii="Garamond" w:hAnsi="Garamond"/>
          <w:sz w:val="24"/>
          <w:szCs w:val="24"/>
        </w:rPr>
        <w:t xml:space="preserve"> në të njëjtën rregullore. </w:t>
      </w:r>
    </w:p>
    <w:p w14:paraId="254EFB90" w14:textId="2D78EA0E" w:rsidR="002D3FA7" w:rsidRPr="00F4717E" w:rsidRDefault="001841F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8. </w:t>
      </w:r>
      <w:r w:rsidR="002D3FA7" w:rsidRPr="00F4717E">
        <w:rPr>
          <w:rFonts w:ascii="Garamond" w:hAnsi="Garamond"/>
          <w:sz w:val="24"/>
          <w:szCs w:val="24"/>
        </w:rPr>
        <w:t>Autoriteti i Ndërhyrjes së Jashtëzakonshme mund të përcaktojë një nivel më të ulët të kërkesës për kapital shtesë</w:t>
      </w:r>
      <w:r w:rsidR="008D74FB">
        <w:rPr>
          <w:rFonts w:ascii="Garamond" w:hAnsi="Garamond"/>
          <w:sz w:val="24"/>
          <w:szCs w:val="24"/>
        </w:rPr>
        <w:t>,</w:t>
      </w:r>
      <w:r w:rsidR="002D3FA7" w:rsidRPr="00F4717E">
        <w:rPr>
          <w:rFonts w:ascii="Garamond" w:hAnsi="Garamond"/>
          <w:sz w:val="24"/>
          <w:szCs w:val="24"/>
        </w:rPr>
        <w:t xml:space="preserve"> sipas pikës 5, shkronja “b”</w:t>
      </w:r>
      <w:r w:rsidR="008D74FB">
        <w:rPr>
          <w:rFonts w:ascii="Garamond" w:hAnsi="Garamond"/>
          <w:sz w:val="24"/>
          <w:szCs w:val="24"/>
        </w:rPr>
        <w:t>,</w:t>
      </w:r>
      <w:r w:rsidR="002D3FA7" w:rsidRPr="00F4717E">
        <w:rPr>
          <w:rFonts w:ascii="Garamond" w:hAnsi="Garamond"/>
          <w:sz w:val="24"/>
          <w:szCs w:val="24"/>
        </w:rPr>
        <w:t xml:space="preserve"> në këtë nen, nëse pas konsultimit me </w:t>
      </w:r>
      <w:r w:rsidR="004D7822" w:rsidRPr="00F4717E">
        <w:rPr>
          <w:rFonts w:ascii="Garamond" w:hAnsi="Garamond"/>
          <w:sz w:val="24"/>
          <w:szCs w:val="24"/>
        </w:rPr>
        <w:t>Autoritetin Mbikëqyrës</w:t>
      </w:r>
      <w:r w:rsidR="002D3FA7" w:rsidRPr="00F4717E">
        <w:rPr>
          <w:rFonts w:ascii="Garamond" w:hAnsi="Garamond"/>
          <w:sz w:val="24"/>
          <w:szCs w:val="24"/>
        </w:rPr>
        <w:t>, konsideron se një nivel më i ulët do të ishte i mjaftueshëm për të siguruar besimin në treg dhe për të garantuar vazhdimësinë e funksioneve me rëndësi kritike të bankës</w:t>
      </w:r>
      <w:r w:rsidR="008D74FB">
        <w:rPr>
          <w:rFonts w:ascii="Garamond" w:hAnsi="Garamond"/>
          <w:sz w:val="24"/>
          <w:szCs w:val="24"/>
        </w:rPr>
        <w:t>,</w:t>
      </w:r>
      <w:r w:rsidR="002D3FA7" w:rsidRPr="00F4717E">
        <w:rPr>
          <w:rFonts w:ascii="Garamond" w:hAnsi="Garamond"/>
          <w:sz w:val="24"/>
          <w:szCs w:val="24"/>
        </w:rPr>
        <w:t xml:space="preserve"> si dhe aksesin e saj në financim, pa mbështetje financiare të jashtëzakonshme, përveç kontributit të Fondit të Ndërhyrjes së Jashtëzakonshme, në përputhje me pikën 1</w:t>
      </w:r>
      <w:r w:rsidR="008D74FB">
        <w:rPr>
          <w:rFonts w:ascii="Garamond" w:hAnsi="Garamond"/>
          <w:sz w:val="24"/>
          <w:szCs w:val="24"/>
        </w:rPr>
        <w:t>,</w:t>
      </w:r>
      <w:r w:rsidR="002D3FA7" w:rsidRPr="00F4717E">
        <w:rPr>
          <w:rFonts w:ascii="Garamond" w:hAnsi="Garamond"/>
          <w:sz w:val="24"/>
          <w:szCs w:val="24"/>
        </w:rPr>
        <w:t xml:space="preserve"> të nenit 74</w:t>
      </w:r>
      <w:r w:rsidR="008D74FB">
        <w:rPr>
          <w:rFonts w:ascii="Garamond" w:hAnsi="Garamond"/>
          <w:sz w:val="24"/>
          <w:szCs w:val="24"/>
        </w:rPr>
        <w:t>,</w:t>
      </w:r>
      <w:r w:rsidR="002D3FA7" w:rsidRPr="00F4717E">
        <w:rPr>
          <w:rFonts w:ascii="Garamond" w:hAnsi="Garamond"/>
          <w:sz w:val="24"/>
          <w:szCs w:val="24"/>
        </w:rPr>
        <w:t xml:space="preserve"> të ligjit nr. 133/2016</w:t>
      </w:r>
      <w:r w:rsidR="008D74FB">
        <w:rPr>
          <w:rFonts w:ascii="Garamond" w:hAnsi="Garamond"/>
          <w:sz w:val="24"/>
          <w:szCs w:val="24"/>
        </w:rPr>
        <w:t>,</w:t>
      </w:r>
      <w:r w:rsidR="002D3FA7" w:rsidRPr="00F4717E">
        <w:rPr>
          <w:rFonts w:ascii="Garamond" w:hAnsi="Garamond"/>
          <w:sz w:val="24"/>
          <w:szCs w:val="24"/>
        </w:rPr>
        <w:t xml:space="preserve"> dhe me kërkesat që rregullojnë përdorimin e tij, të përcaktuara në pikën 6</w:t>
      </w:r>
      <w:r w:rsidR="008D74FB">
        <w:rPr>
          <w:rFonts w:ascii="Garamond" w:hAnsi="Garamond"/>
          <w:sz w:val="24"/>
          <w:szCs w:val="24"/>
        </w:rPr>
        <w:t>,</w:t>
      </w:r>
      <w:r w:rsidR="002D3FA7" w:rsidRPr="00F4717E">
        <w:rPr>
          <w:rFonts w:ascii="Garamond" w:hAnsi="Garamond"/>
          <w:sz w:val="24"/>
          <w:szCs w:val="24"/>
        </w:rPr>
        <w:t xml:space="preserve"> të nenit 31</w:t>
      </w:r>
      <w:r w:rsidR="008D74FB">
        <w:rPr>
          <w:rFonts w:ascii="Garamond" w:hAnsi="Garamond"/>
          <w:sz w:val="24"/>
          <w:szCs w:val="24"/>
        </w:rPr>
        <w:t>,</w:t>
      </w:r>
      <w:r w:rsidR="002D3FA7" w:rsidRPr="00F4717E">
        <w:rPr>
          <w:rFonts w:ascii="Garamond" w:hAnsi="Garamond"/>
          <w:sz w:val="24"/>
          <w:szCs w:val="24"/>
        </w:rPr>
        <w:t xml:space="preserve"> të këtij ligji.</w:t>
      </w:r>
    </w:p>
    <w:p w14:paraId="7040C999" w14:textId="77777777" w:rsidR="002D3FA7" w:rsidRPr="00F4717E" w:rsidRDefault="002D3FA7" w:rsidP="001841FC">
      <w:pPr>
        <w:spacing w:after="0" w:line="240" w:lineRule="auto"/>
        <w:ind w:firstLine="284"/>
        <w:jc w:val="both"/>
        <w:rPr>
          <w:rFonts w:ascii="Garamond" w:hAnsi="Garamond"/>
          <w:sz w:val="24"/>
          <w:szCs w:val="24"/>
        </w:rPr>
      </w:pPr>
    </w:p>
    <w:p w14:paraId="3A0DA1C0" w14:textId="439CEF02"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KREU III</w:t>
      </w:r>
    </w:p>
    <w:p w14:paraId="38031B78" w14:textId="77777777" w:rsidR="002D3FA7"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DETYRIMET E PRANUARA</w:t>
      </w:r>
    </w:p>
    <w:p w14:paraId="6A418BEE" w14:textId="77777777" w:rsidR="002D3FA7" w:rsidRPr="00F4717E" w:rsidRDefault="002D3FA7" w:rsidP="001841FC">
      <w:pPr>
        <w:spacing w:after="0" w:line="240" w:lineRule="auto"/>
        <w:ind w:firstLine="284"/>
        <w:jc w:val="center"/>
        <w:rPr>
          <w:rFonts w:ascii="Garamond" w:hAnsi="Garamond"/>
          <w:sz w:val="24"/>
          <w:szCs w:val="24"/>
        </w:rPr>
      </w:pPr>
    </w:p>
    <w:p w14:paraId="2AD4B8A9" w14:textId="77777777" w:rsidR="001841FC" w:rsidRPr="00F4717E" w:rsidRDefault="002D3FA7" w:rsidP="001841FC">
      <w:pPr>
        <w:spacing w:after="0" w:line="240" w:lineRule="auto"/>
        <w:ind w:firstLine="284"/>
        <w:jc w:val="center"/>
        <w:rPr>
          <w:rFonts w:ascii="Garamond" w:hAnsi="Garamond"/>
          <w:sz w:val="24"/>
          <w:szCs w:val="24"/>
        </w:rPr>
      </w:pPr>
      <w:r w:rsidRPr="00F4717E">
        <w:rPr>
          <w:rFonts w:ascii="Garamond" w:hAnsi="Garamond"/>
          <w:sz w:val="24"/>
          <w:szCs w:val="24"/>
        </w:rPr>
        <w:t>Neni 8</w:t>
      </w:r>
    </w:p>
    <w:p w14:paraId="37A458C8" w14:textId="1767A182" w:rsidR="002D3FA7" w:rsidRPr="00F4717E" w:rsidRDefault="00B27F6E" w:rsidP="001841FC">
      <w:pPr>
        <w:spacing w:after="0" w:line="240" w:lineRule="auto"/>
        <w:ind w:firstLine="284"/>
        <w:jc w:val="center"/>
        <w:rPr>
          <w:rFonts w:ascii="Garamond" w:hAnsi="Garamond"/>
          <w:b/>
          <w:sz w:val="24"/>
          <w:szCs w:val="24"/>
        </w:rPr>
      </w:pPr>
      <w:r w:rsidRPr="00F4717E">
        <w:rPr>
          <w:rFonts w:ascii="Garamond" w:hAnsi="Garamond"/>
          <w:b/>
          <w:sz w:val="24"/>
          <w:szCs w:val="24"/>
        </w:rPr>
        <w:t>Përbërja e instrumenteve të</w:t>
      </w:r>
      <w:r w:rsidR="002D3FA7" w:rsidRPr="00F4717E">
        <w:rPr>
          <w:rFonts w:ascii="Garamond" w:hAnsi="Garamond"/>
          <w:b/>
          <w:sz w:val="24"/>
          <w:szCs w:val="24"/>
        </w:rPr>
        <w:t xml:space="preserve"> detyrimeve të pranuara</w:t>
      </w:r>
    </w:p>
    <w:p w14:paraId="651C6732" w14:textId="77777777" w:rsidR="009364E6" w:rsidRPr="00F4717E" w:rsidRDefault="009364E6" w:rsidP="001841FC">
      <w:pPr>
        <w:spacing w:after="0" w:line="240" w:lineRule="auto"/>
        <w:ind w:firstLine="284"/>
        <w:jc w:val="both"/>
        <w:rPr>
          <w:rFonts w:ascii="Garamond" w:hAnsi="Garamond"/>
          <w:sz w:val="24"/>
          <w:szCs w:val="24"/>
        </w:rPr>
      </w:pPr>
    </w:p>
    <w:p w14:paraId="36EEB79D" w14:textId="4EB2910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B27F6E" w:rsidRPr="00F4717E">
        <w:rPr>
          <w:rFonts w:ascii="Garamond" w:hAnsi="Garamond"/>
          <w:sz w:val="24"/>
          <w:szCs w:val="24"/>
        </w:rPr>
        <w:t>Detyrimet e pranuara përbëhe</w:t>
      </w:r>
      <w:r w:rsidR="002D3FA7" w:rsidRPr="00F4717E">
        <w:rPr>
          <w:rFonts w:ascii="Garamond" w:hAnsi="Garamond"/>
          <w:sz w:val="24"/>
          <w:szCs w:val="24"/>
        </w:rPr>
        <w:t>n nga instrumentet e mëposhtme, përveç rasteve kur përfshihen në kategoritë e përjashtuara</w:t>
      </w:r>
      <w:r w:rsidR="008D74FB">
        <w:rPr>
          <w:rFonts w:ascii="Garamond" w:hAnsi="Garamond"/>
          <w:sz w:val="24"/>
          <w:szCs w:val="24"/>
        </w:rPr>
        <w:t>,</w:t>
      </w:r>
      <w:r w:rsidR="002D3FA7" w:rsidRPr="00F4717E">
        <w:rPr>
          <w:rFonts w:ascii="Garamond" w:hAnsi="Garamond"/>
          <w:sz w:val="24"/>
          <w:szCs w:val="24"/>
        </w:rPr>
        <w:t xml:space="preserve"> sipas pikë</w:t>
      </w:r>
      <w:r w:rsidR="00040F64" w:rsidRPr="00F4717E">
        <w:rPr>
          <w:rFonts w:ascii="Garamond" w:hAnsi="Garamond"/>
          <w:sz w:val="24"/>
          <w:szCs w:val="24"/>
        </w:rPr>
        <w:t>s</w:t>
      </w:r>
      <w:r w:rsidR="002D3FA7" w:rsidRPr="00F4717E">
        <w:rPr>
          <w:rFonts w:ascii="Garamond" w:hAnsi="Garamond"/>
          <w:sz w:val="24"/>
          <w:szCs w:val="24"/>
        </w:rPr>
        <w:t xml:space="preserve"> 2 të këtij neni dhe në atë masë kur përmbushin kërkesat e përcaktuara në nenin 1</w:t>
      </w:r>
      <w:r w:rsidR="00523FF3" w:rsidRPr="00F4717E">
        <w:rPr>
          <w:rFonts w:ascii="Garamond" w:hAnsi="Garamond"/>
          <w:sz w:val="24"/>
          <w:szCs w:val="24"/>
        </w:rPr>
        <w:t>0</w:t>
      </w:r>
      <w:r w:rsidR="002D3FA7" w:rsidRPr="00F4717E">
        <w:rPr>
          <w:rFonts w:ascii="Garamond" w:hAnsi="Garamond"/>
          <w:sz w:val="24"/>
          <w:szCs w:val="24"/>
        </w:rPr>
        <w:t xml:space="preserve"> në këtë rregullore:</w:t>
      </w:r>
    </w:p>
    <w:p w14:paraId="7F06DC65" w14:textId="3373450A"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instrumente të detyrimeve të pranuara</w:t>
      </w:r>
      <w:r w:rsidR="008D74FB">
        <w:rPr>
          <w:rFonts w:ascii="Garamond" w:hAnsi="Garamond"/>
          <w:sz w:val="24"/>
          <w:szCs w:val="24"/>
        </w:rPr>
        <w:t>,</w:t>
      </w:r>
      <w:r w:rsidR="002D3FA7" w:rsidRPr="00F4717E">
        <w:rPr>
          <w:rFonts w:ascii="Garamond" w:hAnsi="Garamond"/>
          <w:sz w:val="24"/>
          <w:szCs w:val="24"/>
        </w:rPr>
        <w:t xml:space="preserve"> që plotësojnë kushtet e parashikuara në nenin </w:t>
      </w:r>
      <w:r w:rsidR="00523FF3" w:rsidRPr="00F4717E">
        <w:rPr>
          <w:rFonts w:ascii="Garamond" w:hAnsi="Garamond"/>
          <w:sz w:val="24"/>
          <w:szCs w:val="24"/>
        </w:rPr>
        <w:t>9</w:t>
      </w:r>
      <w:r w:rsidR="002D3FA7" w:rsidRPr="00F4717E">
        <w:rPr>
          <w:rFonts w:ascii="Garamond" w:hAnsi="Garamond"/>
          <w:sz w:val="24"/>
          <w:szCs w:val="24"/>
        </w:rPr>
        <w:t>, në atë masë që nuk klasifikohen si zëra/elemente të kapitalit bazë të nivelit të parë, të kapitalit shtesë të nivelit të parë dhe të kapitalit të nivelit të dytë;</w:t>
      </w:r>
    </w:p>
    <w:p w14:paraId="45421124" w14:textId="328D45A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instrumente të kapitalit të nivelit të dytë me maturimin e mbetur më të gjatë se një vit, në atë masë që nuk klasifikohen si zëra/elemente të kapitalit të nivelit të dytë</w:t>
      </w:r>
      <w:r w:rsidR="008D74FB">
        <w:rPr>
          <w:rFonts w:ascii="Garamond" w:hAnsi="Garamond"/>
          <w:sz w:val="24"/>
          <w:szCs w:val="24"/>
        </w:rPr>
        <w:t>,</w:t>
      </w:r>
      <w:r w:rsidR="002D3FA7" w:rsidRPr="00F4717E">
        <w:rPr>
          <w:rFonts w:ascii="Garamond" w:hAnsi="Garamond"/>
          <w:sz w:val="24"/>
          <w:szCs w:val="24"/>
        </w:rPr>
        <w:t xml:space="preserve"> në përputhje me rregulloren </w:t>
      </w:r>
      <w:r w:rsidR="008D74FB">
        <w:rPr>
          <w:rFonts w:ascii="Garamond" w:hAnsi="Garamond"/>
          <w:sz w:val="24"/>
          <w:szCs w:val="24"/>
        </w:rPr>
        <w:t>“</w:t>
      </w:r>
      <w:r w:rsidR="002D3FA7" w:rsidRPr="00F4717E">
        <w:rPr>
          <w:rFonts w:ascii="Garamond" w:hAnsi="Garamond"/>
          <w:sz w:val="24"/>
          <w:szCs w:val="24"/>
        </w:rPr>
        <w:t>Për kapitalin rregullato</w:t>
      </w:r>
      <w:bookmarkStart w:id="0" w:name="_GoBack"/>
      <w:bookmarkEnd w:id="0"/>
      <w:r w:rsidR="002D3FA7" w:rsidRPr="00F4717E">
        <w:rPr>
          <w:rFonts w:ascii="Garamond" w:hAnsi="Garamond"/>
          <w:sz w:val="24"/>
          <w:szCs w:val="24"/>
        </w:rPr>
        <w:t>r</w:t>
      </w:r>
      <w:r w:rsidR="008D74FB">
        <w:rPr>
          <w:rFonts w:ascii="Garamond" w:hAnsi="Garamond"/>
          <w:sz w:val="24"/>
          <w:szCs w:val="24"/>
        </w:rPr>
        <w:t>”</w:t>
      </w:r>
      <w:r w:rsidR="002D3FA7" w:rsidRPr="00F4717E">
        <w:rPr>
          <w:rFonts w:ascii="Garamond" w:hAnsi="Garamond"/>
          <w:sz w:val="24"/>
          <w:szCs w:val="24"/>
        </w:rPr>
        <w:t>.</w:t>
      </w:r>
    </w:p>
    <w:p w14:paraId="12987510" w14:textId="070D4A15"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Detyrimet e mëposhtme përjashtohen nga zërat e detyrimeve të pranuara për qëllime të plotësimit të “kërkesës minimale për instrumente të kapitalit rregullator dhe detyrime të pranuara”:</w:t>
      </w:r>
    </w:p>
    <w:p w14:paraId="7DCF9843" w14:textId="1DEB6F70"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a) </w:t>
      </w:r>
      <w:r w:rsidR="002D3FA7" w:rsidRPr="00F4717E">
        <w:rPr>
          <w:rFonts w:ascii="Garamond" w:hAnsi="Garamond"/>
          <w:sz w:val="24"/>
          <w:szCs w:val="24"/>
        </w:rPr>
        <w:t>detyrimet e përcaktuara në shkronjat “a” deri në “f”</w:t>
      </w:r>
      <w:r w:rsidR="00DF6EB1">
        <w:rPr>
          <w:rFonts w:ascii="Garamond" w:hAnsi="Garamond"/>
          <w:sz w:val="24"/>
          <w:szCs w:val="24"/>
        </w:rPr>
        <w:t>,</w:t>
      </w:r>
      <w:r w:rsidR="002D3FA7" w:rsidRPr="00F4717E">
        <w:rPr>
          <w:rFonts w:ascii="Garamond" w:hAnsi="Garamond"/>
          <w:sz w:val="24"/>
          <w:szCs w:val="24"/>
        </w:rPr>
        <w:t xml:space="preserve"> të pikës 2, të nenit 31</w:t>
      </w:r>
      <w:r w:rsidR="00DF6EB1">
        <w:rPr>
          <w:rFonts w:ascii="Garamond" w:hAnsi="Garamond"/>
          <w:sz w:val="24"/>
          <w:szCs w:val="24"/>
        </w:rPr>
        <w:t>,</w:t>
      </w:r>
      <w:r w:rsidR="002D3FA7" w:rsidRPr="00F4717E">
        <w:rPr>
          <w:rFonts w:ascii="Garamond" w:hAnsi="Garamond"/>
          <w:sz w:val="24"/>
          <w:szCs w:val="24"/>
        </w:rPr>
        <w:t xml:space="preserve"> të ligjit nr. 133/2016</w:t>
      </w:r>
      <w:r w:rsidR="00C32140" w:rsidRPr="00F4717E">
        <w:rPr>
          <w:rFonts w:ascii="Garamond" w:hAnsi="Garamond"/>
          <w:sz w:val="24"/>
          <w:szCs w:val="24"/>
        </w:rPr>
        <w:t>;</w:t>
      </w:r>
    </w:p>
    <w:p w14:paraId="20113E0C" w14:textId="5B97EFC5"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llogaritë rrjedhëse dhe depozitat afatshkurtra me afat maturimi fillestar më pak se një vit;</w:t>
      </w:r>
    </w:p>
    <w:p w14:paraId="50862800" w14:textId="6C1EE783"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pjesa e depozitave të siguru</w:t>
      </w:r>
      <w:r w:rsidR="005455AA" w:rsidRPr="00F4717E">
        <w:rPr>
          <w:rFonts w:ascii="Garamond" w:hAnsi="Garamond"/>
          <w:sz w:val="24"/>
          <w:szCs w:val="24"/>
        </w:rPr>
        <w:t>eshme</w:t>
      </w:r>
      <w:r w:rsidR="002D3FA7" w:rsidRPr="00F4717E">
        <w:rPr>
          <w:rFonts w:ascii="Garamond" w:hAnsi="Garamond"/>
          <w:sz w:val="24"/>
          <w:szCs w:val="24"/>
        </w:rPr>
        <w:t xml:space="preserve"> të individëve, tregtarëve dhe shoqërive tregtare, e cila tejkalon nivelin maksimal të mbulimit nga skema e sigurimit të depozitave, sipas nenit 121, pika 1, shkronja “ç”</w:t>
      </w:r>
      <w:r w:rsidR="00DF6EB1">
        <w:rPr>
          <w:rFonts w:ascii="Garamond" w:hAnsi="Garamond"/>
          <w:sz w:val="24"/>
          <w:szCs w:val="24"/>
        </w:rPr>
        <w:t>,</w:t>
      </w:r>
      <w:r w:rsidR="002D3FA7" w:rsidRPr="00F4717E">
        <w:rPr>
          <w:rFonts w:ascii="Garamond" w:hAnsi="Garamond"/>
          <w:sz w:val="24"/>
          <w:szCs w:val="24"/>
        </w:rPr>
        <w:t xml:space="preserve"> e ligjit për bankat;</w:t>
      </w:r>
    </w:p>
    <w:p w14:paraId="45B97971" w14:textId="2B278825"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detyrimet që lindin nga instrumentet e borxhit me karakteristika derivative.</w:t>
      </w:r>
    </w:p>
    <w:p w14:paraId="65C3461F" w14:textId="10467FD5" w:rsidR="003521B9"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Për qëllimet e shkronjës “d”</w:t>
      </w:r>
      <w:r w:rsidR="00DF6EB1">
        <w:rPr>
          <w:rFonts w:ascii="Garamond" w:hAnsi="Garamond"/>
          <w:sz w:val="24"/>
          <w:szCs w:val="24"/>
        </w:rPr>
        <w:t>,</w:t>
      </w:r>
      <w:r w:rsidR="002D3FA7" w:rsidRPr="00F4717E">
        <w:rPr>
          <w:rFonts w:ascii="Garamond" w:hAnsi="Garamond"/>
          <w:sz w:val="24"/>
          <w:szCs w:val="24"/>
        </w:rPr>
        <w:t xml:space="preserve"> të pikës </w:t>
      </w:r>
      <w:r w:rsidR="00523FF3" w:rsidRPr="00F4717E">
        <w:rPr>
          <w:rFonts w:ascii="Garamond" w:hAnsi="Garamond"/>
          <w:sz w:val="24"/>
          <w:szCs w:val="24"/>
        </w:rPr>
        <w:t>2</w:t>
      </w:r>
      <w:r w:rsidR="002D3FA7" w:rsidRPr="00F4717E">
        <w:rPr>
          <w:rFonts w:ascii="Garamond" w:hAnsi="Garamond"/>
          <w:sz w:val="24"/>
          <w:szCs w:val="24"/>
        </w:rPr>
        <w:t>, instrumentet e borxhit që përmbajnë opsionet e ripagesës së hershme, të ushtruar sipas gjykimit të emetuesit dhe instrumentet e borxhit me interesa të ndryshuesh</w:t>
      </w:r>
      <w:r w:rsidR="00DF6EB1">
        <w:rPr>
          <w:rFonts w:ascii="Garamond" w:hAnsi="Garamond"/>
          <w:sz w:val="24"/>
          <w:szCs w:val="24"/>
        </w:rPr>
        <w:t>ë</w:t>
      </w:r>
      <w:r w:rsidR="002D3FA7" w:rsidRPr="00F4717E">
        <w:rPr>
          <w:rFonts w:ascii="Garamond" w:hAnsi="Garamond"/>
          <w:sz w:val="24"/>
          <w:szCs w:val="24"/>
        </w:rPr>
        <w:t>m</w:t>
      </w:r>
      <w:r w:rsidR="00DF6EB1">
        <w:rPr>
          <w:rFonts w:ascii="Garamond" w:hAnsi="Garamond"/>
          <w:sz w:val="24"/>
          <w:szCs w:val="24"/>
        </w:rPr>
        <w:t>,</w:t>
      </w:r>
      <w:r w:rsidR="002D3FA7" w:rsidRPr="00F4717E">
        <w:rPr>
          <w:rFonts w:ascii="Garamond" w:hAnsi="Garamond"/>
          <w:sz w:val="24"/>
          <w:szCs w:val="24"/>
        </w:rPr>
        <w:t xml:space="preserve"> që rrjedhin nga një normë reference e përdorur gjerësisht në tregun vend</w:t>
      </w:r>
      <w:r w:rsidR="00E83343">
        <w:rPr>
          <w:rFonts w:ascii="Garamond" w:hAnsi="Garamond"/>
          <w:sz w:val="24"/>
          <w:szCs w:val="24"/>
        </w:rPr>
        <w:t>ë</w:t>
      </w:r>
      <w:r w:rsidR="002D3FA7" w:rsidRPr="00F4717E">
        <w:rPr>
          <w:rFonts w:ascii="Garamond" w:hAnsi="Garamond"/>
          <w:sz w:val="24"/>
          <w:szCs w:val="24"/>
        </w:rPr>
        <w:t>s ose ndërkombëtar, nuk do të konsiderohen si instrumente borxhi me karakteristika derivative</w:t>
      </w:r>
      <w:r w:rsidR="00E83343">
        <w:rPr>
          <w:rFonts w:ascii="Garamond" w:hAnsi="Garamond"/>
          <w:sz w:val="24"/>
          <w:szCs w:val="24"/>
        </w:rPr>
        <w:t>,</w:t>
      </w:r>
      <w:r w:rsidR="002D3FA7" w:rsidRPr="00F4717E">
        <w:rPr>
          <w:rFonts w:ascii="Garamond" w:hAnsi="Garamond"/>
          <w:sz w:val="24"/>
          <w:szCs w:val="24"/>
        </w:rPr>
        <w:t xml:space="preserve"> vetëm për shkak të këtyre karakteristikave.</w:t>
      </w:r>
    </w:p>
    <w:p w14:paraId="6BB616FE" w14:textId="77777777" w:rsidR="003521B9" w:rsidRPr="00F4717E" w:rsidRDefault="003521B9" w:rsidP="001841FC">
      <w:pPr>
        <w:spacing w:after="0" w:line="240" w:lineRule="auto"/>
        <w:ind w:firstLine="284"/>
        <w:jc w:val="both"/>
        <w:rPr>
          <w:rFonts w:ascii="Garamond" w:hAnsi="Garamond"/>
          <w:sz w:val="24"/>
          <w:szCs w:val="24"/>
        </w:rPr>
      </w:pPr>
    </w:p>
    <w:p w14:paraId="4E57CCAC" w14:textId="77777777" w:rsidR="002D3FA7" w:rsidRPr="00F4717E" w:rsidRDefault="002D3FA7" w:rsidP="00F04909">
      <w:pPr>
        <w:spacing w:after="0" w:line="240" w:lineRule="auto"/>
        <w:ind w:firstLine="284"/>
        <w:jc w:val="center"/>
        <w:rPr>
          <w:rFonts w:ascii="Garamond" w:hAnsi="Garamond"/>
          <w:sz w:val="24"/>
          <w:szCs w:val="24"/>
        </w:rPr>
      </w:pPr>
      <w:r w:rsidRPr="00F4717E">
        <w:rPr>
          <w:rFonts w:ascii="Garamond" w:hAnsi="Garamond"/>
          <w:sz w:val="24"/>
          <w:szCs w:val="24"/>
        </w:rPr>
        <w:t>Neni 9</w:t>
      </w:r>
    </w:p>
    <w:p w14:paraId="1953B176" w14:textId="37C25D7E" w:rsidR="002D3FA7" w:rsidRPr="00F4717E" w:rsidRDefault="001D5FA2" w:rsidP="00F04909">
      <w:pPr>
        <w:spacing w:after="0" w:line="240" w:lineRule="auto"/>
        <w:ind w:firstLine="284"/>
        <w:jc w:val="center"/>
        <w:rPr>
          <w:rFonts w:ascii="Garamond" w:hAnsi="Garamond"/>
          <w:b/>
          <w:sz w:val="24"/>
          <w:szCs w:val="24"/>
        </w:rPr>
      </w:pPr>
      <w:r w:rsidRPr="00F4717E">
        <w:rPr>
          <w:rFonts w:ascii="Garamond" w:hAnsi="Garamond"/>
          <w:b/>
          <w:sz w:val="24"/>
          <w:szCs w:val="24"/>
        </w:rPr>
        <w:t>Kusht</w:t>
      </w:r>
      <w:r w:rsidR="009F71C5" w:rsidRPr="00F4717E">
        <w:rPr>
          <w:rFonts w:ascii="Garamond" w:hAnsi="Garamond"/>
          <w:b/>
          <w:sz w:val="24"/>
          <w:szCs w:val="24"/>
        </w:rPr>
        <w:t xml:space="preserve">et për njohjen e instrumenteve </w:t>
      </w:r>
      <w:r w:rsidRPr="00F4717E">
        <w:rPr>
          <w:rFonts w:ascii="Garamond" w:hAnsi="Garamond"/>
          <w:b/>
          <w:sz w:val="24"/>
          <w:szCs w:val="24"/>
        </w:rPr>
        <w:t>për përmbushjen e</w:t>
      </w:r>
      <w:r w:rsidR="002D3FA7" w:rsidRPr="00F4717E">
        <w:rPr>
          <w:rFonts w:ascii="Garamond" w:hAnsi="Garamond"/>
          <w:b/>
          <w:sz w:val="24"/>
          <w:szCs w:val="24"/>
        </w:rPr>
        <w:t xml:space="preserve"> “</w:t>
      </w:r>
      <w:r w:rsidR="009B25B5" w:rsidRPr="00F4717E">
        <w:rPr>
          <w:rFonts w:ascii="Garamond" w:hAnsi="Garamond"/>
          <w:b/>
          <w:sz w:val="24"/>
          <w:szCs w:val="24"/>
        </w:rPr>
        <w:t xml:space="preserve">kërkesës </w:t>
      </w:r>
      <w:r w:rsidR="002D3FA7" w:rsidRPr="00F4717E">
        <w:rPr>
          <w:rFonts w:ascii="Garamond" w:hAnsi="Garamond"/>
          <w:b/>
          <w:sz w:val="24"/>
          <w:szCs w:val="24"/>
        </w:rPr>
        <w:t xml:space="preserve">minimale për </w:t>
      </w:r>
      <w:r w:rsidRPr="00F4717E">
        <w:rPr>
          <w:rFonts w:ascii="Garamond" w:hAnsi="Garamond"/>
          <w:b/>
          <w:sz w:val="24"/>
          <w:szCs w:val="24"/>
        </w:rPr>
        <w:t xml:space="preserve">instrumente të </w:t>
      </w:r>
      <w:r w:rsidR="002D3FA7" w:rsidRPr="00F4717E">
        <w:rPr>
          <w:rFonts w:ascii="Garamond" w:hAnsi="Garamond"/>
          <w:b/>
          <w:sz w:val="24"/>
          <w:szCs w:val="24"/>
        </w:rPr>
        <w:t>kapital</w:t>
      </w:r>
      <w:r w:rsidRPr="00F4717E">
        <w:rPr>
          <w:rFonts w:ascii="Garamond" w:hAnsi="Garamond"/>
          <w:b/>
          <w:sz w:val="24"/>
          <w:szCs w:val="24"/>
        </w:rPr>
        <w:t>it rregullator</w:t>
      </w:r>
      <w:r w:rsidR="002D3FA7" w:rsidRPr="00F4717E">
        <w:rPr>
          <w:rFonts w:ascii="Garamond" w:hAnsi="Garamond"/>
          <w:b/>
          <w:sz w:val="24"/>
          <w:szCs w:val="24"/>
        </w:rPr>
        <w:t xml:space="preserve"> dhe detyrime të pranuara”</w:t>
      </w:r>
    </w:p>
    <w:p w14:paraId="0DAFC87A" w14:textId="77777777" w:rsidR="009364E6" w:rsidRPr="00F4717E" w:rsidRDefault="009364E6" w:rsidP="001841FC">
      <w:pPr>
        <w:spacing w:after="0" w:line="240" w:lineRule="auto"/>
        <w:ind w:firstLine="284"/>
        <w:jc w:val="both"/>
        <w:rPr>
          <w:rFonts w:ascii="Garamond" w:hAnsi="Garamond"/>
          <w:b/>
          <w:sz w:val="24"/>
          <w:szCs w:val="24"/>
        </w:rPr>
      </w:pPr>
    </w:p>
    <w:p w14:paraId="3ACBC094" w14:textId="30F1C5F9"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Instrumenti klasifikohet si detyrim i pranuar vetëm kur plotësohen të gjitha kushtet e përcaktuara në vijim</w:t>
      </w:r>
      <w:r w:rsidR="00AB2CDA" w:rsidRPr="00F4717E">
        <w:rPr>
          <w:rFonts w:ascii="Garamond" w:hAnsi="Garamond"/>
          <w:sz w:val="24"/>
          <w:szCs w:val="24"/>
        </w:rPr>
        <w:t xml:space="preserve"> dhe ato t</w:t>
      </w:r>
      <w:r w:rsidR="00D6020D" w:rsidRPr="00F4717E">
        <w:rPr>
          <w:rFonts w:ascii="Garamond" w:hAnsi="Garamond"/>
          <w:sz w:val="24"/>
          <w:szCs w:val="24"/>
        </w:rPr>
        <w:t>ë</w:t>
      </w:r>
      <w:r w:rsidR="00AB2CDA" w:rsidRPr="00F4717E">
        <w:rPr>
          <w:rFonts w:ascii="Garamond" w:hAnsi="Garamond"/>
          <w:sz w:val="24"/>
          <w:szCs w:val="24"/>
        </w:rPr>
        <w:t xml:space="preserve"> p</w:t>
      </w:r>
      <w:r w:rsidR="00D6020D" w:rsidRPr="00F4717E">
        <w:rPr>
          <w:rFonts w:ascii="Garamond" w:hAnsi="Garamond"/>
          <w:sz w:val="24"/>
          <w:szCs w:val="24"/>
        </w:rPr>
        <w:t>ë</w:t>
      </w:r>
      <w:r w:rsidR="00AB2CDA" w:rsidRPr="00F4717E">
        <w:rPr>
          <w:rFonts w:ascii="Garamond" w:hAnsi="Garamond"/>
          <w:sz w:val="24"/>
          <w:szCs w:val="24"/>
        </w:rPr>
        <w:t>rcaktuara n</w:t>
      </w:r>
      <w:r w:rsidR="00D6020D" w:rsidRPr="00F4717E">
        <w:rPr>
          <w:rFonts w:ascii="Garamond" w:hAnsi="Garamond"/>
          <w:sz w:val="24"/>
          <w:szCs w:val="24"/>
        </w:rPr>
        <w:t>ë</w:t>
      </w:r>
      <w:r w:rsidR="00AB2CDA" w:rsidRPr="00F4717E">
        <w:rPr>
          <w:rFonts w:ascii="Garamond" w:hAnsi="Garamond"/>
          <w:sz w:val="24"/>
          <w:szCs w:val="24"/>
        </w:rPr>
        <w:t xml:space="preserve"> nenin 10</w:t>
      </w:r>
      <w:r w:rsidR="002D3FA7" w:rsidRPr="00F4717E">
        <w:rPr>
          <w:rFonts w:ascii="Garamond" w:hAnsi="Garamond"/>
          <w:sz w:val="24"/>
          <w:szCs w:val="24"/>
        </w:rPr>
        <w:t>:</w:t>
      </w:r>
    </w:p>
    <w:p w14:paraId="35A7B6E6" w14:textId="24227CC2"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instrumenti është i emetuar nga banka dhe është plotësisht i paguar;</w:t>
      </w:r>
    </w:p>
    <w:p w14:paraId="7E2053D1" w14:textId="5A18DBE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instrumenti nuk është blerë në mënyrë të drejtpërdrejtë ose të tërthortë dhe nuk është financuar nga asnjë prej subjekteve të mëposhtme:</w:t>
      </w:r>
    </w:p>
    <w:p w14:paraId="393C76F5" w14:textId="1797248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 </w:t>
      </w:r>
      <w:r w:rsidR="002D3FA7" w:rsidRPr="00F4717E">
        <w:rPr>
          <w:rFonts w:ascii="Garamond" w:hAnsi="Garamond"/>
          <w:sz w:val="24"/>
          <w:szCs w:val="24"/>
        </w:rPr>
        <w:t>banka apo subjekte të grupit bankar</w:t>
      </w:r>
      <w:r w:rsidR="00B939A9">
        <w:rPr>
          <w:rFonts w:ascii="Garamond" w:hAnsi="Garamond"/>
          <w:sz w:val="24"/>
          <w:szCs w:val="24"/>
        </w:rPr>
        <w:t>;</w:t>
      </w:r>
    </w:p>
    <w:p w14:paraId="5FAC5C8F" w14:textId="19F38CEA"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2D3FA7" w:rsidRPr="00F4717E">
        <w:rPr>
          <w:rFonts w:ascii="Garamond" w:hAnsi="Garamond"/>
          <w:sz w:val="24"/>
          <w:szCs w:val="24"/>
        </w:rPr>
        <w:t>subjekte në të cilat banka zotëron</w:t>
      </w:r>
      <w:r w:rsidR="001E78DC" w:rsidRPr="00F4717E">
        <w:rPr>
          <w:rFonts w:ascii="Garamond" w:hAnsi="Garamond"/>
          <w:sz w:val="24"/>
          <w:szCs w:val="24"/>
        </w:rPr>
        <w:t>,</w:t>
      </w:r>
      <w:r w:rsidR="002D3FA7" w:rsidRPr="00F4717E">
        <w:rPr>
          <w:rFonts w:ascii="Garamond" w:hAnsi="Garamond"/>
          <w:sz w:val="24"/>
          <w:szCs w:val="24"/>
        </w:rPr>
        <w:t xml:space="preserve"> në mënyrë direkte ose me anë të kontrollit</w:t>
      </w:r>
      <w:r w:rsidR="001E78DC" w:rsidRPr="00F4717E">
        <w:rPr>
          <w:rFonts w:ascii="Garamond" w:hAnsi="Garamond"/>
          <w:sz w:val="24"/>
          <w:szCs w:val="24"/>
        </w:rPr>
        <w:t>,</w:t>
      </w:r>
      <w:r w:rsidR="002D3FA7" w:rsidRPr="00F4717E">
        <w:rPr>
          <w:rFonts w:ascii="Garamond" w:hAnsi="Garamond"/>
          <w:sz w:val="24"/>
          <w:szCs w:val="24"/>
        </w:rPr>
        <w:t xml:space="preserve"> 20% ose më shumë të të drejtave të votës ose të kapitalit të tyre;</w:t>
      </w:r>
    </w:p>
    <w:p w14:paraId="7267C5B1" w14:textId="3FFF8771"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për instrumentet e emetuara pas hyrjes në fuqi të kësaj rregulloreje, pretendimi mbi kryegjënë është plotësisht i nënrenditur ndaj kërkesave</w:t>
      </w:r>
      <w:r w:rsidR="00B939A9">
        <w:rPr>
          <w:rFonts w:ascii="Garamond" w:hAnsi="Garamond"/>
          <w:sz w:val="24"/>
          <w:szCs w:val="24"/>
        </w:rPr>
        <w:t>,</w:t>
      </w:r>
      <w:r w:rsidR="002D3FA7" w:rsidRPr="00F4717E">
        <w:rPr>
          <w:rFonts w:ascii="Garamond" w:hAnsi="Garamond"/>
          <w:sz w:val="24"/>
          <w:szCs w:val="24"/>
        </w:rPr>
        <w:t xml:space="preserve"> që rrjedhin nga detyrimet e përjashtuara në shkronjat “a” deri në “f”</w:t>
      </w:r>
      <w:r w:rsidR="00B939A9">
        <w:rPr>
          <w:rFonts w:ascii="Garamond" w:hAnsi="Garamond"/>
          <w:sz w:val="24"/>
          <w:szCs w:val="24"/>
        </w:rPr>
        <w:t>,</w:t>
      </w:r>
      <w:r w:rsidR="002D3FA7" w:rsidRPr="00F4717E">
        <w:rPr>
          <w:rFonts w:ascii="Garamond" w:hAnsi="Garamond"/>
          <w:sz w:val="24"/>
          <w:szCs w:val="24"/>
        </w:rPr>
        <w:t xml:space="preserve"> të pikës 2, të nenit 31</w:t>
      </w:r>
      <w:r w:rsidR="00B939A9">
        <w:rPr>
          <w:rFonts w:ascii="Garamond" w:hAnsi="Garamond"/>
          <w:sz w:val="24"/>
          <w:szCs w:val="24"/>
        </w:rPr>
        <w:t>,</w:t>
      </w:r>
      <w:r w:rsidR="002D3FA7" w:rsidRPr="00F4717E">
        <w:rPr>
          <w:rFonts w:ascii="Garamond" w:hAnsi="Garamond"/>
          <w:sz w:val="24"/>
          <w:szCs w:val="24"/>
        </w:rPr>
        <w:t xml:space="preserve"> të ligjit nr. 133/2016. Nënrenditja në këtë pikë konsiderohet se përmbushet nëse dispozitat kontraktuese që rregullojnë instrumentin, specifikojnë se në rast të likuidimit të detyruar, pretendimi mbi kryegjënë e instrumentit renditet poshtë kërkesave</w:t>
      </w:r>
      <w:r w:rsidR="00B939A9">
        <w:rPr>
          <w:rFonts w:ascii="Garamond" w:hAnsi="Garamond"/>
          <w:sz w:val="24"/>
          <w:szCs w:val="24"/>
        </w:rPr>
        <w:t>,</w:t>
      </w:r>
      <w:r w:rsidR="002D3FA7" w:rsidRPr="00F4717E">
        <w:rPr>
          <w:rFonts w:ascii="Garamond" w:hAnsi="Garamond"/>
          <w:sz w:val="24"/>
          <w:szCs w:val="24"/>
        </w:rPr>
        <w:t xml:space="preserve"> që rrjedhin nga secili prej detyrimeve të përjashtuara</w:t>
      </w:r>
      <w:r w:rsidR="00B939A9">
        <w:rPr>
          <w:rFonts w:ascii="Garamond" w:hAnsi="Garamond"/>
          <w:sz w:val="24"/>
          <w:szCs w:val="24"/>
        </w:rPr>
        <w:t>,</w:t>
      </w:r>
      <w:r w:rsidR="002D3FA7" w:rsidRPr="00F4717E">
        <w:rPr>
          <w:rFonts w:ascii="Garamond" w:hAnsi="Garamond"/>
          <w:sz w:val="24"/>
          <w:szCs w:val="24"/>
        </w:rPr>
        <w:t xml:space="preserve"> sipas pikës 2, neni 31</w:t>
      </w:r>
      <w:r w:rsidR="00B939A9">
        <w:rPr>
          <w:rFonts w:ascii="Garamond" w:hAnsi="Garamond"/>
          <w:sz w:val="24"/>
          <w:szCs w:val="24"/>
        </w:rPr>
        <w:t>,</w:t>
      </w:r>
      <w:r w:rsidR="002D3FA7" w:rsidRPr="00F4717E">
        <w:rPr>
          <w:rFonts w:ascii="Garamond" w:hAnsi="Garamond"/>
          <w:sz w:val="24"/>
          <w:szCs w:val="24"/>
        </w:rPr>
        <w:t xml:space="preserve"> të ligjit nr. 133/2016;</w:t>
      </w:r>
    </w:p>
    <w:p w14:paraId="12181F26" w14:textId="3520C6FA"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instrumenti nuk është subjekt i garancisë ose i ndonjë marrëveshjeje tjetër që përmirëson përparësinë e shlyerjes së pretendimeve ndaj kreditorëve të bankës, nga secili prej subjekteve të mëposhtme:</w:t>
      </w:r>
    </w:p>
    <w:p w14:paraId="426FB46B" w14:textId="7CCAD854"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 </w:t>
      </w:r>
      <w:r w:rsidR="002D3FA7" w:rsidRPr="00F4717E">
        <w:rPr>
          <w:rFonts w:ascii="Garamond" w:hAnsi="Garamond"/>
          <w:sz w:val="24"/>
          <w:szCs w:val="24"/>
        </w:rPr>
        <w:t>banka ose filialet e saj</w:t>
      </w:r>
      <w:r w:rsidR="00B939A9">
        <w:rPr>
          <w:rFonts w:ascii="Garamond" w:hAnsi="Garamond"/>
          <w:sz w:val="24"/>
          <w:szCs w:val="24"/>
        </w:rPr>
        <w:t>;</w:t>
      </w:r>
    </w:p>
    <w:p w14:paraId="52694EE0" w14:textId="22629263"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2D3FA7" w:rsidRPr="00F4717E">
        <w:rPr>
          <w:rFonts w:ascii="Garamond" w:hAnsi="Garamond"/>
          <w:sz w:val="24"/>
          <w:szCs w:val="24"/>
        </w:rPr>
        <w:t>banka mëmë dhe filialet e tjera të saj</w:t>
      </w:r>
      <w:r w:rsidR="00B939A9">
        <w:rPr>
          <w:rFonts w:ascii="Garamond" w:hAnsi="Garamond"/>
          <w:sz w:val="24"/>
          <w:szCs w:val="24"/>
        </w:rPr>
        <w:t>;</w:t>
      </w:r>
    </w:p>
    <w:p w14:paraId="2D03D7B2" w14:textId="430409C7"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iii. </w:t>
      </w:r>
      <w:r w:rsidR="002D3FA7" w:rsidRPr="00F4717E">
        <w:rPr>
          <w:rFonts w:ascii="Garamond" w:hAnsi="Garamond"/>
          <w:sz w:val="24"/>
          <w:szCs w:val="24"/>
        </w:rPr>
        <w:t xml:space="preserve">shoqëria </w:t>
      </w:r>
      <w:r w:rsidR="002D3FA7" w:rsidRPr="00CD06E7">
        <w:rPr>
          <w:rFonts w:ascii="Garamond" w:hAnsi="Garamond"/>
          <w:i/>
          <w:sz w:val="24"/>
          <w:szCs w:val="24"/>
        </w:rPr>
        <w:t>holding</w:t>
      </w:r>
      <w:r w:rsidR="002D3FA7" w:rsidRPr="00F4717E">
        <w:rPr>
          <w:rFonts w:ascii="Garamond" w:hAnsi="Garamond"/>
          <w:sz w:val="24"/>
          <w:szCs w:val="24"/>
        </w:rPr>
        <w:t xml:space="preserve"> financiare mëmë ose filialet e saj</w:t>
      </w:r>
      <w:r w:rsidR="00B939A9">
        <w:rPr>
          <w:rFonts w:ascii="Garamond" w:hAnsi="Garamond"/>
          <w:sz w:val="24"/>
          <w:szCs w:val="24"/>
        </w:rPr>
        <w:t>;</w:t>
      </w:r>
    </w:p>
    <w:p w14:paraId="077685DC" w14:textId="1C3B75EF"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iv. </w:t>
      </w:r>
      <w:r w:rsidR="002D3FA7" w:rsidRPr="00F4717E">
        <w:rPr>
          <w:rFonts w:ascii="Garamond" w:hAnsi="Garamond"/>
          <w:sz w:val="24"/>
          <w:szCs w:val="24"/>
        </w:rPr>
        <w:t xml:space="preserve">shoqëria </w:t>
      </w:r>
      <w:r w:rsidR="002D3FA7" w:rsidRPr="00CD06E7">
        <w:rPr>
          <w:rFonts w:ascii="Garamond" w:hAnsi="Garamond"/>
          <w:i/>
          <w:sz w:val="24"/>
          <w:szCs w:val="24"/>
        </w:rPr>
        <w:t>holding</w:t>
      </w:r>
      <w:r w:rsidR="002D3FA7" w:rsidRPr="00F4717E">
        <w:rPr>
          <w:rFonts w:ascii="Garamond" w:hAnsi="Garamond"/>
          <w:sz w:val="24"/>
          <w:szCs w:val="24"/>
        </w:rPr>
        <w:t xml:space="preserve"> me aktivitet të kombinuar ose filialet e saj</w:t>
      </w:r>
      <w:r w:rsidR="00B939A9">
        <w:rPr>
          <w:rFonts w:ascii="Garamond" w:hAnsi="Garamond"/>
          <w:sz w:val="24"/>
          <w:szCs w:val="24"/>
        </w:rPr>
        <w:t>;</w:t>
      </w:r>
    </w:p>
    <w:p w14:paraId="68F9F341" w14:textId="0E2EA0CE"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v. </w:t>
      </w:r>
      <w:r w:rsidR="002D3FA7" w:rsidRPr="00F4717E">
        <w:rPr>
          <w:rFonts w:ascii="Garamond" w:hAnsi="Garamond"/>
          <w:sz w:val="24"/>
          <w:szCs w:val="24"/>
        </w:rPr>
        <w:t xml:space="preserve">shoqëria </w:t>
      </w:r>
      <w:r w:rsidR="002D3FA7" w:rsidRPr="00CD06E7">
        <w:rPr>
          <w:rFonts w:ascii="Garamond" w:hAnsi="Garamond"/>
          <w:i/>
          <w:sz w:val="24"/>
          <w:szCs w:val="24"/>
        </w:rPr>
        <w:t>holding</w:t>
      </w:r>
      <w:r w:rsidR="002D3FA7" w:rsidRPr="00F4717E">
        <w:rPr>
          <w:rFonts w:ascii="Garamond" w:hAnsi="Garamond"/>
          <w:sz w:val="24"/>
          <w:szCs w:val="24"/>
        </w:rPr>
        <w:t xml:space="preserve"> financiare me aktivitet të kombinuar ose filialet e saj</w:t>
      </w:r>
      <w:r w:rsidR="00B939A9">
        <w:rPr>
          <w:rFonts w:ascii="Garamond" w:hAnsi="Garamond"/>
          <w:sz w:val="24"/>
          <w:szCs w:val="24"/>
        </w:rPr>
        <w:t>;</w:t>
      </w:r>
    </w:p>
    <w:p w14:paraId="57F5F681" w14:textId="52A941B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vi. </w:t>
      </w:r>
      <w:r w:rsidR="002D3FA7" w:rsidRPr="00F4717E">
        <w:rPr>
          <w:rFonts w:ascii="Garamond" w:hAnsi="Garamond"/>
          <w:sz w:val="24"/>
          <w:szCs w:val="24"/>
        </w:rPr>
        <w:t>subjektet palë të lidhura me subjektet e përcaktuara në nënpikat më sipër (i deri në v);</w:t>
      </w:r>
    </w:p>
    <w:p w14:paraId="11FE904D" w14:textId="424B86D0"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 xml:space="preserve">instrumenti nuk është subjekt i marrëveshjeve të vendosura ose marrëveshjeve të kompensimit </w:t>
      </w:r>
      <w:r w:rsidR="002D3FA7" w:rsidRPr="00B939A9">
        <w:rPr>
          <w:rFonts w:ascii="Garamond" w:hAnsi="Garamond"/>
          <w:i/>
          <w:sz w:val="24"/>
          <w:szCs w:val="24"/>
        </w:rPr>
        <w:t>(netting)</w:t>
      </w:r>
      <w:r w:rsidR="002D3FA7" w:rsidRPr="00F4717E">
        <w:rPr>
          <w:rFonts w:ascii="Garamond" w:hAnsi="Garamond"/>
          <w:sz w:val="24"/>
          <w:szCs w:val="24"/>
        </w:rPr>
        <w:t xml:space="preserve"> që dëmton kapacitetin e tij për përthithjen e humbjeve në ndërhyrje të jashtëzakonshme; </w:t>
      </w:r>
    </w:p>
    <w:p w14:paraId="6DF2A0DA" w14:textId="081D5CA8"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f) </w:t>
      </w:r>
      <w:r w:rsidR="002D3FA7" w:rsidRPr="00F4717E">
        <w:rPr>
          <w:rFonts w:ascii="Garamond" w:hAnsi="Garamond"/>
          <w:sz w:val="24"/>
          <w:szCs w:val="24"/>
        </w:rPr>
        <w:t xml:space="preserve">dispozitat e kontratës së instrumentit nuk përfshijnë asnjë nxitje (incentivë) për të paguar përmes opsionit </w:t>
      </w:r>
      <w:r w:rsidR="00AB2CDA" w:rsidRPr="00F4717E">
        <w:rPr>
          <w:rFonts w:ascii="Garamond" w:hAnsi="Garamond"/>
          <w:sz w:val="24"/>
          <w:szCs w:val="24"/>
        </w:rPr>
        <w:t>t</w:t>
      </w:r>
      <w:r w:rsidR="00D6020D" w:rsidRPr="00F4717E">
        <w:rPr>
          <w:rFonts w:ascii="Garamond" w:hAnsi="Garamond"/>
          <w:sz w:val="24"/>
          <w:szCs w:val="24"/>
        </w:rPr>
        <w:t>ë</w:t>
      </w:r>
      <w:r w:rsidR="00AB2CDA" w:rsidRPr="00F4717E">
        <w:rPr>
          <w:rFonts w:ascii="Garamond" w:hAnsi="Garamond"/>
          <w:sz w:val="24"/>
          <w:szCs w:val="24"/>
        </w:rPr>
        <w:t xml:space="preserve"> thirrjes </w:t>
      </w:r>
      <w:r w:rsidR="00AB2CDA" w:rsidRPr="003F5D0D">
        <w:rPr>
          <w:rFonts w:ascii="Garamond" w:hAnsi="Garamond"/>
          <w:i/>
          <w:sz w:val="24"/>
          <w:szCs w:val="24"/>
        </w:rPr>
        <w:t>(call)</w:t>
      </w:r>
      <w:r w:rsidR="002D3FA7" w:rsidRPr="003F5D0D">
        <w:rPr>
          <w:rFonts w:ascii="Garamond" w:hAnsi="Garamond"/>
          <w:i/>
          <w:sz w:val="24"/>
          <w:szCs w:val="24"/>
        </w:rPr>
        <w:t xml:space="preserve"> </w:t>
      </w:r>
      <w:r w:rsidR="002D3FA7" w:rsidRPr="00F4717E">
        <w:rPr>
          <w:rFonts w:ascii="Garamond" w:hAnsi="Garamond"/>
          <w:sz w:val="24"/>
          <w:szCs w:val="24"/>
        </w:rPr>
        <w:t>ose për të shlyer para afatit të maturimit, shumën e kryegjësë nga banka, me përjashtim të përcaktimit në pikën 2</w:t>
      </w:r>
      <w:r w:rsidR="003F5D0D">
        <w:rPr>
          <w:rFonts w:ascii="Garamond" w:hAnsi="Garamond"/>
          <w:sz w:val="24"/>
          <w:szCs w:val="24"/>
        </w:rPr>
        <w:t>,</w:t>
      </w:r>
      <w:r w:rsidR="002D3FA7" w:rsidRPr="00F4717E">
        <w:rPr>
          <w:rFonts w:ascii="Garamond" w:hAnsi="Garamond"/>
          <w:sz w:val="24"/>
          <w:szCs w:val="24"/>
        </w:rPr>
        <w:t xml:space="preserve"> të nenit 10</w:t>
      </w:r>
      <w:r w:rsidR="003F5D0D">
        <w:rPr>
          <w:rFonts w:ascii="Garamond" w:hAnsi="Garamond"/>
          <w:sz w:val="24"/>
          <w:szCs w:val="24"/>
        </w:rPr>
        <w:t>,</w:t>
      </w:r>
      <w:r w:rsidR="002D3FA7" w:rsidRPr="00F4717E">
        <w:rPr>
          <w:rFonts w:ascii="Garamond" w:hAnsi="Garamond"/>
          <w:sz w:val="24"/>
          <w:szCs w:val="24"/>
        </w:rPr>
        <w:t xml:space="preserve"> të kësaj rregulloreje; </w:t>
      </w:r>
    </w:p>
    <w:p w14:paraId="1011C4F5" w14:textId="49F0484F"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g) </w:t>
      </w:r>
      <w:r w:rsidR="002D3FA7" w:rsidRPr="00F4717E">
        <w:rPr>
          <w:rFonts w:ascii="Garamond" w:hAnsi="Garamond"/>
          <w:sz w:val="24"/>
          <w:szCs w:val="24"/>
        </w:rPr>
        <w:t>instrumenti nuk mund të ekzekutohet/shlyhet ose paguhet më herët se data e maturimit nga zotëruesi i instrumentit, me përjashtim të përcaktimit në pikën 3</w:t>
      </w:r>
      <w:r w:rsidR="003F5D0D">
        <w:rPr>
          <w:rFonts w:ascii="Garamond" w:hAnsi="Garamond"/>
          <w:sz w:val="24"/>
          <w:szCs w:val="24"/>
        </w:rPr>
        <w:t>,</w:t>
      </w:r>
      <w:r w:rsidR="002D3FA7" w:rsidRPr="00F4717E">
        <w:rPr>
          <w:rFonts w:ascii="Garamond" w:hAnsi="Garamond"/>
          <w:sz w:val="24"/>
          <w:szCs w:val="24"/>
        </w:rPr>
        <w:t xml:space="preserve"> të nenit 10</w:t>
      </w:r>
      <w:r w:rsidR="003F5D0D">
        <w:rPr>
          <w:rFonts w:ascii="Garamond" w:hAnsi="Garamond"/>
          <w:sz w:val="24"/>
          <w:szCs w:val="24"/>
        </w:rPr>
        <w:t>,</w:t>
      </w:r>
      <w:r w:rsidR="002D3FA7" w:rsidRPr="00F4717E">
        <w:rPr>
          <w:rFonts w:ascii="Garamond" w:hAnsi="Garamond"/>
          <w:sz w:val="24"/>
          <w:szCs w:val="24"/>
        </w:rPr>
        <w:t xml:space="preserve"> të kësaj rregulloreje; </w:t>
      </w:r>
    </w:p>
    <w:p w14:paraId="14BDA4ED" w14:textId="15E4C73D"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h) </w:t>
      </w:r>
      <w:r w:rsidR="002D3FA7" w:rsidRPr="00F4717E">
        <w:rPr>
          <w:rFonts w:ascii="Garamond" w:hAnsi="Garamond"/>
          <w:sz w:val="24"/>
          <w:szCs w:val="24"/>
        </w:rPr>
        <w:t>kur instrument</w:t>
      </w:r>
      <w:r w:rsidR="00B27F6E" w:rsidRPr="00F4717E">
        <w:rPr>
          <w:rFonts w:ascii="Garamond" w:hAnsi="Garamond"/>
          <w:sz w:val="24"/>
          <w:szCs w:val="24"/>
        </w:rPr>
        <w:t>i përfshin</w:t>
      </w:r>
      <w:r w:rsidR="002D3FA7" w:rsidRPr="00F4717E">
        <w:rPr>
          <w:rFonts w:ascii="Garamond" w:hAnsi="Garamond"/>
          <w:sz w:val="24"/>
          <w:szCs w:val="24"/>
        </w:rPr>
        <w:t xml:space="preserve"> një ose më shumë opsione </w:t>
      </w:r>
      <w:r w:rsidR="00B27F6E" w:rsidRPr="00F4717E">
        <w:rPr>
          <w:rFonts w:ascii="Garamond" w:hAnsi="Garamond"/>
          <w:sz w:val="24"/>
          <w:szCs w:val="24"/>
        </w:rPr>
        <w:t xml:space="preserve">të thirrjes </w:t>
      </w:r>
      <w:r w:rsidR="00B27F6E" w:rsidRPr="003F5D0D">
        <w:rPr>
          <w:rFonts w:ascii="Garamond" w:hAnsi="Garamond"/>
          <w:i/>
          <w:sz w:val="24"/>
          <w:szCs w:val="24"/>
        </w:rPr>
        <w:t>(</w:t>
      </w:r>
      <w:r w:rsidR="002D3FA7" w:rsidRPr="003F5D0D">
        <w:rPr>
          <w:rFonts w:ascii="Garamond" w:hAnsi="Garamond"/>
          <w:i/>
          <w:sz w:val="24"/>
          <w:szCs w:val="24"/>
        </w:rPr>
        <w:t>call</w:t>
      </w:r>
      <w:r w:rsidR="00B27F6E" w:rsidRPr="003F5D0D">
        <w:rPr>
          <w:rFonts w:ascii="Garamond" w:hAnsi="Garamond"/>
          <w:i/>
          <w:sz w:val="24"/>
          <w:szCs w:val="24"/>
        </w:rPr>
        <w:t>)</w:t>
      </w:r>
      <w:r w:rsidR="002D3FA7" w:rsidRPr="00F4717E">
        <w:rPr>
          <w:rFonts w:ascii="Garamond" w:hAnsi="Garamond"/>
          <w:sz w:val="24"/>
          <w:szCs w:val="24"/>
        </w:rPr>
        <w:t xml:space="preserve"> ose opsione të ripagesës së hershme, këto opsione mund të ushtrohen vetëm me diskrecion të emetuesit (bankës)</w:t>
      </w:r>
      <w:r w:rsidR="00E620EF">
        <w:rPr>
          <w:rFonts w:ascii="Garamond" w:hAnsi="Garamond"/>
          <w:sz w:val="24"/>
          <w:szCs w:val="24"/>
        </w:rPr>
        <w:t>,</w:t>
      </w:r>
      <w:r w:rsidR="002D3FA7" w:rsidRPr="00F4717E">
        <w:rPr>
          <w:rFonts w:ascii="Garamond" w:hAnsi="Garamond"/>
          <w:sz w:val="24"/>
          <w:szCs w:val="24"/>
        </w:rPr>
        <w:t xml:space="preserve"> me përjashtim të përcaktimit në pikën 2</w:t>
      </w:r>
      <w:r w:rsidR="00E620EF">
        <w:rPr>
          <w:rFonts w:ascii="Garamond" w:hAnsi="Garamond"/>
          <w:sz w:val="24"/>
          <w:szCs w:val="24"/>
        </w:rPr>
        <w:t>,</w:t>
      </w:r>
      <w:r w:rsidR="002D3FA7" w:rsidRPr="00F4717E">
        <w:rPr>
          <w:rFonts w:ascii="Garamond" w:hAnsi="Garamond"/>
          <w:sz w:val="24"/>
          <w:szCs w:val="24"/>
        </w:rPr>
        <w:t xml:space="preserve"> të nenit 10</w:t>
      </w:r>
      <w:r w:rsidR="00E620EF">
        <w:rPr>
          <w:rFonts w:ascii="Garamond" w:hAnsi="Garamond"/>
          <w:sz w:val="24"/>
          <w:szCs w:val="24"/>
        </w:rPr>
        <w:t>,</w:t>
      </w:r>
      <w:r w:rsidR="002D3FA7" w:rsidRPr="00F4717E">
        <w:rPr>
          <w:rFonts w:ascii="Garamond" w:hAnsi="Garamond"/>
          <w:sz w:val="24"/>
          <w:szCs w:val="24"/>
        </w:rPr>
        <w:t xml:space="preserve"> të kësaj rregulloreje; </w:t>
      </w:r>
    </w:p>
    <w:p w14:paraId="4A6CDB3C" w14:textId="231991CB"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 </w:t>
      </w:r>
      <w:r w:rsidR="002D3FA7" w:rsidRPr="00F4717E">
        <w:rPr>
          <w:rFonts w:ascii="Garamond" w:hAnsi="Garamond"/>
          <w:sz w:val="24"/>
          <w:szCs w:val="24"/>
        </w:rPr>
        <w:t>instrumenti mund të ekzekutohet, ripaguhet ose shlyhet nga banka kur janë plotësuar kushtet e parashikuara në nenin 12 të kësaj rregulloreje;</w:t>
      </w:r>
    </w:p>
    <w:p w14:paraId="4D235D0B" w14:textId="036C7F2F"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j) </w:t>
      </w:r>
      <w:r w:rsidR="002D3FA7" w:rsidRPr="00F4717E">
        <w:rPr>
          <w:rFonts w:ascii="Garamond" w:hAnsi="Garamond"/>
          <w:sz w:val="24"/>
          <w:szCs w:val="24"/>
        </w:rPr>
        <w:t>dispozitat e kontratës së instrumentit nuk specifikojnë në mënyrë të drejtpërdrejtë apo të tërthortë</w:t>
      </w:r>
      <w:r w:rsidR="00E620EF">
        <w:rPr>
          <w:rFonts w:ascii="Garamond" w:hAnsi="Garamond"/>
          <w:sz w:val="24"/>
          <w:szCs w:val="24"/>
        </w:rPr>
        <w:t>,</w:t>
      </w:r>
      <w:r w:rsidR="002D3FA7" w:rsidRPr="00F4717E">
        <w:rPr>
          <w:rFonts w:ascii="Garamond" w:hAnsi="Garamond"/>
          <w:sz w:val="24"/>
          <w:szCs w:val="24"/>
        </w:rPr>
        <w:t xml:space="preserve"> që instrumenti mund të ekzekutohet/</w:t>
      </w:r>
      <w:r w:rsidR="00E620EF">
        <w:rPr>
          <w:rFonts w:ascii="Garamond" w:hAnsi="Garamond"/>
          <w:sz w:val="24"/>
          <w:szCs w:val="24"/>
        </w:rPr>
        <w:t>shlyhet</w:t>
      </w:r>
      <w:r w:rsidR="002D3FA7" w:rsidRPr="00F4717E">
        <w:rPr>
          <w:rFonts w:ascii="Garamond" w:hAnsi="Garamond"/>
          <w:sz w:val="24"/>
          <w:szCs w:val="24"/>
        </w:rPr>
        <w:t xml:space="preserve"> ose paguhet më herët nga banka, me përjashtim të rastit të likuidimit vullnetar apo likuidimit të detyruar bankës; </w:t>
      </w:r>
    </w:p>
    <w:p w14:paraId="60B55D70" w14:textId="02508C27"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k) </w:t>
      </w:r>
      <w:r w:rsidR="002D3FA7" w:rsidRPr="00F4717E">
        <w:rPr>
          <w:rFonts w:ascii="Garamond" w:hAnsi="Garamond"/>
          <w:sz w:val="24"/>
          <w:szCs w:val="24"/>
        </w:rPr>
        <w:t>dispozitat e kontratës së instrumentit nuk i japin të drejtën zotëruesit të përshpejtojë planin e pagesave të interesave dhe të kryegjësë në të ardhmen, përveç rastit të paaftësisë paguese ose likuidimit të bankës;</w:t>
      </w:r>
    </w:p>
    <w:p w14:paraId="28CE87DA" w14:textId="09EB2744"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l) </w:t>
      </w:r>
      <w:r w:rsidR="002D3FA7" w:rsidRPr="00F4717E">
        <w:rPr>
          <w:rFonts w:ascii="Garamond" w:hAnsi="Garamond"/>
          <w:sz w:val="24"/>
          <w:szCs w:val="24"/>
        </w:rPr>
        <w:t xml:space="preserve">niveli i pagesës së interesit ose </w:t>
      </w:r>
      <w:r w:rsidR="00E620EF">
        <w:rPr>
          <w:rFonts w:ascii="Garamond" w:hAnsi="Garamond"/>
          <w:sz w:val="24"/>
          <w:szCs w:val="24"/>
        </w:rPr>
        <w:t xml:space="preserve">i </w:t>
      </w:r>
      <w:r w:rsidR="002D3FA7" w:rsidRPr="00F4717E">
        <w:rPr>
          <w:rFonts w:ascii="Garamond" w:hAnsi="Garamond"/>
          <w:sz w:val="24"/>
          <w:szCs w:val="24"/>
        </w:rPr>
        <w:t xml:space="preserve">dividentit për </w:t>
      </w:r>
      <w:r w:rsidR="00E620EF" w:rsidRPr="00F4717E">
        <w:rPr>
          <w:rFonts w:ascii="Garamond" w:hAnsi="Garamond"/>
          <w:sz w:val="24"/>
          <w:szCs w:val="24"/>
        </w:rPr>
        <w:t>instrumentit</w:t>
      </w:r>
      <w:r w:rsidR="002D3FA7" w:rsidRPr="00F4717E">
        <w:rPr>
          <w:rFonts w:ascii="Garamond" w:hAnsi="Garamond"/>
          <w:sz w:val="24"/>
          <w:szCs w:val="24"/>
        </w:rPr>
        <w:t xml:space="preserve"> nuk ndrysho</w:t>
      </w:r>
      <w:r w:rsidR="00B27F6E" w:rsidRPr="00F4717E">
        <w:rPr>
          <w:rFonts w:ascii="Garamond" w:hAnsi="Garamond"/>
          <w:sz w:val="24"/>
          <w:szCs w:val="24"/>
        </w:rPr>
        <w:t>n</w:t>
      </w:r>
      <w:r w:rsidR="002D3FA7" w:rsidRPr="00F4717E">
        <w:rPr>
          <w:rFonts w:ascii="Garamond" w:hAnsi="Garamond"/>
          <w:sz w:val="24"/>
          <w:szCs w:val="24"/>
        </w:rPr>
        <w:t xml:space="preserve"> në bazë të cilësisë së bankës apo të bankës mëmë;</w:t>
      </w:r>
    </w:p>
    <w:p w14:paraId="163E7AD5" w14:textId="1D878F3C"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m) </w:t>
      </w:r>
      <w:r w:rsidR="002D3FA7" w:rsidRPr="00F4717E">
        <w:rPr>
          <w:rFonts w:ascii="Garamond" w:hAnsi="Garamond"/>
          <w:sz w:val="24"/>
          <w:szCs w:val="24"/>
        </w:rPr>
        <w:t>për instrumentet e emetuara pas hyrjes në fuqi të kësaj rregulloreje, dokumentacioni përkatës kontraktual dhe prospekti në lidhje me</w:t>
      </w:r>
      <w:r w:rsidR="001A6A75" w:rsidRPr="00F4717E">
        <w:rPr>
          <w:rFonts w:ascii="Garamond" w:hAnsi="Garamond"/>
          <w:sz w:val="24"/>
          <w:szCs w:val="24"/>
        </w:rPr>
        <w:t xml:space="preserve"> emetimin e këtij instrumenti, </w:t>
      </w:r>
      <w:r w:rsidR="002D3FA7" w:rsidRPr="00F4717E">
        <w:rPr>
          <w:rFonts w:ascii="Garamond" w:hAnsi="Garamond"/>
          <w:sz w:val="24"/>
          <w:szCs w:val="24"/>
        </w:rPr>
        <w:t>i referohet në mënyrë të drejtpërdrejtë ushtrimit të mundshëm të kompetencave të zhvlerësimit dhe konvertimit dhe në përputhje me nenin 45</w:t>
      </w:r>
      <w:r w:rsidR="00A07AE3">
        <w:rPr>
          <w:rFonts w:ascii="Garamond" w:hAnsi="Garamond"/>
          <w:sz w:val="24"/>
          <w:szCs w:val="24"/>
        </w:rPr>
        <w:t>,</w:t>
      </w:r>
      <w:r w:rsidR="002D3FA7" w:rsidRPr="00F4717E">
        <w:rPr>
          <w:rFonts w:ascii="Garamond" w:hAnsi="Garamond"/>
          <w:sz w:val="24"/>
          <w:szCs w:val="24"/>
        </w:rPr>
        <w:t xml:space="preserve"> të ligjit nr. 133/2016</w:t>
      </w:r>
      <w:r w:rsidR="00FB444B" w:rsidRPr="00F4717E">
        <w:rPr>
          <w:rFonts w:ascii="Garamond" w:hAnsi="Garamond"/>
          <w:sz w:val="24"/>
          <w:szCs w:val="24"/>
        </w:rPr>
        <w:t>;</w:t>
      </w:r>
    </w:p>
    <w:p w14:paraId="75FAFF8A" w14:textId="31BFC76F"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n) </w:t>
      </w:r>
      <w:r w:rsidR="002D3FA7" w:rsidRPr="00F4717E">
        <w:rPr>
          <w:rFonts w:ascii="Garamond" w:hAnsi="Garamond"/>
          <w:sz w:val="24"/>
          <w:szCs w:val="24"/>
        </w:rPr>
        <w:t>për instrumentet e emetuara pas hyrjes në fuqi të kësaj rregulloreje, dokumentacioni përkatës kontraktual dhe prospekti në lidhje me</w:t>
      </w:r>
      <w:r w:rsidR="00AB2CDA" w:rsidRPr="00F4717E">
        <w:rPr>
          <w:rFonts w:ascii="Garamond" w:hAnsi="Garamond"/>
          <w:sz w:val="24"/>
          <w:szCs w:val="24"/>
        </w:rPr>
        <w:t xml:space="preserve"> emetimin e këtij instrumenti, </w:t>
      </w:r>
      <w:r w:rsidR="00D6020D" w:rsidRPr="00F4717E">
        <w:rPr>
          <w:rFonts w:ascii="Garamond" w:hAnsi="Garamond"/>
          <w:sz w:val="24"/>
          <w:szCs w:val="24"/>
        </w:rPr>
        <w:t>ë</w:t>
      </w:r>
      <w:r w:rsidR="00AB2CDA" w:rsidRPr="00F4717E">
        <w:rPr>
          <w:rFonts w:ascii="Garamond" w:hAnsi="Garamond"/>
          <w:sz w:val="24"/>
          <w:szCs w:val="24"/>
        </w:rPr>
        <w:t>sht</w:t>
      </w:r>
      <w:r w:rsidR="00D6020D" w:rsidRPr="00F4717E">
        <w:rPr>
          <w:rFonts w:ascii="Garamond" w:hAnsi="Garamond"/>
          <w:sz w:val="24"/>
          <w:szCs w:val="24"/>
        </w:rPr>
        <w:t>ë</w:t>
      </w:r>
      <w:r w:rsidR="00AB2CDA" w:rsidRPr="00F4717E">
        <w:rPr>
          <w:rFonts w:ascii="Garamond" w:hAnsi="Garamond"/>
          <w:sz w:val="24"/>
          <w:szCs w:val="24"/>
        </w:rPr>
        <w:t xml:space="preserve"> hartuar n</w:t>
      </w:r>
      <w:r w:rsidR="00D6020D" w:rsidRPr="00F4717E">
        <w:rPr>
          <w:rFonts w:ascii="Garamond" w:hAnsi="Garamond"/>
          <w:sz w:val="24"/>
          <w:szCs w:val="24"/>
        </w:rPr>
        <w:t>ë</w:t>
      </w:r>
      <w:r w:rsidR="00AB2CDA" w:rsidRPr="00F4717E">
        <w:rPr>
          <w:rFonts w:ascii="Garamond" w:hAnsi="Garamond"/>
          <w:sz w:val="24"/>
          <w:szCs w:val="24"/>
        </w:rPr>
        <w:t xml:space="preserve"> p</w:t>
      </w:r>
      <w:r w:rsidR="00D6020D" w:rsidRPr="00F4717E">
        <w:rPr>
          <w:rFonts w:ascii="Garamond" w:hAnsi="Garamond"/>
          <w:sz w:val="24"/>
          <w:szCs w:val="24"/>
        </w:rPr>
        <w:t>ë</w:t>
      </w:r>
      <w:r w:rsidR="00AB2CDA" w:rsidRPr="00F4717E">
        <w:rPr>
          <w:rFonts w:ascii="Garamond" w:hAnsi="Garamond"/>
          <w:sz w:val="24"/>
          <w:szCs w:val="24"/>
        </w:rPr>
        <w:t>rputhje me legjislacionin shqiptar</w:t>
      </w:r>
      <w:r w:rsidR="002D3FA7" w:rsidRPr="00F4717E">
        <w:rPr>
          <w:rFonts w:ascii="Garamond" w:hAnsi="Garamond"/>
          <w:sz w:val="24"/>
          <w:szCs w:val="24"/>
        </w:rPr>
        <w:t>.</w:t>
      </w:r>
    </w:p>
    <w:p w14:paraId="392A39E2" w14:textId="2552BC13" w:rsidR="002D3FA7" w:rsidRPr="00F4717E" w:rsidRDefault="00F04909"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Autoriteti i Ndërhyrjes së Jashtëzakonshme konsultohet me Autoritetin Mbik</w:t>
      </w:r>
      <w:r w:rsidR="00644004" w:rsidRPr="00F4717E">
        <w:rPr>
          <w:rFonts w:ascii="Garamond" w:hAnsi="Garamond"/>
          <w:sz w:val="24"/>
          <w:szCs w:val="24"/>
        </w:rPr>
        <w:t>ë</w:t>
      </w:r>
      <w:r w:rsidR="002D3FA7" w:rsidRPr="00F4717E">
        <w:rPr>
          <w:rFonts w:ascii="Garamond" w:hAnsi="Garamond"/>
          <w:sz w:val="24"/>
          <w:szCs w:val="24"/>
        </w:rPr>
        <w:t>qyrës për vlerësimin e plotësimit të kushteve në këtë nen.</w:t>
      </w:r>
    </w:p>
    <w:p w14:paraId="7F332F5C" w14:textId="50F4EAA0" w:rsidR="002D3FA7"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 xml:space="preserve">Në rast se kushtet e aplikueshme të përcaktuara </w:t>
      </w:r>
      <w:r w:rsidR="00644004" w:rsidRPr="00F4717E">
        <w:rPr>
          <w:rFonts w:ascii="Garamond" w:hAnsi="Garamond"/>
          <w:sz w:val="24"/>
          <w:szCs w:val="24"/>
        </w:rPr>
        <w:t xml:space="preserve">në </w:t>
      </w:r>
      <w:r w:rsidR="002D3FA7" w:rsidRPr="00F4717E">
        <w:rPr>
          <w:rFonts w:ascii="Garamond" w:hAnsi="Garamond"/>
          <w:sz w:val="24"/>
          <w:szCs w:val="24"/>
        </w:rPr>
        <w:t>këtë nen pushojnë së ekzistuari, detyrimi pushon menjëherë së klasifikuari si instrument i detyrimeve të pranuara.</w:t>
      </w:r>
    </w:p>
    <w:p w14:paraId="244B9DE5" w14:textId="748EBBA6" w:rsidR="00042DAD"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Në zbatim të kushteve të përcaktuara në pikën 1 të këtij neni, bankat paraqesin dokumentacionin e mëposhtëm</w:t>
      </w:r>
      <w:r w:rsidR="00A07AE3">
        <w:rPr>
          <w:rFonts w:ascii="Garamond" w:hAnsi="Garamond"/>
          <w:sz w:val="24"/>
          <w:szCs w:val="24"/>
        </w:rPr>
        <w:t>,</w:t>
      </w:r>
      <w:r w:rsidR="002D3FA7" w:rsidRPr="00F4717E">
        <w:rPr>
          <w:rFonts w:ascii="Garamond" w:hAnsi="Garamond"/>
          <w:sz w:val="24"/>
          <w:szCs w:val="24"/>
        </w:rPr>
        <w:t xml:space="preserve"> si pjesë të kërkesës për klasifikimin e instrumenteve si detyrim i pranuar:</w:t>
      </w:r>
    </w:p>
    <w:p w14:paraId="03F52A85" w14:textId="22C1BAC1" w:rsidR="00042DAD"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dokumentacioni b</w:t>
      </w:r>
      <w:r w:rsidR="00B422A9" w:rsidRPr="00F4717E">
        <w:rPr>
          <w:rFonts w:ascii="Garamond" w:hAnsi="Garamond"/>
          <w:sz w:val="24"/>
          <w:szCs w:val="24"/>
        </w:rPr>
        <w:t>azë (kontratë, prospekt etj</w:t>
      </w:r>
      <w:r w:rsidR="00644004" w:rsidRPr="00F4717E">
        <w:rPr>
          <w:rFonts w:ascii="Garamond" w:hAnsi="Garamond"/>
          <w:sz w:val="24"/>
          <w:szCs w:val="24"/>
        </w:rPr>
        <w:t>.</w:t>
      </w:r>
      <w:r w:rsidR="00B422A9" w:rsidRPr="00F4717E">
        <w:rPr>
          <w:rFonts w:ascii="Garamond" w:hAnsi="Garamond"/>
          <w:sz w:val="24"/>
          <w:szCs w:val="24"/>
        </w:rPr>
        <w:t>)</w:t>
      </w:r>
      <w:r w:rsidR="002D3FA7" w:rsidRPr="00F4717E">
        <w:rPr>
          <w:rFonts w:ascii="Garamond" w:hAnsi="Garamond"/>
          <w:sz w:val="24"/>
          <w:szCs w:val="24"/>
        </w:rPr>
        <w:t xml:space="preserve"> i</w:t>
      </w:r>
      <w:r w:rsidR="00B930C3" w:rsidRPr="00F4717E">
        <w:rPr>
          <w:rFonts w:ascii="Garamond" w:hAnsi="Garamond"/>
          <w:sz w:val="24"/>
          <w:szCs w:val="24"/>
        </w:rPr>
        <w:t xml:space="preserve"> lidhur </w:t>
      </w:r>
      <w:r w:rsidR="002D3FA7" w:rsidRPr="00F4717E">
        <w:rPr>
          <w:rFonts w:ascii="Garamond" w:hAnsi="Garamond"/>
          <w:sz w:val="24"/>
          <w:szCs w:val="24"/>
        </w:rPr>
        <w:t>me emetimin e këtyre</w:t>
      </w:r>
      <w:r w:rsidR="00042DAD" w:rsidRPr="00F4717E">
        <w:rPr>
          <w:rFonts w:ascii="Garamond" w:hAnsi="Garamond"/>
          <w:sz w:val="24"/>
          <w:szCs w:val="24"/>
        </w:rPr>
        <w:t xml:space="preserve"> </w:t>
      </w:r>
      <w:r w:rsidR="002D3FA7" w:rsidRPr="00F4717E">
        <w:rPr>
          <w:rFonts w:ascii="Garamond" w:hAnsi="Garamond"/>
          <w:sz w:val="24"/>
          <w:szCs w:val="24"/>
        </w:rPr>
        <w:t>instrumenteve;</w:t>
      </w:r>
    </w:p>
    <w:p w14:paraId="6F6CD900" w14:textId="33B7488F" w:rsidR="002D3FA7"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një ilustrim skematik të plotësimit të tipareve/kushteve të kërkuara për të tilla instrumente, të përcaktuara në pikën 1 të këtij neni, duke dhënë referencat përkatëse në dokumentacionin bazë sipas shkronjës</w:t>
      </w:r>
      <w:r w:rsidR="00D15642" w:rsidRPr="00F4717E">
        <w:rPr>
          <w:rFonts w:ascii="Garamond" w:hAnsi="Garamond"/>
          <w:sz w:val="24"/>
          <w:szCs w:val="24"/>
        </w:rPr>
        <w:t xml:space="preserve"> </w:t>
      </w:r>
      <w:r w:rsidR="002D3FA7" w:rsidRPr="00F4717E">
        <w:rPr>
          <w:rFonts w:ascii="Garamond" w:hAnsi="Garamond"/>
          <w:sz w:val="24"/>
          <w:szCs w:val="24"/>
        </w:rPr>
        <w:t>“a” të kë</w:t>
      </w:r>
      <w:r w:rsidR="001D5FA2" w:rsidRPr="00F4717E">
        <w:rPr>
          <w:rFonts w:ascii="Garamond" w:hAnsi="Garamond"/>
          <w:sz w:val="24"/>
          <w:szCs w:val="24"/>
        </w:rPr>
        <w:t>saj pike;</w:t>
      </w:r>
    </w:p>
    <w:p w14:paraId="3DCDC70B" w14:textId="19675E2F" w:rsidR="009F71C5"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FE2F6E" w:rsidRPr="00F4717E">
        <w:rPr>
          <w:rFonts w:ascii="Garamond" w:hAnsi="Garamond"/>
          <w:sz w:val="24"/>
          <w:szCs w:val="24"/>
        </w:rPr>
        <w:t>një përshkrim i trajtimeve kontabël të instrumenteve në fjalë, së bashku me një opinion nga një ekspert kontabël i autorizuar,</w:t>
      </w:r>
      <w:r w:rsidR="00D95323" w:rsidRPr="00F4717E">
        <w:rPr>
          <w:rFonts w:ascii="Garamond" w:hAnsi="Garamond"/>
          <w:sz w:val="24"/>
          <w:szCs w:val="24"/>
        </w:rPr>
        <w:t xml:space="preserve"> </w:t>
      </w:r>
      <w:r w:rsidR="00FE2F6E" w:rsidRPr="00F4717E">
        <w:rPr>
          <w:rFonts w:ascii="Garamond" w:hAnsi="Garamond"/>
          <w:sz w:val="24"/>
          <w:szCs w:val="24"/>
        </w:rPr>
        <w:t>në lidhje me pranueshmërinë e tyre</w:t>
      </w:r>
      <w:r w:rsidR="002D3FA7" w:rsidRPr="00F4717E">
        <w:rPr>
          <w:rFonts w:ascii="Garamond" w:hAnsi="Garamond"/>
          <w:sz w:val="24"/>
          <w:szCs w:val="24"/>
        </w:rPr>
        <w:t>.</w:t>
      </w:r>
    </w:p>
    <w:p w14:paraId="189A98C9" w14:textId="66BF476E" w:rsidR="003C7F97" w:rsidRPr="00F4717E" w:rsidRDefault="009F71C5"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5. Administratori </w:t>
      </w:r>
      <w:r w:rsidR="003336E0" w:rsidRPr="00F4717E">
        <w:rPr>
          <w:rFonts w:ascii="Garamond" w:hAnsi="Garamond"/>
          <w:sz w:val="24"/>
          <w:szCs w:val="24"/>
        </w:rPr>
        <w:t xml:space="preserve">përgjegjës </w:t>
      </w:r>
      <w:r w:rsidRPr="00F4717E">
        <w:rPr>
          <w:rFonts w:ascii="Garamond" w:hAnsi="Garamond"/>
          <w:sz w:val="24"/>
          <w:szCs w:val="24"/>
        </w:rPr>
        <w:t xml:space="preserve">për </w:t>
      </w:r>
      <w:r w:rsidR="003336E0" w:rsidRPr="00F4717E">
        <w:rPr>
          <w:rFonts w:ascii="Garamond" w:hAnsi="Garamond"/>
          <w:sz w:val="24"/>
          <w:szCs w:val="24"/>
        </w:rPr>
        <w:t xml:space="preserve">ndërhyrjen e jashtëzakonshme </w:t>
      </w:r>
      <w:r w:rsidRPr="00F4717E">
        <w:rPr>
          <w:rFonts w:ascii="Garamond" w:hAnsi="Garamond"/>
          <w:sz w:val="24"/>
          <w:szCs w:val="24"/>
        </w:rPr>
        <w:t xml:space="preserve">merr vendimin për </w:t>
      </w:r>
      <w:r w:rsidR="001B472F" w:rsidRPr="00F4717E">
        <w:rPr>
          <w:rFonts w:ascii="Garamond" w:hAnsi="Garamond"/>
          <w:sz w:val="24"/>
          <w:szCs w:val="24"/>
        </w:rPr>
        <w:t xml:space="preserve">klasifikimin e </w:t>
      </w:r>
      <w:r w:rsidRPr="00F4717E">
        <w:rPr>
          <w:rFonts w:ascii="Garamond" w:hAnsi="Garamond"/>
          <w:sz w:val="24"/>
          <w:szCs w:val="24"/>
        </w:rPr>
        <w:t xml:space="preserve">instrumenteve </w:t>
      </w:r>
      <w:r w:rsidR="001B472F" w:rsidRPr="00F4717E">
        <w:rPr>
          <w:rFonts w:ascii="Garamond" w:hAnsi="Garamond"/>
          <w:sz w:val="24"/>
          <w:szCs w:val="24"/>
        </w:rPr>
        <w:t>si detyrim i pranuar</w:t>
      </w:r>
      <w:r w:rsidRPr="00F4717E">
        <w:rPr>
          <w:rFonts w:ascii="Garamond" w:hAnsi="Garamond"/>
          <w:sz w:val="24"/>
          <w:szCs w:val="24"/>
        </w:rPr>
        <w:t xml:space="preserve"> dhe ia komunikon me shkrim bankës.</w:t>
      </w:r>
    </w:p>
    <w:p w14:paraId="44A6402B" w14:textId="77777777" w:rsidR="00E27C50" w:rsidRPr="00F4717E" w:rsidRDefault="00E27C50" w:rsidP="001841FC">
      <w:pPr>
        <w:spacing w:after="0" w:line="240" w:lineRule="auto"/>
        <w:ind w:firstLine="284"/>
        <w:jc w:val="both"/>
        <w:rPr>
          <w:rFonts w:ascii="Garamond" w:hAnsi="Garamond"/>
          <w:sz w:val="24"/>
          <w:szCs w:val="24"/>
        </w:rPr>
      </w:pPr>
    </w:p>
    <w:p w14:paraId="2880E9E5" w14:textId="2BAAA599" w:rsidR="002D3FA7" w:rsidRPr="00F4717E" w:rsidRDefault="002D3FA7" w:rsidP="00E27C50">
      <w:pPr>
        <w:spacing w:after="0" w:line="240" w:lineRule="auto"/>
        <w:ind w:firstLine="284"/>
        <w:jc w:val="center"/>
        <w:rPr>
          <w:rFonts w:ascii="Garamond" w:hAnsi="Garamond"/>
          <w:sz w:val="24"/>
          <w:szCs w:val="24"/>
        </w:rPr>
      </w:pPr>
      <w:r w:rsidRPr="00F4717E">
        <w:rPr>
          <w:rFonts w:ascii="Garamond" w:hAnsi="Garamond"/>
          <w:sz w:val="24"/>
          <w:szCs w:val="24"/>
        </w:rPr>
        <w:t>Neni 10</w:t>
      </w:r>
    </w:p>
    <w:p w14:paraId="7499AF82" w14:textId="45C146D5" w:rsidR="002D3FA7" w:rsidRPr="00F4717E" w:rsidRDefault="002D3FA7" w:rsidP="00E27C50">
      <w:pPr>
        <w:spacing w:after="0" w:line="240" w:lineRule="auto"/>
        <w:ind w:firstLine="284"/>
        <w:jc w:val="center"/>
        <w:rPr>
          <w:rFonts w:ascii="Garamond" w:hAnsi="Garamond"/>
          <w:b/>
          <w:sz w:val="24"/>
          <w:szCs w:val="24"/>
        </w:rPr>
      </w:pPr>
      <w:r w:rsidRPr="00F4717E">
        <w:rPr>
          <w:rFonts w:ascii="Garamond" w:hAnsi="Garamond"/>
          <w:b/>
          <w:sz w:val="24"/>
          <w:szCs w:val="24"/>
        </w:rPr>
        <w:t>Amortizimi i maturitetit të instrumenteve të detyrimeve të pranuara për qëllime të përmbushjes së “</w:t>
      </w:r>
      <w:r w:rsidR="009B25B5" w:rsidRPr="00F4717E">
        <w:rPr>
          <w:rFonts w:ascii="Garamond" w:hAnsi="Garamond"/>
          <w:b/>
          <w:sz w:val="24"/>
          <w:szCs w:val="24"/>
        </w:rPr>
        <w:t xml:space="preserve">kërkesës </w:t>
      </w:r>
      <w:r w:rsidRPr="00F4717E">
        <w:rPr>
          <w:rFonts w:ascii="Garamond" w:hAnsi="Garamond"/>
          <w:b/>
          <w:sz w:val="24"/>
          <w:szCs w:val="24"/>
        </w:rPr>
        <w:t xml:space="preserve">minimale për </w:t>
      </w:r>
      <w:r w:rsidR="00E03A7F" w:rsidRPr="00F4717E">
        <w:rPr>
          <w:rFonts w:ascii="Garamond" w:hAnsi="Garamond"/>
          <w:b/>
          <w:sz w:val="24"/>
          <w:szCs w:val="24"/>
        </w:rPr>
        <w:t xml:space="preserve">instrumente të kapitalit rregullator </w:t>
      </w:r>
      <w:r w:rsidRPr="00F4717E">
        <w:rPr>
          <w:rFonts w:ascii="Garamond" w:hAnsi="Garamond"/>
          <w:b/>
          <w:sz w:val="24"/>
          <w:szCs w:val="24"/>
        </w:rPr>
        <w:t>dhe detyrime të pranuara”</w:t>
      </w:r>
    </w:p>
    <w:p w14:paraId="46EF0CB5" w14:textId="77777777" w:rsidR="002D3FA7" w:rsidRPr="00F4717E" w:rsidRDefault="002D3FA7" w:rsidP="001841FC">
      <w:pPr>
        <w:spacing w:after="0" w:line="240" w:lineRule="auto"/>
        <w:ind w:firstLine="284"/>
        <w:jc w:val="both"/>
        <w:rPr>
          <w:rFonts w:ascii="Garamond" w:hAnsi="Garamond"/>
          <w:sz w:val="24"/>
          <w:szCs w:val="24"/>
        </w:rPr>
      </w:pPr>
    </w:p>
    <w:p w14:paraId="5BC7469B" w14:textId="38F89AE5" w:rsidR="002D3FA7"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Instrumenti i detyrimit të pranuar me maturitet të mbetur prej të paktën një viti klasifikohet plotësisht si i pranuar, ndërsa instrumenti me një maturitet të mbetur nën një vit nuk klasifikohet si i tillë. </w:t>
      </w:r>
    </w:p>
    <w:p w14:paraId="3CED3F16" w14:textId="5A98EA8C" w:rsidR="002D3FA7"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Për qëllimet e pikës 1, në rast se instrumenti i detyrimit të pranuar përfshin një nxitje (incentivë) për kreditorin</w:t>
      </w:r>
      <w:r w:rsidR="00AF2053">
        <w:rPr>
          <w:rFonts w:ascii="Garamond" w:hAnsi="Garamond"/>
          <w:sz w:val="24"/>
          <w:szCs w:val="24"/>
        </w:rPr>
        <w:t>,</w:t>
      </w:r>
      <w:r w:rsidR="002D3FA7" w:rsidRPr="00F4717E">
        <w:rPr>
          <w:rFonts w:ascii="Garamond" w:hAnsi="Garamond"/>
          <w:sz w:val="24"/>
          <w:szCs w:val="24"/>
        </w:rPr>
        <w:t xml:space="preserve"> që mund të ushtrojë opsionin </w:t>
      </w:r>
      <w:r w:rsidR="00E03A7F" w:rsidRPr="00F4717E">
        <w:rPr>
          <w:rFonts w:ascii="Garamond" w:hAnsi="Garamond"/>
          <w:sz w:val="24"/>
          <w:szCs w:val="24"/>
        </w:rPr>
        <w:t xml:space="preserve">e thirrjes </w:t>
      </w:r>
      <w:r w:rsidR="002D3FA7" w:rsidRPr="00AF2053">
        <w:rPr>
          <w:rFonts w:ascii="Garamond" w:hAnsi="Garamond"/>
          <w:i/>
          <w:sz w:val="24"/>
          <w:szCs w:val="24"/>
        </w:rPr>
        <w:t>(call)</w:t>
      </w:r>
      <w:r w:rsidR="002D3FA7" w:rsidRPr="00F4717E">
        <w:rPr>
          <w:rFonts w:ascii="Garamond" w:hAnsi="Garamond"/>
          <w:sz w:val="24"/>
          <w:szCs w:val="24"/>
        </w:rPr>
        <w:t xml:space="preserve"> ose të </w:t>
      </w:r>
      <w:r w:rsidR="002D3FA7" w:rsidRPr="00F4717E">
        <w:rPr>
          <w:rFonts w:ascii="Garamond" w:hAnsi="Garamond"/>
          <w:sz w:val="24"/>
          <w:szCs w:val="24"/>
        </w:rPr>
        <w:lastRenderedPageBreak/>
        <w:t xml:space="preserve">kërkojë </w:t>
      </w:r>
      <w:r w:rsidR="00523FF3" w:rsidRPr="00F4717E">
        <w:rPr>
          <w:rFonts w:ascii="Garamond" w:hAnsi="Garamond"/>
          <w:sz w:val="24"/>
          <w:szCs w:val="24"/>
        </w:rPr>
        <w:t xml:space="preserve">të </w:t>
      </w:r>
      <w:r w:rsidR="002D3FA7" w:rsidRPr="00F4717E">
        <w:rPr>
          <w:rFonts w:ascii="Garamond" w:hAnsi="Garamond"/>
          <w:sz w:val="24"/>
          <w:szCs w:val="24"/>
        </w:rPr>
        <w:t>shlyejë instrumentin përpara maturimit fillestar të tij, maturim i instrumentit përcaktohet data më e hershme e mundshme në të cilën ai mund t</w:t>
      </w:r>
      <w:r w:rsidR="00644004" w:rsidRPr="00F4717E">
        <w:rPr>
          <w:rFonts w:ascii="Garamond" w:hAnsi="Garamond"/>
          <w:sz w:val="24"/>
          <w:szCs w:val="24"/>
        </w:rPr>
        <w:t>a</w:t>
      </w:r>
      <w:r w:rsidR="002D3FA7" w:rsidRPr="00F4717E">
        <w:rPr>
          <w:rFonts w:ascii="Garamond" w:hAnsi="Garamond"/>
          <w:sz w:val="24"/>
          <w:szCs w:val="24"/>
        </w:rPr>
        <w:t xml:space="preserve"> ushtrojë atë opsion, sipas vlerësimit të Autoritetit të Ndërhyrjes së Jashtëzakonshme.</w:t>
      </w:r>
    </w:p>
    <w:p w14:paraId="52D915FE" w14:textId="1A8A6FB6" w:rsidR="002D3FA7" w:rsidRPr="00F4717E" w:rsidRDefault="00E27C50"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 xml:space="preserve">Për qëllimet e pikës 1, në rast se instrumenti i detyrimit të pranuar përfshin një nxitje (incentivë) për emetuesin </w:t>
      </w:r>
      <w:r w:rsidR="00E03A7F" w:rsidRPr="00F4717E">
        <w:rPr>
          <w:rFonts w:ascii="Garamond" w:hAnsi="Garamond"/>
          <w:sz w:val="24"/>
          <w:szCs w:val="24"/>
        </w:rPr>
        <w:t>(bankën)</w:t>
      </w:r>
      <w:r w:rsidR="00EE1E0D">
        <w:rPr>
          <w:rFonts w:ascii="Garamond" w:hAnsi="Garamond"/>
          <w:sz w:val="24"/>
          <w:szCs w:val="24"/>
        </w:rPr>
        <w:t>,</w:t>
      </w:r>
      <w:r w:rsidR="00E03A7F" w:rsidRPr="00F4717E">
        <w:rPr>
          <w:rFonts w:ascii="Garamond" w:hAnsi="Garamond"/>
          <w:sz w:val="24"/>
          <w:szCs w:val="24"/>
        </w:rPr>
        <w:t xml:space="preserve"> </w:t>
      </w:r>
      <w:r w:rsidR="002D3FA7" w:rsidRPr="00F4717E">
        <w:rPr>
          <w:rFonts w:ascii="Garamond" w:hAnsi="Garamond"/>
          <w:sz w:val="24"/>
          <w:szCs w:val="24"/>
        </w:rPr>
        <w:t xml:space="preserve">që mund të ushtrojë opsionin </w:t>
      </w:r>
      <w:r w:rsidR="002D3FA7" w:rsidRPr="00EE1E0D">
        <w:rPr>
          <w:rFonts w:ascii="Garamond" w:hAnsi="Garamond"/>
          <w:i/>
          <w:sz w:val="24"/>
          <w:szCs w:val="24"/>
        </w:rPr>
        <w:t>(call)</w:t>
      </w:r>
      <w:r w:rsidR="002D3FA7" w:rsidRPr="00F4717E">
        <w:rPr>
          <w:rFonts w:ascii="Garamond" w:hAnsi="Garamond"/>
          <w:sz w:val="24"/>
          <w:szCs w:val="24"/>
        </w:rPr>
        <w:t xml:space="preserve"> ose të kërkojë </w:t>
      </w:r>
      <w:r w:rsidR="00523FF3" w:rsidRPr="00F4717E">
        <w:rPr>
          <w:rFonts w:ascii="Garamond" w:hAnsi="Garamond"/>
          <w:sz w:val="24"/>
          <w:szCs w:val="24"/>
        </w:rPr>
        <w:t xml:space="preserve">të </w:t>
      </w:r>
      <w:r w:rsidR="002D3FA7" w:rsidRPr="00F4717E">
        <w:rPr>
          <w:rFonts w:ascii="Garamond" w:hAnsi="Garamond"/>
          <w:sz w:val="24"/>
          <w:szCs w:val="24"/>
        </w:rPr>
        <w:t>shlyejë instrumentin përpara maturimit fillestar të tij, maturim i instrumentit përcaktohet data më e hershme e mundshme në të cilën ai mund t</w:t>
      </w:r>
      <w:r w:rsidR="00644004" w:rsidRPr="00F4717E">
        <w:rPr>
          <w:rFonts w:ascii="Garamond" w:hAnsi="Garamond"/>
          <w:sz w:val="24"/>
          <w:szCs w:val="24"/>
        </w:rPr>
        <w:t>a</w:t>
      </w:r>
      <w:r w:rsidR="002D3FA7" w:rsidRPr="00F4717E">
        <w:rPr>
          <w:rFonts w:ascii="Garamond" w:hAnsi="Garamond"/>
          <w:sz w:val="24"/>
          <w:szCs w:val="24"/>
        </w:rPr>
        <w:t xml:space="preserve"> ushtrojë atë opsion, sipas vlerësimit të Autoritetit të Ndërhyrjes së Jashtëzakonshme.</w:t>
      </w:r>
    </w:p>
    <w:p w14:paraId="079AA513" w14:textId="77777777" w:rsidR="002D3FA7" w:rsidRPr="00F4717E" w:rsidRDefault="002D3FA7" w:rsidP="001841FC">
      <w:pPr>
        <w:spacing w:after="0" w:line="240" w:lineRule="auto"/>
        <w:ind w:firstLine="284"/>
        <w:jc w:val="both"/>
        <w:rPr>
          <w:rFonts w:ascii="Garamond" w:hAnsi="Garamond"/>
          <w:sz w:val="24"/>
          <w:szCs w:val="24"/>
        </w:rPr>
      </w:pPr>
    </w:p>
    <w:p w14:paraId="52BB6C4B" w14:textId="77777777" w:rsidR="002D3FA7" w:rsidRPr="00F4717E" w:rsidRDefault="002D3FA7" w:rsidP="00E27C50">
      <w:pPr>
        <w:spacing w:after="0" w:line="240" w:lineRule="auto"/>
        <w:ind w:firstLine="284"/>
        <w:jc w:val="center"/>
        <w:rPr>
          <w:rFonts w:ascii="Garamond" w:hAnsi="Garamond"/>
          <w:sz w:val="24"/>
          <w:szCs w:val="24"/>
        </w:rPr>
      </w:pPr>
      <w:r w:rsidRPr="00F4717E">
        <w:rPr>
          <w:rFonts w:ascii="Garamond" w:hAnsi="Garamond"/>
          <w:sz w:val="24"/>
          <w:szCs w:val="24"/>
        </w:rPr>
        <w:t>Neni 11</w:t>
      </w:r>
    </w:p>
    <w:p w14:paraId="70434BF6" w14:textId="4E5108AC" w:rsidR="002D3FA7" w:rsidRPr="00F4717E" w:rsidRDefault="004D3567" w:rsidP="00E27C50">
      <w:pPr>
        <w:spacing w:after="0" w:line="240" w:lineRule="auto"/>
        <w:ind w:firstLine="284"/>
        <w:jc w:val="center"/>
        <w:rPr>
          <w:rFonts w:ascii="Garamond" w:hAnsi="Garamond"/>
          <w:b/>
          <w:sz w:val="24"/>
          <w:szCs w:val="24"/>
        </w:rPr>
      </w:pPr>
      <w:r w:rsidRPr="00F4717E">
        <w:rPr>
          <w:rFonts w:ascii="Garamond" w:hAnsi="Garamond"/>
          <w:b/>
          <w:sz w:val="24"/>
          <w:szCs w:val="24"/>
        </w:rPr>
        <w:t>Kushtet për njohjen e instrumenteve</w:t>
      </w:r>
      <w:r w:rsidR="00FE4CDA" w:rsidRPr="00F4717E">
        <w:rPr>
          <w:rFonts w:ascii="Garamond" w:hAnsi="Garamond"/>
          <w:b/>
          <w:sz w:val="24"/>
          <w:szCs w:val="24"/>
        </w:rPr>
        <w:t xml:space="preserve"> </w:t>
      </w:r>
      <w:r w:rsidRPr="00F4717E">
        <w:rPr>
          <w:rFonts w:ascii="Garamond" w:hAnsi="Garamond"/>
          <w:b/>
          <w:sz w:val="24"/>
          <w:szCs w:val="24"/>
        </w:rPr>
        <w:t>që zotërohen nga klientë joprofesionistë, për qëllime të përmbushjes së “</w:t>
      </w:r>
      <w:r w:rsidR="009B25B5" w:rsidRPr="00F4717E">
        <w:rPr>
          <w:rFonts w:ascii="Garamond" w:hAnsi="Garamond"/>
          <w:b/>
          <w:sz w:val="24"/>
          <w:szCs w:val="24"/>
        </w:rPr>
        <w:t xml:space="preserve">kërkesës </w:t>
      </w:r>
      <w:r w:rsidRPr="00F4717E">
        <w:rPr>
          <w:rFonts w:ascii="Garamond" w:hAnsi="Garamond"/>
          <w:b/>
          <w:sz w:val="24"/>
          <w:szCs w:val="24"/>
        </w:rPr>
        <w:t>minimale për instrumente të kapitalit rregullator dhe detyrime të pranuara”</w:t>
      </w:r>
    </w:p>
    <w:p w14:paraId="218AB16C" w14:textId="77777777" w:rsidR="009364E6" w:rsidRPr="00F4717E" w:rsidRDefault="009364E6" w:rsidP="001841FC">
      <w:pPr>
        <w:spacing w:after="0" w:line="240" w:lineRule="auto"/>
        <w:ind w:firstLine="284"/>
        <w:jc w:val="both"/>
        <w:rPr>
          <w:rFonts w:ascii="Garamond" w:hAnsi="Garamond"/>
          <w:sz w:val="24"/>
          <w:szCs w:val="24"/>
        </w:rPr>
      </w:pPr>
    </w:p>
    <w:p w14:paraId="60C60856" w14:textId="0500E428"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0067B5" w:rsidRPr="00F4717E">
        <w:rPr>
          <w:rFonts w:ascii="Garamond" w:hAnsi="Garamond"/>
          <w:sz w:val="24"/>
          <w:szCs w:val="24"/>
        </w:rPr>
        <w:t>Për qëllime të përmbushjes së “</w:t>
      </w:r>
      <w:r w:rsidR="009B25B5" w:rsidRPr="00F4717E">
        <w:rPr>
          <w:rFonts w:ascii="Garamond" w:hAnsi="Garamond"/>
          <w:sz w:val="24"/>
          <w:szCs w:val="24"/>
        </w:rPr>
        <w:t xml:space="preserve">kërkesës </w:t>
      </w:r>
      <w:r w:rsidR="000067B5" w:rsidRPr="00F4717E">
        <w:rPr>
          <w:rFonts w:ascii="Garamond" w:hAnsi="Garamond"/>
          <w:sz w:val="24"/>
          <w:szCs w:val="24"/>
        </w:rPr>
        <w:t>minimale për instrumente të kapitalit rregullator dhe detyrimeve të pranuara”, b</w:t>
      </w:r>
      <w:r w:rsidR="002D3FA7" w:rsidRPr="00F4717E">
        <w:rPr>
          <w:rFonts w:ascii="Garamond" w:hAnsi="Garamond"/>
          <w:sz w:val="24"/>
          <w:szCs w:val="24"/>
        </w:rPr>
        <w:t xml:space="preserve">anka mund </w:t>
      </w:r>
      <w:r w:rsidR="004D3567" w:rsidRPr="00F4717E">
        <w:rPr>
          <w:rFonts w:ascii="Garamond" w:hAnsi="Garamond"/>
          <w:sz w:val="24"/>
          <w:szCs w:val="24"/>
        </w:rPr>
        <w:t>të përdorë</w:t>
      </w:r>
      <w:r w:rsidR="00081E32" w:rsidRPr="00F4717E">
        <w:rPr>
          <w:rFonts w:ascii="Garamond" w:hAnsi="Garamond"/>
          <w:sz w:val="24"/>
          <w:szCs w:val="24"/>
        </w:rPr>
        <w:t xml:space="preserve"> </w:t>
      </w:r>
      <w:r w:rsidR="002D3FA7" w:rsidRPr="00F4717E">
        <w:rPr>
          <w:rFonts w:ascii="Garamond" w:hAnsi="Garamond"/>
          <w:sz w:val="24"/>
          <w:szCs w:val="24"/>
        </w:rPr>
        <w:t xml:space="preserve">instrumente të detyrimeve të pranuara </w:t>
      </w:r>
      <w:r w:rsidR="00081E32" w:rsidRPr="00F4717E">
        <w:rPr>
          <w:rFonts w:ascii="Garamond" w:hAnsi="Garamond"/>
          <w:sz w:val="24"/>
          <w:szCs w:val="24"/>
        </w:rPr>
        <w:t>që</w:t>
      </w:r>
      <w:r w:rsidR="002D3FA7" w:rsidRPr="00F4717E">
        <w:rPr>
          <w:rFonts w:ascii="Garamond" w:hAnsi="Garamond"/>
          <w:sz w:val="24"/>
          <w:szCs w:val="24"/>
        </w:rPr>
        <w:t xml:space="preserve"> </w:t>
      </w:r>
      <w:r w:rsidR="004D3567" w:rsidRPr="00F4717E">
        <w:rPr>
          <w:rFonts w:ascii="Garamond" w:hAnsi="Garamond"/>
          <w:sz w:val="24"/>
          <w:szCs w:val="24"/>
        </w:rPr>
        <w:t>zotër</w:t>
      </w:r>
      <w:r w:rsidR="00081E32" w:rsidRPr="00F4717E">
        <w:rPr>
          <w:rFonts w:ascii="Garamond" w:hAnsi="Garamond"/>
          <w:sz w:val="24"/>
          <w:szCs w:val="24"/>
        </w:rPr>
        <w:t>ohen</w:t>
      </w:r>
      <w:r w:rsidR="004D3567" w:rsidRPr="00F4717E">
        <w:rPr>
          <w:rFonts w:ascii="Garamond" w:hAnsi="Garamond"/>
          <w:sz w:val="24"/>
          <w:szCs w:val="24"/>
        </w:rPr>
        <w:t xml:space="preserve"> nga </w:t>
      </w:r>
      <w:r w:rsidR="002D3FA7" w:rsidRPr="00F4717E">
        <w:rPr>
          <w:rFonts w:ascii="Garamond" w:hAnsi="Garamond"/>
          <w:sz w:val="24"/>
          <w:szCs w:val="24"/>
        </w:rPr>
        <w:t>klientët joprofesionistë</w:t>
      </w:r>
      <w:r w:rsidR="00081E32" w:rsidRPr="00F4717E">
        <w:rPr>
          <w:rFonts w:ascii="Garamond" w:hAnsi="Garamond"/>
          <w:sz w:val="24"/>
          <w:szCs w:val="24"/>
        </w:rPr>
        <w:t>,</w:t>
      </w:r>
      <w:r w:rsidR="002D3FA7" w:rsidRPr="00F4717E">
        <w:rPr>
          <w:rFonts w:ascii="Garamond" w:hAnsi="Garamond"/>
          <w:sz w:val="24"/>
          <w:szCs w:val="24"/>
        </w:rPr>
        <w:t xml:space="preserve"> të kategorizuar sipas nenit 62</w:t>
      </w:r>
      <w:r w:rsidR="00EE1E0D">
        <w:rPr>
          <w:rFonts w:ascii="Garamond" w:hAnsi="Garamond"/>
          <w:sz w:val="24"/>
          <w:szCs w:val="24"/>
        </w:rPr>
        <w:t>,</w:t>
      </w:r>
      <w:r w:rsidR="002D3FA7" w:rsidRPr="00F4717E">
        <w:rPr>
          <w:rFonts w:ascii="Garamond" w:hAnsi="Garamond"/>
          <w:sz w:val="24"/>
          <w:szCs w:val="24"/>
        </w:rPr>
        <w:t xml:space="preserve"> të ligjit “Për tregjet e kapitalit”, vetëm kur janë plotësuar të gjitha kushtet e mëposhtme: </w:t>
      </w:r>
    </w:p>
    <w:p w14:paraId="283AC1B5" w14:textId="44880647"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banka ka kryer testin e përshtatshmërisë</w:t>
      </w:r>
      <w:r w:rsidR="00EE1E0D">
        <w:rPr>
          <w:rFonts w:ascii="Garamond" w:hAnsi="Garamond"/>
          <w:sz w:val="24"/>
          <w:szCs w:val="24"/>
        </w:rPr>
        <w:t>,</w:t>
      </w:r>
      <w:r w:rsidR="002D3FA7" w:rsidRPr="00F4717E">
        <w:rPr>
          <w:rFonts w:ascii="Garamond" w:hAnsi="Garamond"/>
          <w:sz w:val="24"/>
          <w:szCs w:val="24"/>
        </w:rPr>
        <w:t xml:space="preserve"> </w:t>
      </w:r>
      <w:r w:rsidR="000067B5" w:rsidRPr="00F4717E">
        <w:rPr>
          <w:rFonts w:ascii="Garamond" w:hAnsi="Garamond"/>
          <w:sz w:val="24"/>
          <w:szCs w:val="24"/>
        </w:rPr>
        <w:t>sipas dispozitave</w:t>
      </w:r>
      <w:r w:rsidR="002D3FA7" w:rsidRPr="00F4717E">
        <w:rPr>
          <w:rFonts w:ascii="Garamond" w:hAnsi="Garamond"/>
          <w:sz w:val="24"/>
          <w:szCs w:val="24"/>
        </w:rPr>
        <w:t xml:space="preserve"> të ligjit “Për tregjet e kapitalit”; </w:t>
      </w:r>
    </w:p>
    <w:p w14:paraId="7125F6E5" w14:textId="2F27074D"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banka përcakton se</w:t>
      </w:r>
      <w:r w:rsidR="00644004" w:rsidRPr="00F4717E">
        <w:rPr>
          <w:rFonts w:ascii="Garamond" w:hAnsi="Garamond"/>
          <w:sz w:val="24"/>
          <w:szCs w:val="24"/>
        </w:rPr>
        <w:t>,</w:t>
      </w:r>
      <w:r w:rsidR="002D3FA7" w:rsidRPr="00F4717E">
        <w:rPr>
          <w:rFonts w:ascii="Garamond" w:hAnsi="Garamond"/>
          <w:sz w:val="24"/>
          <w:szCs w:val="24"/>
        </w:rPr>
        <w:t xml:space="preserve"> në bazë të testit të kryer sipas shkronjës “a”</w:t>
      </w:r>
      <w:r w:rsidR="00644004" w:rsidRPr="00F4717E">
        <w:rPr>
          <w:rFonts w:ascii="Garamond" w:hAnsi="Garamond"/>
          <w:sz w:val="24"/>
          <w:szCs w:val="24"/>
        </w:rPr>
        <w:t>,</w:t>
      </w:r>
      <w:r w:rsidR="002D3FA7" w:rsidRPr="00F4717E">
        <w:rPr>
          <w:rFonts w:ascii="Garamond" w:hAnsi="Garamond"/>
          <w:sz w:val="24"/>
          <w:szCs w:val="24"/>
        </w:rPr>
        <w:t xml:space="preserve"> instrumenti është i përshtatshëm për klientin joprofesionist; </w:t>
      </w:r>
    </w:p>
    <w:p w14:paraId="587DAD98" w14:textId="074FEA78"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 xml:space="preserve">banka dokumenton kryerjen e testit të përshtatshmërisë sipas </w:t>
      </w:r>
      <w:r w:rsidR="004D3567" w:rsidRPr="00F4717E">
        <w:rPr>
          <w:rFonts w:ascii="Garamond" w:hAnsi="Garamond"/>
          <w:sz w:val="24"/>
          <w:szCs w:val="24"/>
        </w:rPr>
        <w:t xml:space="preserve">dispozitave </w:t>
      </w:r>
      <w:r w:rsidR="002D3FA7" w:rsidRPr="00F4717E">
        <w:rPr>
          <w:rFonts w:ascii="Garamond" w:hAnsi="Garamond"/>
          <w:sz w:val="24"/>
          <w:szCs w:val="24"/>
        </w:rPr>
        <w:t xml:space="preserve">të ligjit “Për tregjet e kapitalit”. </w:t>
      </w:r>
    </w:p>
    <w:p w14:paraId="19C4C6AC" w14:textId="1FE2BABD" w:rsidR="00151978"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151978" w:rsidRPr="00F4717E">
        <w:rPr>
          <w:rFonts w:ascii="Garamond" w:hAnsi="Garamond"/>
          <w:sz w:val="24"/>
          <w:szCs w:val="24"/>
        </w:rPr>
        <w:t>Dispozitat e pikës 1 të këtij neni zbatohen për instrumentet e emetuara pas hyrjes në fuqi të kësaj rregulloreje.</w:t>
      </w:r>
    </w:p>
    <w:p w14:paraId="6BDA4280" w14:textId="24BBA61E"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Instrumentet e d</w:t>
      </w:r>
      <w:r w:rsidR="00151978" w:rsidRPr="00F4717E">
        <w:rPr>
          <w:rFonts w:ascii="Garamond" w:hAnsi="Garamond"/>
          <w:sz w:val="24"/>
          <w:szCs w:val="24"/>
        </w:rPr>
        <w:t>etyrimeve të pranuara që zotërohen</w:t>
      </w:r>
      <w:r w:rsidR="002D3FA7" w:rsidRPr="00F4717E">
        <w:rPr>
          <w:rFonts w:ascii="Garamond" w:hAnsi="Garamond"/>
          <w:sz w:val="24"/>
          <w:szCs w:val="24"/>
        </w:rPr>
        <w:t xml:space="preserve"> nga klientët joprofesionistë</w:t>
      </w:r>
      <w:r w:rsidR="00EE1E0D">
        <w:rPr>
          <w:rFonts w:ascii="Garamond" w:hAnsi="Garamond"/>
          <w:sz w:val="24"/>
          <w:szCs w:val="24"/>
        </w:rPr>
        <w:t>,</w:t>
      </w:r>
      <w:r w:rsidR="002D3FA7" w:rsidRPr="00F4717E">
        <w:rPr>
          <w:rFonts w:ascii="Garamond" w:hAnsi="Garamond"/>
          <w:sz w:val="24"/>
          <w:szCs w:val="24"/>
        </w:rPr>
        <w:t xml:space="preserve"> </w:t>
      </w:r>
      <w:r w:rsidR="00151978" w:rsidRPr="00F4717E">
        <w:rPr>
          <w:rFonts w:ascii="Garamond" w:hAnsi="Garamond"/>
          <w:sz w:val="24"/>
          <w:szCs w:val="24"/>
        </w:rPr>
        <w:t xml:space="preserve">që përmbushin kërkesat në këtë nen, </w:t>
      </w:r>
      <w:r w:rsidR="002D3FA7" w:rsidRPr="00F4717E">
        <w:rPr>
          <w:rFonts w:ascii="Garamond" w:hAnsi="Garamond"/>
          <w:sz w:val="24"/>
          <w:szCs w:val="24"/>
        </w:rPr>
        <w:t xml:space="preserve">duhet të përmbajnë dispozita kontraktore detyruese me anë të së cilave kreditorët bien dakord që të pranojnë çdo zvogëlim të kryegjësë apo </w:t>
      </w:r>
      <w:r w:rsidR="00D15342">
        <w:rPr>
          <w:rFonts w:ascii="Garamond" w:hAnsi="Garamond"/>
          <w:sz w:val="24"/>
          <w:szCs w:val="24"/>
        </w:rPr>
        <w:t xml:space="preserve">të </w:t>
      </w:r>
      <w:r w:rsidR="002D3FA7" w:rsidRPr="00F4717E">
        <w:rPr>
          <w:rFonts w:ascii="Garamond" w:hAnsi="Garamond"/>
          <w:sz w:val="24"/>
          <w:szCs w:val="24"/>
        </w:rPr>
        <w:t>shumës së disbursuar e të papaguar, si dhe çdo konvertim apo anulim që kryhet gjatë ushtrimit nga Autoriteti i Ndërhyrjes së Jashtëzakonshme, të kompetencave të zhvlerësimit dhe të konvertimit</w:t>
      </w:r>
      <w:r w:rsidR="00D15342">
        <w:rPr>
          <w:rFonts w:ascii="Garamond" w:hAnsi="Garamond"/>
          <w:sz w:val="24"/>
          <w:szCs w:val="24"/>
        </w:rPr>
        <w:t>,</w:t>
      </w:r>
      <w:r w:rsidR="002D3FA7" w:rsidRPr="00F4717E">
        <w:rPr>
          <w:rFonts w:ascii="Garamond" w:hAnsi="Garamond"/>
          <w:sz w:val="24"/>
          <w:szCs w:val="24"/>
        </w:rPr>
        <w:t xml:space="preserve"> sipas nenit 45</w:t>
      </w:r>
      <w:r w:rsidR="00D15342">
        <w:rPr>
          <w:rFonts w:ascii="Garamond" w:hAnsi="Garamond"/>
          <w:sz w:val="24"/>
          <w:szCs w:val="24"/>
        </w:rPr>
        <w:t>,</w:t>
      </w:r>
      <w:r w:rsidR="002D3FA7" w:rsidRPr="00F4717E">
        <w:rPr>
          <w:rFonts w:ascii="Garamond" w:hAnsi="Garamond"/>
          <w:sz w:val="24"/>
          <w:szCs w:val="24"/>
        </w:rPr>
        <w:t xml:space="preserve"> të ligjit nr.</w:t>
      </w:r>
      <w:r w:rsidR="00D15342">
        <w:rPr>
          <w:rFonts w:ascii="Garamond" w:hAnsi="Garamond"/>
          <w:sz w:val="24"/>
          <w:szCs w:val="24"/>
        </w:rPr>
        <w:t xml:space="preserve"> </w:t>
      </w:r>
      <w:r w:rsidR="002D3FA7" w:rsidRPr="00F4717E">
        <w:rPr>
          <w:rFonts w:ascii="Garamond" w:hAnsi="Garamond"/>
          <w:sz w:val="24"/>
          <w:szCs w:val="24"/>
        </w:rPr>
        <w:t xml:space="preserve">133/2016. </w:t>
      </w:r>
    </w:p>
    <w:p w14:paraId="437539E7" w14:textId="77777777" w:rsidR="00EA4186" w:rsidRPr="00F4717E" w:rsidRDefault="00EA4186" w:rsidP="001841FC">
      <w:pPr>
        <w:spacing w:after="0" w:line="240" w:lineRule="auto"/>
        <w:ind w:firstLine="284"/>
        <w:jc w:val="both"/>
        <w:rPr>
          <w:rFonts w:ascii="Garamond" w:hAnsi="Garamond"/>
          <w:sz w:val="24"/>
          <w:szCs w:val="24"/>
        </w:rPr>
      </w:pPr>
    </w:p>
    <w:p w14:paraId="48887862" w14:textId="77777777" w:rsidR="002D3FA7" w:rsidRPr="00F4717E" w:rsidRDefault="002D3FA7" w:rsidP="00EA4186">
      <w:pPr>
        <w:spacing w:after="0" w:line="240" w:lineRule="auto"/>
        <w:ind w:firstLine="284"/>
        <w:jc w:val="center"/>
        <w:rPr>
          <w:rFonts w:ascii="Garamond" w:hAnsi="Garamond"/>
          <w:sz w:val="24"/>
          <w:szCs w:val="24"/>
        </w:rPr>
      </w:pPr>
      <w:r w:rsidRPr="00F4717E">
        <w:rPr>
          <w:rFonts w:ascii="Garamond" w:hAnsi="Garamond"/>
          <w:sz w:val="24"/>
          <w:szCs w:val="24"/>
        </w:rPr>
        <w:t>Neni 12</w:t>
      </w:r>
    </w:p>
    <w:p w14:paraId="367F2590" w14:textId="77777777" w:rsidR="002D3FA7" w:rsidRPr="00F4717E" w:rsidRDefault="002D3FA7" w:rsidP="00EA4186">
      <w:pPr>
        <w:spacing w:after="0" w:line="240" w:lineRule="auto"/>
        <w:ind w:firstLine="284"/>
        <w:jc w:val="center"/>
        <w:rPr>
          <w:rFonts w:ascii="Garamond" w:hAnsi="Garamond"/>
          <w:b/>
          <w:sz w:val="24"/>
          <w:szCs w:val="24"/>
        </w:rPr>
      </w:pPr>
      <w:r w:rsidRPr="00F4717E">
        <w:rPr>
          <w:rFonts w:ascii="Garamond" w:hAnsi="Garamond"/>
          <w:b/>
          <w:sz w:val="24"/>
          <w:szCs w:val="24"/>
        </w:rPr>
        <w:t>Miratimi paraprak për zvogëlimin e detyrimeve të pranuara</w:t>
      </w:r>
    </w:p>
    <w:p w14:paraId="32F3C74C" w14:textId="77777777" w:rsidR="009364E6" w:rsidRPr="00F4717E" w:rsidRDefault="009364E6" w:rsidP="001841FC">
      <w:pPr>
        <w:spacing w:after="0" w:line="240" w:lineRule="auto"/>
        <w:ind w:firstLine="284"/>
        <w:jc w:val="both"/>
        <w:rPr>
          <w:rFonts w:ascii="Garamond" w:hAnsi="Garamond"/>
          <w:sz w:val="24"/>
          <w:szCs w:val="24"/>
        </w:rPr>
      </w:pPr>
    </w:p>
    <w:p w14:paraId="46D0D69C" w14:textId="0257A41E"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Banka merr miratimin paraprak të Autoritetit të Ndërhyrjes së Jashtëzakonshme për të zvogëluar, </w:t>
      </w:r>
      <w:r w:rsidR="00FF53E6" w:rsidRPr="00F4717E">
        <w:rPr>
          <w:rFonts w:ascii="Garamond" w:hAnsi="Garamond"/>
          <w:sz w:val="24"/>
          <w:szCs w:val="24"/>
        </w:rPr>
        <w:t xml:space="preserve">për të </w:t>
      </w:r>
      <w:r w:rsidR="002D3FA7" w:rsidRPr="00F4717E">
        <w:rPr>
          <w:rFonts w:ascii="Garamond" w:hAnsi="Garamond"/>
          <w:sz w:val="24"/>
          <w:szCs w:val="24"/>
        </w:rPr>
        <w:t xml:space="preserve">shlyer ose për të ushtruar opsionin </w:t>
      </w:r>
      <w:r w:rsidR="00D524D5" w:rsidRPr="00F4717E">
        <w:rPr>
          <w:rFonts w:ascii="Garamond" w:hAnsi="Garamond"/>
          <w:sz w:val="24"/>
          <w:szCs w:val="24"/>
        </w:rPr>
        <w:t xml:space="preserve">e thirrjes </w:t>
      </w:r>
      <w:r w:rsidR="00D524D5" w:rsidRPr="00FF53E6">
        <w:rPr>
          <w:rFonts w:ascii="Garamond" w:hAnsi="Garamond"/>
          <w:i/>
          <w:sz w:val="24"/>
          <w:szCs w:val="24"/>
        </w:rPr>
        <w:t>(</w:t>
      </w:r>
      <w:r w:rsidR="002D3FA7" w:rsidRPr="00FF53E6">
        <w:rPr>
          <w:rFonts w:ascii="Garamond" w:hAnsi="Garamond"/>
          <w:i/>
          <w:sz w:val="24"/>
          <w:szCs w:val="24"/>
        </w:rPr>
        <w:t>call</w:t>
      </w:r>
      <w:r w:rsidR="00D524D5" w:rsidRPr="00FF53E6">
        <w:rPr>
          <w:rFonts w:ascii="Garamond" w:hAnsi="Garamond"/>
          <w:i/>
          <w:sz w:val="24"/>
          <w:szCs w:val="24"/>
        </w:rPr>
        <w:t>)</w:t>
      </w:r>
      <w:r w:rsidR="002D3FA7" w:rsidRPr="00F4717E">
        <w:rPr>
          <w:rFonts w:ascii="Garamond" w:hAnsi="Garamond"/>
          <w:sz w:val="24"/>
          <w:szCs w:val="24"/>
        </w:rPr>
        <w:t xml:space="preserve"> përpara datës së maturimit, për instrumentet e detyrimeve të pranuara</w:t>
      </w:r>
      <w:r w:rsidR="00FF53E6">
        <w:rPr>
          <w:rFonts w:ascii="Garamond" w:hAnsi="Garamond"/>
          <w:sz w:val="24"/>
          <w:szCs w:val="24"/>
        </w:rPr>
        <w:t>,</w:t>
      </w:r>
      <w:r w:rsidR="002D3FA7" w:rsidRPr="00F4717E">
        <w:rPr>
          <w:rFonts w:ascii="Garamond" w:hAnsi="Garamond"/>
          <w:sz w:val="24"/>
          <w:szCs w:val="24"/>
        </w:rPr>
        <w:t xml:space="preserve"> të cilat nuk përfshihen në instrumentet e përcaktuara në nenin 38 të rregullores “Për kapitalin rregullator”. </w:t>
      </w:r>
    </w:p>
    <w:p w14:paraId="54C5FB95" w14:textId="4B53E8B7"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 xml:space="preserve">Autoriteti i Ndërhyrjes së Jashtëzakonshme jep miratimin paraprak për të zvogëluar, </w:t>
      </w:r>
      <w:r w:rsidR="00FF53E6" w:rsidRPr="00F4717E">
        <w:rPr>
          <w:rFonts w:ascii="Garamond" w:hAnsi="Garamond"/>
          <w:sz w:val="24"/>
          <w:szCs w:val="24"/>
        </w:rPr>
        <w:t xml:space="preserve">për të </w:t>
      </w:r>
      <w:r w:rsidR="002D3FA7" w:rsidRPr="00F4717E">
        <w:rPr>
          <w:rFonts w:ascii="Garamond" w:hAnsi="Garamond"/>
          <w:sz w:val="24"/>
          <w:szCs w:val="24"/>
        </w:rPr>
        <w:t xml:space="preserve">shlyer ose për të ushtruar opsionin </w:t>
      </w:r>
      <w:r w:rsidR="00D6020D" w:rsidRPr="004D7822">
        <w:rPr>
          <w:rFonts w:ascii="Garamond" w:hAnsi="Garamond"/>
          <w:sz w:val="24"/>
          <w:szCs w:val="24"/>
        </w:rPr>
        <w:t xml:space="preserve">e thirrjes </w:t>
      </w:r>
      <w:r w:rsidR="00D6020D" w:rsidRPr="004D7822">
        <w:rPr>
          <w:rFonts w:ascii="Garamond" w:hAnsi="Garamond"/>
          <w:i/>
          <w:sz w:val="24"/>
          <w:szCs w:val="24"/>
        </w:rPr>
        <w:t>(</w:t>
      </w:r>
      <w:r w:rsidR="002D3FA7" w:rsidRPr="004D7822">
        <w:rPr>
          <w:rFonts w:ascii="Garamond" w:hAnsi="Garamond"/>
          <w:i/>
          <w:sz w:val="24"/>
          <w:szCs w:val="24"/>
        </w:rPr>
        <w:t>call</w:t>
      </w:r>
      <w:r w:rsidR="00D6020D" w:rsidRPr="004D7822">
        <w:rPr>
          <w:rFonts w:ascii="Garamond" w:hAnsi="Garamond"/>
          <w:i/>
          <w:sz w:val="24"/>
          <w:szCs w:val="24"/>
        </w:rPr>
        <w:t>)</w:t>
      </w:r>
      <w:r w:rsidR="002D3FA7" w:rsidRPr="004D7822">
        <w:rPr>
          <w:rFonts w:ascii="Garamond" w:hAnsi="Garamond"/>
          <w:sz w:val="24"/>
          <w:szCs w:val="24"/>
        </w:rPr>
        <w:t xml:space="preserve"> </w:t>
      </w:r>
      <w:r w:rsidR="004B39A1" w:rsidRPr="004D7822">
        <w:rPr>
          <w:rFonts w:ascii="Garamond" w:hAnsi="Garamond"/>
          <w:sz w:val="24"/>
          <w:szCs w:val="24"/>
        </w:rPr>
        <w:t>s</w:t>
      </w:r>
      <w:r w:rsidR="002D3FA7" w:rsidRPr="004D7822">
        <w:rPr>
          <w:rFonts w:ascii="Garamond" w:hAnsi="Garamond"/>
          <w:sz w:val="24"/>
          <w:szCs w:val="24"/>
        </w:rPr>
        <w:t>ë</w:t>
      </w:r>
      <w:r w:rsidR="002D3FA7" w:rsidRPr="00F4717E">
        <w:rPr>
          <w:rFonts w:ascii="Garamond" w:hAnsi="Garamond"/>
          <w:sz w:val="24"/>
          <w:szCs w:val="24"/>
        </w:rPr>
        <w:t xml:space="preserve"> instrumenteve të detyrimeve të pranuara të përcaktuara në pikën 1, nëse plotësohen kushtet e mëposhtme: </w:t>
      </w:r>
    </w:p>
    <w:p w14:paraId="4A5165F6" w14:textId="2D718B86"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banka i zëvendëson në të njëjtën kohë ose më herët instrumentet e cituara në pikën 1, me instrumente të kapitalit rregullator ose instrumente të detyrimeve të pranuara me një cilësi të njëjtë ose më të lartë, me kusht që këto instrumente të jenë të qëndrueshm</w:t>
      </w:r>
      <w:r w:rsidR="000F521A" w:rsidRPr="00F4717E">
        <w:rPr>
          <w:rFonts w:ascii="Garamond" w:hAnsi="Garamond"/>
          <w:sz w:val="24"/>
          <w:szCs w:val="24"/>
        </w:rPr>
        <w:t>e</w:t>
      </w:r>
      <w:r w:rsidR="002D3FA7" w:rsidRPr="00F4717E">
        <w:rPr>
          <w:rFonts w:ascii="Garamond" w:hAnsi="Garamond"/>
          <w:sz w:val="24"/>
          <w:szCs w:val="24"/>
        </w:rPr>
        <w:t xml:space="preserve"> për kapacitetin e të ardhurave të bankës; </w:t>
      </w:r>
    </w:p>
    <w:p w14:paraId="2FC1583F" w14:textId="6A2B083F"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 xml:space="preserve">banka vërteton se pas kryerjes së këtij veprimi, vlera </w:t>
      </w:r>
      <w:r w:rsidR="00FF53E6" w:rsidRPr="00F4717E">
        <w:rPr>
          <w:rFonts w:ascii="Garamond" w:hAnsi="Garamond"/>
          <w:sz w:val="24"/>
          <w:szCs w:val="24"/>
        </w:rPr>
        <w:t>“</w:t>
      </w:r>
      <w:r w:rsidR="002D3FA7" w:rsidRPr="00F4717E">
        <w:rPr>
          <w:rFonts w:ascii="Garamond" w:hAnsi="Garamond"/>
          <w:sz w:val="24"/>
          <w:szCs w:val="24"/>
        </w:rPr>
        <w:t xml:space="preserve">e instrumenteve të kapitalit rregullator dhe </w:t>
      </w:r>
      <w:r w:rsidR="00FF53E6">
        <w:rPr>
          <w:rFonts w:ascii="Garamond" w:hAnsi="Garamond"/>
          <w:sz w:val="24"/>
          <w:szCs w:val="24"/>
        </w:rPr>
        <w:t xml:space="preserve">e </w:t>
      </w:r>
      <w:r w:rsidR="002D3FA7" w:rsidRPr="00F4717E">
        <w:rPr>
          <w:rFonts w:ascii="Garamond" w:hAnsi="Garamond"/>
          <w:sz w:val="24"/>
          <w:szCs w:val="24"/>
        </w:rPr>
        <w:t xml:space="preserve">detyrimeve të pranuara” nuk do të bjerë nën kufijtë minimalë të </w:t>
      </w:r>
      <w:r w:rsidR="002D3FA7" w:rsidRPr="00F4717E">
        <w:rPr>
          <w:rFonts w:ascii="Garamond" w:hAnsi="Garamond"/>
          <w:sz w:val="24"/>
          <w:szCs w:val="24"/>
        </w:rPr>
        <w:lastRenderedPageBreak/>
        <w:t>përcaktuar në nenin 5 të kësaj rregulloreje, duke përfshirë dhe një shtesë që Autoriteti i Ndërhyrjes së Jashtëzakonshme e konsideron të nevojshme</w:t>
      </w:r>
      <w:r w:rsidR="000F521A" w:rsidRPr="00F4717E">
        <w:rPr>
          <w:rFonts w:ascii="Garamond" w:hAnsi="Garamond"/>
          <w:sz w:val="24"/>
          <w:szCs w:val="24"/>
        </w:rPr>
        <w:t>.</w:t>
      </w:r>
    </w:p>
    <w:p w14:paraId="27634679" w14:textId="716B0533"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 xml:space="preserve">Kur banka </w:t>
      </w:r>
      <w:r w:rsidR="00D6020D" w:rsidRPr="00F4717E">
        <w:rPr>
          <w:rFonts w:ascii="Garamond" w:hAnsi="Garamond"/>
          <w:sz w:val="24"/>
          <w:szCs w:val="24"/>
        </w:rPr>
        <w:t>ofron garanci të mjaftueshme që përmbush kërkesat e pikës 2 në këtë nen</w:t>
      </w:r>
      <w:r w:rsidR="002D3FA7" w:rsidRPr="00F4717E">
        <w:rPr>
          <w:rFonts w:ascii="Garamond" w:hAnsi="Garamond"/>
          <w:sz w:val="24"/>
          <w:szCs w:val="24"/>
        </w:rPr>
        <w:t xml:space="preserve">, Autoriteti i Ndërhyrjes së Jashtëzakonshme, pas konsultimit me Autoritetin Mbikëqyrës, mund të japë miratimin paraprak që banka të zvogëlojë, të shlyejë ose të ushtrojë opsionin </w:t>
      </w:r>
      <w:r w:rsidR="00D6020D" w:rsidRPr="00F4717E">
        <w:rPr>
          <w:rFonts w:ascii="Garamond" w:hAnsi="Garamond"/>
          <w:sz w:val="24"/>
          <w:szCs w:val="24"/>
        </w:rPr>
        <w:t xml:space="preserve">e thirrjes </w:t>
      </w:r>
      <w:r w:rsidR="00D6020D" w:rsidRPr="00FF53E6">
        <w:rPr>
          <w:rFonts w:ascii="Garamond" w:hAnsi="Garamond"/>
          <w:i/>
          <w:sz w:val="24"/>
          <w:szCs w:val="24"/>
        </w:rPr>
        <w:t>(</w:t>
      </w:r>
      <w:r w:rsidR="002D3FA7" w:rsidRPr="00FF53E6">
        <w:rPr>
          <w:rFonts w:ascii="Garamond" w:hAnsi="Garamond"/>
          <w:i/>
          <w:sz w:val="24"/>
          <w:szCs w:val="24"/>
        </w:rPr>
        <w:t>call</w:t>
      </w:r>
      <w:r w:rsidR="00D6020D" w:rsidRPr="00FF53E6">
        <w:rPr>
          <w:rFonts w:ascii="Garamond" w:hAnsi="Garamond"/>
          <w:i/>
          <w:sz w:val="24"/>
          <w:szCs w:val="24"/>
        </w:rPr>
        <w:t>)</w:t>
      </w:r>
      <w:r w:rsidR="002D3FA7" w:rsidRPr="00F4717E">
        <w:rPr>
          <w:rFonts w:ascii="Garamond" w:hAnsi="Garamond"/>
          <w:sz w:val="24"/>
          <w:szCs w:val="24"/>
        </w:rPr>
        <w:t xml:space="preserve"> </w:t>
      </w:r>
      <w:r w:rsidR="004B39A1">
        <w:rPr>
          <w:rFonts w:ascii="Garamond" w:hAnsi="Garamond"/>
          <w:sz w:val="24"/>
          <w:szCs w:val="24"/>
        </w:rPr>
        <w:t>s</w:t>
      </w:r>
      <w:r w:rsidR="002D3FA7" w:rsidRPr="00F4717E">
        <w:rPr>
          <w:rFonts w:ascii="Garamond" w:hAnsi="Garamond"/>
          <w:sz w:val="24"/>
          <w:szCs w:val="24"/>
        </w:rPr>
        <w:t xml:space="preserve">ë instrumenteve të detyrimeve të pranuara, sipas kritereve që sigurojnë që çdo veprim i tillë i ardhshëm do të jetë në përputhje me kushtet e përcaktuara në </w:t>
      </w:r>
      <w:r w:rsidR="00D6020D" w:rsidRPr="00F4717E">
        <w:rPr>
          <w:rFonts w:ascii="Garamond" w:hAnsi="Garamond"/>
          <w:sz w:val="24"/>
          <w:szCs w:val="24"/>
        </w:rPr>
        <w:t>pikën 2.</w:t>
      </w:r>
    </w:p>
    <w:p w14:paraId="269364C7" w14:textId="6D86DD37"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 xml:space="preserve">Miratimi paraprak i përcaktuar në pikën 2 të këtij neni jepet vetëm për një periudhë të caktuar kohore, jo më e gjatë se një vit, periudhë që mund të rinovohet. Ky miratim jepet vetëm për shuma të paracaktuara, të cilat përcaktohen nga Autoriteti i Ndërhyrjes së Jashtëzakonshme. </w:t>
      </w:r>
    </w:p>
    <w:p w14:paraId="7F8DF171" w14:textId="32F1CC64" w:rsidR="002D3FA7"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5. </w:t>
      </w:r>
      <w:r w:rsidR="002D3FA7" w:rsidRPr="00F4717E">
        <w:rPr>
          <w:rFonts w:ascii="Garamond" w:hAnsi="Garamond"/>
          <w:sz w:val="24"/>
          <w:szCs w:val="24"/>
        </w:rPr>
        <w:t xml:space="preserve">Autoriteti i Ndërhyrjes së Jashtëzakonshme mund të </w:t>
      </w:r>
      <w:r w:rsidR="009F71C5" w:rsidRPr="00F4717E">
        <w:rPr>
          <w:rFonts w:ascii="Garamond" w:hAnsi="Garamond"/>
          <w:sz w:val="24"/>
          <w:szCs w:val="24"/>
        </w:rPr>
        <w:t xml:space="preserve">shfuqizojë </w:t>
      </w:r>
      <w:r w:rsidR="002D3FA7" w:rsidRPr="00F4717E">
        <w:rPr>
          <w:rFonts w:ascii="Garamond" w:hAnsi="Garamond"/>
          <w:sz w:val="24"/>
          <w:szCs w:val="24"/>
        </w:rPr>
        <w:t>miratimin paraprak</w:t>
      </w:r>
      <w:r w:rsidR="00C74246">
        <w:rPr>
          <w:rFonts w:ascii="Garamond" w:hAnsi="Garamond"/>
          <w:sz w:val="24"/>
          <w:szCs w:val="24"/>
        </w:rPr>
        <w:t>,</w:t>
      </w:r>
      <w:r w:rsidR="002D3FA7" w:rsidRPr="00F4717E">
        <w:rPr>
          <w:rFonts w:ascii="Garamond" w:hAnsi="Garamond"/>
          <w:sz w:val="24"/>
          <w:szCs w:val="24"/>
        </w:rPr>
        <w:t xml:space="preserve"> në rast se banka shkel ndonjë nga</w:t>
      </w:r>
      <w:r w:rsidR="009F71C5" w:rsidRPr="00F4717E">
        <w:rPr>
          <w:rFonts w:ascii="Garamond" w:hAnsi="Garamond"/>
          <w:sz w:val="24"/>
          <w:szCs w:val="24"/>
        </w:rPr>
        <w:t xml:space="preserve"> kushtet</w:t>
      </w:r>
      <w:r w:rsidR="002D3FA7" w:rsidRPr="00F4717E">
        <w:rPr>
          <w:rFonts w:ascii="Garamond" w:hAnsi="Garamond"/>
          <w:sz w:val="24"/>
          <w:szCs w:val="24"/>
        </w:rPr>
        <w:t xml:space="preserve"> e parashikuara për qëllimet e këtij miratimi.</w:t>
      </w:r>
    </w:p>
    <w:p w14:paraId="5068933C" w14:textId="51CE6E86" w:rsidR="003521B9" w:rsidRPr="00F4717E" w:rsidRDefault="00EA418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2D3FA7" w:rsidRPr="00F4717E">
        <w:rPr>
          <w:rFonts w:ascii="Garamond" w:hAnsi="Garamond"/>
          <w:sz w:val="24"/>
          <w:szCs w:val="24"/>
        </w:rPr>
        <w:t xml:space="preserve">Autoriteti i Ndërhyrjes së Jashtëzakonshme komunikon </w:t>
      </w:r>
      <w:r w:rsidR="00697AF5" w:rsidRPr="00F4717E">
        <w:rPr>
          <w:rFonts w:ascii="Garamond" w:hAnsi="Garamond"/>
          <w:sz w:val="24"/>
          <w:szCs w:val="24"/>
        </w:rPr>
        <w:t xml:space="preserve">me shkrim </w:t>
      </w:r>
      <w:r w:rsidR="002D3FA7" w:rsidRPr="00F4717E">
        <w:rPr>
          <w:rFonts w:ascii="Garamond" w:hAnsi="Garamond"/>
          <w:sz w:val="24"/>
          <w:szCs w:val="24"/>
        </w:rPr>
        <w:t>miratimin paraprak</w:t>
      </w:r>
      <w:r w:rsidR="00C25025">
        <w:rPr>
          <w:rFonts w:ascii="Garamond" w:hAnsi="Garamond"/>
          <w:sz w:val="24"/>
          <w:szCs w:val="24"/>
        </w:rPr>
        <w:t>,</w:t>
      </w:r>
      <w:r w:rsidR="002D3FA7" w:rsidRPr="00F4717E">
        <w:rPr>
          <w:rFonts w:ascii="Garamond" w:hAnsi="Garamond"/>
          <w:sz w:val="24"/>
          <w:szCs w:val="24"/>
        </w:rPr>
        <w:t xml:space="preserve"> në lidhje me zvogëlimin e detyrimeve të pranuara, përmes Administratorit përgjegjës për Ndërhyrjen e Jashtëzakonshme.</w:t>
      </w:r>
    </w:p>
    <w:p w14:paraId="3E05BBEF" w14:textId="77777777" w:rsidR="003521B9" w:rsidRPr="00F4717E" w:rsidRDefault="003521B9" w:rsidP="001841FC">
      <w:pPr>
        <w:spacing w:after="0" w:line="240" w:lineRule="auto"/>
        <w:ind w:firstLine="284"/>
        <w:jc w:val="both"/>
        <w:rPr>
          <w:rFonts w:ascii="Garamond" w:hAnsi="Garamond"/>
          <w:sz w:val="24"/>
          <w:szCs w:val="24"/>
        </w:rPr>
      </w:pPr>
    </w:p>
    <w:p w14:paraId="71AC2443" w14:textId="77777777" w:rsidR="002D3FA7" w:rsidRPr="00F4717E" w:rsidRDefault="002D3FA7" w:rsidP="00EA4186">
      <w:pPr>
        <w:spacing w:after="0" w:line="240" w:lineRule="auto"/>
        <w:ind w:firstLine="284"/>
        <w:jc w:val="center"/>
        <w:rPr>
          <w:rFonts w:ascii="Garamond" w:hAnsi="Garamond"/>
          <w:sz w:val="24"/>
          <w:szCs w:val="24"/>
        </w:rPr>
      </w:pPr>
      <w:r w:rsidRPr="00F4717E">
        <w:rPr>
          <w:rFonts w:ascii="Garamond" w:hAnsi="Garamond"/>
          <w:sz w:val="24"/>
          <w:szCs w:val="24"/>
        </w:rPr>
        <w:t>Neni 13</w:t>
      </w:r>
    </w:p>
    <w:p w14:paraId="0D54734D" w14:textId="5C78ADE1" w:rsidR="002D3FA7" w:rsidRPr="00F4717E" w:rsidRDefault="00AB154E" w:rsidP="00EA4186">
      <w:pPr>
        <w:spacing w:after="0" w:line="240" w:lineRule="auto"/>
        <w:ind w:firstLine="284"/>
        <w:jc w:val="center"/>
        <w:rPr>
          <w:rFonts w:ascii="Garamond" w:hAnsi="Garamond"/>
          <w:b/>
          <w:sz w:val="24"/>
          <w:szCs w:val="24"/>
        </w:rPr>
      </w:pPr>
      <w:r w:rsidRPr="00F4717E">
        <w:rPr>
          <w:rFonts w:ascii="Garamond" w:hAnsi="Garamond"/>
          <w:b/>
          <w:sz w:val="24"/>
          <w:szCs w:val="24"/>
        </w:rPr>
        <w:t>Përmbushja e</w:t>
      </w:r>
      <w:r w:rsidR="002D3FA7" w:rsidRPr="00F4717E">
        <w:rPr>
          <w:rFonts w:ascii="Garamond" w:hAnsi="Garamond"/>
          <w:b/>
          <w:sz w:val="24"/>
          <w:szCs w:val="24"/>
        </w:rPr>
        <w:t xml:space="preserve"> </w:t>
      </w:r>
      <w:r w:rsidR="002D3FA7" w:rsidRPr="004D7822">
        <w:rPr>
          <w:rFonts w:ascii="Garamond" w:hAnsi="Garamond"/>
          <w:b/>
          <w:sz w:val="24"/>
          <w:szCs w:val="24"/>
        </w:rPr>
        <w:t>“</w:t>
      </w:r>
      <w:r w:rsidR="00DD69A7" w:rsidRPr="004D7822">
        <w:rPr>
          <w:rFonts w:ascii="Garamond" w:hAnsi="Garamond"/>
          <w:b/>
          <w:sz w:val="24"/>
          <w:szCs w:val="24"/>
        </w:rPr>
        <w:t xml:space="preserve">kërkesës </w:t>
      </w:r>
      <w:r w:rsidR="002D3FA7" w:rsidRPr="004D7822">
        <w:rPr>
          <w:rFonts w:ascii="Garamond" w:hAnsi="Garamond"/>
          <w:b/>
          <w:sz w:val="24"/>
          <w:szCs w:val="24"/>
        </w:rPr>
        <w:t>minimale</w:t>
      </w:r>
      <w:r w:rsidR="002D3FA7" w:rsidRPr="00F4717E">
        <w:rPr>
          <w:rFonts w:ascii="Garamond" w:hAnsi="Garamond"/>
          <w:b/>
          <w:sz w:val="24"/>
          <w:szCs w:val="24"/>
        </w:rPr>
        <w:t xml:space="preserve"> për instrumente të kapitalit rregullator dhe detyrime të</w:t>
      </w:r>
      <w:r w:rsidR="00523FF3" w:rsidRPr="00F4717E">
        <w:rPr>
          <w:rFonts w:ascii="Garamond" w:hAnsi="Garamond"/>
          <w:b/>
          <w:sz w:val="24"/>
          <w:szCs w:val="24"/>
        </w:rPr>
        <w:t xml:space="preserve"> </w:t>
      </w:r>
      <w:r w:rsidR="002D3FA7" w:rsidRPr="00F4717E">
        <w:rPr>
          <w:rFonts w:ascii="Garamond" w:hAnsi="Garamond"/>
          <w:b/>
          <w:sz w:val="24"/>
          <w:szCs w:val="24"/>
        </w:rPr>
        <w:t>pranuara”</w:t>
      </w:r>
    </w:p>
    <w:p w14:paraId="40397297" w14:textId="77777777" w:rsidR="003521B9" w:rsidRPr="00F4717E" w:rsidRDefault="003521B9" w:rsidP="001841FC">
      <w:pPr>
        <w:spacing w:after="0" w:line="240" w:lineRule="auto"/>
        <w:ind w:firstLine="284"/>
        <w:jc w:val="both"/>
        <w:rPr>
          <w:rFonts w:ascii="Garamond" w:hAnsi="Garamond"/>
          <w:sz w:val="24"/>
          <w:szCs w:val="24"/>
        </w:rPr>
      </w:pPr>
    </w:p>
    <w:p w14:paraId="7BD81BF9" w14:textId="5CA0D88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“Kërkesa minimale për instrumente të kapitalit rregullator dhe detyrime të pranuara” përmbushet nga instrumente të kapitalit rregullator dhe instrumente të detyrimeve të pranuara, </w:t>
      </w:r>
      <w:r w:rsidR="00AB154E" w:rsidRPr="00F4717E">
        <w:rPr>
          <w:rFonts w:ascii="Garamond" w:hAnsi="Garamond"/>
          <w:sz w:val="24"/>
          <w:szCs w:val="24"/>
        </w:rPr>
        <w:t>që plotësojnë kushtet e përcaktuara në nen</w:t>
      </w:r>
      <w:r w:rsidR="000F521A" w:rsidRPr="00F4717E">
        <w:rPr>
          <w:rFonts w:ascii="Garamond" w:hAnsi="Garamond"/>
          <w:sz w:val="24"/>
          <w:szCs w:val="24"/>
        </w:rPr>
        <w:t>et</w:t>
      </w:r>
      <w:r w:rsidR="002D3FA7" w:rsidRPr="00F4717E">
        <w:rPr>
          <w:rFonts w:ascii="Garamond" w:hAnsi="Garamond"/>
          <w:sz w:val="24"/>
          <w:szCs w:val="24"/>
        </w:rPr>
        <w:t xml:space="preserve"> 8</w:t>
      </w:r>
      <w:r w:rsidR="00DD69A7">
        <w:rPr>
          <w:rFonts w:ascii="Garamond" w:hAnsi="Garamond"/>
          <w:sz w:val="24"/>
          <w:szCs w:val="24"/>
        </w:rPr>
        <w:t>–</w:t>
      </w:r>
      <w:r w:rsidR="002D3FA7" w:rsidRPr="00F4717E">
        <w:rPr>
          <w:rFonts w:ascii="Garamond" w:hAnsi="Garamond"/>
          <w:sz w:val="24"/>
          <w:szCs w:val="24"/>
        </w:rPr>
        <w:t>10 të kësaj rregulloreje.</w:t>
      </w:r>
    </w:p>
    <w:p w14:paraId="2CB618D8" w14:textId="21A001FF"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Për qëllime të pikës 1, banka mund të përdorë instrumente të kapitalit bazë të nivelit të parë, instrumente të kapitalit shtesë të nivelit të parë dhe instrumente të kapitalit të nivelit të dytë</w:t>
      </w:r>
      <w:r w:rsidR="000F521A" w:rsidRPr="00F4717E">
        <w:rPr>
          <w:rFonts w:ascii="Garamond" w:hAnsi="Garamond"/>
          <w:sz w:val="24"/>
          <w:szCs w:val="24"/>
        </w:rPr>
        <w:t>,</w:t>
      </w:r>
      <w:r w:rsidR="002D3FA7" w:rsidRPr="00F4717E">
        <w:rPr>
          <w:rFonts w:ascii="Garamond" w:hAnsi="Garamond"/>
          <w:sz w:val="24"/>
          <w:szCs w:val="24"/>
        </w:rPr>
        <w:t xml:space="preserve"> si dhe detyrime të pranuara në vlerën që mbetet</w:t>
      </w:r>
      <w:r w:rsidR="00DD69A7">
        <w:rPr>
          <w:rFonts w:ascii="Garamond" w:hAnsi="Garamond"/>
          <w:sz w:val="24"/>
          <w:szCs w:val="24"/>
        </w:rPr>
        <w:t>,</w:t>
      </w:r>
      <w:r w:rsidR="002D3FA7" w:rsidRPr="00F4717E">
        <w:rPr>
          <w:rFonts w:ascii="Garamond" w:hAnsi="Garamond"/>
          <w:sz w:val="24"/>
          <w:szCs w:val="24"/>
        </w:rPr>
        <w:t xml:space="preserve"> pasi secili prej tyre pakësohet me shumën që nevojitet për të përmbushur:</w:t>
      </w:r>
    </w:p>
    <w:p w14:paraId="60E3D3D5" w14:textId="56D5B095"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kërkesat e përcaktuara në rregulloren “</w:t>
      </w:r>
      <w:r w:rsidR="004D7822" w:rsidRPr="00F4717E">
        <w:rPr>
          <w:rFonts w:ascii="Garamond" w:hAnsi="Garamond"/>
          <w:sz w:val="24"/>
          <w:szCs w:val="24"/>
        </w:rPr>
        <w:t xml:space="preserve">Për </w:t>
      </w:r>
      <w:r w:rsidR="002D3FA7" w:rsidRPr="00F4717E">
        <w:rPr>
          <w:rFonts w:ascii="Garamond" w:hAnsi="Garamond"/>
          <w:sz w:val="24"/>
          <w:szCs w:val="24"/>
        </w:rPr>
        <w:t>kapitalin rregullator”;</w:t>
      </w:r>
    </w:p>
    <w:p w14:paraId="1F428984" w14:textId="024E037D"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 xml:space="preserve">kërkesën për kapital shtesë të përcaktuar nga </w:t>
      </w:r>
      <w:r w:rsidR="004D7822" w:rsidRPr="00F4717E">
        <w:rPr>
          <w:rFonts w:ascii="Garamond" w:hAnsi="Garamond"/>
          <w:sz w:val="24"/>
          <w:szCs w:val="24"/>
        </w:rPr>
        <w:t>Autoriteti Mbikëqyrës</w:t>
      </w:r>
      <w:r w:rsidR="002D3FA7" w:rsidRPr="00F4717E">
        <w:rPr>
          <w:rFonts w:ascii="Garamond" w:hAnsi="Garamond"/>
          <w:sz w:val="24"/>
          <w:szCs w:val="24"/>
        </w:rPr>
        <w:t>.</w:t>
      </w:r>
    </w:p>
    <w:p w14:paraId="56A25F73" w14:textId="5A705AEC"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AB154E" w:rsidRPr="00F4717E">
        <w:rPr>
          <w:rFonts w:ascii="Garamond" w:hAnsi="Garamond"/>
          <w:sz w:val="24"/>
          <w:szCs w:val="24"/>
        </w:rPr>
        <w:t xml:space="preserve">Kur </w:t>
      </w:r>
      <w:r w:rsidR="002D3FA7" w:rsidRPr="00F4717E">
        <w:rPr>
          <w:rFonts w:ascii="Garamond" w:hAnsi="Garamond"/>
          <w:sz w:val="24"/>
          <w:szCs w:val="24"/>
        </w:rPr>
        <w:t>“</w:t>
      </w:r>
      <w:r w:rsidR="00274339" w:rsidRPr="00F4717E">
        <w:rPr>
          <w:rFonts w:ascii="Garamond" w:hAnsi="Garamond"/>
          <w:sz w:val="24"/>
          <w:szCs w:val="24"/>
        </w:rPr>
        <w:t>k</w:t>
      </w:r>
      <w:r w:rsidR="002D3FA7" w:rsidRPr="00F4717E">
        <w:rPr>
          <w:rFonts w:ascii="Garamond" w:hAnsi="Garamond"/>
          <w:sz w:val="24"/>
          <w:szCs w:val="24"/>
        </w:rPr>
        <w:t>ërkesa minimale për instrumente të kapitalit rregullator dhe detyrime të pranuara” përmbushet nëpërmjet instrumenteve të kapitalit bazë të nivelit të parë,</w:t>
      </w:r>
      <w:r w:rsidR="009B3BDC" w:rsidRPr="00F4717E">
        <w:rPr>
          <w:rFonts w:ascii="Garamond" w:hAnsi="Garamond"/>
          <w:sz w:val="24"/>
          <w:szCs w:val="24"/>
        </w:rPr>
        <w:t xml:space="preserve"> kryhet përpara</w:t>
      </w:r>
      <w:r w:rsidR="002D3FA7" w:rsidRPr="00F4717E">
        <w:rPr>
          <w:rFonts w:ascii="Garamond" w:hAnsi="Garamond"/>
          <w:sz w:val="24"/>
          <w:szCs w:val="24"/>
        </w:rPr>
        <w:t xml:space="preserve"> përmbushjes së kërkesës për shtesat makroprudenciale të kapitalit të përcaktuar në nenin 6 të rregullores “Për shtesat makroprudenciale të kapitalit”.</w:t>
      </w:r>
    </w:p>
    <w:p w14:paraId="3CF31123" w14:textId="1CB36C14" w:rsidR="003521B9"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Autoriteti i Ndërhyrjes së Jashtëzakonshme zhvillon dhe përditëson në mënyrë të rregullt metodologjitë dhe politikat e posaçme</w:t>
      </w:r>
      <w:r w:rsidR="00DD69A7">
        <w:rPr>
          <w:rFonts w:ascii="Garamond" w:hAnsi="Garamond"/>
          <w:sz w:val="24"/>
          <w:szCs w:val="24"/>
        </w:rPr>
        <w:t>,</w:t>
      </w:r>
      <w:r w:rsidR="002D3FA7" w:rsidRPr="00F4717E">
        <w:rPr>
          <w:rFonts w:ascii="Garamond" w:hAnsi="Garamond"/>
          <w:sz w:val="24"/>
          <w:szCs w:val="24"/>
        </w:rPr>
        <w:t xml:space="preserve"> në lidhje me mënyrën e p</w:t>
      </w:r>
      <w:r w:rsidR="00AB154E" w:rsidRPr="00F4717E">
        <w:rPr>
          <w:rFonts w:ascii="Garamond" w:hAnsi="Garamond"/>
          <w:sz w:val="24"/>
          <w:szCs w:val="24"/>
        </w:rPr>
        <w:t>ërmbushjes s</w:t>
      </w:r>
      <w:r w:rsidR="002D3FA7" w:rsidRPr="00F4717E">
        <w:rPr>
          <w:rFonts w:ascii="Garamond" w:hAnsi="Garamond"/>
          <w:sz w:val="24"/>
          <w:szCs w:val="24"/>
        </w:rPr>
        <w:t xml:space="preserve">ë “kërkesës </w:t>
      </w:r>
      <w:r w:rsidR="00AB154E" w:rsidRPr="00F4717E">
        <w:rPr>
          <w:rFonts w:ascii="Garamond" w:hAnsi="Garamond"/>
          <w:sz w:val="24"/>
          <w:szCs w:val="24"/>
        </w:rPr>
        <w:t xml:space="preserve">minimale </w:t>
      </w:r>
      <w:r w:rsidR="002D3FA7" w:rsidRPr="00F4717E">
        <w:rPr>
          <w:rFonts w:ascii="Garamond" w:hAnsi="Garamond"/>
          <w:sz w:val="24"/>
          <w:szCs w:val="24"/>
        </w:rPr>
        <w:t xml:space="preserve">për instrumente të kapitalit rregullator dhe detyrime të pranuara” dhe i publikon ato. </w:t>
      </w:r>
    </w:p>
    <w:p w14:paraId="7D109AB1" w14:textId="77777777" w:rsidR="009364E6" w:rsidRPr="00F4717E" w:rsidRDefault="009364E6" w:rsidP="001841FC">
      <w:pPr>
        <w:spacing w:after="0" w:line="240" w:lineRule="auto"/>
        <w:ind w:firstLine="284"/>
        <w:jc w:val="both"/>
        <w:rPr>
          <w:rFonts w:ascii="Garamond" w:hAnsi="Garamond"/>
          <w:sz w:val="24"/>
          <w:szCs w:val="24"/>
        </w:rPr>
      </w:pPr>
    </w:p>
    <w:p w14:paraId="61C221B1" w14:textId="77777777" w:rsidR="002D3FA7" w:rsidRPr="00F4717E" w:rsidRDefault="002D3FA7" w:rsidP="004773C6">
      <w:pPr>
        <w:spacing w:after="0" w:line="240" w:lineRule="auto"/>
        <w:ind w:firstLine="284"/>
        <w:jc w:val="center"/>
        <w:rPr>
          <w:rFonts w:ascii="Garamond" w:hAnsi="Garamond"/>
          <w:sz w:val="24"/>
          <w:szCs w:val="24"/>
        </w:rPr>
      </w:pPr>
      <w:r w:rsidRPr="00F4717E">
        <w:rPr>
          <w:rFonts w:ascii="Garamond" w:hAnsi="Garamond"/>
          <w:sz w:val="24"/>
          <w:szCs w:val="24"/>
        </w:rPr>
        <w:t>Neni 14</w:t>
      </w:r>
    </w:p>
    <w:p w14:paraId="6F937544" w14:textId="77777777" w:rsidR="002D3FA7" w:rsidRPr="00F4717E" w:rsidRDefault="002D3FA7" w:rsidP="004773C6">
      <w:pPr>
        <w:spacing w:after="0" w:line="240" w:lineRule="auto"/>
        <w:ind w:firstLine="284"/>
        <w:jc w:val="center"/>
        <w:rPr>
          <w:rFonts w:ascii="Garamond" w:hAnsi="Garamond"/>
          <w:b/>
          <w:sz w:val="24"/>
          <w:szCs w:val="24"/>
        </w:rPr>
      </w:pPr>
      <w:r w:rsidRPr="00F4717E">
        <w:rPr>
          <w:rFonts w:ascii="Garamond" w:hAnsi="Garamond"/>
          <w:b/>
          <w:sz w:val="24"/>
          <w:szCs w:val="24"/>
        </w:rPr>
        <w:t>Masat korrektuese</w:t>
      </w:r>
    </w:p>
    <w:p w14:paraId="4D3172DE" w14:textId="77777777" w:rsidR="009364E6" w:rsidRPr="00F4717E" w:rsidRDefault="009364E6" w:rsidP="001841FC">
      <w:pPr>
        <w:spacing w:after="0" w:line="240" w:lineRule="auto"/>
        <w:ind w:firstLine="284"/>
        <w:jc w:val="both"/>
        <w:rPr>
          <w:rFonts w:ascii="Garamond" w:hAnsi="Garamond"/>
          <w:sz w:val="24"/>
          <w:szCs w:val="24"/>
        </w:rPr>
      </w:pPr>
    </w:p>
    <w:p w14:paraId="0706961C" w14:textId="2AD52551"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Banka njofton menjëherë </w:t>
      </w:r>
      <w:r w:rsidR="009F71C5" w:rsidRPr="00F4717E">
        <w:rPr>
          <w:rFonts w:ascii="Garamond" w:hAnsi="Garamond"/>
          <w:sz w:val="24"/>
          <w:szCs w:val="24"/>
        </w:rPr>
        <w:t xml:space="preserve">Bankën e Shqipërisë në cilësinë e </w:t>
      </w:r>
      <w:r w:rsidR="002D3FA7" w:rsidRPr="00F4717E">
        <w:rPr>
          <w:rFonts w:ascii="Garamond" w:hAnsi="Garamond"/>
          <w:sz w:val="24"/>
          <w:szCs w:val="24"/>
        </w:rPr>
        <w:t>Autoriteti</w:t>
      </w:r>
      <w:r w:rsidR="009F71C5" w:rsidRPr="00F4717E">
        <w:rPr>
          <w:rFonts w:ascii="Garamond" w:hAnsi="Garamond"/>
          <w:sz w:val="24"/>
          <w:szCs w:val="24"/>
        </w:rPr>
        <w:t>t</w:t>
      </w:r>
      <w:r w:rsidR="002D3FA7" w:rsidRPr="00F4717E">
        <w:rPr>
          <w:rFonts w:ascii="Garamond" w:hAnsi="Garamond"/>
          <w:sz w:val="24"/>
          <w:szCs w:val="24"/>
        </w:rPr>
        <w:t xml:space="preserve"> </w:t>
      </w:r>
      <w:r w:rsidR="009F71C5" w:rsidRPr="00F4717E">
        <w:rPr>
          <w:rFonts w:ascii="Garamond" w:hAnsi="Garamond"/>
          <w:sz w:val="24"/>
          <w:szCs w:val="24"/>
        </w:rPr>
        <w:t>të</w:t>
      </w:r>
      <w:r w:rsidR="002D3FA7" w:rsidRPr="00F4717E">
        <w:rPr>
          <w:rFonts w:ascii="Garamond" w:hAnsi="Garamond"/>
          <w:sz w:val="24"/>
          <w:szCs w:val="24"/>
        </w:rPr>
        <w:t xml:space="preserve"> Ndërhyrjes së Jashtëzakonshme </w:t>
      </w:r>
      <w:r w:rsidR="00081E32" w:rsidRPr="00F4717E">
        <w:rPr>
          <w:rFonts w:ascii="Garamond" w:hAnsi="Garamond"/>
          <w:sz w:val="24"/>
          <w:szCs w:val="24"/>
        </w:rPr>
        <w:t>dhe Autoriteti</w:t>
      </w:r>
      <w:r w:rsidR="009F71C5" w:rsidRPr="00F4717E">
        <w:rPr>
          <w:rFonts w:ascii="Garamond" w:hAnsi="Garamond"/>
          <w:sz w:val="24"/>
          <w:szCs w:val="24"/>
        </w:rPr>
        <w:t>t</w:t>
      </w:r>
      <w:r w:rsidR="00081E32" w:rsidRPr="00F4717E">
        <w:rPr>
          <w:rFonts w:ascii="Garamond" w:hAnsi="Garamond"/>
          <w:sz w:val="24"/>
          <w:szCs w:val="24"/>
        </w:rPr>
        <w:t xml:space="preserve"> Mbik</w:t>
      </w:r>
      <w:r w:rsidR="000F521A" w:rsidRPr="00F4717E">
        <w:rPr>
          <w:rFonts w:ascii="Garamond" w:hAnsi="Garamond"/>
          <w:sz w:val="24"/>
          <w:szCs w:val="24"/>
        </w:rPr>
        <w:t>ë</w:t>
      </w:r>
      <w:r w:rsidR="00081E32" w:rsidRPr="00F4717E">
        <w:rPr>
          <w:rFonts w:ascii="Garamond" w:hAnsi="Garamond"/>
          <w:sz w:val="24"/>
          <w:szCs w:val="24"/>
        </w:rPr>
        <w:t>qyrës</w:t>
      </w:r>
      <w:r w:rsidR="00DD69A7">
        <w:rPr>
          <w:rFonts w:ascii="Garamond" w:hAnsi="Garamond"/>
          <w:sz w:val="24"/>
          <w:szCs w:val="24"/>
        </w:rPr>
        <w:t>,</w:t>
      </w:r>
      <w:r w:rsidR="00081E32" w:rsidRPr="00F4717E">
        <w:rPr>
          <w:rFonts w:ascii="Garamond" w:hAnsi="Garamond"/>
          <w:sz w:val="24"/>
          <w:szCs w:val="24"/>
        </w:rPr>
        <w:t xml:space="preserve"> </w:t>
      </w:r>
      <w:r w:rsidR="002D3FA7" w:rsidRPr="00F4717E">
        <w:rPr>
          <w:rFonts w:ascii="Garamond" w:hAnsi="Garamond"/>
          <w:sz w:val="24"/>
          <w:szCs w:val="24"/>
        </w:rPr>
        <w:t>në rast se ndodhet në kushtet e mosplotësimit të “</w:t>
      </w:r>
      <w:r w:rsidR="009B25B5" w:rsidRPr="00F4717E">
        <w:rPr>
          <w:rFonts w:ascii="Garamond" w:hAnsi="Garamond"/>
          <w:sz w:val="24"/>
          <w:szCs w:val="24"/>
        </w:rPr>
        <w:t xml:space="preserve">kërkesës </w:t>
      </w:r>
      <w:r w:rsidR="002D3FA7" w:rsidRPr="00F4717E">
        <w:rPr>
          <w:rFonts w:ascii="Garamond" w:hAnsi="Garamond"/>
          <w:sz w:val="24"/>
          <w:szCs w:val="24"/>
        </w:rPr>
        <w:t xml:space="preserve">minimale për instrumente të kapitalit rregullator dhe detyrime të pranuara” të përcaktuar në nenin 5 të kësaj rregulloreje. </w:t>
      </w:r>
    </w:p>
    <w:p w14:paraId="3F7B0E98" w14:textId="5A4EC4E4"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Në vijim të njoftimit</w:t>
      </w:r>
      <w:r w:rsidR="00DD69A7">
        <w:rPr>
          <w:rFonts w:ascii="Garamond" w:hAnsi="Garamond"/>
          <w:sz w:val="24"/>
          <w:szCs w:val="24"/>
        </w:rPr>
        <w:t>,</w:t>
      </w:r>
      <w:r w:rsidR="002D3FA7" w:rsidRPr="00F4717E">
        <w:rPr>
          <w:rFonts w:ascii="Garamond" w:hAnsi="Garamond"/>
          <w:sz w:val="24"/>
          <w:szCs w:val="24"/>
        </w:rPr>
        <w:t xml:space="preserve"> sipas pikës 1, Autoriteti i Ndërhyrjes së Jashtëzakonshme ndërmerr të paktën një nga masat e mëposhtme: </w:t>
      </w:r>
    </w:p>
    <w:p w14:paraId="6EEBB9E7" w14:textId="3D839F76"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a) </w:t>
      </w:r>
      <w:r w:rsidR="002D3FA7" w:rsidRPr="00F4717E">
        <w:rPr>
          <w:rFonts w:ascii="Garamond" w:hAnsi="Garamond"/>
          <w:sz w:val="24"/>
          <w:szCs w:val="24"/>
        </w:rPr>
        <w:t>ushtron kompetencat për trajtimin ose heqjen e pengesave ndaj aftësisë për ndërhyrje të jashtëzakonshme në përputhje me nenin 15</w:t>
      </w:r>
      <w:r w:rsidR="004E2C73">
        <w:rPr>
          <w:rFonts w:ascii="Garamond" w:hAnsi="Garamond"/>
          <w:sz w:val="24"/>
          <w:szCs w:val="24"/>
        </w:rPr>
        <w:t>,</w:t>
      </w:r>
      <w:r w:rsidR="002D3FA7" w:rsidRPr="00F4717E">
        <w:rPr>
          <w:rFonts w:ascii="Garamond" w:hAnsi="Garamond"/>
          <w:sz w:val="24"/>
          <w:szCs w:val="24"/>
        </w:rPr>
        <w:t xml:space="preserve"> të ligjit nr.</w:t>
      </w:r>
      <w:r w:rsidR="004E2C73">
        <w:rPr>
          <w:rFonts w:ascii="Garamond" w:hAnsi="Garamond"/>
          <w:sz w:val="24"/>
          <w:szCs w:val="24"/>
        </w:rPr>
        <w:t xml:space="preserve"> </w:t>
      </w:r>
      <w:r w:rsidR="002D3FA7" w:rsidRPr="00F4717E">
        <w:rPr>
          <w:rFonts w:ascii="Garamond" w:hAnsi="Garamond"/>
          <w:sz w:val="24"/>
          <w:szCs w:val="24"/>
        </w:rPr>
        <w:t>133/2016;</w:t>
      </w:r>
    </w:p>
    <w:p w14:paraId="6447C734" w14:textId="08BB7C6B"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ushtron kompetencat për kufizimin e pagesës së shpërndarjes</w:t>
      </w:r>
      <w:r w:rsidR="004E2C73">
        <w:rPr>
          <w:rFonts w:ascii="Garamond" w:hAnsi="Garamond"/>
          <w:sz w:val="24"/>
          <w:szCs w:val="24"/>
        </w:rPr>
        <w:t>,</w:t>
      </w:r>
      <w:r w:rsidR="002D3FA7" w:rsidRPr="00F4717E">
        <w:rPr>
          <w:rFonts w:ascii="Garamond" w:hAnsi="Garamond"/>
          <w:sz w:val="24"/>
          <w:szCs w:val="24"/>
        </w:rPr>
        <w:t xml:space="preserve"> për qëllime të “</w:t>
      </w:r>
      <w:r w:rsidR="004E2C73" w:rsidRPr="00F4717E">
        <w:rPr>
          <w:rFonts w:ascii="Garamond" w:hAnsi="Garamond"/>
          <w:sz w:val="24"/>
          <w:szCs w:val="24"/>
        </w:rPr>
        <w:t xml:space="preserve">kërkesës </w:t>
      </w:r>
      <w:r w:rsidR="002D3FA7" w:rsidRPr="00F4717E">
        <w:rPr>
          <w:rFonts w:ascii="Garamond" w:hAnsi="Garamond"/>
          <w:sz w:val="24"/>
          <w:szCs w:val="24"/>
        </w:rPr>
        <w:t>për instrumente të kapitalit rregullator dhe detyrime të pranuara”, sipas përcaktimit në nenin 15 të kësaj rregulloreje;</w:t>
      </w:r>
    </w:p>
    <w:p w14:paraId="30B2127F" w14:textId="59E3CDC8"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 xml:space="preserve">kërkon aktivizimin e ndërhyrjes </w:t>
      </w:r>
      <w:r w:rsidR="000F521A" w:rsidRPr="00F4717E">
        <w:rPr>
          <w:rFonts w:ascii="Garamond" w:hAnsi="Garamond"/>
          <w:sz w:val="24"/>
          <w:szCs w:val="24"/>
        </w:rPr>
        <w:t>së</w:t>
      </w:r>
      <w:r w:rsidR="002D3FA7" w:rsidRPr="00F4717E">
        <w:rPr>
          <w:rFonts w:ascii="Garamond" w:hAnsi="Garamond"/>
          <w:sz w:val="24"/>
          <w:szCs w:val="24"/>
        </w:rPr>
        <w:t xml:space="preserve"> hershme</w:t>
      </w:r>
      <w:r w:rsidR="004E2C73">
        <w:rPr>
          <w:rFonts w:ascii="Garamond" w:hAnsi="Garamond"/>
          <w:sz w:val="24"/>
          <w:szCs w:val="24"/>
        </w:rPr>
        <w:t xml:space="preserve">, </w:t>
      </w:r>
      <w:r w:rsidR="002D3FA7" w:rsidRPr="00F4717E">
        <w:rPr>
          <w:rFonts w:ascii="Garamond" w:hAnsi="Garamond"/>
          <w:sz w:val="24"/>
          <w:szCs w:val="24"/>
        </w:rPr>
        <w:t>në përputhje me nenin 17</w:t>
      </w:r>
      <w:r w:rsidR="004E2C73">
        <w:rPr>
          <w:rFonts w:ascii="Garamond" w:hAnsi="Garamond"/>
          <w:sz w:val="24"/>
          <w:szCs w:val="24"/>
        </w:rPr>
        <w:t>,</w:t>
      </w:r>
      <w:r w:rsidR="002D3FA7" w:rsidRPr="00F4717E">
        <w:rPr>
          <w:rFonts w:ascii="Garamond" w:hAnsi="Garamond"/>
          <w:sz w:val="24"/>
          <w:szCs w:val="24"/>
        </w:rPr>
        <w:t xml:space="preserve"> të ligjit nr. 133/2016;</w:t>
      </w:r>
    </w:p>
    <w:p w14:paraId="3A7C6E99" w14:textId="13402768"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vendos sanksione</w:t>
      </w:r>
      <w:r w:rsidR="004E2C73">
        <w:rPr>
          <w:rFonts w:ascii="Garamond" w:hAnsi="Garamond"/>
          <w:sz w:val="24"/>
          <w:szCs w:val="24"/>
        </w:rPr>
        <w:t>,</w:t>
      </w:r>
      <w:r w:rsidR="002D3FA7" w:rsidRPr="00F4717E">
        <w:rPr>
          <w:rFonts w:ascii="Garamond" w:hAnsi="Garamond"/>
          <w:sz w:val="24"/>
          <w:szCs w:val="24"/>
        </w:rPr>
        <w:t xml:space="preserve"> në përputhje me nenin 80 dhe nenin 81 të ligjit nr.</w:t>
      </w:r>
      <w:r w:rsidR="004E2C73">
        <w:rPr>
          <w:rFonts w:ascii="Garamond" w:hAnsi="Garamond"/>
          <w:sz w:val="24"/>
          <w:szCs w:val="24"/>
        </w:rPr>
        <w:t xml:space="preserve"> </w:t>
      </w:r>
      <w:r w:rsidR="002D3FA7" w:rsidRPr="00F4717E">
        <w:rPr>
          <w:rFonts w:ascii="Garamond" w:hAnsi="Garamond"/>
          <w:sz w:val="24"/>
          <w:szCs w:val="24"/>
        </w:rPr>
        <w:t xml:space="preserve">133/2016; </w:t>
      </w:r>
    </w:p>
    <w:p w14:paraId="52ABC2F7" w14:textId="6D650055"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 xml:space="preserve">kërkon që banka të paraqesë një plan për përmbushjen e nivelit të instrumenteve të kapitalit rregullator dhe të detyrimeve të pranuara, që synon të rikthejë: </w:t>
      </w:r>
    </w:p>
    <w:p w14:paraId="22636057" w14:textId="71A9C43C"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i. përputhshmërinë me kërkesën minimale të përcaktuar në nenin 5 të kësaj rregulloreje dhe sipas rastit</w:t>
      </w:r>
      <w:r w:rsidR="00B02E6D">
        <w:rPr>
          <w:rFonts w:ascii="Garamond" w:hAnsi="Garamond"/>
          <w:sz w:val="24"/>
          <w:szCs w:val="24"/>
        </w:rPr>
        <w:t>;</w:t>
      </w:r>
    </w:p>
    <w:p w14:paraId="59739E94" w14:textId="43095E36"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përputhshmërinë e njëkohshme të kërkesës minimale të përcaktuar në nenin 5 të kësaj rregulloreje dhe të kërkesës </w:t>
      </w:r>
      <w:r w:rsidR="00640497">
        <w:rPr>
          <w:rFonts w:ascii="Garamond" w:hAnsi="Garamond"/>
          <w:sz w:val="24"/>
          <w:szCs w:val="24"/>
        </w:rPr>
        <w:t>s</w:t>
      </w:r>
      <w:r w:rsidRPr="00F4717E">
        <w:rPr>
          <w:rFonts w:ascii="Garamond" w:hAnsi="Garamond"/>
          <w:sz w:val="24"/>
          <w:szCs w:val="24"/>
        </w:rPr>
        <w:t xml:space="preserve">ë përcaktuar në nenin 6 të rregullores </w:t>
      </w:r>
      <w:r w:rsidR="00640497">
        <w:rPr>
          <w:rFonts w:ascii="Garamond" w:hAnsi="Garamond"/>
          <w:sz w:val="24"/>
          <w:szCs w:val="24"/>
        </w:rPr>
        <w:t>“</w:t>
      </w:r>
      <w:r w:rsidRPr="00F4717E">
        <w:rPr>
          <w:rFonts w:ascii="Garamond" w:hAnsi="Garamond"/>
          <w:sz w:val="24"/>
          <w:szCs w:val="24"/>
        </w:rPr>
        <w:t>Për shtesat makroprudenciale të kapitalit</w:t>
      </w:r>
      <w:r w:rsidR="00640497">
        <w:rPr>
          <w:rFonts w:ascii="Garamond" w:hAnsi="Garamond"/>
          <w:sz w:val="24"/>
          <w:szCs w:val="24"/>
        </w:rPr>
        <w:t>”</w:t>
      </w:r>
      <w:r w:rsidRPr="00F4717E">
        <w:rPr>
          <w:rFonts w:ascii="Garamond" w:hAnsi="Garamond"/>
          <w:sz w:val="24"/>
          <w:szCs w:val="24"/>
        </w:rPr>
        <w:t>;</w:t>
      </w:r>
    </w:p>
    <w:p w14:paraId="43977DB7" w14:textId="5970197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f) </w:t>
      </w:r>
      <w:r w:rsidR="002D3FA7" w:rsidRPr="00F4717E">
        <w:rPr>
          <w:rFonts w:ascii="Garamond" w:hAnsi="Garamond"/>
          <w:sz w:val="24"/>
          <w:szCs w:val="24"/>
        </w:rPr>
        <w:t>kërkon që banka të emetojë detyrime të pranuara</w:t>
      </w:r>
      <w:r w:rsidR="00640497">
        <w:rPr>
          <w:rFonts w:ascii="Garamond" w:hAnsi="Garamond"/>
          <w:sz w:val="24"/>
          <w:szCs w:val="24"/>
        </w:rPr>
        <w:t>,</w:t>
      </w:r>
      <w:r w:rsidR="002D3FA7" w:rsidRPr="00F4717E">
        <w:rPr>
          <w:rFonts w:ascii="Garamond" w:hAnsi="Garamond"/>
          <w:sz w:val="24"/>
          <w:szCs w:val="24"/>
        </w:rPr>
        <w:t xml:space="preserve"> që plotësojnë </w:t>
      </w:r>
      <w:r w:rsidR="00081E32" w:rsidRPr="00F4717E">
        <w:rPr>
          <w:rFonts w:ascii="Garamond" w:hAnsi="Garamond"/>
          <w:sz w:val="24"/>
          <w:szCs w:val="24"/>
        </w:rPr>
        <w:t>kërkesën minimale të përcaktuar</w:t>
      </w:r>
      <w:r w:rsidR="002D3FA7" w:rsidRPr="00F4717E">
        <w:rPr>
          <w:rFonts w:ascii="Garamond" w:hAnsi="Garamond"/>
          <w:sz w:val="24"/>
          <w:szCs w:val="24"/>
        </w:rPr>
        <w:t xml:space="preserve"> në nenin 5 të kësaj rregulloreje;</w:t>
      </w:r>
    </w:p>
    <w:p w14:paraId="25BEA92D" w14:textId="5F3C5D62"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g) </w:t>
      </w:r>
      <w:r w:rsidR="002D3FA7" w:rsidRPr="00F4717E">
        <w:rPr>
          <w:rFonts w:ascii="Garamond" w:hAnsi="Garamond"/>
          <w:sz w:val="24"/>
          <w:szCs w:val="24"/>
        </w:rPr>
        <w:t>kërkon që banka të ndërmarrë hapa të tjerë për përmbushjen e “kërkesës minimale për instrumente të kapitalit rregullator dhe detyrime të pranuara”</w:t>
      </w:r>
      <w:r w:rsidR="007C6A40">
        <w:rPr>
          <w:rFonts w:ascii="Garamond" w:hAnsi="Garamond"/>
          <w:sz w:val="24"/>
          <w:szCs w:val="24"/>
        </w:rPr>
        <w:t>,</w:t>
      </w:r>
      <w:r w:rsidR="002D3FA7" w:rsidRPr="00F4717E">
        <w:rPr>
          <w:rFonts w:ascii="Garamond" w:hAnsi="Garamond"/>
          <w:sz w:val="24"/>
          <w:szCs w:val="24"/>
        </w:rPr>
        <w:t xml:space="preserve"> të përcaktuar në nenin 5 të kësaj rregulloreje, duke përfshirë në veçanti përpjekjen për të rinegociuar çdo detyrim të pranuar, instrument të kapitalit shtesë të nivelit </w:t>
      </w:r>
      <w:r w:rsidR="000F521A" w:rsidRPr="00F4717E">
        <w:rPr>
          <w:rFonts w:ascii="Garamond" w:hAnsi="Garamond"/>
          <w:sz w:val="24"/>
          <w:szCs w:val="24"/>
        </w:rPr>
        <w:t xml:space="preserve">të </w:t>
      </w:r>
      <w:r w:rsidR="002D3FA7" w:rsidRPr="00F4717E">
        <w:rPr>
          <w:rFonts w:ascii="Garamond" w:hAnsi="Garamond"/>
          <w:sz w:val="24"/>
          <w:szCs w:val="24"/>
        </w:rPr>
        <w:t>parë ose instrument të kapitalit të nivelit të dytë të emetuar prej saj, që synon garantimin se çdo vendim i Autoritetit të Ndërhyrjes së Jashtëzakonshme për zhvlerësimin apo konvertimin e atij detyrimi ose instrumenti mund të zbatohet sipas ligjit të juridiksionit që rregullon atë detyrim ose instrument; dhe</w:t>
      </w:r>
    </w:p>
    <w:p w14:paraId="1E6CF911" w14:textId="3DFBE0EB"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h) </w:t>
      </w:r>
      <w:r w:rsidR="002D3FA7" w:rsidRPr="00F4717E">
        <w:rPr>
          <w:rFonts w:ascii="Garamond" w:hAnsi="Garamond"/>
          <w:sz w:val="24"/>
          <w:szCs w:val="24"/>
        </w:rPr>
        <w:t>kërkon që banka të ndryshojë profilin e maturimit:</w:t>
      </w:r>
    </w:p>
    <w:p w14:paraId="559BD339" w14:textId="02F0745C"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 </w:t>
      </w:r>
      <w:r w:rsidR="002D3FA7" w:rsidRPr="00F4717E">
        <w:rPr>
          <w:rFonts w:ascii="Garamond" w:hAnsi="Garamond"/>
          <w:sz w:val="24"/>
          <w:szCs w:val="24"/>
        </w:rPr>
        <w:t>të instrumenteve të kapitalit rregullator, pas marrjes së miratimit nga Autoriteti Mbikëqyrës, dhe</w:t>
      </w:r>
    </w:p>
    <w:p w14:paraId="56030793" w14:textId="5DACB0DB" w:rsidR="00BB4D44"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ii. </w:t>
      </w:r>
      <w:r w:rsidR="002D3FA7" w:rsidRPr="00F4717E">
        <w:rPr>
          <w:rFonts w:ascii="Garamond" w:hAnsi="Garamond"/>
          <w:sz w:val="24"/>
          <w:szCs w:val="24"/>
        </w:rPr>
        <w:t>të detyrimeve të pr</w:t>
      </w:r>
      <w:r w:rsidR="00523FF3" w:rsidRPr="00F4717E">
        <w:rPr>
          <w:rFonts w:ascii="Garamond" w:hAnsi="Garamond"/>
          <w:sz w:val="24"/>
          <w:szCs w:val="24"/>
        </w:rPr>
        <w:t>anuara të përcaktuara në nenin 9</w:t>
      </w:r>
      <w:r w:rsidR="002D3FA7" w:rsidRPr="00F4717E">
        <w:rPr>
          <w:rFonts w:ascii="Garamond" w:hAnsi="Garamond"/>
          <w:sz w:val="24"/>
          <w:szCs w:val="24"/>
        </w:rPr>
        <w:t xml:space="preserve"> të kësaj rregulloreje.</w:t>
      </w:r>
    </w:p>
    <w:p w14:paraId="4D467263" w14:textId="4BA6A395"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Përveç masave të përcaktuara në pikën 1 të këtij neni, në rast të mosplotësimit të “kërkesës minimale për instrumente të kapitalit rregullator dhe detyrime të pranuara”, Banka e Shqipërisë në ushtrimin e mandatit si Autoritet Mbikëqyrës dhe Autoritet i Ndërhyrjes së Jashtëzakonshme, mund të kryejë edhe vlerësimin</w:t>
      </w:r>
      <w:r w:rsidR="00097AA4">
        <w:rPr>
          <w:rFonts w:ascii="Garamond" w:hAnsi="Garamond"/>
          <w:sz w:val="24"/>
          <w:szCs w:val="24"/>
        </w:rPr>
        <w:t>,</w:t>
      </w:r>
      <w:r w:rsidR="002D3FA7" w:rsidRPr="00F4717E">
        <w:rPr>
          <w:rFonts w:ascii="Garamond" w:hAnsi="Garamond"/>
          <w:sz w:val="24"/>
          <w:szCs w:val="24"/>
        </w:rPr>
        <w:t xml:space="preserve"> nëse banka konsiderohet të jetë pranë një situate të paaftësisë paguese</w:t>
      </w:r>
      <w:r w:rsidR="00097AA4">
        <w:rPr>
          <w:rFonts w:ascii="Garamond" w:hAnsi="Garamond"/>
          <w:sz w:val="24"/>
          <w:szCs w:val="24"/>
        </w:rPr>
        <w:t>,</w:t>
      </w:r>
      <w:r w:rsidR="002D3FA7" w:rsidRPr="00F4717E">
        <w:rPr>
          <w:rFonts w:ascii="Garamond" w:hAnsi="Garamond"/>
          <w:sz w:val="24"/>
          <w:szCs w:val="24"/>
        </w:rPr>
        <w:t xml:space="preserve"> në përputhje me nenin 21 të ligjit nr.</w:t>
      </w:r>
      <w:r w:rsidR="00097AA4">
        <w:rPr>
          <w:rFonts w:ascii="Garamond" w:hAnsi="Garamond"/>
          <w:sz w:val="24"/>
          <w:szCs w:val="24"/>
        </w:rPr>
        <w:t xml:space="preserve"> </w:t>
      </w:r>
      <w:r w:rsidR="002D3FA7" w:rsidRPr="00F4717E">
        <w:rPr>
          <w:rFonts w:ascii="Garamond" w:hAnsi="Garamond"/>
          <w:sz w:val="24"/>
          <w:szCs w:val="24"/>
        </w:rPr>
        <w:t>133/2016.</w:t>
      </w:r>
    </w:p>
    <w:p w14:paraId="4AD93A96" w14:textId="0B42EABC"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Në rast se Autoriteti i Ndërhyrjes së Jashtëzakonshme ushtron kompetencën për trajtimin ose heqjen e pengesave ndaj aftësisë për ndërhyrje të jashtëzakonshme</w:t>
      </w:r>
      <w:r w:rsidR="005C7417">
        <w:rPr>
          <w:rFonts w:ascii="Garamond" w:hAnsi="Garamond"/>
          <w:sz w:val="24"/>
          <w:szCs w:val="24"/>
        </w:rPr>
        <w:t>,</w:t>
      </w:r>
      <w:r w:rsidR="002D3FA7" w:rsidRPr="00F4717E">
        <w:rPr>
          <w:rFonts w:ascii="Garamond" w:hAnsi="Garamond"/>
          <w:sz w:val="24"/>
          <w:szCs w:val="24"/>
        </w:rPr>
        <w:t xml:space="preserve"> sipas shkronjës “a”</w:t>
      </w:r>
      <w:r w:rsidR="005C7417">
        <w:rPr>
          <w:rFonts w:ascii="Garamond" w:hAnsi="Garamond"/>
          <w:sz w:val="24"/>
          <w:szCs w:val="24"/>
        </w:rPr>
        <w:t>,</w:t>
      </w:r>
      <w:r w:rsidR="002D3FA7" w:rsidRPr="00F4717E">
        <w:rPr>
          <w:rFonts w:ascii="Garamond" w:hAnsi="Garamond"/>
          <w:sz w:val="24"/>
          <w:szCs w:val="24"/>
        </w:rPr>
        <w:t xml:space="preserve"> të pikës 1</w:t>
      </w:r>
      <w:r w:rsidR="005C7417">
        <w:rPr>
          <w:rFonts w:ascii="Garamond" w:hAnsi="Garamond"/>
          <w:sz w:val="24"/>
          <w:szCs w:val="24"/>
        </w:rPr>
        <w:t>,</w:t>
      </w:r>
      <w:r w:rsidR="002D3FA7" w:rsidRPr="00F4717E">
        <w:rPr>
          <w:rFonts w:ascii="Garamond" w:hAnsi="Garamond"/>
          <w:sz w:val="24"/>
          <w:szCs w:val="24"/>
        </w:rPr>
        <w:t xml:space="preserve"> të këtij neni, banka i propozon autoritetit masat e mundshme që do të ndërmarrë dhe afatin kohor të zbatimit të tyre</w:t>
      </w:r>
      <w:r w:rsidR="005C7417">
        <w:rPr>
          <w:rFonts w:ascii="Garamond" w:hAnsi="Garamond"/>
          <w:sz w:val="24"/>
          <w:szCs w:val="24"/>
        </w:rPr>
        <w:t>,</w:t>
      </w:r>
      <w:r w:rsidR="002D3FA7" w:rsidRPr="00F4717E">
        <w:rPr>
          <w:rFonts w:ascii="Garamond" w:hAnsi="Garamond"/>
          <w:sz w:val="24"/>
          <w:szCs w:val="24"/>
        </w:rPr>
        <w:t xml:space="preserve"> </w:t>
      </w:r>
      <w:r w:rsidR="00D6020D" w:rsidRPr="00F4717E">
        <w:rPr>
          <w:rFonts w:ascii="Garamond" w:hAnsi="Garamond"/>
          <w:sz w:val="24"/>
          <w:szCs w:val="24"/>
        </w:rPr>
        <w:t xml:space="preserve">në mënyrë </w:t>
      </w:r>
      <w:r w:rsidR="002D3FA7" w:rsidRPr="00F4717E">
        <w:rPr>
          <w:rFonts w:ascii="Garamond" w:hAnsi="Garamond"/>
          <w:sz w:val="24"/>
          <w:szCs w:val="24"/>
        </w:rPr>
        <w:t xml:space="preserve">që </w:t>
      </w:r>
      <w:r w:rsidR="00D6020D" w:rsidRPr="00F4717E">
        <w:rPr>
          <w:rFonts w:ascii="Garamond" w:hAnsi="Garamond"/>
          <w:sz w:val="24"/>
          <w:szCs w:val="24"/>
        </w:rPr>
        <w:t>të siguroj</w:t>
      </w:r>
      <w:r w:rsidR="002D3FA7" w:rsidRPr="00F4717E">
        <w:rPr>
          <w:rFonts w:ascii="Garamond" w:hAnsi="Garamond"/>
          <w:sz w:val="24"/>
          <w:szCs w:val="24"/>
        </w:rPr>
        <w:t>ë plotësimin e kërkes</w:t>
      </w:r>
      <w:r w:rsidR="00523FF3" w:rsidRPr="00F4717E">
        <w:rPr>
          <w:rFonts w:ascii="Garamond" w:hAnsi="Garamond"/>
          <w:sz w:val="24"/>
          <w:szCs w:val="24"/>
        </w:rPr>
        <w:t>ave</w:t>
      </w:r>
      <w:r w:rsidR="002D3FA7" w:rsidRPr="00F4717E">
        <w:rPr>
          <w:rFonts w:ascii="Garamond" w:hAnsi="Garamond"/>
          <w:sz w:val="24"/>
          <w:szCs w:val="24"/>
        </w:rPr>
        <w:t xml:space="preserve"> </w:t>
      </w:r>
      <w:r w:rsidR="00523FF3" w:rsidRPr="00F4717E">
        <w:rPr>
          <w:rFonts w:ascii="Garamond" w:hAnsi="Garamond"/>
          <w:sz w:val="24"/>
          <w:szCs w:val="24"/>
        </w:rPr>
        <w:t>t</w:t>
      </w:r>
      <w:r w:rsidR="002D3FA7" w:rsidRPr="00F4717E">
        <w:rPr>
          <w:rFonts w:ascii="Garamond" w:hAnsi="Garamond"/>
          <w:sz w:val="24"/>
          <w:szCs w:val="24"/>
        </w:rPr>
        <w:t>ë përcaktuar</w:t>
      </w:r>
      <w:r w:rsidR="00523FF3" w:rsidRPr="00F4717E">
        <w:rPr>
          <w:rFonts w:ascii="Garamond" w:hAnsi="Garamond"/>
          <w:sz w:val="24"/>
          <w:szCs w:val="24"/>
        </w:rPr>
        <w:t>a</w:t>
      </w:r>
      <w:r w:rsidR="002D3FA7" w:rsidRPr="00F4717E">
        <w:rPr>
          <w:rFonts w:ascii="Garamond" w:hAnsi="Garamond"/>
          <w:sz w:val="24"/>
          <w:szCs w:val="24"/>
        </w:rPr>
        <w:t xml:space="preserve"> në nenin 5 të kësaj rregulloreje dhe kërkesës për shtesën e kombinuar të kapitalit të përcaktuar në nenin 6 të rregullores </w:t>
      </w:r>
      <w:r w:rsidR="005C7417">
        <w:rPr>
          <w:rFonts w:ascii="Garamond" w:hAnsi="Garamond"/>
          <w:sz w:val="24"/>
          <w:szCs w:val="24"/>
        </w:rPr>
        <w:t>“</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w:t>
      </w:r>
      <w:r w:rsidR="005C7417">
        <w:rPr>
          <w:rFonts w:ascii="Garamond" w:hAnsi="Garamond"/>
          <w:sz w:val="24"/>
          <w:szCs w:val="24"/>
        </w:rPr>
        <w:t>”</w:t>
      </w:r>
      <w:r w:rsidR="002D3FA7" w:rsidRPr="00F4717E">
        <w:rPr>
          <w:rFonts w:ascii="Garamond" w:hAnsi="Garamond"/>
          <w:sz w:val="24"/>
          <w:szCs w:val="24"/>
        </w:rPr>
        <w:t>, ku pengesë thelbësore për aftësinë për ndërhyrje të jashtëzakonshme është njëra prej situatave të mëposhtme:</w:t>
      </w:r>
    </w:p>
    <w:p w14:paraId="22A49B93" w14:textId="2F09C389"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 xml:space="preserve">banka plotëson kërkesën e shtesës së kombinuar të kapitalit të përcaktuar në nenin 6 të rregullores </w:t>
      </w:r>
      <w:r w:rsidR="005C7417">
        <w:rPr>
          <w:rFonts w:ascii="Garamond" w:hAnsi="Garamond"/>
          <w:sz w:val="24"/>
          <w:szCs w:val="24"/>
        </w:rPr>
        <w:t>“</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w:t>
      </w:r>
      <w:r w:rsidR="005C7417">
        <w:rPr>
          <w:rFonts w:ascii="Garamond" w:hAnsi="Garamond"/>
          <w:sz w:val="24"/>
          <w:szCs w:val="24"/>
        </w:rPr>
        <w:t>”,</w:t>
      </w:r>
      <w:r w:rsidR="002D3FA7" w:rsidRPr="00F4717E">
        <w:rPr>
          <w:rFonts w:ascii="Garamond" w:hAnsi="Garamond"/>
          <w:sz w:val="24"/>
          <w:szCs w:val="24"/>
        </w:rPr>
        <w:t xml:space="preserve"> kur konsiderohet në shtesë të secilës prej kërkesave për kapital në zbatim të rregullores </w:t>
      </w:r>
      <w:r w:rsidR="005C7417">
        <w:rPr>
          <w:rFonts w:ascii="Garamond" w:hAnsi="Garamond"/>
          <w:sz w:val="24"/>
          <w:szCs w:val="24"/>
        </w:rPr>
        <w:t>“</w:t>
      </w:r>
      <w:r w:rsidR="004D7822" w:rsidRPr="00F4717E">
        <w:rPr>
          <w:rFonts w:ascii="Garamond" w:hAnsi="Garamond"/>
          <w:sz w:val="24"/>
          <w:szCs w:val="24"/>
        </w:rPr>
        <w:t xml:space="preserve">Për </w:t>
      </w:r>
      <w:r w:rsidR="002D3FA7" w:rsidRPr="00F4717E">
        <w:rPr>
          <w:rFonts w:ascii="Garamond" w:hAnsi="Garamond"/>
          <w:sz w:val="24"/>
          <w:szCs w:val="24"/>
        </w:rPr>
        <w:t>kapitalin rregullator</w:t>
      </w:r>
      <w:r w:rsidR="005C7417">
        <w:rPr>
          <w:rFonts w:ascii="Garamond" w:hAnsi="Garamond"/>
          <w:sz w:val="24"/>
          <w:szCs w:val="24"/>
        </w:rPr>
        <w:t>”</w:t>
      </w:r>
      <w:r w:rsidR="002D3FA7" w:rsidRPr="00F4717E">
        <w:rPr>
          <w:rFonts w:ascii="Garamond" w:hAnsi="Garamond"/>
          <w:sz w:val="24"/>
          <w:szCs w:val="24"/>
        </w:rPr>
        <w:t xml:space="preserve"> dhe kërkesë</w:t>
      </w:r>
      <w:r w:rsidR="00081E32" w:rsidRPr="00F4717E">
        <w:rPr>
          <w:rFonts w:ascii="Garamond" w:hAnsi="Garamond"/>
          <w:sz w:val="24"/>
          <w:szCs w:val="24"/>
        </w:rPr>
        <w:t>s</w:t>
      </w:r>
      <w:r w:rsidR="002D3FA7" w:rsidRPr="00F4717E">
        <w:rPr>
          <w:rFonts w:ascii="Garamond" w:hAnsi="Garamond"/>
          <w:sz w:val="24"/>
          <w:szCs w:val="24"/>
        </w:rPr>
        <w:t xml:space="preserve"> shtesë për kapital</w:t>
      </w:r>
      <w:r w:rsidR="00081E32" w:rsidRPr="00F4717E">
        <w:rPr>
          <w:rFonts w:ascii="Garamond" w:hAnsi="Garamond"/>
          <w:sz w:val="24"/>
          <w:szCs w:val="24"/>
        </w:rPr>
        <w:t xml:space="preserve"> të përcaktuar nga Autoriteti Mbik</w:t>
      </w:r>
      <w:r w:rsidR="000F521A" w:rsidRPr="00F4717E">
        <w:rPr>
          <w:rFonts w:ascii="Garamond" w:hAnsi="Garamond"/>
          <w:sz w:val="24"/>
          <w:szCs w:val="24"/>
        </w:rPr>
        <w:t>ë</w:t>
      </w:r>
      <w:r w:rsidR="00081E32" w:rsidRPr="00F4717E">
        <w:rPr>
          <w:rFonts w:ascii="Garamond" w:hAnsi="Garamond"/>
          <w:sz w:val="24"/>
          <w:szCs w:val="24"/>
        </w:rPr>
        <w:t>qyrës</w:t>
      </w:r>
      <w:r w:rsidR="002D3FA7" w:rsidRPr="00F4717E">
        <w:rPr>
          <w:rFonts w:ascii="Garamond" w:hAnsi="Garamond"/>
          <w:sz w:val="24"/>
          <w:szCs w:val="24"/>
        </w:rPr>
        <w:t xml:space="preserve">, por nuk e plotëson kërkesën e shtesës së kombinuar të kapitalit të përcaktuar në nenin 6 të rregullores </w:t>
      </w:r>
      <w:r w:rsidR="005C7417">
        <w:rPr>
          <w:rFonts w:ascii="Garamond" w:hAnsi="Garamond"/>
          <w:sz w:val="24"/>
          <w:szCs w:val="24"/>
        </w:rPr>
        <w:t>“</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w:t>
      </w:r>
      <w:r w:rsidR="005C7417">
        <w:rPr>
          <w:rFonts w:ascii="Garamond" w:hAnsi="Garamond"/>
          <w:sz w:val="24"/>
          <w:szCs w:val="24"/>
        </w:rPr>
        <w:t>”,</w:t>
      </w:r>
      <w:r w:rsidR="002D3FA7" w:rsidRPr="00F4717E">
        <w:rPr>
          <w:rFonts w:ascii="Garamond" w:hAnsi="Garamond"/>
          <w:sz w:val="24"/>
          <w:szCs w:val="24"/>
        </w:rPr>
        <w:t xml:space="preserve"> kur ko</w:t>
      </w:r>
      <w:r w:rsidR="00523FF3" w:rsidRPr="00F4717E">
        <w:rPr>
          <w:rFonts w:ascii="Garamond" w:hAnsi="Garamond"/>
          <w:sz w:val="24"/>
          <w:szCs w:val="24"/>
        </w:rPr>
        <w:t xml:space="preserve">nsiderohet në shtesë </w:t>
      </w:r>
      <w:r w:rsidR="001D5CAE" w:rsidRPr="00F4717E">
        <w:rPr>
          <w:rFonts w:ascii="Garamond" w:hAnsi="Garamond"/>
          <w:sz w:val="24"/>
          <w:szCs w:val="24"/>
        </w:rPr>
        <w:t xml:space="preserve">edhe </w:t>
      </w:r>
      <w:r w:rsidR="00523FF3" w:rsidRPr="00F4717E">
        <w:rPr>
          <w:rFonts w:ascii="Garamond" w:hAnsi="Garamond"/>
          <w:sz w:val="24"/>
          <w:szCs w:val="24"/>
        </w:rPr>
        <w:t>të kërkesave t</w:t>
      </w:r>
      <w:r w:rsidR="002D3FA7" w:rsidRPr="00F4717E">
        <w:rPr>
          <w:rFonts w:ascii="Garamond" w:hAnsi="Garamond"/>
          <w:sz w:val="24"/>
          <w:szCs w:val="24"/>
        </w:rPr>
        <w:t>ë përcaktuar</w:t>
      </w:r>
      <w:r w:rsidR="00523FF3" w:rsidRPr="00F4717E">
        <w:rPr>
          <w:rFonts w:ascii="Garamond" w:hAnsi="Garamond"/>
          <w:sz w:val="24"/>
          <w:szCs w:val="24"/>
        </w:rPr>
        <w:t>a</w:t>
      </w:r>
      <w:r w:rsidR="002D3FA7" w:rsidRPr="00F4717E">
        <w:rPr>
          <w:rFonts w:ascii="Garamond" w:hAnsi="Garamond"/>
          <w:sz w:val="24"/>
          <w:szCs w:val="24"/>
        </w:rPr>
        <w:t xml:space="preserve"> në nenin 5 të kësaj rregulloreje; ose</w:t>
      </w:r>
    </w:p>
    <w:p w14:paraId="008186F8" w14:textId="5043AB41"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523FF3" w:rsidRPr="00F4717E">
        <w:rPr>
          <w:rFonts w:ascii="Garamond" w:hAnsi="Garamond"/>
          <w:sz w:val="24"/>
          <w:szCs w:val="24"/>
        </w:rPr>
        <w:t>banka nuk plotëson kërkesat</w:t>
      </w:r>
      <w:r w:rsidR="002D3FA7" w:rsidRPr="00F4717E">
        <w:rPr>
          <w:rFonts w:ascii="Garamond" w:hAnsi="Garamond"/>
          <w:sz w:val="24"/>
          <w:szCs w:val="24"/>
        </w:rPr>
        <w:t xml:space="preserve"> e përcaktuar</w:t>
      </w:r>
      <w:r w:rsidR="00523FF3" w:rsidRPr="00F4717E">
        <w:rPr>
          <w:rFonts w:ascii="Garamond" w:hAnsi="Garamond"/>
          <w:sz w:val="24"/>
          <w:szCs w:val="24"/>
        </w:rPr>
        <w:t>a</w:t>
      </w:r>
      <w:r w:rsidR="002D3FA7" w:rsidRPr="00F4717E">
        <w:rPr>
          <w:rFonts w:ascii="Garamond" w:hAnsi="Garamond"/>
          <w:sz w:val="24"/>
          <w:szCs w:val="24"/>
        </w:rPr>
        <w:t xml:space="preserve"> në nenin 5 të kësaj rregulloreje.</w:t>
      </w:r>
    </w:p>
    <w:p w14:paraId="63F8C2D6" w14:textId="4F0DC609"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5. </w:t>
      </w:r>
      <w:r w:rsidR="002D3FA7" w:rsidRPr="00F4717E">
        <w:rPr>
          <w:rFonts w:ascii="Garamond" w:hAnsi="Garamond"/>
          <w:sz w:val="24"/>
          <w:szCs w:val="24"/>
        </w:rPr>
        <w:t xml:space="preserve">Afati kohor për zbatimin e masave të propozuara në pikën 4 të këtij neni, merr </w:t>
      </w:r>
      <w:r w:rsidR="001D5CAE" w:rsidRPr="00F4717E">
        <w:rPr>
          <w:rFonts w:ascii="Garamond" w:hAnsi="Garamond"/>
          <w:sz w:val="24"/>
          <w:szCs w:val="24"/>
        </w:rPr>
        <w:t>në konsideratë</w:t>
      </w:r>
      <w:r w:rsidR="002D3FA7" w:rsidRPr="00F4717E">
        <w:rPr>
          <w:rFonts w:ascii="Garamond" w:hAnsi="Garamond"/>
          <w:sz w:val="24"/>
          <w:szCs w:val="24"/>
        </w:rPr>
        <w:t xml:space="preserve"> arsyet e pengesës thelbësore. Autoriteti i Ndërhyrjes së Jashtëzakonshme, konsultohet me Autoritetin Mbikëqyrës, për të vlerësuar nëse masat e propozuara nga banka adresojnë ose largojnë në mënyrë efektive pengesën thelbësore në fjalë.</w:t>
      </w:r>
    </w:p>
    <w:p w14:paraId="332DFC62" w14:textId="71FE1854" w:rsidR="003C7F9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2D3FA7" w:rsidRPr="00F4717E">
        <w:rPr>
          <w:rFonts w:ascii="Garamond" w:hAnsi="Garamond"/>
          <w:sz w:val="24"/>
          <w:szCs w:val="24"/>
        </w:rPr>
        <w:t>Me përjashtim të pikës 2, shkronja “a”</w:t>
      </w:r>
      <w:r w:rsidR="00CE2148">
        <w:rPr>
          <w:rFonts w:ascii="Garamond" w:hAnsi="Garamond"/>
          <w:sz w:val="24"/>
          <w:szCs w:val="24"/>
        </w:rPr>
        <w:t>,</w:t>
      </w:r>
      <w:r w:rsidR="002D3FA7" w:rsidRPr="00F4717E">
        <w:rPr>
          <w:rFonts w:ascii="Garamond" w:hAnsi="Garamond"/>
          <w:sz w:val="24"/>
          <w:szCs w:val="24"/>
        </w:rPr>
        <w:t xml:space="preserve"> të këtij neni, vendimmarrja e Autoritetit të Ndërhyrjes së Jashtëzakonshme mbi masat korrektuese të përcaktuara në këtë nen komunikohet </w:t>
      </w:r>
      <w:r w:rsidR="00C864FE" w:rsidRPr="00F4717E">
        <w:rPr>
          <w:rFonts w:ascii="Garamond" w:hAnsi="Garamond"/>
          <w:sz w:val="24"/>
          <w:szCs w:val="24"/>
        </w:rPr>
        <w:t>me shkrim</w:t>
      </w:r>
      <w:r w:rsidR="002D3FA7" w:rsidRPr="00F4717E">
        <w:rPr>
          <w:rFonts w:ascii="Garamond" w:hAnsi="Garamond"/>
          <w:sz w:val="24"/>
          <w:szCs w:val="24"/>
        </w:rPr>
        <w:t xml:space="preserve"> nga Administratori Përgjegjës për Ndërhyrjen e Jashtëzakonshme. </w:t>
      </w:r>
    </w:p>
    <w:p w14:paraId="2FAD8387" w14:textId="77777777" w:rsidR="009364E6" w:rsidRPr="00F4717E" w:rsidRDefault="009364E6" w:rsidP="004773C6">
      <w:pPr>
        <w:spacing w:after="0" w:line="240" w:lineRule="auto"/>
        <w:ind w:firstLine="284"/>
        <w:jc w:val="center"/>
        <w:rPr>
          <w:rFonts w:ascii="Garamond" w:hAnsi="Garamond"/>
          <w:sz w:val="24"/>
          <w:szCs w:val="24"/>
        </w:rPr>
      </w:pPr>
    </w:p>
    <w:p w14:paraId="4C56BBE3" w14:textId="77777777" w:rsidR="002D3FA7" w:rsidRPr="00F4717E" w:rsidRDefault="002D3FA7" w:rsidP="004773C6">
      <w:pPr>
        <w:spacing w:after="0" w:line="240" w:lineRule="auto"/>
        <w:ind w:firstLine="284"/>
        <w:jc w:val="center"/>
        <w:rPr>
          <w:rFonts w:ascii="Garamond" w:hAnsi="Garamond"/>
          <w:sz w:val="24"/>
          <w:szCs w:val="24"/>
        </w:rPr>
      </w:pPr>
      <w:r w:rsidRPr="00F4717E">
        <w:rPr>
          <w:rFonts w:ascii="Garamond" w:hAnsi="Garamond"/>
          <w:sz w:val="24"/>
          <w:szCs w:val="24"/>
        </w:rPr>
        <w:t>Neni 15</w:t>
      </w:r>
    </w:p>
    <w:p w14:paraId="3672C49D" w14:textId="77777777" w:rsidR="002D3FA7" w:rsidRPr="00F4717E" w:rsidRDefault="002D3FA7" w:rsidP="004773C6">
      <w:pPr>
        <w:spacing w:after="0" w:line="240" w:lineRule="auto"/>
        <w:ind w:firstLine="284"/>
        <w:jc w:val="center"/>
        <w:rPr>
          <w:rFonts w:ascii="Garamond" w:hAnsi="Garamond"/>
          <w:b/>
          <w:sz w:val="24"/>
          <w:szCs w:val="24"/>
        </w:rPr>
      </w:pPr>
      <w:r w:rsidRPr="00F4717E">
        <w:rPr>
          <w:rFonts w:ascii="Garamond" w:hAnsi="Garamond"/>
          <w:b/>
          <w:sz w:val="24"/>
          <w:szCs w:val="24"/>
        </w:rPr>
        <w:t>Kompetencat për kufizimin e pagesës së shpërndarjes</w:t>
      </w:r>
    </w:p>
    <w:p w14:paraId="010B75A9" w14:textId="77777777" w:rsidR="009364E6" w:rsidRPr="00F4717E" w:rsidRDefault="009364E6" w:rsidP="001841FC">
      <w:pPr>
        <w:spacing w:after="0" w:line="240" w:lineRule="auto"/>
        <w:ind w:firstLine="284"/>
        <w:jc w:val="both"/>
        <w:rPr>
          <w:rFonts w:ascii="Garamond" w:hAnsi="Garamond"/>
          <w:sz w:val="24"/>
          <w:szCs w:val="24"/>
        </w:rPr>
      </w:pPr>
    </w:p>
    <w:p w14:paraId="6BED8A02" w14:textId="6F2B24B4"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Në rast se banka përmbush kërkesën për shtesat makroprudenciale të përcaktuara në nenin 6 të rregullores “</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w:t>
      </w:r>
      <w:r w:rsidR="00CE2148">
        <w:rPr>
          <w:rFonts w:ascii="Garamond" w:hAnsi="Garamond"/>
          <w:sz w:val="24"/>
          <w:szCs w:val="24"/>
        </w:rPr>
        <w:t>,</w:t>
      </w:r>
      <w:r w:rsidR="002D3FA7" w:rsidRPr="00F4717E">
        <w:rPr>
          <w:rFonts w:ascii="Garamond" w:hAnsi="Garamond"/>
          <w:sz w:val="24"/>
          <w:szCs w:val="24"/>
        </w:rPr>
        <w:t xml:space="preserve"> kur konsiderohen në shtesë të secilës prej kërkesave për kapital në zbatim të rregullores </w:t>
      </w:r>
      <w:r w:rsidR="00CE2148">
        <w:rPr>
          <w:rFonts w:ascii="Garamond" w:hAnsi="Garamond"/>
          <w:sz w:val="24"/>
          <w:szCs w:val="24"/>
        </w:rPr>
        <w:t>“</w:t>
      </w:r>
      <w:r w:rsidR="004D7822" w:rsidRPr="00F4717E">
        <w:rPr>
          <w:rFonts w:ascii="Garamond" w:hAnsi="Garamond"/>
          <w:sz w:val="24"/>
          <w:szCs w:val="24"/>
        </w:rPr>
        <w:t xml:space="preserve">Për </w:t>
      </w:r>
      <w:r w:rsidR="002D3FA7" w:rsidRPr="00F4717E">
        <w:rPr>
          <w:rFonts w:ascii="Garamond" w:hAnsi="Garamond"/>
          <w:sz w:val="24"/>
          <w:szCs w:val="24"/>
        </w:rPr>
        <w:t>kapitalin rregullator të bankave</w:t>
      </w:r>
      <w:r w:rsidR="00CE2148">
        <w:rPr>
          <w:rFonts w:ascii="Garamond" w:hAnsi="Garamond"/>
          <w:sz w:val="24"/>
          <w:szCs w:val="24"/>
        </w:rPr>
        <w:t>”</w:t>
      </w:r>
      <w:r w:rsidR="002D3FA7" w:rsidRPr="00F4717E">
        <w:rPr>
          <w:rFonts w:ascii="Garamond" w:hAnsi="Garamond"/>
          <w:sz w:val="24"/>
          <w:szCs w:val="24"/>
        </w:rPr>
        <w:t xml:space="preserve"> dhe kërkesës për kapital shtesë të përcaktuar nga Autoriteti Mbik</w:t>
      </w:r>
      <w:r w:rsidR="00810127" w:rsidRPr="00F4717E">
        <w:rPr>
          <w:rFonts w:ascii="Garamond" w:hAnsi="Garamond"/>
          <w:sz w:val="24"/>
          <w:szCs w:val="24"/>
        </w:rPr>
        <w:t>ë</w:t>
      </w:r>
      <w:r w:rsidR="002D3FA7" w:rsidRPr="00F4717E">
        <w:rPr>
          <w:rFonts w:ascii="Garamond" w:hAnsi="Garamond"/>
          <w:sz w:val="24"/>
          <w:szCs w:val="24"/>
        </w:rPr>
        <w:t>qyrës, por nuk përmbush kërkesën për shtesat makroprudenciale</w:t>
      </w:r>
      <w:r w:rsidR="00CE2148">
        <w:rPr>
          <w:rFonts w:ascii="Garamond" w:hAnsi="Garamond"/>
          <w:sz w:val="24"/>
          <w:szCs w:val="24"/>
        </w:rPr>
        <w:t>,</w:t>
      </w:r>
      <w:r w:rsidR="002D3FA7" w:rsidRPr="00F4717E">
        <w:rPr>
          <w:rFonts w:ascii="Garamond" w:hAnsi="Garamond"/>
          <w:sz w:val="24"/>
          <w:szCs w:val="24"/>
        </w:rPr>
        <w:t xml:space="preserve"> kur konsiderohen në shtesë të kërkesës së përcaktuar në nenin 5 të kësaj rregulloreje, Autoriteti i Ndërhyrjes së Jashtëzakonshme, në përputhje me pik</w:t>
      </w:r>
      <w:r w:rsidR="00810127" w:rsidRPr="00F4717E">
        <w:rPr>
          <w:rFonts w:ascii="Garamond" w:hAnsi="Garamond"/>
          <w:sz w:val="24"/>
          <w:szCs w:val="24"/>
        </w:rPr>
        <w:t>at</w:t>
      </w:r>
      <w:r w:rsidR="002D3FA7" w:rsidRPr="00F4717E">
        <w:rPr>
          <w:rFonts w:ascii="Garamond" w:hAnsi="Garamond"/>
          <w:sz w:val="24"/>
          <w:szCs w:val="24"/>
        </w:rPr>
        <w:t xml:space="preserve"> 3 dhe 4 të këtij neni, ka kompetencën të kufizojë bankën nga kryerja e pagesave të shpërndarjes përtej nivelit maksimal të përllogaritur</w:t>
      </w:r>
      <w:r w:rsidR="00CE2148">
        <w:rPr>
          <w:rFonts w:ascii="Garamond" w:hAnsi="Garamond"/>
          <w:sz w:val="24"/>
          <w:szCs w:val="24"/>
        </w:rPr>
        <w:t>,</w:t>
      </w:r>
      <w:r w:rsidR="002D3FA7" w:rsidRPr="00F4717E">
        <w:rPr>
          <w:rFonts w:ascii="Garamond" w:hAnsi="Garamond"/>
          <w:sz w:val="24"/>
          <w:szCs w:val="24"/>
        </w:rPr>
        <w:t xml:space="preserve"> sipas pikës 7, për secilin prej veprimeve të mëposhtme:</w:t>
      </w:r>
    </w:p>
    <w:p w14:paraId="12D459CD" w14:textId="1F7CE66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 xml:space="preserve">kryerjen e pagesës </w:t>
      </w:r>
      <w:r w:rsidR="00D6020D" w:rsidRPr="00F4717E">
        <w:rPr>
          <w:rFonts w:ascii="Garamond" w:hAnsi="Garamond"/>
          <w:sz w:val="24"/>
          <w:szCs w:val="24"/>
        </w:rPr>
        <w:t>së shpërndarjes</w:t>
      </w:r>
      <w:r w:rsidR="007730A6">
        <w:rPr>
          <w:rFonts w:ascii="Garamond" w:hAnsi="Garamond"/>
          <w:sz w:val="24"/>
          <w:szCs w:val="24"/>
        </w:rPr>
        <w:t>,</w:t>
      </w:r>
      <w:r w:rsidR="00D6020D" w:rsidRPr="00F4717E">
        <w:rPr>
          <w:rFonts w:ascii="Garamond" w:hAnsi="Garamond"/>
          <w:sz w:val="24"/>
          <w:szCs w:val="24"/>
        </w:rPr>
        <w:t xml:space="preserve"> </w:t>
      </w:r>
      <w:r w:rsidR="002D3FA7" w:rsidRPr="00F4717E">
        <w:rPr>
          <w:rFonts w:ascii="Garamond" w:hAnsi="Garamond"/>
          <w:sz w:val="24"/>
          <w:szCs w:val="24"/>
        </w:rPr>
        <w:t>në lidhje me kapitalin bazë të nivelit të parë;</w:t>
      </w:r>
    </w:p>
    <w:p w14:paraId="7785D6AD" w14:textId="7E2F98A5"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krijimin e një detyrimi për pagimin e shpërblimeve ose përfitime të ndryshueshme të fondit të pensionit për drejtuesit e bankës dhe personelin ose për të paguar shpërblimin e ndryshueshëm, nëse detyrimi për të paguar ka lindur në momentin kur banka nuk plotësonte kërkesën për shtesat makroprudenciale</w:t>
      </w:r>
      <w:r w:rsidR="00D6020D" w:rsidRPr="00F4717E">
        <w:rPr>
          <w:rFonts w:ascii="Garamond" w:hAnsi="Garamond"/>
          <w:sz w:val="24"/>
          <w:szCs w:val="24"/>
        </w:rPr>
        <w:t xml:space="preserve"> t</w:t>
      </w:r>
      <w:r w:rsidR="00E811EC" w:rsidRPr="00F4717E">
        <w:rPr>
          <w:rFonts w:ascii="Garamond" w:hAnsi="Garamond"/>
          <w:sz w:val="24"/>
          <w:szCs w:val="24"/>
        </w:rPr>
        <w:t>ë</w:t>
      </w:r>
      <w:r w:rsidR="00D6020D" w:rsidRPr="00F4717E">
        <w:rPr>
          <w:rFonts w:ascii="Garamond" w:hAnsi="Garamond"/>
          <w:sz w:val="24"/>
          <w:szCs w:val="24"/>
        </w:rPr>
        <w:t xml:space="preserve"> kapitalit</w:t>
      </w:r>
      <w:r w:rsidR="002D3FA7" w:rsidRPr="00F4717E">
        <w:rPr>
          <w:rFonts w:ascii="Garamond" w:hAnsi="Garamond"/>
          <w:sz w:val="24"/>
          <w:szCs w:val="24"/>
        </w:rPr>
        <w:t>;</w:t>
      </w:r>
    </w:p>
    <w:p w14:paraId="64899671" w14:textId="15A026E9"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 xml:space="preserve">kryerjen e pagesës </w:t>
      </w:r>
      <w:r w:rsidR="00D6020D" w:rsidRPr="00F4717E">
        <w:rPr>
          <w:rFonts w:ascii="Garamond" w:hAnsi="Garamond"/>
          <w:sz w:val="24"/>
          <w:szCs w:val="24"/>
        </w:rPr>
        <w:t>së shpërndarjes</w:t>
      </w:r>
      <w:r w:rsidR="007730A6">
        <w:rPr>
          <w:rFonts w:ascii="Garamond" w:hAnsi="Garamond"/>
          <w:sz w:val="24"/>
          <w:szCs w:val="24"/>
        </w:rPr>
        <w:t>,</w:t>
      </w:r>
      <w:r w:rsidR="00D6020D" w:rsidRPr="00F4717E">
        <w:rPr>
          <w:rFonts w:ascii="Garamond" w:hAnsi="Garamond"/>
          <w:sz w:val="24"/>
          <w:szCs w:val="24"/>
        </w:rPr>
        <w:t xml:space="preserve"> </w:t>
      </w:r>
      <w:r w:rsidR="002D3FA7" w:rsidRPr="00F4717E">
        <w:rPr>
          <w:rFonts w:ascii="Garamond" w:hAnsi="Garamond"/>
          <w:sz w:val="24"/>
          <w:szCs w:val="24"/>
        </w:rPr>
        <w:t>në lidhje me instrumentet e kapitalit shtesë të nivelit të parë.</w:t>
      </w:r>
    </w:p>
    <w:p w14:paraId="0D5D66F6" w14:textId="3C01672D"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 xml:space="preserve">Banka njofton menjëherë </w:t>
      </w:r>
      <w:r w:rsidR="00F30D29" w:rsidRPr="00F4717E">
        <w:rPr>
          <w:rFonts w:ascii="Garamond" w:hAnsi="Garamond"/>
          <w:sz w:val="24"/>
          <w:szCs w:val="24"/>
        </w:rPr>
        <w:t xml:space="preserve">Bankën e Shqipërisë në cilësinë e </w:t>
      </w:r>
      <w:r w:rsidR="002D3FA7" w:rsidRPr="00F4717E">
        <w:rPr>
          <w:rFonts w:ascii="Garamond" w:hAnsi="Garamond"/>
          <w:sz w:val="24"/>
          <w:szCs w:val="24"/>
        </w:rPr>
        <w:t>Autoriteti</w:t>
      </w:r>
      <w:r w:rsidR="00F30D29" w:rsidRPr="00F4717E">
        <w:rPr>
          <w:rFonts w:ascii="Garamond" w:hAnsi="Garamond"/>
          <w:sz w:val="24"/>
          <w:szCs w:val="24"/>
        </w:rPr>
        <w:t>t</w:t>
      </w:r>
      <w:r w:rsidR="002D3FA7" w:rsidRPr="00F4717E">
        <w:rPr>
          <w:rFonts w:ascii="Garamond" w:hAnsi="Garamond"/>
          <w:sz w:val="24"/>
          <w:szCs w:val="24"/>
        </w:rPr>
        <w:t xml:space="preserve"> </w:t>
      </w:r>
      <w:r w:rsidR="00F30D29" w:rsidRPr="00F4717E">
        <w:rPr>
          <w:rFonts w:ascii="Garamond" w:hAnsi="Garamond"/>
          <w:sz w:val="24"/>
          <w:szCs w:val="24"/>
        </w:rPr>
        <w:t>të</w:t>
      </w:r>
      <w:r w:rsidR="002D3FA7" w:rsidRPr="00F4717E">
        <w:rPr>
          <w:rFonts w:ascii="Garamond" w:hAnsi="Garamond"/>
          <w:sz w:val="24"/>
          <w:szCs w:val="24"/>
        </w:rPr>
        <w:t xml:space="preserve"> Ndërhyrjes së Jashtëzakonshme dhe Autoriteti</w:t>
      </w:r>
      <w:r w:rsidR="00F30D29" w:rsidRPr="00F4717E">
        <w:rPr>
          <w:rFonts w:ascii="Garamond" w:hAnsi="Garamond"/>
          <w:sz w:val="24"/>
          <w:szCs w:val="24"/>
        </w:rPr>
        <w:t>t</w:t>
      </w:r>
      <w:r w:rsidR="002D3FA7" w:rsidRPr="00F4717E">
        <w:rPr>
          <w:rFonts w:ascii="Garamond" w:hAnsi="Garamond"/>
          <w:sz w:val="24"/>
          <w:szCs w:val="24"/>
        </w:rPr>
        <w:t xml:space="preserve"> Mbik</w:t>
      </w:r>
      <w:r w:rsidR="00810127" w:rsidRPr="00F4717E">
        <w:rPr>
          <w:rFonts w:ascii="Garamond" w:hAnsi="Garamond"/>
          <w:sz w:val="24"/>
          <w:szCs w:val="24"/>
        </w:rPr>
        <w:t>ë</w:t>
      </w:r>
      <w:r w:rsidR="002D3FA7" w:rsidRPr="00F4717E">
        <w:rPr>
          <w:rFonts w:ascii="Garamond" w:hAnsi="Garamond"/>
          <w:sz w:val="24"/>
          <w:szCs w:val="24"/>
        </w:rPr>
        <w:t>qyrës</w:t>
      </w:r>
      <w:r w:rsidR="007730A6">
        <w:rPr>
          <w:rFonts w:ascii="Garamond" w:hAnsi="Garamond"/>
          <w:sz w:val="24"/>
          <w:szCs w:val="24"/>
        </w:rPr>
        <w:t>,</w:t>
      </w:r>
      <w:r w:rsidR="002D3FA7" w:rsidRPr="00F4717E">
        <w:rPr>
          <w:rFonts w:ascii="Garamond" w:hAnsi="Garamond"/>
          <w:sz w:val="24"/>
          <w:szCs w:val="24"/>
        </w:rPr>
        <w:t xml:space="preserve"> në rast se ndodhet në kushtet e përcaktuara në pikën 1 të këtij neni.</w:t>
      </w:r>
    </w:p>
    <w:p w14:paraId="5343B326" w14:textId="1CDFFB79"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Në rast se banka ndodhet në kushtet e pikës 1, Autoriteti i Ndërhyrjes së Jashtëzakonshme</w:t>
      </w:r>
      <w:r w:rsidR="007730A6">
        <w:rPr>
          <w:rFonts w:ascii="Garamond" w:hAnsi="Garamond"/>
          <w:sz w:val="24"/>
          <w:szCs w:val="24"/>
        </w:rPr>
        <w:t>,</w:t>
      </w:r>
      <w:r w:rsidR="002D3FA7" w:rsidRPr="00F4717E">
        <w:rPr>
          <w:rFonts w:ascii="Garamond" w:hAnsi="Garamond"/>
          <w:sz w:val="24"/>
          <w:szCs w:val="24"/>
        </w:rPr>
        <w:t xml:space="preserve"> pas konsultimit me Autoritetin Mbikëqyrës, vlerëson nëse do të ushtrojë kompetencat e përcaktuara në pikën 1, duke marrë në konsideratë element</w:t>
      </w:r>
      <w:r w:rsidR="00810127" w:rsidRPr="00F4717E">
        <w:rPr>
          <w:rFonts w:ascii="Garamond" w:hAnsi="Garamond"/>
          <w:sz w:val="24"/>
          <w:szCs w:val="24"/>
        </w:rPr>
        <w:t>e</w:t>
      </w:r>
      <w:r w:rsidR="002D3FA7" w:rsidRPr="00F4717E">
        <w:rPr>
          <w:rFonts w:ascii="Garamond" w:hAnsi="Garamond"/>
          <w:sz w:val="24"/>
          <w:szCs w:val="24"/>
        </w:rPr>
        <w:t>t e mëposhtm</w:t>
      </w:r>
      <w:r w:rsidR="00810127" w:rsidRPr="00F4717E">
        <w:rPr>
          <w:rFonts w:ascii="Garamond" w:hAnsi="Garamond"/>
          <w:sz w:val="24"/>
          <w:szCs w:val="24"/>
        </w:rPr>
        <w:t>e</w:t>
      </w:r>
      <w:r w:rsidR="002D3FA7" w:rsidRPr="00F4717E">
        <w:rPr>
          <w:rFonts w:ascii="Garamond" w:hAnsi="Garamond"/>
          <w:sz w:val="24"/>
          <w:szCs w:val="24"/>
        </w:rPr>
        <w:t>:</w:t>
      </w:r>
    </w:p>
    <w:p w14:paraId="673C9317" w14:textId="57BF076E"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arsyen, kohëzgjatjen dhe madhësinë e mosp</w:t>
      </w:r>
      <w:r w:rsidR="001D5CAE" w:rsidRPr="00F4717E">
        <w:rPr>
          <w:rFonts w:ascii="Garamond" w:hAnsi="Garamond"/>
          <w:sz w:val="24"/>
          <w:szCs w:val="24"/>
        </w:rPr>
        <w:t>ërmbushjes s</w:t>
      </w:r>
      <w:r w:rsidR="002D3FA7" w:rsidRPr="00F4717E">
        <w:rPr>
          <w:rFonts w:ascii="Garamond" w:hAnsi="Garamond"/>
          <w:sz w:val="24"/>
          <w:szCs w:val="24"/>
        </w:rPr>
        <w:t>ë kërkesave rregullatore të përcaktuara në pikën 1</w:t>
      </w:r>
      <w:r w:rsidR="007730A6">
        <w:rPr>
          <w:rFonts w:ascii="Garamond" w:hAnsi="Garamond"/>
          <w:sz w:val="24"/>
          <w:szCs w:val="24"/>
        </w:rPr>
        <w:t>,</w:t>
      </w:r>
      <w:r w:rsidR="002D3FA7" w:rsidRPr="00F4717E">
        <w:rPr>
          <w:rFonts w:ascii="Garamond" w:hAnsi="Garamond"/>
          <w:sz w:val="24"/>
          <w:szCs w:val="24"/>
        </w:rPr>
        <w:t xml:space="preserve"> si dhe ndikimin përkatës në mundësinë për ndërhyrje të jashtëzakonshme;</w:t>
      </w:r>
    </w:p>
    <w:p w14:paraId="19E3D4D7" w14:textId="568CE2D2"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zhvillimet në situatën financiare të bankës</w:t>
      </w:r>
      <w:r w:rsidR="007730A6">
        <w:rPr>
          <w:rFonts w:ascii="Garamond" w:hAnsi="Garamond"/>
          <w:sz w:val="24"/>
          <w:szCs w:val="24"/>
        </w:rPr>
        <w:t>,</w:t>
      </w:r>
      <w:r w:rsidR="002D3FA7" w:rsidRPr="00F4717E">
        <w:rPr>
          <w:rFonts w:ascii="Garamond" w:hAnsi="Garamond"/>
          <w:sz w:val="24"/>
          <w:szCs w:val="24"/>
        </w:rPr>
        <w:t xml:space="preserve"> si dhe mundësinë që të përmbushë në të ardhmen e afërt kushtet e përcaktuara në nenin 21, pika 1, shkronja “a”, të ligjit nr. 133/2016;</w:t>
      </w:r>
    </w:p>
    <w:p w14:paraId="5468FCC5" w14:textId="5FBE4F90"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mundësinë që banka të përmbushë kërkesat e përcaktuara në pikën 1 brenda një koh</w:t>
      </w:r>
      <w:r w:rsidR="00810127" w:rsidRPr="00F4717E">
        <w:rPr>
          <w:rFonts w:ascii="Garamond" w:hAnsi="Garamond"/>
          <w:sz w:val="24"/>
          <w:szCs w:val="24"/>
        </w:rPr>
        <w:t>e</w:t>
      </w:r>
      <w:r w:rsidR="002D3FA7" w:rsidRPr="00F4717E">
        <w:rPr>
          <w:rFonts w:ascii="Garamond" w:hAnsi="Garamond"/>
          <w:sz w:val="24"/>
          <w:szCs w:val="24"/>
        </w:rPr>
        <w:t xml:space="preserve"> të arsyeshme;</w:t>
      </w:r>
    </w:p>
    <w:p w14:paraId="5AB5E20A" w14:textId="75E686A6"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në rast se banka nuk mund të zëvendësojë detyrimet</w:t>
      </w:r>
      <w:r w:rsidR="007730A6">
        <w:rPr>
          <w:rFonts w:ascii="Garamond" w:hAnsi="Garamond"/>
          <w:sz w:val="24"/>
          <w:szCs w:val="24"/>
        </w:rPr>
        <w:t>,</w:t>
      </w:r>
      <w:r w:rsidR="002D3FA7" w:rsidRPr="00F4717E">
        <w:rPr>
          <w:rFonts w:ascii="Garamond" w:hAnsi="Garamond"/>
          <w:sz w:val="24"/>
          <w:szCs w:val="24"/>
        </w:rPr>
        <w:t xml:space="preserve"> të cilat nuk i plotësojnë më kriteret e përcaktuara në nen</w:t>
      </w:r>
      <w:r w:rsidR="00810127" w:rsidRPr="00F4717E">
        <w:rPr>
          <w:rFonts w:ascii="Garamond" w:hAnsi="Garamond"/>
          <w:sz w:val="24"/>
          <w:szCs w:val="24"/>
        </w:rPr>
        <w:t>et</w:t>
      </w:r>
      <w:r w:rsidR="002D3FA7" w:rsidRPr="00F4717E">
        <w:rPr>
          <w:rFonts w:ascii="Garamond" w:hAnsi="Garamond"/>
          <w:sz w:val="24"/>
          <w:szCs w:val="24"/>
        </w:rPr>
        <w:t xml:space="preserve"> 8 dhe 9 të kësaj rregulloreje, vlerëson nëse kjo situatë është e përqendruar në bankë apo vjen për shkak të trazirave në treg;</w:t>
      </w:r>
    </w:p>
    <w:p w14:paraId="0EAD769F" w14:textId="27C891E1" w:rsidR="00523FF3"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nëse ushtrimi i kompetencës</w:t>
      </w:r>
      <w:r w:rsidR="007730A6">
        <w:rPr>
          <w:rFonts w:ascii="Garamond" w:hAnsi="Garamond"/>
          <w:sz w:val="24"/>
          <w:szCs w:val="24"/>
        </w:rPr>
        <w:t>,</w:t>
      </w:r>
      <w:r w:rsidR="002D3FA7" w:rsidRPr="00F4717E">
        <w:rPr>
          <w:rFonts w:ascii="Garamond" w:hAnsi="Garamond"/>
          <w:sz w:val="24"/>
          <w:szCs w:val="24"/>
        </w:rPr>
        <w:t xml:space="preserve"> sipas pikës 1 të këtij neni, është i përshtatshëm dhe proporcional për adresimin e situatës në të cilën ndodhet banka, duke marrë në konsideratë ndikimin potencial në situatën financiare të bankës dhe në aftësinë e bankës për ndërhyrje të jashtëzakonshme. </w:t>
      </w:r>
    </w:p>
    <w:p w14:paraId="2FAC7533" w14:textId="12AE8BA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4. </w:t>
      </w:r>
      <w:r w:rsidR="002D3FA7" w:rsidRPr="00F4717E">
        <w:rPr>
          <w:rFonts w:ascii="Garamond" w:hAnsi="Garamond"/>
          <w:sz w:val="24"/>
          <w:szCs w:val="24"/>
        </w:rPr>
        <w:t xml:space="preserve">Autoriteti i Ndërhyrjes së Jashtëzakonshme përsërit të paktën çdo muaj vlerësimin mbi ushtrimin e kompetencës në pikën 1, për aq kohë sa banka ndodhet në kushtet e pikës 1. </w:t>
      </w:r>
    </w:p>
    <w:p w14:paraId="0618EB4A" w14:textId="4D30A591" w:rsidR="002D3FA7" w:rsidRPr="00F4717E" w:rsidRDefault="004773C6" w:rsidP="001841FC">
      <w:pPr>
        <w:spacing w:after="0" w:line="240" w:lineRule="auto"/>
        <w:ind w:firstLine="284"/>
        <w:jc w:val="both"/>
        <w:rPr>
          <w:rFonts w:ascii="Garamond" w:hAnsi="Garamond"/>
          <w:sz w:val="24"/>
          <w:szCs w:val="24"/>
        </w:rPr>
      </w:pPr>
      <w:r w:rsidRPr="00EB5E16">
        <w:rPr>
          <w:rFonts w:ascii="Garamond" w:hAnsi="Garamond"/>
          <w:sz w:val="24"/>
          <w:szCs w:val="24"/>
        </w:rPr>
        <w:t xml:space="preserve">5. </w:t>
      </w:r>
      <w:r w:rsidR="002D3FA7" w:rsidRPr="00EB5E16">
        <w:rPr>
          <w:rFonts w:ascii="Garamond" w:hAnsi="Garamond"/>
          <w:sz w:val="24"/>
          <w:szCs w:val="24"/>
        </w:rPr>
        <w:t>Në rast se nëntë muaj pas njoftimit të marrë nga banka, Autoriteti i Ndërhyrjes së Jashtëzakonshme pas konsultimit me Autoritetin Mbikëqyrës vlerëson se banka është ende në kushtet e referuara në pikën 1 të këtij neni, ushtron kompetencën e referuar në atë pikë, përveçse kur vlerëson se janë plotësuar të paktën dy nga kushtet e mëposhtme:</w:t>
      </w:r>
    </w:p>
    <w:p w14:paraId="05072D7C" w14:textId="5E4C76F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situata është krijuar për shkak të problemeve serioze në funksionimin e tregjeve financiare, që e përçojnë stresin financiar në disa segmente të tregjeve financiare;</w:t>
      </w:r>
    </w:p>
    <w:p w14:paraId="7F6898FA" w14:textId="0B402972"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situata e përmendur në shkronjën “a”, jo vetëm që sjell rritje të paqëndrueshmërisë së çmimeve për instrumentet e kapitalit rregullator dhe detyrimeve të pranuara të bankës ose rritje të ndjeshme të kostos për bankën, por</w:t>
      </w:r>
      <w:r w:rsidR="00F126ED">
        <w:rPr>
          <w:rFonts w:ascii="Garamond" w:hAnsi="Garamond"/>
          <w:sz w:val="24"/>
          <w:szCs w:val="24"/>
        </w:rPr>
        <w:t>,</w:t>
      </w:r>
      <w:r w:rsidR="002D3FA7" w:rsidRPr="00F4717E">
        <w:rPr>
          <w:rFonts w:ascii="Garamond" w:hAnsi="Garamond"/>
          <w:sz w:val="24"/>
          <w:szCs w:val="24"/>
        </w:rPr>
        <w:t xml:space="preserve"> gjithashtu</w:t>
      </w:r>
      <w:r w:rsidR="00F126ED">
        <w:rPr>
          <w:rFonts w:ascii="Garamond" w:hAnsi="Garamond"/>
          <w:sz w:val="24"/>
          <w:szCs w:val="24"/>
        </w:rPr>
        <w:t>,</w:t>
      </w:r>
      <w:r w:rsidR="002D3FA7" w:rsidRPr="00F4717E">
        <w:rPr>
          <w:rFonts w:ascii="Garamond" w:hAnsi="Garamond"/>
          <w:sz w:val="24"/>
          <w:szCs w:val="24"/>
        </w:rPr>
        <w:t xml:space="preserve"> çon në mbylljen e plotë ose të pjesshme të tregjeve</w:t>
      </w:r>
      <w:r w:rsidR="00F126ED">
        <w:rPr>
          <w:rFonts w:ascii="Garamond" w:hAnsi="Garamond"/>
          <w:sz w:val="24"/>
          <w:szCs w:val="24"/>
        </w:rPr>
        <w:t>,</w:t>
      </w:r>
      <w:r w:rsidR="002D3FA7" w:rsidRPr="00F4717E">
        <w:rPr>
          <w:rFonts w:ascii="Garamond" w:hAnsi="Garamond"/>
          <w:sz w:val="24"/>
          <w:szCs w:val="24"/>
        </w:rPr>
        <w:t xml:space="preserve"> duke penguar bankën të emetojë këto instrumente në treg;</w:t>
      </w:r>
    </w:p>
    <w:p w14:paraId="6AC1B218" w14:textId="7E9B96B9"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mbyllja e tregut të përmendur në shkronjën “b” vërehet jo vetëm për bankën përkatëse, por edhe për disa banka të tjera;</w:t>
      </w:r>
    </w:p>
    <w:p w14:paraId="23DA258D" w14:textId="31F22FD8"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situata e përmendur në shkronjën “a” pengon bankën të emetojë instrumente të kapitalit rregullator dhe detyrime të pranuara në një vëllim të mjaftueshëm për të përmbushur kërkesat e parashikuara në pikën 1;</w:t>
      </w:r>
    </w:p>
    <w:p w14:paraId="02DF5C1B" w14:textId="33223607"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e) </w:t>
      </w:r>
      <w:r w:rsidR="002D3FA7" w:rsidRPr="00F4717E">
        <w:rPr>
          <w:rFonts w:ascii="Garamond" w:hAnsi="Garamond"/>
          <w:sz w:val="24"/>
          <w:szCs w:val="24"/>
        </w:rPr>
        <w:t>ushtrimi i kompetencës së përcaktuar në pikën 1 çon në efekte negative zinxhir për një pjesë të sektorit bankar, që mund të cenojë stabilitetin financiar.</w:t>
      </w:r>
    </w:p>
    <w:p w14:paraId="4DDD2F08" w14:textId="427F8C1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2D3FA7" w:rsidRPr="00F4717E">
        <w:rPr>
          <w:rFonts w:ascii="Garamond" w:hAnsi="Garamond"/>
          <w:sz w:val="24"/>
          <w:szCs w:val="24"/>
        </w:rPr>
        <w:t xml:space="preserve">Autoriteti i Ndërhyrjes së Jashtëzakonshme përsërit çdo muaj vlerësimin për kushtet e pikës 5 </w:t>
      </w:r>
      <w:r w:rsidR="00EA7F28" w:rsidRPr="00F4717E">
        <w:rPr>
          <w:rFonts w:ascii="Garamond" w:hAnsi="Garamond"/>
          <w:sz w:val="24"/>
          <w:szCs w:val="24"/>
        </w:rPr>
        <w:t xml:space="preserve">së këtij neni </w:t>
      </w:r>
      <w:r w:rsidR="002D3FA7" w:rsidRPr="00F4717E">
        <w:rPr>
          <w:rFonts w:ascii="Garamond" w:hAnsi="Garamond"/>
          <w:sz w:val="24"/>
          <w:szCs w:val="24"/>
        </w:rPr>
        <w:t>për të përcaktuar nëse përjashtimi mund të zbatohet.</w:t>
      </w:r>
    </w:p>
    <w:p w14:paraId="39621ABA" w14:textId="322E87F4"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7. </w:t>
      </w:r>
      <w:r w:rsidR="002D3FA7" w:rsidRPr="00F4717E">
        <w:rPr>
          <w:rFonts w:ascii="Garamond" w:hAnsi="Garamond"/>
          <w:sz w:val="24"/>
          <w:szCs w:val="24"/>
        </w:rPr>
        <w:t>Kufizimi i pagesës së shpërndarjes të përcaktuar në pikën 1 përllogaritet duke shumëzuar vlerën e përcaktuar në pikën 8 me faktorin e përcaktuar në pikën 9</w:t>
      </w:r>
      <w:r w:rsidR="00EA7F28" w:rsidRPr="00F4717E">
        <w:rPr>
          <w:rFonts w:ascii="Garamond" w:hAnsi="Garamond"/>
          <w:sz w:val="24"/>
          <w:szCs w:val="24"/>
        </w:rPr>
        <w:t xml:space="preserve"> të këtij neni</w:t>
      </w:r>
      <w:r w:rsidR="002D3FA7" w:rsidRPr="00F4717E">
        <w:rPr>
          <w:rFonts w:ascii="Garamond" w:hAnsi="Garamond"/>
          <w:sz w:val="24"/>
          <w:szCs w:val="24"/>
        </w:rPr>
        <w:t>. Vlera e përllogaritur e kufizimit të shpërndarjes mund të zvogëlohet nga secili prej veprimeve të referuar</w:t>
      </w:r>
      <w:r w:rsidR="00810127" w:rsidRPr="00F4717E">
        <w:rPr>
          <w:rFonts w:ascii="Garamond" w:hAnsi="Garamond"/>
          <w:sz w:val="24"/>
          <w:szCs w:val="24"/>
        </w:rPr>
        <w:t>a</w:t>
      </w:r>
      <w:r w:rsidR="002D3FA7" w:rsidRPr="00F4717E">
        <w:rPr>
          <w:rFonts w:ascii="Garamond" w:hAnsi="Garamond"/>
          <w:sz w:val="24"/>
          <w:szCs w:val="24"/>
        </w:rPr>
        <w:t xml:space="preserve"> në shkronjat “a”, “b” dhe “c” të pikës 1. </w:t>
      </w:r>
    </w:p>
    <w:p w14:paraId="03A833BB" w14:textId="2B4D35E4"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8. </w:t>
      </w:r>
      <w:r w:rsidR="002D3FA7" w:rsidRPr="00F4717E">
        <w:rPr>
          <w:rFonts w:ascii="Garamond" w:hAnsi="Garamond"/>
          <w:sz w:val="24"/>
          <w:szCs w:val="24"/>
        </w:rPr>
        <w:t>Vlera</w:t>
      </w:r>
      <w:r w:rsidR="00F126ED">
        <w:rPr>
          <w:rFonts w:ascii="Garamond" w:hAnsi="Garamond"/>
          <w:sz w:val="24"/>
          <w:szCs w:val="24"/>
        </w:rPr>
        <w:t>,</w:t>
      </w:r>
      <w:r w:rsidR="002D3FA7" w:rsidRPr="00F4717E">
        <w:rPr>
          <w:rFonts w:ascii="Garamond" w:hAnsi="Garamond"/>
          <w:sz w:val="24"/>
          <w:szCs w:val="24"/>
        </w:rPr>
        <w:t xml:space="preserve"> që do të shumëzohet në përputhje me pikën 7</w:t>
      </w:r>
      <w:r w:rsidR="00810127" w:rsidRPr="00F4717E">
        <w:rPr>
          <w:rFonts w:ascii="Garamond" w:hAnsi="Garamond"/>
          <w:sz w:val="24"/>
          <w:szCs w:val="24"/>
        </w:rPr>
        <w:t xml:space="preserve"> </w:t>
      </w:r>
      <w:r w:rsidR="00EA7F28" w:rsidRPr="00F4717E">
        <w:rPr>
          <w:rFonts w:ascii="Garamond" w:hAnsi="Garamond"/>
          <w:sz w:val="24"/>
          <w:szCs w:val="24"/>
        </w:rPr>
        <w:t>të këtij neni</w:t>
      </w:r>
      <w:r w:rsidR="00F126ED">
        <w:rPr>
          <w:rFonts w:ascii="Garamond" w:hAnsi="Garamond"/>
          <w:sz w:val="24"/>
          <w:szCs w:val="24"/>
        </w:rPr>
        <w:t>,</w:t>
      </w:r>
      <w:r w:rsidR="002D3FA7" w:rsidRPr="00F4717E">
        <w:rPr>
          <w:rFonts w:ascii="Garamond" w:hAnsi="Garamond"/>
          <w:sz w:val="24"/>
          <w:szCs w:val="24"/>
        </w:rPr>
        <w:t xml:space="preserve"> përbëhet nga:</w:t>
      </w:r>
    </w:p>
    <w:p w14:paraId="0B84865C" w14:textId="76233071" w:rsidR="009874CE" w:rsidRPr="00F4717E" w:rsidRDefault="004773C6" w:rsidP="009874CE">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fitimi ushtrimor i papërfshirë në kapitalin bazë të nivelit të parë, i netuar nga shpërndarja e fitimit ose nga ndonjë pagesë e kryer</w:t>
      </w:r>
      <w:r w:rsidR="009874CE">
        <w:rPr>
          <w:rFonts w:ascii="Garamond" w:hAnsi="Garamond"/>
          <w:sz w:val="24"/>
          <w:szCs w:val="24"/>
        </w:rPr>
        <w:t>,</w:t>
      </w:r>
      <w:r w:rsidR="002D3FA7" w:rsidRPr="00F4717E">
        <w:rPr>
          <w:rFonts w:ascii="Garamond" w:hAnsi="Garamond"/>
          <w:sz w:val="24"/>
          <w:szCs w:val="24"/>
        </w:rPr>
        <w:t xml:space="preserve"> sipas veprimeve të përcaktuara në shkronjat “a”, “b” dhe “c” të pikës 1;</w:t>
      </w:r>
      <w:r w:rsidR="009874CE" w:rsidRPr="009874CE">
        <w:rPr>
          <w:rFonts w:ascii="Garamond" w:hAnsi="Garamond"/>
          <w:sz w:val="24"/>
          <w:szCs w:val="24"/>
        </w:rPr>
        <w:t xml:space="preserve"> </w:t>
      </w:r>
      <w:r w:rsidR="009874CE" w:rsidRPr="00F4717E">
        <w:rPr>
          <w:rFonts w:ascii="Garamond" w:hAnsi="Garamond"/>
          <w:sz w:val="24"/>
          <w:szCs w:val="24"/>
        </w:rPr>
        <w:t>duke shtuar</w:t>
      </w:r>
    </w:p>
    <w:p w14:paraId="462C5E7C" w14:textId="1D5D2C4D" w:rsidR="009874CE" w:rsidRPr="00F4717E" w:rsidRDefault="004773C6" w:rsidP="009874CE">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fitimin e fundvitit të papërfshirë në kapitalin bazë të nivelit të parë, të netuar nga shpërndarja e fitimit ose nga ndonjë pagesë e kryer</w:t>
      </w:r>
      <w:r w:rsidR="009874CE">
        <w:rPr>
          <w:rFonts w:ascii="Garamond" w:hAnsi="Garamond"/>
          <w:sz w:val="24"/>
          <w:szCs w:val="24"/>
        </w:rPr>
        <w:t>,</w:t>
      </w:r>
      <w:r w:rsidR="00FE4CDA" w:rsidRPr="00F4717E">
        <w:rPr>
          <w:rFonts w:ascii="Garamond" w:hAnsi="Garamond"/>
          <w:sz w:val="24"/>
          <w:szCs w:val="24"/>
        </w:rPr>
        <w:t xml:space="preserve"> </w:t>
      </w:r>
      <w:r w:rsidR="002D3FA7" w:rsidRPr="00F4717E">
        <w:rPr>
          <w:rFonts w:ascii="Garamond" w:hAnsi="Garamond"/>
          <w:sz w:val="24"/>
          <w:szCs w:val="24"/>
        </w:rPr>
        <w:t>sipas veprimeve të përcaktuara në shkronjat “a”, “b” dhe “c” të pikës 1;</w:t>
      </w:r>
      <w:r w:rsidR="009874CE" w:rsidRPr="009874CE">
        <w:rPr>
          <w:rFonts w:ascii="Garamond" w:hAnsi="Garamond"/>
          <w:sz w:val="24"/>
          <w:szCs w:val="24"/>
        </w:rPr>
        <w:t xml:space="preserve"> </w:t>
      </w:r>
      <w:r w:rsidR="009874CE" w:rsidRPr="00F4717E">
        <w:rPr>
          <w:rFonts w:ascii="Garamond" w:hAnsi="Garamond"/>
          <w:sz w:val="24"/>
          <w:szCs w:val="24"/>
        </w:rPr>
        <w:t>duke zbritur</w:t>
      </w:r>
    </w:p>
    <w:p w14:paraId="4EA243FA" w14:textId="3A7501BB"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çdo taksë apo detyrim tjetër të ngjashëm, që do të duhej të paguhej nëse fitimi i gjeneruar</w:t>
      </w:r>
      <w:r w:rsidR="009874CE">
        <w:rPr>
          <w:rFonts w:ascii="Garamond" w:hAnsi="Garamond"/>
          <w:sz w:val="24"/>
          <w:szCs w:val="24"/>
        </w:rPr>
        <w:t>,</w:t>
      </w:r>
      <w:r w:rsidR="002D3FA7" w:rsidRPr="00F4717E">
        <w:rPr>
          <w:rFonts w:ascii="Garamond" w:hAnsi="Garamond"/>
          <w:sz w:val="24"/>
          <w:szCs w:val="24"/>
        </w:rPr>
        <w:t xml:space="preserve"> sipas shkronj</w:t>
      </w:r>
      <w:r w:rsidR="00810127" w:rsidRPr="00F4717E">
        <w:rPr>
          <w:rFonts w:ascii="Garamond" w:hAnsi="Garamond"/>
          <w:sz w:val="24"/>
          <w:szCs w:val="24"/>
        </w:rPr>
        <w:t>ave</w:t>
      </w:r>
      <w:r w:rsidR="002D3FA7" w:rsidRPr="00F4717E">
        <w:rPr>
          <w:rFonts w:ascii="Garamond" w:hAnsi="Garamond"/>
          <w:sz w:val="24"/>
          <w:szCs w:val="24"/>
        </w:rPr>
        <w:t xml:space="preserve"> “a” dhe “b”</w:t>
      </w:r>
      <w:r w:rsidR="009874CE">
        <w:rPr>
          <w:rFonts w:ascii="Garamond" w:hAnsi="Garamond"/>
          <w:sz w:val="24"/>
          <w:szCs w:val="24"/>
        </w:rPr>
        <w:t>,</w:t>
      </w:r>
      <w:r w:rsidR="002D3FA7" w:rsidRPr="00F4717E">
        <w:rPr>
          <w:rFonts w:ascii="Garamond" w:hAnsi="Garamond"/>
          <w:sz w:val="24"/>
          <w:szCs w:val="24"/>
        </w:rPr>
        <w:t xml:space="preserve"> do të ruhej i plotë.</w:t>
      </w:r>
    </w:p>
    <w:p w14:paraId="4216A663" w14:textId="2A19E5BA" w:rsidR="002D3FA7" w:rsidRPr="00F4717E" w:rsidRDefault="004773C6"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9. </w:t>
      </w:r>
      <w:r w:rsidR="00EA7F28" w:rsidRPr="00F4717E">
        <w:rPr>
          <w:rFonts w:ascii="Garamond" w:hAnsi="Garamond"/>
          <w:sz w:val="24"/>
          <w:szCs w:val="24"/>
        </w:rPr>
        <w:t>Faktori</w:t>
      </w:r>
      <w:r w:rsidR="00810127" w:rsidRPr="00F4717E">
        <w:rPr>
          <w:rFonts w:ascii="Garamond" w:hAnsi="Garamond"/>
          <w:sz w:val="24"/>
          <w:szCs w:val="24"/>
        </w:rPr>
        <w:t xml:space="preserve"> i</w:t>
      </w:r>
      <w:r w:rsidR="00EA7F28" w:rsidRPr="00F4717E">
        <w:rPr>
          <w:rFonts w:ascii="Garamond" w:hAnsi="Garamond"/>
          <w:sz w:val="24"/>
          <w:szCs w:val="24"/>
        </w:rPr>
        <w:t xml:space="preserve"> përcaktuar në pikën 7 të këtij neni </w:t>
      </w:r>
      <w:r w:rsidR="002D3FA7" w:rsidRPr="00F4717E">
        <w:rPr>
          <w:rFonts w:ascii="Garamond" w:hAnsi="Garamond"/>
          <w:sz w:val="24"/>
          <w:szCs w:val="24"/>
        </w:rPr>
        <w:t>përllogaritet si më poshtë:</w:t>
      </w:r>
    </w:p>
    <w:p w14:paraId="79F9F243" w14:textId="6648EF95"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në rast se kapitali bazë i nivelit të parë</w:t>
      </w:r>
      <w:r w:rsidR="009874CE">
        <w:rPr>
          <w:rFonts w:ascii="Garamond" w:hAnsi="Garamond"/>
          <w:sz w:val="24"/>
          <w:szCs w:val="24"/>
        </w:rPr>
        <w:t>,</w:t>
      </w:r>
      <w:r w:rsidR="002D3FA7" w:rsidRPr="00F4717E">
        <w:rPr>
          <w:rFonts w:ascii="Garamond" w:hAnsi="Garamond"/>
          <w:sz w:val="24"/>
          <w:szCs w:val="24"/>
        </w:rPr>
        <w:t xml:space="preserve"> i cili nuk përdoret për përmbushjen e kërkes</w:t>
      </w:r>
      <w:r w:rsidR="00EA7F28" w:rsidRPr="00F4717E">
        <w:rPr>
          <w:rFonts w:ascii="Garamond" w:hAnsi="Garamond"/>
          <w:sz w:val="24"/>
          <w:szCs w:val="24"/>
        </w:rPr>
        <w:t>ave</w:t>
      </w:r>
      <w:r w:rsidR="002D3FA7" w:rsidRPr="00F4717E">
        <w:rPr>
          <w:rFonts w:ascii="Garamond" w:hAnsi="Garamond"/>
          <w:sz w:val="24"/>
          <w:szCs w:val="24"/>
        </w:rPr>
        <w:t xml:space="preserve"> </w:t>
      </w:r>
      <w:r w:rsidR="00EA7F28" w:rsidRPr="00F4717E">
        <w:rPr>
          <w:rFonts w:ascii="Garamond" w:hAnsi="Garamond"/>
          <w:sz w:val="24"/>
          <w:szCs w:val="24"/>
        </w:rPr>
        <w:t>t</w:t>
      </w:r>
      <w:r w:rsidR="002D3FA7" w:rsidRPr="00F4717E">
        <w:rPr>
          <w:rFonts w:ascii="Garamond" w:hAnsi="Garamond"/>
          <w:sz w:val="24"/>
          <w:szCs w:val="24"/>
        </w:rPr>
        <w:t>ë përcaktuar</w:t>
      </w:r>
      <w:r w:rsidR="00EA7F28" w:rsidRPr="00F4717E">
        <w:rPr>
          <w:rFonts w:ascii="Garamond" w:hAnsi="Garamond"/>
          <w:sz w:val="24"/>
          <w:szCs w:val="24"/>
        </w:rPr>
        <w:t>a</w:t>
      </w:r>
      <w:r w:rsidR="002D3FA7" w:rsidRPr="00F4717E">
        <w:rPr>
          <w:rFonts w:ascii="Garamond" w:hAnsi="Garamond"/>
          <w:sz w:val="24"/>
          <w:szCs w:val="24"/>
        </w:rPr>
        <w:t xml:space="preserve"> në nenin 5 të kësaj rregulloreje, i shprehur si përqindje e ekspozimeve të ponderuara me rrezikun, është brenda kuartilit të parë (kufiri i poshtëm) të kërkesës për shtesën makroprudenciale të përcaktuar</w:t>
      </w:r>
      <w:r w:rsidR="009874CE">
        <w:rPr>
          <w:rFonts w:ascii="Garamond" w:hAnsi="Garamond"/>
          <w:sz w:val="24"/>
          <w:szCs w:val="24"/>
        </w:rPr>
        <w:t>,</w:t>
      </w:r>
      <w:r w:rsidR="002D3FA7" w:rsidRPr="00F4717E">
        <w:rPr>
          <w:rFonts w:ascii="Garamond" w:hAnsi="Garamond"/>
          <w:sz w:val="24"/>
          <w:szCs w:val="24"/>
        </w:rPr>
        <w:t xml:space="preserve"> sipas nenit 6 të rregullores “</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 faktori është 0.</w:t>
      </w:r>
    </w:p>
    <w:p w14:paraId="04CFED6E" w14:textId="2A270734"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në rast se kapitali bazë i nivelit të parë, i cili nuk përdoret për përmbushjen e kërkes</w:t>
      </w:r>
      <w:r w:rsidR="00EA7F28" w:rsidRPr="00F4717E">
        <w:rPr>
          <w:rFonts w:ascii="Garamond" w:hAnsi="Garamond"/>
          <w:sz w:val="24"/>
          <w:szCs w:val="24"/>
        </w:rPr>
        <w:t>ave</w:t>
      </w:r>
      <w:r w:rsidR="002D3FA7" w:rsidRPr="00F4717E">
        <w:rPr>
          <w:rFonts w:ascii="Garamond" w:hAnsi="Garamond"/>
          <w:sz w:val="24"/>
          <w:szCs w:val="24"/>
        </w:rPr>
        <w:t xml:space="preserve"> </w:t>
      </w:r>
      <w:r w:rsidR="00EA7F28" w:rsidRPr="00F4717E">
        <w:rPr>
          <w:rFonts w:ascii="Garamond" w:hAnsi="Garamond"/>
          <w:sz w:val="24"/>
          <w:szCs w:val="24"/>
        </w:rPr>
        <w:t>t</w:t>
      </w:r>
      <w:r w:rsidR="002D3FA7" w:rsidRPr="00F4717E">
        <w:rPr>
          <w:rFonts w:ascii="Garamond" w:hAnsi="Garamond"/>
          <w:sz w:val="24"/>
          <w:szCs w:val="24"/>
        </w:rPr>
        <w:t>ë përcaktuar</w:t>
      </w:r>
      <w:r w:rsidR="00EA7F28" w:rsidRPr="00F4717E">
        <w:rPr>
          <w:rFonts w:ascii="Garamond" w:hAnsi="Garamond"/>
          <w:sz w:val="24"/>
          <w:szCs w:val="24"/>
        </w:rPr>
        <w:t>a</w:t>
      </w:r>
      <w:r w:rsidR="002D3FA7" w:rsidRPr="00F4717E">
        <w:rPr>
          <w:rFonts w:ascii="Garamond" w:hAnsi="Garamond"/>
          <w:sz w:val="24"/>
          <w:szCs w:val="24"/>
        </w:rPr>
        <w:t xml:space="preserve"> në nenin 5 të kësaj rregulloreje, i shprehur si përqindje e ekspozimeve të ponderuara me rrezikun, është brenda kuartilit të dytë të kërkesës për shtesën makroprudenciale të përcaktuar</w:t>
      </w:r>
      <w:r w:rsidR="009874CE">
        <w:rPr>
          <w:rFonts w:ascii="Garamond" w:hAnsi="Garamond"/>
          <w:sz w:val="24"/>
          <w:szCs w:val="24"/>
        </w:rPr>
        <w:t>,</w:t>
      </w:r>
      <w:r w:rsidR="002D3FA7" w:rsidRPr="00F4717E">
        <w:rPr>
          <w:rFonts w:ascii="Garamond" w:hAnsi="Garamond"/>
          <w:sz w:val="24"/>
          <w:szCs w:val="24"/>
        </w:rPr>
        <w:t xml:space="preserve"> sipas nenit 6 të rregullores “</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 faktori është 0.2.</w:t>
      </w:r>
    </w:p>
    <w:p w14:paraId="37D43674" w14:textId="2348D0B0"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në rast se kapitali bazë i nivelit të parë, i cili nuk përdoret për përmbushjen e kërkes</w:t>
      </w:r>
      <w:r w:rsidR="00EA7F28" w:rsidRPr="00F4717E">
        <w:rPr>
          <w:rFonts w:ascii="Garamond" w:hAnsi="Garamond"/>
          <w:sz w:val="24"/>
          <w:szCs w:val="24"/>
        </w:rPr>
        <w:t>ave</w:t>
      </w:r>
      <w:r w:rsidR="002D3FA7" w:rsidRPr="00F4717E">
        <w:rPr>
          <w:rFonts w:ascii="Garamond" w:hAnsi="Garamond"/>
          <w:sz w:val="24"/>
          <w:szCs w:val="24"/>
        </w:rPr>
        <w:t xml:space="preserve"> </w:t>
      </w:r>
      <w:r w:rsidR="00EA7F28" w:rsidRPr="00F4717E">
        <w:rPr>
          <w:rFonts w:ascii="Garamond" w:hAnsi="Garamond"/>
          <w:sz w:val="24"/>
          <w:szCs w:val="24"/>
        </w:rPr>
        <w:t>t</w:t>
      </w:r>
      <w:r w:rsidR="002D3FA7" w:rsidRPr="00F4717E">
        <w:rPr>
          <w:rFonts w:ascii="Garamond" w:hAnsi="Garamond"/>
          <w:sz w:val="24"/>
          <w:szCs w:val="24"/>
        </w:rPr>
        <w:t>ë përcaktuar</w:t>
      </w:r>
      <w:r w:rsidR="00EA7F28" w:rsidRPr="00F4717E">
        <w:rPr>
          <w:rFonts w:ascii="Garamond" w:hAnsi="Garamond"/>
          <w:sz w:val="24"/>
          <w:szCs w:val="24"/>
        </w:rPr>
        <w:t>a</w:t>
      </w:r>
      <w:r w:rsidR="002D3FA7" w:rsidRPr="00F4717E">
        <w:rPr>
          <w:rFonts w:ascii="Garamond" w:hAnsi="Garamond"/>
          <w:sz w:val="24"/>
          <w:szCs w:val="24"/>
        </w:rPr>
        <w:t xml:space="preserve"> në nenin 5 të kësaj rregulloreje, i shprehur si përqindje e ekspozimeve të ponderuara me rrezikun, është brenda kuartilit të tretë të kërkesës për shtesën makroprudenciale të përcaktuar</w:t>
      </w:r>
      <w:r w:rsidR="009874CE">
        <w:rPr>
          <w:rFonts w:ascii="Garamond" w:hAnsi="Garamond"/>
          <w:sz w:val="24"/>
          <w:szCs w:val="24"/>
        </w:rPr>
        <w:t>,</w:t>
      </w:r>
      <w:r w:rsidR="002D3FA7" w:rsidRPr="00F4717E">
        <w:rPr>
          <w:rFonts w:ascii="Garamond" w:hAnsi="Garamond"/>
          <w:sz w:val="24"/>
          <w:szCs w:val="24"/>
        </w:rPr>
        <w:t xml:space="preserve"> sipas nenit 6 të rregullores “</w:t>
      </w:r>
      <w:r w:rsidR="004D7822" w:rsidRPr="00F4717E">
        <w:rPr>
          <w:rFonts w:ascii="Garamond" w:hAnsi="Garamond"/>
          <w:sz w:val="24"/>
          <w:szCs w:val="24"/>
        </w:rPr>
        <w:t xml:space="preserve">Për </w:t>
      </w:r>
      <w:r w:rsidR="002D3FA7" w:rsidRPr="00F4717E">
        <w:rPr>
          <w:rFonts w:ascii="Garamond" w:hAnsi="Garamond"/>
          <w:sz w:val="24"/>
          <w:szCs w:val="24"/>
        </w:rPr>
        <w:t>shtesat makroprudenciale të kapitalit”, faktori është 0.4.</w:t>
      </w:r>
    </w:p>
    <w:p w14:paraId="6339E165" w14:textId="72849B52"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d) </w:t>
      </w:r>
      <w:r w:rsidR="002D3FA7" w:rsidRPr="00F4717E">
        <w:rPr>
          <w:rFonts w:ascii="Garamond" w:hAnsi="Garamond"/>
          <w:sz w:val="24"/>
          <w:szCs w:val="24"/>
        </w:rPr>
        <w:t>në rast se kapitali bazë i nivelit të parë, i cili nuk përdoret për përmbushjen e kërkes</w:t>
      </w:r>
      <w:r w:rsidR="00EA7F28" w:rsidRPr="00F4717E">
        <w:rPr>
          <w:rFonts w:ascii="Garamond" w:hAnsi="Garamond"/>
          <w:sz w:val="24"/>
          <w:szCs w:val="24"/>
        </w:rPr>
        <w:t>ave</w:t>
      </w:r>
      <w:r w:rsidR="002D3FA7" w:rsidRPr="00F4717E">
        <w:rPr>
          <w:rFonts w:ascii="Garamond" w:hAnsi="Garamond"/>
          <w:sz w:val="24"/>
          <w:szCs w:val="24"/>
        </w:rPr>
        <w:t xml:space="preserve"> </w:t>
      </w:r>
      <w:r w:rsidR="00EA7F28" w:rsidRPr="00F4717E">
        <w:rPr>
          <w:rFonts w:ascii="Garamond" w:hAnsi="Garamond"/>
          <w:sz w:val="24"/>
          <w:szCs w:val="24"/>
        </w:rPr>
        <w:t>të</w:t>
      </w:r>
      <w:r w:rsidR="002D3FA7" w:rsidRPr="00F4717E">
        <w:rPr>
          <w:rFonts w:ascii="Garamond" w:hAnsi="Garamond"/>
          <w:sz w:val="24"/>
          <w:szCs w:val="24"/>
        </w:rPr>
        <w:t xml:space="preserve"> përcaktuar</w:t>
      </w:r>
      <w:r w:rsidR="00EA7F28" w:rsidRPr="00F4717E">
        <w:rPr>
          <w:rFonts w:ascii="Garamond" w:hAnsi="Garamond"/>
          <w:sz w:val="24"/>
          <w:szCs w:val="24"/>
        </w:rPr>
        <w:t>a</w:t>
      </w:r>
      <w:r w:rsidR="002D3FA7" w:rsidRPr="00F4717E">
        <w:rPr>
          <w:rFonts w:ascii="Garamond" w:hAnsi="Garamond"/>
          <w:sz w:val="24"/>
          <w:szCs w:val="24"/>
        </w:rPr>
        <w:t xml:space="preserve"> në nenin 5 të kësaj rregulloreje, i shprehur si përqindje e ekspozimeve të ponderuara me rrezikun, është brenda kuartilit të katërt (kufiri i</w:t>
      </w:r>
      <w:r w:rsidR="00FE4CDA" w:rsidRPr="00F4717E">
        <w:rPr>
          <w:rFonts w:ascii="Garamond" w:hAnsi="Garamond"/>
          <w:sz w:val="24"/>
          <w:szCs w:val="24"/>
        </w:rPr>
        <w:t xml:space="preserve"> </w:t>
      </w:r>
      <w:r w:rsidR="002D3FA7" w:rsidRPr="00F4717E">
        <w:rPr>
          <w:rFonts w:ascii="Garamond" w:hAnsi="Garamond"/>
          <w:sz w:val="24"/>
          <w:szCs w:val="24"/>
        </w:rPr>
        <w:t>sipërm) të kërkesës për shtesën makroprudenciale të përcaktuar sipas nenit 6 të rregullores “Për shtesat makroprudenciale të kapitalit”, faktori është 0.6.</w:t>
      </w:r>
    </w:p>
    <w:p w14:paraId="3E88D70D" w14:textId="64477B51"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10. </w:t>
      </w:r>
      <w:r w:rsidR="002D3FA7" w:rsidRPr="00F4717E">
        <w:rPr>
          <w:rFonts w:ascii="Garamond" w:hAnsi="Garamond"/>
          <w:sz w:val="24"/>
          <w:szCs w:val="24"/>
        </w:rPr>
        <w:t>Kufijtë e poshtëm dhe të sipërm të secilit kuartil të kërkesës për shtesat makroprudenciale llogariten si më poshtë:</w:t>
      </w:r>
    </w:p>
    <w:p w14:paraId="22AEF520" w14:textId="2552CD3C"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kufiri i poshtëm i kuartilit</w:t>
      </w:r>
      <w:r w:rsidR="00810127" w:rsidRPr="00F4717E">
        <w:rPr>
          <w:rFonts w:ascii="Garamond" w:hAnsi="Garamond"/>
          <w:sz w:val="24"/>
          <w:szCs w:val="24"/>
        </w:rPr>
        <w:t xml:space="preserve"> </w:t>
      </w:r>
      <w:r w:rsidR="002D3FA7" w:rsidRPr="00F4717E">
        <w:rPr>
          <w:rFonts w:ascii="Garamond" w:hAnsi="Garamond"/>
          <w:sz w:val="24"/>
          <w:szCs w:val="24"/>
        </w:rPr>
        <w:t>= Shtesa makroprudenciale për kapital/4 x (</w:t>
      </w:r>
      <m:oMath>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m:t>
            </m:r>
          </m:sub>
        </m:sSub>
      </m:oMath>
      <w:r w:rsidR="002D3FA7" w:rsidRPr="00F4717E">
        <w:rPr>
          <w:rFonts w:ascii="Garamond" w:hAnsi="Garamond"/>
          <w:sz w:val="24"/>
          <w:szCs w:val="24"/>
        </w:rPr>
        <w:t xml:space="preserve"> -1)</w:t>
      </w:r>
    </w:p>
    <w:p w14:paraId="2CFE9994" w14:textId="74984578" w:rsidR="002D3FA7" w:rsidRPr="00F4717E" w:rsidRDefault="00211B72"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kufiri i sipërm i kuartilit</w:t>
      </w:r>
      <w:r w:rsidR="00810127" w:rsidRPr="00F4717E">
        <w:rPr>
          <w:rFonts w:ascii="Garamond" w:hAnsi="Garamond"/>
          <w:sz w:val="24"/>
          <w:szCs w:val="24"/>
        </w:rPr>
        <w:t xml:space="preserve"> </w:t>
      </w:r>
      <w:r w:rsidR="002D3FA7" w:rsidRPr="00F4717E">
        <w:rPr>
          <w:rFonts w:ascii="Garamond" w:hAnsi="Garamond"/>
          <w:sz w:val="24"/>
          <w:szCs w:val="24"/>
        </w:rPr>
        <w:t xml:space="preserve">= Shtesa makroprudenciale për kapital/4 x </w:t>
      </w:r>
      <m:oMath>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m:t>
            </m:r>
          </m:sub>
        </m:sSub>
      </m:oMath>
      <w:r w:rsidR="002D3FA7" w:rsidRPr="00F4717E">
        <w:rPr>
          <w:rFonts w:ascii="Garamond" w:hAnsi="Garamond"/>
          <w:sz w:val="24"/>
          <w:szCs w:val="24"/>
        </w:rPr>
        <w:t xml:space="preserve"> </w:t>
      </w:r>
    </w:p>
    <w:p w14:paraId="3E568B26" w14:textId="77777777" w:rsidR="002D3FA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ku </w:t>
      </w:r>
      <m:oMath>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m:t>
            </m:r>
          </m:sub>
        </m:sSub>
      </m:oMath>
      <w:r w:rsidRPr="00F4717E">
        <w:rPr>
          <w:rFonts w:ascii="Garamond" w:hAnsi="Garamond"/>
          <w:sz w:val="24"/>
          <w:szCs w:val="24"/>
        </w:rPr>
        <w:t>=numri rendor i kuartilit përkatës.</w:t>
      </w:r>
    </w:p>
    <w:p w14:paraId="716B79A4" w14:textId="5D14AF78" w:rsidR="003C7F97" w:rsidRPr="00F4717E" w:rsidRDefault="002D3FA7"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11. Vendimmarrja e Autoritetit të Ndërhyrjes së Jashtëzakonshme mbi masat korrektuese të përcaktuara në këtë nen komunikohet </w:t>
      </w:r>
      <w:r w:rsidR="00C864FE" w:rsidRPr="00F4717E">
        <w:rPr>
          <w:rFonts w:ascii="Garamond" w:hAnsi="Garamond"/>
          <w:sz w:val="24"/>
          <w:szCs w:val="24"/>
        </w:rPr>
        <w:t>me shkrim</w:t>
      </w:r>
      <w:r w:rsidRPr="00F4717E">
        <w:rPr>
          <w:rFonts w:ascii="Garamond" w:hAnsi="Garamond"/>
          <w:sz w:val="24"/>
          <w:szCs w:val="24"/>
        </w:rPr>
        <w:t xml:space="preserve"> nga Administratori Përgjegjës për Ndërhyrjen e Jashtëzakonshme. </w:t>
      </w:r>
    </w:p>
    <w:p w14:paraId="2E9B8F30" w14:textId="77777777" w:rsidR="009364E6" w:rsidRPr="00F4717E" w:rsidRDefault="009364E6" w:rsidP="001841FC">
      <w:pPr>
        <w:spacing w:after="0" w:line="240" w:lineRule="auto"/>
        <w:ind w:firstLine="284"/>
        <w:jc w:val="both"/>
        <w:rPr>
          <w:rFonts w:ascii="Garamond" w:hAnsi="Garamond"/>
          <w:sz w:val="24"/>
          <w:szCs w:val="24"/>
        </w:rPr>
      </w:pPr>
    </w:p>
    <w:p w14:paraId="0F836363" w14:textId="77777777" w:rsidR="002D3FA7" w:rsidRPr="00F4717E" w:rsidRDefault="002D3FA7" w:rsidP="001659A8">
      <w:pPr>
        <w:spacing w:after="0" w:line="240" w:lineRule="auto"/>
        <w:ind w:firstLine="284"/>
        <w:jc w:val="center"/>
        <w:rPr>
          <w:rFonts w:ascii="Garamond" w:hAnsi="Garamond"/>
          <w:sz w:val="24"/>
          <w:szCs w:val="24"/>
        </w:rPr>
      </w:pPr>
      <w:r w:rsidRPr="00F4717E">
        <w:rPr>
          <w:rFonts w:ascii="Garamond" w:hAnsi="Garamond"/>
          <w:sz w:val="24"/>
          <w:szCs w:val="24"/>
        </w:rPr>
        <w:t>KREU IV</w:t>
      </w:r>
    </w:p>
    <w:p w14:paraId="09F32B59" w14:textId="77777777" w:rsidR="009364E6" w:rsidRPr="00F4717E" w:rsidRDefault="002D3FA7" w:rsidP="001659A8">
      <w:pPr>
        <w:spacing w:after="0" w:line="240" w:lineRule="auto"/>
        <w:ind w:firstLine="284"/>
        <w:jc w:val="center"/>
        <w:rPr>
          <w:rFonts w:ascii="Garamond" w:hAnsi="Garamond"/>
          <w:sz w:val="24"/>
          <w:szCs w:val="24"/>
        </w:rPr>
      </w:pPr>
      <w:r w:rsidRPr="00F4717E">
        <w:rPr>
          <w:rFonts w:ascii="Garamond" w:hAnsi="Garamond"/>
          <w:sz w:val="24"/>
          <w:szCs w:val="24"/>
        </w:rPr>
        <w:t>KËRKESA RAPORTUESE DHE PERIUDHAT E NDËRMJETME</w:t>
      </w:r>
      <w:r w:rsidRPr="00F4717E">
        <w:rPr>
          <w:rFonts w:ascii="Garamond" w:hAnsi="Garamond"/>
          <w:sz w:val="24"/>
          <w:szCs w:val="24"/>
        </w:rPr>
        <w:br/>
      </w:r>
    </w:p>
    <w:p w14:paraId="15D3DF4E" w14:textId="50D2A792" w:rsidR="002D3FA7" w:rsidRPr="00F4717E" w:rsidRDefault="002D3FA7" w:rsidP="001659A8">
      <w:pPr>
        <w:spacing w:after="0" w:line="240" w:lineRule="auto"/>
        <w:ind w:firstLine="284"/>
        <w:jc w:val="center"/>
        <w:rPr>
          <w:rFonts w:ascii="Garamond" w:hAnsi="Garamond"/>
          <w:sz w:val="24"/>
          <w:szCs w:val="24"/>
        </w:rPr>
      </w:pPr>
      <w:r w:rsidRPr="00F4717E">
        <w:rPr>
          <w:rFonts w:ascii="Garamond" w:hAnsi="Garamond"/>
          <w:sz w:val="24"/>
          <w:szCs w:val="24"/>
        </w:rPr>
        <w:t>Neni 16</w:t>
      </w:r>
    </w:p>
    <w:p w14:paraId="7C2A5F64" w14:textId="3B27AF0D" w:rsidR="002D3FA7" w:rsidRPr="00F4717E" w:rsidRDefault="002D3FA7" w:rsidP="001659A8">
      <w:pPr>
        <w:spacing w:after="0" w:line="240" w:lineRule="auto"/>
        <w:ind w:firstLine="284"/>
        <w:jc w:val="center"/>
        <w:rPr>
          <w:rFonts w:ascii="Garamond" w:hAnsi="Garamond"/>
          <w:b/>
          <w:sz w:val="24"/>
          <w:szCs w:val="24"/>
        </w:rPr>
      </w:pPr>
      <w:r w:rsidRPr="00F4717E">
        <w:rPr>
          <w:rFonts w:ascii="Garamond" w:hAnsi="Garamond"/>
          <w:b/>
          <w:sz w:val="24"/>
          <w:szCs w:val="24"/>
        </w:rPr>
        <w:t>Raportimi mbikëqyrës</w:t>
      </w:r>
    </w:p>
    <w:p w14:paraId="009A780B" w14:textId="77777777" w:rsidR="00CD3F5B" w:rsidRPr="00F4717E" w:rsidRDefault="00CD3F5B" w:rsidP="001841FC">
      <w:pPr>
        <w:spacing w:after="0" w:line="240" w:lineRule="auto"/>
        <w:ind w:firstLine="284"/>
        <w:jc w:val="both"/>
        <w:rPr>
          <w:rFonts w:ascii="Garamond" w:hAnsi="Garamond"/>
          <w:sz w:val="24"/>
          <w:szCs w:val="24"/>
        </w:rPr>
      </w:pPr>
    </w:p>
    <w:p w14:paraId="40FBE316" w14:textId="2D01DE32" w:rsidR="00D6020D"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 xml:space="preserve">Banka raporton në Bankën e Shqipërisë </w:t>
      </w:r>
      <w:r w:rsidR="009F71C5" w:rsidRPr="00F4717E">
        <w:rPr>
          <w:rFonts w:ascii="Garamond" w:hAnsi="Garamond"/>
          <w:sz w:val="24"/>
          <w:szCs w:val="24"/>
        </w:rPr>
        <w:t>6</w:t>
      </w:r>
      <w:r w:rsidR="002D3FA7" w:rsidRPr="00F4717E">
        <w:rPr>
          <w:rFonts w:ascii="Garamond" w:hAnsi="Garamond"/>
          <w:sz w:val="24"/>
          <w:szCs w:val="24"/>
        </w:rPr>
        <w:t xml:space="preserve"> muaj pas hyrjes</w:t>
      </w:r>
      <w:r w:rsidR="00BB4D44" w:rsidRPr="00F4717E">
        <w:rPr>
          <w:rFonts w:ascii="Garamond" w:hAnsi="Garamond"/>
          <w:sz w:val="24"/>
          <w:szCs w:val="24"/>
        </w:rPr>
        <w:t xml:space="preserve"> n</w:t>
      </w:r>
      <w:r w:rsidR="00CD3F5B" w:rsidRPr="00F4717E">
        <w:rPr>
          <w:rFonts w:ascii="Garamond" w:hAnsi="Garamond"/>
          <w:sz w:val="24"/>
          <w:szCs w:val="24"/>
        </w:rPr>
        <w:t>ë</w:t>
      </w:r>
      <w:r w:rsidR="00BB4D44" w:rsidRPr="00F4717E">
        <w:rPr>
          <w:rFonts w:ascii="Garamond" w:hAnsi="Garamond"/>
          <w:sz w:val="24"/>
          <w:szCs w:val="24"/>
        </w:rPr>
        <w:t xml:space="preserve"> fuqi</w:t>
      </w:r>
      <w:r w:rsidR="00CD3F5B" w:rsidRPr="00F4717E">
        <w:rPr>
          <w:rFonts w:ascii="Garamond" w:hAnsi="Garamond"/>
          <w:sz w:val="24"/>
          <w:szCs w:val="24"/>
        </w:rPr>
        <w:t xml:space="preserve"> të rregullores, </w:t>
      </w:r>
      <w:r w:rsidR="00D6020D" w:rsidRPr="00F4717E">
        <w:rPr>
          <w:rFonts w:ascii="Garamond" w:hAnsi="Garamond"/>
          <w:sz w:val="24"/>
          <w:szCs w:val="24"/>
        </w:rPr>
        <w:t>treguesit e p</w:t>
      </w:r>
      <w:r w:rsidR="00E811EC" w:rsidRPr="00F4717E">
        <w:rPr>
          <w:rFonts w:ascii="Garamond" w:hAnsi="Garamond"/>
          <w:sz w:val="24"/>
          <w:szCs w:val="24"/>
        </w:rPr>
        <w:t>ë</w:t>
      </w:r>
      <w:r w:rsidR="00D6020D" w:rsidRPr="00F4717E">
        <w:rPr>
          <w:rFonts w:ascii="Garamond" w:hAnsi="Garamond"/>
          <w:sz w:val="24"/>
          <w:szCs w:val="24"/>
        </w:rPr>
        <w:t>rcaktuar n</w:t>
      </w:r>
      <w:r w:rsidR="00E811EC" w:rsidRPr="00F4717E">
        <w:rPr>
          <w:rFonts w:ascii="Garamond" w:hAnsi="Garamond"/>
          <w:sz w:val="24"/>
          <w:szCs w:val="24"/>
        </w:rPr>
        <w:t>ë</w:t>
      </w:r>
      <w:r w:rsidR="00D6020D" w:rsidRPr="00F4717E">
        <w:rPr>
          <w:rFonts w:ascii="Garamond" w:hAnsi="Garamond"/>
          <w:sz w:val="24"/>
          <w:szCs w:val="24"/>
        </w:rPr>
        <w:t xml:space="preserve"> formular</w:t>
      </w:r>
      <w:r w:rsidR="00E811EC" w:rsidRPr="00F4717E">
        <w:rPr>
          <w:rFonts w:ascii="Garamond" w:hAnsi="Garamond"/>
          <w:sz w:val="24"/>
          <w:szCs w:val="24"/>
        </w:rPr>
        <w:t>ë</w:t>
      </w:r>
      <w:r w:rsidR="00D6020D" w:rsidRPr="00F4717E">
        <w:rPr>
          <w:rFonts w:ascii="Garamond" w:hAnsi="Garamond"/>
          <w:sz w:val="24"/>
          <w:szCs w:val="24"/>
        </w:rPr>
        <w:t>t e raportimit, t</w:t>
      </w:r>
      <w:r w:rsidR="00E811EC" w:rsidRPr="00F4717E">
        <w:rPr>
          <w:rFonts w:ascii="Garamond" w:hAnsi="Garamond"/>
          <w:sz w:val="24"/>
          <w:szCs w:val="24"/>
        </w:rPr>
        <w:t>ë</w:t>
      </w:r>
      <w:r w:rsidR="00D6020D" w:rsidRPr="00F4717E">
        <w:rPr>
          <w:rFonts w:ascii="Garamond" w:hAnsi="Garamond"/>
          <w:sz w:val="24"/>
          <w:szCs w:val="24"/>
        </w:rPr>
        <w:t xml:space="preserve"> p</w:t>
      </w:r>
      <w:r w:rsidR="00E811EC" w:rsidRPr="00F4717E">
        <w:rPr>
          <w:rFonts w:ascii="Garamond" w:hAnsi="Garamond"/>
          <w:sz w:val="24"/>
          <w:szCs w:val="24"/>
        </w:rPr>
        <w:t>ë</w:t>
      </w:r>
      <w:r w:rsidR="00D6020D" w:rsidRPr="00F4717E">
        <w:rPr>
          <w:rFonts w:ascii="Garamond" w:hAnsi="Garamond"/>
          <w:sz w:val="24"/>
          <w:szCs w:val="24"/>
        </w:rPr>
        <w:t>rfshir</w:t>
      </w:r>
      <w:r w:rsidR="00E811EC" w:rsidRPr="00F4717E">
        <w:rPr>
          <w:rFonts w:ascii="Garamond" w:hAnsi="Garamond"/>
          <w:sz w:val="24"/>
          <w:szCs w:val="24"/>
        </w:rPr>
        <w:t>ë</w:t>
      </w:r>
      <w:r w:rsidR="00D6020D" w:rsidRPr="00F4717E">
        <w:rPr>
          <w:rFonts w:ascii="Garamond" w:hAnsi="Garamond"/>
          <w:sz w:val="24"/>
          <w:szCs w:val="24"/>
        </w:rPr>
        <w:t xml:space="preserve"> n</w:t>
      </w:r>
      <w:r w:rsidR="00E811EC" w:rsidRPr="00F4717E">
        <w:rPr>
          <w:rFonts w:ascii="Garamond" w:hAnsi="Garamond"/>
          <w:sz w:val="24"/>
          <w:szCs w:val="24"/>
        </w:rPr>
        <w:t>ë</w:t>
      </w:r>
      <w:r w:rsidR="00D6020D" w:rsidRPr="00F4717E">
        <w:rPr>
          <w:rFonts w:ascii="Garamond" w:hAnsi="Garamond"/>
          <w:sz w:val="24"/>
          <w:szCs w:val="24"/>
        </w:rPr>
        <w:t xml:space="preserve"> </w:t>
      </w:r>
      <w:r w:rsidR="008A2ED5" w:rsidRPr="00F4717E">
        <w:rPr>
          <w:rFonts w:ascii="Garamond" w:hAnsi="Garamond"/>
          <w:sz w:val="24"/>
          <w:szCs w:val="24"/>
        </w:rPr>
        <w:t xml:space="preserve">aneksin </w:t>
      </w:r>
      <w:r w:rsidR="00D6020D" w:rsidRPr="00F4717E">
        <w:rPr>
          <w:rFonts w:ascii="Garamond" w:hAnsi="Garamond"/>
          <w:sz w:val="24"/>
          <w:szCs w:val="24"/>
        </w:rPr>
        <w:t>1 t</w:t>
      </w:r>
      <w:r w:rsidR="00E811EC" w:rsidRPr="00F4717E">
        <w:rPr>
          <w:rFonts w:ascii="Garamond" w:hAnsi="Garamond"/>
          <w:sz w:val="24"/>
          <w:szCs w:val="24"/>
        </w:rPr>
        <w:t>ë</w:t>
      </w:r>
      <w:r w:rsidR="00D6020D" w:rsidRPr="00F4717E">
        <w:rPr>
          <w:rFonts w:ascii="Garamond" w:hAnsi="Garamond"/>
          <w:sz w:val="24"/>
          <w:szCs w:val="24"/>
        </w:rPr>
        <w:t xml:space="preserve"> k</w:t>
      </w:r>
      <w:r w:rsidR="00E811EC" w:rsidRPr="00F4717E">
        <w:rPr>
          <w:rFonts w:ascii="Garamond" w:hAnsi="Garamond"/>
          <w:sz w:val="24"/>
          <w:szCs w:val="24"/>
        </w:rPr>
        <w:t>ë</w:t>
      </w:r>
      <w:r w:rsidR="00D6020D" w:rsidRPr="00F4717E">
        <w:rPr>
          <w:rFonts w:ascii="Garamond" w:hAnsi="Garamond"/>
          <w:sz w:val="24"/>
          <w:szCs w:val="24"/>
        </w:rPr>
        <w:t>saj rregulloreje.</w:t>
      </w:r>
    </w:p>
    <w:p w14:paraId="1A439977" w14:textId="4C380811" w:rsidR="00D6020D"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Frekuenca e raportimit</w:t>
      </w:r>
      <w:r w:rsidR="008A2ED5">
        <w:rPr>
          <w:rFonts w:ascii="Garamond" w:hAnsi="Garamond"/>
          <w:sz w:val="24"/>
          <w:szCs w:val="24"/>
        </w:rPr>
        <w:t>,</w:t>
      </w:r>
      <w:r w:rsidR="002D3FA7" w:rsidRPr="00F4717E">
        <w:rPr>
          <w:rFonts w:ascii="Garamond" w:hAnsi="Garamond"/>
          <w:sz w:val="24"/>
          <w:szCs w:val="24"/>
        </w:rPr>
        <w:t xml:space="preserve"> sipas pikës 1 është </w:t>
      </w:r>
      <w:r w:rsidR="0001289E" w:rsidRPr="00F4717E">
        <w:rPr>
          <w:rFonts w:ascii="Garamond" w:hAnsi="Garamond"/>
          <w:sz w:val="24"/>
          <w:szCs w:val="24"/>
        </w:rPr>
        <w:t>tremujor</w:t>
      </w:r>
      <w:r w:rsidR="001D5CAE" w:rsidRPr="00F4717E">
        <w:rPr>
          <w:rFonts w:ascii="Garamond" w:hAnsi="Garamond"/>
          <w:sz w:val="24"/>
          <w:szCs w:val="24"/>
        </w:rPr>
        <w:t>e dhe</w:t>
      </w:r>
      <w:r w:rsidR="008A2ED5">
        <w:rPr>
          <w:rFonts w:ascii="Garamond" w:hAnsi="Garamond"/>
          <w:sz w:val="24"/>
          <w:szCs w:val="24"/>
        </w:rPr>
        <w:t>,</w:t>
      </w:r>
      <w:r w:rsidR="001D5CAE" w:rsidRPr="00F4717E">
        <w:rPr>
          <w:rFonts w:ascii="Garamond" w:hAnsi="Garamond"/>
          <w:sz w:val="24"/>
          <w:szCs w:val="24"/>
        </w:rPr>
        <w:t xml:space="preserve"> në rast nevoje, më e shpeshtë </w:t>
      </w:r>
      <w:r w:rsidR="002D3FA7" w:rsidRPr="00F4717E">
        <w:rPr>
          <w:rFonts w:ascii="Garamond" w:hAnsi="Garamond"/>
          <w:sz w:val="24"/>
          <w:szCs w:val="24"/>
        </w:rPr>
        <w:t xml:space="preserve">sipas kërkesës së Bankës së Shqipërisë. </w:t>
      </w:r>
    </w:p>
    <w:p w14:paraId="2E631A56" w14:textId="0F56B385" w:rsidR="00E811EC"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Në rast se ndaj bankës janë zbatuar kompetencat e zhvlerësimit dhe konvertimit</w:t>
      </w:r>
      <w:r w:rsidR="008A2ED5">
        <w:rPr>
          <w:rFonts w:ascii="Garamond" w:hAnsi="Garamond"/>
          <w:sz w:val="24"/>
          <w:szCs w:val="24"/>
        </w:rPr>
        <w:t>,</w:t>
      </w:r>
      <w:r w:rsidR="002D3FA7" w:rsidRPr="00F4717E">
        <w:rPr>
          <w:rFonts w:ascii="Garamond" w:hAnsi="Garamond"/>
          <w:sz w:val="24"/>
          <w:szCs w:val="24"/>
        </w:rPr>
        <w:t xml:space="preserve"> sipas nenit 45</w:t>
      </w:r>
      <w:r w:rsidR="008A2ED5">
        <w:rPr>
          <w:rFonts w:ascii="Garamond" w:hAnsi="Garamond"/>
          <w:sz w:val="24"/>
          <w:szCs w:val="24"/>
        </w:rPr>
        <w:t>,</w:t>
      </w:r>
      <w:r w:rsidR="002D3FA7" w:rsidRPr="00F4717E">
        <w:rPr>
          <w:rFonts w:ascii="Garamond" w:hAnsi="Garamond"/>
          <w:sz w:val="24"/>
          <w:szCs w:val="24"/>
        </w:rPr>
        <w:t xml:space="preserve"> të ligjit nr.</w:t>
      </w:r>
      <w:r w:rsidR="008A2ED5">
        <w:rPr>
          <w:rFonts w:ascii="Garamond" w:hAnsi="Garamond"/>
          <w:sz w:val="24"/>
          <w:szCs w:val="24"/>
        </w:rPr>
        <w:t xml:space="preserve"> </w:t>
      </w:r>
      <w:r w:rsidR="002D3FA7" w:rsidRPr="00F4717E">
        <w:rPr>
          <w:rFonts w:ascii="Garamond" w:hAnsi="Garamond"/>
          <w:sz w:val="24"/>
          <w:szCs w:val="24"/>
        </w:rPr>
        <w:t>133/2016</w:t>
      </w:r>
      <w:r w:rsidR="008A2ED5">
        <w:rPr>
          <w:rFonts w:ascii="Garamond" w:hAnsi="Garamond"/>
          <w:sz w:val="24"/>
          <w:szCs w:val="24"/>
        </w:rPr>
        <w:t>,</w:t>
      </w:r>
      <w:r w:rsidR="002D3FA7" w:rsidRPr="00F4717E">
        <w:rPr>
          <w:rFonts w:ascii="Garamond" w:hAnsi="Garamond"/>
          <w:sz w:val="24"/>
          <w:szCs w:val="24"/>
        </w:rPr>
        <w:t xml:space="preserve"> dhe/ose instrumenti i rikapitalizimit nga brenda</w:t>
      </w:r>
      <w:r w:rsidR="008A2ED5">
        <w:rPr>
          <w:rFonts w:ascii="Garamond" w:hAnsi="Garamond"/>
          <w:sz w:val="24"/>
          <w:szCs w:val="24"/>
        </w:rPr>
        <w:t>,</w:t>
      </w:r>
      <w:r w:rsidR="002D3FA7" w:rsidRPr="00F4717E">
        <w:rPr>
          <w:rFonts w:ascii="Garamond" w:hAnsi="Garamond"/>
          <w:sz w:val="24"/>
          <w:szCs w:val="24"/>
        </w:rPr>
        <w:t xml:space="preserve"> sipas nenit 30</w:t>
      </w:r>
      <w:r w:rsidR="008A2ED5">
        <w:rPr>
          <w:rFonts w:ascii="Garamond" w:hAnsi="Garamond"/>
          <w:sz w:val="24"/>
          <w:szCs w:val="24"/>
        </w:rPr>
        <w:t>,</w:t>
      </w:r>
      <w:r w:rsidR="002D3FA7" w:rsidRPr="00F4717E">
        <w:rPr>
          <w:rFonts w:ascii="Garamond" w:hAnsi="Garamond"/>
          <w:sz w:val="24"/>
          <w:szCs w:val="24"/>
        </w:rPr>
        <w:t xml:space="preserve"> të ligjit nr. 133/2016, kërkesat për raportim të përcaktuara në këtë nen zbatohen 12 muaj pas afatit të përfundimit të periudhës 2</w:t>
      </w:r>
      <w:r w:rsidR="00390307" w:rsidRPr="00F4717E">
        <w:rPr>
          <w:rFonts w:ascii="Garamond" w:hAnsi="Garamond"/>
          <w:sz w:val="24"/>
          <w:szCs w:val="24"/>
        </w:rPr>
        <w:t>-</w:t>
      </w:r>
      <w:r w:rsidR="002D3FA7" w:rsidRPr="00F4717E">
        <w:rPr>
          <w:rFonts w:ascii="Garamond" w:hAnsi="Garamond"/>
          <w:sz w:val="24"/>
          <w:szCs w:val="24"/>
        </w:rPr>
        <w:t>vje</w:t>
      </w:r>
      <w:r w:rsidR="00EA7F28" w:rsidRPr="00F4717E">
        <w:rPr>
          <w:rFonts w:ascii="Garamond" w:hAnsi="Garamond"/>
          <w:sz w:val="24"/>
          <w:szCs w:val="24"/>
        </w:rPr>
        <w:t>ç</w:t>
      </w:r>
      <w:r w:rsidR="002D3FA7" w:rsidRPr="00F4717E">
        <w:rPr>
          <w:rFonts w:ascii="Garamond" w:hAnsi="Garamond"/>
          <w:sz w:val="24"/>
          <w:szCs w:val="24"/>
        </w:rPr>
        <w:t>are të përcaktuar në pikën 7</w:t>
      </w:r>
      <w:r w:rsidR="008A2ED5">
        <w:rPr>
          <w:rFonts w:ascii="Garamond" w:hAnsi="Garamond"/>
          <w:sz w:val="24"/>
          <w:szCs w:val="24"/>
        </w:rPr>
        <w:t>,</w:t>
      </w:r>
      <w:r w:rsidR="002D3FA7" w:rsidRPr="00F4717E">
        <w:rPr>
          <w:rFonts w:ascii="Garamond" w:hAnsi="Garamond"/>
          <w:sz w:val="24"/>
          <w:szCs w:val="24"/>
        </w:rPr>
        <w:t xml:space="preserve"> të nenit 1</w:t>
      </w:r>
      <w:r w:rsidR="001D5CAE" w:rsidRPr="00F4717E">
        <w:rPr>
          <w:rFonts w:ascii="Garamond" w:hAnsi="Garamond"/>
          <w:sz w:val="24"/>
          <w:szCs w:val="24"/>
        </w:rPr>
        <w:t>7</w:t>
      </w:r>
      <w:r w:rsidR="008A2ED5">
        <w:rPr>
          <w:rFonts w:ascii="Garamond" w:hAnsi="Garamond"/>
          <w:sz w:val="24"/>
          <w:szCs w:val="24"/>
        </w:rPr>
        <w:t>,</w:t>
      </w:r>
      <w:r w:rsidR="002D3FA7" w:rsidRPr="00F4717E">
        <w:rPr>
          <w:rFonts w:ascii="Garamond" w:hAnsi="Garamond"/>
          <w:sz w:val="24"/>
          <w:szCs w:val="24"/>
        </w:rPr>
        <w:t xml:space="preserve"> të kësaj rregulloreje.</w:t>
      </w:r>
    </w:p>
    <w:p w14:paraId="2AF6203F" w14:textId="4BE395EC"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Banka nuk zbaton kërkesat për raportim</w:t>
      </w:r>
      <w:r w:rsidR="008A2ED5">
        <w:rPr>
          <w:rFonts w:ascii="Garamond" w:hAnsi="Garamond"/>
          <w:sz w:val="24"/>
          <w:szCs w:val="24"/>
        </w:rPr>
        <w:t>,</w:t>
      </w:r>
      <w:r w:rsidR="002D3FA7" w:rsidRPr="00F4717E">
        <w:rPr>
          <w:rFonts w:ascii="Garamond" w:hAnsi="Garamond"/>
          <w:sz w:val="24"/>
          <w:szCs w:val="24"/>
        </w:rPr>
        <w:t xml:space="preserve"> </w:t>
      </w:r>
      <w:r w:rsidR="007F1347" w:rsidRPr="00F4717E">
        <w:rPr>
          <w:rFonts w:ascii="Garamond" w:hAnsi="Garamond"/>
          <w:sz w:val="24"/>
          <w:szCs w:val="24"/>
        </w:rPr>
        <w:t xml:space="preserve">sipas </w:t>
      </w:r>
      <w:r w:rsidR="008A2ED5" w:rsidRPr="00F4717E">
        <w:rPr>
          <w:rFonts w:ascii="Garamond" w:hAnsi="Garamond"/>
          <w:sz w:val="24"/>
          <w:szCs w:val="24"/>
        </w:rPr>
        <w:t xml:space="preserve">aneksit </w:t>
      </w:r>
      <w:r w:rsidR="007F1347" w:rsidRPr="00F4717E">
        <w:rPr>
          <w:rFonts w:ascii="Garamond" w:hAnsi="Garamond"/>
          <w:sz w:val="24"/>
          <w:szCs w:val="24"/>
        </w:rPr>
        <w:t xml:space="preserve">1, </w:t>
      </w:r>
      <w:r w:rsidR="002D3FA7" w:rsidRPr="00F4717E">
        <w:rPr>
          <w:rFonts w:ascii="Garamond" w:hAnsi="Garamond"/>
          <w:sz w:val="24"/>
          <w:szCs w:val="24"/>
        </w:rPr>
        <w:t>në rast se plani i ndërhyrjes së jashtëzakonshme parashikon likuidimin</w:t>
      </w:r>
      <w:r w:rsidR="008A2ED5">
        <w:rPr>
          <w:rFonts w:ascii="Garamond" w:hAnsi="Garamond"/>
          <w:sz w:val="24"/>
          <w:szCs w:val="24"/>
        </w:rPr>
        <w:t>,</w:t>
      </w:r>
      <w:r w:rsidR="002D3FA7" w:rsidRPr="00F4717E">
        <w:rPr>
          <w:rFonts w:ascii="Garamond" w:hAnsi="Garamond"/>
          <w:sz w:val="24"/>
          <w:szCs w:val="24"/>
        </w:rPr>
        <w:t xml:space="preserve"> sipas procedurave të likuidimit të detyruar. </w:t>
      </w:r>
    </w:p>
    <w:p w14:paraId="11171F04" w14:textId="77777777" w:rsidR="002D3FA7" w:rsidRPr="00F4717E" w:rsidRDefault="002D3FA7" w:rsidP="001841FC">
      <w:pPr>
        <w:spacing w:after="0" w:line="240" w:lineRule="auto"/>
        <w:ind w:firstLine="284"/>
        <w:jc w:val="both"/>
        <w:rPr>
          <w:rFonts w:ascii="Garamond" w:hAnsi="Garamond"/>
          <w:sz w:val="24"/>
          <w:szCs w:val="24"/>
        </w:rPr>
      </w:pPr>
    </w:p>
    <w:p w14:paraId="3F0D86DD" w14:textId="77777777" w:rsidR="002D3FA7" w:rsidRPr="00F4717E" w:rsidRDefault="002D3FA7" w:rsidP="001659A8">
      <w:pPr>
        <w:spacing w:after="0" w:line="240" w:lineRule="auto"/>
        <w:ind w:firstLine="284"/>
        <w:jc w:val="center"/>
        <w:rPr>
          <w:rFonts w:ascii="Garamond" w:hAnsi="Garamond"/>
          <w:sz w:val="24"/>
          <w:szCs w:val="24"/>
        </w:rPr>
      </w:pPr>
      <w:r w:rsidRPr="00F4717E">
        <w:rPr>
          <w:rFonts w:ascii="Garamond" w:hAnsi="Garamond"/>
          <w:sz w:val="24"/>
          <w:szCs w:val="24"/>
        </w:rPr>
        <w:t>Neni 17</w:t>
      </w:r>
    </w:p>
    <w:p w14:paraId="440737F9" w14:textId="471AF77D" w:rsidR="002D3FA7" w:rsidRPr="00F4717E" w:rsidRDefault="002D3FA7" w:rsidP="001659A8">
      <w:pPr>
        <w:spacing w:after="0" w:line="240" w:lineRule="auto"/>
        <w:ind w:firstLine="284"/>
        <w:jc w:val="center"/>
        <w:rPr>
          <w:rFonts w:ascii="Garamond" w:hAnsi="Garamond"/>
          <w:b/>
          <w:sz w:val="24"/>
          <w:szCs w:val="24"/>
        </w:rPr>
      </w:pPr>
      <w:r w:rsidRPr="00F4717E">
        <w:rPr>
          <w:rFonts w:ascii="Garamond" w:hAnsi="Garamond"/>
          <w:b/>
          <w:sz w:val="24"/>
          <w:szCs w:val="24"/>
        </w:rPr>
        <w:t>Zbatimi i kërkesave për periudhën e ndërmjetme dhe për periudhën pas ndërhyrjes së jashtëzakonshme</w:t>
      </w:r>
    </w:p>
    <w:p w14:paraId="63FB12B6" w14:textId="77777777" w:rsidR="002D3FA7" w:rsidRPr="00F4717E" w:rsidRDefault="002D3FA7" w:rsidP="001841FC">
      <w:pPr>
        <w:spacing w:after="0" w:line="240" w:lineRule="auto"/>
        <w:ind w:firstLine="284"/>
        <w:jc w:val="both"/>
        <w:rPr>
          <w:rFonts w:ascii="Garamond" w:hAnsi="Garamond"/>
          <w:sz w:val="24"/>
          <w:szCs w:val="24"/>
        </w:rPr>
      </w:pPr>
    </w:p>
    <w:p w14:paraId="3209C65B" w14:textId="174FE1ED"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1. </w:t>
      </w:r>
      <w:r w:rsidR="002D3FA7" w:rsidRPr="00F4717E">
        <w:rPr>
          <w:rFonts w:ascii="Garamond" w:hAnsi="Garamond"/>
          <w:sz w:val="24"/>
          <w:szCs w:val="24"/>
        </w:rPr>
        <w:t>Banka përmbush “kërkesën minimale për kapital rregullator dhe detyrime të pranuara”</w:t>
      </w:r>
      <w:r w:rsidR="002A0C0D" w:rsidRPr="00F4717E">
        <w:rPr>
          <w:rFonts w:ascii="Garamond" w:hAnsi="Garamond"/>
          <w:sz w:val="24"/>
          <w:szCs w:val="24"/>
        </w:rPr>
        <w:t>,</w:t>
      </w:r>
      <w:r w:rsidR="002D3FA7" w:rsidRPr="00F4717E">
        <w:rPr>
          <w:rFonts w:ascii="Garamond" w:hAnsi="Garamond"/>
          <w:sz w:val="24"/>
          <w:szCs w:val="24"/>
        </w:rPr>
        <w:t xml:space="preserve"> të përcaktuar sipas nenit 5 të kësaj rregulloreje</w:t>
      </w:r>
      <w:r w:rsidR="002A0C0D" w:rsidRPr="00F4717E">
        <w:rPr>
          <w:rFonts w:ascii="Garamond" w:hAnsi="Garamond"/>
          <w:sz w:val="24"/>
          <w:szCs w:val="24"/>
        </w:rPr>
        <w:t>,</w:t>
      </w:r>
      <w:r w:rsidR="002D3FA7" w:rsidRPr="00F4717E">
        <w:rPr>
          <w:rFonts w:ascii="Garamond" w:hAnsi="Garamond"/>
          <w:sz w:val="24"/>
          <w:szCs w:val="24"/>
        </w:rPr>
        <w:t xml:space="preserve"> brenda datës 31 </w:t>
      </w:r>
      <w:r w:rsidR="002A0C0D" w:rsidRPr="00F4717E">
        <w:rPr>
          <w:rFonts w:ascii="Garamond" w:hAnsi="Garamond"/>
          <w:sz w:val="24"/>
          <w:szCs w:val="24"/>
        </w:rPr>
        <w:t>d</w:t>
      </w:r>
      <w:r w:rsidR="002D3FA7" w:rsidRPr="00F4717E">
        <w:rPr>
          <w:rFonts w:ascii="Garamond" w:hAnsi="Garamond"/>
          <w:sz w:val="24"/>
          <w:szCs w:val="24"/>
        </w:rPr>
        <w:t>hjetor 2027.</w:t>
      </w:r>
    </w:p>
    <w:p w14:paraId="1AEEA3CD" w14:textId="74FB6D7A"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2. </w:t>
      </w:r>
      <w:r w:rsidR="002D3FA7" w:rsidRPr="00F4717E">
        <w:rPr>
          <w:rFonts w:ascii="Garamond" w:hAnsi="Garamond"/>
          <w:sz w:val="24"/>
          <w:szCs w:val="24"/>
        </w:rPr>
        <w:t>Gjatë periudhës së ndërmjetme nga hyrja në fuqi e kësaj rregulloreje deri në afatin përfundimtar</w:t>
      </w:r>
      <w:r w:rsidR="008A2ED5">
        <w:rPr>
          <w:rFonts w:ascii="Garamond" w:hAnsi="Garamond"/>
          <w:sz w:val="24"/>
          <w:szCs w:val="24"/>
        </w:rPr>
        <w:t>,</w:t>
      </w:r>
      <w:r w:rsidR="002D3FA7" w:rsidRPr="00F4717E">
        <w:rPr>
          <w:rFonts w:ascii="Garamond" w:hAnsi="Garamond"/>
          <w:sz w:val="24"/>
          <w:szCs w:val="24"/>
        </w:rPr>
        <w:t xml:space="preserve"> sipas përcaktimit në pikën </w:t>
      </w:r>
      <w:r w:rsidR="00E72FB6" w:rsidRPr="00F4717E">
        <w:rPr>
          <w:rFonts w:ascii="Garamond" w:hAnsi="Garamond"/>
          <w:sz w:val="24"/>
          <w:szCs w:val="24"/>
        </w:rPr>
        <w:t>1</w:t>
      </w:r>
      <w:r w:rsidR="002D3FA7" w:rsidRPr="00F4717E">
        <w:rPr>
          <w:rFonts w:ascii="Garamond" w:hAnsi="Garamond"/>
          <w:sz w:val="24"/>
          <w:szCs w:val="24"/>
        </w:rPr>
        <w:t xml:space="preserve">, Autoriteti i Ndërhyrjes së Jashtëzakonshme përcakton dhe i komunikon bankës </w:t>
      </w:r>
      <w:r w:rsidR="00F82620" w:rsidRPr="00F4717E">
        <w:rPr>
          <w:rFonts w:ascii="Garamond" w:hAnsi="Garamond"/>
          <w:sz w:val="24"/>
          <w:szCs w:val="24"/>
        </w:rPr>
        <w:t xml:space="preserve">brenda afatit të parashikuar në nenin 29, pika 2 të rregullores “Për planet e ndërhyrjes së jashtëzakonshme”, </w:t>
      </w:r>
      <w:r w:rsidR="002D3FA7" w:rsidRPr="00F4717E">
        <w:rPr>
          <w:rFonts w:ascii="Garamond" w:hAnsi="Garamond"/>
          <w:sz w:val="24"/>
          <w:szCs w:val="24"/>
        </w:rPr>
        <w:t>nivelin e ndërmjetëm të “kërkesës minimale për kapital rregul</w:t>
      </w:r>
      <w:r w:rsidR="00E811EC" w:rsidRPr="00F4717E">
        <w:rPr>
          <w:rFonts w:ascii="Garamond" w:hAnsi="Garamond"/>
          <w:sz w:val="24"/>
          <w:szCs w:val="24"/>
        </w:rPr>
        <w:t>lator dhe detyrime të pranuara”</w:t>
      </w:r>
      <w:r w:rsidR="00F82620" w:rsidRPr="00F4717E">
        <w:rPr>
          <w:rFonts w:ascii="Garamond" w:hAnsi="Garamond"/>
          <w:sz w:val="24"/>
          <w:szCs w:val="24"/>
        </w:rPr>
        <w:t>.</w:t>
      </w:r>
    </w:p>
    <w:p w14:paraId="5ED87B91" w14:textId="11422D01"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3. </w:t>
      </w:r>
      <w:r w:rsidR="002D3FA7" w:rsidRPr="00F4717E">
        <w:rPr>
          <w:rFonts w:ascii="Garamond" w:hAnsi="Garamond"/>
          <w:sz w:val="24"/>
          <w:szCs w:val="24"/>
        </w:rPr>
        <w:t xml:space="preserve">Niveli i ndërmjetëm i “kërkesës minimale për kapital rregullator dhe detyrime të pranuara” duhet të sigurojë një përmbushje graduale të </w:t>
      </w:r>
      <w:r w:rsidR="00E811EC" w:rsidRPr="00F4717E">
        <w:rPr>
          <w:rFonts w:ascii="Garamond" w:hAnsi="Garamond"/>
          <w:sz w:val="24"/>
          <w:szCs w:val="24"/>
        </w:rPr>
        <w:t xml:space="preserve">nivelit të </w:t>
      </w:r>
      <w:r w:rsidR="002D3FA7" w:rsidRPr="00F4717E">
        <w:rPr>
          <w:rFonts w:ascii="Garamond" w:hAnsi="Garamond"/>
          <w:sz w:val="24"/>
          <w:szCs w:val="24"/>
        </w:rPr>
        <w:t xml:space="preserve">kërkesës përfundimtare të përcaktuar sipas nenit 5 të kësaj rregulloreje. </w:t>
      </w:r>
      <w:r w:rsidR="00E811EC" w:rsidRPr="00F4717E">
        <w:rPr>
          <w:rFonts w:ascii="Garamond" w:hAnsi="Garamond"/>
          <w:sz w:val="24"/>
          <w:szCs w:val="24"/>
        </w:rPr>
        <w:t xml:space="preserve">Për përcaktimin e nivelit të ndërmjetëm, </w:t>
      </w:r>
      <w:r w:rsidR="002D3FA7" w:rsidRPr="00F4717E">
        <w:rPr>
          <w:rFonts w:ascii="Garamond" w:hAnsi="Garamond"/>
          <w:sz w:val="24"/>
          <w:szCs w:val="24"/>
        </w:rPr>
        <w:t>Autoriteti i Ndërhyrjes së Jashtëzakonshme merr në konsideratë element</w:t>
      </w:r>
      <w:r w:rsidR="002A0C0D" w:rsidRPr="00F4717E">
        <w:rPr>
          <w:rFonts w:ascii="Garamond" w:hAnsi="Garamond"/>
          <w:sz w:val="24"/>
          <w:szCs w:val="24"/>
        </w:rPr>
        <w:t>e</w:t>
      </w:r>
      <w:r w:rsidR="002D3FA7" w:rsidRPr="00F4717E">
        <w:rPr>
          <w:rFonts w:ascii="Garamond" w:hAnsi="Garamond"/>
          <w:sz w:val="24"/>
          <w:szCs w:val="24"/>
        </w:rPr>
        <w:t>t e mëposhtm</w:t>
      </w:r>
      <w:r w:rsidR="002A0C0D" w:rsidRPr="00F4717E">
        <w:rPr>
          <w:rFonts w:ascii="Garamond" w:hAnsi="Garamond"/>
          <w:sz w:val="24"/>
          <w:szCs w:val="24"/>
        </w:rPr>
        <w:t>e</w:t>
      </w:r>
      <w:r w:rsidR="00E811EC" w:rsidRPr="00F4717E">
        <w:rPr>
          <w:rFonts w:ascii="Garamond" w:hAnsi="Garamond"/>
          <w:sz w:val="24"/>
          <w:szCs w:val="24"/>
        </w:rPr>
        <w:t>:</w:t>
      </w:r>
      <w:r w:rsidR="00FE4CDA" w:rsidRPr="00F4717E">
        <w:rPr>
          <w:rFonts w:ascii="Garamond" w:hAnsi="Garamond"/>
          <w:sz w:val="24"/>
          <w:szCs w:val="24"/>
        </w:rPr>
        <w:t xml:space="preserve"> </w:t>
      </w:r>
    </w:p>
    <w:p w14:paraId="3209465D" w14:textId="32C53ADC"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zhvillimet në situatën financiare të bankës;</w:t>
      </w:r>
    </w:p>
    <w:p w14:paraId="28DD2BB6" w14:textId="62FC06DC"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lastRenderedPageBreak/>
        <w:t xml:space="preserve">b) </w:t>
      </w:r>
      <w:r w:rsidR="002D3FA7" w:rsidRPr="00F4717E">
        <w:rPr>
          <w:rFonts w:ascii="Garamond" w:hAnsi="Garamond"/>
          <w:sz w:val="24"/>
          <w:szCs w:val="24"/>
        </w:rPr>
        <w:t>modelin e financimit të bankës dhe</w:t>
      </w:r>
      <w:r w:rsidR="008A2ED5">
        <w:rPr>
          <w:rFonts w:ascii="Garamond" w:hAnsi="Garamond"/>
          <w:sz w:val="24"/>
          <w:szCs w:val="24"/>
        </w:rPr>
        <w:t>,</w:t>
      </w:r>
      <w:r w:rsidR="002D3FA7" w:rsidRPr="00F4717E">
        <w:rPr>
          <w:rFonts w:ascii="Garamond" w:hAnsi="Garamond"/>
          <w:sz w:val="24"/>
          <w:szCs w:val="24"/>
        </w:rPr>
        <w:t xml:space="preserve"> në veçanti</w:t>
      </w:r>
      <w:r w:rsidR="008A2ED5">
        <w:rPr>
          <w:rFonts w:ascii="Garamond" w:hAnsi="Garamond"/>
          <w:sz w:val="24"/>
          <w:szCs w:val="24"/>
        </w:rPr>
        <w:t>,</w:t>
      </w:r>
      <w:r w:rsidR="002D3FA7" w:rsidRPr="00F4717E">
        <w:rPr>
          <w:rFonts w:ascii="Garamond" w:hAnsi="Garamond"/>
          <w:sz w:val="24"/>
          <w:szCs w:val="24"/>
        </w:rPr>
        <w:t xml:space="preserve"> varësinë ndaj financimit përmes depozitave dhe emetimit të instrumenteve të borxhit;</w:t>
      </w:r>
    </w:p>
    <w:p w14:paraId="47E2BB5C" w14:textId="020974FD"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c) </w:t>
      </w:r>
      <w:r w:rsidR="002D3FA7" w:rsidRPr="00F4717E">
        <w:rPr>
          <w:rFonts w:ascii="Garamond" w:hAnsi="Garamond"/>
          <w:sz w:val="24"/>
          <w:szCs w:val="24"/>
        </w:rPr>
        <w:t>aksesin në tregjet e kapitalit në lidhje me emetimin e instrumenteve të borxhit; dhe</w:t>
      </w:r>
    </w:p>
    <w:p w14:paraId="603A94E2" w14:textId="3FD9B77F"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d) </w:t>
      </w:r>
      <w:r w:rsidR="002D3FA7" w:rsidRPr="00F4717E">
        <w:rPr>
          <w:rFonts w:ascii="Garamond" w:hAnsi="Garamond"/>
          <w:sz w:val="24"/>
          <w:szCs w:val="24"/>
        </w:rPr>
        <w:t xml:space="preserve">madhësinë e përmbushjes së kërkesës së përcaktuar në nenin 5 të kësaj rregulloreje përmes instrumenteve të kapitalit bazë të nivelit të parë. </w:t>
      </w:r>
    </w:p>
    <w:p w14:paraId="246A54A8" w14:textId="1E6155B6" w:rsidR="002D3FA7" w:rsidRPr="00F4717E" w:rsidRDefault="001659A8"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4. </w:t>
      </w:r>
      <w:r w:rsidR="002D3FA7" w:rsidRPr="00F4717E">
        <w:rPr>
          <w:rFonts w:ascii="Garamond" w:hAnsi="Garamond"/>
          <w:sz w:val="24"/>
          <w:szCs w:val="24"/>
        </w:rPr>
        <w:t>Banka përmbush nivelin e ndërmjetëm të “kërkesës minimale për kapital rregullator dhe detyrime të pranuara” brenda 12 muajve pas komunikimit zyrtar të këtij niveli nga Autoriteti i Ndërhyrjes së Jashtëzakonshme.</w:t>
      </w:r>
    </w:p>
    <w:p w14:paraId="5ADC1E50" w14:textId="2DD58CCF"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5. </w:t>
      </w:r>
      <w:r w:rsidR="002D3FA7" w:rsidRPr="00F4717E">
        <w:rPr>
          <w:rFonts w:ascii="Garamond" w:hAnsi="Garamond"/>
          <w:sz w:val="24"/>
          <w:szCs w:val="24"/>
        </w:rPr>
        <w:t>Në përfundim të periudhës së ndërmjetme, “kërkesa minimale për instrumentet e kapitalit rregullator dhe detyrimet e pranuara” të bankës është e barabartë me kërkes</w:t>
      </w:r>
      <w:r w:rsidR="00EA7F28" w:rsidRPr="00F4717E">
        <w:rPr>
          <w:rFonts w:ascii="Garamond" w:hAnsi="Garamond"/>
          <w:sz w:val="24"/>
          <w:szCs w:val="24"/>
        </w:rPr>
        <w:t>at</w:t>
      </w:r>
      <w:r w:rsidR="002D3FA7" w:rsidRPr="00F4717E">
        <w:rPr>
          <w:rFonts w:ascii="Garamond" w:hAnsi="Garamond"/>
          <w:sz w:val="24"/>
          <w:szCs w:val="24"/>
        </w:rPr>
        <w:t xml:space="preserve"> e përcaktuar</w:t>
      </w:r>
      <w:r w:rsidR="00EA7F28" w:rsidRPr="00F4717E">
        <w:rPr>
          <w:rFonts w:ascii="Garamond" w:hAnsi="Garamond"/>
          <w:sz w:val="24"/>
          <w:szCs w:val="24"/>
        </w:rPr>
        <w:t>a</w:t>
      </w:r>
      <w:r w:rsidR="002D3FA7" w:rsidRPr="00F4717E">
        <w:rPr>
          <w:rFonts w:ascii="Garamond" w:hAnsi="Garamond"/>
          <w:sz w:val="24"/>
          <w:szCs w:val="24"/>
        </w:rPr>
        <w:t xml:space="preserve"> sipas nenit 5 të kësaj rregulloreje.</w:t>
      </w:r>
    </w:p>
    <w:p w14:paraId="5D070631" w14:textId="79A016FC"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6. </w:t>
      </w:r>
      <w:r w:rsidR="002D3FA7" w:rsidRPr="00F4717E">
        <w:rPr>
          <w:rFonts w:ascii="Garamond" w:hAnsi="Garamond"/>
          <w:sz w:val="24"/>
          <w:szCs w:val="24"/>
        </w:rPr>
        <w:t>“Kërkesa minimale për instrumentet e kapitalit rregullator dhe detyrimet e pranuara”</w:t>
      </w:r>
      <w:r w:rsidR="002A0C0D" w:rsidRPr="00F4717E">
        <w:rPr>
          <w:rFonts w:ascii="Garamond" w:hAnsi="Garamond"/>
          <w:sz w:val="24"/>
          <w:szCs w:val="24"/>
        </w:rPr>
        <w:t>,</w:t>
      </w:r>
      <w:r w:rsidR="002D3FA7" w:rsidRPr="00F4717E">
        <w:rPr>
          <w:rFonts w:ascii="Garamond" w:hAnsi="Garamond"/>
          <w:sz w:val="24"/>
          <w:szCs w:val="24"/>
        </w:rPr>
        <w:t xml:space="preserve"> e përcaktuar sipas nenit 5 të kësaj rregulloreje, nuk do </w:t>
      </w:r>
      <w:r w:rsidR="00EA7F28" w:rsidRPr="00F4717E">
        <w:rPr>
          <w:rFonts w:ascii="Garamond" w:hAnsi="Garamond"/>
          <w:sz w:val="24"/>
          <w:szCs w:val="24"/>
        </w:rPr>
        <w:t>të zbatohet për periudhën 2</w:t>
      </w:r>
      <w:r w:rsidR="002A0C0D" w:rsidRPr="00F4717E">
        <w:rPr>
          <w:rFonts w:ascii="Garamond" w:hAnsi="Garamond"/>
          <w:sz w:val="24"/>
          <w:szCs w:val="24"/>
        </w:rPr>
        <w:t>-</w:t>
      </w:r>
      <w:r w:rsidR="00EA7F28" w:rsidRPr="00F4717E">
        <w:rPr>
          <w:rFonts w:ascii="Garamond" w:hAnsi="Garamond"/>
          <w:sz w:val="24"/>
          <w:szCs w:val="24"/>
        </w:rPr>
        <w:t>vjeç</w:t>
      </w:r>
      <w:r w:rsidR="002D3FA7" w:rsidRPr="00F4717E">
        <w:rPr>
          <w:rFonts w:ascii="Garamond" w:hAnsi="Garamond"/>
          <w:sz w:val="24"/>
          <w:szCs w:val="24"/>
        </w:rPr>
        <w:t>are</w:t>
      </w:r>
      <w:r w:rsidR="008A2ED5">
        <w:rPr>
          <w:rFonts w:ascii="Garamond" w:hAnsi="Garamond"/>
          <w:sz w:val="24"/>
          <w:szCs w:val="24"/>
        </w:rPr>
        <w:t>,</w:t>
      </w:r>
      <w:r w:rsidR="002D3FA7" w:rsidRPr="00F4717E">
        <w:rPr>
          <w:rFonts w:ascii="Garamond" w:hAnsi="Garamond"/>
          <w:sz w:val="24"/>
          <w:szCs w:val="24"/>
        </w:rPr>
        <w:t xml:space="preserve"> pasi:</w:t>
      </w:r>
    </w:p>
    <w:p w14:paraId="71857E35" w14:textId="1F088E16"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a) </w:t>
      </w:r>
      <w:r w:rsidR="002D3FA7" w:rsidRPr="00F4717E">
        <w:rPr>
          <w:rFonts w:ascii="Garamond" w:hAnsi="Garamond"/>
          <w:sz w:val="24"/>
          <w:szCs w:val="24"/>
        </w:rPr>
        <w:t>Autoriteti i Ndërhyrjes së Jashtëzakonshme ka zbatuar ndaj bankës instrumentin e rikapitalizimit nga brenda</w:t>
      </w:r>
      <w:r w:rsidR="008A2ED5">
        <w:rPr>
          <w:rFonts w:ascii="Garamond" w:hAnsi="Garamond"/>
          <w:sz w:val="24"/>
          <w:szCs w:val="24"/>
        </w:rPr>
        <w:t>,</w:t>
      </w:r>
      <w:r w:rsidR="002D3FA7" w:rsidRPr="00F4717E">
        <w:rPr>
          <w:rFonts w:ascii="Garamond" w:hAnsi="Garamond"/>
          <w:sz w:val="24"/>
          <w:szCs w:val="24"/>
        </w:rPr>
        <w:t xml:space="preserve"> në përputhje me nenin 30 të ligjit nr.</w:t>
      </w:r>
      <w:r w:rsidR="008A2ED5">
        <w:rPr>
          <w:rFonts w:ascii="Garamond" w:hAnsi="Garamond"/>
          <w:sz w:val="24"/>
          <w:szCs w:val="24"/>
        </w:rPr>
        <w:t xml:space="preserve"> </w:t>
      </w:r>
      <w:r w:rsidR="002D3FA7" w:rsidRPr="00F4717E">
        <w:rPr>
          <w:rFonts w:ascii="Garamond" w:hAnsi="Garamond"/>
          <w:sz w:val="24"/>
          <w:szCs w:val="24"/>
        </w:rPr>
        <w:t>133/2016; ose</w:t>
      </w:r>
    </w:p>
    <w:p w14:paraId="2947B37D" w14:textId="08479173"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b) </w:t>
      </w:r>
      <w:r w:rsidR="002D3FA7" w:rsidRPr="00F4717E">
        <w:rPr>
          <w:rFonts w:ascii="Garamond" w:hAnsi="Garamond"/>
          <w:sz w:val="24"/>
          <w:szCs w:val="24"/>
        </w:rPr>
        <w:t>banka, grupi bankar ose aksionari i bankës ka marrë një masë sipas shkronjës “b”</w:t>
      </w:r>
      <w:r w:rsidR="008A2ED5">
        <w:rPr>
          <w:rFonts w:ascii="Garamond" w:hAnsi="Garamond"/>
          <w:sz w:val="24"/>
          <w:szCs w:val="24"/>
        </w:rPr>
        <w:t>,</w:t>
      </w:r>
      <w:r w:rsidR="002D3FA7" w:rsidRPr="00F4717E">
        <w:rPr>
          <w:rFonts w:ascii="Garamond" w:hAnsi="Garamond"/>
          <w:sz w:val="24"/>
          <w:szCs w:val="24"/>
        </w:rPr>
        <w:t xml:space="preserve"> të nenit 21</w:t>
      </w:r>
      <w:r w:rsidR="008A2ED5">
        <w:rPr>
          <w:rFonts w:ascii="Garamond" w:hAnsi="Garamond"/>
          <w:sz w:val="24"/>
          <w:szCs w:val="24"/>
        </w:rPr>
        <w:t>,</w:t>
      </w:r>
      <w:r w:rsidR="002D3FA7" w:rsidRPr="00F4717E">
        <w:rPr>
          <w:rFonts w:ascii="Garamond" w:hAnsi="Garamond"/>
          <w:sz w:val="24"/>
          <w:szCs w:val="24"/>
        </w:rPr>
        <w:t xml:space="preserve"> të ligjit nr.</w:t>
      </w:r>
      <w:r w:rsidR="008A2ED5">
        <w:rPr>
          <w:rFonts w:ascii="Garamond" w:hAnsi="Garamond"/>
          <w:sz w:val="24"/>
          <w:szCs w:val="24"/>
        </w:rPr>
        <w:t xml:space="preserve"> </w:t>
      </w:r>
      <w:r w:rsidR="002D3FA7" w:rsidRPr="00F4717E">
        <w:rPr>
          <w:rFonts w:ascii="Garamond" w:hAnsi="Garamond"/>
          <w:sz w:val="24"/>
          <w:szCs w:val="24"/>
        </w:rPr>
        <w:t>133/2016</w:t>
      </w:r>
      <w:r w:rsidR="002A0C0D" w:rsidRPr="00F4717E">
        <w:rPr>
          <w:rFonts w:ascii="Garamond" w:hAnsi="Garamond"/>
          <w:sz w:val="24"/>
          <w:szCs w:val="24"/>
        </w:rPr>
        <w:t>,</w:t>
      </w:r>
      <w:r w:rsidR="002D3FA7" w:rsidRPr="00F4717E">
        <w:rPr>
          <w:rFonts w:ascii="Garamond" w:hAnsi="Garamond"/>
          <w:sz w:val="24"/>
          <w:szCs w:val="24"/>
        </w:rPr>
        <w:t xml:space="preserve"> ku instrumentet e kapitalit ose detyrime të tjera janë konvertuar në instrumente të kapitalit bazë të nivelit të parë ose kur Autoriteti i Ndërhyrjes së Jashtëzakonshme ka zbatuar ndaj bankës kompetencën e zhvlerësimit dhe </w:t>
      </w:r>
      <w:r w:rsidR="008A2ED5">
        <w:rPr>
          <w:rFonts w:ascii="Garamond" w:hAnsi="Garamond"/>
          <w:sz w:val="24"/>
          <w:szCs w:val="24"/>
        </w:rPr>
        <w:t xml:space="preserve">të </w:t>
      </w:r>
      <w:r w:rsidR="002D3FA7" w:rsidRPr="00F4717E">
        <w:rPr>
          <w:rFonts w:ascii="Garamond" w:hAnsi="Garamond"/>
          <w:sz w:val="24"/>
          <w:szCs w:val="24"/>
        </w:rPr>
        <w:t>konvertimit</w:t>
      </w:r>
      <w:r w:rsidR="008A2ED5">
        <w:rPr>
          <w:rFonts w:ascii="Garamond" w:hAnsi="Garamond"/>
          <w:sz w:val="24"/>
          <w:szCs w:val="24"/>
        </w:rPr>
        <w:t>,</w:t>
      </w:r>
      <w:r w:rsidR="002D3FA7" w:rsidRPr="00F4717E">
        <w:rPr>
          <w:rFonts w:ascii="Garamond" w:hAnsi="Garamond"/>
          <w:sz w:val="24"/>
          <w:szCs w:val="24"/>
        </w:rPr>
        <w:t xml:space="preserve"> në përputhje me nenin 45 të ligjit nr.</w:t>
      </w:r>
      <w:r w:rsidR="008A2ED5">
        <w:rPr>
          <w:rFonts w:ascii="Garamond" w:hAnsi="Garamond"/>
          <w:sz w:val="24"/>
          <w:szCs w:val="24"/>
        </w:rPr>
        <w:t xml:space="preserve"> </w:t>
      </w:r>
      <w:r w:rsidR="002D3FA7" w:rsidRPr="00F4717E">
        <w:rPr>
          <w:rFonts w:ascii="Garamond" w:hAnsi="Garamond"/>
          <w:sz w:val="24"/>
          <w:szCs w:val="24"/>
        </w:rPr>
        <w:t xml:space="preserve">133/2016, duke rikapitalizuar bankën pa zbatimin e instrumenteve të ndërhyrjes së jashtëzakonshme. </w:t>
      </w:r>
    </w:p>
    <w:p w14:paraId="0651CC47" w14:textId="5840044E"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7. </w:t>
      </w:r>
      <w:r w:rsidR="002D3FA7" w:rsidRPr="00F4717E">
        <w:rPr>
          <w:rFonts w:ascii="Garamond" w:hAnsi="Garamond"/>
          <w:sz w:val="24"/>
          <w:szCs w:val="24"/>
        </w:rPr>
        <w:t>Në përfundim të periudhës 2</w:t>
      </w:r>
      <w:r w:rsidR="002A0C0D" w:rsidRPr="00F4717E">
        <w:rPr>
          <w:rFonts w:ascii="Garamond" w:hAnsi="Garamond"/>
          <w:sz w:val="24"/>
          <w:szCs w:val="24"/>
        </w:rPr>
        <w:t>-</w:t>
      </w:r>
      <w:r w:rsidR="002D3FA7" w:rsidRPr="00F4717E">
        <w:rPr>
          <w:rFonts w:ascii="Garamond" w:hAnsi="Garamond"/>
          <w:sz w:val="24"/>
          <w:szCs w:val="24"/>
        </w:rPr>
        <w:t>vjeçare</w:t>
      </w:r>
      <w:r w:rsidR="002A0C0D" w:rsidRPr="00F4717E">
        <w:rPr>
          <w:rFonts w:ascii="Garamond" w:hAnsi="Garamond"/>
          <w:sz w:val="24"/>
          <w:szCs w:val="24"/>
        </w:rPr>
        <w:t>,</w:t>
      </w:r>
      <w:r w:rsidR="002D3FA7" w:rsidRPr="00F4717E">
        <w:rPr>
          <w:rFonts w:ascii="Garamond" w:hAnsi="Garamond"/>
          <w:sz w:val="24"/>
          <w:szCs w:val="24"/>
        </w:rPr>
        <w:t xml:space="preserve"> sipas pikës </w:t>
      </w:r>
      <w:r w:rsidR="00E72FB6" w:rsidRPr="00F4717E">
        <w:rPr>
          <w:rFonts w:ascii="Garamond" w:hAnsi="Garamond"/>
          <w:sz w:val="24"/>
          <w:szCs w:val="24"/>
        </w:rPr>
        <w:t>6</w:t>
      </w:r>
      <w:r w:rsidR="002D3FA7" w:rsidRPr="00F4717E">
        <w:rPr>
          <w:rFonts w:ascii="Garamond" w:hAnsi="Garamond"/>
          <w:sz w:val="24"/>
          <w:szCs w:val="24"/>
        </w:rPr>
        <w:t xml:space="preserve"> të këtij neni, Autoriteti i Ndërhyrjes së Jashtëzakonshme përcakton periudhën e përshtatshme gjatë së cilës banka duhet të përmbushë “</w:t>
      </w:r>
      <w:r w:rsidR="00E811EC" w:rsidRPr="00F4717E">
        <w:rPr>
          <w:rFonts w:ascii="Garamond" w:hAnsi="Garamond"/>
          <w:sz w:val="24"/>
          <w:szCs w:val="24"/>
        </w:rPr>
        <w:t>K</w:t>
      </w:r>
      <w:r w:rsidR="002D3FA7" w:rsidRPr="00F4717E">
        <w:rPr>
          <w:rFonts w:ascii="Garamond" w:hAnsi="Garamond"/>
          <w:sz w:val="24"/>
          <w:szCs w:val="24"/>
        </w:rPr>
        <w:t>ërkesën minimale për kapital rregull</w:t>
      </w:r>
      <w:r w:rsidR="00E811EC" w:rsidRPr="00F4717E">
        <w:rPr>
          <w:rFonts w:ascii="Garamond" w:hAnsi="Garamond"/>
          <w:sz w:val="24"/>
          <w:szCs w:val="24"/>
        </w:rPr>
        <w:t>ator dhe detyrime të pranuara”.</w:t>
      </w:r>
    </w:p>
    <w:p w14:paraId="771D3210" w14:textId="2AF20B84" w:rsidR="002D3FA7" w:rsidRPr="00F4717E" w:rsidRDefault="004B180C" w:rsidP="001841FC">
      <w:pPr>
        <w:spacing w:after="0" w:line="240" w:lineRule="auto"/>
        <w:ind w:firstLine="284"/>
        <w:jc w:val="both"/>
        <w:rPr>
          <w:rFonts w:ascii="Garamond" w:hAnsi="Garamond"/>
          <w:sz w:val="24"/>
          <w:szCs w:val="24"/>
        </w:rPr>
      </w:pPr>
      <w:r w:rsidRPr="00F4717E">
        <w:rPr>
          <w:rFonts w:ascii="Garamond" w:hAnsi="Garamond"/>
          <w:sz w:val="24"/>
          <w:szCs w:val="24"/>
        </w:rPr>
        <w:t xml:space="preserve">8. </w:t>
      </w:r>
      <w:r w:rsidR="000067B5" w:rsidRPr="00F4717E">
        <w:rPr>
          <w:rFonts w:ascii="Garamond" w:hAnsi="Garamond"/>
          <w:sz w:val="24"/>
          <w:szCs w:val="24"/>
        </w:rPr>
        <w:t>Vendimi në lidhje me k</w:t>
      </w:r>
      <w:r w:rsidR="002D3FA7" w:rsidRPr="00F4717E">
        <w:rPr>
          <w:rFonts w:ascii="Garamond" w:hAnsi="Garamond"/>
          <w:sz w:val="24"/>
          <w:szCs w:val="24"/>
        </w:rPr>
        <w:t xml:space="preserve">ërkesat e përcaktuara </w:t>
      </w:r>
      <w:r w:rsidR="004A2518" w:rsidRPr="00F4717E">
        <w:rPr>
          <w:rFonts w:ascii="Garamond" w:hAnsi="Garamond"/>
          <w:sz w:val="24"/>
          <w:szCs w:val="24"/>
        </w:rPr>
        <w:t xml:space="preserve">në këtë nen </w:t>
      </w:r>
      <w:r w:rsidR="00274339" w:rsidRPr="00F4717E">
        <w:rPr>
          <w:rFonts w:ascii="Garamond" w:hAnsi="Garamond"/>
          <w:sz w:val="24"/>
          <w:szCs w:val="24"/>
        </w:rPr>
        <w:t xml:space="preserve">merret dhe </w:t>
      </w:r>
      <w:r w:rsidR="004A2518" w:rsidRPr="00F4717E">
        <w:rPr>
          <w:rFonts w:ascii="Garamond" w:hAnsi="Garamond"/>
          <w:sz w:val="24"/>
          <w:szCs w:val="24"/>
        </w:rPr>
        <w:t>komunikohe</w:t>
      </w:r>
      <w:r w:rsidR="002A0C0D" w:rsidRPr="00F4717E">
        <w:rPr>
          <w:rFonts w:ascii="Garamond" w:hAnsi="Garamond"/>
          <w:sz w:val="24"/>
          <w:szCs w:val="24"/>
        </w:rPr>
        <w:t>t</w:t>
      </w:r>
      <w:r w:rsidR="004A2518" w:rsidRPr="00F4717E">
        <w:rPr>
          <w:rFonts w:ascii="Garamond" w:hAnsi="Garamond"/>
          <w:sz w:val="24"/>
          <w:szCs w:val="24"/>
        </w:rPr>
        <w:t xml:space="preserve"> me shkrim </w:t>
      </w:r>
      <w:r w:rsidR="002D3FA7" w:rsidRPr="00F4717E">
        <w:rPr>
          <w:rFonts w:ascii="Garamond" w:hAnsi="Garamond"/>
          <w:sz w:val="24"/>
          <w:szCs w:val="24"/>
        </w:rPr>
        <w:t>nga Administratori Përgjegjës për Ndërhyrjen e Jashtëzakonshme.</w:t>
      </w:r>
    </w:p>
    <w:p w14:paraId="36168D05" w14:textId="77777777" w:rsidR="00B057BB" w:rsidRPr="00F4717E" w:rsidRDefault="00B057BB" w:rsidP="001841FC">
      <w:pPr>
        <w:spacing w:after="0" w:line="240" w:lineRule="auto"/>
        <w:ind w:firstLine="284"/>
        <w:jc w:val="both"/>
        <w:rPr>
          <w:rFonts w:ascii="Garamond" w:hAnsi="Garamond"/>
          <w:sz w:val="24"/>
          <w:szCs w:val="24"/>
        </w:rPr>
      </w:pPr>
    </w:p>
    <w:p w14:paraId="1A2CC060" w14:textId="22B07F00" w:rsidR="00B057BB" w:rsidRPr="00F4717E" w:rsidRDefault="00B057BB" w:rsidP="004B180C">
      <w:pPr>
        <w:spacing w:after="0" w:line="240" w:lineRule="auto"/>
        <w:ind w:firstLine="284"/>
        <w:jc w:val="center"/>
        <w:rPr>
          <w:rFonts w:ascii="Garamond" w:hAnsi="Garamond"/>
          <w:sz w:val="24"/>
          <w:szCs w:val="24"/>
        </w:rPr>
      </w:pPr>
      <w:r w:rsidRPr="00F4717E">
        <w:rPr>
          <w:rFonts w:ascii="Garamond" w:hAnsi="Garamond"/>
          <w:sz w:val="24"/>
          <w:szCs w:val="24"/>
        </w:rPr>
        <w:t>Neni 18</w:t>
      </w:r>
    </w:p>
    <w:p w14:paraId="41DCE842" w14:textId="6804F7BE" w:rsidR="00B057BB" w:rsidRPr="00F4717E" w:rsidRDefault="00B057BB" w:rsidP="004B180C">
      <w:pPr>
        <w:spacing w:after="0" w:line="240" w:lineRule="auto"/>
        <w:ind w:firstLine="284"/>
        <w:jc w:val="center"/>
        <w:rPr>
          <w:rFonts w:ascii="Garamond" w:hAnsi="Garamond"/>
          <w:b/>
          <w:sz w:val="24"/>
          <w:szCs w:val="24"/>
        </w:rPr>
      </w:pPr>
      <w:r w:rsidRPr="00F4717E">
        <w:rPr>
          <w:rFonts w:ascii="Garamond" w:hAnsi="Garamond"/>
          <w:b/>
          <w:sz w:val="24"/>
          <w:szCs w:val="24"/>
        </w:rPr>
        <w:t>Dispozitë e fundit</w:t>
      </w:r>
    </w:p>
    <w:p w14:paraId="52C70D75" w14:textId="77777777" w:rsidR="00B057BB" w:rsidRPr="00F4717E" w:rsidRDefault="00B057BB" w:rsidP="001841FC">
      <w:pPr>
        <w:spacing w:after="0" w:line="240" w:lineRule="auto"/>
        <w:ind w:firstLine="284"/>
        <w:jc w:val="both"/>
        <w:rPr>
          <w:rFonts w:ascii="Garamond" w:hAnsi="Garamond"/>
          <w:sz w:val="24"/>
          <w:szCs w:val="24"/>
        </w:rPr>
      </w:pPr>
    </w:p>
    <w:p w14:paraId="05AE7BF4" w14:textId="0CA2C498" w:rsidR="002D3FA7" w:rsidRPr="00F4717E" w:rsidRDefault="00B057BB" w:rsidP="001841FC">
      <w:pPr>
        <w:spacing w:after="0" w:line="240" w:lineRule="auto"/>
        <w:ind w:firstLine="284"/>
        <w:jc w:val="both"/>
        <w:rPr>
          <w:rFonts w:ascii="Garamond" w:hAnsi="Garamond"/>
          <w:sz w:val="24"/>
          <w:szCs w:val="24"/>
        </w:rPr>
      </w:pPr>
      <w:r w:rsidRPr="00F4717E">
        <w:rPr>
          <w:rFonts w:ascii="Garamond" w:hAnsi="Garamond"/>
          <w:sz w:val="24"/>
          <w:szCs w:val="24"/>
        </w:rPr>
        <w:t>Aneksi 1</w:t>
      </w:r>
      <w:r w:rsidR="008A2ED5">
        <w:rPr>
          <w:rFonts w:ascii="Garamond" w:hAnsi="Garamond"/>
          <w:sz w:val="24"/>
          <w:szCs w:val="24"/>
        </w:rPr>
        <w:t>,</w:t>
      </w:r>
      <w:r w:rsidRPr="00F4717E">
        <w:rPr>
          <w:rFonts w:ascii="Garamond" w:hAnsi="Garamond"/>
          <w:sz w:val="24"/>
          <w:szCs w:val="24"/>
        </w:rPr>
        <w:t xml:space="preserve"> si dhe </w:t>
      </w:r>
      <w:r w:rsidR="00D70CCE" w:rsidRPr="00F4717E">
        <w:rPr>
          <w:rFonts w:ascii="Garamond" w:hAnsi="Garamond"/>
          <w:sz w:val="24"/>
          <w:szCs w:val="24"/>
        </w:rPr>
        <w:t>s</w:t>
      </w:r>
      <w:r w:rsidRPr="00F4717E">
        <w:rPr>
          <w:rFonts w:ascii="Garamond" w:hAnsi="Garamond"/>
          <w:sz w:val="24"/>
          <w:szCs w:val="24"/>
        </w:rPr>
        <w:t>hënimet shpjeguese për plot</w:t>
      </w:r>
      <w:r w:rsidR="008A2ED5">
        <w:rPr>
          <w:rFonts w:ascii="Garamond" w:hAnsi="Garamond"/>
          <w:sz w:val="24"/>
          <w:szCs w:val="24"/>
        </w:rPr>
        <w:t>ësimin e formularëve</w:t>
      </w:r>
      <w:r w:rsidRPr="00F4717E">
        <w:rPr>
          <w:rFonts w:ascii="Garamond" w:hAnsi="Garamond"/>
          <w:sz w:val="24"/>
          <w:szCs w:val="24"/>
        </w:rPr>
        <w:t xml:space="preserve"> bashkëlidhur kësaj rregulloreje janë pjesë përbërëse e saj.</w:t>
      </w:r>
    </w:p>
    <w:p w14:paraId="11D5F96A" w14:textId="77777777" w:rsidR="002D3FA7" w:rsidRPr="00F4717E" w:rsidRDefault="002D3FA7" w:rsidP="001841FC">
      <w:pPr>
        <w:spacing w:after="0" w:line="240" w:lineRule="auto"/>
        <w:ind w:firstLine="284"/>
        <w:jc w:val="both"/>
        <w:rPr>
          <w:rFonts w:ascii="Garamond" w:hAnsi="Garamond"/>
          <w:sz w:val="24"/>
          <w:szCs w:val="24"/>
        </w:rPr>
      </w:pPr>
    </w:p>
    <w:p w14:paraId="05DA0797" w14:textId="77777777" w:rsidR="003521B9" w:rsidRPr="00F4717E" w:rsidRDefault="003521B9" w:rsidP="009364E6">
      <w:pPr>
        <w:spacing w:after="0" w:line="240" w:lineRule="auto"/>
        <w:jc w:val="both"/>
        <w:rPr>
          <w:rFonts w:ascii="Garamond" w:hAnsi="Garamond" w:cs="Times New Roman"/>
          <w:b/>
          <w:sz w:val="24"/>
          <w:szCs w:val="24"/>
        </w:rPr>
      </w:pPr>
    </w:p>
    <w:p w14:paraId="74DA4E05" w14:textId="72A8A920" w:rsidR="008A2ED5" w:rsidRPr="008A2ED5" w:rsidRDefault="008A2ED5" w:rsidP="008A2ED5">
      <w:pPr>
        <w:spacing w:after="0" w:line="240" w:lineRule="auto"/>
        <w:jc w:val="center"/>
        <w:rPr>
          <w:rFonts w:ascii="Garamond" w:hAnsi="Garamond" w:cs="Times New Roman"/>
        </w:rPr>
      </w:pPr>
      <w:r w:rsidRPr="008A2ED5">
        <w:rPr>
          <w:rFonts w:ascii="Garamond" w:hAnsi="Garamond" w:cs="Times New Roman"/>
        </w:rPr>
        <w:t>ANEKSI NR. 1</w:t>
      </w:r>
    </w:p>
    <w:p w14:paraId="7C98B659" w14:textId="77777777" w:rsidR="008A2ED5" w:rsidRPr="008A2ED5" w:rsidRDefault="008A2ED5" w:rsidP="008A2ED5">
      <w:pPr>
        <w:spacing w:after="0" w:line="240" w:lineRule="auto"/>
        <w:jc w:val="center"/>
        <w:rPr>
          <w:rFonts w:ascii="Garamond" w:hAnsi="Garamond" w:cs="Times New Roman"/>
        </w:rPr>
      </w:pPr>
      <w:r w:rsidRPr="008A2ED5">
        <w:rPr>
          <w:rFonts w:ascii="Garamond" w:hAnsi="Garamond" w:cs="Times New Roman"/>
        </w:rPr>
        <w:t xml:space="preserve">FORMULARËT PËR RAPORTIMIN E INFORMACIONIT CILËSOR </w:t>
      </w:r>
    </w:p>
    <w:p w14:paraId="7197ACDE" w14:textId="099865C7" w:rsidR="003B78D4" w:rsidRPr="008A2ED5" w:rsidRDefault="008A2ED5" w:rsidP="008A2ED5">
      <w:pPr>
        <w:spacing w:after="0" w:line="240" w:lineRule="auto"/>
        <w:jc w:val="center"/>
        <w:rPr>
          <w:rFonts w:ascii="Garamond" w:hAnsi="Garamond" w:cs="Times New Roman"/>
        </w:rPr>
      </w:pPr>
      <w:r w:rsidRPr="008A2ED5">
        <w:rPr>
          <w:rFonts w:ascii="Garamond" w:hAnsi="Garamond" w:cs="Times New Roman"/>
        </w:rPr>
        <w:t>TË BASHKËLIDHUR ME KËTË RREGULLORE DHE SHËNIMET SHPJEGUESE</w:t>
      </w:r>
    </w:p>
    <w:p w14:paraId="62CFA473" w14:textId="77777777" w:rsidR="003B78D4" w:rsidRPr="00F4717E" w:rsidRDefault="003B78D4" w:rsidP="009364E6">
      <w:pPr>
        <w:spacing w:after="0" w:line="240" w:lineRule="auto"/>
        <w:jc w:val="both"/>
        <w:rPr>
          <w:rFonts w:ascii="Garamond" w:hAnsi="Garamond" w:cs="Times New Roman"/>
          <w:b/>
          <w:sz w:val="24"/>
          <w:szCs w:val="24"/>
        </w:rPr>
      </w:pPr>
    </w:p>
    <w:tbl>
      <w:tblPr>
        <w:tblW w:w="5000" w:type="pct"/>
        <w:tblLook w:val="04A0" w:firstRow="1" w:lastRow="0" w:firstColumn="1" w:lastColumn="0" w:noHBand="0" w:noVBand="1"/>
      </w:tblPr>
      <w:tblGrid>
        <w:gridCol w:w="770"/>
        <w:gridCol w:w="5035"/>
        <w:gridCol w:w="844"/>
        <w:gridCol w:w="223"/>
        <w:gridCol w:w="625"/>
        <w:gridCol w:w="7"/>
        <w:gridCol w:w="757"/>
        <w:gridCol w:w="10"/>
        <w:gridCol w:w="251"/>
      </w:tblGrid>
      <w:tr w:rsidR="002D3FA7" w:rsidRPr="008A2ED5" w14:paraId="2EBB257A" w14:textId="77777777" w:rsidTr="009364E6">
        <w:trPr>
          <w:gridAfter w:val="2"/>
          <w:wAfter w:w="137" w:type="pct"/>
          <w:trHeight w:val="224"/>
        </w:trPr>
        <w:tc>
          <w:tcPr>
            <w:tcW w:w="4863" w:type="pct"/>
            <w:gridSpan w:val="7"/>
            <w:tcBorders>
              <w:top w:val="single" w:sz="8" w:space="0" w:color="auto"/>
              <w:left w:val="single" w:sz="8" w:space="0" w:color="auto"/>
              <w:bottom w:val="single" w:sz="8" w:space="0" w:color="auto"/>
              <w:right w:val="nil"/>
            </w:tcBorders>
            <w:shd w:val="clear" w:color="000000" w:fill="D9D9D9"/>
            <w:vAlign w:val="center"/>
            <w:hideMark/>
          </w:tcPr>
          <w:p w14:paraId="52E4CDE1" w14:textId="28E36C25"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Formulari 1. Treguesit kryesorë për “</w:t>
            </w:r>
            <w:r w:rsidR="009B25B5" w:rsidRPr="008A2ED5">
              <w:rPr>
                <w:rFonts w:ascii="Garamond" w:eastAsia="Times New Roman" w:hAnsi="Garamond" w:cs="Calibri"/>
                <w:b/>
                <w:bCs/>
                <w:sz w:val="18"/>
                <w:szCs w:val="18"/>
              </w:rPr>
              <w:t xml:space="preserve">kërkesën </w:t>
            </w:r>
            <w:r w:rsidRPr="008A2ED5">
              <w:rPr>
                <w:rFonts w:ascii="Garamond" w:eastAsia="Times New Roman" w:hAnsi="Garamond" w:cs="Calibri"/>
                <w:b/>
                <w:bCs/>
                <w:sz w:val="18"/>
                <w:szCs w:val="18"/>
              </w:rPr>
              <w:t xml:space="preserve">minimale për </w:t>
            </w:r>
            <w:r w:rsidR="002D72C0" w:rsidRPr="008A2ED5">
              <w:rPr>
                <w:rFonts w:ascii="Garamond" w:eastAsia="Times New Roman" w:hAnsi="Garamond" w:cs="Calibri"/>
                <w:b/>
                <w:bCs/>
                <w:sz w:val="18"/>
                <w:szCs w:val="18"/>
              </w:rPr>
              <w:t xml:space="preserve">instrumente të kapitalit </w:t>
            </w:r>
            <w:r w:rsidRPr="008A2ED5">
              <w:rPr>
                <w:rFonts w:ascii="Garamond" w:eastAsia="Times New Roman" w:hAnsi="Garamond" w:cs="Calibri"/>
                <w:b/>
                <w:bCs/>
                <w:sz w:val="18"/>
                <w:szCs w:val="18"/>
              </w:rPr>
              <w:t>rregullator dhe detyrime të pranuara”</w:t>
            </w:r>
          </w:p>
        </w:tc>
      </w:tr>
      <w:tr w:rsidR="002D3FA7" w:rsidRPr="008A2ED5" w14:paraId="3DACC826" w14:textId="77777777" w:rsidTr="009364E6">
        <w:trPr>
          <w:trHeight w:val="224"/>
        </w:trPr>
        <w:tc>
          <w:tcPr>
            <w:tcW w:w="315" w:type="pct"/>
            <w:tcBorders>
              <w:top w:val="nil"/>
              <w:left w:val="nil"/>
              <w:bottom w:val="single" w:sz="8" w:space="0" w:color="auto"/>
              <w:right w:val="nil"/>
            </w:tcBorders>
            <w:shd w:val="clear" w:color="000000" w:fill="FFFFFF"/>
            <w:noWrap/>
            <w:hideMark/>
          </w:tcPr>
          <w:p w14:paraId="5C999302"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c>
          <w:tcPr>
            <w:tcW w:w="3517" w:type="pct"/>
            <w:gridSpan w:val="2"/>
            <w:tcBorders>
              <w:top w:val="nil"/>
              <w:left w:val="nil"/>
              <w:bottom w:val="nil"/>
              <w:right w:val="nil"/>
            </w:tcBorders>
            <w:shd w:val="clear" w:color="000000" w:fill="FFFFFF"/>
            <w:noWrap/>
            <w:hideMark/>
          </w:tcPr>
          <w:p w14:paraId="0AA99DD4"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c>
          <w:tcPr>
            <w:tcW w:w="516" w:type="pct"/>
            <w:gridSpan w:val="2"/>
            <w:tcBorders>
              <w:top w:val="nil"/>
              <w:left w:val="nil"/>
              <w:bottom w:val="nil"/>
              <w:right w:val="nil"/>
            </w:tcBorders>
            <w:shd w:val="clear" w:color="000000" w:fill="FFFFFF"/>
          </w:tcPr>
          <w:p w14:paraId="28188949" w14:textId="77777777" w:rsidR="003B78D4" w:rsidRPr="008A2ED5" w:rsidRDefault="003B78D4" w:rsidP="008A2ED5">
            <w:pPr>
              <w:spacing w:after="0" w:line="240" w:lineRule="auto"/>
              <w:rPr>
                <w:rFonts w:ascii="Garamond" w:eastAsia="Times New Roman" w:hAnsi="Garamond" w:cs="Calibri"/>
                <w:sz w:val="18"/>
                <w:szCs w:val="18"/>
              </w:rPr>
            </w:pPr>
          </w:p>
        </w:tc>
        <w:tc>
          <w:tcPr>
            <w:tcW w:w="515" w:type="pct"/>
            <w:gridSpan w:val="2"/>
            <w:tcBorders>
              <w:top w:val="nil"/>
              <w:left w:val="nil"/>
              <w:bottom w:val="nil"/>
              <w:right w:val="nil"/>
            </w:tcBorders>
            <w:shd w:val="clear" w:color="000000" w:fill="FFFFFF"/>
          </w:tcPr>
          <w:p w14:paraId="505782FF" w14:textId="77777777" w:rsidR="003B78D4" w:rsidRPr="008A2ED5" w:rsidRDefault="003B78D4" w:rsidP="008A2ED5">
            <w:pPr>
              <w:spacing w:after="0" w:line="240" w:lineRule="auto"/>
              <w:rPr>
                <w:rFonts w:ascii="Garamond" w:eastAsia="Times New Roman" w:hAnsi="Garamond" w:cs="Calibri"/>
                <w:sz w:val="18"/>
                <w:szCs w:val="18"/>
              </w:rPr>
            </w:pPr>
          </w:p>
        </w:tc>
        <w:tc>
          <w:tcPr>
            <w:tcW w:w="137" w:type="pct"/>
            <w:gridSpan w:val="2"/>
            <w:tcBorders>
              <w:top w:val="nil"/>
              <w:left w:val="nil"/>
              <w:bottom w:val="nil"/>
              <w:right w:val="nil"/>
            </w:tcBorders>
            <w:shd w:val="clear" w:color="000000" w:fill="FFFFFF"/>
            <w:noWrap/>
            <w:hideMark/>
          </w:tcPr>
          <w:p w14:paraId="4849436F"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r>
      <w:tr w:rsidR="002D3FA7" w:rsidRPr="008A2ED5" w14:paraId="2009094F" w14:textId="77777777" w:rsidTr="008A2ED5">
        <w:trPr>
          <w:gridAfter w:val="2"/>
          <w:wAfter w:w="137" w:type="pct"/>
          <w:trHeight w:val="637"/>
        </w:trPr>
        <w:tc>
          <w:tcPr>
            <w:tcW w:w="315" w:type="pct"/>
            <w:vMerge w:val="restart"/>
            <w:tcBorders>
              <w:top w:val="single" w:sz="8" w:space="0" w:color="auto"/>
              <w:left w:val="single" w:sz="8" w:space="0" w:color="auto"/>
              <w:bottom w:val="single" w:sz="4" w:space="0" w:color="000000"/>
              <w:right w:val="single" w:sz="4" w:space="0" w:color="auto"/>
            </w:tcBorders>
            <w:shd w:val="clear" w:color="000000" w:fill="D9D9D9"/>
            <w:vAlign w:val="center"/>
            <w:hideMark/>
          </w:tcPr>
          <w:p w14:paraId="288736F1" w14:textId="3BFB4A19" w:rsidR="003B78D4" w:rsidRPr="008A2ED5" w:rsidRDefault="003B78D4" w:rsidP="008A2ED5">
            <w:pPr>
              <w:spacing w:after="0" w:line="240" w:lineRule="auto"/>
              <w:jc w:val="center"/>
              <w:rPr>
                <w:rFonts w:ascii="Garamond" w:eastAsia="Times New Roman" w:hAnsi="Garamond" w:cs="Calibri"/>
                <w:b/>
                <w:bCs/>
                <w:sz w:val="18"/>
                <w:szCs w:val="18"/>
              </w:rPr>
            </w:pPr>
            <w:r w:rsidRPr="008A2ED5">
              <w:rPr>
                <w:rFonts w:ascii="Garamond" w:eastAsia="Times New Roman" w:hAnsi="Garamond" w:cs="Calibri"/>
                <w:b/>
                <w:bCs/>
                <w:sz w:val="18"/>
                <w:szCs w:val="18"/>
              </w:rPr>
              <w:t>Rreshti</w:t>
            </w:r>
          </w:p>
        </w:tc>
        <w:tc>
          <w:tcPr>
            <w:tcW w:w="2988"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66538CEC" w14:textId="77777777" w:rsidR="003B78D4" w:rsidRPr="008A2ED5" w:rsidRDefault="003B78D4" w:rsidP="008A2ED5">
            <w:pPr>
              <w:spacing w:after="0" w:line="240" w:lineRule="auto"/>
              <w:jc w:val="center"/>
              <w:rPr>
                <w:rFonts w:ascii="Garamond" w:eastAsia="Times New Roman" w:hAnsi="Garamond" w:cs="Calibri"/>
                <w:b/>
                <w:bCs/>
                <w:sz w:val="18"/>
                <w:szCs w:val="18"/>
              </w:rPr>
            </w:pPr>
            <w:r w:rsidRPr="008A2ED5">
              <w:rPr>
                <w:rFonts w:ascii="Garamond" w:eastAsia="Times New Roman" w:hAnsi="Garamond" w:cs="Calibri"/>
                <w:b/>
                <w:bCs/>
                <w:sz w:val="18"/>
                <w:szCs w:val="18"/>
              </w:rPr>
              <w:t>Zëri </w:t>
            </w:r>
          </w:p>
        </w:tc>
        <w:tc>
          <w:tcPr>
            <w:tcW w:w="529" w:type="pct"/>
            <w:tcBorders>
              <w:top w:val="single" w:sz="8" w:space="0" w:color="auto"/>
              <w:left w:val="nil"/>
              <w:bottom w:val="single" w:sz="4" w:space="0" w:color="auto"/>
              <w:right w:val="single" w:sz="4" w:space="0" w:color="auto"/>
            </w:tcBorders>
            <w:shd w:val="clear" w:color="000000" w:fill="D9D9D9"/>
            <w:vAlign w:val="center"/>
            <w:hideMark/>
          </w:tcPr>
          <w:p w14:paraId="2E521D9D" w14:textId="731BE829" w:rsidR="003B78D4" w:rsidRPr="008A2ED5" w:rsidRDefault="00CD06E7" w:rsidP="008A2ED5">
            <w:pPr>
              <w:spacing w:after="0" w:line="240" w:lineRule="auto"/>
              <w:jc w:val="center"/>
              <w:rPr>
                <w:rFonts w:ascii="Garamond" w:eastAsia="Times New Roman" w:hAnsi="Garamond" w:cs="Calibri"/>
                <w:b/>
                <w:bCs/>
                <w:sz w:val="18"/>
                <w:szCs w:val="18"/>
              </w:rPr>
            </w:pPr>
            <w:r>
              <w:rPr>
                <w:rFonts w:ascii="Garamond" w:eastAsia="Times New Roman" w:hAnsi="Garamond" w:cs="Calibri"/>
                <w:b/>
                <w:bCs/>
                <w:sz w:val="18"/>
                <w:szCs w:val="18"/>
              </w:rPr>
              <w:t>Lek</w:t>
            </w:r>
          </w:p>
        </w:tc>
        <w:tc>
          <w:tcPr>
            <w:tcW w:w="516" w:type="pct"/>
            <w:gridSpan w:val="2"/>
            <w:tcBorders>
              <w:top w:val="single" w:sz="8" w:space="0" w:color="auto"/>
              <w:left w:val="nil"/>
              <w:bottom w:val="single" w:sz="4" w:space="0" w:color="auto"/>
              <w:right w:val="single" w:sz="4" w:space="0" w:color="auto"/>
            </w:tcBorders>
            <w:shd w:val="clear" w:color="000000" w:fill="D9D9D9"/>
          </w:tcPr>
          <w:p w14:paraId="1F46EEBF" w14:textId="77777777" w:rsidR="002D3FA7" w:rsidRPr="008A2ED5" w:rsidRDefault="002D3FA7" w:rsidP="008A2ED5">
            <w:pPr>
              <w:spacing w:after="0" w:line="240" w:lineRule="auto"/>
              <w:jc w:val="center"/>
              <w:rPr>
                <w:rFonts w:ascii="Garamond" w:eastAsia="Times New Roman" w:hAnsi="Garamond" w:cs="Calibri"/>
                <w:b/>
                <w:bCs/>
                <w:sz w:val="18"/>
                <w:szCs w:val="18"/>
              </w:rPr>
            </w:pPr>
          </w:p>
          <w:p w14:paraId="1D2D70A5" w14:textId="77777777" w:rsidR="003B78D4" w:rsidRPr="008A2ED5" w:rsidRDefault="002D3FA7" w:rsidP="008A2ED5">
            <w:pPr>
              <w:spacing w:after="0" w:line="240" w:lineRule="auto"/>
              <w:jc w:val="center"/>
              <w:rPr>
                <w:rFonts w:ascii="Garamond" w:eastAsia="Times New Roman" w:hAnsi="Garamond" w:cs="Calibri"/>
                <w:b/>
                <w:bCs/>
                <w:sz w:val="18"/>
                <w:szCs w:val="18"/>
              </w:rPr>
            </w:pPr>
            <w:r w:rsidRPr="008A2ED5">
              <w:rPr>
                <w:rFonts w:ascii="Garamond" w:eastAsia="Times New Roman" w:hAnsi="Garamond" w:cs="Calibri"/>
                <w:b/>
                <w:bCs/>
                <w:sz w:val="18"/>
                <w:szCs w:val="18"/>
              </w:rPr>
              <w:t>Valutë</w:t>
            </w:r>
          </w:p>
        </w:tc>
        <w:tc>
          <w:tcPr>
            <w:tcW w:w="515" w:type="pct"/>
            <w:gridSpan w:val="2"/>
            <w:tcBorders>
              <w:top w:val="single" w:sz="8" w:space="0" w:color="auto"/>
              <w:left w:val="single" w:sz="4" w:space="0" w:color="auto"/>
              <w:bottom w:val="single" w:sz="4" w:space="0" w:color="auto"/>
              <w:right w:val="single" w:sz="4" w:space="0" w:color="auto"/>
            </w:tcBorders>
            <w:shd w:val="clear" w:color="000000" w:fill="D9D9D9"/>
          </w:tcPr>
          <w:p w14:paraId="73472A4D" w14:textId="77777777" w:rsidR="003B78D4" w:rsidRPr="008A2ED5" w:rsidRDefault="003B78D4" w:rsidP="008A2ED5">
            <w:pPr>
              <w:spacing w:after="0" w:line="240" w:lineRule="auto"/>
              <w:jc w:val="center"/>
              <w:rPr>
                <w:rFonts w:ascii="Garamond" w:eastAsia="Times New Roman" w:hAnsi="Garamond" w:cs="Calibri"/>
                <w:b/>
                <w:bCs/>
                <w:sz w:val="18"/>
                <w:szCs w:val="18"/>
              </w:rPr>
            </w:pPr>
          </w:p>
          <w:p w14:paraId="7A86CA3A" w14:textId="77777777" w:rsidR="003B78D4" w:rsidRPr="008A2ED5" w:rsidRDefault="003B78D4" w:rsidP="008A2ED5">
            <w:pPr>
              <w:spacing w:after="0" w:line="240" w:lineRule="auto"/>
              <w:jc w:val="center"/>
              <w:rPr>
                <w:rFonts w:ascii="Garamond" w:eastAsia="Times New Roman" w:hAnsi="Garamond" w:cs="Calibri"/>
                <w:b/>
                <w:bCs/>
                <w:sz w:val="18"/>
                <w:szCs w:val="18"/>
              </w:rPr>
            </w:pPr>
            <w:r w:rsidRPr="008A2ED5">
              <w:rPr>
                <w:rFonts w:ascii="Garamond" w:eastAsia="Times New Roman" w:hAnsi="Garamond" w:cs="Calibri"/>
                <w:b/>
                <w:bCs/>
                <w:sz w:val="18"/>
                <w:szCs w:val="18"/>
              </w:rPr>
              <w:t xml:space="preserve">Totali </w:t>
            </w:r>
          </w:p>
        </w:tc>
      </w:tr>
      <w:tr w:rsidR="002D3FA7" w:rsidRPr="008A2ED5" w14:paraId="17A605D6" w14:textId="77777777" w:rsidTr="008A2ED5">
        <w:trPr>
          <w:gridAfter w:val="1"/>
          <w:wAfter w:w="132" w:type="pct"/>
          <w:trHeight w:val="35"/>
        </w:trPr>
        <w:tc>
          <w:tcPr>
            <w:tcW w:w="315" w:type="pct"/>
            <w:vMerge/>
            <w:tcBorders>
              <w:top w:val="single" w:sz="8" w:space="0" w:color="auto"/>
              <w:left w:val="single" w:sz="8" w:space="0" w:color="auto"/>
              <w:bottom w:val="single" w:sz="4" w:space="0" w:color="000000"/>
              <w:right w:val="single" w:sz="4" w:space="0" w:color="auto"/>
            </w:tcBorders>
            <w:vAlign w:val="center"/>
            <w:hideMark/>
          </w:tcPr>
          <w:p w14:paraId="15B6E774" w14:textId="77777777" w:rsidR="003B78D4" w:rsidRPr="008A2ED5" w:rsidRDefault="003B78D4" w:rsidP="008A2ED5">
            <w:pPr>
              <w:spacing w:after="0" w:line="240" w:lineRule="auto"/>
              <w:rPr>
                <w:rFonts w:ascii="Garamond" w:eastAsia="Times New Roman" w:hAnsi="Garamond" w:cs="Calibri"/>
                <w:b/>
                <w:bCs/>
                <w:sz w:val="18"/>
                <w:szCs w:val="18"/>
              </w:rPr>
            </w:pPr>
          </w:p>
        </w:tc>
        <w:tc>
          <w:tcPr>
            <w:tcW w:w="2988" w:type="pct"/>
            <w:vMerge/>
            <w:tcBorders>
              <w:top w:val="single" w:sz="8" w:space="0" w:color="auto"/>
              <w:left w:val="single" w:sz="4" w:space="0" w:color="auto"/>
              <w:bottom w:val="single" w:sz="4" w:space="0" w:color="000000"/>
              <w:right w:val="single" w:sz="4" w:space="0" w:color="auto"/>
            </w:tcBorders>
            <w:vAlign w:val="center"/>
            <w:hideMark/>
          </w:tcPr>
          <w:p w14:paraId="24DA191F" w14:textId="77777777" w:rsidR="003B78D4" w:rsidRPr="008A2ED5" w:rsidRDefault="003B78D4" w:rsidP="008A2ED5">
            <w:pPr>
              <w:spacing w:after="0" w:line="240" w:lineRule="auto"/>
              <w:rPr>
                <w:rFonts w:ascii="Garamond" w:eastAsia="Times New Roman" w:hAnsi="Garamond" w:cs="Calibri"/>
                <w:b/>
                <w:bCs/>
                <w:sz w:val="18"/>
                <w:szCs w:val="18"/>
              </w:rPr>
            </w:pPr>
          </w:p>
        </w:tc>
        <w:tc>
          <w:tcPr>
            <w:tcW w:w="529" w:type="pct"/>
            <w:tcBorders>
              <w:top w:val="nil"/>
              <w:left w:val="nil"/>
              <w:bottom w:val="single" w:sz="4" w:space="0" w:color="auto"/>
              <w:right w:val="single" w:sz="4" w:space="0" w:color="auto"/>
            </w:tcBorders>
            <w:shd w:val="clear" w:color="000000" w:fill="D9D9D9"/>
            <w:vAlign w:val="center"/>
            <w:hideMark/>
          </w:tcPr>
          <w:p w14:paraId="5E0274C7" w14:textId="77777777" w:rsidR="003B78D4" w:rsidRPr="008A2ED5" w:rsidRDefault="003B78D4" w:rsidP="008A2ED5">
            <w:pPr>
              <w:spacing w:after="0" w:line="240" w:lineRule="auto"/>
              <w:jc w:val="center"/>
              <w:rPr>
                <w:rFonts w:ascii="Garamond" w:eastAsia="Times New Roman" w:hAnsi="Garamond" w:cs="Calibri"/>
                <w:sz w:val="18"/>
                <w:szCs w:val="18"/>
              </w:rPr>
            </w:pPr>
            <w:r w:rsidRPr="008A2ED5">
              <w:rPr>
                <w:rFonts w:ascii="Garamond" w:eastAsia="Times New Roman" w:hAnsi="Garamond" w:cs="Calibri"/>
                <w:sz w:val="18"/>
                <w:szCs w:val="18"/>
              </w:rPr>
              <w:t>1</w:t>
            </w:r>
          </w:p>
        </w:tc>
        <w:tc>
          <w:tcPr>
            <w:tcW w:w="116" w:type="pct"/>
            <w:tcBorders>
              <w:top w:val="single" w:sz="4" w:space="0" w:color="auto"/>
              <w:left w:val="nil"/>
              <w:bottom w:val="single" w:sz="4" w:space="0" w:color="auto"/>
              <w:right w:val="nil"/>
            </w:tcBorders>
            <w:shd w:val="clear" w:color="000000" w:fill="D9D9D9"/>
          </w:tcPr>
          <w:p w14:paraId="1F46F12D" w14:textId="77777777" w:rsidR="003B78D4" w:rsidRPr="008A2ED5" w:rsidRDefault="003B78D4" w:rsidP="008A2ED5">
            <w:pPr>
              <w:spacing w:after="0" w:line="240" w:lineRule="auto"/>
              <w:jc w:val="center"/>
              <w:rPr>
                <w:rFonts w:ascii="Garamond" w:eastAsia="Times New Roman" w:hAnsi="Garamond" w:cs="Calibri"/>
                <w:sz w:val="18"/>
                <w:szCs w:val="18"/>
              </w:rPr>
            </w:pPr>
          </w:p>
        </w:tc>
        <w:tc>
          <w:tcPr>
            <w:tcW w:w="405" w:type="pct"/>
            <w:gridSpan w:val="2"/>
            <w:tcBorders>
              <w:top w:val="single" w:sz="4" w:space="0" w:color="auto"/>
              <w:left w:val="nil"/>
              <w:bottom w:val="single" w:sz="4" w:space="0" w:color="auto"/>
              <w:right w:val="single" w:sz="4" w:space="0" w:color="auto"/>
            </w:tcBorders>
            <w:shd w:val="clear" w:color="000000" w:fill="D9D9D9"/>
          </w:tcPr>
          <w:p w14:paraId="7F9F20FD" w14:textId="77777777" w:rsidR="003B78D4" w:rsidRPr="008A2ED5" w:rsidRDefault="003B78D4" w:rsidP="008A2ED5">
            <w:pPr>
              <w:spacing w:after="0" w:line="240" w:lineRule="auto"/>
              <w:jc w:val="center"/>
              <w:rPr>
                <w:rFonts w:ascii="Garamond" w:eastAsia="Times New Roman" w:hAnsi="Garamond" w:cs="Calibri"/>
                <w:sz w:val="18"/>
                <w:szCs w:val="18"/>
              </w:rPr>
            </w:pPr>
            <w:r w:rsidRPr="008A2ED5">
              <w:rPr>
                <w:rFonts w:ascii="Garamond" w:eastAsia="Times New Roman" w:hAnsi="Garamond" w:cs="Calibri"/>
                <w:sz w:val="18"/>
                <w:szCs w:val="18"/>
              </w:rPr>
              <w:t>2</w:t>
            </w:r>
          </w:p>
        </w:tc>
        <w:tc>
          <w:tcPr>
            <w:tcW w:w="515" w:type="pct"/>
            <w:gridSpan w:val="2"/>
            <w:tcBorders>
              <w:top w:val="single" w:sz="4" w:space="0" w:color="auto"/>
              <w:left w:val="single" w:sz="4" w:space="0" w:color="auto"/>
              <w:bottom w:val="single" w:sz="4" w:space="0" w:color="auto"/>
              <w:right w:val="single" w:sz="4" w:space="0" w:color="auto"/>
            </w:tcBorders>
            <w:shd w:val="clear" w:color="000000" w:fill="D9D9D9"/>
          </w:tcPr>
          <w:p w14:paraId="16C17B5B" w14:textId="77777777" w:rsidR="003B78D4" w:rsidRPr="008A2ED5" w:rsidRDefault="003B78D4" w:rsidP="008A2ED5">
            <w:pPr>
              <w:spacing w:after="0" w:line="240" w:lineRule="auto"/>
              <w:jc w:val="center"/>
              <w:rPr>
                <w:rFonts w:ascii="Garamond" w:eastAsia="Times New Roman" w:hAnsi="Garamond" w:cs="Calibri"/>
                <w:sz w:val="18"/>
                <w:szCs w:val="18"/>
              </w:rPr>
            </w:pPr>
            <w:r w:rsidRPr="008A2ED5">
              <w:rPr>
                <w:rFonts w:ascii="Garamond" w:eastAsia="Times New Roman" w:hAnsi="Garamond" w:cs="Calibri"/>
                <w:sz w:val="18"/>
                <w:szCs w:val="18"/>
              </w:rPr>
              <w:t>3</w:t>
            </w:r>
          </w:p>
        </w:tc>
      </w:tr>
      <w:tr w:rsidR="002D3FA7" w:rsidRPr="008A2ED5" w14:paraId="59C21F64"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573AA9EC"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1</w:t>
            </w:r>
          </w:p>
        </w:tc>
        <w:tc>
          <w:tcPr>
            <w:tcW w:w="2988" w:type="pct"/>
            <w:tcBorders>
              <w:top w:val="nil"/>
              <w:left w:val="nil"/>
              <w:bottom w:val="single" w:sz="4" w:space="0" w:color="auto"/>
              <w:right w:val="nil"/>
            </w:tcBorders>
            <w:shd w:val="clear" w:color="000000" w:fill="D9D9D9"/>
            <w:vAlign w:val="center"/>
            <w:hideMark/>
          </w:tcPr>
          <w:p w14:paraId="0095B202"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Shuma e ekspozimeve të ponderuara me rrezik</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09DAA017" w14:textId="77777777" w:rsidR="003B78D4" w:rsidRPr="008A2ED5" w:rsidRDefault="003B78D4" w:rsidP="008A2ED5">
            <w:pPr>
              <w:spacing w:after="0" w:line="240" w:lineRule="auto"/>
              <w:rPr>
                <w:rFonts w:ascii="Garamond" w:eastAsia="Times New Roman" w:hAnsi="Garamond" w:cs="Calibri"/>
                <w:b/>
                <w:bCs/>
                <w:sz w:val="18"/>
                <w:szCs w:val="18"/>
                <w:u w:val="single"/>
              </w:rPr>
            </w:pPr>
          </w:p>
        </w:tc>
        <w:tc>
          <w:tcPr>
            <w:tcW w:w="516" w:type="pct"/>
            <w:gridSpan w:val="2"/>
            <w:tcBorders>
              <w:top w:val="nil"/>
              <w:left w:val="single" w:sz="4" w:space="0" w:color="auto"/>
              <w:bottom w:val="single" w:sz="4" w:space="0" w:color="auto"/>
              <w:right w:val="single" w:sz="4" w:space="0" w:color="auto"/>
            </w:tcBorders>
          </w:tcPr>
          <w:p w14:paraId="233C5006" w14:textId="77777777" w:rsidR="003B78D4" w:rsidRPr="008A2ED5" w:rsidRDefault="003B78D4" w:rsidP="008A2ED5">
            <w:pPr>
              <w:spacing w:after="0" w:line="240" w:lineRule="auto"/>
              <w:rPr>
                <w:rFonts w:ascii="Garamond" w:eastAsia="Times New Roman" w:hAnsi="Garamond" w:cs="Calibri"/>
                <w:b/>
                <w:bCs/>
                <w:sz w:val="18"/>
                <w:szCs w:val="18"/>
                <w:u w:val="single"/>
              </w:rPr>
            </w:pPr>
          </w:p>
        </w:tc>
        <w:tc>
          <w:tcPr>
            <w:tcW w:w="515" w:type="pct"/>
            <w:gridSpan w:val="2"/>
            <w:tcBorders>
              <w:top w:val="nil"/>
              <w:left w:val="single" w:sz="4" w:space="0" w:color="auto"/>
              <w:bottom w:val="single" w:sz="4" w:space="0" w:color="auto"/>
              <w:right w:val="single" w:sz="4" w:space="0" w:color="auto"/>
            </w:tcBorders>
          </w:tcPr>
          <w:p w14:paraId="5BD6C7F6" w14:textId="77777777" w:rsidR="003B78D4" w:rsidRPr="008A2ED5" w:rsidRDefault="003B78D4" w:rsidP="008A2ED5">
            <w:pPr>
              <w:spacing w:after="0" w:line="240" w:lineRule="auto"/>
              <w:rPr>
                <w:rFonts w:ascii="Garamond" w:eastAsia="Times New Roman" w:hAnsi="Garamond" w:cs="Calibri"/>
                <w:b/>
                <w:bCs/>
                <w:sz w:val="18"/>
                <w:szCs w:val="18"/>
                <w:u w:val="single"/>
              </w:rPr>
            </w:pPr>
          </w:p>
        </w:tc>
      </w:tr>
      <w:tr w:rsidR="002D3FA7" w:rsidRPr="008A2ED5" w14:paraId="5D1C58FD"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073B1A98"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2</w:t>
            </w:r>
          </w:p>
        </w:tc>
        <w:tc>
          <w:tcPr>
            <w:tcW w:w="2988" w:type="pct"/>
            <w:tcBorders>
              <w:top w:val="single" w:sz="4" w:space="0" w:color="auto"/>
              <w:left w:val="nil"/>
              <w:bottom w:val="single" w:sz="4" w:space="0" w:color="auto"/>
              <w:right w:val="nil"/>
            </w:tcBorders>
            <w:shd w:val="clear" w:color="000000" w:fill="D9D9D9"/>
            <w:vAlign w:val="center"/>
            <w:hideMark/>
          </w:tcPr>
          <w:p w14:paraId="0177F5D7"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Totali i kapitalit rregullator dhe detyrimeve</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EEA8E" w14:textId="77777777" w:rsidR="003B78D4" w:rsidRPr="008A2ED5" w:rsidRDefault="003B78D4" w:rsidP="008A2ED5">
            <w:pPr>
              <w:spacing w:after="0" w:line="240" w:lineRule="auto"/>
              <w:rPr>
                <w:rFonts w:ascii="Garamond" w:eastAsia="Times New Roman" w:hAnsi="Garamond" w:cs="Calibri"/>
                <w:b/>
                <w:bCs/>
                <w:sz w:val="18"/>
                <w:szCs w:val="18"/>
                <w:u w:val="single"/>
              </w:rPr>
            </w:pPr>
          </w:p>
        </w:tc>
        <w:tc>
          <w:tcPr>
            <w:tcW w:w="516" w:type="pct"/>
            <w:gridSpan w:val="2"/>
            <w:tcBorders>
              <w:top w:val="single" w:sz="4" w:space="0" w:color="auto"/>
              <w:left w:val="single" w:sz="4" w:space="0" w:color="auto"/>
              <w:bottom w:val="single" w:sz="4" w:space="0" w:color="auto"/>
              <w:right w:val="single" w:sz="4" w:space="0" w:color="auto"/>
            </w:tcBorders>
          </w:tcPr>
          <w:p w14:paraId="2719454C" w14:textId="77777777" w:rsidR="003B78D4" w:rsidRPr="008A2ED5" w:rsidRDefault="003B78D4" w:rsidP="008A2ED5">
            <w:pPr>
              <w:spacing w:after="0" w:line="240" w:lineRule="auto"/>
              <w:rPr>
                <w:rFonts w:ascii="Garamond" w:eastAsia="Times New Roman" w:hAnsi="Garamond" w:cs="Calibri"/>
                <w:b/>
                <w:bCs/>
                <w:sz w:val="18"/>
                <w:szCs w:val="18"/>
                <w:u w:val="single"/>
              </w:rPr>
            </w:pPr>
          </w:p>
        </w:tc>
        <w:tc>
          <w:tcPr>
            <w:tcW w:w="515" w:type="pct"/>
            <w:gridSpan w:val="2"/>
            <w:tcBorders>
              <w:top w:val="single" w:sz="4" w:space="0" w:color="auto"/>
              <w:left w:val="single" w:sz="4" w:space="0" w:color="auto"/>
              <w:bottom w:val="single" w:sz="4" w:space="0" w:color="auto"/>
              <w:right w:val="single" w:sz="4" w:space="0" w:color="auto"/>
            </w:tcBorders>
          </w:tcPr>
          <w:p w14:paraId="0F842F6E" w14:textId="77777777" w:rsidR="003B78D4" w:rsidRPr="008A2ED5" w:rsidRDefault="003B78D4" w:rsidP="008A2ED5">
            <w:pPr>
              <w:spacing w:after="0" w:line="240" w:lineRule="auto"/>
              <w:rPr>
                <w:rFonts w:ascii="Garamond" w:eastAsia="Times New Roman" w:hAnsi="Garamond" w:cs="Calibri"/>
                <w:b/>
                <w:bCs/>
                <w:sz w:val="18"/>
                <w:szCs w:val="18"/>
                <w:u w:val="single"/>
              </w:rPr>
            </w:pPr>
          </w:p>
        </w:tc>
      </w:tr>
      <w:tr w:rsidR="002D3FA7" w:rsidRPr="008A2ED5" w14:paraId="352673AD"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238ECD6F"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3</w:t>
            </w:r>
          </w:p>
        </w:tc>
        <w:tc>
          <w:tcPr>
            <w:tcW w:w="2988" w:type="pct"/>
            <w:tcBorders>
              <w:top w:val="single" w:sz="4" w:space="0" w:color="auto"/>
              <w:left w:val="nil"/>
              <w:bottom w:val="single" w:sz="4" w:space="0" w:color="auto"/>
              <w:right w:val="nil"/>
            </w:tcBorders>
            <w:shd w:val="clear" w:color="000000" w:fill="D9D9D9"/>
            <w:vAlign w:val="center"/>
            <w:hideMark/>
          </w:tcPr>
          <w:p w14:paraId="386BE7E7"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Kapitali rregullator dhe detyrimet e pranuara</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C54D3"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543ED634"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09AC6189"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68FA2722"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1F308273"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3/1</w:t>
            </w:r>
          </w:p>
        </w:tc>
        <w:tc>
          <w:tcPr>
            <w:tcW w:w="2988" w:type="pct"/>
            <w:tcBorders>
              <w:top w:val="nil"/>
              <w:left w:val="nil"/>
              <w:bottom w:val="single" w:sz="4" w:space="0" w:color="auto"/>
              <w:right w:val="nil"/>
            </w:tcBorders>
            <w:shd w:val="clear" w:color="000000" w:fill="D9D9D9"/>
            <w:vAlign w:val="center"/>
            <w:hideMark/>
          </w:tcPr>
          <w:p w14:paraId="349CB076" w14:textId="38F8F574"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xml:space="preserve">Nga të cilat: kapitali rregullator dhe detyrimet e </w:t>
            </w:r>
            <w:r w:rsidR="005C130C" w:rsidRPr="008A2ED5">
              <w:rPr>
                <w:rFonts w:ascii="Garamond" w:eastAsia="Times New Roman" w:hAnsi="Garamond" w:cs="Calibri"/>
                <w:sz w:val="18"/>
                <w:szCs w:val="18"/>
              </w:rPr>
              <w:t>n</w:t>
            </w:r>
            <w:r w:rsidRPr="008A2ED5">
              <w:rPr>
                <w:rFonts w:ascii="Garamond" w:eastAsia="Times New Roman" w:hAnsi="Garamond" w:cs="Calibri"/>
                <w:sz w:val="18"/>
                <w:szCs w:val="18"/>
              </w:rPr>
              <w:t>ënrenditura</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A2A819F"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BBB9A09"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77112D0C"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2858C17A"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5FBC3444"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3/2</w:t>
            </w:r>
          </w:p>
        </w:tc>
        <w:tc>
          <w:tcPr>
            <w:tcW w:w="2988" w:type="pct"/>
            <w:tcBorders>
              <w:top w:val="nil"/>
              <w:left w:val="nil"/>
              <w:bottom w:val="single" w:sz="4" w:space="0" w:color="auto"/>
              <w:right w:val="nil"/>
            </w:tcBorders>
            <w:shd w:val="clear" w:color="000000" w:fill="D9D9D9"/>
            <w:vAlign w:val="center"/>
            <w:hideMark/>
          </w:tcPr>
          <w:p w14:paraId="4B5B0BAC" w14:textId="41ED2F1E"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Nga të cilat: detyrime që rregullohen nga ligji i një vendi të huaj</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EDB9401"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8C9F85A"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074976A1"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2AFB88E5" w14:textId="77777777" w:rsidTr="009364E6">
        <w:trPr>
          <w:gridAfter w:val="2"/>
          <w:wAfter w:w="137" w:type="pct"/>
          <w:trHeight w:val="64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700327A1"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lastRenderedPageBreak/>
              <w:t>3/3</w:t>
            </w:r>
          </w:p>
        </w:tc>
        <w:tc>
          <w:tcPr>
            <w:tcW w:w="2988" w:type="pct"/>
            <w:tcBorders>
              <w:top w:val="nil"/>
              <w:left w:val="nil"/>
              <w:bottom w:val="single" w:sz="4" w:space="0" w:color="auto"/>
              <w:right w:val="nil"/>
            </w:tcBorders>
            <w:shd w:val="clear" w:color="000000" w:fill="D9D9D9"/>
            <w:vAlign w:val="center"/>
            <w:hideMark/>
          </w:tcPr>
          <w:p w14:paraId="11BC344F" w14:textId="3E5C32DD" w:rsidR="003B78D4" w:rsidRPr="008A2ED5" w:rsidRDefault="003B78D4" w:rsidP="008A2ED5">
            <w:pPr>
              <w:spacing w:after="0" w:line="240" w:lineRule="auto"/>
              <w:jc w:val="both"/>
              <w:rPr>
                <w:rFonts w:ascii="Garamond" w:eastAsia="Times New Roman" w:hAnsi="Garamond" w:cs="Calibri"/>
                <w:sz w:val="18"/>
                <w:szCs w:val="18"/>
              </w:rPr>
            </w:pPr>
            <w:r w:rsidRPr="008A2ED5">
              <w:rPr>
                <w:rFonts w:ascii="Garamond" w:eastAsia="Times New Roman" w:hAnsi="Garamond" w:cs="Calibri"/>
                <w:sz w:val="18"/>
                <w:szCs w:val="18"/>
              </w:rPr>
              <w:t>Nga të cilat: detyrime që përmbajnë një klauzolë kontraktuale për njohjen e kompetencave të zhvlerësimit dhe konvertimit</w:t>
            </w:r>
            <w:r w:rsidR="008A2ED5" w:rsidRPr="008A2ED5">
              <w:rPr>
                <w:rFonts w:ascii="Garamond" w:eastAsia="Times New Roman" w:hAnsi="Garamond" w:cs="Calibri"/>
                <w:sz w:val="18"/>
                <w:szCs w:val="18"/>
              </w:rPr>
              <w:t>,</w:t>
            </w:r>
            <w:r w:rsidRPr="008A2ED5">
              <w:rPr>
                <w:rFonts w:ascii="Garamond" w:eastAsia="Times New Roman" w:hAnsi="Garamond" w:cs="Calibri"/>
                <w:sz w:val="18"/>
                <w:szCs w:val="18"/>
              </w:rPr>
              <w:t xml:space="preserve"> në përputhje me nenin 42</w:t>
            </w:r>
            <w:r w:rsidR="008A2ED5" w:rsidRPr="008A2ED5">
              <w:rPr>
                <w:rFonts w:ascii="Garamond" w:eastAsia="Times New Roman" w:hAnsi="Garamond" w:cs="Calibri"/>
                <w:sz w:val="18"/>
                <w:szCs w:val="18"/>
              </w:rPr>
              <w:t>,</w:t>
            </w:r>
            <w:r w:rsidRPr="008A2ED5">
              <w:rPr>
                <w:rFonts w:ascii="Garamond" w:eastAsia="Times New Roman" w:hAnsi="Garamond" w:cs="Calibri"/>
                <w:sz w:val="18"/>
                <w:szCs w:val="18"/>
              </w:rPr>
              <w:t xml:space="preserve"> të ligjit nr.</w:t>
            </w:r>
            <w:r w:rsidR="008A2ED5" w:rsidRPr="008A2ED5">
              <w:rPr>
                <w:rFonts w:ascii="Garamond" w:eastAsia="Times New Roman" w:hAnsi="Garamond" w:cs="Calibri"/>
                <w:sz w:val="18"/>
                <w:szCs w:val="18"/>
              </w:rPr>
              <w:t xml:space="preserve"> </w:t>
            </w:r>
            <w:r w:rsidRPr="008A2ED5">
              <w:rPr>
                <w:rFonts w:ascii="Garamond" w:eastAsia="Times New Roman" w:hAnsi="Garamond" w:cs="Calibri"/>
                <w:sz w:val="18"/>
                <w:szCs w:val="18"/>
              </w:rPr>
              <w:t>133/2016</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C2F7969"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451B29F"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0D3E52CF"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5F7D3915"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0EBF8DCA"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w:t>
            </w:r>
          </w:p>
        </w:tc>
        <w:tc>
          <w:tcPr>
            <w:tcW w:w="2988" w:type="pct"/>
            <w:tcBorders>
              <w:top w:val="single" w:sz="4" w:space="0" w:color="auto"/>
              <w:left w:val="nil"/>
              <w:bottom w:val="single" w:sz="4" w:space="0" w:color="auto"/>
              <w:right w:val="nil"/>
            </w:tcBorders>
            <w:shd w:val="clear" w:color="000000" w:fill="D9D9D9"/>
            <w:vAlign w:val="center"/>
            <w:hideMark/>
          </w:tcPr>
          <w:p w14:paraId="0D82F1D0" w14:textId="7A7C438D"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xml:space="preserve">Detyrime të tjera që mund të përdoren për rikapitalizim nga brenda </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3836C8F"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13E8AC67"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602AA809"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73CC6DC7"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6203D655"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4/1</w:t>
            </w:r>
          </w:p>
        </w:tc>
        <w:tc>
          <w:tcPr>
            <w:tcW w:w="2988" w:type="pct"/>
            <w:tcBorders>
              <w:top w:val="nil"/>
              <w:left w:val="nil"/>
              <w:bottom w:val="single" w:sz="4" w:space="0" w:color="auto"/>
              <w:right w:val="nil"/>
            </w:tcBorders>
            <w:shd w:val="clear" w:color="000000" w:fill="D9D9D9"/>
            <w:vAlign w:val="center"/>
            <w:hideMark/>
          </w:tcPr>
          <w:p w14:paraId="38D4CDAC" w14:textId="0C387A14"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xml:space="preserve">Nga të cilat: detyrime që rregullohen nga ligji i një vendi të huaj </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56E31D98"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61F32F73"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497049CF"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5A595515"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049C547F"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4/11</w:t>
            </w:r>
          </w:p>
        </w:tc>
        <w:tc>
          <w:tcPr>
            <w:tcW w:w="2988" w:type="pct"/>
            <w:tcBorders>
              <w:top w:val="nil"/>
              <w:left w:val="nil"/>
              <w:bottom w:val="single" w:sz="4" w:space="0" w:color="auto"/>
              <w:right w:val="nil"/>
            </w:tcBorders>
            <w:shd w:val="clear" w:color="000000" w:fill="D9D9D9"/>
            <w:vAlign w:val="center"/>
            <w:hideMark/>
          </w:tcPr>
          <w:p w14:paraId="7C624082"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&lt; 1 vit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6051BA27"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3A5F5EFB"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77CBA3D7"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7311A3CE"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021E8B6"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4/12</w:t>
            </w:r>
          </w:p>
        </w:tc>
        <w:tc>
          <w:tcPr>
            <w:tcW w:w="2988" w:type="pct"/>
            <w:tcBorders>
              <w:top w:val="nil"/>
              <w:left w:val="nil"/>
              <w:bottom w:val="single" w:sz="4" w:space="0" w:color="auto"/>
              <w:right w:val="nil"/>
            </w:tcBorders>
            <w:shd w:val="clear" w:color="000000" w:fill="D9D9D9"/>
            <w:vAlign w:val="center"/>
            <w:hideMark/>
          </w:tcPr>
          <w:p w14:paraId="1FE95F0B"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1 vit &lt;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56EFE310"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BE6D43F"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71696341"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07D3C8BF"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06C604F5"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4/13</w:t>
            </w:r>
          </w:p>
        </w:tc>
        <w:tc>
          <w:tcPr>
            <w:tcW w:w="2988" w:type="pct"/>
            <w:tcBorders>
              <w:top w:val="nil"/>
              <w:left w:val="nil"/>
              <w:bottom w:val="single" w:sz="4" w:space="0" w:color="auto"/>
              <w:right w:val="nil"/>
            </w:tcBorders>
            <w:shd w:val="clear" w:color="000000" w:fill="D9D9D9"/>
            <w:vAlign w:val="center"/>
            <w:hideMark/>
          </w:tcPr>
          <w:p w14:paraId="75B8ECDD"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5263CD86"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59D0759B"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2D3C92AD"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17011039" w14:textId="77777777" w:rsidTr="009364E6">
        <w:trPr>
          <w:gridAfter w:val="2"/>
          <w:wAfter w:w="137" w:type="pct"/>
          <w:trHeight w:val="64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62C90F51"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4/2</w:t>
            </w:r>
          </w:p>
        </w:tc>
        <w:tc>
          <w:tcPr>
            <w:tcW w:w="2988" w:type="pct"/>
            <w:tcBorders>
              <w:top w:val="nil"/>
              <w:left w:val="nil"/>
              <w:bottom w:val="single" w:sz="4" w:space="0" w:color="auto"/>
              <w:right w:val="nil"/>
            </w:tcBorders>
            <w:shd w:val="clear" w:color="000000" w:fill="D9D9D9"/>
            <w:vAlign w:val="center"/>
            <w:hideMark/>
          </w:tcPr>
          <w:p w14:paraId="36FDB3DC" w14:textId="3616E341"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xml:space="preserve">Nga të cilat: detyrime që përmbajnë një klauzolë kontraktuale për njohjen e kompetencave të zhvlerësimit dhe konvertimit në </w:t>
            </w:r>
            <w:r w:rsidR="008A2ED5">
              <w:rPr>
                <w:rFonts w:ascii="Garamond" w:eastAsia="Times New Roman" w:hAnsi="Garamond" w:cs="Calibri"/>
                <w:sz w:val="18"/>
                <w:szCs w:val="18"/>
              </w:rPr>
              <w:t>p</w:t>
            </w:r>
            <w:r w:rsidRPr="008A2ED5">
              <w:rPr>
                <w:rFonts w:ascii="Garamond" w:eastAsia="Times New Roman" w:hAnsi="Garamond" w:cs="Calibri"/>
                <w:sz w:val="18"/>
                <w:szCs w:val="18"/>
              </w:rPr>
              <w:t>ërputhje me nenin 42</w:t>
            </w:r>
            <w:r w:rsidR="008A2ED5">
              <w:rPr>
                <w:rFonts w:ascii="Garamond" w:eastAsia="Times New Roman" w:hAnsi="Garamond" w:cs="Calibri"/>
                <w:sz w:val="18"/>
                <w:szCs w:val="18"/>
              </w:rPr>
              <w:t>,</w:t>
            </w:r>
            <w:r w:rsidRPr="008A2ED5">
              <w:rPr>
                <w:rFonts w:ascii="Garamond" w:eastAsia="Times New Roman" w:hAnsi="Garamond" w:cs="Calibri"/>
                <w:sz w:val="18"/>
                <w:szCs w:val="18"/>
              </w:rPr>
              <w:t xml:space="preserve"> të ligjit nr.</w:t>
            </w:r>
            <w:r w:rsidR="008A2ED5">
              <w:rPr>
                <w:rFonts w:ascii="Garamond" w:eastAsia="Times New Roman" w:hAnsi="Garamond" w:cs="Calibri"/>
                <w:sz w:val="18"/>
                <w:szCs w:val="18"/>
              </w:rPr>
              <w:t xml:space="preserve"> </w:t>
            </w:r>
            <w:r w:rsidRPr="008A2ED5">
              <w:rPr>
                <w:rFonts w:ascii="Garamond" w:eastAsia="Times New Roman" w:hAnsi="Garamond" w:cs="Calibri"/>
                <w:sz w:val="18"/>
                <w:szCs w:val="18"/>
              </w:rPr>
              <w:t>133/2016</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3DE9D910"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F3901FE"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590E5C8A"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1F1125CB"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1ED81860"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4/21</w:t>
            </w:r>
          </w:p>
        </w:tc>
        <w:tc>
          <w:tcPr>
            <w:tcW w:w="2988" w:type="pct"/>
            <w:tcBorders>
              <w:top w:val="nil"/>
              <w:left w:val="nil"/>
              <w:bottom w:val="single" w:sz="4" w:space="0" w:color="auto"/>
              <w:right w:val="nil"/>
            </w:tcBorders>
            <w:shd w:val="clear" w:color="000000" w:fill="D9D9D9"/>
            <w:vAlign w:val="center"/>
            <w:hideMark/>
          </w:tcPr>
          <w:p w14:paraId="632BE128"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&lt; 1 vit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2569A3E9"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60C1D618"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073F3642"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6942A04A"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6FE3AFD7"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4/22</w:t>
            </w:r>
          </w:p>
        </w:tc>
        <w:tc>
          <w:tcPr>
            <w:tcW w:w="2988" w:type="pct"/>
            <w:tcBorders>
              <w:top w:val="nil"/>
              <w:left w:val="nil"/>
              <w:bottom w:val="single" w:sz="4" w:space="0" w:color="auto"/>
              <w:right w:val="nil"/>
            </w:tcBorders>
            <w:shd w:val="clear" w:color="000000" w:fill="D9D9D9"/>
            <w:vAlign w:val="center"/>
            <w:hideMark/>
          </w:tcPr>
          <w:p w14:paraId="0CDDB5CF"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1 vit &lt;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30946C7D"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4912CA48"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70E701F2"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68EEF97A"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C0C2EFE"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4/23</w:t>
            </w:r>
          </w:p>
        </w:tc>
        <w:tc>
          <w:tcPr>
            <w:tcW w:w="2988" w:type="pct"/>
            <w:tcBorders>
              <w:top w:val="nil"/>
              <w:left w:val="nil"/>
              <w:bottom w:val="single" w:sz="4" w:space="0" w:color="auto"/>
              <w:right w:val="nil"/>
            </w:tcBorders>
            <w:shd w:val="clear" w:color="000000" w:fill="D9D9D9"/>
            <w:vAlign w:val="center"/>
            <w:hideMark/>
          </w:tcPr>
          <w:p w14:paraId="3A73A6A2"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01CC5EF6"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1863A922"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425C45CF"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4F9C0C8E"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2E5B103"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4/3</w:t>
            </w:r>
          </w:p>
        </w:tc>
        <w:tc>
          <w:tcPr>
            <w:tcW w:w="2988" w:type="pct"/>
            <w:tcBorders>
              <w:top w:val="nil"/>
              <w:left w:val="nil"/>
              <w:bottom w:val="single" w:sz="4" w:space="0" w:color="auto"/>
              <w:right w:val="nil"/>
            </w:tcBorders>
            <w:shd w:val="clear" w:color="000000" w:fill="D9D9D9"/>
            <w:vAlign w:val="center"/>
            <w:hideMark/>
          </w:tcPr>
          <w:p w14:paraId="30C484F3"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Detyrime të tjera</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E2D3557"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27644D5B"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4DF8748C"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6D99AABB"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09A7A6E"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4/31</w:t>
            </w:r>
          </w:p>
        </w:tc>
        <w:tc>
          <w:tcPr>
            <w:tcW w:w="2988" w:type="pct"/>
            <w:tcBorders>
              <w:top w:val="nil"/>
              <w:left w:val="nil"/>
              <w:bottom w:val="single" w:sz="4" w:space="0" w:color="auto"/>
              <w:right w:val="nil"/>
            </w:tcBorders>
            <w:shd w:val="clear" w:color="000000" w:fill="D9D9D9"/>
            <w:vAlign w:val="center"/>
            <w:hideMark/>
          </w:tcPr>
          <w:p w14:paraId="31579572"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&lt; 1 vit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080CF4D5"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74194E9E"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09E9E8EE"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7EC8F54E"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B37B195"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4/32</w:t>
            </w:r>
          </w:p>
        </w:tc>
        <w:tc>
          <w:tcPr>
            <w:tcW w:w="2988" w:type="pct"/>
            <w:tcBorders>
              <w:top w:val="nil"/>
              <w:left w:val="nil"/>
              <w:bottom w:val="single" w:sz="4" w:space="0" w:color="auto"/>
              <w:right w:val="nil"/>
            </w:tcBorders>
            <w:shd w:val="clear" w:color="000000" w:fill="D9D9D9"/>
            <w:vAlign w:val="center"/>
            <w:hideMark/>
          </w:tcPr>
          <w:p w14:paraId="62A47F76"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1 vit &lt;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5BBAC601"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274B0309"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03C02E9D"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7EAFBD9A"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7E779AFB"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4/33</w:t>
            </w:r>
          </w:p>
        </w:tc>
        <w:tc>
          <w:tcPr>
            <w:tcW w:w="2988" w:type="pct"/>
            <w:tcBorders>
              <w:top w:val="nil"/>
              <w:left w:val="nil"/>
              <w:bottom w:val="single" w:sz="4" w:space="0" w:color="auto"/>
              <w:right w:val="nil"/>
            </w:tcBorders>
            <w:shd w:val="clear" w:color="000000" w:fill="D9D9D9"/>
            <w:vAlign w:val="center"/>
            <w:hideMark/>
          </w:tcPr>
          <w:p w14:paraId="4D8193E2" w14:textId="77777777" w:rsidR="003B78D4" w:rsidRPr="008A2ED5" w:rsidRDefault="003B78D4" w:rsidP="008A2ED5">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maturimi i mbetur &gt;= 2 vjet</w:t>
            </w:r>
          </w:p>
        </w:tc>
        <w:tc>
          <w:tcPr>
            <w:tcW w:w="529" w:type="pct"/>
            <w:tcBorders>
              <w:top w:val="nil"/>
              <w:left w:val="single" w:sz="4" w:space="0" w:color="auto"/>
              <w:bottom w:val="single" w:sz="4" w:space="0" w:color="auto"/>
              <w:right w:val="single" w:sz="4" w:space="0" w:color="auto"/>
            </w:tcBorders>
            <w:shd w:val="clear" w:color="auto" w:fill="auto"/>
            <w:vAlign w:val="center"/>
            <w:hideMark/>
          </w:tcPr>
          <w:p w14:paraId="7F1312F3"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single" w:sz="4" w:space="0" w:color="auto"/>
              <w:right w:val="single" w:sz="4" w:space="0" w:color="auto"/>
            </w:tcBorders>
          </w:tcPr>
          <w:p w14:paraId="19CAE9EB"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single" w:sz="4" w:space="0" w:color="auto"/>
              <w:right w:val="single" w:sz="4" w:space="0" w:color="auto"/>
            </w:tcBorders>
          </w:tcPr>
          <w:p w14:paraId="187C96BE"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40FA2C34" w14:textId="77777777" w:rsidTr="009364E6">
        <w:trPr>
          <w:gridAfter w:val="2"/>
          <w:wAfter w:w="137" w:type="pct"/>
          <w:trHeight w:val="429"/>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3709C132"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5</w:t>
            </w:r>
          </w:p>
        </w:tc>
        <w:tc>
          <w:tcPr>
            <w:tcW w:w="2988" w:type="pct"/>
            <w:tcBorders>
              <w:top w:val="nil"/>
              <w:left w:val="nil"/>
              <w:bottom w:val="nil"/>
              <w:right w:val="nil"/>
            </w:tcBorders>
            <w:shd w:val="clear" w:color="000000" w:fill="D9D9D9"/>
            <w:vAlign w:val="center"/>
            <w:hideMark/>
          </w:tcPr>
          <w:p w14:paraId="5D5653AD" w14:textId="6DAFFC7F"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Kapitali rregullator dhe detyrimet e pranuara si përqindje e ekspozimeve të ponderuara me rrezik</w:t>
            </w:r>
          </w:p>
        </w:tc>
        <w:tc>
          <w:tcPr>
            <w:tcW w:w="529" w:type="pct"/>
            <w:tcBorders>
              <w:top w:val="nil"/>
              <w:left w:val="single" w:sz="4" w:space="0" w:color="auto"/>
              <w:bottom w:val="nil"/>
              <w:right w:val="single" w:sz="4" w:space="0" w:color="auto"/>
            </w:tcBorders>
            <w:shd w:val="clear" w:color="auto" w:fill="auto"/>
            <w:vAlign w:val="center"/>
            <w:hideMark/>
          </w:tcPr>
          <w:p w14:paraId="53D4F22E"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nil"/>
              <w:left w:val="single" w:sz="4" w:space="0" w:color="auto"/>
              <w:bottom w:val="nil"/>
              <w:right w:val="single" w:sz="4" w:space="0" w:color="auto"/>
            </w:tcBorders>
          </w:tcPr>
          <w:p w14:paraId="2B5BC2DA"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nil"/>
              <w:left w:val="single" w:sz="4" w:space="0" w:color="auto"/>
              <w:bottom w:val="nil"/>
              <w:right w:val="single" w:sz="4" w:space="0" w:color="auto"/>
            </w:tcBorders>
          </w:tcPr>
          <w:p w14:paraId="7A4EED7F"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7D1FB48A"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587EA586"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5/1</w:t>
            </w:r>
          </w:p>
        </w:tc>
        <w:tc>
          <w:tcPr>
            <w:tcW w:w="2988" w:type="pct"/>
            <w:tcBorders>
              <w:top w:val="single" w:sz="4" w:space="0" w:color="auto"/>
              <w:left w:val="nil"/>
              <w:bottom w:val="single" w:sz="4" w:space="0" w:color="auto"/>
              <w:right w:val="nil"/>
            </w:tcBorders>
            <w:shd w:val="clear" w:color="000000" w:fill="D9D9D9"/>
            <w:vAlign w:val="center"/>
            <w:hideMark/>
          </w:tcPr>
          <w:p w14:paraId="720A47B3" w14:textId="46090C15"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xml:space="preserve">Nga e cila: kapitali rregullator dhe detyrimet e </w:t>
            </w:r>
            <w:r w:rsidR="00390307" w:rsidRPr="008A2ED5">
              <w:rPr>
                <w:rFonts w:ascii="Garamond" w:eastAsia="Times New Roman" w:hAnsi="Garamond" w:cs="Calibri"/>
                <w:sz w:val="18"/>
                <w:szCs w:val="18"/>
              </w:rPr>
              <w:t>n</w:t>
            </w:r>
            <w:r w:rsidRPr="008A2ED5">
              <w:rPr>
                <w:rFonts w:ascii="Garamond" w:eastAsia="Times New Roman" w:hAnsi="Garamond" w:cs="Calibri"/>
                <w:sz w:val="18"/>
                <w:szCs w:val="18"/>
              </w:rPr>
              <w:t>ënrenditura</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D843C"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77769BFA"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1C4AD024"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50C2B5B1" w14:textId="77777777" w:rsidTr="009364E6">
        <w:trPr>
          <w:gridAfter w:val="2"/>
          <w:wAfter w:w="137" w:type="pct"/>
          <w:trHeight w:val="429"/>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445E0C91"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6</w:t>
            </w:r>
          </w:p>
        </w:tc>
        <w:tc>
          <w:tcPr>
            <w:tcW w:w="2988" w:type="pct"/>
            <w:tcBorders>
              <w:top w:val="nil"/>
              <w:left w:val="nil"/>
              <w:bottom w:val="nil"/>
              <w:right w:val="nil"/>
            </w:tcBorders>
            <w:shd w:val="clear" w:color="000000" w:fill="D9D9D9"/>
            <w:vAlign w:val="center"/>
            <w:hideMark/>
          </w:tcPr>
          <w:p w14:paraId="2DD17B73" w14:textId="0C05DD63"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xml:space="preserve">Kapitali rregullator dhe detyrimet e pranuara si përqindje e </w:t>
            </w:r>
            <w:r w:rsidR="008A2ED5" w:rsidRPr="008A2ED5">
              <w:rPr>
                <w:rFonts w:ascii="Garamond" w:eastAsia="Times New Roman" w:hAnsi="Garamond" w:cs="Calibri"/>
                <w:b/>
                <w:bCs/>
                <w:sz w:val="18"/>
                <w:szCs w:val="18"/>
              </w:rPr>
              <w:t>“</w:t>
            </w:r>
            <w:r w:rsidRPr="008A2ED5">
              <w:rPr>
                <w:rFonts w:ascii="Garamond" w:eastAsia="Times New Roman" w:hAnsi="Garamond" w:cs="Calibri"/>
                <w:b/>
                <w:bCs/>
                <w:sz w:val="18"/>
                <w:szCs w:val="18"/>
              </w:rPr>
              <w:t>totalit të detyrimeve dhe kapitalit rregullator</w:t>
            </w:r>
            <w:r w:rsidR="008A2ED5" w:rsidRPr="008A2ED5">
              <w:rPr>
                <w:rFonts w:ascii="Garamond" w:eastAsia="Times New Roman" w:hAnsi="Garamond" w:cs="Calibri"/>
                <w:b/>
                <w:bCs/>
                <w:sz w:val="18"/>
                <w:szCs w:val="18"/>
              </w:rPr>
              <w:t>”</w:t>
            </w:r>
          </w:p>
        </w:tc>
        <w:tc>
          <w:tcPr>
            <w:tcW w:w="529" w:type="pct"/>
            <w:tcBorders>
              <w:top w:val="single" w:sz="4" w:space="0" w:color="auto"/>
              <w:left w:val="single" w:sz="4" w:space="0" w:color="auto"/>
              <w:bottom w:val="nil"/>
              <w:right w:val="single" w:sz="4" w:space="0" w:color="auto"/>
            </w:tcBorders>
            <w:shd w:val="clear" w:color="auto" w:fill="auto"/>
            <w:vAlign w:val="center"/>
            <w:hideMark/>
          </w:tcPr>
          <w:p w14:paraId="5879B9E7"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nil"/>
              <w:right w:val="single" w:sz="4" w:space="0" w:color="auto"/>
            </w:tcBorders>
          </w:tcPr>
          <w:p w14:paraId="50DDA590"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nil"/>
              <w:right w:val="single" w:sz="4" w:space="0" w:color="auto"/>
            </w:tcBorders>
          </w:tcPr>
          <w:p w14:paraId="62256C90"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36FF4D02"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58C117EC"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6/1</w:t>
            </w:r>
          </w:p>
        </w:tc>
        <w:tc>
          <w:tcPr>
            <w:tcW w:w="2988" w:type="pct"/>
            <w:tcBorders>
              <w:top w:val="single" w:sz="4" w:space="0" w:color="auto"/>
              <w:left w:val="nil"/>
              <w:bottom w:val="single" w:sz="4" w:space="0" w:color="auto"/>
              <w:right w:val="nil"/>
            </w:tcBorders>
            <w:shd w:val="clear" w:color="000000" w:fill="D9D9D9"/>
            <w:vAlign w:val="center"/>
            <w:hideMark/>
          </w:tcPr>
          <w:p w14:paraId="0CF64597" w14:textId="61A94DCF"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xml:space="preserve">Nga e cila: kapitali rregullator dhe detyrimet e </w:t>
            </w:r>
            <w:r w:rsidR="00390307" w:rsidRPr="008A2ED5">
              <w:rPr>
                <w:rFonts w:ascii="Garamond" w:eastAsia="Times New Roman" w:hAnsi="Garamond" w:cs="Calibri"/>
                <w:sz w:val="18"/>
                <w:szCs w:val="18"/>
              </w:rPr>
              <w:t>n</w:t>
            </w:r>
            <w:r w:rsidRPr="008A2ED5">
              <w:rPr>
                <w:rFonts w:ascii="Garamond" w:eastAsia="Times New Roman" w:hAnsi="Garamond" w:cs="Calibri"/>
                <w:sz w:val="18"/>
                <w:szCs w:val="18"/>
              </w:rPr>
              <w:t>ënrenditura</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D8785D"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318E75B2"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41460A20"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02A85ADE"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7B3A2854"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 </w:t>
            </w:r>
          </w:p>
        </w:tc>
        <w:tc>
          <w:tcPr>
            <w:tcW w:w="2988" w:type="pct"/>
            <w:tcBorders>
              <w:top w:val="nil"/>
              <w:left w:val="nil"/>
              <w:bottom w:val="single" w:sz="4" w:space="0" w:color="auto"/>
              <w:right w:val="nil"/>
            </w:tcBorders>
            <w:shd w:val="clear" w:color="000000" w:fill="D9D9D9"/>
            <w:vAlign w:val="center"/>
            <w:hideMark/>
          </w:tcPr>
          <w:p w14:paraId="012A2038"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Kërkesat rregullative</w:t>
            </w:r>
          </w:p>
        </w:tc>
        <w:tc>
          <w:tcPr>
            <w:tcW w:w="529" w:type="pct"/>
            <w:tcBorders>
              <w:top w:val="single" w:sz="4" w:space="0" w:color="auto"/>
              <w:left w:val="single" w:sz="4" w:space="0" w:color="auto"/>
              <w:bottom w:val="nil"/>
              <w:right w:val="single" w:sz="4" w:space="0" w:color="auto"/>
            </w:tcBorders>
            <w:shd w:val="clear" w:color="auto" w:fill="auto"/>
            <w:vAlign w:val="center"/>
            <w:hideMark/>
          </w:tcPr>
          <w:p w14:paraId="4822C801"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nil"/>
              <w:right w:val="single" w:sz="4" w:space="0" w:color="auto"/>
            </w:tcBorders>
          </w:tcPr>
          <w:p w14:paraId="795FA906"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nil"/>
              <w:right w:val="single" w:sz="4" w:space="0" w:color="auto"/>
            </w:tcBorders>
          </w:tcPr>
          <w:p w14:paraId="65E44E9A"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123D54B3"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noWrap/>
            <w:vAlign w:val="center"/>
          </w:tcPr>
          <w:p w14:paraId="0FB29FDD"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7</w:t>
            </w:r>
          </w:p>
        </w:tc>
        <w:tc>
          <w:tcPr>
            <w:tcW w:w="2988" w:type="pct"/>
            <w:tcBorders>
              <w:top w:val="single" w:sz="4" w:space="0" w:color="auto"/>
              <w:left w:val="nil"/>
              <w:bottom w:val="single" w:sz="4" w:space="0" w:color="auto"/>
              <w:right w:val="nil"/>
            </w:tcBorders>
            <w:shd w:val="clear" w:color="000000" w:fill="D9D9D9"/>
            <w:vAlign w:val="center"/>
          </w:tcPr>
          <w:p w14:paraId="52AB9104" w14:textId="77777777" w:rsidR="003B78D4" w:rsidRPr="008A2ED5" w:rsidRDefault="003B78D4" w:rsidP="008A2ED5">
            <w:pPr>
              <w:spacing w:after="0" w:line="240" w:lineRule="auto"/>
              <w:rPr>
                <w:rFonts w:ascii="Garamond" w:eastAsia="Times New Roman" w:hAnsi="Garamond" w:cs="Calibri"/>
                <w:i/>
                <w:sz w:val="18"/>
                <w:szCs w:val="18"/>
              </w:rPr>
            </w:pPr>
            <w:r w:rsidRPr="008A2ED5">
              <w:rPr>
                <w:rFonts w:ascii="Garamond" w:eastAsia="Times New Roman" w:hAnsi="Garamond" w:cs="Calibri"/>
                <w:i/>
                <w:sz w:val="18"/>
                <w:szCs w:val="18"/>
              </w:rPr>
              <w:t xml:space="preserve">“Kërkesa minimale për </w:t>
            </w:r>
            <w:r w:rsidR="002D72C0" w:rsidRPr="008A2ED5">
              <w:rPr>
                <w:rFonts w:ascii="Garamond" w:eastAsia="Times New Roman" w:hAnsi="Garamond" w:cs="Calibri"/>
                <w:i/>
                <w:sz w:val="18"/>
                <w:szCs w:val="18"/>
              </w:rPr>
              <w:t>instrumente t</w:t>
            </w:r>
            <w:r w:rsidR="002D72C0" w:rsidRPr="008A2ED5">
              <w:rPr>
                <w:rFonts w:ascii="Garamond" w:eastAsia="Times New Roman" w:hAnsi="Garamond" w:cs="Calibri"/>
                <w:bCs/>
                <w:sz w:val="18"/>
                <w:szCs w:val="18"/>
              </w:rPr>
              <w:t>ë</w:t>
            </w:r>
            <w:r w:rsidR="002D72C0" w:rsidRPr="008A2ED5">
              <w:rPr>
                <w:rFonts w:ascii="Garamond" w:eastAsia="Times New Roman" w:hAnsi="Garamond" w:cs="Calibri"/>
                <w:b/>
                <w:bCs/>
                <w:sz w:val="18"/>
                <w:szCs w:val="18"/>
              </w:rPr>
              <w:t xml:space="preserve"> </w:t>
            </w:r>
            <w:r w:rsidRPr="008A2ED5">
              <w:rPr>
                <w:rFonts w:ascii="Garamond" w:eastAsia="Times New Roman" w:hAnsi="Garamond" w:cs="Calibri"/>
                <w:i/>
                <w:sz w:val="18"/>
                <w:szCs w:val="18"/>
              </w:rPr>
              <w:t>kapital</w:t>
            </w:r>
            <w:r w:rsidR="002D72C0" w:rsidRPr="008A2ED5">
              <w:rPr>
                <w:rFonts w:ascii="Garamond" w:eastAsia="Times New Roman" w:hAnsi="Garamond" w:cs="Calibri"/>
                <w:i/>
                <w:sz w:val="18"/>
                <w:szCs w:val="18"/>
              </w:rPr>
              <w:t xml:space="preserve">it rregullator dhe detyrime </w:t>
            </w:r>
            <w:r w:rsidRPr="008A2ED5">
              <w:rPr>
                <w:rFonts w:ascii="Garamond" w:eastAsia="Times New Roman" w:hAnsi="Garamond" w:cs="Calibri"/>
                <w:i/>
                <w:sz w:val="18"/>
                <w:szCs w:val="18"/>
              </w:rPr>
              <w:t>të pranuara”</w:t>
            </w:r>
          </w:p>
        </w:tc>
        <w:tc>
          <w:tcPr>
            <w:tcW w:w="529" w:type="pct"/>
            <w:tcBorders>
              <w:top w:val="single" w:sz="4" w:space="0" w:color="auto"/>
              <w:left w:val="single" w:sz="4" w:space="0" w:color="auto"/>
              <w:bottom w:val="nil"/>
              <w:right w:val="single" w:sz="4" w:space="0" w:color="auto"/>
            </w:tcBorders>
            <w:shd w:val="clear" w:color="auto" w:fill="auto"/>
            <w:vAlign w:val="center"/>
          </w:tcPr>
          <w:p w14:paraId="1AE72BFC"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6" w:type="pct"/>
            <w:gridSpan w:val="2"/>
            <w:tcBorders>
              <w:top w:val="single" w:sz="4" w:space="0" w:color="auto"/>
              <w:left w:val="single" w:sz="4" w:space="0" w:color="auto"/>
              <w:bottom w:val="nil"/>
              <w:right w:val="single" w:sz="4" w:space="0" w:color="auto"/>
            </w:tcBorders>
          </w:tcPr>
          <w:p w14:paraId="318F1ABF"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nil"/>
              <w:right w:val="single" w:sz="4" w:space="0" w:color="auto"/>
            </w:tcBorders>
          </w:tcPr>
          <w:p w14:paraId="5A01CDB4"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348F3B76" w14:textId="77777777" w:rsidTr="009364E6">
        <w:trPr>
          <w:gridAfter w:val="2"/>
          <w:wAfter w:w="137" w:type="pct"/>
          <w:trHeight w:val="429"/>
        </w:trPr>
        <w:tc>
          <w:tcPr>
            <w:tcW w:w="315" w:type="pct"/>
            <w:tcBorders>
              <w:top w:val="nil"/>
              <w:left w:val="single" w:sz="8" w:space="0" w:color="auto"/>
              <w:bottom w:val="single" w:sz="4" w:space="0" w:color="auto"/>
              <w:right w:val="single" w:sz="4" w:space="0" w:color="auto"/>
            </w:tcBorders>
            <w:shd w:val="clear" w:color="000000" w:fill="D9D9D9"/>
            <w:noWrap/>
            <w:vAlign w:val="center"/>
            <w:hideMark/>
          </w:tcPr>
          <w:p w14:paraId="55E7167E"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8</w:t>
            </w:r>
          </w:p>
        </w:tc>
        <w:tc>
          <w:tcPr>
            <w:tcW w:w="2988" w:type="pct"/>
            <w:tcBorders>
              <w:top w:val="single" w:sz="4" w:space="0" w:color="auto"/>
              <w:left w:val="nil"/>
              <w:bottom w:val="single" w:sz="4" w:space="0" w:color="auto"/>
              <w:right w:val="nil"/>
            </w:tcBorders>
            <w:shd w:val="clear" w:color="000000" w:fill="D9D9D9"/>
            <w:vAlign w:val="center"/>
            <w:hideMark/>
          </w:tcPr>
          <w:p w14:paraId="1D56B3D8" w14:textId="371AE574" w:rsidR="003B78D4" w:rsidRPr="008A2ED5" w:rsidRDefault="003B78D4" w:rsidP="008A2ED5">
            <w:pPr>
              <w:spacing w:after="0" w:line="240" w:lineRule="auto"/>
              <w:rPr>
                <w:rFonts w:ascii="Garamond" w:eastAsia="Times New Roman" w:hAnsi="Garamond" w:cs="Calibri"/>
                <w:i/>
                <w:sz w:val="18"/>
                <w:szCs w:val="18"/>
              </w:rPr>
            </w:pPr>
            <w:r w:rsidRPr="008A2ED5">
              <w:rPr>
                <w:rFonts w:ascii="Garamond" w:eastAsia="Times New Roman" w:hAnsi="Garamond" w:cs="Calibri"/>
                <w:i/>
                <w:sz w:val="18"/>
                <w:szCs w:val="18"/>
              </w:rPr>
              <w:t xml:space="preserve">“Kërkesa minimale për </w:t>
            </w:r>
            <w:r w:rsidR="002D72C0" w:rsidRPr="008A2ED5">
              <w:rPr>
                <w:rFonts w:ascii="Garamond" w:eastAsia="Times New Roman" w:hAnsi="Garamond" w:cs="Calibri"/>
                <w:i/>
                <w:sz w:val="18"/>
                <w:szCs w:val="18"/>
              </w:rPr>
              <w:t>instrumente t</w:t>
            </w:r>
            <w:r w:rsidR="002D72C0" w:rsidRPr="008A2ED5">
              <w:rPr>
                <w:rFonts w:ascii="Garamond" w:eastAsia="Times New Roman" w:hAnsi="Garamond" w:cs="Calibri"/>
                <w:bCs/>
                <w:sz w:val="18"/>
                <w:szCs w:val="18"/>
              </w:rPr>
              <w:t>ë</w:t>
            </w:r>
            <w:r w:rsidR="002D72C0" w:rsidRPr="008A2ED5">
              <w:rPr>
                <w:rFonts w:ascii="Garamond" w:eastAsia="Times New Roman" w:hAnsi="Garamond" w:cs="Calibri"/>
                <w:b/>
                <w:bCs/>
                <w:sz w:val="18"/>
                <w:szCs w:val="18"/>
              </w:rPr>
              <w:t xml:space="preserve"> </w:t>
            </w:r>
            <w:r w:rsidR="002D72C0" w:rsidRPr="008A2ED5">
              <w:rPr>
                <w:rFonts w:ascii="Garamond" w:eastAsia="Times New Roman" w:hAnsi="Garamond" w:cs="Calibri"/>
                <w:i/>
                <w:sz w:val="18"/>
                <w:szCs w:val="18"/>
              </w:rPr>
              <w:t>kapital</w:t>
            </w:r>
            <w:r w:rsidR="002A0C0D" w:rsidRPr="008A2ED5">
              <w:rPr>
                <w:rFonts w:ascii="Garamond" w:eastAsia="Times New Roman" w:hAnsi="Garamond" w:cs="Calibri"/>
                <w:i/>
                <w:sz w:val="18"/>
                <w:szCs w:val="18"/>
              </w:rPr>
              <w:t>it</w:t>
            </w:r>
            <w:r w:rsidR="002D72C0" w:rsidRPr="008A2ED5">
              <w:rPr>
                <w:rFonts w:ascii="Garamond" w:eastAsia="Times New Roman" w:hAnsi="Garamond" w:cs="Calibri"/>
                <w:i/>
                <w:sz w:val="18"/>
                <w:szCs w:val="18"/>
              </w:rPr>
              <w:t xml:space="preserve"> rregullator dhe detyrime </w:t>
            </w:r>
            <w:r w:rsidRPr="008A2ED5">
              <w:rPr>
                <w:rFonts w:ascii="Garamond" w:eastAsia="Times New Roman" w:hAnsi="Garamond" w:cs="Calibri"/>
                <w:i/>
                <w:sz w:val="18"/>
                <w:szCs w:val="18"/>
              </w:rPr>
              <w:t>të pranuara”</w:t>
            </w:r>
            <w:r w:rsidRPr="008A2ED5">
              <w:rPr>
                <w:rFonts w:ascii="Garamond" w:eastAsia="Times New Roman" w:hAnsi="Garamond" w:cs="Calibri"/>
                <w:sz w:val="18"/>
                <w:szCs w:val="18"/>
              </w:rPr>
              <w:t xml:space="preserve"> e shprehur si përqindje e totalit të ekspozimeve të ponderuara me rrezik </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3E37AB" w14:textId="77777777" w:rsidR="003B78D4" w:rsidRPr="008A2ED5" w:rsidRDefault="003B78D4" w:rsidP="008A2ED5">
            <w:pPr>
              <w:spacing w:after="0" w:line="240" w:lineRule="auto"/>
              <w:rPr>
                <w:rFonts w:ascii="Garamond" w:eastAsia="Times New Roman" w:hAnsi="Garamond" w:cs="Calibri"/>
                <w:b/>
                <w:bCs/>
                <w:sz w:val="18"/>
                <w:szCs w:val="18"/>
              </w:rPr>
            </w:pPr>
            <w:r w:rsidRPr="008A2ED5">
              <w:rPr>
                <w:rFonts w:ascii="Garamond" w:eastAsia="Times New Roman" w:hAnsi="Garamond" w:cs="Calibri"/>
                <w:b/>
                <w:bCs/>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47EA5890" w14:textId="77777777" w:rsidR="003B78D4" w:rsidRPr="008A2ED5" w:rsidRDefault="003B78D4" w:rsidP="008A2ED5">
            <w:pPr>
              <w:spacing w:after="0" w:line="240" w:lineRule="auto"/>
              <w:rPr>
                <w:rFonts w:ascii="Garamond" w:eastAsia="Times New Roman" w:hAnsi="Garamond" w:cs="Calibri"/>
                <w:b/>
                <w:bCs/>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0454640F" w14:textId="77777777" w:rsidR="003B78D4" w:rsidRPr="008A2ED5" w:rsidRDefault="003B78D4" w:rsidP="008A2ED5">
            <w:pPr>
              <w:spacing w:after="0" w:line="240" w:lineRule="auto"/>
              <w:rPr>
                <w:rFonts w:ascii="Garamond" w:eastAsia="Times New Roman" w:hAnsi="Garamond" w:cs="Calibri"/>
                <w:b/>
                <w:bCs/>
                <w:sz w:val="18"/>
                <w:szCs w:val="18"/>
              </w:rPr>
            </w:pPr>
          </w:p>
        </w:tc>
      </w:tr>
      <w:tr w:rsidR="002D3FA7" w:rsidRPr="008A2ED5" w14:paraId="6FB5C89C" w14:textId="77777777" w:rsidTr="009364E6">
        <w:trPr>
          <w:gridAfter w:val="2"/>
          <w:wAfter w:w="137" w:type="pct"/>
          <w:trHeight w:val="214"/>
        </w:trPr>
        <w:tc>
          <w:tcPr>
            <w:tcW w:w="315" w:type="pct"/>
            <w:tcBorders>
              <w:top w:val="nil"/>
              <w:left w:val="single" w:sz="8" w:space="0" w:color="auto"/>
              <w:bottom w:val="single" w:sz="4" w:space="0" w:color="auto"/>
              <w:right w:val="single" w:sz="4" w:space="0" w:color="auto"/>
            </w:tcBorders>
            <w:shd w:val="clear" w:color="000000" w:fill="D9D9D9"/>
            <w:vAlign w:val="center"/>
            <w:hideMark/>
          </w:tcPr>
          <w:p w14:paraId="75E8F78E"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8/1</w:t>
            </w:r>
          </w:p>
        </w:tc>
        <w:tc>
          <w:tcPr>
            <w:tcW w:w="2988" w:type="pct"/>
            <w:tcBorders>
              <w:top w:val="nil"/>
              <w:left w:val="nil"/>
              <w:bottom w:val="single" w:sz="4" w:space="0" w:color="auto"/>
              <w:right w:val="nil"/>
            </w:tcBorders>
            <w:shd w:val="clear" w:color="000000" w:fill="D9D9D9"/>
            <w:vAlign w:val="center"/>
            <w:hideMark/>
          </w:tcPr>
          <w:p w14:paraId="651DD734" w14:textId="1DE15228"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Nga të cilat: pjesa që plotësohet nga kapitali rregullator dhe detyrimet e nënrenditura</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5D9BB"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5B0EADBA" w14:textId="77777777" w:rsidR="003B78D4" w:rsidRPr="008A2ED5" w:rsidRDefault="003B78D4" w:rsidP="008A2ED5">
            <w:pPr>
              <w:spacing w:after="0" w:line="240" w:lineRule="auto"/>
              <w:rPr>
                <w:rFonts w:ascii="Garamond" w:eastAsia="Times New Roman" w:hAnsi="Garamond" w:cs="Calibri"/>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5D2BADC2" w14:textId="77777777" w:rsidR="003B78D4" w:rsidRPr="008A2ED5" w:rsidRDefault="003B78D4" w:rsidP="008A2ED5">
            <w:pPr>
              <w:spacing w:after="0" w:line="240" w:lineRule="auto"/>
              <w:rPr>
                <w:rFonts w:ascii="Garamond" w:eastAsia="Times New Roman" w:hAnsi="Garamond" w:cs="Calibri"/>
                <w:sz w:val="18"/>
                <w:szCs w:val="18"/>
              </w:rPr>
            </w:pPr>
          </w:p>
        </w:tc>
      </w:tr>
      <w:tr w:rsidR="002D3FA7" w:rsidRPr="008A2ED5" w14:paraId="6559A678" w14:textId="77777777" w:rsidTr="009364E6">
        <w:trPr>
          <w:gridAfter w:val="2"/>
          <w:wAfter w:w="137" w:type="pct"/>
          <w:trHeight w:val="429"/>
        </w:trPr>
        <w:tc>
          <w:tcPr>
            <w:tcW w:w="315" w:type="pct"/>
            <w:tcBorders>
              <w:top w:val="nil"/>
              <w:left w:val="single" w:sz="8" w:space="0" w:color="auto"/>
              <w:bottom w:val="single" w:sz="4" w:space="0" w:color="auto"/>
              <w:right w:val="single" w:sz="4" w:space="0" w:color="auto"/>
            </w:tcBorders>
            <w:shd w:val="clear" w:color="000000" w:fill="D9D9D9"/>
            <w:vAlign w:val="center"/>
            <w:hideMark/>
          </w:tcPr>
          <w:p w14:paraId="2BDE0069"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9</w:t>
            </w:r>
          </w:p>
        </w:tc>
        <w:tc>
          <w:tcPr>
            <w:tcW w:w="2988" w:type="pct"/>
            <w:tcBorders>
              <w:top w:val="nil"/>
              <w:left w:val="nil"/>
              <w:bottom w:val="single" w:sz="4" w:space="0" w:color="auto"/>
              <w:right w:val="nil"/>
            </w:tcBorders>
            <w:shd w:val="clear" w:color="000000" w:fill="D9D9D9"/>
            <w:vAlign w:val="center"/>
            <w:hideMark/>
          </w:tcPr>
          <w:p w14:paraId="7EC279CF" w14:textId="17D688B2" w:rsidR="003B78D4" w:rsidRPr="008A2ED5" w:rsidRDefault="003B78D4" w:rsidP="001806AB">
            <w:pPr>
              <w:spacing w:after="0" w:line="240" w:lineRule="auto"/>
              <w:rPr>
                <w:rFonts w:ascii="Garamond" w:eastAsia="Times New Roman" w:hAnsi="Garamond" w:cs="Calibri"/>
                <w:i/>
                <w:sz w:val="18"/>
                <w:szCs w:val="18"/>
              </w:rPr>
            </w:pPr>
            <w:r w:rsidRPr="008A2ED5">
              <w:rPr>
                <w:rFonts w:ascii="Garamond" w:eastAsia="Times New Roman" w:hAnsi="Garamond" w:cs="Calibri"/>
                <w:i/>
                <w:sz w:val="18"/>
                <w:szCs w:val="18"/>
              </w:rPr>
              <w:t xml:space="preserve">“Kërkesa minimale për </w:t>
            </w:r>
            <w:r w:rsidR="00DB1AE3" w:rsidRPr="008A2ED5">
              <w:rPr>
                <w:rFonts w:ascii="Garamond" w:eastAsia="Times New Roman" w:hAnsi="Garamond" w:cs="Calibri"/>
                <w:i/>
                <w:sz w:val="18"/>
                <w:szCs w:val="18"/>
              </w:rPr>
              <w:t xml:space="preserve">instrumente të </w:t>
            </w:r>
            <w:r w:rsidRPr="008A2ED5">
              <w:rPr>
                <w:rFonts w:ascii="Garamond" w:eastAsia="Times New Roman" w:hAnsi="Garamond" w:cs="Calibri"/>
                <w:i/>
                <w:sz w:val="18"/>
                <w:szCs w:val="18"/>
              </w:rPr>
              <w:t>ka</w:t>
            </w:r>
            <w:r w:rsidR="00DB1AE3" w:rsidRPr="008A2ED5">
              <w:rPr>
                <w:rFonts w:ascii="Garamond" w:eastAsia="Times New Roman" w:hAnsi="Garamond" w:cs="Calibri"/>
                <w:i/>
                <w:sz w:val="18"/>
                <w:szCs w:val="18"/>
              </w:rPr>
              <w:t>pital</w:t>
            </w:r>
            <w:r w:rsidR="001818E8" w:rsidRPr="008A2ED5">
              <w:rPr>
                <w:rFonts w:ascii="Garamond" w:eastAsia="Times New Roman" w:hAnsi="Garamond" w:cs="Calibri"/>
                <w:i/>
                <w:sz w:val="18"/>
                <w:szCs w:val="18"/>
              </w:rPr>
              <w:t xml:space="preserve">it </w:t>
            </w:r>
            <w:r w:rsidR="00DB1AE3" w:rsidRPr="008A2ED5">
              <w:rPr>
                <w:rFonts w:ascii="Garamond" w:eastAsia="Times New Roman" w:hAnsi="Garamond" w:cs="Calibri"/>
                <w:i/>
                <w:sz w:val="18"/>
                <w:szCs w:val="18"/>
              </w:rPr>
              <w:t xml:space="preserve">rregullator dhe detyrime </w:t>
            </w:r>
            <w:r w:rsidRPr="008A2ED5">
              <w:rPr>
                <w:rFonts w:ascii="Garamond" w:eastAsia="Times New Roman" w:hAnsi="Garamond" w:cs="Calibri"/>
                <w:i/>
                <w:sz w:val="18"/>
                <w:szCs w:val="18"/>
              </w:rPr>
              <w:t>të pranuara”</w:t>
            </w:r>
            <w:r w:rsidRPr="008A2ED5">
              <w:rPr>
                <w:rFonts w:ascii="Garamond" w:eastAsia="Times New Roman" w:hAnsi="Garamond" w:cs="Calibri"/>
                <w:sz w:val="18"/>
                <w:szCs w:val="18"/>
              </w:rPr>
              <w:t xml:space="preserve"> e shprehur si përqindje e </w:t>
            </w:r>
            <w:r w:rsidR="001806AB">
              <w:rPr>
                <w:rFonts w:ascii="Garamond" w:eastAsia="Times New Roman" w:hAnsi="Garamond" w:cs="Calibri"/>
                <w:sz w:val="18"/>
                <w:szCs w:val="18"/>
              </w:rPr>
              <w:t>“</w:t>
            </w:r>
            <w:r w:rsidR="001818E8" w:rsidRPr="008A2ED5">
              <w:rPr>
                <w:rFonts w:ascii="Garamond" w:eastAsia="Times New Roman" w:hAnsi="Garamond" w:cs="Calibri"/>
                <w:sz w:val="18"/>
                <w:szCs w:val="18"/>
              </w:rPr>
              <w:t xml:space="preserve">të </w:t>
            </w:r>
            <w:r w:rsidR="001818E8" w:rsidRPr="008A2ED5">
              <w:rPr>
                <w:rFonts w:ascii="Garamond" w:hAnsi="Garamond"/>
                <w:sz w:val="18"/>
                <w:szCs w:val="18"/>
              </w:rPr>
              <w:t>gjitha detyrimeve dhe instrumenteve të kapitalit</w:t>
            </w:r>
            <w:r w:rsidR="001806AB">
              <w:rPr>
                <w:rFonts w:ascii="Garamond" w:eastAsia="Times New Roman" w:hAnsi="Garamond" w:cs="Calibri"/>
                <w:sz w:val="18"/>
                <w:szCs w:val="18"/>
              </w:rPr>
              <w:t>”</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7E6D9"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c>
          <w:tcPr>
            <w:tcW w:w="516" w:type="pct"/>
            <w:gridSpan w:val="2"/>
            <w:tcBorders>
              <w:top w:val="single" w:sz="4" w:space="0" w:color="auto"/>
              <w:left w:val="single" w:sz="4" w:space="0" w:color="auto"/>
              <w:bottom w:val="single" w:sz="4" w:space="0" w:color="auto"/>
              <w:right w:val="single" w:sz="4" w:space="0" w:color="auto"/>
            </w:tcBorders>
          </w:tcPr>
          <w:p w14:paraId="60EFD4FE" w14:textId="77777777" w:rsidR="003B78D4" w:rsidRPr="008A2ED5" w:rsidRDefault="003B78D4" w:rsidP="008A2ED5">
            <w:pPr>
              <w:spacing w:after="0" w:line="240" w:lineRule="auto"/>
              <w:rPr>
                <w:rFonts w:ascii="Garamond" w:eastAsia="Times New Roman" w:hAnsi="Garamond" w:cs="Calibri"/>
                <w:sz w:val="18"/>
                <w:szCs w:val="18"/>
              </w:rPr>
            </w:pPr>
          </w:p>
        </w:tc>
        <w:tc>
          <w:tcPr>
            <w:tcW w:w="515" w:type="pct"/>
            <w:gridSpan w:val="2"/>
            <w:tcBorders>
              <w:top w:val="single" w:sz="4" w:space="0" w:color="auto"/>
              <w:left w:val="single" w:sz="4" w:space="0" w:color="auto"/>
              <w:bottom w:val="single" w:sz="4" w:space="0" w:color="auto"/>
              <w:right w:val="single" w:sz="4" w:space="0" w:color="auto"/>
            </w:tcBorders>
          </w:tcPr>
          <w:p w14:paraId="6BCAFD05" w14:textId="77777777" w:rsidR="003B78D4" w:rsidRPr="008A2ED5" w:rsidRDefault="003B78D4" w:rsidP="008A2ED5">
            <w:pPr>
              <w:spacing w:after="0" w:line="240" w:lineRule="auto"/>
              <w:rPr>
                <w:rFonts w:ascii="Garamond" w:eastAsia="Times New Roman" w:hAnsi="Garamond" w:cs="Calibri"/>
                <w:sz w:val="18"/>
                <w:szCs w:val="18"/>
              </w:rPr>
            </w:pPr>
          </w:p>
        </w:tc>
      </w:tr>
      <w:tr w:rsidR="002D3FA7" w:rsidRPr="008A2ED5" w14:paraId="27F35E96" w14:textId="77777777" w:rsidTr="009364E6">
        <w:trPr>
          <w:gridAfter w:val="2"/>
          <w:wAfter w:w="137" w:type="pct"/>
          <w:trHeight w:val="224"/>
        </w:trPr>
        <w:tc>
          <w:tcPr>
            <w:tcW w:w="315" w:type="pct"/>
            <w:tcBorders>
              <w:top w:val="nil"/>
              <w:left w:val="single" w:sz="8" w:space="0" w:color="auto"/>
              <w:bottom w:val="single" w:sz="8" w:space="0" w:color="auto"/>
              <w:right w:val="single" w:sz="4" w:space="0" w:color="auto"/>
            </w:tcBorders>
            <w:shd w:val="clear" w:color="000000" w:fill="D9D9D9"/>
            <w:noWrap/>
            <w:vAlign w:val="center"/>
            <w:hideMark/>
          </w:tcPr>
          <w:p w14:paraId="3B543AF6" w14:textId="77777777" w:rsidR="003B78D4" w:rsidRPr="008A2ED5" w:rsidRDefault="003B78D4" w:rsidP="008F67CC">
            <w:pPr>
              <w:spacing w:after="0" w:line="240" w:lineRule="auto"/>
              <w:jc w:val="right"/>
              <w:rPr>
                <w:rFonts w:ascii="Garamond" w:eastAsia="Times New Roman" w:hAnsi="Garamond" w:cs="Calibri"/>
                <w:sz w:val="18"/>
                <w:szCs w:val="18"/>
              </w:rPr>
            </w:pPr>
            <w:r w:rsidRPr="008A2ED5">
              <w:rPr>
                <w:rFonts w:ascii="Garamond" w:eastAsia="Times New Roman" w:hAnsi="Garamond" w:cs="Calibri"/>
                <w:sz w:val="18"/>
                <w:szCs w:val="18"/>
              </w:rPr>
              <w:t>9/1</w:t>
            </w:r>
          </w:p>
        </w:tc>
        <w:tc>
          <w:tcPr>
            <w:tcW w:w="2988" w:type="pct"/>
            <w:tcBorders>
              <w:top w:val="nil"/>
              <w:left w:val="nil"/>
              <w:bottom w:val="single" w:sz="8" w:space="0" w:color="auto"/>
              <w:right w:val="nil"/>
            </w:tcBorders>
            <w:shd w:val="clear" w:color="000000" w:fill="D9D9D9"/>
            <w:vAlign w:val="center"/>
            <w:hideMark/>
          </w:tcPr>
          <w:p w14:paraId="663C33B1" w14:textId="39155817" w:rsidR="003B78D4" w:rsidRPr="008A2ED5" w:rsidRDefault="003B78D4" w:rsidP="001806AB">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Nga të cilat: pjesa që plotësohet nga kapitali rregullator dhe detyrimet e nënrenditura</w:t>
            </w:r>
          </w:p>
        </w:tc>
        <w:tc>
          <w:tcPr>
            <w:tcW w:w="529" w:type="pct"/>
            <w:tcBorders>
              <w:top w:val="nil"/>
              <w:left w:val="single" w:sz="4" w:space="0" w:color="auto"/>
              <w:bottom w:val="single" w:sz="8" w:space="0" w:color="auto"/>
              <w:right w:val="single" w:sz="4" w:space="0" w:color="auto"/>
            </w:tcBorders>
            <w:shd w:val="clear" w:color="auto" w:fill="auto"/>
            <w:vAlign w:val="center"/>
            <w:hideMark/>
          </w:tcPr>
          <w:p w14:paraId="2E980470" w14:textId="77777777" w:rsidR="003B78D4" w:rsidRPr="008A2ED5" w:rsidRDefault="003B78D4" w:rsidP="008A2ED5">
            <w:pPr>
              <w:spacing w:after="0" w:line="240" w:lineRule="auto"/>
              <w:rPr>
                <w:rFonts w:ascii="Garamond" w:eastAsia="Times New Roman" w:hAnsi="Garamond" w:cs="Calibri"/>
                <w:sz w:val="18"/>
                <w:szCs w:val="18"/>
              </w:rPr>
            </w:pPr>
            <w:r w:rsidRPr="008A2ED5">
              <w:rPr>
                <w:rFonts w:ascii="Garamond" w:eastAsia="Times New Roman" w:hAnsi="Garamond" w:cs="Calibri"/>
                <w:sz w:val="18"/>
                <w:szCs w:val="18"/>
              </w:rPr>
              <w:t> </w:t>
            </w:r>
          </w:p>
        </w:tc>
        <w:tc>
          <w:tcPr>
            <w:tcW w:w="516" w:type="pct"/>
            <w:gridSpan w:val="2"/>
            <w:tcBorders>
              <w:top w:val="nil"/>
              <w:left w:val="single" w:sz="4" w:space="0" w:color="auto"/>
              <w:bottom w:val="single" w:sz="8" w:space="0" w:color="auto"/>
              <w:right w:val="single" w:sz="4" w:space="0" w:color="auto"/>
            </w:tcBorders>
          </w:tcPr>
          <w:p w14:paraId="18EF0F30" w14:textId="77777777" w:rsidR="003B78D4" w:rsidRPr="008A2ED5" w:rsidRDefault="003B78D4" w:rsidP="008A2ED5">
            <w:pPr>
              <w:spacing w:after="0" w:line="240" w:lineRule="auto"/>
              <w:rPr>
                <w:rFonts w:ascii="Garamond" w:eastAsia="Times New Roman" w:hAnsi="Garamond" w:cs="Calibri"/>
                <w:sz w:val="18"/>
                <w:szCs w:val="18"/>
              </w:rPr>
            </w:pPr>
          </w:p>
        </w:tc>
        <w:tc>
          <w:tcPr>
            <w:tcW w:w="515" w:type="pct"/>
            <w:gridSpan w:val="2"/>
            <w:tcBorders>
              <w:top w:val="nil"/>
              <w:left w:val="single" w:sz="4" w:space="0" w:color="auto"/>
              <w:bottom w:val="single" w:sz="8" w:space="0" w:color="auto"/>
              <w:right w:val="single" w:sz="4" w:space="0" w:color="auto"/>
            </w:tcBorders>
          </w:tcPr>
          <w:p w14:paraId="26265764" w14:textId="77777777" w:rsidR="003B78D4" w:rsidRPr="008A2ED5" w:rsidRDefault="003B78D4" w:rsidP="008A2ED5">
            <w:pPr>
              <w:spacing w:after="0" w:line="240" w:lineRule="auto"/>
              <w:rPr>
                <w:rFonts w:ascii="Garamond" w:eastAsia="Times New Roman" w:hAnsi="Garamond" w:cs="Calibri"/>
                <w:sz w:val="18"/>
                <w:szCs w:val="18"/>
              </w:rPr>
            </w:pPr>
          </w:p>
        </w:tc>
      </w:tr>
    </w:tbl>
    <w:p w14:paraId="66DB5727" w14:textId="77777777" w:rsidR="003B78D4" w:rsidRPr="00F4717E" w:rsidRDefault="003B78D4" w:rsidP="009364E6">
      <w:pPr>
        <w:spacing w:after="0" w:line="240" w:lineRule="auto"/>
        <w:jc w:val="both"/>
        <w:rPr>
          <w:rFonts w:ascii="Garamond" w:hAnsi="Garamond" w:cs="Times New Roman"/>
          <w:b/>
          <w:sz w:val="24"/>
          <w:szCs w:val="24"/>
        </w:rPr>
      </w:pPr>
    </w:p>
    <w:tbl>
      <w:tblPr>
        <w:tblW w:w="5000" w:type="pct"/>
        <w:tblLayout w:type="fixed"/>
        <w:tblLook w:val="04A0" w:firstRow="1" w:lastRow="0" w:firstColumn="1" w:lastColumn="0" w:noHBand="0" w:noVBand="1"/>
      </w:tblPr>
      <w:tblGrid>
        <w:gridCol w:w="829"/>
        <w:gridCol w:w="5038"/>
        <w:gridCol w:w="811"/>
        <w:gridCol w:w="811"/>
        <w:gridCol w:w="1033"/>
      </w:tblGrid>
      <w:tr w:rsidR="002D3FA7" w:rsidRPr="001806AB" w14:paraId="54007D04" w14:textId="77777777" w:rsidTr="00606AEF">
        <w:trPr>
          <w:trHeight w:val="304"/>
        </w:trPr>
        <w:tc>
          <w:tcPr>
            <w:tcW w:w="5000" w:type="pct"/>
            <w:gridSpan w:val="5"/>
            <w:tcBorders>
              <w:top w:val="single" w:sz="8" w:space="0" w:color="auto"/>
              <w:left w:val="single" w:sz="8" w:space="0" w:color="auto"/>
              <w:bottom w:val="single" w:sz="8" w:space="0" w:color="auto"/>
              <w:right w:val="single" w:sz="8" w:space="0" w:color="000000"/>
            </w:tcBorders>
            <w:shd w:val="clear" w:color="000000" w:fill="D9D9D9"/>
          </w:tcPr>
          <w:p w14:paraId="07AB5C4C" w14:textId="4294F2EE"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Formulari 2</w:t>
            </w:r>
            <w:r w:rsidR="00DD3414">
              <w:rPr>
                <w:rFonts w:ascii="Garamond" w:eastAsia="Times New Roman" w:hAnsi="Garamond" w:cs="Calibri"/>
                <w:b/>
                <w:bCs/>
                <w:sz w:val="18"/>
                <w:szCs w:val="18"/>
              </w:rPr>
              <w:t xml:space="preserve">. </w:t>
            </w:r>
            <w:r w:rsidRPr="001806AB">
              <w:rPr>
                <w:rFonts w:ascii="Garamond" w:eastAsia="Times New Roman" w:hAnsi="Garamond" w:cs="Calibri"/>
                <w:b/>
                <w:bCs/>
                <w:sz w:val="18"/>
                <w:szCs w:val="18"/>
              </w:rPr>
              <w:t>Struktura e detyrimeve të pranuara</w:t>
            </w:r>
          </w:p>
        </w:tc>
      </w:tr>
      <w:tr w:rsidR="002D3FA7" w:rsidRPr="001806AB" w14:paraId="7EB1612D" w14:textId="77777777" w:rsidTr="001806AB">
        <w:trPr>
          <w:trHeight w:val="214"/>
        </w:trPr>
        <w:tc>
          <w:tcPr>
            <w:tcW w:w="486" w:type="pct"/>
            <w:tcBorders>
              <w:top w:val="nil"/>
              <w:left w:val="nil"/>
              <w:bottom w:val="nil"/>
              <w:right w:val="nil"/>
            </w:tcBorders>
            <w:shd w:val="clear" w:color="auto" w:fill="auto"/>
            <w:hideMark/>
          </w:tcPr>
          <w:p w14:paraId="31C8DF24" w14:textId="77777777" w:rsidR="003B78D4" w:rsidRPr="001806AB" w:rsidRDefault="003B78D4" w:rsidP="00DD3414">
            <w:pPr>
              <w:spacing w:after="0" w:line="240" w:lineRule="auto"/>
              <w:rPr>
                <w:rFonts w:ascii="Garamond" w:eastAsia="Times New Roman" w:hAnsi="Garamond" w:cs="Calibri"/>
                <w:b/>
                <w:bCs/>
                <w:sz w:val="18"/>
                <w:szCs w:val="18"/>
              </w:rPr>
            </w:pPr>
          </w:p>
        </w:tc>
        <w:tc>
          <w:tcPr>
            <w:tcW w:w="2956" w:type="pct"/>
            <w:tcBorders>
              <w:top w:val="nil"/>
              <w:left w:val="nil"/>
              <w:bottom w:val="nil"/>
              <w:right w:val="nil"/>
            </w:tcBorders>
            <w:shd w:val="clear" w:color="auto" w:fill="auto"/>
            <w:hideMark/>
          </w:tcPr>
          <w:p w14:paraId="02253602" w14:textId="77777777" w:rsidR="003B78D4" w:rsidRPr="001806AB" w:rsidRDefault="003B78D4" w:rsidP="00DD3414">
            <w:pPr>
              <w:spacing w:after="0" w:line="240" w:lineRule="auto"/>
              <w:rPr>
                <w:rFonts w:ascii="Garamond" w:eastAsia="Times New Roman" w:hAnsi="Garamond" w:cs="Times New Roman"/>
                <w:sz w:val="18"/>
                <w:szCs w:val="18"/>
              </w:rPr>
            </w:pPr>
          </w:p>
        </w:tc>
        <w:tc>
          <w:tcPr>
            <w:tcW w:w="476" w:type="pct"/>
            <w:tcBorders>
              <w:top w:val="nil"/>
              <w:left w:val="nil"/>
              <w:bottom w:val="nil"/>
              <w:right w:val="nil"/>
            </w:tcBorders>
          </w:tcPr>
          <w:p w14:paraId="68959A9B" w14:textId="77777777" w:rsidR="003B78D4" w:rsidRPr="001806AB" w:rsidRDefault="003B78D4" w:rsidP="00DD3414">
            <w:pPr>
              <w:spacing w:after="0" w:line="240" w:lineRule="auto"/>
              <w:rPr>
                <w:rFonts w:ascii="Garamond" w:eastAsia="Times New Roman" w:hAnsi="Garamond" w:cs="Times New Roman"/>
                <w:sz w:val="18"/>
                <w:szCs w:val="18"/>
              </w:rPr>
            </w:pPr>
          </w:p>
        </w:tc>
        <w:tc>
          <w:tcPr>
            <w:tcW w:w="476" w:type="pct"/>
            <w:tcBorders>
              <w:top w:val="nil"/>
              <w:left w:val="nil"/>
              <w:bottom w:val="nil"/>
              <w:right w:val="nil"/>
            </w:tcBorders>
          </w:tcPr>
          <w:p w14:paraId="4E5908C6" w14:textId="77777777" w:rsidR="003B78D4" w:rsidRPr="001806AB" w:rsidRDefault="003B78D4" w:rsidP="00DD3414">
            <w:pPr>
              <w:spacing w:after="0" w:line="240" w:lineRule="auto"/>
              <w:rPr>
                <w:rFonts w:ascii="Garamond" w:eastAsia="Times New Roman" w:hAnsi="Garamond" w:cs="Times New Roman"/>
                <w:sz w:val="18"/>
                <w:szCs w:val="18"/>
              </w:rPr>
            </w:pPr>
          </w:p>
        </w:tc>
        <w:tc>
          <w:tcPr>
            <w:tcW w:w="606" w:type="pct"/>
            <w:tcBorders>
              <w:top w:val="nil"/>
              <w:left w:val="nil"/>
              <w:bottom w:val="nil"/>
              <w:right w:val="nil"/>
            </w:tcBorders>
            <w:shd w:val="clear" w:color="auto" w:fill="auto"/>
            <w:hideMark/>
          </w:tcPr>
          <w:p w14:paraId="48B263F4" w14:textId="77777777" w:rsidR="003B78D4" w:rsidRPr="001806AB" w:rsidRDefault="003B78D4" w:rsidP="00DD3414">
            <w:pPr>
              <w:spacing w:after="0" w:line="240" w:lineRule="auto"/>
              <w:rPr>
                <w:rFonts w:ascii="Garamond" w:eastAsia="Times New Roman" w:hAnsi="Garamond" w:cs="Times New Roman"/>
                <w:sz w:val="18"/>
                <w:szCs w:val="18"/>
              </w:rPr>
            </w:pPr>
          </w:p>
        </w:tc>
      </w:tr>
      <w:tr w:rsidR="002D3FA7" w:rsidRPr="001806AB" w14:paraId="5F030B7B" w14:textId="77777777" w:rsidTr="001806AB">
        <w:trPr>
          <w:trHeight w:val="511"/>
        </w:trPr>
        <w:tc>
          <w:tcPr>
            <w:tcW w:w="486" w:type="pct"/>
            <w:vMerge w:val="restart"/>
            <w:tcBorders>
              <w:top w:val="single" w:sz="8" w:space="0" w:color="auto"/>
              <w:left w:val="single" w:sz="8" w:space="0" w:color="auto"/>
              <w:bottom w:val="single" w:sz="4" w:space="0" w:color="000000"/>
              <w:right w:val="single" w:sz="4" w:space="0" w:color="auto"/>
            </w:tcBorders>
            <w:shd w:val="clear" w:color="000000" w:fill="D9D9D9"/>
            <w:noWrap/>
            <w:vAlign w:val="center"/>
            <w:hideMark/>
          </w:tcPr>
          <w:p w14:paraId="75E9FDDF" w14:textId="478C86D7" w:rsidR="002D3FA7" w:rsidRPr="001806AB" w:rsidRDefault="002D3FA7" w:rsidP="00DD3414">
            <w:pPr>
              <w:spacing w:after="0" w:line="240" w:lineRule="auto"/>
              <w:jc w:val="center"/>
              <w:rPr>
                <w:rFonts w:ascii="Garamond" w:eastAsia="Times New Roman" w:hAnsi="Garamond" w:cs="Calibri"/>
                <w:b/>
                <w:bCs/>
                <w:sz w:val="18"/>
                <w:szCs w:val="18"/>
              </w:rPr>
            </w:pPr>
            <w:bookmarkStart w:id="1" w:name="RANGE!B4:D27"/>
            <w:r w:rsidRPr="001806AB">
              <w:rPr>
                <w:rFonts w:ascii="Garamond" w:eastAsia="Times New Roman" w:hAnsi="Garamond" w:cs="Calibri"/>
                <w:b/>
                <w:bCs/>
                <w:sz w:val="18"/>
                <w:szCs w:val="18"/>
              </w:rPr>
              <w:t>Rreshti</w:t>
            </w:r>
            <w:bookmarkEnd w:id="1"/>
          </w:p>
        </w:tc>
        <w:tc>
          <w:tcPr>
            <w:tcW w:w="2956"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2CBD3E09" w14:textId="77777777" w:rsidR="002D3FA7" w:rsidRPr="001806AB" w:rsidRDefault="002D3FA7" w:rsidP="00DD3414">
            <w:pPr>
              <w:spacing w:after="0" w:line="240" w:lineRule="auto"/>
              <w:jc w:val="center"/>
              <w:rPr>
                <w:rFonts w:ascii="Garamond" w:eastAsia="Times New Roman" w:hAnsi="Garamond" w:cs="Calibri"/>
                <w:b/>
                <w:bCs/>
                <w:sz w:val="18"/>
                <w:szCs w:val="18"/>
              </w:rPr>
            </w:pPr>
            <w:r w:rsidRPr="001806AB">
              <w:rPr>
                <w:rFonts w:ascii="Garamond" w:eastAsia="Times New Roman" w:hAnsi="Garamond" w:cs="Calibri"/>
                <w:b/>
                <w:bCs/>
                <w:sz w:val="18"/>
                <w:szCs w:val="18"/>
              </w:rPr>
              <w:t>Zëri</w:t>
            </w:r>
          </w:p>
        </w:tc>
        <w:tc>
          <w:tcPr>
            <w:tcW w:w="476" w:type="pct"/>
            <w:tcBorders>
              <w:top w:val="single" w:sz="8" w:space="0" w:color="auto"/>
              <w:left w:val="nil"/>
              <w:bottom w:val="single" w:sz="4" w:space="0" w:color="auto"/>
              <w:right w:val="single" w:sz="4" w:space="0" w:color="auto"/>
            </w:tcBorders>
            <w:shd w:val="clear" w:color="000000" w:fill="D9D9D9"/>
            <w:vAlign w:val="center"/>
            <w:hideMark/>
          </w:tcPr>
          <w:p w14:paraId="7301BA01" w14:textId="79585D8E" w:rsidR="002D3FA7" w:rsidRPr="001806AB" w:rsidRDefault="00CD06E7" w:rsidP="00DD3414">
            <w:pPr>
              <w:spacing w:after="0" w:line="240" w:lineRule="auto"/>
              <w:jc w:val="center"/>
              <w:rPr>
                <w:rFonts w:ascii="Garamond" w:eastAsia="Times New Roman" w:hAnsi="Garamond" w:cs="Calibri"/>
                <w:b/>
                <w:bCs/>
                <w:sz w:val="18"/>
                <w:szCs w:val="18"/>
              </w:rPr>
            </w:pPr>
            <w:r>
              <w:rPr>
                <w:rFonts w:ascii="Garamond" w:eastAsia="Times New Roman" w:hAnsi="Garamond" w:cs="Calibri"/>
                <w:b/>
                <w:bCs/>
                <w:sz w:val="18"/>
                <w:szCs w:val="18"/>
              </w:rPr>
              <w:t>Lek</w:t>
            </w:r>
          </w:p>
        </w:tc>
        <w:tc>
          <w:tcPr>
            <w:tcW w:w="476" w:type="pct"/>
            <w:tcBorders>
              <w:top w:val="single" w:sz="8" w:space="0" w:color="auto"/>
              <w:left w:val="nil"/>
              <w:bottom w:val="single" w:sz="4" w:space="0" w:color="auto"/>
              <w:right w:val="single" w:sz="4" w:space="0" w:color="auto"/>
            </w:tcBorders>
            <w:shd w:val="clear" w:color="000000" w:fill="D9D9D9"/>
          </w:tcPr>
          <w:p w14:paraId="2449B74B" w14:textId="77777777" w:rsidR="002D3FA7" w:rsidRPr="001806AB" w:rsidRDefault="002D3FA7" w:rsidP="00DD3414">
            <w:pPr>
              <w:spacing w:after="0" w:line="240" w:lineRule="auto"/>
              <w:jc w:val="center"/>
              <w:rPr>
                <w:rFonts w:ascii="Garamond" w:eastAsia="Times New Roman" w:hAnsi="Garamond" w:cs="Calibri"/>
                <w:b/>
                <w:bCs/>
                <w:sz w:val="18"/>
                <w:szCs w:val="18"/>
              </w:rPr>
            </w:pPr>
          </w:p>
          <w:p w14:paraId="77813B52" w14:textId="77777777" w:rsidR="002D3FA7" w:rsidRPr="001806AB" w:rsidRDefault="002D3FA7" w:rsidP="00DD3414">
            <w:pPr>
              <w:spacing w:after="0" w:line="240" w:lineRule="auto"/>
              <w:jc w:val="center"/>
              <w:rPr>
                <w:rFonts w:ascii="Garamond" w:eastAsia="Times New Roman" w:hAnsi="Garamond" w:cs="Calibri"/>
                <w:b/>
                <w:bCs/>
                <w:sz w:val="18"/>
                <w:szCs w:val="18"/>
              </w:rPr>
            </w:pPr>
            <w:r w:rsidRPr="001806AB">
              <w:rPr>
                <w:rFonts w:ascii="Garamond" w:eastAsia="Times New Roman" w:hAnsi="Garamond" w:cs="Calibri"/>
                <w:b/>
                <w:bCs/>
                <w:sz w:val="18"/>
                <w:szCs w:val="18"/>
              </w:rPr>
              <w:t>Valutë</w:t>
            </w:r>
          </w:p>
        </w:tc>
        <w:tc>
          <w:tcPr>
            <w:tcW w:w="606" w:type="pct"/>
            <w:tcBorders>
              <w:top w:val="single" w:sz="8" w:space="0" w:color="auto"/>
              <w:left w:val="single" w:sz="4" w:space="0" w:color="auto"/>
              <w:bottom w:val="single" w:sz="4" w:space="0" w:color="auto"/>
              <w:right w:val="single" w:sz="4" w:space="0" w:color="auto"/>
            </w:tcBorders>
            <w:shd w:val="clear" w:color="000000" w:fill="D9D9D9"/>
          </w:tcPr>
          <w:p w14:paraId="33CD9EC4" w14:textId="77777777" w:rsidR="002D3FA7" w:rsidRPr="001806AB" w:rsidRDefault="002D3FA7" w:rsidP="00DD3414">
            <w:pPr>
              <w:spacing w:after="0" w:line="240" w:lineRule="auto"/>
              <w:jc w:val="center"/>
              <w:rPr>
                <w:rFonts w:ascii="Garamond" w:eastAsia="Times New Roman" w:hAnsi="Garamond" w:cs="Calibri"/>
                <w:b/>
                <w:bCs/>
                <w:sz w:val="18"/>
                <w:szCs w:val="18"/>
              </w:rPr>
            </w:pPr>
          </w:p>
          <w:p w14:paraId="1B2E6C72" w14:textId="77777777" w:rsidR="002D3FA7" w:rsidRPr="001806AB" w:rsidRDefault="002D3FA7" w:rsidP="00DD3414">
            <w:pPr>
              <w:spacing w:after="0" w:line="240" w:lineRule="auto"/>
              <w:jc w:val="center"/>
              <w:rPr>
                <w:rFonts w:ascii="Garamond" w:eastAsia="Times New Roman" w:hAnsi="Garamond" w:cs="Calibri"/>
                <w:b/>
                <w:bCs/>
                <w:sz w:val="18"/>
                <w:szCs w:val="18"/>
              </w:rPr>
            </w:pPr>
            <w:r w:rsidRPr="001806AB">
              <w:rPr>
                <w:rFonts w:ascii="Garamond" w:eastAsia="Times New Roman" w:hAnsi="Garamond" w:cs="Calibri"/>
                <w:b/>
                <w:bCs/>
                <w:sz w:val="18"/>
                <w:szCs w:val="18"/>
              </w:rPr>
              <w:t xml:space="preserve">Totali </w:t>
            </w:r>
          </w:p>
        </w:tc>
      </w:tr>
      <w:tr w:rsidR="002D3FA7" w:rsidRPr="001806AB" w14:paraId="70ADD01A" w14:textId="77777777" w:rsidTr="001806AB">
        <w:trPr>
          <w:trHeight w:val="35"/>
        </w:trPr>
        <w:tc>
          <w:tcPr>
            <w:tcW w:w="486" w:type="pct"/>
            <w:vMerge/>
            <w:tcBorders>
              <w:top w:val="single" w:sz="8" w:space="0" w:color="auto"/>
              <w:left w:val="single" w:sz="8" w:space="0" w:color="auto"/>
              <w:bottom w:val="single" w:sz="4" w:space="0" w:color="000000"/>
              <w:right w:val="single" w:sz="4" w:space="0" w:color="auto"/>
            </w:tcBorders>
            <w:vAlign w:val="center"/>
            <w:hideMark/>
          </w:tcPr>
          <w:p w14:paraId="12DC651F" w14:textId="77777777" w:rsidR="003B78D4" w:rsidRPr="001806AB" w:rsidRDefault="003B78D4" w:rsidP="00DD3414">
            <w:pPr>
              <w:spacing w:after="0" w:line="240" w:lineRule="auto"/>
              <w:rPr>
                <w:rFonts w:ascii="Garamond" w:eastAsia="Times New Roman" w:hAnsi="Garamond" w:cs="Calibri"/>
                <w:b/>
                <w:bCs/>
                <w:sz w:val="18"/>
                <w:szCs w:val="18"/>
              </w:rPr>
            </w:pPr>
          </w:p>
        </w:tc>
        <w:tc>
          <w:tcPr>
            <w:tcW w:w="2956" w:type="pct"/>
            <w:vMerge/>
            <w:tcBorders>
              <w:top w:val="single" w:sz="8" w:space="0" w:color="auto"/>
              <w:left w:val="single" w:sz="4" w:space="0" w:color="auto"/>
              <w:bottom w:val="single" w:sz="4" w:space="0" w:color="000000"/>
              <w:right w:val="single" w:sz="4" w:space="0" w:color="auto"/>
            </w:tcBorders>
            <w:vAlign w:val="center"/>
            <w:hideMark/>
          </w:tcPr>
          <w:p w14:paraId="2C201E45" w14:textId="77777777" w:rsidR="003B78D4" w:rsidRPr="001806AB" w:rsidRDefault="003B78D4" w:rsidP="00DD3414">
            <w:pPr>
              <w:spacing w:after="0" w:line="240" w:lineRule="auto"/>
              <w:rPr>
                <w:rFonts w:ascii="Garamond" w:eastAsia="Times New Roman" w:hAnsi="Garamond" w:cs="Calibri"/>
                <w:b/>
                <w:bCs/>
                <w:sz w:val="18"/>
                <w:szCs w:val="18"/>
              </w:rPr>
            </w:pPr>
          </w:p>
        </w:tc>
        <w:tc>
          <w:tcPr>
            <w:tcW w:w="476" w:type="pct"/>
            <w:tcBorders>
              <w:top w:val="single" w:sz="4" w:space="0" w:color="auto"/>
              <w:left w:val="nil"/>
              <w:bottom w:val="single" w:sz="4" w:space="0" w:color="auto"/>
              <w:right w:val="single" w:sz="8" w:space="0" w:color="auto"/>
            </w:tcBorders>
            <w:shd w:val="clear" w:color="000000" w:fill="D9D9D9"/>
            <w:vAlign w:val="center"/>
            <w:hideMark/>
          </w:tcPr>
          <w:p w14:paraId="673605E5" w14:textId="77777777" w:rsidR="003B78D4" w:rsidRPr="001806AB" w:rsidRDefault="003B78D4" w:rsidP="00DD3414">
            <w:pPr>
              <w:spacing w:after="0" w:line="240" w:lineRule="auto"/>
              <w:jc w:val="center"/>
              <w:rPr>
                <w:rFonts w:ascii="Garamond" w:eastAsia="Times New Roman" w:hAnsi="Garamond" w:cs="Calibri"/>
                <w:sz w:val="18"/>
                <w:szCs w:val="18"/>
              </w:rPr>
            </w:pPr>
            <w:r w:rsidRPr="001806AB">
              <w:rPr>
                <w:rFonts w:ascii="Garamond" w:eastAsia="Times New Roman" w:hAnsi="Garamond" w:cs="Calibri"/>
                <w:sz w:val="18"/>
                <w:szCs w:val="18"/>
              </w:rPr>
              <w:t>1</w:t>
            </w:r>
          </w:p>
        </w:tc>
        <w:tc>
          <w:tcPr>
            <w:tcW w:w="476" w:type="pct"/>
            <w:tcBorders>
              <w:top w:val="single" w:sz="4" w:space="0" w:color="auto"/>
              <w:left w:val="nil"/>
              <w:bottom w:val="single" w:sz="4" w:space="0" w:color="auto"/>
              <w:right w:val="single" w:sz="8" w:space="0" w:color="auto"/>
            </w:tcBorders>
            <w:shd w:val="clear" w:color="000000" w:fill="D9D9D9"/>
          </w:tcPr>
          <w:p w14:paraId="1E8D1150" w14:textId="77777777" w:rsidR="003B78D4" w:rsidRPr="001806AB" w:rsidRDefault="003B78D4" w:rsidP="00DD3414">
            <w:pPr>
              <w:spacing w:after="0" w:line="240" w:lineRule="auto"/>
              <w:jc w:val="center"/>
              <w:rPr>
                <w:rFonts w:ascii="Garamond" w:eastAsia="Times New Roman" w:hAnsi="Garamond" w:cs="Calibri"/>
                <w:sz w:val="18"/>
                <w:szCs w:val="18"/>
              </w:rPr>
            </w:pPr>
            <w:r w:rsidRPr="001806AB">
              <w:rPr>
                <w:rFonts w:ascii="Garamond" w:eastAsia="Times New Roman" w:hAnsi="Garamond" w:cs="Calibri"/>
                <w:sz w:val="18"/>
                <w:szCs w:val="18"/>
              </w:rPr>
              <w:t>2</w:t>
            </w:r>
          </w:p>
        </w:tc>
        <w:tc>
          <w:tcPr>
            <w:tcW w:w="606" w:type="pct"/>
            <w:tcBorders>
              <w:top w:val="single" w:sz="4" w:space="0" w:color="auto"/>
              <w:left w:val="nil"/>
              <w:bottom w:val="single" w:sz="4" w:space="0" w:color="auto"/>
              <w:right w:val="single" w:sz="8" w:space="0" w:color="auto"/>
            </w:tcBorders>
            <w:shd w:val="clear" w:color="000000" w:fill="D9D9D9"/>
          </w:tcPr>
          <w:p w14:paraId="24DDEBDA" w14:textId="77777777" w:rsidR="003B78D4" w:rsidRPr="001806AB" w:rsidRDefault="003B78D4" w:rsidP="00DD3414">
            <w:pPr>
              <w:spacing w:after="0" w:line="240" w:lineRule="auto"/>
              <w:jc w:val="center"/>
              <w:rPr>
                <w:rFonts w:ascii="Garamond" w:eastAsia="Times New Roman" w:hAnsi="Garamond" w:cs="Calibri"/>
                <w:sz w:val="18"/>
                <w:szCs w:val="18"/>
              </w:rPr>
            </w:pPr>
            <w:r w:rsidRPr="001806AB">
              <w:rPr>
                <w:rFonts w:ascii="Garamond" w:eastAsia="Times New Roman" w:hAnsi="Garamond" w:cs="Calibri"/>
                <w:sz w:val="18"/>
                <w:szCs w:val="18"/>
              </w:rPr>
              <w:t>3</w:t>
            </w:r>
          </w:p>
        </w:tc>
      </w:tr>
      <w:tr w:rsidR="002D3FA7" w:rsidRPr="001806AB" w14:paraId="3732F40A" w14:textId="77777777" w:rsidTr="001806AB">
        <w:trPr>
          <w:trHeight w:val="34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57156157"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1</w:t>
            </w:r>
          </w:p>
        </w:tc>
        <w:tc>
          <w:tcPr>
            <w:tcW w:w="2956" w:type="pct"/>
            <w:tcBorders>
              <w:top w:val="nil"/>
              <w:left w:val="nil"/>
              <w:bottom w:val="single" w:sz="4" w:space="0" w:color="auto"/>
              <w:right w:val="single" w:sz="4" w:space="0" w:color="auto"/>
            </w:tcBorders>
            <w:shd w:val="clear" w:color="000000" w:fill="D9D9D9"/>
            <w:vAlign w:val="center"/>
            <w:hideMark/>
          </w:tcPr>
          <w:p w14:paraId="6A443606" w14:textId="77777777"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DETYRIMET E PRANUARA</w:t>
            </w:r>
          </w:p>
        </w:tc>
        <w:tc>
          <w:tcPr>
            <w:tcW w:w="476" w:type="pct"/>
            <w:tcBorders>
              <w:top w:val="nil"/>
              <w:left w:val="nil"/>
              <w:bottom w:val="single" w:sz="4" w:space="0" w:color="auto"/>
              <w:right w:val="single" w:sz="8" w:space="0" w:color="auto"/>
            </w:tcBorders>
            <w:shd w:val="clear" w:color="auto" w:fill="auto"/>
            <w:noWrap/>
            <w:vAlign w:val="center"/>
            <w:hideMark/>
          </w:tcPr>
          <w:p w14:paraId="55D961D7"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 </w:t>
            </w:r>
          </w:p>
        </w:tc>
        <w:tc>
          <w:tcPr>
            <w:tcW w:w="476" w:type="pct"/>
            <w:tcBorders>
              <w:top w:val="nil"/>
              <w:left w:val="nil"/>
              <w:bottom w:val="single" w:sz="4" w:space="0" w:color="auto"/>
              <w:right w:val="single" w:sz="8" w:space="0" w:color="auto"/>
            </w:tcBorders>
          </w:tcPr>
          <w:p w14:paraId="0F8B50E5"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nil"/>
              <w:left w:val="nil"/>
              <w:bottom w:val="single" w:sz="4" w:space="0" w:color="auto"/>
              <w:right w:val="single" w:sz="8" w:space="0" w:color="auto"/>
            </w:tcBorders>
          </w:tcPr>
          <w:p w14:paraId="6EAB2839"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413B3445"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8C8FBAD"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2</w:t>
            </w:r>
          </w:p>
        </w:tc>
        <w:tc>
          <w:tcPr>
            <w:tcW w:w="2956" w:type="pct"/>
            <w:tcBorders>
              <w:top w:val="nil"/>
              <w:left w:val="nil"/>
              <w:bottom w:val="single" w:sz="4" w:space="0" w:color="auto"/>
              <w:right w:val="single" w:sz="4" w:space="0" w:color="auto"/>
            </w:tcBorders>
            <w:shd w:val="clear" w:color="000000" w:fill="D9D9D9"/>
            <w:noWrap/>
            <w:vAlign w:val="center"/>
            <w:hideMark/>
          </w:tcPr>
          <w:p w14:paraId="116BDFBC" w14:textId="77777777"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Depozitat e pasigurueshme me maturim &gt; 1 vit</w:t>
            </w:r>
          </w:p>
        </w:tc>
        <w:tc>
          <w:tcPr>
            <w:tcW w:w="476" w:type="pct"/>
            <w:tcBorders>
              <w:top w:val="nil"/>
              <w:left w:val="nil"/>
              <w:bottom w:val="single" w:sz="4" w:space="0" w:color="auto"/>
              <w:right w:val="single" w:sz="8" w:space="0" w:color="auto"/>
            </w:tcBorders>
            <w:shd w:val="clear" w:color="auto" w:fill="auto"/>
            <w:noWrap/>
            <w:vAlign w:val="center"/>
            <w:hideMark/>
          </w:tcPr>
          <w:p w14:paraId="7272F880"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 </w:t>
            </w:r>
          </w:p>
        </w:tc>
        <w:tc>
          <w:tcPr>
            <w:tcW w:w="476" w:type="pct"/>
            <w:tcBorders>
              <w:top w:val="nil"/>
              <w:left w:val="nil"/>
              <w:bottom w:val="single" w:sz="4" w:space="0" w:color="auto"/>
              <w:right w:val="single" w:sz="8" w:space="0" w:color="auto"/>
            </w:tcBorders>
          </w:tcPr>
          <w:p w14:paraId="3FB43219"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nil"/>
              <w:left w:val="nil"/>
              <w:bottom w:val="single" w:sz="4" w:space="0" w:color="auto"/>
              <w:right w:val="single" w:sz="8" w:space="0" w:color="auto"/>
            </w:tcBorders>
          </w:tcPr>
          <w:p w14:paraId="7EF2BCA0"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68E89423"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7511582"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2/1</w:t>
            </w:r>
          </w:p>
        </w:tc>
        <w:tc>
          <w:tcPr>
            <w:tcW w:w="2956" w:type="pct"/>
            <w:tcBorders>
              <w:top w:val="nil"/>
              <w:left w:val="nil"/>
              <w:bottom w:val="single" w:sz="4" w:space="0" w:color="auto"/>
              <w:right w:val="single" w:sz="4" w:space="0" w:color="auto"/>
            </w:tcBorders>
            <w:shd w:val="clear" w:color="000000" w:fill="D9D9D9"/>
            <w:noWrap/>
            <w:vAlign w:val="center"/>
            <w:hideMark/>
          </w:tcPr>
          <w:p w14:paraId="1CB2D8EC"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 xml:space="preserve">nga të cilat: maturimi i mbetur </w:t>
            </w:r>
          </w:p>
          <w:p w14:paraId="14388E29"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&gt;= 1 vit &lt; 2 vjet</w:t>
            </w:r>
          </w:p>
        </w:tc>
        <w:tc>
          <w:tcPr>
            <w:tcW w:w="476" w:type="pct"/>
            <w:tcBorders>
              <w:top w:val="nil"/>
              <w:left w:val="nil"/>
              <w:bottom w:val="single" w:sz="4" w:space="0" w:color="auto"/>
              <w:right w:val="single" w:sz="8" w:space="0" w:color="auto"/>
            </w:tcBorders>
            <w:shd w:val="clear" w:color="auto" w:fill="auto"/>
            <w:noWrap/>
            <w:vAlign w:val="center"/>
          </w:tcPr>
          <w:p w14:paraId="58B265C1"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4EF6730E"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nil"/>
              <w:left w:val="nil"/>
              <w:bottom w:val="single" w:sz="4" w:space="0" w:color="auto"/>
              <w:right w:val="single" w:sz="8" w:space="0" w:color="auto"/>
            </w:tcBorders>
          </w:tcPr>
          <w:p w14:paraId="5FA8C709"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71EDC118"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D87E3D3"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2/2</w:t>
            </w:r>
          </w:p>
        </w:tc>
        <w:tc>
          <w:tcPr>
            <w:tcW w:w="2956" w:type="pct"/>
            <w:tcBorders>
              <w:top w:val="nil"/>
              <w:left w:val="nil"/>
              <w:bottom w:val="single" w:sz="4" w:space="0" w:color="auto"/>
              <w:right w:val="single" w:sz="4" w:space="0" w:color="auto"/>
            </w:tcBorders>
            <w:shd w:val="clear" w:color="000000" w:fill="D9D9D9"/>
            <w:noWrap/>
            <w:vAlign w:val="center"/>
            <w:hideMark/>
          </w:tcPr>
          <w:p w14:paraId="213BD8B7"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 xml:space="preserve">nga të cilat: maturimi i mbetur </w:t>
            </w:r>
          </w:p>
          <w:p w14:paraId="0FF5ADC3"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&gt;= 2 vjet</w:t>
            </w:r>
          </w:p>
        </w:tc>
        <w:tc>
          <w:tcPr>
            <w:tcW w:w="476" w:type="pct"/>
            <w:tcBorders>
              <w:top w:val="nil"/>
              <w:left w:val="nil"/>
              <w:bottom w:val="single" w:sz="4" w:space="0" w:color="auto"/>
              <w:right w:val="single" w:sz="8" w:space="0" w:color="auto"/>
            </w:tcBorders>
            <w:shd w:val="clear" w:color="auto" w:fill="auto"/>
            <w:noWrap/>
            <w:vAlign w:val="center"/>
          </w:tcPr>
          <w:p w14:paraId="5F17DE0A"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31AE1B6C"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nil"/>
              <w:left w:val="nil"/>
              <w:bottom w:val="single" w:sz="4" w:space="0" w:color="auto"/>
              <w:right w:val="single" w:sz="8" w:space="0" w:color="auto"/>
            </w:tcBorders>
          </w:tcPr>
          <w:p w14:paraId="7F5EC663"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43879B4D" w14:textId="77777777" w:rsidTr="001806AB">
        <w:trPr>
          <w:trHeight w:val="345"/>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9159CBF"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3</w:t>
            </w:r>
          </w:p>
        </w:tc>
        <w:tc>
          <w:tcPr>
            <w:tcW w:w="2956" w:type="pct"/>
            <w:tcBorders>
              <w:top w:val="single" w:sz="4" w:space="0" w:color="auto"/>
              <w:left w:val="nil"/>
              <w:bottom w:val="single" w:sz="4" w:space="0" w:color="auto"/>
              <w:right w:val="single" w:sz="4" w:space="0" w:color="auto"/>
            </w:tcBorders>
            <w:shd w:val="clear" w:color="000000" w:fill="D9D9D9"/>
            <w:noWrap/>
            <w:vAlign w:val="center"/>
            <w:hideMark/>
          </w:tcPr>
          <w:p w14:paraId="59DB83C7" w14:textId="618EB717"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 xml:space="preserve">Detyrime të siguruara, të </w:t>
            </w:r>
            <w:r w:rsidR="005C130C" w:rsidRPr="001806AB">
              <w:rPr>
                <w:rFonts w:ascii="Garamond" w:eastAsia="Times New Roman" w:hAnsi="Garamond" w:cs="Calibri"/>
                <w:b/>
                <w:bCs/>
                <w:sz w:val="18"/>
                <w:szCs w:val="18"/>
              </w:rPr>
              <w:t>p</w:t>
            </w:r>
            <w:r w:rsidRPr="001806AB">
              <w:rPr>
                <w:rFonts w:ascii="Garamond" w:eastAsia="Times New Roman" w:hAnsi="Garamond" w:cs="Calibri"/>
                <w:b/>
                <w:bCs/>
                <w:sz w:val="18"/>
                <w:szCs w:val="18"/>
              </w:rPr>
              <w:t>a</w:t>
            </w:r>
            <w:r w:rsidR="00DB1AE3" w:rsidRPr="001806AB">
              <w:rPr>
                <w:rFonts w:ascii="Garamond" w:eastAsia="Times New Roman" w:hAnsi="Garamond" w:cs="Calibri"/>
                <w:b/>
                <w:bCs/>
                <w:sz w:val="18"/>
                <w:szCs w:val="18"/>
              </w:rPr>
              <w:t>kolatera</w:t>
            </w:r>
            <w:r w:rsidR="00AF0D04" w:rsidRPr="001806AB">
              <w:rPr>
                <w:rFonts w:ascii="Garamond" w:eastAsia="Times New Roman" w:hAnsi="Garamond" w:cs="Calibri"/>
                <w:b/>
                <w:bCs/>
                <w:sz w:val="18"/>
                <w:szCs w:val="18"/>
              </w:rPr>
              <w:t>l</w:t>
            </w:r>
            <w:r w:rsidR="00DB1AE3" w:rsidRPr="001806AB">
              <w:rPr>
                <w:rFonts w:ascii="Garamond" w:eastAsia="Times New Roman" w:hAnsi="Garamond" w:cs="Calibri"/>
                <w:b/>
                <w:bCs/>
                <w:sz w:val="18"/>
                <w:szCs w:val="18"/>
              </w:rPr>
              <w:t>izuara</w:t>
            </w:r>
          </w:p>
        </w:tc>
        <w:tc>
          <w:tcPr>
            <w:tcW w:w="476" w:type="pct"/>
            <w:tcBorders>
              <w:top w:val="single" w:sz="4" w:space="0" w:color="auto"/>
              <w:left w:val="nil"/>
              <w:bottom w:val="single" w:sz="4" w:space="0" w:color="auto"/>
              <w:right w:val="single" w:sz="8" w:space="0" w:color="auto"/>
            </w:tcBorders>
            <w:shd w:val="clear" w:color="auto" w:fill="auto"/>
            <w:noWrap/>
            <w:vAlign w:val="center"/>
          </w:tcPr>
          <w:p w14:paraId="555B4EF8"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single" w:sz="4" w:space="0" w:color="auto"/>
              <w:left w:val="nil"/>
              <w:bottom w:val="single" w:sz="4" w:space="0" w:color="auto"/>
              <w:right w:val="single" w:sz="8" w:space="0" w:color="auto"/>
            </w:tcBorders>
          </w:tcPr>
          <w:p w14:paraId="2AF16C97"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single" w:sz="4" w:space="0" w:color="auto"/>
              <w:left w:val="nil"/>
              <w:bottom w:val="single" w:sz="4" w:space="0" w:color="auto"/>
              <w:right w:val="single" w:sz="8" w:space="0" w:color="auto"/>
            </w:tcBorders>
          </w:tcPr>
          <w:p w14:paraId="0ADFB74C"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5BAC08C0"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445DB7C2"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3/1</w:t>
            </w:r>
          </w:p>
        </w:tc>
        <w:tc>
          <w:tcPr>
            <w:tcW w:w="2956" w:type="pct"/>
            <w:tcBorders>
              <w:top w:val="nil"/>
              <w:left w:val="nil"/>
              <w:bottom w:val="single" w:sz="4" w:space="0" w:color="auto"/>
              <w:right w:val="single" w:sz="4" w:space="0" w:color="auto"/>
            </w:tcBorders>
            <w:shd w:val="clear" w:color="000000" w:fill="D9D9D9"/>
            <w:noWrap/>
            <w:vAlign w:val="center"/>
            <w:hideMark/>
          </w:tcPr>
          <w:p w14:paraId="17C0CEF9" w14:textId="3B12CF4A"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nil"/>
              <w:left w:val="nil"/>
              <w:bottom w:val="single" w:sz="4" w:space="0" w:color="auto"/>
              <w:right w:val="single" w:sz="8" w:space="0" w:color="auto"/>
            </w:tcBorders>
            <w:shd w:val="clear" w:color="auto" w:fill="auto"/>
            <w:noWrap/>
            <w:vAlign w:val="center"/>
          </w:tcPr>
          <w:p w14:paraId="5AD0E70B"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1B3C80DE"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7B287F64"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614910A0"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1D89D77"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3/2</w:t>
            </w:r>
          </w:p>
        </w:tc>
        <w:tc>
          <w:tcPr>
            <w:tcW w:w="2956" w:type="pct"/>
            <w:tcBorders>
              <w:top w:val="nil"/>
              <w:left w:val="nil"/>
              <w:bottom w:val="single" w:sz="4" w:space="0" w:color="auto"/>
              <w:right w:val="single" w:sz="4" w:space="0" w:color="auto"/>
            </w:tcBorders>
            <w:shd w:val="clear" w:color="000000" w:fill="D9D9D9"/>
            <w:noWrap/>
            <w:vAlign w:val="center"/>
            <w:hideMark/>
          </w:tcPr>
          <w:p w14:paraId="1E1DD7C4"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2 vjet</w:t>
            </w:r>
          </w:p>
        </w:tc>
        <w:tc>
          <w:tcPr>
            <w:tcW w:w="476" w:type="pct"/>
            <w:tcBorders>
              <w:top w:val="nil"/>
              <w:left w:val="nil"/>
              <w:bottom w:val="single" w:sz="4" w:space="0" w:color="auto"/>
              <w:right w:val="single" w:sz="8" w:space="0" w:color="auto"/>
            </w:tcBorders>
            <w:shd w:val="clear" w:color="auto" w:fill="auto"/>
            <w:noWrap/>
            <w:vAlign w:val="center"/>
          </w:tcPr>
          <w:p w14:paraId="79EB45A7"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51DC147F"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030B3DA8"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2BD10AC5" w14:textId="77777777" w:rsidTr="001806AB">
        <w:trPr>
          <w:trHeight w:val="345"/>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B0FA59D"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4</w:t>
            </w:r>
          </w:p>
        </w:tc>
        <w:tc>
          <w:tcPr>
            <w:tcW w:w="2956" w:type="pct"/>
            <w:tcBorders>
              <w:top w:val="nil"/>
              <w:left w:val="nil"/>
              <w:bottom w:val="single" w:sz="4" w:space="0" w:color="auto"/>
              <w:right w:val="single" w:sz="4" w:space="0" w:color="auto"/>
            </w:tcBorders>
            <w:shd w:val="clear" w:color="000000" w:fill="D9D9D9"/>
            <w:noWrap/>
            <w:vAlign w:val="center"/>
            <w:hideMark/>
          </w:tcPr>
          <w:p w14:paraId="32516090" w14:textId="77777777"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Dëftesat e strukturuara</w:t>
            </w:r>
          </w:p>
        </w:tc>
        <w:tc>
          <w:tcPr>
            <w:tcW w:w="476" w:type="pct"/>
            <w:tcBorders>
              <w:top w:val="single" w:sz="4" w:space="0" w:color="auto"/>
              <w:left w:val="nil"/>
              <w:bottom w:val="single" w:sz="4" w:space="0" w:color="auto"/>
              <w:right w:val="single" w:sz="8" w:space="0" w:color="auto"/>
            </w:tcBorders>
            <w:shd w:val="clear" w:color="auto" w:fill="auto"/>
            <w:noWrap/>
            <w:vAlign w:val="center"/>
          </w:tcPr>
          <w:p w14:paraId="76F236B2"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single" w:sz="4" w:space="0" w:color="auto"/>
              <w:left w:val="nil"/>
              <w:bottom w:val="single" w:sz="4" w:space="0" w:color="auto"/>
              <w:right w:val="single" w:sz="8" w:space="0" w:color="auto"/>
            </w:tcBorders>
          </w:tcPr>
          <w:p w14:paraId="45294852"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single" w:sz="4" w:space="0" w:color="auto"/>
              <w:left w:val="nil"/>
              <w:bottom w:val="single" w:sz="4" w:space="0" w:color="auto"/>
              <w:right w:val="single" w:sz="8" w:space="0" w:color="auto"/>
            </w:tcBorders>
          </w:tcPr>
          <w:p w14:paraId="5BC83CCA"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1C3DC0EA"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D96E4F0"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4/1</w:t>
            </w:r>
          </w:p>
        </w:tc>
        <w:tc>
          <w:tcPr>
            <w:tcW w:w="2956" w:type="pct"/>
            <w:tcBorders>
              <w:top w:val="nil"/>
              <w:left w:val="nil"/>
              <w:bottom w:val="single" w:sz="4" w:space="0" w:color="auto"/>
              <w:right w:val="single" w:sz="4" w:space="0" w:color="auto"/>
            </w:tcBorders>
            <w:shd w:val="clear" w:color="000000" w:fill="D9D9D9"/>
            <w:noWrap/>
            <w:vAlign w:val="center"/>
            <w:hideMark/>
          </w:tcPr>
          <w:p w14:paraId="61814114" w14:textId="5BA70CDE"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nil"/>
              <w:left w:val="nil"/>
              <w:bottom w:val="single" w:sz="4" w:space="0" w:color="auto"/>
              <w:right w:val="single" w:sz="8" w:space="0" w:color="auto"/>
            </w:tcBorders>
            <w:shd w:val="clear" w:color="auto" w:fill="auto"/>
            <w:noWrap/>
            <w:vAlign w:val="center"/>
          </w:tcPr>
          <w:p w14:paraId="36AA75A8"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44707C42"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2A5BBBBB"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68C1FCBF"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81E8B88"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4/2</w:t>
            </w:r>
          </w:p>
        </w:tc>
        <w:tc>
          <w:tcPr>
            <w:tcW w:w="2956" w:type="pct"/>
            <w:tcBorders>
              <w:top w:val="nil"/>
              <w:left w:val="nil"/>
              <w:bottom w:val="single" w:sz="4" w:space="0" w:color="auto"/>
              <w:right w:val="single" w:sz="4" w:space="0" w:color="auto"/>
            </w:tcBorders>
            <w:shd w:val="clear" w:color="000000" w:fill="D9D9D9"/>
            <w:noWrap/>
            <w:vAlign w:val="center"/>
            <w:hideMark/>
          </w:tcPr>
          <w:p w14:paraId="16DB8E91"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2 vjet</w:t>
            </w:r>
          </w:p>
        </w:tc>
        <w:tc>
          <w:tcPr>
            <w:tcW w:w="476" w:type="pct"/>
            <w:tcBorders>
              <w:top w:val="nil"/>
              <w:left w:val="nil"/>
              <w:bottom w:val="single" w:sz="4" w:space="0" w:color="auto"/>
              <w:right w:val="single" w:sz="8" w:space="0" w:color="auto"/>
            </w:tcBorders>
            <w:shd w:val="clear" w:color="auto" w:fill="auto"/>
            <w:noWrap/>
            <w:vAlign w:val="center"/>
          </w:tcPr>
          <w:p w14:paraId="7FF8FFF4"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0E802516"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651B70C4"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2E5D5716"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50A1AA7"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5</w:t>
            </w:r>
          </w:p>
        </w:tc>
        <w:tc>
          <w:tcPr>
            <w:tcW w:w="2956" w:type="pct"/>
            <w:tcBorders>
              <w:top w:val="nil"/>
              <w:left w:val="nil"/>
              <w:bottom w:val="single" w:sz="4" w:space="0" w:color="auto"/>
              <w:right w:val="single" w:sz="4" w:space="0" w:color="auto"/>
            </w:tcBorders>
            <w:shd w:val="clear" w:color="000000" w:fill="D9D9D9"/>
            <w:noWrap/>
            <w:vAlign w:val="center"/>
            <w:hideMark/>
          </w:tcPr>
          <w:p w14:paraId="5B7EC624" w14:textId="1392057A"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 xml:space="preserve">Detyrime </w:t>
            </w:r>
            <w:r w:rsidRPr="001806AB">
              <w:rPr>
                <w:rFonts w:ascii="Garamond" w:eastAsia="Times New Roman" w:hAnsi="Garamond" w:cs="Calibri"/>
                <w:b/>
                <w:bCs/>
                <w:i/>
                <w:sz w:val="18"/>
                <w:szCs w:val="18"/>
              </w:rPr>
              <w:t>senior</w:t>
            </w:r>
            <w:r w:rsidRPr="001806AB">
              <w:rPr>
                <w:rFonts w:ascii="Garamond" w:eastAsia="Times New Roman" w:hAnsi="Garamond" w:cs="Calibri"/>
                <w:b/>
                <w:bCs/>
                <w:sz w:val="18"/>
                <w:szCs w:val="18"/>
              </w:rPr>
              <w:t xml:space="preserve"> (me përparësi të lartë) të pakoletarizuara</w:t>
            </w:r>
          </w:p>
        </w:tc>
        <w:tc>
          <w:tcPr>
            <w:tcW w:w="476" w:type="pct"/>
            <w:tcBorders>
              <w:top w:val="nil"/>
              <w:left w:val="nil"/>
              <w:bottom w:val="single" w:sz="4" w:space="0" w:color="auto"/>
              <w:right w:val="single" w:sz="8" w:space="0" w:color="auto"/>
            </w:tcBorders>
            <w:shd w:val="clear" w:color="auto" w:fill="auto"/>
            <w:noWrap/>
            <w:vAlign w:val="center"/>
          </w:tcPr>
          <w:p w14:paraId="29843FBA"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518D8495"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nil"/>
              <w:left w:val="nil"/>
              <w:bottom w:val="single" w:sz="4" w:space="0" w:color="auto"/>
              <w:right w:val="single" w:sz="8" w:space="0" w:color="auto"/>
            </w:tcBorders>
          </w:tcPr>
          <w:p w14:paraId="3D2422F1"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725D0CC3"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4DE2B12C"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lastRenderedPageBreak/>
              <w:t>5/1</w:t>
            </w:r>
          </w:p>
        </w:tc>
        <w:tc>
          <w:tcPr>
            <w:tcW w:w="2956" w:type="pct"/>
            <w:tcBorders>
              <w:top w:val="nil"/>
              <w:left w:val="nil"/>
              <w:bottom w:val="single" w:sz="4" w:space="0" w:color="auto"/>
              <w:right w:val="single" w:sz="4" w:space="0" w:color="auto"/>
            </w:tcBorders>
            <w:shd w:val="clear" w:color="000000" w:fill="D9D9D9"/>
            <w:noWrap/>
            <w:vAlign w:val="center"/>
            <w:hideMark/>
          </w:tcPr>
          <w:p w14:paraId="65A9C1F6" w14:textId="63E8E85E"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nil"/>
              <w:left w:val="nil"/>
              <w:bottom w:val="single" w:sz="4" w:space="0" w:color="auto"/>
              <w:right w:val="single" w:sz="8" w:space="0" w:color="auto"/>
            </w:tcBorders>
            <w:shd w:val="clear" w:color="auto" w:fill="auto"/>
            <w:noWrap/>
            <w:vAlign w:val="center"/>
          </w:tcPr>
          <w:p w14:paraId="3C82ED62"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05D99B7A"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082E46C1"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156FF1DE"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6BF8CF2"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5/2</w:t>
            </w:r>
          </w:p>
        </w:tc>
        <w:tc>
          <w:tcPr>
            <w:tcW w:w="2956" w:type="pct"/>
            <w:tcBorders>
              <w:top w:val="nil"/>
              <w:left w:val="nil"/>
              <w:bottom w:val="single" w:sz="4" w:space="0" w:color="auto"/>
              <w:right w:val="single" w:sz="4" w:space="0" w:color="auto"/>
            </w:tcBorders>
            <w:shd w:val="clear" w:color="000000" w:fill="D9D9D9"/>
            <w:noWrap/>
            <w:vAlign w:val="center"/>
            <w:hideMark/>
          </w:tcPr>
          <w:p w14:paraId="2D8F26B6" w14:textId="7777777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2 vjet</w:t>
            </w:r>
          </w:p>
        </w:tc>
        <w:tc>
          <w:tcPr>
            <w:tcW w:w="476" w:type="pct"/>
            <w:tcBorders>
              <w:top w:val="nil"/>
              <w:left w:val="nil"/>
              <w:bottom w:val="single" w:sz="4" w:space="0" w:color="auto"/>
              <w:right w:val="single" w:sz="8" w:space="0" w:color="auto"/>
            </w:tcBorders>
            <w:shd w:val="clear" w:color="auto" w:fill="auto"/>
            <w:noWrap/>
            <w:vAlign w:val="center"/>
          </w:tcPr>
          <w:p w14:paraId="67CCE543"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3A8430AE"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7C4C47EB"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47975297" w14:textId="77777777" w:rsidTr="001806AB">
        <w:trPr>
          <w:trHeight w:val="345"/>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029E8FEB"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6</w:t>
            </w:r>
          </w:p>
        </w:tc>
        <w:tc>
          <w:tcPr>
            <w:tcW w:w="2956" w:type="pct"/>
            <w:tcBorders>
              <w:top w:val="single" w:sz="4" w:space="0" w:color="auto"/>
              <w:left w:val="nil"/>
              <w:bottom w:val="single" w:sz="4" w:space="0" w:color="auto"/>
              <w:right w:val="single" w:sz="4" w:space="0" w:color="auto"/>
            </w:tcBorders>
            <w:shd w:val="clear" w:color="000000" w:fill="D9D9D9"/>
            <w:noWrap/>
            <w:vAlign w:val="center"/>
            <w:hideMark/>
          </w:tcPr>
          <w:p w14:paraId="1803DBAD" w14:textId="171B3C03" w:rsidR="003B78D4" w:rsidRPr="001806AB" w:rsidRDefault="00AF0D0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Detyrime senior jo</w:t>
            </w:r>
            <w:r w:rsidR="003B78D4" w:rsidRPr="001806AB">
              <w:rPr>
                <w:rFonts w:ascii="Garamond" w:eastAsia="Times New Roman" w:hAnsi="Garamond" w:cs="Calibri"/>
                <w:b/>
                <w:bCs/>
                <w:sz w:val="18"/>
                <w:szCs w:val="18"/>
              </w:rPr>
              <w:t>preferenciale</w:t>
            </w:r>
          </w:p>
        </w:tc>
        <w:tc>
          <w:tcPr>
            <w:tcW w:w="476" w:type="pct"/>
            <w:tcBorders>
              <w:top w:val="single" w:sz="4" w:space="0" w:color="auto"/>
              <w:left w:val="nil"/>
              <w:bottom w:val="single" w:sz="4" w:space="0" w:color="auto"/>
              <w:right w:val="single" w:sz="8" w:space="0" w:color="auto"/>
            </w:tcBorders>
            <w:shd w:val="clear" w:color="auto" w:fill="auto"/>
            <w:noWrap/>
            <w:vAlign w:val="center"/>
          </w:tcPr>
          <w:p w14:paraId="670F4341"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single" w:sz="4" w:space="0" w:color="auto"/>
              <w:left w:val="nil"/>
              <w:bottom w:val="single" w:sz="4" w:space="0" w:color="auto"/>
              <w:right w:val="single" w:sz="8" w:space="0" w:color="auto"/>
            </w:tcBorders>
          </w:tcPr>
          <w:p w14:paraId="4F94096D"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single" w:sz="4" w:space="0" w:color="auto"/>
              <w:left w:val="nil"/>
              <w:bottom w:val="single" w:sz="4" w:space="0" w:color="auto"/>
              <w:right w:val="single" w:sz="8" w:space="0" w:color="auto"/>
            </w:tcBorders>
          </w:tcPr>
          <w:p w14:paraId="7D3A7B40"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0DA3C267"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3484CF1"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6/1</w:t>
            </w:r>
          </w:p>
        </w:tc>
        <w:tc>
          <w:tcPr>
            <w:tcW w:w="2956" w:type="pct"/>
            <w:tcBorders>
              <w:top w:val="nil"/>
              <w:left w:val="nil"/>
              <w:bottom w:val="single" w:sz="4" w:space="0" w:color="auto"/>
              <w:right w:val="single" w:sz="4" w:space="0" w:color="auto"/>
            </w:tcBorders>
            <w:shd w:val="clear" w:color="000000" w:fill="D9D9D9"/>
            <w:noWrap/>
            <w:vAlign w:val="center"/>
            <w:hideMark/>
          </w:tcPr>
          <w:p w14:paraId="7159669A" w14:textId="743C2CCF"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nil"/>
              <w:left w:val="nil"/>
              <w:bottom w:val="single" w:sz="4" w:space="0" w:color="auto"/>
              <w:right w:val="single" w:sz="8" w:space="0" w:color="auto"/>
            </w:tcBorders>
            <w:shd w:val="clear" w:color="auto" w:fill="auto"/>
            <w:noWrap/>
            <w:vAlign w:val="center"/>
          </w:tcPr>
          <w:p w14:paraId="0DC21962"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6A548CC1"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48A8C53E"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1C15EA10" w14:textId="77777777" w:rsidTr="001806AB">
        <w:trPr>
          <w:trHeight w:val="345"/>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5E65ABF4"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6/2</w:t>
            </w:r>
          </w:p>
        </w:tc>
        <w:tc>
          <w:tcPr>
            <w:tcW w:w="2956" w:type="pct"/>
            <w:tcBorders>
              <w:top w:val="nil"/>
              <w:left w:val="nil"/>
              <w:bottom w:val="single" w:sz="4" w:space="0" w:color="auto"/>
              <w:right w:val="single" w:sz="4" w:space="0" w:color="auto"/>
            </w:tcBorders>
            <w:shd w:val="clear" w:color="000000" w:fill="D9D9D9"/>
            <w:noWrap/>
            <w:vAlign w:val="center"/>
            <w:hideMark/>
          </w:tcPr>
          <w:p w14:paraId="1595F1B3" w14:textId="438FE647"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nil"/>
              <w:left w:val="nil"/>
              <w:bottom w:val="single" w:sz="4" w:space="0" w:color="auto"/>
              <w:right w:val="single" w:sz="8" w:space="0" w:color="auto"/>
            </w:tcBorders>
            <w:shd w:val="clear" w:color="auto" w:fill="auto"/>
            <w:noWrap/>
            <w:vAlign w:val="center"/>
          </w:tcPr>
          <w:p w14:paraId="34662CFB"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nil"/>
              <w:left w:val="nil"/>
              <w:bottom w:val="single" w:sz="4" w:space="0" w:color="auto"/>
              <w:right w:val="single" w:sz="8" w:space="0" w:color="auto"/>
            </w:tcBorders>
          </w:tcPr>
          <w:p w14:paraId="4ED86190"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nil"/>
              <w:left w:val="nil"/>
              <w:bottom w:val="single" w:sz="4" w:space="0" w:color="auto"/>
              <w:right w:val="single" w:sz="8" w:space="0" w:color="auto"/>
            </w:tcBorders>
          </w:tcPr>
          <w:p w14:paraId="5E23BCFC" w14:textId="77777777" w:rsidR="003B78D4" w:rsidRPr="001806AB" w:rsidRDefault="003B78D4" w:rsidP="00DD3414">
            <w:pPr>
              <w:spacing w:after="0" w:line="240" w:lineRule="auto"/>
              <w:rPr>
                <w:rFonts w:ascii="Garamond" w:eastAsia="Times New Roman" w:hAnsi="Garamond" w:cs="Calibri"/>
                <w:strike/>
                <w:sz w:val="18"/>
                <w:szCs w:val="18"/>
              </w:rPr>
            </w:pPr>
          </w:p>
        </w:tc>
      </w:tr>
      <w:tr w:rsidR="002D3FA7" w:rsidRPr="001806AB" w14:paraId="3A08E1FD" w14:textId="77777777" w:rsidTr="001806AB">
        <w:trPr>
          <w:trHeight w:val="345"/>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0FC12B7A"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7</w:t>
            </w:r>
          </w:p>
        </w:tc>
        <w:tc>
          <w:tcPr>
            <w:tcW w:w="2956" w:type="pct"/>
            <w:tcBorders>
              <w:top w:val="single" w:sz="4" w:space="0" w:color="auto"/>
              <w:left w:val="nil"/>
              <w:bottom w:val="single" w:sz="4" w:space="0" w:color="auto"/>
              <w:right w:val="single" w:sz="4" w:space="0" w:color="auto"/>
            </w:tcBorders>
            <w:shd w:val="clear" w:color="000000" w:fill="D9D9D9"/>
            <w:noWrap/>
            <w:vAlign w:val="center"/>
            <w:hideMark/>
          </w:tcPr>
          <w:p w14:paraId="1F37F45C" w14:textId="02820CFC"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Borxh i varur (jo pjesë e kapitalit rregullator)</w:t>
            </w:r>
          </w:p>
        </w:tc>
        <w:tc>
          <w:tcPr>
            <w:tcW w:w="476" w:type="pct"/>
            <w:tcBorders>
              <w:top w:val="single" w:sz="4" w:space="0" w:color="auto"/>
              <w:left w:val="nil"/>
              <w:bottom w:val="single" w:sz="4" w:space="0" w:color="auto"/>
              <w:right w:val="single" w:sz="4" w:space="0" w:color="auto"/>
            </w:tcBorders>
          </w:tcPr>
          <w:p w14:paraId="40A63FD8"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single" w:sz="4" w:space="0" w:color="auto"/>
              <w:left w:val="single" w:sz="4" w:space="0" w:color="auto"/>
              <w:bottom w:val="single" w:sz="4" w:space="0" w:color="auto"/>
              <w:right w:val="single" w:sz="4" w:space="0" w:color="auto"/>
            </w:tcBorders>
          </w:tcPr>
          <w:p w14:paraId="44EC1F51"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7A407E"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068375F8" w14:textId="77777777" w:rsidTr="001806AB">
        <w:trPr>
          <w:trHeight w:val="23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1D273F1"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7/1</w:t>
            </w:r>
          </w:p>
        </w:tc>
        <w:tc>
          <w:tcPr>
            <w:tcW w:w="2956" w:type="pct"/>
            <w:tcBorders>
              <w:top w:val="nil"/>
              <w:left w:val="nil"/>
              <w:bottom w:val="single" w:sz="4" w:space="0" w:color="auto"/>
              <w:right w:val="single" w:sz="4" w:space="0" w:color="auto"/>
            </w:tcBorders>
            <w:shd w:val="clear" w:color="000000" w:fill="D9D9D9"/>
            <w:noWrap/>
            <w:vAlign w:val="center"/>
            <w:hideMark/>
          </w:tcPr>
          <w:p w14:paraId="5360A852" w14:textId="5238D532"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single" w:sz="4" w:space="0" w:color="auto"/>
              <w:left w:val="nil"/>
              <w:bottom w:val="single" w:sz="4" w:space="0" w:color="auto"/>
              <w:right w:val="single" w:sz="4" w:space="0" w:color="auto"/>
            </w:tcBorders>
          </w:tcPr>
          <w:p w14:paraId="3E2643AD" w14:textId="77777777" w:rsidR="003B78D4" w:rsidRPr="001806AB" w:rsidRDefault="003B78D4" w:rsidP="00DD3414">
            <w:pPr>
              <w:spacing w:after="0" w:line="240" w:lineRule="auto"/>
              <w:rPr>
                <w:rFonts w:ascii="Garamond" w:eastAsia="Times New Roman" w:hAnsi="Garamond" w:cs="Calibri"/>
                <w:strike/>
                <w:sz w:val="18"/>
                <w:szCs w:val="18"/>
              </w:rPr>
            </w:pPr>
          </w:p>
        </w:tc>
        <w:tc>
          <w:tcPr>
            <w:tcW w:w="476" w:type="pct"/>
            <w:tcBorders>
              <w:top w:val="single" w:sz="4" w:space="0" w:color="auto"/>
              <w:left w:val="single" w:sz="4" w:space="0" w:color="auto"/>
              <w:bottom w:val="single" w:sz="4" w:space="0" w:color="auto"/>
              <w:right w:val="single" w:sz="4" w:space="0" w:color="auto"/>
            </w:tcBorders>
          </w:tcPr>
          <w:p w14:paraId="5CFF19A4"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78198"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4124094F" w14:textId="77777777" w:rsidTr="001806AB">
        <w:trPr>
          <w:trHeight w:val="23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C516516"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7/2</w:t>
            </w:r>
          </w:p>
        </w:tc>
        <w:tc>
          <w:tcPr>
            <w:tcW w:w="2956" w:type="pct"/>
            <w:tcBorders>
              <w:top w:val="nil"/>
              <w:left w:val="nil"/>
              <w:bottom w:val="single" w:sz="4" w:space="0" w:color="auto"/>
              <w:right w:val="single" w:sz="4" w:space="0" w:color="auto"/>
            </w:tcBorders>
            <w:shd w:val="clear" w:color="000000" w:fill="D9D9D9"/>
            <w:noWrap/>
            <w:vAlign w:val="center"/>
            <w:hideMark/>
          </w:tcPr>
          <w:p w14:paraId="67659411" w14:textId="6957BB1A"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single" w:sz="4" w:space="0" w:color="auto"/>
              <w:left w:val="nil"/>
              <w:bottom w:val="single" w:sz="4" w:space="0" w:color="auto"/>
              <w:right w:val="single" w:sz="4" w:space="0" w:color="auto"/>
            </w:tcBorders>
          </w:tcPr>
          <w:p w14:paraId="3EEE45F7" w14:textId="77777777" w:rsidR="003B78D4" w:rsidRPr="001806AB" w:rsidRDefault="003B78D4" w:rsidP="00DD3414">
            <w:pPr>
              <w:spacing w:after="0" w:line="240" w:lineRule="auto"/>
              <w:rPr>
                <w:rFonts w:ascii="Garamond" w:eastAsia="Times New Roman" w:hAnsi="Garamond" w:cs="Calibri"/>
                <w:strike/>
                <w:sz w:val="18"/>
                <w:szCs w:val="18"/>
              </w:rPr>
            </w:pPr>
          </w:p>
        </w:tc>
        <w:tc>
          <w:tcPr>
            <w:tcW w:w="476" w:type="pct"/>
            <w:tcBorders>
              <w:top w:val="single" w:sz="4" w:space="0" w:color="auto"/>
              <w:left w:val="single" w:sz="4" w:space="0" w:color="auto"/>
              <w:bottom w:val="single" w:sz="4" w:space="0" w:color="auto"/>
              <w:right w:val="single" w:sz="4" w:space="0" w:color="auto"/>
            </w:tcBorders>
          </w:tcPr>
          <w:p w14:paraId="55FEDCE3"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CC73C"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2A6501C5" w14:textId="77777777" w:rsidTr="001806AB">
        <w:trPr>
          <w:trHeight w:val="233"/>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1E86049A" w14:textId="77777777" w:rsidR="003B78D4" w:rsidRPr="001806AB" w:rsidRDefault="003B78D4" w:rsidP="008F67CC">
            <w:pPr>
              <w:spacing w:after="0" w:line="240" w:lineRule="auto"/>
              <w:jc w:val="right"/>
              <w:rPr>
                <w:rFonts w:ascii="Garamond" w:eastAsia="Times New Roman" w:hAnsi="Garamond" w:cs="Calibri"/>
                <w:b/>
                <w:bCs/>
                <w:sz w:val="18"/>
                <w:szCs w:val="18"/>
              </w:rPr>
            </w:pPr>
            <w:r w:rsidRPr="001806AB">
              <w:rPr>
                <w:rFonts w:ascii="Garamond" w:eastAsia="Times New Roman" w:hAnsi="Garamond" w:cs="Calibri"/>
                <w:b/>
                <w:bCs/>
                <w:sz w:val="18"/>
                <w:szCs w:val="18"/>
              </w:rPr>
              <w:t>8</w:t>
            </w:r>
          </w:p>
        </w:tc>
        <w:tc>
          <w:tcPr>
            <w:tcW w:w="2956" w:type="pct"/>
            <w:tcBorders>
              <w:top w:val="single" w:sz="4" w:space="0" w:color="auto"/>
              <w:left w:val="nil"/>
              <w:bottom w:val="single" w:sz="4" w:space="0" w:color="auto"/>
              <w:right w:val="single" w:sz="4" w:space="0" w:color="auto"/>
            </w:tcBorders>
            <w:shd w:val="clear" w:color="000000" w:fill="D9D9D9"/>
            <w:noWrap/>
            <w:vAlign w:val="center"/>
            <w:hideMark/>
          </w:tcPr>
          <w:p w14:paraId="2C885C40" w14:textId="753419E5" w:rsidR="003B78D4" w:rsidRPr="001806AB" w:rsidRDefault="003B78D4" w:rsidP="00DD3414">
            <w:pPr>
              <w:spacing w:after="0" w:line="240" w:lineRule="auto"/>
              <w:rPr>
                <w:rFonts w:ascii="Garamond" w:eastAsia="Times New Roman" w:hAnsi="Garamond" w:cs="Calibri"/>
                <w:b/>
                <w:bCs/>
                <w:sz w:val="18"/>
                <w:szCs w:val="18"/>
              </w:rPr>
            </w:pPr>
            <w:r w:rsidRPr="001806AB">
              <w:rPr>
                <w:rFonts w:ascii="Garamond" w:eastAsia="Times New Roman" w:hAnsi="Garamond" w:cs="Calibri"/>
                <w:b/>
                <w:bCs/>
                <w:sz w:val="18"/>
                <w:szCs w:val="18"/>
              </w:rPr>
              <w:t>Detyrime të tjera të pranuara për “</w:t>
            </w:r>
            <w:r w:rsidR="009B25B5" w:rsidRPr="001806AB">
              <w:rPr>
                <w:rFonts w:ascii="Garamond" w:eastAsia="Times New Roman" w:hAnsi="Garamond" w:cs="Calibri"/>
                <w:b/>
                <w:bCs/>
                <w:sz w:val="18"/>
                <w:szCs w:val="18"/>
              </w:rPr>
              <w:t xml:space="preserve">kërkesën </w:t>
            </w:r>
            <w:r w:rsidRPr="001806AB">
              <w:rPr>
                <w:rFonts w:ascii="Garamond" w:eastAsia="Times New Roman" w:hAnsi="Garamond" w:cs="Calibri"/>
                <w:b/>
                <w:bCs/>
                <w:sz w:val="18"/>
                <w:szCs w:val="18"/>
              </w:rPr>
              <w:t xml:space="preserve">minimale për </w:t>
            </w:r>
            <w:r w:rsidR="00AF0D04" w:rsidRPr="001806AB">
              <w:rPr>
                <w:rFonts w:ascii="Garamond" w:eastAsia="Times New Roman" w:hAnsi="Garamond" w:cs="Calibri"/>
                <w:b/>
                <w:bCs/>
                <w:sz w:val="18"/>
                <w:szCs w:val="18"/>
              </w:rPr>
              <w:t xml:space="preserve">instrumente të </w:t>
            </w:r>
            <w:r w:rsidRPr="001806AB">
              <w:rPr>
                <w:rFonts w:ascii="Garamond" w:eastAsia="Times New Roman" w:hAnsi="Garamond" w:cs="Calibri"/>
                <w:b/>
                <w:bCs/>
                <w:sz w:val="18"/>
                <w:szCs w:val="18"/>
              </w:rPr>
              <w:t>kapital</w:t>
            </w:r>
            <w:r w:rsidR="00AF0D04" w:rsidRPr="001806AB">
              <w:rPr>
                <w:rFonts w:ascii="Garamond" w:eastAsia="Times New Roman" w:hAnsi="Garamond" w:cs="Calibri"/>
                <w:b/>
                <w:bCs/>
                <w:sz w:val="18"/>
                <w:szCs w:val="18"/>
              </w:rPr>
              <w:t>it</w:t>
            </w:r>
            <w:r w:rsidRPr="001806AB">
              <w:rPr>
                <w:rFonts w:ascii="Garamond" w:eastAsia="Times New Roman" w:hAnsi="Garamond" w:cs="Calibri"/>
                <w:b/>
                <w:bCs/>
                <w:sz w:val="18"/>
                <w:szCs w:val="18"/>
              </w:rPr>
              <w:t xml:space="preserve"> rregullator dhe detyrime të pranuara”</w:t>
            </w:r>
          </w:p>
        </w:tc>
        <w:tc>
          <w:tcPr>
            <w:tcW w:w="476" w:type="pct"/>
            <w:tcBorders>
              <w:top w:val="single" w:sz="4" w:space="0" w:color="auto"/>
              <w:left w:val="nil"/>
              <w:bottom w:val="single" w:sz="4" w:space="0" w:color="auto"/>
              <w:right w:val="single" w:sz="4" w:space="0" w:color="auto"/>
            </w:tcBorders>
          </w:tcPr>
          <w:p w14:paraId="0647D00E" w14:textId="77777777" w:rsidR="003B78D4" w:rsidRPr="001806AB" w:rsidRDefault="003B78D4" w:rsidP="00DD3414">
            <w:pPr>
              <w:spacing w:after="0" w:line="240" w:lineRule="auto"/>
              <w:rPr>
                <w:rFonts w:ascii="Garamond" w:eastAsia="Times New Roman" w:hAnsi="Garamond" w:cs="Calibri"/>
                <w:sz w:val="18"/>
                <w:szCs w:val="18"/>
              </w:rPr>
            </w:pPr>
          </w:p>
        </w:tc>
        <w:tc>
          <w:tcPr>
            <w:tcW w:w="476" w:type="pct"/>
            <w:tcBorders>
              <w:top w:val="single" w:sz="4" w:space="0" w:color="auto"/>
              <w:left w:val="single" w:sz="4" w:space="0" w:color="auto"/>
              <w:bottom w:val="single" w:sz="4" w:space="0" w:color="auto"/>
              <w:right w:val="single" w:sz="4" w:space="0" w:color="auto"/>
            </w:tcBorders>
          </w:tcPr>
          <w:p w14:paraId="0C056389" w14:textId="77777777" w:rsidR="003B78D4" w:rsidRPr="001806AB" w:rsidRDefault="003B78D4" w:rsidP="00DD3414">
            <w:pPr>
              <w:spacing w:after="0" w:line="240" w:lineRule="auto"/>
              <w:rPr>
                <w:rFonts w:ascii="Garamond" w:eastAsia="Times New Roman" w:hAnsi="Garamond" w:cs="Calibri"/>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825F5"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1AE144B7" w14:textId="77777777" w:rsidTr="001806AB">
        <w:trPr>
          <w:trHeight w:val="23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001AD46"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8/1</w:t>
            </w:r>
          </w:p>
        </w:tc>
        <w:tc>
          <w:tcPr>
            <w:tcW w:w="2956" w:type="pct"/>
            <w:tcBorders>
              <w:top w:val="nil"/>
              <w:left w:val="nil"/>
              <w:bottom w:val="single" w:sz="4" w:space="0" w:color="auto"/>
              <w:right w:val="single" w:sz="4" w:space="0" w:color="auto"/>
            </w:tcBorders>
            <w:shd w:val="clear" w:color="000000" w:fill="D9D9D9"/>
            <w:noWrap/>
            <w:vAlign w:val="center"/>
            <w:hideMark/>
          </w:tcPr>
          <w:p w14:paraId="3552B49E" w14:textId="6F2F98E4"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single" w:sz="4" w:space="0" w:color="auto"/>
              <w:left w:val="nil"/>
              <w:bottom w:val="single" w:sz="4" w:space="0" w:color="auto"/>
              <w:right w:val="single" w:sz="4" w:space="0" w:color="auto"/>
            </w:tcBorders>
          </w:tcPr>
          <w:p w14:paraId="40E7EE89" w14:textId="77777777" w:rsidR="003B78D4" w:rsidRPr="001806AB" w:rsidRDefault="003B78D4" w:rsidP="00DD3414">
            <w:pPr>
              <w:spacing w:after="0" w:line="240" w:lineRule="auto"/>
              <w:rPr>
                <w:rFonts w:ascii="Garamond" w:eastAsia="Times New Roman" w:hAnsi="Garamond" w:cs="Calibri"/>
                <w:strike/>
                <w:sz w:val="18"/>
                <w:szCs w:val="18"/>
              </w:rPr>
            </w:pPr>
          </w:p>
        </w:tc>
        <w:tc>
          <w:tcPr>
            <w:tcW w:w="476" w:type="pct"/>
            <w:tcBorders>
              <w:top w:val="single" w:sz="4" w:space="0" w:color="auto"/>
              <w:left w:val="single" w:sz="4" w:space="0" w:color="auto"/>
              <w:bottom w:val="single" w:sz="4" w:space="0" w:color="auto"/>
              <w:right w:val="single" w:sz="4" w:space="0" w:color="auto"/>
            </w:tcBorders>
          </w:tcPr>
          <w:p w14:paraId="1CB6CF25"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357BF6" w14:textId="77777777" w:rsidR="003B78D4" w:rsidRPr="001806AB" w:rsidRDefault="003B78D4" w:rsidP="00DD3414">
            <w:pPr>
              <w:spacing w:after="0" w:line="240" w:lineRule="auto"/>
              <w:rPr>
                <w:rFonts w:ascii="Garamond" w:eastAsia="Times New Roman" w:hAnsi="Garamond" w:cs="Calibri"/>
                <w:sz w:val="18"/>
                <w:szCs w:val="18"/>
              </w:rPr>
            </w:pPr>
          </w:p>
        </w:tc>
      </w:tr>
      <w:tr w:rsidR="002D3FA7" w:rsidRPr="001806AB" w14:paraId="2418FA21" w14:textId="77777777" w:rsidTr="001806AB">
        <w:trPr>
          <w:trHeight w:val="233"/>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15EABC" w14:textId="77777777" w:rsidR="003B78D4" w:rsidRPr="001806AB" w:rsidRDefault="003B78D4" w:rsidP="008F67CC">
            <w:pPr>
              <w:spacing w:after="0" w:line="240" w:lineRule="auto"/>
              <w:jc w:val="right"/>
              <w:rPr>
                <w:rFonts w:ascii="Garamond" w:eastAsia="Times New Roman" w:hAnsi="Garamond" w:cs="Calibri"/>
                <w:sz w:val="18"/>
                <w:szCs w:val="18"/>
              </w:rPr>
            </w:pPr>
            <w:r w:rsidRPr="001806AB">
              <w:rPr>
                <w:rFonts w:ascii="Garamond" w:eastAsia="Times New Roman" w:hAnsi="Garamond" w:cs="Calibri"/>
                <w:sz w:val="18"/>
                <w:szCs w:val="18"/>
              </w:rPr>
              <w:t>8/2</w:t>
            </w:r>
          </w:p>
        </w:tc>
        <w:tc>
          <w:tcPr>
            <w:tcW w:w="2956" w:type="pct"/>
            <w:tcBorders>
              <w:top w:val="single" w:sz="4" w:space="0" w:color="auto"/>
              <w:left w:val="nil"/>
              <w:bottom w:val="single" w:sz="4" w:space="0" w:color="auto"/>
              <w:right w:val="single" w:sz="4" w:space="0" w:color="auto"/>
            </w:tcBorders>
            <w:shd w:val="clear" w:color="000000" w:fill="D9D9D9"/>
            <w:noWrap/>
            <w:vAlign w:val="center"/>
            <w:hideMark/>
          </w:tcPr>
          <w:p w14:paraId="6BDC97FF" w14:textId="100962BC" w:rsidR="003B78D4" w:rsidRPr="001806AB" w:rsidRDefault="003B78D4" w:rsidP="00DD3414">
            <w:pPr>
              <w:spacing w:after="0" w:line="240" w:lineRule="auto"/>
              <w:rPr>
                <w:rFonts w:ascii="Garamond" w:eastAsia="Times New Roman" w:hAnsi="Garamond" w:cs="Calibri"/>
                <w:sz w:val="18"/>
                <w:szCs w:val="18"/>
              </w:rPr>
            </w:pPr>
            <w:r w:rsidRPr="001806AB">
              <w:rPr>
                <w:rFonts w:ascii="Garamond" w:eastAsia="Times New Roman" w:hAnsi="Garamond" w:cs="Calibri"/>
                <w:sz w:val="18"/>
                <w:szCs w:val="18"/>
              </w:rPr>
              <w:t>maturimi i mbetur &gt;= 1 vit &lt; 2 vjet</w:t>
            </w:r>
          </w:p>
        </w:tc>
        <w:tc>
          <w:tcPr>
            <w:tcW w:w="476" w:type="pct"/>
            <w:tcBorders>
              <w:top w:val="single" w:sz="4" w:space="0" w:color="auto"/>
              <w:left w:val="nil"/>
              <w:bottom w:val="single" w:sz="4" w:space="0" w:color="auto"/>
              <w:right w:val="single" w:sz="4" w:space="0" w:color="auto"/>
            </w:tcBorders>
          </w:tcPr>
          <w:p w14:paraId="08C00508" w14:textId="77777777" w:rsidR="003B78D4" w:rsidRPr="001806AB" w:rsidRDefault="003B78D4" w:rsidP="00DD3414">
            <w:pPr>
              <w:spacing w:after="0" w:line="240" w:lineRule="auto"/>
              <w:rPr>
                <w:rFonts w:ascii="Garamond" w:eastAsia="Times New Roman" w:hAnsi="Garamond" w:cs="Calibri"/>
                <w:strike/>
                <w:sz w:val="18"/>
                <w:szCs w:val="18"/>
              </w:rPr>
            </w:pPr>
          </w:p>
        </w:tc>
        <w:tc>
          <w:tcPr>
            <w:tcW w:w="476" w:type="pct"/>
            <w:tcBorders>
              <w:top w:val="single" w:sz="4" w:space="0" w:color="auto"/>
              <w:left w:val="single" w:sz="4" w:space="0" w:color="auto"/>
              <w:bottom w:val="single" w:sz="4" w:space="0" w:color="auto"/>
              <w:right w:val="single" w:sz="4" w:space="0" w:color="auto"/>
            </w:tcBorders>
          </w:tcPr>
          <w:p w14:paraId="498DACE4" w14:textId="77777777" w:rsidR="003B78D4" w:rsidRPr="001806AB" w:rsidRDefault="003B78D4" w:rsidP="00DD3414">
            <w:pPr>
              <w:spacing w:after="0" w:line="240" w:lineRule="auto"/>
              <w:rPr>
                <w:rFonts w:ascii="Garamond" w:eastAsia="Times New Roman" w:hAnsi="Garamond" w:cs="Calibri"/>
                <w:strike/>
                <w:sz w:val="18"/>
                <w:szCs w:val="18"/>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E8E61" w14:textId="77777777" w:rsidR="003B78D4" w:rsidRPr="001806AB" w:rsidRDefault="003B78D4" w:rsidP="00DD3414">
            <w:pPr>
              <w:spacing w:after="0" w:line="240" w:lineRule="auto"/>
              <w:rPr>
                <w:rFonts w:ascii="Garamond" w:eastAsia="Times New Roman" w:hAnsi="Garamond" w:cs="Calibri"/>
                <w:sz w:val="18"/>
                <w:szCs w:val="18"/>
              </w:rPr>
            </w:pPr>
          </w:p>
        </w:tc>
      </w:tr>
    </w:tbl>
    <w:p w14:paraId="6D408420" w14:textId="77777777" w:rsidR="003B78D4" w:rsidRPr="00F4717E" w:rsidRDefault="003B78D4" w:rsidP="009364E6">
      <w:pPr>
        <w:spacing w:after="0" w:line="240" w:lineRule="auto"/>
        <w:jc w:val="both"/>
        <w:rPr>
          <w:rFonts w:ascii="Garamond" w:hAnsi="Garamond" w:cs="Times New Roman"/>
          <w:b/>
          <w:sz w:val="24"/>
          <w:szCs w:val="24"/>
        </w:rPr>
      </w:pPr>
    </w:p>
    <w:tbl>
      <w:tblPr>
        <w:tblW w:w="5000" w:type="pct"/>
        <w:tblLook w:val="04A0" w:firstRow="1" w:lastRow="0" w:firstColumn="1" w:lastColumn="0" w:noHBand="0" w:noVBand="1"/>
      </w:tblPr>
      <w:tblGrid>
        <w:gridCol w:w="829"/>
        <w:gridCol w:w="4541"/>
        <w:gridCol w:w="1075"/>
        <w:gridCol w:w="1174"/>
        <w:gridCol w:w="903"/>
      </w:tblGrid>
      <w:tr w:rsidR="002D3FA7" w:rsidRPr="00DD3414" w14:paraId="127C2D4F" w14:textId="77777777" w:rsidTr="009364E6">
        <w:trPr>
          <w:trHeight w:val="517"/>
        </w:trPr>
        <w:tc>
          <w:tcPr>
            <w:tcW w:w="5000" w:type="pct"/>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14:paraId="62DB4F40" w14:textId="45B0E526" w:rsidR="003B78D4" w:rsidRPr="00DD3414" w:rsidRDefault="003B78D4" w:rsidP="00606AEF">
            <w:pPr>
              <w:spacing w:after="0" w:line="240" w:lineRule="auto"/>
              <w:rPr>
                <w:rFonts w:ascii="Garamond" w:eastAsia="Times New Roman" w:hAnsi="Garamond" w:cs="Calibri"/>
                <w:b/>
                <w:bCs/>
                <w:sz w:val="18"/>
                <w:szCs w:val="18"/>
              </w:rPr>
            </w:pPr>
            <w:r w:rsidRPr="00DD3414">
              <w:rPr>
                <w:rFonts w:ascii="Garamond" w:eastAsia="Times New Roman" w:hAnsi="Garamond" w:cs="Calibri"/>
                <w:b/>
                <w:bCs/>
                <w:sz w:val="18"/>
                <w:szCs w:val="18"/>
              </w:rPr>
              <w:t>Formulari 3</w:t>
            </w:r>
            <w:r w:rsidR="00606AEF">
              <w:rPr>
                <w:rFonts w:ascii="Garamond" w:eastAsia="Times New Roman" w:hAnsi="Garamond" w:cs="Calibri"/>
                <w:b/>
                <w:bCs/>
                <w:sz w:val="18"/>
                <w:szCs w:val="18"/>
              </w:rPr>
              <w:t>.</w:t>
            </w:r>
            <w:r w:rsidRPr="00DD3414">
              <w:rPr>
                <w:rFonts w:ascii="Garamond" w:eastAsia="Times New Roman" w:hAnsi="Garamond" w:cs="Calibri"/>
                <w:b/>
                <w:bCs/>
                <w:sz w:val="18"/>
                <w:szCs w:val="18"/>
              </w:rPr>
              <w:t xml:space="preserve"> Kapaciteti dhe përbërja e “</w:t>
            </w:r>
            <w:r w:rsidR="009B25B5" w:rsidRPr="00DD3414">
              <w:rPr>
                <w:rFonts w:ascii="Garamond" w:eastAsia="Times New Roman" w:hAnsi="Garamond" w:cs="Calibri"/>
                <w:b/>
                <w:bCs/>
                <w:sz w:val="18"/>
                <w:szCs w:val="18"/>
              </w:rPr>
              <w:t xml:space="preserve">kërkesës </w:t>
            </w:r>
            <w:r w:rsidRPr="00DD3414">
              <w:rPr>
                <w:rFonts w:ascii="Garamond" w:eastAsia="Times New Roman" w:hAnsi="Garamond" w:cs="Calibri"/>
                <w:b/>
                <w:bCs/>
                <w:sz w:val="18"/>
                <w:szCs w:val="18"/>
              </w:rPr>
              <w:t xml:space="preserve">minimale për </w:t>
            </w:r>
            <w:r w:rsidR="00AF0D04" w:rsidRPr="00DD3414">
              <w:rPr>
                <w:rFonts w:ascii="Garamond" w:eastAsia="Times New Roman" w:hAnsi="Garamond" w:cs="Calibri"/>
                <w:b/>
                <w:bCs/>
                <w:sz w:val="18"/>
                <w:szCs w:val="18"/>
              </w:rPr>
              <w:t xml:space="preserve">instrumente të </w:t>
            </w:r>
            <w:r w:rsidRPr="00DD3414">
              <w:rPr>
                <w:rFonts w:ascii="Garamond" w:eastAsia="Times New Roman" w:hAnsi="Garamond" w:cs="Calibri"/>
                <w:b/>
                <w:bCs/>
                <w:sz w:val="18"/>
                <w:szCs w:val="18"/>
              </w:rPr>
              <w:t>kapital</w:t>
            </w:r>
            <w:r w:rsidR="00AF0D04" w:rsidRPr="00DD3414">
              <w:rPr>
                <w:rFonts w:ascii="Garamond" w:eastAsia="Times New Roman" w:hAnsi="Garamond" w:cs="Calibri"/>
                <w:b/>
                <w:bCs/>
                <w:sz w:val="18"/>
                <w:szCs w:val="18"/>
              </w:rPr>
              <w:t xml:space="preserve">it rregullator </w:t>
            </w:r>
            <w:r w:rsidRPr="00DD3414">
              <w:rPr>
                <w:rFonts w:ascii="Garamond" w:eastAsia="Times New Roman" w:hAnsi="Garamond" w:cs="Calibri"/>
                <w:b/>
                <w:bCs/>
                <w:sz w:val="18"/>
                <w:szCs w:val="18"/>
              </w:rPr>
              <w:t>dhe detyrime të pranuara”</w:t>
            </w:r>
          </w:p>
        </w:tc>
      </w:tr>
      <w:tr w:rsidR="002D3FA7" w:rsidRPr="00DD3414" w14:paraId="0E30917E" w14:textId="77777777" w:rsidTr="00DD3414">
        <w:trPr>
          <w:trHeight w:val="272"/>
        </w:trPr>
        <w:tc>
          <w:tcPr>
            <w:tcW w:w="486" w:type="pct"/>
            <w:tcBorders>
              <w:top w:val="nil"/>
              <w:left w:val="nil"/>
              <w:bottom w:val="nil"/>
              <w:right w:val="nil"/>
            </w:tcBorders>
            <w:shd w:val="clear" w:color="auto" w:fill="auto"/>
            <w:noWrap/>
            <w:vAlign w:val="bottom"/>
            <w:hideMark/>
          </w:tcPr>
          <w:p w14:paraId="40E2E81F" w14:textId="77777777" w:rsidR="003B78D4" w:rsidRPr="00DD3414" w:rsidRDefault="003B78D4" w:rsidP="00606AEF">
            <w:pPr>
              <w:spacing w:after="0" w:line="240" w:lineRule="auto"/>
              <w:rPr>
                <w:rFonts w:ascii="Garamond" w:eastAsia="Times New Roman" w:hAnsi="Garamond" w:cs="Calibri"/>
                <w:b/>
                <w:bCs/>
                <w:sz w:val="18"/>
                <w:szCs w:val="18"/>
              </w:rPr>
            </w:pPr>
          </w:p>
        </w:tc>
        <w:tc>
          <w:tcPr>
            <w:tcW w:w="2664" w:type="pct"/>
            <w:tcBorders>
              <w:top w:val="nil"/>
              <w:left w:val="nil"/>
              <w:bottom w:val="nil"/>
              <w:right w:val="nil"/>
            </w:tcBorders>
            <w:shd w:val="clear" w:color="auto" w:fill="auto"/>
            <w:noWrap/>
            <w:vAlign w:val="bottom"/>
            <w:hideMark/>
          </w:tcPr>
          <w:p w14:paraId="5BEFBE7C" w14:textId="77777777" w:rsidR="003B78D4" w:rsidRPr="00DD3414" w:rsidRDefault="003B78D4" w:rsidP="00606AEF">
            <w:pPr>
              <w:spacing w:after="0" w:line="240" w:lineRule="auto"/>
              <w:rPr>
                <w:rFonts w:ascii="Garamond" w:eastAsia="Times New Roman" w:hAnsi="Garamond" w:cs="Times New Roman"/>
                <w:sz w:val="18"/>
                <w:szCs w:val="18"/>
              </w:rPr>
            </w:pPr>
          </w:p>
        </w:tc>
        <w:tc>
          <w:tcPr>
            <w:tcW w:w="631" w:type="pct"/>
            <w:tcBorders>
              <w:top w:val="nil"/>
              <w:left w:val="nil"/>
              <w:bottom w:val="nil"/>
              <w:right w:val="nil"/>
            </w:tcBorders>
            <w:shd w:val="clear" w:color="auto" w:fill="auto"/>
            <w:noWrap/>
            <w:vAlign w:val="bottom"/>
            <w:hideMark/>
          </w:tcPr>
          <w:p w14:paraId="176B70FE" w14:textId="77777777" w:rsidR="003B78D4" w:rsidRPr="00DD3414" w:rsidRDefault="003B78D4" w:rsidP="00606AEF">
            <w:pPr>
              <w:spacing w:after="0" w:line="240" w:lineRule="auto"/>
              <w:rPr>
                <w:rFonts w:ascii="Garamond" w:eastAsia="Times New Roman" w:hAnsi="Garamond" w:cs="Times New Roman"/>
                <w:sz w:val="18"/>
                <w:szCs w:val="18"/>
              </w:rPr>
            </w:pPr>
          </w:p>
        </w:tc>
        <w:tc>
          <w:tcPr>
            <w:tcW w:w="689" w:type="pct"/>
            <w:tcBorders>
              <w:top w:val="nil"/>
              <w:left w:val="nil"/>
              <w:bottom w:val="nil"/>
              <w:right w:val="nil"/>
            </w:tcBorders>
          </w:tcPr>
          <w:p w14:paraId="0FDA80DD" w14:textId="77777777" w:rsidR="003B78D4" w:rsidRPr="00DD3414" w:rsidRDefault="003B78D4" w:rsidP="00606AEF">
            <w:pPr>
              <w:spacing w:after="0" w:line="240" w:lineRule="auto"/>
              <w:rPr>
                <w:rFonts w:ascii="Garamond" w:eastAsia="Times New Roman" w:hAnsi="Garamond" w:cs="Times New Roman"/>
                <w:sz w:val="18"/>
                <w:szCs w:val="18"/>
              </w:rPr>
            </w:pPr>
          </w:p>
        </w:tc>
        <w:tc>
          <w:tcPr>
            <w:tcW w:w="531" w:type="pct"/>
            <w:tcBorders>
              <w:top w:val="nil"/>
              <w:left w:val="nil"/>
              <w:bottom w:val="nil"/>
              <w:right w:val="nil"/>
            </w:tcBorders>
          </w:tcPr>
          <w:p w14:paraId="4C8E67CA" w14:textId="77777777" w:rsidR="003B78D4" w:rsidRPr="00DD3414" w:rsidRDefault="003B78D4" w:rsidP="00606AEF">
            <w:pPr>
              <w:spacing w:after="0" w:line="240" w:lineRule="auto"/>
              <w:rPr>
                <w:rFonts w:ascii="Garamond" w:eastAsia="Times New Roman" w:hAnsi="Garamond" w:cs="Times New Roman"/>
                <w:sz w:val="18"/>
                <w:szCs w:val="18"/>
              </w:rPr>
            </w:pPr>
          </w:p>
        </w:tc>
      </w:tr>
      <w:tr w:rsidR="002D3FA7" w:rsidRPr="00DD3414" w14:paraId="7E48CC5D" w14:textId="77777777" w:rsidTr="00DD3414">
        <w:trPr>
          <w:trHeight w:val="313"/>
        </w:trPr>
        <w:tc>
          <w:tcPr>
            <w:tcW w:w="486" w:type="pct"/>
            <w:vMerge w:val="restart"/>
            <w:tcBorders>
              <w:top w:val="single" w:sz="8" w:space="0" w:color="auto"/>
              <w:left w:val="single" w:sz="8" w:space="0" w:color="auto"/>
              <w:right w:val="single" w:sz="4" w:space="0" w:color="auto"/>
            </w:tcBorders>
            <w:shd w:val="clear" w:color="000000" w:fill="D9D9D9"/>
            <w:vAlign w:val="center"/>
            <w:hideMark/>
          </w:tcPr>
          <w:p w14:paraId="784A51D5" w14:textId="77777777" w:rsidR="002D3FA7" w:rsidRPr="00DD3414" w:rsidRDefault="002D3FA7" w:rsidP="00606AEF">
            <w:pPr>
              <w:spacing w:after="0" w:line="240" w:lineRule="auto"/>
              <w:jc w:val="center"/>
              <w:rPr>
                <w:rFonts w:ascii="Garamond" w:eastAsia="Times New Roman" w:hAnsi="Garamond" w:cs="Calibri"/>
                <w:b/>
                <w:sz w:val="18"/>
                <w:szCs w:val="18"/>
              </w:rPr>
            </w:pPr>
            <w:r w:rsidRPr="00DD3414">
              <w:rPr>
                <w:rFonts w:ascii="Garamond" w:eastAsia="Times New Roman" w:hAnsi="Garamond" w:cs="Calibri"/>
                <w:b/>
                <w:sz w:val="18"/>
                <w:szCs w:val="18"/>
              </w:rPr>
              <w:t>Rreshti</w:t>
            </w:r>
          </w:p>
        </w:tc>
        <w:tc>
          <w:tcPr>
            <w:tcW w:w="2664" w:type="pct"/>
            <w:vMerge w:val="restart"/>
            <w:tcBorders>
              <w:top w:val="single" w:sz="8" w:space="0" w:color="auto"/>
              <w:left w:val="nil"/>
              <w:right w:val="single" w:sz="4" w:space="0" w:color="auto"/>
            </w:tcBorders>
            <w:shd w:val="clear" w:color="000000" w:fill="D9D9D9"/>
            <w:vAlign w:val="center"/>
            <w:hideMark/>
          </w:tcPr>
          <w:p w14:paraId="56324805" w14:textId="77777777" w:rsidR="002D3FA7" w:rsidRPr="00DD3414" w:rsidRDefault="002D3FA7" w:rsidP="00606AEF">
            <w:pPr>
              <w:spacing w:after="0" w:line="240" w:lineRule="auto"/>
              <w:jc w:val="center"/>
              <w:rPr>
                <w:rFonts w:ascii="Garamond" w:eastAsia="Times New Roman" w:hAnsi="Garamond" w:cs="Calibri"/>
                <w:b/>
                <w:sz w:val="18"/>
                <w:szCs w:val="18"/>
              </w:rPr>
            </w:pPr>
            <w:r w:rsidRPr="00DD3414">
              <w:rPr>
                <w:rFonts w:ascii="Garamond" w:eastAsia="Times New Roman" w:hAnsi="Garamond" w:cs="Calibri"/>
                <w:b/>
                <w:sz w:val="18"/>
                <w:szCs w:val="18"/>
              </w:rPr>
              <w:t>Zëri</w:t>
            </w:r>
          </w:p>
        </w:tc>
        <w:tc>
          <w:tcPr>
            <w:tcW w:w="631" w:type="pct"/>
            <w:tcBorders>
              <w:top w:val="single" w:sz="8" w:space="0" w:color="auto"/>
              <w:left w:val="nil"/>
              <w:bottom w:val="single" w:sz="4" w:space="0" w:color="auto"/>
              <w:right w:val="single" w:sz="4" w:space="0" w:color="auto"/>
            </w:tcBorders>
            <w:shd w:val="clear" w:color="000000" w:fill="D9D9D9"/>
            <w:vAlign w:val="center"/>
            <w:hideMark/>
          </w:tcPr>
          <w:p w14:paraId="6201DA88" w14:textId="58D816AF" w:rsidR="002D3FA7" w:rsidRPr="00DD3414" w:rsidRDefault="00CD06E7" w:rsidP="00606AEF">
            <w:pPr>
              <w:spacing w:after="0" w:line="240" w:lineRule="auto"/>
              <w:jc w:val="center"/>
              <w:rPr>
                <w:rFonts w:ascii="Garamond" w:eastAsia="Times New Roman" w:hAnsi="Garamond" w:cs="Calibri"/>
                <w:b/>
                <w:bCs/>
                <w:sz w:val="18"/>
                <w:szCs w:val="18"/>
              </w:rPr>
            </w:pPr>
            <w:r>
              <w:rPr>
                <w:rFonts w:ascii="Garamond" w:eastAsia="Times New Roman" w:hAnsi="Garamond" w:cs="Calibri"/>
                <w:b/>
                <w:bCs/>
                <w:sz w:val="18"/>
                <w:szCs w:val="18"/>
              </w:rPr>
              <w:t>Lek</w:t>
            </w:r>
          </w:p>
        </w:tc>
        <w:tc>
          <w:tcPr>
            <w:tcW w:w="689" w:type="pct"/>
            <w:tcBorders>
              <w:top w:val="single" w:sz="8" w:space="0" w:color="auto"/>
              <w:left w:val="nil"/>
              <w:bottom w:val="single" w:sz="4" w:space="0" w:color="auto"/>
              <w:right w:val="single" w:sz="4" w:space="0" w:color="auto"/>
            </w:tcBorders>
            <w:shd w:val="clear" w:color="000000" w:fill="D9D9D9"/>
            <w:vAlign w:val="center"/>
          </w:tcPr>
          <w:p w14:paraId="5CD7F57B" w14:textId="77777777" w:rsidR="002D3FA7" w:rsidRPr="00DD3414" w:rsidRDefault="002D3FA7" w:rsidP="00606AEF">
            <w:pPr>
              <w:spacing w:after="0" w:line="240" w:lineRule="auto"/>
              <w:jc w:val="center"/>
              <w:rPr>
                <w:rFonts w:ascii="Garamond" w:eastAsia="Times New Roman" w:hAnsi="Garamond" w:cs="Calibri"/>
                <w:b/>
                <w:bCs/>
                <w:sz w:val="18"/>
                <w:szCs w:val="18"/>
              </w:rPr>
            </w:pPr>
            <w:r w:rsidRPr="00DD3414">
              <w:rPr>
                <w:rFonts w:ascii="Garamond" w:eastAsia="Times New Roman" w:hAnsi="Garamond" w:cs="Calibri"/>
                <w:b/>
                <w:bCs/>
                <w:sz w:val="18"/>
                <w:szCs w:val="18"/>
              </w:rPr>
              <w:t>Valutë</w:t>
            </w:r>
          </w:p>
        </w:tc>
        <w:tc>
          <w:tcPr>
            <w:tcW w:w="531" w:type="pct"/>
            <w:tcBorders>
              <w:top w:val="single" w:sz="8" w:space="0" w:color="auto"/>
              <w:left w:val="single" w:sz="4" w:space="0" w:color="auto"/>
              <w:bottom w:val="single" w:sz="4" w:space="0" w:color="auto"/>
              <w:right w:val="single" w:sz="4" w:space="0" w:color="auto"/>
            </w:tcBorders>
            <w:shd w:val="clear" w:color="000000" w:fill="D9D9D9"/>
            <w:vAlign w:val="center"/>
          </w:tcPr>
          <w:p w14:paraId="3A482F3B" w14:textId="3C6B6A43" w:rsidR="002D3FA7" w:rsidRPr="00DD3414" w:rsidRDefault="002D3FA7" w:rsidP="00606AEF">
            <w:pPr>
              <w:spacing w:after="0" w:line="240" w:lineRule="auto"/>
              <w:jc w:val="center"/>
              <w:rPr>
                <w:rFonts w:ascii="Garamond" w:eastAsia="Times New Roman" w:hAnsi="Garamond" w:cs="Calibri"/>
                <w:b/>
                <w:bCs/>
                <w:sz w:val="18"/>
                <w:szCs w:val="18"/>
              </w:rPr>
            </w:pPr>
            <w:r w:rsidRPr="00DD3414">
              <w:rPr>
                <w:rFonts w:ascii="Garamond" w:eastAsia="Times New Roman" w:hAnsi="Garamond" w:cs="Calibri"/>
                <w:b/>
                <w:bCs/>
                <w:sz w:val="18"/>
                <w:szCs w:val="18"/>
              </w:rPr>
              <w:t>Totali</w:t>
            </w:r>
          </w:p>
        </w:tc>
      </w:tr>
      <w:tr w:rsidR="002D3FA7" w:rsidRPr="00DD3414" w14:paraId="3EE35ABB" w14:textId="77777777" w:rsidTr="00DD3414">
        <w:trPr>
          <w:trHeight w:val="141"/>
        </w:trPr>
        <w:tc>
          <w:tcPr>
            <w:tcW w:w="486" w:type="pct"/>
            <w:vMerge/>
            <w:tcBorders>
              <w:left w:val="single" w:sz="8" w:space="0" w:color="auto"/>
              <w:bottom w:val="single" w:sz="4" w:space="0" w:color="auto"/>
              <w:right w:val="single" w:sz="4" w:space="0" w:color="auto"/>
            </w:tcBorders>
            <w:shd w:val="clear" w:color="000000" w:fill="D9D9D9"/>
            <w:noWrap/>
            <w:vAlign w:val="center"/>
          </w:tcPr>
          <w:p w14:paraId="49D4F522" w14:textId="77777777" w:rsidR="003B78D4" w:rsidRPr="00DD3414" w:rsidRDefault="003B78D4" w:rsidP="00606AEF">
            <w:pPr>
              <w:spacing w:after="0" w:line="240" w:lineRule="auto"/>
              <w:jc w:val="center"/>
              <w:rPr>
                <w:rFonts w:ascii="Garamond" w:eastAsia="Times New Roman" w:hAnsi="Garamond" w:cs="Calibri"/>
                <w:sz w:val="18"/>
                <w:szCs w:val="18"/>
              </w:rPr>
            </w:pPr>
          </w:p>
        </w:tc>
        <w:tc>
          <w:tcPr>
            <w:tcW w:w="2664" w:type="pct"/>
            <w:vMerge/>
            <w:tcBorders>
              <w:left w:val="nil"/>
              <w:bottom w:val="single" w:sz="4" w:space="0" w:color="auto"/>
              <w:right w:val="single" w:sz="4" w:space="0" w:color="auto"/>
            </w:tcBorders>
            <w:shd w:val="clear" w:color="000000" w:fill="D9D9D9"/>
            <w:vAlign w:val="center"/>
          </w:tcPr>
          <w:p w14:paraId="09CD022E" w14:textId="77777777" w:rsidR="003B78D4" w:rsidRPr="00DD3414" w:rsidRDefault="003B78D4" w:rsidP="00606AEF">
            <w:pPr>
              <w:spacing w:after="0" w:line="240" w:lineRule="auto"/>
              <w:jc w:val="center"/>
              <w:rPr>
                <w:rFonts w:ascii="Garamond" w:eastAsia="Times New Roman" w:hAnsi="Garamond" w:cs="Calibri"/>
                <w:bCs/>
                <w:sz w:val="18"/>
                <w:szCs w:val="18"/>
              </w:rPr>
            </w:pPr>
          </w:p>
        </w:tc>
        <w:tc>
          <w:tcPr>
            <w:tcW w:w="631" w:type="pct"/>
            <w:tcBorders>
              <w:top w:val="nil"/>
              <w:left w:val="single" w:sz="4" w:space="0" w:color="auto"/>
              <w:bottom w:val="single" w:sz="4" w:space="0" w:color="auto"/>
              <w:right w:val="single" w:sz="8" w:space="0" w:color="auto"/>
            </w:tcBorders>
            <w:shd w:val="clear" w:color="auto" w:fill="D9D9D9" w:themeFill="background1" w:themeFillShade="D9"/>
            <w:vAlign w:val="center"/>
          </w:tcPr>
          <w:p w14:paraId="18D9569C" w14:textId="77777777" w:rsidR="003B78D4" w:rsidRPr="00DD3414" w:rsidRDefault="003B78D4" w:rsidP="00606AEF">
            <w:pPr>
              <w:spacing w:after="0" w:line="240" w:lineRule="auto"/>
              <w:jc w:val="center"/>
              <w:rPr>
                <w:rFonts w:ascii="Garamond" w:eastAsia="Times New Roman" w:hAnsi="Garamond" w:cs="Calibri"/>
                <w:sz w:val="18"/>
                <w:szCs w:val="18"/>
              </w:rPr>
            </w:pPr>
            <w:r w:rsidRPr="00DD3414">
              <w:rPr>
                <w:rFonts w:ascii="Garamond" w:eastAsia="Times New Roman" w:hAnsi="Garamond" w:cs="Calibri"/>
                <w:sz w:val="18"/>
                <w:szCs w:val="18"/>
              </w:rPr>
              <w:t>1</w:t>
            </w:r>
          </w:p>
        </w:tc>
        <w:tc>
          <w:tcPr>
            <w:tcW w:w="689" w:type="pct"/>
            <w:tcBorders>
              <w:top w:val="nil"/>
              <w:left w:val="single" w:sz="4" w:space="0" w:color="auto"/>
              <w:bottom w:val="single" w:sz="4" w:space="0" w:color="auto"/>
              <w:right w:val="single" w:sz="8" w:space="0" w:color="auto"/>
            </w:tcBorders>
            <w:shd w:val="clear" w:color="auto" w:fill="D9D9D9" w:themeFill="background1" w:themeFillShade="D9"/>
            <w:vAlign w:val="center"/>
          </w:tcPr>
          <w:p w14:paraId="64DC657A" w14:textId="77777777" w:rsidR="003B78D4" w:rsidRPr="00DD3414" w:rsidRDefault="003B78D4" w:rsidP="00606AEF">
            <w:pPr>
              <w:spacing w:after="0" w:line="240" w:lineRule="auto"/>
              <w:jc w:val="center"/>
              <w:rPr>
                <w:rFonts w:ascii="Garamond" w:eastAsia="Times New Roman" w:hAnsi="Garamond" w:cs="Calibri"/>
                <w:sz w:val="18"/>
                <w:szCs w:val="18"/>
              </w:rPr>
            </w:pPr>
            <w:r w:rsidRPr="00DD3414">
              <w:rPr>
                <w:rFonts w:ascii="Garamond" w:eastAsia="Times New Roman" w:hAnsi="Garamond" w:cs="Calibri"/>
                <w:sz w:val="18"/>
                <w:szCs w:val="18"/>
              </w:rPr>
              <w:t>2</w:t>
            </w:r>
          </w:p>
        </w:tc>
        <w:tc>
          <w:tcPr>
            <w:tcW w:w="531" w:type="pct"/>
            <w:tcBorders>
              <w:top w:val="nil"/>
              <w:left w:val="single" w:sz="4" w:space="0" w:color="auto"/>
              <w:bottom w:val="single" w:sz="4" w:space="0" w:color="auto"/>
              <w:right w:val="single" w:sz="8" w:space="0" w:color="auto"/>
            </w:tcBorders>
            <w:shd w:val="clear" w:color="auto" w:fill="D9D9D9" w:themeFill="background1" w:themeFillShade="D9"/>
            <w:vAlign w:val="center"/>
          </w:tcPr>
          <w:p w14:paraId="5AC7D280" w14:textId="2D316E77" w:rsidR="003B78D4" w:rsidRPr="00DD3414" w:rsidRDefault="003B78D4" w:rsidP="00606AEF">
            <w:pPr>
              <w:spacing w:after="0" w:line="240" w:lineRule="auto"/>
              <w:jc w:val="center"/>
              <w:rPr>
                <w:rFonts w:ascii="Garamond" w:eastAsia="Times New Roman" w:hAnsi="Garamond" w:cs="Calibri"/>
                <w:sz w:val="18"/>
                <w:szCs w:val="18"/>
              </w:rPr>
            </w:pPr>
            <w:r w:rsidRPr="00DD3414">
              <w:rPr>
                <w:rFonts w:ascii="Garamond" w:eastAsia="Times New Roman" w:hAnsi="Garamond" w:cs="Calibri"/>
                <w:sz w:val="18"/>
                <w:szCs w:val="18"/>
              </w:rPr>
              <w:t>3</w:t>
            </w:r>
          </w:p>
        </w:tc>
      </w:tr>
      <w:tr w:rsidR="002D3FA7" w:rsidRPr="00DD3414" w14:paraId="7733D430" w14:textId="77777777" w:rsidTr="00DD3414">
        <w:trPr>
          <w:trHeight w:val="462"/>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31C96CB"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1</w:t>
            </w:r>
          </w:p>
        </w:tc>
        <w:tc>
          <w:tcPr>
            <w:tcW w:w="2664" w:type="pct"/>
            <w:tcBorders>
              <w:top w:val="single" w:sz="4" w:space="0" w:color="auto"/>
              <w:left w:val="nil"/>
              <w:bottom w:val="single" w:sz="4" w:space="0" w:color="auto"/>
              <w:right w:val="nil"/>
            </w:tcBorders>
            <w:shd w:val="clear" w:color="000000" w:fill="D9D9D9"/>
            <w:vAlign w:val="center"/>
            <w:hideMark/>
          </w:tcPr>
          <w:p w14:paraId="6AD1C1EF" w14:textId="57EE4AFB"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bCs/>
                <w:sz w:val="18"/>
                <w:szCs w:val="18"/>
              </w:rPr>
              <w:t>Kërkesa minimale për kapital rregullator dhe detyrime të pranuara</w:t>
            </w:r>
            <w:r w:rsidRPr="00DD3414">
              <w:rPr>
                <w:rFonts w:ascii="Garamond" w:eastAsia="Times New Roman" w:hAnsi="Garamond" w:cs="Calibri"/>
                <w:sz w:val="18"/>
                <w:szCs w:val="18"/>
              </w:rPr>
              <w:t xml:space="preserve"> (sipas </w:t>
            </w:r>
            <w:r w:rsidR="00A346EC" w:rsidRPr="00DD3414">
              <w:rPr>
                <w:rFonts w:ascii="Garamond" w:eastAsia="Times New Roman" w:hAnsi="Garamond" w:cs="Calibri"/>
                <w:sz w:val="18"/>
                <w:szCs w:val="18"/>
              </w:rPr>
              <w:t>n</w:t>
            </w:r>
            <w:r w:rsidRPr="00DD3414">
              <w:rPr>
                <w:rFonts w:ascii="Garamond" w:eastAsia="Times New Roman" w:hAnsi="Garamond" w:cs="Calibri"/>
                <w:sz w:val="18"/>
                <w:szCs w:val="18"/>
              </w:rPr>
              <w:t>eni</w:t>
            </w:r>
            <w:r w:rsidR="00A346EC" w:rsidRPr="00DD3414">
              <w:rPr>
                <w:rFonts w:ascii="Garamond" w:eastAsia="Times New Roman" w:hAnsi="Garamond" w:cs="Calibri"/>
                <w:sz w:val="18"/>
                <w:szCs w:val="18"/>
              </w:rPr>
              <w:t>t</w:t>
            </w:r>
            <w:r w:rsidRPr="00DD3414">
              <w:rPr>
                <w:rFonts w:ascii="Garamond" w:eastAsia="Times New Roman" w:hAnsi="Garamond" w:cs="Calibri"/>
                <w:sz w:val="18"/>
                <w:szCs w:val="18"/>
              </w:rPr>
              <w:t xml:space="preserve"> 32, pika 2</w:t>
            </w:r>
            <w:r w:rsidR="00606AEF">
              <w:rPr>
                <w:rFonts w:ascii="Garamond" w:eastAsia="Times New Roman" w:hAnsi="Garamond" w:cs="Calibri"/>
                <w:sz w:val="18"/>
                <w:szCs w:val="18"/>
              </w:rPr>
              <w:t>,</w:t>
            </w:r>
            <w:r w:rsidRPr="00DD3414">
              <w:rPr>
                <w:rFonts w:ascii="Garamond" w:eastAsia="Times New Roman" w:hAnsi="Garamond" w:cs="Calibri"/>
                <w:sz w:val="18"/>
                <w:szCs w:val="18"/>
              </w:rPr>
              <w:t xml:space="preserve"> të </w:t>
            </w:r>
            <w:r w:rsidR="000A00AD" w:rsidRPr="00DD3414">
              <w:rPr>
                <w:rFonts w:ascii="Garamond" w:eastAsia="Times New Roman" w:hAnsi="Garamond" w:cs="Calibri"/>
                <w:sz w:val="18"/>
                <w:szCs w:val="18"/>
              </w:rPr>
              <w:t>l</w:t>
            </w:r>
            <w:r w:rsidRPr="00DD3414">
              <w:rPr>
                <w:rFonts w:ascii="Garamond" w:eastAsia="Times New Roman" w:hAnsi="Garamond" w:cs="Calibri"/>
                <w:sz w:val="18"/>
                <w:szCs w:val="18"/>
              </w:rPr>
              <w:t xml:space="preserve">igjit </w:t>
            </w:r>
            <w:r w:rsidR="000A00AD" w:rsidRPr="00DD3414">
              <w:rPr>
                <w:rFonts w:ascii="Garamond" w:eastAsia="Times New Roman" w:hAnsi="Garamond" w:cs="Calibri"/>
                <w:sz w:val="18"/>
                <w:szCs w:val="18"/>
              </w:rPr>
              <w:t>nr.</w:t>
            </w:r>
            <w:r w:rsidR="00606AEF">
              <w:rPr>
                <w:rFonts w:ascii="Garamond" w:eastAsia="Times New Roman" w:hAnsi="Garamond" w:cs="Calibri"/>
                <w:sz w:val="18"/>
                <w:szCs w:val="18"/>
              </w:rPr>
              <w:t xml:space="preserve"> </w:t>
            </w:r>
            <w:r w:rsidRPr="00DD3414">
              <w:rPr>
                <w:rFonts w:ascii="Garamond" w:eastAsia="Times New Roman" w:hAnsi="Garamond" w:cs="Calibri"/>
                <w:sz w:val="18"/>
                <w:szCs w:val="18"/>
              </w:rPr>
              <w:t>133/2016</w:t>
            </w:r>
            <w:r w:rsidR="00AF0D04" w:rsidRPr="00DD3414">
              <w:rPr>
                <w:rFonts w:ascii="Garamond" w:eastAsia="Times New Roman" w:hAnsi="Garamond" w:cs="Calibri"/>
                <w:sz w:val="18"/>
                <w:szCs w:val="18"/>
              </w:rPr>
              <w:t>)</w:t>
            </w:r>
          </w:p>
        </w:tc>
        <w:tc>
          <w:tcPr>
            <w:tcW w:w="631" w:type="pct"/>
            <w:tcBorders>
              <w:top w:val="nil"/>
              <w:left w:val="single" w:sz="4" w:space="0" w:color="auto"/>
              <w:bottom w:val="single" w:sz="4" w:space="0" w:color="auto"/>
              <w:right w:val="single" w:sz="8" w:space="0" w:color="auto"/>
            </w:tcBorders>
            <w:shd w:val="clear" w:color="000000" w:fill="FFFFFF"/>
            <w:vAlign w:val="center"/>
            <w:hideMark/>
          </w:tcPr>
          <w:p w14:paraId="0C09E603"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single" w:sz="4" w:space="0" w:color="auto"/>
              <w:bottom w:val="single" w:sz="4" w:space="0" w:color="auto"/>
              <w:right w:val="single" w:sz="8" w:space="0" w:color="auto"/>
            </w:tcBorders>
            <w:shd w:val="clear" w:color="000000" w:fill="FFFFFF"/>
          </w:tcPr>
          <w:p w14:paraId="72C9C20D"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single" w:sz="4" w:space="0" w:color="auto"/>
              <w:bottom w:val="single" w:sz="4" w:space="0" w:color="auto"/>
              <w:right w:val="single" w:sz="8" w:space="0" w:color="auto"/>
            </w:tcBorders>
            <w:shd w:val="clear" w:color="000000" w:fill="FFFFFF"/>
          </w:tcPr>
          <w:p w14:paraId="41265912"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25F2420E" w14:textId="77777777" w:rsidTr="00DD3414">
        <w:trPr>
          <w:trHeight w:val="247"/>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A602EAD"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2</w:t>
            </w:r>
          </w:p>
        </w:tc>
        <w:tc>
          <w:tcPr>
            <w:tcW w:w="2664" w:type="pct"/>
            <w:tcBorders>
              <w:top w:val="nil"/>
              <w:left w:val="nil"/>
              <w:bottom w:val="single" w:sz="4" w:space="0" w:color="auto"/>
              <w:right w:val="nil"/>
            </w:tcBorders>
            <w:shd w:val="clear" w:color="000000" w:fill="D9D9D9"/>
            <w:vAlign w:val="center"/>
            <w:hideMark/>
          </w:tcPr>
          <w:p w14:paraId="76EB526D" w14:textId="464D5A7D"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xml:space="preserve">Kapitali </w:t>
            </w:r>
            <w:r w:rsidR="00606AEF" w:rsidRPr="00DD3414">
              <w:rPr>
                <w:rFonts w:ascii="Garamond" w:eastAsia="Times New Roman" w:hAnsi="Garamond" w:cs="Calibri"/>
                <w:sz w:val="18"/>
                <w:szCs w:val="18"/>
              </w:rPr>
              <w:t xml:space="preserve">rregullator </w:t>
            </w:r>
          </w:p>
        </w:tc>
        <w:tc>
          <w:tcPr>
            <w:tcW w:w="631" w:type="pct"/>
            <w:tcBorders>
              <w:top w:val="nil"/>
              <w:left w:val="single" w:sz="4" w:space="0" w:color="auto"/>
              <w:bottom w:val="single" w:sz="4" w:space="0" w:color="auto"/>
              <w:right w:val="single" w:sz="8" w:space="0" w:color="auto"/>
            </w:tcBorders>
            <w:shd w:val="clear" w:color="000000" w:fill="FFFFFF"/>
            <w:vAlign w:val="center"/>
            <w:hideMark/>
          </w:tcPr>
          <w:p w14:paraId="3CC6068D"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single" w:sz="4" w:space="0" w:color="auto"/>
              <w:bottom w:val="single" w:sz="4" w:space="0" w:color="auto"/>
              <w:right w:val="single" w:sz="8" w:space="0" w:color="auto"/>
            </w:tcBorders>
            <w:shd w:val="clear" w:color="000000" w:fill="FFFFFF"/>
          </w:tcPr>
          <w:p w14:paraId="13F618E1"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single" w:sz="4" w:space="0" w:color="auto"/>
              <w:bottom w:val="single" w:sz="4" w:space="0" w:color="auto"/>
              <w:right w:val="single" w:sz="8" w:space="0" w:color="auto"/>
            </w:tcBorders>
            <w:shd w:val="clear" w:color="000000" w:fill="FFFFFF"/>
          </w:tcPr>
          <w:p w14:paraId="6325386B"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56AE3E9E" w14:textId="77777777" w:rsidTr="00DD3414">
        <w:trPr>
          <w:trHeight w:val="35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59DCDD1D"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2/1</w:t>
            </w:r>
          </w:p>
        </w:tc>
        <w:tc>
          <w:tcPr>
            <w:tcW w:w="2664" w:type="pct"/>
            <w:tcBorders>
              <w:top w:val="nil"/>
              <w:left w:val="nil"/>
              <w:bottom w:val="single" w:sz="4" w:space="0" w:color="auto"/>
              <w:right w:val="single" w:sz="4" w:space="0" w:color="auto"/>
            </w:tcBorders>
            <w:shd w:val="clear" w:color="000000" w:fill="D9D9D9"/>
            <w:vAlign w:val="center"/>
            <w:hideMark/>
          </w:tcPr>
          <w:p w14:paraId="091B8D10"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xml:space="preserve">Kapitali bazë i nivelit të parë </w:t>
            </w:r>
            <w:r w:rsidR="004D604F" w:rsidRPr="00DD3414">
              <w:rPr>
                <w:rFonts w:ascii="Garamond" w:eastAsia="Times New Roman" w:hAnsi="Garamond" w:cs="Calibri"/>
                <w:sz w:val="18"/>
                <w:szCs w:val="18"/>
              </w:rPr>
              <w:t>(KBN1)</w:t>
            </w:r>
          </w:p>
        </w:tc>
        <w:tc>
          <w:tcPr>
            <w:tcW w:w="631" w:type="pct"/>
            <w:tcBorders>
              <w:top w:val="nil"/>
              <w:left w:val="nil"/>
              <w:bottom w:val="single" w:sz="4" w:space="0" w:color="auto"/>
              <w:right w:val="single" w:sz="8" w:space="0" w:color="auto"/>
            </w:tcBorders>
            <w:shd w:val="clear" w:color="000000" w:fill="FFFFFF"/>
            <w:vAlign w:val="center"/>
            <w:hideMark/>
          </w:tcPr>
          <w:p w14:paraId="00FF450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5C07E972"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36939455"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495A8AB3" w14:textId="77777777" w:rsidTr="00DD3414">
        <w:trPr>
          <w:trHeight w:val="29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5A52703"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2/2</w:t>
            </w:r>
          </w:p>
        </w:tc>
        <w:tc>
          <w:tcPr>
            <w:tcW w:w="2664" w:type="pct"/>
            <w:tcBorders>
              <w:top w:val="nil"/>
              <w:left w:val="nil"/>
              <w:bottom w:val="single" w:sz="4" w:space="0" w:color="auto"/>
              <w:right w:val="single" w:sz="4" w:space="0" w:color="auto"/>
            </w:tcBorders>
            <w:shd w:val="clear" w:color="000000" w:fill="D9D9D9"/>
            <w:vAlign w:val="center"/>
            <w:hideMark/>
          </w:tcPr>
          <w:p w14:paraId="5BD6825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xml:space="preserve">Kapitali shtesë i nivelit të parë </w:t>
            </w:r>
          </w:p>
        </w:tc>
        <w:tc>
          <w:tcPr>
            <w:tcW w:w="631" w:type="pct"/>
            <w:tcBorders>
              <w:top w:val="nil"/>
              <w:left w:val="nil"/>
              <w:bottom w:val="single" w:sz="4" w:space="0" w:color="auto"/>
              <w:right w:val="single" w:sz="8" w:space="0" w:color="auto"/>
            </w:tcBorders>
            <w:shd w:val="clear" w:color="000000" w:fill="FFFFFF"/>
            <w:vAlign w:val="center"/>
            <w:hideMark/>
          </w:tcPr>
          <w:p w14:paraId="4F53454E"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4896AB49"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5735E337"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035A5256" w14:textId="77777777" w:rsidTr="00DD3414">
        <w:trPr>
          <w:trHeight w:val="30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187C713"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2/3</w:t>
            </w:r>
          </w:p>
        </w:tc>
        <w:tc>
          <w:tcPr>
            <w:tcW w:w="2664" w:type="pct"/>
            <w:tcBorders>
              <w:top w:val="nil"/>
              <w:left w:val="nil"/>
              <w:bottom w:val="single" w:sz="4" w:space="0" w:color="auto"/>
              <w:right w:val="single" w:sz="4" w:space="0" w:color="auto"/>
            </w:tcBorders>
            <w:shd w:val="clear" w:color="000000" w:fill="D9D9D9"/>
            <w:vAlign w:val="center"/>
            <w:hideMark/>
          </w:tcPr>
          <w:p w14:paraId="40ECF9C5"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xml:space="preserve">Kapitali i nivelit të dytë </w:t>
            </w:r>
          </w:p>
        </w:tc>
        <w:tc>
          <w:tcPr>
            <w:tcW w:w="631" w:type="pct"/>
            <w:tcBorders>
              <w:top w:val="nil"/>
              <w:left w:val="nil"/>
              <w:bottom w:val="single" w:sz="4" w:space="0" w:color="auto"/>
              <w:right w:val="single" w:sz="8" w:space="0" w:color="auto"/>
            </w:tcBorders>
            <w:shd w:val="clear" w:color="000000" w:fill="FFFFFF"/>
            <w:vAlign w:val="center"/>
            <w:hideMark/>
          </w:tcPr>
          <w:p w14:paraId="5E36DA8C"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796B20D8"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1DD80591"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4AF60ABF" w14:textId="77777777" w:rsidTr="00DD3414">
        <w:trPr>
          <w:trHeight w:val="326"/>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B156BBC"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w:t>
            </w:r>
          </w:p>
        </w:tc>
        <w:tc>
          <w:tcPr>
            <w:tcW w:w="2664" w:type="pct"/>
            <w:tcBorders>
              <w:top w:val="nil"/>
              <w:left w:val="nil"/>
              <w:bottom w:val="nil"/>
              <w:right w:val="nil"/>
            </w:tcBorders>
            <w:shd w:val="clear" w:color="000000" w:fill="D9D9D9"/>
            <w:vAlign w:val="center"/>
            <w:hideMark/>
          </w:tcPr>
          <w:p w14:paraId="3FD2D181"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Detyrime të pranuara</w:t>
            </w:r>
          </w:p>
        </w:tc>
        <w:tc>
          <w:tcPr>
            <w:tcW w:w="631" w:type="pct"/>
            <w:tcBorders>
              <w:top w:val="nil"/>
              <w:left w:val="single" w:sz="4" w:space="0" w:color="auto"/>
              <w:bottom w:val="single" w:sz="4" w:space="0" w:color="auto"/>
              <w:right w:val="single" w:sz="8" w:space="0" w:color="auto"/>
            </w:tcBorders>
            <w:shd w:val="clear" w:color="000000" w:fill="FFFFFF"/>
            <w:vAlign w:val="center"/>
            <w:hideMark/>
          </w:tcPr>
          <w:p w14:paraId="15BC2346"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single" w:sz="4" w:space="0" w:color="auto"/>
              <w:bottom w:val="single" w:sz="4" w:space="0" w:color="auto"/>
              <w:right w:val="single" w:sz="8" w:space="0" w:color="auto"/>
            </w:tcBorders>
            <w:shd w:val="clear" w:color="000000" w:fill="FFFFFF"/>
          </w:tcPr>
          <w:p w14:paraId="6DA1ED00"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single" w:sz="4" w:space="0" w:color="auto"/>
              <w:bottom w:val="single" w:sz="4" w:space="0" w:color="auto"/>
              <w:right w:val="single" w:sz="8" w:space="0" w:color="auto"/>
            </w:tcBorders>
            <w:shd w:val="clear" w:color="000000" w:fill="FFFFFF"/>
          </w:tcPr>
          <w:p w14:paraId="780DF828"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6B6E2ACC" w14:textId="77777777" w:rsidTr="00DD3414">
        <w:trPr>
          <w:trHeight w:val="48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5C0710BC"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3/1</w:t>
            </w:r>
          </w:p>
        </w:tc>
        <w:tc>
          <w:tcPr>
            <w:tcW w:w="2664" w:type="pct"/>
            <w:tcBorders>
              <w:top w:val="single" w:sz="4" w:space="0" w:color="auto"/>
              <w:left w:val="nil"/>
              <w:bottom w:val="single" w:sz="4" w:space="0" w:color="auto"/>
              <w:right w:val="single" w:sz="4" w:space="0" w:color="auto"/>
            </w:tcBorders>
            <w:shd w:val="clear" w:color="000000" w:fill="D9D9D9"/>
            <w:vAlign w:val="center"/>
            <w:hideMark/>
          </w:tcPr>
          <w:p w14:paraId="1619E3DA"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Detyrime të pranuara të nënrenditura ndaj detyrimeve të përjashtuara</w:t>
            </w:r>
          </w:p>
        </w:tc>
        <w:tc>
          <w:tcPr>
            <w:tcW w:w="631" w:type="pct"/>
            <w:tcBorders>
              <w:top w:val="nil"/>
              <w:left w:val="nil"/>
              <w:bottom w:val="single" w:sz="4" w:space="0" w:color="auto"/>
              <w:right w:val="single" w:sz="8" w:space="0" w:color="auto"/>
            </w:tcBorders>
            <w:shd w:val="clear" w:color="000000" w:fill="FFFFFF"/>
            <w:vAlign w:val="center"/>
            <w:hideMark/>
          </w:tcPr>
          <w:p w14:paraId="7A46D6B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0AA83759"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72601763"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2BFC0F98" w14:textId="77777777" w:rsidTr="00DD3414">
        <w:trPr>
          <w:trHeight w:val="63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C6CBB6F"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3/2</w:t>
            </w:r>
          </w:p>
        </w:tc>
        <w:tc>
          <w:tcPr>
            <w:tcW w:w="2664" w:type="pct"/>
            <w:tcBorders>
              <w:top w:val="nil"/>
              <w:left w:val="nil"/>
              <w:bottom w:val="single" w:sz="4" w:space="0" w:color="auto"/>
              <w:right w:val="single" w:sz="4" w:space="0" w:color="auto"/>
            </w:tcBorders>
            <w:shd w:val="clear" w:color="000000" w:fill="D9D9D9"/>
            <w:vAlign w:val="center"/>
            <w:hideMark/>
          </w:tcPr>
          <w:p w14:paraId="725F7DBE" w14:textId="0C9F52F6"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Zëra të detyrimeve të pranuara të emetuara përpara datës 3</w:t>
            </w:r>
            <w:r w:rsidR="00AF0D04" w:rsidRPr="00DD3414">
              <w:rPr>
                <w:rFonts w:ascii="Garamond" w:eastAsia="Times New Roman" w:hAnsi="Garamond" w:cs="Calibri"/>
                <w:sz w:val="18"/>
                <w:szCs w:val="18"/>
              </w:rPr>
              <w:t>0</w:t>
            </w:r>
            <w:r w:rsidRPr="00DD3414">
              <w:rPr>
                <w:rFonts w:ascii="Garamond" w:eastAsia="Times New Roman" w:hAnsi="Garamond" w:cs="Calibri"/>
                <w:sz w:val="18"/>
                <w:szCs w:val="18"/>
              </w:rPr>
              <w:t xml:space="preserve"> </w:t>
            </w:r>
            <w:r w:rsidR="005B2F19" w:rsidRPr="00DD3414">
              <w:rPr>
                <w:rFonts w:ascii="Garamond" w:eastAsia="Times New Roman" w:hAnsi="Garamond" w:cs="Calibri"/>
                <w:sz w:val="18"/>
                <w:szCs w:val="18"/>
              </w:rPr>
              <w:t>tetor</w:t>
            </w:r>
            <w:r w:rsidRPr="00DD3414">
              <w:rPr>
                <w:rFonts w:ascii="Garamond" w:eastAsia="Times New Roman" w:hAnsi="Garamond" w:cs="Calibri"/>
                <w:sz w:val="18"/>
                <w:szCs w:val="18"/>
              </w:rPr>
              <w:t xml:space="preserve"> 2021</w:t>
            </w:r>
          </w:p>
        </w:tc>
        <w:tc>
          <w:tcPr>
            <w:tcW w:w="631" w:type="pct"/>
            <w:tcBorders>
              <w:top w:val="nil"/>
              <w:left w:val="nil"/>
              <w:bottom w:val="single" w:sz="4" w:space="0" w:color="auto"/>
              <w:right w:val="single" w:sz="8" w:space="0" w:color="auto"/>
            </w:tcBorders>
            <w:shd w:val="clear" w:color="000000" w:fill="FFFFFF"/>
            <w:vAlign w:val="center"/>
            <w:hideMark/>
          </w:tcPr>
          <w:p w14:paraId="5467DBEE"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2F6D27AF"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09981F79"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38B818CE" w14:textId="77777777" w:rsidTr="00DD3414">
        <w:trPr>
          <w:trHeight w:val="48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FEEFB41"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3/3</w:t>
            </w:r>
          </w:p>
        </w:tc>
        <w:tc>
          <w:tcPr>
            <w:tcW w:w="2664" w:type="pct"/>
            <w:tcBorders>
              <w:top w:val="nil"/>
              <w:left w:val="nil"/>
              <w:bottom w:val="single" w:sz="4" w:space="0" w:color="auto"/>
              <w:right w:val="single" w:sz="4" w:space="0" w:color="auto"/>
            </w:tcBorders>
            <w:shd w:val="clear" w:color="000000" w:fill="D9D9D9"/>
            <w:vAlign w:val="center"/>
            <w:hideMark/>
          </w:tcPr>
          <w:p w14:paraId="0E29DFEE" w14:textId="573E4F2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Instrumente të kapitalit të nivelit të dytë me maturitet të mbetur të paktën 1 vit</w:t>
            </w:r>
          </w:p>
        </w:tc>
        <w:tc>
          <w:tcPr>
            <w:tcW w:w="631" w:type="pct"/>
            <w:tcBorders>
              <w:top w:val="nil"/>
              <w:left w:val="nil"/>
              <w:bottom w:val="single" w:sz="4" w:space="0" w:color="auto"/>
              <w:right w:val="single" w:sz="8" w:space="0" w:color="auto"/>
            </w:tcBorders>
            <w:shd w:val="clear" w:color="000000" w:fill="FFFFFF"/>
            <w:vAlign w:val="center"/>
            <w:hideMark/>
          </w:tcPr>
          <w:p w14:paraId="778075EA"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163884A7"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1145AADA"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483ED65F" w14:textId="77777777" w:rsidTr="00DD3414">
        <w:trPr>
          <w:trHeight w:val="462"/>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99C65BD"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3/4</w:t>
            </w:r>
          </w:p>
        </w:tc>
        <w:tc>
          <w:tcPr>
            <w:tcW w:w="2664" w:type="pct"/>
            <w:tcBorders>
              <w:top w:val="nil"/>
              <w:left w:val="nil"/>
              <w:bottom w:val="single" w:sz="4" w:space="0" w:color="auto"/>
              <w:right w:val="single" w:sz="4" w:space="0" w:color="auto"/>
            </w:tcBorders>
            <w:shd w:val="clear" w:color="000000" w:fill="D9D9D9"/>
            <w:vAlign w:val="center"/>
            <w:hideMark/>
          </w:tcPr>
          <w:p w14:paraId="6EC359AB" w14:textId="0C6F7652"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xml:space="preserve">Detyrime të pranuara jo të nënrenditura ndaj detyrimeve të përjashtuara </w:t>
            </w:r>
          </w:p>
        </w:tc>
        <w:tc>
          <w:tcPr>
            <w:tcW w:w="631" w:type="pct"/>
            <w:tcBorders>
              <w:top w:val="nil"/>
              <w:left w:val="nil"/>
              <w:bottom w:val="single" w:sz="4" w:space="0" w:color="auto"/>
              <w:right w:val="single" w:sz="8" w:space="0" w:color="auto"/>
            </w:tcBorders>
            <w:shd w:val="clear" w:color="000000" w:fill="FFFFFF"/>
            <w:vAlign w:val="center"/>
            <w:hideMark/>
          </w:tcPr>
          <w:p w14:paraId="5753D960"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46C71336"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5E38E890"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21104479" w14:textId="77777777" w:rsidTr="00DD3414">
        <w:trPr>
          <w:trHeight w:val="53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DB2D03B"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3/5</w:t>
            </w:r>
          </w:p>
        </w:tc>
        <w:tc>
          <w:tcPr>
            <w:tcW w:w="2664" w:type="pct"/>
            <w:tcBorders>
              <w:top w:val="nil"/>
              <w:left w:val="nil"/>
              <w:bottom w:val="single" w:sz="4" w:space="0" w:color="auto"/>
              <w:right w:val="single" w:sz="4" w:space="0" w:color="auto"/>
            </w:tcBorders>
            <w:shd w:val="clear" w:color="000000" w:fill="D9D9D9"/>
            <w:vAlign w:val="center"/>
            <w:hideMark/>
          </w:tcPr>
          <w:p w14:paraId="3FEB397B"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Zëra të detyrimeve të pranuara të emetuara përpara datës 3</w:t>
            </w:r>
            <w:r w:rsidR="00AF0D04" w:rsidRPr="00DD3414">
              <w:rPr>
                <w:rFonts w:ascii="Garamond" w:eastAsia="Times New Roman" w:hAnsi="Garamond" w:cs="Calibri"/>
                <w:sz w:val="18"/>
                <w:szCs w:val="18"/>
              </w:rPr>
              <w:t>0</w:t>
            </w:r>
            <w:r w:rsidRPr="00DD3414">
              <w:rPr>
                <w:rFonts w:ascii="Garamond" w:eastAsia="Times New Roman" w:hAnsi="Garamond" w:cs="Calibri"/>
                <w:sz w:val="18"/>
                <w:szCs w:val="18"/>
              </w:rPr>
              <w:t xml:space="preserve"> </w:t>
            </w:r>
            <w:r w:rsidR="005B2F19" w:rsidRPr="00DD3414">
              <w:rPr>
                <w:rFonts w:ascii="Garamond" w:eastAsia="Times New Roman" w:hAnsi="Garamond" w:cs="Calibri"/>
                <w:sz w:val="18"/>
                <w:szCs w:val="18"/>
              </w:rPr>
              <w:t>tetor</w:t>
            </w:r>
            <w:r w:rsidR="00EF79F4" w:rsidRPr="00DD3414">
              <w:rPr>
                <w:rFonts w:ascii="Garamond" w:eastAsia="Times New Roman" w:hAnsi="Garamond" w:cs="Calibri"/>
                <w:sz w:val="18"/>
                <w:szCs w:val="18"/>
              </w:rPr>
              <w:t xml:space="preserve"> </w:t>
            </w:r>
            <w:r w:rsidRPr="00DD3414">
              <w:rPr>
                <w:rFonts w:ascii="Garamond" w:eastAsia="Times New Roman" w:hAnsi="Garamond" w:cs="Calibri"/>
                <w:sz w:val="18"/>
                <w:szCs w:val="18"/>
              </w:rPr>
              <w:t>2021</w:t>
            </w:r>
          </w:p>
        </w:tc>
        <w:tc>
          <w:tcPr>
            <w:tcW w:w="631" w:type="pct"/>
            <w:tcBorders>
              <w:top w:val="nil"/>
              <w:left w:val="nil"/>
              <w:bottom w:val="single" w:sz="4" w:space="0" w:color="auto"/>
              <w:right w:val="single" w:sz="8" w:space="0" w:color="auto"/>
            </w:tcBorders>
            <w:shd w:val="clear" w:color="000000" w:fill="FFFFFF"/>
            <w:vAlign w:val="center"/>
            <w:hideMark/>
          </w:tcPr>
          <w:p w14:paraId="3E08F98D"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8" w:space="0" w:color="auto"/>
            </w:tcBorders>
            <w:shd w:val="clear" w:color="000000" w:fill="FFFFFF"/>
          </w:tcPr>
          <w:p w14:paraId="795A7634"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8" w:space="0" w:color="auto"/>
            </w:tcBorders>
            <w:shd w:val="clear" w:color="000000" w:fill="FFFFFF"/>
          </w:tcPr>
          <w:p w14:paraId="1E759CE2"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59F5B269" w14:textId="77777777" w:rsidTr="00330A3B">
        <w:trPr>
          <w:trHeight w:val="251"/>
        </w:trPr>
        <w:tc>
          <w:tcPr>
            <w:tcW w:w="3149" w:type="pct"/>
            <w:gridSpan w:val="2"/>
            <w:tcBorders>
              <w:top w:val="single" w:sz="4" w:space="0" w:color="auto"/>
              <w:left w:val="single" w:sz="8" w:space="0" w:color="auto"/>
              <w:bottom w:val="single" w:sz="4" w:space="0" w:color="auto"/>
              <w:right w:val="nil"/>
            </w:tcBorders>
            <w:shd w:val="clear" w:color="000000" w:fill="D9D9D9"/>
            <w:noWrap/>
            <w:vAlign w:val="center"/>
            <w:hideMark/>
          </w:tcPr>
          <w:p w14:paraId="081F9C8B"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ZËRA MEMORANDUMI</w:t>
            </w:r>
          </w:p>
        </w:tc>
        <w:tc>
          <w:tcPr>
            <w:tcW w:w="631" w:type="pct"/>
            <w:tcBorders>
              <w:top w:val="single" w:sz="4" w:space="0" w:color="auto"/>
              <w:left w:val="nil"/>
              <w:bottom w:val="single" w:sz="4" w:space="0" w:color="auto"/>
              <w:right w:val="nil"/>
            </w:tcBorders>
            <w:shd w:val="clear" w:color="000000" w:fill="D9D9D9"/>
            <w:vAlign w:val="center"/>
            <w:hideMark/>
          </w:tcPr>
          <w:p w14:paraId="3FC53805" w14:textId="77777777" w:rsidR="003B78D4" w:rsidRPr="00DD3414" w:rsidRDefault="003B78D4" w:rsidP="00606AEF">
            <w:pPr>
              <w:spacing w:after="0" w:line="240" w:lineRule="auto"/>
              <w:jc w:val="center"/>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single" w:sz="4" w:space="0" w:color="auto"/>
              <w:left w:val="nil"/>
              <w:bottom w:val="single" w:sz="4" w:space="0" w:color="auto"/>
              <w:right w:val="nil"/>
            </w:tcBorders>
            <w:shd w:val="clear" w:color="000000" w:fill="D9D9D9"/>
          </w:tcPr>
          <w:p w14:paraId="0C02E226" w14:textId="77777777" w:rsidR="003B78D4" w:rsidRPr="00DD3414" w:rsidRDefault="003B78D4" w:rsidP="00606AEF">
            <w:pPr>
              <w:spacing w:after="0" w:line="240" w:lineRule="auto"/>
              <w:jc w:val="center"/>
              <w:rPr>
                <w:rFonts w:ascii="Garamond" w:eastAsia="Times New Roman" w:hAnsi="Garamond" w:cs="Calibri"/>
                <w:sz w:val="18"/>
                <w:szCs w:val="18"/>
              </w:rPr>
            </w:pPr>
          </w:p>
        </w:tc>
        <w:tc>
          <w:tcPr>
            <w:tcW w:w="531" w:type="pct"/>
            <w:tcBorders>
              <w:top w:val="single" w:sz="4" w:space="0" w:color="auto"/>
              <w:left w:val="nil"/>
              <w:bottom w:val="single" w:sz="4" w:space="0" w:color="auto"/>
              <w:right w:val="nil"/>
            </w:tcBorders>
            <w:shd w:val="clear" w:color="000000" w:fill="D9D9D9"/>
          </w:tcPr>
          <w:p w14:paraId="65AA8679" w14:textId="77777777" w:rsidR="003B78D4" w:rsidRPr="00DD3414" w:rsidRDefault="003B78D4" w:rsidP="00606AEF">
            <w:pPr>
              <w:spacing w:after="0" w:line="240" w:lineRule="auto"/>
              <w:jc w:val="center"/>
              <w:rPr>
                <w:rFonts w:ascii="Garamond" w:eastAsia="Times New Roman" w:hAnsi="Garamond" w:cs="Calibri"/>
                <w:sz w:val="18"/>
                <w:szCs w:val="18"/>
              </w:rPr>
            </w:pPr>
          </w:p>
        </w:tc>
      </w:tr>
      <w:tr w:rsidR="002D3FA7" w:rsidRPr="00DD3414" w14:paraId="2014C5EF" w14:textId="77777777" w:rsidTr="00DD3414">
        <w:trPr>
          <w:trHeight w:val="52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41CA59E9"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3</w:t>
            </w:r>
          </w:p>
        </w:tc>
        <w:tc>
          <w:tcPr>
            <w:tcW w:w="2664" w:type="pct"/>
            <w:tcBorders>
              <w:top w:val="nil"/>
              <w:left w:val="nil"/>
              <w:bottom w:val="nil"/>
              <w:right w:val="single" w:sz="4" w:space="0" w:color="auto"/>
            </w:tcBorders>
            <w:shd w:val="clear" w:color="000000" w:fill="D9D9D9"/>
            <w:vAlign w:val="center"/>
            <w:hideMark/>
          </w:tcPr>
          <w:p w14:paraId="0AE80B7A" w14:textId="20953B6A"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KBN1</w:t>
            </w:r>
            <w:r w:rsidR="00606AEF">
              <w:rPr>
                <w:rFonts w:ascii="Garamond" w:eastAsia="Times New Roman" w:hAnsi="Garamond" w:cs="Calibri"/>
                <w:sz w:val="18"/>
                <w:szCs w:val="18"/>
              </w:rPr>
              <w:t xml:space="preserve"> </w:t>
            </w:r>
            <w:r w:rsidRPr="00DD3414">
              <w:rPr>
                <w:rFonts w:ascii="Garamond" w:eastAsia="Times New Roman" w:hAnsi="Garamond" w:cs="Calibri"/>
                <w:sz w:val="18"/>
                <w:szCs w:val="18"/>
              </w:rPr>
              <w:t xml:space="preserve">(%) i disponueshëm pas plotësimit të kërkesave rregullative </w:t>
            </w:r>
          </w:p>
        </w:tc>
        <w:tc>
          <w:tcPr>
            <w:tcW w:w="631" w:type="pct"/>
            <w:tcBorders>
              <w:top w:val="nil"/>
              <w:left w:val="nil"/>
              <w:bottom w:val="single" w:sz="4" w:space="0" w:color="auto"/>
              <w:right w:val="single" w:sz="4" w:space="0" w:color="auto"/>
            </w:tcBorders>
            <w:shd w:val="clear" w:color="000000" w:fill="FFFFFF"/>
            <w:vAlign w:val="center"/>
            <w:hideMark/>
          </w:tcPr>
          <w:p w14:paraId="030CF3E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4" w:space="0" w:color="auto"/>
            </w:tcBorders>
            <w:shd w:val="clear" w:color="000000" w:fill="FFFFFF"/>
          </w:tcPr>
          <w:p w14:paraId="22F5C1AE"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4" w:space="0" w:color="auto"/>
            </w:tcBorders>
            <w:shd w:val="clear" w:color="000000" w:fill="FFFFFF"/>
          </w:tcPr>
          <w:p w14:paraId="4914051B"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197E2F57" w14:textId="77777777" w:rsidTr="00DD3414">
        <w:trPr>
          <w:trHeight w:val="26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57FA3598"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4</w:t>
            </w:r>
          </w:p>
        </w:tc>
        <w:tc>
          <w:tcPr>
            <w:tcW w:w="2664" w:type="pct"/>
            <w:tcBorders>
              <w:top w:val="single" w:sz="4" w:space="0" w:color="auto"/>
              <w:left w:val="nil"/>
              <w:bottom w:val="single" w:sz="4" w:space="0" w:color="auto"/>
              <w:right w:val="single" w:sz="4" w:space="0" w:color="auto"/>
            </w:tcBorders>
            <w:shd w:val="clear" w:color="000000" w:fill="D9D9D9"/>
            <w:vAlign w:val="center"/>
            <w:hideMark/>
          </w:tcPr>
          <w:p w14:paraId="18E86636" w14:textId="2B1AD187" w:rsidR="003B78D4" w:rsidRPr="00DD3414" w:rsidRDefault="00AF0D0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Ekspozimet</w:t>
            </w:r>
            <w:r w:rsidR="003B78D4" w:rsidRPr="00DD3414">
              <w:rPr>
                <w:rFonts w:ascii="Garamond" w:eastAsia="Times New Roman" w:hAnsi="Garamond" w:cs="Calibri"/>
                <w:sz w:val="18"/>
                <w:szCs w:val="18"/>
              </w:rPr>
              <w:t xml:space="preserve"> në detyrimet e pranuara të bankave të tjera</w:t>
            </w:r>
          </w:p>
        </w:tc>
        <w:tc>
          <w:tcPr>
            <w:tcW w:w="631" w:type="pct"/>
            <w:tcBorders>
              <w:top w:val="nil"/>
              <w:left w:val="nil"/>
              <w:bottom w:val="single" w:sz="4" w:space="0" w:color="auto"/>
              <w:right w:val="single" w:sz="4" w:space="0" w:color="auto"/>
            </w:tcBorders>
            <w:shd w:val="clear" w:color="000000" w:fill="FFFFFF"/>
            <w:vAlign w:val="center"/>
            <w:hideMark/>
          </w:tcPr>
          <w:p w14:paraId="26A5D580"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4" w:space="0" w:color="auto"/>
            </w:tcBorders>
            <w:shd w:val="clear" w:color="000000" w:fill="FFFFFF"/>
          </w:tcPr>
          <w:p w14:paraId="42FC4599"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4" w:space="0" w:color="auto"/>
            </w:tcBorders>
            <w:shd w:val="clear" w:color="000000" w:fill="FFFFFF"/>
          </w:tcPr>
          <w:p w14:paraId="6306DDF7"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585A6D89" w14:textId="77777777" w:rsidTr="00DD3414">
        <w:trPr>
          <w:trHeight w:val="489"/>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8EAD195"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4/11</w:t>
            </w:r>
          </w:p>
        </w:tc>
        <w:tc>
          <w:tcPr>
            <w:tcW w:w="2664" w:type="pct"/>
            <w:tcBorders>
              <w:top w:val="nil"/>
              <w:left w:val="nil"/>
              <w:bottom w:val="single" w:sz="4" w:space="0" w:color="auto"/>
              <w:right w:val="single" w:sz="4" w:space="0" w:color="auto"/>
            </w:tcBorders>
            <w:shd w:val="clear" w:color="000000" w:fill="D9D9D9"/>
            <w:vAlign w:val="center"/>
            <w:hideMark/>
          </w:tcPr>
          <w:p w14:paraId="07FCB42E" w14:textId="3EE4E230" w:rsidR="003B78D4" w:rsidRPr="00DD3414" w:rsidRDefault="00AF0D0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Ekspozimet</w:t>
            </w:r>
            <w:r w:rsidR="003B78D4" w:rsidRPr="00DD3414">
              <w:rPr>
                <w:rFonts w:ascii="Garamond" w:eastAsia="Times New Roman" w:hAnsi="Garamond" w:cs="Calibri"/>
                <w:sz w:val="18"/>
                <w:szCs w:val="18"/>
              </w:rPr>
              <w:t xml:space="preserve"> në detyrimet e pranuara të bankave me rëndësi sistemike</w:t>
            </w:r>
          </w:p>
        </w:tc>
        <w:tc>
          <w:tcPr>
            <w:tcW w:w="631" w:type="pct"/>
            <w:tcBorders>
              <w:top w:val="nil"/>
              <w:left w:val="nil"/>
              <w:bottom w:val="single" w:sz="4" w:space="0" w:color="auto"/>
              <w:right w:val="single" w:sz="4" w:space="0" w:color="auto"/>
            </w:tcBorders>
            <w:shd w:val="clear" w:color="000000" w:fill="FFFFFF"/>
            <w:vAlign w:val="center"/>
            <w:hideMark/>
          </w:tcPr>
          <w:p w14:paraId="0498F812"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single" w:sz="4" w:space="0" w:color="auto"/>
              <w:right w:val="single" w:sz="4" w:space="0" w:color="auto"/>
            </w:tcBorders>
            <w:shd w:val="clear" w:color="000000" w:fill="FFFFFF"/>
          </w:tcPr>
          <w:p w14:paraId="7B717638"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single" w:sz="4" w:space="0" w:color="auto"/>
              <w:right w:val="single" w:sz="4" w:space="0" w:color="auto"/>
            </w:tcBorders>
            <w:shd w:val="clear" w:color="000000" w:fill="FFFFFF"/>
          </w:tcPr>
          <w:p w14:paraId="4AD13E93"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2E8E8A47" w14:textId="77777777" w:rsidTr="00DD3414">
        <w:trPr>
          <w:trHeight w:val="263"/>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028FC56"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4/12</w:t>
            </w:r>
          </w:p>
        </w:tc>
        <w:tc>
          <w:tcPr>
            <w:tcW w:w="2664" w:type="pct"/>
            <w:tcBorders>
              <w:top w:val="nil"/>
              <w:left w:val="nil"/>
              <w:bottom w:val="nil"/>
              <w:right w:val="single" w:sz="4" w:space="0" w:color="auto"/>
            </w:tcBorders>
            <w:shd w:val="clear" w:color="000000" w:fill="D9D9D9"/>
            <w:vAlign w:val="center"/>
            <w:hideMark/>
          </w:tcPr>
          <w:p w14:paraId="5F65215E"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Nga të cilat: të nënrenditura</w:t>
            </w:r>
          </w:p>
        </w:tc>
        <w:tc>
          <w:tcPr>
            <w:tcW w:w="631" w:type="pct"/>
            <w:tcBorders>
              <w:top w:val="nil"/>
              <w:left w:val="nil"/>
              <w:bottom w:val="nil"/>
              <w:right w:val="single" w:sz="4" w:space="0" w:color="auto"/>
            </w:tcBorders>
            <w:shd w:val="clear" w:color="000000" w:fill="FFFFFF"/>
            <w:vAlign w:val="center"/>
            <w:hideMark/>
          </w:tcPr>
          <w:p w14:paraId="45BE00D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nil"/>
              <w:left w:val="nil"/>
              <w:bottom w:val="nil"/>
              <w:right w:val="single" w:sz="4" w:space="0" w:color="auto"/>
            </w:tcBorders>
            <w:shd w:val="clear" w:color="000000" w:fill="FFFFFF"/>
          </w:tcPr>
          <w:p w14:paraId="25333550"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nil"/>
              <w:left w:val="nil"/>
              <w:bottom w:val="nil"/>
              <w:right w:val="single" w:sz="4" w:space="0" w:color="auto"/>
            </w:tcBorders>
            <w:shd w:val="clear" w:color="000000" w:fill="FFFFFF"/>
          </w:tcPr>
          <w:p w14:paraId="3891058B"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53233220" w14:textId="77777777" w:rsidTr="00DD3414">
        <w:trPr>
          <w:trHeight w:val="272"/>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D5B8509"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4/13</w:t>
            </w:r>
          </w:p>
        </w:tc>
        <w:tc>
          <w:tcPr>
            <w:tcW w:w="2664" w:type="pct"/>
            <w:tcBorders>
              <w:top w:val="single" w:sz="4" w:space="0" w:color="auto"/>
              <w:left w:val="nil"/>
              <w:bottom w:val="single" w:sz="4" w:space="0" w:color="auto"/>
              <w:right w:val="single" w:sz="4" w:space="0" w:color="auto"/>
            </w:tcBorders>
            <w:shd w:val="clear" w:color="000000" w:fill="D9D9D9"/>
            <w:vAlign w:val="center"/>
            <w:hideMark/>
          </w:tcPr>
          <w:p w14:paraId="6FD8A5E2" w14:textId="6DC6237A" w:rsidR="003B78D4" w:rsidRPr="00DD3414" w:rsidRDefault="00AF0D0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Ekspozimet</w:t>
            </w:r>
            <w:r w:rsidR="003B78D4" w:rsidRPr="00DD3414">
              <w:rPr>
                <w:rFonts w:ascii="Garamond" w:eastAsia="Times New Roman" w:hAnsi="Garamond" w:cs="Calibri"/>
                <w:sz w:val="18"/>
                <w:szCs w:val="18"/>
              </w:rPr>
              <w:t xml:space="preserve"> në detyrimet e pranuara të bankave të tjera </w:t>
            </w:r>
          </w:p>
        </w:tc>
        <w:tc>
          <w:tcPr>
            <w:tcW w:w="631" w:type="pct"/>
            <w:tcBorders>
              <w:top w:val="single" w:sz="4" w:space="0" w:color="auto"/>
              <w:left w:val="nil"/>
              <w:bottom w:val="single" w:sz="4" w:space="0" w:color="auto"/>
              <w:right w:val="single" w:sz="4" w:space="0" w:color="auto"/>
            </w:tcBorders>
            <w:shd w:val="clear" w:color="000000" w:fill="FFFFFF"/>
            <w:vAlign w:val="center"/>
            <w:hideMark/>
          </w:tcPr>
          <w:p w14:paraId="6560B1C8"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single" w:sz="4" w:space="0" w:color="auto"/>
              <w:left w:val="nil"/>
              <w:bottom w:val="single" w:sz="4" w:space="0" w:color="auto"/>
              <w:right w:val="single" w:sz="4" w:space="0" w:color="auto"/>
            </w:tcBorders>
            <w:shd w:val="clear" w:color="000000" w:fill="FFFFFF"/>
          </w:tcPr>
          <w:p w14:paraId="49912809"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single" w:sz="4" w:space="0" w:color="auto"/>
              <w:left w:val="nil"/>
              <w:bottom w:val="single" w:sz="4" w:space="0" w:color="auto"/>
              <w:right w:val="single" w:sz="4" w:space="0" w:color="auto"/>
            </w:tcBorders>
            <w:shd w:val="clear" w:color="000000" w:fill="FFFFFF"/>
          </w:tcPr>
          <w:p w14:paraId="60B9CE10" w14:textId="77777777" w:rsidR="003B78D4" w:rsidRPr="00DD3414" w:rsidRDefault="003B78D4" w:rsidP="00606AEF">
            <w:pPr>
              <w:spacing w:after="0" w:line="240" w:lineRule="auto"/>
              <w:rPr>
                <w:rFonts w:ascii="Garamond" w:eastAsia="Times New Roman" w:hAnsi="Garamond" w:cs="Calibri"/>
                <w:sz w:val="18"/>
                <w:szCs w:val="18"/>
              </w:rPr>
            </w:pPr>
          </w:p>
        </w:tc>
      </w:tr>
      <w:tr w:rsidR="002D3FA7" w:rsidRPr="00DD3414" w14:paraId="526AF01E" w14:textId="77777777" w:rsidTr="00DD3414">
        <w:trPr>
          <w:trHeight w:val="263"/>
        </w:trPr>
        <w:tc>
          <w:tcPr>
            <w:tcW w:w="48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46C833" w14:textId="77777777" w:rsidR="003B78D4" w:rsidRPr="00DD3414" w:rsidRDefault="003B78D4" w:rsidP="00606AEF">
            <w:pPr>
              <w:spacing w:after="0" w:line="240" w:lineRule="auto"/>
              <w:jc w:val="right"/>
              <w:rPr>
                <w:rFonts w:ascii="Garamond" w:eastAsia="Times New Roman" w:hAnsi="Garamond" w:cs="Calibri"/>
                <w:sz w:val="18"/>
                <w:szCs w:val="18"/>
              </w:rPr>
            </w:pPr>
            <w:r w:rsidRPr="00DD3414">
              <w:rPr>
                <w:rFonts w:ascii="Garamond" w:eastAsia="Times New Roman" w:hAnsi="Garamond" w:cs="Calibri"/>
                <w:sz w:val="18"/>
                <w:szCs w:val="18"/>
              </w:rPr>
              <w:t>4/14</w:t>
            </w:r>
          </w:p>
        </w:tc>
        <w:tc>
          <w:tcPr>
            <w:tcW w:w="2664" w:type="pct"/>
            <w:tcBorders>
              <w:top w:val="single" w:sz="4" w:space="0" w:color="auto"/>
              <w:left w:val="nil"/>
              <w:bottom w:val="single" w:sz="4" w:space="0" w:color="auto"/>
              <w:right w:val="single" w:sz="4" w:space="0" w:color="auto"/>
            </w:tcBorders>
            <w:shd w:val="clear" w:color="000000" w:fill="D9D9D9"/>
            <w:vAlign w:val="center"/>
            <w:hideMark/>
          </w:tcPr>
          <w:p w14:paraId="1E7B0673"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Nga të cilat: të nënrenditura</w:t>
            </w:r>
          </w:p>
        </w:tc>
        <w:tc>
          <w:tcPr>
            <w:tcW w:w="631" w:type="pct"/>
            <w:tcBorders>
              <w:top w:val="single" w:sz="4" w:space="0" w:color="auto"/>
              <w:left w:val="nil"/>
              <w:bottom w:val="single" w:sz="4" w:space="0" w:color="auto"/>
              <w:right w:val="single" w:sz="4" w:space="0" w:color="auto"/>
            </w:tcBorders>
            <w:shd w:val="clear" w:color="000000" w:fill="FFFFFF"/>
            <w:vAlign w:val="center"/>
            <w:hideMark/>
          </w:tcPr>
          <w:p w14:paraId="70B32CE9" w14:textId="77777777" w:rsidR="003B78D4" w:rsidRPr="00DD3414" w:rsidRDefault="003B78D4" w:rsidP="00606AEF">
            <w:pPr>
              <w:spacing w:after="0" w:line="240" w:lineRule="auto"/>
              <w:rPr>
                <w:rFonts w:ascii="Garamond" w:eastAsia="Times New Roman" w:hAnsi="Garamond" w:cs="Calibri"/>
                <w:sz w:val="18"/>
                <w:szCs w:val="18"/>
              </w:rPr>
            </w:pPr>
            <w:r w:rsidRPr="00DD3414">
              <w:rPr>
                <w:rFonts w:ascii="Garamond" w:eastAsia="Times New Roman" w:hAnsi="Garamond" w:cs="Calibri"/>
                <w:sz w:val="18"/>
                <w:szCs w:val="18"/>
              </w:rPr>
              <w:t> </w:t>
            </w:r>
          </w:p>
        </w:tc>
        <w:tc>
          <w:tcPr>
            <w:tcW w:w="689" w:type="pct"/>
            <w:tcBorders>
              <w:top w:val="single" w:sz="4" w:space="0" w:color="auto"/>
              <w:left w:val="nil"/>
              <w:bottom w:val="single" w:sz="4" w:space="0" w:color="auto"/>
              <w:right w:val="single" w:sz="4" w:space="0" w:color="auto"/>
            </w:tcBorders>
            <w:shd w:val="clear" w:color="000000" w:fill="FFFFFF"/>
          </w:tcPr>
          <w:p w14:paraId="24CEDD42" w14:textId="77777777" w:rsidR="003B78D4" w:rsidRPr="00DD3414" w:rsidRDefault="003B78D4" w:rsidP="00606AEF">
            <w:pPr>
              <w:spacing w:after="0" w:line="240" w:lineRule="auto"/>
              <w:rPr>
                <w:rFonts w:ascii="Garamond" w:eastAsia="Times New Roman" w:hAnsi="Garamond" w:cs="Calibri"/>
                <w:sz w:val="18"/>
                <w:szCs w:val="18"/>
              </w:rPr>
            </w:pPr>
          </w:p>
        </w:tc>
        <w:tc>
          <w:tcPr>
            <w:tcW w:w="531" w:type="pct"/>
            <w:tcBorders>
              <w:top w:val="single" w:sz="4" w:space="0" w:color="auto"/>
              <w:left w:val="nil"/>
              <w:bottom w:val="single" w:sz="4" w:space="0" w:color="auto"/>
              <w:right w:val="single" w:sz="4" w:space="0" w:color="auto"/>
            </w:tcBorders>
            <w:shd w:val="clear" w:color="000000" w:fill="FFFFFF"/>
          </w:tcPr>
          <w:p w14:paraId="2F0AF522" w14:textId="77777777" w:rsidR="003B78D4" w:rsidRPr="00DD3414" w:rsidRDefault="003B78D4" w:rsidP="00606AEF">
            <w:pPr>
              <w:spacing w:after="0" w:line="240" w:lineRule="auto"/>
              <w:rPr>
                <w:rFonts w:ascii="Garamond" w:eastAsia="Times New Roman" w:hAnsi="Garamond" w:cs="Calibri"/>
                <w:sz w:val="18"/>
                <w:szCs w:val="18"/>
              </w:rPr>
            </w:pPr>
          </w:p>
        </w:tc>
      </w:tr>
    </w:tbl>
    <w:p w14:paraId="6B8A95C6" w14:textId="77777777" w:rsidR="003B78D4" w:rsidRPr="00F4717E" w:rsidRDefault="003B78D4" w:rsidP="009364E6">
      <w:pPr>
        <w:spacing w:after="0" w:line="240" w:lineRule="auto"/>
        <w:jc w:val="both"/>
        <w:rPr>
          <w:rFonts w:ascii="Times New Roman" w:hAnsi="Times New Roman" w:cs="Times New Roman"/>
          <w:b/>
          <w:sz w:val="24"/>
          <w:szCs w:val="24"/>
        </w:rPr>
      </w:pPr>
    </w:p>
    <w:p w14:paraId="3EA0B5D4" w14:textId="77777777" w:rsidR="003B78D4" w:rsidRDefault="003B78D4" w:rsidP="009364E6">
      <w:pPr>
        <w:spacing w:after="0" w:line="240" w:lineRule="auto"/>
        <w:jc w:val="both"/>
        <w:rPr>
          <w:rFonts w:ascii="Times New Roman" w:hAnsi="Times New Roman" w:cs="Times New Roman"/>
          <w:b/>
          <w:sz w:val="24"/>
          <w:szCs w:val="24"/>
        </w:rPr>
      </w:pPr>
    </w:p>
    <w:p w14:paraId="69366E5A" w14:textId="77777777" w:rsidR="00606AEF" w:rsidRDefault="00606AEF" w:rsidP="009364E6">
      <w:pPr>
        <w:spacing w:after="0" w:line="240" w:lineRule="auto"/>
        <w:jc w:val="both"/>
        <w:rPr>
          <w:rFonts w:ascii="Times New Roman" w:hAnsi="Times New Roman" w:cs="Times New Roman"/>
          <w:b/>
          <w:sz w:val="24"/>
          <w:szCs w:val="24"/>
        </w:rPr>
      </w:pPr>
    </w:p>
    <w:p w14:paraId="6834719F" w14:textId="77777777" w:rsidR="00606AEF" w:rsidRDefault="00606AEF" w:rsidP="009364E6">
      <w:pPr>
        <w:spacing w:after="0" w:line="240" w:lineRule="auto"/>
        <w:jc w:val="both"/>
        <w:rPr>
          <w:rFonts w:ascii="Times New Roman" w:hAnsi="Times New Roman" w:cs="Times New Roman"/>
          <w:b/>
          <w:sz w:val="24"/>
          <w:szCs w:val="24"/>
        </w:rPr>
      </w:pPr>
    </w:p>
    <w:p w14:paraId="3EF7D56D" w14:textId="77777777" w:rsidR="00606AEF" w:rsidRDefault="00606AEF" w:rsidP="009364E6">
      <w:pPr>
        <w:spacing w:after="0" w:line="240" w:lineRule="auto"/>
        <w:jc w:val="both"/>
        <w:rPr>
          <w:rFonts w:ascii="Times New Roman" w:hAnsi="Times New Roman" w:cs="Times New Roman"/>
          <w:b/>
          <w:sz w:val="24"/>
          <w:szCs w:val="24"/>
        </w:rPr>
      </w:pPr>
    </w:p>
    <w:p w14:paraId="44C38952" w14:textId="77777777" w:rsidR="00606AEF" w:rsidRPr="00F4717E" w:rsidRDefault="00606AEF" w:rsidP="009364E6">
      <w:pPr>
        <w:spacing w:after="0" w:line="240" w:lineRule="auto"/>
        <w:jc w:val="both"/>
        <w:rPr>
          <w:rFonts w:ascii="Times New Roman" w:hAnsi="Times New Roman" w:cs="Times New Roman"/>
          <w:b/>
          <w:sz w:val="24"/>
          <w:szCs w:val="24"/>
        </w:rPr>
      </w:pPr>
    </w:p>
    <w:tbl>
      <w:tblPr>
        <w:tblW w:w="5000" w:type="pct"/>
        <w:tblLayout w:type="fixed"/>
        <w:tblLook w:val="04A0" w:firstRow="1" w:lastRow="0" w:firstColumn="1" w:lastColumn="0" w:noHBand="0" w:noVBand="1"/>
      </w:tblPr>
      <w:tblGrid>
        <w:gridCol w:w="827"/>
        <w:gridCol w:w="3063"/>
        <w:gridCol w:w="989"/>
        <w:gridCol w:w="450"/>
        <w:gridCol w:w="450"/>
        <w:gridCol w:w="450"/>
        <w:gridCol w:w="452"/>
        <w:gridCol w:w="448"/>
        <w:gridCol w:w="448"/>
        <w:gridCol w:w="281"/>
        <w:gridCol w:w="170"/>
        <w:gridCol w:w="66"/>
        <w:gridCol w:w="428"/>
      </w:tblGrid>
      <w:tr w:rsidR="002D3FA7" w:rsidRPr="00F4717E" w14:paraId="4BFED1C6" w14:textId="77777777" w:rsidTr="00606AEF">
        <w:trPr>
          <w:trHeight w:val="160"/>
        </w:trPr>
        <w:tc>
          <w:tcPr>
            <w:tcW w:w="5000" w:type="pct"/>
            <w:gridSpan w:val="13"/>
            <w:tcBorders>
              <w:top w:val="single" w:sz="8" w:space="0" w:color="auto"/>
              <w:left w:val="single" w:sz="8" w:space="0" w:color="auto"/>
              <w:bottom w:val="single" w:sz="8" w:space="0" w:color="auto"/>
              <w:right w:val="single" w:sz="8" w:space="0" w:color="000000"/>
            </w:tcBorders>
            <w:shd w:val="clear" w:color="000000" w:fill="D9D9D9"/>
          </w:tcPr>
          <w:p w14:paraId="58E45E34" w14:textId="0B398D4F" w:rsidR="003B78D4" w:rsidRPr="00F4717E" w:rsidRDefault="003B78D4" w:rsidP="00C22A29">
            <w:pPr>
              <w:spacing w:after="0" w:line="240" w:lineRule="auto"/>
              <w:rPr>
                <w:rFonts w:ascii="Garamond" w:eastAsia="Times New Roman" w:hAnsi="Garamond" w:cs="Calibri"/>
                <w:b/>
                <w:bCs/>
                <w:sz w:val="18"/>
                <w:szCs w:val="18"/>
              </w:rPr>
            </w:pPr>
            <w:r w:rsidRPr="00F4717E">
              <w:rPr>
                <w:rFonts w:ascii="Garamond" w:eastAsia="Times New Roman" w:hAnsi="Garamond" w:cs="Calibri"/>
                <w:b/>
                <w:bCs/>
                <w:sz w:val="18"/>
                <w:szCs w:val="18"/>
              </w:rPr>
              <w:lastRenderedPageBreak/>
              <w:t>Formulari 4</w:t>
            </w:r>
            <w:r w:rsidR="00606AEF">
              <w:rPr>
                <w:rFonts w:ascii="Garamond" w:eastAsia="Times New Roman" w:hAnsi="Garamond" w:cs="Calibri"/>
                <w:b/>
                <w:bCs/>
                <w:sz w:val="18"/>
                <w:szCs w:val="18"/>
              </w:rPr>
              <w:t xml:space="preserve">. </w:t>
            </w:r>
            <w:r w:rsidRPr="00F4717E">
              <w:rPr>
                <w:rFonts w:ascii="Garamond" w:eastAsia="Times New Roman" w:hAnsi="Garamond" w:cs="Calibri"/>
                <w:b/>
                <w:bCs/>
                <w:sz w:val="18"/>
                <w:szCs w:val="18"/>
              </w:rPr>
              <w:t>Parashikimi i nevojave për financim të “</w:t>
            </w:r>
            <w:r w:rsidR="00C22A29" w:rsidRPr="00F4717E">
              <w:rPr>
                <w:rFonts w:ascii="Garamond" w:eastAsia="Times New Roman" w:hAnsi="Garamond" w:cs="Calibri"/>
                <w:b/>
                <w:bCs/>
                <w:sz w:val="18"/>
                <w:szCs w:val="18"/>
              </w:rPr>
              <w:t xml:space="preserve">kërkesës </w:t>
            </w:r>
            <w:r w:rsidRPr="00F4717E">
              <w:rPr>
                <w:rFonts w:ascii="Garamond" w:eastAsia="Times New Roman" w:hAnsi="Garamond" w:cs="Calibri"/>
                <w:b/>
                <w:bCs/>
                <w:sz w:val="18"/>
                <w:szCs w:val="18"/>
              </w:rPr>
              <w:t xml:space="preserve">minimale për </w:t>
            </w:r>
            <w:r w:rsidR="00AF0D04" w:rsidRPr="00F4717E">
              <w:rPr>
                <w:rFonts w:ascii="Garamond" w:eastAsia="Times New Roman" w:hAnsi="Garamond" w:cs="Calibri"/>
                <w:b/>
                <w:bCs/>
                <w:sz w:val="18"/>
                <w:szCs w:val="18"/>
              </w:rPr>
              <w:t>instrumente t</w:t>
            </w:r>
            <w:r w:rsidR="00A346EC" w:rsidRPr="00F4717E">
              <w:rPr>
                <w:rFonts w:ascii="Garamond" w:eastAsia="Times New Roman" w:hAnsi="Garamond" w:cs="Calibri"/>
                <w:b/>
                <w:bCs/>
                <w:sz w:val="18"/>
                <w:szCs w:val="18"/>
              </w:rPr>
              <w:t>ë</w:t>
            </w:r>
            <w:r w:rsidR="00AF0D04" w:rsidRPr="00F4717E">
              <w:rPr>
                <w:rFonts w:ascii="Garamond" w:eastAsia="Times New Roman" w:hAnsi="Garamond" w:cs="Calibri"/>
                <w:b/>
                <w:bCs/>
                <w:sz w:val="18"/>
                <w:szCs w:val="18"/>
              </w:rPr>
              <w:t xml:space="preserve"> </w:t>
            </w:r>
            <w:r w:rsidRPr="00F4717E">
              <w:rPr>
                <w:rFonts w:ascii="Garamond" w:eastAsia="Times New Roman" w:hAnsi="Garamond" w:cs="Calibri"/>
                <w:b/>
                <w:bCs/>
                <w:sz w:val="18"/>
                <w:szCs w:val="18"/>
              </w:rPr>
              <w:t>kapital</w:t>
            </w:r>
            <w:r w:rsidR="00A346EC" w:rsidRPr="00F4717E">
              <w:rPr>
                <w:rFonts w:ascii="Garamond" w:eastAsia="Times New Roman" w:hAnsi="Garamond" w:cs="Calibri"/>
                <w:b/>
                <w:bCs/>
                <w:sz w:val="18"/>
                <w:szCs w:val="18"/>
              </w:rPr>
              <w:t>it</w:t>
            </w:r>
            <w:r w:rsidRPr="00F4717E">
              <w:rPr>
                <w:rFonts w:ascii="Garamond" w:eastAsia="Times New Roman" w:hAnsi="Garamond" w:cs="Calibri"/>
                <w:b/>
                <w:bCs/>
                <w:sz w:val="18"/>
                <w:szCs w:val="18"/>
              </w:rPr>
              <w:t xml:space="preserve"> rregullator dhe detyrime të pranuara”</w:t>
            </w:r>
          </w:p>
        </w:tc>
      </w:tr>
      <w:tr w:rsidR="00606AEF" w:rsidRPr="00F4717E" w14:paraId="3D40CAB1" w14:textId="77777777" w:rsidTr="00606AEF">
        <w:trPr>
          <w:trHeight w:val="187"/>
        </w:trPr>
        <w:tc>
          <w:tcPr>
            <w:tcW w:w="486" w:type="pct"/>
            <w:tcBorders>
              <w:top w:val="nil"/>
              <w:left w:val="nil"/>
              <w:bottom w:val="nil"/>
              <w:right w:val="nil"/>
            </w:tcBorders>
            <w:shd w:val="clear" w:color="auto" w:fill="auto"/>
            <w:noWrap/>
            <w:vAlign w:val="bottom"/>
            <w:hideMark/>
          </w:tcPr>
          <w:p w14:paraId="09C26D74" w14:textId="77777777" w:rsidR="003B78D4" w:rsidRPr="00F4717E" w:rsidRDefault="003B78D4" w:rsidP="00606AEF">
            <w:pPr>
              <w:spacing w:after="0" w:line="240" w:lineRule="auto"/>
              <w:rPr>
                <w:rFonts w:ascii="Garamond" w:eastAsia="Times New Roman" w:hAnsi="Garamond" w:cs="Calibri"/>
                <w:b/>
                <w:bCs/>
                <w:sz w:val="16"/>
                <w:szCs w:val="16"/>
              </w:rPr>
            </w:pPr>
          </w:p>
        </w:tc>
        <w:tc>
          <w:tcPr>
            <w:tcW w:w="1797" w:type="pct"/>
            <w:tcBorders>
              <w:top w:val="nil"/>
              <w:left w:val="nil"/>
              <w:bottom w:val="nil"/>
              <w:right w:val="nil"/>
            </w:tcBorders>
            <w:shd w:val="clear" w:color="auto" w:fill="auto"/>
            <w:noWrap/>
            <w:vAlign w:val="bottom"/>
            <w:hideMark/>
          </w:tcPr>
          <w:p w14:paraId="02EDAA6D" w14:textId="77777777" w:rsidR="003B78D4" w:rsidRPr="00F4717E" w:rsidRDefault="003B78D4" w:rsidP="00606AEF">
            <w:pPr>
              <w:spacing w:after="0" w:line="240" w:lineRule="auto"/>
              <w:jc w:val="center"/>
              <w:rPr>
                <w:rFonts w:ascii="Garamond" w:eastAsia="Times New Roman" w:hAnsi="Garamond" w:cs="Times New Roman"/>
                <w:sz w:val="16"/>
                <w:szCs w:val="16"/>
              </w:rPr>
            </w:pPr>
          </w:p>
        </w:tc>
        <w:tc>
          <w:tcPr>
            <w:tcW w:w="580" w:type="pct"/>
            <w:tcBorders>
              <w:top w:val="nil"/>
              <w:left w:val="nil"/>
              <w:bottom w:val="single" w:sz="4" w:space="0" w:color="auto"/>
              <w:right w:val="nil"/>
            </w:tcBorders>
            <w:shd w:val="clear" w:color="auto" w:fill="auto"/>
            <w:noWrap/>
            <w:vAlign w:val="bottom"/>
            <w:hideMark/>
          </w:tcPr>
          <w:p w14:paraId="72AFBC4F" w14:textId="77777777" w:rsidR="003B78D4" w:rsidRPr="00F4717E" w:rsidRDefault="003B78D4" w:rsidP="00606AEF">
            <w:pPr>
              <w:spacing w:after="0" w:line="240" w:lineRule="auto"/>
              <w:rPr>
                <w:rFonts w:ascii="Garamond" w:eastAsia="Times New Roman" w:hAnsi="Garamond" w:cs="Times New Roman"/>
                <w:sz w:val="16"/>
                <w:szCs w:val="16"/>
              </w:rPr>
            </w:pPr>
          </w:p>
        </w:tc>
        <w:tc>
          <w:tcPr>
            <w:tcW w:w="264" w:type="pct"/>
            <w:tcBorders>
              <w:top w:val="nil"/>
              <w:left w:val="nil"/>
              <w:bottom w:val="single" w:sz="4" w:space="0" w:color="auto"/>
              <w:right w:val="nil"/>
            </w:tcBorders>
          </w:tcPr>
          <w:p w14:paraId="5AD8230D" w14:textId="77777777" w:rsidR="003B78D4" w:rsidRPr="00F4717E" w:rsidRDefault="003B78D4" w:rsidP="00606AEF">
            <w:pPr>
              <w:spacing w:after="0" w:line="240" w:lineRule="auto"/>
              <w:rPr>
                <w:rFonts w:ascii="Garamond" w:eastAsia="Times New Roman" w:hAnsi="Garamond" w:cs="Times New Roman"/>
                <w:sz w:val="16"/>
                <w:szCs w:val="16"/>
              </w:rPr>
            </w:pPr>
          </w:p>
        </w:tc>
        <w:tc>
          <w:tcPr>
            <w:tcW w:w="264" w:type="pct"/>
            <w:tcBorders>
              <w:top w:val="nil"/>
              <w:left w:val="nil"/>
              <w:bottom w:val="single" w:sz="4" w:space="0" w:color="auto"/>
              <w:right w:val="nil"/>
            </w:tcBorders>
            <w:shd w:val="clear" w:color="auto" w:fill="auto"/>
            <w:noWrap/>
            <w:vAlign w:val="bottom"/>
            <w:hideMark/>
          </w:tcPr>
          <w:p w14:paraId="30C5A056" w14:textId="77777777" w:rsidR="003B78D4" w:rsidRPr="00F4717E" w:rsidRDefault="003B78D4" w:rsidP="00606AEF">
            <w:pPr>
              <w:spacing w:after="0" w:line="240" w:lineRule="auto"/>
              <w:rPr>
                <w:rFonts w:ascii="Garamond" w:eastAsia="Times New Roman" w:hAnsi="Garamond" w:cs="Times New Roman"/>
                <w:sz w:val="16"/>
                <w:szCs w:val="16"/>
              </w:rPr>
            </w:pPr>
          </w:p>
        </w:tc>
        <w:tc>
          <w:tcPr>
            <w:tcW w:w="264" w:type="pct"/>
            <w:tcBorders>
              <w:top w:val="nil"/>
              <w:left w:val="nil"/>
              <w:bottom w:val="single" w:sz="4" w:space="0" w:color="auto"/>
              <w:right w:val="nil"/>
            </w:tcBorders>
            <w:shd w:val="clear" w:color="auto" w:fill="auto"/>
            <w:noWrap/>
            <w:vAlign w:val="bottom"/>
            <w:hideMark/>
          </w:tcPr>
          <w:p w14:paraId="28A4CB53" w14:textId="77777777" w:rsidR="003B78D4" w:rsidRPr="00F4717E" w:rsidRDefault="003B78D4" w:rsidP="00606AEF">
            <w:pPr>
              <w:spacing w:after="0" w:line="240" w:lineRule="auto"/>
              <w:rPr>
                <w:rFonts w:ascii="Garamond" w:eastAsia="Times New Roman" w:hAnsi="Garamond" w:cs="Times New Roman"/>
                <w:sz w:val="16"/>
                <w:szCs w:val="16"/>
              </w:rPr>
            </w:pPr>
          </w:p>
        </w:tc>
        <w:tc>
          <w:tcPr>
            <w:tcW w:w="265" w:type="pct"/>
            <w:tcBorders>
              <w:top w:val="nil"/>
              <w:left w:val="nil"/>
              <w:bottom w:val="single" w:sz="4" w:space="0" w:color="auto"/>
              <w:right w:val="nil"/>
            </w:tcBorders>
            <w:shd w:val="clear" w:color="auto" w:fill="auto"/>
            <w:noWrap/>
            <w:vAlign w:val="bottom"/>
            <w:hideMark/>
          </w:tcPr>
          <w:p w14:paraId="5518FEF3" w14:textId="77777777" w:rsidR="003B78D4" w:rsidRPr="00F4717E" w:rsidRDefault="003B78D4" w:rsidP="00606AEF">
            <w:pPr>
              <w:spacing w:after="0" w:line="240" w:lineRule="auto"/>
              <w:rPr>
                <w:rFonts w:ascii="Garamond" w:eastAsia="Times New Roman" w:hAnsi="Garamond" w:cs="Times New Roman"/>
                <w:sz w:val="16"/>
                <w:szCs w:val="16"/>
              </w:rPr>
            </w:pPr>
          </w:p>
        </w:tc>
        <w:tc>
          <w:tcPr>
            <w:tcW w:w="263" w:type="pct"/>
            <w:tcBorders>
              <w:top w:val="nil"/>
              <w:left w:val="nil"/>
              <w:bottom w:val="single" w:sz="4" w:space="0" w:color="auto"/>
              <w:right w:val="nil"/>
            </w:tcBorders>
          </w:tcPr>
          <w:p w14:paraId="3AF99B47" w14:textId="77777777" w:rsidR="003B78D4" w:rsidRPr="00F4717E" w:rsidRDefault="003B78D4" w:rsidP="00606AEF">
            <w:pPr>
              <w:spacing w:after="0" w:line="240" w:lineRule="auto"/>
              <w:rPr>
                <w:rFonts w:ascii="Garamond" w:eastAsia="Times New Roman" w:hAnsi="Garamond" w:cs="Times New Roman"/>
                <w:sz w:val="16"/>
                <w:szCs w:val="16"/>
              </w:rPr>
            </w:pPr>
          </w:p>
        </w:tc>
        <w:tc>
          <w:tcPr>
            <w:tcW w:w="428" w:type="pct"/>
            <w:gridSpan w:val="2"/>
            <w:tcBorders>
              <w:top w:val="nil"/>
              <w:left w:val="nil"/>
              <w:bottom w:val="single" w:sz="4" w:space="0" w:color="auto"/>
              <w:right w:val="nil"/>
            </w:tcBorders>
          </w:tcPr>
          <w:p w14:paraId="14C6B4F5" w14:textId="77777777" w:rsidR="003B78D4" w:rsidRPr="00F4717E" w:rsidRDefault="003B78D4" w:rsidP="00606AEF">
            <w:pPr>
              <w:spacing w:after="0" w:line="240" w:lineRule="auto"/>
              <w:rPr>
                <w:rFonts w:ascii="Garamond" w:eastAsia="Times New Roman" w:hAnsi="Garamond" w:cs="Times New Roman"/>
                <w:sz w:val="16"/>
                <w:szCs w:val="16"/>
              </w:rPr>
            </w:pPr>
          </w:p>
        </w:tc>
        <w:tc>
          <w:tcPr>
            <w:tcW w:w="138" w:type="pct"/>
            <w:gridSpan w:val="2"/>
            <w:tcBorders>
              <w:top w:val="nil"/>
              <w:left w:val="nil"/>
              <w:bottom w:val="single" w:sz="4" w:space="0" w:color="auto"/>
              <w:right w:val="nil"/>
            </w:tcBorders>
          </w:tcPr>
          <w:p w14:paraId="2618DD64" w14:textId="77777777" w:rsidR="003B78D4" w:rsidRPr="00F4717E" w:rsidRDefault="003B78D4" w:rsidP="00606AEF">
            <w:pPr>
              <w:spacing w:after="0" w:line="240" w:lineRule="auto"/>
              <w:rPr>
                <w:rFonts w:ascii="Garamond" w:eastAsia="Times New Roman" w:hAnsi="Garamond" w:cs="Times New Roman"/>
                <w:sz w:val="16"/>
                <w:szCs w:val="16"/>
              </w:rPr>
            </w:pPr>
          </w:p>
        </w:tc>
        <w:tc>
          <w:tcPr>
            <w:tcW w:w="251" w:type="pct"/>
            <w:tcBorders>
              <w:top w:val="nil"/>
              <w:left w:val="nil"/>
              <w:bottom w:val="single" w:sz="4" w:space="0" w:color="auto"/>
              <w:right w:val="nil"/>
            </w:tcBorders>
          </w:tcPr>
          <w:p w14:paraId="22F21C9F" w14:textId="77777777" w:rsidR="003B78D4" w:rsidRPr="00F4717E" w:rsidRDefault="003B78D4" w:rsidP="00606AEF">
            <w:pPr>
              <w:spacing w:after="0" w:line="240" w:lineRule="auto"/>
              <w:rPr>
                <w:rFonts w:ascii="Garamond" w:eastAsia="Times New Roman" w:hAnsi="Garamond" w:cs="Times New Roman"/>
                <w:sz w:val="16"/>
                <w:szCs w:val="16"/>
              </w:rPr>
            </w:pPr>
          </w:p>
        </w:tc>
      </w:tr>
      <w:tr w:rsidR="00606AEF" w:rsidRPr="00F4717E" w14:paraId="54541E61" w14:textId="77777777" w:rsidTr="00606AEF">
        <w:trPr>
          <w:trHeight w:val="300"/>
        </w:trPr>
        <w:tc>
          <w:tcPr>
            <w:tcW w:w="486"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79ACB45A" w14:textId="77777777" w:rsidR="003B78D4" w:rsidRPr="00606AEF" w:rsidRDefault="003B78D4" w:rsidP="00606AEF">
            <w:pPr>
              <w:spacing w:after="0" w:line="240" w:lineRule="auto"/>
              <w:jc w:val="center"/>
              <w:rPr>
                <w:rFonts w:ascii="Garamond" w:eastAsia="Times New Roman" w:hAnsi="Garamond" w:cs="Calibri"/>
                <w:b/>
                <w:sz w:val="18"/>
                <w:szCs w:val="18"/>
              </w:rPr>
            </w:pPr>
            <w:r w:rsidRPr="00606AEF">
              <w:rPr>
                <w:rFonts w:ascii="Garamond" w:eastAsia="Times New Roman" w:hAnsi="Garamond" w:cs="Calibri"/>
                <w:b/>
                <w:sz w:val="18"/>
                <w:szCs w:val="18"/>
              </w:rPr>
              <w:t>Rreshti</w:t>
            </w:r>
          </w:p>
        </w:tc>
        <w:tc>
          <w:tcPr>
            <w:tcW w:w="1797" w:type="pct"/>
            <w:tcBorders>
              <w:top w:val="single" w:sz="8" w:space="0" w:color="auto"/>
              <w:left w:val="nil"/>
              <w:bottom w:val="single" w:sz="4" w:space="0" w:color="auto"/>
              <w:right w:val="single" w:sz="4" w:space="0" w:color="auto"/>
            </w:tcBorders>
            <w:shd w:val="clear" w:color="000000" w:fill="D9D9D9"/>
            <w:vAlign w:val="center"/>
            <w:hideMark/>
          </w:tcPr>
          <w:p w14:paraId="718FC88B" w14:textId="77777777" w:rsidR="003B78D4" w:rsidRPr="00606AEF" w:rsidRDefault="003B78D4" w:rsidP="00606AEF">
            <w:pPr>
              <w:spacing w:after="0" w:line="240" w:lineRule="auto"/>
              <w:jc w:val="center"/>
              <w:rPr>
                <w:rFonts w:ascii="Garamond" w:eastAsia="Times New Roman" w:hAnsi="Garamond" w:cs="Calibri"/>
                <w:b/>
                <w:sz w:val="18"/>
                <w:szCs w:val="18"/>
              </w:rPr>
            </w:pPr>
            <w:r w:rsidRPr="00606AEF">
              <w:rPr>
                <w:rFonts w:ascii="Garamond" w:eastAsia="Times New Roman" w:hAnsi="Garamond" w:cs="Calibri"/>
                <w:b/>
                <w:sz w:val="18"/>
                <w:szCs w:val="18"/>
              </w:rPr>
              <w:t>Zëri</w:t>
            </w:r>
          </w:p>
        </w:tc>
        <w:tc>
          <w:tcPr>
            <w:tcW w:w="58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31140D1" w14:textId="654BE991"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Raportimi aktual</w:t>
            </w:r>
          </w:p>
        </w:tc>
        <w:tc>
          <w:tcPr>
            <w:tcW w:w="264" w:type="pct"/>
            <w:tcBorders>
              <w:top w:val="single" w:sz="4" w:space="0" w:color="auto"/>
              <w:left w:val="nil"/>
              <w:bottom w:val="single" w:sz="4" w:space="0" w:color="auto"/>
              <w:right w:val="single" w:sz="4" w:space="0" w:color="auto"/>
            </w:tcBorders>
            <w:shd w:val="clear" w:color="000000" w:fill="D9D9D9"/>
            <w:vAlign w:val="center"/>
          </w:tcPr>
          <w:p w14:paraId="47F031D8" w14:textId="7777777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T1</w:t>
            </w:r>
          </w:p>
        </w:tc>
        <w:tc>
          <w:tcPr>
            <w:tcW w:w="264" w:type="pct"/>
            <w:tcBorders>
              <w:top w:val="single" w:sz="4" w:space="0" w:color="auto"/>
              <w:left w:val="single" w:sz="4" w:space="0" w:color="auto"/>
              <w:bottom w:val="single" w:sz="4" w:space="0" w:color="auto"/>
              <w:right w:val="single" w:sz="4" w:space="0" w:color="auto"/>
            </w:tcBorders>
            <w:shd w:val="clear" w:color="000000" w:fill="D9D9D9"/>
            <w:vAlign w:val="center"/>
          </w:tcPr>
          <w:p w14:paraId="11C7374A" w14:textId="2C4C4F65"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T2</w:t>
            </w:r>
          </w:p>
        </w:tc>
        <w:tc>
          <w:tcPr>
            <w:tcW w:w="264" w:type="pct"/>
            <w:tcBorders>
              <w:top w:val="single" w:sz="4" w:space="0" w:color="auto"/>
              <w:left w:val="nil"/>
              <w:bottom w:val="single" w:sz="4" w:space="0" w:color="auto"/>
              <w:right w:val="single" w:sz="4" w:space="0" w:color="auto"/>
            </w:tcBorders>
            <w:shd w:val="clear" w:color="000000" w:fill="D9D9D9"/>
            <w:vAlign w:val="center"/>
          </w:tcPr>
          <w:p w14:paraId="0C3ED1EB" w14:textId="068EA8DE"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T3</w:t>
            </w:r>
          </w:p>
        </w:tc>
        <w:tc>
          <w:tcPr>
            <w:tcW w:w="265" w:type="pct"/>
            <w:tcBorders>
              <w:top w:val="single" w:sz="4" w:space="0" w:color="auto"/>
              <w:left w:val="nil"/>
              <w:bottom w:val="single" w:sz="4" w:space="0" w:color="auto"/>
              <w:right w:val="single" w:sz="8" w:space="0" w:color="auto"/>
            </w:tcBorders>
            <w:shd w:val="clear" w:color="000000" w:fill="D9D9D9"/>
            <w:vAlign w:val="center"/>
          </w:tcPr>
          <w:p w14:paraId="03EADD47" w14:textId="29F0F19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T4</w:t>
            </w:r>
          </w:p>
        </w:tc>
        <w:tc>
          <w:tcPr>
            <w:tcW w:w="263" w:type="pct"/>
            <w:tcBorders>
              <w:top w:val="single" w:sz="4" w:space="0" w:color="auto"/>
              <w:left w:val="nil"/>
              <w:bottom w:val="single" w:sz="4" w:space="0" w:color="auto"/>
              <w:right w:val="single" w:sz="8" w:space="0" w:color="auto"/>
            </w:tcBorders>
            <w:shd w:val="clear" w:color="000000" w:fill="D9D9D9"/>
            <w:vAlign w:val="center"/>
          </w:tcPr>
          <w:p w14:paraId="64379733" w14:textId="7777777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T5</w:t>
            </w:r>
          </w:p>
        </w:tc>
        <w:tc>
          <w:tcPr>
            <w:tcW w:w="263" w:type="pct"/>
            <w:tcBorders>
              <w:top w:val="single" w:sz="4" w:space="0" w:color="auto"/>
              <w:left w:val="nil"/>
              <w:bottom w:val="single" w:sz="4" w:space="0" w:color="auto"/>
              <w:right w:val="single" w:sz="8" w:space="0" w:color="auto"/>
            </w:tcBorders>
            <w:shd w:val="clear" w:color="000000" w:fill="D9D9D9"/>
            <w:vAlign w:val="center"/>
          </w:tcPr>
          <w:p w14:paraId="43B07863" w14:textId="7777777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T6</w:t>
            </w:r>
          </w:p>
        </w:tc>
        <w:tc>
          <w:tcPr>
            <w:tcW w:w="264" w:type="pct"/>
            <w:gridSpan w:val="2"/>
            <w:tcBorders>
              <w:top w:val="single" w:sz="4" w:space="0" w:color="auto"/>
              <w:left w:val="nil"/>
              <w:bottom w:val="single" w:sz="4" w:space="0" w:color="auto"/>
              <w:right w:val="single" w:sz="8" w:space="0" w:color="auto"/>
            </w:tcBorders>
            <w:shd w:val="clear" w:color="000000" w:fill="D9D9D9"/>
            <w:vAlign w:val="center"/>
          </w:tcPr>
          <w:p w14:paraId="64074747" w14:textId="7777777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T7</w:t>
            </w:r>
          </w:p>
        </w:tc>
        <w:tc>
          <w:tcPr>
            <w:tcW w:w="290" w:type="pct"/>
            <w:gridSpan w:val="2"/>
            <w:tcBorders>
              <w:top w:val="single" w:sz="4" w:space="0" w:color="auto"/>
              <w:left w:val="nil"/>
              <w:bottom w:val="single" w:sz="4" w:space="0" w:color="auto"/>
              <w:right w:val="single" w:sz="8" w:space="0" w:color="auto"/>
            </w:tcBorders>
            <w:shd w:val="clear" w:color="000000" w:fill="D9D9D9"/>
            <w:vAlign w:val="center"/>
          </w:tcPr>
          <w:p w14:paraId="06465C6B" w14:textId="77777777" w:rsidR="003B78D4" w:rsidRPr="00606AEF" w:rsidRDefault="003B78D4" w:rsidP="00606AEF">
            <w:pPr>
              <w:spacing w:after="0" w:line="240" w:lineRule="auto"/>
              <w:jc w:val="center"/>
              <w:rPr>
                <w:rFonts w:ascii="Garamond" w:eastAsia="Times New Roman" w:hAnsi="Garamond" w:cs="Calibri"/>
                <w:b/>
                <w:sz w:val="16"/>
                <w:szCs w:val="16"/>
              </w:rPr>
            </w:pPr>
            <w:r w:rsidRPr="00606AEF">
              <w:rPr>
                <w:rFonts w:ascii="Garamond" w:eastAsia="Times New Roman" w:hAnsi="Garamond" w:cs="Calibri"/>
                <w:b/>
                <w:sz w:val="16"/>
                <w:szCs w:val="16"/>
              </w:rPr>
              <w:t>T8</w:t>
            </w:r>
          </w:p>
        </w:tc>
      </w:tr>
      <w:tr w:rsidR="00606AEF" w:rsidRPr="00F4717E" w14:paraId="68838166" w14:textId="77777777" w:rsidTr="00606AEF">
        <w:trPr>
          <w:trHeight w:val="204"/>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A1E613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w:t>
            </w:r>
          </w:p>
        </w:tc>
        <w:tc>
          <w:tcPr>
            <w:tcW w:w="1797" w:type="pct"/>
            <w:tcBorders>
              <w:top w:val="nil"/>
              <w:left w:val="nil"/>
              <w:bottom w:val="single" w:sz="4" w:space="0" w:color="auto"/>
              <w:right w:val="single" w:sz="4" w:space="0" w:color="auto"/>
            </w:tcBorders>
            <w:shd w:val="clear" w:color="000000" w:fill="D9D9D9"/>
            <w:hideMark/>
          </w:tcPr>
          <w:p w14:paraId="3A83EC4C" w14:textId="77777777"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DETYRIMET E PRANUARA</w:t>
            </w:r>
          </w:p>
        </w:tc>
        <w:tc>
          <w:tcPr>
            <w:tcW w:w="580" w:type="pct"/>
            <w:tcBorders>
              <w:top w:val="single" w:sz="4" w:space="0" w:color="auto"/>
              <w:left w:val="nil"/>
              <w:bottom w:val="single" w:sz="4" w:space="0" w:color="auto"/>
              <w:right w:val="single" w:sz="4" w:space="0" w:color="auto"/>
            </w:tcBorders>
            <w:shd w:val="clear" w:color="auto" w:fill="auto"/>
            <w:hideMark/>
          </w:tcPr>
          <w:p w14:paraId="720CE25E" w14:textId="77777777" w:rsidR="003B78D4" w:rsidRPr="00F4717E" w:rsidRDefault="003B78D4" w:rsidP="00606AEF">
            <w:pPr>
              <w:spacing w:after="0" w:line="240" w:lineRule="auto"/>
              <w:jc w:val="center"/>
              <w:rPr>
                <w:rFonts w:ascii="Garamond" w:eastAsia="Times New Roman" w:hAnsi="Garamond" w:cs="Calibri"/>
                <w:b/>
                <w:bCs/>
                <w:sz w:val="16"/>
                <w:szCs w:val="16"/>
              </w:rPr>
            </w:pPr>
            <w:r w:rsidRPr="00F4717E">
              <w:rPr>
                <w:rFonts w:ascii="Garamond" w:eastAsia="Times New Roman" w:hAnsi="Garamond" w:cs="Calibri"/>
                <w:b/>
                <w:bCs/>
                <w:sz w:val="16"/>
                <w:szCs w:val="16"/>
              </w:rPr>
              <w:t> </w:t>
            </w:r>
          </w:p>
        </w:tc>
        <w:tc>
          <w:tcPr>
            <w:tcW w:w="264" w:type="pct"/>
            <w:tcBorders>
              <w:top w:val="single" w:sz="4" w:space="0" w:color="auto"/>
              <w:left w:val="single" w:sz="4" w:space="0" w:color="auto"/>
              <w:bottom w:val="single" w:sz="4" w:space="0" w:color="auto"/>
              <w:right w:val="single" w:sz="4" w:space="0" w:color="auto"/>
            </w:tcBorders>
          </w:tcPr>
          <w:p w14:paraId="73552A47" w14:textId="77777777" w:rsidR="003B78D4" w:rsidRPr="00F4717E" w:rsidRDefault="003B78D4" w:rsidP="00606AEF">
            <w:pPr>
              <w:spacing w:after="0" w:line="240" w:lineRule="auto"/>
              <w:jc w:val="center"/>
              <w:rPr>
                <w:rFonts w:ascii="Garamond" w:eastAsia="Times New Roman" w:hAnsi="Garamond" w:cs="Calibri"/>
                <w:b/>
                <w:bCs/>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14:paraId="2543E8FF" w14:textId="77777777" w:rsidR="003B78D4" w:rsidRPr="00F4717E" w:rsidRDefault="003B78D4" w:rsidP="00606AEF">
            <w:pPr>
              <w:spacing w:after="0" w:line="240" w:lineRule="auto"/>
              <w:jc w:val="center"/>
              <w:rPr>
                <w:rFonts w:ascii="Garamond" w:eastAsia="Times New Roman" w:hAnsi="Garamond" w:cs="Calibri"/>
                <w:b/>
                <w:bCs/>
                <w:sz w:val="16"/>
                <w:szCs w:val="16"/>
              </w:rPr>
            </w:pPr>
            <w:r w:rsidRPr="00F4717E">
              <w:rPr>
                <w:rFonts w:ascii="Garamond" w:eastAsia="Times New Roman" w:hAnsi="Garamond" w:cs="Calibri"/>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14:paraId="394E3436" w14:textId="77777777" w:rsidR="003B78D4" w:rsidRPr="00F4717E" w:rsidRDefault="003B78D4" w:rsidP="00606AEF">
            <w:pPr>
              <w:spacing w:after="0" w:line="240" w:lineRule="auto"/>
              <w:jc w:val="center"/>
              <w:rPr>
                <w:rFonts w:ascii="Garamond" w:eastAsia="Times New Roman" w:hAnsi="Garamond" w:cs="Calibri"/>
                <w:b/>
                <w:bCs/>
                <w:sz w:val="16"/>
                <w:szCs w:val="16"/>
              </w:rPr>
            </w:pPr>
            <w:r w:rsidRPr="00F4717E">
              <w:rPr>
                <w:rFonts w:ascii="Garamond" w:eastAsia="Times New Roman" w:hAnsi="Garamond" w:cs="Calibri"/>
                <w:b/>
                <w:bCs/>
                <w:sz w:val="16"/>
                <w:szCs w:val="16"/>
              </w:rPr>
              <w:t> </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14:paraId="0835D097" w14:textId="77777777" w:rsidR="003B78D4" w:rsidRPr="00F4717E" w:rsidRDefault="003B78D4" w:rsidP="00606AEF">
            <w:pPr>
              <w:spacing w:after="0" w:line="240" w:lineRule="auto"/>
              <w:jc w:val="center"/>
              <w:rPr>
                <w:rFonts w:ascii="Garamond" w:eastAsia="Times New Roman" w:hAnsi="Garamond" w:cs="Calibri"/>
                <w:b/>
                <w:bCs/>
                <w:sz w:val="16"/>
                <w:szCs w:val="16"/>
              </w:rPr>
            </w:pPr>
            <w:r w:rsidRPr="00F4717E">
              <w:rPr>
                <w:rFonts w:ascii="Garamond" w:eastAsia="Times New Roman" w:hAnsi="Garamond" w:cs="Calibri"/>
                <w:b/>
                <w:bCs/>
                <w:sz w:val="16"/>
                <w:szCs w:val="16"/>
              </w:rPr>
              <w:t> </w:t>
            </w:r>
          </w:p>
        </w:tc>
        <w:tc>
          <w:tcPr>
            <w:tcW w:w="263" w:type="pct"/>
            <w:tcBorders>
              <w:top w:val="single" w:sz="4" w:space="0" w:color="auto"/>
              <w:left w:val="single" w:sz="4" w:space="0" w:color="auto"/>
              <w:bottom w:val="single" w:sz="4" w:space="0" w:color="auto"/>
              <w:right w:val="single" w:sz="4" w:space="0" w:color="auto"/>
            </w:tcBorders>
          </w:tcPr>
          <w:p w14:paraId="138FE396" w14:textId="77777777" w:rsidR="003B78D4" w:rsidRPr="00F4717E" w:rsidRDefault="003B78D4" w:rsidP="00606AEF">
            <w:pPr>
              <w:spacing w:after="0" w:line="240" w:lineRule="auto"/>
              <w:jc w:val="center"/>
              <w:rPr>
                <w:rFonts w:ascii="Garamond" w:eastAsia="Times New Roman" w:hAnsi="Garamond" w:cs="Calibri"/>
                <w:b/>
                <w:bCs/>
                <w:sz w:val="16"/>
                <w:szCs w:val="16"/>
              </w:rPr>
            </w:pPr>
          </w:p>
        </w:tc>
        <w:tc>
          <w:tcPr>
            <w:tcW w:w="263" w:type="pct"/>
            <w:tcBorders>
              <w:top w:val="single" w:sz="4" w:space="0" w:color="auto"/>
              <w:left w:val="single" w:sz="4" w:space="0" w:color="auto"/>
              <w:bottom w:val="single" w:sz="4" w:space="0" w:color="auto"/>
              <w:right w:val="single" w:sz="4" w:space="0" w:color="auto"/>
            </w:tcBorders>
          </w:tcPr>
          <w:p w14:paraId="121AA3D9" w14:textId="77777777" w:rsidR="003B78D4" w:rsidRPr="00F4717E" w:rsidRDefault="003B78D4" w:rsidP="00606AEF">
            <w:pPr>
              <w:spacing w:after="0" w:line="240" w:lineRule="auto"/>
              <w:jc w:val="center"/>
              <w:rPr>
                <w:rFonts w:ascii="Garamond" w:eastAsia="Times New Roman" w:hAnsi="Garamond" w:cs="Calibri"/>
                <w:b/>
                <w:bCs/>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230C71B5" w14:textId="77777777" w:rsidR="003B78D4" w:rsidRPr="00F4717E" w:rsidRDefault="003B78D4" w:rsidP="00606AEF">
            <w:pPr>
              <w:spacing w:after="0" w:line="240" w:lineRule="auto"/>
              <w:jc w:val="center"/>
              <w:rPr>
                <w:rFonts w:ascii="Garamond" w:eastAsia="Times New Roman" w:hAnsi="Garamond" w:cs="Calibri"/>
                <w:b/>
                <w:bCs/>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2F72F73C" w14:textId="77777777" w:rsidR="003B78D4" w:rsidRPr="00F4717E" w:rsidRDefault="003B78D4" w:rsidP="00606AEF">
            <w:pPr>
              <w:spacing w:after="0" w:line="240" w:lineRule="auto"/>
              <w:jc w:val="center"/>
              <w:rPr>
                <w:rFonts w:ascii="Garamond" w:eastAsia="Times New Roman" w:hAnsi="Garamond" w:cs="Calibri"/>
                <w:b/>
                <w:bCs/>
                <w:sz w:val="16"/>
                <w:szCs w:val="16"/>
              </w:rPr>
            </w:pPr>
          </w:p>
        </w:tc>
      </w:tr>
      <w:tr w:rsidR="00606AEF" w:rsidRPr="00F4717E" w14:paraId="7426C697" w14:textId="77777777" w:rsidTr="00606AEF">
        <w:trPr>
          <w:trHeight w:val="204"/>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80826A2"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2</w:t>
            </w:r>
          </w:p>
        </w:tc>
        <w:tc>
          <w:tcPr>
            <w:tcW w:w="1797" w:type="pct"/>
            <w:tcBorders>
              <w:top w:val="nil"/>
              <w:left w:val="nil"/>
              <w:bottom w:val="single" w:sz="4" w:space="0" w:color="auto"/>
              <w:right w:val="single" w:sz="4" w:space="0" w:color="auto"/>
            </w:tcBorders>
            <w:shd w:val="clear" w:color="000000" w:fill="D9D9D9"/>
            <w:noWrap/>
            <w:vAlign w:val="center"/>
            <w:hideMark/>
          </w:tcPr>
          <w:p w14:paraId="35176226" w14:textId="0A8674E4" w:rsidR="003B78D4" w:rsidRPr="00F4717E" w:rsidRDefault="00EB18D6"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Depozitat e pasigurueshme</w:t>
            </w:r>
          </w:p>
        </w:tc>
        <w:tc>
          <w:tcPr>
            <w:tcW w:w="580" w:type="pct"/>
            <w:tcBorders>
              <w:top w:val="single" w:sz="4" w:space="0" w:color="auto"/>
              <w:left w:val="nil"/>
              <w:bottom w:val="single" w:sz="4" w:space="0" w:color="auto"/>
              <w:right w:val="single" w:sz="4" w:space="0" w:color="auto"/>
            </w:tcBorders>
            <w:shd w:val="clear" w:color="auto" w:fill="auto"/>
          </w:tcPr>
          <w:p w14:paraId="5D1D1BE7" w14:textId="77777777" w:rsidR="003B78D4" w:rsidRPr="00F4717E" w:rsidRDefault="003B78D4" w:rsidP="00606AEF">
            <w:pPr>
              <w:spacing w:after="0" w:line="240" w:lineRule="auto"/>
              <w:rPr>
                <w:rFonts w:ascii="Garamond" w:eastAsia="Times New Roman" w:hAnsi="Garamond" w:cs="Calibri"/>
                <w:i/>
                <w:iCs/>
                <w:sz w:val="16"/>
                <w:szCs w:val="16"/>
              </w:rPr>
            </w:pPr>
          </w:p>
        </w:tc>
        <w:tc>
          <w:tcPr>
            <w:tcW w:w="264" w:type="pct"/>
            <w:tcBorders>
              <w:top w:val="single" w:sz="4" w:space="0" w:color="auto"/>
              <w:left w:val="single" w:sz="4" w:space="0" w:color="auto"/>
              <w:bottom w:val="single" w:sz="4" w:space="0" w:color="auto"/>
              <w:right w:val="single" w:sz="4" w:space="0" w:color="auto"/>
            </w:tcBorders>
          </w:tcPr>
          <w:p w14:paraId="40C44D6D" w14:textId="77777777" w:rsidR="003B78D4" w:rsidRPr="00F4717E" w:rsidRDefault="003B78D4" w:rsidP="00606AEF">
            <w:pPr>
              <w:spacing w:after="0" w:line="240" w:lineRule="auto"/>
              <w:rPr>
                <w:rFonts w:ascii="Garamond" w:eastAsia="Times New Roman" w:hAnsi="Garamond" w:cs="Calibri"/>
                <w:i/>
                <w:iCs/>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5DB26A3" w14:textId="77777777" w:rsidR="003B78D4" w:rsidRPr="00F4717E" w:rsidRDefault="003B78D4" w:rsidP="00606AEF">
            <w:pPr>
              <w:spacing w:after="0" w:line="240" w:lineRule="auto"/>
              <w:rPr>
                <w:rFonts w:ascii="Garamond" w:eastAsia="Times New Roman" w:hAnsi="Garamond" w:cs="Calibri"/>
                <w:i/>
                <w:iCs/>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3662578"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0B80F71"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303500EC"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C71314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1D7C6A71"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90C33A9"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0384670B"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E9D73CA"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2/1</w:t>
            </w:r>
          </w:p>
        </w:tc>
        <w:tc>
          <w:tcPr>
            <w:tcW w:w="1797" w:type="pct"/>
            <w:tcBorders>
              <w:top w:val="nil"/>
              <w:left w:val="nil"/>
              <w:bottom w:val="single" w:sz="4" w:space="0" w:color="auto"/>
              <w:right w:val="single" w:sz="4" w:space="0" w:color="auto"/>
            </w:tcBorders>
            <w:shd w:val="clear" w:color="000000" w:fill="D9D9D9"/>
            <w:hideMark/>
          </w:tcPr>
          <w:p w14:paraId="496FB345"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dalës bruto</w:t>
            </w:r>
          </w:p>
        </w:tc>
        <w:tc>
          <w:tcPr>
            <w:tcW w:w="580" w:type="pct"/>
            <w:tcBorders>
              <w:top w:val="single" w:sz="4" w:space="0" w:color="auto"/>
              <w:left w:val="nil"/>
              <w:bottom w:val="single" w:sz="4" w:space="0" w:color="auto"/>
              <w:right w:val="single" w:sz="4" w:space="0" w:color="auto"/>
            </w:tcBorders>
            <w:shd w:val="clear" w:color="auto" w:fill="auto"/>
          </w:tcPr>
          <w:p w14:paraId="5D3D425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2261EFB"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B7F38D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3AB41F51"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B223B65"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B4D6AC8"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3" w:type="pct"/>
            <w:tcBorders>
              <w:top w:val="single" w:sz="4" w:space="0" w:color="auto"/>
              <w:left w:val="single" w:sz="4" w:space="0" w:color="auto"/>
              <w:bottom w:val="single" w:sz="4" w:space="0" w:color="auto"/>
              <w:right w:val="single" w:sz="4" w:space="0" w:color="auto"/>
            </w:tcBorders>
          </w:tcPr>
          <w:p w14:paraId="4406535F"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1B93FC0" w14:textId="77777777" w:rsidR="003B78D4" w:rsidRPr="00F4717E" w:rsidRDefault="003B78D4" w:rsidP="00606AEF">
            <w:pPr>
              <w:spacing w:after="0" w:line="240" w:lineRule="auto"/>
              <w:rPr>
                <w:rFonts w:ascii="Garamond" w:eastAsia="Times New Roman" w:hAnsi="Garamond" w:cs="Calibri"/>
                <w:strike/>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7ACF733A" w14:textId="77777777" w:rsidR="003B78D4" w:rsidRPr="00F4717E" w:rsidRDefault="003B78D4" w:rsidP="00606AEF">
            <w:pPr>
              <w:spacing w:after="0" w:line="240" w:lineRule="auto"/>
              <w:rPr>
                <w:rFonts w:ascii="Garamond" w:eastAsia="Times New Roman" w:hAnsi="Garamond" w:cs="Calibri"/>
                <w:strike/>
                <w:sz w:val="16"/>
                <w:szCs w:val="16"/>
              </w:rPr>
            </w:pPr>
          </w:p>
        </w:tc>
      </w:tr>
      <w:tr w:rsidR="00606AEF" w:rsidRPr="00F4717E" w14:paraId="4D3641BE"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971C4ED"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2/2</w:t>
            </w:r>
          </w:p>
        </w:tc>
        <w:tc>
          <w:tcPr>
            <w:tcW w:w="1797" w:type="pct"/>
            <w:tcBorders>
              <w:top w:val="nil"/>
              <w:left w:val="nil"/>
              <w:bottom w:val="single" w:sz="4" w:space="0" w:color="auto"/>
              <w:right w:val="single" w:sz="4" w:space="0" w:color="auto"/>
            </w:tcBorders>
            <w:shd w:val="clear" w:color="000000" w:fill="D9D9D9"/>
            <w:hideMark/>
          </w:tcPr>
          <w:p w14:paraId="6C9C66DA"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4722A039"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6697B42"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7AA509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BE1B05B"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C375930"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265873E"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3" w:type="pct"/>
            <w:tcBorders>
              <w:top w:val="single" w:sz="4" w:space="0" w:color="auto"/>
              <w:left w:val="single" w:sz="4" w:space="0" w:color="auto"/>
              <w:bottom w:val="single" w:sz="4" w:space="0" w:color="auto"/>
              <w:right w:val="single" w:sz="4" w:space="0" w:color="auto"/>
            </w:tcBorders>
          </w:tcPr>
          <w:p w14:paraId="2C02124B" w14:textId="77777777" w:rsidR="003B78D4" w:rsidRPr="00F4717E" w:rsidRDefault="003B78D4" w:rsidP="00606AEF">
            <w:pPr>
              <w:spacing w:after="0" w:line="240" w:lineRule="auto"/>
              <w:rPr>
                <w:rFonts w:ascii="Garamond" w:eastAsia="Times New Roman" w:hAnsi="Garamond" w:cs="Calibri"/>
                <w:strike/>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668486A2" w14:textId="77777777" w:rsidR="003B78D4" w:rsidRPr="00F4717E" w:rsidRDefault="003B78D4" w:rsidP="00606AEF">
            <w:pPr>
              <w:spacing w:after="0" w:line="240" w:lineRule="auto"/>
              <w:rPr>
                <w:rFonts w:ascii="Garamond" w:eastAsia="Times New Roman" w:hAnsi="Garamond" w:cs="Calibri"/>
                <w:strike/>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52DE852" w14:textId="77777777" w:rsidR="003B78D4" w:rsidRPr="00F4717E" w:rsidRDefault="003B78D4" w:rsidP="00606AEF">
            <w:pPr>
              <w:spacing w:after="0" w:line="240" w:lineRule="auto"/>
              <w:rPr>
                <w:rFonts w:ascii="Garamond" w:eastAsia="Times New Roman" w:hAnsi="Garamond" w:cs="Calibri"/>
                <w:strike/>
                <w:sz w:val="16"/>
                <w:szCs w:val="16"/>
              </w:rPr>
            </w:pPr>
          </w:p>
        </w:tc>
      </w:tr>
      <w:tr w:rsidR="00606AEF" w:rsidRPr="00F4717E" w14:paraId="0A087E0F"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3584F97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3</w:t>
            </w:r>
          </w:p>
        </w:tc>
        <w:tc>
          <w:tcPr>
            <w:tcW w:w="1797" w:type="pct"/>
            <w:tcBorders>
              <w:top w:val="nil"/>
              <w:left w:val="nil"/>
              <w:bottom w:val="single" w:sz="4" w:space="0" w:color="auto"/>
              <w:right w:val="single" w:sz="4" w:space="0" w:color="auto"/>
            </w:tcBorders>
            <w:shd w:val="clear" w:color="000000" w:fill="D9D9D9"/>
            <w:noWrap/>
            <w:vAlign w:val="center"/>
            <w:hideMark/>
          </w:tcPr>
          <w:p w14:paraId="4962B267" w14:textId="77777777"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Detyrime të siguruara, të pa</w:t>
            </w:r>
            <w:r w:rsidR="00834432" w:rsidRPr="00F4717E">
              <w:rPr>
                <w:rFonts w:ascii="Garamond" w:eastAsia="Times New Roman" w:hAnsi="Garamond" w:cs="Calibri"/>
                <w:b/>
                <w:bCs/>
                <w:sz w:val="16"/>
                <w:szCs w:val="16"/>
              </w:rPr>
              <w:t>kolaterizuara</w:t>
            </w:r>
          </w:p>
        </w:tc>
        <w:tc>
          <w:tcPr>
            <w:tcW w:w="580" w:type="pct"/>
            <w:tcBorders>
              <w:top w:val="single" w:sz="4" w:space="0" w:color="auto"/>
              <w:left w:val="nil"/>
              <w:bottom w:val="single" w:sz="4" w:space="0" w:color="auto"/>
              <w:right w:val="single" w:sz="4" w:space="0" w:color="auto"/>
            </w:tcBorders>
            <w:shd w:val="clear" w:color="auto" w:fill="auto"/>
          </w:tcPr>
          <w:p w14:paraId="6A62FC6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279ACDE"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0E9BC5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1EBC4B3"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CE5F878"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D79ED9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99C4CB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1C38BFCF"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823372C"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4F8EB6D4"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2D8CE95"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3/1</w:t>
            </w:r>
          </w:p>
        </w:tc>
        <w:tc>
          <w:tcPr>
            <w:tcW w:w="1797" w:type="pct"/>
            <w:tcBorders>
              <w:top w:val="nil"/>
              <w:left w:val="nil"/>
              <w:bottom w:val="single" w:sz="4" w:space="0" w:color="auto"/>
              <w:right w:val="single" w:sz="4" w:space="0" w:color="auto"/>
            </w:tcBorders>
            <w:shd w:val="clear" w:color="000000" w:fill="D9D9D9"/>
            <w:hideMark/>
          </w:tcPr>
          <w:p w14:paraId="5279E865"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29D5425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55FA1D4"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0D03D1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FC5B8E2"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F52A23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02642BF"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6DB4B4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5E42EAD"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DDF6E14"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49AAF488"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108BA62"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3/2</w:t>
            </w:r>
          </w:p>
        </w:tc>
        <w:tc>
          <w:tcPr>
            <w:tcW w:w="1797" w:type="pct"/>
            <w:tcBorders>
              <w:top w:val="nil"/>
              <w:left w:val="nil"/>
              <w:bottom w:val="single" w:sz="4" w:space="0" w:color="auto"/>
              <w:right w:val="single" w:sz="4" w:space="0" w:color="auto"/>
            </w:tcBorders>
            <w:shd w:val="clear" w:color="000000" w:fill="D9D9D9"/>
            <w:hideMark/>
          </w:tcPr>
          <w:p w14:paraId="36E31380"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406FDD6E"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E8EAD3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296D75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FCEFFD6"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339A48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69F5E8"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D0BB2D4"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4D837EC"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65E62875"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BF0478E"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3E73F20D"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4</w:t>
            </w:r>
          </w:p>
        </w:tc>
        <w:tc>
          <w:tcPr>
            <w:tcW w:w="1797" w:type="pct"/>
            <w:tcBorders>
              <w:top w:val="nil"/>
              <w:left w:val="nil"/>
              <w:bottom w:val="single" w:sz="4" w:space="0" w:color="auto"/>
              <w:right w:val="single" w:sz="4" w:space="0" w:color="auto"/>
            </w:tcBorders>
            <w:shd w:val="clear" w:color="000000" w:fill="D9D9D9"/>
            <w:noWrap/>
            <w:vAlign w:val="center"/>
            <w:hideMark/>
          </w:tcPr>
          <w:p w14:paraId="0119C51A" w14:textId="77777777"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Dëftesat e strukturuara</w:t>
            </w:r>
          </w:p>
        </w:tc>
        <w:tc>
          <w:tcPr>
            <w:tcW w:w="580" w:type="pct"/>
            <w:tcBorders>
              <w:top w:val="single" w:sz="4" w:space="0" w:color="auto"/>
              <w:left w:val="nil"/>
              <w:bottom w:val="single" w:sz="4" w:space="0" w:color="auto"/>
              <w:right w:val="single" w:sz="4" w:space="0" w:color="auto"/>
            </w:tcBorders>
            <w:shd w:val="clear" w:color="auto" w:fill="auto"/>
          </w:tcPr>
          <w:p w14:paraId="54AB2AE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459972B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AD31F3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0614C10"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FAFB570"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2D0694D"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064682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76FC1D9F"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10946DC"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1B74064"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6BF5E00F"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4/1</w:t>
            </w:r>
          </w:p>
        </w:tc>
        <w:tc>
          <w:tcPr>
            <w:tcW w:w="1797" w:type="pct"/>
            <w:tcBorders>
              <w:top w:val="nil"/>
              <w:left w:val="nil"/>
              <w:bottom w:val="single" w:sz="4" w:space="0" w:color="auto"/>
              <w:right w:val="single" w:sz="4" w:space="0" w:color="auto"/>
            </w:tcBorders>
            <w:shd w:val="clear" w:color="000000" w:fill="D9D9D9"/>
            <w:hideMark/>
          </w:tcPr>
          <w:p w14:paraId="52A1989C"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1C68679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6C5A3024"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AF5C8B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22112A2"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9D48CA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A246DD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29660B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5E0837BF"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7C4F853C"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AAD2396"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E2DFDE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4/2</w:t>
            </w:r>
          </w:p>
        </w:tc>
        <w:tc>
          <w:tcPr>
            <w:tcW w:w="1797" w:type="pct"/>
            <w:tcBorders>
              <w:top w:val="nil"/>
              <w:left w:val="nil"/>
              <w:bottom w:val="single" w:sz="4" w:space="0" w:color="auto"/>
              <w:right w:val="single" w:sz="4" w:space="0" w:color="auto"/>
            </w:tcBorders>
            <w:shd w:val="clear" w:color="000000" w:fill="D9D9D9"/>
            <w:hideMark/>
          </w:tcPr>
          <w:p w14:paraId="0571EB33"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7E58AF0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2B40C0B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E2F213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11B6121"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269F08D"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53E2897"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CA7FAC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34B860C"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73623C38"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0C2D7EC2"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7F3AF30D"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5</w:t>
            </w:r>
          </w:p>
        </w:tc>
        <w:tc>
          <w:tcPr>
            <w:tcW w:w="1797" w:type="pct"/>
            <w:tcBorders>
              <w:top w:val="nil"/>
              <w:left w:val="nil"/>
              <w:bottom w:val="single" w:sz="4" w:space="0" w:color="auto"/>
              <w:right w:val="single" w:sz="4" w:space="0" w:color="auto"/>
            </w:tcBorders>
            <w:shd w:val="clear" w:color="000000" w:fill="D9D9D9"/>
            <w:noWrap/>
            <w:vAlign w:val="center"/>
            <w:hideMark/>
          </w:tcPr>
          <w:p w14:paraId="5EDB2F30" w14:textId="05D1DEC9"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 xml:space="preserve">Detyrime </w:t>
            </w:r>
            <w:r w:rsidRPr="00F4717E">
              <w:rPr>
                <w:rFonts w:ascii="Garamond" w:eastAsia="Times New Roman" w:hAnsi="Garamond" w:cs="Calibri"/>
                <w:b/>
                <w:bCs/>
                <w:i/>
                <w:sz w:val="16"/>
                <w:szCs w:val="16"/>
              </w:rPr>
              <w:t xml:space="preserve">senior </w:t>
            </w:r>
            <w:r w:rsidRPr="00F4717E">
              <w:rPr>
                <w:rFonts w:ascii="Garamond" w:eastAsia="Times New Roman" w:hAnsi="Garamond" w:cs="Calibri"/>
                <w:b/>
                <w:bCs/>
                <w:sz w:val="16"/>
                <w:szCs w:val="16"/>
              </w:rPr>
              <w:t xml:space="preserve">(me përparësi të lartë) të </w:t>
            </w:r>
            <w:r w:rsidR="00A346EC" w:rsidRPr="00F4717E">
              <w:rPr>
                <w:rFonts w:ascii="Garamond" w:eastAsia="Times New Roman" w:hAnsi="Garamond" w:cs="Calibri"/>
                <w:b/>
                <w:bCs/>
                <w:sz w:val="16"/>
                <w:szCs w:val="16"/>
              </w:rPr>
              <w:t>p</w:t>
            </w:r>
            <w:r w:rsidRPr="00F4717E">
              <w:rPr>
                <w:rFonts w:ascii="Garamond" w:eastAsia="Times New Roman" w:hAnsi="Garamond" w:cs="Calibri"/>
                <w:b/>
                <w:bCs/>
                <w:sz w:val="16"/>
                <w:szCs w:val="16"/>
              </w:rPr>
              <w:t>akoletarizuara</w:t>
            </w:r>
          </w:p>
        </w:tc>
        <w:tc>
          <w:tcPr>
            <w:tcW w:w="580" w:type="pct"/>
            <w:tcBorders>
              <w:top w:val="single" w:sz="4" w:space="0" w:color="auto"/>
              <w:left w:val="nil"/>
              <w:bottom w:val="single" w:sz="4" w:space="0" w:color="auto"/>
              <w:right w:val="single" w:sz="4" w:space="0" w:color="auto"/>
            </w:tcBorders>
            <w:shd w:val="clear" w:color="auto" w:fill="auto"/>
          </w:tcPr>
          <w:p w14:paraId="19AE1A4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4734025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3149D16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7F3B03D"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ABD011B"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FE046D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A0AA4B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055E9917"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1923C446"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541A9B39"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48649D56"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5/1</w:t>
            </w:r>
          </w:p>
        </w:tc>
        <w:tc>
          <w:tcPr>
            <w:tcW w:w="1797" w:type="pct"/>
            <w:tcBorders>
              <w:top w:val="nil"/>
              <w:left w:val="nil"/>
              <w:bottom w:val="single" w:sz="4" w:space="0" w:color="auto"/>
              <w:right w:val="single" w:sz="4" w:space="0" w:color="auto"/>
            </w:tcBorders>
            <w:shd w:val="clear" w:color="000000" w:fill="D9D9D9"/>
            <w:hideMark/>
          </w:tcPr>
          <w:p w14:paraId="56F4C34F"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06F58A1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4BF4669"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8FCEA8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9BD5830"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FED16E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94AA9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360E9F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07FCD91E"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A21F758"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32282F51"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1BC1B2A6"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5/2</w:t>
            </w:r>
          </w:p>
        </w:tc>
        <w:tc>
          <w:tcPr>
            <w:tcW w:w="1797" w:type="pct"/>
            <w:tcBorders>
              <w:top w:val="nil"/>
              <w:left w:val="nil"/>
              <w:bottom w:val="single" w:sz="4" w:space="0" w:color="auto"/>
              <w:right w:val="single" w:sz="4" w:space="0" w:color="auto"/>
            </w:tcBorders>
            <w:shd w:val="clear" w:color="000000" w:fill="D9D9D9"/>
            <w:hideMark/>
          </w:tcPr>
          <w:p w14:paraId="70EF5515"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289FEB1C"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A0B5AF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0ADFF7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E2D44A0"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9AE9F4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B20D85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6180C8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73A61E43"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6E3F483"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7F5200D9"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AABF537"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6</w:t>
            </w:r>
          </w:p>
        </w:tc>
        <w:tc>
          <w:tcPr>
            <w:tcW w:w="1797" w:type="pct"/>
            <w:tcBorders>
              <w:top w:val="nil"/>
              <w:left w:val="nil"/>
              <w:bottom w:val="single" w:sz="4" w:space="0" w:color="auto"/>
              <w:right w:val="single" w:sz="4" w:space="0" w:color="auto"/>
            </w:tcBorders>
            <w:shd w:val="clear" w:color="000000" w:fill="D9D9D9"/>
            <w:noWrap/>
            <w:vAlign w:val="center"/>
            <w:hideMark/>
          </w:tcPr>
          <w:p w14:paraId="41EB2110" w14:textId="39EEBB62" w:rsidR="003B78D4" w:rsidRPr="00F4717E" w:rsidRDefault="003B78D4" w:rsidP="00C22A29">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 xml:space="preserve">Detyrime </w:t>
            </w:r>
            <w:r w:rsidRPr="00F4717E">
              <w:rPr>
                <w:rFonts w:ascii="Garamond" w:eastAsia="Times New Roman" w:hAnsi="Garamond" w:cs="Calibri"/>
                <w:b/>
                <w:bCs/>
                <w:i/>
                <w:sz w:val="16"/>
                <w:szCs w:val="16"/>
              </w:rPr>
              <w:t>senior</w:t>
            </w:r>
            <w:r w:rsidRPr="00F4717E">
              <w:rPr>
                <w:rFonts w:ascii="Garamond" w:eastAsia="Times New Roman" w:hAnsi="Garamond" w:cs="Calibri"/>
                <w:b/>
                <w:bCs/>
                <w:sz w:val="16"/>
                <w:szCs w:val="16"/>
              </w:rPr>
              <w:t xml:space="preserve"> jopreferenciale</w:t>
            </w:r>
          </w:p>
        </w:tc>
        <w:tc>
          <w:tcPr>
            <w:tcW w:w="580" w:type="pct"/>
            <w:tcBorders>
              <w:top w:val="single" w:sz="4" w:space="0" w:color="auto"/>
              <w:left w:val="nil"/>
              <w:bottom w:val="single" w:sz="4" w:space="0" w:color="auto"/>
              <w:right w:val="single" w:sz="4" w:space="0" w:color="auto"/>
            </w:tcBorders>
            <w:shd w:val="clear" w:color="auto" w:fill="auto"/>
          </w:tcPr>
          <w:p w14:paraId="746033B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29AD93B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3093E1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49F7A9B"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452F5105"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43440CF3"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4B1A1D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D9A8D98"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3D36EDEA"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7B3B4A73"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7F772AE"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6/1</w:t>
            </w:r>
          </w:p>
        </w:tc>
        <w:tc>
          <w:tcPr>
            <w:tcW w:w="1797" w:type="pct"/>
            <w:tcBorders>
              <w:top w:val="nil"/>
              <w:left w:val="nil"/>
              <w:bottom w:val="single" w:sz="4" w:space="0" w:color="auto"/>
              <w:right w:val="single" w:sz="4" w:space="0" w:color="auto"/>
            </w:tcBorders>
            <w:shd w:val="clear" w:color="000000" w:fill="D9D9D9"/>
            <w:hideMark/>
          </w:tcPr>
          <w:p w14:paraId="3AF73BC7"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39BD0E7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24E0EEE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4390D0C"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BB660FE"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EB3F61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8F4E070"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533434"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406911F"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AFA311F"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69775CAE"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CA415F7"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6/2</w:t>
            </w:r>
          </w:p>
        </w:tc>
        <w:tc>
          <w:tcPr>
            <w:tcW w:w="1797" w:type="pct"/>
            <w:tcBorders>
              <w:top w:val="nil"/>
              <w:left w:val="nil"/>
              <w:bottom w:val="single" w:sz="4" w:space="0" w:color="auto"/>
              <w:right w:val="single" w:sz="4" w:space="0" w:color="auto"/>
            </w:tcBorders>
            <w:shd w:val="clear" w:color="000000" w:fill="D9D9D9"/>
            <w:hideMark/>
          </w:tcPr>
          <w:p w14:paraId="2DEB65B2"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3AA923A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05C963C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A06C12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02C1364"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5F0953C"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999D138"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CFC5AE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1838895E"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BFAA421"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7BBD5672"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232B5F1F"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7</w:t>
            </w:r>
          </w:p>
        </w:tc>
        <w:tc>
          <w:tcPr>
            <w:tcW w:w="1797" w:type="pct"/>
            <w:tcBorders>
              <w:top w:val="nil"/>
              <w:left w:val="nil"/>
              <w:bottom w:val="single" w:sz="4" w:space="0" w:color="auto"/>
              <w:right w:val="single" w:sz="4" w:space="0" w:color="auto"/>
            </w:tcBorders>
            <w:shd w:val="clear" w:color="000000" w:fill="D9D9D9"/>
            <w:hideMark/>
          </w:tcPr>
          <w:p w14:paraId="51ECEEEB" w14:textId="77777777"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Detyrime të nënrenditura</w:t>
            </w:r>
          </w:p>
        </w:tc>
        <w:tc>
          <w:tcPr>
            <w:tcW w:w="580" w:type="pct"/>
            <w:tcBorders>
              <w:top w:val="single" w:sz="4" w:space="0" w:color="auto"/>
              <w:left w:val="nil"/>
              <w:bottom w:val="single" w:sz="4" w:space="0" w:color="auto"/>
              <w:right w:val="single" w:sz="4" w:space="0" w:color="auto"/>
            </w:tcBorders>
            <w:shd w:val="clear" w:color="auto" w:fill="auto"/>
          </w:tcPr>
          <w:p w14:paraId="0996923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074814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090623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E141D75"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4BB170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86F356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D6032F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E900E76"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787B1D1"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5554175"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9AA441C"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7/1</w:t>
            </w:r>
          </w:p>
        </w:tc>
        <w:tc>
          <w:tcPr>
            <w:tcW w:w="1797" w:type="pct"/>
            <w:tcBorders>
              <w:top w:val="nil"/>
              <w:left w:val="nil"/>
              <w:bottom w:val="single" w:sz="4" w:space="0" w:color="auto"/>
              <w:right w:val="single" w:sz="4" w:space="0" w:color="auto"/>
            </w:tcBorders>
            <w:shd w:val="clear" w:color="000000" w:fill="D9D9D9"/>
            <w:hideMark/>
          </w:tcPr>
          <w:p w14:paraId="0403A0D8"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1A3E3A9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605973B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2B8FF4E"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E274CA4"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4B432B3"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4009F86F"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98C9A7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020E5612"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7B08A2AA"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EA1A31A"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2BCED11"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7/2</w:t>
            </w:r>
          </w:p>
        </w:tc>
        <w:tc>
          <w:tcPr>
            <w:tcW w:w="1797" w:type="pct"/>
            <w:tcBorders>
              <w:top w:val="nil"/>
              <w:left w:val="nil"/>
              <w:bottom w:val="single" w:sz="4" w:space="0" w:color="auto"/>
              <w:right w:val="single" w:sz="4" w:space="0" w:color="auto"/>
            </w:tcBorders>
            <w:shd w:val="clear" w:color="000000" w:fill="D9D9D9"/>
            <w:hideMark/>
          </w:tcPr>
          <w:p w14:paraId="24DF4433"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244813A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C269DD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0825FC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4A230E2"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D3A4037"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EBE7052"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AE7DAD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BC28CD2"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1A128AA"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4804517"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9FAEFC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8</w:t>
            </w:r>
          </w:p>
        </w:tc>
        <w:tc>
          <w:tcPr>
            <w:tcW w:w="1797" w:type="pct"/>
            <w:tcBorders>
              <w:top w:val="nil"/>
              <w:left w:val="nil"/>
              <w:bottom w:val="single" w:sz="4" w:space="0" w:color="auto"/>
              <w:right w:val="single" w:sz="4" w:space="0" w:color="auto"/>
            </w:tcBorders>
            <w:shd w:val="clear" w:color="000000" w:fill="D9D9D9"/>
            <w:hideMark/>
          </w:tcPr>
          <w:p w14:paraId="6ACD16F1" w14:textId="7F91430F"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Detyrime të tjera të pranuara për “</w:t>
            </w:r>
            <w:r w:rsidR="00C22A29" w:rsidRPr="00F4717E">
              <w:rPr>
                <w:rFonts w:ascii="Garamond" w:eastAsia="Times New Roman" w:hAnsi="Garamond" w:cs="Calibri"/>
                <w:b/>
                <w:bCs/>
                <w:sz w:val="16"/>
                <w:szCs w:val="16"/>
              </w:rPr>
              <w:t xml:space="preserve">kërkesën </w:t>
            </w:r>
            <w:r w:rsidR="00834432" w:rsidRPr="00F4717E">
              <w:rPr>
                <w:rFonts w:ascii="Garamond" w:eastAsia="Times New Roman" w:hAnsi="Garamond" w:cs="Calibri"/>
                <w:b/>
                <w:bCs/>
                <w:sz w:val="16"/>
                <w:szCs w:val="16"/>
              </w:rPr>
              <w:t>minimale për</w:t>
            </w:r>
            <w:r w:rsidR="00AF0D04" w:rsidRPr="00F4717E">
              <w:rPr>
                <w:rFonts w:ascii="Garamond" w:eastAsia="Times New Roman" w:hAnsi="Garamond" w:cs="Calibri"/>
                <w:b/>
                <w:bCs/>
                <w:sz w:val="16"/>
                <w:szCs w:val="16"/>
              </w:rPr>
              <w:t xml:space="preserve"> instrumente të </w:t>
            </w:r>
            <w:r w:rsidR="00834432" w:rsidRPr="00F4717E">
              <w:rPr>
                <w:rFonts w:ascii="Garamond" w:eastAsia="Times New Roman" w:hAnsi="Garamond" w:cs="Calibri"/>
                <w:b/>
                <w:bCs/>
                <w:sz w:val="16"/>
                <w:szCs w:val="16"/>
              </w:rPr>
              <w:t>kapital</w:t>
            </w:r>
            <w:r w:rsidR="00AF0D04" w:rsidRPr="00F4717E">
              <w:rPr>
                <w:rFonts w:ascii="Garamond" w:eastAsia="Times New Roman" w:hAnsi="Garamond" w:cs="Calibri"/>
                <w:b/>
                <w:bCs/>
                <w:sz w:val="16"/>
                <w:szCs w:val="16"/>
              </w:rPr>
              <w:t>it rregul</w:t>
            </w:r>
            <w:r w:rsidR="00A346EC" w:rsidRPr="00F4717E">
              <w:rPr>
                <w:rFonts w:ascii="Garamond" w:eastAsia="Times New Roman" w:hAnsi="Garamond" w:cs="Calibri"/>
                <w:b/>
                <w:bCs/>
                <w:sz w:val="16"/>
                <w:szCs w:val="16"/>
              </w:rPr>
              <w:t>l</w:t>
            </w:r>
            <w:r w:rsidR="00AF0D04" w:rsidRPr="00F4717E">
              <w:rPr>
                <w:rFonts w:ascii="Garamond" w:eastAsia="Times New Roman" w:hAnsi="Garamond" w:cs="Calibri"/>
                <w:b/>
                <w:bCs/>
                <w:sz w:val="16"/>
                <w:szCs w:val="16"/>
              </w:rPr>
              <w:t>ator</w:t>
            </w:r>
            <w:r w:rsidR="00834432" w:rsidRPr="00F4717E">
              <w:rPr>
                <w:rFonts w:ascii="Garamond" w:eastAsia="Times New Roman" w:hAnsi="Garamond" w:cs="Calibri"/>
                <w:b/>
                <w:bCs/>
                <w:sz w:val="16"/>
                <w:szCs w:val="16"/>
              </w:rPr>
              <w:t xml:space="preserve"> dhe detyrime të pranuara”</w:t>
            </w:r>
          </w:p>
        </w:tc>
        <w:tc>
          <w:tcPr>
            <w:tcW w:w="580" w:type="pct"/>
            <w:tcBorders>
              <w:top w:val="single" w:sz="4" w:space="0" w:color="auto"/>
              <w:left w:val="nil"/>
              <w:bottom w:val="single" w:sz="4" w:space="0" w:color="auto"/>
              <w:right w:val="single" w:sz="4" w:space="0" w:color="auto"/>
            </w:tcBorders>
            <w:shd w:val="clear" w:color="auto" w:fill="auto"/>
          </w:tcPr>
          <w:p w14:paraId="58F610E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2F2BFA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5B09A0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310F4E6"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C9001E7"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3BA5FFC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A51DDF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61BE204E"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55EA31AB"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5CB1C51C"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17E74046"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9</w:t>
            </w:r>
          </w:p>
        </w:tc>
        <w:tc>
          <w:tcPr>
            <w:tcW w:w="1797" w:type="pct"/>
            <w:tcBorders>
              <w:top w:val="single" w:sz="4" w:space="0" w:color="auto"/>
              <w:left w:val="nil"/>
              <w:bottom w:val="single" w:sz="4" w:space="0" w:color="auto"/>
              <w:right w:val="single" w:sz="4" w:space="0" w:color="auto"/>
            </w:tcBorders>
            <w:shd w:val="clear" w:color="000000" w:fill="D9D9D9"/>
            <w:vAlign w:val="center"/>
            <w:hideMark/>
          </w:tcPr>
          <w:p w14:paraId="1D998AC2" w14:textId="16560B8A"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Kapitali rregullator total i pranuesh</w:t>
            </w:r>
            <w:r w:rsidR="00A346EC" w:rsidRPr="00F4717E">
              <w:rPr>
                <w:rFonts w:ascii="Garamond" w:eastAsia="Times New Roman" w:hAnsi="Garamond" w:cs="Calibri"/>
                <w:b/>
                <w:bCs/>
                <w:sz w:val="16"/>
                <w:szCs w:val="16"/>
              </w:rPr>
              <w:t>ë</w:t>
            </w:r>
            <w:r w:rsidRPr="00F4717E">
              <w:rPr>
                <w:rFonts w:ascii="Garamond" w:eastAsia="Times New Roman" w:hAnsi="Garamond" w:cs="Calibri"/>
                <w:b/>
                <w:bCs/>
                <w:sz w:val="16"/>
                <w:szCs w:val="16"/>
              </w:rPr>
              <w:t>m p</w:t>
            </w:r>
            <w:r w:rsidR="00A346EC" w:rsidRPr="00F4717E">
              <w:rPr>
                <w:rFonts w:ascii="Garamond" w:eastAsia="Times New Roman" w:hAnsi="Garamond" w:cs="Calibri"/>
                <w:b/>
                <w:bCs/>
                <w:sz w:val="16"/>
                <w:szCs w:val="16"/>
              </w:rPr>
              <w:t>ë</w:t>
            </w:r>
            <w:r w:rsidRPr="00F4717E">
              <w:rPr>
                <w:rFonts w:ascii="Garamond" w:eastAsia="Times New Roman" w:hAnsi="Garamond" w:cs="Calibri"/>
                <w:b/>
                <w:bCs/>
                <w:sz w:val="16"/>
                <w:szCs w:val="16"/>
              </w:rPr>
              <w:t>r “</w:t>
            </w:r>
            <w:r w:rsidR="00C22A29" w:rsidRPr="00F4717E">
              <w:rPr>
                <w:rFonts w:ascii="Garamond" w:eastAsia="Times New Roman" w:hAnsi="Garamond" w:cs="Calibri"/>
                <w:b/>
                <w:bCs/>
                <w:sz w:val="16"/>
                <w:szCs w:val="16"/>
              </w:rPr>
              <w:t xml:space="preserve">kërkesën </w:t>
            </w:r>
            <w:r w:rsidRPr="00F4717E">
              <w:rPr>
                <w:rFonts w:ascii="Garamond" w:eastAsia="Times New Roman" w:hAnsi="Garamond" w:cs="Calibri"/>
                <w:b/>
                <w:bCs/>
                <w:sz w:val="16"/>
                <w:szCs w:val="16"/>
              </w:rPr>
              <w:t xml:space="preserve">minimale për </w:t>
            </w:r>
            <w:r w:rsidR="00AF0D04" w:rsidRPr="00F4717E">
              <w:rPr>
                <w:rFonts w:ascii="Garamond" w:eastAsia="Times New Roman" w:hAnsi="Garamond" w:cs="Calibri"/>
                <w:b/>
                <w:bCs/>
                <w:sz w:val="16"/>
                <w:szCs w:val="16"/>
              </w:rPr>
              <w:t>instrumente t</w:t>
            </w:r>
            <w:r w:rsidR="00AF0D04" w:rsidRPr="00F4717E">
              <w:rPr>
                <w:rFonts w:ascii="Garamond" w:eastAsia="Times New Roman" w:hAnsi="Garamond" w:cs="Calibri"/>
                <w:b/>
                <w:i/>
                <w:sz w:val="16"/>
                <w:szCs w:val="16"/>
              </w:rPr>
              <w:t xml:space="preserve">ë </w:t>
            </w:r>
            <w:r w:rsidRPr="00F4717E">
              <w:rPr>
                <w:rFonts w:ascii="Garamond" w:eastAsia="Times New Roman" w:hAnsi="Garamond" w:cs="Calibri"/>
                <w:b/>
                <w:bCs/>
                <w:sz w:val="16"/>
                <w:szCs w:val="16"/>
              </w:rPr>
              <w:t>kapital</w:t>
            </w:r>
            <w:r w:rsidR="00AF0D04" w:rsidRPr="00F4717E">
              <w:rPr>
                <w:rFonts w:ascii="Garamond" w:eastAsia="Times New Roman" w:hAnsi="Garamond" w:cs="Calibri"/>
                <w:b/>
                <w:bCs/>
                <w:sz w:val="16"/>
                <w:szCs w:val="16"/>
              </w:rPr>
              <w:t>it</w:t>
            </w:r>
            <w:r w:rsidRPr="00F4717E">
              <w:rPr>
                <w:rFonts w:ascii="Garamond" w:eastAsia="Times New Roman" w:hAnsi="Garamond" w:cs="Calibri"/>
                <w:b/>
                <w:bCs/>
                <w:sz w:val="16"/>
                <w:szCs w:val="16"/>
              </w:rPr>
              <w:t xml:space="preserve"> rregullator dhe detyrime</w:t>
            </w:r>
            <w:r w:rsidR="005B2F19" w:rsidRPr="00F4717E">
              <w:rPr>
                <w:rFonts w:ascii="Garamond" w:eastAsia="Times New Roman" w:hAnsi="Garamond" w:cs="Calibri"/>
                <w:b/>
                <w:bCs/>
                <w:sz w:val="16"/>
                <w:szCs w:val="16"/>
              </w:rPr>
              <w:t>t</w:t>
            </w:r>
            <w:r w:rsidRPr="00F4717E">
              <w:rPr>
                <w:rFonts w:ascii="Garamond" w:eastAsia="Times New Roman" w:hAnsi="Garamond" w:cs="Calibri"/>
                <w:b/>
                <w:bCs/>
                <w:sz w:val="16"/>
                <w:szCs w:val="16"/>
              </w:rPr>
              <w:t xml:space="preserve"> </w:t>
            </w:r>
            <w:r w:rsidR="005B2F19" w:rsidRPr="00F4717E">
              <w:rPr>
                <w:rFonts w:ascii="Garamond" w:eastAsia="Times New Roman" w:hAnsi="Garamond" w:cs="Calibri"/>
                <w:b/>
                <w:bCs/>
                <w:sz w:val="16"/>
                <w:szCs w:val="16"/>
              </w:rPr>
              <w:t>e</w:t>
            </w:r>
            <w:r w:rsidRPr="00F4717E">
              <w:rPr>
                <w:rFonts w:ascii="Garamond" w:eastAsia="Times New Roman" w:hAnsi="Garamond" w:cs="Calibri"/>
                <w:b/>
                <w:bCs/>
                <w:sz w:val="16"/>
                <w:szCs w:val="16"/>
              </w:rPr>
              <w:t xml:space="preserve"> pranuara”</w:t>
            </w:r>
          </w:p>
        </w:tc>
        <w:tc>
          <w:tcPr>
            <w:tcW w:w="580" w:type="pct"/>
            <w:tcBorders>
              <w:top w:val="single" w:sz="4" w:space="0" w:color="auto"/>
              <w:left w:val="nil"/>
              <w:bottom w:val="single" w:sz="4" w:space="0" w:color="auto"/>
              <w:right w:val="single" w:sz="4" w:space="0" w:color="auto"/>
            </w:tcBorders>
            <w:shd w:val="clear" w:color="auto" w:fill="auto"/>
          </w:tcPr>
          <w:p w14:paraId="266CF95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3DA62F4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B71C61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6C91268"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AD40682"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30A8431"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7E12E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0A83695"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042C5F9"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4A226FE9"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AE3B357"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10</w:t>
            </w:r>
          </w:p>
        </w:tc>
        <w:tc>
          <w:tcPr>
            <w:tcW w:w="1797" w:type="pct"/>
            <w:tcBorders>
              <w:top w:val="nil"/>
              <w:left w:val="nil"/>
              <w:bottom w:val="single" w:sz="4" w:space="0" w:color="auto"/>
              <w:right w:val="single" w:sz="4" w:space="0" w:color="auto"/>
            </w:tcBorders>
            <w:shd w:val="clear" w:color="000000" w:fill="D9D9D9"/>
            <w:vAlign w:val="center"/>
            <w:hideMark/>
          </w:tcPr>
          <w:p w14:paraId="7C63E738" w14:textId="7D8CFF32" w:rsidR="003B78D4" w:rsidRPr="00F4717E" w:rsidRDefault="003B78D4" w:rsidP="00C22A29">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 xml:space="preserve">Kapitali bazë i nivelit të </w:t>
            </w:r>
            <w:r w:rsidR="00A346EC" w:rsidRPr="00F4717E">
              <w:rPr>
                <w:rFonts w:ascii="Garamond" w:eastAsia="Times New Roman" w:hAnsi="Garamond" w:cs="Calibri"/>
                <w:b/>
                <w:bCs/>
                <w:sz w:val="16"/>
                <w:szCs w:val="16"/>
              </w:rPr>
              <w:t>par</w:t>
            </w:r>
            <w:r w:rsidR="00C22A29">
              <w:rPr>
                <w:rFonts w:ascii="Garamond" w:eastAsia="Times New Roman" w:hAnsi="Garamond" w:cs="Calibri"/>
                <w:b/>
                <w:bCs/>
                <w:sz w:val="16"/>
                <w:szCs w:val="16"/>
              </w:rPr>
              <w:t>ë</w:t>
            </w:r>
          </w:p>
        </w:tc>
        <w:tc>
          <w:tcPr>
            <w:tcW w:w="580" w:type="pct"/>
            <w:tcBorders>
              <w:top w:val="single" w:sz="4" w:space="0" w:color="auto"/>
              <w:left w:val="nil"/>
              <w:bottom w:val="single" w:sz="4" w:space="0" w:color="auto"/>
              <w:right w:val="single" w:sz="4" w:space="0" w:color="auto"/>
            </w:tcBorders>
            <w:shd w:val="clear" w:color="auto" w:fill="auto"/>
          </w:tcPr>
          <w:p w14:paraId="1FAA4EA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6398012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97146F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9BCD0CA"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BA2CBC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7F701E1A"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B3FCDF9"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29CD8D1E"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DAB9290"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5AA979DD"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262C1011"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10/1</w:t>
            </w:r>
          </w:p>
        </w:tc>
        <w:tc>
          <w:tcPr>
            <w:tcW w:w="1797" w:type="pct"/>
            <w:tcBorders>
              <w:top w:val="nil"/>
              <w:left w:val="nil"/>
              <w:bottom w:val="single" w:sz="4" w:space="0" w:color="auto"/>
              <w:right w:val="single" w:sz="4" w:space="0" w:color="auto"/>
            </w:tcBorders>
            <w:shd w:val="clear" w:color="000000" w:fill="D9D9D9"/>
            <w:hideMark/>
          </w:tcPr>
          <w:p w14:paraId="03712E87"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dalës bruto</w:t>
            </w:r>
          </w:p>
        </w:tc>
        <w:tc>
          <w:tcPr>
            <w:tcW w:w="580" w:type="pct"/>
            <w:tcBorders>
              <w:top w:val="single" w:sz="4" w:space="0" w:color="auto"/>
              <w:left w:val="nil"/>
              <w:bottom w:val="single" w:sz="4" w:space="0" w:color="auto"/>
              <w:right w:val="single" w:sz="4" w:space="0" w:color="auto"/>
            </w:tcBorders>
            <w:shd w:val="clear" w:color="auto" w:fill="auto"/>
          </w:tcPr>
          <w:p w14:paraId="2812960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6C138CF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5131567"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828E311"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39BC411"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9BD7F31"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C54B6C"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5CEB5928"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BC83516"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2E259903"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32B4EA3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10/2</w:t>
            </w:r>
          </w:p>
        </w:tc>
        <w:tc>
          <w:tcPr>
            <w:tcW w:w="1797" w:type="pct"/>
            <w:tcBorders>
              <w:top w:val="nil"/>
              <w:left w:val="nil"/>
              <w:bottom w:val="single" w:sz="4" w:space="0" w:color="auto"/>
              <w:right w:val="single" w:sz="4" w:space="0" w:color="auto"/>
            </w:tcBorders>
            <w:shd w:val="clear" w:color="000000" w:fill="D9D9D9"/>
            <w:hideMark/>
          </w:tcPr>
          <w:p w14:paraId="61899B57"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7719394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DB6A55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2F0F68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12DAA25"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FE5543C"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BDD903D"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DF3332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15FF15F9"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75FAB603"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426F4CA2"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736BCEBF"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11</w:t>
            </w:r>
          </w:p>
        </w:tc>
        <w:tc>
          <w:tcPr>
            <w:tcW w:w="1797" w:type="pct"/>
            <w:tcBorders>
              <w:top w:val="nil"/>
              <w:left w:val="nil"/>
              <w:bottom w:val="single" w:sz="4" w:space="0" w:color="auto"/>
              <w:right w:val="single" w:sz="4" w:space="0" w:color="auto"/>
            </w:tcBorders>
            <w:shd w:val="clear" w:color="000000" w:fill="D9D9D9"/>
            <w:vAlign w:val="center"/>
            <w:hideMark/>
          </w:tcPr>
          <w:p w14:paraId="09E75A3E" w14:textId="77777777"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Kapitali shtesë i nivelit të parë</w:t>
            </w:r>
          </w:p>
        </w:tc>
        <w:tc>
          <w:tcPr>
            <w:tcW w:w="580" w:type="pct"/>
            <w:tcBorders>
              <w:top w:val="single" w:sz="4" w:space="0" w:color="auto"/>
              <w:left w:val="nil"/>
              <w:bottom w:val="single" w:sz="4" w:space="0" w:color="auto"/>
              <w:right w:val="single" w:sz="4" w:space="0" w:color="auto"/>
            </w:tcBorders>
            <w:shd w:val="clear" w:color="auto" w:fill="auto"/>
          </w:tcPr>
          <w:p w14:paraId="0B7DC2E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2AA2114"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3C3F95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0409EC7"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A17DF8F"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0E82B52"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5D2AF60"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7E9EAD65"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286EEC63"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2D0D736C"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42DBC54F"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11/1</w:t>
            </w:r>
          </w:p>
        </w:tc>
        <w:tc>
          <w:tcPr>
            <w:tcW w:w="1797" w:type="pct"/>
            <w:tcBorders>
              <w:top w:val="nil"/>
              <w:left w:val="nil"/>
              <w:bottom w:val="single" w:sz="4" w:space="0" w:color="auto"/>
              <w:right w:val="single" w:sz="4" w:space="0" w:color="auto"/>
            </w:tcBorders>
            <w:shd w:val="clear" w:color="000000" w:fill="D9D9D9"/>
            <w:hideMark/>
          </w:tcPr>
          <w:p w14:paraId="042D351B"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555AF246"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D0D3A6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F8551A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899AF1C"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ADF974C"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EBBF51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BB6027D"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708A69C5"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908AE25"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5FCD2132"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811AFA0"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11/2</w:t>
            </w:r>
          </w:p>
        </w:tc>
        <w:tc>
          <w:tcPr>
            <w:tcW w:w="1797" w:type="pct"/>
            <w:tcBorders>
              <w:top w:val="nil"/>
              <w:left w:val="nil"/>
              <w:bottom w:val="single" w:sz="4" w:space="0" w:color="auto"/>
              <w:right w:val="single" w:sz="4" w:space="0" w:color="auto"/>
            </w:tcBorders>
            <w:shd w:val="clear" w:color="000000" w:fill="D9D9D9"/>
            <w:hideMark/>
          </w:tcPr>
          <w:p w14:paraId="598B9292"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tcPr>
          <w:p w14:paraId="5A82D83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68AD5C0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DB0F65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8E6B04E"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5069E96"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9FEE32B"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25DBA1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0B80906"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6F3F05C4"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1F75B4E1"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5B7F51B4"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12</w:t>
            </w:r>
          </w:p>
        </w:tc>
        <w:tc>
          <w:tcPr>
            <w:tcW w:w="1797" w:type="pct"/>
            <w:tcBorders>
              <w:top w:val="nil"/>
              <w:left w:val="nil"/>
              <w:bottom w:val="single" w:sz="4" w:space="0" w:color="auto"/>
              <w:right w:val="single" w:sz="4" w:space="0" w:color="auto"/>
            </w:tcBorders>
            <w:shd w:val="clear" w:color="000000" w:fill="D9D9D9"/>
            <w:vAlign w:val="center"/>
            <w:hideMark/>
          </w:tcPr>
          <w:p w14:paraId="2B34D479" w14:textId="4BFA4920"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Borxh i varur, i pranueshëm për qëllime të “</w:t>
            </w:r>
            <w:r w:rsidR="009B25B5" w:rsidRPr="00F4717E">
              <w:rPr>
                <w:rFonts w:ascii="Garamond" w:eastAsia="Times New Roman" w:hAnsi="Garamond" w:cs="Calibri"/>
                <w:b/>
                <w:bCs/>
                <w:sz w:val="16"/>
                <w:szCs w:val="16"/>
              </w:rPr>
              <w:t xml:space="preserve">kërkesës </w:t>
            </w:r>
            <w:r w:rsidRPr="00F4717E">
              <w:rPr>
                <w:rFonts w:ascii="Garamond" w:eastAsia="Times New Roman" w:hAnsi="Garamond" w:cs="Calibri"/>
                <w:b/>
                <w:bCs/>
                <w:sz w:val="16"/>
                <w:szCs w:val="16"/>
              </w:rPr>
              <w:t xml:space="preserve">minimale për </w:t>
            </w:r>
            <w:r w:rsidR="00AF0D04" w:rsidRPr="00F4717E">
              <w:rPr>
                <w:rFonts w:ascii="Garamond" w:eastAsia="Times New Roman" w:hAnsi="Garamond" w:cs="Calibri"/>
                <w:b/>
                <w:bCs/>
                <w:sz w:val="16"/>
                <w:szCs w:val="16"/>
              </w:rPr>
              <w:t>instrumente të</w:t>
            </w:r>
            <w:r w:rsidR="00AF0D04" w:rsidRPr="00F4717E">
              <w:rPr>
                <w:rFonts w:ascii="Garamond" w:eastAsia="Times New Roman" w:hAnsi="Garamond" w:cs="Calibri"/>
                <w:i/>
                <w:sz w:val="18"/>
                <w:szCs w:val="18"/>
              </w:rPr>
              <w:t xml:space="preserve"> </w:t>
            </w:r>
            <w:r w:rsidR="00AF0D04" w:rsidRPr="00F4717E">
              <w:rPr>
                <w:rFonts w:ascii="Garamond" w:eastAsia="Times New Roman" w:hAnsi="Garamond" w:cs="Calibri"/>
                <w:b/>
                <w:bCs/>
                <w:sz w:val="16"/>
                <w:szCs w:val="16"/>
              </w:rPr>
              <w:t xml:space="preserve">kapitalit </w:t>
            </w:r>
            <w:r w:rsidRPr="00F4717E">
              <w:rPr>
                <w:rFonts w:ascii="Garamond" w:eastAsia="Times New Roman" w:hAnsi="Garamond" w:cs="Calibri"/>
                <w:b/>
                <w:bCs/>
                <w:sz w:val="16"/>
                <w:szCs w:val="16"/>
              </w:rPr>
              <w:t>rregullator dhe detyrime</w:t>
            </w:r>
            <w:r w:rsidR="005B2F19" w:rsidRPr="00F4717E">
              <w:rPr>
                <w:rFonts w:ascii="Garamond" w:eastAsia="Times New Roman" w:hAnsi="Garamond" w:cs="Calibri"/>
                <w:b/>
                <w:bCs/>
                <w:sz w:val="16"/>
                <w:szCs w:val="16"/>
              </w:rPr>
              <w:t>t</w:t>
            </w:r>
            <w:r w:rsidRPr="00F4717E">
              <w:rPr>
                <w:rFonts w:ascii="Garamond" w:eastAsia="Times New Roman" w:hAnsi="Garamond" w:cs="Calibri"/>
                <w:b/>
                <w:bCs/>
                <w:sz w:val="16"/>
                <w:szCs w:val="16"/>
              </w:rPr>
              <w:t xml:space="preserve"> </w:t>
            </w:r>
            <w:r w:rsidR="005B2F19" w:rsidRPr="00F4717E">
              <w:rPr>
                <w:rFonts w:ascii="Garamond" w:eastAsia="Times New Roman" w:hAnsi="Garamond" w:cs="Calibri"/>
                <w:b/>
                <w:bCs/>
                <w:sz w:val="16"/>
                <w:szCs w:val="16"/>
              </w:rPr>
              <w:t xml:space="preserve">e </w:t>
            </w:r>
            <w:r w:rsidRPr="00F4717E">
              <w:rPr>
                <w:rFonts w:ascii="Garamond" w:eastAsia="Times New Roman" w:hAnsi="Garamond" w:cs="Calibri"/>
                <w:b/>
                <w:bCs/>
                <w:sz w:val="16"/>
                <w:szCs w:val="16"/>
              </w:rPr>
              <w:t>pranuara”</w:t>
            </w:r>
          </w:p>
        </w:tc>
        <w:tc>
          <w:tcPr>
            <w:tcW w:w="580" w:type="pct"/>
            <w:tcBorders>
              <w:top w:val="single" w:sz="4" w:space="0" w:color="auto"/>
              <w:left w:val="nil"/>
              <w:bottom w:val="single" w:sz="4" w:space="0" w:color="auto"/>
              <w:right w:val="single" w:sz="4" w:space="0" w:color="auto"/>
            </w:tcBorders>
            <w:shd w:val="clear" w:color="auto" w:fill="auto"/>
          </w:tcPr>
          <w:p w14:paraId="24C7E3B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2377174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AC4E30C"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E471E8C"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96BBCDE"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53992F2"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CC7493E"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451CEFA"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17E259C"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7A3C7B50"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01A8E21A"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12/1</w:t>
            </w:r>
          </w:p>
        </w:tc>
        <w:tc>
          <w:tcPr>
            <w:tcW w:w="1797" w:type="pct"/>
            <w:tcBorders>
              <w:top w:val="nil"/>
              <w:left w:val="nil"/>
              <w:bottom w:val="single" w:sz="4" w:space="0" w:color="auto"/>
              <w:right w:val="single" w:sz="4" w:space="0" w:color="auto"/>
            </w:tcBorders>
            <w:shd w:val="clear" w:color="000000" w:fill="D9D9D9"/>
            <w:hideMark/>
          </w:tcPr>
          <w:p w14:paraId="46F6A210"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xml:space="preserve">Fluksi dalës bruto </w:t>
            </w:r>
          </w:p>
        </w:tc>
        <w:tc>
          <w:tcPr>
            <w:tcW w:w="580" w:type="pct"/>
            <w:tcBorders>
              <w:top w:val="single" w:sz="4" w:space="0" w:color="auto"/>
              <w:left w:val="nil"/>
              <w:bottom w:val="single" w:sz="4" w:space="0" w:color="auto"/>
              <w:right w:val="single" w:sz="4" w:space="0" w:color="auto"/>
            </w:tcBorders>
            <w:shd w:val="clear" w:color="auto" w:fill="auto"/>
          </w:tcPr>
          <w:p w14:paraId="7EB4168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5DD03E3C"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8F068E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9F4347D"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88E7475"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C166633"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625B871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6C5B8CDF"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F383456"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0796D5B2"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7D53B57A"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12/2</w:t>
            </w:r>
          </w:p>
        </w:tc>
        <w:tc>
          <w:tcPr>
            <w:tcW w:w="1797" w:type="pct"/>
            <w:tcBorders>
              <w:top w:val="nil"/>
              <w:left w:val="nil"/>
              <w:bottom w:val="single" w:sz="4" w:space="0" w:color="auto"/>
              <w:right w:val="single" w:sz="4" w:space="0" w:color="auto"/>
            </w:tcBorders>
            <w:shd w:val="clear" w:color="000000" w:fill="D9D9D9"/>
            <w:hideMark/>
          </w:tcPr>
          <w:p w14:paraId="0F660E9F"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vAlign w:val="bottom"/>
          </w:tcPr>
          <w:p w14:paraId="594BA2A2"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45AAF58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tcPr>
          <w:p w14:paraId="4A99D2E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bottom"/>
          </w:tcPr>
          <w:p w14:paraId="0A3C8465"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vAlign w:val="bottom"/>
          </w:tcPr>
          <w:p w14:paraId="4EAFCB11"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490E23BE"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3E7DFE53"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029288E1"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4A99C13B"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3C92C2B9" w14:textId="77777777" w:rsidTr="00606AEF">
        <w:trPr>
          <w:trHeight w:val="300"/>
        </w:trPr>
        <w:tc>
          <w:tcPr>
            <w:tcW w:w="486"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090CF4D" w14:textId="77777777" w:rsidR="003B78D4" w:rsidRPr="00F4717E" w:rsidRDefault="003B78D4" w:rsidP="008F67CC">
            <w:pPr>
              <w:spacing w:after="0" w:line="240" w:lineRule="auto"/>
              <w:jc w:val="right"/>
              <w:rPr>
                <w:rFonts w:ascii="Garamond" w:eastAsia="Times New Roman" w:hAnsi="Garamond" w:cs="Calibri"/>
                <w:b/>
                <w:bCs/>
                <w:sz w:val="16"/>
                <w:szCs w:val="16"/>
              </w:rPr>
            </w:pPr>
            <w:r w:rsidRPr="00F4717E">
              <w:rPr>
                <w:rFonts w:ascii="Garamond" w:eastAsia="Times New Roman" w:hAnsi="Garamond" w:cs="Calibri"/>
                <w:b/>
                <w:bCs/>
                <w:sz w:val="16"/>
                <w:szCs w:val="16"/>
              </w:rPr>
              <w:t>13</w:t>
            </w:r>
          </w:p>
        </w:tc>
        <w:tc>
          <w:tcPr>
            <w:tcW w:w="1797" w:type="pct"/>
            <w:tcBorders>
              <w:top w:val="nil"/>
              <w:left w:val="nil"/>
              <w:bottom w:val="single" w:sz="4" w:space="0" w:color="auto"/>
              <w:right w:val="nil"/>
            </w:tcBorders>
            <w:shd w:val="clear" w:color="000000" w:fill="D9D9D9"/>
            <w:noWrap/>
            <w:vAlign w:val="center"/>
            <w:hideMark/>
          </w:tcPr>
          <w:p w14:paraId="0E6D9B50" w14:textId="64B61D1F" w:rsidR="003B78D4" w:rsidRPr="00F4717E" w:rsidRDefault="003B78D4" w:rsidP="00606AEF">
            <w:pPr>
              <w:spacing w:after="0" w:line="240" w:lineRule="auto"/>
              <w:rPr>
                <w:rFonts w:ascii="Garamond" w:eastAsia="Times New Roman" w:hAnsi="Garamond" w:cs="Calibri"/>
                <w:b/>
                <w:bCs/>
                <w:sz w:val="16"/>
                <w:szCs w:val="16"/>
              </w:rPr>
            </w:pPr>
            <w:r w:rsidRPr="00F4717E">
              <w:rPr>
                <w:rFonts w:ascii="Garamond" w:eastAsia="Times New Roman" w:hAnsi="Garamond" w:cs="Calibri"/>
                <w:b/>
                <w:bCs/>
                <w:sz w:val="16"/>
                <w:szCs w:val="16"/>
              </w:rPr>
              <w:t>Totali i kapitalit rregullator dhe detyrimeve të pranuara</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1DEBF37A"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7FE8579F"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F7679D5"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F2C98A6"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CE901F3"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1FCCBD4"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2A2443EE"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4C4ED8FA"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7E6CEA8"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5E3F8223" w14:textId="77777777" w:rsidTr="00606AEF">
        <w:trPr>
          <w:trHeight w:val="300"/>
        </w:trPr>
        <w:tc>
          <w:tcPr>
            <w:tcW w:w="486" w:type="pct"/>
            <w:tcBorders>
              <w:top w:val="nil"/>
              <w:left w:val="single" w:sz="8" w:space="0" w:color="auto"/>
              <w:bottom w:val="single" w:sz="4" w:space="0" w:color="auto"/>
              <w:right w:val="single" w:sz="4" w:space="0" w:color="auto"/>
            </w:tcBorders>
            <w:shd w:val="clear" w:color="000000" w:fill="D9D9D9"/>
            <w:noWrap/>
            <w:vAlign w:val="center"/>
            <w:hideMark/>
          </w:tcPr>
          <w:p w14:paraId="6544F5D1"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13/1</w:t>
            </w:r>
          </w:p>
        </w:tc>
        <w:tc>
          <w:tcPr>
            <w:tcW w:w="1797" w:type="pct"/>
            <w:tcBorders>
              <w:top w:val="nil"/>
              <w:left w:val="nil"/>
              <w:bottom w:val="single" w:sz="4" w:space="0" w:color="auto"/>
              <w:right w:val="single" w:sz="4" w:space="0" w:color="auto"/>
            </w:tcBorders>
            <w:shd w:val="clear" w:color="000000" w:fill="D9D9D9"/>
            <w:hideMark/>
          </w:tcPr>
          <w:p w14:paraId="21973F20"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dalës bruto</w:t>
            </w:r>
          </w:p>
        </w:tc>
        <w:tc>
          <w:tcPr>
            <w:tcW w:w="580" w:type="pct"/>
            <w:tcBorders>
              <w:top w:val="single" w:sz="4" w:space="0" w:color="auto"/>
              <w:left w:val="nil"/>
              <w:bottom w:val="single" w:sz="4" w:space="0" w:color="auto"/>
              <w:right w:val="single" w:sz="4" w:space="0" w:color="auto"/>
            </w:tcBorders>
            <w:shd w:val="clear" w:color="auto" w:fill="auto"/>
          </w:tcPr>
          <w:p w14:paraId="425D6D31"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tcPr>
          <w:p w14:paraId="1532BDF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6AEFD1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230D41F" w14:textId="77777777" w:rsidR="003B78D4" w:rsidRPr="00F4717E" w:rsidRDefault="003B78D4" w:rsidP="00606AEF">
            <w:pPr>
              <w:spacing w:after="0" w:line="240" w:lineRule="auto"/>
              <w:rPr>
                <w:rFonts w:ascii="Garamond" w:eastAsia="Times New Roman" w:hAnsi="Garamond" w:cs="Calibri"/>
                <w:sz w:val="16"/>
                <w:szCs w:val="16"/>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6465E88"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04A58D3B"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5E27D3CB"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38F4F7E6"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28D714A3"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20ED92F9" w14:textId="77777777" w:rsidTr="00606AEF">
        <w:trPr>
          <w:trHeight w:val="300"/>
        </w:trPr>
        <w:tc>
          <w:tcPr>
            <w:tcW w:w="486" w:type="pct"/>
            <w:tcBorders>
              <w:top w:val="nil"/>
              <w:left w:val="single" w:sz="8" w:space="0" w:color="auto"/>
              <w:bottom w:val="single" w:sz="8" w:space="0" w:color="auto"/>
              <w:right w:val="single" w:sz="4" w:space="0" w:color="auto"/>
            </w:tcBorders>
            <w:shd w:val="clear" w:color="000000" w:fill="D9D9D9"/>
            <w:noWrap/>
            <w:vAlign w:val="center"/>
            <w:hideMark/>
          </w:tcPr>
          <w:p w14:paraId="45705926" w14:textId="77777777" w:rsidR="003B78D4" w:rsidRPr="00F4717E" w:rsidRDefault="003B78D4" w:rsidP="008F67CC">
            <w:pPr>
              <w:spacing w:after="0" w:line="240" w:lineRule="auto"/>
              <w:jc w:val="right"/>
              <w:rPr>
                <w:rFonts w:ascii="Garamond" w:eastAsia="Times New Roman" w:hAnsi="Garamond" w:cs="Calibri"/>
                <w:sz w:val="16"/>
                <w:szCs w:val="16"/>
              </w:rPr>
            </w:pPr>
            <w:r w:rsidRPr="00F4717E">
              <w:rPr>
                <w:rFonts w:ascii="Garamond" w:eastAsia="Times New Roman" w:hAnsi="Garamond" w:cs="Calibri"/>
                <w:sz w:val="16"/>
                <w:szCs w:val="16"/>
              </w:rPr>
              <w:t>13/2</w:t>
            </w:r>
          </w:p>
        </w:tc>
        <w:tc>
          <w:tcPr>
            <w:tcW w:w="1797" w:type="pct"/>
            <w:tcBorders>
              <w:top w:val="nil"/>
              <w:left w:val="nil"/>
              <w:bottom w:val="single" w:sz="8" w:space="0" w:color="auto"/>
              <w:right w:val="single" w:sz="4" w:space="0" w:color="auto"/>
            </w:tcBorders>
            <w:shd w:val="clear" w:color="000000" w:fill="D9D9D9"/>
            <w:hideMark/>
          </w:tcPr>
          <w:p w14:paraId="0218D7E2"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Fluksi hyrës bruto</w:t>
            </w:r>
          </w:p>
        </w:tc>
        <w:tc>
          <w:tcPr>
            <w:tcW w:w="580" w:type="pct"/>
            <w:tcBorders>
              <w:top w:val="single" w:sz="4" w:space="0" w:color="auto"/>
              <w:left w:val="nil"/>
              <w:bottom w:val="single" w:sz="4" w:space="0" w:color="auto"/>
              <w:right w:val="single" w:sz="4" w:space="0" w:color="auto"/>
            </w:tcBorders>
            <w:shd w:val="clear" w:color="auto" w:fill="auto"/>
            <w:hideMark/>
          </w:tcPr>
          <w:p w14:paraId="0E1E9ABF"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w:t>
            </w:r>
          </w:p>
        </w:tc>
        <w:tc>
          <w:tcPr>
            <w:tcW w:w="264" w:type="pct"/>
            <w:tcBorders>
              <w:top w:val="single" w:sz="4" w:space="0" w:color="auto"/>
              <w:left w:val="single" w:sz="4" w:space="0" w:color="auto"/>
              <w:bottom w:val="single" w:sz="4" w:space="0" w:color="auto"/>
              <w:right w:val="single" w:sz="4" w:space="0" w:color="auto"/>
            </w:tcBorders>
          </w:tcPr>
          <w:p w14:paraId="47235A38"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14:paraId="3248F61A"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hideMark/>
          </w:tcPr>
          <w:p w14:paraId="34162288"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14:paraId="50378223" w14:textId="77777777" w:rsidR="003B78D4" w:rsidRPr="00F4717E" w:rsidRDefault="003B78D4" w:rsidP="00606AEF">
            <w:pPr>
              <w:spacing w:after="0" w:line="240" w:lineRule="auto"/>
              <w:rPr>
                <w:rFonts w:ascii="Garamond" w:eastAsia="Times New Roman" w:hAnsi="Garamond" w:cs="Calibri"/>
                <w:sz w:val="16"/>
                <w:szCs w:val="16"/>
              </w:rPr>
            </w:pPr>
            <w:r w:rsidRPr="00F4717E">
              <w:rPr>
                <w:rFonts w:ascii="Garamond" w:eastAsia="Times New Roman" w:hAnsi="Garamond" w:cs="Calibri"/>
                <w:sz w:val="16"/>
                <w:szCs w:val="16"/>
              </w:rPr>
              <w:t> </w:t>
            </w:r>
          </w:p>
        </w:tc>
        <w:tc>
          <w:tcPr>
            <w:tcW w:w="263" w:type="pct"/>
            <w:tcBorders>
              <w:top w:val="single" w:sz="4" w:space="0" w:color="auto"/>
              <w:left w:val="single" w:sz="4" w:space="0" w:color="auto"/>
              <w:bottom w:val="single" w:sz="4" w:space="0" w:color="auto"/>
              <w:right w:val="single" w:sz="4" w:space="0" w:color="auto"/>
            </w:tcBorders>
          </w:tcPr>
          <w:p w14:paraId="7C886489" w14:textId="77777777" w:rsidR="003B78D4" w:rsidRPr="00F4717E" w:rsidRDefault="003B78D4" w:rsidP="00606AEF">
            <w:pPr>
              <w:spacing w:after="0" w:line="240" w:lineRule="auto"/>
              <w:rPr>
                <w:rFonts w:ascii="Garamond" w:eastAsia="Times New Roman" w:hAnsi="Garamond" w:cs="Calibri"/>
                <w:sz w:val="16"/>
                <w:szCs w:val="16"/>
              </w:rPr>
            </w:pPr>
          </w:p>
        </w:tc>
        <w:tc>
          <w:tcPr>
            <w:tcW w:w="263" w:type="pct"/>
            <w:tcBorders>
              <w:top w:val="single" w:sz="4" w:space="0" w:color="auto"/>
              <w:left w:val="single" w:sz="4" w:space="0" w:color="auto"/>
              <w:bottom w:val="single" w:sz="4" w:space="0" w:color="auto"/>
              <w:right w:val="single" w:sz="4" w:space="0" w:color="auto"/>
            </w:tcBorders>
          </w:tcPr>
          <w:p w14:paraId="1785C439" w14:textId="77777777" w:rsidR="003B78D4" w:rsidRPr="00F4717E" w:rsidRDefault="003B78D4" w:rsidP="00606AEF">
            <w:pPr>
              <w:spacing w:after="0" w:line="240" w:lineRule="auto"/>
              <w:rPr>
                <w:rFonts w:ascii="Garamond" w:eastAsia="Times New Roman" w:hAnsi="Garamond" w:cs="Calibri"/>
                <w:sz w:val="16"/>
                <w:szCs w:val="16"/>
              </w:rPr>
            </w:pPr>
          </w:p>
        </w:tc>
        <w:tc>
          <w:tcPr>
            <w:tcW w:w="264" w:type="pct"/>
            <w:gridSpan w:val="2"/>
            <w:tcBorders>
              <w:top w:val="single" w:sz="4" w:space="0" w:color="auto"/>
              <w:left w:val="single" w:sz="4" w:space="0" w:color="auto"/>
              <w:bottom w:val="single" w:sz="4" w:space="0" w:color="auto"/>
              <w:right w:val="single" w:sz="4" w:space="0" w:color="auto"/>
            </w:tcBorders>
          </w:tcPr>
          <w:p w14:paraId="01C57A47" w14:textId="77777777" w:rsidR="003B78D4" w:rsidRPr="00F4717E" w:rsidRDefault="003B78D4" w:rsidP="00606AEF">
            <w:pPr>
              <w:spacing w:after="0" w:line="240" w:lineRule="auto"/>
              <w:rPr>
                <w:rFonts w:ascii="Garamond" w:eastAsia="Times New Roman" w:hAnsi="Garamond" w:cs="Calibri"/>
                <w:sz w:val="16"/>
                <w:szCs w:val="16"/>
              </w:rPr>
            </w:pPr>
          </w:p>
        </w:tc>
        <w:tc>
          <w:tcPr>
            <w:tcW w:w="290" w:type="pct"/>
            <w:gridSpan w:val="2"/>
            <w:tcBorders>
              <w:top w:val="single" w:sz="4" w:space="0" w:color="auto"/>
              <w:left w:val="single" w:sz="4" w:space="0" w:color="auto"/>
              <w:bottom w:val="single" w:sz="4" w:space="0" w:color="auto"/>
              <w:right w:val="single" w:sz="4" w:space="0" w:color="auto"/>
            </w:tcBorders>
          </w:tcPr>
          <w:p w14:paraId="0FF0B8C8" w14:textId="77777777" w:rsidR="003B78D4" w:rsidRPr="00F4717E" w:rsidRDefault="003B78D4" w:rsidP="00606AEF">
            <w:pPr>
              <w:spacing w:after="0" w:line="240" w:lineRule="auto"/>
              <w:rPr>
                <w:rFonts w:ascii="Garamond" w:eastAsia="Times New Roman" w:hAnsi="Garamond" w:cs="Calibri"/>
                <w:sz w:val="16"/>
                <w:szCs w:val="16"/>
              </w:rPr>
            </w:pPr>
          </w:p>
        </w:tc>
      </w:tr>
      <w:tr w:rsidR="00606AEF" w:rsidRPr="00F4717E" w14:paraId="040F914F" w14:textId="77777777" w:rsidTr="00606AEF">
        <w:trPr>
          <w:trHeight w:val="204"/>
        </w:trPr>
        <w:tc>
          <w:tcPr>
            <w:tcW w:w="486" w:type="pct"/>
            <w:tcBorders>
              <w:top w:val="nil"/>
              <w:left w:val="nil"/>
              <w:bottom w:val="nil"/>
              <w:right w:val="nil"/>
            </w:tcBorders>
            <w:shd w:val="clear" w:color="auto" w:fill="auto"/>
            <w:noWrap/>
            <w:vAlign w:val="bottom"/>
            <w:hideMark/>
          </w:tcPr>
          <w:p w14:paraId="552C1B6B" w14:textId="77777777" w:rsidR="003B78D4" w:rsidRPr="00F4717E" w:rsidRDefault="00AF0D04" w:rsidP="00606AEF">
            <w:pPr>
              <w:spacing w:after="0" w:line="240" w:lineRule="auto"/>
              <w:rPr>
                <w:rFonts w:ascii="Garamond" w:eastAsia="Times New Roman" w:hAnsi="Garamond" w:cs="Calibri"/>
                <w:sz w:val="20"/>
                <w:szCs w:val="20"/>
              </w:rPr>
            </w:pPr>
            <w:r w:rsidRPr="00F4717E">
              <w:rPr>
                <w:rFonts w:ascii="Garamond" w:eastAsia="Times New Roman" w:hAnsi="Garamond" w:cs="Calibri"/>
                <w:sz w:val="20"/>
                <w:szCs w:val="20"/>
              </w:rPr>
              <w:t xml:space="preserve"> </w:t>
            </w:r>
          </w:p>
        </w:tc>
        <w:tc>
          <w:tcPr>
            <w:tcW w:w="1797" w:type="pct"/>
            <w:tcBorders>
              <w:top w:val="nil"/>
              <w:left w:val="nil"/>
              <w:bottom w:val="nil"/>
              <w:right w:val="nil"/>
            </w:tcBorders>
            <w:shd w:val="clear" w:color="auto" w:fill="auto"/>
            <w:noWrap/>
            <w:vAlign w:val="bottom"/>
            <w:hideMark/>
          </w:tcPr>
          <w:p w14:paraId="1824C438" w14:textId="77777777" w:rsidR="003B78D4" w:rsidRPr="00F4717E" w:rsidRDefault="003B78D4" w:rsidP="00606AEF">
            <w:pPr>
              <w:spacing w:after="0" w:line="240" w:lineRule="auto"/>
              <w:jc w:val="center"/>
              <w:rPr>
                <w:rFonts w:ascii="Garamond" w:eastAsia="Times New Roman" w:hAnsi="Garamond" w:cs="Times New Roman"/>
                <w:sz w:val="20"/>
                <w:szCs w:val="20"/>
              </w:rPr>
            </w:pPr>
          </w:p>
        </w:tc>
        <w:tc>
          <w:tcPr>
            <w:tcW w:w="580" w:type="pct"/>
            <w:tcBorders>
              <w:top w:val="single" w:sz="4" w:space="0" w:color="auto"/>
              <w:left w:val="nil"/>
              <w:bottom w:val="nil"/>
              <w:right w:val="nil"/>
            </w:tcBorders>
            <w:shd w:val="clear" w:color="auto" w:fill="auto"/>
            <w:noWrap/>
            <w:vAlign w:val="bottom"/>
            <w:hideMark/>
          </w:tcPr>
          <w:p w14:paraId="558864D8" w14:textId="77777777" w:rsidR="003B78D4" w:rsidRPr="00F4717E" w:rsidRDefault="003B78D4" w:rsidP="00606AEF">
            <w:pPr>
              <w:spacing w:after="0" w:line="240" w:lineRule="auto"/>
              <w:rPr>
                <w:rFonts w:ascii="Garamond" w:eastAsia="Times New Roman" w:hAnsi="Garamond" w:cs="Times New Roman"/>
                <w:sz w:val="20"/>
                <w:szCs w:val="20"/>
              </w:rPr>
            </w:pPr>
          </w:p>
        </w:tc>
        <w:tc>
          <w:tcPr>
            <w:tcW w:w="264" w:type="pct"/>
            <w:tcBorders>
              <w:top w:val="single" w:sz="4" w:space="0" w:color="auto"/>
              <w:left w:val="nil"/>
              <w:bottom w:val="nil"/>
              <w:right w:val="nil"/>
            </w:tcBorders>
          </w:tcPr>
          <w:p w14:paraId="6C919DC3" w14:textId="77777777" w:rsidR="003B78D4" w:rsidRPr="00F4717E" w:rsidRDefault="003B78D4" w:rsidP="00606AEF">
            <w:pPr>
              <w:spacing w:after="0" w:line="240" w:lineRule="auto"/>
              <w:rPr>
                <w:rFonts w:ascii="Garamond" w:eastAsia="Times New Roman" w:hAnsi="Garamond" w:cs="Times New Roman"/>
                <w:sz w:val="20"/>
                <w:szCs w:val="20"/>
              </w:rPr>
            </w:pPr>
          </w:p>
        </w:tc>
        <w:tc>
          <w:tcPr>
            <w:tcW w:w="264" w:type="pct"/>
            <w:tcBorders>
              <w:top w:val="single" w:sz="4" w:space="0" w:color="auto"/>
              <w:left w:val="nil"/>
              <w:bottom w:val="nil"/>
              <w:right w:val="nil"/>
            </w:tcBorders>
            <w:shd w:val="clear" w:color="auto" w:fill="auto"/>
            <w:noWrap/>
            <w:vAlign w:val="bottom"/>
            <w:hideMark/>
          </w:tcPr>
          <w:p w14:paraId="295E463D" w14:textId="77777777" w:rsidR="003B78D4" w:rsidRPr="00F4717E" w:rsidRDefault="003B78D4" w:rsidP="00606AEF">
            <w:pPr>
              <w:spacing w:after="0" w:line="240" w:lineRule="auto"/>
              <w:rPr>
                <w:rFonts w:ascii="Garamond" w:eastAsia="Times New Roman" w:hAnsi="Garamond" w:cs="Times New Roman"/>
                <w:sz w:val="20"/>
                <w:szCs w:val="20"/>
              </w:rPr>
            </w:pPr>
          </w:p>
        </w:tc>
        <w:tc>
          <w:tcPr>
            <w:tcW w:w="264" w:type="pct"/>
            <w:tcBorders>
              <w:top w:val="single" w:sz="4" w:space="0" w:color="auto"/>
              <w:left w:val="nil"/>
              <w:bottom w:val="nil"/>
              <w:right w:val="nil"/>
            </w:tcBorders>
            <w:shd w:val="clear" w:color="auto" w:fill="auto"/>
            <w:noWrap/>
            <w:vAlign w:val="bottom"/>
            <w:hideMark/>
          </w:tcPr>
          <w:p w14:paraId="20B96A81" w14:textId="77777777" w:rsidR="003B78D4" w:rsidRPr="00F4717E" w:rsidRDefault="003B78D4" w:rsidP="00606AEF">
            <w:pPr>
              <w:spacing w:after="0" w:line="240" w:lineRule="auto"/>
              <w:rPr>
                <w:rFonts w:ascii="Garamond" w:eastAsia="Times New Roman" w:hAnsi="Garamond" w:cs="Times New Roman"/>
                <w:sz w:val="20"/>
                <w:szCs w:val="20"/>
              </w:rPr>
            </w:pPr>
          </w:p>
        </w:tc>
        <w:tc>
          <w:tcPr>
            <w:tcW w:w="265" w:type="pct"/>
            <w:tcBorders>
              <w:top w:val="single" w:sz="4" w:space="0" w:color="auto"/>
              <w:left w:val="nil"/>
              <w:bottom w:val="nil"/>
              <w:right w:val="nil"/>
            </w:tcBorders>
            <w:shd w:val="clear" w:color="auto" w:fill="auto"/>
            <w:noWrap/>
            <w:vAlign w:val="bottom"/>
            <w:hideMark/>
          </w:tcPr>
          <w:p w14:paraId="04379043" w14:textId="77777777" w:rsidR="003B78D4" w:rsidRPr="00F4717E" w:rsidRDefault="003B78D4" w:rsidP="00606AEF">
            <w:pPr>
              <w:spacing w:after="0" w:line="240" w:lineRule="auto"/>
              <w:rPr>
                <w:rFonts w:ascii="Garamond" w:eastAsia="Times New Roman" w:hAnsi="Garamond" w:cs="Times New Roman"/>
                <w:sz w:val="20"/>
                <w:szCs w:val="20"/>
              </w:rPr>
            </w:pPr>
          </w:p>
        </w:tc>
        <w:tc>
          <w:tcPr>
            <w:tcW w:w="263" w:type="pct"/>
            <w:tcBorders>
              <w:top w:val="single" w:sz="4" w:space="0" w:color="auto"/>
              <w:left w:val="nil"/>
              <w:bottom w:val="nil"/>
              <w:right w:val="nil"/>
            </w:tcBorders>
          </w:tcPr>
          <w:p w14:paraId="62A6130F" w14:textId="77777777" w:rsidR="003B78D4" w:rsidRPr="00F4717E" w:rsidRDefault="003B78D4" w:rsidP="00606AEF">
            <w:pPr>
              <w:spacing w:after="0" w:line="240" w:lineRule="auto"/>
              <w:rPr>
                <w:rFonts w:ascii="Garamond" w:eastAsia="Times New Roman" w:hAnsi="Garamond" w:cs="Times New Roman"/>
                <w:sz w:val="20"/>
                <w:szCs w:val="20"/>
              </w:rPr>
            </w:pPr>
          </w:p>
        </w:tc>
        <w:tc>
          <w:tcPr>
            <w:tcW w:w="428" w:type="pct"/>
            <w:gridSpan w:val="2"/>
            <w:tcBorders>
              <w:top w:val="single" w:sz="4" w:space="0" w:color="auto"/>
              <w:left w:val="nil"/>
              <w:bottom w:val="nil"/>
              <w:right w:val="nil"/>
            </w:tcBorders>
          </w:tcPr>
          <w:p w14:paraId="1836138C" w14:textId="77777777" w:rsidR="003B78D4" w:rsidRPr="00F4717E" w:rsidRDefault="003B78D4" w:rsidP="00606AEF">
            <w:pPr>
              <w:spacing w:after="0" w:line="240" w:lineRule="auto"/>
              <w:rPr>
                <w:rFonts w:ascii="Garamond" w:eastAsia="Times New Roman" w:hAnsi="Garamond" w:cs="Times New Roman"/>
                <w:sz w:val="20"/>
                <w:szCs w:val="20"/>
              </w:rPr>
            </w:pPr>
          </w:p>
        </w:tc>
        <w:tc>
          <w:tcPr>
            <w:tcW w:w="138" w:type="pct"/>
            <w:gridSpan w:val="2"/>
            <w:tcBorders>
              <w:top w:val="single" w:sz="4" w:space="0" w:color="auto"/>
              <w:left w:val="nil"/>
              <w:bottom w:val="nil"/>
              <w:right w:val="nil"/>
            </w:tcBorders>
          </w:tcPr>
          <w:p w14:paraId="6D98A751" w14:textId="77777777" w:rsidR="003B78D4" w:rsidRPr="00F4717E" w:rsidRDefault="003B78D4" w:rsidP="00606AEF">
            <w:pPr>
              <w:spacing w:after="0" w:line="240" w:lineRule="auto"/>
              <w:rPr>
                <w:rFonts w:ascii="Garamond" w:eastAsia="Times New Roman" w:hAnsi="Garamond" w:cs="Times New Roman"/>
                <w:sz w:val="20"/>
                <w:szCs w:val="20"/>
              </w:rPr>
            </w:pPr>
          </w:p>
        </w:tc>
        <w:tc>
          <w:tcPr>
            <w:tcW w:w="251" w:type="pct"/>
            <w:tcBorders>
              <w:top w:val="single" w:sz="4" w:space="0" w:color="auto"/>
              <w:left w:val="nil"/>
              <w:bottom w:val="nil"/>
              <w:right w:val="nil"/>
            </w:tcBorders>
          </w:tcPr>
          <w:p w14:paraId="1457B6E1" w14:textId="77777777" w:rsidR="003B78D4" w:rsidRPr="00F4717E" w:rsidRDefault="003B78D4" w:rsidP="00606AEF">
            <w:pPr>
              <w:spacing w:after="0" w:line="240" w:lineRule="auto"/>
              <w:rPr>
                <w:rFonts w:ascii="Garamond" w:eastAsia="Times New Roman" w:hAnsi="Garamond" w:cs="Times New Roman"/>
                <w:sz w:val="20"/>
                <w:szCs w:val="20"/>
              </w:rPr>
            </w:pPr>
          </w:p>
        </w:tc>
      </w:tr>
    </w:tbl>
    <w:p w14:paraId="644646AF" w14:textId="77777777" w:rsidR="003B78D4" w:rsidRPr="00F4717E" w:rsidRDefault="003B78D4" w:rsidP="009364E6">
      <w:pPr>
        <w:spacing w:after="0" w:line="240" w:lineRule="auto"/>
        <w:jc w:val="both"/>
        <w:rPr>
          <w:rFonts w:ascii="Times New Roman" w:hAnsi="Times New Roman" w:cs="Times New Roman"/>
          <w:b/>
          <w:sz w:val="24"/>
          <w:szCs w:val="24"/>
        </w:rPr>
      </w:pPr>
    </w:p>
    <w:p w14:paraId="7712903F" w14:textId="77777777" w:rsidR="003B78D4" w:rsidRPr="00F4717E" w:rsidRDefault="003B78D4" w:rsidP="009364E6">
      <w:pPr>
        <w:spacing w:after="0" w:line="240" w:lineRule="auto"/>
        <w:jc w:val="both"/>
        <w:rPr>
          <w:rFonts w:ascii="Times New Roman" w:hAnsi="Times New Roman" w:cs="Times New Roman"/>
          <w:b/>
          <w:sz w:val="24"/>
          <w:szCs w:val="24"/>
        </w:rPr>
        <w:sectPr w:rsidR="003B78D4" w:rsidRPr="00F4717E" w:rsidSect="009364E6">
          <w:pgSz w:w="11906" w:h="16838"/>
          <w:pgMar w:top="1440" w:right="1800" w:bottom="1440" w:left="1800" w:header="708" w:footer="708" w:gutter="0"/>
          <w:cols w:space="708"/>
          <w:docGrid w:linePitch="360"/>
        </w:sectPr>
      </w:pPr>
    </w:p>
    <w:p w14:paraId="67735173" w14:textId="77777777" w:rsidR="003B78D4" w:rsidRPr="00F4717E" w:rsidRDefault="003B78D4" w:rsidP="009364E6">
      <w:pPr>
        <w:spacing w:after="0" w:line="240" w:lineRule="auto"/>
        <w:jc w:val="both"/>
        <w:rPr>
          <w:rFonts w:ascii="Times New Roman" w:hAnsi="Times New Roman" w:cs="Times New Roman"/>
          <w:b/>
          <w:sz w:val="24"/>
          <w:szCs w:val="24"/>
        </w:rPr>
      </w:pPr>
    </w:p>
    <w:tbl>
      <w:tblPr>
        <w:tblW w:w="5000" w:type="pct"/>
        <w:tblLook w:val="04A0" w:firstRow="1" w:lastRow="0" w:firstColumn="1" w:lastColumn="0" w:noHBand="0" w:noVBand="1"/>
      </w:tblPr>
      <w:tblGrid>
        <w:gridCol w:w="1459"/>
        <w:gridCol w:w="1093"/>
        <w:gridCol w:w="291"/>
        <w:gridCol w:w="1368"/>
        <w:gridCol w:w="291"/>
        <w:gridCol w:w="1462"/>
        <w:gridCol w:w="3939"/>
        <w:gridCol w:w="997"/>
        <w:gridCol w:w="997"/>
        <w:gridCol w:w="1000"/>
        <w:gridCol w:w="1277"/>
      </w:tblGrid>
      <w:tr w:rsidR="002D3FA7" w:rsidRPr="008F67CC" w14:paraId="3B282F4C" w14:textId="77777777" w:rsidTr="009364E6">
        <w:trPr>
          <w:trHeight w:val="280"/>
        </w:trPr>
        <w:tc>
          <w:tcPr>
            <w:tcW w:w="5000" w:type="pct"/>
            <w:gridSpan w:val="11"/>
            <w:tcBorders>
              <w:top w:val="single" w:sz="8" w:space="0" w:color="auto"/>
              <w:left w:val="single" w:sz="8" w:space="0" w:color="auto"/>
              <w:bottom w:val="single" w:sz="8" w:space="0" w:color="auto"/>
              <w:right w:val="single" w:sz="8" w:space="0" w:color="000000"/>
            </w:tcBorders>
            <w:shd w:val="clear" w:color="000000" w:fill="D9D9D9"/>
            <w:vAlign w:val="center"/>
            <w:hideMark/>
          </w:tcPr>
          <w:p w14:paraId="4E089AD1" w14:textId="77777777" w:rsidR="003B78D4" w:rsidRPr="008F67CC" w:rsidRDefault="003B78D4" w:rsidP="00C22A29">
            <w:pPr>
              <w:spacing w:after="0" w:line="240" w:lineRule="auto"/>
              <w:rPr>
                <w:rFonts w:ascii="Garamond" w:eastAsia="Times New Roman" w:hAnsi="Garamond" w:cs="Calibri"/>
                <w:b/>
                <w:bCs/>
                <w:sz w:val="16"/>
                <w:szCs w:val="16"/>
              </w:rPr>
            </w:pPr>
            <w:r w:rsidRPr="008F67CC">
              <w:rPr>
                <w:rFonts w:ascii="Garamond" w:eastAsia="Times New Roman" w:hAnsi="Garamond" w:cs="Calibri"/>
                <w:b/>
                <w:bCs/>
                <w:sz w:val="16"/>
                <w:szCs w:val="16"/>
              </w:rPr>
              <w:t>Formulari 5. Renditja e kreditorëve</w:t>
            </w:r>
          </w:p>
        </w:tc>
      </w:tr>
      <w:tr w:rsidR="002D3FA7" w:rsidRPr="008F67CC" w14:paraId="1766B173" w14:textId="77777777" w:rsidTr="009364E6">
        <w:trPr>
          <w:trHeight w:val="280"/>
        </w:trPr>
        <w:tc>
          <w:tcPr>
            <w:tcW w:w="516" w:type="pct"/>
            <w:tcBorders>
              <w:top w:val="nil"/>
              <w:left w:val="nil"/>
              <w:bottom w:val="nil"/>
              <w:right w:val="nil"/>
            </w:tcBorders>
            <w:shd w:val="clear" w:color="auto" w:fill="auto"/>
            <w:noWrap/>
            <w:vAlign w:val="center"/>
            <w:hideMark/>
          </w:tcPr>
          <w:p w14:paraId="0FAB5B9E" w14:textId="77777777" w:rsidR="003B78D4" w:rsidRPr="008F67CC" w:rsidRDefault="003B78D4" w:rsidP="00C22A29">
            <w:pPr>
              <w:spacing w:after="0" w:line="240" w:lineRule="auto"/>
              <w:rPr>
                <w:rFonts w:ascii="Garamond" w:eastAsia="Times New Roman" w:hAnsi="Garamond" w:cs="Calibri"/>
                <w:b/>
                <w:bCs/>
                <w:sz w:val="16"/>
                <w:szCs w:val="16"/>
              </w:rPr>
            </w:pPr>
          </w:p>
        </w:tc>
        <w:tc>
          <w:tcPr>
            <w:tcW w:w="387" w:type="pct"/>
            <w:tcBorders>
              <w:top w:val="nil"/>
              <w:left w:val="nil"/>
              <w:bottom w:val="nil"/>
              <w:right w:val="nil"/>
            </w:tcBorders>
            <w:shd w:val="clear" w:color="auto" w:fill="auto"/>
            <w:noWrap/>
            <w:vAlign w:val="center"/>
            <w:hideMark/>
          </w:tcPr>
          <w:p w14:paraId="3BE66A2E" w14:textId="77777777" w:rsidR="003B78D4" w:rsidRPr="008F67CC" w:rsidRDefault="003B78D4" w:rsidP="00C22A29">
            <w:pPr>
              <w:spacing w:after="0" w:line="240" w:lineRule="auto"/>
              <w:rPr>
                <w:rFonts w:ascii="Garamond" w:eastAsia="Times New Roman" w:hAnsi="Garamond" w:cs="Times New Roman"/>
                <w:sz w:val="16"/>
                <w:szCs w:val="16"/>
              </w:rPr>
            </w:pPr>
          </w:p>
        </w:tc>
        <w:tc>
          <w:tcPr>
            <w:tcW w:w="97" w:type="pct"/>
            <w:tcBorders>
              <w:top w:val="nil"/>
              <w:left w:val="nil"/>
              <w:bottom w:val="nil"/>
              <w:right w:val="nil"/>
            </w:tcBorders>
            <w:shd w:val="clear" w:color="auto" w:fill="auto"/>
            <w:noWrap/>
            <w:vAlign w:val="center"/>
            <w:hideMark/>
          </w:tcPr>
          <w:p w14:paraId="11843FE1" w14:textId="77777777" w:rsidR="003B78D4" w:rsidRPr="008F67CC" w:rsidRDefault="003B78D4" w:rsidP="00C22A29">
            <w:pPr>
              <w:spacing w:after="0" w:line="240" w:lineRule="auto"/>
              <w:rPr>
                <w:rFonts w:ascii="Garamond" w:eastAsia="Times New Roman" w:hAnsi="Garamond" w:cs="Times New Roman"/>
                <w:sz w:val="16"/>
                <w:szCs w:val="16"/>
              </w:rPr>
            </w:pPr>
          </w:p>
        </w:tc>
        <w:tc>
          <w:tcPr>
            <w:tcW w:w="484" w:type="pct"/>
            <w:tcBorders>
              <w:top w:val="nil"/>
              <w:left w:val="nil"/>
              <w:bottom w:val="nil"/>
              <w:right w:val="nil"/>
            </w:tcBorders>
            <w:shd w:val="clear" w:color="auto" w:fill="auto"/>
            <w:noWrap/>
            <w:vAlign w:val="center"/>
            <w:hideMark/>
          </w:tcPr>
          <w:p w14:paraId="19935410" w14:textId="77777777" w:rsidR="003B78D4" w:rsidRPr="008F67CC" w:rsidRDefault="003B78D4" w:rsidP="00C22A29">
            <w:pPr>
              <w:spacing w:after="0" w:line="240" w:lineRule="auto"/>
              <w:rPr>
                <w:rFonts w:ascii="Garamond" w:eastAsia="Times New Roman" w:hAnsi="Garamond" w:cs="Times New Roman"/>
                <w:sz w:val="16"/>
                <w:szCs w:val="16"/>
              </w:rPr>
            </w:pPr>
          </w:p>
        </w:tc>
        <w:tc>
          <w:tcPr>
            <w:tcW w:w="96" w:type="pct"/>
            <w:tcBorders>
              <w:top w:val="nil"/>
              <w:left w:val="nil"/>
              <w:bottom w:val="nil"/>
              <w:right w:val="nil"/>
            </w:tcBorders>
            <w:shd w:val="clear" w:color="auto" w:fill="auto"/>
            <w:noWrap/>
            <w:vAlign w:val="center"/>
            <w:hideMark/>
          </w:tcPr>
          <w:p w14:paraId="440C9B91" w14:textId="77777777" w:rsidR="003B78D4" w:rsidRPr="008F67CC" w:rsidRDefault="003B78D4" w:rsidP="00C22A29">
            <w:pPr>
              <w:spacing w:after="0" w:line="240" w:lineRule="auto"/>
              <w:rPr>
                <w:rFonts w:ascii="Garamond" w:eastAsia="Times New Roman" w:hAnsi="Garamond" w:cs="Times New Roman"/>
                <w:sz w:val="16"/>
                <w:szCs w:val="16"/>
              </w:rPr>
            </w:pPr>
          </w:p>
        </w:tc>
        <w:tc>
          <w:tcPr>
            <w:tcW w:w="517" w:type="pct"/>
            <w:tcBorders>
              <w:top w:val="nil"/>
              <w:left w:val="nil"/>
              <w:bottom w:val="nil"/>
              <w:right w:val="nil"/>
            </w:tcBorders>
            <w:shd w:val="clear" w:color="auto" w:fill="auto"/>
            <w:noWrap/>
            <w:vAlign w:val="center"/>
            <w:hideMark/>
          </w:tcPr>
          <w:p w14:paraId="32B8D488" w14:textId="77777777" w:rsidR="003B78D4" w:rsidRPr="008F67CC" w:rsidRDefault="003B78D4" w:rsidP="00C22A29">
            <w:pPr>
              <w:spacing w:after="0" w:line="240" w:lineRule="auto"/>
              <w:rPr>
                <w:rFonts w:ascii="Garamond" w:eastAsia="Times New Roman" w:hAnsi="Garamond" w:cs="Times New Roman"/>
                <w:sz w:val="16"/>
                <w:szCs w:val="16"/>
              </w:rPr>
            </w:pPr>
          </w:p>
        </w:tc>
        <w:tc>
          <w:tcPr>
            <w:tcW w:w="1391" w:type="pct"/>
            <w:tcBorders>
              <w:top w:val="nil"/>
              <w:left w:val="nil"/>
              <w:bottom w:val="nil"/>
              <w:right w:val="nil"/>
            </w:tcBorders>
            <w:shd w:val="clear" w:color="auto" w:fill="auto"/>
            <w:noWrap/>
            <w:vAlign w:val="center"/>
            <w:hideMark/>
          </w:tcPr>
          <w:p w14:paraId="77BE2A7D" w14:textId="77777777" w:rsidR="003B78D4" w:rsidRPr="008F67CC" w:rsidRDefault="003B78D4" w:rsidP="00C22A29">
            <w:pPr>
              <w:spacing w:after="0" w:line="240" w:lineRule="auto"/>
              <w:rPr>
                <w:rFonts w:ascii="Garamond" w:eastAsia="Times New Roman" w:hAnsi="Garamond" w:cs="Times New Roman"/>
                <w:sz w:val="16"/>
                <w:szCs w:val="16"/>
              </w:rPr>
            </w:pPr>
          </w:p>
        </w:tc>
        <w:tc>
          <w:tcPr>
            <w:tcW w:w="353" w:type="pct"/>
            <w:tcBorders>
              <w:top w:val="nil"/>
              <w:left w:val="nil"/>
              <w:bottom w:val="nil"/>
              <w:right w:val="nil"/>
            </w:tcBorders>
            <w:shd w:val="clear" w:color="auto" w:fill="auto"/>
            <w:noWrap/>
            <w:vAlign w:val="center"/>
            <w:hideMark/>
          </w:tcPr>
          <w:p w14:paraId="5570E961" w14:textId="77777777" w:rsidR="003B78D4" w:rsidRPr="008F67CC" w:rsidRDefault="003B78D4" w:rsidP="00C22A29">
            <w:pPr>
              <w:spacing w:after="0" w:line="240" w:lineRule="auto"/>
              <w:rPr>
                <w:rFonts w:ascii="Garamond" w:eastAsia="Times New Roman" w:hAnsi="Garamond" w:cs="Times New Roman"/>
                <w:sz w:val="16"/>
                <w:szCs w:val="16"/>
              </w:rPr>
            </w:pPr>
          </w:p>
        </w:tc>
        <w:tc>
          <w:tcPr>
            <w:tcW w:w="353" w:type="pct"/>
            <w:tcBorders>
              <w:top w:val="nil"/>
              <w:left w:val="nil"/>
              <w:bottom w:val="nil"/>
              <w:right w:val="nil"/>
            </w:tcBorders>
            <w:shd w:val="clear" w:color="auto" w:fill="auto"/>
            <w:noWrap/>
            <w:vAlign w:val="center"/>
            <w:hideMark/>
          </w:tcPr>
          <w:p w14:paraId="67B624B3" w14:textId="77777777" w:rsidR="003B78D4" w:rsidRPr="008F67CC" w:rsidRDefault="003B78D4" w:rsidP="00C22A29">
            <w:pPr>
              <w:spacing w:after="0" w:line="240" w:lineRule="auto"/>
              <w:rPr>
                <w:rFonts w:ascii="Garamond" w:eastAsia="Times New Roman" w:hAnsi="Garamond" w:cs="Times New Roman"/>
                <w:sz w:val="16"/>
                <w:szCs w:val="16"/>
              </w:rPr>
            </w:pPr>
          </w:p>
        </w:tc>
        <w:tc>
          <w:tcPr>
            <w:tcW w:w="353" w:type="pct"/>
            <w:tcBorders>
              <w:top w:val="nil"/>
              <w:left w:val="nil"/>
              <w:bottom w:val="nil"/>
              <w:right w:val="nil"/>
            </w:tcBorders>
            <w:shd w:val="clear" w:color="auto" w:fill="auto"/>
            <w:noWrap/>
            <w:vAlign w:val="center"/>
            <w:hideMark/>
          </w:tcPr>
          <w:p w14:paraId="51AAC789" w14:textId="77777777" w:rsidR="003B78D4" w:rsidRPr="008F67CC" w:rsidRDefault="003B78D4" w:rsidP="00C22A29">
            <w:pPr>
              <w:spacing w:after="0" w:line="240" w:lineRule="auto"/>
              <w:rPr>
                <w:rFonts w:ascii="Garamond" w:eastAsia="Times New Roman" w:hAnsi="Garamond" w:cs="Times New Roman"/>
                <w:sz w:val="16"/>
                <w:szCs w:val="16"/>
              </w:rPr>
            </w:pPr>
          </w:p>
        </w:tc>
        <w:tc>
          <w:tcPr>
            <w:tcW w:w="452" w:type="pct"/>
            <w:tcBorders>
              <w:top w:val="nil"/>
              <w:left w:val="nil"/>
              <w:bottom w:val="nil"/>
              <w:right w:val="nil"/>
            </w:tcBorders>
            <w:shd w:val="clear" w:color="auto" w:fill="auto"/>
            <w:noWrap/>
            <w:vAlign w:val="center"/>
            <w:hideMark/>
          </w:tcPr>
          <w:p w14:paraId="1FB5AAD0" w14:textId="77777777" w:rsidR="003B78D4" w:rsidRPr="008F67CC" w:rsidRDefault="003B78D4" w:rsidP="00C22A29">
            <w:pPr>
              <w:spacing w:after="0" w:line="240" w:lineRule="auto"/>
              <w:rPr>
                <w:rFonts w:ascii="Garamond" w:eastAsia="Times New Roman" w:hAnsi="Garamond" w:cs="Times New Roman"/>
                <w:sz w:val="16"/>
                <w:szCs w:val="16"/>
              </w:rPr>
            </w:pPr>
          </w:p>
        </w:tc>
      </w:tr>
      <w:tr w:rsidR="002D3FA7" w:rsidRPr="008F67CC" w14:paraId="53E99FEC" w14:textId="77777777" w:rsidTr="009364E6">
        <w:trPr>
          <w:trHeight w:val="270"/>
        </w:trPr>
        <w:tc>
          <w:tcPr>
            <w:tcW w:w="516" w:type="pct"/>
            <w:vMerge w:val="restart"/>
            <w:tcBorders>
              <w:top w:val="single" w:sz="8" w:space="0" w:color="auto"/>
              <w:left w:val="single" w:sz="8" w:space="0" w:color="auto"/>
              <w:bottom w:val="nil"/>
              <w:right w:val="single" w:sz="4" w:space="0" w:color="auto"/>
            </w:tcBorders>
            <w:shd w:val="clear" w:color="000000" w:fill="D9D9D9"/>
            <w:vAlign w:val="center"/>
            <w:hideMark/>
          </w:tcPr>
          <w:p w14:paraId="59B251FB" w14:textId="77777777" w:rsidR="003B78D4" w:rsidRPr="008F67CC" w:rsidRDefault="003B78D4" w:rsidP="00C22A29">
            <w:pPr>
              <w:spacing w:after="0" w:line="240" w:lineRule="auto"/>
              <w:jc w:val="center"/>
              <w:rPr>
                <w:rFonts w:ascii="Garamond" w:eastAsia="Times New Roman" w:hAnsi="Garamond" w:cs="Calibri"/>
                <w:bCs/>
                <w:sz w:val="16"/>
                <w:szCs w:val="16"/>
              </w:rPr>
            </w:pPr>
            <w:r w:rsidRPr="008F67CC">
              <w:rPr>
                <w:rFonts w:ascii="Garamond" w:eastAsia="Times New Roman" w:hAnsi="Garamond" w:cs="Calibri"/>
                <w:bCs/>
                <w:sz w:val="16"/>
                <w:szCs w:val="16"/>
              </w:rPr>
              <w:t>Radha e shlyerjes së detyrimeve në likuidim të detyruar</w:t>
            </w:r>
          </w:p>
        </w:tc>
        <w:tc>
          <w:tcPr>
            <w:tcW w:w="387" w:type="pct"/>
            <w:vMerge w:val="restart"/>
            <w:tcBorders>
              <w:top w:val="single" w:sz="8" w:space="0" w:color="auto"/>
              <w:left w:val="single" w:sz="4" w:space="0" w:color="auto"/>
              <w:bottom w:val="nil"/>
              <w:right w:val="single" w:sz="4" w:space="0" w:color="auto"/>
            </w:tcBorders>
            <w:shd w:val="clear" w:color="000000" w:fill="D9D9D9"/>
            <w:vAlign w:val="center"/>
            <w:hideMark/>
          </w:tcPr>
          <w:p w14:paraId="28FFF5C8" w14:textId="77777777" w:rsidR="003B78D4" w:rsidRPr="008F67CC" w:rsidRDefault="003B78D4" w:rsidP="00C22A29">
            <w:pPr>
              <w:spacing w:after="0" w:line="240" w:lineRule="auto"/>
              <w:jc w:val="center"/>
              <w:rPr>
                <w:rFonts w:ascii="Garamond" w:eastAsia="Times New Roman" w:hAnsi="Garamond" w:cs="Calibri"/>
                <w:bCs/>
                <w:sz w:val="16"/>
                <w:szCs w:val="16"/>
              </w:rPr>
            </w:pPr>
            <w:r w:rsidRPr="008F67CC">
              <w:rPr>
                <w:rFonts w:ascii="Garamond" w:eastAsia="Times New Roman" w:hAnsi="Garamond" w:cs="Calibri"/>
                <w:bCs/>
                <w:sz w:val="16"/>
                <w:szCs w:val="16"/>
              </w:rPr>
              <w:t>Lloji i kreditorit</w:t>
            </w:r>
          </w:p>
        </w:tc>
        <w:tc>
          <w:tcPr>
            <w:tcW w:w="581" w:type="pct"/>
            <w:gridSpan w:val="2"/>
            <w:tcBorders>
              <w:top w:val="single" w:sz="8" w:space="0" w:color="auto"/>
              <w:left w:val="nil"/>
              <w:bottom w:val="single" w:sz="4" w:space="0" w:color="000000"/>
              <w:right w:val="single" w:sz="4" w:space="0" w:color="auto"/>
            </w:tcBorders>
            <w:shd w:val="clear" w:color="000000" w:fill="D9D9D9"/>
            <w:vAlign w:val="center"/>
            <w:hideMark/>
          </w:tcPr>
          <w:p w14:paraId="7E84CD33" w14:textId="77777777" w:rsidR="003B78D4" w:rsidRPr="008F67CC" w:rsidRDefault="003B78D4" w:rsidP="00C22A29">
            <w:pPr>
              <w:spacing w:after="0" w:line="240" w:lineRule="auto"/>
              <w:jc w:val="center"/>
              <w:rPr>
                <w:rFonts w:ascii="Garamond" w:eastAsia="Times New Roman" w:hAnsi="Garamond" w:cs="Calibri"/>
                <w:bCs/>
                <w:sz w:val="16"/>
                <w:szCs w:val="16"/>
              </w:rPr>
            </w:pPr>
            <w:r w:rsidRPr="008F67CC">
              <w:rPr>
                <w:rFonts w:ascii="Garamond" w:eastAsia="Times New Roman" w:hAnsi="Garamond" w:cs="Calibri"/>
                <w:bCs/>
                <w:sz w:val="16"/>
                <w:szCs w:val="16"/>
              </w:rPr>
              <w:t>Detyrimet dhe kapitali rregullator</w:t>
            </w:r>
          </w:p>
        </w:tc>
        <w:tc>
          <w:tcPr>
            <w:tcW w:w="3516" w:type="pct"/>
            <w:gridSpan w:val="7"/>
            <w:tcBorders>
              <w:top w:val="single" w:sz="8" w:space="0" w:color="auto"/>
              <w:left w:val="nil"/>
              <w:bottom w:val="nil"/>
              <w:right w:val="single" w:sz="8" w:space="0" w:color="000000"/>
            </w:tcBorders>
            <w:shd w:val="clear" w:color="000000" w:fill="D9D9D9"/>
            <w:vAlign w:val="center"/>
            <w:hideMark/>
          </w:tcPr>
          <w:p w14:paraId="47C10BAC" w14:textId="77777777" w:rsidR="003B78D4" w:rsidRPr="008F67CC" w:rsidRDefault="003B78D4" w:rsidP="00C22A29">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Detyrimet dhe kapitali rregullator pas përjashtimeve</w:t>
            </w:r>
          </w:p>
        </w:tc>
      </w:tr>
      <w:tr w:rsidR="003C7F97" w:rsidRPr="008F67CC" w14:paraId="5181959F" w14:textId="77777777" w:rsidTr="009364E6">
        <w:trPr>
          <w:trHeight w:val="270"/>
        </w:trPr>
        <w:tc>
          <w:tcPr>
            <w:tcW w:w="516" w:type="pct"/>
            <w:vMerge/>
            <w:tcBorders>
              <w:top w:val="single" w:sz="8" w:space="0" w:color="auto"/>
              <w:left w:val="single" w:sz="8" w:space="0" w:color="auto"/>
              <w:bottom w:val="nil"/>
              <w:right w:val="single" w:sz="4" w:space="0" w:color="auto"/>
            </w:tcBorders>
            <w:vAlign w:val="center"/>
            <w:hideMark/>
          </w:tcPr>
          <w:p w14:paraId="44A903CA" w14:textId="77777777" w:rsidR="003B78D4" w:rsidRPr="008F67CC" w:rsidRDefault="003B78D4" w:rsidP="00C22A29">
            <w:pPr>
              <w:spacing w:after="0" w:line="240" w:lineRule="auto"/>
              <w:rPr>
                <w:rFonts w:ascii="Garamond" w:eastAsia="Times New Roman" w:hAnsi="Garamond" w:cs="Calibri"/>
                <w:bCs/>
                <w:sz w:val="16"/>
                <w:szCs w:val="16"/>
              </w:rPr>
            </w:pPr>
          </w:p>
        </w:tc>
        <w:tc>
          <w:tcPr>
            <w:tcW w:w="387" w:type="pct"/>
            <w:vMerge/>
            <w:tcBorders>
              <w:top w:val="single" w:sz="8" w:space="0" w:color="auto"/>
              <w:left w:val="single" w:sz="4" w:space="0" w:color="auto"/>
              <w:bottom w:val="nil"/>
              <w:right w:val="single" w:sz="4" w:space="0" w:color="auto"/>
            </w:tcBorders>
            <w:vAlign w:val="center"/>
            <w:hideMark/>
          </w:tcPr>
          <w:p w14:paraId="23033B2B" w14:textId="77777777" w:rsidR="003B78D4" w:rsidRPr="008F67CC" w:rsidRDefault="003B78D4" w:rsidP="00C22A29">
            <w:pPr>
              <w:spacing w:after="0" w:line="240" w:lineRule="auto"/>
              <w:rPr>
                <w:rFonts w:ascii="Garamond" w:eastAsia="Times New Roman" w:hAnsi="Garamond" w:cs="Calibri"/>
                <w:bCs/>
                <w:sz w:val="16"/>
                <w:szCs w:val="16"/>
              </w:rPr>
            </w:pPr>
          </w:p>
        </w:tc>
        <w:tc>
          <w:tcPr>
            <w:tcW w:w="97" w:type="pct"/>
            <w:vMerge w:val="restart"/>
            <w:tcBorders>
              <w:top w:val="nil"/>
              <w:left w:val="single" w:sz="4" w:space="0" w:color="auto"/>
              <w:bottom w:val="nil"/>
              <w:right w:val="single" w:sz="4" w:space="0" w:color="auto"/>
            </w:tcBorders>
            <w:shd w:val="clear" w:color="000000" w:fill="D9D9D9"/>
            <w:vAlign w:val="center"/>
            <w:hideMark/>
          </w:tcPr>
          <w:p w14:paraId="4E01B1D8" w14:textId="77777777" w:rsidR="003B78D4" w:rsidRPr="008F67CC" w:rsidRDefault="003B78D4" w:rsidP="00C22A29">
            <w:pPr>
              <w:spacing w:after="0" w:line="240" w:lineRule="auto"/>
              <w:jc w:val="center"/>
              <w:rPr>
                <w:rFonts w:ascii="Garamond" w:eastAsia="Times New Roman" w:hAnsi="Garamond" w:cs="Calibri"/>
                <w:bCs/>
                <w:sz w:val="16"/>
                <w:szCs w:val="16"/>
              </w:rPr>
            </w:pPr>
            <w:r w:rsidRPr="008F67CC">
              <w:rPr>
                <w:rFonts w:ascii="Garamond" w:eastAsia="Times New Roman" w:hAnsi="Garamond" w:cs="Calibri"/>
                <w:bCs/>
                <w:sz w:val="16"/>
                <w:szCs w:val="16"/>
              </w:rPr>
              <w:t> </w:t>
            </w:r>
          </w:p>
        </w:tc>
        <w:tc>
          <w:tcPr>
            <w:tcW w:w="484" w:type="pct"/>
            <w:vMerge w:val="restart"/>
            <w:tcBorders>
              <w:top w:val="nil"/>
              <w:left w:val="single" w:sz="4" w:space="0" w:color="auto"/>
              <w:bottom w:val="nil"/>
              <w:right w:val="single" w:sz="4" w:space="0" w:color="auto"/>
            </w:tcBorders>
            <w:shd w:val="clear" w:color="000000" w:fill="D9D9D9"/>
            <w:vAlign w:val="center"/>
            <w:hideMark/>
          </w:tcPr>
          <w:p w14:paraId="3210816A"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nga të cilat: të përjashtuara</w:t>
            </w:r>
          </w:p>
        </w:tc>
        <w:tc>
          <w:tcPr>
            <w:tcW w:w="96" w:type="pct"/>
            <w:tcBorders>
              <w:top w:val="nil"/>
              <w:left w:val="nil"/>
              <w:bottom w:val="nil"/>
              <w:right w:val="nil"/>
            </w:tcBorders>
            <w:shd w:val="clear" w:color="000000" w:fill="D9D9D9"/>
            <w:vAlign w:val="center"/>
            <w:hideMark/>
          </w:tcPr>
          <w:p w14:paraId="3E418019" w14:textId="77777777" w:rsidR="003B78D4" w:rsidRPr="008F67CC" w:rsidRDefault="003B78D4" w:rsidP="00C22A29">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w:t>
            </w:r>
          </w:p>
        </w:tc>
        <w:tc>
          <w:tcPr>
            <w:tcW w:w="517" w:type="pct"/>
            <w:vMerge w:val="restart"/>
            <w:tcBorders>
              <w:top w:val="single" w:sz="4" w:space="0" w:color="auto"/>
              <w:left w:val="single" w:sz="4" w:space="0" w:color="auto"/>
              <w:bottom w:val="nil"/>
              <w:right w:val="single" w:sz="4" w:space="0" w:color="000000"/>
            </w:tcBorders>
            <w:shd w:val="clear" w:color="000000" w:fill="D9D9D9"/>
            <w:vAlign w:val="center"/>
            <w:hideMark/>
          </w:tcPr>
          <w:p w14:paraId="71DC0895"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nga të cilat: kapital rregullator dhe detyrime të pranuara</w:t>
            </w:r>
          </w:p>
        </w:tc>
        <w:tc>
          <w:tcPr>
            <w:tcW w:w="1391" w:type="pct"/>
            <w:tcBorders>
              <w:top w:val="single" w:sz="4" w:space="0" w:color="auto"/>
              <w:left w:val="nil"/>
              <w:bottom w:val="single" w:sz="4" w:space="0" w:color="auto"/>
              <w:right w:val="nil"/>
            </w:tcBorders>
            <w:shd w:val="clear" w:color="000000" w:fill="D9D9D9"/>
            <w:noWrap/>
            <w:vAlign w:val="center"/>
            <w:hideMark/>
          </w:tcPr>
          <w:p w14:paraId="2142439A"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single" w:sz="4" w:space="0" w:color="auto"/>
              <w:left w:val="nil"/>
              <w:bottom w:val="single" w:sz="4" w:space="0" w:color="auto"/>
              <w:right w:val="nil"/>
            </w:tcBorders>
            <w:shd w:val="clear" w:color="000000" w:fill="D9D9D9"/>
            <w:noWrap/>
            <w:vAlign w:val="center"/>
            <w:hideMark/>
          </w:tcPr>
          <w:p w14:paraId="06282E03"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single" w:sz="4" w:space="0" w:color="auto"/>
              <w:left w:val="nil"/>
              <w:bottom w:val="single" w:sz="4" w:space="0" w:color="auto"/>
              <w:right w:val="nil"/>
            </w:tcBorders>
            <w:shd w:val="clear" w:color="000000" w:fill="D9D9D9"/>
            <w:noWrap/>
            <w:vAlign w:val="center"/>
            <w:hideMark/>
          </w:tcPr>
          <w:p w14:paraId="4E79CC02"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single" w:sz="4" w:space="0" w:color="auto"/>
              <w:left w:val="nil"/>
              <w:bottom w:val="single" w:sz="4" w:space="0" w:color="auto"/>
              <w:right w:val="nil"/>
            </w:tcBorders>
            <w:shd w:val="clear" w:color="000000" w:fill="D9D9D9"/>
            <w:noWrap/>
            <w:vAlign w:val="center"/>
            <w:hideMark/>
          </w:tcPr>
          <w:p w14:paraId="319434EE"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452" w:type="pct"/>
            <w:tcBorders>
              <w:top w:val="single" w:sz="4" w:space="0" w:color="auto"/>
              <w:left w:val="nil"/>
              <w:bottom w:val="single" w:sz="4" w:space="0" w:color="auto"/>
              <w:right w:val="single" w:sz="8" w:space="0" w:color="auto"/>
            </w:tcBorders>
            <w:shd w:val="clear" w:color="000000" w:fill="D9D9D9"/>
            <w:noWrap/>
            <w:vAlign w:val="center"/>
            <w:hideMark/>
          </w:tcPr>
          <w:p w14:paraId="1DBF5DE3"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r>
      <w:tr w:rsidR="002D3FA7" w:rsidRPr="008F67CC" w14:paraId="6B1195B8" w14:textId="77777777" w:rsidTr="009364E6">
        <w:trPr>
          <w:trHeight w:val="270"/>
        </w:trPr>
        <w:tc>
          <w:tcPr>
            <w:tcW w:w="516" w:type="pct"/>
            <w:vMerge/>
            <w:tcBorders>
              <w:top w:val="single" w:sz="8" w:space="0" w:color="auto"/>
              <w:left w:val="single" w:sz="8" w:space="0" w:color="auto"/>
              <w:bottom w:val="nil"/>
              <w:right w:val="single" w:sz="4" w:space="0" w:color="auto"/>
            </w:tcBorders>
            <w:vAlign w:val="center"/>
            <w:hideMark/>
          </w:tcPr>
          <w:p w14:paraId="7355CB87" w14:textId="77777777" w:rsidR="003B78D4" w:rsidRPr="008F67CC" w:rsidRDefault="003B78D4" w:rsidP="00C22A29">
            <w:pPr>
              <w:spacing w:after="0" w:line="240" w:lineRule="auto"/>
              <w:rPr>
                <w:rFonts w:ascii="Garamond" w:eastAsia="Times New Roman" w:hAnsi="Garamond" w:cs="Calibri"/>
                <w:b/>
                <w:bCs/>
                <w:sz w:val="16"/>
                <w:szCs w:val="16"/>
              </w:rPr>
            </w:pPr>
          </w:p>
        </w:tc>
        <w:tc>
          <w:tcPr>
            <w:tcW w:w="387" w:type="pct"/>
            <w:vMerge/>
            <w:tcBorders>
              <w:top w:val="single" w:sz="8" w:space="0" w:color="auto"/>
              <w:left w:val="single" w:sz="4" w:space="0" w:color="auto"/>
              <w:bottom w:val="nil"/>
              <w:right w:val="single" w:sz="4" w:space="0" w:color="auto"/>
            </w:tcBorders>
            <w:vAlign w:val="center"/>
            <w:hideMark/>
          </w:tcPr>
          <w:p w14:paraId="3D6DE0EC" w14:textId="77777777" w:rsidR="003B78D4" w:rsidRPr="008F67CC" w:rsidRDefault="003B78D4" w:rsidP="00C22A29">
            <w:pPr>
              <w:spacing w:after="0" w:line="240" w:lineRule="auto"/>
              <w:rPr>
                <w:rFonts w:ascii="Garamond" w:eastAsia="Times New Roman" w:hAnsi="Garamond" w:cs="Calibri"/>
                <w:b/>
                <w:bCs/>
                <w:sz w:val="16"/>
                <w:szCs w:val="16"/>
              </w:rPr>
            </w:pPr>
          </w:p>
        </w:tc>
        <w:tc>
          <w:tcPr>
            <w:tcW w:w="97" w:type="pct"/>
            <w:vMerge/>
            <w:tcBorders>
              <w:top w:val="nil"/>
              <w:left w:val="single" w:sz="4" w:space="0" w:color="auto"/>
              <w:bottom w:val="nil"/>
              <w:right w:val="single" w:sz="4" w:space="0" w:color="auto"/>
            </w:tcBorders>
            <w:vAlign w:val="center"/>
            <w:hideMark/>
          </w:tcPr>
          <w:p w14:paraId="3B5A8059" w14:textId="77777777" w:rsidR="003B78D4" w:rsidRPr="008F67CC" w:rsidRDefault="003B78D4" w:rsidP="00C22A29">
            <w:pPr>
              <w:spacing w:after="0" w:line="240" w:lineRule="auto"/>
              <w:rPr>
                <w:rFonts w:ascii="Garamond" w:eastAsia="Times New Roman" w:hAnsi="Garamond" w:cs="Calibri"/>
                <w:b/>
                <w:bCs/>
                <w:sz w:val="16"/>
                <w:szCs w:val="16"/>
              </w:rPr>
            </w:pPr>
          </w:p>
        </w:tc>
        <w:tc>
          <w:tcPr>
            <w:tcW w:w="484" w:type="pct"/>
            <w:vMerge/>
            <w:tcBorders>
              <w:top w:val="nil"/>
              <w:left w:val="single" w:sz="4" w:space="0" w:color="auto"/>
              <w:bottom w:val="nil"/>
              <w:right w:val="single" w:sz="4" w:space="0" w:color="auto"/>
            </w:tcBorders>
            <w:vAlign w:val="center"/>
            <w:hideMark/>
          </w:tcPr>
          <w:p w14:paraId="19FA9C2B" w14:textId="77777777" w:rsidR="003B78D4" w:rsidRPr="008F67CC" w:rsidRDefault="003B78D4" w:rsidP="00C22A29">
            <w:pPr>
              <w:spacing w:after="0" w:line="240" w:lineRule="auto"/>
              <w:rPr>
                <w:rFonts w:ascii="Garamond" w:eastAsia="Times New Roman" w:hAnsi="Garamond" w:cs="Calibri"/>
                <w:sz w:val="16"/>
                <w:szCs w:val="16"/>
              </w:rPr>
            </w:pPr>
          </w:p>
        </w:tc>
        <w:tc>
          <w:tcPr>
            <w:tcW w:w="96" w:type="pct"/>
            <w:tcBorders>
              <w:top w:val="nil"/>
              <w:left w:val="nil"/>
              <w:bottom w:val="nil"/>
              <w:right w:val="single" w:sz="4" w:space="0" w:color="auto"/>
            </w:tcBorders>
            <w:shd w:val="clear" w:color="000000" w:fill="D9D9D9"/>
            <w:vAlign w:val="center"/>
            <w:hideMark/>
          </w:tcPr>
          <w:p w14:paraId="3E45DC30" w14:textId="77777777" w:rsidR="003B78D4" w:rsidRPr="008F67CC" w:rsidRDefault="003B78D4" w:rsidP="00C22A29">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w:t>
            </w:r>
          </w:p>
        </w:tc>
        <w:tc>
          <w:tcPr>
            <w:tcW w:w="517" w:type="pct"/>
            <w:vMerge/>
            <w:tcBorders>
              <w:top w:val="single" w:sz="4" w:space="0" w:color="auto"/>
              <w:left w:val="single" w:sz="4" w:space="0" w:color="auto"/>
              <w:bottom w:val="nil"/>
              <w:right w:val="single" w:sz="4" w:space="0" w:color="000000"/>
            </w:tcBorders>
            <w:vAlign w:val="center"/>
            <w:hideMark/>
          </w:tcPr>
          <w:p w14:paraId="191CEA9E" w14:textId="77777777" w:rsidR="003B78D4" w:rsidRPr="008F67CC" w:rsidRDefault="003B78D4" w:rsidP="00C22A29">
            <w:pPr>
              <w:spacing w:after="0" w:line="240" w:lineRule="auto"/>
              <w:rPr>
                <w:rFonts w:ascii="Garamond" w:eastAsia="Times New Roman" w:hAnsi="Garamond" w:cs="Calibri"/>
                <w:sz w:val="16"/>
                <w:szCs w:val="16"/>
              </w:rPr>
            </w:pPr>
          </w:p>
        </w:tc>
        <w:tc>
          <w:tcPr>
            <w:tcW w:w="2451" w:type="pct"/>
            <w:gridSpan w:val="4"/>
            <w:tcBorders>
              <w:top w:val="single" w:sz="4" w:space="0" w:color="auto"/>
              <w:left w:val="nil"/>
              <w:bottom w:val="single" w:sz="4" w:space="0" w:color="auto"/>
              <w:right w:val="single" w:sz="4" w:space="0" w:color="000000"/>
            </w:tcBorders>
            <w:shd w:val="clear" w:color="000000" w:fill="D9D9D9"/>
            <w:vAlign w:val="center"/>
            <w:hideMark/>
          </w:tcPr>
          <w:p w14:paraId="05616653"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nga të cilat: me maturim të mbetur</w:t>
            </w:r>
          </w:p>
        </w:tc>
        <w:tc>
          <w:tcPr>
            <w:tcW w:w="452" w:type="pct"/>
            <w:vMerge w:val="restart"/>
            <w:tcBorders>
              <w:top w:val="nil"/>
              <w:left w:val="single" w:sz="4" w:space="0" w:color="auto"/>
              <w:bottom w:val="nil"/>
              <w:right w:val="single" w:sz="8" w:space="0" w:color="auto"/>
            </w:tcBorders>
            <w:shd w:val="clear" w:color="000000" w:fill="D9D9D9"/>
            <w:vAlign w:val="center"/>
            <w:hideMark/>
          </w:tcPr>
          <w:p w14:paraId="049F371A" w14:textId="6BFE83F6" w:rsidR="003B78D4" w:rsidRPr="008F67CC" w:rsidRDefault="00C22A29"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 xml:space="preserve">Nga </w:t>
            </w:r>
            <w:r w:rsidR="003B78D4" w:rsidRPr="008F67CC">
              <w:rPr>
                <w:rFonts w:ascii="Garamond" w:eastAsia="Times New Roman" w:hAnsi="Garamond" w:cs="Calibri"/>
                <w:sz w:val="16"/>
                <w:szCs w:val="16"/>
              </w:rPr>
              <w:t>të cilat: instrumente pa maturim (perpetual)</w:t>
            </w:r>
          </w:p>
        </w:tc>
      </w:tr>
      <w:tr w:rsidR="002D3FA7" w:rsidRPr="008F67CC" w14:paraId="2CB34C60" w14:textId="77777777" w:rsidTr="009364E6">
        <w:trPr>
          <w:trHeight w:val="810"/>
        </w:trPr>
        <w:tc>
          <w:tcPr>
            <w:tcW w:w="516" w:type="pct"/>
            <w:vMerge/>
            <w:tcBorders>
              <w:top w:val="single" w:sz="8" w:space="0" w:color="auto"/>
              <w:left w:val="single" w:sz="8" w:space="0" w:color="auto"/>
              <w:bottom w:val="nil"/>
              <w:right w:val="single" w:sz="4" w:space="0" w:color="auto"/>
            </w:tcBorders>
            <w:vAlign w:val="center"/>
            <w:hideMark/>
          </w:tcPr>
          <w:p w14:paraId="1CA9934E" w14:textId="77777777" w:rsidR="003B78D4" w:rsidRPr="008F67CC" w:rsidRDefault="003B78D4" w:rsidP="00C22A29">
            <w:pPr>
              <w:spacing w:after="0" w:line="240" w:lineRule="auto"/>
              <w:rPr>
                <w:rFonts w:ascii="Garamond" w:eastAsia="Times New Roman" w:hAnsi="Garamond" w:cs="Calibri"/>
                <w:b/>
                <w:bCs/>
                <w:sz w:val="16"/>
                <w:szCs w:val="16"/>
              </w:rPr>
            </w:pPr>
          </w:p>
        </w:tc>
        <w:tc>
          <w:tcPr>
            <w:tcW w:w="387" w:type="pct"/>
            <w:vMerge/>
            <w:tcBorders>
              <w:top w:val="single" w:sz="8" w:space="0" w:color="auto"/>
              <w:left w:val="single" w:sz="4" w:space="0" w:color="auto"/>
              <w:bottom w:val="nil"/>
              <w:right w:val="single" w:sz="4" w:space="0" w:color="auto"/>
            </w:tcBorders>
            <w:vAlign w:val="center"/>
            <w:hideMark/>
          </w:tcPr>
          <w:p w14:paraId="3084DAB3" w14:textId="77777777" w:rsidR="003B78D4" w:rsidRPr="008F67CC" w:rsidRDefault="003B78D4" w:rsidP="00C22A29">
            <w:pPr>
              <w:spacing w:after="0" w:line="240" w:lineRule="auto"/>
              <w:rPr>
                <w:rFonts w:ascii="Garamond" w:eastAsia="Times New Roman" w:hAnsi="Garamond" w:cs="Calibri"/>
                <w:b/>
                <w:bCs/>
                <w:sz w:val="16"/>
                <w:szCs w:val="16"/>
              </w:rPr>
            </w:pPr>
          </w:p>
        </w:tc>
        <w:tc>
          <w:tcPr>
            <w:tcW w:w="97" w:type="pct"/>
            <w:vMerge/>
            <w:tcBorders>
              <w:top w:val="nil"/>
              <w:left w:val="single" w:sz="4" w:space="0" w:color="auto"/>
              <w:bottom w:val="nil"/>
              <w:right w:val="single" w:sz="4" w:space="0" w:color="auto"/>
            </w:tcBorders>
            <w:vAlign w:val="center"/>
            <w:hideMark/>
          </w:tcPr>
          <w:p w14:paraId="73C6C3D0" w14:textId="77777777" w:rsidR="003B78D4" w:rsidRPr="008F67CC" w:rsidRDefault="003B78D4" w:rsidP="00C22A29">
            <w:pPr>
              <w:spacing w:after="0" w:line="240" w:lineRule="auto"/>
              <w:rPr>
                <w:rFonts w:ascii="Garamond" w:eastAsia="Times New Roman" w:hAnsi="Garamond" w:cs="Calibri"/>
                <w:b/>
                <w:bCs/>
                <w:sz w:val="16"/>
                <w:szCs w:val="16"/>
              </w:rPr>
            </w:pPr>
          </w:p>
        </w:tc>
        <w:tc>
          <w:tcPr>
            <w:tcW w:w="484" w:type="pct"/>
            <w:vMerge/>
            <w:tcBorders>
              <w:top w:val="nil"/>
              <w:left w:val="single" w:sz="4" w:space="0" w:color="auto"/>
              <w:bottom w:val="nil"/>
              <w:right w:val="single" w:sz="4" w:space="0" w:color="auto"/>
            </w:tcBorders>
            <w:vAlign w:val="center"/>
            <w:hideMark/>
          </w:tcPr>
          <w:p w14:paraId="2B530B02" w14:textId="77777777" w:rsidR="003B78D4" w:rsidRPr="008F67CC" w:rsidRDefault="003B78D4" w:rsidP="00C22A29">
            <w:pPr>
              <w:spacing w:after="0" w:line="240" w:lineRule="auto"/>
              <w:rPr>
                <w:rFonts w:ascii="Garamond" w:eastAsia="Times New Roman" w:hAnsi="Garamond" w:cs="Calibri"/>
                <w:sz w:val="16"/>
                <w:szCs w:val="16"/>
              </w:rPr>
            </w:pPr>
          </w:p>
        </w:tc>
        <w:tc>
          <w:tcPr>
            <w:tcW w:w="96" w:type="pct"/>
            <w:tcBorders>
              <w:top w:val="nil"/>
              <w:left w:val="nil"/>
              <w:bottom w:val="nil"/>
              <w:right w:val="single" w:sz="4" w:space="0" w:color="auto"/>
            </w:tcBorders>
            <w:shd w:val="clear" w:color="000000" w:fill="D9D9D9"/>
            <w:vAlign w:val="center"/>
            <w:hideMark/>
          </w:tcPr>
          <w:p w14:paraId="2BDA1CBA" w14:textId="77777777" w:rsidR="003B78D4" w:rsidRPr="008F67CC" w:rsidRDefault="003B78D4" w:rsidP="00C22A29">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w:t>
            </w:r>
          </w:p>
        </w:tc>
        <w:tc>
          <w:tcPr>
            <w:tcW w:w="517" w:type="pct"/>
            <w:vMerge/>
            <w:tcBorders>
              <w:top w:val="single" w:sz="4" w:space="0" w:color="auto"/>
              <w:left w:val="single" w:sz="4" w:space="0" w:color="auto"/>
              <w:bottom w:val="nil"/>
              <w:right w:val="single" w:sz="4" w:space="0" w:color="000000"/>
            </w:tcBorders>
            <w:vAlign w:val="center"/>
            <w:hideMark/>
          </w:tcPr>
          <w:p w14:paraId="698CCC9B" w14:textId="77777777" w:rsidR="003B78D4" w:rsidRPr="008F67CC" w:rsidRDefault="003B78D4" w:rsidP="00C22A29">
            <w:pPr>
              <w:spacing w:after="0" w:line="240" w:lineRule="auto"/>
              <w:rPr>
                <w:rFonts w:ascii="Garamond" w:eastAsia="Times New Roman" w:hAnsi="Garamond" w:cs="Calibri"/>
                <w:sz w:val="16"/>
                <w:szCs w:val="16"/>
              </w:rPr>
            </w:pPr>
          </w:p>
        </w:tc>
        <w:tc>
          <w:tcPr>
            <w:tcW w:w="1391" w:type="pct"/>
            <w:tcBorders>
              <w:top w:val="nil"/>
              <w:left w:val="nil"/>
              <w:bottom w:val="nil"/>
              <w:right w:val="single" w:sz="4" w:space="0" w:color="auto"/>
            </w:tcBorders>
            <w:shd w:val="clear" w:color="000000" w:fill="D9D9D9"/>
            <w:vAlign w:val="center"/>
            <w:hideMark/>
          </w:tcPr>
          <w:p w14:paraId="5992499F"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 1 vit &lt; 2 vjet</w:t>
            </w:r>
          </w:p>
        </w:tc>
        <w:tc>
          <w:tcPr>
            <w:tcW w:w="353" w:type="pct"/>
            <w:tcBorders>
              <w:top w:val="nil"/>
              <w:left w:val="nil"/>
              <w:bottom w:val="nil"/>
              <w:right w:val="single" w:sz="4" w:space="0" w:color="auto"/>
            </w:tcBorders>
            <w:shd w:val="clear" w:color="000000" w:fill="D9D9D9"/>
            <w:vAlign w:val="center"/>
            <w:hideMark/>
          </w:tcPr>
          <w:p w14:paraId="5C1F4781"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 2 vjet &lt; 5 vjet</w:t>
            </w:r>
          </w:p>
        </w:tc>
        <w:tc>
          <w:tcPr>
            <w:tcW w:w="353" w:type="pct"/>
            <w:tcBorders>
              <w:top w:val="nil"/>
              <w:left w:val="nil"/>
              <w:bottom w:val="nil"/>
              <w:right w:val="single" w:sz="4" w:space="0" w:color="auto"/>
            </w:tcBorders>
            <w:shd w:val="clear" w:color="000000" w:fill="D9D9D9"/>
            <w:vAlign w:val="center"/>
            <w:hideMark/>
          </w:tcPr>
          <w:p w14:paraId="37070B89"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 5 vjet &lt; 10 vjet</w:t>
            </w:r>
          </w:p>
        </w:tc>
        <w:tc>
          <w:tcPr>
            <w:tcW w:w="353" w:type="pct"/>
            <w:tcBorders>
              <w:top w:val="nil"/>
              <w:left w:val="nil"/>
              <w:bottom w:val="nil"/>
              <w:right w:val="single" w:sz="4" w:space="0" w:color="auto"/>
            </w:tcBorders>
            <w:shd w:val="clear" w:color="000000" w:fill="D9D9D9"/>
            <w:vAlign w:val="center"/>
            <w:hideMark/>
          </w:tcPr>
          <w:p w14:paraId="24526149"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 10 vjet</w:t>
            </w:r>
          </w:p>
        </w:tc>
        <w:tc>
          <w:tcPr>
            <w:tcW w:w="452" w:type="pct"/>
            <w:vMerge/>
            <w:tcBorders>
              <w:top w:val="nil"/>
              <w:left w:val="single" w:sz="4" w:space="0" w:color="auto"/>
              <w:bottom w:val="nil"/>
              <w:right w:val="single" w:sz="8" w:space="0" w:color="auto"/>
            </w:tcBorders>
            <w:vAlign w:val="center"/>
            <w:hideMark/>
          </w:tcPr>
          <w:p w14:paraId="076AF12F" w14:textId="77777777" w:rsidR="003B78D4" w:rsidRPr="008F67CC" w:rsidRDefault="003B78D4" w:rsidP="00C22A29">
            <w:pPr>
              <w:spacing w:after="0" w:line="240" w:lineRule="auto"/>
              <w:rPr>
                <w:rFonts w:ascii="Garamond" w:eastAsia="Times New Roman" w:hAnsi="Garamond" w:cs="Calibri"/>
                <w:sz w:val="16"/>
                <w:szCs w:val="16"/>
              </w:rPr>
            </w:pPr>
          </w:p>
        </w:tc>
      </w:tr>
      <w:tr w:rsidR="002D3FA7" w:rsidRPr="008F67CC" w14:paraId="3DC7EA42" w14:textId="77777777" w:rsidTr="009364E6">
        <w:trPr>
          <w:trHeight w:val="270"/>
        </w:trPr>
        <w:tc>
          <w:tcPr>
            <w:tcW w:w="516" w:type="pct"/>
            <w:tcBorders>
              <w:top w:val="single" w:sz="4" w:space="0" w:color="auto"/>
              <w:left w:val="single" w:sz="8" w:space="0" w:color="auto"/>
              <w:bottom w:val="single" w:sz="4" w:space="0" w:color="auto"/>
              <w:right w:val="single" w:sz="4" w:space="0" w:color="auto"/>
            </w:tcBorders>
            <w:shd w:val="clear" w:color="000000" w:fill="D9D9D9"/>
            <w:vAlign w:val="center"/>
            <w:hideMark/>
          </w:tcPr>
          <w:p w14:paraId="7585D078"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w:t>
            </w:r>
          </w:p>
        </w:tc>
        <w:tc>
          <w:tcPr>
            <w:tcW w:w="387" w:type="pct"/>
            <w:tcBorders>
              <w:top w:val="single" w:sz="4" w:space="0" w:color="auto"/>
              <w:left w:val="nil"/>
              <w:bottom w:val="single" w:sz="4" w:space="0" w:color="auto"/>
              <w:right w:val="single" w:sz="4" w:space="0" w:color="auto"/>
            </w:tcBorders>
            <w:shd w:val="clear" w:color="000000" w:fill="D9D9D9"/>
            <w:vAlign w:val="center"/>
            <w:hideMark/>
          </w:tcPr>
          <w:p w14:paraId="299B8461"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2</w:t>
            </w:r>
          </w:p>
        </w:tc>
        <w:tc>
          <w:tcPr>
            <w:tcW w:w="97" w:type="pct"/>
            <w:tcBorders>
              <w:top w:val="single" w:sz="4" w:space="0" w:color="auto"/>
              <w:left w:val="nil"/>
              <w:bottom w:val="single" w:sz="4" w:space="0" w:color="auto"/>
              <w:right w:val="single" w:sz="4" w:space="0" w:color="auto"/>
            </w:tcBorders>
            <w:shd w:val="clear" w:color="000000" w:fill="D9D9D9"/>
            <w:vAlign w:val="center"/>
            <w:hideMark/>
          </w:tcPr>
          <w:p w14:paraId="4E324F95"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3</w:t>
            </w:r>
          </w:p>
        </w:tc>
        <w:tc>
          <w:tcPr>
            <w:tcW w:w="484" w:type="pct"/>
            <w:tcBorders>
              <w:top w:val="single" w:sz="4" w:space="0" w:color="auto"/>
              <w:left w:val="nil"/>
              <w:bottom w:val="single" w:sz="4" w:space="0" w:color="auto"/>
              <w:right w:val="single" w:sz="4" w:space="0" w:color="auto"/>
            </w:tcBorders>
            <w:shd w:val="clear" w:color="000000" w:fill="D9D9D9"/>
            <w:vAlign w:val="center"/>
            <w:hideMark/>
          </w:tcPr>
          <w:p w14:paraId="7B23F8DE"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4</w:t>
            </w:r>
          </w:p>
        </w:tc>
        <w:tc>
          <w:tcPr>
            <w:tcW w:w="96" w:type="pct"/>
            <w:tcBorders>
              <w:top w:val="single" w:sz="4" w:space="0" w:color="auto"/>
              <w:left w:val="nil"/>
              <w:bottom w:val="single" w:sz="4" w:space="0" w:color="auto"/>
              <w:right w:val="single" w:sz="4" w:space="0" w:color="auto"/>
            </w:tcBorders>
            <w:shd w:val="clear" w:color="000000" w:fill="D9D9D9"/>
            <w:vAlign w:val="center"/>
            <w:hideMark/>
          </w:tcPr>
          <w:p w14:paraId="2E0F5283"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5</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1CDD3ACB"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6</w:t>
            </w:r>
          </w:p>
        </w:tc>
        <w:tc>
          <w:tcPr>
            <w:tcW w:w="1391" w:type="pct"/>
            <w:tcBorders>
              <w:top w:val="single" w:sz="4" w:space="0" w:color="auto"/>
              <w:left w:val="nil"/>
              <w:bottom w:val="single" w:sz="4" w:space="0" w:color="auto"/>
              <w:right w:val="single" w:sz="4" w:space="0" w:color="auto"/>
            </w:tcBorders>
            <w:shd w:val="clear" w:color="000000" w:fill="D9D9D9"/>
            <w:vAlign w:val="center"/>
            <w:hideMark/>
          </w:tcPr>
          <w:p w14:paraId="6E2530FF"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7</w:t>
            </w:r>
          </w:p>
        </w:tc>
        <w:tc>
          <w:tcPr>
            <w:tcW w:w="353" w:type="pct"/>
            <w:tcBorders>
              <w:top w:val="single" w:sz="4" w:space="0" w:color="auto"/>
              <w:left w:val="nil"/>
              <w:bottom w:val="single" w:sz="4" w:space="0" w:color="auto"/>
              <w:right w:val="single" w:sz="4" w:space="0" w:color="auto"/>
            </w:tcBorders>
            <w:shd w:val="clear" w:color="000000" w:fill="D9D9D9"/>
            <w:vAlign w:val="center"/>
            <w:hideMark/>
          </w:tcPr>
          <w:p w14:paraId="23D589C5"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8</w:t>
            </w:r>
          </w:p>
        </w:tc>
        <w:tc>
          <w:tcPr>
            <w:tcW w:w="353" w:type="pct"/>
            <w:tcBorders>
              <w:top w:val="single" w:sz="4" w:space="0" w:color="auto"/>
              <w:left w:val="nil"/>
              <w:bottom w:val="single" w:sz="4" w:space="0" w:color="auto"/>
              <w:right w:val="single" w:sz="4" w:space="0" w:color="auto"/>
            </w:tcBorders>
            <w:shd w:val="clear" w:color="000000" w:fill="D9D9D9"/>
            <w:vAlign w:val="center"/>
            <w:hideMark/>
          </w:tcPr>
          <w:p w14:paraId="52130A08"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9</w:t>
            </w:r>
          </w:p>
        </w:tc>
        <w:tc>
          <w:tcPr>
            <w:tcW w:w="353" w:type="pct"/>
            <w:tcBorders>
              <w:top w:val="single" w:sz="4" w:space="0" w:color="auto"/>
              <w:left w:val="nil"/>
              <w:bottom w:val="single" w:sz="4" w:space="0" w:color="auto"/>
              <w:right w:val="single" w:sz="4" w:space="0" w:color="auto"/>
            </w:tcBorders>
            <w:shd w:val="clear" w:color="000000" w:fill="D9D9D9"/>
            <w:vAlign w:val="center"/>
            <w:hideMark/>
          </w:tcPr>
          <w:p w14:paraId="3F74A8FA"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10</w:t>
            </w:r>
          </w:p>
        </w:tc>
        <w:tc>
          <w:tcPr>
            <w:tcW w:w="452" w:type="pct"/>
            <w:tcBorders>
              <w:top w:val="single" w:sz="4" w:space="0" w:color="auto"/>
              <w:left w:val="nil"/>
              <w:bottom w:val="single" w:sz="4" w:space="0" w:color="auto"/>
              <w:right w:val="single" w:sz="8" w:space="0" w:color="auto"/>
            </w:tcBorders>
            <w:shd w:val="clear" w:color="000000" w:fill="D9D9D9"/>
            <w:vAlign w:val="center"/>
            <w:hideMark/>
          </w:tcPr>
          <w:p w14:paraId="79835103" w14:textId="77777777" w:rsidR="003B78D4" w:rsidRPr="008F67CC" w:rsidRDefault="003B78D4" w:rsidP="00C22A29">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11</w:t>
            </w:r>
          </w:p>
        </w:tc>
      </w:tr>
      <w:tr w:rsidR="002D3FA7" w:rsidRPr="008F67CC" w14:paraId="6E98BCF9" w14:textId="77777777" w:rsidTr="009364E6">
        <w:trPr>
          <w:trHeight w:val="280"/>
        </w:trPr>
        <w:tc>
          <w:tcPr>
            <w:tcW w:w="516" w:type="pct"/>
            <w:tcBorders>
              <w:top w:val="nil"/>
              <w:left w:val="single" w:sz="8" w:space="0" w:color="auto"/>
              <w:bottom w:val="single" w:sz="8" w:space="0" w:color="auto"/>
              <w:right w:val="single" w:sz="4" w:space="0" w:color="auto"/>
            </w:tcBorders>
            <w:shd w:val="clear" w:color="auto" w:fill="auto"/>
            <w:noWrap/>
            <w:vAlign w:val="center"/>
            <w:hideMark/>
          </w:tcPr>
          <w:p w14:paraId="3972BDB8"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87" w:type="pct"/>
            <w:tcBorders>
              <w:top w:val="nil"/>
              <w:left w:val="nil"/>
              <w:bottom w:val="single" w:sz="8" w:space="0" w:color="auto"/>
              <w:right w:val="single" w:sz="4" w:space="0" w:color="auto"/>
            </w:tcBorders>
            <w:shd w:val="clear" w:color="auto" w:fill="auto"/>
            <w:noWrap/>
            <w:vAlign w:val="center"/>
            <w:hideMark/>
          </w:tcPr>
          <w:p w14:paraId="01E50A39"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97" w:type="pct"/>
            <w:tcBorders>
              <w:top w:val="nil"/>
              <w:left w:val="nil"/>
              <w:bottom w:val="single" w:sz="8" w:space="0" w:color="auto"/>
              <w:right w:val="single" w:sz="4" w:space="0" w:color="auto"/>
            </w:tcBorders>
            <w:shd w:val="clear" w:color="auto" w:fill="auto"/>
            <w:noWrap/>
            <w:vAlign w:val="center"/>
            <w:hideMark/>
          </w:tcPr>
          <w:p w14:paraId="4AC5E008"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484" w:type="pct"/>
            <w:tcBorders>
              <w:top w:val="nil"/>
              <w:left w:val="nil"/>
              <w:bottom w:val="single" w:sz="8" w:space="0" w:color="auto"/>
              <w:right w:val="single" w:sz="4" w:space="0" w:color="auto"/>
            </w:tcBorders>
            <w:shd w:val="clear" w:color="auto" w:fill="auto"/>
            <w:noWrap/>
            <w:vAlign w:val="center"/>
            <w:hideMark/>
          </w:tcPr>
          <w:p w14:paraId="24307D02"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96" w:type="pct"/>
            <w:tcBorders>
              <w:top w:val="nil"/>
              <w:left w:val="nil"/>
              <w:bottom w:val="single" w:sz="8" w:space="0" w:color="auto"/>
              <w:right w:val="single" w:sz="4" w:space="0" w:color="auto"/>
            </w:tcBorders>
            <w:shd w:val="clear" w:color="auto" w:fill="auto"/>
            <w:noWrap/>
            <w:vAlign w:val="center"/>
            <w:hideMark/>
          </w:tcPr>
          <w:p w14:paraId="733887FF"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517" w:type="pct"/>
            <w:tcBorders>
              <w:top w:val="nil"/>
              <w:left w:val="nil"/>
              <w:bottom w:val="single" w:sz="8" w:space="0" w:color="auto"/>
              <w:right w:val="single" w:sz="4" w:space="0" w:color="auto"/>
            </w:tcBorders>
            <w:shd w:val="clear" w:color="auto" w:fill="auto"/>
            <w:noWrap/>
            <w:vAlign w:val="center"/>
            <w:hideMark/>
          </w:tcPr>
          <w:p w14:paraId="5AC62C69"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1391" w:type="pct"/>
            <w:tcBorders>
              <w:top w:val="nil"/>
              <w:left w:val="nil"/>
              <w:bottom w:val="single" w:sz="8" w:space="0" w:color="auto"/>
              <w:right w:val="single" w:sz="4" w:space="0" w:color="auto"/>
            </w:tcBorders>
            <w:shd w:val="clear" w:color="auto" w:fill="auto"/>
            <w:noWrap/>
            <w:vAlign w:val="center"/>
            <w:hideMark/>
          </w:tcPr>
          <w:p w14:paraId="7FA28BD6"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nil"/>
              <w:left w:val="nil"/>
              <w:bottom w:val="single" w:sz="8" w:space="0" w:color="auto"/>
              <w:right w:val="single" w:sz="4" w:space="0" w:color="auto"/>
            </w:tcBorders>
            <w:shd w:val="clear" w:color="auto" w:fill="auto"/>
            <w:noWrap/>
            <w:vAlign w:val="center"/>
            <w:hideMark/>
          </w:tcPr>
          <w:p w14:paraId="19DB8CD3"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nil"/>
              <w:left w:val="nil"/>
              <w:bottom w:val="single" w:sz="8" w:space="0" w:color="auto"/>
              <w:right w:val="single" w:sz="4" w:space="0" w:color="auto"/>
            </w:tcBorders>
            <w:shd w:val="clear" w:color="auto" w:fill="auto"/>
            <w:noWrap/>
            <w:vAlign w:val="center"/>
            <w:hideMark/>
          </w:tcPr>
          <w:p w14:paraId="16B64CB4"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3" w:type="pct"/>
            <w:tcBorders>
              <w:top w:val="nil"/>
              <w:left w:val="nil"/>
              <w:bottom w:val="single" w:sz="8" w:space="0" w:color="auto"/>
              <w:right w:val="single" w:sz="4" w:space="0" w:color="auto"/>
            </w:tcBorders>
            <w:shd w:val="clear" w:color="auto" w:fill="auto"/>
            <w:noWrap/>
            <w:vAlign w:val="center"/>
            <w:hideMark/>
          </w:tcPr>
          <w:p w14:paraId="6AA944E5"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452" w:type="pct"/>
            <w:tcBorders>
              <w:top w:val="nil"/>
              <w:left w:val="nil"/>
              <w:bottom w:val="single" w:sz="8" w:space="0" w:color="auto"/>
              <w:right w:val="single" w:sz="8" w:space="0" w:color="auto"/>
            </w:tcBorders>
            <w:shd w:val="clear" w:color="auto" w:fill="auto"/>
            <w:noWrap/>
            <w:vAlign w:val="center"/>
            <w:hideMark/>
          </w:tcPr>
          <w:p w14:paraId="7AC4E52C" w14:textId="77777777" w:rsidR="003B78D4" w:rsidRPr="008F67CC" w:rsidRDefault="003B78D4" w:rsidP="00C22A29">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r>
    </w:tbl>
    <w:p w14:paraId="7281463E" w14:textId="77777777" w:rsidR="003B78D4" w:rsidRPr="00F4717E" w:rsidRDefault="003B78D4" w:rsidP="009364E6">
      <w:pPr>
        <w:spacing w:after="0" w:line="240" w:lineRule="auto"/>
        <w:jc w:val="both"/>
        <w:rPr>
          <w:rFonts w:ascii="Times New Roman" w:hAnsi="Times New Roman" w:cs="Times New Roman"/>
          <w:b/>
          <w:sz w:val="18"/>
          <w:szCs w:val="18"/>
        </w:rPr>
      </w:pPr>
    </w:p>
    <w:p w14:paraId="6470A2D8" w14:textId="77777777" w:rsidR="003B78D4" w:rsidRPr="00F4717E" w:rsidRDefault="003B78D4" w:rsidP="009364E6">
      <w:pPr>
        <w:spacing w:after="0" w:line="240" w:lineRule="auto"/>
        <w:jc w:val="both"/>
        <w:rPr>
          <w:rFonts w:ascii="Times New Roman" w:hAnsi="Times New Roman" w:cs="Times New Roman"/>
          <w:b/>
          <w:sz w:val="18"/>
          <w:szCs w:val="18"/>
        </w:rPr>
      </w:pPr>
    </w:p>
    <w:tbl>
      <w:tblPr>
        <w:tblW w:w="5000" w:type="pct"/>
        <w:tblLayout w:type="fixed"/>
        <w:tblLook w:val="04A0" w:firstRow="1" w:lastRow="0" w:firstColumn="1" w:lastColumn="0" w:noHBand="0" w:noVBand="1"/>
      </w:tblPr>
      <w:tblGrid>
        <w:gridCol w:w="650"/>
        <w:gridCol w:w="775"/>
        <w:gridCol w:w="519"/>
        <w:gridCol w:w="757"/>
        <w:gridCol w:w="967"/>
        <w:gridCol w:w="1060"/>
        <w:gridCol w:w="825"/>
        <w:gridCol w:w="935"/>
        <w:gridCol w:w="238"/>
        <w:gridCol w:w="451"/>
        <w:gridCol w:w="1009"/>
        <w:gridCol w:w="935"/>
        <w:gridCol w:w="791"/>
        <w:gridCol w:w="1108"/>
        <w:gridCol w:w="890"/>
        <w:gridCol w:w="768"/>
        <w:gridCol w:w="626"/>
        <w:gridCol w:w="870"/>
      </w:tblGrid>
      <w:tr w:rsidR="002D3FA7" w:rsidRPr="008F67CC" w14:paraId="52C49D01" w14:textId="77777777" w:rsidTr="00C22A29">
        <w:trPr>
          <w:trHeight w:val="61"/>
        </w:trPr>
        <w:tc>
          <w:tcPr>
            <w:tcW w:w="5000" w:type="pct"/>
            <w:gridSpan w:val="18"/>
            <w:tcBorders>
              <w:top w:val="single" w:sz="8" w:space="0" w:color="auto"/>
              <w:left w:val="single" w:sz="8" w:space="0" w:color="auto"/>
              <w:bottom w:val="single" w:sz="8" w:space="0" w:color="auto"/>
              <w:right w:val="single" w:sz="8" w:space="0" w:color="000000"/>
            </w:tcBorders>
            <w:shd w:val="clear" w:color="000000" w:fill="D9D9D9"/>
            <w:vAlign w:val="center"/>
            <w:hideMark/>
          </w:tcPr>
          <w:p w14:paraId="013B15EC" w14:textId="77777777" w:rsidR="003B78D4" w:rsidRPr="008F67CC" w:rsidRDefault="003B78D4" w:rsidP="00C22A29">
            <w:pPr>
              <w:spacing w:after="0" w:line="240" w:lineRule="auto"/>
              <w:rPr>
                <w:rFonts w:ascii="Garamond" w:eastAsia="Times New Roman" w:hAnsi="Garamond" w:cs="Calibri"/>
                <w:b/>
                <w:bCs/>
                <w:sz w:val="16"/>
                <w:szCs w:val="16"/>
              </w:rPr>
            </w:pPr>
            <w:r w:rsidRPr="008F67CC">
              <w:rPr>
                <w:rFonts w:ascii="Garamond" w:eastAsia="Times New Roman" w:hAnsi="Garamond" w:cs="Calibri"/>
                <w:b/>
                <w:bCs/>
                <w:sz w:val="16"/>
                <w:szCs w:val="16"/>
              </w:rPr>
              <w:t>Formulari 6. Instrumente që rregullohen nga ligji i një vendi të huaj</w:t>
            </w:r>
          </w:p>
        </w:tc>
      </w:tr>
      <w:tr w:rsidR="002D3FA7" w:rsidRPr="008F67CC" w14:paraId="2A860ABD" w14:textId="77777777" w:rsidTr="00C22A29">
        <w:trPr>
          <w:trHeight w:val="61"/>
        </w:trPr>
        <w:tc>
          <w:tcPr>
            <w:tcW w:w="229" w:type="pct"/>
            <w:tcBorders>
              <w:top w:val="nil"/>
              <w:left w:val="nil"/>
              <w:bottom w:val="nil"/>
              <w:right w:val="nil"/>
            </w:tcBorders>
            <w:shd w:val="clear" w:color="auto" w:fill="auto"/>
            <w:noWrap/>
            <w:vAlign w:val="bottom"/>
            <w:hideMark/>
          </w:tcPr>
          <w:p w14:paraId="5BC817E3" w14:textId="77777777" w:rsidR="003B78D4" w:rsidRPr="008F67CC" w:rsidRDefault="003B78D4" w:rsidP="00330A3B">
            <w:pPr>
              <w:spacing w:after="0" w:line="240" w:lineRule="auto"/>
              <w:ind w:firstLineChars="100" w:firstLine="161"/>
              <w:rPr>
                <w:rFonts w:ascii="Garamond" w:eastAsia="Times New Roman" w:hAnsi="Garamond" w:cs="Calibri"/>
                <w:b/>
                <w:bCs/>
                <w:sz w:val="16"/>
                <w:szCs w:val="16"/>
              </w:rPr>
            </w:pPr>
          </w:p>
        </w:tc>
        <w:tc>
          <w:tcPr>
            <w:tcW w:w="273" w:type="pct"/>
            <w:tcBorders>
              <w:top w:val="nil"/>
              <w:left w:val="nil"/>
              <w:bottom w:val="nil"/>
              <w:right w:val="nil"/>
            </w:tcBorders>
            <w:shd w:val="clear" w:color="auto" w:fill="auto"/>
            <w:noWrap/>
            <w:vAlign w:val="bottom"/>
            <w:hideMark/>
          </w:tcPr>
          <w:p w14:paraId="264953AE" w14:textId="77777777" w:rsidR="003B78D4" w:rsidRPr="008F67CC" w:rsidRDefault="003B78D4" w:rsidP="009364E6">
            <w:pPr>
              <w:spacing w:after="0" w:line="240" w:lineRule="auto"/>
              <w:rPr>
                <w:rFonts w:ascii="Garamond" w:eastAsia="Times New Roman" w:hAnsi="Garamond" w:cs="Times New Roman"/>
                <w:sz w:val="16"/>
                <w:szCs w:val="16"/>
              </w:rPr>
            </w:pPr>
          </w:p>
        </w:tc>
        <w:tc>
          <w:tcPr>
            <w:tcW w:w="183" w:type="pct"/>
            <w:tcBorders>
              <w:top w:val="nil"/>
              <w:left w:val="nil"/>
              <w:bottom w:val="nil"/>
              <w:right w:val="nil"/>
            </w:tcBorders>
            <w:shd w:val="clear" w:color="auto" w:fill="auto"/>
            <w:noWrap/>
            <w:vAlign w:val="bottom"/>
            <w:hideMark/>
          </w:tcPr>
          <w:p w14:paraId="661C097C" w14:textId="77777777" w:rsidR="003B78D4" w:rsidRPr="008F67CC" w:rsidRDefault="003B78D4" w:rsidP="009364E6">
            <w:pPr>
              <w:spacing w:after="0" w:line="240" w:lineRule="auto"/>
              <w:rPr>
                <w:rFonts w:ascii="Garamond" w:eastAsia="Times New Roman" w:hAnsi="Garamond" w:cs="Times New Roman"/>
                <w:sz w:val="16"/>
                <w:szCs w:val="16"/>
              </w:rPr>
            </w:pPr>
          </w:p>
        </w:tc>
        <w:tc>
          <w:tcPr>
            <w:tcW w:w="267" w:type="pct"/>
            <w:tcBorders>
              <w:top w:val="nil"/>
              <w:left w:val="nil"/>
              <w:bottom w:val="nil"/>
              <w:right w:val="nil"/>
            </w:tcBorders>
            <w:shd w:val="clear" w:color="auto" w:fill="auto"/>
            <w:noWrap/>
            <w:vAlign w:val="bottom"/>
            <w:hideMark/>
          </w:tcPr>
          <w:p w14:paraId="5CA4BAA1" w14:textId="77777777" w:rsidR="003B78D4" w:rsidRPr="008F67CC" w:rsidRDefault="003B78D4" w:rsidP="009364E6">
            <w:pPr>
              <w:spacing w:after="0" w:line="240" w:lineRule="auto"/>
              <w:rPr>
                <w:rFonts w:ascii="Garamond" w:eastAsia="Times New Roman" w:hAnsi="Garamond" w:cs="Times New Roman"/>
                <w:sz w:val="16"/>
                <w:szCs w:val="16"/>
              </w:rPr>
            </w:pPr>
          </w:p>
        </w:tc>
        <w:tc>
          <w:tcPr>
            <w:tcW w:w="341" w:type="pct"/>
            <w:tcBorders>
              <w:top w:val="nil"/>
              <w:left w:val="nil"/>
              <w:bottom w:val="nil"/>
              <w:right w:val="nil"/>
            </w:tcBorders>
            <w:shd w:val="clear" w:color="auto" w:fill="auto"/>
            <w:noWrap/>
            <w:vAlign w:val="bottom"/>
            <w:hideMark/>
          </w:tcPr>
          <w:p w14:paraId="36989180" w14:textId="77777777" w:rsidR="003B78D4" w:rsidRPr="008F67CC" w:rsidRDefault="003B78D4" w:rsidP="009364E6">
            <w:pPr>
              <w:spacing w:after="0" w:line="240" w:lineRule="auto"/>
              <w:rPr>
                <w:rFonts w:ascii="Garamond" w:eastAsia="Times New Roman" w:hAnsi="Garamond" w:cs="Times New Roman"/>
                <w:sz w:val="16"/>
                <w:szCs w:val="16"/>
              </w:rPr>
            </w:pPr>
          </w:p>
        </w:tc>
        <w:tc>
          <w:tcPr>
            <w:tcW w:w="374" w:type="pct"/>
            <w:tcBorders>
              <w:top w:val="nil"/>
              <w:left w:val="nil"/>
              <w:bottom w:val="nil"/>
              <w:right w:val="nil"/>
            </w:tcBorders>
            <w:shd w:val="clear" w:color="auto" w:fill="auto"/>
            <w:noWrap/>
            <w:vAlign w:val="bottom"/>
            <w:hideMark/>
          </w:tcPr>
          <w:p w14:paraId="16129B44" w14:textId="77777777" w:rsidR="003B78D4" w:rsidRPr="008F67CC" w:rsidRDefault="003B78D4" w:rsidP="009364E6">
            <w:pPr>
              <w:spacing w:after="0" w:line="240" w:lineRule="auto"/>
              <w:rPr>
                <w:rFonts w:ascii="Garamond" w:eastAsia="Times New Roman" w:hAnsi="Garamond" w:cs="Times New Roman"/>
                <w:sz w:val="16"/>
                <w:szCs w:val="16"/>
              </w:rPr>
            </w:pPr>
          </w:p>
        </w:tc>
        <w:tc>
          <w:tcPr>
            <w:tcW w:w="291" w:type="pct"/>
            <w:tcBorders>
              <w:top w:val="nil"/>
              <w:left w:val="nil"/>
              <w:bottom w:val="nil"/>
              <w:right w:val="nil"/>
            </w:tcBorders>
            <w:shd w:val="clear" w:color="auto" w:fill="auto"/>
            <w:noWrap/>
            <w:vAlign w:val="bottom"/>
            <w:hideMark/>
          </w:tcPr>
          <w:p w14:paraId="62DB4948" w14:textId="77777777" w:rsidR="003B78D4" w:rsidRPr="008F67CC" w:rsidRDefault="003B78D4" w:rsidP="009364E6">
            <w:pPr>
              <w:spacing w:after="0" w:line="240" w:lineRule="auto"/>
              <w:rPr>
                <w:rFonts w:ascii="Garamond" w:eastAsia="Times New Roman" w:hAnsi="Garamond" w:cs="Times New Roman"/>
                <w:sz w:val="16"/>
                <w:szCs w:val="16"/>
              </w:rPr>
            </w:pPr>
          </w:p>
        </w:tc>
        <w:tc>
          <w:tcPr>
            <w:tcW w:w="414" w:type="pct"/>
            <w:gridSpan w:val="2"/>
            <w:tcBorders>
              <w:top w:val="nil"/>
              <w:left w:val="nil"/>
              <w:bottom w:val="nil"/>
              <w:right w:val="nil"/>
            </w:tcBorders>
            <w:shd w:val="clear" w:color="auto" w:fill="auto"/>
            <w:noWrap/>
            <w:vAlign w:val="bottom"/>
            <w:hideMark/>
          </w:tcPr>
          <w:p w14:paraId="1197373C" w14:textId="77777777" w:rsidR="003B78D4" w:rsidRPr="008F67CC" w:rsidRDefault="003B78D4" w:rsidP="009364E6">
            <w:pPr>
              <w:spacing w:after="0" w:line="240" w:lineRule="auto"/>
              <w:rPr>
                <w:rFonts w:ascii="Garamond" w:eastAsia="Times New Roman" w:hAnsi="Garamond" w:cs="Times New Roman"/>
                <w:sz w:val="16"/>
                <w:szCs w:val="16"/>
              </w:rPr>
            </w:pPr>
          </w:p>
        </w:tc>
        <w:tc>
          <w:tcPr>
            <w:tcW w:w="158" w:type="pct"/>
            <w:tcBorders>
              <w:top w:val="nil"/>
              <w:left w:val="nil"/>
              <w:bottom w:val="nil"/>
              <w:right w:val="nil"/>
            </w:tcBorders>
            <w:shd w:val="clear" w:color="auto" w:fill="auto"/>
            <w:noWrap/>
            <w:vAlign w:val="bottom"/>
            <w:hideMark/>
          </w:tcPr>
          <w:p w14:paraId="712EB7BC" w14:textId="77777777" w:rsidR="003B78D4" w:rsidRPr="008F67CC" w:rsidRDefault="003B78D4" w:rsidP="009364E6">
            <w:pPr>
              <w:spacing w:after="0" w:line="240" w:lineRule="auto"/>
              <w:rPr>
                <w:rFonts w:ascii="Garamond" w:eastAsia="Times New Roman" w:hAnsi="Garamond" w:cs="Times New Roman"/>
                <w:sz w:val="16"/>
                <w:szCs w:val="16"/>
              </w:rPr>
            </w:pPr>
          </w:p>
        </w:tc>
        <w:tc>
          <w:tcPr>
            <w:tcW w:w="356" w:type="pct"/>
            <w:tcBorders>
              <w:top w:val="nil"/>
              <w:left w:val="nil"/>
              <w:bottom w:val="nil"/>
              <w:right w:val="nil"/>
            </w:tcBorders>
            <w:shd w:val="clear" w:color="auto" w:fill="auto"/>
            <w:noWrap/>
            <w:vAlign w:val="bottom"/>
            <w:hideMark/>
          </w:tcPr>
          <w:p w14:paraId="284B9751" w14:textId="77777777" w:rsidR="003B78D4" w:rsidRPr="008F67CC" w:rsidRDefault="003B78D4" w:rsidP="009364E6">
            <w:pPr>
              <w:spacing w:after="0" w:line="240" w:lineRule="auto"/>
              <w:rPr>
                <w:rFonts w:ascii="Garamond" w:eastAsia="Times New Roman" w:hAnsi="Garamond" w:cs="Times New Roman"/>
                <w:sz w:val="16"/>
                <w:szCs w:val="16"/>
              </w:rPr>
            </w:pPr>
          </w:p>
        </w:tc>
        <w:tc>
          <w:tcPr>
            <w:tcW w:w="330" w:type="pct"/>
            <w:tcBorders>
              <w:top w:val="nil"/>
              <w:left w:val="nil"/>
              <w:bottom w:val="nil"/>
              <w:right w:val="nil"/>
            </w:tcBorders>
            <w:shd w:val="clear" w:color="auto" w:fill="auto"/>
            <w:noWrap/>
            <w:vAlign w:val="bottom"/>
            <w:hideMark/>
          </w:tcPr>
          <w:p w14:paraId="76F8C72E" w14:textId="77777777" w:rsidR="003B78D4" w:rsidRPr="008F67CC" w:rsidRDefault="003B78D4" w:rsidP="009364E6">
            <w:pPr>
              <w:spacing w:after="0" w:line="240" w:lineRule="auto"/>
              <w:rPr>
                <w:rFonts w:ascii="Garamond" w:eastAsia="Times New Roman" w:hAnsi="Garamond" w:cs="Times New Roman"/>
                <w:sz w:val="16"/>
                <w:szCs w:val="16"/>
              </w:rPr>
            </w:pPr>
          </w:p>
        </w:tc>
        <w:tc>
          <w:tcPr>
            <w:tcW w:w="279" w:type="pct"/>
            <w:tcBorders>
              <w:top w:val="nil"/>
              <w:left w:val="nil"/>
              <w:bottom w:val="nil"/>
              <w:right w:val="nil"/>
            </w:tcBorders>
            <w:shd w:val="clear" w:color="auto" w:fill="auto"/>
            <w:noWrap/>
            <w:vAlign w:val="bottom"/>
            <w:hideMark/>
          </w:tcPr>
          <w:p w14:paraId="40FE17DD" w14:textId="77777777" w:rsidR="003B78D4" w:rsidRPr="008F67CC" w:rsidRDefault="003B78D4" w:rsidP="009364E6">
            <w:pPr>
              <w:spacing w:after="0" w:line="240" w:lineRule="auto"/>
              <w:rPr>
                <w:rFonts w:ascii="Garamond" w:eastAsia="Times New Roman" w:hAnsi="Garamond" w:cs="Times New Roman"/>
                <w:sz w:val="16"/>
                <w:szCs w:val="16"/>
              </w:rPr>
            </w:pPr>
          </w:p>
        </w:tc>
        <w:tc>
          <w:tcPr>
            <w:tcW w:w="391" w:type="pct"/>
            <w:tcBorders>
              <w:top w:val="nil"/>
              <w:left w:val="nil"/>
              <w:bottom w:val="nil"/>
              <w:right w:val="nil"/>
            </w:tcBorders>
            <w:shd w:val="clear" w:color="auto" w:fill="auto"/>
            <w:noWrap/>
            <w:vAlign w:val="bottom"/>
            <w:hideMark/>
          </w:tcPr>
          <w:p w14:paraId="6EE63F57" w14:textId="77777777" w:rsidR="003B78D4" w:rsidRPr="008F67CC" w:rsidRDefault="003B78D4" w:rsidP="009364E6">
            <w:pPr>
              <w:spacing w:after="0" w:line="240" w:lineRule="auto"/>
              <w:rPr>
                <w:rFonts w:ascii="Garamond" w:eastAsia="Times New Roman" w:hAnsi="Garamond" w:cs="Times New Roman"/>
                <w:sz w:val="16"/>
                <w:szCs w:val="16"/>
              </w:rPr>
            </w:pPr>
          </w:p>
        </w:tc>
        <w:tc>
          <w:tcPr>
            <w:tcW w:w="314" w:type="pct"/>
            <w:tcBorders>
              <w:top w:val="nil"/>
              <w:left w:val="nil"/>
              <w:bottom w:val="nil"/>
              <w:right w:val="nil"/>
            </w:tcBorders>
            <w:shd w:val="clear" w:color="auto" w:fill="auto"/>
            <w:noWrap/>
            <w:vAlign w:val="bottom"/>
            <w:hideMark/>
          </w:tcPr>
          <w:p w14:paraId="1218E671" w14:textId="77777777" w:rsidR="003B78D4" w:rsidRPr="008F67CC" w:rsidRDefault="003B78D4" w:rsidP="009364E6">
            <w:pPr>
              <w:spacing w:after="0" w:line="240" w:lineRule="auto"/>
              <w:rPr>
                <w:rFonts w:ascii="Garamond" w:eastAsia="Times New Roman" w:hAnsi="Garamond" w:cs="Times New Roman"/>
                <w:sz w:val="16"/>
                <w:szCs w:val="16"/>
              </w:rPr>
            </w:pPr>
          </w:p>
        </w:tc>
        <w:tc>
          <w:tcPr>
            <w:tcW w:w="271" w:type="pct"/>
            <w:tcBorders>
              <w:top w:val="nil"/>
              <w:left w:val="nil"/>
              <w:bottom w:val="nil"/>
              <w:right w:val="nil"/>
            </w:tcBorders>
            <w:shd w:val="clear" w:color="auto" w:fill="auto"/>
            <w:noWrap/>
            <w:vAlign w:val="bottom"/>
            <w:hideMark/>
          </w:tcPr>
          <w:p w14:paraId="604D3E03" w14:textId="77777777" w:rsidR="003B78D4" w:rsidRPr="008F67CC" w:rsidRDefault="003B78D4" w:rsidP="009364E6">
            <w:pPr>
              <w:spacing w:after="0" w:line="240" w:lineRule="auto"/>
              <w:rPr>
                <w:rFonts w:ascii="Garamond" w:eastAsia="Times New Roman" w:hAnsi="Garamond" w:cs="Times New Roman"/>
                <w:sz w:val="16"/>
                <w:szCs w:val="16"/>
              </w:rPr>
            </w:pPr>
          </w:p>
        </w:tc>
        <w:tc>
          <w:tcPr>
            <w:tcW w:w="221" w:type="pct"/>
            <w:tcBorders>
              <w:top w:val="nil"/>
              <w:left w:val="nil"/>
              <w:bottom w:val="nil"/>
              <w:right w:val="nil"/>
            </w:tcBorders>
            <w:shd w:val="clear" w:color="auto" w:fill="auto"/>
            <w:noWrap/>
            <w:vAlign w:val="bottom"/>
            <w:hideMark/>
          </w:tcPr>
          <w:p w14:paraId="0E50E571" w14:textId="77777777" w:rsidR="003B78D4" w:rsidRPr="008F67CC" w:rsidRDefault="003B78D4" w:rsidP="009364E6">
            <w:pPr>
              <w:spacing w:after="0" w:line="240" w:lineRule="auto"/>
              <w:rPr>
                <w:rFonts w:ascii="Garamond" w:eastAsia="Times New Roman" w:hAnsi="Garamond" w:cs="Times New Roman"/>
                <w:sz w:val="16"/>
                <w:szCs w:val="16"/>
              </w:rPr>
            </w:pPr>
          </w:p>
        </w:tc>
        <w:tc>
          <w:tcPr>
            <w:tcW w:w="308" w:type="pct"/>
            <w:tcBorders>
              <w:top w:val="nil"/>
              <w:left w:val="nil"/>
              <w:bottom w:val="nil"/>
              <w:right w:val="nil"/>
            </w:tcBorders>
            <w:shd w:val="clear" w:color="auto" w:fill="auto"/>
            <w:noWrap/>
            <w:vAlign w:val="bottom"/>
            <w:hideMark/>
          </w:tcPr>
          <w:p w14:paraId="507EC630" w14:textId="77777777" w:rsidR="003B78D4" w:rsidRPr="008F67CC" w:rsidRDefault="003B78D4" w:rsidP="009364E6">
            <w:pPr>
              <w:spacing w:after="0" w:line="240" w:lineRule="auto"/>
              <w:rPr>
                <w:rFonts w:ascii="Garamond" w:eastAsia="Times New Roman" w:hAnsi="Garamond" w:cs="Times New Roman"/>
                <w:sz w:val="16"/>
                <w:szCs w:val="16"/>
              </w:rPr>
            </w:pPr>
          </w:p>
        </w:tc>
      </w:tr>
      <w:tr w:rsidR="00F56D14" w:rsidRPr="008F67CC" w14:paraId="1FF9E5AB" w14:textId="77777777" w:rsidTr="00C22A29">
        <w:trPr>
          <w:trHeight w:val="59"/>
        </w:trPr>
        <w:tc>
          <w:tcPr>
            <w:tcW w:w="685" w:type="pct"/>
            <w:gridSpan w:val="3"/>
            <w:tcBorders>
              <w:top w:val="single" w:sz="8" w:space="0" w:color="auto"/>
              <w:left w:val="single" w:sz="8" w:space="0" w:color="auto"/>
              <w:bottom w:val="single" w:sz="4" w:space="0" w:color="auto"/>
              <w:right w:val="single" w:sz="4" w:space="0" w:color="000000"/>
            </w:tcBorders>
            <w:shd w:val="clear" w:color="000000" w:fill="D9D9D9"/>
            <w:vAlign w:val="center"/>
            <w:hideMark/>
          </w:tcPr>
          <w:p w14:paraId="7356AC54"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Subjekti emetues</w:t>
            </w:r>
          </w:p>
        </w:tc>
        <w:tc>
          <w:tcPr>
            <w:tcW w:w="267"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5F1E1125"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Kodi i kontratës</w:t>
            </w:r>
          </w:p>
        </w:tc>
        <w:tc>
          <w:tcPr>
            <w:tcW w:w="341"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1F849162"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xml:space="preserve">Legjislacioni </w:t>
            </w:r>
          </w:p>
        </w:tc>
        <w:tc>
          <w:tcPr>
            <w:tcW w:w="374"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3BCA2761"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xml:space="preserve">Njohja kontraktuale e kompetencave të zhvlerësimit dhe konvertimit </w:t>
            </w:r>
          </w:p>
        </w:tc>
        <w:tc>
          <w:tcPr>
            <w:tcW w:w="621" w:type="pct"/>
            <w:gridSpan w:val="2"/>
            <w:tcBorders>
              <w:top w:val="single" w:sz="8" w:space="0" w:color="auto"/>
              <w:left w:val="nil"/>
              <w:bottom w:val="single" w:sz="4" w:space="0" w:color="auto"/>
              <w:right w:val="single" w:sz="4" w:space="0" w:color="000000"/>
            </w:tcBorders>
            <w:shd w:val="clear" w:color="000000" w:fill="D9D9D9"/>
            <w:vAlign w:val="center"/>
            <w:hideMark/>
          </w:tcPr>
          <w:p w14:paraId="555598B7"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Trajtimi rregullator</w:t>
            </w:r>
          </w:p>
        </w:tc>
        <w:tc>
          <w:tcPr>
            <w:tcW w:w="243" w:type="pct"/>
            <w:gridSpan w:val="2"/>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4FD09493"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Shuma</w:t>
            </w:r>
          </w:p>
        </w:tc>
        <w:tc>
          <w:tcPr>
            <w:tcW w:w="356"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0FE09B0E"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xml:space="preserve">Renditja në radhën e pretendimeve (lik. </w:t>
            </w:r>
            <w:r w:rsidR="005B2F19" w:rsidRPr="008F67CC">
              <w:rPr>
                <w:rFonts w:ascii="Garamond" w:eastAsia="Times New Roman" w:hAnsi="Garamond" w:cs="Calibri"/>
                <w:b/>
                <w:bCs/>
                <w:sz w:val="16"/>
                <w:szCs w:val="16"/>
              </w:rPr>
              <w:t>d</w:t>
            </w:r>
            <w:r w:rsidRPr="008F67CC">
              <w:rPr>
                <w:rFonts w:ascii="Garamond" w:eastAsia="Times New Roman" w:hAnsi="Garamond" w:cs="Calibri"/>
                <w:b/>
                <w:bCs/>
                <w:sz w:val="16"/>
                <w:szCs w:val="16"/>
              </w:rPr>
              <w:t>etyruar)</w:t>
            </w:r>
          </w:p>
        </w:tc>
        <w:tc>
          <w:tcPr>
            <w:tcW w:w="330"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36A91EC9"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Garancia e instrumentit</w:t>
            </w:r>
          </w:p>
        </w:tc>
        <w:tc>
          <w:tcPr>
            <w:tcW w:w="279"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110ECF6D" w14:textId="01ED9FD0"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Emri i garan</w:t>
            </w:r>
            <w:r w:rsidR="008F67CC">
              <w:rPr>
                <w:rFonts w:ascii="Garamond" w:eastAsia="Times New Roman" w:hAnsi="Garamond" w:cs="Calibri"/>
                <w:b/>
                <w:bCs/>
                <w:sz w:val="16"/>
                <w:szCs w:val="16"/>
              </w:rPr>
              <w:t>-</w:t>
            </w:r>
            <w:r w:rsidRPr="008F67CC">
              <w:rPr>
                <w:rFonts w:ascii="Garamond" w:eastAsia="Times New Roman" w:hAnsi="Garamond" w:cs="Calibri"/>
                <w:b/>
                <w:bCs/>
                <w:sz w:val="16"/>
                <w:szCs w:val="16"/>
              </w:rPr>
              <w:t>torit</w:t>
            </w:r>
          </w:p>
        </w:tc>
        <w:tc>
          <w:tcPr>
            <w:tcW w:w="391"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00384A3D"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I konvertueshëm</w:t>
            </w:r>
          </w:p>
        </w:tc>
        <w:tc>
          <w:tcPr>
            <w:tcW w:w="314"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0A84BE23"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Raporti i konvertimit</w:t>
            </w:r>
          </w:p>
        </w:tc>
        <w:tc>
          <w:tcPr>
            <w:tcW w:w="271"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217EEC21"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Maturimi</w:t>
            </w:r>
          </w:p>
        </w:tc>
        <w:tc>
          <w:tcPr>
            <w:tcW w:w="221"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1D3584AC"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xml:space="preserve">Data e thirrjes së parë </w:t>
            </w:r>
            <w:r w:rsidRPr="008F67CC">
              <w:rPr>
                <w:rFonts w:ascii="Garamond" w:eastAsia="Times New Roman" w:hAnsi="Garamond" w:cs="Calibri"/>
                <w:b/>
                <w:bCs/>
                <w:i/>
                <w:sz w:val="16"/>
                <w:szCs w:val="16"/>
              </w:rPr>
              <w:t>(first call)</w:t>
            </w:r>
          </w:p>
        </w:tc>
        <w:tc>
          <w:tcPr>
            <w:tcW w:w="308" w:type="pct"/>
            <w:vMerge w:val="restart"/>
            <w:tcBorders>
              <w:top w:val="single" w:sz="8" w:space="0" w:color="auto"/>
              <w:left w:val="single" w:sz="4" w:space="0" w:color="auto"/>
              <w:bottom w:val="single" w:sz="4" w:space="0" w:color="000000"/>
              <w:right w:val="single" w:sz="8" w:space="0" w:color="auto"/>
            </w:tcBorders>
            <w:shd w:val="clear" w:color="000000" w:fill="D9D9D9"/>
            <w:vAlign w:val="center"/>
            <w:hideMark/>
          </w:tcPr>
          <w:p w14:paraId="292F8B25" w14:textId="0EB15AF5" w:rsidR="003B78D4" w:rsidRPr="008F67CC" w:rsidRDefault="003B78D4" w:rsidP="008F67CC">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 xml:space="preserve">Thirrja rregullative </w:t>
            </w:r>
            <w:r w:rsidRPr="008F67CC">
              <w:rPr>
                <w:rFonts w:ascii="Garamond" w:eastAsia="Times New Roman" w:hAnsi="Garamond" w:cs="Calibri"/>
                <w:b/>
                <w:bCs/>
                <w:i/>
                <w:sz w:val="16"/>
                <w:szCs w:val="16"/>
              </w:rPr>
              <w:t>(regula</w:t>
            </w:r>
            <w:r w:rsidR="008F67CC">
              <w:rPr>
                <w:rFonts w:ascii="Garamond" w:eastAsia="Times New Roman" w:hAnsi="Garamond" w:cs="Calibri"/>
                <w:b/>
                <w:bCs/>
                <w:i/>
                <w:sz w:val="16"/>
                <w:szCs w:val="16"/>
              </w:rPr>
              <w:t>-</w:t>
            </w:r>
            <w:r w:rsidRPr="008F67CC">
              <w:rPr>
                <w:rFonts w:ascii="Garamond" w:eastAsia="Times New Roman" w:hAnsi="Garamond" w:cs="Calibri"/>
                <w:b/>
                <w:bCs/>
                <w:i/>
                <w:sz w:val="16"/>
                <w:szCs w:val="16"/>
              </w:rPr>
              <w:t>tor call)</w:t>
            </w:r>
          </w:p>
        </w:tc>
      </w:tr>
      <w:tr w:rsidR="003C7F97" w:rsidRPr="008F67CC" w14:paraId="6CEE3555" w14:textId="77777777" w:rsidTr="00C22A29">
        <w:trPr>
          <w:trHeight w:val="183"/>
        </w:trPr>
        <w:tc>
          <w:tcPr>
            <w:tcW w:w="229" w:type="pct"/>
            <w:tcBorders>
              <w:top w:val="single" w:sz="4" w:space="0" w:color="auto"/>
              <w:left w:val="single" w:sz="8" w:space="0" w:color="auto"/>
              <w:bottom w:val="single" w:sz="4" w:space="0" w:color="auto"/>
              <w:right w:val="nil"/>
            </w:tcBorders>
            <w:shd w:val="clear" w:color="000000" w:fill="D9D9D9"/>
            <w:vAlign w:val="center"/>
            <w:hideMark/>
          </w:tcPr>
          <w:p w14:paraId="50EC9D6F"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Emri</w:t>
            </w:r>
          </w:p>
        </w:tc>
        <w:tc>
          <w:tcPr>
            <w:tcW w:w="27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0609862"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Kodi identifikues i subjektit</w:t>
            </w:r>
          </w:p>
        </w:tc>
        <w:tc>
          <w:tcPr>
            <w:tcW w:w="183" w:type="pct"/>
            <w:tcBorders>
              <w:top w:val="single" w:sz="4" w:space="0" w:color="auto"/>
              <w:left w:val="nil"/>
              <w:bottom w:val="single" w:sz="4" w:space="0" w:color="auto"/>
              <w:right w:val="single" w:sz="4" w:space="0" w:color="auto"/>
            </w:tcBorders>
            <w:shd w:val="clear" w:color="000000" w:fill="D9D9D9"/>
            <w:vAlign w:val="center"/>
            <w:hideMark/>
          </w:tcPr>
          <w:p w14:paraId="34C2BCB9"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Lloji i kodit</w:t>
            </w:r>
          </w:p>
        </w:tc>
        <w:tc>
          <w:tcPr>
            <w:tcW w:w="267" w:type="pct"/>
            <w:vMerge/>
            <w:tcBorders>
              <w:top w:val="single" w:sz="8" w:space="0" w:color="auto"/>
              <w:left w:val="single" w:sz="4" w:space="0" w:color="auto"/>
              <w:bottom w:val="single" w:sz="4" w:space="0" w:color="000000"/>
              <w:right w:val="single" w:sz="4" w:space="0" w:color="auto"/>
            </w:tcBorders>
            <w:vAlign w:val="center"/>
            <w:hideMark/>
          </w:tcPr>
          <w:p w14:paraId="2DCEC5DF" w14:textId="77777777" w:rsidR="003B78D4" w:rsidRPr="008F67CC" w:rsidRDefault="003B78D4" w:rsidP="009364E6">
            <w:pPr>
              <w:spacing w:after="0" w:line="240" w:lineRule="auto"/>
              <w:rPr>
                <w:rFonts w:ascii="Garamond" w:eastAsia="Times New Roman" w:hAnsi="Garamond" w:cs="Calibri"/>
                <w:b/>
                <w:bCs/>
                <w:sz w:val="16"/>
                <w:szCs w:val="16"/>
              </w:rPr>
            </w:pPr>
          </w:p>
        </w:tc>
        <w:tc>
          <w:tcPr>
            <w:tcW w:w="341" w:type="pct"/>
            <w:vMerge/>
            <w:tcBorders>
              <w:top w:val="single" w:sz="8" w:space="0" w:color="auto"/>
              <w:left w:val="single" w:sz="4" w:space="0" w:color="auto"/>
              <w:bottom w:val="single" w:sz="4" w:space="0" w:color="000000"/>
              <w:right w:val="single" w:sz="4" w:space="0" w:color="auto"/>
            </w:tcBorders>
            <w:vAlign w:val="center"/>
            <w:hideMark/>
          </w:tcPr>
          <w:p w14:paraId="7089CC7B" w14:textId="77777777" w:rsidR="003B78D4" w:rsidRPr="008F67CC" w:rsidRDefault="003B78D4" w:rsidP="009364E6">
            <w:pPr>
              <w:spacing w:after="0" w:line="240" w:lineRule="auto"/>
              <w:rPr>
                <w:rFonts w:ascii="Garamond" w:eastAsia="Times New Roman" w:hAnsi="Garamond" w:cs="Calibri"/>
                <w:b/>
                <w:bCs/>
                <w:sz w:val="16"/>
                <w:szCs w:val="16"/>
              </w:rPr>
            </w:pPr>
          </w:p>
        </w:tc>
        <w:tc>
          <w:tcPr>
            <w:tcW w:w="374" w:type="pct"/>
            <w:vMerge/>
            <w:tcBorders>
              <w:top w:val="single" w:sz="8" w:space="0" w:color="auto"/>
              <w:left w:val="single" w:sz="4" w:space="0" w:color="auto"/>
              <w:bottom w:val="single" w:sz="4" w:space="0" w:color="000000"/>
              <w:right w:val="single" w:sz="4" w:space="0" w:color="auto"/>
            </w:tcBorders>
            <w:vAlign w:val="center"/>
            <w:hideMark/>
          </w:tcPr>
          <w:p w14:paraId="71768E08" w14:textId="77777777" w:rsidR="003B78D4" w:rsidRPr="008F67CC" w:rsidRDefault="003B78D4" w:rsidP="009364E6">
            <w:pPr>
              <w:spacing w:after="0" w:line="240" w:lineRule="auto"/>
              <w:rPr>
                <w:rFonts w:ascii="Garamond" w:eastAsia="Times New Roman" w:hAnsi="Garamond" w:cs="Calibri"/>
                <w:b/>
                <w:bCs/>
                <w:sz w:val="16"/>
                <w:szCs w:val="16"/>
              </w:rPr>
            </w:pPr>
          </w:p>
        </w:tc>
        <w:tc>
          <w:tcPr>
            <w:tcW w:w="291" w:type="pct"/>
            <w:tcBorders>
              <w:top w:val="single" w:sz="4" w:space="0" w:color="auto"/>
              <w:left w:val="nil"/>
              <w:bottom w:val="single" w:sz="4" w:space="0" w:color="auto"/>
              <w:right w:val="single" w:sz="4" w:space="0" w:color="auto"/>
            </w:tcBorders>
            <w:shd w:val="clear" w:color="000000" w:fill="D9D9D9"/>
            <w:vAlign w:val="center"/>
            <w:hideMark/>
          </w:tcPr>
          <w:p w14:paraId="6C33B2C7" w14:textId="41054324"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Lloji i kapitalit rregulla</w:t>
            </w:r>
            <w:r w:rsidR="008F67CC">
              <w:rPr>
                <w:rFonts w:ascii="Garamond" w:eastAsia="Times New Roman" w:hAnsi="Garamond" w:cs="Calibri"/>
                <w:b/>
                <w:bCs/>
                <w:sz w:val="16"/>
                <w:szCs w:val="16"/>
              </w:rPr>
              <w:t>-</w:t>
            </w:r>
            <w:r w:rsidRPr="008F67CC">
              <w:rPr>
                <w:rFonts w:ascii="Garamond" w:eastAsia="Times New Roman" w:hAnsi="Garamond" w:cs="Calibri"/>
                <w:b/>
                <w:bCs/>
                <w:sz w:val="16"/>
                <w:szCs w:val="16"/>
              </w:rPr>
              <w:t>tor ose detyrimit të pranuar</w:t>
            </w:r>
          </w:p>
        </w:tc>
        <w:tc>
          <w:tcPr>
            <w:tcW w:w="330" w:type="pct"/>
            <w:tcBorders>
              <w:top w:val="single" w:sz="4" w:space="0" w:color="auto"/>
              <w:left w:val="nil"/>
              <w:bottom w:val="single" w:sz="4" w:space="0" w:color="auto"/>
              <w:right w:val="single" w:sz="4" w:space="0" w:color="auto"/>
            </w:tcBorders>
            <w:shd w:val="clear" w:color="000000" w:fill="D9D9D9"/>
            <w:vAlign w:val="center"/>
            <w:hideMark/>
          </w:tcPr>
          <w:p w14:paraId="165E6F76" w14:textId="77777777" w:rsidR="003B78D4" w:rsidRPr="008F67CC" w:rsidRDefault="003B78D4" w:rsidP="009364E6">
            <w:pPr>
              <w:spacing w:after="0" w:line="240" w:lineRule="auto"/>
              <w:jc w:val="center"/>
              <w:rPr>
                <w:rFonts w:ascii="Garamond" w:eastAsia="Times New Roman" w:hAnsi="Garamond" w:cs="Calibri"/>
                <w:b/>
                <w:bCs/>
                <w:sz w:val="16"/>
                <w:szCs w:val="16"/>
              </w:rPr>
            </w:pPr>
            <w:r w:rsidRPr="008F67CC">
              <w:rPr>
                <w:rFonts w:ascii="Garamond" w:eastAsia="Times New Roman" w:hAnsi="Garamond" w:cs="Calibri"/>
                <w:b/>
                <w:bCs/>
                <w:sz w:val="16"/>
                <w:szCs w:val="16"/>
              </w:rPr>
              <w:t>Lloji i instrumentit</w:t>
            </w:r>
          </w:p>
        </w:tc>
        <w:tc>
          <w:tcPr>
            <w:tcW w:w="243" w:type="pct"/>
            <w:gridSpan w:val="2"/>
            <w:vMerge/>
            <w:tcBorders>
              <w:top w:val="single" w:sz="8" w:space="0" w:color="auto"/>
              <w:left w:val="single" w:sz="4" w:space="0" w:color="auto"/>
              <w:bottom w:val="single" w:sz="4" w:space="0" w:color="000000"/>
              <w:right w:val="single" w:sz="4" w:space="0" w:color="auto"/>
            </w:tcBorders>
            <w:vAlign w:val="center"/>
            <w:hideMark/>
          </w:tcPr>
          <w:p w14:paraId="3FE6BC63" w14:textId="77777777" w:rsidR="003B78D4" w:rsidRPr="008F67CC" w:rsidRDefault="003B78D4" w:rsidP="009364E6">
            <w:pPr>
              <w:spacing w:after="0" w:line="240" w:lineRule="auto"/>
              <w:rPr>
                <w:rFonts w:ascii="Garamond" w:eastAsia="Times New Roman" w:hAnsi="Garamond" w:cs="Calibri"/>
                <w:b/>
                <w:bCs/>
                <w:sz w:val="16"/>
                <w:szCs w:val="16"/>
              </w:rPr>
            </w:pPr>
          </w:p>
        </w:tc>
        <w:tc>
          <w:tcPr>
            <w:tcW w:w="356" w:type="pct"/>
            <w:vMerge/>
            <w:tcBorders>
              <w:top w:val="single" w:sz="8" w:space="0" w:color="auto"/>
              <w:left w:val="single" w:sz="4" w:space="0" w:color="auto"/>
              <w:bottom w:val="single" w:sz="4" w:space="0" w:color="000000"/>
              <w:right w:val="single" w:sz="4" w:space="0" w:color="auto"/>
            </w:tcBorders>
            <w:vAlign w:val="center"/>
            <w:hideMark/>
          </w:tcPr>
          <w:p w14:paraId="11D5F67D" w14:textId="77777777" w:rsidR="003B78D4" w:rsidRPr="008F67CC" w:rsidRDefault="003B78D4" w:rsidP="009364E6">
            <w:pPr>
              <w:spacing w:after="0" w:line="240" w:lineRule="auto"/>
              <w:rPr>
                <w:rFonts w:ascii="Garamond" w:eastAsia="Times New Roman" w:hAnsi="Garamond" w:cs="Calibri"/>
                <w:b/>
                <w:bCs/>
                <w:sz w:val="16"/>
                <w:szCs w:val="16"/>
              </w:rPr>
            </w:pPr>
          </w:p>
        </w:tc>
        <w:tc>
          <w:tcPr>
            <w:tcW w:w="330" w:type="pct"/>
            <w:vMerge/>
            <w:tcBorders>
              <w:top w:val="single" w:sz="8" w:space="0" w:color="auto"/>
              <w:left w:val="single" w:sz="4" w:space="0" w:color="auto"/>
              <w:bottom w:val="single" w:sz="4" w:space="0" w:color="000000"/>
              <w:right w:val="single" w:sz="4" w:space="0" w:color="auto"/>
            </w:tcBorders>
            <w:vAlign w:val="center"/>
            <w:hideMark/>
          </w:tcPr>
          <w:p w14:paraId="585DC8B0" w14:textId="77777777" w:rsidR="003B78D4" w:rsidRPr="008F67CC" w:rsidRDefault="003B78D4" w:rsidP="009364E6">
            <w:pPr>
              <w:spacing w:after="0" w:line="240" w:lineRule="auto"/>
              <w:rPr>
                <w:rFonts w:ascii="Garamond" w:eastAsia="Times New Roman" w:hAnsi="Garamond" w:cs="Calibri"/>
                <w:b/>
                <w:bCs/>
                <w:sz w:val="16"/>
                <w:szCs w:val="16"/>
              </w:rPr>
            </w:pPr>
          </w:p>
        </w:tc>
        <w:tc>
          <w:tcPr>
            <w:tcW w:w="279" w:type="pct"/>
            <w:vMerge/>
            <w:tcBorders>
              <w:top w:val="single" w:sz="8" w:space="0" w:color="auto"/>
              <w:left w:val="single" w:sz="4" w:space="0" w:color="auto"/>
              <w:bottom w:val="single" w:sz="4" w:space="0" w:color="000000"/>
              <w:right w:val="single" w:sz="4" w:space="0" w:color="auto"/>
            </w:tcBorders>
            <w:vAlign w:val="center"/>
            <w:hideMark/>
          </w:tcPr>
          <w:p w14:paraId="20E8F962" w14:textId="77777777" w:rsidR="003B78D4" w:rsidRPr="008F67CC" w:rsidRDefault="003B78D4" w:rsidP="009364E6">
            <w:pPr>
              <w:spacing w:after="0" w:line="240" w:lineRule="auto"/>
              <w:rPr>
                <w:rFonts w:ascii="Garamond" w:eastAsia="Times New Roman" w:hAnsi="Garamond" w:cs="Calibri"/>
                <w:b/>
                <w:bCs/>
                <w:sz w:val="16"/>
                <w:szCs w:val="16"/>
              </w:rPr>
            </w:pPr>
          </w:p>
        </w:tc>
        <w:tc>
          <w:tcPr>
            <w:tcW w:w="391" w:type="pct"/>
            <w:vMerge/>
            <w:tcBorders>
              <w:top w:val="single" w:sz="8" w:space="0" w:color="auto"/>
              <w:left w:val="single" w:sz="4" w:space="0" w:color="auto"/>
              <w:bottom w:val="single" w:sz="4" w:space="0" w:color="000000"/>
              <w:right w:val="single" w:sz="4" w:space="0" w:color="auto"/>
            </w:tcBorders>
            <w:vAlign w:val="center"/>
            <w:hideMark/>
          </w:tcPr>
          <w:p w14:paraId="24B3D83B" w14:textId="77777777" w:rsidR="003B78D4" w:rsidRPr="008F67CC" w:rsidRDefault="003B78D4" w:rsidP="009364E6">
            <w:pPr>
              <w:spacing w:after="0" w:line="240" w:lineRule="auto"/>
              <w:rPr>
                <w:rFonts w:ascii="Garamond" w:eastAsia="Times New Roman" w:hAnsi="Garamond" w:cs="Calibri"/>
                <w:b/>
                <w:bCs/>
                <w:sz w:val="16"/>
                <w:szCs w:val="16"/>
              </w:rPr>
            </w:pPr>
          </w:p>
        </w:tc>
        <w:tc>
          <w:tcPr>
            <w:tcW w:w="314" w:type="pct"/>
            <w:vMerge/>
            <w:tcBorders>
              <w:top w:val="single" w:sz="8" w:space="0" w:color="auto"/>
              <w:left w:val="single" w:sz="4" w:space="0" w:color="auto"/>
              <w:bottom w:val="single" w:sz="4" w:space="0" w:color="000000"/>
              <w:right w:val="single" w:sz="4" w:space="0" w:color="auto"/>
            </w:tcBorders>
            <w:vAlign w:val="center"/>
            <w:hideMark/>
          </w:tcPr>
          <w:p w14:paraId="227B08AE" w14:textId="77777777" w:rsidR="003B78D4" w:rsidRPr="008F67CC" w:rsidRDefault="003B78D4" w:rsidP="009364E6">
            <w:pPr>
              <w:spacing w:after="0" w:line="240" w:lineRule="auto"/>
              <w:rPr>
                <w:rFonts w:ascii="Garamond" w:eastAsia="Times New Roman" w:hAnsi="Garamond" w:cs="Calibri"/>
                <w:b/>
                <w:bCs/>
                <w:sz w:val="16"/>
                <w:szCs w:val="16"/>
              </w:rPr>
            </w:pPr>
          </w:p>
        </w:tc>
        <w:tc>
          <w:tcPr>
            <w:tcW w:w="271" w:type="pct"/>
            <w:vMerge/>
            <w:tcBorders>
              <w:top w:val="single" w:sz="8" w:space="0" w:color="auto"/>
              <w:left w:val="single" w:sz="4" w:space="0" w:color="auto"/>
              <w:bottom w:val="single" w:sz="4" w:space="0" w:color="000000"/>
              <w:right w:val="single" w:sz="4" w:space="0" w:color="auto"/>
            </w:tcBorders>
            <w:vAlign w:val="center"/>
            <w:hideMark/>
          </w:tcPr>
          <w:p w14:paraId="6508CC5B" w14:textId="77777777" w:rsidR="003B78D4" w:rsidRPr="008F67CC" w:rsidRDefault="003B78D4" w:rsidP="009364E6">
            <w:pPr>
              <w:spacing w:after="0" w:line="240" w:lineRule="auto"/>
              <w:rPr>
                <w:rFonts w:ascii="Garamond" w:eastAsia="Times New Roman" w:hAnsi="Garamond" w:cs="Calibri"/>
                <w:b/>
                <w:bCs/>
                <w:sz w:val="16"/>
                <w:szCs w:val="16"/>
              </w:rPr>
            </w:pPr>
          </w:p>
        </w:tc>
        <w:tc>
          <w:tcPr>
            <w:tcW w:w="221" w:type="pct"/>
            <w:vMerge/>
            <w:tcBorders>
              <w:top w:val="single" w:sz="8" w:space="0" w:color="auto"/>
              <w:left w:val="single" w:sz="4" w:space="0" w:color="auto"/>
              <w:bottom w:val="single" w:sz="4" w:space="0" w:color="000000"/>
              <w:right w:val="single" w:sz="4" w:space="0" w:color="auto"/>
            </w:tcBorders>
            <w:vAlign w:val="center"/>
            <w:hideMark/>
          </w:tcPr>
          <w:p w14:paraId="1D94B466" w14:textId="77777777" w:rsidR="003B78D4" w:rsidRPr="008F67CC" w:rsidRDefault="003B78D4" w:rsidP="009364E6">
            <w:pPr>
              <w:spacing w:after="0" w:line="240" w:lineRule="auto"/>
              <w:rPr>
                <w:rFonts w:ascii="Garamond" w:eastAsia="Times New Roman" w:hAnsi="Garamond" w:cs="Calibri"/>
                <w:b/>
                <w:bCs/>
                <w:sz w:val="16"/>
                <w:szCs w:val="16"/>
              </w:rPr>
            </w:pPr>
          </w:p>
        </w:tc>
        <w:tc>
          <w:tcPr>
            <w:tcW w:w="308" w:type="pct"/>
            <w:vMerge/>
            <w:tcBorders>
              <w:top w:val="single" w:sz="8" w:space="0" w:color="auto"/>
              <w:left w:val="single" w:sz="4" w:space="0" w:color="auto"/>
              <w:bottom w:val="single" w:sz="4" w:space="0" w:color="000000"/>
              <w:right w:val="single" w:sz="8" w:space="0" w:color="auto"/>
            </w:tcBorders>
            <w:vAlign w:val="center"/>
            <w:hideMark/>
          </w:tcPr>
          <w:p w14:paraId="6CD971C3" w14:textId="77777777" w:rsidR="003B78D4" w:rsidRPr="008F67CC" w:rsidRDefault="003B78D4" w:rsidP="009364E6">
            <w:pPr>
              <w:spacing w:after="0" w:line="240" w:lineRule="auto"/>
              <w:rPr>
                <w:rFonts w:ascii="Garamond" w:eastAsia="Times New Roman" w:hAnsi="Garamond" w:cs="Calibri"/>
                <w:b/>
                <w:bCs/>
                <w:sz w:val="16"/>
                <w:szCs w:val="16"/>
              </w:rPr>
            </w:pPr>
          </w:p>
        </w:tc>
      </w:tr>
      <w:tr w:rsidR="00F56D14" w:rsidRPr="008F67CC" w14:paraId="6712756E" w14:textId="77777777" w:rsidTr="00C22A29">
        <w:trPr>
          <w:trHeight w:val="59"/>
        </w:trPr>
        <w:tc>
          <w:tcPr>
            <w:tcW w:w="229" w:type="pct"/>
            <w:tcBorders>
              <w:top w:val="nil"/>
              <w:left w:val="single" w:sz="8" w:space="0" w:color="auto"/>
              <w:bottom w:val="nil"/>
              <w:right w:val="single" w:sz="4" w:space="0" w:color="auto"/>
            </w:tcBorders>
            <w:shd w:val="clear" w:color="000000" w:fill="D9D9D9"/>
            <w:vAlign w:val="center"/>
            <w:hideMark/>
          </w:tcPr>
          <w:p w14:paraId="0980E283"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w:t>
            </w:r>
          </w:p>
        </w:tc>
        <w:tc>
          <w:tcPr>
            <w:tcW w:w="273" w:type="pct"/>
            <w:tcBorders>
              <w:top w:val="nil"/>
              <w:left w:val="nil"/>
              <w:bottom w:val="nil"/>
              <w:right w:val="single" w:sz="4" w:space="0" w:color="auto"/>
            </w:tcBorders>
            <w:shd w:val="clear" w:color="000000" w:fill="D9D9D9"/>
            <w:vAlign w:val="center"/>
            <w:hideMark/>
          </w:tcPr>
          <w:p w14:paraId="307E6CF8"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2</w:t>
            </w:r>
          </w:p>
        </w:tc>
        <w:tc>
          <w:tcPr>
            <w:tcW w:w="183" w:type="pct"/>
            <w:tcBorders>
              <w:top w:val="nil"/>
              <w:left w:val="nil"/>
              <w:bottom w:val="nil"/>
              <w:right w:val="single" w:sz="4" w:space="0" w:color="auto"/>
            </w:tcBorders>
            <w:shd w:val="clear" w:color="000000" w:fill="D9D9D9"/>
            <w:vAlign w:val="center"/>
            <w:hideMark/>
          </w:tcPr>
          <w:p w14:paraId="7D273477"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3</w:t>
            </w:r>
          </w:p>
        </w:tc>
        <w:tc>
          <w:tcPr>
            <w:tcW w:w="267" w:type="pct"/>
            <w:tcBorders>
              <w:top w:val="nil"/>
              <w:left w:val="nil"/>
              <w:bottom w:val="nil"/>
              <w:right w:val="single" w:sz="4" w:space="0" w:color="auto"/>
            </w:tcBorders>
            <w:shd w:val="clear" w:color="000000" w:fill="D9D9D9"/>
            <w:vAlign w:val="center"/>
            <w:hideMark/>
          </w:tcPr>
          <w:p w14:paraId="6414B948"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4</w:t>
            </w:r>
          </w:p>
        </w:tc>
        <w:tc>
          <w:tcPr>
            <w:tcW w:w="341" w:type="pct"/>
            <w:tcBorders>
              <w:top w:val="nil"/>
              <w:left w:val="nil"/>
              <w:bottom w:val="nil"/>
              <w:right w:val="single" w:sz="4" w:space="0" w:color="auto"/>
            </w:tcBorders>
            <w:shd w:val="clear" w:color="000000" w:fill="D9D9D9"/>
            <w:vAlign w:val="center"/>
            <w:hideMark/>
          </w:tcPr>
          <w:p w14:paraId="0A14E955"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5</w:t>
            </w:r>
          </w:p>
        </w:tc>
        <w:tc>
          <w:tcPr>
            <w:tcW w:w="374" w:type="pct"/>
            <w:tcBorders>
              <w:top w:val="nil"/>
              <w:left w:val="nil"/>
              <w:bottom w:val="nil"/>
              <w:right w:val="single" w:sz="4" w:space="0" w:color="auto"/>
            </w:tcBorders>
            <w:shd w:val="clear" w:color="000000" w:fill="D9D9D9"/>
            <w:vAlign w:val="center"/>
            <w:hideMark/>
          </w:tcPr>
          <w:p w14:paraId="5F48241D"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6</w:t>
            </w:r>
          </w:p>
        </w:tc>
        <w:tc>
          <w:tcPr>
            <w:tcW w:w="291" w:type="pct"/>
            <w:tcBorders>
              <w:top w:val="nil"/>
              <w:left w:val="nil"/>
              <w:bottom w:val="nil"/>
              <w:right w:val="single" w:sz="4" w:space="0" w:color="auto"/>
            </w:tcBorders>
            <w:shd w:val="clear" w:color="000000" w:fill="D9D9D9"/>
            <w:vAlign w:val="center"/>
            <w:hideMark/>
          </w:tcPr>
          <w:p w14:paraId="6D9E5C40"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7</w:t>
            </w:r>
          </w:p>
        </w:tc>
        <w:tc>
          <w:tcPr>
            <w:tcW w:w="414" w:type="pct"/>
            <w:gridSpan w:val="2"/>
            <w:tcBorders>
              <w:top w:val="nil"/>
              <w:left w:val="nil"/>
              <w:bottom w:val="nil"/>
              <w:right w:val="single" w:sz="4" w:space="0" w:color="auto"/>
            </w:tcBorders>
            <w:shd w:val="clear" w:color="000000" w:fill="D9D9D9"/>
            <w:vAlign w:val="center"/>
            <w:hideMark/>
          </w:tcPr>
          <w:p w14:paraId="6F45FCC8"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8</w:t>
            </w:r>
          </w:p>
        </w:tc>
        <w:tc>
          <w:tcPr>
            <w:tcW w:w="158" w:type="pct"/>
            <w:tcBorders>
              <w:top w:val="nil"/>
              <w:left w:val="nil"/>
              <w:bottom w:val="nil"/>
              <w:right w:val="single" w:sz="4" w:space="0" w:color="auto"/>
            </w:tcBorders>
            <w:shd w:val="clear" w:color="000000" w:fill="D9D9D9"/>
            <w:vAlign w:val="center"/>
            <w:hideMark/>
          </w:tcPr>
          <w:p w14:paraId="6AFF7678"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9</w:t>
            </w:r>
          </w:p>
        </w:tc>
        <w:tc>
          <w:tcPr>
            <w:tcW w:w="356" w:type="pct"/>
            <w:tcBorders>
              <w:top w:val="nil"/>
              <w:left w:val="nil"/>
              <w:bottom w:val="nil"/>
              <w:right w:val="single" w:sz="4" w:space="0" w:color="auto"/>
            </w:tcBorders>
            <w:shd w:val="clear" w:color="000000" w:fill="D9D9D9"/>
            <w:vAlign w:val="center"/>
            <w:hideMark/>
          </w:tcPr>
          <w:p w14:paraId="6570D67F"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10</w:t>
            </w:r>
          </w:p>
        </w:tc>
        <w:tc>
          <w:tcPr>
            <w:tcW w:w="330" w:type="pct"/>
            <w:tcBorders>
              <w:top w:val="nil"/>
              <w:left w:val="nil"/>
              <w:bottom w:val="nil"/>
              <w:right w:val="single" w:sz="4" w:space="0" w:color="auto"/>
            </w:tcBorders>
            <w:shd w:val="clear" w:color="000000" w:fill="D9D9D9"/>
            <w:vAlign w:val="center"/>
            <w:hideMark/>
          </w:tcPr>
          <w:p w14:paraId="34E1BE8C"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11</w:t>
            </w:r>
          </w:p>
        </w:tc>
        <w:tc>
          <w:tcPr>
            <w:tcW w:w="279" w:type="pct"/>
            <w:tcBorders>
              <w:top w:val="nil"/>
              <w:left w:val="nil"/>
              <w:bottom w:val="nil"/>
              <w:right w:val="single" w:sz="4" w:space="0" w:color="auto"/>
            </w:tcBorders>
            <w:shd w:val="clear" w:color="000000" w:fill="D9D9D9"/>
            <w:vAlign w:val="center"/>
            <w:hideMark/>
          </w:tcPr>
          <w:p w14:paraId="5357D6BA"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12</w:t>
            </w:r>
          </w:p>
        </w:tc>
        <w:tc>
          <w:tcPr>
            <w:tcW w:w="391" w:type="pct"/>
            <w:tcBorders>
              <w:top w:val="nil"/>
              <w:left w:val="nil"/>
              <w:bottom w:val="nil"/>
              <w:right w:val="single" w:sz="4" w:space="0" w:color="auto"/>
            </w:tcBorders>
            <w:shd w:val="clear" w:color="000000" w:fill="D9D9D9"/>
            <w:vAlign w:val="center"/>
            <w:hideMark/>
          </w:tcPr>
          <w:p w14:paraId="6BD57D8D"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13</w:t>
            </w:r>
          </w:p>
        </w:tc>
        <w:tc>
          <w:tcPr>
            <w:tcW w:w="314" w:type="pct"/>
            <w:tcBorders>
              <w:top w:val="nil"/>
              <w:left w:val="nil"/>
              <w:bottom w:val="nil"/>
              <w:right w:val="single" w:sz="4" w:space="0" w:color="auto"/>
            </w:tcBorders>
            <w:shd w:val="clear" w:color="000000" w:fill="D9D9D9"/>
            <w:vAlign w:val="center"/>
            <w:hideMark/>
          </w:tcPr>
          <w:p w14:paraId="783E7E35"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14</w:t>
            </w:r>
          </w:p>
        </w:tc>
        <w:tc>
          <w:tcPr>
            <w:tcW w:w="271" w:type="pct"/>
            <w:tcBorders>
              <w:top w:val="nil"/>
              <w:left w:val="nil"/>
              <w:bottom w:val="nil"/>
              <w:right w:val="single" w:sz="4" w:space="0" w:color="auto"/>
            </w:tcBorders>
            <w:shd w:val="clear" w:color="000000" w:fill="D9D9D9"/>
            <w:vAlign w:val="center"/>
            <w:hideMark/>
          </w:tcPr>
          <w:p w14:paraId="107CBE5A"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15</w:t>
            </w:r>
          </w:p>
        </w:tc>
        <w:tc>
          <w:tcPr>
            <w:tcW w:w="221" w:type="pct"/>
            <w:tcBorders>
              <w:top w:val="nil"/>
              <w:left w:val="nil"/>
              <w:bottom w:val="nil"/>
              <w:right w:val="single" w:sz="4" w:space="0" w:color="auto"/>
            </w:tcBorders>
            <w:shd w:val="clear" w:color="000000" w:fill="D9D9D9"/>
            <w:vAlign w:val="center"/>
            <w:hideMark/>
          </w:tcPr>
          <w:p w14:paraId="1C9F495B"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16</w:t>
            </w:r>
          </w:p>
        </w:tc>
        <w:tc>
          <w:tcPr>
            <w:tcW w:w="308" w:type="pct"/>
            <w:tcBorders>
              <w:top w:val="nil"/>
              <w:left w:val="nil"/>
              <w:bottom w:val="nil"/>
              <w:right w:val="single" w:sz="8" w:space="0" w:color="auto"/>
            </w:tcBorders>
            <w:shd w:val="clear" w:color="000000" w:fill="D9D9D9"/>
            <w:vAlign w:val="center"/>
            <w:hideMark/>
          </w:tcPr>
          <w:p w14:paraId="25CDE68D" w14:textId="77777777" w:rsidR="003B78D4" w:rsidRPr="008F67CC" w:rsidRDefault="003B78D4" w:rsidP="009364E6">
            <w:pPr>
              <w:spacing w:after="0" w:line="240" w:lineRule="auto"/>
              <w:jc w:val="center"/>
              <w:rPr>
                <w:rFonts w:ascii="Garamond" w:eastAsia="Times New Roman" w:hAnsi="Garamond" w:cs="Calibri"/>
                <w:sz w:val="16"/>
                <w:szCs w:val="16"/>
              </w:rPr>
            </w:pPr>
            <w:r w:rsidRPr="008F67CC">
              <w:rPr>
                <w:rFonts w:ascii="Garamond" w:eastAsia="Times New Roman" w:hAnsi="Garamond" w:cs="Calibri"/>
                <w:sz w:val="16"/>
                <w:szCs w:val="16"/>
              </w:rPr>
              <w:t>17</w:t>
            </w:r>
          </w:p>
        </w:tc>
      </w:tr>
      <w:tr w:rsidR="002D3FA7" w:rsidRPr="008F67CC" w14:paraId="08B13778" w14:textId="77777777" w:rsidTr="00C22A29">
        <w:trPr>
          <w:trHeight w:val="61"/>
        </w:trPr>
        <w:tc>
          <w:tcPr>
            <w:tcW w:w="22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A2FDE5E"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73" w:type="pct"/>
            <w:tcBorders>
              <w:top w:val="single" w:sz="4" w:space="0" w:color="auto"/>
              <w:left w:val="nil"/>
              <w:bottom w:val="single" w:sz="8" w:space="0" w:color="auto"/>
              <w:right w:val="single" w:sz="4" w:space="0" w:color="auto"/>
            </w:tcBorders>
            <w:shd w:val="clear" w:color="auto" w:fill="auto"/>
            <w:noWrap/>
            <w:vAlign w:val="bottom"/>
            <w:hideMark/>
          </w:tcPr>
          <w:p w14:paraId="29729B16"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183" w:type="pct"/>
            <w:tcBorders>
              <w:top w:val="single" w:sz="4" w:space="0" w:color="auto"/>
              <w:left w:val="nil"/>
              <w:bottom w:val="single" w:sz="8" w:space="0" w:color="auto"/>
              <w:right w:val="single" w:sz="4" w:space="0" w:color="auto"/>
            </w:tcBorders>
            <w:shd w:val="clear" w:color="auto" w:fill="auto"/>
            <w:noWrap/>
            <w:vAlign w:val="bottom"/>
            <w:hideMark/>
          </w:tcPr>
          <w:p w14:paraId="2CB453CA"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67" w:type="pct"/>
            <w:tcBorders>
              <w:top w:val="single" w:sz="4" w:space="0" w:color="auto"/>
              <w:left w:val="nil"/>
              <w:bottom w:val="single" w:sz="8" w:space="0" w:color="auto"/>
              <w:right w:val="single" w:sz="4" w:space="0" w:color="auto"/>
            </w:tcBorders>
            <w:shd w:val="clear" w:color="auto" w:fill="auto"/>
            <w:noWrap/>
            <w:vAlign w:val="bottom"/>
            <w:hideMark/>
          </w:tcPr>
          <w:p w14:paraId="1CFF3A16"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41" w:type="pct"/>
            <w:tcBorders>
              <w:top w:val="single" w:sz="4" w:space="0" w:color="auto"/>
              <w:left w:val="nil"/>
              <w:bottom w:val="single" w:sz="8" w:space="0" w:color="auto"/>
              <w:right w:val="single" w:sz="4" w:space="0" w:color="auto"/>
            </w:tcBorders>
            <w:shd w:val="clear" w:color="auto" w:fill="auto"/>
            <w:noWrap/>
            <w:vAlign w:val="bottom"/>
            <w:hideMark/>
          </w:tcPr>
          <w:p w14:paraId="06641F55"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74" w:type="pct"/>
            <w:tcBorders>
              <w:top w:val="single" w:sz="4" w:space="0" w:color="auto"/>
              <w:left w:val="nil"/>
              <w:bottom w:val="single" w:sz="8" w:space="0" w:color="auto"/>
              <w:right w:val="single" w:sz="4" w:space="0" w:color="auto"/>
            </w:tcBorders>
            <w:shd w:val="clear" w:color="auto" w:fill="auto"/>
            <w:noWrap/>
            <w:vAlign w:val="bottom"/>
            <w:hideMark/>
          </w:tcPr>
          <w:p w14:paraId="4A12C257"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91" w:type="pct"/>
            <w:tcBorders>
              <w:top w:val="single" w:sz="4" w:space="0" w:color="auto"/>
              <w:left w:val="nil"/>
              <w:bottom w:val="single" w:sz="8" w:space="0" w:color="auto"/>
              <w:right w:val="single" w:sz="4" w:space="0" w:color="auto"/>
            </w:tcBorders>
            <w:shd w:val="clear" w:color="auto" w:fill="auto"/>
            <w:noWrap/>
            <w:vAlign w:val="bottom"/>
            <w:hideMark/>
          </w:tcPr>
          <w:p w14:paraId="4CB661DD"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414" w:type="pct"/>
            <w:gridSpan w:val="2"/>
            <w:tcBorders>
              <w:top w:val="single" w:sz="4" w:space="0" w:color="auto"/>
              <w:left w:val="nil"/>
              <w:bottom w:val="single" w:sz="8" w:space="0" w:color="auto"/>
              <w:right w:val="single" w:sz="4" w:space="0" w:color="auto"/>
            </w:tcBorders>
            <w:shd w:val="clear" w:color="auto" w:fill="auto"/>
            <w:noWrap/>
            <w:vAlign w:val="bottom"/>
            <w:hideMark/>
          </w:tcPr>
          <w:p w14:paraId="0BD54876"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158" w:type="pct"/>
            <w:tcBorders>
              <w:top w:val="single" w:sz="4" w:space="0" w:color="auto"/>
              <w:left w:val="nil"/>
              <w:bottom w:val="single" w:sz="8" w:space="0" w:color="auto"/>
              <w:right w:val="single" w:sz="4" w:space="0" w:color="auto"/>
            </w:tcBorders>
            <w:shd w:val="clear" w:color="auto" w:fill="auto"/>
            <w:noWrap/>
            <w:vAlign w:val="bottom"/>
            <w:hideMark/>
          </w:tcPr>
          <w:p w14:paraId="10497CEF"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56" w:type="pct"/>
            <w:tcBorders>
              <w:top w:val="single" w:sz="4" w:space="0" w:color="auto"/>
              <w:left w:val="nil"/>
              <w:bottom w:val="single" w:sz="8" w:space="0" w:color="auto"/>
              <w:right w:val="single" w:sz="4" w:space="0" w:color="auto"/>
            </w:tcBorders>
            <w:shd w:val="clear" w:color="auto" w:fill="auto"/>
            <w:noWrap/>
            <w:vAlign w:val="bottom"/>
            <w:hideMark/>
          </w:tcPr>
          <w:p w14:paraId="6E4A9ACA"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30" w:type="pct"/>
            <w:tcBorders>
              <w:top w:val="single" w:sz="4" w:space="0" w:color="auto"/>
              <w:left w:val="nil"/>
              <w:bottom w:val="single" w:sz="8" w:space="0" w:color="auto"/>
              <w:right w:val="single" w:sz="4" w:space="0" w:color="auto"/>
            </w:tcBorders>
            <w:shd w:val="clear" w:color="auto" w:fill="auto"/>
            <w:noWrap/>
            <w:vAlign w:val="bottom"/>
            <w:hideMark/>
          </w:tcPr>
          <w:p w14:paraId="3F21198A"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79" w:type="pct"/>
            <w:tcBorders>
              <w:top w:val="single" w:sz="4" w:space="0" w:color="auto"/>
              <w:left w:val="nil"/>
              <w:bottom w:val="single" w:sz="8" w:space="0" w:color="auto"/>
              <w:right w:val="single" w:sz="4" w:space="0" w:color="auto"/>
            </w:tcBorders>
            <w:shd w:val="clear" w:color="auto" w:fill="auto"/>
            <w:noWrap/>
            <w:vAlign w:val="bottom"/>
            <w:hideMark/>
          </w:tcPr>
          <w:p w14:paraId="73DD9B2C"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91" w:type="pct"/>
            <w:tcBorders>
              <w:top w:val="single" w:sz="4" w:space="0" w:color="auto"/>
              <w:left w:val="nil"/>
              <w:bottom w:val="single" w:sz="8" w:space="0" w:color="auto"/>
              <w:right w:val="single" w:sz="4" w:space="0" w:color="auto"/>
            </w:tcBorders>
            <w:shd w:val="clear" w:color="auto" w:fill="auto"/>
            <w:noWrap/>
            <w:vAlign w:val="bottom"/>
            <w:hideMark/>
          </w:tcPr>
          <w:p w14:paraId="1796D13C"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14" w:type="pct"/>
            <w:tcBorders>
              <w:top w:val="single" w:sz="4" w:space="0" w:color="auto"/>
              <w:left w:val="nil"/>
              <w:bottom w:val="single" w:sz="8" w:space="0" w:color="auto"/>
              <w:right w:val="single" w:sz="4" w:space="0" w:color="auto"/>
            </w:tcBorders>
            <w:shd w:val="clear" w:color="auto" w:fill="auto"/>
            <w:noWrap/>
            <w:vAlign w:val="bottom"/>
            <w:hideMark/>
          </w:tcPr>
          <w:p w14:paraId="0FE5B428"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71" w:type="pct"/>
            <w:tcBorders>
              <w:top w:val="single" w:sz="4" w:space="0" w:color="auto"/>
              <w:left w:val="nil"/>
              <w:bottom w:val="single" w:sz="8" w:space="0" w:color="auto"/>
              <w:right w:val="single" w:sz="4" w:space="0" w:color="auto"/>
            </w:tcBorders>
            <w:shd w:val="clear" w:color="auto" w:fill="auto"/>
            <w:noWrap/>
            <w:vAlign w:val="bottom"/>
            <w:hideMark/>
          </w:tcPr>
          <w:p w14:paraId="7A3D0F56"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221" w:type="pct"/>
            <w:tcBorders>
              <w:top w:val="single" w:sz="4" w:space="0" w:color="auto"/>
              <w:left w:val="nil"/>
              <w:bottom w:val="single" w:sz="8" w:space="0" w:color="auto"/>
              <w:right w:val="single" w:sz="4" w:space="0" w:color="auto"/>
            </w:tcBorders>
            <w:shd w:val="clear" w:color="auto" w:fill="auto"/>
            <w:noWrap/>
            <w:vAlign w:val="bottom"/>
            <w:hideMark/>
          </w:tcPr>
          <w:p w14:paraId="138247E9"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c>
          <w:tcPr>
            <w:tcW w:w="308" w:type="pct"/>
            <w:tcBorders>
              <w:top w:val="single" w:sz="4" w:space="0" w:color="auto"/>
              <w:left w:val="nil"/>
              <w:bottom w:val="single" w:sz="8" w:space="0" w:color="auto"/>
              <w:right w:val="single" w:sz="8" w:space="0" w:color="auto"/>
            </w:tcBorders>
            <w:shd w:val="clear" w:color="auto" w:fill="auto"/>
            <w:noWrap/>
            <w:vAlign w:val="bottom"/>
            <w:hideMark/>
          </w:tcPr>
          <w:p w14:paraId="080D7E41" w14:textId="77777777" w:rsidR="003B78D4" w:rsidRPr="008F67CC" w:rsidRDefault="003B78D4" w:rsidP="009364E6">
            <w:pPr>
              <w:spacing w:after="0" w:line="240" w:lineRule="auto"/>
              <w:rPr>
                <w:rFonts w:ascii="Garamond" w:eastAsia="Times New Roman" w:hAnsi="Garamond" w:cs="Calibri"/>
                <w:sz w:val="16"/>
                <w:szCs w:val="16"/>
              </w:rPr>
            </w:pPr>
            <w:r w:rsidRPr="008F67CC">
              <w:rPr>
                <w:rFonts w:ascii="Garamond" w:eastAsia="Times New Roman" w:hAnsi="Garamond" w:cs="Calibri"/>
                <w:sz w:val="16"/>
                <w:szCs w:val="16"/>
              </w:rPr>
              <w:t> </w:t>
            </w:r>
          </w:p>
        </w:tc>
      </w:tr>
    </w:tbl>
    <w:p w14:paraId="3DDE9826" w14:textId="77777777" w:rsidR="003B78D4" w:rsidRPr="00F4717E" w:rsidRDefault="003B78D4" w:rsidP="009364E6">
      <w:pPr>
        <w:spacing w:after="0" w:line="240" w:lineRule="auto"/>
        <w:jc w:val="both"/>
        <w:rPr>
          <w:rFonts w:ascii="Times New Roman" w:hAnsi="Times New Roman" w:cs="Times New Roman"/>
          <w:b/>
          <w:sz w:val="18"/>
          <w:szCs w:val="18"/>
        </w:rPr>
      </w:pPr>
    </w:p>
    <w:p w14:paraId="1F7FD062" w14:textId="77777777" w:rsidR="003B78D4" w:rsidRPr="00F4717E" w:rsidRDefault="003B78D4" w:rsidP="009364E6">
      <w:pPr>
        <w:spacing w:after="0" w:line="240" w:lineRule="auto"/>
        <w:jc w:val="both"/>
        <w:rPr>
          <w:rFonts w:ascii="Times New Roman" w:hAnsi="Times New Roman" w:cs="Times New Roman"/>
          <w:b/>
          <w:sz w:val="18"/>
          <w:szCs w:val="18"/>
        </w:rPr>
      </w:pPr>
    </w:p>
    <w:p w14:paraId="056A0CA2" w14:textId="77777777" w:rsidR="003B78D4" w:rsidRPr="00F4717E" w:rsidRDefault="003B78D4" w:rsidP="009364E6">
      <w:pPr>
        <w:spacing w:after="0" w:line="240" w:lineRule="auto"/>
        <w:jc w:val="both"/>
        <w:rPr>
          <w:rFonts w:ascii="Times New Roman" w:hAnsi="Times New Roman" w:cs="Times New Roman"/>
          <w:b/>
          <w:sz w:val="18"/>
          <w:szCs w:val="18"/>
        </w:rPr>
      </w:pPr>
    </w:p>
    <w:p w14:paraId="50734BD6" w14:textId="77777777" w:rsidR="003B78D4" w:rsidRPr="00F4717E" w:rsidRDefault="003B78D4" w:rsidP="009364E6">
      <w:pPr>
        <w:spacing w:after="0" w:line="240" w:lineRule="auto"/>
        <w:jc w:val="both"/>
        <w:rPr>
          <w:rFonts w:ascii="Times New Roman" w:hAnsi="Times New Roman" w:cs="Times New Roman"/>
          <w:b/>
          <w:sz w:val="18"/>
          <w:szCs w:val="18"/>
        </w:rPr>
        <w:sectPr w:rsidR="003B78D4" w:rsidRPr="00F4717E" w:rsidSect="00042DAD">
          <w:pgSz w:w="16838" w:h="11906" w:orient="landscape"/>
          <w:pgMar w:top="1440" w:right="1440" w:bottom="1440" w:left="1440" w:header="708" w:footer="708" w:gutter="0"/>
          <w:cols w:space="708"/>
          <w:docGrid w:linePitch="360"/>
        </w:sectPr>
      </w:pPr>
    </w:p>
    <w:p w14:paraId="7231384A" w14:textId="380CC8CB" w:rsidR="003B78D4" w:rsidRPr="00F4717E" w:rsidRDefault="003B78D4" w:rsidP="00C22A29">
      <w:pPr>
        <w:shd w:val="clear" w:color="auto" w:fill="FFFFFF"/>
        <w:spacing w:after="0" w:line="240" w:lineRule="auto"/>
        <w:ind w:firstLine="288"/>
        <w:jc w:val="both"/>
        <w:rPr>
          <w:rFonts w:ascii="Garamond" w:hAnsi="Garamond" w:cs="Times New Roman"/>
          <w:b/>
          <w:sz w:val="20"/>
          <w:szCs w:val="20"/>
          <w:u w:val="single"/>
        </w:rPr>
      </w:pPr>
      <w:r w:rsidRPr="00F4717E">
        <w:rPr>
          <w:rFonts w:ascii="Garamond" w:hAnsi="Garamond" w:cs="Times New Roman"/>
          <w:b/>
          <w:sz w:val="20"/>
          <w:szCs w:val="20"/>
          <w:u w:val="single"/>
        </w:rPr>
        <w:lastRenderedPageBreak/>
        <w:t xml:space="preserve">Shënime shpjeguese për plotësimin e formularëve në </w:t>
      </w:r>
      <w:r w:rsidR="00C22A29" w:rsidRPr="00F4717E">
        <w:rPr>
          <w:rFonts w:ascii="Garamond" w:hAnsi="Garamond" w:cs="Times New Roman"/>
          <w:b/>
          <w:sz w:val="20"/>
          <w:szCs w:val="20"/>
          <w:u w:val="single"/>
        </w:rPr>
        <w:t xml:space="preserve">aneksin </w:t>
      </w:r>
      <w:r w:rsidRPr="00F4717E">
        <w:rPr>
          <w:rFonts w:ascii="Garamond" w:hAnsi="Garamond" w:cs="Times New Roman"/>
          <w:b/>
          <w:sz w:val="20"/>
          <w:szCs w:val="20"/>
          <w:u w:val="single"/>
        </w:rPr>
        <w:t>nr.</w:t>
      </w:r>
      <w:r w:rsidR="00C22A29">
        <w:rPr>
          <w:rFonts w:ascii="Garamond" w:hAnsi="Garamond" w:cs="Times New Roman"/>
          <w:b/>
          <w:sz w:val="20"/>
          <w:szCs w:val="20"/>
          <w:u w:val="single"/>
        </w:rPr>
        <w:t xml:space="preserve"> </w:t>
      </w:r>
      <w:r w:rsidRPr="00F4717E">
        <w:rPr>
          <w:rFonts w:ascii="Garamond" w:hAnsi="Garamond" w:cs="Times New Roman"/>
          <w:b/>
          <w:sz w:val="20"/>
          <w:szCs w:val="20"/>
          <w:u w:val="single"/>
        </w:rPr>
        <w:t>1 që përmban informacionin cilësor dhe sasior të bashkëlidhur me këtë rregullore</w:t>
      </w:r>
    </w:p>
    <w:p w14:paraId="65497022" w14:textId="77777777" w:rsidR="003B78D4" w:rsidRPr="00F4717E" w:rsidRDefault="003B78D4" w:rsidP="00C22A29">
      <w:pPr>
        <w:shd w:val="clear" w:color="auto" w:fill="FFFFFF"/>
        <w:spacing w:after="0" w:line="240" w:lineRule="auto"/>
        <w:ind w:firstLine="288"/>
        <w:jc w:val="both"/>
        <w:rPr>
          <w:rFonts w:ascii="Garamond" w:hAnsi="Garamond" w:cs="Times New Roman"/>
          <w:b/>
          <w:sz w:val="20"/>
          <w:szCs w:val="20"/>
          <w:u w:val="single"/>
        </w:rPr>
      </w:pPr>
    </w:p>
    <w:p w14:paraId="4D5FAEEE" w14:textId="0E06D40D" w:rsidR="003B78D4" w:rsidRPr="00F4717E" w:rsidRDefault="003B78D4" w:rsidP="00C22A29">
      <w:pPr>
        <w:tabs>
          <w:tab w:val="left" w:pos="1094"/>
        </w:tabs>
        <w:spacing w:after="0" w:line="240" w:lineRule="auto"/>
        <w:ind w:firstLine="288"/>
        <w:jc w:val="both"/>
        <w:rPr>
          <w:rFonts w:ascii="Garamond" w:hAnsi="Garamond" w:cs="Times New Roman"/>
          <w:b/>
          <w:sz w:val="20"/>
          <w:szCs w:val="20"/>
        </w:rPr>
      </w:pPr>
      <w:r w:rsidRPr="00F4717E">
        <w:rPr>
          <w:rFonts w:ascii="Garamond" w:hAnsi="Garamond" w:cs="Times New Roman"/>
          <w:b/>
          <w:sz w:val="20"/>
          <w:szCs w:val="20"/>
        </w:rPr>
        <w:t>Formulari 1. Treguesit kryesorë për “</w:t>
      </w:r>
      <w:r w:rsidR="00E00BF9" w:rsidRPr="00F4717E">
        <w:rPr>
          <w:rFonts w:ascii="Garamond" w:hAnsi="Garamond" w:cs="Times New Roman"/>
          <w:b/>
          <w:sz w:val="20"/>
          <w:szCs w:val="20"/>
        </w:rPr>
        <w:t xml:space="preserve">kërkesën </w:t>
      </w:r>
      <w:r w:rsidRPr="00F4717E">
        <w:rPr>
          <w:rFonts w:ascii="Garamond" w:hAnsi="Garamond" w:cs="Times New Roman"/>
          <w:b/>
          <w:sz w:val="20"/>
          <w:szCs w:val="20"/>
        </w:rPr>
        <w:t xml:space="preserve">minimale për </w:t>
      </w:r>
      <w:r w:rsidR="001818E8" w:rsidRPr="00F4717E">
        <w:rPr>
          <w:rFonts w:ascii="Garamond" w:hAnsi="Garamond" w:cs="Times New Roman"/>
          <w:b/>
          <w:sz w:val="20"/>
          <w:szCs w:val="20"/>
        </w:rPr>
        <w:t xml:space="preserve">instrumente të </w:t>
      </w:r>
      <w:r w:rsidRPr="00F4717E">
        <w:rPr>
          <w:rFonts w:ascii="Garamond" w:hAnsi="Garamond" w:cs="Times New Roman"/>
          <w:b/>
          <w:sz w:val="20"/>
          <w:szCs w:val="20"/>
        </w:rPr>
        <w:t>kapital</w:t>
      </w:r>
      <w:r w:rsidR="001818E8" w:rsidRPr="00F4717E">
        <w:rPr>
          <w:rFonts w:ascii="Garamond" w:hAnsi="Garamond" w:cs="Times New Roman"/>
          <w:b/>
          <w:sz w:val="20"/>
          <w:szCs w:val="20"/>
        </w:rPr>
        <w:t>it rregullator</w:t>
      </w:r>
      <w:r w:rsidRPr="00F4717E">
        <w:rPr>
          <w:rFonts w:ascii="Garamond" w:hAnsi="Garamond" w:cs="Times New Roman"/>
          <w:b/>
          <w:sz w:val="20"/>
          <w:szCs w:val="20"/>
        </w:rPr>
        <w:t xml:space="preserve"> dhe detyrime të pranuara”</w:t>
      </w:r>
    </w:p>
    <w:p w14:paraId="43CEC895" w14:textId="77777777" w:rsidR="009364E6" w:rsidRPr="00F4717E" w:rsidRDefault="009364E6" w:rsidP="00C22A29">
      <w:pPr>
        <w:tabs>
          <w:tab w:val="left" w:pos="1094"/>
        </w:tabs>
        <w:spacing w:after="0" w:line="240" w:lineRule="auto"/>
        <w:ind w:firstLine="288"/>
        <w:jc w:val="both"/>
        <w:rPr>
          <w:rFonts w:ascii="Garamond" w:hAnsi="Garamond" w:cs="Times New Roman"/>
          <w:b/>
          <w:sz w:val="20"/>
          <w:szCs w:val="20"/>
        </w:rPr>
      </w:pPr>
    </w:p>
    <w:p w14:paraId="6AC6AD7C" w14:textId="77777777" w:rsidR="003B78D4" w:rsidRPr="00F4717E" w:rsidRDefault="003B78D4" w:rsidP="00C22A29">
      <w:pPr>
        <w:tabs>
          <w:tab w:val="left" w:pos="1094"/>
        </w:tabs>
        <w:spacing w:after="0" w:line="240" w:lineRule="auto"/>
        <w:ind w:firstLine="288"/>
        <w:jc w:val="both"/>
        <w:rPr>
          <w:rFonts w:ascii="Garamond" w:hAnsi="Garamond" w:cs="Times New Roman"/>
          <w:sz w:val="20"/>
          <w:szCs w:val="20"/>
        </w:rPr>
      </w:pPr>
      <w:r w:rsidRPr="00F4717E">
        <w:rPr>
          <w:rFonts w:ascii="Garamond" w:eastAsia="MS Mincho" w:hAnsi="Garamond" w:cs="Times New Roman"/>
          <w:sz w:val="20"/>
          <w:szCs w:val="20"/>
        </w:rPr>
        <w:t xml:space="preserve">A. </w:t>
      </w:r>
      <w:r w:rsidRPr="00F4717E">
        <w:rPr>
          <w:rFonts w:ascii="Garamond" w:hAnsi="Garamond" w:cs="Times New Roman"/>
          <w:sz w:val="20"/>
          <w:szCs w:val="20"/>
        </w:rPr>
        <w:t>Shënime të përgjithshme</w:t>
      </w:r>
    </w:p>
    <w:p w14:paraId="62FA63C2" w14:textId="7F7678B2" w:rsidR="003B78D4" w:rsidRPr="00F4717E" w:rsidRDefault="003B78D4" w:rsidP="00C22A29">
      <w:pPr>
        <w:tabs>
          <w:tab w:val="left" w:pos="1094"/>
        </w:tabs>
        <w:spacing w:after="0" w:line="240" w:lineRule="auto"/>
        <w:ind w:firstLine="288"/>
        <w:jc w:val="both"/>
        <w:rPr>
          <w:rFonts w:ascii="Garamond" w:hAnsi="Garamond" w:cs="Times New Roman"/>
          <w:sz w:val="20"/>
          <w:szCs w:val="20"/>
        </w:rPr>
      </w:pPr>
      <w:r w:rsidRPr="00F4717E">
        <w:rPr>
          <w:rFonts w:ascii="Garamond" w:hAnsi="Garamond" w:cs="Times New Roman"/>
          <w:sz w:val="20"/>
          <w:szCs w:val="20"/>
        </w:rPr>
        <w:t xml:space="preserve">Ky formular kërkon informacion mbi vlerën e instrumenteve të kapitalit rregullator dhe detyrimet e pranuara si dhe treguesit në </w:t>
      </w:r>
      <w:r w:rsidR="005B2F19" w:rsidRPr="00F4717E">
        <w:rPr>
          <w:rFonts w:ascii="Garamond" w:hAnsi="Garamond" w:cs="Times New Roman"/>
          <w:sz w:val="20"/>
          <w:szCs w:val="20"/>
        </w:rPr>
        <w:t>përqindje</w:t>
      </w:r>
      <w:r w:rsidRPr="00F4717E">
        <w:rPr>
          <w:rFonts w:ascii="Garamond" w:hAnsi="Garamond" w:cs="Times New Roman"/>
          <w:sz w:val="20"/>
          <w:szCs w:val="20"/>
        </w:rPr>
        <w:t xml:space="preserve"> të llogaritur sipas kërkesave të </w:t>
      </w:r>
      <w:r w:rsidR="000A00AD" w:rsidRPr="00F4717E">
        <w:rPr>
          <w:rFonts w:ascii="Garamond" w:hAnsi="Garamond" w:cs="Times New Roman"/>
          <w:sz w:val="20"/>
          <w:szCs w:val="20"/>
        </w:rPr>
        <w:t>l</w:t>
      </w:r>
      <w:r w:rsidRPr="00F4717E">
        <w:rPr>
          <w:rFonts w:ascii="Garamond" w:hAnsi="Garamond" w:cs="Times New Roman"/>
          <w:sz w:val="20"/>
          <w:szCs w:val="20"/>
        </w:rPr>
        <w:t xml:space="preserve">igjit </w:t>
      </w:r>
      <w:r w:rsidR="000A00AD" w:rsidRPr="00F4717E">
        <w:rPr>
          <w:rFonts w:ascii="Garamond" w:hAnsi="Garamond" w:cs="Times New Roman"/>
          <w:sz w:val="20"/>
          <w:szCs w:val="20"/>
        </w:rPr>
        <w:t>nr.</w:t>
      </w:r>
      <w:r w:rsidR="004D7822">
        <w:rPr>
          <w:rFonts w:ascii="Garamond" w:hAnsi="Garamond" w:cs="Times New Roman"/>
          <w:sz w:val="20"/>
          <w:szCs w:val="20"/>
        </w:rPr>
        <w:t xml:space="preserve"> </w:t>
      </w:r>
      <w:r w:rsidRPr="00F4717E">
        <w:rPr>
          <w:rFonts w:ascii="Garamond" w:hAnsi="Garamond" w:cs="Times New Roman"/>
          <w:sz w:val="20"/>
          <w:szCs w:val="20"/>
        </w:rPr>
        <w:t>133/2016</w:t>
      </w:r>
      <w:r w:rsidR="004D7822">
        <w:rPr>
          <w:rFonts w:ascii="Garamond" w:hAnsi="Garamond" w:cs="Times New Roman"/>
          <w:sz w:val="20"/>
          <w:szCs w:val="20"/>
        </w:rPr>
        <w:t>,</w:t>
      </w:r>
      <w:r w:rsidRPr="00F4717E">
        <w:rPr>
          <w:rFonts w:ascii="Garamond" w:hAnsi="Garamond" w:cs="Times New Roman"/>
          <w:sz w:val="20"/>
          <w:szCs w:val="20"/>
        </w:rPr>
        <w:t xml:space="preserve"> “Për rimëkëmbjen dhe ndërhyrjen e jashtëzakonshme në banka në Republikën e Shqipërisë” dhe të kësaj rregulloreje.</w:t>
      </w:r>
      <w:r w:rsidR="00834432" w:rsidRPr="00F4717E">
        <w:rPr>
          <w:rFonts w:ascii="Garamond" w:hAnsi="Garamond" w:cs="Times New Roman"/>
          <w:sz w:val="20"/>
          <w:szCs w:val="20"/>
        </w:rPr>
        <w:t xml:space="preserve"> Raportimi i formularëv</w:t>
      </w:r>
      <w:r w:rsidR="001818E8" w:rsidRPr="00F4717E">
        <w:rPr>
          <w:rFonts w:ascii="Garamond" w:hAnsi="Garamond" w:cs="Times New Roman"/>
          <w:sz w:val="20"/>
          <w:szCs w:val="20"/>
        </w:rPr>
        <w:t>e</w:t>
      </w:r>
      <w:r w:rsidR="00834432" w:rsidRPr="00F4717E">
        <w:rPr>
          <w:rFonts w:ascii="Garamond" w:hAnsi="Garamond" w:cs="Times New Roman"/>
          <w:sz w:val="20"/>
          <w:szCs w:val="20"/>
        </w:rPr>
        <w:t xml:space="preserve"> është në njësi monetare (</w:t>
      </w:r>
      <w:r w:rsidR="0052464F" w:rsidRPr="00F4717E">
        <w:rPr>
          <w:rFonts w:ascii="Garamond" w:hAnsi="Garamond" w:cs="Times New Roman"/>
          <w:sz w:val="20"/>
          <w:szCs w:val="20"/>
        </w:rPr>
        <w:t>L</w:t>
      </w:r>
      <w:r w:rsidR="00834432" w:rsidRPr="00F4717E">
        <w:rPr>
          <w:rFonts w:ascii="Garamond" w:hAnsi="Garamond" w:cs="Times New Roman"/>
          <w:sz w:val="20"/>
          <w:szCs w:val="20"/>
        </w:rPr>
        <w:t>ek)</w:t>
      </w:r>
      <w:r w:rsidR="001818E8" w:rsidRPr="00F4717E">
        <w:rPr>
          <w:rFonts w:ascii="Garamond" w:hAnsi="Garamond" w:cs="Times New Roman"/>
          <w:sz w:val="20"/>
          <w:szCs w:val="20"/>
        </w:rPr>
        <w:t xml:space="preserve"> –</w:t>
      </w:r>
      <w:r w:rsidR="0052464F" w:rsidRPr="00F4717E">
        <w:rPr>
          <w:rFonts w:ascii="Garamond" w:hAnsi="Garamond" w:cs="Times New Roman"/>
          <w:sz w:val="20"/>
          <w:szCs w:val="20"/>
        </w:rPr>
        <w:t xml:space="preserve"> </w:t>
      </w:r>
      <w:r w:rsidR="001818E8" w:rsidRPr="00F4717E">
        <w:rPr>
          <w:rFonts w:ascii="Garamond" w:hAnsi="Garamond" w:cs="Times New Roman"/>
          <w:sz w:val="20"/>
          <w:szCs w:val="20"/>
        </w:rPr>
        <w:t>përve</w:t>
      </w:r>
      <w:r w:rsidR="0052464F" w:rsidRPr="00F4717E">
        <w:rPr>
          <w:rFonts w:ascii="Garamond" w:hAnsi="Garamond" w:cs="Times New Roman"/>
          <w:sz w:val="20"/>
          <w:szCs w:val="20"/>
        </w:rPr>
        <w:t>ç</w:t>
      </w:r>
      <w:r w:rsidR="001818E8" w:rsidRPr="00F4717E">
        <w:rPr>
          <w:rFonts w:ascii="Garamond" w:hAnsi="Garamond" w:cs="Times New Roman"/>
          <w:sz w:val="20"/>
          <w:szCs w:val="20"/>
        </w:rPr>
        <w:t>se kur përcaktohet ndryshe në shënimet përkatëse</w:t>
      </w:r>
      <w:r w:rsidR="00834432" w:rsidRPr="00F4717E">
        <w:rPr>
          <w:rFonts w:ascii="Garamond" w:hAnsi="Garamond" w:cs="Times New Roman"/>
          <w:sz w:val="20"/>
          <w:szCs w:val="20"/>
        </w:rPr>
        <w:t xml:space="preserve">. </w:t>
      </w:r>
      <w:r w:rsidRPr="00F4717E">
        <w:rPr>
          <w:rFonts w:ascii="Garamond" w:hAnsi="Garamond" w:cs="Times New Roman"/>
          <w:sz w:val="20"/>
          <w:szCs w:val="20"/>
        </w:rPr>
        <w:t xml:space="preserve">Për instrumentet e emetuara në monedhë të huaj, raportimi do të bëhet në monedhën </w:t>
      </w:r>
      <w:r w:rsidR="0052464F" w:rsidRPr="00F4717E">
        <w:rPr>
          <w:rFonts w:ascii="Garamond" w:hAnsi="Garamond" w:cs="Times New Roman"/>
          <w:sz w:val="20"/>
          <w:szCs w:val="20"/>
        </w:rPr>
        <w:t>L</w:t>
      </w:r>
      <w:r w:rsidR="002D3FA7" w:rsidRPr="00F4717E">
        <w:rPr>
          <w:rFonts w:ascii="Garamond" w:hAnsi="Garamond" w:cs="Times New Roman"/>
          <w:sz w:val="20"/>
          <w:szCs w:val="20"/>
        </w:rPr>
        <w:t>ek</w:t>
      </w:r>
      <w:r w:rsidRPr="00F4717E">
        <w:rPr>
          <w:rFonts w:ascii="Garamond" w:hAnsi="Garamond" w:cs="Times New Roman"/>
          <w:sz w:val="20"/>
          <w:szCs w:val="20"/>
        </w:rPr>
        <w:t xml:space="preserve">. </w:t>
      </w:r>
    </w:p>
    <w:p w14:paraId="3AD1F11A" w14:textId="044098A0" w:rsidR="003B78D4" w:rsidRPr="00F4717E" w:rsidRDefault="003B78D4" w:rsidP="00C22A29">
      <w:pPr>
        <w:tabs>
          <w:tab w:val="left" w:pos="1094"/>
        </w:tabs>
        <w:spacing w:after="0" w:line="240" w:lineRule="auto"/>
        <w:ind w:firstLine="288"/>
        <w:jc w:val="both"/>
        <w:rPr>
          <w:rFonts w:ascii="Garamond" w:hAnsi="Garamond" w:cs="Times New Roman"/>
          <w:sz w:val="20"/>
          <w:szCs w:val="20"/>
        </w:rPr>
      </w:pPr>
      <w:r w:rsidRPr="00F4717E">
        <w:rPr>
          <w:rFonts w:ascii="Garamond" w:hAnsi="Garamond" w:cs="Times New Roman"/>
          <w:sz w:val="20"/>
          <w:szCs w:val="20"/>
        </w:rPr>
        <w:t>B</w:t>
      </w:r>
      <w:r w:rsidRPr="00F4717E">
        <w:rPr>
          <w:rFonts w:ascii="Garamond" w:eastAsia="MS Mincho" w:hAnsi="Garamond" w:cs="Times New Roman"/>
          <w:sz w:val="20"/>
          <w:szCs w:val="20"/>
        </w:rPr>
        <w:t xml:space="preserve">. </w:t>
      </w:r>
      <w:r w:rsidRPr="00F4717E">
        <w:rPr>
          <w:rFonts w:ascii="Garamond" w:hAnsi="Garamond" w:cs="Times New Roman"/>
          <w:sz w:val="20"/>
          <w:szCs w:val="20"/>
        </w:rPr>
        <w:t>Udhëzime në lidhje me zërat specifik</w:t>
      </w:r>
      <w:r w:rsidR="0052464F" w:rsidRPr="00F4717E">
        <w:rPr>
          <w:rFonts w:ascii="Garamond" w:hAnsi="Garamond" w:cs="Times New Roman"/>
          <w:sz w:val="20"/>
          <w:szCs w:val="20"/>
        </w:rPr>
        <w:t>ë</w:t>
      </w:r>
    </w:p>
    <w:p w14:paraId="3816BA73" w14:textId="77777777" w:rsidR="009364E6" w:rsidRPr="00F4717E" w:rsidRDefault="009364E6" w:rsidP="00C22A29">
      <w:pPr>
        <w:tabs>
          <w:tab w:val="left" w:pos="1094"/>
        </w:tabs>
        <w:spacing w:after="0" w:line="240" w:lineRule="auto"/>
        <w:ind w:firstLine="288"/>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911"/>
        <w:gridCol w:w="8943"/>
      </w:tblGrid>
      <w:tr w:rsidR="002D3FA7" w:rsidRPr="008F67CC" w14:paraId="7C7A997D" w14:textId="77777777" w:rsidTr="009364E6">
        <w:tc>
          <w:tcPr>
            <w:tcW w:w="462" w:type="pct"/>
            <w:shd w:val="clear" w:color="auto" w:fill="E7E6E6" w:themeFill="background2"/>
          </w:tcPr>
          <w:p w14:paraId="231B544E" w14:textId="77777777" w:rsidR="003B78D4" w:rsidRPr="008F67CC" w:rsidRDefault="003B78D4" w:rsidP="00E00BF9">
            <w:pPr>
              <w:tabs>
                <w:tab w:val="left" w:pos="1094"/>
              </w:tabs>
              <w:jc w:val="right"/>
              <w:rPr>
                <w:rFonts w:ascii="Garamond" w:hAnsi="Garamond" w:cs="Times New Roman"/>
                <w:b/>
                <w:sz w:val="18"/>
                <w:szCs w:val="18"/>
              </w:rPr>
            </w:pPr>
            <w:r w:rsidRPr="008F67CC">
              <w:rPr>
                <w:rFonts w:ascii="Garamond" w:hAnsi="Garamond" w:cs="Times New Roman"/>
                <w:b/>
                <w:sz w:val="18"/>
                <w:szCs w:val="18"/>
              </w:rPr>
              <w:t>Rreshti</w:t>
            </w:r>
          </w:p>
        </w:tc>
        <w:tc>
          <w:tcPr>
            <w:tcW w:w="4538" w:type="pct"/>
            <w:shd w:val="clear" w:color="auto" w:fill="E7E6E6" w:themeFill="background2"/>
          </w:tcPr>
          <w:p w14:paraId="6A7DF05A" w14:textId="77777777" w:rsidR="003B78D4" w:rsidRPr="008F67CC" w:rsidRDefault="003B78D4" w:rsidP="00330A3B">
            <w:pPr>
              <w:tabs>
                <w:tab w:val="left" w:pos="1094"/>
              </w:tabs>
              <w:jc w:val="both"/>
              <w:rPr>
                <w:rFonts w:ascii="Garamond" w:hAnsi="Garamond" w:cs="Times New Roman"/>
                <w:b/>
                <w:sz w:val="18"/>
                <w:szCs w:val="18"/>
              </w:rPr>
            </w:pPr>
            <w:r w:rsidRPr="008F67CC">
              <w:rPr>
                <w:rFonts w:ascii="Garamond" w:hAnsi="Garamond" w:cs="Times New Roman"/>
                <w:b/>
                <w:sz w:val="18"/>
                <w:szCs w:val="18"/>
              </w:rPr>
              <w:t>Referenca ligjore dhe udhëzime</w:t>
            </w:r>
          </w:p>
        </w:tc>
      </w:tr>
      <w:tr w:rsidR="002D3FA7" w:rsidRPr="008F67CC" w14:paraId="60118D5E" w14:textId="77777777" w:rsidTr="009364E6">
        <w:tc>
          <w:tcPr>
            <w:tcW w:w="462" w:type="pct"/>
          </w:tcPr>
          <w:p w14:paraId="065F46BA"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1</w:t>
            </w:r>
          </w:p>
        </w:tc>
        <w:tc>
          <w:tcPr>
            <w:tcW w:w="4538" w:type="pct"/>
          </w:tcPr>
          <w:p w14:paraId="1028F9DB"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Shuma e ekpozimeve të ponderuara me rrezik</w:t>
            </w:r>
          </w:p>
          <w:p w14:paraId="0F060773" w14:textId="3701A2A2"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Sipas nenit 6, të </w:t>
            </w:r>
            <w:r w:rsidR="0052464F" w:rsidRPr="008F67CC">
              <w:rPr>
                <w:rFonts w:ascii="Garamond" w:hAnsi="Garamond" w:cs="Times New Roman"/>
                <w:sz w:val="18"/>
                <w:szCs w:val="18"/>
              </w:rPr>
              <w:t>r</w:t>
            </w:r>
            <w:r w:rsidRPr="008F67CC">
              <w:rPr>
                <w:rFonts w:ascii="Garamond" w:hAnsi="Garamond" w:cs="Times New Roman"/>
                <w:sz w:val="18"/>
                <w:szCs w:val="18"/>
              </w:rPr>
              <w:t>regullores nr. 48/2013</w:t>
            </w:r>
            <w:r w:rsidR="00E00BF9" w:rsidRPr="008F67CC">
              <w:rPr>
                <w:rFonts w:ascii="Garamond" w:hAnsi="Garamond" w:cs="Times New Roman"/>
                <w:sz w:val="18"/>
                <w:szCs w:val="18"/>
              </w:rPr>
              <w:t>,</w:t>
            </w:r>
            <w:r w:rsidRPr="008F67CC">
              <w:rPr>
                <w:rFonts w:ascii="Garamond" w:hAnsi="Garamond" w:cs="Times New Roman"/>
                <w:sz w:val="18"/>
                <w:szCs w:val="18"/>
              </w:rPr>
              <w:t xml:space="preserve"> “Për raportin e mjaftueshmërisë së kapitalit”, e ndryshuar.</w:t>
            </w:r>
          </w:p>
          <w:p w14:paraId="755885CA" w14:textId="77777777" w:rsidR="001818E8" w:rsidRPr="008F67CC" w:rsidRDefault="001818E8" w:rsidP="00330A3B">
            <w:pPr>
              <w:tabs>
                <w:tab w:val="left" w:pos="1094"/>
              </w:tabs>
              <w:jc w:val="both"/>
              <w:rPr>
                <w:rFonts w:ascii="Garamond" w:hAnsi="Garamond" w:cs="Times New Roman"/>
                <w:sz w:val="18"/>
                <w:szCs w:val="18"/>
              </w:rPr>
            </w:pPr>
          </w:p>
        </w:tc>
      </w:tr>
      <w:tr w:rsidR="002D3FA7" w:rsidRPr="008F67CC" w14:paraId="5F0C6061" w14:textId="77777777" w:rsidTr="009364E6">
        <w:tc>
          <w:tcPr>
            <w:tcW w:w="462" w:type="pct"/>
          </w:tcPr>
          <w:p w14:paraId="1C693A13"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2</w:t>
            </w:r>
          </w:p>
        </w:tc>
        <w:tc>
          <w:tcPr>
            <w:tcW w:w="4538" w:type="pct"/>
          </w:tcPr>
          <w:p w14:paraId="0BE5A619"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Totali i kapitalit rregullator dhe detyrimeve</w:t>
            </w:r>
          </w:p>
          <w:p w14:paraId="20BF1EC6" w14:textId="40E1067A" w:rsidR="003B78D4" w:rsidRPr="008F67CC" w:rsidRDefault="001818E8" w:rsidP="00330A3B">
            <w:pPr>
              <w:tabs>
                <w:tab w:val="left" w:pos="1094"/>
              </w:tabs>
              <w:jc w:val="both"/>
              <w:rPr>
                <w:rFonts w:ascii="Garamond" w:hAnsi="Garamond" w:cs="Times New Roman"/>
                <w:sz w:val="18"/>
                <w:szCs w:val="18"/>
              </w:rPr>
            </w:pPr>
            <w:r w:rsidRPr="008F67CC">
              <w:rPr>
                <w:rFonts w:ascii="Garamond" w:hAnsi="Garamond" w:cs="Times New Roman"/>
                <w:sz w:val="18"/>
                <w:szCs w:val="18"/>
              </w:rPr>
              <w:t>S</w:t>
            </w:r>
            <w:r w:rsidR="003B78D4" w:rsidRPr="008F67CC">
              <w:rPr>
                <w:rFonts w:ascii="Garamond" w:hAnsi="Garamond" w:cs="Times New Roman"/>
                <w:sz w:val="18"/>
                <w:szCs w:val="18"/>
              </w:rPr>
              <w:t>h</w:t>
            </w:r>
            <w:r w:rsidRPr="008F67CC">
              <w:rPr>
                <w:rFonts w:ascii="Garamond" w:hAnsi="Garamond" w:cs="Times New Roman"/>
                <w:sz w:val="18"/>
                <w:szCs w:val="18"/>
              </w:rPr>
              <w:t>uma</w:t>
            </w:r>
            <w:r w:rsidR="00FE4CDA" w:rsidRPr="008F67CC">
              <w:rPr>
                <w:rFonts w:ascii="Garamond" w:hAnsi="Garamond" w:cs="Times New Roman"/>
                <w:sz w:val="18"/>
                <w:szCs w:val="18"/>
              </w:rPr>
              <w:t xml:space="preserve"> </w:t>
            </w:r>
            <w:r w:rsidRPr="008F67CC">
              <w:rPr>
                <w:rFonts w:ascii="Garamond" w:hAnsi="Garamond" w:cs="Times New Roman"/>
                <w:sz w:val="18"/>
                <w:szCs w:val="18"/>
              </w:rPr>
              <w:t>e</w:t>
            </w:r>
            <w:r w:rsidR="00FE4CDA" w:rsidRPr="008F67CC">
              <w:rPr>
                <w:rFonts w:ascii="Garamond" w:hAnsi="Garamond" w:cs="Times New Roman"/>
                <w:sz w:val="18"/>
                <w:szCs w:val="18"/>
              </w:rPr>
              <w:t xml:space="preserve"> </w:t>
            </w:r>
            <w:r w:rsidRPr="008F67CC">
              <w:rPr>
                <w:rFonts w:ascii="Garamond" w:hAnsi="Garamond" w:cs="Times New Roman"/>
                <w:sz w:val="18"/>
                <w:szCs w:val="18"/>
              </w:rPr>
              <w:t>të</w:t>
            </w:r>
            <w:r w:rsidR="00FE4CDA" w:rsidRPr="008F67CC">
              <w:rPr>
                <w:rFonts w:ascii="Garamond" w:hAnsi="Garamond" w:cs="Times New Roman"/>
                <w:sz w:val="18"/>
                <w:szCs w:val="18"/>
              </w:rPr>
              <w:t xml:space="preserve"> </w:t>
            </w:r>
            <w:r w:rsidRPr="008F67CC">
              <w:rPr>
                <w:rFonts w:ascii="Garamond" w:hAnsi="Garamond" w:cs="Times New Roman"/>
                <w:sz w:val="18"/>
                <w:szCs w:val="18"/>
              </w:rPr>
              <w:t>gjitha</w:t>
            </w:r>
            <w:r w:rsidR="00FE4CDA" w:rsidRPr="008F67CC">
              <w:rPr>
                <w:rFonts w:ascii="Garamond" w:hAnsi="Garamond" w:cs="Times New Roman"/>
                <w:sz w:val="18"/>
                <w:szCs w:val="18"/>
              </w:rPr>
              <w:t xml:space="preserve"> </w:t>
            </w:r>
            <w:r w:rsidRPr="008F67CC">
              <w:rPr>
                <w:rFonts w:ascii="Garamond" w:hAnsi="Garamond" w:cs="Times New Roman"/>
                <w:sz w:val="18"/>
                <w:szCs w:val="18"/>
              </w:rPr>
              <w:t xml:space="preserve">detyrimeve të bankës </w:t>
            </w:r>
            <w:r w:rsidR="003B78D4" w:rsidRPr="008F67CC">
              <w:rPr>
                <w:rFonts w:ascii="Garamond" w:hAnsi="Garamond" w:cs="Times New Roman"/>
                <w:sz w:val="18"/>
                <w:szCs w:val="18"/>
              </w:rPr>
              <w:t>së</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bashku</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me</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shumën</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e</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kapitalit</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rregullator, duke përfshir</w:t>
            </w:r>
            <w:r w:rsidRPr="008F67CC">
              <w:rPr>
                <w:rFonts w:ascii="Garamond" w:hAnsi="Garamond" w:cs="Times New Roman"/>
                <w:sz w:val="18"/>
                <w:szCs w:val="18"/>
              </w:rPr>
              <w:t>ë</w:t>
            </w:r>
            <w:r w:rsidR="003B78D4" w:rsidRPr="008F67CC">
              <w:rPr>
                <w:rFonts w:ascii="Garamond" w:hAnsi="Garamond" w:cs="Times New Roman"/>
                <w:sz w:val="18"/>
                <w:szCs w:val="18"/>
              </w:rPr>
              <w:t xml:space="preserve"> derivativët, pas zbatimit të rregullave prudenciale të netimit.</w:t>
            </w:r>
            <w:r w:rsidR="00FE4CDA" w:rsidRPr="008F67CC">
              <w:rPr>
                <w:rFonts w:ascii="Garamond" w:hAnsi="Garamond" w:cs="Times New Roman"/>
                <w:sz w:val="18"/>
                <w:szCs w:val="18"/>
              </w:rPr>
              <w:t xml:space="preserve"> </w:t>
            </w:r>
          </w:p>
        </w:tc>
      </w:tr>
      <w:tr w:rsidR="002D3FA7" w:rsidRPr="008F67CC" w14:paraId="6008FA9F" w14:textId="77777777" w:rsidTr="009364E6">
        <w:tc>
          <w:tcPr>
            <w:tcW w:w="462" w:type="pct"/>
          </w:tcPr>
          <w:p w14:paraId="78DA49E5"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3</w:t>
            </w:r>
          </w:p>
        </w:tc>
        <w:tc>
          <w:tcPr>
            <w:tcW w:w="4538" w:type="pct"/>
          </w:tcPr>
          <w:p w14:paraId="6951BC2B"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Kapitali rregullator dhe detyrimet e pranuara</w:t>
            </w:r>
          </w:p>
          <w:p w14:paraId="7FAC9FB3" w14:textId="7E41DF8E"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Vlera e kapitalit rregullator dhe detyrimeve të pranuara që përfshihen në “</w:t>
            </w:r>
            <w:r w:rsidR="009B25B5" w:rsidRPr="008F67CC">
              <w:rPr>
                <w:rFonts w:ascii="Garamond" w:hAnsi="Garamond" w:cs="Times New Roman"/>
                <w:sz w:val="18"/>
                <w:szCs w:val="18"/>
              </w:rPr>
              <w:t xml:space="preserve">kërkesën </w:t>
            </w:r>
            <w:r w:rsidRPr="008F67CC">
              <w:rPr>
                <w:rFonts w:ascii="Garamond" w:hAnsi="Garamond" w:cs="Times New Roman"/>
                <w:sz w:val="18"/>
                <w:szCs w:val="18"/>
              </w:rPr>
              <w:t xml:space="preserve">minimale për </w:t>
            </w:r>
            <w:r w:rsidR="001818E8" w:rsidRPr="008F67CC">
              <w:rPr>
                <w:rFonts w:ascii="Garamond" w:hAnsi="Garamond" w:cs="Times New Roman"/>
                <w:sz w:val="18"/>
                <w:szCs w:val="18"/>
              </w:rPr>
              <w:t xml:space="preserve">instrumente të </w:t>
            </w:r>
            <w:r w:rsidRPr="008F67CC">
              <w:rPr>
                <w:rFonts w:ascii="Garamond" w:hAnsi="Garamond" w:cs="Times New Roman"/>
                <w:sz w:val="18"/>
                <w:szCs w:val="18"/>
              </w:rPr>
              <w:t>kapital</w:t>
            </w:r>
            <w:r w:rsidR="001818E8" w:rsidRPr="008F67CC">
              <w:rPr>
                <w:rFonts w:ascii="Garamond" w:hAnsi="Garamond" w:cs="Times New Roman"/>
                <w:sz w:val="18"/>
                <w:szCs w:val="18"/>
              </w:rPr>
              <w:t>it</w:t>
            </w:r>
            <w:r w:rsidRPr="008F67CC">
              <w:rPr>
                <w:rFonts w:ascii="Garamond" w:hAnsi="Garamond" w:cs="Times New Roman"/>
                <w:sz w:val="18"/>
                <w:szCs w:val="18"/>
              </w:rPr>
              <w:t xml:space="preserve"> rregullator dhe detyrime të pranuara” do të llogaritet si shuma e:</w:t>
            </w:r>
          </w:p>
          <w:p w14:paraId="1C778D51" w14:textId="5A4D1A04" w:rsidR="003B78D4" w:rsidRPr="008F67CC" w:rsidRDefault="00005BB9" w:rsidP="00005BB9">
            <w:pPr>
              <w:pStyle w:val="ListParagraph"/>
              <w:ind w:left="0"/>
              <w:jc w:val="both"/>
              <w:rPr>
                <w:rFonts w:ascii="Garamond" w:hAnsi="Garamond" w:cs="Times New Roman"/>
                <w:sz w:val="18"/>
                <w:szCs w:val="18"/>
              </w:rPr>
            </w:pPr>
            <w:r w:rsidRPr="008F67CC">
              <w:rPr>
                <w:rFonts w:ascii="Garamond" w:hAnsi="Garamond" w:cs="Times New Roman"/>
                <w:sz w:val="18"/>
                <w:szCs w:val="18"/>
              </w:rPr>
              <w:t xml:space="preserve">i. </w:t>
            </w:r>
            <w:r w:rsidR="003B78D4" w:rsidRPr="008F67CC">
              <w:rPr>
                <w:rFonts w:ascii="Garamond" w:hAnsi="Garamond" w:cs="Times New Roman"/>
                <w:sz w:val="18"/>
                <w:szCs w:val="18"/>
              </w:rPr>
              <w:t>kapitalit rregullator sipas përcaktimit në nenin 5 të</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rregullores “Për kapitalin rregullator</w:t>
            </w:r>
            <w:r w:rsidR="005B2F19" w:rsidRPr="008F67CC">
              <w:rPr>
                <w:rFonts w:ascii="Garamond" w:hAnsi="Garamond" w:cs="Times New Roman"/>
                <w:sz w:val="18"/>
                <w:szCs w:val="18"/>
              </w:rPr>
              <w:t>”</w:t>
            </w:r>
            <w:r w:rsidR="0052464F" w:rsidRPr="008F67CC">
              <w:rPr>
                <w:rFonts w:ascii="Garamond" w:hAnsi="Garamond" w:cs="Times New Roman"/>
                <w:sz w:val="18"/>
                <w:szCs w:val="18"/>
              </w:rPr>
              <w:t>;</w:t>
            </w:r>
          </w:p>
          <w:p w14:paraId="73ECD735" w14:textId="29C62CEB" w:rsidR="003B78D4" w:rsidRPr="008F67CC" w:rsidRDefault="00005BB9" w:rsidP="00330A3B">
            <w:pPr>
              <w:pStyle w:val="ListParagraph"/>
              <w:tabs>
                <w:tab w:val="left" w:pos="1094"/>
              </w:tabs>
              <w:ind w:left="0"/>
              <w:jc w:val="both"/>
              <w:rPr>
                <w:rFonts w:ascii="Garamond" w:hAnsi="Garamond" w:cs="Times New Roman"/>
                <w:sz w:val="18"/>
                <w:szCs w:val="18"/>
              </w:rPr>
            </w:pPr>
            <w:r w:rsidRPr="008F67CC">
              <w:rPr>
                <w:rFonts w:ascii="Garamond" w:hAnsi="Garamond" w:cs="Times New Roman"/>
                <w:sz w:val="18"/>
                <w:szCs w:val="18"/>
              </w:rPr>
              <w:t xml:space="preserve">ii. </w:t>
            </w:r>
            <w:r w:rsidR="003B78D4" w:rsidRPr="008F67CC">
              <w:rPr>
                <w:rFonts w:ascii="Garamond" w:hAnsi="Garamond" w:cs="Times New Roman"/>
                <w:sz w:val="18"/>
                <w:szCs w:val="18"/>
              </w:rPr>
              <w:t>detyrimeve të pranuara të përfshira në vlerën e “kërkesës minimale për kapital rregullator dhe detyrime</w:t>
            </w:r>
            <w:r w:rsidR="005B2F19" w:rsidRPr="008F67CC">
              <w:rPr>
                <w:rFonts w:ascii="Garamond" w:hAnsi="Garamond" w:cs="Times New Roman"/>
                <w:sz w:val="18"/>
                <w:szCs w:val="18"/>
              </w:rPr>
              <w:t>t e pranuara” q</w:t>
            </w:r>
            <w:r w:rsidR="00164F19" w:rsidRPr="008F67CC">
              <w:rPr>
                <w:rFonts w:ascii="Garamond" w:hAnsi="Garamond" w:cs="Times New Roman"/>
                <w:sz w:val="18"/>
                <w:szCs w:val="18"/>
              </w:rPr>
              <w:t>ë</w:t>
            </w:r>
            <w:r w:rsidR="005B2F19" w:rsidRPr="008F67CC">
              <w:rPr>
                <w:rFonts w:ascii="Garamond" w:hAnsi="Garamond" w:cs="Times New Roman"/>
                <w:sz w:val="18"/>
                <w:szCs w:val="18"/>
              </w:rPr>
              <w:t xml:space="preserve"> p</w:t>
            </w:r>
            <w:r w:rsidR="00164F19" w:rsidRPr="008F67CC">
              <w:rPr>
                <w:rFonts w:ascii="Garamond" w:hAnsi="Garamond" w:cs="Times New Roman"/>
                <w:sz w:val="18"/>
                <w:szCs w:val="18"/>
              </w:rPr>
              <w:t>ë</w:t>
            </w:r>
            <w:r w:rsidR="005B2F19" w:rsidRPr="008F67CC">
              <w:rPr>
                <w:rFonts w:ascii="Garamond" w:hAnsi="Garamond" w:cs="Times New Roman"/>
                <w:sz w:val="18"/>
                <w:szCs w:val="18"/>
              </w:rPr>
              <w:t xml:space="preserve">rmbushin kushtet </w:t>
            </w:r>
            <w:r w:rsidR="003B78D4" w:rsidRPr="008F67CC">
              <w:rPr>
                <w:rFonts w:ascii="Garamond" w:hAnsi="Garamond" w:cs="Times New Roman"/>
                <w:sz w:val="18"/>
                <w:szCs w:val="18"/>
              </w:rPr>
              <w:t>sipas nen</w:t>
            </w:r>
            <w:r w:rsidR="0052464F" w:rsidRPr="008F67CC">
              <w:rPr>
                <w:rFonts w:ascii="Garamond" w:hAnsi="Garamond" w:cs="Times New Roman"/>
                <w:sz w:val="18"/>
                <w:szCs w:val="18"/>
              </w:rPr>
              <w:t>eve</w:t>
            </w:r>
            <w:r w:rsidR="003B78D4" w:rsidRPr="008F67CC">
              <w:rPr>
                <w:rFonts w:ascii="Garamond" w:hAnsi="Garamond" w:cs="Times New Roman"/>
                <w:sz w:val="18"/>
                <w:szCs w:val="18"/>
              </w:rPr>
              <w:t xml:space="preserve"> 8</w:t>
            </w:r>
            <w:r w:rsidR="00E00BF9" w:rsidRPr="008F67CC">
              <w:rPr>
                <w:rFonts w:ascii="Garamond" w:hAnsi="Garamond" w:cs="Times New Roman"/>
                <w:sz w:val="18"/>
                <w:szCs w:val="18"/>
              </w:rPr>
              <w:t>–</w:t>
            </w:r>
            <w:r w:rsidR="003B78D4" w:rsidRPr="008F67CC">
              <w:rPr>
                <w:rFonts w:ascii="Garamond" w:hAnsi="Garamond" w:cs="Times New Roman"/>
                <w:sz w:val="18"/>
                <w:szCs w:val="18"/>
              </w:rPr>
              <w:t>10 të rregullores “</w:t>
            </w:r>
            <w:r w:rsidR="00777FE0" w:rsidRPr="008F67CC">
              <w:rPr>
                <w:rFonts w:ascii="Garamond" w:hAnsi="Garamond" w:cs="Times New Roman"/>
                <w:sz w:val="18"/>
                <w:szCs w:val="18"/>
              </w:rPr>
              <w:t xml:space="preserve">Për </w:t>
            </w:r>
            <w:r w:rsidR="003B78D4" w:rsidRPr="008F67CC">
              <w:rPr>
                <w:rFonts w:ascii="Garamond" w:hAnsi="Garamond" w:cs="Times New Roman"/>
                <w:sz w:val="18"/>
                <w:szCs w:val="18"/>
              </w:rPr>
              <w:t>kërkesën minimale për instrumentet e kapitalit rregullator dhe detyrimet e pranuara”</w:t>
            </w:r>
            <w:r w:rsidR="0052464F" w:rsidRPr="008F67CC">
              <w:rPr>
                <w:rFonts w:ascii="Garamond" w:hAnsi="Garamond" w:cs="Times New Roman"/>
                <w:sz w:val="18"/>
                <w:szCs w:val="18"/>
              </w:rPr>
              <w:t>.</w:t>
            </w:r>
          </w:p>
        </w:tc>
      </w:tr>
      <w:tr w:rsidR="002D3FA7" w:rsidRPr="008F67CC" w14:paraId="64FF57B5" w14:textId="77777777" w:rsidTr="009364E6">
        <w:tc>
          <w:tcPr>
            <w:tcW w:w="462" w:type="pct"/>
          </w:tcPr>
          <w:p w14:paraId="53839508"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3/1</w:t>
            </w:r>
          </w:p>
        </w:tc>
        <w:tc>
          <w:tcPr>
            <w:tcW w:w="4538" w:type="pct"/>
          </w:tcPr>
          <w:p w14:paraId="79F923A0"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kapitali rregullator dhe detyrimet e nënrenditura</w:t>
            </w:r>
          </w:p>
          <w:p w14:paraId="65D8BB84" w14:textId="77777777"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Vlera e kapitalit rregullator dhe detyrimeve të pranuara do të raportohen si shuma e:</w:t>
            </w:r>
          </w:p>
          <w:p w14:paraId="469EA3AD" w14:textId="643E35C6" w:rsidR="003B78D4" w:rsidRPr="008F67CC" w:rsidRDefault="00005BB9" w:rsidP="00005BB9">
            <w:pPr>
              <w:pStyle w:val="ListParagraph"/>
              <w:tabs>
                <w:tab w:val="left" w:pos="1094"/>
              </w:tabs>
              <w:ind w:left="0"/>
              <w:jc w:val="both"/>
              <w:rPr>
                <w:rFonts w:ascii="Garamond" w:hAnsi="Garamond" w:cs="Times New Roman"/>
                <w:sz w:val="18"/>
                <w:szCs w:val="18"/>
              </w:rPr>
            </w:pPr>
            <w:r w:rsidRPr="008F67CC">
              <w:rPr>
                <w:rFonts w:ascii="Garamond" w:hAnsi="Garamond" w:cs="Times New Roman"/>
                <w:sz w:val="18"/>
                <w:szCs w:val="18"/>
              </w:rPr>
              <w:t xml:space="preserve">i. </w:t>
            </w:r>
            <w:r w:rsidR="003B78D4" w:rsidRPr="008F67CC">
              <w:rPr>
                <w:rFonts w:ascii="Garamond" w:hAnsi="Garamond" w:cs="Times New Roman"/>
                <w:sz w:val="18"/>
                <w:szCs w:val="18"/>
              </w:rPr>
              <w:t>kapitalit rregullator siç përcaktohen në nenin 5 të</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 xml:space="preserve">rregullores </w:t>
            </w:r>
            <w:r w:rsidR="005B2F19" w:rsidRPr="008F67CC">
              <w:rPr>
                <w:rFonts w:ascii="Garamond" w:hAnsi="Garamond" w:cs="Times New Roman"/>
                <w:sz w:val="18"/>
                <w:szCs w:val="18"/>
              </w:rPr>
              <w:t>“Për kapitalin rregullator”</w:t>
            </w:r>
            <w:r w:rsidR="0052464F" w:rsidRPr="008F67CC">
              <w:rPr>
                <w:rFonts w:ascii="Garamond" w:hAnsi="Garamond" w:cs="Times New Roman"/>
                <w:sz w:val="18"/>
                <w:szCs w:val="18"/>
              </w:rPr>
              <w:t>;</w:t>
            </w:r>
          </w:p>
          <w:p w14:paraId="4EF9ECD4" w14:textId="076C4F2E" w:rsidR="003B78D4" w:rsidRPr="008F67CC" w:rsidRDefault="00005BB9" w:rsidP="00005BB9">
            <w:pPr>
              <w:pStyle w:val="ListParagraph"/>
              <w:tabs>
                <w:tab w:val="left" w:pos="1094"/>
              </w:tabs>
              <w:ind w:left="0"/>
              <w:jc w:val="both"/>
              <w:rPr>
                <w:rFonts w:ascii="Garamond" w:hAnsi="Garamond" w:cs="Times New Roman"/>
                <w:sz w:val="18"/>
                <w:szCs w:val="18"/>
              </w:rPr>
            </w:pPr>
            <w:r w:rsidRPr="008F67CC">
              <w:rPr>
                <w:rFonts w:ascii="Garamond" w:hAnsi="Garamond" w:cs="Times New Roman"/>
                <w:sz w:val="18"/>
                <w:szCs w:val="18"/>
              </w:rPr>
              <w:t xml:space="preserve">ii. </w:t>
            </w:r>
            <w:r w:rsidR="003B78D4" w:rsidRPr="008F67CC">
              <w:rPr>
                <w:rFonts w:ascii="Garamond" w:hAnsi="Garamond" w:cs="Times New Roman"/>
                <w:sz w:val="18"/>
                <w:szCs w:val="18"/>
              </w:rPr>
              <w:t xml:space="preserve">detyrimet e pranuara të përfshira </w:t>
            </w:r>
            <w:r w:rsidR="005B2F19" w:rsidRPr="008F67CC">
              <w:rPr>
                <w:rFonts w:ascii="Garamond" w:hAnsi="Garamond" w:cs="Times New Roman"/>
                <w:sz w:val="18"/>
                <w:szCs w:val="18"/>
              </w:rPr>
              <w:t>në vlerën e “kërkesës minimale për kapital rregullator dhe detyrimet e pranuara” q</w:t>
            </w:r>
            <w:r w:rsidR="00164F19" w:rsidRPr="008F67CC">
              <w:rPr>
                <w:rFonts w:ascii="Garamond" w:hAnsi="Garamond" w:cs="Times New Roman"/>
                <w:sz w:val="18"/>
                <w:szCs w:val="18"/>
              </w:rPr>
              <w:t>ë</w:t>
            </w:r>
            <w:r w:rsidR="005B2F19" w:rsidRPr="008F67CC">
              <w:rPr>
                <w:rFonts w:ascii="Garamond" w:hAnsi="Garamond" w:cs="Times New Roman"/>
                <w:sz w:val="18"/>
                <w:szCs w:val="18"/>
              </w:rPr>
              <w:t xml:space="preserve"> p</w:t>
            </w:r>
            <w:r w:rsidR="00164F19" w:rsidRPr="008F67CC">
              <w:rPr>
                <w:rFonts w:ascii="Garamond" w:hAnsi="Garamond" w:cs="Times New Roman"/>
                <w:sz w:val="18"/>
                <w:szCs w:val="18"/>
              </w:rPr>
              <w:t>ë</w:t>
            </w:r>
            <w:r w:rsidR="005B2F19" w:rsidRPr="008F67CC">
              <w:rPr>
                <w:rFonts w:ascii="Garamond" w:hAnsi="Garamond" w:cs="Times New Roman"/>
                <w:sz w:val="18"/>
                <w:szCs w:val="18"/>
              </w:rPr>
              <w:t xml:space="preserve">rmbushin kushtet </w:t>
            </w:r>
            <w:r w:rsidR="003B78D4" w:rsidRPr="008F67CC">
              <w:rPr>
                <w:rFonts w:ascii="Garamond" w:hAnsi="Garamond" w:cs="Times New Roman"/>
                <w:sz w:val="18"/>
                <w:szCs w:val="18"/>
              </w:rPr>
              <w:t>sipas nen</w:t>
            </w:r>
            <w:r w:rsidR="0052464F" w:rsidRPr="008F67CC">
              <w:rPr>
                <w:rFonts w:ascii="Garamond" w:hAnsi="Garamond" w:cs="Times New Roman"/>
                <w:sz w:val="18"/>
                <w:szCs w:val="18"/>
              </w:rPr>
              <w:t>eve</w:t>
            </w:r>
            <w:r w:rsidR="003B78D4" w:rsidRPr="008F67CC">
              <w:rPr>
                <w:rFonts w:ascii="Garamond" w:hAnsi="Garamond" w:cs="Times New Roman"/>
                <w:sz w:val="18"/>
                <w:szCs w:val="18"/>
              </w:rPr>
              <w:t xml:space="preserve"> </w:t>
            </w:r>
            <w:r w:rsidR="00C85B3E" w:rsidRPr="008F67CC">
              <w:rPr>
                <w:rFonts w:ascii="Garamond" w:hAnsi="Garamond" w:cs="Times New Roman"/>
                <w:sz w:val="18"/>
                <w:szCs w:val="18"/>
              </w:rPr>
              <w:t>8–10</w:t>
            </w:r>
            <w:r w:rsidR="003B78D4" w:rsidRPr="008F67CC">
              <w:rPr>
                <w:rFonts w:ascii="Garamond" w:hAnsi="Garamond" w:cs="Times New Roman"/>
                <w:sz w:val="18"/>
                <w:szCs w:val="18"/>
              </w:rPr>
              <w:t xml:space="preserve"> të rregullores “</w:t>
            </w:r>
            <w:r w:rsidR="00777FE0" w:rsidRPr="008F67CC">
              <w:rPr>
                <w:rFonts w:ascii="Garamond" w:hAnsi="Garamond" w:cs="Times New Roman"/>
                <w:sz w:val="18"/>
                <w:szCs w:val="18"/>
              </w:rPr>
              <w:t xml:space="preserve">Për </w:t>
            </w:r>
            <w:r w:rsidR="003B78D4" w:rsidRPr="008F67CC">
              <w:rPr>
                <w:rFonts w:ascii="Garamond" w:hAnsi="Garamond" w:cs="Times New Roman"/>
                <w:sz w:val="18"/>
                <w:szCs w:val="18"/>
              </w:rPr>
              <w:t>kërkesën minimale për instrumentet e kapitalit rregullator dhe detyrimet e pranuara”, të cilat janë të nënrenditura sipas përcaktimit në nenin 9, pika 1, të kësaj</w:t>
            </w:r>
            <w:r w:rsidR="00FE4CDA" w:rsidRPr="008F67CC">
              <w:rPr>
                <w:rFonts w:ascii="Garamond" w:hAnsi="Garamond" w:cs="Times New Roman"/>
                <w:sz w:val="18"/>
                <w:szCs w:val="18"/>
              </w:rPr>
              <w:t xml:space="preserve"> </w:t>
            </w:r>
            <w:r w:rsidR="003B78D4" w:rsidRPr="008F67CC">
              <w:rPr>
                <w:rFonts w:ascii="Garamond" w:hAnsi="Garamond" w:cs="Times New Roman"/>
                <w:sz w:val="18"/>
                <w:szCs w:val="18"/>
              </w:rPr>
              <w:t>rregulloreje.</w:t>
            </w:r>
          </w:p>
        </w:tc>
      </w:tr>
      <w:tr w:rsidR="002D3FA7" w:rsidRPr="008F67CC" w14:paraId="5F8EEBAE" w14:textId="77777777" w:rsidTr="009364E6">
        <w:tc>
          <w:tcPr>
            <w:tcW w:w="462" w:type="pct"/>
          </w:tcPr>
          <w:p w14:paraId="32D49AAA"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3/2</w:t>
            </w:r>
          </w:p>
        </w:tc>
        <w:tc>
          <w:tcPr>
            <w:tcW w:w="4538" w:type="pct"/>
          </w:tcPr>
          <w:p w14:paraId="213E326B"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detyrime që rregullohen nga ligji i vendit të huaj</w:t>
            </w:r>
          </w:p>
          <w:p w14:paraId="0CD842FF" w14:textId="72DC3549" w:rsidR="003B78D4" w:rsidRPr="008F67CC" w:rsidRDefault="003B78D4" w:rsidP="00E00BF9">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Vlera e kapitalit rregullator dhe detyrimeve të pranuara që rregullohet nga ligji i një vendi të huaj në kuptim të nenit 42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133/2016</w:t>
            </w:r>
            <w:r w:rsidR="00E00BF9" w:rsidRPr="008F67CC">
              <w:rPr>
                <w:rFonts w:ascii="Garamond" w:hAnsi="Garamond" w:cs="Times New Roman"/>
                <w:sz w:val="18"/>
                <w:szCs w:val="18"/>
              </w:rPr>
              <w:t>,</w:t>
            </w:r>
            <w:r w:rsidRPr="008F67CC">
              <w:rPr>
                <w:rFonts w:ascii="Garamond" w:hAnsi="Garamond" w:cs="Times New Roman"/>
                <w:sz w:val="18"/>
                <w:szCs w:val="18"/>
              </w:rPr>
              <w:t xml:space="preserve"> </w:t>
            </w:r>
            <w:r w:rsidR="00E00BF9" w:rsidRPr="008F67CC">
              <w:rPr>
                <w:rFonts w:ascii="Garamond" w:hAnsi="Garamond" w:cs="Times New Roman"/>
                <w:sz w:val="18"/>
                <w:szCs w:val="18"/>
              </w:rPr>
              <w:t>“</w:t>
            </w:r>
            <w:r w:rsidRPr="008F67CC">
              <w:rPr>
                <w:rFonts w:ascii="Garamond" w:hAnsi="Garamond" w:cs="Times New Roman"/>
                <w:sz w:val="18"/>
                <w:szCs w:val="18"/>
              </w:rPr>
              <w:t>Për rimëkëmbjen dhe ndërhyrjen e jashtëzakonshme në bank</w:t>
            </w:r>
            <w:r w:rsidR="00005BB9" w:rsidRPr="008F67CC">
              <w:rPr>
                <w:rFonts w:ascii="Garamond" w:hAnsi="Garamond" w:cs="Times New Roman"/>
                <w:sz w:val="18"/>
                <w:szCs w:val="18"/>
              </w:rPr>
              <w:t>a, në Republikën e Shqipërisë</w:t>
            </w:r>
            <w:r w:rsidR="00E00BF9" w:rsidRPr="008F67CC">
              <w:rPr>
                <w:rFonts w:ascii="Garamond" w:hAnsi="Garamond" w:cs="Times New Roman"/>
                <w:sz w:val="18"/>
                <w:szCs w:val="18"/>
              </w:rPr>
              <w:t>”</w:t>
            </w:r>
            <w:r w:rsidR="00005BB9" w:rsidRPr="008F67CC">
              <w:rPr>
                <w:rFonts w:ascii="Garamond" w:hAnsi="Garamond" w:cs="Times New Roman"/>
                <w:sz w:val="18"/>
                <w:szCs w:val="18"/>
              </w:rPr>
              <w:t>.</w:t>
            </w:r>
          </w:p>
        </w:tc>
      </w:tr>
      <w:tr w:rsidR="002D3FA7" w:rsidRPr="008F67CC" w14:paraId="485FC5AC" w14:textId="77777777" w:rsidTr="009364E6">
        <w:tc>
          <w:tcPr>
            <w:tcW w:w="462" w:type="pct"/>
          </w:tcPr>
          <w:p w14:paraId="08F45126"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3/3</w:t>
            </w:r>
          </w:p>
        </w:tc>
        <w:tc>
          <w:tcPr>
            <w:tcW w:w="4538" w:type="pct"/>
          </w:tcPr>
          <w:p w14:paraId="1FD9D79A" w14:textId="04F5225E"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 xml:space="preserve">Nga të cilat: detyrime që përmbajnë një klauzolë kontraktuale për zhvlerësimin dhe konvertimin në përputhje me nenin 42 të </w:t>
            </w:r>
            <w:r w:rsidR="000A00AD" w:rsidRPr="008F67CC">
              <w:rPr>
                <w:rFonts w:ascii="Garamond" w:hAnsi="Garamond" w:cs="Times New Roman"/>
                <w:b/>
                <w:sz w:val="18"/>
                <w:szCs w:val="18"/>
                <w:u w:val="single"/>
              </w:rPr>
              <w:t>l</w:t>
            </w:r>
            <w:r w:rsidRPr="008F67CC">
              <w:rPr>
                <w:rFonts w:ascii="Garamond" w:hAnsi="Garamond" w:cs="Times New Roman"/>
                <w:b/>
                <w:sz w:val="18"/>
                <w:szCs w:val="18"/>
                <w:u w:val="single"/>
              </w:rPr>
              <w:t>igjit nr.</w:t>
            </w:r>
            <w:r w:rsidR="00E00BF9" w:rsidRPr="008F67CC">
              <w:rPr>
                <w:rFonts w:ascii="Garamond" w:hAnsi="Garamond" w:cs="Times New Roman"/>
                <w:b/>
                <w:sz w:val="18"/>
                <w:szCs w:val="18"/>
                <w:u w:val="single"/>
              </w:rPr>
              <w:t xml:space="preserve"> </w:t>
            </w:r>
            <w:r w:rsidRPr="008F67CC">
              <w:rPr>
                <w:rFonts w:ascii="Garamond" w:hAnsi="Garamond" w:cs="Times New Roman"/>
                <w:b/>
                <w:sz w:val="18"/>
                <w:szCs w:val="18"/>
                <w:u w:val="single"/>
              </w:rPr>
              <w:t>133/2016</w:t>
            </w:r>
          </w:p>
          <w:p w14:paraId="0330FCA6" w14:textId="77777777" w:rsidR="003B78D4" w:rsidRPr="008F67CC" w:rsidRDefault="003B78D4" w:rsidP="00330A3B">
            <w:pPr>
              <w:tabs>
                <w:tab w:val="left" w:pos="1094"/>
              </w:tabs>
              <w:jc w:val="both"/>
              <w:rPr>
                <w:rFonts w:ascii="Garamond" w:hAnsi="Garamond" w:cs="Times New Roman"/>
                <w:b/>
                <w:sz w:val="18"/>
                <w:szCs w:val="18"/>
                <w:u w:val="single"/>
              </w:rPr>
            </w:pPr>
          </w:p>
          <w:p w14:paraId="3D38D568" w14:textId="598A0D5C" w:rsidR="003B78D4" w:rsidRPr="008F67CC" w:rsidRDefault="003B78D4" w:rsidP="004D7822">
            <w:pPr>
              <w:tabs>
                <w:tab w:val="left" w:pos="1094"/>
              </w:tabs>
              <w:jc w:val="both"/>
              <w:rPr>
                <w:rFonts w:ascii="Garamond" w:hAnsi="Garamond" w:cs="Times New Roman"/>
                <w:sz w:val="18"/>
                <w:szCs w:val="18"/>
              </w:rPr>
            </w:pPr>
            <w:r w:rsidRPr="008F67CC">
              <w:rPr>
                <w:rFonts w:ascii="Garamond" w:hAnsi="Garamond" w:cs="Times New Roman"/>
                <w:sz w:val="18"/>
                <w:szCs w:val="18"/>
              </w:rPr>
              <w:t>Vlera e kapitalit rregullator dhe detyrimeve të pranuara që rregullohen nga ligji i një vendi të huaj dhe që përmbajnë një klauzolë kontraktuale për njohjen e kompetencës së zhvlerësimit dhe konvertimit, siç përcaktohet në nenin 42</w:t>
            </w:r>
            <w:r w:rsidR="004D7822">
              <w:rPr>
                <w:rFonts w:ascii="Garamond" w:hAnsi="Garamond" w:cs="Times New Roman"/>
                <w:sz w:val="18"/>
                <w:szCs w:val="18"/>
              </w:rPr>
              <w:t>,</w:t>
            </w:r>
            <w:r w:rsidRPr="008F67CC">
              <w:rPr>
                <w:rFonts w:ascii="Garamond" w:hAnsi="Garamond" w:cs="Times New Roman"/>
                <w:sz w:val="18"/>
                <w:szCs w:val="18"/>
              </w:rPr>
              <w:t xml:space="preserve">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133/2016</w:t>
            </w:r>
            <w:r w:rsidR="004D7822">
              <w:rPr>
                <w:rFonts w:ascii="Garamond" w:hAnsi="Garamond" w:cs="Times New Roman"/>
                <w:sz w:val="18"/>
                <w:szCs w:val="18"/>
              </w:rPr>
              <w:t>,</w:t>
            </w:r>
            <w:r w:rsidRPr="008F67CC">
              <w:rPr>
                <w:rFonts w:ascii="Garamond" w:hAnsi="Garamond" w:cs="Times New Roman"/>
                <w:sz w:val="18"/>
                <w:szCs w:val="18"/>
              </w:rPr>
              <w:t xml:space="preserve"> </w:t>
            </w:r>
            <w:r w:rsidR="004D7822">
              <w:rPr>
                <w:rFonts w:ascii="Garamond" w:hAnsi="Garamond" w:cs="Times New Roman"/>
                <w:sz w:val="18"/>
                <w:szCs w:val="18"/>
              </w:rPr>
              <w:t>“</w:t>
            </w:r>
            <w:r w:rsidRPr="008F67CC">
              <w:rPr>
                <w:rFonts w:ascii="Garamond" w:hAnsi="Garamond" w:cs="Times New Roman"/>
                <w:sz w:val="18"/>
                <w:szCs w:val="18"/>
              </w:rPr>
              <w:t>Për rimëkëmbjen dhe ndërhyrjen e jashtëzakonshme në bank</w:t>
            </w:r>
            <w:r w:rsidR="00005BB9" w:rsidRPr="008F67CC">
              <w:rPr>
                <w:rFonts w:ascii="Garamond" w:hAnsi="Garamond" w:cs="Times New Roman"/>
                <w:sz w:val="18"/>
                <w:szCs w:val="18"/>
              </w:rPr>
              <w:t>a, në Republikën e Shqipërisë</w:t>
            </w:r>
            <w:r w:rsidR="00E00BF9" w:rsidRPr="008F67CC">
              <w:rPr>
                <w:rFonts w:ascii="Garamond" w:hAnsi="Garamond" w:cs="Times New Roman"/>
                <w:sz w:val="18"/>
                <w:szCs w:val="18"/>
              </w:rPr>
              <w:t>”</w:t>
            </w:r>
            <w:r w:rsidR="00005BB9" w:rsidRPr="008F67CC">
              <w:rPr>
                <w:rFonts w:ascii="Garamond" w:hAnsi="Garamond" w:cs="Times New Roman"/>
                <w:sz w:val="18"/>
                <w:szCs w:val="18"/>
              </w:rPr>
              <w:t>.</w:t>
            </w:r>
          </w:p>
        </w:tc>
      </w:tr>
      <w:tr w:rsidR="002D3FA7" w:rsidRPr="008F67CC" w14:paraId="30EC101D" w14:textId="77777777" w:rsidTr="009364E6">
        <w:tc>
          <w:tcPr>
            <w:tcW w:w="462" w:type="pct"/>
          </w:tcPr>
          <w:p w14:paraId="1D2F2C4E"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w:t>
            </w:r>
          </w:p>
        </w:tc>
        <w:tc>
          <w:tcPr>
            <w:tcW w:w="4538" w:type="pct"/>
          </w:tcPr>
          <w:p w14:paraId="35C3777D"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 xml:space="preserve">Detyrime të tjera që mund të përdoren për rikapitalizimin nga brenda </w:t>
            </w:r>
          </w:p>
          <w:p w14:paraId="26CBD75F" w14:textId="77777777" w:rsidR="003B78D4" w:rsidRPr="008F67CC" w:rsidRDefault="003B78D4" w:rsidP="00330A3B">
            <w:pPr>
              <w:tabs>
                <w:tab w:val="left" w:pos="1094"/>
              </w:tabs>
              <w:jc w:val="both"/>
              <w:rPr>
                <w:rFonts w:ascii="Garamond" w:hAnsi="Garamond" w:cs="Times New Roman"/>
                <w:b/>
                <w:sz w:val="18"/>
                <w:szCs w:val="18"/>
                <w:u w:val="single"/>
              </w:rPr>
            </w:pPr>
          </w:p>
          <w:p w14:paraId="507B9ABC" w14:textId="5FE7223F"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Vlera e detyrimeve që mund të përdoren për rikapitalizimin nga brenda, siç përcaktohet në nenin 4, pika 13 të ligjit nr.</w:t>
            </w:r>
            <w:r w:rsidR="00E00BF9" w:rsidRPr="008F67CC">
              <w:rPr>
                <w:rFonts w:ascii="Garamond" w:hAnsi="Garamond" w:cs="Times New Roman"/>
                <w:sz w:val="18"/>
                <w:szCs w:val="18"/>
              </w:rPr>
              <w:t xml:space="preserve"> </w:t>
            </w:r>
            <w:r w:rsidRPr="008F67CC">
              <w:rPr>
                <w:rFonts w:ascii="Garamond" w:hAnsi="Garamond" w:cs="Times New Roman"/>
                <w:sz w:val="18"/>
                <w:szCs w:val="18"/>
              </w:rPr>
              <w:t>133/2016, ku përfshihen detyrimet dhe instrumentet e kapitalit, të cilat nuk kategorizohen si instrumente të kapitalit bazë të nivelit të parë, kapitalit shtesë të nivelit të parë ose kapitalit të nivelit të dytë të një bank</w:t>
            </w:r>
            <w:r w:rsidR="003E3DC2" w:rsidRPr="008F67CC">
              <w:rPr>
                <w:rFonts w:ascii="Garamond" w:hAnsi="Garamond" w:cs="Times New Roman"/>
                <w:sz w:val="18"/>
                <w:szCs w:val="18"/>
              </w:rPr>
              <w:t>e</w:t>
            </w:r>
            <w:r w:rsidRPr="008F67CC">
              <w:rPr>
                <w:rFonts w:ascii="Garamond" w:hAnsi="Garamond" w:cs="Times New Roman"/>
                <w:sz w:val="18"/>
                <w:szCs w:val="18"/>
              </w:rPr>
              <w:t xml:space="preserve"> dhe që nuk janë përjashtuar nga objekti i instrumentit të rikapitalizimit nga brenda në bazë të pikës 2 të nenit 31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 xml:space="preserve">133/2016. Në këtë pjesë raportohen vetëm detyrimet, të cilat janë të pranuara, sipas përkufizimit në nenin 4, pika 13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 xml:space="preserve">133/2016, por </w:t>
            </w:r>
            <w:r w:rsidRPr="008F67CC">
              <w:rPr>
                <w:rFonts w:ascii="Garamond" w:hAnsi="Garamond" w:cs="Times New Roman"/>
                <w:b/>
                <w:sz w:val="18"/>
                <w:szCs w:val="18"/>
              </w:rPr>
              <w:t>nuk janë</w:t>
            </w:r>
            <w:r w:rsidRPr="008F67CC">
              <w:rPr>
                <w:rFonts w:ascii="Garamond" w:hAnsi="Garamond" w:cs="Times New Roman"/>
                <w:sz w:val="18"/>
                <w:szCs w:val="18"/>
              </w:rPr>
              <w:t xml:space="preserve"> klasifikuar si pjesë e “</w:t>
            </w:r>
            <w:r w:rsidR="009B25B5" w:rsidRPr="008F67CC">
              <w:rPr>
                <w:rFonts w:ascii="Garamond" w:hAnsi="Garamond" w:cs="Times New Roman"/>
                <w:sz w:val="18"/>
                <w:szCs w:val="18"/>
              </w:rPr>
              <w:t xml:space="preserve">kërkesës </w:t>
            </w:r>
            <w:r w:rsidRPr="008F67CC">
              <w:rPr>
                <w:rFonts w:ascii="Garamond" w:hAnsi="Garamond" w:cs="Times New Roman"/>
                <w:sz w:val="18"/>
                <w:szCs w:val="18"/>
              </w:rPr>
              <w:t xml:space="preserve">minimale për </w:t>
            </w:r>
            <w:r w:rsidR="005B2F19" w:rsidRPr="008F67CC">
              <w:rPr>
                <w:rFonts w:ascii="Garamond" w:hAnsi="Garamond" w:cs="Times New Roman"/>
                <w:sz w:val="18"/>
                <w:szCs w:val="18"/>
              </w:rPr>
              <w:t>instrumente t</w:t>
            </w:r>
            <w:r w:rsidR="00164F19" w:rsidRPr="008F67CC">
              <w:rPr>
                <w:rFonts w:ascii="Garamond" w:hAnsi="Garamond" w:cs="Times New Roman"/>
                <w:sz w:val="18"/>
                <w:szCs w:val="18"/>
              </w:rPr>
              <w:t>ë</w:t>
            </w:r>
            <w:r w:rsidR="005B2F19" w:rsidRPr="008F67CC">
              <w:rPr>
                <w:rFonts w:ascii="Garamond" w:hAnsi="Garamond" w:cs="Times New Roman"/>
                <w:sz w:val="18"/>
                <w:szCs w:val="18"/>
              </w:rPr>
              <w:t xml:space="preserve"> </w:t>
            </w:r>
            <w:r w:rsidRPr="008F67CC">
              <w:rPr>
                <w:rFonts w:ascii="Garamond" w:hAnsi="Garamond" w:cs="Times New Roman"/>
                <w:sz w:val="18"/>
                <w:szCs w:val="18"/>
              </w:rPr>
              <w:t>kapital</w:t>
            </w:r>
            <w:r w:rsidR="005B2F19" w:rsidRPr="008F67CC">
              <w:rPr>
                <w:rFonts w:ascii="Garamond" w:hAnsi="Garamond" w:cs="Times New Roman"/>
                <w:sz w:val="18"/>
                <w:szCs w:val="18"/>
              </w:rPr>
              <w:t>it rregullator</w:t>
            </w:r>
            <w:r w:rsidRPr="008F67CC">
              <w:rPr>
                <w:rFonts w:ascii="Garamond" w:hAnsi="Garamond" w:cs="Times New Roman"/>
                <w:sz w:val="18"/>
                <w:szCs w:val="18"/>
              </w:rPr>
              <w:t xml:space="preserve"> dhe detyrime</w:t>
            </w:r>
            <w:r w:rsidR="005B2F19" w:rsidRPr="008F67CC">
              <w:rPr>
                <w:rFonts w:ascii="Garamond" w:hAnsi="Garamond" w:cs="Times New Roman"/>
                <w:sz w:val="18"/>
                <w:szCs w:val="18"/>
              </w:rPr>
              <w:t>t</w:t>
            </w:r>
            <w:r w:rsidRPr="008F67CC">
              <w:rPr>
                <w:rFonts w:ascii="Garamond" w:hAnsi="Garamond" w:cs="Times New Roman"/>
                <w:sz w:val="18"/>
                <w:szCs w:val="18"/>
              </w:rPr>
              <w:t xml:space="preserve"> </w:t>
            </w:r>
            <w:r w:rsidR="005B2F19" w:rsidRPr="008F67CC">
              <w:rPr>
                <w:rFonts w:ascii="Garamond" w:hAnsi="Garamond" w:cs="Times New Roman"/>
                <w:sz w:val="18"/>
                <w:szCs w:val="18"/>
              </w:rPr>
              <w:t>e</w:t>
            </w:r>
            <w:r w:rsidR="00005BB9" w:rsidRPr="008F67CC">
              <w:rPr>
                <w:rFonts w:ascii="Garamond" w:hAnsi="Garamond" w:cs="Times New Roman"/>
                <w:sz w:val="18"/>
                <w:szCs w:val="18"/>
              </w:rPr>
              <w:t xml:space="preserve"> pranuara”.</w:t>
            </w:r>
          </w:p>
        </w:tc>
      </w:tr>
      <w:tr w:rsidR="002D3FA7" w:rsidRPr="008F67CC" w14:paraId="28C00E39" w14:textId="77777777" w:rsidTr="009364E6">
        <w:tc>
          <w:tcPr>
            <w:tcW w:w="462" w:type="pct"/>
          </w:tcPr>
          <w:p w14:paraId="6B32FF00"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4/1</w:t>
            </w:r>
          </w:p>
        </w:tc>
        <w:tc>
          <w:tcPr>
            <w:tcW w:w="4538" w:type="pct"/>
          </w:tcPr>
          <w:p w14:paraId="1E6D945E"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detyrime që rregullohen nga ligji i vendit të huaj</w:t>
            </w:r>
            <w:r w:rsidRPr="008F67CC" w:rsidDel="00B02351">
              <w:rPr>
                <w:rFonts w:ascii="Garamond" w:hAnsi="Garamond" w:cs="Times New Roman"/>
                <w:b/>
                <w:sz w:val="18"/>
                <w:szCs w:val="18"/>
                <w:u w:val="single"/>
              </w:rPr>
              <w:t xml:space="preserve"> </w:t>
            </w:r>
          </w:p>
          <w:p w14:paraId="6CE1AD3E" w14:textId="4B13D259"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Vlera e detyrimeve të tjera që mund të përdoren për rikapitalizim nga brenda dhe rregullohen nga ligji i një vendi tjetër në kuptim të nenit 42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133/2016.</w:t>
            </w:r>
          </w:p>
        </w:tc>
      </w:tr>
      <w:tr w:rsidR="002D3FA7" w:rsidRPr="008F67CC" w14:paraId="35975431" w14:textId="77777777" w:rsidTr="009364E6">
        <w:tc>
          <w:tcPr>
            <w:tcW w:w="462" w:type="pct"/>
          </w:tcPr>
          <w:p w14:paraId="6AEE6D5B"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4/11</w:t>
            </w:r>
          </w:p>
        </w:tc>
        <w:tc>
          <w:tcPr>
            <w:tcW w:w="4538" w:type="pct"/>
          </w:tcPr>
          <w:p w14:paraId="57E6354B" w14:textId="77777777" w:rsidR="003B78D4" w:rsidRPr="008F67CC" w:rsidRDefault="003B78D4" w:rsidP="00330A3B">
            <w:pPr>
              <w:tabs>
                <w:tab w:val="left" w:pos="1094"/>
              </w:tabs>
              <w:jc w:val="right"/>
              <w:rPr>
                <w:rFonts w:ascii="Garamond" w:hAnsi="Garamond" w:cs="Times New Roman"/>
                <w:sz w:val="18"/>
                <w:szCs w:val="18"/>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&lt;1 vit</w:t>
            </w:r>
          </w:p>
        </w:tc>
      </w:tr>
      <w:tr w:rsidR="002D3FA7" w:rsidRPr="008F67CC" w14:paraId="1594D97D" w14:textId="77777777" w:rsidTr="009364E6">
        <w:tc>
          <w:tcPr>
            <w:tcW w:w="462" w:type="pct"/>
          </w:tcPr>
          <w:p w14:paraId="09859C65"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4/12</w:t>
            </w:r>
          </w:p>
        </w:tc>
        <w:tc>
          <w:tcPr>
            <w:tcW w:w="4538" w:type="pct"/>
          </w:tcPr>
          <w:p w14:paraId="65CD71D5" w14:textId="2ECC6FDD" w:rsidR="003B78D4" w:rsidRPr="008F67CC" w:rsidRDefault="003B78D4" w:rsidP="00330A3B">
            <w:pPr>
              <w:tabs>
                <w:tab w:val="left" w:pos="1094"/>
              </w:tabs>
              <w:jc w:val="right"/>
              <w:rPr>
                <w:rFonts w:ascii="Garamond" w:hAnsi="Garamond" w:cs="Times New Roman"/>
                <w:sz w:val="18"/>
                <w:szCs w:val="18"/>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&gt;=1</w:t>
            </w:r>
            <w:r w:rsidR="00E00BF9" w:rsidRPr="008F67CC">
              <w:rPr>
                <w:rFonts w:ascii="Garamond" w:hAnsi="Garamond" w:cs="Times New Roman"/>
                <w:sz w:val="18"/>
                <w:szCs w:val="18"/>
              </w:rPr>
              <w:t xml:space="preserve"> </w:t>
            </w:r>
            <w:r w:rsidRPr="008F67CC">
              <w:rPr>
                <w:rFonts w:ascii="Garamond" w:hAnsi="Garamond" w:cs="Times New Roman"/>
                <w:sz w:val="18"/>
                <w:szCs w:val="18"/>
              </w:rPr>
              <w:t>vit&lt;2</w:t>
            </w:r>
            <w:r w:rsidR="00E00BF9" w:rsidRPr="008F67CC">
              <w:rPr>
                <w:rFonts w:ascii="Garamond" w:hAnsi="Garamond" w:cs="Times New Roman"/>
                <w:sz w:val="18"/>
                <w:szCs w:val="18"/>
              </w:rPr>
              <w:t xml:space="preserve"> </w:t>
            </w:r>
            <w:r w:rsidRPr="008F67CC">
              <w:rPr>
                <w:rFonts w:ascii="Garamond" w:hAnsi="Garamond" w:cs="Times New Roman"/>
                <w:sz w:val="18"/>
                <w:szCs w:val="18"/>
              </w:rPr>
              <w:t>vjet</w:t>
            </w:r>
          </w:p>
        </w:tc>
      </w:tr>
      <w:tr w:rsidR="002D3FA7" w:rsidRPr="008F67CC" w14:paraId="2A637A5D" w14:textId="77777777" w:rsidTr="009364E6">
        <w:tc>
          <w:tcPr>
            <w:tcW w:w="462" w:type="pct"/>
          </w:tcPr>
          <w:p w14:paraId="0A685379"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4/13</w:t>
            </w:r>
          </w:p>
        </w:tc>
        <w:tc>
          <w:tcPr>
            <w:tcW w:w="4538" w:type="pct"/>
          </w:tcPr>
          <w:p w14:paraId="5F57123C" w14:textId="77777777"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&gt;=2 vjet</w:t>
            </w:r>
          </w:p>
        </w:tc>
      </w:tr>
      <w:tr w:rsidR="002D3FA7" w:rsidRPr="008F67CC" w14:paraId="10F5398B" w14:textId="77777777" w:rsidTr="009364E6">
        <w:tc>
          <w:tcPr>
            <w:tcW w:w="462" w:type="pct"/>
          </w:tcPr>
          <w:p w14:paraId="455A1136"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4/2</w:t>
            </w:r>
          </w:p>
        </w:tc>
        <w:tc>
          <w:tcPr>
            <w:tcW w:w="4538" w:type="pct"/>
          </w:tcPr>
          <w:p w14:paraId="2B530CC6" w14:textId="202F6089"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detyrime që përmbajnë një klauzolë për zhvlerësimin dhe konvertimin në përputhje me nenin 42</w:t>
            </w:r>
            <w:r w:rsidR="004D7822">
              <w:rPr>
                <w:rFonts w:ascii="Garamond" w:hAnsi="Garamond" w:cs="Times New Roman"/>
                <w:b/>
                <w:sz w:val="18"/>
                <w:szCs w:val="18"/>
                <w:u w:val="single"/>
              </w:rPr>
              <w:t>,</w:t>
            </w:r>
            <w:r w:rsidRPr="008F67CC">
              <w:rPr>
                <w:rFonts w:ascii="Garamond" w:hAnsi="Garamond" w:cs="Times New Roman"/>
                <w:b/>
                <w:sz w:val="18"/>
                <w:szCs w:val="18"/>
                <w:u w:val="single"/>
              </w:rPr>
              <w:t xml:space="preserve"> të </w:t>
            </w:r>
            <w:r w:rsidR="000A00AD" w:rsidRPr="008F67CC">
              <w:rPr>
                <w:rFonts w:ascii="Garamond" w:hAnsi="Garamond" w:cs="Times New Roman"/>
                <w:b/>
                <w:sz w:val="18"/>
                <w:szCs w:val="18"/>
                <w:u w:val="single"/>
              </w:rPr>
              <w:t>l</w:t>
            </w:r>
            <w:r w:rsidRPr="008F67CC">
              <w:rPr>
                <w:rFonts w:ascii="Garamond" w:hAnsi="Garamond" w:cs="Times New Roman"/>
                <w:b/>
                <w:sz w:val="18"/>
                <w:szCs w:val="18"/>
                <w:u w:val="single"/>
              </w:rPr>
              <w:t>igjit nr.</w:t>
            </w:r>
            <w:r w:rsidR="00E00BF9" w:rsidRPr="008F67CC">
              <w:rPr>
                <w:rFonts w:ascii="Garamond" w:hAnsi="Garamond" w:cs="Times New Roman"/>
                <w:b/>
                <w:sz w:val="18"/>
                <w:szCs w:val="18"/>
                <w:u w:val="single"/>
              </w:rPr>
              <w:t xml:space="preserve"> </w:t>
            </w:r>
            <w:r w:rsidRPr="008F67CC">
              <w:rPr>
                <w:rFonts w:ascii="Garamond" w:hAnsi="Garamond" w:cs="Times New Roman"/>
                <w:b/>
                <w:sz w:val="18"/>
                <w:szCs w:val="18"/>
                <w:u w:val="single"/>
              </w:rPr>
              <w:t>133/2016</w:t>
            </w:r>
          </w:p>
          <w:p w14:paraId="2C1DDEB3" w14:textId="1881C4F8"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Vlera e detyrimeve që mund të përdoren për rikapitalizimin nga brenda të rregulluara me ligjin e një vendi tjetër dhe që përmbajnë një klauzolë zhvlerësimi dhe konvertimi, siç përcaktohet në nenin 42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00BF9" w:rsidRPr="008F67CC">
              <w:rPr>
                <w:rFonts w:ascii="Garamond" w:hAnsi="Garamond" w:cs="Times New Roman"/>
                <w:sz w:val="18"/>
                <w:szCs w:val="18"/>
              </w:rPr>
              <w:t xml:space="preserve"> </w:t>
            </w:r>
            <w:r w:rsidRPr="008F67CC">
              <w:rPr>
                <w:rFonts w:ascii="Garamond" w:hAnsi="Garamond" w:cs="Times New Roman"/>
                <w:sz w:val="18"/>
                <w:szCs w:val="18"/>
              </w:rPr>
              <w:t xml:space="preserve">133/2016. </w:t>
            </w:r>
          </w:p>
        </w:tc>
      </w:tr>
      <w:tr w:rsidR="002D3FA7" w:rsidRPr="008F67CC" w14:paraId="2DED6567" w14:textId="77777777" w:rsidTr="009364E6">
        <w:tc>
          <w:tcPr>
            <w:tcW w:w="462" w:type="pct"/>
          </w:tcPr>
          <w:p w14:paraId="2AAD4C09" w14:textId="77777777" w:rsidR="003B78D4" w:rsidRPr="008F67CC" w:rsidRDefault="003B78D4" w:rsidP="00E00BF9">
            <w:pPr>
              <w:tabs>
                <w:tab w:val="left" w:pos="1094"/>
              </w:tabs>
              <w:jc w:val="right"/>
              <w:rPr>
                <w:rFonts w:ascii="Garamond" w:hAnsi="Garamond" w:cs="Times New Roman"/>
                <w:sz w:val="18"/>
                <w:szCs w:val="18"/>
              </w:rPr>
            </w:pPr>
          </w:p>
        </w:tc>
        <w:tc>
          <w:tcPr>
            <w:tcW w:w="4538" w:type="pct"/>
          </w:tcPr>
          <w:p w14:paraId="554AB422" w14:textId="77777777"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&lt;1 vit</w:t>
            </w:r>
          </w:p>
        </w:tc>
      </w:tr>
      <w:tr w:rsidR="002D3FA7" w:rsidRPr="008F67CC" w14:paraId="1B0CCBB9" w14:textId="77777777" w:rsidTr="009364E6">
        <w:tc>
          <w:tcPr>
            <w:tcW w:w="462" w:type="pct"/>
          </w:tcPr>
          <w:p w14:paraId="0757ED39" w14:textId="77777777" w:rsidR="003B78D4" w:rsidRPr="008F67CC" w:rsidRDefault="003B78D4" w:rsidP="00E00BF9">
            <w:pPr>
              <w:tabs>
                <w:tab w:val="left" w:pos="1094"/>
              </w:tabs>
              <w:jc w:val="right"/>
              <w:rPr>
                <w:rFonts w:ascii="Garamond" w:hAnsi="Garamond" w:cs="Times New Roman"/>
                <w:sz w:val="18"/>
                <w:szCs w:val="18"/>
              </w:rPr>
            </w:pPr>
          </w:p>
        </w:tc>
        <w:tc>
          <w:tcPr>
            <w:tcW w:w="4538" w:type="pct"/>
          </w:tcPr>
          <w:p w14:paraId="53345E26" w14:textId="10A66E39" w:rsidR="003B78D4" w:rsidRPr="008F67CC" w:rsidRDefault="003B78D4" w:rsidP="00330A3B">
            <w:pPr>
              <w:tabs>
                <w:tab w:val="left" w:pos="1094"/>
              </w:tabs>
              <w:jc w:val="right"/>
              <w:rPr>
                <w:rFonts w:ascii="Garamond" w:hAnsi="Garamond" w:cs="Times New Roman"/>
                <w:sz w:val="18"/>
                <w:szCs w:val="18"/>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&gt;=1</w:t>
            </w:r>
            <w:r w:rsidR="00F82037" w:rsidRPr="008F67CC">
              <w:rPr>
                <w:rFonts w:ascii="Garamond" w:hAnsi="Garamond" w:cs="Times New Roman"/>
                <w:sz w:val="18"/>
                <w:szCs w:val="18"/>
              </w:rPr>
              <w:t xml:space="preserve"> </w:t>
            </w:r>
            <w:r w:rsidRPr="008F67CC">
              <w:rPr>
                <w:rFonts w:ascii="Garamond" w:hAnsi="Garamond" w:cs="Times New Roman"/>
                <w:sz w:val="18"/>
                <w:szCs w:val="18"/>
              </w:rPr>
              <w:t>vit&lt;2</w:t>
            </w:r>
            <w:r w:rsidR="00CD06E7">
              <w:rPr>
                <w:rFonts w:ascii="Garamond" w:hAnsi="Garamond" w:cs="Times New Roman"/>
                <w:sz w:val="18"/>
                <w:szCs w:val="18"/>
              </w:rPr>
              <w:t xml:space="preserve"> </w:t>
            </w:r>
            <w:r w:rsidRPr="008F67CC">
              <w:rPr>
                <w:rFonts w:ascii="Garamond" w:hAnsi="Garamond" w:cs="Times New Roman"/>
                <w:sz w:val="18"/>
                <w:szCs w:val="18"/>
              </w:rPr>
              <w:t>vjet</w:t>
            </w:r>
          </w:p>
        </w:tc>
      </w:tr>
      <w:tr w:rsidR="002D3FA7" w:rsidRPr="008F67CC" w14:paraId="6AF1A262" w14:textId="77777777" w:rsidTr="009364E6">
        <w:tc>
          <w:tcPr>
            <w:tcW w:w="462" w:type="pct"/>
          </w:tcPr>
          <w:p w14:paraId="54F02B9B" w14:textId="77777777" w:rsidR="003B78D4" w:rsidRPr="008F67CC" w:rsidRDefault="003B78D4" w:rsidP="00E00BF9">
            <w:pPr>
              <w:tabs>
                <w:tab w:val="left" w:pos="1094"/>
              </w:tabs>
              <w:jc w:val="right"/>
              <w:rPr>
                <w:rFonts w:ascii="Garamond" w:hAnsi="Garamond" w:cs="Times New Roman"/>
                <w:sz w:val="18"/>
                <w:szCs w:val="18"/>
              </w:rPr>
            </w:pPr>
          </w:p>
        </w:tc>
        <w:tc>
          <w:tcPr>
            <w:tcW w:w="4538" w:type="pct"/>
          </w:tcPr>
          <w:p w14:paraId="1CC5CA61" w14:textId="77777777"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&gt;=2 vjet</w:t>
            </w:r>
          </w:p>
        </w:tc>
      </w:tr>
      <w:tr w:rsidR="002D3FA7" w:rsidRPr="008F67CC" w14:paraId="33E22613" w14:textId="77777777" w:rsidTr="009364E6">
        <w:tc>
          <w:tcPr>
            <w:tcW w:w="462" w:type="pct"/>
          </w:tcPr>
          <w:p w14:paraId="52EF7DD1"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4/3</w:t>
            </w:r>
          </w:p>
        </w:tc>
        <w:tc>
          <w:tcPr>
            <w:tcW w:w="4538" w:type="pct"/>
          </w:tcPr>
          <w:p w14:paraId="48BA8A46"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Të tjera</w:t>
            </w:r>
          </w:p>
          <w:p w14:paraId="375786FB" w14:textId="77777777"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Detyrime të tjera që mund të përdoren</w:t>
            </w:r>
            <w:r w:rsidR="005B2F19" w:rsidRPr="008F67CC">
              <w:rPr>
                <w:rFonts w:ascii="Garamond" w:hAnsi="Garamond" w:cs="Times New Roman"/>
                <w:sz w:val="18"/>
                <w:szCs w:val="18"/>
              </w:rPr>
              <w:t xml:space="preserve"> për rikapitalizimin nga brenda </w:t>
            </w:r>
            <w:r w:rsidRPr="008F67CC">
              <w:rPr>
                <w:rFonts w:ascii="Garamond" w:hAnsi="Garamond" w:cs="Times New Roman"/>
                <w:sz w:val="18"/>
                <w:szCs w:val="18"/>
              </w:rPr>
              <w:t xml:space="preserve">që nuk janë të përfshira në zërat e mësipërm. </w:t>
            </w:r>
          </w:p>
        </w:tc>
      </w:tr>
      <w:tr w:rsidR="002D3FA7" w:rsidRPr="008F67CC" w14:paraId="00A3078F" w14:textId="77777777" w:rsidTr="009364E6">
        <w:tc>
          <w:tcPr>
            <w:tcW w:w="462" w:type="pct"/>
          </w:tcPr>
          <w:p w14:paraId="05DB670B" w14:textId="77777777" w:rsidR="003B78D4" w:rsidRPr="008F67CC" w:rsidRDefault="003B78D4" w:rsidP="00E00BF9">
            <w:pPr>
              <w:tabs>
                <w:tab w:val="left" w:pos="1094"/>
              </w:tabs>
              <w:jc w:val="right"/>
              <w:rPr>
                <w:rFonts w:ascii="Garamond" w:hAnsi="Garamond" w:cs="Times New Roman"/>
                <w:sz w:val="18"/>
                <w:szCs w:val="18"/>
              </w:rPr>
            </w:pPr>
          </w:p>
        </w:tc>
        <w:tc>
          <w:tcPr>
            <w:tcW w:w="4538" w:type="pct"/>
          </w:tcPr>
          <w:p w14:paraId="4D0CD70E" w14:textId="77777777" w:rsidR="003B78D4" w:rsidRPr="008F67CC" w:rsidRDefault="003B78D4" w:rsidP="00330A3B">
            <w:pPr>
              <w:tabs>
                <w:tab w:val="left" w:pos="1094"/>
              </w:tabs>
              <w:jc w:val="both"/>
              <w:rPr>
                <w:rFonts w:ascii="Garamond" w:hAnsi="Garamond" w:cs="Times New Roman"/>
                <w:b/>
                <w:sz w:val="18"/>
                <w:szCs w:val="18"/>
                <w:u w:val="single"/>
              </w:rPr>
            </w:pPr>
          </w:p>
        </w:tc>
      </w:tr>
      <w:tr w:rsidR="002D3FA7" w:rsidRPr="008F67CC" w14:paraId="3A3E137F" w14:textId="77777777" w:rsidTr="009364E6">
        <w:tc>
          <w:tcPr>
            <w:tcW w:w="462" w:type="pct"/>
          </w:tcPr>
          <w:p w14:paraId="0965B9C4"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4/31</w:t>
            </w:r>
          </w:p>
        </w:tc>
        <w:tc>
          <w:tcPr>
            <w:tcW w:w="4538" w:type="pct"/>
          </w:tcPr>
          <w:p w14:paraId="1E944C41" w14:textId="77777777"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&lt;1 vit</w:t>
            </w:r>
          </w:p>
        </w:tc>
      </w:tr>
      <w:tr w:rsidR="002D3FA7" w:rsidRPr="008F67CC" w14:paraId="2B8DCE9A" w14:textId="77777777" w:rsidTr="009364E6">
        <w:tc>
          <w:tcPr>
            <w:tcW w:w="462" w:type="pct"/>
          </w:tcPr>
          <w:p w14:paraId="7A7EC1F7"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4/32</w:t>
            </w:r>
          </w:p>
        </w:tc>
        <w:tc>
          <w:tcPr>
            <w:tcW w:w="4538" w:type="pct"/>
          </w:tcPr>
          <w:p w14:paraId="6BE42C8B" w14:textId="75446F56"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&gt;=1</w:t>
            </w:r>
            <w:r w:rsidR="00E90F84" w:rsidRPr="008F67CC">
              <w:rPr>
                <w:rFonts w:ascii="Garamond" w:hAnsi="Garamond" w:cs="Times New Roman"/>
                <w:sz w:val="18"/>
                <w:szCs w:val="18"/>
              </w:rPr>
              <w:t xml:space="preserve"> </w:t>
            </w:r>
            <w:r w:rsidRPr="008F67CC">
              <w:rPr>
                <w:rFonts w:ascii="Garamond" w:hAnsi="Garamond" w:cs="Times New Roman"/>
                <w:sz w:val="18"/>
                <w:szCs w:val="18"/>
              </w:rPr>
              <w:t>vit&lt;2</w:t>
            </w:r>
            <w:r w:rsidR="00E90F84" w:rsidRPr="008F67CC">
              <w:rPr>
                <w:rFonts w:ascii="Garamond" w:hAnsi="Garamond" w:cs="Times New Roman"/>
                <w:sz w:val="18"/>
                <w:szCs w:val="18"/>
              </w:rPr>
              <w:t xml:space="preserve"> </w:t>
            </w:r>
            <w:r w:rsidRPr="008F67CC">
              <w:rPr>
                <w:rFonts w:ascii="Garamond" w:hAnsi="Garamond" w:cs="Times New Roman"/>
                <w:sz w:val="18"/>
                <w:szCs w:val="18"/>
              </w:rPr>
              <w:t>vjet</w:t>
            </w:r>
          </w:p>
        </w:tc>
      </w:tr>
      <w:tr w:rsidR="002D3FA7" w:rsidRPr="008F67CC" w14:paraId="7474CB75" w14:textId="77777777" w:rsidTr="009364E6">
        <w:tc>
          <w:tcPr>
            <w:tcW w:w="462" w:type="pct"/>
          </w:tcPr>
          <w:p w14:paraId="7A3BB864"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4/33</w:t>
            </w:r>
          </w:p>
        </w:tc>
        <w:tc>
          <w:tcPr>
            <w:tcW w:w="4538" w:type="pct"/>
          </w:tcPr>
          <w:p w14:paraId="601DDB59" w14:textId="77777777" w:rsidR="003B78D4" w:rsidRPr="008F67CC" w:rsidRDefault="003B78D4" w:rsidP="00330A3B">
            <w:pPr>
              <w:tabs>
                <w:tab w:val="left" w:pos="1094"/>
              </w:tabs>
              <w:jc w:val="right"/>
              <w:rPr>
                <w:rFonts w:ascii="Garamond" w:hAnsi="Garamond" w:cs="Times New Roman"/>
                <w:b/>
                <w:sz w:val="18"/>
                <w:szCs w:val="18"/>
                <w:u w:val="single"/>
              </w:rPr>
            </w:pPr>
            <w:r w:rsidRPr="008F67CC">
              <w:rPr>
                <w:rFonts w:ascii="Garamond" w:hAnsi="Garamond" w:cs="Times New Roman"/>
                <w:sz w:val="18"/>
                <w:szCs w:val="18"/>
              </w:rPr>
              <w:t>maturimi i mbetur</w:t>
            </w:r>
            <w:r w:rsidR="003E3DC2" w:rsidRPr="008F67CC">
              <w:rPr>
                <w:rFonts w:ascii="Garamond" w:hAnsi="Garamond" w:cs="Times New Roman"/>
                <w:sz w:val="18"/>
                <w:szCs w:val="18"/>
              </w:rPr>
              <w:t xml:space="preserve"> </w:t>
            </w:r>
            <w:r w:rsidRPr="008F67CC">
              <w:rPr>
                <w:rFonts w:ascii="Garamond" w:hAnsi="Garamond" w:cs="Times New Roman"/>
                <w:sz w:val="18"/>
                <w:szCs w:val="18"/>
              </w:rPr>
              <w:t>&gt;=2 vjet</w:t>
            </w:r>
          </w:p>
        </w:tc>
      </w:tr>
      <w:tr w:rsidR="002D3FA7" w:rsidRPr="008F67CC" w14:paraId="6DD8BDCC" w14:textId="77777777" w:rsidTr="009364E6">
        <w:tc>
          <w:tcPr>
            <w:tcW w:w="462" w:type="pct"/>
          </w:tcPr>
          <w:p w14:paraId="3FAE3772"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5</w:t>
            </w:r>
          </w:p>
        </w:tc>
        <w:tc>
          <w:tcPr>
            <w:tcW w:w="4538" w:type="pct"/>
          </w:tcPr>
          <w:p w14:paraId="1991F8A4"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Kapitali rregullator dhe detyrimet e pranuara si përqindje e ekspozimeve të ponderuara me rrezik</w:t>
            </w:r>
          </w:p>
          <w:p w14:paraId="0FFC7875" w14:textId="77777777"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Për qëllim të këtij rreshti, vlera e kapitalit rregullator dhe detyrimeve të pranuara që raportohen në rreshtin 3, shprehet si përqindje e ekspozimeve të ponderuara me rrezik.</w:t>
            </w:r>
          </w:p>
          <w:p w14:paraId="63A5E1EA" w14:textId="77777777" w:rsidR="003B78D4" w:rsidRPr="008F67CC" w:rsidRDefault="003B78D4" w:rsidP="00330A3B">
            <w:pPr>
              <w:tabs>
                <w:tab w:val="left" w:pos="1094"/>
              </w:tabs>
              <w:jc w:val="both"/>
              <w:rPr>
                <w:rFonts w:ascii="Garamond" w:hAnsi="Garamond" w:cs="Times New Roman"/>
                <w:sz w:val="18"/>
                <w:szCs w:val="18"/>
              </w:rPr>
            </w:pPr>
          </w:p>
        </w:tc>
      </w:tr>
      <w:tr w:rsidR="002D3FA7" w:rsidRPr="008F67CC" w14:paraId="390798B1" w14:textId="77777777" w:rsidTr="009364E6">
        <w:tc>
          <w:tcPr>
            <w:tcW w:w="462" w:type="pct"/>
          </w:tcPr>
          <w:p w14:paraId="2EF63B9D"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lastRenderedPageBreak/>
              <w:t>5/1</w:t>
            </w:r>
          </w:p>
        </w:tc>
        <w:tc>
          <w:tcPr>
            <w:tcW w:w="4538" w:type="pct"/>
          </w:tcPr>
          <w:p w14:paraId="3759BD4B"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kapitali rregullator dhe detyrimet e nënrenditura</w:t>
            </w:r>
          </w:p>
          <w:p w14:paraId="08BFB620" w14:textId="77777777"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Për qëllim të këtij rreshti, vlera e kapitalit rregullator dhe detyrimeve të pranuara të nënrenditura që raportohen në rreshtin 3/1, shprehet si përqindje e ekspozimeve të ponderuara me rrezik.</w:t>
            </w:r>
          </w:p>
          <w:p w14:paraId="3DBA8EDD" w14:textId="77777777" w:rsidR="003B78D4" w:rsidRPr="008F67CC" w:rsidRDefault="003B78D4" w:rsidP="00330A3B">
            <w:pPr>
              <w:tabs>
                <w:tab w:val="left" w:pos="1094"/>
              </w:tabs>
              <w:jc w:val="both"/>
              <w:rPr>
                <w:rFonts w:ascii="Garamond" w:hAnsi="Garamond" w:cs="Times New Roman"/>
                <w:sz w:val="18"/>
                <w:szCs w:val="18"/>
              </w:rPr>
            </w:pPr>
          </w:p>
        </w:tc>
      </w:tr>
      <w:tr w:rsidR="002D3FA7" w:rsidRPr="008F67CC" w14:paraId="08B05F8F" w14:textId="77777777" w:rsidTr="009364E6">
        <w:tc>
          <w:tcPr>
            <w:tcW w:w="462" w:type="pct"/>
          </w:tcPr>
          <w:p w14:paraId="7379810F"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6</w:t>
            </w:r>
          </w:p>
        </w:tc>
        <w:tc>
          <w:tcPr>
            <w:tcW w:w="4538" w:type="pct"/>
          </w:tcPr>
          <w:p w14:paraId="17591696"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Kapitali rregullator dhe detyrimet e pranuara si përqindje e totalit të detyrimeve dhe kapitalit rregullator</w:t>
            </w:r>
          </w:p>
          <w:p w14:paraId="4FC42EF7" w14:textId="77777777" w:rsidR="003B78D4" w:rsidRPr="008F67CC" w:rsidRDefault="003B78D4" w:rsidP="00330A3B">
            <w:pPr>
              <w:tabs>
                <w:tab w:val="left" w:pos="1094"/>
              </w:tabs>
              <w:jc w:val="both"/>
              <w:rPr>
                <w:rFonts w:ascii="Garamond" w:hAnsi="Garamond" w:cs="Times New Roman"/>
                <w:b/>
                <w:sz w:val="18"/>
                <w:szCs w:val="18"/>
                <w:u w:val="single"/>
              </w:rPr>
            </w:pPr>
          </w:p>
          <w:p w14:paraId="2C59B638" w14:textId="5D7039D1"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Për qëllim të këtij rreshti, shuma e kapitalit rregullator dhe detyrimeve të pranuara të raportuara në rreshtin 3 shprehet si përqindje e </w:t>
            </w:r>
            <w:r w:rsidR="005B2F19" w:rsidRPr="008F67CC">
              <w:rPr>
                <w:rFonts w:ascii="Garamond" w:hAnsi="Garamond" w:cs="Times New Roman"/>
                <w:sz w:val="18"/>
                <w:szCs w:val="18"/>
              </w:rPr>
              <w:t>“</w:t>
            </w:r>
            <w:r w:rsidR="00B17C4F" w:rsidRPr="008F67CC">
              <w:rPr>
                <w:rFonts w:ascii="Garamond" w:hAnsi="Garamond" w:cs="Times New Roman"/>
                <w:sz w:val="18"/>
                <w:szCs w:val="18"/>
              </w:rPr>
              <w:t>t</w:t>
            </w:r>
            <w:r w:rsidR="00164F19" w:rsidRPr="008F67CC">
              <w:rPr>
                <w:rFonts w:ascii="Garamond" w:hAnsi="Garamond" w:cs="Times New Roman"/>
                <w:sz w:val="18"/>
                <w:szCs w:val="18"/>
              </w:rPr>
              <w:t>ë</w:t>
            </w:r>
            <w:r w:rsidR="00B17C4F" w:rsidRPr="008F67CC">
              <w:rPr>
                <w:rFonts w:ascii="Garamond" w:hAnsi="Garamond" w:cs="Times New Roman"/>
                <w:sz w:val="18"/>
                <w:szCs w:val="18"/>
              </w:rPr>
              <w:t xml:space="preserve"> </w:t>
            </w:r>
            <w:r w:rsidR="005B2F19" w:rsidRPr="008F67CC">
              <w:rPr>
                <w:rFonts w:ascii="Garamond" w:hAnsi="Garamond" w:cs="Times New Roman"/>
                <w:sz w:val="18"/>
                <w:szCs w:val="18"/>
              </w:rPr>
              <w:t>gjitha detyrimeve dhe instrumenteve të kapitalit të bankës”</w:t>
            </w:r>
            <w:r w:rsidRPr="008F67CC">
              <w:rPr>
                <w:rFonts w:ascii="Garamond" w:hAnsi="Garamond" w:cs="Times New Roman"/>
                <w:sz w:val="18"/>
                <w:szCs w:val="18"/>
              </w:rPr>
              <w:t xml:space="preserve">, në përputhje me nenin 32, pika 2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90F84" w:rsidRPr="008F67CC">
              <w:rPr>
                <w:rFonts w:ascii="Garamond" w:hAnsi="Garamond" w:cs="Times New Roman"/>
                <w:sz w:val="18"/>
                <w:szCs w:val="18"/>
              </w:rPr>
              <w:t xml:space="preserve"> </w:t>
            </w:r>
            <w:r w:rsidRPr="008F67CC">
              <w:rPr>
                <w:rFonts w:ascii="Garamond" w:hAnsi="Garamond" w:cs="Times New Roman"/>
                <w:sz w:val="18"/>
                <w:szCs w:val="18"/>
              </w:rPr>
              <w:t>133/2016. Në kuptim të kësaj pike, detyrimet që rrjedhin nga transaksionet me produkte derivative përfshihen në totalin e detyrimeve, duke njohur plotësisht të drejtat</w:t>
            </w:r>
            <w:r w:rsidR="00005BB9" w:rsidRPr="008F67CC">
              <w:rPr>
                <w:rFonts w:ascii="Garamond" w:hAnsi="Garamond" w:cs="Times New Roman"/>
                <w:sz w:val="18"/>
                <w:szCs w:val="18"/>
              </w:rPr>
              <w:t xml:space="preserve"> për kompensim të palës tjetër.</w:t>
            </w:r>
          </w:p>
        </w:tc>
      </w:tr>
      <w:tr w:rsidR="002D3FA7" w:rsidRPr="008F67CC" w14:paraId="3FE20A15" w14:textId="77777777" w:rsidTr="009364E6">
        <w:tc>
          <w:tcPr>
            <w:tcW w:w="462" w:type="pct"/>
          </w:tcPr>
          <w:p w14:paraId="714EA2EC"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6/1</w:t>
            </w:r>
          </w:p>
        </w:tc>
        <w:tc>
          <w:tcPr>
            <w:tcW w:w="4538" w:type="pct"/>
          </w:tcPr>
          <w:p w14:paraId="70CD3DDA"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kapitali rregullator dhe detyrimet e nënrenditura</w:t>
            </w:r>
          </w:p>
          <w:p w14:paraId="0CCAD9CC" w14:textId="77777777" w:rsidR="003B78D4" w:rsidRPr="008F67CC" w:rsidRDefault="003B78D4" w:rsidP="00330A3B">
            <w:pPr>
              <w:tabs>
                <w:tab w:val="left" w:pos="1094"/>
              </w:tabs>
              <w:jc w:val="both"/>
              <w:rPr>
                <w:rFonts w:ascii="Garamond" w:hAnsi="Garamond" w:cs="Times New Roman"/>
                <w:b/>
                <w:sz w:val="18"/>
                <w:szCs w:val="18"/>
                <w:u w:val="single"/>
              </w:rPr>
            </w:pPr>
          </w:p>
          <w:p w14:paraId="19CF46F6" w14:textId="3566DF44"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Për qëllim të këtij rreshti, vlera e kapitalit rregullator dhe detyrimeve të pranuara të nënrenditura që raportohen në rreshtin 3/1, shprehet si përqindje </w:t>
            </w:r>
            <w:r w:rsidR="00D06EA2" w:rsidRPr="008F67CC">
              <w:rPr>
                <w:rFonts w:ascii="Garamond" w:hAnsi="Garamond" w:cs="Times New Roman"/>
                <w:sz w:val="18"/>
                <w:szCs w:val="18"/>
              </w:rPr>
              <w:t xml:space="preserve">e </w:t>
            </w:r>
            <w:r w:rsidR="00B17C4F" w:rsidRPr="008F67CC">
              <w:rPr>
                <w:rFonts w:ascii="Garamond" w:hAnsi="Garamond" w:cs="Times New Roman"/>
                <w:sz w:val="18"/>
                <w:szCs w:val="18"/>
              </w:rPr>
              <w:t>“t</w:t>
            </w:r>
            <w:r w:rsidR="00164F19" w:rsidRPr="008F67CC">
              <w:rPr>
                <w:rFonts w:ascii="Garamond" w:hAnsi="Garamond" w:cs="Times New Roman"/>
                <w:sz w:val="18"/>
                <w:szCs w:val="18"/>
              </w:rPr>
              <w:t>ë</w:t>
            </w:r>
            <w:r w:rsidR="00B17C4F" w:rsidRPr="008F67CC">
              <w:rPr>
                <w:rFonts w:ascii="Garamond" w:hAnsi="Garamond" w:cs="Times New Roman"/>
                <w:sz w:val="18"/>
                <w:szCs w:val="18"/>
              </w:rPr>
              <w:t xml:space="preserve"> gjitha detyrimeve dhe instrumenteve të kapitalit të bankës” </w:t>
            </w:r>
            <w:r w:rsidRPr="008F67CC">
              <w:rPr>
                <w:rFonts w:ascii="Garamond" w:hAnsi="Garamond" w:cs="Times New Roman"/>
                <w:sz w:val="18"/>
                <w:szCs w:val="18"/>
              </w:rPr>
              <w:t xml:space="preserve">llogaritur në përputhje me nenin 32, pika 2 të </w:t>
            </w:r>
            <w:r w:rsidR="000A00AD" w:rsidRPr="008F67CC">
              <w:rPr>
                <w:rFonts w:ascii="Garamond" w:hAnsi="Garamond" w:cs="Times New Roman"/>
                <w:sz w:val="18"/>
                <w:szCs w:val="18"/>
              </w:rPr>
              <w:t>l</w:t>
            </w:r>
            <w:r w:rsidRPr="008F67CC">
              <w:rPr>
                <w:rFonts w:ascii="Garamond" w:hAnsi="Garamond" w:cs="Times New Roman"/>
                <w:sz w:val="18"/>
                <w:szCs w:val="18"/>
              </w:rPr>
              <w:t>igjit nr.</w:t>
            </w:r>
            <w:r w:rsidR="00E90F84" w:rsidRPr="008F67CC">
              <w:rPr>
                <w:rFonts w:ascii="Garamond" w:hAnsi="Garamond" w:cs="Times New Roman"/>
                <w:sz w:val="18"/>
                <w:szCs w:val="18"/>
              </w:rPr>
              <w:t xml:space="preserve"> </w:t>
            </w:r>
            <w:r w:rsidRPr="008F67CC">
              <w:rPr>
                <w:rFonts w:ascii="Garamond" w:hAnsi="Garamond" w:cs="Times New Roman"/>
                <w:sz w:val="18"/>
                <w:szCs w:val="18"/>
              </w:rPr>
              <w:t>133/2016. Në kuptim të kësaj pike, detyrimet që rrjedhin nga transaksionet me produkte derivative përfshihen në totalin e detyrimeve, duke njohur plotësisht të drejtat pë</w:t>
            </w:r>
            <w:r w:rsidR="00005BB9" w:rsidRPr="008F67CC">
              <w:rPr>
                <w:rFonts w:ascii="Garamond" w:hAnsi="Garamond" w:cs="Times New Roman"/>
                <w:sz w:val="18"/>
                <w:szCs w:val="18"/>
              </w:rPr>
              <w:t>r kompensim të palës tjetër.</w:t>
            </w:r>
          </w:p>
        </w:tc>
      </w:tr>
      <w:tr w:rsidR="002D3FA7" w:rsidRPr="008F67CC" w14:paraId="3F6EF43C" w14:textId="77777777" w:rsidTr="009364E6">
        <w:tc>
          <w:tcPr>
            <w:tcW w:w="462" w:type="pct"/>
          </w:tcPr>
          <w:p w14:paraId="5DA9A2BD"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7-9</w:t>
            </w:r>
          </w:p>
        </w:tc>
        <w:tc>
          <w:tcPr>
            <w:tcW w:w="4538" w:type="pct"/>
          </w:tcPr>
          <w:p w14:paraId="4FD52811"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Kërkesat rregullative</w:t>
            </w:r>
          </w:p>
        </w:tc>
      </w:tr>
      <w:tr w:rsidR="002D3FA7" w:rsidRPr="008F67CC" w14:paraId="2C550282" w14:textId="77777777" w:rsidTr="009364E6">
        <w:tc>
          <w:tcPr>
            <w:tcW w:w="462" w:type="pct"/>
          </w:tcPr>
          <w:p w14:paraId="1E9C7665"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7</w:t>
            </w:r>
          </w:p>
        </w:tc>
        <w:tc>
          <w:tcPr>
            <w:tcW w:w="4538" w:type="pct"/>
          </w:tcPr>
          <w:p w14:paraId="7376B6F0"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 xml:space="preserve">“Kërkesa minimale për </w:t>
            </w:r>
            <w:r w:rsidR="00B17C4F" w:rsidRPr="008F67CC">
              <w:rPr>
                <w:rFonts w:ascii="Garamond" w:hAnsi="Garamond" w:cs="Times New Roman"/>
                <w:b/>
                <w:sz w:val="18"/>
                <w:szCs w:val="18"/>
                <w:u w:val="single"/>
              </w:rPr>
              <w:t>instrumente t</w:t>
            </w:r>
            <w:r w:rsidR="00164F19" w:rsidRPr="008F67CC">
              <w:rPr>
                <w:rFonts w:ascii="Garamond" w:hAnsi="Garamond" w:cs="Times New Roman"/>
                <w:b/>
                <w:sz w:val="18"/>
                <w:szCs w:val="18"/>
                <w:u w:val="single"/>
              </w:rPr>
              <w:t>ë</w:t>
            </w:r>
            <w:r w:rsidR="00B17C4F" w:rsidRPr="008F67CC">
              <w:rPr>
                <w:rFonts w:ascii="Garamond" w:hAnsi="Garamond" w:cs="Times New Roman"/>
                <w:b/>
                <w:sz w:val="18"/>
                <w:szCs w:val="18"/>
                <w:u w:val="single"/>
              </w:rPr>
              <w:t xml:space="preserve"> </w:t>
            </w:r>
            <w:r w:rsidRPr="008F67CC">
              <w:rPr>
                <w:rFonts w:ascii="Garamond" w:hAnsi="Garamond" w:cs="Times New Roman"/>
                <w:b/>
                <w:sz w:val="18"/>
                <w:szCs w:val="18"/>
                <w:u w:val="single"/>
              </w:rPr>
              <w:t>kapital</w:t>
            </w:r>
            <w:r w:rsidR="00B17C4F" w:rsidRPr="008F67CC">
              <w:rPr>
                <w:rFonts w:ascii="Garamond" w:hAnsi="Garamond" w:cs="Times New Roman"/>
                <w:b/>
                <w:sz w:val="18"/>
                <w:szCs w:val="18"/>
                <w:u w:val="single"/>
              </w:rPr>
              <w:t>it rregullator</w:t>
            </w:r>
            <w:r w:rsidRPr="008F67CC">
              <w:rPr>
                <w:rFonts w:ascii="Garamond" w:hAnsi="Garamond" w:cs="Times New Roman"/>
                <w:b/>
                <w:sz w:val="18"/>
                <w:szCs w:val="18"/>
                <w:u w:val="single"/>
              </w:rPr>
              <w:t xml:space="preserve"> dhe detyrimet e pranuara”</w:t>
            </w:r>
          </w:p>
        </w:tc>
      </w:tr>
      <w:tr w:rsidR="002D3FA7" w:rsidRPr="008F67CC" w14:paraId="13C52D88" w14:textId="77777777" w:rsidTr="009364E6">
        <w:tc>
          <w:tcPr>
            <w:tcW w:w="462" w:type="pct"/>
          </w:tcPr>
          <w:p w14:paraId="544E0FAA"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8</w:t>
            </w:r>
          </w:p>
        </w:tc>
        <w:tc>
          <w:tcPr>
            <w:tcW w:w="4538" w:type="pct"/>
          </w:tcPr>
          <w:p w14:paraId="51BBCFD0"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“Kërkesa minimale për kapital dhe detyrimet e pranuara” e shprehur si përqindje e totalit të ekspozimeve të ponderuara me rrezik</w:t>
            </w:r>
          </w:p>
          <w:p w14:paraId="2D203D59" w14:textId="77777777" w:rsidR="003B78D4" w:rsidRPr="008F67CC" w:rsidRDefault="003B78D4" w:rsidP="00330A3B">
            <w:pPr>
              <w:tabs>
                <w:tab w:val="left" w:pos="1094"/>
              </w:tabs>
              <w:jc w:val="both"/>
              <w:rPr>
                <w:rFonts w:ascii="Garamond" w:hAnsi="Garamond" w:cs="Times New Roman"/>
                <w:b/>
                <w:sz w:val="18"/>
                <w:szCs w:val="18"/>
                <w:u w:val="single"/>
              </w:rPr>
            </w:pPr>
          </w:p>
          <w:p w14:paraId="48DE508E" w14:textId="204774F4"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 xml:space="preserve">“Kërkesa minimale për </w:t>
            </w:r>
            <w:r w:rsidR="00B17C4F" w:rsidRPr="008F67CC">
              <w:rPr>
                <w:rFonts w:ascii="Garamond" w:hAnsi="Garamond" w:cs="Times New Roman"/>
                <w:sz w:val="18"/>
                <w:szCs w:val="18"/>
              </w:rPr>
              <w:t>instrumente t</w:t>
            </w:r>
            <w:r w:rsidR="00164F19" w:rsidRPr="008F67CC">
              <w:rPr>
                <w:rFonts w:ascii="Garamond" w:hAnsi="Garamond" w:cs="Times New Roman"/>
                <w:sz w:val="18"/>
                <w:szCs w:val="18"/>
              </w:rPr>
              <w:t>ë</w:t>
            </w:r>
            <w:r w:rsidR="00B17C4F" w:rsidRPr="008F67CC">
              <w:rPr>
                <w:rFonts w:ascii="Garamond" w:hAnsi="Garamond" w:cs="Times New Roman"/>
                <w:sz w:val="18"/>
                <w:szCs w:val="18"/>
              </w:rPr>
              <w:t xml:space="preserve"> </w:t>
            </w:r>
            <w:r w:rsidRPr="008F67CC">
              <w:rPr>
                <w:rFonts w:ascii="Garamond" w:hAnsi="Garamond" w:cs="Times New Roman"/>
                <w:sz w:val="18"/>
                <w:szCs w:val="18"/>
              </w:rPr>
              <w:t>kapital</w:t>
            </w:r>
            <w:r w:rsidR="00B17C4F" w:rsidRPr="008F67CC">
              <w:rPr>
                <w:rFonts w:ascii="Garamond" w:hAnsi="Garamond" w:cs="Times New Roman"/>
                <w:sz w:val="18"/>
                <w:szCs w:val="18"/>
              </w:rPr>
              <w:t>it rregullator</w:t>
            </w:r>
            <w:r w:rsidRPr="008F67CC">
              <w:rPr>
                <w:rFonts w:ascii="Garamond" w:hAnsi="Garamond" w:cs="Times New Roman"/>
                <w:sz w:val="18"/>
                <w:szCs w:val="18"/>
              </w:rPr>
              <w:t xml:space="preserve"> dhe detyrimet e pranuara” siç përcaktohet nga Autoriteti i Ndërhyrjes së Jashtëzakonshme në zbatim të nenit 5 të rregullores “</w:t>
            </w:r>
            <w:r w:rsidR="00E90F84" w:rsidRPr="008F67CC">
              <w:rPr>
                <w:rFonts w:ascii="Garamond" w:hAnsi="Garamond" w:cs="Times New Roman"/>
                <w:sz w:val="18"/>
                <w:szCs w:val="18"/>
              </w:rPr>
              <w:t>Për</w:t>
            </w:r>
            <w:r w:rsidRPr="008F67CC">
              <w:rPr>
                <w:rFonts w:ascii="Garamond" w:hAnsi="Garamond" w:cs="Times New Roman"/>
                <w:sz w:val="18"/>
                <w:szCs w:val="18"/>
              </w:rPr>
              <w:t xml:space="preserve"> kërkesën minimale për instrumentet e kapitalit rregullator dhe detyrimet e pranuara” e shprehur si përqindje e totalit të ekspozimeve të ponderuara me rrezik.</w:t>
            </w:r>
          </w:p>
        </w:tc>
      </w:tr>
      <w:tr w:rsidR="002D3FA7" w:rsidRPr="008F67CC" w14:paraId="5BAA43BA" w14:textId="77777777" w:rsidTr="009364E6">
        <w:tc>
          <w:tcPr>
            <w:tcW w:w="462" w:type="pct"/>
          </w:tcPr>
          <w:p w14:paraId="0E707AFF"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8/1</w:t>
            </w:r>
          </w:p>
        </w:tc>
        <w:tc>
          <w:tcPr>
            <w:tcW w:w="4538" w:type="pct"/>
          </w:tcPr>
          <w:p w14:paraId="0C2B5225" w14:textId="4661A56C"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pjesa që plotësohet nga kapitali rregullator dhe detyrimet e nënrenditura</w:t>
            </w:r>
          </w:p>
          <w:p w14:paraId="74FB102F" w14:textId="77777777" w:rsidR="003B78D4" w:rsidRPr="008F67CC" w:rsidRDefault="003B78D4" w:rsidP="00330A3B">
            <w:pPr>
              <w:tabs>
                <w:tab w:val="left" w:pos="1094"/>
              </w:tabs>
              <w:jc w:val="both"/>
              <w:rPr>
                <w:rFonts w:ascii="Garamond" w:hAnsi="Garamond" w:cs="Times New Roman"/>
                <w:b/>
                <w:sz w:val="18"/>
                <w:szCs w:val="18"/>
                <w:u w:val="single"/>
              </w:rPr>
            </w:pPr>
          </w:p>
          <w:p w14:paraId="5EA8C47F" w14:textId="77777777"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Për qëllim të këtij rreshti, vlera e kapitalit rregullator dhe detyrimeve të pranuara të nënrenditura që raportohen në rreshtin 3/1, shprehet si përqindje e totalit të ekspozimeve të ponderuara me rrezik.</w:t>
            </w:r>
          </w:p>
          <w:p w14:paraId="0B872BDC" w14:textId="77777777" w:rsidR="003B78D4" w:rsidRPr="008F67CC" w:rsidRDefault="003B78D4" w:rsidP="00330A3B">
            <w:pPr>
              <w:tabs>
                <w:tab w:val="left" w:pos="1094"/>
              </w:tabs>
              <w:jc w:val="both"/>
              <w:rPr>
                <w:rFonts w:ascii="Garamond" w:hAnsi="Garamond" w:cs="Times New Roman"/>
                <w:b/>
                <w:sz w:val="18"/>
                <w:szCs w:val="18"/>
                <w:u w:val="single"/>
              </w:rPr>
            </w:pPr>
          </w:p>
        </w:tc>
      </w:tr>
      <w:tr w:rsidR="002D3FA7" w:rsidRPr="008F67CC" w14:paraId="146C7AC4" w14:textId="77777777" w:rsidTr="009364E6">
        <w:tc>
          <w:tcPr>
            <w:tcW w:w="462" w:type="pct"/>
          </w:tcPr>
          <w:p w14:paraId="2DF5283D"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9</w:t>
            </w:r>
          </w:p>
        </w:tc>
        <w:tc>
          <w:tcPr>
            <w:tcW w:w="4538" w:type="pct"/>
          </w:tcPr>
          <w:p w14:paraId="311574B1"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“Kërkesa minimale për kapital dhe detyrimet e pranuara” e shprehur si përqindje e kapitalit rregullator dhe detyrimeve të pranuara</w:t>
            </w:r>
          </w:p>
          <w:p w14:paraId="1F2A7D8C" w14:textId="77777777" w:rsidR="003B78D4" w:rsidRPr="008F67CC" w:rsidRDefault="003B78D4" w:rsidP="00330A3B">
            <w:pPr>
              <w:tabs>
                <w:tab w:val="left" w:pos="1094"/>
              </w:tabs>
              <w:jc w:val="both"/>
              <w:rPr>
                <w:rFonts w:ascii="Garamond" w:hAnsi="Garamond" w:cs="Times New Roman"/>
                <w:b/>
                <w:sz w:val="18"/>
                <w:szCs w:val="18"/>
                <w:u w:val="single"/>
              </w:rPr>
            </w:pPr>
          </w:p>
          <w:p w14:paraId="3C1F3622" w14:textId="51CCE0C8" w:rsidR="003B78D4" w:rsidRPr="008F67CC" w:rsidRDefault="003B78D4" w:rsidP="00330A3B">
            <w:pPr>
              <w:tabs>
                <w:tab w:val="left" w:pos="1094"/>
              </w:tabs>
              <w:jc w:val="both"/>
              <w:rPr>
                <w:rFonts w:ascii="Garamond" w:hAnsi="Garamond" w:cs="Times New Roman"/>
                <w:sz w:val="18"/>
                <w:szCs w:val="18"/>
              </w:rPr>
            </w:pPr>
            <w:r w:rsidRPr="008F67CC">
              <w:rPr>
                <w:rFonts w:ascii="Garamond" w:hAnsi="Garamond" w:cs="Times New Roman"/>
                <w:sz w:val="18"/>
                <w:szCs w:val="18"/>
              </w:rPr>
              <w:t>“Kërkesa minimale për kapital dhe detyrimet e pranuara” siç përcaktohet nga Autoriteti i Ndërhyrjes së Jashtëzakonshme në zbatim të nenit 42 të ligjit nr.</w:t>
            </w:r>
            <w:r w:rsidR="00E451B5" w:rsidRPr="008F67CC">
              <w:rPr>
                <w:rFonts w:ascii="Garamond" w:hAnsi="Garamond" w:cs="Times New Roman"/>
                <w:sz w:val="18"/>
                <w:szCs w:val="18"/>
              </w:rPr>
              <w:t xml:space="preserve"> </w:t>
            </w:r>
            <w:r w:rsidRPr="008F67CC">
              <w:rPr>
                <w:rFonts w:ascii="Garamond" w:hAnsi="Garamond" w:cs="Times New Roman"/>
                <w:sz w:val="18"/>
                <w:szCs w:val="18"/>
              </w:rPr>
              <w:t xml:space="preserve">133/2016, i shprehur si përqindje e </w:t>
            </w:r>
            <w:r w:rsidR="00B17C4F" w:rsidRPr="008F67CC">
              <w:rPr>
                <w:rFonts w:ascii="Garamond" w:hAnsi="Garamond" w:cs="Times New Roman"/>
                <w:sz w:val="18"/>
                <w:szCs w:val="18"/>
              </w:rPr>
              <w:t>t</w:t>
            </w:r>
            <w:r w:rsidR="00164F19" w:rsidRPr="008F67CC">
              <w:rPr>
                <w:rFonts w:ascii="Garamond" w:hAnsi="Garamond" w:cs="Times New Roman"/>
                <w:sz w:val="18"/>
                <w:szCs w:val="18"/>
              </w:rPr>
              <w:t>ë</w:t>
            </w:r>
            <w:r w:rsidR="00B17C4F" w:rsidRPr="008F67CC">
              <w:rPr>
                <w:rFonts w:ascii="Garamond" w:hAnsi="Garamond" w:cs="Times New Roman"/>
                <w:sz w:val="18"/>
                <w:szCs w:val="18"/>
              </w:rPr>
              <w:t xml:space="preserve"> gjitha detyrimeve dhe instrumenteve të kapitalit të bankës”.</w:t>
            </w:r>
          </w:p>
        </w:tc>
      </w:tr>
      <w:tr w:rsidR="002D3FA7" w:rsidRPr="008F67CC" w14:paraId="0FD0AF22" w14:textId="77777777" w:rsidTr="009364E6">
        <w:tc>
          <w:tcPr>
            <w:tcW w:w="462" w:type="pct"/>
          </w:tcPr>
          <w:p w14:paraId="20AE5E76" w14:textId="77777777" w:rsidR="003B78D4" w:rsidRPr="008F67CC" w:rsidRDefault="003B78D4" w:rsidP="00E00BF9">
            <w:pPr>
              <w:tabs>
                <w:tab w:val="left" w:pos="1094"/>
              </w:tabs>
              <w:jc w:val="right"/>
              <w:rPr>
                <w:rFonts w:ascii="Garamond" w:hAnsi="Garamond" w:cs="Times New Roman"/>
                <w:sz w:val="18"/>
                <w:szCs w:val="18"/>
              </w:rPr>
            </w:pPr>
            <w:r w:rsidRPr="008F67CC">
              <w:rPr>
                <w:rFonts w:ascii="Garamond" w:hAnsi="Garamond" w:cs="Times New Roman"/>
                <w:sz w:val="18"/>
                <w:szCs w:val="18"/>
              </w:rPr>
              <w:t>9/1</w:t>
            </w:r>
          </w:p>
        </w:tc>
        <w:tc>
          <w:tcPr>
            <w:tcW w:w="4538" w:type="pct"/>
          </w:tcPr>
          <w:p w14:paraId="5C6AA39E"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b/>
                <w:sz w:val="18"/>
                <w:szCs w:val="18"/>
                <w:u w:val="single"/>
              </w:rPr>
              <w:t>Nga të cilat: pjesa që plotësohet nga kapitali rregullator dhe detyrimet e nënrenditura</w:t>
            </w:r>
          </w:p>
          <w:p w14:paraId="0213BA92" w14:textId="77777777" w:rsidR="003B78D4" w:rsidRPr="008F67CC" w:rsidRDefault="003B78D4" w:rsidP="00330A3B">
            <w:pPr>
              <w:tabs>
                <w:tab w:val="left" w:pos="1094"/>
              </w:tabs>
              <w:jc w:val="both"/>
              <w:rPr>
                <w:rFonts w:ascii="Garamond" w:hAnsi="Garamond" w:cs="Times New Roman"/>
                <w:b/>
                <w:sz w:val="18"/>
                <w:szCs w:val="18"/>
                <w:u w:val="single"/>
              </w:rPr>
            </w:pPr>
          </w:p>
          <w:p w14:paraId="49E9222B" w14:textId="77777777" w:rsidR="003B78D4" w:rsidRPr="008F67CC" w:rsidRDefault="003B78D4" w:rsidP="00330A3B">
            <w:pPr>
              <w:tabs>
                <w:tab w:val="left" w:pos="1094"/>
              </w:tabs>
              <w:jc w:val="both"/>
              <w:rPr>
                <w:rFonts w:ascii="Garamond" w:hAnsi="Garamond" w:cs="Times New Roman"/>
                <w:b/>
                <w:sz w:val="18"/>
                <w:szCs w:val="18"/>
                <w:u w:val="single"/>
              </w:rPr>
            </w:pPr>
            <w:r w:rsidRPr="008F67CC">
              <w:rPr>
                <w:rFonts w:ascii="Garamond" w:hAnsi="Garamond" w:cs="Times New Roman"/>
                <w:sz w:val="18"/>
                <w:szCs w:val="18"/>
              </w:rPr>
              <w:t xml:space="preserve">Për qëllim të këtij rreshti, vlera e kapitalit rregullator dhe detyrimeve të pranuara të nënrenditura që raportohen në rreshtin 3/1, shprehet si përqindje e </w:t>
            </w:r>
            <w:r w:rsidR="00B17C4F" w:rsidRPr="008F67CC">
              <w:rPr>
                <w:rFonts w:ascii="Garamond" w:hAnsi="Garamond" w:cs="Times New Roman"/>
                <w:sz w:val="18"/>
                <w:szCs w:val="18"/>
              </w:rPr>
              <w:t>“t</w:t>
            </w:r>
            <w:r w:rsidR="00164F19" w:rsidRPr="008F67CC">
              <w:rPr>
                <w:rFonts w:ascii="Garamond" w:hAnsi="Garamond" w:cs="Times New Roman"/>
                <w:sz w:val="18"/>
                <w:szCs w:val="18"/>
              </w:rPr>
              <w:t>ë</w:t>
            </w:r>
            <w:r w:rsidR="00B17C4F" w:rsidRPr="008F67CC">
              <w:rPr>
                <w:rFonts w:ascii="Garamond" w:hAnsi="Garamond" w:cs="Times New Roman"/>
                <w:sz w:val="18"/>
                <w:szCs w:val="18"/>
              </w:rPr>
              <w:t xml:space="preserve"> gjitha detyrimeve dhe instrumenteve</w:t>
            </w:r>
            <w:r w:rsidR="00B17C4F" w:rsidRPr="008F67CC">
              <w:rPr>
                <w:rFonts w:ascii="Garamond" w:hAnsi="Garamond"/>
                <w:sz w:val="18"/>
                <w:szCs w:val="18"/>
              </w:rPr>
              <w:t xml:space="preserve"> </w:t>
            </w:r>
            <w:r w:rsidR="00B17C4F" w:rsidRPr="008F67CC">
              <w:rPr>
                <w:rFonts w:ascii="Garamond" w:hAnsi="Garamond" w:cs="Times New Roman"/>
                <w:sz w:val="18"/>
                <w:szCs w:val="18"/>
              </w:rPr>
              <w:t>të kapitalit të bankës”</w:t>
            </w:r>
          </w:p>
        </w:tc>
      </w:tr>
    </w:tbl>
    <w:p w14:paraId="53DB57DC" w14:textId="359FEB7C" w:rsidR="009364E6" w:rsidRPr="00F4717E" w:rsidRDefault="009364E6" w:rsidP="00330A3B">
      <w:pPr>
        <w:tabs>
          <w:tab w:val="left" w:pos="1094"/>
        </w:tabs>
        <w:spacing w:after="0" w:line="240" w:lineRule="auto"/>
        <w:jc w:val="both"/>
        <w:rPr>
          <w:rFonts w:ascii="Garamond" w:hAnsi="Garamond" w:cs="Times New Roman"/>
          <w:sz w:val="20"/>
          <w:szCs w:val="20"/>
        </w:rPr>
      </w:pPr>
    </w:p>
    <w:p w14:paraId="095309C5" w14:textId="77777777" w:rsidR="00E451B5" w:rsidRDefault="00E451B5" w:rsidP="00005BB9">
      <w:pPr>
        <w:tabs>
          <w:tab w:val="left" w:pos="1094"/>
        </w:tabs>
        <w:spacing w:after="0" w:line="240" w:lineRule="auto"/>
        <w:ind w:firstLine="284"/>
        <w:jc w:val="both"/>
        <w:rPr>
          <w:rFonts w:ascii="Garamond" w:hAnsi="Garamond" w:cs="Times New Roman"/>
          <w:b/>
          <w:sz w:val="20"/>
          <w:szCs w:val="20"/>
        </w:rPr>
      </w:pPr>
    </w:p>
    <w:p w14:paraId="20C668B8" w14:textId="72FBA271" w:rsidR="003B78D4" w:rsidRPr="00F4717E" w:rsidRDefault="003B78D4" w:rsidP="00005BB9">
      <w:pPr>
        <w:tabs>
          <w:tab w:val="left" w:pos="1094"/>
        </w:tabs>
        <w:spacing w:after="0" w:line="240" w:lineRule="auto"/>
        <w:ind w:firstLine="284"/>
        <w:jc w:val="both"/>
        <w:rPr>
          <w:rFonts w:ascii="Garamond" w:hAnsi="Garamond" w:cs="Times New Roman"/>
          <w:b/>
          <w:sz w:val="20"/>
          <w:szCs w:val="20"/>
        </w:rPr>
      </w:pPr>
      <w:r w:rsidRPr="00F4717E">
        <w:rPr>
          <w:rFonts w:ascii="Garamond" w:hAnsi="Garamond" w:cs="Times New Roman"/>
          <w:b/>
          <w:sz w:val="20"/>
          <w:szCs w:val="20"/>
        </w:rPr>
        <w:t>Formulari 2</w:t>
      </w:r>
      <w:r w:rsidR="00E451B5">
        <w:rPr>
          <w:rFonts w:ascii="Garamond" w:hAnsi="Garamond" w:cs="Times New Roman"/>
          <w:b/>
          <w:sz w:val="20"/>
          <w:szCs w:val="20"/>
        </w:rPr>
        <w:t>.</w:t>
      </w:r>
      <w:r w:rsidRPr="00F4717E">
        <w:rPr>
          <w:rFonts w:ascii="Garamond" w:hAnsi="Garamond" w:cs="Times New Roman"/>
          <w:b/>
          <w:sz w:val="20"/>
          <w:szCs w:val="20"/>
        </w:rPr>
        <w:t xml:space="preserve"> Struktura e detyrimeve të pranuara</w:t>
      </w:r>
    </w:p>
    <w:p w14:paraId="1DAF09A7" w14:textId="77777777" w:rsidR="009364E6" w:rsidRPr="00F4717E" w:rsidRDefault="009364E6" w:rsidP="00005BB9">
      <w:pPr>
        <w:tabs>
          <w:tab w:val="left" w:pos="1094"/>
        </w:tabs>
        <w:spacing w:after="0" w:line="240" w:lineRule="auto"/>
        <w:ind w:firstLine="284"/>
        <w:jc w:val="both"/>
        <w:rPr>
          <w:rFonts w:ascii="Garamond" w:eastAsia="MS Mincho" w:hAnsi="Garamond" w:cs="Times New Roman"/>
          <w:sz w:val="20"/>
          <w:szCs w:val="20"/>
        </w:rPr>
      </w:pPr>
    </w:p>
    <w:p w14:paraId="76AC0D7E" w14:textId="77777777"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 xml:space="preserve">A. </w:t>
      </w:r>
      <w:r w:rsidRPr="00F4717E">
        <w:rPr>
          <w:rFonts w:ascii="Garamond" w:hAnsi="Garamond" w:cs="Times New Roman"/>
          <w:sz w:val="20"/>
          <w:szCs w:val="20"/>
        </w:rPr>
        <w:t>Shënime të përgjithshme</w:t>
      </w:r>
    </w:p>
    <w:p w14:paraId="418E92E2" w14:textId="003FD056"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Ky formular kërkon informacion mbi strukturën e financimit të detyrimeve të pranuara të subjekteve që i nënshtrohen plotësimit të “</w:t>
      </w:r>
      <w:r w:rsidR="00E451B5" w:rsidRPr="00F4717E">
        <w:rPr>
          <w:rFonts w:ascii="Garamond" w:hAnsi="Garamond" w:cs="Times New Roman"/>
          <w:sz w:val="20"/>
          <w:szCs w:val="20"/>
        </w:rPr>
        <w:t xml:space="preserve">kërkesës </w:t>
      </w:r>
      <w:r w:rsidRPr="00F4717E">
        <w:rPr>
          <w:rFonts w:ascii="Garamond" w:hAnsi="Garamond" w:cs="Times New Roman"/>
          <w:sz w:val="20"/>
          <w:szCs w:val="20"/>
        </w:rPr>
        <w:t xml:space="preserve">minimale për </w:t>
      </w:r>
      <w:r w:rsidR="00B17C4F" w:rsidRPr="00F4717E">
        <w:rPr>
          <w:rFonts w:ascii="Garamond" w:hAnsi="Garamond" w:cs="Times New Roman"/>
          <w:sz w:val="20"/>
          <w:szCs w:val="20"/>
        </w:rPr>
        <w:t>i</w:t>
      </w:r>
      <w:r w:rsidR="00D06EA2" w:rsidRPr="00F4717E">
        <w:rPr>
          <w:rFonts w:ascii="Garamond" w:hAnsi="Garamond" w:cs="Times New Roman"/>
          <w:sz w:val="20"/>
          <w:szCs w:val="20"/>
        </w:rPr>
        <w:t>n</w:t>
      </w:r>
      <w:r w:rsidR="00B17C4F" w:rsidRPr="00F4717E">
        <w:rPr>
          <w:rFonts w:ascii="Garamond" w:hAnsi="Garamond" w:cs="Times New Roman"/>
          <w:sz w:val="20"/>
          <w:szCs w:val="20"/>
        </w:rPr>
        <w:t>strumente t</w:t>
      </w:r>
      <w:r w:rsidR="00164F19" w:rsidRPr="00F4717E">
        <w:rPr>
          <w:rFonts w:ascii="Garamond" w:hAnsi="Garamond" w:cs="Times New Roman"/>
          <w:sz w:val="20"/>
          <w:szCs w:val="20"/>
        </w:rPr>
        <w:t>ë</w:t>
      </w:r>
      <w:r w:rsidR="00B17C4F" w:rsidRPr="00F4717E">
        <w:rPr>
          <w:rFonts w:ascii="Garamond" w:hAnsi="Garamond" w:cs="Times New Roman"/>
          <w:sz w:val="20"/>
          <w:szCs w:val="20"/>
        </w:rPr>
        <w:t xml:space="preserve"> </w:t>
      </w:r>
      <w:r w:rsidRPr="00F4717E">
        <w:rPr>
          <w:rFonts w:ascii="Garamond" w:hAnsi="Garamond" w:cs="Times New Roman"/>
          <w:sz w:val="20"/>
          <w:szCs w:val="20"/>
        </w:rPr>
        <w:t>kapital</w:t>
      </w:r>
      <w:r w:rsidR="00B17C4F" w:rsidRPr="00F4717E">
        <w:rPr>
          <w:rFonts w:ascii="Garamond" w:hAnsi="Garamond" w:cs="Times New Roman"/>
          <w:sz w:val="20"/>
          <w:szCs w:val="20"/>
        </w:rPr>
        <w:t>it rregullator</w:t>
      </w:r>
      <w:r w:rsidRPr="00F4717E">
        <w:rPr>
          <w:rFonts w:ascii="Garamond" w:hAnsi="Garamond" w:cs="Times New Roman"/>
          <w:sz w:val="20"/>
          <w:szCs w:val="20"/>
        </w:rPr>
        <w:t xml:space="preserve"> dhe detyrimet e pranuara”. Detyrimet e pranuara ndahen sipas llojit të detyrimit dhe maturimit.</w:t>
      </w:r>
    </w:p>
    <w:p w14:paraId="5F11FF84" w14:textId="0D851D4B" w:rsidR="009364E6"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 xml:space="preserve">Për instrumentet e emetuara në monedhë të huaj, </w:t>
      </w:r>
      <w:r w:rsidR="002D3FA7" w:rsidRPr="00F4717E">
        <w:rPr>
          <w:rFonts w:ascii="Garamond" w:hAnsi="Garamond" w:cs="Times New Roman"/>
          <w:sz w:val="20"/>
          <w:szCs w:val="20"/>
        </w:rPr>
        <w:t xml:space="preserve">raportimi bëhet në monedhën </w:t>
      </w:r>
      <w:r w:rsidR="00E451B5" w:rsidRPr="00F4717E">
        <w:rPr>
          <w:rFonts w:ascii="Garamond" w:hAnsi="Garamond" w:cs="Times New Roman"/>
          <w:sz w:val="20"/>
          <w:szCs w:val="20"/>
        </w:rPr>
        <w:t>lek</w:t>
      </w:r>
      <w:r w:rsidR="00005BB9" w:rsidRPr="00F4717E">
        <w:rPr>
          <w:rFonts w:ascii="Garamond" w:hAnsi="Garamond" w:cs="Times New Roman"/>
          <w:sz w:val="20"/>
          <w:szCs w:val="20"/>
        </w:rPr>
        <w:t xml:space="preserve">. </w:t>
      </w:r>
    </w:p>
    <w:p w14:paraId="140B00D8" w14:textId="371D2BB5" w:rsidR="003B78D4"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 xml:space="preserve">B. </w:t>
      </w:r>
      <w:r w:rsidRPr="00F4717E">
        <w:rPr>
          <w:rFonts w:ascii="Garamond" w:hAnsi="Garamond" w:cs="Times New Roman"/>
          <w:sz w:val="20"/>
          <w:szCs w:val="20"/>
        </w:rPr>
        <w:t>Udhëzime në lidhje me zërat specifik</w:t>
      </w:r>
      <w:r w:rsidR="00D06EA2" w:rsidRPr="00F4717E">
        <w:rPr>
          <w:rFonts w:ascii="Garamond" w:hAnsi="Garamond" w:cs="Times New Roman"/>
          <w:sz w:val="20"/>
          <w:szCs w:val="20"/>
        </w:rPr>
        <w:t>ë</w:t>
      </w:r>
    </w:p>
    <w:p w14:paraId="50845F77" w14:textId="77777777" w:rsidR="009364E6" w:rsidRPr="00F4717E" w:rsidRDefault="009364E6" w:rsidP="00330A3B">
      <w:pPr>
        <w:tabs>
          <w:tab w:val="left" w:pos="1094"/>
        </w:tabs>
        <w:spacing w:after="0" w:line="240" w:lineRule="auto"/>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1076"/>
        <w:gridCol w:w="8778"/>
      </w:tblGrid>
      <w:tr w:rsidR="002D3FA7" w:rsidRPr="00E451B5" w14:paraId="1399A3ED" w14:textId="77777777" w:rsidTr="009364E6">
        <w:tc>
          <w:tcPr>
            <w:tcW w:w="546" w:type="pct"/>
            <w:shd w:val="clear" w:color="auto" w:fill="D9D9D9" w:themeFill="background1" w:themeFillShade="D9"/>
          </w:tcPr>
          <w:p w14:paraId="052C267B" w14:textId="77777777" w:rsidR="003B78D4" w:rsidRPr="00E451B5" w:rsidRDefault="003B78D4" w:rsidP="00E451B5">
            <w:pPr>
              <w:tabs>
                <w:tab w:val="left" w:pos="1094"/>
              </w:tabs>
              <w:jc w:val="right"/>
              <w:rPr>
                <w:rFonts w:ascii="Garamond" w:hAnsi="Garamond" w:cs="Times New Roman"/>
                <w:b/>
                <w:sz w:val="18"/>
                <w:szCs w:val="18"/>
              </w:rPr>
            </w:pPr>
            <w:r w:rsidRPr="00E451B5">
              <w:rPr>
                <w:rFonts w:ascii="Garamond" w:hAnsi="Garamond" w:cs="Times New Roman"/>
                <w:b/>
                <w:sz w:val="18"/>
                <w:szCs w:val="18"/>
              </w:rPr>
              <w:t>Rreshti</w:t>
            </w:r>
          </w:p>
        </w:tc>
        <w:tc>
          <w:tcPr>
            <w:tcW w:w="4454" w:type="pct"/>
            <w:shd w:val="clear" w:color="auto" w:fill="D9D9D9" w:themeFill="background1" w:themeFillShade="D9"/>
          </w:tcPr>
          <w:p w14:paraId="09CCDF27" w14:textId="77777777" w:rsidR="003B78D4" w:rsidRPr="00E451B5" w:rsidRDefault="003B78D4" w:rsidP="00330A3B">
            <w:pPr>
              <w:tabs>
                <w:tab w:val="left" w:pos="1094"/>
              </w:tabs>
              <w:jc w:val="both"/>
              <w:rPr>
                <w:rFonts w:ascii="Garamond" w:hAnsi="Garamond" w:cs="Times New Roman"/>
                <w:b/>
                <w:sz w:val="18"/>
                <w:szCs w:val="18"/>
              </w:rPr>
            </w:pPr>
            <w:r w:rsidRPr="00E451B5">
              <w:rPr>
                <w:rFonts w:ascii="Garamond" w:hAnsi="Garamond" w:cs="Times New Roman"/>
                <w:b/>
                <w:sz w:val="18"/>
                <w:szCs w:val="18"/>
              </w:rPr>
              <w:t>Referenca ligjore dhe udhëzimet</w:t>
            </w:r>
          </w:p>
        </w:tc>
      </w:tr>
      <w:tr w:rsidR="002D3FA7" w:rsidRPr="00E451B5" w14:paraId="2645E669" w14:textId="77777777" w:rsidTr="009364E6">
        <w:tc>
          <w:tcPr>
            <w:tcW w:w="546" w:type="pct"/>
          </w:tcPr>
          <w:p w14:paraId="08327CE3"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1</w:t>
            </w:r>
          </w:p>
        </w:tc>
        <w:tc>
          <w:tcPr>
            <w:tcW w:w="4454" w:type="pct"/>
          </w:tcPr>
          <w:p w14:paraId="13EDD660" w14:textId="77777777" w:rsidR="003B78D4" w:rsidRPr="00E451B5" w:rsidRDefault="003B78D4" w:rsidP="00330A3B">
            <w:pPr>
              <w:tabs>
                <w:tab w:val="left" w:pos="1094"/>
              </w:tabs>
              <w:jc w:val="both"/>
              <w:rPr>
                <w:rFonts w:ascii="Garamond" w:hAnsi="Garamond" w:cs="Times New Roman"/>
                <w:sz w:val="18"/>
                <w:szCs w:val="18"/>
                <w:u w:val="single"/>
              </w:rPr>
            </w:pPr>
            <w:r w:rsidRPr="00E451B5">
              <w:rPr>
                <w:rFonts w:ascii="Garamond" w:hAnsi="Garamond" w:cs="Times New Roman"/>
                <w:b/>
                <w:sz w:val="18"/>
                <w:szCs w:val="18"/>
                <w:u w:val="single"/>
              </w:rPr>
              <w:t>Detyrimet e pranuara</w:t>
            </w:r>
          </w:p>
        </w:tc>
      </w:tr>
      <w:tr w:rsidR="002D3FA7" w:rsidRPr="00E451B5" w14:paraId="6B6780B8" w14:textId="77777777" w:rsidTr="009364E6">
        <w:tc>
          <w:tcPr>
            <w:tcW w:w="546" w:type="pct"/>
          </w:tcPr>
          <w:p w14:paraId="62A51333"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2</w:t>
            </w:r>
          </w:p>
        </w:tc>
        <w:tc>
          <w:tcPr>
            <w:tcW w:w="4454" w:type="pct"/>
          </w:tcPr>
          <w:p w14:paraId="71DE692F" w14:textId="77777777" w:rsidR="003B78D4" w:rsidRPr="00E451B5" w:rsidRDefault="003B78D4" w:rsidP="00330A3B">
            <w:pPr>
              <w:tabs>
                <w:tab w:val="left" w:pos="1094"/>
              </w:tabs>
              <w:jc w:val="both"/>
              <w:rPr>
                <w:rFonts w:ascii="Garamond" w:hAnsi="Garamond" w:cs="Times New Roman"/>
                <w:b/>
                <w:sz w:val="18"/>
                <w:szCs w:val="18"/>
                <w:u w:val="single"/>
              </w:rPr>
            </w:pPr>
            <w:r w:rsidRPr="00E451B5">
              <w:rPr>
                <w:rFonts w:ascii="Garamond" w:hAnsi="Garamond" w:cs="Times New Roman"/>
                <w:b/>
                <w:sz w:val="18"/>
                <w:szCs w:val="18"/>
                <w:u w:val="single"/>
              </w:rPr>
              <w:t>Depozitat e pasigurueshme</w:t>
            </w:r>
            <w:r w:rsidRPr="00E451B5">
              <w:rPr>
                <w:rFonts w:ascii="Garamond" w:hAnsi="Garamond" w:cs="Times New Roman"/>
                <w:sz w:val="18"/>
                <w:szCs w:val="18"/>
                <w:u w:val="single"/>
              </w:rPr>
              <w:t xml:space="preserve"> </w:t>
            </w:r>
            <w:r w:rsidRPr="00E451B5">
              <w:rPr>
                <w:rFonts w:ascii="Garamond" w:hAnsi="Garamond" w:cs="Times New Roman"/>
                <w:b/>
                <w:sz w:val="18"/>
                <w:szCs w:val="18"/>
                <w:u w:val="single"/>
              </w:rPr>
              <w:t>me maturim &gt; 1 vit</w:t>
            </w:r>
            <w:r w:rsidRPr="00E451B5" w:rsidDel="00BD5C61">
              <w:rPr>
                <w:rFonts w:ascii="Garamond" w:hAnsi="Garamond" w:cs="Times New Roman"/>
                <w:b/>
                <w:sz w:val="18"/>
                <w:szCs w:val="18"/>
                <w:u w:val="single"/>
              </w:rPr>
              <w:t xml:space="preserve"> </w:t>
            </w:r>
          </w:p>
          <w:p w14:paraId="7C763239" w14:textId="77777777" w:rsidR="003B78D4" w:rsidRPr="00E451B5" w:rsidRDefault="003B78D4" w:rsidP="00330A3B">
            <w:pPr>
              <w:tabs>
                <w:tab w:val="left" w:pos="1094"/>
              </w:tabs>
              <w:jc w:val="both"/>
              <w:rPr>
                <w:rFonts w:ascii="Garamond" w:hAnsi="Garamond" w:cs="Times New Roman"/>
                <w:sz w:val="18"/>
                <w:szCs w:val="18"/>
              </w:rPr>
            </w:pPr>
          </w:p>
          <w:p w14:paraId="5D71A22D" w14:textId="3B0D7B20" w:rsidR="003B78D4" w:rsidRPr="00E451B5" w:rsidRDefault="002F33DC" w:rsidP="00330A3B">
            <w:pPr>
              <w:tabs>
                <w:tab w:val="left" w:pos="1094"/>
              </w:tabs>
              <w:jc w:val="both"/>
              <w:rPr>
                <w:rFonts w:ascii="Garamond" w:hAnsi="Garamond" w:cs="Times New Roman"/>
                <w:sz w:val="18"/>
                <w:szCs w:val="18"/>
              </w:rPr>
            </w:pPr>
            <w:r w:rsidRPr="00E451B5">
              <w:rPr>
                <w:rFonts w:ascii="Garamond" w:hAnsi="Garamond" w:cs="Times New Roman"/>
                <w:sz w:val="18"/>
                <w:szCs w:val="18"/>
              </w:rPr>
              <w:t>Depozitat e pasigurueshme</w:t>
            </w:r>
            <w:r w:rsidR="00E451B5" w:rsidRPr="00E451B5">
              <w:rPr>
                <w:rFonts w:ascii="Garamond" w:hAnsi="Garamond" w:cs="Times New Roman"/>
                <w:sz w:val="18"/>
                <w:szCs w:val="18"/>
              </w:rPr>
              <w:t>.</w:t>
            </w:r>
            <w:r w:rsidRPr="00E451B5">
              <w:rPr>
                <w:rFonts w:ascii="Garamond" w:hAnsi="Garamond" w:cs="Times New Roman"/>
                <w:sz w:val="18"/>
                <w:szCs w:val="18"/>
              </w:rPr>
              <w:t xml:space="preserve"> </w:t>
            </w:r>
            <w:r w:rsidR="003B78D4" w:rsidRPr="00E451B5">
              <w:rPr>
                <w:rFonts w:ascii="Garamond" w:hAnsi="Garamond" w:cs="Times New Roman"/>
                <w:sz w:val="18"/>
                <w:szCs w:val="18"/>
              </w:rPr>
              <w:t xml:space="preserve">ku nuk përfshihen depozitat për individë, tregtarë dhe shoqëri tregtare </w:t>
            </w:r>
          </w:p>
        </w:tc>
      </w:tr>
      <w:tr w:rsidR="002D3FA7" w:rsidRPr="00E451B5" w14:paraId="1DCCBDF4" w14:textId="77777777" w:rsidTr="009364E6">
        <w:tc>
          <w:tcPr>
            <w:tcW w:w="546" w:type="pct"/>
          </w:tcPr>
          <w:p w14:paraId="7CC21404"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2/1</w:t>
            </w:r>
          </w:p>
        </w:tc>
        <w:tc>
          <w:tcPr>
            <w:tcW w:w="4454" w:type="pct"/>
          </w:tcPr>
          <w:p w14:paraId="3C86E35A" w14:textId="77777777" w:rsidR="003B78D4" w:rsidRPr="00E451B5" w:rsidRDefault="003B78D4"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1 vit &lt; 2 vjet</w:t>
            </w:r>
          </w:p>
        </w:tc>
      </w:tr>
      <w:tr w:rsidR="002D3FA7" w:rsidRPr="00E451B5" w14:paraId="11AA1D1B" w14:textId="77777777" w:rsidTr="009364E6">
        <w:tc>
          <w:tcPr>
            <w:tcW w:w="546" w:type="pct"/>
          </w:tcPr>
          <w:p w14:paraId="529FED57"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2/2</w:t>
            </w:r>
          </w:p>
        </w:tc>
        <w:tc>
          <w:tcPr>
            <w:tcW w:w="4454" w:type="pct"/>
          </w:tcPr>
          <w:p w14:paraId="5C61092E" w14:textId="77777777" w:rsidR="003B78D4" w:rsidRPr="00E451B5" w:rsidRDefault="003B78D4"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2 vjet</w:t>
            </w:r>
          </w:p>
        </w:tc>
      </w:tr>
      <w:tr w:rsidR="002D3FA7" w:rsidRPr="00E451B5" w14:paraId="3969E9A3" w14:textId="77777777" w:rsidTr="009364E6">
        <w:tc>
          <w:tcPr>
            <w:tcW w:w="546" w:type="pct"/>
          </w:tcPr>
          <w:p w14:paraId="462B3DCB"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3</w:t>
            </w:r>
          </w:p>
        </w:tc>
        <w:tc>
          <w:tcPr>
            <w:tcW w:w="4454" w:type="pct"/>
          </w:tcPr>
          <w:p w14:paraId="03EE7C4D" w14:textId="77777777" w:rsidR="003B78D4" w:rsidRPr="00E451B5" w:rsidRDefault="003B78D4" w:rsidP="00330A3B">
            <w:pPr>
              <w:tabs>
                <w:tab w:val="left" w:pos="1094"/>
              </w:tabs>
              <w:jc w:val="both"/>
              <w:rPr>
                <w:rFonts w:ascii="Garamond" w:hAnsi="Garamond" w:cs="Times New Roman"/>
                <w:b/>
                <w:sz w:val="18"/>
                <w:szCs w:val="18"/>
                <w:u w:val="single"/>
              </w:rPr>
            </w:pPr>
            <w:r w:rsidRPr="00E451B5">
              <w:rPr>
                <w:rFonts w:ascii="Garamond" w:hAnsi="Garamond" w:cs="Times New Roman"/>
                <w:b/>
                <w:sz w:val="18"/>
                <w:szCs w:val="18"/>
                <w:u w:val="single"/>
              </w:rPr>
              <w:t>Detyrime</w:t>
            </w:r>
            <w:r w:rsidR="00DD2A91" w:rsidRPr="00E451B5">
              <w:rPr>
                <w:rFonts w:ascii="Garamond" w:hAnsi="Garamond" w:cs="Times New Roman"/>
                <w:b/>
                <w:sz w:val="18"/>
                <w:szCs w:val="18"/>
                <w:u w:val="single"/>
              </w:rPr>
              <w:t xml:space="preserve"> </w:t>
            </w:r>
            <w:r w:rsidRPr="00E451B5">
              <w:rPr>
                <w:rFonts w:ascii="Garamond" w:hAnsi="Garamond" w:cs="Times New Roman"/>
                <w:b/>
                <w:sz w:val="18"/>
                <w:szCs w:val="18"/>
                <w:u w:val="single"/>
              </w:rPr>
              <w:t>të pagarantuara</w:t>
            </w:r>
          </w:p>
          <w:p w14:paraId="6F234A7F" w14:textId="77777777" w:rsidR="003B78D4" w:rsidRPr="00E451B5" w:rsidRDefault="003B78D4" w:rsidP="00330A3B">
            <w:pPr>
              <w:tabs>
                <w:tab w:val="left" w:pos="1094"/>
              </w:tabs>
              <w:jc w:val="both"/>
              <w:rPr>
                <w:rFonts w:ascii="Garamond" w:hAnsi="Garamond" w:cs="Times New Roman"/>
                <w:sz w:val="18"/>
                <w:szCs w:val="18"/>
              </w:rPr>
            </w:pPr>
          </w:p>
          <w:p w14:paraId="37EDD0A4" w14:textId="17C5A397"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rPr>
              <w:t xml:space="preserve">Detyrimet të pakolaterizuara, që janë të pranuara për qëllimet e neneve </w:t>
            </w:r>
            <w:r w:rsidR="00C85B3E">
              <w:rPr>
                <w:rFonts w:ascii="Garamond" w:hAnsi="Garamond" w:cs="Times New Roman"/>
                <w:sz w:val="18"/>
                <w:szCs w:val="18"/>
              </w:rPr>
              <w:t>8–10</w:t>
            </w:r>
            <w:r w:rsidRPr="00E451B5">
              <w:rPr>
                <w:rFonts w:ascii="Garamond" w:hAnsi="Garamond" w:cs="Times New Roman"/>
                <w:sz w:val="18"/>
                <w:szCs w:val="18"/>
              </w:rPr>
              <w:t xml:space="preserve"> të rregullores “</w:t>
            </w:r>
            <w:r w:rsidR="00777FE0" w:rsidRPr="00E451B5">
              <w:rPr>
                <w:rFonts w:ascii="Garamond" w:hAnsi="Garamond" w:cs="Times New Roman"/>
                <w:sz w:val="18"/>
                <w:szCs w:val="18"/>
              </w:rPr>
              <w:t>Për</w:t>
            </w:r>
            <w:r w:rsidRPr="00E451B5">
              <w:rPr>
                <w:rFonts w:ascii="Garamond" w:hAnsi="Garamond" w:cs="Times New Roman"/>
                <w:sz w:val="18"/>
                <w:szCs w:val="18"/>
              </w:rPr>
              <w:t xml:space="preserve"> kërkesën minimale për instrumentet e kapitalit rregullator dhe detyrimet e pranuara”</w:t>
            </w:r>
          </w:p>
        </w:tc>
      </w:tr>
      <w:tr w:rsidR="00B17C4F" w:rsidRPr="00E451B5" w14:paraId="3FB91129" w14:textId="77777777" w:rsidTr="009364E6">
        <w:tc>
          <w:tcPr>
            <w:tcW w:w="546" w:type="pct"/>
          </w:tcPr>
          <w:p w14:paraId="2F34E5B0"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3/1</w:t>
            </w:r>
          </w:p>
        </w:tc>
        <w:tc>
          <w:tcPr>
            <w:tcW w:w="4454" w:type="pct"/>
          </w:tcPr>
          <w:p w14:paraId="1B5C51C1"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1 vit &lt; 2 vjet</w:t>
            </w:r>
          </w:p>
        </w:tc>
      </w:tr>
      <w:tr w:rsidR="00B17C4F" w:rsidRPr="00E451B5" w14:paraId="64448EEB" w14:textId="77777777" w:rsidTr="009364E6">
        <w:tc>
          <w:tcPr>
            <w:tcW w:w="546" w:type="pct"/>
          </w:tcPr>
          <w:p w14:paraId="39D426A4"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3/2</w:t>
            </w:r>
          </w:p>
        </w:tc>
        <w:tc>
          <w:tcPr>
            <w:tcW w:w="4454" w:type="pct"/>
          </w:tcPr>
          <w:p w14:paraId="1ADB25C4"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2 vjet</w:t>
            </w:r>
          </w:p>
        </w:tc>
      </w:tr>
      <w:tr w:rsidR="002D3FA7" w:rsidRPr="00E451B5" w14:paraId="1BACD922" w14:textId="77777777" w:rsidTr="009364E6">
        <w:tc>
          <w:tcPr>
            <w:tcW w:w="546" w:type="pct"/>
          </w:tcPr>
          <w:p w14:paraId="352BA87C"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4</w:t>
            </w:r>
          </w:p>
        </w:tc>
        <w:tc>
          <w:tcPr>
            <w:tcW w:w="4454" w:type="pct"/>
          </w:tcPr>
          <w:p w14:paraId="66EB7217" w14:textId="77777777" w:rsidR="003B78D4" w:rsidRPr="00E451B5" w:rsidRDefault="003B78D4" w:rsidP="00330A3B">
            <w:pPr>
              <w:tabs>
                <w:tab w:val="left" w:pos="1094"/>
              </w:tabs>
              <w:jc w:val="both"/>
              <w:rPr>
                <w:rFonts w:ascii="Garamond" w:hAnsi="Garamond" w:cs="Times New Roman"/>
                <w:b/>
                <w:sz w:val="18"/>
                <w:szCs w:val="18"/>
                <w:u w:val="single"/>
              </w:rPr>
            </w:pPr>
            <w:r w:rsidRPr="00E451B5">
              <w:rPr>
                <w:rFonts w:ascii="Garamond" w:hAnsi="Garamond" w:cs="Times New Roman"/>
                <w:b/>
                <w:sz w:val="18"/>
                <w:szCs w:val="18"/>
                <w:u w:val="single"/>
              </w:rPr>
              <w:t>Dëftesat e strukturuara</w:t>
            </w:r>
          </w:p>
          <w:p w14:paraId="7184BC69" w14:textId="77777777" w:rsidR="003B78D4" w:rsidRPr="00E451B5" w:rsidRDefault="003B78D4" w:rsidP="00330A3B">
            <w:pPr>
              <w:tabs>
                <w:tab w:val="left" w:pos="1094"/>
              </w:tabs>
              <w:jc w:val="both"/>
              <w:rPr>
                <w:rFonts w:ascii="Garamond" w:hAnsi="Garamond" w:cs="Times New Roman"/>
                <w:sz w:val="18"/>
                <w:szCs w:val="18"/>
              </w:rPr>
            </w:pPr>
          </w:p>
          <w:p w14:paraId="0C3D031B" w14:textId="205D3A9A" w:rsidR="003B78D4" w:rsidRPr="00E451B5" w:rsidRDefault="002226EE" w:rsidP="00330A3B">
            <w:pPr>
              <w:tabs>
                <w:tab w:val="left" w:pos="1094"/>
              </w:tabs>
              <w:jc w:val="both"/>
              <w:rPr>
                <w:rFonts w:ascii="Garamond" w:hAnsi="Garamond" w:cs="Times New Roman"/>
                <w:sz w:val="18"/>
                <w:szCs w:val="18"/>
              </w:rPr>
            </w:pPr>
            <w:r w:rsidRPr="00E451B5">
              <w:rPr>
                <w:rFonts w:ascii="Garamond" w:hAnsi="Garamond" w:cs="Times New Roman"/>
                <w:sz w:val="18"/>
                <w:szCs w:val="18"/>
              </w:rPr>
              <w:t xml:space="preserve">Dëftesat e strukturuara përkufizohen si </w:t>
            </w:r>
            <w:r w:rsidR="00B17C4F" w:rsidRPr="00E451B5">
              <w:rPr>
                <w:rFonts w:ascii="Garamond" w:hAnsi="Garamond" w:cs="Times New Roman"/>
                <w:sz w:val="18"/>
                <w:szCs w:val="18"/>
              </w:rPr>
              <w:t>instrumente t</w:t>
            </w:r>
            <w:r w:rsidR="00164F19" w:rsidRPr="00E451B5">
              <w:rPr>
                <w:rFonts w:ascii="Garamond" w:hAnsi="Garamond" w:cs="Times New Roman"/>
                <w:sz w:val="18"/>
                <w:szCs w:val="18"/>
              </w:rPr>
              <w:t>ë</w:t>
            </w:r>
            <w:r w:rsidR="00B17C4F" w:rsidRPr="00E451B5">
              <w:rPr>
                <w:rFonts w:ascii="Garamond" w:hAnsi="Garamond" w:cs="Times New Roman"/>
                <w:sz w:val="18"/>
                <w:szCs w:val="18"/>
              </w:rPr>
              <w:t xml:space="preserve"> borxhit</w:t>
            </w:r>
            <w:r w:rsidRPr="00E451B5">
              <w:rPr>
                <w:rFonts w:ascii="Garamond" w:hAnsi="Garamond" w:cs="Times New Roman"/>
                <w:sz w:val="18"/>
                <w:szCs w:val="18"/>
              </w:rPr>
              <w:t xml:space="preserve"> që përmbajnë një përbërës derivativ, kthimi i të cilit varet nga një titull ose indeks (publik ose me ofertë, si aksione ose obligacione, me norma fikse kthimi ose të kredisë, të</w:t>
            </w:r>
            <w:r w:rsidR="00FE4CDA" w:rsidRPr="00E451B5">
              <w:rPr>
                <w:rFonts w:ascii="Garamond" w:hAnsi="Garamond" w:cs="Times New Roman"/>
                <w:sz w:val="18"/>
                <w:szCs w:val="18"/>
              </w:rPr>
              <w:t xml:space="preserve"> </w:t>
            </w:r>
            <w:r w:rsidRPr="00E451B5">
              <w:rPr>
                <w:rFonts w:ascii="Garamond" w:hAnsi="Garamond" w:cs="Times New Roman"/>
                <w:sz w:val="18"/>
                <w:szCs w:val="18"/>
              </w:rPr>
              <w:t>monedhave,</w:t>
            </w:r>
            <w:r w:rsidR="00FE4CDA" w:rsidRPr="00E451B5">
              <w:rPr>
                <w:rFonts w:ascii="Garamond" w:hAnsi="Garamond" w:cs="Times New Roman"/>
                <w:sz w:val="18"/>
                <w:szCs w:val="18"/>
              </w:rPr>
              <w:t xml:space="preserve"> </w:t>
            </w:r>
            <w:r w:rsidRPr="00E451B5">
              <w:rPr>
                <w:rFonts w:ascii="Garamond" w:hAnsi="Garamond" w:cs="Times New Roman"/>
                <w:sz w:val="18"/>
                <w:szCs w:val="18"/>
              </w:rPr>
              <w:t>mallrave</w:t>
            </w:r>
            <w:r w:rsidR="00FE4CDA" w:rsidRPr="00E451B5">
              <w:rPr>
                <w:rFonts w:ascii="Garamond" w:hAnsi="Garamond" w:cs="Times New Roman"/>
                <w:sz w:val="18"/>
                <w:szCs w:val="18"/>
              </w:rPr>
              <w:t xml:space="preserve"> </w:t>
            </w:r>
            <w:r w:rsidR="004D7822">
              <w:rPr>
                <w:rFonts w:ascii="Garamond" w:hAnsi="Garamond" w:cs="Times New Roman"/>
                <w:sz w:val="18"/>
                <w:szCs w:val="18"/>
              </w:rPr>
              <w:t>kryesore</w:t>
            </w:r>
            <w:r w:rsidR="00FE4CDA" w:rsidRPr="00E451B5">
              <w:rPr>
                <w:rFonts w:ascii="Garamond" w:hAnsi="Garamond" w:cs="Times New Roman"/>
                <w:sz w:val="18"/>
                <w:szCs w:val="18"/>
              </w:rPr>
              <w:t xml:space="preserve"> </w:t>
            </w:r>
            <w:r w:rsidRPr="00E451B5">
              <w:rPr>
                <w:rFonts w:ascii="Garamond" w:hAnsi="Garamond" w:cs="Times New Roman"/>
                <w:sz w:val="18"/>
                <w:szCs w:val="18"/>
              </w:rPr>
              <w:t>etj</w:t>
            </w:r>
            <w:r w:rsidR="00D06EA2" w:rsidRPr="00E451B5">
              <w:rPr>
                <w:rFonts w:ascii="Garamond" w:hAnsi="Garamond" w:cs="Times New Roman"/>
                <w:sz w:val="18"/>
                <w:szCs w:val="18"/>
              </w:rPr>
              <w:t>.</w:t>
            </w:r>
            <w:r w:rsidRPr="00E451B5">
              <w:rPr>
                <w:rFonts w:ascii="Garamond" w:hAnsi="Garamond" w:cs="Times New Roman"/>
                <w:sz w:val="18"/>
                <w:szCs w:val="18"/>
              </w:rPr>
              <w:t>).</w:t>
            </w:r>
            <w:r w:rsidR="00FE4CDA" w:rsidRPr="00E451B5">
              <w:rPr>
                <w:rFonts w:ascii="Garamond" w:hAnsi="Garamond" w:cs="Times New Roman"/>
                <w:sz w:val="18"/>
                <w:szCs w:val="18"/>
              </w:rPr>
              <w:t xml:space="preserve"> </w:t>
            </w:r>
            <w:r w:rsidRPr="00E451B5">
              <w:rPr>
                <w:rFonts w:ascii="Garamond" w:hAnsi="Garamond" w:cs="Times New Roman"/>
                <w:sz w:val="18"/>
                <w:szCs w:val="18"/>
              </w:rPr>
              <w:t>Dëftesat</w:t>
            </w:r>
            <w:r w:rsidR="00FE4CDA" w:rsidRPr="00E451B5">
              <w:rPr>
                <w:rFonts w:ascii="Garamond" w:hAnsi="Garamond" w:cs="Times New Roman"/>
                <w:sz w:val="18"/>
                <w:szCs w:val="18"/>
              </w:rPr>
              <w:t xml:space="preserve"> </w:t>
            </w:r>
            <w:r w:rsidRPr="00E451B5">
              <w:rPr>
                <w:rFonts w:ascii="Garamond" w:hAnsi="Garamond" w:cs="Times New Roman"/>
                <w:sz w:val="18"/>
                <w:szCs w:val="18"/>
              </w:rPr>
              <w:t>e</w:t>
            </w:r>
            <w:r w:rsidR="00FE4CDA" w:rsidRPr="00E451B5">
              <w:rPr>
                <w:rFonts w:ascii="Garamond" w:hAnsi="Garamond" w:cs="Times New Roman"/>
                <w:sz w:val="18"/>
                <w:szCs w:val="18"/>
              </w:rPr>
              <w:t xml:space="preserve"> </w:t>
            </w:r>
            <w:r w:rsidRPr="00E451B5">
              <w:rPr>
                <w:rFonts w:ascii="Garamond" w:hAnsi="Garamond" w:cs="Times New Roman"/>
                <w:sz w:val="18"/>
                <w:szCs w:val="18"/>
              </w:rPr>
              <w:t>strukturuara</w:t>
            </w:r>
            <w:r w:rsidR="00FE4CDA" w:rsidRPr="00E451B5">
              <w:rPr>
                <w:rFonts w:ascii="Garamond" w:hAnsi="Garamond" w:cs="Times New Roman"/>
                <w:sz w:val="18"/>
                <w:szCs w:val="18"/>
              </w:rPr>
              <w:t xml:space="preserve"> </w:t>
            </w:r>
            <w:r w:rsidRPr="00E451B5">
              <w:rPr>
                <w:rFonts w:ascii="Garamond" w:hAnsi="Garamond" w:cs="Times New Roman"/>
                <w:sz w:val="18"/>
                <w:szCs w:val="18"/>
              </w:rPr>
              <w:t>nuk përfshijnë instrumente të borxhit që mbartin vetëm opsionin e shitjes ose të blerjes</w:t>
            </w:r>
            <w:r w:rsidR="00FE4CDA" w:rsidRPr="00E451B5">
              <w:rPr>
                <w:rFonts w:ascii="Garamond" w:hAnsi="Garamond" w:cs="Times New Roman"/>
                <w:sz w:val="18"/>
                <w:szCs w:val="18"/>
              </w:rPr>
              <w:t xml:space="preserve"> </w:t>
            </w:r>
            <w:r w:rsidRPr="00E451B5">
              <w:rPr>
                <w:rFonts w:ascii="Garamond" w:hAnsi="Garamond" w:cs="Times New Roman"/>
                <w:sz w:val="18"/>
                <w:szCs w:val="18"/>
              </w:rPr>
              <w:t>p.sh.</w:t>
            </w:r>
            <w:r w:rsidR="00FE4CDA" w:rsidRPr="00E451B5">
              <w:rPr>
                <w:rFonts w:ascii="Garamond" w:hAnsi="Garamond" w:cs="Times New Roman"/>
                <w:sz w:val="18"/>
                <w:szCs w:val="18"/>
              </w:rPr>
              <w:t xml:space="preserve"> </w:t>
            </w:r>
            <w:r w:rsidRPr="00E451B5">
              <w:rPr>
                <w:rFonts w:ascii="Garamond" w:hAnsi="Garamond" w:cs="Times New Roman"/>
                <w:sz w:val="18"/>
                <w:szCs w:val="18"/>
              </w:rPr>
              <w:t>vlera</w:t>
            </w:r>
            <w:r w:rsidR="00FE4CDA" w:rsidRPr="00E451B5">
              <w:rPr>
                <w:rFonts w:ascii="Garamond" w:hAnsi="Garamond" w:cs="Times New Roman"/>
                <w:sz w:val="18"/>
                <w:szCs w:val="18"/>
              </w:rPr>
              <w:t xml:space="preserve"> </w:t>
            </w:r>
            <w:r w:rsidRPr="00E451B5">
              <w:rPr>
                <w:rFonts w:ascii="Garamond" w:hAnsi="Garamond" w:cs="Times New Roman"/>
                <w:sz w:val="18"/>
                <w:szCs w:val="18"/>
              </w:rPr>
              <w:t>e</w:t>
            </w:r>
            <w:r w:rsidR="00FE4CDA" w:rsidRPr="00E451B5">
              <w:rPr>
                <w:rFonts w:ascii="Garamond" w:hAnsi="Garamond" w:cs="Times New Roman"/>
                <w:sz w:val="18"/>
                <w:szCs w:val="18"/>
              </w:rPr>
              <w:t xml:space="preserve"> </w:t>
            </w:r>
            <w:r w:rsidRPr="00E451B5">
              <w:rPr>
                <w:rFonts w:ascii="Garamond" w:hAnsi="Garamond" w:cs="Times New Roman"/>
                <w:sz w:val="18"/>
                <w:szCs w:val="18"/>
              </w:rPr>
              <w:t>instrumentit</w:t>
            </w:r>
            <w:r w:rsidR="00FE4CDA" w:rsidRPr="00E451B5">
              <w:rPr>
                <w:rFonts w:ascii="Garamond" w:hAnsi="Garamond" w:cs="Times New Roman"/>
                <w:sz w:val="18"/>
                <w:szCs w:val="18"/>
              </w:rPr>
              <w:t xml:space="preserve"> </w:t>
            </w:r>
            <w:r w:rsidRPr="00E451B5">
              <w:rPr>
                <w:rFonts w:ascii="Garamond" w:hAnsi="Garamond" w:cs="Times New Roman"/>
                <w:sz w:val="18"/>
                <w:szCs w:val="18"/>
              </w:rPr>
              <w:t>nuk</w:t>
            </w:r>
            <w:r w:rsidR="00FE4CDA" w:rsidRPr="00E451B5">
              <w:rPr>
                <w:rFonts w:ascii="Garamond" w:hAnsi="Garamond" w:cs="Times New Roman"/>
                <w:sz w:val="18"/>
                <w:szCs w:val="18"/>
              </w:rPr>
              <w:t xml:space="preserve"> </w:t>
            </w:r>
            <w:r w:rsidRPr="00E451B5">
              <w:rPr>
                <w:rFonts w:ascii="Garamond" w:hAnsi="Garamond" w:cs="Times New Roman"/>
                <w:sz w:val="18"/>
                <w:szCs w:val="18"/>
              </w:rPr>
              <w:t>varet</w:t>
            </w:r>
            <w:r w:rsidR="00FE4CDA" w:rsidRPr="00E451B5">
              <w:rPr>
                <w:rFonts w:ascii="Garamond" w:hAnsi="Garamond" w:cs="Times New Roman"/>
                <w:sz w:val="18"/>
                <w:szCs w:val="18"/>
              </w:rPr>
              <w:t xml:space="preserve"> </w:t>
            </w:r>
            <w:r w:rsidRPr="00E451B5">
              <w:rPr>
                <w:rFonts w:ascii="Garamond" w:hAnsi="Garamond" w:cs="Times New Roman"/>
                <w:sz w:val="18"/>
                <w:szCs w:val="18"/>
              </w:rPr>
              <w:t>nga</w:t>
            </w:r>
            <w:r w:rsidR="00FE4CDA" w:rsidRPr="00E451B5">
              <w:rPr>
                <w:rFonts w:ascii="Garamond" w:hAnsi="Garamond" w:cs="Times New Roman"/>
                <w:sz w:val="18"/>
                <w:szCs w:val="18"/>
              </w:rPr>
              <w:t xml:space="preserve"> </w:t>
            </w:r>
            <w:r w:rsidRPr="00E451B5">
              <w:rPr>
                <w:rFonts w:ascii="Garamond" w:hAnsi="Garamond" w:cs="Times New Roman"/>
                <w:sz w:val="18"/>
                <w:szCs w:val="18"/>
              </w:rPr>
              <w:t>ndonjë</w:t>
            </w:r>
            <w:r w:rsidR="00FE4CDA" w:rsidRPr="00E451B5">
              <w:rPr>
                <w:rFonts w:ascii="Garamond" w:hAnsi="Garamond" w:cs="Times New Roman"/>
                <w:sz w:val="18"/>
                <w:szCs w:val="18"/>
              </w:rPr>
              <w:t xml:space="preserve"> </w:t>
            </w:r>
            <w:r w:rsidRPr="00E451B5">
              <w:rPr>
                <w:rFonts w:ascii="Garamond" w:hAnsi="Garamond" w:cs="Times New Roman"/>
                <w:sz w:val="18"/>
                <w:szCs w:val="18"/>
              </w:rPr>
              <w:t>element</w:t>
            </w:r>
            <w:r w:rsidR="00FE4CDA" w:rsidRPr="00E451B5">
              <w:rPr>
                <w:rFonts w:ascii="Garamond" w:hAnsi="Garamond" w:cs="Times New Roman"/>
                <w:sz w:val="18"/>
                <w:szCs w:val="18"/>
              </w:rPr>
              <w:t xml:space="preserve"> </w:t>
            </w:r>
            <w:r w:rsidRPr="00E451B5">
              <w:rPr>
                <w:rFonts w:ascii="Garamond" w:hAnsi="Garamond" w:cs="Times New Roman"/>
                <w:sz w:val="18"/>
                <w:szCs w:val="18"/>
              </w:rPr>
              <w:t>përbërës</w:t>
            </w:r>
            <w:r w:rsidR="00FE4CDA" w:rsidRPr="00E451B5">
              <w:rPr>
                <w:rFonts w:ascii="Garamond" w:hAnsi="Garamond" w:cs="Times New Roman"/>
                <w:sz w:val="18"/>
                <w:szCs w:val="18"/>
              </w:rPr>
              <w:t xml:space="preserve"> </w:t>
            </w:r>
            <w:r w:rsidRPr="00E451B5">
              <w:rPr>
                <w:rFonts w:ascii="Garamond" w:hAnsi="Garamond" w:cs="Times New Roman"/>
                <w:sz w:val="18"/>
                <w:szCs w:val="18"/>
              </w:rPr>
              <w:t>i derivativit që e mbulon. K</w:t>
            </w:r>
            <w:r w:rsidR="00834432" w:rsidRPr="00E451B5">
              <w:rPr>
                <w:rFonts w:ascii="Garamond" w:hAnsi="Garamond" w:cs="Times New Roman"/>
                <w:sz w:val="18"/>
                <w:szCs w:val="18"/>
              </w:rPr>
              <w:t>ë</w:t>
            </w:r>
            <w:r w:rsidRPr="00E451B5">
              <w:rPr>
                <w:rFonts w:ascii="Garamond" w:hAnsi="Garamond" w:cs="Times New Roman"/>
                <w:sz w:val="18"/>
                <w:szCs w:val="18"/>
              </w:rPr>
              <w:t>tu do t</w:t>
            </w:r>
            <w:r w:rsidR="00834432" w:rsidRPr="00E451B5">
              <w:rPr>
                <w:rFonts w:ascii="Garamond" w:hAnsi="Garamond" w:cs="Times New Roman"/>
                <w:sz w:val="18"/>
                <w:szCs w:val="18"/>
              </w:rPr>
              <w:t>ë</w:t>
            </w:r>
            <w:r w:rsidRPr="00E451B5">
              <w:rPr>
                <w:rFonts w:ascii="Garamond" w:hAnsi="Garamond" w:cs="Times New Roman"/>
                <w:sz w:val="18"/>
                <w:szCs w:val="18"/>
              </w:rPr>
              <w:t xml:space="preserve"> raportohen d</w:t>
            </w:r>
            <w:r w:rsidR="003B78D4" w:rsidRPr="00E451B5">
              <w:rPr>
                <w:rFonts w:ascii="Garamond" w:hAnsi="Garamond" w:cs="Times New Roman"/>
                <w:sz w:val="18"/>
                <w:szCs w:val="18"/>
              </w:rPr>
              <w:t xml:space="preserve">ëftesa të strukturuara, që janë klasifikuar si të pranuara për qëllimet e neneve </w:t>
            </w:r>
            <w:r w:rsidR="00C85B3E">
              <w:rPr>
                <w:rFonts w:ascii="Garamond" w:hAnsi="Garamond" w:cs="Times New Roman"/>
                <w:sz w:val="18"/>
                <w:szCs w:val="18"/>
              </w:rPr>
              <w:t>8–10</w:t>
            </w:r>
            <w:r w:rsidR="003B78D4" w:rsidRPr="00E451B5">
              <w:rPr>
                <w:rFonts w:ascii="Garamond" w:hAnsi="Garamond" w:cs="Times New Roman"/>
                <w:sz w:val="18"/>
                <w:szCs w:val="18"/>
              </w:rPr>
              <w:t xml:space="preserve"> të rregullores “</w:t>
            </w:r>
            <w:r w:rsidR="00777FE0" w:rsidRPr="00E451B5">
              <w:rPr>
                <w:rFonts w:ascii="Garamond" w:hAnsi="Garamond" w:cs="Times New Roman"/>
                <w:sz w:val="18"/>
                <w:szCs w:val="18"/>
              </w:rPr>
              <w:t xml:space="preserve">Për </w:t>
            </w:r>
            <w:r w:rsidR="003B78D4" w:rsidRPr="00E451B5">
              <w:rPr>
                <w:rFonts w:ascii="Garamond" w:hAnsi="Garamond" w:cs="Times New Roman"/>
                <w:sz w:val="18"/>
                <w:szCs w:val="18"/>
              </w:rPr>
              <w:t>kërkesën minimale për instrumentet e kapitalit rregullator dhe detyrimet e pranuara”.</w:t>
            </w:r>
          </w:p>
        </w:tc>
      </w:tr>
      <w:tr w:rsidR="00B17C4F" w:rsidRPr="00E451B5" w14:paraId="6F755ABA" w14:textId="77777777" w:rsidTr="009364E6">
        <w:trPr>
          <w:trHeight w:val="129"/>
        </w:trPr>
        <w:tc>
          <w:tcPr>
            <w:tcW w:w="546" w:type="pct"/>
          </w:tcPr>
          <w:p w14:paraId="5112BB47"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4/1</w:t>
            </w:r>
          </w:p>
        </w:tc>
        <w:tc>
          <w:tcPr>
            <w:tcW w:w="4454" w:type="pct"/>
          </w:tcPr>
          <w:p w14:paraId="56A76909"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1 vit &lt; 2 vjet</w:t>
            </w:r>
          </w:p>
        </w:tc>
      </w:tr>
      <w:tr w:rsidR="00B17C4F" w:rsidRPr="00E451B5" w14:paraId="12D3AB1E" w14:textId="77777777" w:rsidTr="009364E6">
        <w:tc>
          <w:tcPr>
            <w:tcW w:w="546" w:type="pct"/>
          </w:tcPr>
          <w:p w14:paraId="04269752"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lastRenderedPageBreak/>
              <w:t>4/2</w:t>
            </w:r>
          </w:p>
        </w:tc>
        <w:tc>
          <w:tcPr>
            <w:tcW w:w="4454" w:type="pct"/>
          </w:tcPr>
          <w:p w14:paraId="5787E11B"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2 vjet</w:t>
            </w:r>
          </w:p>
        </w:tc>
      </w:tr>
      <w:tr w:rsidR="002D3FA7" w:rsidRPr="00E451B5" w14:paraId="5EB2F91C" w14:textId="77777777" w:rsidTr="009364E6">
        <w:tc>
          <w:tcPr>
            <w:tcW w:w="546" w:type="pct"/>
          </w:tcPr>
          <w:p w14:paraId="5D585D5C"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5</w:t>
            </w:r>
          </w:p>
        </w:tc>
        <w:tc>
          <w:tcPr>
            <w:tcW w:w="4454" w:type="pct"/>
          </w:tcPr>
          <w:p w14:paraId="22028CDB" w14:textId="31F431E5" w:rsidR="003B78D4" w:rsidRPr="00E451B5" w:rsidRDefault="003B78D4" w:rsidP="00330A3B">
            <w:pPr>
              <w:tabs>
                <w:tab w:val="left" w:pos="1094"/>
              </w:tabs>
              <w:jc w:val="both"/>
              <w:rPr>
                <w:rFonts w:ascii="Garamond" w:hAnsi="Garamond" w:cs="Times New Roman"/>
                <w:sz w:val="18"/>
                <w:szCs w:val="18"/>
                <w:u w:val="single"/>
              </w:rPr>
            </w:pPr>
            <w:r w:rsidRPr="00E451B5">
              <w:rPr>
                <w:rFonts w:ascii="Garamond" w:hAnsi="Garamond" w:cs="Times New Roman"/>
                <w:b/>
                <w:sz w:val="18"/>
                <w:szCs w:val="18"/>
                <w:u w:val="single"/>
              </w:rPr>
              <w:t xml:space="preserve">Detyrime </w:t>
            </w:r>
            <w:r w:rsidRPr="00E451B5">
              <w:rPr>
                <w:rFonts w:ascii="Garamond" w:hAnsi="Garamond" w:cs="Times New Roman"/>
                <w:b/>
                <w:i/>
                <w:sz w:val="18"/>
                <w:szCs w:val="18"/>
                <w:u w:val="single"/>
              </w:rPr>
              <w:t>senior</w:t>
            </w:r>
            <w:r w:rsidRPr="00E451B5">
              <w:rPr>
                <w:rFonts w:ascii="Garamond" w:hAnsi="Garamond" w:cs="Times New Roman"/>
                <w:sz w:val="18"/>
                <w:szCs w:val="18"/>
                <w:u w:val="single"/>
              </w:rPr>
              <w:t xml:space="preserve"> (me përparësi të lartë) </w:t>
            </w:r>
            <w:r w:rsidRPr="00E451B5">
              <w:rPr>
                <w:rFonts w:ascii="Garamond" w:hAnsi="Garamond" w:cs="Times New Roman"/>
                <w:b/>
                <w:sz w:val="18"/>
                <w:szCs w:val="18"/>
                <w:u w:val="single"/>
              </w:rPr>
              <w:t>të pakol</w:t>
            </w:r>
            <w:r w:rsidR="00D06EA2" w:rsidRPr="00E451B5">
              <w:rPr>
                <w:rFonts w:ascii="Garamond" w:hAnsi="Garamond" w:cs="Times New Roman"/>
                <w:b/>
                <w:sz w:val="18"/>
                <w:szCs w:val="18"/>
                <w:u w:val="single"/>
              </w:rPr>
              <w:t>a</w:t>
            </w:r>
            <w:r w:rsidRPr="00E451B5">
              <w:rPr>
                <w:rFonts w:ascii="Garamond" w:hAnsi="Garamond" w:cs="Times New Roman"/>
                <w:b/>
                <w:sz w:val="18"/>
                <w:szCs w:val="18"/>
                <w:u w:val="single"/>
              </w:rPr>
              <w:t>t</w:t>
            </w:r>
            <w:r w:rsidR="00D06EA2" w:rsidRPr="00E451B5">
              <w:rPr>
                <w:rFonts w:ascii="Garamond" w:hAnsi="Garamond" w:cs="Times New Roman"/>
                <w:b/>
                <w:sz w:val="18"/>
                <w:szCs w:val="18"/>
                <w:u w:val="single"/>
              </w:rPr>
              <w:t>er</w:t>
            </w:r>
            <w:r w:rsidRPr="00E451B5">
              <w:rPr>
                <w:rFonts w:ascii="Garamond" w:hAnsi="Garamond" w:cs="Times New Roman"/>
                <w:b/>
                <w:sz w:val="18"/>
                <w:szCs w:val="18"/>
                <w:u w:val="single"/>
              </w:rPr>
              <w:t>a</w:t>
            </w:r>
            <w:r w:rsidR="00D06EA2" w:rsidRPr="00E451B5">
              <w:rPr>
                <w:rFonts w:ascii="Garamond" w:hAnsi="Garamond" w:cs="Times New Roman"/>
                <w:b/>
                <w:sz w:val="18"/>
                <w:szCs w:val="18"/>
                <w:u w:val="single"/>
              </w:rPr>
              <w:t>l</w:t>
            </w:r>
            <w:r w:rsidRPr="00E451B5">
              <w:rPr>
                <w:rFonts w:ascii="Garamond" w:hAnsi="Garamond" w:cs="Times New Roman"/>
                <w:b/>
                <w:sz w:val="18"/>
                <w:szCs w:val="18"/>
                <w:u w:val="single"/>
              </w:rPr>
              <w:t>izuara</w:t>
            </w:r>
          </w:p>
          <w:p w14:paraId="56E27FC1" w14:textId="77777777" w:rsidR="003B78D4" w:rsidRPr="00E451B5" w:rsidRDefault="003B78D4" w:rsidP="00330A3B">
            <w:pPr>
              <w:tabs>
                <w:tab w:val="left" w:pos="1094"/>
              </w:tabs>
              <w:jc w:val="both"/>
              <w:rPr>
                <w:rFonts w:ascii="Garamond" w:hAnsi="Garamond" w:cs="Times New Roman"/>
                <w:sz w:val="18"/>
                <w:szCs w:val="18"/>
              </w:rPr>
            </w:pPr>
          </w:p>
          <w:p w14:paraId="4A4BF2EB" w14:textId="77777777"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rPr>
              <w:t xml:space="preserve">Detyrime </w:t>
            </w:r>
            <w:r w:rsidRPr="00E451B5">
              <w:rPr>
                <w:rFonts w:ascii="Garamond" w:hAnsi="Garamond" w:cs="Times New Roman"/>
                <w:i/>
                <w:sz w:val="18"/>
                <w:szCs w:val="18"/>
              </w:rPr>
              <w:t>senior</w:t>
            </w:r>
            <w:r w:rsidRPr="00E451B5">
              <w:rPr>
                <w:rFonts w:ascii="Garamond" w:hAnsi="Garamond" w:cs="Times New Roman"/>
                <w:sz w:val="18"/>
                <w:szCs w:val="18"/>
              </w:rPr>
              <w:t xml:space="preserve"> (me përparësi të lartë) të pasiguruara</w:t>
            </w:r>
          </w:p>
        </w:tc>
      </w:tr>
      <w:tr w:rsidR="002D3FA7" w:rsidRPr="00E451B5" w14:paraId="3D178DFA" w14:textId="77777777" w:rsidTr="009364E6">
        <w:tc>
          <w:tcPr>
            <w:tcW w:w="546" w:type="pct"/>
          </w:tcPr>
          <w:p w14:paraId="130B9BEA"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5/1</w:t>
            </w:r>
          </w:p>
        </w:tc>
        <w:tc>
          <w:tcPr>
            <w:tcW w:w="4454" w:type="pct"/>
          </w:tcPr>
          <w:p w14:paraId="3F691356" w14:textId="002AE72D"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u w:val="single"/>
              </w:rPr>
              <w:t>Nga të cilat: me maturitet t</w:t>
            </w:r>
            <w:r w:rsidR="00D06EA2" w:rsidRPr="00E451B5">
              <w:rPr>
                <w:rFonts w:ascii="Garamond" w:hAnsi="Garamond" w:cs="Times New Roman"/>
                <w:sz w:val="18"/>
                <w:szCs w:val="18"/>
                <w:u w:val="single"/>
              </w:rPr>
              <w:t>ë</w:t>
            </w:r>
            <w:r w:rsidRPr="00E451B5">
              <w:rPr>
                <w:rFonts w:ascii="Garamond" w:hAnsi="Garamond" w:cs="Times New Roman"/>
                <w:sz w:val="18"/>
                <w:szCs w:val="18"/>
                <w:u w:val="single"/>
              </w:rPr>
              <w:t xml:space="preserve"> mbetur &gt; = 1 vit dhe &lt; 2 vjet</w:t>
            </w:r>
          </w:p>
        </w:tc>
      </w:tr>
      <w:tr w:rsidR="002D3FA7" w:rsidRPr="00E451B5" w14:paraId="6C326C31" w14:textId="77777777" w:rsidTr="009364E6">
        <w:tc>
          <w:tcPr>
            <w:tcW w:w="546" w:type="pct"/>
          </w:tcPr>
          <w:p w14:paraId="4BAE9174"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5/2</w:t>
            </w:r>
          </w:p>
        </w:tc>
        <w:tc>
          <w:tcPr>
            <w:tcW w:w="4454" w:type="pct"/>
          </w:tcPr>
          <w:p w14:paraId="030EDC9F" w14:textId="08F359AE"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u w:val="single"/>
              </w:rPr>
              <w:t>Nga të cilat: me maturitet t</w:t>
            </w:r>
            <w:r w:rsidR="00D06EA2" w:rsidRPr="00E451B5">
              <w:rPr>
                <w:rFonts w:ascii="Garamond" w:hAnsi="Garamond" w:cs="Times New Roman"/>
                <w:sz w:val="18"/>
                <w:szCs w:val="18"/>
                <w:u w:val="single"/>
              </w:rPr>
              <w:t>ë</w:t>
            </w:r>
            <w:r w:rsidRPr="00E451B5">
              <w:rPr>
                <w:rFonts w:ascii="Garamond" w:hAnsi="Garamond" w:cs="Times New Roman"/>
                <w:sz w:val="18"/>
                <w:szCs w:val="18"/>
                <w:u w:val="single"/>
              </w:rPr>
              <w:t xml:space="preserve"> mbetur &gt; = 2 vjet</w:t>
            </w:r>
          </w:p>
        </w:tc>
      </w:tr>
      <w:tr w:rsidR="002D3FA7" w:rsidRPr="00E451B5" w14:paraId="476B5DBA" w14:textId="77777777" w:rsidTr="009364E6">
        <w:tc>
          <w:tcPr>
            <w:tcW w:w="546" w:type="pct"/>
          </w:tcPr>
          <w:p w14:paraId="656D88FD"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6</w:t>
            </w:r>
          </w:p>
        </w:tc>
        <w:tc>
          <w:tcPr>
            <w:tcW w:w="4454" w:type="pct"/>
          </w:tcPr>
          <w:p w14:paraId="362D4620" w14:textId="0F39428F" w:rsidR="003B78D4" w:rsidRPr="00E451B5" w:rsidRDefault="003B78D4" w:rsidP="00330A3B">
            <w:pPr>
              <w:tabs>
                <w:tab w:val="left" w:pos="1094"/>
              </w:tabs>
              <w:jc w:val="both"/>
              <w:rPr>
                <w:rFonts w:ascii="Garamond" w:hAnsi="Garamond" w:cs="Times New Roman"/>
                <w:b/>
                <w:sz w:val="18"/>
                <w:szCs w:val="18"/>
                <w:u w:val="single"/>
              </w:rPr>
            </w:pPr>
            <w:r w:rsidRPr="00E451B5">
              <w:rPr>
                <w:rFonts w:ascii="Garamond" w:hAnsi="Garamond" w:cs="Times New Roman"/>
                <w:b/>
                <w:sz w:val="18"/>
                <w:szCs w:val="18"/>
                <w:u w:val="single"/>
              </w:rPr>
              <w:t>Detyrime (</w:t>
            </w:r>
            <w:r w:rsidRPr="00E451B5">
              <w:rPr>
                <w:rFonts w:ascii="Garamond" w:hAnsi="Garamond" w:cs="Times New Roman"/>
                <w:b/>
                <w:i/>
                <w:sz w:val="18"/>
                <w:szCs w:val="18"/>
                <w:u w:val="single"/>
              </w:rPr>
              <w:t>senior</w:t>
            </w:r>
            <w:r w:rsidRPr="004D7822">
              <w:rPr>
                <w:rFonts w:ascii="Garamond" w:hAnsi="Garamond" w:cs="Times New Roman"/>
                <w:b/>
                <w:i/>
                <w:sz w:val="18"/>
                <w:szCs w:val="18"/>
                <w:u w:val="single"/>
              </w:rPr>
              <w:t>)</w:t>
            </w:r>
            <w:r w:rsidRPr="00E451B5">
              <w:rPr>
                <w:rFonts w:ascii="Garamond" w:hAnsi="Garamond" w:cs="Times New Roman"/>
                <w:b/>
                <w:sz w:val="18"/>
                <w:szCs w:val="18"/>
                <w:u w:val="single"/>
              </w:rPr>
              <w:t xml:space="preserve"> jopreferenciale</w:t>
            </w:r>
          </w:p>
          <w:p w14:paraId="01E808E7" w14:textId="77777777" w:rsidR="003B78D4" w:rsidRPr="00E451B5" w:rsidRDefault="003B78D4" w:rsidP="00330A3B">
            <w:pPr>
              <w:tabs>
                <w:tab w:val="left" w:pos="1094"/>
              </w:tabs>
              <w:jc w:val="both"/>
              <w:rPr>
                <w:rFonts w:ascii="Garamond" w:hAnsi="Garamond" w:cs="Times New Roman"/>
                <w:sz w:val="18"/>
                <w:szCs w:val="18"/>
              </w:rPr>
            </w:pPr>
          </w:p>
          <w:p w14:paraId="3DAA4023" w14:textId="75EC7E5C"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rPr>
              <w:t xml:space="preserve">Detyrime </w:t>
            </w:r>
            <w:r w:rsidRPr="00E451B5">
              <w:rPr>
                <w:rFonts w:ascii="Garamond" w:hAnsi="Garamond" w:cs="Times New Roman"/>
                <w:i/>
                <w:sz w:val="18"/>
                <w:szCs w:val="18"/>
              </w:rPr>
              <w:t>senior</w:t>
            </w:r>
            <w:r w:rsidR="00E451B5">
              <w:rPr>
                <w:rFonts w:ascii="Garamond" w:hAnsi="Garamond" w:cs="Times New Roman"/>
                <w:sz w:val="18"/>
                <w:szCs w:val="18"/>
              </w:rPr>
              <w:t xml:space="preserve"> jo</w:t>
            </w:r>
            <w:r w:rsidRPr="00E451B5">
              <w:rPr>
                <w:rFonts w:ascii="Garamond" w:hAnsi="Garamond" w:cs="Times New Roman"/>
                <w:sz w:val="18"/>
                <w:szCs w:val="18"/>
              </w:rPr>
              <w:t>preferenciale, që janë të pranuara për qëllimet e nen</w:t>
            </w:r>
            <w:r w:rsidR="00D06EA2" w:rsidRPr="00E451B5">
              <w:rPr>
                <w:rFonts w:ascii="Garamond" w:hAnsi="Garamond" w:cs="Times New Roman"/>
                <w:sz w:val="18"/>
                <w:szCs w:val="18"/>
              </w:rPr>
              <w:t>eve</w:t>
            </w:r>
            <w:r w:rsidRPr="00E451B5">
              <w:rPr>
                <w:rFonts w:ascii="Garamond" w:hAnsi="Garamond" w:cs="Times New Roman"/>
                <w:sz w:val="18"/>
                <w:szCs w:val="18"/>
              </w:rPr>
              <w:t xml:space="preserve"> </w:t>
            </w:r>
            <w:r w:rsidR="00C85B3E">
              <w:rPr>
                <w:rFonts w:ascii="Garamond" w:hAnsi="Garamond" w:cs="Times New Roman"/>
                <w:bCs/>
                <w:sz w:val="18"/>
                <w:szCs w:val="18"/>
              </w:rPr>
              <w:t>8–10</w:t>
            </w:r>
            <w:r w:rsidRPr="00E451B5">
              <w:rPr>
                <w:rFonts w:ascii="Garamond" w:hAnsi="Garamond" w:cs="Times New Roman"/>
                <w:bCs/>
                <w:sz w:val="18"/>
                <w:szCs w:val="18"/>
              </w:rPr>
              <w:t xml:space="preserve"> të rregullores </w:t>
            </w:r>
            <w:r w:rsidRPr="00E451B5">
              <w:rPr>
                <w:rFonts w:ascii="Garamond" w:hAnsi="Garamond" w:cs="Times New Roman"/>
                <w:sz w:val="18"/>
                <w:szCs w:val="18"/>
              </w:rPr>
              <w:t>“</w:t>
            </w:r>
            <w:r w:rsidR="00777FE0" w:rsidRPr="00E451B5">
              <w:rPr>
                <w:rFonts w:ascii="Garamond" w:hAnsi="Garamond" w:cs="Times New Roman"/>
                <w:sz w:val="18"/>
                <w:szCs w:val="18"/>
              </w:rPr>
              <w:t xml:space="preserve">Për </w:t>
            </w:r>
            <w:r w:rsidRPr="00E451B5">
              <w:rPr>
                <w:rFonts w:ascii="Garamond" w:hAnsi="Garamond" w:cs="Times New Roman"/>
                <w:sz w:val="18"/>
                <w:szCs w:val="18"/>
              </w:rPr>
              <w:t>kërkesën minimale për instrumentet e kapitalit rregullator dhe detyrimet e pranuara”</w:t>
            </w:r>
            <w:r w:rsidRPr="00E451B5">
              <w:rPr>
                <w:rFonts w:ascii="Garamond" w:hAnsi="Garamond" w:cs="Times New Roman"/>
                <w:bCs/>
                <w:sz w:val="18"/>
                <w:szCs w:val="18"/>
              </w:rPr>
              <w:t>.</w:t>
            </w:r>
          </w:p>
        </w:tc>
      </w:tr>
      <w:tr w:rsidR="00B17C4F" w:rsidRPr="00E451B5" w14:paraId="5F8180DF" w14:textId="77777777" w:rsidTr="009364E6">
        <w:tc>
          <w:tcPr>
            <w:tcW w:w="546" w:type="pct"/>
          </w:tcPr>
          <w:p w14:paraId="7CF77F55"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6/1</w:t>
            </w:r>
          </w:p>
        </w:tc>
        <w:tc>
          <w:tcPr>
            <w:tcW w:w="4454" w:type="pct"/>
          </w:tcPr>
          <w:p w14:paraId="3DDCED1F"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1 vit &lt; 2 vjet</w:t>
            </w:r>
          </w:p>
        </w:tc>
      </w:tr>
      <w:tr w:rsidR="00B17C4F" w:rsidRPr="00E451B5" w14:paraId="098E6541" w14:textId="77777777" w:rsidTr="009364E6">
        <w:tc>
          <w:tcPr>
            <w:tcW w:w="546" w:type="pct"/>
          </w:tcPr>
          <w:p w14:paraId="0639D736"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6/2</w:t>
            </w:r>
          </w:p>
        </w:tc>
        <w:tc>
          <w:tcPr>
            <w:tcW w:w="4454" w:type="pct"/>
          </w:tcPr>
          <w:p w14:paraId="7401F12E"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2 vjet</w:t>
            </w:r>
          </w:p>
        </w:tc>
      </w:tr>
      <w:tr w:rsidR="002D3FA7" w:rsidRPr="00E451B5" w14:paraId="6AAEC62F" w14:textId="77777777" w:rsidTr="009364E6">
        <w:tc>
          <w:tcPr>
            <w:tcW w:w="546" w:type="pct"/>
          </w:tcPr>
          <w:p w14:paraId="36CF25B0"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7</w:t>
            </w:r>
          </w:p>
        </w:tc>
        <w:tc>
          <w:tcPr>
            <w:tcW w:w="4454" w:type="pct"/>
          </w:tcPr>
          <w:p w14:paraId="43E597D2" w14:textId="514FE483" w:rsidR="003B78D4" w:rsidRPr="00E451B5" w:rsidRDefault="003B78D4" w:rsidP="00330A3B">
            <w:pPr>
              <w:tabs>
                <w:tab w:val="left" w:pos="1094"/>
              </w:tabs>
              <w:jc w:val="both"/>
              <w:rPr>
                <w:rFonts w:ascii="Garamond" w:hAnsi="Garamond" w:cs="Times New Roman"/>
                <w:sz w:val="18"/>
                <w:szCs w:val="18"/>
                <w:u w:val="single"/>
              </w:rPr>
            </w:pPr>
            <w:r w:rsidRPr="00E451B5">
              <w:rPr>
                <w:rFonts w:ascii="Garamond" w:hAnsi="Garamond" w:cs="Times New Roman"/>
                <w:b/>
                <w:sz w:val="18"/>
                <w:szCs w:val="18"/>
                <w:u w:val="single"/>
              </w:rPr>
              <w:t>Borxh i varur</w:t>
            </w:r>
            <w:r w:rsidRPr="00E451B5">
              <w:rPr>
                <w:rFonts w:ascii="Garamond" w:hAnsi="Garamond" w:cs="Times New Roman"/>
                <w:sz w:val="18"/>
                <w:szCs w:val="18"/>
                <w:u w:val="single"/>
              </w:rPr>
              <w:t xml:space="preserve"> (jo pjesë e</w:t>
            </w:r>
            <w:r w:rsidR="00FE4CDA" w:rsidRPr="00E451B5">
              <w:rPr>
                <w:rFonts w:ascii="Garamond" w:hAnsi="Garamond" w:cs="Times New Roman"/>
                <w:sz w:val="18"/>
                <w:szCs w:val="18"/>
                <w:u w:val="single"/>
              </w:rPr>
              <w:t xml:space="preserve"> </w:t>
            </w:r>
            <w:r w:rsidRPr="00E451B5">
              <w:rPr>
                <w:rFonts w:ascii="Garamond" w:hAnsi="Garamond" w:cs="Times New Roman"/>
                <w:sz w:val="18"/>
                <w:szCs w:val="18"/>
                <w:u w:val="single"/>
              </w:rPr>
              <w:t>kapitalit rregullator)</w:t>
            </w:r>
          </w:p>
          <w:p w14:paraId="59FE26AF" w14:textId="77777777" w:rsidR="003B78D4" w:rsidRPr="00E451B5" w:rsidRDefault="003B78D4" w:rsidP="00330A3B">
            <w:pPr>
              <w:tabs>
                <w:tab w:val="left" w:pos="1094"/>
              </w:tabs>
              <w:jc w:val="both"/>
              <w:rPr>
                <w:rFonts w:ascii="Garamond" w:hAnsi="Garamond" w:cs="Times New Roman"/>
                <w:sz w:val="18"/>
                <w:szCs w:val="18"/>
              </w:rPr>
            </w:pPr>
          </w:p>
          <w:p w14:paraId="061EE7C9" w14:textId="28E89496"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rPr>
              <w:t>Detyrimet e borxhit të varur, duke përjashtuar pjesën e përfshirë në kapitalin rregullator, sipas specifikave të neneve 30, 31 të rregullores nr. 69/2014</w:t>
            </w:r>
            <w:r w:rsidR="00C85B3E">
              <w:rPr>
                <w:rFonts w:ascii="Garamond" w:hAnsi="Garamond" w:cs="Times New Roman"/>
                <w:sz w:val="18"/>
                <w:szCs w:val="18"/>
              </w:rPr>
              <w:t>,</w:t>
            </w:r>
            <w:r w:rsidRPr="00E451B5">
              <w:rPr>
                <w:rFonts w:ascii="Garamond" w:hAnsi="Garamond" w:cs="Times New Roman"/>
                <w:sz w:val="18"/>
                <w:szCs w:val="18"/>
              </w:rPr>
              <w:t xml:space="preserve"> “Për kapitalin rregullator”, e ndryshuar.</w:t>
            </w:r>
          </w:p>
        </w:tc>
      </w:tr>
      <w:tr w:rsidR="002D3FA7" w:rsidRPr="00E451B5" w14:paraId="11E37E9B" w14:textId="77777777" w:rsidTr="009364E6">
        <w:tc>
          <w:tcPr>
            <w:tcW w:w="546" w:type="pct"/>
          </w:tcPr>
          <w:p w14:paraId="4DF5F3CE"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7/1</w:t>
            </w:r>
          </w:p>
        </w:tc>
        <w:tc>
          <w:tcPr>
            <w:tcW w:w="4454" w:type="pct"/>
          </w:tcPr>
          <w:p w14:paraId="6F9713E7" w14:textId="00FE4671"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u w:val="single"/>
              </w:rPr>
              <w:t>Nga të cilat: me maturitet t</w:t>
            </w:r>
            <w:r w:rsidR="00D06EA2" w:rsidRPr="00E451B5">
              <w:rPr>
                <w:rFonts w:ascii="Garamond" w:hAnsi="Garamond" w:cs="Times New Roman"/>
                <w:sz w:val="18"/>
                <w:szCs w:val="18"/>
                <w:u w:val="single"/>
              </w:rPr>
              <w:t>ë</w:t>
            </w:r>
            <w:r w:rsidRPr="00E451B5">
              <w:rPr>
                <w:rFonts w:ascii="Garamond" w:hAnsi="Garamond" w:cs="Times New Roman"/>
                <w:sz w:val="18"/>
                <w:szCs w:val="18"/>
                <w:u w:val="single"/>
              </w:rPr>
              <w:t xml:space="preserve"> mbetur &gt; = 1 vit dhe &lt; 2 vjet</w:t>
            </w:r>
          </w:p>
        </w:tc>
      </w:tr>
      <w:tr w:rsidR="002D3FA7" w:rsidRPr="00E451B5" w14:paraId="7D3CCB90" w14:textId="77777777" w:rsidTr="009364E6">
        <w:tc>
          <w:tcPr>
            <w:tcW w:w="546" w:type="pct"/>
          </w:tcPr>
          <w:p w14:paraId="5F7CB32F"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7/2</w:t>
            </w:r>
          </w:p>
        </w:tc>
        <w:tc>
          <w:tcPr>
            <w:tcW w:w="4454" w:type="pct"/>
          </w:tcPr>
          <w:p w14:paraId="4DF2F8BA" w14:textId="35E11027"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u w:val="single"/>
              </w:rPr>
              <w:t>Nga të cilat: me maturitet t</w:t>
            </w:r>
            <w:r w:rsidR="00D06EA2" w:rsidRPr="00E451B5">
              <w:rPr>
                <w:rFonts w:ascii="Garamond" w:hAnsi="Garamond" w:cs="Times New Roman"/>
                <w:sz w:val="18"/>
                <w:szCs w:val="18"/>
                <w:u w:val="single"/>
              </w:rPr>
              <w:t>ë</w:t>
            </w:r>
            <w:r w:rsidRPr="00E451B5">
              <w:rPr>
                <w:rFonts w:ascii="Garamond" w:hAnsi="Garamond" w:cs="Times New Roman"/>
                <w:sz w:val="18"/>
                <w:szCs w:val="18"/>
                <w:u w:val="single"/>
              </w:rPr>
              <w:t xml:space="preserve"> mbetur &gt; = 2 vjet</w:t>
            </w:r>
          </w:p>
        </w:tc>
      </w:tr>
      <w:tr w:rsidR="002D3FA7" w:rsidRPr="00E451B5" w14:paraId="67A88C82" w14:textId="77777777" w:rsidTr="009364E6">
        <w:tc>
          <w:tcPr>
            <w:tcW w:w="546" w:type="pct"/>
          </w:tcPr>
          <w:p w14:paraId="205A44E8" w14:textId="77777777" w:rsidR="003B78D4" w:rsidRPr="00E451B5" w:rsidRDefault="003B78D4" w:rsidP="00E451B5">
            <w:pPr>
              <w:tabs>
                <w:tab w:val="left" w:pos="1094"/>
              </w:tabs>
              <w:jc w:val="right"/>
              <w:rPr>
                <w:rFonts w:ascii="Garamond" w:hAnsi="Garamond" w:cs="Times New Roman"/>
                <w:sz w:val="18"/>
                <w:szCs w:val="18"/>
              </w:rPr>
            </w:pPr>
            <w:r w:rsidRPr="00E451B5">
              <w:rPr>
                <w:rFonts w:ascii="Garamond" w:hAnsi="Garamond" w:cs="Times New Roman"/>
                <w:sz w:val="18"/>
                <w:szCs w:val="18"/>
              </w:rPr>
              <w:t>8</w:t>
            </w:r>
          </w:p>
        </w:tc>
        <w:tc>
          <w:tcPr>
            <w:tcW w:w="4454" w:type="pct"/>
          </w:tcPr>
          <w:p w14:paraId="421239D8" w14:textId="15ACE9DD" w:rsidR="003B78D4" w:rsidRPr="00E451B5" w:rsidRDefault="003B78D4" w:rsidP="00330A3B">
            <w:pPr>
              <w:tabs>
                <w:tab w:val="left" w:pos="1094"/>
              </w:tabs>
              <w:jc w:val="both"/>
              <w:rPr>
                <w:rFonts w:ascii="Garamond" w:hAnsi="Garamond" w:cs="Times New Roman"/>
                <w:b/>
                <w:sz w:val="18"/>
                <w:szCs w:val="18"/>
                <w:u w:val="single"/>
              </w:rPr>
            </w:pPr>
            <w:r w:rsidRPr="00E451B5">
              <w:rPr>
                <w:rFonts w:ascii="Garamond" w:hAnsi="Garamond" w:cs="Times New Roman"/>
                <w:b/>
                <w:sz w:val="18"/>
                <w:szCs w:val="18"/>
                <w:u w:val="single"/>
              </w:rPr>
              <w:t xml:space="preserve">Detyrime të tjera të pranuara për </w:t>
            </w:r>
            <w:r w:rsidR="00DE3948" w:rsidRPr="00E451B5">
              <w:rPr>
                <w:rFonts w:ascii="Garamond" w:hAnsi="Garamond" w:cs="Times New Roman"/>
                <w:b/>
                <w:sz w:val="18"/>
                <w:szCs w:val="18"/>
                <w:u w:val="single"/>
              </w:rPr>
              <w:t>“</w:t>
            </w:r>
            <w:r w:rsidR="00C85B3E" w:rsidRPr="00E451B5">
              <w:rPr>
                <w:rFonts w:ascii="Garamond" w:hAnsi="Garamond" w:cs="Times New Roman"/>
                <w:b/>
                <w:sz w:val="18"/>
                <w:szCs w:val="18"/>
                <w:u w:val="single"/>
              </w:rPr>
              <w:t xml:space="preserve">kërkesën </w:t>
            </w:r>
            <w:r w:rsidR="00DE3948" w:rsidRPr="00E451B5">
              <w:rPr>
                <w:rFonts w:ascii="Garamond" w:hAnsi="Garamond" w:cs="Times New Roman"/>
                <w:b/>
                <w:sz w:val="18"/>
                <w:szCs w:val="18"/>
                <w:u w:val="single"/>
              </w:rPr>
              <w:t xml:space="preserve">minimale për </w:t>
            </w:r>
            <w:r w:rsidR="00B17C4F" w:rsidRPr="00E451B5">
              <w:rPr>
                <w:rFonts w:ascii="Garamond" w:hAnsi="Garamond" w:cs="Times New Roman"/>
                <w:b/>
                <w:sz w:val="18"/>
                <w:szCs w:val="18"/>
                <w:u w:val="single"/>
              </w:rPr>
              <w:t>instrumente t</w:t>
            </w:r>
            <w:r w:rsidR="00164F19" w:rsidRPr="00E451B5">
              <w:rPr>
                <w:rFonts w:ascii="Garamond" w:hAnsi="Garamond" w:cs="Times New Roman"/>
                <w:b/>
                <w:sz w:val="18"/>
                <w:szCs w:val="18"/>
                <w:u w:val="single"/>
              </w:rPr>
              <w:t>ë</w:t>
            </w:r>
            <w:r w:rsidR="00B17C4F" w:rsidRPr="00E451B5">
              <w:rPr>
                <w:rFonts w:ascii="Garamond" w:hAnsi="Garamond" w:cs="Times New Roman"/>
                <w:b/>
                <w:sz w:val="18"/>
                <w:szCs w:val="18"/>
                <w:u w:val="single"/>
              </w:rPr>
              <w:t xml:space="preserve"> </w:t>
            </w:r>
            <w:r w:rsidR="00DE3948" w:rsidRPr="00E451B5">
              <w:rPr>
                <w:rFonts w:ascii="Garamond" w:hAnsi="Garamond" w:cs="Times New Roman"/>
                <w:b/>
                <w:sz w:val="18"/>
                <w:szCs w:val="18"/>
                <w:u w:val="single"/>
              </w:rPr>
              <w:t>kapital</w:t>
            </w:r>
            <w:r w:rsidR="00B17C4F" w:rsidRPr="00E451B5">
              <w:rPr>
                <w:rFonts w:ascii="Garamond" w:hAnsi="Garamond" w:cs="Times New Roman"/>
                <w:b/>
                <w:sz w:val="18"/>
                <w:szCs w:val="18"/>
                <w:u w:val="single"/>
              </w:rPr>
              <w:t>it rregullator</w:t>
            </w:r>
            <w:r w:rsidR="00DE3948" w:rsidRPr="00E451B5">
              <w:rPr>
                <w:rFonts w:ascii="Garamond" w:hAnsi="Garamond" w:cs="Times New Roman"/>
                <w:b/>
                <w:sz w:val="18"/>
                <w:szCs w:val="18"/>
                <w:u w:val="single"/>
              </w:rPr>
              <w:t xml:space="preserve"> dhe detyrime</w:t>
            </w:r>
            <w:r w:rsidR="00B17C4F" w:rsidRPr="00E451B5">
              <w:rPr>
                <w:rFonts w:ascii="Garamond" w:hAnsi="Garamond" w:cs="Times New Roman"/>
                <w:b/>
                <w:sz w:val="18"/>
                <w:szCs w:val="18"/>
                <w:u w:val="single"/>
              </w:rPr>
              <w:t>t</w:t>
            </w:r>
            <w:r w:rsidR="00DE3948" w:rsidRPr="00E451B5">
              <w:rPr>
                <w:rFonts w:ascii="Garamond" w:hAnsi="Garamond" w:cs="Times New Roman"/>
                <w:b/>
                <w:sz w:val="18"/>
                <w:szCs w:val="18"/>
                <w:u w:val="single"/>
              </w:rPr>
              <w:t xml:space="preserve"> </w:t>
            </w:r>
            <w:r w:rsidR="00B17C4F" w:rsidRPr="00E451B5">
              <w:rPr>
                <w:rFonts w:ascii="Garamond" w:hAnsi="Garamond" w:cs="Times New Roman"/>
                <w:b/>
                <w:sz w:val="18"/>
                <w:szCs w:val="18"/>
                <w:u w:val="single"/>
              </w:rPr>
              <w:t>e</w:t>
            </w:r>
            <w:r w:rsidR="00DE3948" w:rsidRPr="00E451B5">
              <w:rPr>
                <w:rFonts w:ascii="Garamond" w:hAnsi="Garamond" w:cs="Times New Roman"/>
                <w:b/>
                <w:sz w:val="18"/>
                <w:szCs w:val="18"/>
                <w:u w:val="single"/>
              </w:rPr>
              <w:t xml:space="preserve"> pranuara”</w:t>
            </w:r>
            <w:r w:rsidR="00FE4CDA" w:rsidRPr="00E451B5">
              <w:rPr>
                <w:rFonts w:ascii="Garamond" w:hAnsi="Garamond" w:cs="Times New Roman"/>
                <w:b/>
                <w:sz w:val="18"/>
                <w:szCs w:val="18"/>
                <w:u w:val="single"/>
              </w:rPr>
              <w:t xml:space="preserve"> </w:t>
            </w:r>
            <w:r w:rsidRPr="00E451B5">
              <w:rPr>
                <w:rFonts w:ascii="Garamond" w:hAnsi="Garamond" w:cs="Times New Roman"/>
                <w:b/>
                <w:sz w:val="18"/>
                <w:szCs w:val="18"/>
                <w:u w:val="single"/>
              </w:rPr>
              <w:t>&gt; = 1 vit</w:t>
            </w:r>
          </w:p>
          <w:p w14:paraId="5041EAD6" w14:textId="77777777" w:rsidR="003B78D4" w:rsidRPr="00E451B5" w:rsidRDefault="003B78D4" w:rsidP="00330A3B">
            <w:pPr>
              <w:tabs>
                <w:tab w:val="left" w:pos="1094"/>
              </w:tabs>
              <w:jc w:val="both"/>
              <w:rPr>
                <w:rFonts w:ascii="Garamond" w:hAnsi="Garamond" w:cs="Times New Roman"/>
                <w:sz w:val="18"/>
                <w:szCs w:val="18"/>
              </w:rPr>
            </w:pPr>
          </w:p>
          <w:p w14:paraId="0BDAE5A4" w14:textId="408D7A40" w:rsidR="003B78D4" w:rsidRPr="00E451B5" w:rsidRDefault="003B78D4" w:rsidP="00330A3B">
            <w:pPr>
              <w:tabs>
                <w:tab w:val="left" w:pos="1094"/>
              </w:tabs>
              <w:jc w:val="both"/>
              <w:rPr>
                <w:rFonts w:ascii="Garamond" w:hAnsi="Garamond" w:cs="Times New Roman"/>
                <w:sz w:val="18"/>
                <w:szCs w:val="18"/>
              </w:rPr>
            </w:pPr>
            <w:r w:rsidRPr="00E451B5">
              <w:rPr>
                <w:rFonts w:ascii="Garamond" w:hAnsi="Garamond" w:cs="Times New Roman"/>
                <w:sz w:val="18"/>
                <w:szCs w:val="18"/>
              </w:rPr>
              <w:t>Çdo instrument tjetër që është i pranuar për qëllimet e nen</w:t>
            </w:r>
            <w:r w:rsidR="002226EE" w:rsidRPr="00E451B5">
              <w:rPr>
                <w:rFonts w:ascii="Garamond" w:hAnsi="Garamond" w:cs="Times New Roman"/>
                <w:sz w:val="18"/>
                <w:szCs w:val="18"/>
              </w:rPr>
              <w:t>eve</w:t>
            </w:r>
            <w:r w:rsidRPr="00E451B5">
              <w:rPr>
                <w:rFonts w:ascii="Garamond" w:hAnsi="Garamond" w:cs="Times New Roman"/>
                <w:sz w:val="18"/>
                <w:szCs w:val="18"/>
              </w:rPr>
              <w:t xml:space="preserve"> </w:t>
            </w:r>
            <w:r w:rsidR="002226EE" w:rsidRPr="00E451B5">
              <w:rPr>
                <w:rFonts w:ascii="Garamond" w:hAnsi="Garamond" w:cs="Times New Roman"/>
                <w:sz w:val="18"/>
                <w:szCs w:val="18"/>
              </w:rPr>
              <w:t>8</w:t>
            </w:r>
            <w:r w:rsidR="00C85B3E">
              <w:rPr>
                <w:rFonts w:ascii="Garamond" w:hAnsi="Garamond" w:cs="Times New Roman"/>
                <w:sz w:val="18"/>
                <w:szCs w:val="18"/>
              </w:rPr>
              <w:t>–</w:t>
            </w:r>
            <w:r w:rsidR="002226EE" w:rsidRPr="00E451B5">
              <w:rPr>
                <w:rFonts w:ascii="Garamond" w:hAnsi="Garamond" w:cs="Times New Roman"/>
                <w:sz w:val="18"/>
                <w:szCs w:val="18"/>
              </w:rPr>
              <w:t>10</w:t>
            </w:r>
            <w:r w:rsidRPr="00E451B5">
              <w:rPr>
                <w:rFonts w:ascii="Garamond" w:hAnsi="Garamond" w:cs="Times New Roman"/>
                <w:sz w:val="18"/>
                <w:szCs w:val="18"/>
              </w:rPr>
              <w:t xml:space="preserve"> të rregullores “</w:t>
            </w:r>
            <w:r w:rsidR="00777FE0" w:rsidRPr="00E451B5">
              <w:rPr>
                <w:rFonts w:ascii="Garamond" w:hAnsi="Garamond" w:cs="Times New Roman"/>
                <w:sz w:val="18"/>
                <w:szCs w:val="18"/>
              </w:rPr>
              <w:t xml:space="preserve">Për </w:t>
            </w:r>
            <w:r w:rsidRPr="00E451B5">
              <w:rPr>
                <w:rFonts w:ascii="Garamond" w:hAnsi="Garamond" w:cs="Times New Roman"/>
                <w:sz w:val="18"/>
                <w:szCs w:val="18"/>
              </w:rPr>
              <w:t>kërkesën minimale për instrumentet e kapitalit rregullator dhe detyrimet e pranuara”</w:t>
            </w:r>
            <w:r w:rsidRPr="00E451B5">
              <w:rPr>
                <w:rFonts w:ascii="Garamond" w:hAnsi="Garamond" w:cs="Times New Roman"/>
                <w:bCs/>
                <w:sz w:val="18"/>
                <w:szCs w:val="18"/>
              </w:rPr>
              <w:t>.</w:t>
            </w:r>
          </w:p>
        </w:tc>
      </w:tr>
      <w:tr w:rsidR="00B17C4F" w:rsidRPr="00E451B5" w14:paraId="1A2E0B3B" w14:textId="77777777" w:rsidTr="009364E6">
        <w:tc>
          <w:tcPr>
            <w:tcW w:w="546" w:type="pct"/>
          </w:tcPr>
          <w:p w14:paraId="48233F74"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8/1</w:t>
            </w:r>
          </w:p>
        </w:tc>
        <w:tc>
          <w:tcPr>
            <w:tcW w:w="4454" w:type="pct"/>
          </w:tcPr>
          <w:p w14:paraId="0B461205"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1 vit &lt; 2 vjet</w:t>
            </w:r>
          </w:p>
        </w:tc>
      </w:tr>
      <w:tr w:rsidR="00B17C4F" w:rsidRPr="00E451B5" w14:paraId="75390BDA" w14:textId="77777777" w:rsidTr="009364E6">
        <w:tc>
          <w:tcPr>
            <w:tcW w:w="546" w:type="pct"/>
          </w:tcPr>
          <w:p w14:paraId="73719FDC" w14:textId="77777777" w:rsidR="00B17C4F" w:rsidRPr="00E451B5" w:rsidRDefault="00B17C4F" w:rsidP="00E451B5">
            <w:pPr>
              <w:tabs>
                <w:tab w:val="left" w:pos="1094"/>
              </w:tabs>
              <w:jc w:val="right"/>
              <w:rPr>
                <w:rFonts w:ascii="Garamond" w:hAnsi="Garamond" w:cs="Times New Roman"/>
                <w:sz w:val="18"/>
                <w:szCs w:val="18"/>
              </w:rPr>
            </w:pPr>
            <w:r w:rsidRPr="00E451B5">
              <w:rPr>
                <w:rFonts w:ascii="Garamond" w:hAnsi="Garamond" w:cs="Times New Roman"/>
                <w:sz w:val="18"/>
                <w:szCs w:val="18"/>
              </w:rPr>
              <w:t>8/2</w:t>
            </w:r>
          </w:p>
        </w:tc>
        <w:tc>
          <w:tcPr>
            <w:tcW w:w="4454" w:type="pct"/>
          </w:tcPr>
          <w:p w14:paraId="690EBB6C" w14:textId="77777777" w:rsidR="00B17C4F" w:rsidRPr="00E451B5" w:rsidRDefault="00B17C4F" w:rsidP="00330A3B">
            <w:pPr>
              <w:tabs>
                <w:tab w:val="left" w:pos="1094"/>
              </w:tabs>
              <w:jc w:val="both"/>
              <w:rPr>
                <w:rFonts w:ascii="Garamond" w:hAnsi="Garamond" w:cs="Times New Roman"/>
                <w:sz w:val="18"/>
                <w:szCs w:val="18"/>
                <w:u w:val="single"/>
              </w:rPr>
            </w:pPr>
            <w:r w:rsidRPr="00E451B5">
              <w:rPr>
                <w:rFonts w:ascii="Garamond" w:hAnsi="Garamond" w:cs="Times New Roman"/>
                <w:sz w:val="18"/>
                <w:szCs w:val="18"/>
                <w:u w:val="single"/>
              </w:rPr>
              <w:t>Nga të cilat: maturimi i mbetur &gt;= 2 vjet</w:t>
            </w:r>
          </w:p>
        </w:tc>
      </w:tr>
    </w:tbl>
    <w:p w14:paraId="2888A06F" w14:textId="5289B041" w:rsidR="009364E6" w:rsidRPr="00F4717E" w:rsidRDefault="009364E6" w:rsidP="00330A3B">
      <w:pPr>
        <w:tabs>
          <w:tab w:val="left" w:pos="1094"/>
        </w:tabs>
        <w:spacing w:after="0" w:line="240" w:lineRule="auto"/>
        <w:jc w:val="both"/>
        <w:rPr>
          <w:rFonts w:ascii="Garamond" w:hAnsi="Garamond" w:cs="Times New Roman"/>
          <w:sz w:val="20"/>
          <w:szCs w:val="20"/>
        </w:rPr>
      </w:pPr>
    </w:p>
    <w:p w14:paraId="1C7F8E14" w14:textId="02BD0800" w:rsidR="003B78D4" w:rsidRPr="00F4717E" w:rsidRDefault="003B78D4" w:rsidP="00E451B5">
      <w:pPr>
        <w:tabs>
          <w:tab w:val="left" w:pos="1094"/>
        </w:tabs>
        <w:spacing w:after="0" w:line="240" w:lineRule="auto"/>
        <w:ind w:firstLine="288"/>
        <w:jc w:val="both"/>
        <w:rPr>
          <w:rFonts w:ascii="Garamond" w:hAnsi="Garamond" w:cs="Times New Roman"/>
          <w:b/>
          <w:sz w:val="20"/>
          <w:szCs w:val="20"/>
        </w:rPr>
      </w:pPr>
      <w:r w:rsidRPr="00F4717E">
        <w:rPr>
          <w:rFonts w:ascii="Garamond" w:hAnsi="Garamond" w:cs="Times New Roman"/>
          <w:b/>
          <w:sz w:val="20"/>
          <w:szCs w:val="20"/>
        </w:rPr>
        <w:t>Formulari 3</w:t>
      </w:r>
      <w:r w:rsidR="00E451B5">
        <w:rPr>
          <w:rFonts w:ascii="Garamond" w:hAnsi="Garamond" w:cs="Times New Roman"/>
          <w:b/>
          <w:sz w:val="20"/>
          <w:szCs w:val="20"/>
        </w:rPr>
        <w:t>.</w:t>
      </w:r>
      <w:r w:rsidRPr="00F4717E">
        <w:rPr>
          <w:rFonts w:ascii="Garamond" w:hAnsi="Garamond" w:cs="Times New Roman"/>
          <w:b/>
          <w:sz w:val="20"/>
          <w:szCs w:val="20"/>
        </w:rPr>
        <w:t xml:space="preserve"> Kapaciteti dhe përbërja e “</w:t>
      </w:r>
      <w:r w:rsidR="00C85B3E" w:rsidRPr="00F4717E">
        <w:rPr>
          <w:rFonts w:ascii="Garamond" w:hAnsi="Garamond" w:cs="Times New Roman"/>
          <w:b/>
          <w:sz w:val="20"/>
          <w:szCs w:val="20"/>
        </w:rPr>
        <w:t xml:space="preserve">kërkesës </w:t>
      </w:r>
      <w:r w:rsidRPr="00F4717E">
        <w:rPr>
          <w:rFonts w:ascii="Garamond" w:hAnsi="Garamond" w:cs="Times New Roman"/>
          <w:b/>
          <w:sz w:val="20"/>
          <w:szCs w:val="20"/>
        </w:rPr>
        <w:t>minimale për kapital dhe detyrimet e pranuara”</w:t>
      </w:r>
    </w:p>
    <w:p w14:paraId="647A613E" w14:textId="1D172BE2" w:rsidR="003B78D4" w:rsidRPr="00F4717E" w:rsidRDefault="00D06EA2" w:rsidP="00E451B5">
      <w:pPr>
        <w:tabs>
          <w:tab w:val="left" w:pos="1094"/>
        </w:tabs>
        <w:spacing w:after="0" w:line="240" w:lineRule="auto"/>
        <w:ind w:firstLine="288"/>
        <w:jc w:val="both"/>
        <w:rPr>
          <w:rFonts w:ascii="Garamond" w:hAnsi="Garamond" w:cs="Times New Roman"/>
          <w:sz w:val="20"/>
          <w:szCs w:val="20"/>
        </w:rPr>
      </w:pPr>
      <w:r w:rsidRPr="00F4717E">
        <w:rPr>
          <w:rFonts w:ascii="Garamond" w:eastAsia="MS Mincho" w:hAnsi="Garamond" w:cs="Times New Roman"/>
          <w:sz w:val="20"/>
          <w:szCs w:val="20"/>
        </w:rPr>
        <w:t>A</w:t>
      </w:r>
      <w:r w:rsidR="003B78D4" w:rsidRPr="00F4717E">
        <w:rPr>
          <w:rFonts w:ascii="Garamond" w:eastAsia="MS Mincho" w:hAnsi="Garamond" w:cs="Times New Roman"/>
          <w:sz w:val="20"/>
          <w:szCs w:val="20"/>
        </w:rPr>
        <w:t xml:space="preserve">. </w:t>
      </w:r>
      <w:r w:rsidR="003B78D4" w:rsidRPr="00F4717E">
        <w:rPr>
          <w:rFonts w:ascii="Garamond" w:hAnsi="Garamond" w:cs="Times New Roman"/>
          <w:sz w:val="20"/>
          <w:szCs w:val="20"/>
        </w:rPr>
        <w:t>Shënime të përgjithshme</w:t>
      </w:r>
    </w:p>
    <w:p w14:paraId="45F16868" w14:textId="77777777" w:rsidR="003B78D4" w:rsidRPr="00F4717E" w:rsidRDefault="003B78D4" w:rsidP="00E451B5">
      <w:pPr>
        <w:tabs>
          <w:tab w:val="left" w:pos="1094"/>
        </w:tabs>
        <w:spacing w:after="0" w:line="240" w:lineRule="auto"/>
        <w:ind w:firstLine="288"/>
        <w:jc w:val="both"/>
        <w:rPr>
          <w:rFonts w:ascii="Garamond" w:hAnsi="Garamond" w:cs="Times New Roman"/>
          <w:sz w:val="20"/>
          <w:szCs w:val="20"/>
        </w:rPr>
      </w:pPr>
      <w:r w:rsidRPr="00F4717E">
        <w:rPr>
          <w:rFonts w:ascii="Garamond" w:hAnsi="Garamond" w:cs="Times New Roman"/>
          <w:sz w:val="20"/>
          <w:szCs w:val="20"/>
        </w:rPr>
        <w:t>Ky formular ofron detaje të mëtejshme mbi përbërjen e kapitalit rregullator dhe detyrimeve të pranuara.</w:t>
      </w:r>
    </w:p>
    <w:p w14:paraId="593F324D" w14:textId="3B46036C" w:rsidR="003B78D4" w:rsidRPr="00F4717E" w:rsidRDefault="003B78D4" w:rsidP="00E451B5">
      <w:pPr>
        <w:tabs>
          <w:tab w:val="left" w:pos="1094"/>
        </w:tabs>
        <w:spacing w:after="0" w:line="240" w:lineRule="auto"/>
        <w:ind w:firstLine="288"/>
        <w:jc w:val="both"/>
        <w:rPr>
          <w:rFonts w:ascii="Garamond" w:hAnsi="Garamond" w:cs="Times New Roman"/>
          <w:sz w:val="20"/>
          <w:szCs w:val="20"/>
        </w:rPr>
      </w:pPr>
      <w:r w:rsidRPr="00F4717E">
        <w:rPr>
          <w:rFonts w:ascii="Garamond" w:hAnsi="Garamond" w:cs="Times New Roman"/>
          <w:sz w:val="20"/>
          <w:szCs w:val="20"/>
        </w:rPr>
        <w:t xml:space="preserve">Për instrumentet e emetuara në monedhë </w:t>
      </w:r>
      <w:r w:rsidR="002D3FA7" w:rsidRPr="00F4717E">
        <w:rPr>
          <w:rFonts w:ascii="Garamond" w:hAnsi="Garamond" w:cs="Times New Roman"/>
          <w:sz w:val="20"/>
          <w:szCs w:val="20"/>
        </w:rPr>
        <w:t xml:space="preserve">të huaj, raportimi bëhet në monedhën </w:t>
      </w:r>
      <w:r w:rsidR="00C85B3E" w:rsidRPr="00F4717E">
        <w:rPr>
          <w:rFonts w:ascii="Garamond" w:hAnsi="Garamond" w:cs="Times New Roman"/>
          <w:sz w:val="20"/>
          <w:szCs w:val="20"/>
        </w:rPr>
        <w:t>lek</w:t>
      </w:r>
      <w:r w:rsidR="002D3FA7" w:rsidRPr="00F4717E">
        <w:rPr>
          <w:rFonts w:ascii="Garamond" w:hAnsi="Garamond" w:cs="Times New Roman"/>
          <w:sz w:val="20"/>
          <w:szCs w:val="20"/>
        </w:rPr>
        <w:t>.</w:t>
      </w:r>
      <w:r w:rsidRPr="00F4717E">
        <w:rPr>
          <w:rFonts w:ascii="Garamond" w:hAnsi="Garamond" w:cs="Times New Roman"/>
          <w:sz w:val="20"/>
          <w:szCs w:val="20"/>
        </w:rPr>
        <w:t xml:space="preserve"> </w:t>
      </w:r>
    </w:p>
    <w:p w14:paraId="6879899D" w14:textId="6E0A3256" w:rsidR="003B78D4" w:rsidRPr="00F4717E" w:rsidRDefault="003B78D4" w:rsidP="00E451B5">
      <w:pPr>
        <w:tabs>
          <w:tab w:val="left" w:pos="1094"/>
        </w:tabs>
        <w:spacing w:after="0" w:line="240" w:lineRule="auto"/>
        <w:ind w:firstLine="288"/>
        <w:jc w:val="both"/>
        <w:rPr>
          <w:rFonts w:ascii="Garamond" w:hAnsi="Garamond" w:cs="Times New Roman"/>
          <w:sz w:val="20"/>
          <w:szCs w:val="20"/>
        </w:rPr>
      </w:pPr>
      <w:r w:rsidRPr="00F4717E">
        <w:rPr>
          <w:rFonts w:ascii="Garamond" w:hAnsi="Garamond" w:cs="Times New Roman"/>
          <w:sz w:val="20"/>
          <w:szCs w:val="20"/>
        </w:rPr>
        <w:t>B. Udhëzime në lidhje me zërat specifik</w:t>
      </w:r>
      <w:r w:rsidR="00D06EA2" w:rsidRPr="00F4717E">
        <w:rPr>
          <w:rFonts w:ascii="Garamond" w:hAnsi="Garamond" w:cs="Times New Roman"/>
          <w:sz w:val="20"/>
          <w:szCs w:val="20"/>
        </w:rPr>
        <w:t>ë</w:t>
      </w:r>
    </w:p>
    <w:p w14:paraId="6A4BC9BA" w14:textId="77777777" w:rsidR="009364E6" w:rsidRPr="00F4717E" w:rsidRDefault="009364E6" w:rsidP="00330A3B">
      <w:pPr>
        <w:tabs>
          <w:tab w:val="left" w:pos="1094"/>
        </w:tabs>
        <w:spacing w:after="0" w:line="240" w:lineRule="auto"/>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1133"/>
        <w:gridCol w:w="8721"/>
      </w:tblGrid>
      <w:tr w:rsidR="002D3FA7" w:rsidRPr="00C85B3E" w14:paraId="4115F54F" w14:textId="77777777" w:rsidTr="009364E6">
        <w:tc>
          <w:tcPr>
            <w:tcW w:w="575" w:type="pct"/>
            <w:shd w:val="clear" w:color="auto" w:fill="D9D9D9" w:themeFill="background1" w:themeFillShade="D9"/>
          </w:tcPr>
          <w:p w14:paraId="19A13D7B" w14:textId="77777777" w:rsidR="003B78D4" w:rsidRPr="00C85B3E" w:rsidRDefault="003B78D4" w:rsidP="00C85B3E">
            <w:pPr>
              <w:tabs>
                <w:tab w:val="left" w:pos="1094"/>
              </w:tabs>
              <w:jc w:val="right"/>
              <w:rPr>
                <w:rFonts w:ascii="Garamond" w:hAnsi="Garamond" w:cs="Times New Roman"/>
                <w:b/>
                <w:sz w:val="18"/>
                <w:szCs w:val="18"/>
              </w:rPr>
            </w:pPr>
            <w:r w:rsidRPr="00C85B3E">
              <w:rPr>
                <w:rFonts w:ascii="Garamond" w:hAnsi="Garamond" w:cs="Times New Roman"/>
                <w:b/>
                <w:sz w:val="18"/>
                <w:szCs w:val="18"/>
              </w:rPr>
              <w:t>Rreshti</w:t>
            </w:r>
          </w:p>
        </w:tc>
        <w:tc>
          <w:tcPr>
            <w:tcW w:w="4425" w:type="pct"/>
            <w:shd w:val="clear" w:color="auto" w:fill="D9D9D9" w:themeFill="background1" w:themeFillShade="D9"/>
          </w:tcPr>
          <w:p w14:paraId="59C04B4F" w14:textId="77777777" w:rsidR="003B78D4" w:rsidRPr="00C85B3E" w:rsidRDefault="003B78D4" w:rsidP="00C85B3E">
            <w:pPr>
              <w:tabs>
                <w:tab w:val="left" w:pos="1094"/>
              </w:tabs>
              <w:jc w:val="both"/>
              <w:rPr>
                <w:rFonts w:ascii="Garamond" w:hAnsi="Garamond" w:cs="Times New Roman"/>
                <w:b/>
                <w:sz w:val="18"/>
                <w:szCs w:val="18"/>
              </w:rPr>
            </w:pPr>
            <w:r w:rsidRPr="00C85B3E">
              <w:rPr>
                <w:rFonts w:ascii="Garamond" w:hAnsi="Garamond" w:cs="Times New Roman"/>
                <w:b/>
                <w:sz w:val="18"/>
                <w:szCs w:val="18"/>
              </w:rPr>
              <w:t>Referenca ligjore dhe udhëzime</w:t>
            </w:r>
          </w:p>
        </w:tc>
      </w:tr>
      <w:tr w:rsidR="002D3FA7" w:rsidRPr="00C85B3E" w14:paraId="22C03EEE" w14:textId="77777777" w:rsidTr="009364E6">
        <w:tc>
          <w:tcPr>
            <w:tcW w:w="575" w:type="pct"/>
          </w:tcPr>
          <w:p w14:paraId="0270A8D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w:t>
            </w:r>
          </w:p>
        </w:tc>
        <w:tc>
          <w:tcPr>
            <w:tcW w:w="4425" w:type="pct"/>
          </w:tcPr>
          <w:p w14:paraId="370A5BCF" w14:textId="604E8C1F" w:rsidR="003B78D4" w:rsidRPr="00C85B3E" w:rsidRDefault="00D06EA2"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KËRKESA </w:t>
            </w:r>
            <w:r w:rsidR="00C85B3E" w:rsidRPr="00C85B3E">
              <w:rPr>
                <w:rFonts w:ascii="Garamond" w:hAnsi="Garamond" w:cs="Times New Roman"/>
                <w:b/>
                <w:sz w:val="18"/>
                <w:szCs w:val="18"/>
                <w:u w:val="single"/>
              </w:rPr>
              <w:t>MINIMALE</w:t>
            </w:r>
            <w:r w:rsidR="003B78D4" w:rsidRPr="00C85B3E">
              <w:rPr>
                <w:rFonts w:ascii="Garamond" w:hAnsi="Garamond" w:cs="Times New Roman"/>
                <w:b/>
                <w:sz w:val="18"/>
                <w:szCs w:val="18"/>
                <w:u w:val="single"/>
              </w:rPr>
              <w:t xml:space="preserve"> P</w:t>
            </w:r>
            <w:r w:rsidR="00164F19" w:rsidRPr="00C85B3E">
              <w:rPr>
                <w:rFonts w:ascii="Garamond" w:hAnsi="Garamond" w:cs="Times New Roman"/>
                <w:b/>
                <w:sz w:val="18"/>
                <w:szCs w:val="18"/>
                <w:u w:val="single"/>
              </w:rPr>
              <w:t>Ë</w:t>
            </w:r>
            <w:r w:rsidR="003B78D4" w:rsidRPr="00C85B3E">
              <w:rPr>
                <w:rFonts w:ascii="Garamond" w:hAnsi="Garamond" w:cs="Times New Roman"/>
                <w:b/>
                <w:sz w:val="18"/>
                <w:szCs w:val="18"/>
                <w:u w:val="single"/>
              </w:rPr>
              <w:t xml:space="preserve">R </w:t>
            </w:r>
            <w:r w:rsidR="00B17C4F" w:rsidRPr="00C85B3E">
              <w:rPr>
                <w:rFonts w:ascii="Garamond" w:hAnsi="Garamond" w:cs="Times New Roman"/>
                <w:b/>
                <w:sz w:val="18"/>
                <w:szCs w:val="18"/>
                <w:u w:val="single"/>
              </w:rPr>
              <w:t>INSTRUMENTE T</w:t>
            </w:r>
            <w:r w:rsidR="00164F19" w:rsidRPr="00C85B3E">
              <w:rPr>
                <w:rFonts w:ascii="Garamond" w:hAnsi="Garamond" w:cs="Times New Roman"/>
                <w:b/>
                <w:sz w:val="18"/>
                <w:szCs w:val="18"/>
                <w:u w:val="single"/>
              </w:rPr>
              <w:t>Ë</w:t>
            </w:r>
            <w:r w:rsidR="00B17C4F" w:rsidRPr="00C85B3E">
              <w:rPr>
                <w:rFonts w:ascii="Garamond" w:hAnsi="Garamond" w:cs="Times New Roman"/>
                <w:b/>
                <w:sz w:val="18"/>
                <w:szCs w:val="18"/>
                <w:u w:val="single"/>
              </w:rPr>
              <w:t xml:space="preserve"> </w:t>
            </w:r>
            <w:r w:rsidR="003B78D4" w:rsidRPr="00C85B3E">
              <w:rPr>
                <w:rFonts w:ascii="Garamond" w:hAnsi="Garamond" w:cs="Times New Roman"/>
                <w:b/>
                <w:sz w:val="18"/>
                <w:szCs w:val="18"/>
                <w:u w:val="single"/>
              </w:rPr>
              <w:t>KAPITAL</w:t>
            </w:r>
            <w:r w:rsidR="00B17C4F" w:rsidRPr="00C85B3E">
              <w:rPr>
                <w:rFonts w:ascii="Garamond" w:hAnsi="Garamond" w:cs="Times New Roman"/>
                <w:b/>
                <w:sz w:val="18"/>
                <w:szCs w:val="18"/>
                <w:u w:val="single"/>
              </w:rPr>
              <w:t>IT</w:t>
            </w:r>
            <w:r w:rsidR="003B78D4" w:rsidRPr="00C85B3E">
              <w:rPr>
                <w:rFonts w:ascii="Garamond" w:hAnsi="Garamond" w:cs="Times New Roman"/>
                <w:b/>
                <w:sz w:val="18"/>
                <w:szCs w:val="18"/>
                <w:u w:val="single"/>
              </w:rPr>
              <w:t xml:space="preserve"> RREGULLATOR DHE DETYRIME</w:t>
            </w:r>
            <w:r w:rsidR="00B17C4F" w:rsidRPr="00C85B3E">
              <w:rPr>
                <w:rFonts w:ascii="Garamond" w:hAnsi="Garamond" w:cs="Times New Roman"/>
                <w:b/>
                <w:sz w:val="18"/>
                <w:szCs w:val="18"/>
                <w:u w:val="single"/>
              </w:rPr>
              <w:t>T</w:t>
            </w:r>
            <w:r w:rsidR="003B78D4" w:rsidRPr="00C85B3E">
              <w:rPr>
                <w:rFonts w:ascii="Garamond" w:hAnsi="Garamond" w:cs="Times New Roman"/>
                <w:b/>
                <w:sz w:val="18"/>
                <w:szCs w:val="18"/>
                <w:u w:val="single"/>
              </w:rPr>
              <w:t xml:space="preserve"> </w:t>
            </w:r>
            <w:r w:rsidR="00B17C4F" w:rsidRPr="00C85B3E">
              <w:rPr>
                <w:rFonts w:ascii="Garamond" w:hAnsi="Garamond" w:cs="Times New Roman"/>
                <w:b/>
                <w:sz w:val="18"/>
                <w:szCs w:val="18"/>
                <w:u w:val="single"/>
              </w:rPr>
              <w:t>E</w:t>
            </w:r>
            <w:r w:rsidR="003B78D4" w:rsidRPr="00C85B3E">
              <w:rPr>
                <w:rFonts w:ascii="Garamond" w:hAnsi="Garamond" w:cs="Times New Roman"/>
                <w:b/>
                <w:sz w:val="18"/>
                <w:szCs w:val="18"/>
                <w:u w:val="single"/>
              </w:rPr>
              <w:t xml:space="preserve"> PRANUARA</w:t>
            </w:r>
          </w:p>
          <w:p w14:paraId="2370D8EA" w14:textId="77777777" w:rsidR="003B78D4" w:rsidRPr="00C85B3E" w:rsidRDefault="003B78D4" w:rsidP="00C85B3E">
            <w:pPr>
              <w:tabs>
                <w:tab w:val="left" w:pos="1094"/>
              </w:tabs>
              <w:jc w:val="both"/>
              <w:rPr>
                <w:rFonts w:ascii="Garamond" w:hAnsi="Garamond" w:cs="Times New Roman"/>
                <w:sz w:val="18"/>
                <w:szCs w:val="18"/>
              </w:rPr>
            </w:pPr>
          </w:p>
          <w:p w14:paraId="3B3E42C7" w14:textId="77777777"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Vlera e kapitalit rregullator dhe detyrimeve të pranuara do të raportohen si shuma e:</w:t>
            </w:r>
          </w:p>
          <w:p w14:paraId="5E94A7DB" w14:textId="549720A4" w:rsidR="003B78D4" w:rsidRPr="00C85B3E" w:rsidRDefault="00005BB9" w:rsidP="00C85B3E">
            <w:pPr>
              <w:pStyle w:val="ListParagraph"/>
              <w:tabs>
                <w:tab w:val="left" w:pos="1094"/>
              </w:tabs>
              <w:ind w:left="0"/>
              <w:jc w:val="both"/>
              <w:rPr>
                <w:rFonts w:ascii="Garamond" w:hAnsi="Garamond" w:cs="Times New Roman"/>
                <w:sz w:val="18"/>
                <w:szCs w:val="18"/>
              </w:rPr>
            </w:pPr>
            <w:r w:rsidRPr="00C85B3E">
              <w:rPr>
                <w:rFonts w:ascii="Garamond" w:hAnsi="Garamond" w:cs="Times New Roman"/>
                <w:sz w:val="18"/>
                <w:szCs w:val="18"/>
              </w:rPr>
              <w:t xml:space="preserve">i. </w:t>
            </w:r>
            <w:r w:rsidR="003B78D4" w:rsidRPr="00C85B3E">
              <w:rPr>
                <w:rFonts w:ascii="Garamond" w:hAnsi="Garamond" w:cs="Times New Roman"/>
                <w:sz w:val="18"/>
                <w:szCs w:val="18"/>
              </w:rPr>
              <w:t>kapitalit rregullator siç përcaktohet në nenin 5 të rregullores nr.</w:t>
            </w:r>
            <w:r w:rsidR="002226EE" w:rsidRPr="00C85B3E">
              <w:rPr>
                <w:rFonts w:ascii="Garamond" w:hAnsi="Garamond" w:cs="Times New Roman"/>
                <w:sz w:val="18"/>
                <w:szCs w:val="18"/>
              </w:rPr>
              <w:t xml:space="preserve"> 69/2014</w:t>
            </w:r>
            <w:r w:rsidR="004D7822">
              <w:rPr>
                <w:rFonts w:ascii="Garamond" w:hAnsi="Garamond" w:cs="Times New Roman"/>
                <w:sz w:val="18"/>
                <w:szCs w:val="18"/>
              </w:rPr>
              <w:t>,</w:t>
            </w:r>
            <w:r w:rsidR="002226EE" w:rsidRPr="00C85B3E">
              <w:rPr>
                <w:rFonts w:ascii="Garamond" w:hAnsi="Garamond" w:cs="Times New Roman"/>
                <w:sz w:val="18"/>
                <w:szCs w:val="18"/>
              </w:rPr>
              <w:t xml:space="preserve"> </w:t>
            </w:r>
            <w:r w:rsidR="003B78D4" w:rsidRPr="00C85B3E">
              <w:rPr>
                <w:rFonts w:ascii="Garamond" w:hAnsi="Garamond" w:cs="Times New Roman"/>
                <w:sz w:val="18"/>
                <w:szCs w:val="18"/>
              </w:rPr>
              <w:t>“Për kapitalin rregullator të bankës”, e ndryshuar</w:t>
            </w:r>
            <w:r w:rsidR="00D06EA2" w:rsidRPr="00C85B3E">
              <w:rPr>
                <w:rFonts w:ascii="Garamond" w:hAnsi="Garamond" w:cs="Times New Roman"/>
                <w:sz w:val="18"/>
                <w:szCs w:val="18"/>
              </w:rPr>
              <w:t>;</w:t>
            </w:r>
          </w:p>
          <w:p w14:paraId="07F8550D" w14:textId="1DC15204" w:rsidR="003B78D4" w:rsidRPr="00C85B3E" w:rsidRDefault="00005BB9" w:rsidP="00C85B3E">
            <w:pPr>
              <w:pStyle w:val="ListParagraph"/>
              <w:tabs>
                <w:tab w:val="left" w:pos="1094"/>
              </w:tabs>
              <w:ind w:left="0"/>
              <w:jc w:val="both"/>
              <w:rPr>
                <w:rFonts w:ascii="Garamond" w:hAnsi="Garamond" w:cs="Times New Roman"/>
                <w:sz w:val="18"/>
                <w:szCs w:val="18"/>
              </w:rPr>
            </w:pPr>
            <w:r w:rsidRPr="00C85B3E">
              <w:rPr>
                <w:rFonts w:ascii="Garamond" w:hAnsi="Garamond" w:cs="Times New Roman"/>
                <w:sz w:val="18"/>
                <w:szCs w:val="18"/>
              </w:rPr>
              <w:t xml:space="preserve">ii. </w:t>
            </w:r>
            <w:r w:rsidR="003B78D4" w:rsidRPr="00C85B3E">
              <w:rPr>
                <w:rFonts w:ascii="Garamond" w:hAnsi="Garamond" w:cs="Times New Roman"/>
                <w:sz w:val="18"/>
                <w:szCs w:val="18"/>
              </w:rPr>
              <w:t>detyrimet e pranuara të përfshira në vlerën e kapitalit rregullator dhe detyrimet e pranuara sipas nen</w:t>
            </w:r>
            <w:r w:rsidR="00D06EA2" w:rsidRPr="00C85B3E">
              <w:rPr>
                <w:rFonts w:ascii="Garamond" w:hAnsi="Garamond" w:cs="Times New Roman"/>
                <w:sz w:val="18"/>
                <w:szCs w:val="18"/>
              </w:rPr>
              <w:t>eve</w:t>
            </w:r>
            <w:r w:rsidR="00FE4CDA" w:rsidRPr="00C85B3E">
              <w:rPr>
                <w:rFonts w:ascii="Garamond" w:hAnsi="Garamond" w:cs="Times New Roman"/>
                <w:sz w:val="18"/>
                <w:szCs w:val="18"/>
              </w:rPr>
              <w:t xml:space="preserve"> </w:t>
            </w:r>
            <w:r w:rsidR="00C85B3E">
              <w:rPr>
                <w:rFonts w:ascii="Garamond" w:hAnsi="Garamond" w:cs="Times New Roman"/>
                <w:sz w:val="18"/>
                <w:szCs w:val="18"/>
              </w:rPr>
              <w:t>8–10</w:t>
            </w:r>
            <w:r w:rsidR="003B78D4"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instrumentet e kapitalit rregullator dhe detyrimet e pranuara”.</w:t>
            </w:r>
          </w:p>
          <w:p w14:paraId="5CE39B0E" w14:textId="77777777" w:rsidR="003B78D4" w:rsidRPr="00C85B3E" w:rsidRDefault="003B78D4" w:rsidP="00C85B3E">
            <w:pPr>
              <w:tabs>
                <w:tab w:val="left" w:pos="1094"/>
              </w:tabs>
              <w:jc w:val="both"/>
              <w:rPr>
                <w:rFonts w:ascii="Garamond" w:hAnsi="Garamond" w:cs="Times New Roman"/>
                <w:sz w:val="18"/>
                <w:szCs w:val="18"/>
              </w:rPr>
            </w:pPr>
          </w:p>
        </w:tc>
      </w:tr>
      <w:tr w:rsidR="002D3FA7" w:rsidRPr="00C85B3E" w14:paraId="270D0237" w14:textId="77777777" w:rsidTr="009364E6">
        <w:tc>
          <w:tcPr>
            <w:tcW w:w="575" w:type="pct"/>
          </w:tcPr>
          <w:p w14:paraId="443AF7F1"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w:t>
            </w:r>
          </w:p>
        </w:tc>
        <w:tc>
          <w:tcPr>
            <w:tcW w:w="4425" w:type="pct"/>
          </w:tcPr>
          <w:p w14:paraId="2546BD55"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rregullator</w:t>
            </w:r>
          </w:p>
          <w:p w14:paraId="25DA251F" w14:textId="77777777" w:rsidR="003B78D4" w:rsidRPr="00C85B3E" w:rsidRDefault="003B78D4" w:rsidP="00C85B3E">
            <w:pPr>
              <w:jc w:val="both"/>
              <w:rPr>
                <w:rFonts w:ascii="Garamond" w:hAnsi="Garamond" w:cs="Times New Roman"/>
                <w:sz w:val="18"/>
                <w:szCs w:val="18"/>
              </w:rPr>
            </w:pPr>
          </w:p>
          <w:p w14:paraId="65DE9528" w14:textId="40626CED" w:rsidR="003B78D4" w:rsidRPr="00C85B3E" w:rsidRDefault="003B78D4" w:rsidP="00C85B3E">
            <w:pPr>
              <w:jc w:val="both"/>
              <w:rPr>
                <w:rFonts w:ascii="Garamond" w:hAnsi="Garamond" w:cs="Times New Roman"/>
                <w:sz w:val="18"/>
                <w:szCs w:val="18"/>
              </w:rPr>
            </w:pPr>
            <w:r w:rsidRPr="00C85B3E">
              <w:rPr>
                <w:rFonts w:ascii="Garamond" w:hAnsi="Garamond" w:cs="Times New Roman"/>
                <w:sz w:val="18"/>
                <w:szCs w:val="18"/>
              </w:rPr>
              <w:t>Sipas nenit 5 të rregullores nr.</w:t>
            </w:r>
            <w:r w:rsidR="00C85B3E">
              <w:rPr>
                <w:rFonts w:ascii="Garamond" w:hAnsi="Garamond" w:cs="Times New Roman"/>
                <w:sz w:val="18"/>
                <w:szCs w:val="18"/>
              </w:rPr>
              <w:t xml:space="preserve"> </w:t>
            </w:r>
            <w:r w:rsidRPr="00C85B3E">
              <w:rPr>
                <w:rFonts w:ascii="Garamond" w:hAnsi="Garamond" w:cs="Times New Roman"/>
                <w:sz w:val="18"/>
                <w:szCs w:val="18"/>
              </w:rPr>
              <w:t>69/2014, “Për kapitalin rregu</w:t>
            </w:r>
            <w:r w:rsidR="00005BB9" w:rsidRPr="00C85B3E">
              <w:rPr>
                <w:rFonts w:ascii="Garamond" w:hAnsi="Garamond" w:cs="Times New Roman"/>
                <w:sz w:val="18"/>
                <w:szCs w:val="18"/>
              </w:rPr>
              <w:t xml:space="preserve">llator të bankës”, e ndryshuar </w:t>
            </w:r>
          </w:p>
        </w:tc>
      </w:tr>
      <w:tr w:rsidR="002D3FA7" w:rsidRPr="00C85B3E" w14:paraId="08356CEB" w14:textId="77777777" w:rsidTr="009364E6">
        <w:tc>
          <w:tcPr>
            <w:tcW w:w="575" w:type="pct"/>
          </w:tcPr>
          <w:p w14:paraId="391AB3ED"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2/1</w:t>
            </w:r>
          </w:p>
        </w:tc>
        <w:tc>
          <w:tcPr>
            <w:tcW w:w="4425" w:type="pct"/>
          </w:tcPr>
          <w:p w14:paraId="50754A90"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bazë i nivelit të parë</w:t>
            </w:r>
          </w:p>
          <w:p w14:paraId="3EBA4A62" w14:textId="77777777" w:rsidR="003B78D4" w:rsidRPr="00C85B3E" w:rsidRDefault="003B78D4" w:rsidP="00C85B3E">
            <w:pPr>
              <w:jc w:val="both"/>
              <w:rPr>
                <w:rFonts w:ascii="Garamond" w:hAnsi="Garamond" w:cs="Times New Roman"/>
                <w:sz w:val="18"/>
                <w:szCs w:val="18"/>
              </w:rPr>
            </w:pPr>
          </w:p>
          <w:p w14:paraId="0BC463CD" w14:textId="1AF98B54" w:rsidR="003B78D4" w:rsidRPr="00C85B3E" w:rsidRDefault="003B78D4" w:rsidP="00C85B3E">
            <w:pPr>
              <w:jc w:val="both"/>
              <w:rPr>
                <w:rFonts w:ascii="Garamond" w:hAnsi="Garamond" w:cs="Times New Roman"/>
                <w:sz w:val="18"/>
                <w:szCs w:val="18"/>
              </w:rPr>
            </w:pPr>
            <w:r w:rsidRPr="00C85B3E">
              <w:rPr>
                <w:rFonts w:ascii="Garamond" w:hAnsi="Garamond" w:cs="Times New Roman"/>
                <w:sz w:val="18"/>
                <w:szCs w:val="18"/>
              </w:rPr>
              <w:t>Sipas nenit 6 të rregullores nr.</w:t>
            </w:r>
            <w:r w:rsidR="00C85B3E">
              <w:rPr>
                <w:rFonts w:ascii="Garamond" w:hAnsi="Garamond" w:cs="Times New Roman"/>
                <w:sz w:val="18"/>
                <w:szCs w:val="18"/>
              </w:rPr>
              <w:t xml:space="preserve"> </w:t>
            </w:r>
            <w:r w:rsidRPr="00C85B3E">
              <w:rPr>
                <w:rFonts w:ascii="Garamond" w:hAnsi="Garamond" w:cs="Times New Roman"/>
                <w:sz w:val="18"/>
                <w:szCs w:val="18"/>
              </w:rPr>
              <w:t xml:space="preserve">69/2014, “Për kapitalin rregullator të bankës”, e ndryshuar </w:t>
            </w:r>
          </w:p>
        </w:tc>
      </w:tr>
      <w:tr w:rsidR="002D3FA7" w:rsidRPr="00C85B3E" w14:paraId="3CBDC687" w14:textId="77777777" w:rsidTr="009364E6">
        <w:tc>
          <w:tcPr>
            <w:tcW w:w="575" w:type="pct"/>
          </w:tcPr>
          <w:p w14:paraId="04A024C1"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2/2</w:t>
            </w:r>
          </w:p>
        </w:tc>
        <w:tc>
          <w:tcPr>
            <w:tcW w:w="4425" w:type="pct"/>
          </w:tcPr>
          <w:p w14:paraId="0EAEA821"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shtesë i nivelit të parë</w:t>
            </w:r>
          </w:p>
          <w:p w14:paraId="5D74AD50" w14:textId="77777777" w:rsidR="003B78D4" w:rsidRPr="00C85B3E" w:rsidRDefault="003B78D4" w:rsidP="00C85B3E">
            <w:pPr>
              <w:jc w:val="both"/>
              <w:rPr>
                <w:rFonts w:ascii="Garamond" w:hAnsi="Garamond" w:cs="Times New Roman"/>
                <w:sz w:val="18"/>
                <w:szCs w:val="18"/>
              </w:rPr>
            </w:pPr>
          </w:p>
          <w:p w14:paraId="6029C029" w14:textId="7262D713"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Sipas nenit 21 të rregullores nr.</w:t>
            </w:r>
            <w:r w:rsidR="00C85B3E">
              <w:rPr>
                <w:rFonts w:ascii="Garamond" w:hAnsi="Garamond" w:cs="Times New Roman"/>
                <w:sz w:val="18"/>
                <w:szCs w:val="18"/>
              </w:rPr>
              <w:t xml:space="preserve"> </w:t>
            </w:r>
            <w:r w:rsidRPr="00C85B3E">
              <w:rPr>
                <w:rFonts w:ascii="Garamond" w:hAnsi="Garamond" w:cs="Times New Roman"/>
                <w:sz w:val="18"/>
                <w:szCs w:val="18"/>
              </w:rPr>
              <w:t xml:space="preserve">69/2014, “Për kapitalin rregullator të bankës”, e ndryshuar </w:t>
            </w:r>
          </w:p>
        </w:tc>
      </w:tr>
      <w:tr w:rsidR="002D3FA7" w:rsidRPr="00C85B3E" w14:paraId="3A6AC752" w14:textId="77777777" w:rsidTr="009364E6">
        <w:tc>
          <w:tcPr>
            <w:tcW w:w="575" w:type="pct"/>
          </w:tcPr>
          <w:p w14:paraId="5775F68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2/3</w:t>
            </w:r>
          </w:p>
        </w:tc>
        <w:tc>
          <w:tcPr>
            <w:tcW w:w="4425" w:type="pct"/>
          </w:tcPr>
          <w:p w14:paraId="637F1F1C"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i nivelit të dytë</w:t>
            </w:r>
          </w:p>
          <w:p w14:paraId="1ED96A5D" w14:textId="77777777" w:rsidR="003B78D4" w:rsidRPr="00C85B3E" w:rsidRDefault="003B78D4" w:rsidP="00C85B3E">
            <w:pPr>
              <w:jc w:val="both"/>
              <w:rPr>
                <w:rFonts w:ascii="Garamond" w:hAnsi="Garamond" w:cs="Times New Roman"/>
                <w:sz w:val="18"/>
                <w:szCs w:val="18"/>
              </w:rPr>
            </w:pPr>
          </w:p>
          <w:p w14:paraId="15D22890" w14:textId="54E1F1A2"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Sipas nenit 30 të rregullores nr.</w:t>
            </w:r>
            <w:r w:rsidR="00C85B3E">
              <w:rPr>
                <w:rFonts w:ascii="Garamond" w:hAnsi="Garamond" w:cs="Times New Roman"/>
                <w:sz w:val="18"/>
                <w:szCs w:val="18"/>
              </w:rPr>
              <w:t xml:space="preserve"> </w:t>
            </w:r>
            <w:r w:rsidRPr="00C85B3E">
              <w:rPr>
                <w:rFonts w:ascii="Garamond" w:hAnsi="Garamond" w:cs="Times New Roman"/>
                <w:sz w:val="18"/>
                <w:szCs w:val="18"/>
              </w:rPr>
              <w:t xml:space="preserve">69/2014, “Për kapitalin rregullator të bankës”, e ndryshuar </w:t>
            </w:r>
          </w:p>
        </w:tc>
      </w:tr>
      <w:tr w:rsidR="002D3FA7" w:rsidRPr="00C85B3E" w14:paraId="40DEA185" w14:textId="77777777" w:rsidTr="009364E6">
        <w:tc>
          <w:tcPr>
            <w:tcW w:w="575" w:type="pct"/>
          </w:tcPr>
          <w:p w14:paraId="2D6D78AC"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w:t>
            </w:r>
          </w:p>
        </w:tc>
        <w:tc>
          <w:tcPr>
            <w:tcW w:w="4425" w:type="pct"/>
          </w:tcPr>
          <w:p w14:paraId="5BBB16D4"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Detyrimet e pranuara</w:t>
            </w:r>
          </w:p>
          <w:p w14:paraId="3367B3A2" w14:textId="77777777" w:rsidR="003B78D4" w:rsidRPr="00C85B3E" w:rsidRDefault="003B78D4" w:rsidP="00C85B3E">
            <w:pPr>
              <w:tabs>
                <w:tab w:val="left" w:pos="1094"/>
              </w:tabs>
              <w:jc w:val="both"/>
              <w:rPr>
                <w:rFonts w:ascii="Garamond" w:hAnsi="Garamond" w:cs="Times New Roman"/>
                <w:b/>
                <w:sz w:val="18"/>
                <w:szCs w:val="18"/>
                <w:u w:val="single"/>
              </w:rPr>
            </w:pPr>
          </w:p>
          <w:p w14:paraId="2C6327EB" w14:textId="260E4A97"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Detyrimet e pranuara </w:t>
            </w:r>
            <w:r w:rsidR="00B17C4F" w:rsidRPr="00C85B3E">
              <w:rPr>
                <w:rFonts w:ascii="Garamond" w:hAnsi="Garamond" w:cs="Times New Roman"/>
                <w:sz w:val="18"/>
                <w:szCs w:val="18"/>
              </w:rPr>
              <w:t>t</w:t>
            </w:r>
            <w:r w:rsidR="00164F19" w:rsidRPr="00C85B3E">
              <w:rPr>
                <w:rFonts w:ascii="Garamond" w:hAnsi="Garamond" w:cs="Times New Roman"/>
                <w:sz w:val="18"/>
                <w:szCs w:val="18"/>
              </w:rPr>
              <w:t>ë</w:t>
            </w:r>
            <w:r w:rsidR="00B17C4F" w:rsidRPr="00C85B3E">
              <w:rPr>
                <w:rFonts w:ascii="Garamond" w:hAnsi="Garamond" w:cs="Times New Roman"/>
                <w:sz w:val="18"/>
                <w:szCs w:val="18"/>
              </w:rPr>
              <w:t xml:space="preserve"> p</w:t>
            </w:r>
            <w:r w:rsidR="00164F19" w:rsidRPr="00C85B3E">
              <w:rPr>
                <w:rFonts w:ascii="Garamond" w:hAnsi="Garamond" w:cs="Times New Roman"/>
                <w:sz w:val="18"/>
                <w:szCs w:val="18"/>
              </w:rPr>
              <w:t>ë</w:t>
            </w:r>
            <w:r w:rsidR="00B17C4F" w:rsidRPr="00C85B3E">
              <w:rPr>
                <w:rFonts w:ascii="Garamond" w:hAnsi="Garamond" w:cs="Times New Roman"/>
                <w:sz w:val="18"/>
                <w:szCs w:val="18"/>
              </w:rPr>
              <w:t>rfshira n</w:t>
            </w:r>
            <w:r w:rsidR="00164F19" w:rsidRPr="00C85B3E">
              <w:rPr>
                <w:rFonts w:ascii="Garamond" w:hAnsi="Garamond" w:cs="Times New Roman"/>
                <w:sz w:val="18"/>
                <w:szCs w:val="18"/>
              </w:rPr>
              <w:t>ë</w:t>
            </w:r>
            <w:r w:rsidR="00B17C4F" w:rsidRPr="00C85B3E">
              <w:rPr>
                <w:rFonts w:ascii="Garamond" w:hAnsi="Garamond" w:cs="Times New Roman"/>
                <w:sz w:val="18"/>
                <w:szCs w:val="18"/>
              </w:rPr>
              <w:t xml:space="preserve"> vler</w:t>
            </w:r>
            <w:r w:rsidR="00164F19" w:rsidRPr="00C85B3E">
              <w:rPr>
                <w:rFonts w:ascii="Garamond" w:hAnsi="Garamond" w:cs="Times New Roman"/>
                <w:sz w:val="18"/>
                <w:szCs w:val="18"/>
              </w:rPr>
              <w:t>ë</w:t>
            </w:r>
            <w:r w:rsidR="00B17C4F" w:rsidRPr="00C85B3E">
              <w:rPr>
                <w:rFonts w:ascii="Garamond" w:hAnsi="Garamond" w:cs="Times New Roman"/>
                <w:sz w:val="18"/>
                <w:szCs w:val="18"/>
              </w:rPr>
              <w:t>n</w:t>
            </w:r>
            <w:r w:rsidR="00D06EA2" w:rsidRPr="00C85B3E">
              <w:rPr>
                <w:rFonts w:ascii="Garamond" w:hAnsi="Garamond" w:cs="Times New Roman"/>
                <w:sz w:val="18"/>
                <w:szCs w:val="18"/>
              </w:rPr>
              <w:t xml:space="preserve"> e</w:t>
            </w:r>
            <w:r w:rsidRPr="00C85B3E">
              <w:rPr>
                <w:rFonts w:ascii="Garamond" w:hAnsi="Garamond" w:cs="Times New Roman"/>
                <w:sz w:val="18"/>
                <w:szCs w:val="18"/>
              </w:rPr>
              <w:t xml:space="preserve"> “</w:t>
            </w:r>
            <w:r w:rsidR="009B25B5" w:rsidRPr="00C85B3E">
              <w:rPr>
                <w:rFonts w:ascii="Garamond" w:hAnsi="Garamond" w:cs="Times New Roman"/>
                <w:sz w:val="18"/>
                <w:szCs w:val="18"/>
              </w:rPr>
              <w:t xml:space="preserve">kërkesës </w:t>
            </w:r>
            <w:r w:rsidRPr="00C85B3E">
              <w:rPr>
                <w:rFonts w:ascii="Garamond" w:hAnsi="Garamond" w:cs="Times New Roman"/>
                <w:sz w:val="18"/>
                <w:szCs w:val="18"/>
              </w:rPr>
              <w:t>minimale për kapital dhe detyrime të pranuara”</w:t>
            </w:r>
            <w:r w:rsidR="00B17C4F" w:rsidRPr="00C85B3E">
              <w:rPr>
                <w:rFonts w:ascii="Garamond" w:hAnsi="Garamond" w:cs="Times New Roman"/>
                <w:sz w:val="18"/>
                <w:szCs w:val="18"/>
              </w:rPr>
              <w:t xml:space="preserve"> q</w:t>
            </w:r>
            <w:r w:rsidR="00164F19" w:rsidRPr="00C85B3E">
              <w:rPr>
                <w:rFonts w:ascii="Garamond" w:hAnsi="Garamond" w:cs="Times New Roman"/>
                <w:sz w:val="18"/>
                <w:szCs w:val="18"/>
              </w:rPr>
              <w:t>ë</w:t>
            </w:r>
            <w:r w:rsidR="00B17C4F" w:rsidRPr="00C85B3E">
              <w:rPr>
                <w:rFonts w:ascii="Garamond" w:hAnsi="Garamond" w:cs="Times New Roman"/>
                <w:sz w:val="18"/>
                <w:szCs w:val="18"/>
              </w:rPr>
              <w:t xml:space="preserve"> plot</w:t>
            </w:r>
            <w:r w:rsidR="00164F19" w:rsidRPr="00C85B3E">
              <w:rPr>
                <w:rFonts w:ascii="Garamond" w:hAnsi="Garamond" w:cs="Times New Roman"/>
                <w:sz w:val="18"/>
                <w:szCs w:val="18"/>
              </w:rPr>
              <w:t>ë</w:t>
            </w:r>
            <w:r w:rsidR="00B17C4F" w:rsidRPr="00C85B3E">
              <w:rPr>
                <w:rFonts w:ascii="Garamond" w:hAnsi="Garamond" w:cs="Times New Roman"/>
                <w:sz w:val="18"/>
                <w:szCs w:val="18"/>
              </w:rPr>
              <w:t>sojn</w:t>
            </w:r>
            <w:r w:rsidR="00164F19" w:rsidRPr="00C85B3E">
              <w:rPr>
                <w:rFonts w:ascii="Garamond" w:hAnsi="Garamond" w:cs="Times New Roman"/>
                <w:sz w:val="18"/>
                <w:szCs w:val="18"/>
              </w:rPr>
              <w:t>ë</w:t>
            </w:r>
            <w:r w:rsidR="00B17C4F" w:rsidRPr="00C85B3E">
              <w:rPr>
                <w:rFonts w:ascii="Garamond" w:hAnsi="Garamond" w:cs="Times New Roman"/>
                <w:sz w:val="18"/>
                <w:szCs w:val="18"/>
              </w:rPr>
              <w:t xml:space="preserve"> kushtet</w:t>
            </w:r>
            <w:r w:rsidRPr="00C85B3E">
              <w:rPr>
                <w:rFonts w:ascii="Garamond" w:hAnsi="Garamond" w:cs="Times New Roman"/>
                <w:sz w:val="18"/>
                <w:szCs w:val="18"/>
              </w:rPr>
              <w:t xml:space="preserve"> sipas nen</w:t>
            </w:r>
            <w:r w:rsidR="00D06EA2" w:rsidRPr="00C85B3E">
              <w:rPr>
                <w:rFonts w:ascii="Garamond" w:hAnsi="Garamond" w:cs="Times New Roman"/>
                <w:sz w:val="18"/>
                <w:szCs w:val="18"/>
              </w:rPr>
              <w:t>eve</w:t>
            </w:r>
            <w:r w:rsidRPr="00C85B3E">
              <w:rPr>
                <w:rFonts w:ascii="Garamond" w:hAnsi="Garamond" w:cs="Times New Roman"/>
                <w:sz w:val="18"/>
                <w:szCs w:val="18"/>
              </w:rPr>
              <w:t xml:space="preserve"> </w:t>
            </w:r>
            <w:r w:rsidR="00C85B3E">
              <w:rPr>
                <w:rFonts w:ascii="Garamond" w:hAnsi="Garamond" w:cs="Times New Roman"/>
                <w:sz w:val="18"/>
                <w:szCs w:val="18"/>
              </w:rPr>
              <w:t>8–10</w:t>
            </w:r>
            <w:r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instrumentet e kapitalit rregullator dhe detyrimet e pranuara”.</w:t>
            </w:r>
          </w:p>
          <w:p w14:paraId="72FF2295" w14:textId="77777777" w:rsidR="003B78D4" w:rsidRPr="00C85B3E" w:rsidRDefault="003B78D4" w:rsidP="00C85B3E">
            <w:pPr>
              <w:tabs>
                <w:tab w:val="left" w:pos="1094"/>
              </w:tabs>
              <w:jc w:val="both"/>
              <w:rPr>
                <w:rFonts w:ascii="Garamond" w:hAnsi="Garamond" w:cs="Times New Roman"/>
                <w:sz w:val="18"/>
                <w:szCs w:val="18"/>
              </w:rPr>
            </w:pPr>
          </w:p>
        </w:tc>
      </w:tr>
      <w:tr w:rsidR="002D3FA7" w:rsidRPr="00C85B3E" w14:paraId="0683C423" w14:textId="77777777" w:rsidTr="009364E6">
        <w:tc>
          <w:tcPr>
            <w:tcW w:w="575" w:type="pct"/>
          </w:tcPr>
          <w:p w14:paraId="37E73AAB"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3/1</w:t>
            </w:r>
          </w:p>
        </w:tc>
        <w:tc>
          <w:tcPr>
            <w:tcW w:w="4425" w:type="pct"/>
          </w:tcPr>
          <w:p w14:paraId="3CC2734F"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 të pranuara të nënrenditura ndaj detyrimeve të përjashtuara</w:t>
            </w:r>
          </w:p>
          <w:p w14:paraId="0ACE7897" w14:textId="77777777" w:rsidR="003B78D4" w:rsidRPr="00C85B3E" w:rsidRDefault="003B78D4" w:rsidP="00C85B3E">
            <w:pPr>
              <w:tabs>
                <w:tab w:val="left" w:pos="1094"/>
              </w:tabs>
              <w:jc w:val="both"/>
              <w:rPr>
                <w:rFonts w:ascii="Garamond" w:hAnsi="Garamond" w:cs="Times New Roman"/>
                <w:sz w:val="18"/>
                <w:szCs w:val="18"/>
              </w:rPr>
            </w:pPr>
          </w:p>
          <w:p w14:paraId="2DF4F8FF" w14:textId="47E35C48"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Detyrimet e pranuara të përfshira në vlerën e “</w:t>
            </w:r>
            <w:r w:rsidR="009B25B5" w:rsidRPr="00C85B3E">
              <w:rPr>
                <w:rFonts w:ascii="Garamond" w:hAnsi="Garamond" w:cs="Times New Roman"/>
                <w:sz w:val="18"/>
                <w:szCs w:val="18"/>
              </w:rPr>
              <w:t xml:space="preserve">kërkesës </w:t>
            </w:r>
            <w:r w:rsidRPr="00C85B3E">
              <w:rPr>
                <w:rFonts w:ascii="Garamond" w:hAnsi="Garamond" w:cs="Times New Roman"/>
                <w:sz w:val="18"/>
                <w:szCs w:val="18"/>
              </w:rPr>
              <w:t>minimale për kapital dhe detyrime të pranuara”</w:t>
            </w:r>
            <w:r w:rsidR="002B356B" w:rsidRPr="00C85B3E">
              <w:rPr>
                <w:rFonts w:ascii="Garamond" w:hAnsi="Garamond" w:cs="Times New Roman"/>
                <w:sz w:val="18"/>
                <w:szCs w:val="18"/>
              </w:rPr>
              <w:t>,</w:t>
            </w:r>
            <w:r w:rsidRPr="00C85B3E">
              <w:rPr>
                <w:rFonts w:ascii="Garamond" w:hAnsi="Garamond" w:cs="Times New Roman"/>
                <w:sz w:val="18"/>
                <w:szCs w:val="18"/>
              </w:rPr>
              <w:t xml:space="preserve"> të cilat janë instrumente të pranuara të nënrenditura sipas përcaktimit në nenin 9, pika 1</w:t>
            </w:r>
            <w:r w:rsidR="009B25B5">
              <w:rPr>
                <w:rFonts w:ascii="Garamond" w:hAnsi="Garamond" w:cs="Times New Roman"/>
                <w:sz w:val="18"/>
                <w:szCs w:val="18"/>
              </w:rPr>
              <w:t>,</w:t>
            </w:r>
            <w:r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instrumentet e kapitalit rregullator dhe detyrimet e pranuara”.</w:t>
            </w:r>
          </w:p>
          <w:p w14:paraId="2A0114B2" w14:textId="77777777" w:rsidR="003B78D4" w:rsidRPr="00C85B3E" w:rsidRDefault="003B78D4" w:rsidP="00C85B3E">
            <w:pPr>
              <w:tabs>
                <w:tab w:val="left" w:pos="1094"/>
              </w:tabs>
              <w:jc w:val="both"/>
              <w:rPr>
                <w:rFonts w:ascii="Garamond" w:hAnsi="Garamond" w:cs="Times New Roman"/>
                <w:sz w:val="18"/>
                <w:szCs w:val="18"/>
              </w:rPr>
            </w:pPr>
          </w:p>
        </w:tc>
      </w:tr>
      <w:tr w:rsidR="002D3FA7" w:rsidRPr="00C85B3E" w14:paraId="171114A2" w14:textId="77777777" w:rsidTr="009364E6">
        <w:tc>
          <w:tcPr>
            <w:tcW w:w="575" w:type="pct"/>
          </w:tcPr>
          <w:p w14:paraId="08083388"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3/2</w:t>
            </w:r>
          </w:p>
        </w:tc>
        <w:tc>
          <w:tcPr>
            <w:tcW w:w="4425" w:type="pct"/>
          </w:tcPr>
          <w:p w14:paraId="3DADA074" w14:textId="01012A51"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Zëra të detyrimeve të pranuara të emetuara para datës 3</w:t>
            </w:r>
            <w:r w:rsidR="00A3129C" w:rsidRPr="00C85B3E">
              <w:rPr>
                <w:rFonts w:ascii="Garamond" w:hAnsi="Garamond" w:cs="Times New Roman"/>
                <w:b/>
                <w:sz w:val="18"/>
                <w:szCs w:val="18"/>
                <w:u w:val="single"/>
              </w:rPr>
              <w:t>1 tetor</w:t>
            </w:r>
            <w:r w:rsidR="00EF79F4" w:rsidRPr="00C85B3E">
              <w:rPr>
                <w:rFonts w:ascii="Garamond" w:hAnsi="Garamond" w:cs="Times New Roman"/>
                <w:b/>
                <w:sz w:val="18"/>
                <w:szCs w:val="18"/>
                <w:u w:val="single"/>
              </w:rPr>
              <w:t xml:space="preserve"> </w:t>
            </w:r>
            <w:r w:rsidRPr="00C85B3E">
              <w:rPr>
                <w:rFonts w:ascii="Garamond" w:hAnsi="Garamond" w:cs="Times New Roman"/>
                <w:b/>
                <w:sz w:val="18"/>
                <w:szCs w:val="18"/>
                <w:u w:val="single"/>
              </w:rPr>
              <w:t>2021</w:t>
            </w:r>
          </w:p>
          <w:p w14:paraId="48F156E2" w14:textId="77777777" w:rsidR="003B78D4" w:rsidRPr="00C85B3E" w:rsidRDefault="003B78D4" w:rsidP="00C85B3E">
            <w:pPr>
              <w:tabs>
                <w:tab w:val="left" w:pos="1094"/>
              </w:tabs>
              <w:jc w:val="both"/>
              <w:rPr>
                <w:rFonts w:ascii="Garamond" w:hAnsi="Garamond" w:cs="Times New Roman"/>
                <w:sz w:val="18"/>
                <w:szCs w:val="18"/>
              </w:rPr>
            </w:pPr>
          </w:p>
          <w:p w14:paraId="6D9F06A6" w14:textId="77777777"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Detyrime të pranuara</w:t>
            </w:r>
            <w:r w:rsidR="002B356B" w:rsidRPr="00C85B3E">
              <w:rPr>
                <w:rFonts w:ascii="Garamond" w:hAnsi="Garamond" w:cs="Times New Roman"/>
                <w:sz w:val="18"/>
                <w:szCs w:val="18"/>
              </w:rPr>
              <w:t>,</w:t>
            </w:r>
            <w:r w:rsidRPr="00C85B3E">
              <w:rPr>
                <w:rFonts w:ascii="Garamond" w:hAnsi="Garamond" w:cs="Times New Roman"/>
                <w:sz w:val="18"/>
                <w:szCs w:val="18"/>
              </w:rPr>
              <w:t xml:space="preserve"> që plotësojnë kushtet e mëposhtme:</w:t>
            </w:r>
          </w:p>
          <w:p w14:paraId="08CEF363" w14:textId="7AFFA5E5" w:rsidR="003B78D4" w:rsidRPr="00C85B3E" w:rsidRDefault="00C85B3E" w:rsidP="00C85B3E">
            <w:pPr>
              <w:pStyle w:val="ListParagraph"/>
              <w:tabs>
                <w:tab w:val="left" w:pos="1094"/>
              </w:tabs>
              <w:ind w:left="0"/>
              <w:jc w:val="both"/>
              <w:rPr>
                <w:rFonts w:ascii="Garamond" w:hAnsi="Garamond" w:cs="Times New Roman"/>
                <w:sz w:val="18"/>
                <w:szCs w:val="18"/>
              </w:rPr>
            </w:pPr>
            <w:r>
              <w:rPr>
                <w:rFonts w:ascii="Garamond" w:hAnsi="Garamond" w:cs="Times New Roman"/>
                <w:sz w:val="18"/>
                <w:szCs w:val="18"/>
              </w:rPr>
              <w:t xml:space="preserve">- </w:t>
            </w:r>
            <w:r w:rsidR="003B78D4" w:rsidRPr="00C85B3E">
              <w:rPr>
                <w:rFonts w:ascii="Garamond" w:hAnsi="Garamond" w:cs="Times New Roman"/>
                <w:sz w:val="18"/>
                <w:szCs w:val="18"/>
              </w:rPr>
              <w:t>janë emetuar para datës 31</w:t>
            </w:r>
            <w:r w:rsidR="00B17C4F" w:rsidRPr="00C85B3E">
              <w:rPr>
                <w:rFonts w:ascii="Garamond" w:hAnsi="Garamond" w:cs="Times New Roman"/>
                <w:sz w:val="18"/>
                <w:szCs w:val="18"/>
              </w:rPr>
              <w:t xml:space="preserve"> tetor</w:t>
            </w:r>
            <w:r w:rsidR="003B78D4" w:rsidRPr="00C85B3E">
              <w:rPr>
                <w:rFonts w:ascii="Garamond" w:hAnsi="Garamond" w:cs="Times New Roman"/>
                <w:sz w:val="18"/>
                <w:szCs w:val="18"/>
              </w:rPr>
              <w:t xml:space="preserve"> 2021</w:t>
            </w:r>
            <w:r w:rsidR="002B356B" w:rsidRPr="00C85B3E">
              <w:rPr>
                <w:rFonts w:ascii="Garamond" w:hAnsi="Garamond" w:cs="Times New Roman"/>
                <w:sz w:val="18"/>
                <w:szCs w:val="18"/>
              </w:rPr>
              <w:t>,</w:t>
            </w:r>
          </w:p>
          <w:p w14:paraId="065BD1CB" w14:textId="3BC8A8C2" w:rsidR="003B78D4" w:rsidRPr="00C85B3E" w:rsidRDefault="00C85B3E" w:rsidP="00C85B3E">
            <w:pPr>
              <w:pStyle w:val="ListParagraph"/>
              <w:tabs>
                <w:tab w:val="left" w:pos="1094"/>
              </w:tabs>
              <w:ind w:left="0"/>
              <w:jc w:val="both"/>
              <w:rPr>
                <w:rFonts w:ascii="Garamond" w:hAnsi="Garamond" w:cs="Times New Roman"/>
                <w:sz w:val="18"/>
                <w:szCs w:val="18"/>
              </w:rPr>
            </w:pPr>
            <w:r>
              <w:rPr>
                <w:rFonts w:ascii="Garamond" w:hAnsi="Garamond" w:cs="Times New Roman"/>
                <w:sz w:val="18"/>
                <w:szCs w:val="18"/>
              </w:rPr>
              <w:t xml:space="preserve">- </w:t>
            </w:r>
            <w:r w:rsidR="003B78D4" w:rsidRPr="00C85B3E">
              <w:rPr>
                <w:rFonts w:ascii="Garamond" w:hAnsi="Garamond" w:cs="Times New Roman"/>
                <w:sz w:val="18"/>
                <w:szCs w:val="18"/>
              </w:rPr>
              <w:t>janë instrumente të pranuara të nënrenditura siç përcaktohen në nenin 9, pika 1, të rregullores “</w:t>
            </w:r>
            <w:r w:rsidR="00777FE0"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instrumentet e kapitalit rregullator dhe detyrimet e pranuara”.</w:t>
            </w:r>
          </w:p>
          <w:p w14:paraId="0B8C0E66" w14:textId="77777777" w:rsidR="003B78D4" w:rsidRPr="00C85B3E" w:rsidRDefault="003B78D4" w:rsidP="00C85B3E">
            <w:pPr>
              <w:pStyle w:val="ListParagraph"/>
              <w:tabs>
                <w:tab w:val="left" w:pos="1094"/>
              </w:tabs>
              <w:ind w:left="0"/>
              <w:jc w:val="both"/>
              <w:rPr>
                <w:rFonts w:ascii="Garamond" w:hAnsi="Garamond" w:cs="Times New Roman"/>
                <w:sz w:val="18"/>
                <w:szCs w:val="18"/>
              </w:rPr>
            </w:pPr>
          </w:p>
        </w:tc>
      </w:tr>
      <w:tr w:rsidR="002D3FA7" w:rsidRPr="00C85B3E" w14:paraId="4D654E4A" w14:textId="77777777" w:rsidTr="009364E6">
        <w:tc>
          <w:tcPr>
            <w:tcW w:w="575" w:type="pct"/>
          </w:tcPr>
          <w:p w14:paraId="0551397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3/3</w:t>
            </w:r>
          </w:p>
        </w:tc>
        <w:tc>
          <w:tcPr>
            <w:tcW w:w="4425" w:type="pct"/>
          </w:tcPr>
          <w:p w14:paraId="18161699"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Instrumentet e kapitalit të nivelit të dytë me maturim të mbetur të paktën një vit</w:t>
            </w:r>
          </w:p>
          <w:p w14:paraId="226D9DF0" w14:textId="77777777" w:rsidR="003B78D4" w:rsidRPr="00C85B3E" w:rsidRDefault="003B78D4" w:rsidP="00C85B3E">
            <w:pPr>
              <w:tabs>
                <w:tab w:val="left" w:pos="1094"/>
              </w:tabs>
              <w:jc w:val="both"/>
              <w:rPr>
                <w:rFonts w:ascii="Garamond" w:hAnsi="Garamond" w:cs="Times New Roman"/>
                <w:sz w:val="18"/>
                <w:szCs w:val="18"/>
              </w:rPr>
            </w:pPr>
          </w:p>
          <w:p w14:paraId="6250B60F" w14:textId="17F49559"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Ky rresht përfshin pjesën e amortizuar të instrumenteve t</w:t>
            </w:r>
            <w:r w:rsidR="002B356B" w:rsidRPr="00C85B3E">
              <w:rPr>
                <w:rFonts w:ascii="Garamond" w:hAnsi="Garamond" w:cs="Times New Roman"/>
                <w:sz w:val="18"/>
                <w:szCs w:val="18"/>
              </w:rPr>
              <w:t>ë</w:t>
            </w:r>
            <w:r w:rsidRPr="00C85B3E">
              <w:rPr>
                <w:rFonts w:ascii="Garamond" w:hAnsi="Garamond" w:cs="Times New Roman"/>
                <w:sz w:val="18"/>
                <w:szCs w:val="18"/>
              </w:rPr>
              <w:t xml:space="preserve"> kapitalit të nivelit të dytë, kur maturimi i mbetur është më i madh se një vit. Në këtë rresht raportohet vetëm shuma që nuk njihet në kapitalin rregullator, por plotëson të gjitha kriteret e pranueshmërisë, sipas neneve </w:t>
            </w:r>
            <w:r w:rsidR="00C85B3E">
              <w:rPr>
                <w:rFonts w:ascii="Garamond" w:hAnsi="Garamond" w:cs="Times New Roman"/>
                <w:sz w:val="18"/>
                <w:szCs w:val="18"/>
              </w:rPr>
              <w:t>8–10</w:t>
            </w:r>
            <w:r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instrumentet e kapitalit rregullator dhe detyrimet e pranuara”</w:t>
            </w:r>
          </w:p>
        </w:tc>
      </w:tr>
      <w:tr w:rsidR="002D3FA7" w:rsidRPr="00C85B3E" w14:paraId="42FBBDB5" w14:textId="77777777" w:rsidTr="009364E6">
        <w:tc>
          <w:tcPr>
            <w:tcW w:w="575" w:type="pct"/>
          </w:tcPr>
          <w:p w14:paraId="42795BD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lastRenderedPageBreak/>
              <w:t>3/4</w:t>
            </w:r>
          </w:p>
        </w:tc>
        <w:tc>
          <w:tcPr>
            <w:tcW w:w="4425" w:type="pct"/>
          </w:tcPr>
          <w:p w14:paraId="44C59469"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 të pranuara jo të nënrenditura ndaj detyrimeve të përjashtuara</w:t>
            </w:r>
          </w:p>
          <w:p w14:paraId="6ADB4E4B" w14:textId="77777777" w:rsidR="003B78D4" w:rsidRPr="00C85B3E" w:rsidRDefault="003B78D4" w:rsidP="00C85B3E">
            <w:pPr>
              <w:tabs>
                <w:tab w:val="left" w:pos="1094"/>
              </w:tabs>
              <w:jc w:val="both"/>
              <w:rPr>
                <w:rFonts w:ascii="Garamond" w:hAnsi="Garamond" w:cs="Times New Roman"/>
                <w:sz w:val="18"/>
                <w:szCs w:val="18"/>
              </w:rPr>
            </w:pPr>
          </w:p>
          <w:p w14:paraId="0998B8F1" w14:textId="5F6B1D10"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Detyrimet që plotësojnë kushtet e përcaktuara në nenet </w:t>
            </w:r>
            <w:r w:rsidR="00C85B3E">
              <w:rPr>
                <w:rFonts w:ascii="Garamond" w:hAnsi="Garamond" w:cs="Times New Roman"/>
                <w:sz w:val="18"/>
                <w:szCs w:val="18"/>
              </w:rPr>
              <w:t>8–10</w:t>
            </w:r>
            <w:r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 xml:space="preserve">kërkesën minimale për instrumentet e kapitalit rregullator dhe detyrimet e pranuara”, të cilat nuk janë plotësisht të nënrenditura </w:t>
            </w:r>
            <w:r w:rsidR="00B17C4F" w:rsidRPr="00C85B3E">
              <w:rPr>
                <w:rFonts w:ascii="Garamond" w:hAnsi="Garamond" w:cs="Times New Roman"/>
                <w:sz w:val="18"/>
                <w:szCs w:val="18"/>
              </w:rPr>
              <w:t>ndaj</w:t>
            </w:r>
            <w:r w:rsidRPr="00C85B3E">
              <w:rPr>
                <w:rFonts w:ascii="Garamond" w:hAnsi="Garamond" w:cs="Times New Roman"/>
                <w:sz w:val="18"/>
                <w:szCs w:val="18"/>
              </w:rPr>
              <w:t xml:space="preserve"> detyrime</w:t>
            </w:r>
            <w:r w:rsidR="00B17C4F" w:rsidRPr="00C85B3E">
              <w:rPr>
                <w:rFonts w:ascii="Garamond" w:hAnsi="Garamond" w:cs="Times New Roman"/>
                <w:sz w:val="18"/>
                <w:szCs w:val="18"/>
              </w:rPr>
              <w:t>ve</w:t>
            </w:r>
            <w:r w:rsidRPr="00C85B3E">
              <w:rPr>
                <w:rFonts w:ascii="Garamond" w:hAnsi="Garamond" w:cs="Times New Roman"/>
                <w:sz w:val="18"/>
                <w:szCs w:val="18"/>
              </w:rPr>
              <w:t xml:space="preserve"> </w:t>
            </w:r>
            <w:r w:rsidR="00B17C4F" w:rsidRPr="00C85B3E">
              <w:rPr>
                <w:rFonts w:ascii="Garamond" w:hAnsi="Garamond" w:cs="Times New Roman"/>
                <w:sz w:val="18"/>
                <w:szCs w:val="18"/>
              </w:rPr>
              <w:t>t</w:t>
            </w:r>
            <w:r w:rsidR="00164F19" w:rsidRPr="00C85B3E">
              <w:rPr>
                <w:rFonts w:ascii="Garamond" w:hAnsi="Garamond" w:cs="Times New Roman"/>
                <w:sz w:val="18"/>
                <w:szCs w:val="18"/>
              </w:rPr>
              <w:t>ë</w:t>
            </w:r>
            <w:r w:rsidRPr="00C85B3E">
              <w:rPr>
                <w:rFonts w:ascii="Garamond" w:hAnsi="Garamond" w:cs="Times New Roman"/>
                <w:sz w:val="18"/>
                <w:szCs w:val="18"/>
              </w:rPr>
              <w:t xml:space="preserve"> përjashtuara të për</w:t>
            </w:r>
            <w:r w:rsidR="00B17C4F" w:rsidRPr="00C85B3E">
              <w:rPr>
                <w:rFonts w:ascii="Garamond" w:hAnsi="Garamond" w:cs="Times New Roman"/>
                <w:sz w:val="18"/>
                <w:szCs w:val="18"/>
              </w:rPr>
              <w:t>caktuara</w:t>
            </w:r>
            <w:r w:rsidRPr="00C85B3E">
              <w:rPr>
                <w:rFonts w:ascii="Garamond" w:hAnsi="Garamond" w:cs="Times New Roman"/>
                <w:sz w:val="18"/>
                <w:szCs w:val="18"/>
              </w:rPr>
              <w:t xml:space="preserve"> në nenin 31, pika 2 të </w:t>
            </w:r>
            <w:r w:rsidR="000A00AD" w:rsidRPr="00C85B3E">
              <w:rPr>
                <w:rFonts w:ascii="Garamond" w:hAnsi="Garamond" w:cs="Times New Roman"/>
                <w:sz w:val="18"/>
                <w:szCs w:val="18"/>
              </w:rPr>
              <w:t>l</w:t>
            </w:r>
            <w:r w:rsidR="00005BB9" w:rsidRPr="00C85B3E">
              <w:rPr>
                <w:rFonts w:ascii="Garamond" w:hAnsi="Garamond" w:cs="Times New Roman"/>
                <w:sz w:val="18"/>
                <w:szCs w:val="18"/>
              </w:rPr>
              <w:t>igjit nr.</w:t>
            </w:r>
            <w:r w:rsidR="00C85B3E">
              <w:rPr>
                <w:rFonts w:ascii="Garamond" w:hAnsi="Garamond" w:cs="Times New Roman"/>
                <w:sz w:val="18"/>
                <w:szCs w:val="18"/>
              </w:rPr>
              <w:t xml:space="preserve"> </w:t>
            </w:r>
            <w:r w:rsidR="00005BB9" w:rsidRPr="00C85B3E">
              <w:rPr>
                <w:rFonts w:ascii="Garamond" w:hAnsi="Garamond" w:cs="Times New Roman"/>
                <w:sz w:val="18"/>
                <w:szCs w:val="18"/>
              </w:rPr>
              <w:t>133/2016.</w:t>
            </w:r>
          </w:p>
        </w:tc>
      </w:tr>
      <w:tr w:rsidR="002D3FA7" w:rsidRPr="00C85B3E" w14:paraId="4C438287" w14:textId="77777777" w:rsidTr="009364E6">
        <w:tc>
          <w:tcPr>
            <w:tcW w:w="575" w:type="pct"/>
          </w:tcPr>
          <w:p w14:paraId="4EA99F8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3/5</w:t>
            </w:r>
          </w:p>
        </w:tc>
        <w:tc>
          <w:tcPr>
            <w:tcW w:w="4425" w:type="pct"/>
          </w:tcPr>
          <w:p w14:paraId="5C599831" w14:textId="6DCA64BC"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Zëra të detyrimeve të pranuara të emetuara para datës 3</w:t>
            </w:r>
            <w:r w:rsidR="00A3129C" w:rsidRPr="00C85B3E">
              <w:rPr>
                <w:rFonts w:ascii="Garamond" w:hAnsi="Garamond" w:cs="Times New Roman"/>
                <w:b/>
                <w:sz w:val="18"/>
                <w:szCs w:val="18"/>
                <w:u w:val="single"/>
              </w:rPr>
              <w:t>1 tetor</w:t>
            </w:r>
            <w:r w:rsidR="00EF79F4" w:rsidRPr="00C85B3E">
              <w:rPr>
                <w:rFonts w:ascii="Garamond" w:hAnsi="Garamond" w:cs="Times New Roman"/>
                <w:b/>
                <w:sz w:val="18"/>
                <w:szCs w:val="18"/>
                <w:u w:val="single"/>
              </w:rPr>
              <w:t xml:space="preserve"> </w:t>
            </w:r>
            <w:r w:rsidRPr="00C85B3E">
              <w:rPr>
                <w:rFonts w:ascii="Garamond" w:hAnsi="Garamond" w:cs="Times New Roman"/>
                <w:b/>
                <w:sz w:val="18"/>
                <w:szCs w:val="18"/>
                <w:u w:val="single"/>
              </w:rPr>
              <w:t>2021</w:t>
            </w:r>
          </w:p>
          <w:p w14:paraId="743078B3" w14:textId="77777777" w:rsidR="003B78D4" w:rsidRPr="00C85B3E" w:rsidRDefault="003B78D4" w:rsidP="00C85B3E">
            <w:pPr>
              <w:tabs>
                <w:tab w:val="left" w:pos="1094"/>
              </w:tabs>
              <w:jc w:val="both"/>
              <w:rPr>
                <w:rFonts w:ascii="Garamond" w:hAnsi="Garamond" w:cs="Times New Roman"/>
                <w:sz w:val="18"/>
                <w:szCs w:val="18"/>
              </w:rPr>
            </w:pPr>
          </w:p>
          <w:p w14:paraId="02935042" w14:textId="77777777"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Detyrime të pranuara që plotësojnë kushtet e mëposhtme:</w:t>
            </w:r>
          </w:p>
          <w:p w14:paraId="687AB6BC" w14:textId="1E4040FD" w:rsidR="003B78D4" w:rsidRPr="00C85B3E" w:rsidRDefault="00C85B3E" w:rsidP="00C85B3E">
            <w:pPr>
              <w:pStyle w:val="ListParagraph"/>
              <w:tabs>
                <w:tab w:val="left" w:pos="1094"/>
              </w:tabs>
              <w:ind w:left="0"/>
              <w:jc w:val="both"/>
              <w:rPr>
                <w:rFonts w:ascii="Garamond" w:hAnsi="Garamond" w:cs="Times New Roman"/>
                <w:sz w:val="18"/>
                <w:szCs w:val="18"/>
              </w:rPr>
            </w:pPr>
            <w:r>
              <w:rPr>
                <w:rFonts w:ascii="Garamond" w:hAnsi="Garamond" w:cs="Times New Roman"/>
                <w:sz w:val="18"/>
                <w:szCs w:val="18"/>
              </w:rPr>
              <w:t xml:space="preserve">- </w:t>
            </w:r>
            <w:r w:rsidR="003B78D4" w:rsidRPr="00C85B3E">
              <w:rPr>
                <w:rFonts w:ascii="Garamond" w:hAnsi="Garamond" w:cs="Times New Roman"/>
                <w:sz w:val="18"/>
                <w:szCs w:val="18"/>
              </w:rPr>
              <w:t xml:space="preserve">janë emetuar para datës 31 </w:t>
            </w:r>
            <w:r w:rsidR="00B17C4F" w:rsidRPr="00C85B3E">
              <w:rPr>
                <w:rFonts w:ascii="Garamond" w:hAnsi="Garamond" w:cs="Times New Roman"/>
                <w:sz w:val="18"/>
                <w:szCs w:val="18"/>
              </w:rPr>
              <w:t>tetor</w:t>
            </w:r>
            <w:r w:rsidR="00EF79F4" w:rsidRPr="00C85B3E">
              <w:rPr>
                <w:rFonts w:ascii="Garamond" w:hAnsi="Garamond" w:cs="Times New Roman"/>
                <w:sz w:val="18"/>
                <w:szCs w:val="18"/>
              </w:rPr>
              <w:t xml:space="preserve"> </w:t>
            </w:r>
            <w:r w:rsidR="003B78D4" w:rsidRPr="00C85B3E">
              <w:rPr>
                <w:rFonts w:ascii="Garamond" w:hAnsi="Garamond" w:cs="Times New Roman"/>
                <w:sz w:val="18"/>
                <w:szCs w:val="18"/>
              </w:rPr>
              <w:t>2021</w:t>
            </w:r>
            <w:r w:rsidR="00B17C4F" w:rsidRPr="00C85B3E">
              <w:rPr>
                <w:rFonts w:ascii="Garamond" w:hAnsi="Garamond" w:cs="Times New Roman"/>
                <w:sz w:val="18"/>
                <w:szCs w:val="18"/>
              </w:rPr>
              <w:t>;</w:t>
            </w:r>
          </w:p>
          <w:p w14:paraId="46C1446F" w14:textId="637FAED9" w:rsidR="003B78D4" w:rsidRPr="00C85B3E" w:rsidRDefault="00C85B3E" w:rsidP="00C85B3E">
            <w:pPr>
              <w:pStyle w:val="ListParagraph"/>
              <w:tabs>
                <w:tab w:val="left" w:pos="1094"/>
              </w:tabs>
              <w:ind w:left="0"/>
              <w:jc w:val="both"/>
              <w:rPr>
                <w:rFonts w:ascii="Garamond" w:hAnsi="Garamond" w:cs="Times New Roman"/>
                <w:sz w:val="18"/>
                <w:szCs w:val="18"/>
              </w:rPr>
            </w:pPr>
            <w:r>
              <w:rPr>
                <w:rFonts w:ascii="Garamond" w:hAnsi="Garamond" w:cs="Times New Roman"/>
                <w:sz w:val="18"/>
                <w:szCs w:val="18"/>
              </w:rPr>
              <w:t xml:space="preserve">- </w:t>
            </w:r>
            <w:r w:rsidR="003B78D4" w:rsidRPr="00C85B3E">
              <w:rPr>
                <w:rFonts w:ascii="Garamond" w:hAnsi="Garamond" w:cs="Times New Roman"/>
                <w:sz w:val="18"/>
                <w:szCs w:val="18"/>
              </w:rPr>
              <w:t>janë instrumente të pranuara të nënrenditura siç përcaktohen në nenin 9, pika 1, të rregullores “</w:t>
            </w:r>
            <w:r w:rsidR="00777FE0"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instrumentet e kapitalit rregullator dhe detyrimet e pranuara”.</w:t>
            </w:r>
          </w:p>
          <w:p w14:paraId="7F6B23A6" w14:textId="77777777" w:rsidR="003B78D4" w:rsidRPr="00C85B3E" w:rsidRDefault="003B78D4" w:rsidP="00C85B3E">
            <w:pPr>
              <w:tabs>
                <w:tab w:val="left" w:pos="1094"/>
              </w:tabs>
              <w:jc w:val="both"/>
              <w:rPr>
                <w:rFonts w:ascii="Garamond" w:hAnsi="Garamond" w:cs="Times New Roman"/>
                <w:b/>
                <w:sz w:val="18"/>
                <w:szCs w:val="18"/>
                <w:u w:val="single"/>
              </w:rPr>
            </w:pPr>
          </w:p>
        </w:tc>
      </w:tr>
      <w:tr w:rsidR="002D3FA7" w:rsidRPr="00C85B3E" w14:paraId="6CD17241" w14:textId="77777777" w:rsidTr="009364E6">
        <w:tc>
          <w:tcPr>
            <w:tcW w:w="575" w:type="pct"/>
          </w:tcPr>
          <w:p w14:paraId="54F34C2F" w14:textId="77777777" w:rsidR="003B78D4" w:rsidRPr="00C85B3E" w:rsidRDefault="003B78D4" w:rsidP="00C85B3E">
            <w:pPr>
              <w:tabs>
                <w:tab w:val="left" w:pos="1094"/>
              </w:tabs>
              <w:jc w:val="right"/>
              <w:rPr>
                <w:rFonts w:ascii="Garamond" w:hAnsi="Garamond" w:cs="Times New Roman"/>
                <w:sz w:val="18"/>
                <w:szCs w:val="18"/>
              </w:rPr>
            </w:pPr>
          </w:p>
        </w:tc>
        <w:tc>
          <w:tcPr>
            <w:tcW w:w="4425" w:type="pct"/>
          </w:tcPr>
          <w:p w14:paraId="14BE8A6F"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ZËRA MEMORANDUMI</w:t>
            </w:r>
          </w:p>
        </w:tc>
      </w:tr>
      <w:tr w:rsidR="002D3FA7" w:rsidRPr="00C85B3E" w14:paraId="6D70DEBF" w14:textId="77777777" w:rsidTr="009364E6">
        <w:tc>
          <w:tcPr>
            <w:tcW w:w="575" w:type="pct"/>
          </w:tcPr>
          <w:p w14:paraId="3A190EB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w:t>
            </w:r>
          </w:p>
        </w:tc>
        <w:tc>
          <w:tcPr>
            <w:tcW w:w="4425" w:type="pct"/>
          </w:tcPr>
          <w:p w14:paraId="6E5659EB"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bazë i nivelit të parë KBN1 (%) i disponueshëm pas plotësimit të kërkesave rregullative</w:t>
            </w:r>
          </w:p>
          <w:p w14:paraId="01C48B9A" w14:textId="77777777" w:rsidR="003B78D4" w:rsidRPr="00C85B3E" w:rsidRDefault="003B78D4" w:rsidP="00C85B3E">
            <w:pPr>
              <w:tabs>
                <w:tab w:val="left" w:pos="1094"/>
              </w:tabs>
              <w:jc w:val="both"/>
              <w:rPr>
                <w:rFonts w:ascii="Garamond" w:hAnsi="Garamond" w:cs="Times New Roman"/>
                <w:sz w:val="18"/>
                <w:szCs w:val="18"/>
              </w:rPr>
            </w:pPr>
          </w:p>
          <w:p w14:paraId="6C2C56E7" w14:textId="3BE0AF22"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Shuma e</w:t>
            </w:r>
            <w:r w:rsidR="00FE4CDA" w:rsidRPr="00C85B3E">
              <w:rPr>
                <w:rFonts w:ascii="Garamond" w:hAnsi="Garamond" w:cs="Times New Roman"/>
                <w:sz w:val="18"/>
                <w:szCs w:val="18"/>
              </w:rPr>
              <w:t xml:space="preserve"> </w:t>
            </w:r>
            <w:r w:rsidRPr="00C85B3E">
              <w:rPr>
                <w:rFonts w:ascii="Garamond" w:hAnsi="Garamond" w:cs="Times New Roman"/>
                <w:sz w:val="18"/>
                <w:szCs w:val="18"/>
              </w:rPr>
              <w:t>kapitalit bazë të nivelit të parë, e barabartë me zero ose pozitive, e disponueshme pasi të jetë përmbushur:</w:t>
            </w:r>
          </w:p>
          <w:p w14:paraId="7C0ED274" w14:textId="6E8FD685" w:rsidR="00B17C4F"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a</w:t>
            </w:r>
            <w:r w:rsidR="00C85B3E">
              <w:rPr>
                <w:rFonts w:ascii="Garamond" w:hAnsi="Garamond" w:cs="Times New Roman"/>
                <w:sz w:val="18"/>
                <w:szCs w:val="18"/>
              </w:rPr>
              <w:t>)</w:t>
            </w:r>
            <w:r w:rsidR="00FE4CDA" w:rsidRPr="00C85B3E">
              <w:rPr>
                <w:rFonts w:ascii="Garamond" w:hAnsi="Garamond" w:cs="Times New Roman"/>
                <w:sz w:val="18"/>
                <w:szCs w:val="18"/>
              </w:rPr>
              <w:t xml:space="preserve"> </w:t>
            </w:r>
            <w:r w:rsidRPr="00C85B3E">
              <w:rPr>
                <w:rFonts w:ascii="Garamond" w:hAnsi="Garamond" w:cs="Times New Roman"/>
                <w:sz w:val="18"/>
                <w:szCs w:val="18"/>
              </w:rPr>
              <w:t xml:space="preserve">secili nga kufijtë e treguesve të kapitalit rregullator (të përcaktuar në nenin 42 të rregullores </w:t>
            </w:r>
            <w:r w:rsidR="00B17C4F" w:rsidRPr="00C85B3E">
              <w:rPr>
                <w:rFonts w:ascii="Garamond" w:hAnsi="Garamond" w:cs="Times New Roman"/>
                <w:sz w:val="18"/>
                <w:szCs w:val="18"/>
              </w:rPr>
              <w:t>“</w:t>
            </w:r>
            <w:r w:rsidRPr="00C85B3E">
              <w:rPr>
                <w:rFonts w:ascii="Garamond" w:hAnsi="Garamond" w:cs="Times New Roman"/>
                <w:sz w:val="18"/>
                <w:szCs w:val="18"/>
              </w:rPr>
              <w:t>Për k</w:t>
            </w:r>
            <w:r w:rsidR="00B17C4F" w:rsidRPr="00C85B3E">
              <w:rPr>
                <w:rFonts w:ascii="Garamond" w:hAnsi="Garamond" w:cs="Times New Roman"/>
                <w:sz w:val="18"/>
                <w:szCs w:val="18"/>
              </w:rPr>
              <w:t>apitalin rregullator të bankës”;</w:t>
            </w:r>
          </w:p>
          <w:p w14:paraId="5FACAAB1" w14:textId="03E0F605"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b</w:t>
            </w:r>
            <w:r w:rsidR="00C85B3E">
              <w:rPr>
                <w:rFonts w:ascii="Garamond" w:hAnsi="Garamond" w:cs="Times New Roman"/>
                <w:sz w:val="18"/>
                <w:szCs w:val="18"/>
              </w:rPr>
              <w:t>)</w:t>
            </w:r>
            <w:r w:rsidRPr="00C85B3E">
              <w:rPr>
                <w:rFonts w:ascii="Garamond" w:hAnsi="Garamond" w:cs="Times New Roman"/>
                <w:sz w:val="18"/>
                <w:szCs w:val="18"/>
              </w:rPr>
              <w:t xml:space="preserve"> </w:t>
            </w:r>
            <w:r w:rsidR="00B17C4F" w:rsidRPr="00C85B3E">
              <w:rPr>
                <w:rFonts w:ascii="Garamond" w:hAnsi="Garamond" w:cs="Times New Roman"/>
                <w:sz w:val="18"/>
                <w:szCs w:val="18"/>
              </w:rPr>
              <w:t>“Kërkesa minimale për instrumente t</w:t>
            </w:r>
            <w:r w:rsidR="00164F19" w:rsidRPr="00C85B3E">
              <w:rPr>
                <w:rFonts w:ascii="Garamond" w:hAnsi="Garamond" w:cs="Times New Roman"/>
                <w:sz w:val="18"/>
                <w:szCs w:val="18"/>
              </w:rPr>
              <w:t>ë</w:t>
            </w:r>
            <w:r w:rsidR="00B17C4F" w:rsidRPr="00C85B3E">
              <w:rPr>
                <w:rFonts w:ascii="Garamond" w:hAnsi="Garamond" w:cs="Times New Roman"/>
                <w:sz w:val="18"/>
                <w:szCs w:val="18"/>
              </w:rPr>
              <w:t xml:space="preserve"> kapitalit rregullator </w:t>
            </w:r>
            <w:r w:rsidRPr="00C85B3E">
              <w:rPr>
                <w:rFonts w:ascii="Garamond" w:hAnsi="Garamond" w:cs="Times New Roman"/>
                <w:sz w:val="18"/>
                <w:szCs w:val="18"/>
              </w:rPr>
              <w:t>dhe detyrime</w:t>
            </w:r>
            <w:r w:rsidR="00B17C4F" w:rsidRPr="00C85B3E">
              <w:rPr>
                <w:rFonts w:ascii="Garamond" w:hAnsi="Garamond" w:cs="Times New Roman"/>
                <w:sz w:val="18"/>
                <w:szCs w:val="18"/>
              </w:rPr>
              <w:t>t e</w:t>
            </w:r>
            <w:r w:rsidRPr="00C85B3E">
              <w:rPr>
                <w:rFonts w:ascii="Garamond" w:hAnsi="Garamond" w:cs="Times New Roman"/>
                <w:sz w:val="18"/>
                <w:szCs w:val="18"/>
              </w:rPr>
              <w:t xml:space="preserve"> pranuara”</w:t>
            </w:r>
            <w:r w:rsidR="00FE4CDA" w:rsidRPr="00C85B3E">
              <w:rPr>
                <w:rFonts w:ascii="Garamond" w:hAnsi="Garamond" w:cs="Times New Roman"/>
                <w:sz w:val="18"/>
                <w:szCs w:val="18"/>
              </w:rPr>
              <w:t xml:space="preserve"> </w:t>
            </w:r>
            <w:r w:rsidRPr="00C85B3E">
              <w:rPr>
                <w:rFonts w:ascii="Garamond" w:hAnsi="Garamond" w:cs="Times New Roman"/>
                <w:sz w:val="18"/>
                <w:szCs w:val="18"/>
              </w:rPr>
              <w:t>në përputhje me nenin 32</w:t>
            </w:r>
            <w:r w:rsidR="00C85B3E">
              <w:rPr>
                <w:rFonts w:ascii="Garamond" w:hAnsi="Garamond" w:cs="Times New Roman"/>
                <w:sz w:val="18"/>
                <w:szCs w:val="18"/>
              </w:rPr>
              <w:t>,</w:t>
            </w:r>
            <w:r w:rsidRPr="00C85B3E">
              <w:rPr>
                <w:rFonts w:ascii="Garamond" w:hAnsi="Garamond" w:cs="Times New Roman"/>
                <w:sz w:val="18"/>
                <w:szCs w:val="18"/>
              </w:rPr>
              <w:t xml:space="preserve"> të </w:t>
            </w:r>
            <w:r w:rsidR="000A00AD" w:rsidRPr="00C85B3E">
              <w:rPr>
                <w:rFonts w:ascii="Garamond" w:hAnsi="Garamond" w:cs="Times New Roman"/>
                <w:sz w:val="18"/>
                <w:szCs w:val="18"/>
              </w:rPr>
              <w:t>l</w:t>
            </w:r>
            <w:r w:rsidR="00B17C4F" w:rsidRPr="00C85B3E">
              <w:rPr>
                <w:rFonts w:ascii="Garamond" w:hAnsi="Garamond" w:cs="Times New Roman"/>
                <w:sz w:val="18"/>
                <w:szCs w:val="18"/>
              </w:rPr>
              <w:t>igjit nr.</w:t>
            </w:r>
            <w:r w:rsidR="00C85B3E">
              <w:rPr>
                <w:rFonts w:ascii="Garamond" w:hAnsi="Garamond" w:cs="Times New Roman"/>
                <w:sz w:val="18"/>
                <w:szCs w:val="18"/>
              </w:rPr>
              <w:t xml:space="preserve"> </w:t>
            </w:r>
            <w:r w:rsidR="00B17C4F" w:rsidRPr="00C85B3E">
              <w:rPr>
                <w:rFonts w:ascii="Garamond" w:hAnsi="Garamond" w:cs="Times New Roman"/>
                <w:sz w:val="18"/>
                <w:szCs w:val="18"/>
              </w:rPr>
              <w:t>133/2016.</w:t>
            </w:r>
          </w:p>
          <w:p w14:paraId="7E1D408F" w14:textId="77777777" w:rsidR="003B78D4" w:rsidRPr="00C85B3E" w:rsidRDefault="003B78D4" w:rsidP="00C85B3E">
            <w:pPr>
              <w:tabs>
                <w:tab w:val="left" w:pos="1094"/>
              </w:tabs>
              <w:jc w:val="both"/>
              <w:rPr>
                <w:rFonts w:ascii="Garamond" w:hAnsi="Garamond" w:cs="Times New Roman"/>
                <w:sz w:val="18"/>
                <w:szCs w:val="18"/>
              </w:rPr>
            </w:pPr>
          </w:p>
          <w:p w14:paraId="43429C3E" w14:textId="77777777"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Kapitali bazë i nivelit të parë do të shprehet në terma të ekspozimeve të ponderuara me rrezik</w:t>
            </w:r>
          </w:p>
        </w:tc>
      </w:tr>
      <w:tr w:rsidR="002D3FA7" w:rsidRPr="00C85B3E" w14:paraId="2E12DC17" w14:textId="77777777" w:rsidTr="009364E6">
        <w:tc>
          <w:tcPr>
            <w:tcW w:w="575" w:type="pct"/>
          </w:tcPr>
          <w:p w14:paraId="1E1E38A1"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4/1</w:t>
            </w:r>
          </w:p>
        </w:tc>
        <w:tc>
          <w:tcPr>
            <w:tcW w:w="4425" w:type="pct"/>
          </w:tcPr>
          <w:p w14:paraId="086F3A0E" w14:textId="77777777" w:rsidR="003B78D4" w:rsidRPr="00C85B3E" w:rsidRDefault="00B17C4F"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Ekspozimet</w:t>
            </w:r>
            <w:r w:rsidR="003B78D4" w:rsidRPr="00C85B3E">
              <w:rPr>
                <w:rFonts w:ascii="Garamond" w:hAnsi="Garamond" w:cs="Times New Roman"/>
                <w:b/>
                <w:sz w:val="18"/>
                <w:szCs w:val="18"/>
                <w:u w:val="single"/>
              </w:rPr>
              <w:t xml:space="preserve"> në detyrimet e pranuara të bankave të tjera</w:t>
            </w:r>
          </w:p>
        </w:tc>
      </w:tr>
      <w:tr w:rsidR="002D3FA7" w:rsidRPr="00C85B3E" w14:paraId="03A2FF37" w14:textId="77777777" w:rsidTr="009364E6">
        <w:tc>
          <w:tcPr>
            <w:tcW w:w="575" w:type="pct"/>
          </w:tcPr>
          <w:p w14:paraId="24923041"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4/11</w:t>
            </w:r>
          </w:p>
        </w:tc>
        <w:tc>
          <w:tcPr>
            <w:tcW w:w="4425" w:type="pct"/>
          </w:tcPr>
          <w:p w14:paraId="1751F58C" w14:textId="5A8064C8" w:rsidR="003B78D4" w:rsidRPr="00C85B3E" w:rsidRDefault="00B17C4F"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Ekspozimet </w:t>
            </w:r>
            <w:r w:rsidR="003B78D4" w:rsidRPr="00C85B3E">
              <w:rPr>
                <w:rFonts w:ascii="Garamond" w:hAnsi="Garamond" w:cs="Times New Roman"/>
                <w:b/>
                <w:sz w:val="18"/>
                <w:szCs w:val="18"/>
                <w:u w:val="single"/>
              </w:rPr>
              <w:t xml:space="preserve">në detyrimet </w:t>
            </w:r>
            <w:r w:rsidR="002B356B" w:rsidRPr="00C85B3E">
              <w:rPr>
                <w:rFonts w:ascii="Garamond" w:hAnsi="Garamond" w:cs="Times New Roman"/>
                <w:b/>
                <w:sz w:val="18"/>
                <w:szCs w:val="18"/>
                <w:u w:val="single"/>
              </w:rPr>
              <w:t xml:space="preserve">e </w:t>
            </w:r>
            <w:r w:rsidR="003B78D4" w:rsidRPr="00C85B3E">
              <w:rPr>
                <w:rFonts w:ascii="Garamond" w:hAnsi="Garamond" w:cs="Times New Roman"/>
                <w:b/>
                <w:sz w:val="18"/>
                <w:szCs w:val="18"/>
                <w:u w:val="single"/>
              </w:rPr>
              <w:t>pranuara të bankave me rëndësi sistemike</w:t>
            </w:r>
          </w:p>
          <w:p w14:paraId="3E45BDB9" w14:textId="77777777" w:rsidR="003B78D4" w:rsidRPr="00C85B3E" w:rsidRDefault="003B78D4" w:rsidP="00C85B3E">
            <w:pPr>
              <w:tabs>
                <w:tab w:val="left" w:pos="1094"/>
              </w:tabs>
              <w:jc w:val="both"/>
              <w:rPr>
                <w:rFonts w:ascii="Garamond" w:hAnsi="Garamond" w:cs="Times New Roman"/>
                <w:sz w:val="18"/>
                <w:szCs w:val="18"/>
              </w:rPr>
            </w:pPr>
          </w:p>
          <w:p w14:paraId="60F72067" w14:textId="07227066"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Shuma e </w:t>
            </w:r>
            <w:r w:rsidR="00B17C4F" w:rsidRPr="00C85B3E">
              <w:rPr>
                <w:rFonts w:ascii="Garamond" w:hAnsi="Garamond" w:cs="Times New Roman"/>
                <w:sz w:val="18"/>
                <w:szCs w:val="18"/>
              </w:rPr>
              <w:t>ekspozimeve n</w:t>
            </w:r>
            <w:r w:rsidR="00164F19" w:rsidRPr="00C85B3E">
              <w:rPr>
                <w:rFonts w:ascii="Garamond" w:hAnsi="Garamond" w:cs="Times New Roman"/>
                <w:sz w:val="18"/>
                <w:szCs w:val="18"/>
              </w:rPr>
              <w:t>ë</w:t>
            </w:r>
            <w:r w:rsidRPr="00C85B3E">
              <w:rPr>
                <w:rFonts w:ascii="Garamond" w:hAnsi="Garamond" w:cs="Times New Roman"/>
                <w:sz w:val="18"/>
                <w:szCs w:val="18"/>
              </w:rPr>
              <w:t xml:space="preserve"> instr</w:t>
            </w:r>
            <w:r w:rsidR="00B17C4F" w:rsidRPr="00C85B3E">
              <w:rPr>
                <w:rFonts w:ascii="Garamond" w:hAnsi="Garamond" w:cs="Times New Roman"/>
                <w:sz w:val="18"/>
                <w:szCs w:val="18"/>
              </w:rPr>
              <w:t>umente</w:t>
            </w:r>
            <w:r w:rsidRPr="00C85B3E">
              <w:rPr>
                <w:rFonts w:ascii="Garamond" w:hAnsi="Garamond" w:cs="Times New Roman"/>
                <w:sz w:val="18"/>
                <w:szCs w:val="18"/>
              </w:rPr>
              <w:t xml:space="preserve"> të detyrimeve të pranuara </w:t>
            </w:r>
            <w:r w:rsidR="002F33DC" w:rsidRPr="00C85B3E">
              <w:rPr>
                <w:rFonts w:ascii="Garamond" w:hAnsi="Garamond" w:cs="Times New Roman"/>
                <w:sz w:val="18"/>
                <w:szCs w:val="18"/>
              </w:rPr>
              <w:t>q</w:t>
            </w:r>
            <w:r w:rsidR="00164F19" w:rsidRPr="00C85B3E">
              <w:rPr>
                <w:rFonts w:ascii="Garamond" w:hAnsi="Garamond" w:cs="Times New Roman"/>
                <w:sz w:val="18"/>
                <w:szCs w:val="18"/>
              </w:rPr>
              <w:t>ë</w:t>
            </w:r>
            <w:r w:rsidR="002F33DC" w:rsidRPr="00C85B3E">
              <w:rPr>
                <w:rFonts w:ascii="Garamond" w:hAnsi="Garamond" w:cs="Times New Roman"/>
                <w:sz w:val="18"/>
                <w:szCs w:val="18"/>
              </w:rPr>
              <w:t xml:space="preserve"> p</w:t>
            </w:r>
            <w:r w:rsidR="00164F19" w:rsidRPr="00C85B3E">
              <w:rPr>
                <w:rFonts w:ascii="Garamond" w:hAnsi="Garamond" w:cs="Times New Roman"/>
                <w:sz w:val="18"/>
                <w:szCs w:val="18"/>
              </w:rPr>
              <w:t>ë</w:t>
            </w:r>
            <w:r w:rsidR="002F33DC" w:rsidRPr="00C85B3E">
              <w:rPr>
                <w:rFonts w:ascii="Garamond" w:hAnsi="Garamond" w:cs="Times New Roman"/>
                <w:sz w:val="18"/>
                <w:szCs w:val="18"/>
              </w:rPr>
              <w:t xml:space="preserve">rmbushin kushtet sipas </w:t>
            </w:r>
            <w:r w:rsidRPr="00C85B3E">
              <w:rPr>
                <w:rFonts w:ascii="Garamond" w:hAnsi="Garamond" w:cs="Times New Roman"/>
                <w:sz w:val="18"/>
                <w:szCs w:val="18"/>
              </w:rPr>
              <w:t>nen</w:t>
            </w:r>
            <w:r w:rsidR="002B356B" w:rsidRPr="00C85B3E">
              <w:rPr>
                <w:rFonts w:ascii="Garamond" w:hAnsi="Garamond" w:cs="Times New Roman"/>
                <w:sz w:val="18"/>
                <w:szCs w:val="18"/>
              </w:rPr>
              <w:t>eve</w:t>
            </w:r>
            <w:r w:rsidRPr="00C85B3E">
              <w:rPr>
                <w:rFonts w:ascii="Garamond" w:hAnsi="Garamond" w:cs="Times New Roman"/>
                <w:sz w:val="18"/>
                <w:szCs w:val="18"/>
              </w:rPr>
              <w:t xml:space="preserve"> 8</w:t>
            </w:r>
            <w:r w:rsidR="00C85B3E">
              <w:rPr>
                <w:rFonts w:ascii="Garamond" w:hAnsi="Garamond" w:cs="Times New Roman"/>
                <w:sz w:val="18"/>
                <w:szCs w:val="18"/>
              </w:rPr>
              <w:t>–</w:t>
            </w:r>
            <w:r w:rsidRPr="00C85B3E">
              <w:rPr>
                <w:rFonts w:ascii="Garamond" w:hAnsi="Garamond" w:cs="Times New Roman"/>
                <w:sz w:val="18"/>
                <w:szCs w:val="18"/>
              </w:rPr>
              <w:t>10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 të emetuara nga një bankë sistemike</w:t>
            </w:r>
            <w:r w:rsidR="002F33DC" w:rsidRPr="00C85B3E">
              <w:rPr>
                <w:rFonts w:ascii="Garamond" w:hAnsi="Garamond" w:cs="Times New Roman"/>
                <w:sz w:val="18"/>
                <w:szCs w:val="18"/>
              </w:rPr>
              <w:t>.</w:t>
            </w:r>
          </w:p>
        </w:tc>
      </w:tr>
      <w:tr w:rsidR="002D3FA7" w:rsidRPr="00C85B3E" w14:paraId="4E55254D" w14:textId="77777777" w:rsidTr="009364E6">
        <w:tc>
          <w:tcPr>
            <w:tcW w:w="575" w:type="pct"/>
          </w:tcPr>
          <w:p w14:paraId="1F2594C2"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4/12</w:t>
            </w:r>
          </w:p>
        </w:tc>
        <w:tc>
          <w:tcPr>
            <w:tcW w:w="4425" w:type="pct"/>
          </w:tcPr>
          <w:p w14:paraId="7FC89DA8"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rPr>
              <w:t>Nga të cilat: të nënrenditura</w:t>
            </w:r>
          </w:p>
        </w:tc>
      </w:tr>
      <w:tr w:rsidR="002D3FA7" w:rsidRPr="00C85B3E" w14:paraId="2B350137" w14:textId="77777777" w:rsidTr="009364E6">
        <w:tc>
          <w:tcPr>
            <w:tcW w:w="575" w:type="pct"/>
          </w:tcPr>
          <w:p w14:paraId="3384CAC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4/13</w:t>
            </w:r>
          </w:p>
        </w:tc>
        <w:tc>
          <w:tcPr>
            <w:tcW w:w="4425" w:type="pct"/>
          </w:tcPr>
          <w:p w14:paraId="0863D291"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Investimet në detyrimet e pranuara të bankave të tjera </w:t>
            </w:r>
          </w:p>
          <w:p w14:paraId="7891C6D6" w14:textId="77777777" w:rsidR="003B78D4" w:rsidRPr="00C85B3E" w:rsidRDefault="003B78D4" w:rsidP="00C85B3E">
            <w:pPr>
              <w:tabs>
                <w:tab w:val="left" w:pos="1094"/>
              </w:tabs>
              <w:jc w:val="both"/>
              <w:rPr>
                <w:rFonts w:ascii="Garamond" w:hAnsi="Garamond" w:cs="Times New Roman"/>
                <w:sz w:val="18"/>
                <w:szCs w:val="18"/>
              </w:rPr>
            </w:pPr>
          </w:p>
          <w:p w14:paraId="0B85E87F" w14:textId="5AAE253D" w:rsidR="003B78D4" w:rsidRPr="00C85B3E" w:rsidRDefault="002F33DC" w:rsidP="00C85B3E">
            <w:pPr>
              <w:tabs>
                <w:tab w:val="left" w:pos="1094"/>
              </w:tabs>
              <w:jc w:val="both"/>
              <w:rPr>
                <w:rFonts w:ascii="Garamond" w:hAnsi="Garamond" w:cs="Times New Roman"/>
                <w:sz w:val="18"/>
                <w:szCs w:val="18"/>
              </w:rPr>
            </w:pPr>
            <w:r w:rsidRPr="00C85B3E">
              <w:rPr>
                <w:rFonts w:ascii="Garamond" w:hAnsi="Garamond" w:cs="Times New Roman"/>
                <w:sz w:val="18"/>
                <w:szCs w:val="18"/>
              </w:rPr>
              <w:t>Shuma e ekspozimeve n</w:t>
            </w:r>
            <w:r w:rsidR="00164F19" w:rsidRPr="00C85B3E">
              <w:rPr>
                <w:rFonts w:ascii="Garamond" w:hAnsi="Garamond" w:cs="Times New Roman"/>
                <w:sz w:val="18"/>
                <w:szCs w:val="18"/>
              </w:rPr>
              <w:t>ë</w:t>
            </w:r>
            <w:r w:rsidRPr="00C85B3E">
              <w:rPr>
                <w:rFonts w:ascii="Garamond" w:hAnsi="Garamond" w:cs="Times New Roman"/>
                <w:sz w:val="18"/>
                <w:szCs w:val="18"/>
              </w:rPr>
              <w:t xml:space="preserve"> instrumente të detyrimeve të pranuara q</w:t>
            </w:r>
            <w:r w:rsidR="00164F19" w:rsidRPr="00C85B3E">
              <w:rPr>
                <w:rFonts w:ascii="Garamond" w:hAnsi="Garamond" w:cs="Times New Roman"/>
                <w:sz w:val="18"/>
                <w:szCs w:val="18"/>
              </w:rPr>
              <w:t>ë</w:t>
            </w:r>
            <w:r w:rsidRPr="00C85B3E">
              <w:rPr>
                <w:rFonts w:ascii="Garamond" w:hAnsi="Garamond" w:cs="Times New Roman"/>
                <w:sz w:val="18"/>
                <w:szCs w:val="18"/>
              </w:rPr>
              <w:t xml:space="preserve"> p</w:t>
            </w:r>
            <w:r w:rsidR="00164F19" w:rsidRPr="00C85B3E">
              <w:rPr>
                <w:rFonts w:ascii="Garamond" w:hAnsi="Garamond" w:cs="Times New Roman"/>
                <w:sz w:val="18"/>
                <w:szCs w:val="18"/>
              </w:rPr>
              <w:t>ë</w:t>
            </w:r>
            <w:r w:rsidRPr="00C85B3E">
              <w:rPr>
                <w:rFonts w:ascii="Garamond" w:hAnsi="Garamond" w:cs="Times New Roman"/>
                <w:sz w:val="18"/>
                <w:szCs w:val="18"/>
              </w:rPr>
              <w:t>rmbushin kushtet sipas nen</w:t>
            </w:r>
            <w:r w:rsidR="006D3824" w:rsidRPr="00C85B3E">
              <w:rPr>
                <w:rFonts w:ascii="Garamond" w:hAnsi="Garamond" w:cs="Times New Roman"/>
                <w:sz w:val="18"/>
                <w:szCs w:val="18"/>
              </w:rPr>
              <w:t>eve</w:t>
            </w:r>
            <w:r w:rsidRPr="00C85B3E">
              <w:rPr>
                <w:rFonts w:ascii="Garamond" w:hAnsi="Garamond" w:cs="Times New Roman"/>
                <w:sz w:val="18"/>
                <w:szCs w:val="18"/>
              </w:rPr>
              <w:t xml:space="preserve"> </w:t>
            </w:r>
            <w:r w:rsidR="00C85B3E">
              <w:rPr>
                <w:rFonts w:ascii="Garamond" w:hAnsi="Garamond" w:cs="Times New Roman"/>
                <w:sz w:val="18"/>
                <w:szCs w:val="18"/>
              </w:rPr>
              <w:t>8–10</w:t>
            </w:r>
            <w:r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w:t>
            </w:r>
            <w:r w:rsidR="003B78D4" w:rsidRPr="00C85B3E">
              <w:rPr>
                <w:rFonts w:ascii="Garamond" w:hAnsi="Garamond" w:cs="Times New Roman"/>
                <w:sz w:val="18"/>
                <w:szCs w:val="18"/>
              </w:rPr>
              <w:t>,</w:t>
            </w:r>
            <w:r w:rsidR="00FE4CDA" w:rsidRPr="00C85B3E">
              <w:rPr>
                <w:rFonts w:ascii="Garamond" w:hAnsi="Garamond" w:cs="Times New Roman"/>
                <w:sz w:val="18"/>
                <w:szCs w:val="18"/>
              </w:rPr>
              <w:t xml:space="preserve"> </w:t>
            </w:r>
            <w:r w:rsidR="003B78D4" w:rsidRPr="00C85B3E">
              <w:rPr>
                <w:rFonts w:ascii="Garamond" w:hAnsi="Garamond" w:cs="Times New Roman"/>
                <w:sz w:val="18"/>
                <w:szCs w:val="18"/>
              </w:rPr>
              <w:t>të emetuara nga bankat që nuk janë klasifikuar si banka me rëndësi sistemike</w:t>
            </w:r>
          </w:p>
        </w:tc>
      </w:tr>
      <w:tr w:rsidR="002D3FA7" w:rsidRPr="00C85B3E" w14:paraId="05E5EF2F" w14:textId="77777777" w:rsidTr="009364E6">
        <w:tc>
          <w:tcPr>
            <w:tcW w:w="575" w:type="pct"/>
          </w:tcPr>
          <w:p w14:paraId="2B7C73D9"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4/14</w:t>
            </w:r>
          </w:p>
        </w:tc>
        <w:tc>
          <w:tcPr>
            <w:tcW w:w="4425" w:type="pct"/>
          </w:tcPr>
          <w:p w14:paraId="60750FA4" w14:textId="77777777" w:rsidR="003B78D4" w:rsidRPr="00C85B3E" w:rsidRDefault="003B78D4" w:rsidP="00C85B3E">
            <w:pPr>
              <w:tabs>
                <w:tab w:val="left" w:pos="1094"/>
              </w:tabs>
              <w:jc w:val="both"/>
              <w:rPr>
                <w:rFonts w:ascii="Garamond" w:hAnsi="Garamond" w:cs="Times New Roman"/>
                <w:b/>
                <w:sz w:val="18"/>
                <w:szCs w:val="18"/>
                <w:u w:val="single"/>
              </w:rPr>
            </w:pPr>
            <w:r w:rsidRPr="00C85B3E">
              <w:rPr>
                <w:rFonts w:ascii="Garamond" w:hAnsi="Garamond" w:cs="Times New Roman"/>
                <w:b/>
                <w:sz w:val="18"/>
                <w:szCs w:val="18"/>
              </w:rPr>
              <w:t>Nga të cilat: të nënrenditura</w:t>
            </w:r>
          </w:p>
        </w:tc>
      </w:tr>
    </w:tbl>
    <w:p w14:paraId="4F794650" w14:textId="77777777" w:rsidR="00005BB9" w:rsidRPr="00F4717E" w:rsidRDefault="00005BB9" w:rsidP="00330A3B">
      <w:pPr>
        <w:tabs>
          <w:tab w:val="left" w:pos="1094"/>
        </w:tabs>
        <w:spacing w:after="0" w:line="240" w:lineRule="auto"/>
        <w:jc w:val="both"/>
        <w:rPr>
          <w:rFonts w:ascii="Garamond" w:hAnsi="Garamond" w:cs="Times New Roman"/>
          <w:b/>
          <w:sz w:val="20"/>
          <w:szCs w:val="20"/>
        </w:rPr>
      </w:pPr>
    </w:p>
    <w:p w14:paraId="11053C59" w14:textId="4DE66013" w:rsidR="003B78D4" w:rsidRPr="00F4717E" w:rsidRDefault="003B78D4" w:rsidP="00005BB9">
      <w:pPr>
        <w:tabs>
          <w:tab w:val="left" w:pos="1094"/>
        </w:tabs>
        <w:spacing w:after="0" w:line="240" w:lineRule="auto"/>
        <w:ind w:firstLine="284"/>
        <w:jc w:val="both"/>
        <w:rPr>
          <w:rFonts w:ascii="Garamond" w:hAnsi="Garamond" w:cs="Times New Roman"/>
          <w:b/>
          <w:sz w:val="20"/>
          <w:szCs w:val="20"/>
        </w:rPr>
      </w:pPr>
      <w:r w:rsidRPr="00F4717E">
        <w:rPr>
          <w:rFonts w:ascii="Garamond" w:hAnsi="Garamond" w:cs="Times New Roman"/>
          <w:b/>
          <w:sz w:val="20"/>
          <w:szCs w:val="20"/>
        </w:rPr>
        <w:t>Formulari 4</w:t>
      </w:r>
      <w:r w:rsidR="00C85B3E">
        <w:rPr>
          <w:rFonts w:ascii="Garamond" w:hAnsi="Garamond" w:cs="Times New Roman"/>
          <w:b/>
          <w:sz w:val="20"/>
          <w:szCs w:val="20"/>
        </w:rPr>
        <w:t>.</w:t>
      </w:r>
      <w:r w:rsidRPr="00F4717E">
        <w:rPr>
          <w:rFonts w:ascii="Garamond" w:hAnsi="Garamond" w:cs="Times New Roman"/>
          <w:b/>
          <w:sz w:val="20"/>
          <w:szCs w:val="20"/>
        </w:rPr>
        <w:t xml:space="preserve"> Parashikimi i nevojave për financimin </w:t>
      </w:r>
      <w:r w:rsidR="006D3824" w:rsidRPr="00F4717E">
        <w:rPr>
          <w:rFonts w:ascii="Garamond" w:hAnsi="Garamond" w:cs="Times New Roman"/>
          <w:b/>
          <w:sz w:val="20"/>
          <w:szCs w:val="20"/>
        </w:rPr>
        <w:t xml:space="preserve">e </w:t>
      </w:r>
      <w:r w:rsidRPr="00F4717E">
        <w:rPr>
          <w:rFonts w:ascii="Garamond" w:hAnsi="Garamond" w:cs="Times New Roman"/>
          <w:b/>
          <w:sz w:val="20"/>
          <w:szCs w:val="20"/>
        </w:rPr>
        <w:t>“</w:t>
      </w:r>
      <w:r w:rsidR="00C85B3E" w:rsidRPr="00F4717E">
        <w:rPr>
          <w:rFonts w:ascii="Garamond" w:hAnsi="Garamond" w:cs="Times New Roman"/>
          <w:b/>
          <w:sz w:val="20"/>
          <w:szCs w:val="20"/>
        </w:rPr>
        <w:t xml:space="preserve">kërkesës </w:t>
      </w:r>
      <w:r w:rsidRPr="00F4717E">
        <w:rPr>
          <w:rFonts w:ascii="Garamond" w:hAnsi="Garamond" w:cs="Times New Roman"/>
          <w:b/>
          <w:sz w:val="20"/>
          <w:szCs w:val="20"/>
        </w:rPr>
        <w:t>minimale për kapital dhe detyrime të pranuara”</w:t>
      </w:r>
    </w:p>
    <w:p w14:paraId="3F2E5A2B" w14:textId="77777777" w:rsidR="009364E6" w:rsidRPr="00F4717E" w:rsidRDefault="009364E6" w:rsidP="00005BB9">
      <w:pPr>
        <w:tabs>
          <w:tab w:val="left" w:pos="1094"/>
        </w:tabs>
        <w:spacing w:after="0" w:line="240" w:lineRule="auto"/>
        <w:ind w:firstLine="284"/>
        <w:jc w:val="both"/>
        <w:rPr>
          <w:rFonts w:ascii="Garamond" w:eastAsia="MS Mincho" w:hAnsi="Garamond" w:cs="Times New Roman"/>
          <w:sz w:val="20"/>
          <w:szCs w:val="20"/>
        </w:rPr>
      </w:pPr>
    </w:p>
    <w:p w14:paraId="10E8EDA3" w14:textId="235AD114"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a</w:t>
      </w:r>
      <w:r w:rsidR="00C85B3E">
        <w:rPr>
          <w:rFonts w:ascii="Garamond" w:eastAsia="MS Mincho" w:hAnsi="Garamond" w:cs="Times New Roman"/>
          <w:sz w:val="20"/>
          <w:szCs w:val="20"/>
        </w:rPr>
        <w:t>)</w:t>
      </w:r>
      <w:r w:rsidRPr="00F4717E">
        <w:rPr>
          <w:rFonts w:ascii="Garamond" w:eastAsia="MS Mincho" w:hAnsi="Garamond" w:cs="Times New Roman"/>
          <w:sz w:val="20"/>
          <w:szCs w:val="20"/>
        </w:rPr>
        <w:t xml:space="preserve"> </w:t>
      </w:r>
      <w:r w:rsidRPr="00F4717E">
        <w:rPr>
          <w:rFonts w:ascii="Garamond" w:hAnsi="Garamond" w:cs="Times New Roman"/>
          <w:sz w:val="20"/>
          <w:szCs w:val="20"/>
        </w:rPr>
        <w:t>Shënime të përgjithshme</w:t>
      </w:r>
    </w:p>
    <w:p w14:paraId="52F14EBF" w14:textId="77777777" w:rsidR="003B78D4" w:rsidRPr="00F4717E" w:rsidRDefault="003B78D4" w:rsidP="00005BB9">
      <w:pPr>
        <w:tabs>
          <w:tab w:val="left" w:pos="1094"/>
        </w:tabs>
        <w:spacing w:after="0" w:line="240" w:lineRule="auto"/>
        <w:ind w:firstLine="284"/>
        <w:jc w:val="both"/>
        <w:rPr>
          <w:rFonts w:ascii="Garamond" w:hAnsi="Garamond" w:cs="Times New Roman"/>
          <w:b/>
          <w:sz w:val="20"/>
          <w:szCs w:val="20"/>
        </w:rPr>
      </w:pPr>
      <w:r w:rsidRPr="00F4717E">
        <w:rPr>
          <w:rFonts w:ascii="Garamond" w:hAnsi="Garamond" w:cs="Times New Roman"/>
          <w:sz w:val="20"/>
          <w:szCs w:val="20"/>
        </w:rPr>
        <w:t xml:space="preserve">Ky formular synon të parashikojë nevojën 2-vjeçare të bankës për </w:t>
      </w:r>
      <w:r w:rsidR="002F33DC" w:rsidRPr="00F4717E">
        <w:rPr>
          <w:rFonts w:ascii="Garamond" w:hAnsi="Garamond" w:cs="Times New Roman"/>
          <w:sz w:val="20"/>
          <w:szCs w:val="20"/>
        </w:rPr>
        <w:t>financim t</w:t>
      </w:r>
      <w:r w:rsidR="00164F19" w:rsidRPr="00F4717E">
        <w:rPr>
          <w:rFonts w:ascii="Garamond" w:hAnsi="Garamond" w:cs="Times New Roman"/>
          <w:sz w:val="20"/>
          <w:szCs w:val="20"/>
        </w:rPr>
        <w:t>ë</w:t>
      </w:r>
      <w:r w:rsidR="002F33DC" w:rsidRPr="00F4717E">
        <w:rPr>
          <w:rFonts w:ascii="Garamond" w:hAnsi="Garamond" w:cs="Times New Roman"/>
          <w:sz w:val="20"/>
          <w:szCs w:val="20"/>
        </w:rPr>
        <w:t xml:space="preserve"> instrumenteve t</w:t>
      </w:r>
      <w:r w:rsidR="00164F19" w:rsidRPr="00F4717E">
        <w:rPr>
          <w:rFonts w:ascii="Garamond" w:hAnsi="Garamond" w:cs="Times New Roman"/>
          <w:sz w:val="20"/>
          <w:szCs w:val="20"/>
        </w:rPr>
        <w:t>ë</w:t>
      </w:r>
      <w:r w:rsidR="002F33DC" w:rsidRPr="00F4717E">
        <w:rPr>
          <w:rFonts w:ascii="Garamond" w:hAnsi="Garamond" w:cs="Times New Roman"/>
          <w:sz w:val="20"/>
          <w:szCs w:val="20"/>
        </w:rPr>
        <w:t xml:space="preserve"> </w:t>
      </w:r>
      <w:r w:rsidRPr="00F4717E">
        <w:rPr>
          <w:rFonts w:ascii="Garamond" w:hAnsi="Garamond" w:cs="Times New Roman"/>
          <w:sz w:val="20"/>
          <w:szCs w:val="20"/>
        </w:rPr>
        <w:t xml:space="preserve">pranuara për qëllime të </w:t>
      </w:r>
      <w:r w:rsidR="002F33DC" w:rsidRPr="00F4717E">
        <w:rPr>
          <w:rFonts w:ascii="Garamond" w:hAnsi="Garamond" w:cs="Times New Roman"/>
          <w:sz w:val="20"/>
          <w:szCs w:val="20"/>
        </w:rPr>
        <w:t>p</w:t>
      </w:r>
      <w:r w:rsidR="00164F19" w:rsidRPr="00F4717E">
        <w:rPr>
          <w:rFonts w:ascii="Garamond" w:hAnsi="Garamond" w:cs="Times New Roman"/>
          <w:sz w:val="20"/>
          <w:szCs w:val="20"/>
        </w:rPr>
        <w:t>ë</w:t>
      </w:r>
      <w:r w:rsidR="002F33DC" w:rsidRPr="00F4717E">
        <w:rPr>
          <w:rFonts w:ascii="Garamond" w:hAnsi="Garamond" w:cs="Times New Roman"/>
          <w:sz w:val="20"/>
          <w:szCs w:val="20"/>
        </w:rPr>
        <w:t>rmbushjes s</w:t>
      </w:r>
      <w:r w:rsidRPr="00F4717E">
        <w:rPr>
          <w:rFonts w:ascii="Garamond" w:hAnsi="Garamond" w:cs="Times New Roman"/>
          <w:sz w:val="20"/>
          <w:szCs w:val="20"/>
        </w:rPr>
        <w:t xml:space="preserve">ë “Kërkesës minimale për </w:t>
      </w:r>
      <w:r w:rsidR="002F33DC" w:rsidRPr="00F4717E">
        <w:rPr>
          <w:rFonts w:ascii="Garamond" w:hAnsi="Garamond" w:cs="Times New Roman"/>
          <w:sz w:val="20"/>
          <w:szCs w:val="20"/>
        </w:rPr>
        <w:t>instrumente t</w:t>
      </w:r>
      <w:r w:rsidR="00164F19" w:rsidRPr="00F4717E">
        <w:rPr>
          <w:rFonts w:ascii="Garamond" w:hAnsi="Garamond" w:cs="Times New Roman"/>
          <w:sz w:val="20"/>
          <w:szCs w:val="20"/>
        </w:rPr>
        <w:t>ë</w:t>
      </w:r>
      <w:r w:rsidR="002F33DC" w:rsidRPr="00F4717E">
        <w:rPr>
          <w:rFonts w:ascii="Garamond" w:hAnsi="Garamond" w:cs="Times New Roman"/>
          <w:sz w:val="20"/>
          <w:szCs w:val="20"/>
        </w:rPr>
        <w:t xml:space="preserve"> </w:t>
      </w:r>
      <w:r w:rsidRPr="00F4717E">
        <w:rPr>
          <w:rFonts w:ascii="Garamond" w:hAnsi="Garamond" w:cs="Times New Roman"/>
          <w:sz w:val="20"/>
          <w:szCs w:val="20"/>
        </w:rPr>
        <w:t>kapital</w:t>
      </w:r>
      <w:r w:rsidR="002F33DC" w:rsidRPr="00F4717E">
        <w:rPr>
          <w:rFonts w:ascii="Garamond" w:hAnsi="Garamond" w:cs="Times New Roman"/>
          <w:sz w:val="20"/>
          <w:szCs w:val="20"/>
        </w:rPr>
        <w:t>it rregullator</w:t>
      </w:r>
      <w:r w:rsidRPr="00F4717E">
        <w:rPr>
          <w:rFonts w:ascii="Garamond" w:hAnsi="Garamond" w:cs="Times New Roman"/>
          <w:sz w:val="20"/>
          <w:szCs w:val="20"/>
        </w:rPr>
        <w:t xml:space="preserve"> dhe detyrime</w:t>
      </w:r>
      <w:r w:rsidR="002F33DC" w:rsidRPr="00F4717E">
        <w:rPr>
          <w:rFonts w:ascii="Garamond" w:hAnsi="Garamond" w:cs="Times New Roman"/>
          <w:sz w:val="20"/>
          <w:szCs w:val="20"/>
        </w:rPr>
        <w:t>t</w:t>
      </w:r>
      <w:r w:rsidRPr="00F4717E">
        <w:rPr>
          <w:rFonts w:ascii="Garamond" w:hAnsi="Garamond" w:cs="Times New Roman"/>
          <w:sz w:val="20"/>
          <w:szCs w:val="20"/>
        </w:rPr>
        <w:t xml:space="preserve"> </w:t>
      </w:r>
      <w:r w:rsidR="002F33DC" w:rsidRPr="00F4717E">
        <w:rPr>
          <w:rFonts w:ascii="Garamond" w:hAnsi="Garamond" w:cs="Times New Roman"/>
          <w:sz w:val="20"/>
          <w:szCs w:val="20"/>
        </w:rPr>
        <w:t xml:space="preserve">e </w:t>
      </w:r>
      <w:r w:rsidRPr="00F4717E">
        <w:rPr>
          <w:rFonts w:ascii="Garamond" w:hAnsi="Garamond" w:cs="Times New Roman"/>
          <w:sz w:val="20"/>
          <w:szCs w:val="20"/>
        </w:rPr>
        <w:t>pranuara”</w:t>
      </w:r>
      <w:r w:rsidR="006D3824" w:rsidRPr="00F4717E">
        <w:rPr>
          <w:rFonts w:ascii="Garamond" w:hAnsi="Garamond" w:cs="Times New Roman"/>
          <w:sz w:val="20"/>
          <w:szCs w:val="20"/>
        </w:rPr>
        <w:t>,</w:t>
      </w:r>
      <w:r w:rsidRPr="00F4717E">
        <w:rPr>
          <w:rFonts w:ascii="Garamond" w:hAnsi="Garamond" w:cs="Times New Roman"/>
          <w:b/>
          <w:sz w:val="20"/>
          <w:szCs w:val="20"/>
        </w:rPr>
        <w:t xml:space="preserve"> </w:t>
      </w:r>
      <w:r w:rsidRPr="00F4717E">
        <w:rPr>
          <w:rFonts w:ascii="Garamond" w:hAnsi="Garamond" w:cs="Times New Roman"/>
          <w:sz w:val="20"/>
          <w:szCs w:val="20"/>
        </w:rPr>
        <w:t xml:space="preserve">duke vlerësuar flukset (hyrëse dhe dalëse) gjatë secilit </w:t>
      </w:r>
      <w:r w:rsidR="002F33DC" w:rsidRPr="00F4717E">
        <w:rPr>
          <w:rFonts w:ascii="Garamond" w:hAnsi="Garamond" w:cs="Times New Roman"/>
          <w:sz w:val="20"/>
          <w:szCs w:val="20"/>
        </w:rPr>
        <w:t>tremujor</w:t>
      </w:r>
      <w:r w:rsidRPr="00F4717E">
        <w:rPr>
          <w:rFonts w:ascii="Garamond" w:hAnsi="Garamond" w:cs="Times New Roman"/>
          <w:sz w:val="20"/>
          <w:szCs w:val="20"/>
        </w:rPr>
        <w:t>.</w:t>
      </w:r>
    </w:p>
    <w:p w14:paraId="182BC120" w14:textId="4816D821" w:rsidR="003B78D4" w:rsidRPr="00F4717E" w:rsidRDefault="00C85B3E" w:rsidP="00C85B3E">
      <w:pPr>
        <w:pStyle w:val="ListParagraph"/>
        <w:tabs>
          <w:tab w:val="left" w:pos="1094"/>
        </w:tabs>
        <w:spacing w:after="0" w:line="240" w:lineRule="auto"/>
        <w:ind w:left="284"/>
        <w:jc w:val="both"/>
        <w:rPr>
          <w:rFonts w:ascii="Garamond" w:hAnsi="Garamond" w:cs="Times New Roman"/>
          <w:sz w:val="20"/>
          <w:szCs w:val="20"/>
        </w:rPr>
      </w:pPr>
      <w:r>
        <w:rPr>
          <w:rFonts w:ascii="Garamond" w:hAnsi="Garamond" w:cs="Times New Roman"/>
          <w:sz w:val="20"/>
          <w:szCs w:val="20"/>
        </w:rPr>
        <w:t xml:space="preserve">1.1.1 </w:t>
      </w:r>
      <w:r w:rsidR="003B78D4" w:rsidRPr="00F4717E">
        <w:rPr>
          <w:rFonts w:ascii="Garamond" w:hAnsi="Garamond" w:cs="Times New Roman"/>
          <w:sz w:val="20"/>
          <w:szCs w:val="20"/>
        </w:rPr>
        <w:t>Udhëzime në lidhje me zërat specifik</w:t>
      </w:r>
      <w:r w:rsidR="006D3824" w:rsidRPr="00F4717E">
        <w:rPr>
          <w:rFonts w:ascii="Garamond" w:hAnsi="Garamond" w:cs="Times New Roman"/>
          <w:sz w:val="20"/>
          <w:szCs w:val="20"/>
        </w:rPr>
        <w:t>ë</w:t>
      </w:r>
    </w:p>
    <w:p w14:paraId="78ED359A" w14:textId="77777777" w:rsidR="009364E6" w:rsidRPr="00F4717E" w:rsidRDefault="009364E6" w:rsidP="00330A3B">
      <w:pPr>
        <w:pStyle w:val="ListParagraph"/>
        <w:tabs>
          <w:tab w:val="left" w:pos="1094"/>
        </w:tabs>
        <w:spacing w:after="0" w:line="240" w:lineRule="auto"/>
        <w:ind w:left="0"/>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1039"/>
        <w:gridCol w:w="8815"/>
      </w:tblGrid>
      <w:tr w:rsidR="002D3FA7" w:rsidRPr="00C85B3E" w14:paraId="6C99CA93" w14:textId="77777777" w:rsidTr="009364E6">
        <w:tc>
          <w:tcPr>
            <w:tcW w:w="527" w:type="pct"/>
            <w:shd w:val="clear" w:color="auto" w:fill="D9D9D9" w:themeFill="background1" w:themeFillShade="D9"/>
          </w:tcPr>
          <w:p w14:paraId="619CAD08" w14:textId="77777777" w:rsidR="003B78D4" w:rsidRPr="00C85B3E" w:rsidRDefault="003B78D4" w:rsidP="00C85B3E">
            <w:pPr>
              <w:tabs>
                <w:tab w:val="left" w:pos="1094"/>
              </w:tabs>
              <w:jc w:val="center"/>
              <w:rPr>
                <w:rFonts w:ascii="Garamond" w:hAnsi="Garamond" w:cs="Times New Roman"/>
                <w:b/>
                <w:sz w:val="18"/>
                <w:szCs w:val="18"/>
              </w:rPr>
            </w:pPr>
            <w:r w:rsidRPr="00C85B3E">
              <w:rPr>
                <w:rFonts w:ascii="Garamond" w:hAnsi="Garamond" w:cs="Times New Roman"/>
                <w:b/>
                <w:sz w:val="18"/>
                <w:szCs w:val="18"/>
              </w:rPr>
              <w:t>Rreshti</w:t>
            </w:r>
          </w:p>
        </w:tc>
        <w:tc>
          <w:tcPr>
            <w:tcW w:w="4473" w:type="pct"/>
            <w:shd w:val="clear" w:color="auto" w:fill="D9D9D9" w:themeFill="background1" w:themeFillShade="D9"/>
          </w:tcPr>
          <w:p w14:paraId="52A705E4" w14:textId="77777777" w:rsidR="003B78D4" w:rsidRPr="00C85B3E" w:rsidRDefault="003B78D4" w:rsidP="00330A3B">
            <w:pPr>
              <w:tabs>
                <w:tab w:val="left" w:pos="1094"/>
              </w:tabs>
              <w:jc w:val="both"/>
              <w:rPr>
                <w:rFonts w:ascii="Garamond" w:hAnsi="Garamond" w:cs="Times New Roman"/>
                <w:b/>
                <w:sz w:val="18"/>
                <w:szCs w:val="18"/>
              </w:rPr>
            </w:pPr>
            <w:r w:rsidRPr="00C85B3E">
              <w:rPr>
                <w:rFonts w:ascii="Garamond" w:hAnsi="Garamond" w:cs="Times New Roman"/>
                <w:b/>
                <w:sz w:val="18"/>
                <w:szCs w:val="18"/>
              </w:rPr>
              <w:t>Referenca ligjore dhe udhëzimet</w:t>
            </w:r>
          </w:p>
        </w:tc>
      </w:tr>
      <w:tr w:rsidR="002D3FA7" w:rsidRPr="00C85B3E" w14:paraId="5BF461AC" w14:textId="77777777" w:rsidTr="009364E6">
        <w:tc>
          <w:tcPr>
            <w:tcW w:w="527" w:type="pct"/>
          </w:tcPr>
          <w:p w14:paraId="62FD65EE"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w:t>
            </w:r>
          </w:p>
        </w:tc>
        <w:tc>
          <w:tcPr>
            <w:tcW w:w="4473" w:type="pct"/>
          </w:tcPr>
          <w:p w14:paraId="2E3C5778"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DETYRIMET E PRANUARA</w:t>
            </w:r>
          </w:p>
        </w:tc>
      </w:tr>
      <w:tr w:rsidR="002D3FA7" w:rsidRPr="00C85B3E" w14:paraId="64FA1358" w14:textId="77777777" w:rsidTr="009364E6">
        <w:tc>
          <w:tcPr>
            <w:tcW w:w="527" w:type="pct"/>
          </w:tcPr>
          <w:p w14:paraId="4953DD79"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w:t>
            </w:r>
          </w:p>
        </w:tc>
        <w:tc>
          <w:tcPr>
            <w:tcW w:w="4473" w:type="pct"/>
          </w:tcPr>
          <w:p w14:paraId="31644A91"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Depozitat e pasigurueshme me maturim &gt; 1 vit</w:t>
            </w:r>
            <w:r w:rsidRPr="00C85B3E" w:rsidDel="00BD5C61">
              <w:rPr>
                <w:rFonts w:ascii="Garamond" w:hAnsi="Garamond" w:cs="Times New Roman"/>
                <w:b/>
                <w:sz w:val="18"/>
                <w:szCs w:val="18"/>
                <w:u w:val="single"/>
              </w:rPr>
              <w:t xml:space="preserve"> </w:t>
            </w:r>
          </w:p>
          <w:p w14:paraId="6F8D6DD2" w14:textId="77777777" w:rsidR="003B78D4" w:rsidRPr="00C85B3E" w:rsidRDefault="003B78D4" w:rsidP="00330A3B">
            <w:pPr>
              <w:tabs>
                <w:tab w:val="left" w:pos="1094"/>
              </w:tabs>
              <w:jc w:val="both"/>
              <w:rPr>
                <w:rFonts w:ascii="Garamond" w:hAnsi="Garamond" w:cs="Times New Roman"/>
                <w:sz w:val="18"/>
                <w:szCs w:val="18"/>
              </w:rPr>
            </w:pPr>
          </w:p>
          <w:p w14:paraId="1FBB06A1" w14:textId="6B59155D" w:rsidR="003B78D4" w:rsidRPr="00C85B3E" w:rsidRDefault="002F33DC"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Depozitat e pasigurueshme</w:t>
            </w:r>
            <w:r w:rsidR="006D3824" w:rsidRPr="00C85B3E">
              <w:rPr>
                <w:rFonts w:ascii="Garamond" w:hAnsi="Garamond" w:cs="Times New Roman"/>
                <w:sz w:val="18"/>
                <w:szCs w:val="18"/>
              </w:rPr>
              <w:t>,</w:t>
            </w:r>
            <w:r w:rsidRPr="00C85B3E">
              <w:rPr>
                <w:rFonts w:ascii="Garamond" w:hAnsi="Garamond" w:cs="Times New Roman"/>
                <w:sz w:val="18"/>
                <w:szCs w:val="18"/>
              </w:rPr>
              <w:t xml:space="preserve"> t</w:t>
            </w:r>
            <w:r w:rsidR="00164F19" w:rsidRPr="00C85B3E">
              <w:rPr>
                <w:rFonts w:ascii="Garamond" w:hAnsi="Garamond" w:cs="Times New Roman"/>
                <w:sz w:val="18"/>
                <w:szCs w:val="18"/>
              </w:rPr>
              <w:t>ë</w:t>
            </w:r>
            <w:r w:rsidRPr="00C85B3E">
              <w:rPr>
                <w:rFonts w:ascii="Garamond" w:hAnsi="Garamond" w:cs="Times New Roman"/>
                <w:sz w:val="18"/>
                <w:szCs w:val="18"/>
              </w:rPr>
              <w:t xml:space="preserve"> cilat nuk </w:t>
            </w:r>
            <w:r w:rsidR="00DA057D" w:rsidRPr="00C85B3E">
              <w:rPr>
                <w:rFonts w:ascii="Garamond" w:hAnsi="Garamond" w:cs="Times New Roman"/>
                <w:sz w:val="18"/>
                <w:szCs w:val="18"/>
              </w:rPr>
              <w:t>nuk zot</w:t>
            </w:r>
            <w:r w:rsidR="00164F19" w:rsidRPr="00C85B3E">
              <w:rPr>
                <w:rFonts w:ascii="Garamond" w:hAnsi="Garamond" w:cs="Times New Roman"/>
                <w:sz w:val="18"/>
                <w:szCs w:val="18"/>
              </w:rPr>
              <w:t>ë</w:t>
            </w:r>
            <w:r w:rsidR="00DA057D" w:rsidRPr="00C85B3E">
              <w:rPr>
                <w:rFonts w:ascii="Garamond" w:hAnsi="Garamond" w:cs="Times New Roman"/>
                <w:sz w:val="18"/>
                <w:szCs w:val="18"/>
              </w:rPr>
              <w:t>rohen nga</w:t>
            </w:r>
            <w:r w:rsidR="003B78D4" w:rsidRPr="00C85B3E">
              <w:rPr>
                <w:rFonts w:ascii="Garamond" w:hAnsi="Garamond" w:cs="Times New Roman"/>
                <w:sz w:val="18"/>
                <w:szCs w:val="18"/>
              </w:rPr>
              <w:t xml:space="preserve"> </w:t>
            </w:r>
            <w:r w:rsidR="009D2B4A" w:rsidRPr="00C85B3E">
              <w:rPr>
                <w:rFonts w:ascii="Garamond" w:hAnsi="Garamond" w:cs="Times New Roman"/>
                <w:sz w:val="18"/>
                <w:szCs w:val="18"/>
              </w:rPr>
              <w:t>individ</w:t>
            </w:r>
            <w:r w:rsidR="006D3824" w:rsidRPr="00C85B3E">
              <w:rPr>
                <w:rFonts w:ascii="Garamond" w:hAnsi="Garamond" w:cs="Times New Roman"/>
                <w:sz w:val="18"/>
                <w:szCs w:val="18"/>
              </w:rPr>
              <w:t>ë</w:t>
            </w:r>
            <w:r w:rsidR="00DA057D" w:rsidRPr="00C85B3E">
              <w:rPr>
                <w:rFonts w:ascii="Garamond" w:hAnsi="Garamond" w:cs="Times New Roman"/>
                <w:sz w:val="18"/>
                <w:szCs w:val="18"/>
              </w:rPr>
              <w:t>, tregtar</w:t>
            </w:r>
            <w:r w:rsidR="006D3824" w:rsidRPr="00C85B3E">
              <w:rPr>
                <w:rFonts w:ascii="Garamond" w:hAnsi="Garamond" w:cs="Times New Roman"/>
                <w:sz w:val="18"/>
                <w:szCs w:val="18"/>
              </w:rPr>
              <w:t>ë</w:t>
            </w:r>
            <w:r w:rsidR="00DA057D" w:rsidRPr="00C85B3E">
              <w:rPr>
                <w:rFonts w:ascii="Garamond" w:hAnsi="Garamond" w:cs="Times New Roman"/>
                <w:sz w:val="18"/>
                <w:szCs w:val="18"/>
              </w:rPr>
              <w:t xml:space="preserve"> dhe shoqëri tregtare.</w:t>
            </w:r>
          </w:p>
        </w:tc>
      </w:tr>
      <w:tr w:rsidR="002D3FA7" w:rsidRPr="00C85B3E" w14:paraId="1BCFCCF8" w14:textId="77777777" w:rsidTr="009364E6">
        <w:tc>
          <w:tcPr>
            <w:tcW w:w="527" w:type="pct"/>
          </w:tcPr>
          <w:p w14:paraId="68C5146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2/1</w:t>
            </w:r>
          </w:p>
        </w:tc>
        <w:tc>
          <w:tcPr>
            <w:tcW w:w="4473" w:type="pct"/>
          </w:tcPr>
          <w:p w14:paraId="6BAC697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5055EC77" w14:textId="77777777" w:rsidR="003B78D4" w:rsidRPr="00C85B3E" w:rsidRDefault="003B78D4" w:rsidP="00330A3B">
            <w:pPr>
              <w:tabs>
                <w:tab w:val="left" w:pos="1094"/>
              </w:tabs>
              <w:jc w:val="both"/>
              <w:rPr>
                <w:rFonts w:ascii="Garamond" w:hAnsi="Garamond" w:cs="Times New Roman"/>
                <w:sz w:val="18"/>
                <w:szCs w:val="18"/>
              </w:rPr>
            </w:pPr>
          </w:p>
          <w:p w14:paraId="0B5D77F6"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 nuk plotësojnë më kriterin e përfshirjes në këtë klasë.</w:t>
            </w:r>
          </w:p>
        </w:tc>
      </w:tr>
      <w:tr w:rsidR="002D3FA7" w:rsidRPr="00C85B3E" w14:paraId="593C3792" w14:textId="77777777" w:rsidTr="009364E6">
        <w:tc>
          <w:tcPr>
            <w:tcW w:w="527" w:type="pct"/>
          </w:tcPr>
          <w:p w14:paraId="0DF70D34"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2/2</w:t>
            </w:r>
          </w:p>
        </w:tc>
        <w:tc>
          <w:tcPr>
            <w:tcW w:w="4473" w:type="pct"/>
          </w:tcPr>
          <w:p w14:paraId="59C245D4"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0CFDA9DD" w14:textId="77777777" w:rsidR="003B78D4" w:rsidRPr="00C85B3E" w:rsidRDefault="003B78D4" w:rsidP="00330A3B">
            <w:pPr>
              <w:tabs>
                <w:tab w:val="left" w:pos="1094"/>
              </w:tabs>
              <w:jc w:val="both"/>
              <w:rPr>
                <w:rFonts w:ascii="Garamond" w:hAnsi="Garamond" w:cs="Times New Roman"/>
                <w:sz w:val="18"/>
                <w:szCs w:val="18"/>
              </w:rPr>
            </w:pPr>
          </w:p>
          <w:p w14:paraId="7A6A4093"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 plotësojnë kriterin e përfshirjes në këtë klasë.</w:t>
            </w:r>
          </w:p>
        </w:tc>
      </w:tr>
      <w:tr w:rsidR="002D3FA7" w:rsidRPr="00C85B3E" w14:paraId="463EFCE4" w14:textId="77777777" w:rsidTr="009364E6">
        <w:tc>
          <w:tcPr>
            <w:tcW w:w="527" w:type="pct"/>
          </w:tcPr>
          <w:p w14:paraId="762CB2B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w:t>
            </w:r>
          </w:p>
        </w:tc>
        <w:tc>
          <w:tcPr>
            <w:tcW w:w="4473" w:type="pct"/>
          </w:tcPr>
          <w:p w14:paraId="2BD18FD8"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Detyrime të siguruara, të </w:t>
            </w:r>
            <w:r w:rsidR="00670E29" w:rsidRPr="00C85B3E">
              <w:rPr>
                <w:rFonts w:ascii="Garamond" w:hAnsi="Garamond" w:cs="Times New Roman"/>
                <w:b/>
                <w:sz w:val="18"/>
                <w:szCs w:val="18"/>
                <w:u w:val="single"/>
              </w:rPr>
              <w:t>pakolateralizuar</w:t>
            </w:r>
            <w:r w:rsidR="002226EE" w:rsidRPr="00C85B3E">
              <w:rPr>
                <w:rFonts w:ascii="Garamond" w:hAnsi="Garamond" w:cs="Times New Roman"/>
                <w:b/>
                <w:sz w:val="18"/>
                <w:szCs w:val="18"/>
                <w:u w:val="single"/>
              </w:rPr>
              <w:t>a</w:t>
            </w:r>
          </w:p>
          <w:p w14:paraId="21881821" w14:textId="77777777" w:rsidR="003B78D4" w:rsidRPr="00C85B3E" w:rsidRDefault="003B78D4" w:rsidP="00330A3B">
            <w:pPr>
              <w:tabs>
                <w:tab w:val="left" w:pos="1094"/>
              </w:tabs>
              <w:jc w:val="both"/>
              <w:rPr>
                <w:rFonts w:ascii="Garamond" w:hAnsi="Garamond" w:cs="Times New Roman"/>
                <w:sz w:val="18"/>
                <w:szCs w:val="18"/>
              </w:rPr>
            </w:pPr>
          </w:p>
          <w:p w14:paraId="7D12687A" w14:textId="6F06AEBD" w:rsidR="003B78D4" w:rsidRPr="00C85B3E" w:rsidRDefault="002226EE"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Detyrimet e siguruara për të cilat vlera e detyrimit është më e lartë se vlera e kolateralit, barrës siguruese apo aktivit të vendosur si kolateral,</w:t>
            </w:r>
            <w:r w:rsidR="00FE4CDA" w:rsidRPr="00C85B3E">
              <w:rPr>
                <w:rFonts w:ascii="Garamond" w:hAnsi="Garamond" w:cs="Times New Roman"/>
                <w:sz w:val="18"/>
                <w:szCs w:val="18"/>
              </w:rPr>
              <w:t xml:space="preserve"> </w:t>
            </w:r>
            <w:r w:rsidR="003B78D4" w:rsidRPr="00C85B3E">
              <w:rPr>
                <w:rFonts w:ascii="Garamond" w:hAnsi="Garamond" w:cs="Times New Roman"/>
                <w:sz w:val="18"/>
                <w:szCs w:val="18"/>
              </w:rPr>
              <w:t>që janë të pranuara për qëllimet e nen</w:t>
            </w:r>
            <w:r w:rsidR="00031E6D" w:rsidRPr="00C85B3E">
              <w:rPr>
                <w:rFonts w:ascii="Garamond" w:hAnsi="Garamond" w:cs="Times New Roman"/>
                <w:sz w:val="18"/>
                <w:szCs w:val="18"/>
              </w:rPr>
              <w:t>eve</w:t>
            </w:r>
            <w:r w:rsidR="003B78D4" w:rsidRPr="00C85B3E">
              <w:rPr>
                <w:rFonts w:ascii="Garamond" w:hAnsi="Garamond" w:cs="Times New Roman"/>
                <w:sz w:val="18"/>
                <w:szCs w:val="18"/>
              </w:rPr>
              <w:t xml:space="preserve"> 8</w:t>
            </w:r>
            <w:r w:rsidR="00C85B3E">
              <w:rPr>
                <w:rFonts w:ascii="Garamond" w:hAnsi="Garamond" w:cs="Times New Roman"/>
                <w:sz w:val="18"/>
                <w:szCs w:val="18"/>
              </w:rPr>
              <w:t>–</w:t>
            </w:r>
            <w:r w:rsidR="003B78D4" w:rsidRPr="00C85B3E">
              <w:rPr>
                <w:rFonts w:ascii="Garamond" w:hAnsi="Garamond" w:cs="Times New Roman"/>
                <w:sz w:val="18"/>
                <w:szCs w:val="18"/>
              </w:rPr>
              <w:t>10 të rregullores “</w:t>
            </w:r>
            <w:r w:rsidR="00777FE0"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 të kapitalit rregullator dhe detyrime</w:t>
            </w:r>
            <w:r w:rsidR="00DA057D" w:rsidRPr="00C85B3E">
              <w:rPr>
                <w:rFonts w:ascii="Garamond" w:hAnsi="Garamond" w:cs="Times New Roman"/>
                <w:sz w:val="18"/>
                <w:szCs w:val="18"/>
              </w:rPr>
              <w:t>t</w:t>
            </w:r>
            <w:r w:rsidR="003B78D4" w:rsidRPr="00C85B3E">
              <w:rPr>
                <w:rFonts w:ascii="Garamond" w:hAnsi="Garamond" w:cs="Times New Roman"/>
                <w:sz w:val="18"/>
                <w:szCs w:val="18"/>
              </w:rPr>
              <w:t xml:space="preserve"> </w:t>
            </w:r>
            <w:r w:rsidR="00DA057D" w:rsidRPr="00C85B3E">
              <w:rPr>
                <w:rFonts w:ascii="Garamond" w:hAnsi="Garamond" w:cs="Times New Roman"/>
                <w:sz w:val="18"/>
                <w:szCs w:val="18"/>
              </w:rPr>
              <w:t>e</w:t>
            </w:r>
            <w:r w:rsidR="003B78D4" w:rsidRPr="00C85B3E">
              <w:rPr>
                <w:rFonts w:ascii="Garamond" w:hAnsi="Garamond" w:cs="Times New Roman"/>
                <w:sz w:val="18"/>
                <w:szCs w:val="18"/>
              </w:rPr>
              <w:t xml:space="preserve"> pranuara”</w:t>
            </w:r>
          </w:p>
        </w:tc>
      </w:tr>
      <w:tr w:rsidR="002D3FA7" w:rsidRPr="00C85B3E" w14:paraId="64ED0717" w14:textId="77777777" w:rsidTr="009364E6">
        <w:tc>
          <w:tcPr>
            <w:tcW w:w="527" w:type="pct"/>
          </w:tcPr>
          <w:p w14:paraId="7978984F"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3/1</w:t>
            </w:r>
          </w:p>
        </w:tc>
        <w:tc>
          <w:tcPr>
            <w:tcW w:w="4473" w:type="pct"/>
          </w:tcPr>
          <w:p w14:paraId="2277F49B"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6EEF92FB" w14:textId="77777777" w:rsidR="003B78D4" w:rsidRPr="00C85B3E" w:rsidRDefault="003B78D4" w:rsidP="00330A3B">
            <w:pPr>
              <w:tabs>
                <w:tab w:val="left" w:pos="1094"/>
              </w:tabs>
              <w:jc w:val="both"/>
              <w:rPr>
                <w:rFonts w:ascii="Garamond" w:hAnsi="Garamond" w:cs="Times New Roman"/>
                <w:sz w:val="18"/>
                <w:szCs w:val="18"/>
              </w:rPr>
            </w:pPr>
          </w:p>
          <w:p w14:paraId="77E69B9E"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 nuk plotësojnë më kriterin e përfshirjes në këtë klasë.</w:t>
            </w:r>
          </w:p>
        </w:tc>
      </w:tr>
      <w:tr w:rsidR="002D3FA7" w:rsidRPr="00C85B3E" w14:paraId="1C0929A1" w14:textId="77777777" w:rsidTr="009364E6">
        <w:tc>
          <w:tcPr>
            <w:tcW w:w="527" w:type="pct"/>
          </w:tcPr>
          <w:p w14:paraId="7435DF9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3/2</w:t>
            </w:r>
          </w:p>
        </w:tc>
        <w:tc>
          <w:tcPr>
            <w:tcW w:w="4473" w:type="pct"/>
          </w:tcPr>
          <w:p w14:paraId="51CF5C5A"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1B16C10A" w14:textId="77777777" w:rsidR="003B78D4" w:rsidRPr="00C85B3E" w:rsidRDefault="003B78D4" w:rsidP="00330A3B">
            <w:pPr>
              <w:tabs>
                <w:tab w:val="left" w:pos="1094"/>
              </w:tabs>
              <w:jc w:val="both"/>
              <w:rPr>
                <w:rFonts w:ascii="Garamond" w:hAnsi="Garamond" w:cs="Times New Roman"/>
                <w:sz w:val="18"/>
                <w:szCs w:val="18"/>
              </w:rPr>
            </w:pPr>
          </w:p>
          <w:p w14:paraId="52F85607"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 plotësojnë kriterin e përfshirjes në këtë klasë.</w:t>
            </w:r>
          </w:p>
        </w:tc>
      </w:tr>
      <w:tr w:rsidR="002D3FA7" w:rsidRPr="00C85B3E" w14:paraId="711CE72F" w14:textId="77777777" w:rsidTr="009364E6">
        <w:tc>
          <w:tcPr>
            <w:tcW w:w="527" w:type="pct"/>
          </w:tcPr>
          <w:p w14:paraId="268ECC39"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w:t>
            </w:r>
          </w:p>
        </w:tc>
        <w:tc>
          <w:tcPr>
            <w:tcW w:w="4473" w:type="pct"/>
          </w:tcPr>
          <w:p w14:paraId="4F3D6C2A"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Dëftesat e strukturuara</w:t>
            </w:r>
          </w:p>
          <w:p w14:paraId="026B6FB6" w14:textId="77777777" w:rsidR="002226EE" w:rsidRPr="00C85B3E" w:rsidRDefault="002226EE" w:rsidP="00330A3B">
            <w:pPr>
              <w:tabs>
                <w:tab w:val="left" w:pos="1094"/>
              </w:tabs>
              <w:jc w:val="both"/>
              <w:rPr>
                <w:rFonts w:ascii="Garamond" w:hAnsi="Garamond" w:cs="Times New Roman"/>
                <w:sz w:val="18"/>
                <w:szCs w:val="18"/>
              </w:rPr>
            </w:pPr>
          </w:p>
          <w:p w14:paraId="6EA95488" w14:textId="1319565E" w:rsidR="003B78D4" w:rsidRPr="00C85B3E" w:rsidRDefault="002226EE" w:rsidP="00330A3B">
            <w:pPr>
              <w:tabs>
                <w:tab w:val="left" w:pos="1094"/>
              </w:tabs>
              <w:jc w:val="both"/>
              <w:rPr>
                <w:rFonts w:ascii="Garamond" w:hAnsi="Garamond" w:cs="Times New Roman"/>
                <w:sz w:val="18"/>
                <w:szCs w:val="18"/>
              </w:rPr>
            </w:pPr>
            <w:r w:rsidRPr="00C85B3E">
              <w:rPr>
                <w:rFonts w:ascii="Garamond" w:hAnsi="Garamond" w:cs="Times New Roman"/>
                <w:sz w:val="18"/>
                <w:szCs w:val="18"/>
              </w:rPr>
              <w:t>K</w:t>
            </w:r>
            <w:r w:rsidR="00834432" w:rsidRPr="00C85B3E">
              <w:rPr>
                <w:rFonts w:ascii="Garamond" w:hAnsi="Garamond" w:cs="Times New Roman"/>
                <w:sz w:val="18"/>
                <w:szCs w:val="18"/>
              </w:rPr>
              <w:t>ë</w:t>
            </w:r>
            <w:r w:rsidRPr="00C85B3E">
              <w:rPr>
                <w:rFonts w:ascii="Garamond" w:hAnsi="Garamond" w:cs="Times New Roman"/>
                <w:sz w:val="18"/>
                <w:szCs w:val="18"/>
              </w:rPr>
              <w:t>tu do t</w:t>
            </w:r>
            <w:r w:rsidR="00834432" w:rsidRPr="00C85B3E">
              <w:rPr>
                <w:rFonts w:ascii="Garamond" w:hAnsi="Garamond" w:cs="Times New Roman"/>
                <w:sz w:val="18"/>
                <w:szCs w:val="18"/>
              </w:rPr>
              <w:t>ë</w:t>
            </w:r>
            <w:r w:rsidRPr="00C85B3E">
              <w:rPr>
                <w:rFonts w:ascii="Garamond" w:hAnsi="Garamond" w:cs="Times New Roman"/>
                <w:sz w:val="18"/>
                <w:szCs w:val="18"/>
              </w:rPr>
              <w:t xml:space="preserve"> raportohen d</w:t>
            </w:r>
            <w:r w:rsidR="00834432" w:rsidRPr="00C85B3E">
              <w:rPr>
                <w:rFonts w:ascii="Garamond" w:hAnsi="Garamond" w:cs="Times New Roman"/>
                <w:sz w:val="18"/>
                <w:szCs w:val="18"/>
              </w:rPr>
              <w:t>ë</w:t>
            </w:r>
            <w:r w:rsidRPr="00C85B3E">
              <w:rPr>
                <w:rFonts w:ascii="Garamond" w:hAnsi="Garamond" w:cs="Times New Roman"/>
                <w:sz w:val="18"/>
                <w:szCs w:val="18"/>
              </w:rPr>
              <w:t xml:space="preserve">ftesat e siguruara </w:t>
            </w:r>
            <w:r w:rsidR="003B78D4" w:rsidRPr="00C85B3E">
              <w:rPr>
                <w:rFonts w:ascii="Garamond" w:hAnsi="Garamond" w:cs="Times New Roman"/>
                <w:sz w:val="18"/>
                <w:szCs w:val="18"/>
              </w:rPr>
              <w:t>që klasifikohen si</w:t>
            </w:r>
            <w:r w:rsidR="00DA057D" w:rsidRPr="00C85B3E">
              <w:rPr>
                <w:rFonts w:ascii="Garamond" w:hAnsi="Garamond" w:cs="Times New Roman"/>
                <w:sz w:val="18"/>
                <w:szCs w:val="18"/>
              </w:rPr>
              <w:t xml:space="preserve"> të pranuara për qëllimet e nen</w:t>
            </w:r>
            <w:r w:rsidR="00031E6D" w:rsidRPr="00C85B3E">
              <w:rPr>
                <w:rFonts w:ascii="Garamond" w:hAnsi="Garamond" w:cs="Times New Roman"/>
                <w:sz w:val="18"/>
                <w:szCs w:val="18"/>
              </w:rPr>
              <w:t>eve</w:t>
            </w:r>
            <w:r w:rsidR="003B78D4" w:rsidRPr="00C85B3E">
              <w:rPr>
                <w:rFonts w:ascii="Garamond" w:hAnsi="Garamond" w:cs="Times New Roman"/>
                <w:sz w:val="18"/>
                <w:szCs w:val="18"/>
              </w:rPr>
              <w:t xml:space="preserve"> </w:t>
            </w:r>
            <w:r w:rsidR="00C85B3E">
              <w:rPr>
                <w:rFonts w:ascii="Garamond" w:hAnsi="Garamond" w:cs="Times New Roman"/>
                <w:sz w:val="18"/>
                <w:szCs w:val="18"/>
              </w:rPr>
              <w:t>8–10</w:t>
            </w:r>
            <w:r w:rsidR="003B78D4" w:rsidRPr="00C85B3E">
              <w:rPr>
                <w:rFonts w:ascii="Garamond" w:hAnsi="Garamond" w:cs="Times New Roman"/>
                <w:sz w:val="18"/>
                <w:szCs w:val="18"/>
              </w:rPr>
              <w:t xml:space="preserve"> të rregullores “</w:t>
            </w:r>
            <w:r w:rsidR="00777FE0"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 të kapitalit rregullator dhe detyrime të pranuara”.</w:t>
            </w:r>
          </w:p>
        </w:tc>
      </w:tr>
      <w:tr w:rsidR="002D3FA7" w:rsidRPr="00C85B3E" w14:paraId="553C6B34" w14:textId="77777777" w:rsidTr="009364E6">
        <w:tc>
          <w:tcPr>
            <w:tcW w:w="527" w:type="pct"/>
          </w:tcPr>
          <w:p w14:paraId="7CDDD7B4"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lastRenderedPageBreak/>
              <w:t>4/1</w:t>
            </w:r>
          </w:p>
        </w:tc>
        <w:tc>
          <w:tcPr>
            <w:tcW w:w="4473" w:type="pct"/>
          </w:tcPr>
          <w:p w14:paraId="65A9084D"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20B0722D" w14:textId="77777777" w:rsidR="003B78D4" w:rsidRPr="00C85B3E" w:rsidRDefault="003B78D4" w:rsidP="00330A3B">
            <w:pPr>
              <w:tabs>
                <w:tab w:val="left" w:pos="1094"/>
              </w:tabs>
              <w:jc w:val="both"/>
              <w:rPr>
                <w:rFonts w:ascii="Garamond" w:hAnsi="Garamond" w:cs="Times New Roman"/>
                <w:sz w:val="18"/>
                <w:szCs w:val="18"/>
              </w:rPr>
            </w:pPr>
          </w:p>
          <w:p w14:paraId="2C18FA05" w14:textId="77777777" w:rsidR="003B78D4"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w:t>
            </w:r>
            <w:r w:rsidR="003B78D4" w:rsidRPr="00C85B3E">
              <w:rPr>
                <w:rFonts w:ascii="Garamond" w:hAnsi="Garamond" w:cs="Times New Roman"/>
                <w:sz w:val="18"/>
                <w:szCs w:val="18"/>
              </w:rPr>
              <w:t xml:space="preserve"> nuk plotësojnë më kriterin e përfshirjes në këtë klasë.</w:t>
            </w:r>
          </w:p>
        </w:tc>
      </w:tr>
      <w:tr w:rsidR="002D3FA7" w:rsidRPr="00C85B3E" w14:paraId="47256E19" w14:textId="77777777" w:rsidTr="009364E6">
        <w:tc>
          <w:tcPr>
            <w:tcW w:w="527" w:type="pct"/>
          </w:tcPr>
          <w:p w14:paraId="09E99E7C"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4/2</w:t>
            </w:r>
          </w:p>
        </w:tc>
        <w:tc>
          <w:tcPr>
            <w:tcW w:w="4473" w:type="pct"/>
          </w:tcPr>
          <w:p w14:paraId="6271A06F"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3C24B4AA" w14:textId="77777777" w:rsidR="003B78D4" w:rsidRPr="00C85B3E" w:rsidRDefault="003B78D4" w:rsidP="00330A3B">
            <w:pPr>
              <w:tabs>
                <w:tab w:val="left" w:pos="1094"/>
              </w:tabs>
              <w:jc w:val="both"/>
              <w:rPr>
                <w:rFonts w:ascii="Garamond" w:hAnsi="Garamond" w:cs="Times New Roman"/>
                <w:sz w:val="18"/>
                <w:szCs w:val="18"/>
              </w:rPr>
            </w:pPr>
          </w:p>
          <w:p w14:paraId="6733BEA3"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Detyrime që plotësojnë kriterin e përfshirjes në këtë klasë.</w:t>
            </w:r>
          </w:p>
        </w:tc>
      </w:tr>
      <w:tr w:rsidR="002D3FA7" w:rsidRPr="00C85B3E" w14:paraId="489A4D01" w14:textId="77777777" w:rsidTr="009364E6">
        <w:tc>
          <w:tcPr>
            <w:tcW w:w="527" w:type="pct"/>
          </w:tcPr>
          <w:p w14:paraId="01FD8ABB"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5</w:t>
            </w:r>
          </w:p>
        </w:tc>
        <w:tc>
          <w:tcPr>
            <w:tcW w:w="4473" w:type="pct"/>
          </w:tcPr>
          <w:p w14:paraId="76BFCCA5" w14:textId="72904DC5"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Detyrime </w:t>
            </w:r>
            <w:r w:rsidRPr="00C85B3E">
              <w:rPr>
                <w:rFonts w:ascii="Garamond" w:hAnsi="Garamond" w:cs="Times New Roman"/>
                <w:b/>
                <w:i/>
                <w:sz w:val="18"/>
                <w:szCs w:val="18"/>
                <w:u w:val="single"/>
              </w:rPr>
              <w:t>senior</w:t>
            </w:r>
            <w:r w:rsidRPr="00C85B3E">
              <w:rPr>
                <w:rFonts w:ascii="Garamond" w:hAnsi="Garamond" w:cs="Times New Roman"/>
                <w:b/>
                <w:sz w:val="18"/>
                <w:szCs w:val="18"/>
                <w:u w:val="single"/>
              </w:rPr>
              <w:t xml:space="preserve"> (me përparësi të lartë) të pakol</w:t>
            </w:r>
            <w:r w:rsidR="00031E6D" w:rsidRPr="00C85B3E">
              <w:rPr>
                <w:rFonts w:ascii="Garamond" w:hAnsi="Garamond" w:cs="Times New Roman"/>
                <w:b/>
                <w:sz w:val="18"/>
                <w:szCs w:val="18"/>
                <w:u w:val="single"/>
              </w:rPr>
              <w:t>a</w:t>
            </w:r>
            <w:r w:rsidRPr="00C85B3E">
              <w:rPr>
                <w:rFonts w:ascii="Garamond" w:hAnsi="Garamond" w:cs="Times New Roman"/>
                <w:b/>
                <w:sz w:val="18"/>
                <w:szCs w:val="18"/>
                <w:u w:val="single"/>
              </w:rPr>
              <w:t>t</w:t>
            </w:r>
            <w:r w:rsidR="00031E6D" w:rsidRPr="00C85B3E">
              <w:rPr>
                <w:rFonts w:ascii="Garamond" w:hAnsi="Garamond" w:cs="Times New Roman"/>
                <w:b/>
                <w:sz w:val="18"/>
                <w:szCs w:val="18"/>
                <w:u w:val="single"/>
              </w:rPr>
              <w:t>er</w:t>
            </w:r>
            <w:r w:rsidRPr="00C85B3E">
              <w:rPr>
                <w:rFonts w:ascii="Garamond" w:hAnsi="Garamond" w:cs="Times New Roman"/>
                <w:b/>
                <w:sz w:val="18"/>
                <w:szCs w:val="18"/>
                <w:u w:val="single"/>
              </w:rPr>
              <w:t>a</w:t>
            </w:r>
            <w:r w:rsidR="00031E6D" w:rsidRPr="00C85B3E">
              <w:rPr>
                <w:rFonts w:ascii="Garamond" w:hAnsi="Garamond" w:cs="Times New Roman"/>
                <w:b/>
                <w:sz w:val="18"/>
                <w:szCs w:val="18"/>
                <w:u w:val="single"/>
              </w:rPr>
              <w:t>l</w:t>
            </w:r>
            <w:r w:rsidRPr="00C85B3E">
              <w:rPr>
                <w:rFonts w:ascii="Garamond" w:hAnsi="Garamond" w:cs="Times New Roman"/>
                <w:b/>
                <w:sz w:val="18"/>
                <w:szCs w:val="18"/>
                <w:u w:val="single"/>
              </w:rPr>
              <w:t>izuara</w:t>
            </w:r>
          </w:p>
          <w:p w14:paraId="371AD64C" w14:textId="77777777" w:rsidR="003B78D4" w:rsidRPr="00C85B3E" w:rsidRDefault="003B78D4" w:rsidP="00330A3B">
            <w:pPr>
              <w:tabs>
                <w:tab w:val="left" w:pos="1094"/>
              </w:tabs>
              <w:jc w:val="both"/>
              <w:rPr>
                <w:rFonts w:ascii="Garamond" w:hAnsi="Garamond" w:cs="Times New Roman"/>
                <w:sz w:val="18"/>
                <w:szCs w:val="18"/>
              </w:rPr>
            </w:pPr>
          </w:p>
          <w:p w14:paraId="1B9BF1DC"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Detyrime </w:t>
            </w:r>
            <w:r w:rsidRPr="00C85B3E">
              <w:rPr>
                <w:rFonts w:ascii="Garamond" w:hAnsi="Garamond" w:cs="Times New Roman"/>
                <w:i/>
                <w:sz w:val="18"/>
                <w:szCs w:val="18"/>
              </w:rPr>
              <w:t>senior</w:t>
            </w:r>
            <w:r w:rsidRPr="00C85B3E">
              <w:rPr>
                <w:rFonts w:ascii="Garamond" w:hAnsi="Garamond" w:cs="Times New Roman"/>
                <w:sz w:val="18"/>
                <w:szCs w:val="18"/>
              </w:rPr>
              <w:t xml:space="preserve"> (me përparësi të lartë) të pasiguruara</w:t>
            </w:r>
          </w:p>
        </w:tc>
      </w:tr>
      <w:tr w:rsidR="002D3FA7" w:rsidRPr="00C85B3E" w14:paraId="56BAF2B4" w14:textId="77777777" w:rsidTr="009364E6">
        <w:tc>
          <w:tcPr>
            <w:tcW w:w="527" w:type="pct"/>
          </w:tcPr>
          <w:p w14:paraId="6288EF29"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5/1</w:t>
            </w:r>
          </w:p>
        </w:tc>
        <w:tc>
          <w:tcPr>
            <w:tcW w:w="4473" w:type="pct"/>
          </w:tcPr>
          <w:p w14:paraId="3A4BE2E5"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0C4C2D5B" w14:textId="77777777" w:rsidR="003B78D4" w:rsidRPr="00C85B3E" w:rsidRDefault="003B78D4" w:rsidP="00330A3B">
            <w:pPr>
              <w:tabs>
                <w:tab w:val="left" w:pos="1094"/>
              </w:tabs>
              <w:jc w:val="both"/>
              <w:rPr>
                <w:rFonts w:ascii="Garamond" w:hAnsi="Garamond" w:cs="Times New Roman"/>
                <w:sz w:val="18"/>
                <w:szCs w:val="18"/>
              </w:rPr>
            </w:pPr>
          </w:p>
          <w:p w14:paraId="6174BE71"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nuk plotësojnë më kriterin e përfshirjes në këtë klasë.</w:t>
            </w:r>
          </w:p>
        </w:tc>
      </w:tr>
      <w:tr w:rsidR="002D3FA7" w:rsidRPr="00C85B3E" w14:paraId="0A25DB5D" w14:textId="77777777" w:rsidTr="009364E6">
        <w:tc>
          <w:tcPr>
            <w:tcW w:w="527" w:type="pct"/>
          </w:tcPr>
          <w:p w14:paraId="5CFDD4AE"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5/2</w:t>
            </w:r>
          </w:p>
        </w:tc>
        <w:tc>
          <w:tcPr>
            <w:tcW w:w="4473" w:type="pct"/>
          </w:tcPr>
          <w:p w14:paraId="10D509A1"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57DF26F9" w14:textId="77777777" w:rsidR="003B78D4" w:rsidRPr="00C85B3E" w:rsidRDefault="003B78D4" w:rsidP="00330A3B">
            <w:pPr>
              <w:tabs>
                <w:tab w:val="left" w:pos="1094"/>
              </w:tabs>
              <w:jc w:val="both"/>
              <w:rPr>
                <w:rFonts w:ascii="Garamond" w:hAnsi="Garamond" w:cs="Times New Roman"/>
                <w:sz w:val="18"/>
                <w:szCs w:val="18"/>
              </w:rPr>
            </w:pPr>
          </w:p>
          <w:p w14:paraId="26E71538" w14:textId="77777777" w:rsidR="003B78D4"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w:t>
            </w:r>
            <w:r w:rsidR="003B78D4" w:rsidRPr="00C85B3E">
              <w:rPr>
                <w:rFonts w:ascii="Garamond" w:hAnsi="Garamond" w:cs="Times New Roman"/>
                <w:sz w:val="18"/>
                <w:szCs w:val="18"/>
              </w:rPr>
              <w:t xml:space="preserve"> plotësojnë kriterin e përfshirjes në këtë klasë.</w:t>
            </w:r>
          </w:p>
        </w:tc>
      </w:tr>
      <w:tr w:rsidR="002D3FA7" w:rsidRPr="00C85B3E" w14:paraId="46E4C34A" w14:textId="77777777" w:rsidTr="009364E6">
        <w:tc>
          <w:tcPr>
            <w:tcW w:w="527" w:type="pct"/>
          </w:tcPr>
          <w:p w14:paraId="695D465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6</w:t>
            </w:r>
          </w:p>
        </w:tc>
        <w:tc>
          <w:tcPr>
            <w:tcW w:w="4473" w:type="pct"/>
          </w:tcPr>
          <w:p w14:paraId="3A60635A" w14:textId="08501B16" w:rsidR="003B78D4" w:rsidRPr="00C85B3E" w:rsidRDefault="004D7822" w:rsidP="00330A3B">
            <w:pPr>
              <w:tabs>
                <w:tab w:val="left" w:pos="1094"/>
              </w:tabs>
              <w:jc w:val="both"/>
              <w:rPr>
                <w:rFonts w:ascii="Garamond" w:hAnsi="Garamond" w:cs="Times New Roman"/>
                <w:b/>
                <w:sz w:val="18"/>
                <w:szCs w:val="18"/>
                <w:u w:val="single"/>
              </w:rPr>
            </w:pPr>
            <w:r>
              <w:rPr>
                <w:rFonts w:ascii="Garamond" w:hAnsi="Garamond" w:cs="Times New Roman"/>
                <w:b/>
                <w:sz w:val="18"/>
                <w:szCs w:val="18"/>
                <w:u w:val="single"/>
              </w:rPr>
              <w:t xml:space="preserve">Detyrime </w:t>
            </w:r>
            <w:r w:rsidRPr="004D7822">
              <w:rPr>
                <w:rFonts w:ascii="Garamond" w:hAnsi="Garamond" w:cs="Times New Roman"/>
                <w:b/>
                <w:i/>
                <w:sz w:val="18"/>
                <w:szCs w:val="18"/>
                <w:u w:val="single"/>
              </w:rPr>
              <w:t>(senior)</w:t>
            </w:r>
            <w:r>
              <w:rPr>
                <w:rFonts w:ascii="Garamond" w:hAnsi="Garamond" w:cs="Times New Roman"/>
                <w:b/>
                <w:sz w:val="18"/>
                <w:szCs w:val="18"/>
                <w:u w:val="single"/>
              </w:rPr>
              <w:t xml:space="preserve"> jo</w:t>
            </w:r>
            <w:r w:rsidR="003B78D4" w:rsidRPr="00C85B3E">
              <w:rPr>
                <w:rFonts w:ascii="Garamond" w:hAnsi="Garamond" w:cs="Times New Roman"/>
                <w:b/>
                <w:sz w:val="18"/>
                <w:szCs w:val="18"/>
                <w:u w:val="single"/>
              </w:rPr>
              <w:t>preferenciale</w:t>
            </w:r>
          </w:p>
          <w:p w14:paraId="1ED0552E" w14:textId="77777777" w:rsidR="003B78D4" w:rsidRPr="00C85B3E" w:rsidRDefault="003B78D4" w:rsidP="00330A3B">
            <w:pPr>
              <w:tabs>
                <w:tab w:val="left" w:pos="1094"/>
              </w:tabs>
              <w:jc w:val="both"/>
              <w:rPr>
                <w:rFonts w:ascii="Garamond" w:hAnsi="Garamond" w:cs="Times New Roman"/>
                <w:sz w:val="18"/>
                <w:szCs w:val="18"/>
              </w:rPr>
            </w:pPr>
          </w:p>
          <w:p w14:paraId="39608540" w14:textId="4C9C6556"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Detyrime </w:t>
            </w:r>
            <w:r w:rsidRPr="00C85B3E">
              <w:rPr>
                <w:rFonts w:ascii="Garamond" w:hAnsi="Garamond" w:cs="Times New Roman"/>
                <w:i/>
                <w:sz w:val="18"/>
                <w:szCs w:val="18"/>
              </w:rPr>
              <w:t>senior</w:t>
            </w:r>
            <w:r w:rsidR="00C85B3E">
              <w:rPr>
                <w:rFonts w:ascii="Garamond" w:hAnsi="Garamond" w:cs="Times New Roman"/>
                <w:sz w:val="18"/>
                <w:szCs w:val="18"/>
              </w:rPr>
              <w:t xml:space="preserve"> jo</w:t>
            </w:r>
            <w:r w:rsidRPr="00C85B3E">
              <w:rPr>
                <w:rFonts w:ascii="Garamond" w:hAnsi="Garamond" w:cs="Times New Roman"/>
                <w:sz w:val="18"/>
                <w:szCs w:val="18"/>
              </w:rPr>
              <w:t>preferenciale, që janë të pranuara për qëllimet e nen</w:t>
            </w:r>
            <w:r w:rsidR="00031E6D" w:rsidRPr="00C85B3E">
              <w:rPr>
                <w:rFonts w:ascii="Garamond" w:hAnsi="Garamond" w:cs="Times New Roman"/>
                <w:sz w:val="18"/>
                <w:szCs w:val="18"/>
              </w:rPr>
              <w:t>eve</w:t>
            </w:r>
            <w:r w:rsidRPr="00C85B3E">
              <w:rPr>
                <w:rFonts w:ascii="Garamond" w:hAnsi="Garamond" w:cs="Times New Roman"/>
                <w:sz w:val="18"/>
                <w:szCs w:val="18"/>
              </w:rPr>
              <w:t xml:space="preserve"> </w:t>
            </w:r>
            <w:r w:rsidR="00C85B3E">
              <w:rPr>
                <w:rFonts w:ascii="Garamond" w:hAnsi="Garamond" w:cs="Times New Roman"/>
                <w:bCs/>
                <w:sz w:val="18"/>
                <w:szCs w:val="18"/>
              </w:rPr>
              <w:t>8–10</w:t>
            </w:r>
            <w:r w:rsidRPr="00C85B3E">
              <w:rPr>
                <w:rFonts w:ascii="Garamond" w:hAnsi="Garamond" w:cs="Times New Roman"/>
                <w:bCs/>
                <w:sz w:val="18"/>
                <w:szCs w:val="18"/>
              </w:rPr>
              <w:t xml:space="preserve"> të rregullores </w:t>
            </w:r>
            <w:r w:rsidRPr="00C85B3E">
              <w:rPr>
                <w:rFonts w:ascii="Garamond" w:hAnsi="Garamond" w:cs="Times New Roman"/>
                <w:sz w:val="18"/>
                <w:szCs w:val="18"/>
              </w:rPr>
              <w:t>“</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w:t>
            </w:r>
          </w:p>
        </w:tc>
      </w:tr>
      <w:tr w:rsidR="002D3FA7" w:rsidRPr="00C85B3E" w14:paraId="46B2B6CD" w14:textId="77777777" w:rsidTr="009364E6">
        <w:tc>
          <w:tcPr>
            <w:tcW w:w="527" w:type="pct"/>
          </w:tcPr>
          <w:p w14:paraId="5124BBF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6/1</w:t>
            </w:r>
          </w:p>
        </w:tc>
        <w:tc>
          <w:tcPr>
            <w:tcW w:w="4473" w:type="pct"/>
          </w:tcPr>
          <w:p w14:paraId="094B8A3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3201014B" w14:textId="77777777" w:rsidR="003B78D4" w:rsidRPr="00C85B3E" w:rsidRDefault="003B78D4" w:rsidP="00330A3B">
            <w:pPr>
              <w:tabs>
                <w:tab w:val="left" w:pos="1094"/>
              </w:tabs>
              <w:jc w:val="both"/>
              <w:rPr>
                <w:rFonts w:ascii="Garamond" w:hAnsi="Garamond" w:cs="Times New Roman"/>
                <w:sz w:val="18"/>
                <w:szCs w:val="18"/>
              </w:rPr>
            </w:pPr>
          </w:p>
          <w:p w14:paraId="6B9B7A6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nuk plotësojnë më kriterin e përfshirjes në këtë klasë.</w:t>
            </w:r>
          </w:p>
        </w:tc>
      </w:tr>
      <w:tr w:rsidR="002D3FA7" w:rsidRPr="00C85B3E" w14:paraId="43D1FA1B" w14:textId="77777777" w:rsidTr="009364E6">
        <w:tc>
          <w:tcPr>
            <w:tcW w:w="527" w:type="pct"/>
          </w:tcPr>
          <w:p w14:paraId="511BAF1D"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6/2</w:t>
            </w:r>
          </w:p>
        </w:tc>
        <w:tc>
          <w:tcPr>
            <w:tcW w:w="4473" w:type="pct"/>
          </w:tcPr>
          <w:p w14:paraId="2E19C0CE"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2D066D70" w14:textId="77777777" w:rsidR="003B78D4" w:rsidRPr="00C85B3E" w:rsidRDefault="003B78D4" w:rsidP="00330A3B">
            <w:pPr>
              <w:tabs>
                <w:tab w:val="left" w:pos="1094"/>
              </w:tabs>
              <w:jc w:val="both"/>
              <w:rPr>
                <w:rFonts w:ascii="Garamond" w:hAnsi="Garamond" w:cs="Times New Roman"/>
                <w:sz w:val="18"/>
                <w:szCs w:val="18"/>
              </w:rPr>
            </w:pPr>
          </w:p>
          <w:p w14:paraId="6AA129EB"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plotësojnë kriterin e përfshirjes në këtë klasë.</w:t>
            </w:r>
          </w:p>
        </w:tc>
      </w:tr>
      <w:tr w:rsidR="002D3FA7" w:rsidRPr="00C85B3E" w14:paraId="1B062422" w14:textId="77777777" w:rsidTr="009364E6">
        <w:tc>
          <w:tcPr>
            <w:tcW w:w="527" w:type="pct"/>
          </w:tcPr>
          <w:p w14:paraId="6974C090"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w:t>
            </w:r>
          </w:p>
        </w:tc>
        <w:tc>
          <w:tcPr>
            <w:tcW w:w="4473" w:type="pct"/>
          </w:tcPr>
          <w:p w14:paraId="3F0C3D96"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 të nënrenditura</w:t>
            </w:r>
          </w:p>
          <w:p w14:paraId="53A38533" w14:textId="77777777" w:rsidR="003B78D4" w:rsidRPr="00C85B3E" w:rsidRDefault="003B78D4" w:rsidP="00330A3B">
            <w:pPr>
              <w:tabs>
                <w:tab w:val="left" w:pos="1094"/>
              </w:tabs>
              <w:jc w:val="both"/>
              <w:rPr>
                <w:rFonts w:ascii="Garamond" w:hAnsi="Garamond" w:cs="Times New Roman"/>
                <w:sz w:val="18"/>
                <w:szCs w:val="18"/>
              </w:rPr>
            </w:pPr>
          </w:p>
          <w:p w14:paraId="4339C9F9" w14:textId="348A837F"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plotësojnë kriteret e përcaktuara në nenin 9, pika 1 të 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w:t>
            </w:r>
          </w:p>
        </w:tc>
      </w:tr>
      <w:tr w:rsidR="002D3FA7" w:rsidRPr="00C85B3E" w14:paraId="3AF49D4E" w14:textId="77777777" w:rsidTr="009364E6">
        <w:tc>
          <w:tcPr>
            <w:tcW w:w="527" w:type="pct"/>
          </w:tcPr>
          <w:p w14:paraId="55A4FB8D"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7/1</w:t>
            </w:r>
          </w:p>
        </w:tc>
        <w:tc>
          <w:tcPr>
            <w:tcW w:w="4473" w:type="pct"/>
          </w:tcPr>
          <w:p w14:paraId="355329D6"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5278D9DF" w14:textId="77777777" w:rsidR="003B78D4" w:rsidRPr="00C85B3E" w:rsidRDefault="003B78D4" w:rsidP="00330A3B">
            <w:pPr>
              <w:tabs>
                <w:tab w:val="left" w:pos="1094"/>
              </w:tabs>
              <w:jc w:val="both"/>
              <w:rPr>
                <w:rFonts w:ascii="Garamond" w:hAnsi="Garamond" w:cs="Times New Roman"/>
                <w:sz w:val="18"/>
                <w:szCs w:val="18"/>
              </w:rPr>
            </w:pPr>
          </w:p>
          <w:p w14:paraId="014B25C5"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nuk plotësojnë më kriterin e përfshirjes në këtë klasë.</w:t>
            </w:r>
          </w:p>
        </w:tc>
      </w:tr>
      <w:tr w:rsidR="002D3FA7" w:rsidRPr="00C85B3E" w14:paraId="61EAF61D" w14:textId="77777777" w:rsidTr="009364E6">
        <w:tc>
          <w:tcPr>
            <w:tcW w:w="527" w:type="pct"/>
          </w:tcPr>
          <w:p w14:paraId="55438FA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7/2</w:t>
            </w:r>
          </w:p>
        </w:tc>
        <w:tc>
          <w:tcPr>
            <w:tcW w:w="4473" w:type="pct"/>
          </w:tcPr>
          <w:p w14:paraId="1BEAE89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1DE8AF8F" w14:textId="77777777" w:rsidR="003B78D4" w:rsidRPr="00C85B3E" w:rsidRDefault="003B78D4" w:rsidP="00330A3B">
            <w:pPr>
              <w:tabs>
                <w:tab w:val="left" w:pos="1094"/>
              </w:tabs>
              <w:jc w:val="both"/>
              <w:rPr>
                <w:rFonts w:ascii="Garamond" w:hAnsi="Garamond" w:cs="Times New Roman"/>
                <w:sz w:val="18"/>
                <w:szCs w:val="18"/>
              </w:rPr>
            </w:pPr>
          </w:p>
          <w:p w14:paraId="02A3D339"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plotësojnë kriterin e përfshirjes në këtë klasë</w:t>
            </w:r>
            <w:r w:rsidR="00DA057D" w:rsidRPr="00C85B3E">
              <w:rPr>
                <w:rFonts w:ascii="Garamond" w:hAnsi="Garamond" w:cs="Times New Roman"/>
                <w:sz w:val="18"/>
                <w:szCs w:val="18"/>
              </w:rPr>
              <w:t>.</w:t>
            </w:r>
          </w:p>
        </w:tc>
      </w:tr>
      <w:tr w:rsidR="002D3FA7" w:rsidRPr="00C85B3E" w14:paraId="17DDE4A0" w14:textId="77777777" w:rsidTr="009364E6">
        <w:tc>
          <w:tcPr>
            <w:tcW w:w="527" w:type="pct"/>
          </w:tcPr>
          <w:p w14:paraId="0DF0B08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8</w:t>
            </w:r>
          </w:p>
        </w:tc>
        <w:tc>
          <w:tcPr>
            <w:tcW w:w="4473" w:type="pct"/>
          </w:tcPr>
          <w:p w14:paraId="65B0C411" w14:textId="12D861E3"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w:t>
            </w:r>
            <w:r w:rsidR="00DE3948" w:rsidRPr="00C85B3E">
              <w:rPr>
                <w:rFonts w:ascii="Garamond" w:hAnsi="Garamond" w:cs="Times New Roman"/>
                <w:b/>
                <w:sz w:val="18"/>
                <w:szCs w:val="18"/>
                <w:u w:val="single"/>
              </w:rPr>
              <w:t>e të tjera të pranuara për “</w:t>
            </w:r>
            <w:r w:rsidR="009B25B5" w:rsidRPr="00C85B3E">
              <w:rPr>
                <w:rFonts w:ascii="Garamond" w:hAnsi="Garamond" w:cs="Times New Roman"/>
                <w:b/>
                <w:sz w:val="18"/>
                <w:szCs w:val="18"/>
                <w:u w:val="single"/>
              </w:rPr>
              <w:t xml:space="preserve">kërkesën </w:t>
            </w:r>
            <w:r w:rsidR="00DE3948" w:rsidRPr="00C85B3E">
              <w:rPr>
                <w:rFonts w:ascii="Garamond" w:hAnsi="Garamond" w:cs="Times New Roman"/>
                <w:b/>
                <w:sz w:val="18"/>
                <w:szCs w:val="18"/>
                <w:u w:val="single"/>
              </w:rPr>
              <w:t xml:space="preserve">minimale për </w:t>
            </w:r>
            <w:r w:rsidR="00DA057D" w:rsidRPr="00C85B3E">
              <w:rPr>
                <w:rFonts w:ascii="Garamond" w:hAnsi="Garamond" w:cs="Times New Roman"/>
                <w:b/>
                <w:sz w:val="18"/>
                <w:szCs w:val="18"/>
                <w:u w:val="single"/>
              </w:rPr>
              <w:t>instrumente t</w:t>
            </w:r>
            <w:r w:rsidR="00164F19" w:rsidRPr="00C85B3E">
              <w:rPr>
                <w:rFonts w:ascii="Garamond" w:hAnsi="Garamond" w:cs="Times New Roman"/>
                <w:b/>
                <w:sz w:val="18"/>
                <w:szCs w:val="18"/>
                <w:u w:val="single"/>
              </w:rPr>
              <w:t>ë</w:t>
            </w:r>
            <w:r w:rsidR="00DA057D" w:rsidRPr="00C85B3E">
              <w:rPr>
                <w:rFonts w:ascii="Garamond" w:hAnsi="Garamond" w:cs="Times New Roman"/>
                <w:b/>
                <w:sz w:val="18"/>
                <w:szCs w:val="18"/>
                <w:u w:val="single"/>
              </w:rPr>
              <w:t xml:space="preserve"> </w:t>
            </w:r>
            <w:r w:rsidR="00DE3948" w:rsidRPr="00C85B3E">
              <w:rPr>
                <w:rFonts w:ascii="Garamond" w:hAnsi="Garamond" w:cs="Times New Roman"/>
                <w:b/>
                <w:sz w:val="18"/>
                <w:szCs w:val="18"/>
                <w:u w:val="single"/>
              </w:rPr>
              <w:t>kapital</w:t>
            </w:r>
            <w:r w:rsidR="00DA057D" w:rsidRPr="00C85B3E">
              <w:rPr>
                <w:rFonts w:ascii="Garamond" w:hAnsi="Garamond" w:cs="Times New Roman"/>
                <w:b/>
                <w:sz w:val="18"/>
                <w:szCs w:val="18"/>
                <w:u w:val="single"/>
              </w:rPr>
              <w:t xml:space="preserve">it rregullator </w:t>
            </w:r>
            <w:r w:rsidR="00DE3948" w:rsidRPr="00C85B3E">
              <w:rPr>
                <w:rFonts w:ascii="Garamond" w:hAnsi="Garamond" w:cs="Times New Roman"/>
                <w:b/>
                <w:sz w:val="18"/>
                <w:szCs w:val="18"/>
                <w:u w:val="single"/>
              </w:rPr>
              <w:t>dhe detyrime të pranuara”</w:t>
            </w:r>
            <w:r w:rsidRPr="00C85B3E">
              <w:rPr>
                <w:rFonts w:ascii="Garamond" w:hAnsi="Garamond" w:cs="Times New Roman"/>
                <w:b/>
                <w:sz w:val="18"/>
                <w:szCs w:val="18"/>
                <w:u w:val="single"/>
              </w:rPr>
              <w:t xml:space="preserve"> &gt; = 1 vit</w:t>
            </w:r>
          </w:p>
          <w:p w14:paraId="511E70E5" w14:textId="65B8C7D1" w:rsidR="003B78D4" w:rsidRPr="00C85B3E" w:rsidRDefault="00777FE0"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Për </w:t>
            </w:r>
            <w:r w:rsidR="00CD06E7" w:rsidRPr="00C85B3E">
              <w:rPr>
                <w:rFonts w:ascii="Garamond" w:hAnsi="Garamond" w:cs="Times New Roman"/>
                <w:sz w:val="18"/>
                <w:szCs w:val="18"/>
              </w:rPr>
              <w:t xml:space="preserve">çdo </w:t>
            </w:r>
            <w:r w:rsidR="003B78D4" w:rsidRPr="00C85B3E">
              <w:rPr>
                <w:rFonts w:ascii="Garamond" w:hAnsi="Garamond" w:cs="Times New Roman"/>
                <w:sz w:val="18"/>
                <w:szCs w:val="18"/>
              </w:rPr>
              <w:t>instrument tjetër që është i pranuar për qëllimet e nen</w:t>
            </w:r>
            <w:r w:rsidR="00031E6D" w:rsidRPr="00C85B3E">
              <w:rPr>
                <w:rFonts w:ascii="Garamond" w:hAnsi="Garamond" w:cs="Times New Roman"/>
                <w:sz w:val="18"/>
                <w:szCs w:val="18"/>
              </w:rPr>
              <w:t>eve</w:t>
            </w:r>
            <w:r w:rsidR="003B78D4" w:rsidRPr="00C85B3E">
              <w:rPr>
                <w:rFonts w:ascii="Garamond" w:hAnsi="Garamond" w:cs="Times New Roman"/>
                <w:sz w:val="18"/>
                <w:szCs w:val="18"/>
              </w:rPr>
              <w:t xml:space="preserve"> </w:t>
            </w:r>
            <w:r w:rsidR="00C85B3E">
              <w:rPr>
                <w:rFonts w:ascii="Garamond" w:hAnsi="Garamond" w:cs="Times New Roman"/>
                <w:sz w:val="18"/>
                <w:szCs w:val="18"/>
              </w:rPr>
              <w:t>8–10</w:t>
            </w:r>
            <w:r w:rsidR="003B78D4" w:rsidRPr="00C85B3E">
              <w:rPr>
                <w:rFonts w:ascii="Garamond" w:hAnsi="Garamond" w:cs="Times New Roman"/>
                <w:sz w:val="18"/>
                <w:szCs w:val="18"/>
              </w:rPr>
              <w:t xml:space="preserve"> të rregullores “</w:t>
            </w:r>
            <w:r w:rsidRPr="00C85B3E">
              <w:rPr>
                <w:rFonts w:ascii="Garamond" w:hAnsi="Garamond" w:cs="Times New Roman"/>
                <w:sz w:val="18"/>
                <w:szCs w:val="18"/>
              </w:rPr>
              <w:t xml:space="preserve">Për </w:t>
            </w:r>
            <w:r w:rsidR="003B78D4" w:rsidRPr="00C85B3E">
              <w:rPr>
                <w:rFonts w:ascii="Garamond" w:hAnsi="Garamond" w:cs="Times New Roman"/>
                <w:sz w:val="18"/>
                <w:szCs w:val="18"/>
              </w:rPr>
              <w:t>kërkesën minimale për instrumente të kapitalit rregullator dhe detyrime të pranuara”.</w:t>
            </w:r>
          </w:p>
        </w:tc>
      </w:tr>
      <w:tr w:rsidR="00DA057D" w:rsidRPr="00C85B3E" w14:paraId="7D2B0F6F" w14:textId="77777777" w:rsidTr="009364E6">
        <w:tc>
          <w:tcPr>
            <w:tcW w:w="527" w:type="pct"/>
          </w:tcPr>
          <w:p w14:paraId="36988306"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8/1</w:t>
            </w:r>
          </w:p>
        </w:tc>
        <w:tc>
          <w:tcPr>
            <w:tcW w:w="4473" w:type="pct"/>
          </w:tcPr>
          <w:p w14:paraId="13E7602A"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2E60DCB6" w14:textId="77777777" w:rsidR="00DA057D" w:rsidRPr="00C85B3E" w:rsidRDefault="00DA057D" w:rsidP="00330A3B">
            <w:pPr>
              <w:tabs>
                <w:tab w:val="left" w:pos="1094"/>
              </w:tabs>
              <w:jc w:val="both"/>
              <w:rPr>
                <w:rFonts w:ascii="Garamond" w:hAnsi="Garamond" w:cs="Times New Roman"/>
                <w:sz w:val="18"/>
                <w:szCs w:val="18"/>
              </w:rPr>
            </w:pPr>
          </w:p>
          <w:p w14:paraId="55000776"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nuk plotësojnë më kriterin e përfshirjes në këtë klasë.</w:t>
            </w:r>
          </w:p>
        </w:tc>
      </w:tr>
      <w:tr w:rsidR="00DA057D" w:rsidRPr="00C85B3E" w14:paraId="0D89F400" w14:textId="77777777" w:rsidTr="009364E6">
        <w:tc>
          <w:tcPr>
            <w:tcW w:w="527" w:type="pct"/>
          </w:tcPr>
          <w:p w14:paraId="77FBFFCB"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8/2</w:t>
            </w:r>
          </w:p>
        </w:tc>
        <w:tc>
          <w:tcPr>
            <w:tcW w:w="4473" w:type="pct"/>
          </w:tcPr>
          <w:p w14:paraId="1991134C"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6D9E0A85" w14:textId="77777777" w:rsidR="00DA057D" w:rsidRPr="00C85B3E" w:rsidRDefault="00DA057D" w:rsidP="00330A3B">
            <w:pPr>
              <w:tabs>
                <w:tab w:val="left" w:pos="1094"/>
              </w:tabs>
              <w:jc w:val="both"/>
              <w:rPr>
                <w:rFonts w:ascii="Garamond" w:hAnsi="Garamond" w:cs="Times New Roman"/>
                <w:sz w:val="18"/>
                <w:szCs w:val="18"/>
              </w:rPr>
            </w:pPr>
          </w:p>
          <w:p w14:paraId="63068E32"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 që plotësojnë kriterin e përfshirjes në këtë klasë.</w:t>
            </w:r>
          </w:p>
        </w:tc>
      </w:tr>
      <w:tr w:rsidR="00DA057D" w:rsidRPr="00C85B3E" w14:paraId="58A0D79D" w14:textId="77777777" w:rsidTr="009364E6">
        <w:tc>
          <w:tcPr>
            <w:tcW w:w="527" w:type="pct"/>
          </w:tcPr>
          <w:p w14:paraId="006263B1"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9</w:t>
            </w:r>
          </w:p>
        </w:tc>
        <w:tc>
          <w:tcPr>
            <w:tcW w:w="4473" w:type="pct"/>
          </w:tcPr>
          <w:p w14:paraId="59973FE9" w14:textId="43CEA12E"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RREGULLATOR TOTAL I PRANUESHËM PËR “KËRKESËN MINIMALE PËR INSTRUMENT</w:t>
            </w:r>
            <w:r w:rsidR="00800120" w:rsidRPr="00C85B3E">
              <w:rPr>
                <w:rFonts w:ascii="Garamond" w:hAnsi="Garamond" w:cs="Times New Roman"/>
                <w:b/>
                <w:sz w:val="18"/>
                <w:szCs w:val="18"/>
                <w:u w:val="single"/>
              </w:rPr>
              <w:t>E</w:t>
            </w:r>
            <w:r w:rsidRPr="00C85B3E">
              <w:rPr>
                <w:rFonts w:ascii="Garamond" w:hAnsi="Garamond" w:cs="Times New Roman"/>
                <w:b/>
                <w:sz w:val="18"/>
                <w:szCs w:val="18"/>
                <w:u w:val="single"/>
              </w:rPr>
              <w:t xml:space="preserve"> T</w:t>
            </w:r>
            <w:r w:rsidR="00164F19" w:rsidRPr="00C85B3E">
              <w:rPr>
                <w:rFonts w:ascii="Garamond" w:hAnsi="Garamond" w:cs="Times New Roman"/>
                <w:b/>
                <w:sz w:val="18"/>
                <w:szCs w:val="18"/>
                <w:u w:val="single"/>
              </w:rPr>
              <w:t>Ë</w:t>
            </w:r>
            <w:r w:rsidRPr="00C85B3E">
              <w:rPr>
                <w:rFonts w:ascii="Garamond" w:hAnsi="Garamond" w:cs="Times New Roman"/>
                <w:b/>
                <w:sz w:val="18"/>
                <w:szCs w:val="18"/>
                <w:u w:val="single"/>
              </w:rPr>
              <w:t xml:space="preserve"> KAPITALIT RREGULL</w:t>
            </w:r>
            <w:r w:rsidR="00800120" w:rsidRPr="00C85B3E">
              <w:rPr>
                <w:rFonts w:ascii="Garamond" w:hAnsi="Garamond" w:cs="Times New Roman"/>
                <w:b/>
                <w:sz w:val="18"/>
                <w:szCs w:val="18"/>
                <w:u w:val="single"/>
              </w:rPr>
              <w:t>A</w:t>
            </w:r>
            <w:r w:rsidRPr="00C85B3E">
              <w:rPr>
                <w:rFonts w:ascii="Garamond" w:hAnsi="Garamond" w:cs="Times New Roman"/>
                <w:b/>
                <w:sz w:val="18"/>
                <w:szCs w:val="18"/>
                <w:u w:val="single"/>
              </w:rPr>
              <w:t>TOR DHE DETYRIMET E PRANUARA”</w:t>
            </w:r>
          </w:p>
          <w:p w14:paraId="1A7BB9D8" w14:textId="77777777" w:rsidR="00DA057D" w:rsidRPr="00C85B3E" w:rsidRDefault="00DA057D" w:rsidP="00330A3B">
            <w:pPr>
              <w:tabs>
                <w:tab w:val="left" w:pos="1094"/>
              </w:tabs>
              <w:jc w:val="both"/>
              <w:rPr>
                <w:rFonts w:ascii="Garamond" w:hAnsi="Garamond" w:cs="Times New Roman"/>
                <w:b/>
                <w:sz w:val="18"/>
                <w:szCs w:val="18"/>
                <w:u w:val="single"/>
              </w:rPr>
            </w:pPr>
          </w:p>
          <w:p w14:paraId="1795606C"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 xml:space="preserve">Sipas nenit 5 të rregullores “Për kapitalin rregullator” </w:t>
            </w:r>
          </w:p>
        </w:tc>
      </w:tr>
      <w:tr w:rsidR="00DA057D" w:rsidRPr="00C85B3E" w14:paraId="45E5571D" w14:textId="77777777" w:rsidTr="009364E6">
        <w:tc>
          <w:tcPr>
            <w:tcW w:w="527" w:type="pct"/>
          </w:tcPr>
          <w:p w14:paraId="2D7C8DB5"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10</w:t>
            </w:r>
          </w:p>
        </w:tc>
        <w:tc>
          <w:tcPr>
            <w:tcW w:w="4473" w:type="pct"/>
          </w:tcPr>
          <w:p w14:paraId="1E553345"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bazë i nivelit të parë</w:t>
            </w:r>
          </w:p>
          <w:p w14:paraId="459CA1BA" w14:textId="77777777" w:rsidR="00DA057D" w:rsidRPr="00C85B3E" w:rsidRDefault="00DA057D" w:rsidP="00330A3B">
            <w:pPr>
              <w:tabs>
                <w:tab w:val="left" w:pos="1094"/>
              </w:tabs>
              <w:jc w:val="both"/>
              <w:rPr>
                <w:rFonts w:ascii="Garamond" w:hAnsi="Garamond" w:cs="Times New Roman"/>
                <w:b/>
                <w:sz w:val="18"/>
                <w:szCs w:val="18"/>
                <w:u w:val="single"/>
              </w:rPr>
            </w:pPr>
          </w:p>
          <w:p w14:paraId="24F5373C" w14:textId="77777777" w:rsidR="00DA057D" w:rsidRPr="00C85B3E" w:rsidRDefault="00DA057D" w:rsidP="00330A3B">
            <w:pPr>
              <w:jc w:val="both"/>
              <w:rPr>
                <w:rFonts w:ascii="Garamond" w:hAnsi="Garamond" w:cs="Times New Roman"/>
                <w:sz w:val="18"/>
                <w:szCs w:val="18"/>
              </w:rPr>
            </w:pPr>
            <w:r w:rsidRPr="00C85B3E">
              <w:rPr>
                <w:rFonts w:ascii="Garamond" w:hAnsi="Garamond" w:cs="Times New Roman"/>
                <w:sz w:val="18"/>
                <w:szCs w:val="18"/>
              </w:rPr>
              <w:t xml:space="preserve">Sipas nenit 6, të rregullores “Për kapitalin rregullator”. </w:t>
            </w:r>
          </w:p>
          <w:p w14:paraId="6E54CA64" w14:textId="77777777" w:rsidR="00DA057D" w:rsidRPr="00C85B3E" w:rsidRDefault="00DA057D" w:rsidP="00330A3B">
            <w:pPr>
              <w:tabs>
                <w:tab w:val="left" w:pos="1094"/>
              </w:tabs>
              <w:jc w:val="both"/>
              <w:rPr>
                <w:rFonts w:ascii="Garamond" w:hAnsi="Garamond" w:cs="Times New Roman"/>
                <w:b/>
                <w:sz w:val="18"/>
                <w:szCs w:val="18"/>
                <w:u w:val="single"/>
              </w:rPr>
            </w:pPr>
          </w:p>
        </w:tc>
      </w:tr>
      <w:tr w:rsidR="00DA057D" w:rsidRPr="00C85B3E" w14:paraId="4D04792C" w14:textId="77777777" w:rsidTr="009364E6">
        <w:tc>
          <w:tcPr>
            <w:tcW w:w="527" w:type="pct"/>
          </w:tcPr>
          <w:p w14:paraId="0A4BC5E3"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10/1</w:t>
            </w:r>
          </w:p>
        </w:tc>
        <w:tc>
          <w:tcPr>
            <w:tcW w:w="4473" w:type="pct"/>
          </w:tcPr>
          <w:p w14:paraId="17F33A7B"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6917502E" w14:textId="77777777" w:rsidR="00DA057D" w:rsidRPr="00C85B3E" w:rsidRDefault="00DA057D" w:rsidP="00330A3B">
            <w:pPr>
              <w:tabs>
                <w:tab w:val="left" w:pos="1094"/>
              </w:tabs>
              <w:jc w:val="both"/>
              <w:rPr>
                <w:rFonts w:ascii="Garamond" w:hAnsi="Garamond" w:cs="Times New Roman"/>
                <w:sz w:val="18"/>
                <w:szCs w:val="18"/>
              </w:rPr>
            </w:pPr>
          </w:p>
          <w:p w14:paraId="3E6BEA33"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nuk plotësojnë më kriterin e përfshirjes në këtë klasë.</w:t>
            </w:r>
          </w:p>
        </w:tc>
      </w:tr>
      <w:tr w:rsidR="00DA057D" w:rsidRPr="00C85B3E" w14:paraId="7056BD02" w14:textId="77777777" w:rsidTr="009364E6">
        <w:tc>
          <w:tcPr>
            <w:tcW w:w="527" w:type="pct"/>
          </w:tcPr>
          <w:p w14:paraId="3FA9743C"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10/2</w:t>
            </w:r>
          </w:p>
        </w:tc>
        <w:tc>
          <w:tcPr>
            <w:tcW w:w="4473" w:type="pct"/>
          </w:tcPr>
          <w:p w14:paraId="62DD072C"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546919F8" w14:textId="77777777" w:rsidR="00DA057D" w:rsidRPr="00C85B3E" w:rsidRDefault="00DA057D" w:rsidP="00330A3B">
            <w:pPr>
              <w:tabs>
                <w:tab w:val="left" w:pos="1094"/>
              </w:tabs>
              <w:jc w:val="both"/>
              <w:rPr>
                <w:rFonts w:ascii="Garamond" w:hAnsi="Garamond" w:cs="Times New Roman"/>
                <w:sz w:val="18"/>
                <w:szCs w:val="18"/>
              </w:rPr>
            </w:pPr>
          </w:p>
          <w:p w14:paraId="5F162A04"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plotësojnë kriterin e përfshirjes në këtë klasë.</w:t>
            </w:r>
          </w:p>
        </w:tc>
      </w:tr>
      <w:tr w:rsidR="00DA057D" w:rsidRPr="00C85B3E" w14:paraId="1788D3DA" w14:textId="77777777" w:rsidTr="009364E6">
        <w:tc>
          <w:tcPr>
            <w:tcW w:w="527" w:type="pct"/>
          </w:tcPr>
          <w:p w14:paraId="4A9DE299"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11</w:t>
            </w:r>
          </w:p>
        </w:tc>
        <w:tc>
          <w:tcPr>
            <w:tcW w:w="4473" w:type="pct"/>
          </w:tcPr>
          <w:p w14:paraId="260ADE93"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Kapitali shtesë i nivelit të parë</w:t>
            </w:r>
          </w:p>
          <w:p w14:paraId="0A0982D3" w14:textId="77777777" w:rsidR="00DA057D" w:rsidRPr="00C85B3E" w:rsidRDefault="00DA057D" w:rsidP="00330A3B">
            <w:pPr>
              <w:jc w:val="both"/>
              <w:rPr>
                <w:rFonts w:ascii="Garamond" w:hAnsi="Garamond" w:cs="Times New Roman"/>
                <w:sz w:val="18"/>
                <w:szCs w:val="18"/>
              </w:rPr>
            </w:pPr>
          </w:p>
          <w:p w14:paraId="29EC8ED4" w14:textId="77777777" w:rsidR="00DA057D" w:rsidRPr="00C85B3E" w:rsidRDefault="00DA057D" w:rsidP="00330A3B">
            <w:pPr>
              <w:jc w:val="both"/>
              <w:rPr>
                <w:rFonts w:ascii="Garamond" w:hAnsi="Garamond" w:cs="Times New Roman"/>
                <w:sz w:val="18"/>
                <w:szCs w:val="18"/>
              </w:rPr>
            </w:pPr>
            <w:r w:rsidRPr="00C85B3E">
              <w:rPr>
                <w:rFonts w:ascii="Garamond" w:hAnsi="Garamond" w:cs="Times New Roman"/>
                <w:sz w:val="18"/>
                <w:szCs w:val="18"/>
              </w:rPr>
              <w:t>Sipas nenit 21 të rregullores “Për kapitalin rregullator”</w:t>
            </w:r>
          </w:p>
          <w:p w14:paraId="73301B00" w14:textId="77777777" w:rsidR="00DA057D" w:rsidRPr="00C85B3E" w:rsidRDefault="00DA057D" w:rsidP="00330A3B">
            <w:pPr>
              <w:jc w:val="both"/>
              <w:rPr>
                <w:rFonts w:ascii="Garamond" w:hAnsi="Garamond" w:cs="Times New Roman"/>
                <w:sz w:val="18"/>
                <w:szCs w:val="18"/>
              </w:rPr>
            </w:pPr>
          </w:p>
        </w:tc>
      </w:tr>
      <w:tr w:rsidR="00DA057D" w:rsidRPr="00C85B3E" w14:paraId="37EB03B7" w14:textId="77777777" w:rsidTr="009364E6">
        <w:tc>
          <w:tcPr>
            <w:tcW w:w="527" w:type="pct"/>
          </w:tcPr>
          <w:p w14:paraId="7734079E"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11/1</w:t>
            </w:r>
          </w:p>
        </w:tc>
        <w:tc>
          <w:tcPr>
            <w:tcW w:w="4473" w:type="pct"/>
          </w:tcPr>
          <w:p w14:paraId="221525CC"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2057BE15" w14:textId="77777777" w:rsidR="00DA057D" w:rsidRPr="00C85B3E" w:rsidRDefault="00DA057D" w:rsidP="00330A3B">
            <w:pPr>
              <w:tabs>
                <w:tab w:val="left" w:pos="1094"/>
              </w:tabs>
              <w:jc w:val="both"/>
              <w:rPr>
                <w:rFonts w:ascii="Garamond" w:hAnsi="Garamond" w:cs="Times New Roman"/>
                <w:sz w:val="18"/>
                <w:szCs w:val="18"/>
              </w:rPr>
            </w:pPr>
          </w:p>
          <w:p w14:paraId="6123DD3B"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nuk plotësojnë më kriterin e përfshirjes në këtë klasë.</w:t>
            </w:r>
          </w:p>
        </w:tc>
      </w:tr>
      <w:tr w:rsidR="00DA057D" w:rsidRPr="00C85B3E" w14:paraId="3599FE06" w14:textId="77777777" w:rsidTr="009364E6">
        <w:tc>
          <w:tcPr>
            <w:tcW w:w="527" w:type="pct"/>
          </w:tcPr>
          <w:p w14:paraId="4DFA50CE"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11/2</w:t>
            </w:r>
          </w:p>
        </w:tc>
        <w:tc>
          <w:tcPr>
            <w:tcW w:w="4473" w:type="pct"/>
          </w:tcPr>
          <w:p w14:paraId="16FADA10"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308C4884" w14:textId="77777777" w:rsidR="00DA057D" w:rsidRPr="00C85B3E" w:rsidRDefault="00DA057D" w:rsidP="00330A3B">
            <w:pPr>
              <w:tabs>
                <w:tab w:val="left" w:pos="1094"/>
              </w:tabs>
              <w:jc w:val="both"/>
              <w:rPr>
                <w:rFonts w:ascii="Garamond" w:hAnsi="Garamond" w:cs="Times New Roman"/>
                <w:sz w:val="18"/>
                <w:szCs w:val="18"/>
              </w:rPr>
            </w:pPr>
          </w:p>
          <w:p w14:paraId="10C6CC58"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gjatë vitit plotësojnë kriterin e përfshirjes në këtë klasë.</w:t>
            </w:r>
          </w:p>
        </w:tc>
      </w:tr>
      <w:tr w:rsidR="00DA057D" w:rsidRPr="00C85B3E" w14:paraId="3B7E28F5" w14:textId="77777777" w:rsidTr="009364E6">
        <w:tc>
          <w:tcPr>
            <w:tcW w:w="527" w:type="pct"/>
          </w:tcPr>
          <w:p w14:paraId="6FB2EC8A"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12</w:t>
            </w:r>
          </w:p>
        </w:tc>
        <w:tc>
          <w:tcPr>
            <w:tcW w:w="4473" w:type="pct"/>
          </w:tcPr>
          <w:p w14:paraId="3E296B76" w14:textId="273754F4" w:rsidR="00DA057D" w:rsidRPr="00C85B3E" w:rsidRDefault="00DA057D" w:rsidP="00330A3B">
            <w:pPr>
              <w:rPr>
                <w:rFonts w:ascii="Garamond" w:hAnsi="Garamond" w:cs="Times New Roman"/>
                <w:b/>
                <w:sz w:val="18"/>
                <w:szCs w:val="18"/>
                <w:u w:val="single"/>
              </w:rPr>
            </w:pPr>
            <w:r w:rsidRPr="00C85B3E">
              <w:rPr>
                <w:rFonts w:ascii="Garamond" w:hAnsi="Garamond" w:cs="Times New Roman"/>
                <w:b/>
                <w:sz w:val="18"/>
                <w:szCs w:val="18"/>
                <w:u w:val="single"/>
              </w:rPr>
              <w:t>Borxh i varur, i pranueshëm për qëllime të “</w:t>
            </w:r>
            <w:r w:rsidR="009B25B5" w:rsidRPr="00C85B3E">
              <w:rPr>
                <w:rFonts w:ascii="Garamond" w:hAnsi="Garamond" w:cs="Times New Roman"/>
                <w:b/>
                <w:sz w:val="18"/>
                <w:szCs w:val="18"/>
                <w:u w:val="single"/>
              </w:rPr>
              <w:t xml:space="preserve">kërkesës </w:t>
            </w:r>
            <w:r w:rsidRPr="00C85B3E">
              <w:rPr>
                <w:rFonts w:ascii="Garamond" w:hAnsi="Garamond" w:cs="Times New Roman"/>
                <w:b/>
                <w:sz w:val="18"/>
                <w:szCs w:val="18"/>
                <w:u w:val="single"/>
              </w:rPr>
              <w:t xml:space="preserve">minimale për </w:t>
            </w:r>
          </w:p>
          <w:p w14:paraId="560C551F" w14:textId="690A4B0F" w:rsidR="00DA057D" w:rsidRPr="00C85B3E" w:rsidRDefault="00800120" w:rsidP="00330A3B">
            <w:pPr>
              <w:rPr>
                <w:rFonts w:ascii="Garamond" w:hAnsi="Garamond" w:cs="Times New Roman"/>
                <w:b/>
                <w:sz w:val="18"/>
                <w:szCs w:val="18"/>
                <w:u w:val="single"/>
              </w:rPr>
            </w:pPr>
            <w:r w:rsidRPr="00C85B3E">
              <w:rPr>
                <w:rFonts w:ascii="Garamond" w:hAnsi="Garamond" w:cs="Times New Roman"/>
                <w:b/>
                <w:sz w:val="18"/>
                <w:szCs w:val="18"/>
                <w:u w:val="single"/>
              </w:rPr>
              <w:t>i</w:t>
            </w:r>
            <w:r w:rsidR="00DA057D" w:rsidRPr="00C85B3E">
              <w:rPr>
                <w:rFonts w:ascii="Garamond" w:hAnsi="Garamond" w:cs="Times New Roman"/>
                <w:b/>
                <w:sz w:val="18"/>
                <w:szCs w:val="18"/>
                <w:u w:val="single"/>
              </w:rPr>
              <w:t>nstrumente të kapital</w:t>
            </w:r>
            <w:r w:rsidRPr="00C85B3E">
              <w:rPr>
                <w:rFonts w:ascii="Garamond" w:hAnsi="Garamond" w:cs="Times New Roman"/>
                <w:b/>
                <w:sz w:val="18"/>
                <w:szCs w:val="18"/>
                <w:u w:val="single"/>
              </w:rPr>
              <w:t>it</w:t>
            </w:r>
            <w:r w:rsidR="00DA057D" w:rsidRPr="00C85B3E">
              <w:rPr>
                <w:rFonts w:ascii="Garamond" w:hAnsi="Garamond" w:cs="Times New Roman"/>
                <w:b/>
                <w:sz w:val="18"/>
                <w:szCs w:val="18"/>
                <w:u w:val="single"/>
              </w:rPr>
              <w:t xml:space="preserve"> rregullator dhe detyrime të pranuara” </w:t>
            </w:r>
          </w:p>
          <w:p w14:paraId="322A7C80" w14:textId="77777777" w:rsidR="00DA057D" w:rsidRPr="00C85B3E" w:rsidRDefault="00DA057D" w:rsidP="00330A3B">
            <w:pPr>
              <w:jc w:val="both"/>
              <w:rPr>
                <w:rFonts w:ascii="Garamond" w:hAnsi="Garamond" w:cs="Times New Roman"/>
                <w:sz w:val="18"/>
                <w:szCs w:val="18"/>
              </w:rPr>
            </w:pPr>
          </w:p>
          <w:p w14:paraId="22F7061B" w14:textId="77777777" w:rsidR="00DA057D" w:rsidRPr="00C85B3E" w:rsidRDefault="00DA057D" w:rsidP="00330A3B">
            <w:pPr>
              <w:jc w:val="both"/>
              <w:rPr>
                <w:rFonts w:ascii="Garamond" w:hAnsi="Garamond" w:cs="Times New Roman"/>
                <w:sz w:val="18"/>
                <w:szCs w:val="18"/>
              </w:rPr>
            </w:pPr>
            <w:r w:rsidRPr="00C85B3E">
              <w:rPr>
                <w:rFonts w:ascii="Garamond" w:hAnsi="Garamond" w:cs="Times New Roman"/>
                <w:sz w:val="18"/>
                <w:szCs w:val="18"/>
              </w:rPr>
              <w:t>Sipas nenit 30 të rregullores “Për kapitalin rregullator”.</w:t>
            </w:r>
          </w:p>
          <w:p w14:paraId="79B1F7D9" w14:textId="77777777" w:rsidR="00DA057D" w:rsidRPr="00C85B3E" w:rsidRDefault="00DA057D" w:rsidP="00330A3B">
            <w:pPr>
              <w:tabs>
                <w:tab w:val="left" w:pos="1094"/>
              </w:tabs>
              <w:jc w:val="both"/>
              <w:rPr>
                <w:rFonts w:ascii="Garamond" w:hAnsi="Garamond" w:cs="Times New Roman"/>
                <w:sz w:val="18"/>
                <w:szCs w:val="18"/>
              </w:rPr>
            </w:pPr>
          </w:p>
        </w:tc>
      </w:tr>
      <w:tr w:rsidR="00DA057D" w:rsidRPr="00C85B3E" w14:paraId="3F87054E" w14:textId="77777777" w:rsidTr="009364E6">
        <w:tc>
          <w:tcPr>
            <w:tcW w:w="527" w:type="pct"/>
          </w:tcPr>
          <w:p w14:paraId="71F612D9"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lastRenderedPageBreak/>
              <w:t>12/1</w:t>
            </w:r>
          </w:p>
        </w:tc>
        <w:tc>
          <w:tcPr>
            <w:tcW w:w="4473" w:type="pct"/>
          </w:tcPr>
          <w:p w14:paraId="083DF27E"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4B8C6F5D" w14:textId="77777777" w:rsidR="00DA057D" w:rsidRPr="00C85B3E" w:rsidRDefault="00DA057D" w:rsidP="00330A3B">
            <w:pPr>
              <w:tabs>
                <w:tab w:val="left" w:pos="1094"/>
              </w:tabs>
              <w:jc w:val="both"/>
              <w:rPr>
                <w:rFonts w:ascii="Garamond" w:hAnsi="Garamond" w:cs="Times New Roman"/>
                <w:sz w:val="18"/>
                <w:szCs w:val="18"/>
              </w:rPr>
            </w:pPr>
          </w:p>
          <w:p w14:paraId="65992756"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nuk plotësojnë më kriterin e përfshirjes në këtë klasë.</w:t>
            </w:r>
          </w:p>
        </w:tc>
      </w:tr>
      <w:tr w:rsidR="00DA057D" w:rsidRPr="00C85B3E" w14:paraId="1EC029F6" w14:textId="77777777" w:rsidTr="009364E6">
        <w:tc>
          <w:tcPr>
            <w:tcW w:w="527" w:type="pct"/>
          </w:tcPr>
          <w:p w14:paraId="39E34CDD"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12/2</w:t>
            </w:r>
          </w:p>
        </w:tc>
        <w:tc>
          <w:tcPr>
            <w:tcW w:w="4473" w:type="pct"/>
          </w:tcPr>
          <w:p w14:paraId="600897B8"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44B15B17" w14:textId="77777777" w:rsidR="00DA057D" w:rsidRPr="00C85B3E" w:rsidRDefault="00DA057D" w:rsidP="00330A3B">
            <w:pPr>
              <w:tabs>
                <w:tab w:val="left" w:pos="1094"/>
              </w:tabs>
              <w:jc w:val="both"/>
              <w:rPr>
                <w:rFonts w:ascii="Garamond" w:hAnsi="Garamond" w:cs="Times New Roman"/>
                <w:sz w:val="18"/>
                <w:szCs w:val="18"/>
              </w:rPr>
            </w:pPr>
          </w:p>
          <w:p w14:paraId="630054C0"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plotësojnë kriterin e përfshirjes në këtë klasë.</w:t>
            </w:r>
          </w:p>
        </w:tc>
      </w:tr>
      <w:tr w:rsidR="00DA057D" w:rsidRPr="00C85B3E" w14:paraId="0D8786CA" w14:textId="77777777" w:rsidTr="009364E6">
        <w:tc>
          <w:tcPr>
            <w:tcW w:w="527" w:type="pct"/>
          </w:tcPr>
          <w:p w14:paraId="4D167E89"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13</w:t>
            </w:r>
          </w:p>
        </w:tc>
        <w:tc>
          <w:tcPr>
            <w:tcW w:w="4473" w:type="pct"/>
          </w:tcPr>
          <w:p w14:paraId="73012223"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Totali i kapitalit rregullator dhe detyrimeve të pranuara</w:t>
            </w:r>
          </w:p>
        </w:tc>
      </w:tr>
      <w:tr w:rsidR="00DA057D" w:rsidRPr="00C85B3E" w14:paraId="28E0BE0A" w14:textId="77777777" w:rsidTr="009364E6">
        <w:tc>
          <w:tcPr>
            <w:tcW w:w="527" w:type="pct"/>
          </w:tcPr>
          <w:p w14:paraId="234AA06B"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13/1</w:t>
            </w:r>
          </w:p>
        </w:tc>
        <w:tc>
          <w:tcPr>
            <w:tcW w:w="4473" w:type="pct"/>
          </w:tcPr>
          <w:p w14:paraId="00F8E2B8"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dalës bruto </w:t>
            </w:r>
          </w:p>
          <w:p w14:paraId="671E6902" w14:textId="77777777" w:rsidR="00DA057D" w:rsidRPr="00C85B3E" w:rsidRDefault="00DA057D" w:rsidP="00330A3B">
            <w:pPr>
              <w:tabs>
                <w:tab w:val="left" w:pos="1094"/>
              </w:tabs>
              <w:jc w:val="both"/>
              <w:rPr>
                <w:rFonts w:ascii="Garamond" w:hAnsi="Garamond" w:cs="Times New Roman"/>
                <w:sz w:val="18"/>
                <w:szCs w:val="18"/>
              </w:rPr>
            </w:pPr>
          </w:p>
          <w:p w14:paraId="14AF6C77"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nuk plotësojnë më kriterin e përfshirjes në këtë klasë.</w:t>
            </w:r>
          </w:p>
        </w:tc>
      </w:tr>
      <w:tr w:rsidR="00DA057D" w:rsidRPr="00C85B3E" w14:paraId="425FB9E6" w14:textId="77777777" w:rsidTr="009364E6">
        <w:tc>
          <w:tcPr>
            <w:tcW w:w="527" w:type="pct"/>
          </w:tcPr>
          <w:p w14:paraId="50E750EF" w14:textId="77777777" w:rsidR="00DA057D" w:rsidRPr="00C85B3E" w:rsidRDefault="00DA057D"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13/2</w:t>
            </w:r>
          </w:p>
        </w:tc>
        <w:tc>
          <w:tcPr>
            <w:tcW w:w="4473" w:type="pct"/>
          </w:tcPr>
          <w:p w14:paraId="5518CFB8" w14:textId="77777777" w:rsidR="00DA057D" w:rsidRPr="00C85B3E" w:rsidRDefault="00DA057D"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xml:space="preserve">Fluksi hyrës bruto </w:t>
            </w:r>
          </w:p>
          <w:p w14:paraId="33E59917" w14:textId="77777777" w:rsidR="00DA057D" w:rsidRPr="00C85B3E" w:rsidRDefault="00DA057D" w:rsidP="00330A3B">
            <w:pPr>
              <w:tabs>
                <w:tab w:val="left" w:pos="1094"/>
              </w:tabs>
              <w:jc w:val="both"/>
              <w:rPr>
                <w:rFonts w:ascii="Garamond" w:hAnsi="Garamond" w:cs="Times New Roman"/>
                <w:sz w:val="18"/>
                <w:szCs w:val="18"/>
              </w:rPr>
            </w:pPr>
          </w:p>
          <w:p w14:paraId="0A2ED9A1" w14:textId="77777777" w:rsidR="00DA057D" w:rsidRPr="00C85B3E" w:rsidRDefault="00DA057D"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Zëra që plotësojnë kriterin e përfshirjes në këtë klasë.</w:t>
            </w:r>
          </w:p>
        </w:tc>
      </w:tr>
    </w:tbl>
    <w:p w14:paraId="6D6B802C" w14:textId="77777777" w:rsidR="003B78D4" w:rsidRPr="00F4717E" w:rsidRDefault="003B78D4" w:rsidP="00330A3B">
      <w:pPr>
        <w:tabs>
          <w:tab w:val="left" w:pos="1094"/>
        </w:tabs>
        <w:spacing w:after="0" w:line="240" w:lineRule="auto"/>
        <w:jc w:val="both"/>
        <w:rPr>
          <w:rFonts w:ascii="Garamond" w:hAnsi="Garamond" w:cs="Times New Roman"/>
          <w:sz w:val="20"/>
          <w:szCs w:val="20"/>
        </w:rPr>
      </w:pPr>
    </w:p>
    <w:p w14:paraId="50210D19" w14:textId="7045FBF5" w:rsidR="003B78D4" w:rsidRPr="00F4717E" w:rsidRDefault="003B78D4" w:rsidP="00005BB9">
      <w:pPr>
        <w:tabs>
          <w:tab w:val="left" w:pos="1094"/>
        </w:tabs>
        <w:spacing w:after="0" w:line="240" w:lineRule="auto"/>
        <w:ind w:firstLine="284"/>
        <w:jc w:val="both"/>
        <w:rPr>
          <w:rFonts w:ascii="Garamond" w:hAnsi="Garamond" w:cs="Times New Roman"/>
          <w:b/>
          <w:sz w:val="20"/>
          <w:szCs w:val="20"/>
        </w:rPr>
      </w:pPr>
      <w:r w:rsidRPr="00F4717E">
        <w:rPr>
          <w:rFonts w:ascii="Garamond" w:hAnsi="Garamond" w:cs="Times New Roman"/>
          <w:b/>
          <w:sz w:val="20"/>
          <w:szCs w:val="20"/>
        </w:rPr>
        <w:t>Formulari 5. Renditja e kreditorëve</w:t>
      </w:r>
    </w:p>
    <w:p w14:paraId="747266DB" w14:textId="77777777" w:rsidR="009364E6" w:rsidRPr="00F4717E" w:rsidRDefault="009364E6" w:rsidP="00005BB9">
      <w:pPr>
        <w:tabs>
          <w:tab w:val="left" w:pos="1094"/>
        </w:tabs>
        <w:spacing w:after="0" w:line="240" w:lineRule="auto"/>
        <w:ind w:firstLine="284"/>
        <w:jc w:val="both"/>
        <w:rPr>
          <w:rFonts w:ascii="Garamond" w:eastAsia="MS Mincho" w:hAnsi="Garamond" w:cs="Times New Roman"/>
          <w:sz w:val="20"/>
          <w:szCs w:val="20"/>
        </w:rPr>
      </w:pPr>
    </w:p>
    <w:p w14:paraId="1F004E54" w14:textId="1431CB87"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a</w:t>
      </w:r>
      <w:r w:rsidR="00C85B3E">
        <w:rPr>
          <w:rFonts w:ascii="Garamond" w:eastAsia="MS Mincho" w:hAnsi="Garamond" w:cs="Times New Roman"/>
          <w:sz w:val="20"/>
          <w:szCs w:val="20"/>
        </w:rPr>
        <w:t>)</w:t>
      </w:r>
      <w:r w:rsidRPr="00F4717E">
        <w:rPr>
          <w:rFonts w:ascii="Garamond" w:eastAsia="MS Mincho" w:hAnsi="Garamond" w:cs="Times New Roman"/>
          <w:sz w:val="20"/>
          <w:szCs w:val="20"/>
        </w:rPr>
        <w:t xml:space="preserve"> </w:t>
      </w:r>
      <w:r w:rsidRPr="00F4717E">
        <w:rPr>
          <w:rFonts w:ascii="Garamond" w:hAnsi="Garamond" w:cs="Times New Roman"/>
          <w:sz w:val="20"/>
          <w:szCs w:val="20"/>
        </w:rPr>
        <w:t>Shënime të përgjithshme</w:t>
      </w:r>
    </w:p>
    <w:p w14:paraId="69C9A29D" w14:textId="2A05209F"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 xml:space="preserve">Kjo tabelë trajton të gjithë zërat e kapitalit rregullator dhe detyrimeve që renditen </w:t>
      </w:r>
      <w:r w:rsidRPr="00F4717E">
        <w:rPr>
          <w:rFonts w:ascii="Garamond" w:hAnsi="Garamond" w:cs="Times New Roman"/>
          <w:i/>
          <w:sz w:val="20"/>
          <w:szCs w:val="20"/>
        </w:rPr>
        <w:t>pari passu</w:t>
      </w:r>
      <w:r w:rsidRPr="00F4717E">
        <w:rPr>
          <w:rFonts w:ascii="Garamond" w:hAnsi="Garamond" w:cs="Times New Roman"/>
          <w:sz w:val="20"/>
          <w:szCs w:val="20"/>
        </w:rPr>
        <w:t xml:space="preserve"> (në rang të njëjtë) ose në një rang më të ulët ndaj çdo instrumenti të përfshirë në shumën e kapitalit rregullator dhe detyrimeve të pranuara për qëllimin e “</w:t>
      </w:r>
      <w:r w:rsidR="009B25B5" w:rsidRPr="00F4717E">
        <w:rPr>
          <w:rFonts w:ascii="Garamond" w:hAnsi="Garamond" w:cs="Times New Roman"/>
          <w:sz w:val="20"/>
          <w:szCs w:val="20"/>
        </w:rPr>
        <w:t xml:space="preserve">kërkesës </w:t>
      </w:r>
      <w:r w:rsidRPr="00F4717E">
        <w:rPr>
          <w:rFonts w:ascii="Garamond" w:hAnsi="Garamond" w:cs="Times New Roman"/>
          <w:sz w:val="20"/>
          <w:szCs w:val="20"/>
        </w:rPr>
        <w:t>minimale për kapital dhe detyrime të pranuara”</w:t>
      </w:r>
      <w:r w:rsidR="008568A8" w:rsidRPr="00F4717E">
        <w:rPr>
          <w:rFonts w:ascii="Garamond" w:hAnsi="Garamond" w:cs="Times New Roman"/>
          <w:sz w:val="20"/>
          <w:szCs w:val="20"/>
        </w:rPr>
        <w:t>.</w:t>
      </w:r>
    </w:p>
    <w:p w14:paraId="7770406A" w14:textId="4AEE6720"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Renditja paraqitet nga më e ulëta (</w:t>
      </w:r>
      <w:r w:rsidRPr="00F4717E">
        <w:rPr>
          <w:rFonts w:ascii="Garamond" w:hAnsi="Garamond" w:cs="Times New Roman"/>
          <w:i/>
          <w:sz w:val="20"/>
          <w:szCs w:val="20"/>
        </w:rPr>
        <w:t>junior</w:t>
      </w:r>
      <w:r w:rsidRPr="00F4717E">
        <w:rPr>
          <w:rFonts w:ascii="Garamond" w:hAnsi="Garamond" w:cs="Times New Roman"/>
          <w:sz w:val="20"/>
          <w:szCs w:val="20"/>
        </w:rPr>
        <w:t>) tek më e larta (</w:t>
      </w:r>
      <w:r w:rsidRPr="00F4717E">
        <w:rPr>
          <w:rFonts w:ascii="Garamond" w:hAnsi="Garamond" w:cs="Times New Roman"/>
          <w:i/>
          <w:sz w:val="20"/>
          <w:szCs w:val="20"/>
        </w:rPr>
        <w:t>senior</w:t>
      </w:r>
      <w:r w:rsidRPr="00F4717E">
        <w:rPr>
          <w:rFonts w:ascii="Garamond" w:hAnsi="Garamond" w:cs="Times New Roman"/>
          <w:sz w:val="20"/>
          <w:szCs w:val="20"/>
        </w:rPr>
        <w:t>). Rreshtat për renditjen do të shtohen deri sa të jenë raportuar të gjith</w:t>
      </w:r>
      <w:r w:rsidR="008568A8" w:rsidRPr="00F4717E">
        <w:rPr>
          <w:rFonts w:ascii="Garamond" w:hAnsi="Garamond" w:cs="Times New Roman"/>
          <w:sz w:val="20"/>
          <w:szCs w:val="20"/>
        </w:rPr>
        <w:t>a</w:t>
      </w:r>
      <w:r w:rsidRPr="00F4717E">
        <w:rPr>
          <w:rFonts w:ascii="Garamond" w:hAnsi="Garamond" w:cs="Times New Roman"/>
          <w:sz w:val="20"/>
          <w:szCs w:val="20"/>
        </w:rPr>
        <w:t xml:space="preserve"> instrumentet, duke filluar nga instrumenti i pranuar i renditur më lart (më </w:t>
      </w:r>
      <w:r w:rsidRPr="00F4717E">
        <w:rPr>
          <w:rFonts w:ascii="Garamond" w:hAnsi="Garamond" w:cs="Times New Roman"/>
          <w:i/>
          <w:sz w:val="20"/>
          <w:szCs w:val="20"/>
        </w:rPr>
        <w:t>senior</w:t>
      </w:r>
      <w:r w:rsidRPr="00F4717E">
        <w:rPr>
          <w:rFonts w:ascii="Garamond" w:hAnsi="Garamond" w:cs="Times New Roman"/>
          <w:sz w:val="20"/>
          <w:szCs w:val="20"/>
        </w:rPr>
        <w:t>) dhe të gjitha detyrimet që renditen</w:t>
      </w:r>
      <w:r w:rsidRPr="00F4717E">
        <w:rPr>
          <w:rFonts w:ascii="Garamond" w:hAnsi="Garamond" w:cs="Times New Roman"/>
          <w:i/>
          <w:sz w:val="20"/>
          <w:szCs w:val="20"/>
        </w:rPr>
        <w:t xml:space="preserve"> pari passu</w:t>
      </w:r>
      <w:r w:rsidRPr="00F4717E">
        <w:rPr>
          <w:rFonts w:ascii="Garamond" w:hAnsi="Garamond" w:cs="Times New Roman"/>
          <w:sz w:val="20"/>
          <w:szCs w:val="20"/>
        </w:rPr>
        <w:t xml:space="preserve"> me të.</w:t>
      </w:r>
    </w:p>
    <w:p w14:paraId="28642B7A" w14:textId="4B0449F6"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b</w:t>
      </w:r>
      <w:r w:rsidR="00CD06E7">
        <w:rPr>
          <w:rFonts w:ascii="Garamond" w:eastAsia="MS Mincho" w:hAnsi="Garamond" w:cs="Times New Roman"/>
          <w:sz w:val="20"/>
          <w:szCs w:val="20"/>
        </w:rPr>
        <w:t>)</w:t>
      </w:r>
      <w:r w:rsidRPr="00F4717E">
        <w:rPr>
          <w:rFonts w:ascii="Garamond" w:eastAsia="MS Mincho" w:hAnsi="Garamond" w:cs="Times New Roman"/>
          <w:sz w:val="20"/>
          <w:szCs w:val="20"/>
        </w:rPr>
        <w:t xml:space="preserve"> </w:t>
      </w:r>
      <w:r w:rsidRPr="00F4717E">
        <w:rPr>
          <w:rFonts w:ascii="Garamond" w:hAnsi="Garamond" w:cs="Times New Roman"/>
          <w:sz w:val="20"/>
          <w:szCs w:val="20"/>
        </w:rPr>
        <w:t>Udhëzime në lidhje me zërat specifik</w:t>
      </w:r>
      <w:r w:rsidR="008568A8" w:rsidRPr="00F4717E">
        <w:rPr>
          <w:rFonts w:ascii="Garamond" w:hAnsi="Garamond" w:cs="Times New Roman"/>
          <w:sz w:val="20"/>
          <w:szCs w:val="20"/>
        </w:rPr>
        <w:t>ë</w:t>
      </w:r>
    </w:p>
    <w:p w14:paraId="4F1F6944" w14:textId="77777777" w:rsidR="009364E6" w:rsidRPr="00F4717E" w:rsidRDefault="009364E6" w:rsidP="00330A3B">
      <w:pPr>
        <w:tabs>
          <w:tab w:val="left" w:pos="1094"/>
        </w:tabs>
        <w:spacing w:after="0" w:line="240" w:lineRule="auto"/>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1133"/>
        <w:gridCol w:w="8721"/>
      </w:tblGrid>
      <w:tr w:rsidR="002D3FA7" w:rsidRPr="00C85B3E" w14:paraId="0122C0E2" w14:textId="77777777" w:rsidTr="00005BB9">
        <w:tc>
          <w:tcPr>
            <w:tcW w:w="575" w:type="pct"/>
            <w:shd w:val="clear" w:color="auto" w:fill="D9D9D9" w:themeFill="background1" w:themeFillShade="D9"/>
          </w:tcPr>
          <w:p w14:paraId="25E4C2A9" w14:textId="77777777" w:rsidR="003B78D4" w:rsidRPr="00C85B3E" w:rsidRDefault="003B78D4" w:rsidP="00C85B3E">
            <w:pPr>
              <w:tabs>
                <w:tab w:val="left" w:pos="1094"/>
              </w:tabs>
              <w:rPr>
                <w:rFonts w:ascii="Garamond" w:hAnsi="Garamond" w:cs="Times New Roman"/>
                <w:b/>
                <w:sz w:val="18"/>
                <w:szCs w:val="18"/>
              </w:rPr>
            </w:pPr>
            <w:r w:rsidRPr="00C85B3E">
              <w:rPr>
                <w:rFonts w:ascii="Garamond" w:hAnsi="Garamond" w:cs="Times New Roman"/>
                <w:b/>
                <w:sz w:val="18"/>
                <w:szCs w:val="18"/>
              </w:rPr>
              <w:t>Kolonat</w:t>
            </w:r>
          </w:p>
        </w:tc>
        <w:tc>
          <w:tcPr>
            <w:tcW w:w="4425" w:type="pct"/>
            <w:shd w:val="clear" w:color="auto" w:fill="D9D9D9" w:themeFill="background1" w:themeFillShade="D9"/>
          </w:tcPr>
          <w:p w14:paraId="540C90FB" w14:textId="77777777" w:rsidR="003B78D4" w:rsidRPr="00C85B3E" w:rsidRDefault="003B78D4" w:rsidP="00C85B3E">
            <w:pPr>
              <w:tabs>
                <w:tab w:val="left" w:pos="1094"/>
              </w:tabs>
              <w:rPr>
                <w:rFonts w:ascii="Garamond" w:hAnsi="Garamond" w:cs="Times New Roman"/>
                <w:b/>
                <w:sz w:val="18"/>
                <w:szCs w:val="18"/>
              </w:rPr>
            </w:pPr>
            <w:r w:rsidRPr="00C85B3E">
              <w:rPr>
                <w:rFonts w:ascii="Garamond" w:hAnsi="Garamond" w:cs="Times New Roman"/>
                <w:b/>
                <w:sz w:val="18"/>
                <w:szCs w:val="18"/>
              </w:rPr>
              <w:t>Referenca ligjore dhe udhëzimet</w:t>
            </w:r>
          </w:p>
        </w:tc>
      </w:tr>
      <w:tr w:rsidR="002D3FA7" w:rsidRPr="00C85B3E" w14:paraId="05A9523B" w14:textId="77777777" w:rsidTr="00005BB9">
        <w:tc>
          <w:tcPr>
            <w:tcW w:w="575" w:type="pct"/>
          </w:tcPr>
          <w:p w14:paraId="2D4E4D7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w:t>
            </w:r>
          </w:p>
        </w:tc>
        <w:tc>
          <w:tcPr>
            <w:tcW w:w="4425" w:type="pct"/>
          </w:tcPr>
          <w:p w14:paraId="2FFE538E"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Radha e shlyerjes së detyrimeve në likuidim të detyruar</w:t>
            </w:r>
          </w:p>
          <w:p w14:paraId="4AD82997" w14:textId="77777777" w:rsidR="003B78D4" w:rsidRPr="00C85B3E" w:rsidRDefault="003B78D4" w:rsidP="00330A3B">
            <w:pPr>
              <w:tabs>
                <w:tab w:val="left" w:pos="1094"/>
              </w:tabs>
              <w:jc w:val="both"/>
              <w:rPr>
                <w:rFonts w:ascii="Garamond" w:hAnsi="Garamond" w:cs="Times New Roman"/>
                <w:sz w:val="18"/>
                <w:szCs w:val="18"/>
              </w:rPr>
            </w:pPr>
          </w:p>
          <w:p w14:paraId="2F41AD7D" w14:textId="2E48EC85" w:rsidR="003B78D4" w:rsidRPr="00C85B3E" w:rsidRDefault="003B78D4" w:rsidP="004D7822">
            <w:pPr>
              <w:tabs>
                <w:tab w:val="left" w:pos="1094"/>
              </w:tabs>
              <w:jc w:val="both"/>
              <w:rPr>
                <w:rFonts w:ascii="Garamond" w:hAnsi="Garamond" w:cs="Times New Roman"/>
                <w:sz w:val="18"/>
                <w:szCs w:val="18"/>
              </w:rPr>
            </w:pPr>
            <w:r w:rsidRPr="00C85B3E">
              <w:rPr>
                <w:rFonts w:ascii="Garamond" w:hAnsi="Garamond" w:cs="Times New Roman"/>
                <w:sz w:val="18"/>
                <w:szCs w:val="18"/>
              </w:rPr>
              <w:t>Renditja në hierarkinë e kreditorëve të subjektit raportues, duke filluar me renditjen më të ulët (</w:t>
            </w:r>
            <w:r w:rsidRPr="00C85B3E">
              <w:rPr>
                <w:rFonts w:ascii="Garamond" w:hAnsi="Garamond" w:cs="Times New Roman"/>
                <w:i/>
                <w:sz w:val="18"/>
                <w:szCs w:val="18"/>
              </w:rPr>
              <w:t>junior</w:t>
            </w:r>
            <w:r w:rsidRPr="00C85B3E">
              <w:rPr>
                <w:rFonts w:ascii="Garamond" w:hAnsi="Garamond" w:cs="Times New Roman"/>
                <w:sz w:val="18"/>
                <w:szCs w:val="18"/>
              </w:rPr>
              <w:t xml:space="preserve">), të klasifikuar në përputhje me nenin 121, të </w:t>
            </w:r>
            <w:r w:rsidR="000A00AD" w:rsidRPr="00C85B3E">
              <w:rPr>
                <w:rFonts w:ascii="Garamond" w:hAnsi="Garamond" w:cs="Times New Roman"/>
                <w:sz w:val="18"/>
                <w:szCs w:val="18"/>
              </w:rPr>
              <w:t>l</w:t>
            </w:r>
            <w:r w:rsidRPr="00C85B3E">
              <w:rPr>
                <w:rFonts w:ascii="Garamond" w:hAnsi="Garamond" w:cs="Times New Roman"/>
                <w:sz w:val="18"/>
                <w:szCs w:val="18"/>
              </w:rPr>
              <w:t>igjit nr. 9662/2006</w:t>
            </w:r>
            <w:r w:rsidR="004D7822">
              <w:rPr>
                <w:rFonts w:ascii="Garamond" w:hAnsi="Garamond" w:cs="Times New Roman"/>
                <w:sz w:val="18"/>
                <w:szCs w:val="18"/>
              </w:rPr>
              <w:t>,</w:t>
            </w:r>
            <w:r w:rsidRPr="00C85B3E">
              <w:rPr>
                <w:rFonts w:ascii="Garamond" w:hAnsi="Garamond" w:cs="Times New Roman"/>
                <w:sz w:val="18"/>
                <w:szCs w:val="18"/>
              </w:rPr>
              <w:t xml:space="preserve"> “Për bankat në Republikën e Shqipërisë</w:t>
            </w:r>
            <w:r w:rsidR="008568A8" w:rsidRPr="00C85B3E">
              <w:rPr>
                <w:rFonts w:ascii="Garamond" w:hAnsi="Garamond" w:cs="Times New Roman"/>
                <w:sz w:val="18"/>
                <w:szCs w:val="18"/>
              </w:rPr>
              <w:t>”</w:t>
            </w:r>
            <w:r w:rsidRPr="00C85B3E">
              <w:rPr>
                <w:rFonts w:ascii="Garamond" w:hAnsi="Garamond" w:cs="Times New Roman"/>
                <w:sz w:val="18"/>
                <w:szCs w:val="18"/>
              </w:rPr>
              <w:t xml:space="preserve">, </w:t>
            </w:r>
            <w:r w:rsidR="004D7822">
              <w:rPr>
                <w:rFonts w:ascii="Garamond" w:hAnsi="Garamond" w:cs="Times New Roman"/>
                <w:sz w:val="18"/>
                <w:szCs w:val="18"/>
              </w:rPr>
              <w:t>të</w:t>
            </w:r>
            <w:r w:rsidRPr="00C85B3E">
              <w:rPr>
                <w:rFonts w:ascii="Garamond" w:hAnsi="Garamond" w:cs="Times New Roman"/>
                <w:sz w:val="18"/>
                <w:szCs w:val="18"/>
              </w:rPr>
              <w:t xml:space="preserve"> ndryshuar.</w:t>
            </w:r>
          </w:p>
        </w:tc>
      </w:tr>
      <w:tr w:rsidR="002D3FA7" w:rsidRPr="00C85B3E" w14:paraId="7248473E" w14:textId="77777777" w:rsidTr="00005BB9">
        <w:tc>
          <w:tcPr>
            <w:tcW w:w="575" w:type="pct"/>
          </w:tcPr>
          <w:p w14:paraId="4BC44F4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w:t>
            </w:r>
          </w:p>
        </w:tc>
        <w:tc>
          <w:tcPr>
            <w:tcW w:w="4425" w:type="pct"/>
          </w:tcPr>
          <w:p w14:paraId="4522AA04"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Lloji i kreditorit</w:t>
            </w:r>
          </w:p>
          <w:p w14:paraId="5DE13704" w14:textId="77777777" w:rsidR="003B78D4" w:rsidRPr="00C85B3E" w:rsidRDefault="003B78D4" w:rsidP="00330A3B">
            <w:pPr>
              <w:tabs>
                <w:tab w:val="left" w:pos="1094"/>
              </w:tabs>
              <w:jc w:val="both"/>
              <w:rPr>
                <w:rFonts w:ascii="Garamond" w:hAnsi="Garamond" w:cs="Times New Roman"/>
                <w:sz w:val="18"/>
                <w:szCs w:val="18"/>
              </w:rPr>
            </w:pPr>
          </w:p>
          <w:p w14:paraId="24086CF2" w14:textId="4BD2CD31" w:rsidR="003B78D4" w:rsidRPr="00C85B3E" w:rsidRDefault="003B78D4" w:rsidP="00330A3B">
            <w:pPr>
              <w:tabs>
                <w:tab w:val="left" w:pos="1094"/>
              </w:tabs>
              <w:jc w:val="both"/>
              <w:rPr>
                <w:rFonts w:ascii="Garamond" w:hAnsi="Garamond" w:cs="Times New Roman"/>
                <w:b/>
                <w:sz w:val="18"/>
                <w:szCs w:val="18"/>
                <w:highlight w:val="yellow"/>
                <w:u w:val="single"/>
              </w:rPr>
            </w:pPr>
            <w:r w:rsidRPr="00C85B3E">
              <w:rPr>
                <w:rFonts w:ascii="Garamond" w:hAnsi="Garamond" w:cs="Times New Roman"/>
                <w:sz w:val="18"/>
                <w:szCs w:val="18"/>
              </w:rPr>
              <w:t xml:space="preserve">Lloji i kreditorit i identifikuar si bankë, institucion financiar, </w:t>
            </w:r>
            <w:r w:rsidR="009D2B4A" w:rsidRPr="00C85B3E">
              <w:rPr>
                <w:rFonts w:ascii="Garamond" w:hAnsi="Garamond" w:cs="Times New Roman"/>
                <w:sz w:val="18"/>
                <w:szCs w:val="18"/>
              </w:rPr>
              <w:t>individ</w:t>
            </w:r>
            <w:r w:rsidR="00DA057D" w:rsidRPr="00C85B3E">
              <w:rPr>
                <w:rFonts w:ascii="Garamond" w:hAnsi="Garamond" w:cs="Times New Roman"/>
                <w:sz w:val="18"/>
                <w:szCs w:val="18"/>
              </w:rPr>
              <w:t>, tregtar dhe shoqëri tregtare.</w:t>
            </w:r>
            <w:r w:rsidR="00DA057D" w:rsidRPr="00C85B3E">
              <w:rPr>
                <w:rFonts w:ascii="Garamond" w:hAnsi="Garamond" w:cs="Times New Roman"/>
                <w:b/>
                <w:sz w:val="18"/>
                <w:szCs w:val="18"/>
                <w:highlight w:val="yellow"/>
                <w:u w:val="single"/>
              </w:rPr>
              <w:t xml:space="preserve"> </w:t>
            </w:r>
          </w:p>
        </w:tc>
      </w:tr>
      <w:tr w:rsidR="002D3FA7" w:rsidRPr="00C85B3E" w14:paraId="77108B10" w14:textId="77777777" w:rsidTr="00005BB9">
        <w:tc>
          <w:tcPr>
            <w:tcW w:w="575" w:type="pct"/>
          </w:tcPr>
          <w:p w14:paraId="59E212B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w:t>
            </w:r>
          </w:p>
        </w:tc>
        <w:tc>
          <w:tcPr>
            <w:tcW w:w="4425" w:type="pct"/>
          </w:tcPr>
          <w:p w14:paraId="50F5577D"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Detyrimet dhe kapitali rregullator</w:t>
            </w:r>
          </w:p>
          <w:p w14:paraId="6F2A4228" w14:textId="77777777" w:rsidR="003B78D4" w:rsidRPr="00C85B3E" w:rsidRDefault="003B78D4" w:rsidP="00330A3B">
            <w:pPr>
              <w:tabs>
                <w:tab w:val="left" w:pos="1094"/>
              </w:tabs>
              <w:jc w:val="both"/>
              <w:rPr>
                <w:rFonts w:ascii="Garamond" w:hAnsi="Garamond" w:cs="Times New Roman"/>
                <w:sz w:val="18"/>
                <w:szCs w:val="18"/>
              </w:rPr>
            </w:pPr>
          </w:p>
          <w:p w14:paraId="4338DA03" w14:textId="46148190"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Shuma e kapitalit rregullator, detyrimeve të pranuara dhe detyrime</w:t>
            </w:r>
            <w:r w:rsidR="00796DD8" w:rsidRPr="00C85B3E">
              <w:rPr>
                <w:rFonts w:ascii="Garamond" w:hAnsi="Garamond" w:cs="Times New Roman"/>
                <w:sz w:val="18"/>
                <w:szCs w:val="18"/>
              </w:rPr>
              <w:t>ve të nënrenditura</w:t>
            </w:r>
            <w:r w:rsidRPr="00C85B3E">
              <w:rPr>
                <w:rFonts w:ascii="Garamond" w:hAnsi="Garamond" w:cs="Times New Roman"/>
                <w:sz w:val="18"/>
                <w:szCs w:val="18"/>
              </w:rPr>
              <w:t>, të raportuara sipas ren</w:t>
            </w:r>
            <w:r w:rsidR="00DA057D" w:rsidRPr="00C85B3E">
              <w:rPr>
                <w:rFonts w:ascii="Garamond" w:hAnsi="Garamond" w:cs="Times New Roman"/>
                <w:sz w:val="18"/>
                <w:szCs w:val="18"/>
              </w:rPr>
              <w:t>ditjes së treguar në kolonën 1.</w:t>
            </w:r>
            <w:r w:rsidR="008568A8" w:rsidRPr="00C85B3E">
              <w:rPr>
                <w:rFonts w:ascii="Garamond" w:hAnsi="Garamond" w:cs="Times New Roman"/>
                <w:sz w:val="18"/>
                <w:szCs w:val="18"/>
              </w:rPr>
              <w:t xml:space="preserve"> </w:t>
            </w:r>
            <w:r w:rsidRPr="00C85B3E">
              <w:rPr>
                <w:rFonts w:ascii="Garamond" w:hAnsi="Garamond" w:cs="Times New Roman"/>
                <w:sz w:val="18"/>
                <w:szCs w:val="18"/>
              </w:rPr>
              <w:t>Këtu do të përfshihen, gjithashtu, edhe detyrimet e përjashtuara nga rikapitalizimi nga brenda.</w:t>
            </w:r>
          </w:p>
        </w:tc>
      </w:tr>
      <w:tr w:rsidR="002D3FA7" w:rsidRPr="00C85B3E" w14:paraId="3952962F" w14:textId="77777777" w:rsidTr="00005BB9">
        <w:tc>
          <w:tcPr>
            <w:tcW w:w="575" w:type="pct"/>
          </w:tcPr>
          <w:p w14:paraId="50B3ED2E"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w:t>
            </w:r>
          </w:p>
        </w:tc>
        <w:tc>
          <w:tcPr>
            <w:tcW w:w="4425" w:type="pct"/>
          </w:tcPr>
          <w:p w14:paraId="219EEE08"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Nga të cilat: detyrimet e përjashtuara</w:t>
            </w:r>
          </w:p>
          <w:p w14:paraId="691E6718" w14:textId="77777777" w:rsidR="003B78D4" w:rsidRPr="00C85B3E" w:rsidRDefault="003B78D4" w:rsidP="00330A3B">
            <w:pPr>
              <w:tabs>
                <w:tab w:val="left" w:pos="1094"/>
              </w:tabs>
              <w:jc w:val="both"/>
              <w:rPr>
                <w:rFonts w:ascii="Garamond" w:hAnsi="Garamond" w:cs="Times New Roman"/>
                <w:sz w:val="18"/>
                <w:szCs w:val="18"/>
                <w:highlight w:val="yellow"/>
              </w:rPr>
            </w:pPr>
          </w:p>
          <w:p w14:paraId="4E65FAC7" w14:textId="39D25ADD"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Detyrimet e përjashtuara, sipas nenit 31, pika 2</w:t>
            </w:r>
            <w:r w:rsidR="009B25B5">
              <w:rPr>
                <w:rFonts w:ascii="Garamond" w:hAnsi="Garamond" w:cs="Times New Roman"/>
                <w:sz w:val="18"/>
                <w:szCs w:val="18"/>
              </w:rPr>
              <w:t>,</w:t>
            </w:r>
            <w:r w:rsidRPr="00C85B3E">
              <w:rPr>
                <w:rFonts w:ascii="Garamond" w:hAnsi="Garamond" w:cs="Times New Roman"/>
                <w:sz w:val="18"/>
                <w:szCs w:val="18"/>
              </w:rPr>
              <w:t xml:space="preserve"> të </w:t>
            </w:r>
            <w:r w:rsidR="000A00AD" w:rsidRPr="00C85B3E">
              <w:rPr>
                <w:rFonts w:ascii="Garamond" w:hAnsi="Garamond" w:cs="Times New Roman"/>
                <w:sz w:val="18"/>
                <w:szCs w:val="18"/>
              </w:rPr>
              <w:t>l</w:t>
            </w:r>
            <w:r w:rsidRPr="00C85B3E">
              <w:rPr>
                <w:rFonts w:ascii="Garamond" w:hAnsi="Garamond" w:cs="Times New Roman"/>
                <w:sz w:val="18"/>
                <w:szCs w:val="18"/>
              </w:rPr>
              <w:t xml:space="preserve">igjit </w:t>
            </w:r>
            <w:r w:rsidR="000A00AD" w:rsidRPr="00C85B3E">
              <w:rPr>
                <w:rFonts w:ascii="Garamond" w:hAnsi="Garamond" w:cs="Times New Roman"/>
                <w:sz w:val="18"/>
                <w:szCs w:val="18"/>
              </w:rPr>
              <w:t>nr.</w:t>
            </w:r>
            <w:r w:rsidR="00C85B3E">
              <w:rPr>
                <w:rFonts w:ascii="Garamond" w:hAnsi="Garamond" w:cs="Times New Roman"/>
                <w:sz w:val="18"/>
                <w:szCs w:val="18"/>
              </w:rPr>
              <w:t xml:space="preserve"> </w:t>
            </w:r>
            <w:r w:rsidRPr="00C85B3E">
              <w:rPr>
                <w:rFonts w:ascii="Garamond" w:hAnsi="Garamond" w:cs="Times New Roman"/>
                <w:sz w:val="18"/>
                <w:szCs w:val="18"/>
              </w:rPr>
              <w:t>133/2016.</w:t>
            </w:r>
          </w:p>
        </w:tc>
      </w:tr>
      <w:tr w:rsidR="002D3FA7" w:rsidRPr="00C85B3E" w14:paraId="28B19773" w14:textId="77777777" w:rsidTr="00005BB9">
        <w:tc>
          <w:tcPr>
            <w:tcW w:w="575" w:type="pct"/>
          </w:tcPr>
          <w:p w14:paraId="30586683"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5</w:t>
            </w:r>
          </w:p>
        </w:tc>
        <w:tc>
          <w:tcPr>
            <w:tcW w:w="4425" w:type="pct"/>
          </w:tcPr>
          <w:p w14:paraId="4A617679"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Detyrimet dhe kapitali rregullator pas përjashtimeve</w:t>
            </w:r>
          </w:p>
          <w:p w14:paraId="180AD35B" w14:textId="77777777" w:rsidR="003B78D4" w:rsidRPr="00C85B3E" w:rsidRDefault="003B78D4" w:rsidP="00330A3B">
            <w:pPr>
              <w:tabs>
                <w:tab w:val="left" w:pos="1094"/>
              </w:tabs>
              <w:jc w:val="both"/>
              <w:rPr>
                <w:rFonts w:ascii="Garamond" w:hAnsi="Garamond" w:cs="Times New Roman"/>
                <w:b/>
                <w:sz w:val="18"/>
                <w:szCs w:val="18"/>
                <w:u w:val="single"/>
              </w:rPr>
            </w:pPr>
          </w:p>
          <w:p w14:paraId="725B03E7"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sz w:val="18"/>
                <w:szCs w:val="18"/>
              </w:rPr>
              <w:t xml:space="preserve">Shuma e kapitalit rregullator dhe detyrimeve të pranuara, siç raportohet në kolonën 3, </w:t>
            </w:r>
            <w:r w:rsidR="00164F19" w:rsidRPr="00C85B3E">
              <w:rPr>
                <w:rFonts w:ascii="Garamond" w:hAnsi="Garamond" w:cs="Times New Roman"/>
                <w:sz w:val="18"/>
                <w:szCs w:val="18"/>
              </w:rPr>
              <w:t>pas</w:t>
            </w:r>
            <w:r w:rsidRPr="00C85B3E">
              <w:rPr>
                <w:rFonts w:ascii="Garamond" w:hAnsi="Garamond" w:cs="Times New Roman"/>
                <w:sz w:val="18"/>
                <w:szCs w:val="18"/>
              </w:rPr>
              <w:t xml:space="preserve"> zbrit</w:t>
            </w:r>
            <w:r w:rsidR="00164F19" w:rsidRPr="00C85B3E">
              <w:rPr>
                <w:rFonts w:ascii="Garamond" w:hAnsi="Garamond" w:cs="Times New Roman"/>
                <w:sz w:val="18"/>
                <w:szCs w:val="18"/>
              </w:rPr>
              <w:t>jes së</w:t>
            </w:r>
            <w:r w:rsidRPr="00C85B3E">
              <w:rPr>
                <w:rFonts w:ascii="Garamond" w:hAnsi="Garamond" w:cs="Times New Roman"/>
                <w:sz w:val="18"/>
                <w:szCs w:val="18"/>
              </w:rPr>
              <w:t xml:space="preserve"> detyrime</w:t>
            </w:r>
            <w:r w:rsidR="00164F19" w:rsidRPr="00C85B3E">
              <w:rPr>
                <w:rFonts w:ascii="Garamond" w:hAnsi="Garamond" w:cs="Times New Roman"/>
                <w:sz w:val="18"/>
                <w:szCs w:val="18"/>
              </w:rPr>
              <w:t>ve</w:t>
            </w:r>
            <w:r w:rsidRPr="00C85B3E">
              <w:rPr>
                <w:rFonts w:ascii="Garamond" w:hAnsi="Garamond" w:cs="Times New Roman"/>
                <w:sz w:val="18"/>
                <w:szCs w:val="18"/>
              </w:rPr>
              <w:t xml:space="preserve"> </w:t>
            </w:r>
            <w:r w:rsidR="00164F19" w:rsidRPr="00C85B3E">
              <w:rPr>
                <w:rFonts w:ascii="Garamond" w:hAnsi="Garamond" w:cs="Times New Roman"/>
                <w:sz w:val="18"/>
                <w:szCs w:val="18"/>
              </w:rPr>
              <w:t>të</w:t>
            </w:r>
            <w:r w:rsidRPr="00C85B3E">
              <w:rPr>
                <w:rFonts w:ascii="Garamond" w:hAnsi="Garamond" w:cs="Times New Roman"/>
                <w:sz w:val="18"/>
                <w:szCs w:val="18"/>
              </w:rPr>
              <w:t xml:space="preserve"> raportuara në kolonën 4.</w:t>
            </w:r>
          </w:p>
        </w:tc>
      </w:tr>
      <w:tr w:rsidR="002D3FA7" w:rsidRPr="00C85B3E" w14:paraId="0D66BF20" w14:textId="77777777" w:rsidTr="00005BB9">
        <w:tc>
          <w:tcPr>
            <w:tcW w:w="575" w:type="pct"/>
          </w:tcPr>
          <w:p w14:paraId="400BEB39"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6</w:t>
            </w:r>
          </w:p>
        </w:tc>
        <w:tc>
          <w:tcPr>
            <w:tcW w:w="4425" w:type="pct"/>
          </w:tcPr>
          <w:p w14:paraId="244BB862" w14:textId="1B40CC80"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Nga të cilat: kapital rregullator dhe detyrime të pranuara për plotësimin e kërkesës së nen</w:t>
            </w:r>
            <w:r w:rsidR="008568A8" w:rsidRPr="00C85B3E">
              <w:rPr>
                <w:rFonts w:ascii="Garamond" w:hAnsi="Garamond" w:cs="Times New Roman"/>
                <w:b/>
                <w:sz w:val="18"/>
                <w:szCs w:val="18"/>
                <w:u w:val="single"/>
              </w:rPr>
              <w:t>eve</w:t>
            </w:r>
            <w:r w:rsidRPr="00C85B3E">
              <w:rPr>
                <w:rFonts w:ascii="Garamond" w:hAnsi="Garamond" w:cs="Times New Roman"/>
                <w:b/>
                <w:sz w:val="18"/>
                <w:szCs w:val="18"/>
                <w:u w:val="single"/>
              </w:rPr>
              <w:t xml:space="preserve"> </w:t>
            </w:r>
            <w:r w:rsidR="00C85B3E" w:rsidRPr="00C85B3E">
              <w:rPr>
                <w:rFonts w:ascii="Garamond" w:hAnsi="Garamond" w:cs="Times New Roman"/>
                <w:b/>
                <w:sz w:val="18"/>
                <w:szCs w:val="18"/>
                <w:u w:val="single"/>
              </w:rPr>
              <w:t>8–10</w:t>
            </w:r>
            <w:r w:rsidRPr="00C85B3E">
              <w:rPr>
                <w:rFonts w:ascii="Garamond" w:hAnsi="Garamond" w:cs="Times New Roman"/>
                <w:b/>
                <w:sz w:val="18"/>
                <w:szCs w:val="18"/>
                <w:u w:val="single"/>
              </w:rPr>
              <w:t xml:space="preserve"> të rregullores “</w:t>
            </w:r>
            <w:r w:rsidR="00777FE0" w:rsidRPr="00C85B3E">
              <w:rPr>
                <w:rFonts w:ascii="Garamond" w:hAnsi="Garamond" w:cs="Times New Roman"/>
                <w:b/>
                <w:sz w:val="18"/>
                <w:szCs w:val="18"/>
                <w:u w:val="single"/>
              </w:rPr>
              <w:t xml:space="preserve">Për </w:t>
            </w:r>
            <w:r w:rsidRPr="00C85B3E">
              <w:rPr>
                <w:rFonts w:ascii="Garamond" w:hAnsi="Garamond" w:cs="Times New Roman"/>
                <w:b/>
                <w:sz w:val="18"/>
                <w:szCs w:val="18"/>
                <w:u w:val="single"/>
              </w:rPr>
              <w:t>kërkesën minimale për instrumente të kapitalit rregullator dhe detyrime të pranuara”</w:t>
            </w:r>
          </w:p>
          <w:p w14:paraId="07ED56CE" w14:textId="77777777" w:rsidR="003B78D4" w:rsidRPr="00C85B3E" w:rsidRDefault="003B78D4" w:rsidP="00330A3B">
            <w:pPr>
              <w:tabs>
                <w:tab w:val="left" w:pos="1094"/>
              </w:tabs>
              <w:jc w:val="both"/>
              <w:rPr>
                <w:rFonts w:ascii="Garamond" w:hAnsi="Garamond" w:cs="Times New Roman"/>
                <w:sz w:val="18"/>
                <w:szCs w:val="18"/>
              </w:rPr>
            </w:pPr>
          </w:p>
          <w:p w14:paraId="3727D016" w14:textId="261E5E2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Shuma e kapitalit rregullator dhe detyrimeve të pranuara për qëllimin e nen</w:t>
            </w:r>
            <w:r w:rsidR="008568A8" w:rsidRPr="00C85B3E">
              <w:rPr>
                <w:rFonts w:ascii="Garamond" w:hAnsi="Garamond" w:cs="Times New Roman"/>
                <w:sz w:val="18"/>
                <w:szCs w:val="18"/>
              </w:rPr>
              <w:t>eve</w:t>
            </w:r>
            <w:r w:rsidRPr="00C85B3E">
              <w:rPr>
                <w:rFonts w:ascii="Garamond" w:hAnsi="Garamond" w:cs="Times New Roman"/>
                <w:sz w:val="18"/>
                <w:szCs w:val="18"/>
              </w:rPr>
              <w:t xml:space="preserve"> </w:t>
            </w:r>
            <w:r w:rsidR="00C85B3E" w:rsidRPr="00C85B3E">
              <w:rPr>
                <w:rFonts w:ascii="Garamond" w:hAnsi="Garamond" w:cs="Times New Roman"/>
                <w:bCs/>
                <w:sz w:val="18"/>
                <w:szCs w:val="18"/>
              </w:rPr>
              <w:t>8–10</w:t>
            </w:r>
            <w:r w:rsidRPr="00C85B3E">
              <w:rPr>
                <w:rFonts w:ascii="Garamond" w:hAnsi="Garamond" w:cs="Times New Roman"/>
                <w:bCs/>
                <w:sz w:val="18"/>
                <w:szCs w:val="18"/>
              </w:rPr>
              <w:t xml:space="preserve"> të </w:t>
            </w:r>
            <w:r w:rsidRPr="00C85B3E">
              <w:rPr>
                <w:rFonts w:ascii="Garamond" w:hAnsi="Garamond" w:cs="Times New Roman"/>
                <w:sz w:val="18"/>
                <w:szCs w:val="18"/>
              </w:rPr>
              <w:t>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w:t>
            </w:r>
          </w:p>
        </w:tc>
      </w:tr>
      <w:tr w:rsidR="002D3FA7" w:rsidRPr="00C85B3E" w14:paraId="70491F98" w14:textId="77777777" w:rsidTr="00005BB9">
        <w:tc>
          <w:tcPr>
            <w:tcW w:w="575" w:type="pct"/>
          </w:tcPr>
          <w:p w14:paraId="39BEEE04"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7-10</w:t>
            </w:r>
          </w:p>
        </w:tc>
        <w:tc>
          <w:tcPr>
            <w:tcW w:w="4425" w:type="pct"/>
          </w:tcPr>
          <w:p w14:paraId="6CBDDC8D"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Nga të cilat: me maturim të mbetur prej:</w:t>
            </w:r>
          </w:p>
          <w:p w14:paraId="4AC309E7" w14:textId="77777777" w:rsidR="003B78D4" w:rsidRPr="00C85B3E" w:rsidRDefault="003B78D4" w:rsidP="00330A3B">
            <w:pPr>
              <w:tabs>
                <w:tab w:val="left" w:pos="1094"/>
              </w:tabs>
              <w:jc w:val="both"/>
              <w:rPr>
                <w:rFonts w:ascii="Garamond" w:hAnsi="Garamond" w:cs="Times New Roman"/>
                <w:sz w:val="18"/>
                <w:szCs w:val="18"/>
              </w:rPr>
            </w:pPr>
          </w:p>
          <w:p w14:paraId="375FC659" w14:textId="2EB8E1FC"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Shuma e kapitalit rregullator dhe detyrimeve të pranuara për qëllimin e nen</w:t>
            </w:r>
            <w:r w:rsidR="008568A8" w:rsidRPr="00C85B3E">
              <w:rPr>
                <w:rFonts w:ascii="Garamond" w:hAnsi="Garamond" w:cs="Times New Roman"/>
                <w:sz w:val="18"/>
                <w:szCs w:val="18"/>
              </w:rPr>
              <w:t>eve</w:t>
            </w:r>
            <w:r w:rsidRPr="00C85B3E">
              <w:rPr>
                <w:rFonts w:ascii="Garamond" w:hAnsi="Garamond" w:cs="Times New Roman"/>
                <w:sz w:val="18"/>
                <w:szCs w:val="18"/>
              </w:rPr>
              <w:t xml:space="preserve"> </w:t>
            </w:r>
            <w:r w:rsidR="00C85B3E" w:rsidRPr="00C85B3E">
              <w:rPr>
                <w:rFonts w:ascii="Garamond" w:hAnsi="Garamond" w:cs="Times New Roman"/>
                <w:bCs/>
                <w:sz w:val="18"/>
                <w:szCs w:val="18"/>
              </w:rPr>
              <w:t>8–10</w:t>
            </w:r>
            <w:r w:rsidRPr="00C85B3E">
              <w:rPr>
                <w:rFonts w:ascii="Garamond" w:hAnsi="Garamond" w:cs="Times New Roman"/>
                <w:bCs/>
                <w:sz w:val="18"/>
                <w:szCs w:val="18"/>
              </w:rPr>
              <w:t xml:space="preserve"> të </w:t>
            </w:r>
            <w:r w:rsidRPr="00C85B3E">
              <w:rPr>
                <w:rFonts w:ascii="Garamond" w:hAnsi="Garamond" w:cs="Times New Roman"/>
                <w:sz w:val="18"/>
                <w:szCs w:val="18"/>
              </w:rPr>
              <w:t>rregullores “</w:t>
            </w:r>
            <w:r w:rsidR="00777FE0" w:rsidRPr="00C85B3E">
              <w:rPr>
                <w:rFonts w:ascii="Garamond" w:hAnsi="Garamond" w:cs="Times New Roman"/>
                <w:sz w:val="18"/>
                <w:szCs w:val="18"/>
              </w:rPr>
              <w:t xml:space="preserve">Për </w:t>
            </w:r>
            <w:r w:rsidRPr="00C85B3E">
              <w:rPr>
                <w:rFonts w:ascii="Garamond" w:hAnsi="Garamond" w:cs="Times New Roman"/>
                <w:sz w:val="18"/>
                <w:szCs w:val="18"/>
              </w:rPr>
              <w:t>kërkesën minimale për instrumente të kapitalit rregullator dhe detyrime të pranuara”</w:t>
            </w:r>
            <w:r w:rsidRPr="00C85B3E">
              <w:rPr>
                <w:rFonts w:ascii="Garamond" w:hAnsi="Garamond" w:cs="Times New Roman"/>
                <w:bCs/>
                <w:sz w:val="18"/>
                <w:szCs w:val="18"/>
              </w:rPr>
              <w:t>,</w:t>
            </w:r>
            <w:r w:rsidRPr="00C85B3E">
              <w:rPr>
                <w:rFonts w:ascii="Garamond" w:hAnsi="Garamond" w:cs="Times New Roman"/>
                <w:sz w:val="18"/>
                <w:szCs w:val="18"/>
              </w:rPr>
              <w:t xml:space="preserve"> siç raportohet në kolonën 6, do të ndahet sipas maturimit të mbetur të instrumenteve dhe zërave të ndryshëm. Instrumentet dhe zërat me natyrë të përhershme, nuk do të merren parasysh në këtë ndarje, por raportohen veçmas në kolonën 11</w:t>
            </w:r>
            <w:r w:rsidR="008568A8" w:rsidRPr="00C85B3E">
              <w:rPr>
                <w:rFonts w:ascii="Garamond" w:hAnsi="Garamond" w:cs="Times New Roman"/>
                <w:sz w:val="18"/>
                <w:szCs w:val="18"/>
              </w:rPr>
              <w:t>.</w:t>
            </w:r>
          </w:p>
        </w:tc>
      </w:tr>
      <w:tr w:rsidR="002D3FA7" w:rsidRPr="00C85B3E" w14:paraId="541E062F" w14:textId="77777777" w:rsidTr="00005BB9">
        <w:tc>
          <w:tcPr>
            <w:tcW w:w="575" w:type="pct"/>
          </w:tcPr>
          <w:p w14:paraId="404DED33"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w:t>
            </w:r>
          </w:p>
        </w:tc>
        <w:tc>
          <w:tcPr>
            <w:tcW w:w="4425" w:type="pct"/>
          </w:tcPr>
          <w:p w14:paraId="0891956C"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1 vit &lt; 2 vjet</w:t>
            </w:r>
          </w:p>
        </w:tc>
      </w:tr>
      <w:tr w:rsidR="002D3FA7" w:rsidRPr="00C85B3E" w14:paraId="7181D4D8" w14:textId="77777777" w:rsidTr="00005BB9">
        <w:tc>
          <w:tcPr>
            <w:tcW w:w="575" w:type="pct"/>
          </w:tcPr>
          <w:p w14:paraId="1EE00A8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8</w:t>
            </w:r>
          </w:p>
        </w:tc>
        <w:tc>
          <w:tcPr>
            <w:tcW w:w="4425" w:type="pct"/>
          </w:tcPr>
          <w:p w14:paraId="14007B2B"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2 vjet &lt; 5 vjet</w:t>
            </w:r>
          </w:p>
        </w:tc>
      </w:tr>
      <w:tr w:rsidR="002D3FA7" w:rsidRPr="00C85B3E" w14:paraId="19000A1E" w14:textId="77777777" w:rsidTr="00005BB9">
        <w:tc>
          <w:tcPr>
            <w:tcW w:w="575" w:type="pct"/>
          </w:tcPr>
          <w:p w14:paraId="1CCF537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9</w:t>
            </w:r>
          </w:p>
        </w:tc>
        <w:tc>
          <w:tcPr>
            <w:tcW w:w="4425" w:type="pct"/>
          </w:tcPr>
          <w:p w14:paraId="58C1AC68"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 5 vjet &lt; 10 vjet</w:t>
            </w:r>
          </w:p>
        </w:tc>
      </w:tr>
      <w:tr w:rsidR="002D3FA7" w:rsidRPr="00C85B3E" w14:paraId="29A1903C" w14:textId="77777777" w:rsidTr="00005BB9">
        <w:tc>
          <w:tcPr>
            <w:tcW w:w="575" w:type="pct"/>
          </w:tcPr>
          <w:p w14:paraId="3190EFCD"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10</w:t>
            </w:r>
          </w:p>
        </w:tc>
        <w:tc>
          <w:tcPr>
            <w:tcW w:w="4425" w:type="pct"/>
          </w:tcPr>
          <w:p w14:paraId="204C4937"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10 vjet</w:t>
            </w:r>
          </w:p>
        </w:tc>
      </w:tr>
      <w:tr w:rsidR="002D3FA7" w:rsidRPr="00C85B3E" w14:paraId="57DAB9A3" w14:textId="77777777" w:rsidTr="00005BB9">
        <w:tc>
          <w:tcPr>
            <w:tcW w:w="575" w:type="pct"/>
          </w:tcPr>
          <w:p w14:paraId="36270BB0"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11</w:t>
            </w:r>
          </w:p>
        </w:tc>
        <w:tc>
          <w:tcPr>
            <w:tcW w:w="4425" w:type="pct"/>
          </w:tcPr>
          <w:p w14:paraId="12F83A21"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 xml:space="preserve">Nga të cilat: instrumente pa maturim </w:t>
            </w:r>
            <w:r w:rsidRPr="00C85B3E">
              <w:rPr>
                <w:rFonts w:ascii="Garamond" w:hAnsi="Garamond" w:cs="Times New Roman"/>
                <w:b/>
                <w:i/>
                <w:sz w:val="18"/>
                <w:szCs w:val="18"/>
                <w:u w:val="single"/>
              </w:rPr>
              <w:t>(perpetual)</w:t>
            </w:r>
          </w:p>
        </w:tc>
      </w:tr>
    </w:tbl>
    <w:p w14:paraId="3B1767E7" w14:textId="77777777" w:rsidR="00005BB9" w:rsidRPr="00F4717E" w:rsidRDefault="00005BB9" w:rsidP="00330A3B">
      <w:pPr>
        <w:tabs>
          <w:tab w:val="left" w:pos="1094"/>
        </w:tabs>
        <w:spacing w:after="0" w:line="240" w:lineRule="auto"/>
        <w:jc w:val="both"/>
        <w:rPr>
          <w:rFonts w:ascii="Garamond" w:hAnsi="Garamond" w:cs="Times New Roman"/>
          <w:b/>
          <w:sz w:val="20"/>
          <w:szCs w:val="20"/>
        </w:rPr>
      </w:pPr>
    </w:p>
    <w:p w14:paraId="66523CD3" w14:textId="77777777" w:rsidR="001E6257" w:rsidRPr="00F4717E" w:rsidRDefault="001E6257" w:rsidP="00005BB9">
      <w:pPr>
        <w:tabs>
          <w:tab w:val="left" w:pos="1094"/>
        </w:tabs>
        <w:spacing w:after="0" w:line="240" w:lineRule="auto"/>
        <w:ind w:firstLine="284"/>
        <w:jc w:val="both"/>
        <w:rPr>
          <w:rFonts w:ascii="Garamond" w:hAnsi="Garamond" w:cs="Times New Roman"/>
          <w:b/>
          <w:sz w:val="20"/>
          <w:szCs w:val="20"/>
        </w:rPr>
      </w:pPr>
    </w:p>
    <w:p w14:paraId="7CC47322" w14:textId="40D30A70" w:rsidR="003B78D4" w:rsidRPr="00F4717E" w:rsidRDefault="003B78D4" w:rsidP="00005BB9">
      <w:pPr>
        <w:tabs>
          <w:tab w:val="left" w:pos="1094"/>
        </w:tabs>
        <w:spacing w:after="0" w:line="240" w:lineRule="auto"/>
        <w:ind w:firstLine="284"/>
        <w:jc w:val="both"/>
        <w:rPr>
          <w:rFonts w:ascii="Garamond" w:hAnsi="Garamond" w:cs="Times New Roman"/>
          <w:b/>
          <w:sz w:val="20"/>
          <w:szCs w:val="20"/>
        </w:rPr>
      </w:pPr>
      <w:r w:rsidRPr="00F4717E">
        <w:rPr>
          <w:rFonts w:ascii="Garamond" w:hAnsi="Garamond" w:cs="Times New Roman"/>
          <w:b/>
          <w:sz w:val="20"/>
          <w:szCs w:val="20"/>
        </w:rPr>
        <w:t>Formulari 6</w:t>
      </w:r>
      <w:r w:rsidR="00C85B3E">
        <w:rPr>
          <w:rFonts w:ascii="Garamond" w:hAnsi="Garamond" w:cs="Times New Roman"/>
          <w:b/>
          <w:sz w:val="20"/>
          <w:szCs w:val="20"/>
        </w:rPr>
        <w:t>.</w:t>
      </w:r>
      <w:r w:rsidRPr="00F4717E">
        <w:rPr>
          <w:rFonts w:ascii="Garamond" w:hAnsi="Garamond" w:cs="Times New Roman"/>
          <w:b/>
          <w:sz w:val="20"/>
          <w:szCs w:val="20"/>
        </w:rPr>
        <w:t xml:space="preserve"> Instrumentet që rregullohen nga ligji i një vendi të huaj</w:t>
      </w:r>
    </w:p>
    <w:p w14:paraId="041105D9" w14:textId="77777777" w:rsidR="009364E6" w:rsidRPr="00F4717E" w:rsidRDefault="009364E6" w:rsidP="00005BB9">
      <w:pPr>
        <w:tabs>
          <w:tab w:val="left" w:pos="1094"/>
        </w:tabs>
        <w:spacing w:after="0" w:line="240" w:lineRule="auto"/>
        <w:ind w:firstLine="284"/>
        <w:jc w:val="both"/>
        <w:rPr>
          <w:rFonts w:ascii="Garamond" w:eastAsia="MS Mincho" w:hAnsi="Garamond" w:cs="Times New Roman"/>
          <w:sz w:val="20"/>
          <w:szCs w:val="20"/>
        </w:rPr>
      </w:pPr>
    </w:p>
    <w:p w14:paraId="1781DEF5" w14:textId="77777777"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 xml:space="preserve">A. </w:t>
      </w:r>
      <w:r w:rsidRPr="00F4717E">
        <w:rPr>
          <w:rFonts w:ascii="Garamond" w:hAnsi="Garamond" w:cs="Times New Roman"/>
          <w:sz w:val="20"/>
          <w:szCs w:val="20"/>
        </w:rPr>
        <w:t>Shënime të përgjithshme</w:t>
      </w:r>
    </w:p>
    <w:p w14:paraId="6C531D5D" w14:textId="5BC1EA56"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Tabela 3 parashikon raportimin e instrumenteve që klasifikohen si kapital rregullator dhe detyrime të pranuara për qëllimet e “</w:t>
      </w:r>
      <w:r w:rsidR="009B25B5" w:rsidRPr="00F4717E">
        <w:rPr>
          <w:rFonts w:ascii="Garamond" w:hAnsi="Garamond" w:cs="Times New Roman"/>
          <w:sz w:val="20"/>
          <w:szCs w:val="20"/>
        </w:rPr>
        <w:t xml:space="preserve">kërkesës </w:t>
      </w:r>
      <w:r w:rsidRPr="00F4717E">
        <w:rPr>
          <w:rFonts w:ascii="Garamond" w:hAnsi="Garamond" w:cs="Times New Roman"/>
          <w:sz w:val="20"/>
          <w:szCs w:val="20"/>
        </w:rPr>
        <w:t xml:space="preserve">minimale për kapital dhe detyrime të pranuara”, në nivel kontrate. Në këtë tabelë raportohen vetëm instrumentet që rregullohen nga ligji i një vendi tjetër. </w:t>
      </w:r>
    </w:p>
    <w:p w14:paraId="4B9A7A1C" w14:textId="179D2AB0"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lastRenderedPageBreak/>
        <w:t xml:space="preserve">Në lidhje me detyrimet e pranuara që nuk janë të nënrenditura ndaj detyrimeve të përjashtuara sipas nenit 31, pika 2 të </w:t>
      </w:r>
      <w:r w:rsidR="000A00AD" w:rsidRPr="00F4717E">
        <w:rPr>
          <w:rFonts w:ascii="Garamond" w:hAnsi="Garamond" w:cs="Times New Roman"/>
          <w:sz w:val="20"/>
          <w:szCs w:val="20"/>
        </w:rPr>
        <w:t>l</w:t>
      </w:r>
      <w:r w:rsidRPr="00F4717E">
        <w:rPr>
          <w:rFonts w:ascii="Garamond" w:hAnsi="Garamond" w:cs="Times New Roman"/>
          <w:sz w:val="20"/>
          <w:szCs w:val="20"/>
        </w:rPr>
        <w:t xml:space="preserve">igjit nr. 133/2016, subjekti raporton vetëm </w:t>
      </w:r>
      <w:r w:rsidR="008027DF" w:rsidRPr="00F4717E">
        <w:rPr>
          <w:rFonts w:ascii="Garamond" w:hAnsi="Garamond" w:cs="Times New Roman"/>
          <w:sz w:val="20"/>
          <w:szCs w:val="20"/>
        </w:rPr>
        <w:t xml:space="preserve">instrumente </w:t>
      </w:r>
      <w:r w:rsidRPr="00F4717E">
        <w:rPr>
          <w:rFonts w:ascii="Garamond" w:hAnsi="Garamond" w:cs="Times New Roman"/>
          <w:sz w:val="20"/>
          <w:szCs w:val="20"/>
        </w:rPr>
        <w:t>financiare të negociueshme, me përjashtim të kredive dhe depozitave.</w:t>
      </w:r>
    </w:p>
    <w:p w14:paraId="004B71CC" w14:textId="77777777"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hAnsi="Garamond" w:cs="Times New Roman"/>
          <w:sz w:val="20"/>
          <w:szCs w:val="20"/>
        </w:rPr>
        <w:t>Kombinimi i kolonave 2 (Kodi i subjektit emetues) dhe kolona 4 (kodi identifikues i kontratës) përbën një identifikues të rreshtit, i cili duhet të jetë unik për secilin rresht të raportuar në tabelë.</w:t>
      </w:r>
    </w:p>
    <w:p w14:paraId="6959489E" w14:textId="21348DCC" w:rsidR="003B78D4" w:rsidRPr="00F4717E" w:rsidRDefault="003B78D4" w:rsidP="00005BB9">
      <w:pPr>
        <w:tabs>
          <w:tab w:val="left" w:pos="1094"/>
        </w:tabs>
        <w:spacing w:after="0" w:line="240" w:lineRule="auto"/>
        <w:ind w:firstLine="284"/>
        <w:jc w:val="both"/>
        <w:rPr>
          <w:rFonts w:ascii="Garamond" w:hAnsi="Garamond" w:cs="Times New Roman"/>
          <w:sz w:val="20"/>
          <w:szCs w:val="20"/>
        </w:rPr>
      </w:pPr>
      <w:r w:rsidRPr="00F4717E">
        <w:rPr>
          <w:rFonts w:ascii="Garamond" w:eastAsia="MS Mincho" w:hAnsi="Garamond" w:cs="Times New Roman"/>
          <w:sz w:val="20"/>
          <w:szCs w:val="20"/>
        </w:rPr>
        <w:t xml:space="preserve">B. </w:t>
      </w:r>
      <w:r w:rsidRPr="00F4717E">
        <w:rPr>
          <w:rFonts w:ascii="Garamond" w:hAnsi="Garamond" w:cs="Times New Roman"/>
          <w:sz w:val="20"/>
          <w:szCs w:val="20"/>
        </w:rPr>
        <w:t>Udhëzime në lidhje me zërat specifik</w:t>
      </w:r>
      <w:r w:rsidR="00D91243" w:rsidRPr="00F4717E">
        <w:rPr>
          <w:rFonts w:ascii="Garamond" w:hAnsi="Garamond" w:cs="Times New Roman"/>
          <w:sz w:val="20"/>
          <w:szCs w:val="20"/>
        </w:rPr>
        <w:t>ë</w:t>
      </w:r>
    </w:p>
    <w:p w14:paraId="4B51B657" w14:textId="77777777" w:rsidR="009364E6" w:rsidRPr="00F4717E" w:rsidRDefault="009364E6" w:rsidP="00330A3B">
      <w:pPr>
        <w:tabs>
          <w:tab w:val="left" w:pos="1094"/>
        </w:tabs>
        <w:spacing w:after="0" w:line="240" w:lineRule="auto"/>
        <w:jc w:val="both"/>
        <w:rPr>
          <w:rFonts w:ascii="Garamond" w:hAnsi="Garamond" w:cs="Times New Roman"/>
          <w:sz w:val="20"/>
          <w:szCs w:val="20"/>
        </w:rPr>
      </w:pPr>
    </w:p>
    <w:tbl>
      <w:tblPr>
        <w:tblStyle w:val="TableGrid"/>
        <w:tblW w:w="5000" w:type="pct"/>
        <w:tblLook w:val="04A0" w:firstRow="1" w:lastRow="0" w:firstColumn="1" w:lastColumn="0" w:noHBand="0" w:noVBand="1"/>
      </w:tblPr>
      <w:tblGrid>
        <w:gridCol w:w="1033"/>
        <w:gridCol w:w="8821"/>
      </w:tblGrid>
      <w:tr w:rsidR="002D3FA7" w:rsidRPr="00C85B3E" w14:paraId="129544BC" w14:textId="77777777" w:rsidTr="004A0317">
        <w:tc>
          <w:tcPr>
            <w:tcW w:w="524" w:type="pct"/>
            <w:shd w:val="clear" w:color="auto" w:fill="D9D9D9" w:themeFill="background1" w:themeFillShade="D9"/>
          </w:tcPr>
          <w:p w14:paraId="2143C75E" w14:textId="77777777" w:rsidR="003B78D4" w:rsidRPr="00C85B3E" w:rsidRDefault="003B78D4" w:rsidP="00C85B3E">
            <w:pPr>
              <w:tabs>
                <w:tab w:val="left" w:pos="1094"/>
              </w:tabs>
              <w:jc w:val="right"/>
              <w:rPr>
                <w:rFonts w:ascii="Garamond" w:hAnsi="Garamond" w:cs="Times New Roman"/>
                <w:b/>
                <w:sz w:val="18"/>
                <w:szCs w:val="18"/>
              </w:rPr>
            </w:pPr>
            <w:r w:rsidRPr="00C85B3E">
              <w:rPr>
                <w:rFonts w:ascii="Garamond" w:hAnsi="Garamond" w:cs="Times New Roman"/>
                <w:b/>
                <w:sz w:val="18"/>
                <w:szCs w:val="18"/>
              </w:rPr>
              <w:t>Kolonat</w:t>
            </w:r>
          </w:p>
        </w:tc>
        <w:tc>
          <w:tcPr>
            <w:tcW w:w="4476" w:type="pct"/>
            <w:shd w:val="clear" w:color="auto" w:fill="D9D9D9" w:themeFill="background1" w:themeFillShade="D9"/>
          </w:tcPr>
          <w:p w14:paraId="40442D93" w14:textId="77777777" w:rsidR="003B78D4" w:rsidRPr="00C85B3E" w:rsidRDefault="003B78D4" w:rsidP="00330A3B">
            <w:pPr>
              <w:tabs>
                <w:tab w:val="left" w:pos="1094"/>
              </w:tabs>
              <w:jc w:val="both"/>
              <w:rPr>
                <w:rFonts w:ascii="Garamond" w:hAnsi="Garamond" w:cs="Times New Roman"/>
                <w:b/>
                <w:sz w:val="18"/>
                <w:szCs w:val="18"/>
              </w:rPr>
            </w:pPr>
            <w:r w:rsidRPr="00C85B3E">
              <w:rPr>
                <w:rFonts w:ascii="Garamond" w:hAnsi="Garamond" w:cs="Times New Roman"/>
                <w:b/>
                <w:sz w:val="18"/>
                <w:szCs w:val="18"/>
              </w:rPr>
              <w:t>Referenca ligjore dhe udhëzime</w:t>
            </w:r>
          </w:p>
        </w:tc>
      </w:tr>
      <w:tr w:rsidR="002D3FA7" w:rsidRPr="00C85B3E" w14:paraId="7F6DAB32" w14:textId="77777777" w:rsidTr="004A0317">
        <w:tc>
          <w:tcPr>
            <w:tcW w:w="524" w:type="pct"/>
          </w:tcPr>
          <w:p w14:paraId="037A9C18" w14:textId="4811A9C6"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w:t>
            </w:r>
            <w:r w:rsidR="00C85B3E">
              <w:rPr>
                <w:rFonts w:ascii="Garamond" w:hAnsi="Garamond" w:cs="Times New Roman"/>
                <w:sz w:val="18"/>
                <w:szCs w:val="18"/>
              </w:rPr>
              <w:t>–</w:t>
            </w:r>
            <w:r w:rsidRPr="00C85B3E">
              <w:rPr>
                <w:rFonts w:ascii="Garamond" w:hAnsi="Garamond" w:cs="Times New Roman"/>
                <w:sz w:val="18"/>
                <w:szCs w:val="18"/>
              </w:rPr>
              <w:t>3</w:t>
            </w:r>
          </w:p>
        </w:tc>
        <w:tc>
          <w:tcPr>
            <w:tcW w:w="4476" w:type="pct"/>
          </w:tcPr>
          <w:p w14:paraId="11C2F64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b/>
                <w:sz w:val="18"/>
                <w:szCs w:val="18"/>
                <w:u w:val="single"/>
              </w:rPr>
              <w:t>Subjekti emetues</w:t>
            </w:r>
          </w:p>
        </w:tc>
      </w:tr>
      <w:tr w:rsidR="002D3FA7" w:rsidRPr="00C85B3E" w14:paraId="1EB0B151" w14:textId="77777777" w:rsidTr="004A0317">
        <w:tc>
          <w:tcPr>
            <w:tcW w:w="524" w:type="pct"/>
          </w:tcPr>
          <w:p w14:paraId="2D4D94F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w:t>
            </w:r>
          </w:p>
        </w:tc>
        <w:tc>
          <w:tcPr>
            <w:tcW w:w="4476" w:type="pct"/>
          </w:tcPr>
          <w:p w14:paraId="1458FF62"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Emri</w:t>
            </w:r>
          </w:p>
          <w:p w14:paraId="354A0DCC" w14:textId="77777777" w:rsidR="003B78D4" w:rsidRPr="00C85B3E" w:rsidRDefault="003B78D4" w:rsidP="00330A3B">
            <w:pPr>
              <w:tabs>
                <w:tab w:val="left" w:pos="1094"/>
              </w:tabs>
              <w:jc w:val="both"/>
              <w:rPr>
                <w:rFonts w:ascii="Garamond" w:hAnsi="Garamond" w:cs="Times New Roman"/>
                <w:b/>
                <w:sz w:val="18"/>
                <w:szCs w:val="18"/>
                <w:u w:val="single"/>
              </w:rPr>
            </w:pPr>
          </w:p>
          <w:p w14:paraId="7500119D"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Emri i subjektit që ka emetuar instrumentin e kapitalit rregullator ose instrumentin e detyrimeve të pranuara.</w:t>
            </w:r>
          </w:p>
        </w:tc>
      </w:tr>
      <w:tr w:rsidR="002D3FA7" w:rsidRPr="00C85B3E" w14:paraId="43A68C96" w14:textId="77777777" w:rsidTr="004A0317">
        <w:tc>
          <w:tcPr>
            <w:tcW w:w="524" w:type="pct"/>
          </w:tcPr>
          <w:p w14:paraId="7B8F3EDF"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2</w:t>
            </w:r>
          </w:p>
        </w:tc>
        <w:tc>
          <w:tcPr>
            <w:tcW w:w="4476" w:type="pct"/>
          </w:tcPr>
          <w:p w14:paraId="416BF808"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Kodi identifikues i subjektit</w:t>
            </w:r>
          </w:p>
          <w:p w14:paraId="66173108" w14:textId="77777777" w:rsidR="003B78D4" w:rsidRPr="00C85B3E" w:rsidRDefault="003B78D4" w:rsidP="00330A3B">
            <w:pPr>
              <w:tabs>
                <w:tab w:val="left" w:pos="1094"/>
              </w:tabs>
              <w:jc w:val="both"/>
              <w:rPr>
                <w:rFonts w:ascii="Garamond" w:hAnsi="Garamond" w:cs="Times New Roman"/>
                <w:b/>
                <w:sz w:val="18"/>
                <w:szCs w:val="18"/>
                <w:u w:val="single"/>
              </w:rPr>
            </w:pPr>
          </w:p>
          <w:p w14:paraId="22C0EFDA"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Kodi i subjektit që ka emetuar instrumentin e kapitalit rregullator ose instrumentin e detyrimeve të pranuara.</w:t>
            </w:r>
          </w:p>
          <w:p w14:paraId="5EBE3FE8"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Ky element është pjesë e identifikuesit unik të rreshtit.</w:t>
            </w:r>
          </w:p>
        </w:tc>
      </w:tr>
      <w:tr w:rsidR="002D3FA7" w:rsidRPr="00C85B3E" w14:paraId="2B0077FD" w14:textId="77777777" w:rsidTr="004A0317">
        <w:tc>
          <w:tcPr>
            <w:tcW w:w="524" w:type="pct"/>
          </w:tcPr>
          <w:p w14:paraId="676C2025"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3</w:t>
            </w:r>
          </w:p>
        </w:tc>
        <w:tc>
          <w:tcPr>
            <w:tcW w:w="4476" w:type="pct"/>
          </w:tcPr>
          <w:p w14:paraId="3A1A1A7C"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Lloji i kodit</w:t>
            </w:r>
          </w:p>
          <w:p w14:paraId="1676E83B" w14:textId="77777777" w:rsidR="003B78D4" w:rsidRPr="00C85B3E" w:rsidRDefault="003B78D4" w:rsidP="00330A3B">
            <w:pPr>
              <w:tabs>
                <w:tab w:val="left" w:pos="1094"/>
              </w:tabs>
              <w:jc w:val="both"/>
              <w:rPr>
                <w:rFonts w:ascii="Garamond" w:hAnsi="Garamond" w:cs="Times New Roman"/>
                <w:sz w:val="18"/>
                <w:szCs w:val="18"/>
              </w:rPr>
            </w:pPr>
          </w:p>
          <w:p w14:paraId="6AB7E976"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Lloji i kodit të raportuar në kolonën 2, përfshin një nga kategoritë e mëposhtme:</w:t>
            </w:r>
          </w:p>
          <w:p w14:paraId="2C843F64"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Kodi LEI</w:t>
            </w:r>
          </w:p>
          <w:p w14:paraId="6880ABE7"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Kodi MFI</w:t>
            </w:r>
          </w:p>
          <w:p w14:paraId="2B4FAF2F" w14:textId="78309A15"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Lloj tjetër i kodit</w:t>
            </w:r>
          </w:p>
        </w:tc>
      </w:tr>
      <w:tr w:rsidR="002D3FA7" w:rsidRPr="00C85B3E" w14:paraId="7FF39E3F" w14:textId="77777777" w:rsidTr="004A0317">
        <w:tc>
          <w:tcPr>
            <w:tcW w:w="524" w:type="pct"/>
          </w:tcPr>
          <w:p w14:paraId="4C07FD8D"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4</w:t>
            </w:r>
          </w:p>
        </w:tc>
        <w:tc>
          <w:tcPr>
            <w:tcW w:w="4476" w:type="pct"/>
          </w:tcPr>
          <w:p w14:paraId="6996DF7D"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Kodi identifikues i kontratës</w:t>
            </w:r>
          </w:p>
          <w:p w14:paraId="5C08B35F" w14:textId="77777777" w:rsidR="003B78D4" w:rsidRPr="00C85B3E" w:rsidRDefault="003B78D4" w:rsidP="00330A3B">
            <w:pPr>
              <w:tabs>
                <w:tab w:val="left" w:pos="1094"/>
              </w:tabs>
              <w:jc w:val="both"/>
              <w:rPr>
                <w:rFonts w:ascii="Garamond" w:hAnsi="Garamond" w:cs="Times New Roman"/>
                <w:sz w:val="18"/>
                <w:szCs w:val="18"/>
              </w:rPr>
            </w:pPr>
          </w:p>
          <w:p w14:paraId="54D6321B"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Kodi identifikues i kontratës së instrumentit, i tillë si CUSIP, ISIN ose </w:t>
            </w:r>
            <w:r w:rsidRPr="00C85B3E">
              <w:rPr>
                <w:rFonts w:ascii="Garamond" w:hAnsi="Garamond" w:cs="Times New Roman"/>
                <w:i/>
                <w:sz w:val="18"/>
                <w:szCs w:val="18"/>
              </w:rPr>
              <w:t>Bloomberg</w:t>
            </w:r>
            <w:r w:rsidRPr="00C85B3E">
              <w:rPr>
                <w:rFonts w:ascii="Garamond" w:hAnsi="Garamond" w:cs="Times New Roman"/>
                <w:sz w:val="18"/>
                <w:szCs w:val="18"/>
              </w:rPr>
              <w:t xml:space="preserve"> në rastin e vendosjeve.</w:t>
            </w:r>
          </w:p>
          <w:p w14:paraId="384D138B"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Ky element është pjesë e identifikuesit unik të rreshtit.</w:t>
            </w:r>
          </w:p>
        </w:tc>
      </w:tr>
      <w:tr w:rsidR="002D3FA7" w:rsidRPr="00C85B3E" w14:paraId="34D1C7B1" w14:textId="77777777" w:rsidTr="004A0317">
        <w:tc>
          <w:tcPr>
            <w:tcW w:w="524" w:type="pct"/>
          </w:tcPr>
          <w:p w14:paraId="400AE686"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5</w:t>
            </w:r>
          </w:p>
        </w:tc>
        <w:tc>
          <w:tcPr>
            <w:tcW w:w="4476" w:type="pct"/>
          </w:tcPr>
          <w:p w14:paraId="7D3A8475" w14:textId="7B9402B3"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Legjislacioni që rregullon instrumentin (vendi i huaj)</w:t>
            </w:r>
          </w:p>
          <w:p w14:paraId="48F87E48" w14:textId="77777777" w:rsidR="003B78D4" w:rsidRPr="00C85B3E" w:rsidRDefault="003B78D4" w:rsidP="00330A3B">
            <w:pPr>
              <w:tabs>
                <w:tab w:val="left" w:pos="1094"/>
              </w:tabs>
              <w:jc w:val="both"/>
              <w:rPr>
                <w:rFonts w:ascii="Garamond" w:hAnsi="Garamond" w:cs="Times New Roman"/>
                <w:sz w:val="18"/>
                <w:szCs w:val="18"/>
              </w:rPr>
            </w:pPr>
          </w:p>
          <w:p w14:paraId="00115AB7"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Duhet të raportohet vendi i huaj, ligji i të cilit rregullon kontratën, ose pjesë të kontratës.</w:t>
            </w:r>
          </w:p>
        </w:tc>
      </w:tr>
      <w:tr w:rsidR="002D3FA7" w:rsidRPr="00C85B3E" w14:paraId="39654B53" w14:textId="77777777" w:rsidTr="004A0317">
        <w:tc>
          <w:tcPr>
            <w:tcW w:w="524" w:type="pct"/>
          </w:tcPr>
          <w:p w14:paraId="6EE6A764"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6</w:t>
            </w:r>
          </w:p>
        </w:tc>
        <w:tc>
          <w:tcPr>
            <w:tcW w:w="4476" w:type="pct"/>
          </w:tcPr>
          <w:p w14:paraId="21B0A9DB" w14:textId="78387C98"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Njohja kontraktuale e kompetencave të zhvlerësimit</w:t>
            </w:r>
            <w:r w:rsidR="00FE4CDA" w:rsidRPr="00C85B3E">
              <w:rPr>
                <w:rFonts w:ascii="Garamond" w:hAnsi="Garamond" w:cs="Times New Roman"/>
                <w:b/>
                <w:sz w:val="18"/>
                <w:szCs w:val="18"/>
                <w:u w:val="single"/>
              </w:rPr>
              <w:t xml:space="preserve"> </w:t>
            </w:r>
            <w:r w:rsidRPr="00C85B3E">
              <w:rPr>
                <w:rFonts w:ascii="Garamond" w:hAnsi="Garamond" w:cs="Times New Roman"/>
                <w:b/>
                <w:sz w:val="18"/>
                <w:szCs w:val="18"/>
                <w:u w:val="single"/>
              </w:rPr>
              <w:t>dhe konvertimit</w:t>
            </w:r>
          </w:p>
          <w:p w14:paraId="1170FA39" w14:textId="77777777" w:rsidR="003B78D4" w:rsidRPr="00C85B3E" w:rsidRDefault="003B78D4" w:rsidP="00330A3B">
            <w:pPr>
              <w:tabs>
                <w:tab w:val="left" w:pos="1094"/>
              </w:tabs>
              <w:jc w:val="both"/>
              <w:rPr>
                <w:rFonts w:ascii="Garamond" w:hAnsi="Garamond" w:cs="Times New Roman"/>
                <w:sz w:val="18"/>
                <w:szCs w:val="18"/>
              </w:rPr>
            </w:pPr>
          </w:p>
          <w:p w14:paraId="363C1102" w14:textId="6FADAF6C"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Tregohet nëse kontrata përmban kushtet e kontratës të përmendura në nenin 42</w:t>
            </w:r>
            <w:r w:rsidR="00C85B3E">
              <w:rPr>
                <w:rFonts w:ascii="Garamond" w:hAnsi="Garamond" w:cs="Times New Roman"/>
                <w:sz w:val="18"/>
                <w:szCs w:val="18"/>
              </w:rPr>
              <w:t>,</w:t>
            </w:r>
            <w:r w:rsidRPr="00C85B3E">
              <w:rPr>
                <w:rFonts w:ascii="Garamond" w:hAnsi="Garamond" w:cs="Times New Roman"/>
                <w:sz w:val="18"/>
                <w:szCs w:val="18"/>
              </w:rPr>
              <w:t xml:space="preserve"> të </w:t>
            </w:r>
            <w:r w:rsidR="00C85B3E" w:rsidRPr="00C85B3E">
              <w:rPr>
                <w:rFonts w:ascii="Garamond" w:hAnsi="Garamond" w:cs="Times New Roman"/>
                <w:sz w:val="18"/>
                <w:szCs w:val="18"/>
              </w:rPr>
              <w:t xml:space="preserve">ligjit </w:t>
            </w:r>
            <w:r w:rsidRPr="00C85B3E">
              <w:rPr>
                <w:rFonts w:ascii="Garamond" w:hAnsi="Garamond" w:cs="Times New Roman"/>
                <w:sz w:val="18"/>
                <w:szCs w:val="18"/>
              </w:rPr>
              <w:t>nr.</w:t>
            </w:r>
            <w:r w:rsidR="00C85B3E">
              <w:rPr>
                <w:rFonts w:ascii="Garamond" w:hAnsi="Garamond" w:cs="Times New Roman"/>
                <w:sz w:val="18"/>
                <w:szCs w:val="18"/>
              </w:rPr>
              <w:t xml:space="preserve"> </w:t>
            </w:r>
            <w:r w:rsidRPr="00C85B3E">
              <w:rPr>
                <w:rFonts w:ascii="Garamond" w:hAnsi="Garamond" w:cs="Times New Roman"/>
                <w:sz w:val="18"/>
                <w:szCs w:val="18"/>
              </w:rPr>
              <w:t>133/2016</w:t>
            </w:r>
          </w:p>
        </w:tc>
      </w:tr>
      <w:tr w:rsidR="002D3FA7" w:rsidRPr="00C85B3E" w14:paraId="6029AF33" w14:textId="77777777" w:rsidTr="004A0317">
        <w:tc>
          <w:tcPr>
            <w:tcW w:w="524" w:type="pct"/>
          </w:tcPr>
          <w:p w14:paraId="7E078192"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7-8</w:t>
            </w:r>
          </w:p>
        </w:tc>
        <w:tc>
          <w:tcPr>
            <w:tcW w:w="4476" w:type="pct"/>
          </w:tcPr>
          <w:p w14:paraId="0102B6C1"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Trajtimi rregullator</w:t>
            </w:r>
          </w:p>
        </w:tc>
      </w:tr>
      <w:tr w:rsidR="002D3FA7" w:rsidRPr="00C85B3E" w14:paraId="0D4202F5" w14:textId="77777777" w:rsidTr="004A0317">
        <w:tc>
          <w:tcPr>
            <w:tcW w:w="524" w:type="pct"/>
          </w:tcPr>
          <w:p w14:paraId="3A33345C"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7</w:t>
            </w:r>
          </w:p>
        </w:tc>
        <w:tc>
          <w:tcPr>
            <w:tcW w:w="4476" w:type="pct"/>
          </w:tcPr>
          <w:p w14:paraId="596C83E3"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Lloji i kapitalit rregullator ose detyrimeve të pranuara</w:t>
            </w:r>
          </w:p>
          <w:p w14:paraId="330C8CD5" w14:textId="77777777" w:rsidR="003B78D4" w:rsidRPr="00C85B3E" w:rsidRDefault="003B78D4" w:rsidP="00330A3B">
            <w:pPr>
              <w:tabs>
                <w:tab w:val="left" w:pos="1094"/>
              </w:tabs>
              <w:jc w:val="both"/>
              <w:rPr>
                <w:rFonts w:ascii="Garamond" w:hAnsi="Garamond" w:cs="Times New Roman"/>
                <w:sz w:val="18"/>
                <w:szCs w:val="18"/>
              </w:rPr>
            </w:pPr>
          </w:p>
          <w:p w14:paraId="03839A67"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Lloji i kapitalit rregullator ose detyrimeve të pranuara, për të cilat instrumenti klasifikohet në datën e referencës. Në këtë rast do të merren në konsideratë dispozitat kalimtare për pranueshmërinë e instrumenteve. Instrumentet që klasifikohen për t’u përfshirë në zëra të ndryshëm, do të raportohen vetëm një herë në zërin e zbatueshëm të kapitalit. </w:t>
            </w:r>
          </w:p>
          <w:p w14:paraId="6AC71EC8"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Lloji i kapitalit rregullator ose detyrimeve të pranuara do të jetë një nga sa vijon:</w:t>
            </w:r>
          </w:p>
          <w:p w14:paraId="73F4D5CA" w14:textId="36805B7F"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 </w:t>
            </w:r>
            <w:r w:rsidR="00C85B3E" w:rsidRPr="00C85B3E">
              <w:rPr>
                <w:rFonts w:ascii="Garamond" w:hAnsi="Garamond" w:cs="Times New Roman"/>
                <w:sz w:val="18"/>
                <w:szCs w:val="18"/>
              </w:rPr>
              <w:t xml:space="preserve">kapitali </w:t>
            </w:r>
            <w:r w:rsidRPr="00C85B3E">
              <w:rPr>
                <w:rFonts w:ascii="Garamond" w:hAnsi="Garamond" w:cs="Times New Roman"/>
                <w:sz w:val="18"/>
                <w:szCs w:val="18"/>
              </w:rPr>
              <w:t>bazë i nivelit të parë</w:t>
            </w:r>
            <w:r w:rsidR="00C85B3E">
              <w:rPr>
                <w:rFonts w:ascii="Garamond" w:hAnsi="Garamond" w:cs="Times New Roman"/>
                <w:sz w:val="18"/>
                <w:szCs w:val="18"/>
              </w:rPr>
              <w:t>;</w:t>
            </w:r>
            <w:r w:rsidRPr="00C85B3E">
              <w:rPr>
                <w:rFonts w:ascii="Garamond" w:hAnsi="Garamond" w:cs="Times New Roman"/>
                <w:sz w:val="18"/>
                <w:szCs w:val="18"/>
              </w:rPr>
              <w:t xml:space="preserve"> </w:t>
            </w:r>
          </w:p>
          <w:p w14:paraId="12BA9F65" w14:textId="1B3F3DCB"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 </w:t>
            </w:r>
            <w:r w:rsidR="00C85B3E" w:rsidRPr="00C85B3E">
              <w:rPr>
                <w:rFonts w:ascii="Garamond" w:hAnsi="Garamond" w:cs="Times New Roman"/>
                <w:sz w:val="18"/>
                <w:szCs w:val="18"/>
              </w:rPr>
              <w:t xml:space="preserve">kapitali </w:t>
            </w:r>
            <w:r w:rsidRPr="00C85B3E">
              <w:rPr>
                <w:rFonts w:ascii="Garamond" w:hAnsi="Garamond" w:cs="Times New Roman"/>
                <w:sz w:val="18"/>
                <w:szCs w:val="18"/>
              </w:rPr>
              <w:t>shtesë i nivelit të parë</w:t>
            </w:r>
            <w:r w:rsidR="00C85B3E">
              <w:rPr>
                <w:rFonts w:ascii="Garamond" w:hAnsi="Garamond" w:cs="Times New Roman"/>
                <w:sz w:val="18"/>
                <w:szCs w:val="18"/>
              </w:rPr>
              <w:t>;</w:t>
            </w:r>
          </w:p>
          <w:p w14:paraId="1C81A6A8" w14:textId="33DB82BA"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 </w:t>
            </w:r>
            <w:r w:rsidR="00C85B3E" w:rsidRPr="00C85B3E">
              <w:rPr>
                <w:rFonts w:ascii="Garamond" w:hAnsi="Garamond" w:cs="Times New Roman"/>
                <w:sz w:val="18"/>
                <w:szCs w:val="18"/>
              </w:rPr>
              <w:t xml:space="preserve">kapitali </w:t>
            </w:r>
            <w:r w:rsidRPr="00C85B3E">
              <w:rPr>
                <w:rFonts w:ascii="Garamond" w:hAnsi="Garamond" w:cs="Times New Roman"/>
                <w:sz w:val="18"/>
                <w:szCs w:val="18"/>
              </w:rPr>
              <w:t>i nivelit të dytë</w:t>
            </w:r>
            <w:r w:rsidR="00C85B3E">
              <w:rPr>
                <w:rFonts w:ascii="Garamond" w:hAnsi="Garamond" w:cs="Times New Roman"/>
                <w:sz w:val="18"/>
                <w:szCs w:val="18"/>
              </w:rPr>
              <w:t>;</w:t>
            </w:r>
          </w:p>
          <w:p w14:paraId="34E34104" w14:textId="58C435FF"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 </w:t>
            </w:r>
            <w:r w:rsidR="00C85B3E" w:rsidRPr="00C85B3E">
              <w:rPr>
                <w:rFonts w:ascii="Garamond" w:hAnsi="Garamond" w:cs="Times New Roman"/>
                <w:sz w:val="18"/>
                <w:szCs w:val="18"/>
              </w:rPr>
              <w:t xml:space="preserve">detyrimet </w:t>
            </w:r>
            <w:r w:rsidRPr="00C85B3E">
              <w:rPr>
                <w:rFonts w:ascii="Garamond" w:hAnsi="Garamond" w:cs="Times New Roman"/>
                <w:sz w:val="18"/>
                <w:szCs w:val="18"/>
              </w:rPr>
              <w:t>e pranuara</w:t>
            </w:r>
            <w:r w:rsidR="00C85B3E">
              <w:rPr>
                <w:rFonts w:ascii="Garamond" w:hAnsi="Garamond" w:cs="Times New Roman"/>
                <w:sz w:val="18"/>
                <w:szCs w:val="18"/>
              </w:rPr>
              <w:t>.</w:t>
            </w:r>
          </w:p>
        </w:tc>
      </w:tr>
      <w:tr w:rsidR="002D3FA7" w:rsidRPr="00C85B3E" w14:paraId="2799C7DC" w14:textId="77777777" w:rsidTr="004A0317">
        <w:tc>
          <w:tcPr>
            <w:tcW w:w="524" w:type="pct"/>
          </w:tcPr>
          <w:p w14:paraId="387835F0"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8</w:t>
            </w:r>
          </w:p>
        </w:tc>
        <w:tc>
          <w:tcPr>
            <w:tcW w:w="4476" w:type="pct"/>
          </w:tcPr>
          <w:p w14:paraId="76BA1638"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Lloji i instrumentit</w:t>
            </w:r>
          </w:p>
          <w:p w14:paraId="5BF360F9" w14:textId="77777777" w:rsidR="003B78D4" w:rsidRPr="00C85B3E" w:rsidRDefault="003B78D4" w:rsidP="00330A3B">
            <w:pPr>
              <w:tabs>
                <w:tab w:val="left" w:pos="1094"/>
              </w:tabs>
              <w:jc w:val="both"/>
              <w:rPr>
                <w:rFonts w:ascii="Garamond" w:hAnsi="Garamond" w:cs="Times New Roman"/>
                <w:sz w:val="18"/>
                <w:szCs w:val="18"/>
              </w:rPr>
            </w:pPr>
          </w:p>
          <w:p w14:paraId="6E6158D5" w14:textId="723074C9"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Lloji i instrumentit që do të specifikohet varet nga ligji, sipas të cilit </w:t>
            </w:r>
            <w:r w:rsidR="001C5F20" w:rsidRPr="00C85B3E">
              <w:rPr>
                <w:rFonts w:ascii="Garamond" w:hAnsi="Garamond" w:cs="Times New Roman"/>
                <w:sz w:val="18"/>
                <w:szCs w:val="18"/>
              </w:rPr>
              <w:t xml:space="preserve">është emetuar. </w:t>
            </w:r>
          </w:p>
        </w:tc>
      </w:tr>
      <w:tr w:rsidR="002D3FA7" w:rsidRPr="00C85B3E" w14:paraId="6F94DB8D" w14:textId="77777777" w:rsidTr="004A0317">
        <w:tc>
          <w:tcPr>
            <w:tcW w:w="524" w:type="pct"/>
          </w:tcPr>
          <w:p w14:paraId="51950CBA"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9</w:t>
            </w:r>
          </w:p>
        </w:tc>
        <w:tc>
          <w:tcPr>
            <w:tcW w:w="4476" w:type="pct"/>
          </w:tcPr>
          <w:p w14:paraId="5E161230"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Shuma</w:t>
            </w:r>
          </w:p>
          <w:p w14:paraId="0FC49461" w14:textId="77777777" w:rsidR="003B78D4" w:rsidRPr="00C85B3E" w:rsidRDefault="003B78D4" w:rsidP="00330A3B">
            <w:pPr>
              <w:tabs>
                <w:tab w:val="left" w:pos="1094"/>
              </w:tabs>
              <w:jc w:val="both"/>
              <w:rPr>
                <w:rFonts w:ascii="Garamond" w:hAnsi="Garamond" w:cs="Times New Roman"/>
                <w:sz w:val="18"/>
                <w:szCs w:val="18"/>
              </w:rPr>
            </w:pPr>
          </w:p>
          <w:p w14:paraId="710F35EE" w14:textId="572BB45B"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Shuma e njohur në kapitalin rregullator ose detyrimet e pranuara raportohet, duke marrë parasysh nivelin dhe zërin fillestar të raportimit të instrumentit. Shuma do të jetë shuma përkatëse në datën e referencës. Në rast të instrumenteve që kualifikohen pjesërisht për dy klasa të ndryshme të kapitalit rregullator ose të detyrimeve të pranuara, instrumenti do të raportohet për të pasqyruar shum</w:t>
            </w:r>
            <w:r w:rsidR="00164F19" w:rsidRPr="00C85B3E">
              <w:rPr>
                <w:rFonts w:ascii="Garamond" w:hAnsi="Garamond" w:cs="Times New Roman"/>
                <w:sz w:val="18"/>
                <w:szCs w:val="18"/>
              </w:rPr>
              <w:t>at e caktuara për secilën klasë</w:t>
            </w:r>
            <w:r w:rsidR="001C5F20" w:rsidRPr="00C85B3E">
              <w:rPr>
                <w:rFonts w:ascii="Garamond" w:hAnsi="Garamond" w:cs="Times New Roman"/>
                <w:sz w:val="18"/>
                <w:szCs w:val="18"/>
              </w:rPr>
              <w:t>.</w:t>
            </w:r>
          </w:p>
        </w:tc>
      </w:tr>
      <w:tr w:rsidR="002D3FA7" w:rsidRPr="00C85B3E" w14:paraId="49B5A132" w14:textId="77777777" w:rsidTr="004A0317">
        <w:tc>
          <w:tcPr>
            <w:tcW w:w="524" w:type="pct"/>
          </w:tcPr>
          <w:p w14:paraId="3CB7A63C"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10</w:t>
            </w:r>
          </w:p>
        </w:tc>
        <w:tc>
          <w:tcPr>
            <w:tcW w:w="4476" w:type="pct"/>
          </w:tcPr>
          <w:p w14:paraId="6C7128EE"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Renditja në radhën e pretendimeve (likuidimi i detyruar)</w:t>
            </w:r>
          </w:p>
          <w:p w14:paraId="4C3C2A32" w14:textId="77777777" w:rsidR="003B78D4" w:rsidRPr="00C85B3E" w:rsidRDefault="003B78D4" w:rsidP="00330A3B">
            <w:pPr>
              <w:tabs>
                <w:tab w:val="left" w:pos="1094"/>
              </w:tabs>
              <w:jc w:val="both"/>
              <w:rPr>
                <w:rFonts w:ascii="Garamond" w:hAnsi="Garamond" w:cs="Times New Roman"/>
                <w:sz w:val="18"/>
                <w:szCs w:val="18"/>
              </w:rPr>
            </w:pPr>
          </w:p>
          <w:p w14:paraId="3B2BA432"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Këtu do të specifikohet renditja e instrumentit në procedurat e likuidimit të detyruar.</w:t>
            </w:r>
          </w:p>
          <w:p w14:paraId="7CEA75C9" w14:textId="1A553229" w:rsidR="003B78D4" w:rsidRPr="00C85B3E" w:rsidRDefault="003B78D4" w:rsidP="004D7822">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Duhet të përbëhet nga dy shkronja: kodi ISO i vendit, ligji i të cilit rregullon renditjen e kontratës, dhe radha përkatëse në renditjen kreditore të likuidimit të detyruar. Renditja kreditore në likuidimin e detyruar përcaktohet në bazë të nenit 121 të </w:t>
            </w:r>
            <w:r w:rsidR="000A00AD" w:rsidRPr="00C85B3E">
              <w:rPr>
                <w:rFonts w:ascii="Garamond" w:hAnsi="Garamond" w:cs="Times New Roman"/>
                <w:sz w:val="18"/>
                <w:szCs w:val="18"/>
              </w:rPr>
              <w:t>l</w:t>
            </w:r>
            <w:r w:rsidRPr="00C85B3E">
              <w:rPr>
                <w:rFonts w:ascii="Garamond" w:hAnsi="Garamond" w:cs="Times New Roman"/>
                <w:sz w:val="18"/>
                <w:szCs w:val="18"/>
              </w:rPr>
              <w:t>igjit nr.</w:t>
            </w:r>
            <w:r w:rsidR="00C85B3E">
              <w:rPr>
                <w:rFonts w:ascii="Garamond" w:hAnsi="Garamond" w:cs="Times New Roman"/>
                <w:sz w:val="18"/>
                <w:szCs w:val="18"/>
              </w:rPr>
              <w:t xml:space="preserve"> </w:t>
            </w:r>
            <w:r w:rsidRPr="00C85B3E">
              <w:rPr>
                <w:rFonts w:ascii="Garamond" w:hAnsi="Garamond" w:cs="Times New Roman"/>
                <w:sz w:val="18"/>
                <w:szCs w:val="18"/>
              </w:rPr>
              <w:t>9662/2006</w:t>
            </w:r>
            <w:r w:rsidR="004D7822">
              <w:rPr>
                <w:rFonts w:ascii="Garamond" w:hAnsi="Garamond" w:cs="Times New Roman"/>
                <w:sz w:val="18"/>
                <w:szCs w:val="18"/>
              </w:rPr>
              <w:t>,</w:t>
            </w:r>
            <w:r w:rsidR="000A00AD" w:rsidRPr="00C85B3E">
              <w:rPr>
                <w:rFonts w:ascii="Garamond" w:hAnsi="Garamond" w:cs="Times New Roman"/>
                <w:sz w:val="18"/>
                <w:szCs w:val="18"/>
              </w:rPr>
              <w:t xml:space="preserve"> </w:t>
            </w:r>
            <w:r w:rsidRPr="00C85B3E">
              <w:rPr>
                <w:rFonts w:ascii="Garamond" w:hAnsi="Garamond" w:cs="Times New Roman"/>
                <w:sz w:val="18"/>
                <w:szCs w:val="18"/>
              </w:rPr>
              <w:t>“Për bankat në Republi</w:t>
            </w:r>
            <w:r w:rsidR="001C5F20" w:rsidRPr="00C85B3E">
              <w:rPr>
                <w:rFonts w:ascii="Garamond" w:hAnsi="Garamond" w:cs="Times New Roman"/>
                <w:sz w:val="18"/>
                <w:szCs w:val="18"/>
              </w:rPr>
              <w:t xml:space="preserve">kën e Shqipërisë”, </w:t>
            </w:r>
            <w:r w:rsidR="004D7822">
              <w:rPr>
                <w:rFonts w:ascii="Garamond" w:hAnsi="Garamond" w:cs="Times New Roman"/>
                <w:sz w:val="18"/>
                <w:szCs w:val="18"/>
              </w:rPr>
              <w:t xml:space="preserve">të </w:t>
            </w:r>
            <w:r w:rsidR="001C5F20" w:rsidRPr="00C85B3E">
              <w:rPr>
                <w:rFonts w:ascii="Garamond" w:hAnsi="Garamond" w:cs="Times New Roman"/>
                <w:sz w:val="18"/>
                <w:szCs w:val="18"/>
              </w:rPr>
              <w:t>ndryshuar.</w:t>
            </w:r>
          </w:p>
        </w:tc>
      </w:tr>
      <w:tr w:rsidR="002D3FA7" w:rsidRPr="00C85B3E" w14:paraId="091A8B90" w14:textId="77777777" w:rsidTr="004A0317">
        <w:tc>
          <w:tcPr>
            <w:tcW w:w="524" w:type="pct"/>
          </w:tcPr>
          <w:p w14:paraId="57F5DAB2"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11</w:t>
            </w:r>
          </w:p>
        </w:tc>
        <w:tc>
          <w:tcPr>
            <w:tcW w:w="4476" w:type="pct"/>
          </w:tcPr>
          <w:p w14:paraId="0DD3CF36"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Garancia e instrumentit</w:t>
            </w:r>
          </w:p>
          <w:p w14:paraId="11C0F75A" w14:textId="77777777" w:rsidR="003B78D4" w:rsidRPr="00C85B3E" w:rsidRDefault="003B78D4" w:rsidP="00330A3B">
            <w:pPr>
              <w:tabs>
                <w:tab w:val="left" w:pos="1094"/>
              </w:tabs>
              <w:jc w:val="both"/>
              <w:rPr>
                <w:rFonts w:ascii="Garamond" w:hAnsi="Garamond" w:cs="Times New Roman"/>
                <w:b/>
                <w:sz w:val="18"/>
                <w:szCs w:val="18"/>
                <w:u w:val="single"/>
              </w:rPr>
            </w:pPr>
          </w:p>
          <w:p w14:paraId="32DDFC08"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Këtu do të specifikohet nëse instrumenti është i garantuar me anë të një marrëveshje</w:t>
            </w:r>
            <w:r w:rsidR="00164F19" w:rsidRPr="00C85B3E">
              <w:rPr>
                <w:rFonts w:ascii="Garamond" w:hAnsi="Garamond" w:cs="Times New Roman"/>
                <w:sz w:val="18"/>
                <w:szCs w:val="18"/>
              </w:rPr>
              <w:t>je</w:t>
            </w:r>
            <w:r w:rsidRPr="00C85B3E">
              <w:rPr>
                <w:rFonts w:ascii="Garamond" w:hAnsi="Garamond" w:cs="Times New Roman"/>
                <w:sz w:val="18"/>
                <w:szCs w:val="18"/>
              </w:rPr>
              <w:t xml:space="preserve"> të vlefshme garancie.</w:t>
            </w:r>
          </w:p>
        </w:tc>
      </w:tr>
      <w:tr w:rsidR="002D3FA7" w:rsidRPr="00C85B3E" w14:paraId="5DABA24B" w14:textId="77777777" w:rsidTr="004A0317">
        <w:tc>
          <w:tcPr>
            <w:tcW w:w="524" w:type="pct"/>
          </w:tcPr>
          <w:p w14:paraId="5A68BFD2"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12</w:t>
            </w:r>
          </w:p>
        </w:tc>
        <w:tc>
          <w:tcPr>
            <w:tcW w:w="4476" w:type="pct"/>
          </w:tcPr>
          <w:p w14:paraId="7F93B114"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Emri i garantorit</w:t>
            </w:r>
          </w:p>
          <w:p w14:paraId="5FFD4BA4" w14:textId="77777777" w:rsidR="003B78D4" w:rsidRPr="00C85B3E" w:rsidRDefault="003B78D4" w:rsidP="00330A3B">
            <w:pPr>
              <w:tabs>
                <w:tab w:val="left" w:pos="1094"/>
              </w:tabs>
              <w:jc w:val="both"/>
              <w:rPr>
                <w:rFonts w:ascii="Garamond" w:hAnsi="Garamond" w:cs="Times New Roman"/>
                <w:b/>
                <w:sz w:val="18"/>
                <w:szCs w:val="18"/>
                <w:u w:val="single"/>
              </w:rPr>
            </w:pPr>
          </w:p>
          <w:p w14:paraId="134BCAB1"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Këtu duhet të përcaktohet emri i subjektit garantues të instrumentit, në rast se ka.</w:t>
            </w:r>
          </w:p>
        </w:tc>
      </w:tr>
      <w:tr w:rsidR="002D3FA7" w:rsidRPr="00C85B3E" w14:paraId="1EA40D19" w14:textId="77777777" w:rsidTr="004A0317">
        <w:tc>
          <w:tcPr>
            <w:tcW w:w="524" w:type="pct"/>
          </w:tcPr>
          <w:p w14:paraId="1C7E07B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13</w:t>
            </w:r>
          </w:p>
        </w:tc>
        <w:tc>
          <w:tcPr>
            <w:tcW w:w="4476" w:type="pct"/>
          </w:tcPr>
          <w:p w14:paraId="29FAC39C"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I konvertueshëm</w:t>
            </w:r>
          </w:p>
          <w:p w14:paraId="142F0021" w14:textId="77777777" w:rsidR="003B78D4" w:rsidRPr="00C85B3E" w:rsidRDefault="003B78D4" w:rsidP="00330A3B">
            <w:pPr>
              <w:tabs>
                <w:tab w:val="left" w:pos="1094"/>
              </w:tabs>
              <w:jc w:val="both"/>
              <w:rPr>
                <w:rFonts w:ascii="Garamond" w:hAnsi="Garamond" w:cs="Times New Roman"/>
                <w:b/>
                <w:sz w:val="18"/>
                <w:szCs w:val="18"/>
                <w:u w:val="single"/>
              </w:rPr>
            </w:pPr>
          </w:p>
          <w:p w14:paraId="6A24BE43"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Këtu duhet të </w:t>
            </w:r>
            <w:r w:rsidR="00164F19" w:rsidRPr="00C85B3E">
              <w:rPr>
                <w:rFonts w:ascii="Garamond" w:hAnsi="Garamond" w:cs="Times New Roman"/>
                <w:sz w:val="18"/>
                <w:szCs w:val="18"/>
              </w:rPr>
              <w:t>përcaktohet</w:t>
            </w:r>
            <w:r w:rsidRPr="00C85B3E">
              <w:rPr>
                <w:rFonts w:ascii="Garamond" w:hAnsi="Garamond" w:cs="Times New Roman"/>
                <w:sz w:val="18"/>
                <w:szCs w:val="18"/>
              </w:rPr>
              <w:t xml:space="preserve"> nëse instrumenti mbart të drejtën e konvertimit në një instrument tjetër.</w:t>
            </w:r>
          </w:p>
        </w:tc>
      </w:tr>
      <w:tr w:rsidR="002D3FA7" w:rsidRPr="00C85B3E" w14:paraId="3E7F53FE" w14:textId="77777777" w:rsidTr="004A0317">
        <w:tc>
          <w:tcPr>
            <w:tcW w:w="524" w:type="pct"/>
          </w:tcPr>
          <w:p w14:paraId="16973C1F"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14</w:t>
            </w:r>
          </w:p>
        </w:tc>
        <w:tc>
          <w:tcPr>
            <w:tcW w:w="4476" w:type="pct"/>
          </w:tcPr>
          <w:p w14:paraId="42EA220A"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Raporti i konvertimit</w:t>
            </w:r>
          </w:p>
          <w:p w14:paraId="2B28BCFD" w14:textId="77777777" w:rsidR="003B78D4" w:rsidRPr="00C85B3E" w:rsidRDefault="003B78D4" w:rsidP="00330A3B">
            <w:pPr>
              <w:tabs>
                <w:tab w:val="left" w:pos="1094"/>
              </w:tabs>
              <w:jc w:val="both"/>
              <w:rPr>
                <w:rFonts w:ascii="Garamond" w:hAnsi="Garamond" w:cs="Times New Roman"/>
                <w:b/>
                <w:sz w:val="18"/>
                <w:szCs w:val="18"/>
                <w:u w:val="single"/>
              </w:rPr>
            </w:pPr>
          </w:p>
          <w:p w14:paraId="54E70A34"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Përfshin raportin e konvertimit të instrumentit fillestar në instrumentin/et e krijuar pas ushtrimit të së drejt</w:t>
            </w:r>
            <w:r w:rsidR="00164F19" w:rsidRPr="00C85B3E">
              <w:rPr>
                <w:rFonts w:ascii="Garamond" w:hAnsi="Garamond" w:cs="Times New Roman"/>
                <w:sz w:val="18"/>
                <w:szCs w:val="18"/>
              </w:rPr>
              <w:t>ë</w:t>
            </w:r>
            <w:r w:rsidRPr="00C85B3E">
              <w:rPr>
                <w:rFonts w:ascii="Garamond" w:hAnsi="Garamond" w:cs="Times New Roman"/>
                <w:sz w:val="18"/>
                <w:szCs w:val="18"/>
              </w:rPr>
              <w:t xml:space="preserve">s së konvertimit. </w:t>
            </w:r>
          </w:p>
        </w:tc>
      </w:tr>
      <w:tr w:rsidR="002D3FA7" w:rsidRPr="00C85B3E" w14:paraId="778B3F22" w14:textId="77777777" w:rsidTr="004A0317">
        <w:tc>
          <w:tcPr>
            <w:tcW w:w="524" w:type="pct"/>
          </w:tcPr>
          <w:p w14:paraId="35C60EB7"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t>15</w:t>
            </w:r>
          </w:p>
        </w:tc>
        <w:tc>
          <w:tcPr>
            <w:tcW w:w="4476" w:type="pct"/>
          </w:tcPr>
          <w:p w14:paraId="0A2F5B59"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Maturimi</w:t>
            </w:r>
          </w:p>
          <w:p w14:paraId="55D02924" w14:textId="77777777" w:rsidR="003B78D4" w:rsidRPr="00C85B3E" w:rsidRDefault="003B78D4" w:rsidP="00330A3B">
            <w:pPr>
              <w:tabs>
                <w:tab w:val="left" w:pos="1094"/>
              </w:tabs>
              <w:jc w:val="both"/>
              <w:rPr>
                <w:rFonts w:ascii="Garamond" w:hAnsi="Garamond" w:cs="Times New Roman"/>
                <w:sz w:val="18"/>
                <w:szCs w:val="18"/>
              </w:rPr>
            </w:pPr>
          </w:p>
          <w:p w14:paraId="2DC732AE" w14:textId="4F1C7BD2"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Maturimi i instrumentit raportohet në formatin vijues: dd</w:t>
            </w:r>
            <w:r w:rsidR="00C85B3E">
              <w:rPr>
                <w:rFonts w:ascii="Garamond" w:hAnsi="Garamond" w:cs="Times New Roman"/>
                <w:sz w:val="18"/>
                <w:szCs w:val="18"/>
              </w:rPr>
              <w:t>.</w:t>
            </w:r>
            <w:r w:rsidRPr="00C85B3E">
              <w:rPr>
                <w:rFonts w:ascii="Garamond" w:hAnsi="Garamond" w:cs="Times New Roman"/>
                <w:sz w:val="18"/>
                <w:szCs w:val="18"/>
              </w:rPr>
              <w:t>mm</w:t>
            </w:r>
            <w:r w:rsidR="00C85B3E">
              <w:rPr>
                <w:rFonts w:ascii="Garamond" w:hAnsi="Garamond" w:cs="Times New Roman"/>
                <w:sz w:val="18"/>
                <w:szCs w:val="18"/>
              </w:rPr>
              <w:t>.</w:t>
            </w:r>
            <w:r w:rsidRPr="00C85B3E">
              <w:rPr>
                <w:rFonts w:ascii="Garamond" w:hAnsi="Garamond" w:cs="Times New Roman"/>
                <w:sz w:val="18"/>
                <w:szCs w:val="18"/>
              </w:rPr>
              <w:t xml:space="preserve">vvvv. </w:t>
            </w:r>
          </w:p>
          <w:p w14:paraId="0C38BBDA" w14:textId="6AFE3B6F"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lastRenderedPageBreak/>
              <w:t>Në rast të instrumenteve pa afat maturimi (</w:t>
            </w:r>
            <w:r w:rsidRPr="00C85B3E">
              <w:rPr>
                <w:rFonts w:ascii="Garamond" w:hAnsi="Garamond" w:cs="Times New Roman"/>
                <w:i/>
                <w:sz w:val="18"/>
                <w:szCs w:val="18"/>
              </w:rPr>
              <w:t>perpetual</w:t>
            </w:r>
            <w:r w:rsidR="001C5F20" w:rsidRPr="00C85B3E">
              <w:rPr>
                <w:rFonts w:ascii="Garamond" w:hAnsi="Garamond" w:cs="Times New Roman"/>
                <w:sz w:val="18"/>
                <w:szCs w:val="18"/>
              </w:rPr>
              <w:t>), qeliza lihet e paplotësuar.</w:t>
            </w:r>
          </w:p>
        </w:tc>
      </w:tr>
      <w:tr w:rsidR="002D3FA7" w:rsidRPr="00C85B3E" w14:paraId="2C2BC014" w14:textId="77777777" w:rsidTr="004A0317">
        <w:tc>
          <w:tcPr>
            <w:tcW w:w="524" w:type="pct"/>
          </w:tcPr>
          <w:p w14:paraId="3401EA3F" w14:textId="77777777" w:rsidR="003B78D4" w:rsidRPr="00C85B3E" w:rsidRDefault="003B78D4" w:rsidP="00C85B3E">
            <w:pPr>
              <w:tabs>
                <w:tab w:val="left" w:pos="1094"/>
              </w:tabs>
              <w:jc w:val="right"/>
              <w:rPr>
                <w:rFonts w:ascii="Garamond" w:hAnsi="Garamond" w:cs="Times New Roman"/>
                <w:sz w:val="18"/>
                <w:szCs w:val="18"/>
              </w:rPr>
            </w:pPr>
            <w:r w:rsidRPr="00C85B3E">
              <w:rPr>
                <w:rFonts w:ascii="Garamond" w:hAnsi="Garamond" w:cs="Times New Roman"/>
                <w:sz w:val="18"/>
                <w:szCs w:val="18"/>
              </w:rPr>
              <w:lastRenderedPageBreak/>
              <w:t>16</w:t>
            </w:r>
          </w:p>
        </w:tc>
        <w:tc>
          <w:tcPr>
            <w:tcW w:w="4476" w:type="pct"/>
          </w:tcPr>
          <w:p w14:paraId="48844622" w14:textId="77777777" w:rsidR="003B78D4" w:rsidRPr="00C85B3E" w:rsidRDefault="003B78D4" w:rsidP="00330A3B">
            <w:pPr>
              <w:tabs>
                <w:tab w:val="left" w:pos="1094"/>
              </w:tabs>
              <w:jc w:val="both"/>
              <w:rPr>
                <w:rFonts w:ascii="Garamond" w:hAnsi="Garamond" w:cs="Times New Roman"/>
                <w:b/>
                <w:i/>
                <w:sz w:val="18"/>
                <w:szCs w:val="18"/>
                <w:u w:val="single"/>
              </w:rPr>
            </w:pPr>
            <w:r w:rsidRPr="00C85B3E">
              <w:rPr>
                <w:rFonts w:ascii="Garamond" w:hAnsi="Garamond" w:cs="Times New Roman"/>
                <w:b/>
                <w:sz w:val="18"/>
                <w:szCs w:val="18"/>
                <w:u w:val="single"/>
              </w:rPr>
              <w:t xml:space="preserve">Data e thirrjes së parë </w:t>
            </w:r>
            <w:r w:rsidRPr="00C85B3E">
              <w:rPr>
                <w:rFonts w:ascii="Garamond" w:hAnsi="Garamond" w:cs="Times New Roman"/>
                <w:b/>
                <w:i/>
                <w:sz w:val="18"/>
                <w:szCs w:val="18"/>
                <w:u w:val="single"/>
              </w:rPr>
              <w:t>(first call)</w:t>
            </w:r>
          </w:p>
          <w:p w14:paraId="158358A0" w14:textId="77777777"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Kur emetuesi mund të ushtrojë një opsion thirrje (</w:t>
            </w:r>
            <w:r w:rsidRPr="00C85B3E">
              <w:rPr>
                <w:rFonts w:ascii="Garamond" w:hAnsi="Garamond" w:cs="Times New Roman"/>
                <w:i/>
                <w:sz w:val="18"/>
                <w:szCs w:val="18"/>
              </w:rPr>
              <w:t>call)</w:t>
            </w:r>
            <w:r w:rsidRPr="00C85B3E">
              <w:rPr>
                <w:rFonts w:ascii="Garamond" w:hAnsi="Garamond" w:cs="Times New Roman"/>
                <w:sz w:val="18"/>
                <w:szCs w:val="18"/>
              </w:rPr>
              <w:t xml:space="preserve">, do të raportohet data e parë në të cilën mund të ushtrohet opsioni i thirrjes </w:t>
            </w:r>
            <w:r w:rsidRPr="00C85B3E">
              <w:rPr>
                <w:rFonts w:ascii="Garamond" w:hAnsi="Garamond" w:cs="Times New Roman"/>
                <w:i/>
                <w:sz w:val="18"/>
                <w:szCs w:val="18"/>
              </w:rPr>
              <w:t>call</w:t>
            </w:r>
            <w:r w:rsidRPr="00C85B3E">
              <w:rPr>
                <w:rFonts w:ascii="Garamond" w:hAnsi="Garamond" w:cs="Times New Roman"/>
                <w:sz w:val="18"/>
                <w:szCs w:val="18"/>
              </w:rPr>
              <w:t>. Nëse data e opsionit të thirrjes ka ndodhur para datës së referencës, ajo datë do të raportohet nëse opsioni është ende i ushtrueshëm. Nëse nuk është më e ushtrueshme, do të raportohet data tjetër në të cilën do të ushtrohet opsioni i thirrjes (</w:t>
            </w:r>
            <w:r w:rsidRPr="00C85B3E">
              <w:rPr>
                <w:rFonts w:ascii="Garamond" w:hAnsi="Garamond" w:cs="Times New Roman"/>
                <w:i/>
                <w:sz w:val="18"/>
                <w:szCs w:val="18"/>
              </w:rPr>
              <w:t>call)</w:t>
            </w:r>
            <w:r w:rsidRPr="00C85B3E">
              <w:rPr>
                <w:rFonts w:ascii="Garamond" w:hAnsi="Garamond" w:cs="Times New Roman"/>
                <w:sz w:val="18"/>
                <w:szCs w:val="18"/>
              </w:rPr>
              <w:t>.</w:t>
            </w:r>
          </w:p>
          <w:p w14:paraId="6FC67963" w14:textId="777A021E" w:rsidR="003B78D4" w:rsidRPr="00C85B3E" w:rsidRDefault="003B78D4" w:rsidP="00330A3B">
            <w:pPr>
              <w:tabs>
                <w:tab w:val="left" w:pos="1094"/>
              </w:tabs>
              <w:jc w:val="both"/>
              <w:rPr>
                <w:rFonts w:ascii="Garamond" w:hAnsi="Garamond" w:cs="Times New Roman"/>
                <w:sz w:val="18"/>
                <w:szCs w:val="18"/>
              </w:rPr>
            </w:pPr>
            <w:r w:rsidRPr="00C85B3E">
              <w:rPr>
                <w:rFonts w:ascii="Garamond" w:hAnsi="Garamond" w:cs="Times New Roman"/>
                <w:sz w:val="18"/>
                <w:szCs w:val="18"/>
              </w:rPr>
              <w:t xml:space="preserve">Në rast të opsioneve </w:t>
            </w:r>
            <w:r w:rsidRPr="00C85B3E">
              <w:rPr>
                <w:rFonts w:ascii="Garamond" w:hAnsi="Garamond" w:cs="Times New Roman"/>
                <w:i/>
                <w:sz w:val="18"/>
                <w:szCs w:val="18"/>
              </w:rPr>
              <w:t>të thirrjes</w:t>
            </w:r>
            <w:r w:rsidRPr="00C85B3E">
              <w:rPr>
                <w:rFonts w:ascii="Garamond" w:hAnsi="Garamond" w:cs="Times New Roman"/>
                <w:sz w:val="18"/>
                <w:szCs w:val="18"/>
              </w:rPr>
              <w:t xml:space="preserve"> të emetuesit me një datë të specifikuar ushtrimi ose opsioni thirrje (</w:t>
            </w:r>
            <w:r w:rsidRPr="00C85B3E">
              <w:rPr>
                <w:rFonts w:ascii="Garamond" w:hAnsi="Garamond" w:cs="Times New Roman"/>
                <w:i/>
                <w:sz w:val="18"/>
                <w:szCs w:val="18"/>
              </w:rPr>
              <w:t>call)</w:t>
            </w:r>
            <w:r w:rsidRPr="00C85B3E">
              <w:rPr>
                <w:rFonts w:ascii="Garamond" w:hAnsi="Garamond" w:cs="Times New Roman"/>
                <w:sz w:val="18"/>
                <w:szCs w:val="18"/>
              </w:rPr>
              <w:t xml:space="preserve"> të shkaktuar nga ngjarje specifike, do të raportohet data e opsionit të thirrjes (</w:t>
            </w:r>
            <w:r w:rsidRPr="00C85B3E">
              <w:rPr>
                <w:rFonts w:ascii="Garamond" w:hAnsi="Garamond" w:cs="Times New Roman"/>
                <w:i/>
                <w:sz w:val="18"/>
                <w:szCs w:val="18"/>
              </w:rPr>
              <w:t>call)</w:t>
            </w:r>
            <w:r w:rsidRPr="00C85B3E">
              <w:rPr>
                <w:rFonts w:ascii="Garamond" w:hAnsi="Garamond" w:cs="Times New Roman"/>
                <w:sz w:val="18"/>
                <w:szCs w:val="18"/>
              </w:rPr>
              <w:t xml:space="preserve"> të mundshëm e para</w:t>
            </w:r>
            <w:r w:rsidR="001C5F20" w:rsidRPr="00C85B3E">
              <w:rPr>
                <w:rFonts w:ascii="Garamond" w:hAnsi="Garamond" w:cs="Times New Roman"/>
                <w:sz w:val="18"/>
                <w:szCs w:val="18"/>
              </w:rPr>
              <w:t>shikuar në mënyrë konservative.</w:t>
            </w:r>
          </w:p>
        </w:tc>
      </w:tr>
      <w:tr w:rsidR="002D3FA7" w:rsidRPr="00C85B3E" w14:paraId="0BBEF24C" w14:textId="77777777" w:rsidTr="004A0317">
        <w:tc>
          <w:tcPr>
            <w:tcW w:w="524" w:type="pct"/>
          </w:tcPr>
          <w:p w14:paraId="25749583" w14:textId="77777777" w:rsidR="003B78D4" w:rsidRPr="00C85B3E" w:rsidRDefault="003B78D4" w:rsidP="00C85B3E">
            <w:pPr>
              <w:tabs>
                <w:tab w:val="left" w:pos="1094"/>
              </w:tabs>
              <w:jc w:val="right"/>
              <w:rPr>
                <w:rFonts w:ascii="Garamond" w:hAnsi="Garamond" w:cs="Times New Roman"/>
                <w:sz w:val="18"/>
                <w:szCs w:val="18"/>
              </w:rPr>
            </w:pPr>
          </w:p>
          <w:p w14:paraId="049878B1" w14:textId="77777777" w:rsidR="003B78D4" w:rsidRPr="00C85B3E" w:rsidRDefault="003B78D4" w:rsidP="00C85B3E">
            <w:pPr>
              <w:jc w:val="right"/>
              <w:rPr>
                <w:rFonts w:ascii="Garamond" w:hAnsi="Garamond" w:cs="Times New Roman"/>
                <w:sz w:val="18"/>
                <w:szCs w:val="18"/>
              </w:rPr>
            </w:pPr>
            <w:r w:rsidRPr="00C85B3E">
              <w:rPr>
                <w:rFonts w:ascii="Garamond" w:hAnsi="Garamond" w:cs="Times New Roman"/>
                <w:sz w:val="18"/>
                <w:szCs w:val="18"/>
              </w:rPr>
              <w:t>17</w:t>
            </w:r>
          </w:p>
        </w:tc>
        <w:tc>
          <w:tcPr>
            <w:tcW w:w="4476" w:type="pct"/>
          </w:tcPr>
          <w:p w14:paraId="685AD752" w14:textId="77777777" w:rsidR="003B78D4" w:rsidRPr="00C85B3E" w:rsidRDefault="003B78D4" w:rsidP="00330A3B">
            <w:pPr>
              <w:tabs>
                <w:tab w:val="left" w:pos="1094"/>
              </w:tabs>
              <w:jc w:val="both"/>
              <w:rPr>
                <w:rFonts w:ascii="Garamond" w:hAnsi="Garamond" w:cs="Times New Roman"/>
                <w:b/>
                <w:sz w:val="18"/>
                <w:szCs w:val="18"/>
                <w:u w:val="single"/>
              </w:rPr>
            </w:pPr>
            <w:r w:rsidRPr="00C85B3E">
              <w:rPr>
                <w:rFonts w:ascii="Garamond" w:hAnsi="Garamond" w:cs="Times New Roman"/>
                <w:b/>
                <w:sz w:val="18"/>
                <w:szCs w:val="18"/>
                <w:u w:val="single"/>
              </w:rPr>
              <w:t>Opsioni i thirrjes rregullatore (</w:t>
            </w:r>
            <w:r w:rsidRPr="00C85B3E">
              <w:rPr>
                <w:rFonts w:ascii="Garamond" w:hAnsi="Garamond" w:cs="Times New Roman"/>
                <w:b/>
                <w:i/>
                <w:sz w:val="18"/>
                <w:szCs w:val="18"/>
                <w:u w:val="single"/>
              </w:rPr>
              <w:t>regulatory call)</w:t>
            </w:r>
            <w:r w:rsidRPr="00C85B3E">
              <w:rPr>
                <w:rFonts w:ascii="Garamond" w:hAnsi="Garamond" w:cs="Times New Roman"/>
                <w:b/>
                <w:sz w:val="18"/>
                <w:szCs w:val="18"/>
                <w:u w:val="single"/>
              </w:rPr>
              <w:t xml:space="preserve"> (Po/ Jo)</w:t>
            </w:r>
          </w:p>
          <w:p w14:paraId="02EAFB7F" w14:textId="1D26810A" w:rsidR="003B78D4" w:rsidRPr="00C85B3E" w:rsidRDefault="003B78D4" w:rsidP="00C85B3E">
            <w:pPr>
              <w:tabs>
                <w:tab w:val="left" w:pos="1094"/>
              </w:tabs>
              <w:jc w:val="both"/>
              <w:rPr>
                <w:rFonts w:ascii="Garamond" w:hAnsi="Garamond" w:cs="Times New Roman"/>
                <w:sz w:val="18"/>
                <w:szCs w:val="18"/>
              </w:rPr>
            </w:pPr>
            <w:r w:rsidRPr="00C85B3E">
              <w:rPr>
                <w:rFonts w:ascii="Garamond" w:hAnsi="Garamond" w:cs="Times New Roman"/>
                <w:sz w:val="18"/>
                <w:szCs w:val="18"/>
              </w:rPr>
              <w:t>Nëse emetuesi ka të drejtën e ushtrimit të një opsioni thirrjeje (</w:t>
            </w:r>
            <w:r w:rsidRPr="00C85B3E">
              <w:rPr>
                <w:rFonts w:ascii="Garamond" w:hAnsi="Garamond" w:cs="Times New Roman"/>
                <w:i/>
                <w:sz w:val="18"/>
                <w:szCs w:val="18"/>
              </w:rPr>
              <w:t>call)</w:t>
            </w:r>
            <w:r w:rsidRPr="00C85B3E">
              <w:rPr>
                <w:rFonts w:ascii="Garamond" w:hAnsi="Garamond" w:cs="Times New Roman"/>
                <w:sz w:val="18"/>
                <w:szCs w:val="18"/>
              </w:rPr>
              <w:t>, të ushtrueshëm pas ndodhjes së një ngjarjeje rregullator</w:t>
            </w:r>
            <w:r w:rsidR="0048576B" w:rsidRPr="00C85B3E">
              <w:rPr>
                <w:rFonts w:ascii="Garamond" w:hAnsi="Garamond" w:cs="Times New Roman"/>
                <w:sz w:val="18"/>
                <w:szCs w:val="18"/>
              </w:rPr>
              <w:t>e</w:t>
            </w:r>
            <w:r w:rsidRPr="00C85B3E">
              <w:rPr>
                <w:rFonts w:ascii="Garamond" w:hAnsi="Garamond" w:cs="Times New Roman"/>
                <w:sz w:val="18"/>
                <w:szCs w:val="18"/>
              </w:rPr>
              <w:t>, që ndikon në pranueshmërinë e kontratës për “</w:t>
            </w:r>
            <w:r w:rsidR="009B25B5" w:rsidRPr="00C85B3E">
              <w:rPr>
                <w:rFonts w:ascii="Garamond" w:hAnsi="Garamond" w:cs="Times New Roman"/>
                <w:sz w:val="18"/>
                <w:szCs w:val="18"/>
              </w:rPr>
              <w:t xml:space="preserve">kërkesën </w:t>
            </w:r>
            <w:r w:rsidRPr="00C85B3E">
              <w:rPr>
                <w:rFonts w:ascii="Garamond" w:hAnsi="Garamond" w:cs="Times New Roman"/>
                <w:sz w:val="18"/>
                <w:szCs w:val="18"/>
              </w:rPr>
              <w:t xml:space="preserve">minimale për </w:t>
            </w:r>
            <w:r w:rsidR="00164F19" w:rsidRPr="00C85B3E">
              <w:rPr>
                <w:rFonts w:ascii="Garamond" w:hAnsi="Garamond" w:cs="Times New Roman"/>
                <w:sz w:val="18"/>
                <w:szCs w:val="18"/>
              </w:rPr>
              <w:t xml:space="preserve">instrumente të </w:t>
            </w:r>
            <w:r w:rsidRPr="00C85B3E">
              <w:rPr>
                <w:rFonts w:ascii="Garamond" w:hAnsi="Garamond" w:cs="Times New Roman"/>
                <w:sz w:val="18"/>
                <w:szCs w:val="18"/>
              </w:rPr>
              <w:t>kapital</w:t>
            </w:r>
            <w:r w:rsidR="00164F19" w:rsidRPr="00C85B3E">
              <w:rPr>
                <w:rFonts w:ascii="Garamond" w:hAnsi="Garamond" w:cs="Times New Roman"/>
                <w:sz w:val="18"/>
                <w:szCs w:val="18"/>
              </w:rPr>
              <w:t>it rregullator</w:t>
            </w:r>
            <w:r w:rsidRPr="00C85B3E">
              <w:rPr>
                <w:rFonts w:ascii="Garamond" w:hAnsi="Garamond" w:cs="Times New Roman"/>
                <w:sz w:val="18"/>
                <w:szCs w:val="18"/>
              </w:rPr>
              <w:t xml:space="preserve"> dhe detyrime</w:t>
            </w:r>
            <w:r w:rsidR="00164F19" w:rsidRPr="00C85B3E">
              <w:rPr>
                <w:rFonts w:ascii="Garamond" w:hAnsi="Garamond" w:cs="Times New Roman"/>
                <w:sz w:val="18"/>
                <w:szCs w:val="18"/>
              </w:rPr>
              <w:t>t</w:t>
            </w:r>
            <w:r w:rsidRPr="00C85B3E">
              <w:rPr>
                <w:rFonts w:ascii="Garamond" w:hAnsi="Garamond" w:cs="Times New Roman"/>
                <w:sz w:val="18"/>
                <w:szCs w:val="18"/>
              </w:rPr>
              <w:t xml:space="preserve"> </w:t>
            </w:r>
            <w:r w:rsidR="00164F19" w:rsidRPr="00C85B3E">
              <w:rPr>
                <w:rFonts w:ascii="Garamond" w:hAnsi="Garamond" w:cs="Times New Roman"/>
                <w:sz w:val="18"/>
                <w:szCs w:val="18"/>
              </w:rPr>
              <w:t>e</w:t>
            </w:r>
            <w:r w:rsidRPr="00C85B3E">
              <w:rPr>
                <w:rFonts w:ascii="Garamond" w:hAnsi="Garamond" w:cs="Times New Roman"/>
                <w:sz w:val="18"/>
                <w:szCs w:val="18"/>
              </w:rPr>
              <w:t xml:space="preserve"> pranuara”</w:t>
            </w:r>
          </w:p>
        </w:tc>
      </w:tr>
    </w:tbl>
    <w:p w14:paraId="3761FD74" w14:textId="77777777" w:rsidR="003B78D4" w:rsidRPr="00F4717E" w:rsidRDefault="003B78D4" w:rsidP="00330A3B">
      <w:pPr>
        <w:tabs>
          <w:tab w:val="left" w:pos="1094"/>
        </w:tabs>
        <w:spacing w:after="0" w:line="240" w:lineRule="auto"/>
        <w:jc w:val="both"/>
        <w:rPr>
          <w:rFonts w:ascii="Garamond" w:hAnsi="Garamond" w:cs="Times New Roman"/>
          <w:sz w:val="20"/>
          <w:szCs w:val="20"/>
        </w:rPr>
      </w:pPr>
    </w:p>
    <w:p w14:paraId="454527EE" w14:textId="77777777" w:rsidR="003B78D4" w:rsidRPr="00F4717E" w:rsidRDefault="003B78D4" w:rsidP="00330A3B">
      <w:pPr>
        <w:shd w:val="clear" w:color="auto" w:fill="FFFFFF"/>
        <w:spacing w:after="0" w:line="240" w:lineRule="auto"/>
        <w:jc w:val="both"/>
        <w:rPr>
          <w:rFonts w:ascii="Garamond" w:hAnsi="Garamond" w:cs="Times New Roman"/>
          <w:b/>
          <w:sz w:val="20"/>
          <w:szCs w:val="20"/>
          <w:u w:val="single"/>
        </w:rPr>
      </w:pPr>
    </w:p>
    <w:p w14:paraId="0919B1C7" w14:textId="77777777" w:rsidR="00E17E88" w:rsidRPr="00F4717E" w:rsidRDefault="00E17E88" w:rsidP="00330A3B">
      <w:pPr>
        <w:spacing w:after="0" w:line="240" w:lineRule="auto"/>
        <w:jc w:val="both"/>
        <w:rPr>
          <w:rFonts w:ascii="Garamond" w:eastAsia="Times New Roman" w:hAnsi="Garamond"/>
          <w:sz w:val="20"/>
          <w:szCs w:val="20"/>
        </w:rPr>
      </w:pPr>
    </w:p>
    <w:sectPr w:rsidR="00E17E88" w:rsidRPr="00F4717E" w:rsidSect="001841FC">
      <w:pgSz w:w="11906" w:h="16838" w:code="9"/>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7930C" w14:textId="77777777" w:rsidR="00CD06E7" w:rsidRDefault="00CD06E7" w:rsidP="00C04B39">
      <w:pPr>
        <w:spacing w:after="0" w:line="240" w:lineRule="auto"/>
      </w:pPr>
      <w:r>
        <w:separator/>
      </w:r>
    </w:p>
  </w:endnote>
  <w:endnote w:type="continuationSeparator" w:id="0">
    <w:p w14:paraId="27F6868A" w14:textId="77777777" w:rsidR="00CD06E7" w:rsidRDefault="00CD06E7" w:rsidP="00C04B39">
      <w:pPr>
        <w:spacing w:after="0" w:line="240" w:lineRule="auto"/>
      </w:pPr>
      <w:r>
        <w:continuationSeparator/>
      </w:r>
    </w:p>
  </w:endnote>
  <w:endnote w:type="continuationNotice" w:id="1">
    <w:p w14:paraId="4B2F6B68" w14:textId="77777777" w:rsidR="00CD06E7" w:rsidRDefault="00CD06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New Roman"/>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5D864" w14:textId="77777777" w:rsidR="00CD06E7" w:rsidRDefault="00CD06E7" w:rsidP="00C04B39">
      <w:pPr>
        <w:spacing w:after="0" w:line="240" w:lineRule="auto"/>
      </w:pPr>
      <w:r>
        <w:separator/>
      </w:r>
    </w:p>
  </w:footnote>
  <w:footnote w:type="continuationSeparator" w:id="0">
    <w:p w14:paraId="2F9616A7" w14:textId="77777777" w:rsidR="00CD06E7" w:rsidRDefault="00CD06E7" w:rsidP="00C04B39">
      <w:pPr>
        <w:spacing w:after="0" w:line="240" w:lineRule="auto"/>
      </w:pPr>
      <w:r>
        <w:continuationSeparator/>
      </w:r>
    </w:p>
  </w:footnote>
  <w:footnote w:type="continuationNotice" w:id="1">
    <w:p w14:paraId="289D3C6A" w14:textId="77777777" w:rsidR="00CD06E7" w:rsidRDefault="00CD06E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15EE4"/>
    <w:multiLevelType w:val="hybridMultilevel"/>
    <w:tmpl w:val="FC90AF88"/>
    <w:lvl w:ilvl="0" w:tplc="0809001B">
      <w:start w:val="1"/>
      <w:numFmt w:val="lowerRoman"/>
      <w:lvlText w:val="%1."/>
      <w:lvlJc w:val="right"/>
      <w:pPr>
        <w:ind w:left="1602" w:hanging="360"/>
      </w:pPr>
    </w:lvl>
    <w:lvl w:ilvl="1" w:tplc="5DBEB934">
      <w:start w:val="1"/>
      <w:numFmt w:val="decimal"/>
      <w:lvlText w:val="%2."/>
      <w:lvlJc w:val="left"/>
      <w:pPr>
        <w:ind w:left="2322" w:hanging="360"/>
      </w:pPr>
      <w:rPr>
        <w:rFonts w:hint="default"/>
      </w:rPr>
    </w:lvl>
    <w:lvl w:ilvl="2" w:tplc="041C001B">
      <w:start w:val="1"/>
      <w:numFmt w:val="lowerRoman"/>
      <w:lvlText w:val="%3."/>
      <w:lvlJc w:val="right"/>
      <w:pPr>
        <w:ind w:left="3042" w:hanging="180"/>
      </w:pPr>
    </w:lvl>
    <w:lvl w:ilvl="3" w:tplc="041C000F" w:tentative="1">
      <w:start w:val="1"/>
      <w:numFmt w:val="decimal"/>
      <w:lvlText w:val="%4."/>
      <w:lvlJc w:val="left"/>
      <w:pPr>
        <w:ind w:left="3762" w:hanging="360"/>
      </w:pPr>
    </w:lvl>
    <w:lvl w:ilvl="4" w:tplc="041C0019" w:tentative="1">
      <w:start w:val="1"/>
      <w:numFmt w:val="lowerLetter"/>
      <w:lvlText w:val="%5."/>
      <w:lvlJc w:val="left"/>
      <w:pPr>
        <w:ind w:left="4482" w:hanging="360"/>
      </w:pPr>
    </w:lvl>
    <w:lvl w:ilvl="5" w:tplc="041C001B" w:tentative="1">
      <w:start w:val="1"/>
      <w:numFmt w:val="lowerRoman"/>
      <w:lvlText w:val="%6."/>
      <w:lvlJc w:val="right"/>
      <w:pPr>
        <w:ind w:left="5202" w:hanging="180"/>
      </w:pPr>
    </w:lvl>
    <w:lvl w:ilvl="6" w:tplc="041C000F" w:tentative="1">
      <w:start w:val="1"/>
      <w:numFmt w:val="decimal"/>
      <w:lvlText w:val="%7."/>
      <w:lvlJc w:val="left"/>
      <w:pPr>
        <w:ind w:left="5922" w:hanging="360"/>
      </w:pPr>
    </w:lvl>
    <w:lvl w:ilvl="7" w:tplc="041C0019" w:tentative="1">
      <w:start w:val="1"/>
      <w:numFmt w:val="lowerLetter"/>
      <w:lvlText w:val="%8."/>
      <w:lvlJc w:val="left"/>
      <w:pPr>
        <w:ind w:left="6642" w:hanging="360"/>
      </w:pPr>
    </w:lvl>
    <w:lvl w:ilvl="8" w:tplc="041C001B" w:tentative="1">
      <w:start w:val="1"/>
      <w:numFmt w:val="lowerRoman"/>
      <w:lvlText w:val="%9."/>
      <w:lvlJc w:val="right"/>
      <w:pPr>
        <w:ind w:left="7362" w:hanging="180"/>
      </w:pPr>
    </w:lvl>
  </w:abstractNum>
  <w:abstractNum w:abstractNumId="1" w15:restartNumberingAfterBreak="0">
    <w:nsid w:val="03FC1AE9"/>
    <w:multiLevelType w:val="hybridMultilevel"/>
    <w:tmpl w:val="86A0527E"/>
    <w:lvl w:ilvl="0" w:tplc="0409001B">
      <w:start w:val="1"/>
      <w:numFmt w:val="lowerRoman"/>
      <w:lvlText w:val="%1."/>
      <w:lvlJc w:val="right"/>
      <w:pPr>
        <w:ind w:left="720" w:hanging="360"/>
      </w:pPr>
      <w:rPr>
        <w:rFonts w:hint="default"/>
      </w:rPr>
    </w:lvl>
    <w:lvl w:ilvl="1" w:tplc="B8A4073A">
      <w:start w:val="1"/>
      <w:numFmt w:val="decimal"/>
      <w:lvlText w:val="%2."/>
      <w:lvlJc w:val="left"/>
      <w:pPr>
        <w:ind w:left="1440" w:hanging="360"/>
      </w:pPr>
      <w:rPr>
        <w:rFonts w:hint="default"/>
      </w:rPr>
    </w:lvl>
    <w:lvl w:ilvl="2" w:tplc="174879E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6ED"/>
    <w:multiLevelType w:val="hybridMultilevel"/>
    <w:tmpl w:val="5BB82F26"/>
    <w:lvl w:ilvl="0" w:tplc="08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087A"/>
    <w:multiLevelType w:val="hybridMultilevel"/>
    <w:tmpl w:val="DB608FCC"/>
    <w:lvl w:ilvl="0" w:tplc="041C000F">
      <w:start w:val="1"/>
      <w:numFmt w:val="decimal"/>
      <w:lvlText w:val="%1."/>
      <w:lvlJc w:val="left"/>
      <w:pPr>
        <w:ind w:left="63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09274836"/>
    <w:multiLevelType w:val="hybridMultilevel"/>
    <w:tmpl w:val="9D5A3740"/>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DC5179"/>
    <w:multiLevelType w:val="hybridMultilevel"/>
    <w:tmpl w:val="72627A6A"/>
    <w:lvl w:ilvl="0" w:tplc="041C000F">
      <w:start w:val="1"/>
      <w:numFmt w:val="decimal"/>
      <w:lvlText w:val="%1."/>
      <w:lvlJc w:val="left"/>
      <w:pPr>
        <w:ind w:left="360" w:hanging="360"/>
      </w:pPr>
      <w:rPr>
        <w:rFonts w:hint="default"/>
      </w:rPr>
    </w:lvl>
    <w:lvl w:ilvl="1" w:tplc="041C0019">
      <w:start w:val="1"/>
      <w:numFmt w:val="lowerLetter"/>
      <w:lvlText w:val="%2."/>
      <w:lvlJc w:val="left"/>
      <w:pPr>
        <w:ind w:left="1350" w:hanging="360"/>
      </w:pPr>
    </w:lvl>
    <w:lvl w:ilvl="2" w:tplc="041C001B">
      <w:start w:val="1"/>
      <w:numFmt w:val="lowerRoman"/>
      <w:lvlText w:val="%3."/>
      <w:lvlJc w:val="right"/>
      <w:pPr>
        <w:ind w:left="2070" w:hanging="180"/>
      </w:pPr>
    </w:lvl>
    <w:lvl w:ilvl="3" w:tplc="041C000F">
      <w:start w:val="1"/>
      <w:numFmt w:val="decimal"/>
      <w:lvlText w:val="%4."/>
      <w:lvlJc w:val="left"/>
      <w:pPr>
        <w:ind w:left="2790" w:hanging="360"/>
      </w:pPr>
    </w:lvl>
    <w:lvl w:ilvl="4" w:tplc="041C0019">
      <w:start w:val="1"/>
      <w:numFmt w:val="lowerLetter"/>
      <w:lvlText w:val="%5."/>
      <w:lvlJc w:val="left"/>
      <w:pPr>
        <w:ind w:left="3510" w:hanging="360"/>
      </w:pPr>
    </w:lvl>
    <w:lvl w:ilvl="5" w:tplc="96223558">
      <w:start w:val="1"/>
      <w:numFmt w:val="lowerLetter"/>
      <w:lvlText w:val="(%6)"/>
      <w:lvlJc w:val="left"/>
      <w:pPr>
        <w:ind w:left="4065" w:hanging="15"/>
      </w:pPr>
      <w:rPr>
        <w:rFonts w:hint="default"/>
      </w:r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6" w15:restartNumberingAfterBreak="0">
    <w:nsid w:val="0DE41C70"/>
    <w:multiLevelType w:val="hybridMultilevel"/>
    <w:tmpl w:val="E8A2408E"/>
    <w:lvl w:ilvl="0" w:tplc="0409001B">
      <w:start w:val="1"/>
      <w:numFmt w:val="lowerRoman"/>
      <w:lvlText w:val="%1."/>
      <w:lvlJc w:val="right"/>
      <w:pPr>
        <w:ind w:left="720" w:hanging="360"/>
      </w:pPr>
    </w:lvl>
    <w:lvl w:ilvl="1" w:tplc="E49CC240">
      <w:numFmt w:val="bullet"/>
      <w:lvlText w:val="-"/>
      <w:lvlJc w:val="left"/>
      <w:pPr>
        <w:ind w:left="1440" w:hanging="360"/>
      </w:pPr>
      <w:rPr>
        <w:rFonts w:ascii="Calibri" w:eastAsia="MS Mincho"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13EB0"/>
    <w:multiLevelType w:val="hybridMultilevel"/>
    <w:tmpl w:val="7C76360E"/>
    <w:lvl w:ilvl="0" w:tplc="0409001B">
      <w:start w:val="1"/>
      <w:numFmt w:val="lowerRoman"/>
      <w:lvlText w:val="%1."/>
      <w:lvlJc w:val="right"/>
      <w:pPr>
        <w:ind w:left="1869" w:hanging="360"/>
      </w:p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8" w15:restartNumberingAfterBreak="0">
    <w:nsid w:val="19A44DCD"/>
    <w:multiLevelType w:val="hybridMultilevel"/>
    <w:tmpl w:val="9D5A3740"/>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DA0547"/>
    <w:multiLevelType w:val="hybridMultilevel"/>
    <w:tmpl w:val="9542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6E316E"/>
    <w:multiLevelType w:val="hybridMultilevel"/>
    <w:tmpl w:val="0F7C5AFA"/>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205324"/>
    <w:multiLevelType w:val="hybridMultilevel"/>
    <w:tmpl w:val="C83E706E"/>
    <w:lvl w:ilvl="0" w:tplc="041C0019">
      <w:start w:val="1"/>
      <w:numFmt w:val="lowerLetter"/>
      <w:lvlText w:val="%1."/>
      <w:lvlJc w:val="left"/>
      <w:pPr>
        <w:ind w:left="-1040" w:hanging="360"/>
      </w:pPr>
    </w:lvl>
    <w:lvl w:ilvl="1" w:tplc="04090019" w:tentative="1">
      <w:start w:val="1"/>
      <w:numFmt w:val="lowerLetter"/>
      <w:lvlText w:val="%2."/>
      <w:lvlJc w:val="left"/>
      <w:pPr>
        <w:ind w:left="-670" w:hanging="360"/>
      </w:pPr>
    </w:lvl>
    <w:lvl w:ilvl="2" w:tplc="0409001B" w:tentative="1">
      <w:start w:val="1"/>
      <w:numFmt w:val="lowerRoman"/>
      <w:lvlText w:val="%3."/>
      <w:lvlJc w:val="right"/>
      <w:pPr>
        <w:ind w:left="50" w:hanging="180"/>
      </w:pPr>
    </w:lvl>
    <w:lvl w:ilvl="3" w:tplc="0409000F" w:tentative="1">
      <w:start w:val="1"/>
      <w:numFmt w:val="decimal"/>
      <w:lvlText w:val="%4."/>
      <w:lvlJc w:val="left"/>
      <w:pPr>
        <w:ind w:left="770" w:hanging="360"/>
      </w:pPr>
    </w:lvl>
    <w:lvl w:ilvl="4" w:tplc="04090019" w:tentative="1">
      <w:start w:val="1"/>
      <w:numFmt w:val="lowerLetter"/>
      <w:lvlText w:val="%5."/>
      <w:lvlJc w:val="left"/>
      <w:pPr>
        <w:ind w:left="1490" w:hanging="360"/>
      </w:pPr>
    </w:lvl>
    <w:lvl w:ilvl="5" w:tplc="0409001B" w:tentative="1">
      <w:start w:val="1"/>
      <w:numFmt w:val="lowerRoman"/>
      <w:lvlText w:val="%6."/>
      <w:lvlJc w:val="right"/>
      <w:pPr>
        <w:ind w:left="2210" w:hanging="180"/>
      </w:pPr>
    </w:lvl>
    <w:lvl w:ilvl="6" w:tplc="0409000F" w:tentative="1">
      <w:start w:val="1"/>
      <w:numFmt w:val="decimal"/>
      <w:lvlText w:val="%7."/>
      <w:lvlJc w:val="left"/>
      <w:pPr>
        <w:ind w:left="2930" w:hanging="360"/>
      </w:pPr>
    </w:lvl>
    <w:lvl w:ilvl="7" w:tplc="04090019" w:tentative="1">
      <w:start w:val="1"/>
      <w:numFmt w:val="lowerLetter"/>
      <w:lvlText w:val="%8."/>
      <w:lvlJc w:val="left"/>
      <w:pPr>
        <w:ind w:left="3650" w:hanging="360"/>
      </w:pPr>
    </w:lvl>
    <w:lvl w:ilvl="8" w:tplc="0409001B" w:tentative="1">
      <w:start w:val="1"/>
      <w:numFmt w:val="lowerRoman"/>
      <w:lvlText w:val="%9."/>
      <w:lvlJc w:val="right"/>
      <w:pPr>
        <w:ind w:left="4370" w:hanging="180"/>
      </w:pPr>
    </w:lvl>
  </w:abstractNum>
  <w:abstractNum w:abstractNumId="12" w15:restartNumberingAfterBreak="0">
    <w:nsid w:val="1B971B1E"/>
    <w:multiLevelType w:val="hybridMultilevel"/>
    <w:tmpl w:val="29980968"/>
    <w:lvl w:ilvl="0" w:tplc="08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CA4AE7"/>
    <w:multiLevelType w:val="hybridMultilevel"/>
    <w:tmpl w:val="69B81DD0"/>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896673"/>
    <w:multiLevelType w:val="hybridMultilevel"/>
    <w:tmpl w:val="9D5A3740"/>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D685E30"/>
    <w:multiLevelType w:val="hybridMultilevel"/>
    <w:tmpl w:val="FC90AF88"/>
    <w:lvl w:ilvl="0" w:tplc="0809001B">
      <w:start w:val="1"/>
      <w:numFmt w:val="lowerRoman"/>
      <w:lvlText w:val="%1."/>
      <w:lvlJc w:val="right"/>
      <w:pPr>
        <w:ind w:left="1800" w:hanging="360"/>
      </w:pPr>
    </w:lvl>
    <w:lvl w:ilvl="1" w:tplc="5DBEB934">
      <w:start w:val="1"/>
      <w:numFmt w:val="decimal"/>
      <w:lvlText w:val="%2."/>
      <w:lvlJc w:val="left"/>
      <w:pPr>
        <w:ind w:left="2520" w:hanging="360"/>
      </w:pPr>
      <w:rPr>
        <w:rFonts w:hint="default"/>
      </w:r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6" w15:restartNumberingAfterBreak="0">
    <w:nsid w:val="1D8A6D7F"/>
    <w:multiLevelType w:val="hybridMultilevel"/>
    <w:tmpl w:val="DF6CBF70"/>
    <w:lvl w:ilvl="0" w:tplc="08090019">
      <w:start w:val="1"/>
      <w:numFmt w:val="lowerLetter"/>
      <w:lvlText w:val="%1."/>
      <w:lvlJc w:val="left"/>
      <w:pPr>
        <w:ind w:left="1498" w:hanging="360"/>
      </w:pPr>
    </w:lvl>
    <w:lvl w:ilvl="1" w:tplc="041C0019">
      <w:start w:val="1"/>
      <w:numFmt w:val="lowerLetter"/>
      <w:lvlText w:val="%2."/>
      <w:lvlJc w:val="left"/>
      <w:pPr>
        <w:ind w:left="2218" w:hanging="360"/>
      </w:pPr>
    </w:lvl>
    <w:lvl w:ilvl="2" w:tplc="041C001B">
      <w:start w:val="1"/>
      <w:numFmt w:val="lowerRoman"/>
      <w:lvlText w:val="%3."/>
      <w:lvlJc w:val="right"/>
      <w:pPr>
        <w:ind w:left="2938" w:hanging="180"/>
      </w:pPr>
    </w:lvl>
    <w:lvl w:ilvl="3" w:tplc="041C000F">
      <w:start w:val="1"/>
      <w:numFmt w:val="decimal"/>
      <w:lvlText w:val="%4."/>
      <w:lvlJc w:val="left"/>
      <w:pPr>
        <w:ind w:left="3658" w:hanging="360"/>
      </w:pPr>
    </w:lvl>
    <w:lvl w:ilvl="4" w:tplc="041C0019">
      <w:start w:val="1"/>
      <w:numFmt w:val="lowerLetter"/>
      <w:lvlText w:val="%5."/>
      <w:lvlJc w:val="left"/>
      <w:pPr>
        <w:ind w:left="4378" w:hanging="360"/>
      </w:pPr>
    </w:lvl>
    <w:lvl w:ilvl="5" w:tplc="041C001B">
      <w:start w:val="1"/>
      <w:numFmt w:val="lowerRoman"/>
      <w:lvlText w:val="%6."/>
      <w:lvlJc w:val="right"/>
      <w:pPr>
        <w:ind w:left="5098" w:hanging="180"/>
      </w:pPr>
    </w:lvl>
    <w:lvl w:ilvl="6" w:tplc="041C000F" w:tentative="1">
      <w:start w:val="1"/>
      <w:numFmt w:val="decimal"/>
      <w:lvlText w:val="%7."/>
      <w:lvlJc w:val="left"/>
      <w:pPr>
        <w:ind w:left="5818" w:hanging="360"/>
      </w:pPr>
    </w:lvl>
    <w:lvl w:ilvl="7" w:tplc="041C0019" w:tentative="1">
      <w:start w:val="1"/>
      <w:numFmt w:val="lowerLetter"/>
      <w:lvlText w:val="%8."/>
      <w:lvlJc w:val="left"/>
      <w:pPr>
        <w:ind w:left="6538" w:hanging="360"/>
      </w:pPr>
    </w:lvl>
    <w:lvl w:ilvl="8" w:tplc="041C001B" w:tentative="1">
      <w:start w:val="1"/>
      <w:numFmt w:val="lowerRoman"/>
      <w:lvlText w:val="%9."/>
      <w:lvlJc w:val="right"/>
      <w:pPr>
        <w:ind w:left="7258" w:hanging="180"/>
      </w:pPr>
    </w:lvl>
  </w:abstractNum>
  <w:abstractNum w:abstractNumId="17" w15:restartNumberingAfterBreak="0">
    <w:nsid w:val="1EF83E49"/>
    <w:multiLevelType w:val="hybridMultilevel"/>
    <w:tmpl w:val="019891F8"/>
    <w:lvl w:ilvl="0" w:tplc="7C44980C">
      <w:start w:val="1"/>
      <w:numFmt w:val="decimal"/>
      <w:lvlText w:val="%1."/>
      <w:lvlJc w:val="left"/>
      <w:pPr>
        <w:ind w:left="360" w:hanging="360"/>
      </w:pPr>
      <w:rPr>
        <w:rFonts w:ascii="Times" w:hAnsi="Times" w:hint="default"/>
        <w:b w:val="0"/>
        <w:bCs w:val="0"/>
        <w:i w:val="0"/>
        <w:iCs w:val="0"/>
        <w:color w:val="auto"/>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0814F9"/>
    <w:multiLevelType w:val="hybridMultilevel"/>
    <w:tmpl w:val="8244DE18"/>
    <w:lvl w:ilvl="0" w:tplc="0809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15:restartNumberingAfterBreak="0">
    <w:nsid w:val="2233391F"/>
    <w:multiLevelType w:val="hybridMultilevel"/>
    <w:tmpl w:val="18F2648A"/>
    <w:lvl w:ilvl="0" w:tplc="B786306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180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3442792"/>
    <w:multiLevelType w:val="hybridMultilevel"/>
    <w:tmpl w:val="AC18AA46"/>
    <w:lvl w:ilvl="0" w:tplc="041C000F">
      <w:start w:val="1"/>
      <w:numFmt w:val="decimal"/>
      <w:lvlText w:val="%1."/>
      <w:lvlJc w:val="left"/>
      <w:pPr>
        <w:ind w:left="720" w:hanging="360"/>
      </w:pPr>
      <w:rPr>
        <w:rFonts w:hint="default"/>
        <w:b w:val="0"/>
        <w:bCs w:val="0"/>
        <w:i w:val="0"/>
        <w:iCs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593424B"/>
    <w:multiLevelType w:val="hybridMultilevel"/>
    <w:tmpl w:val="B78E5738"/>
    <w:lvl w:ilvl="0" w:tplc="904051D4">
      <w:start w:val="10"/>
      <w:numFmt w:val="bullet"/>
      <w:lvlText w:val="-"/>
      <w:lvlJc w:val="left"/>
      <w:pPr>
        <w:ind w:left="1440" w:hanging="360"/>
      </w:pPr>
      <w:rPr>
        <w:rFonts w:ascii="Calibri" w:eastAsia="MS Mincho"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91B31F4"/>
    <w:multiLevelType w:val="hybridMultilevel"/>
    <w:tmpl w:val="2A4E79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9876755"/>
    <w:multiLevelType w:val="hybridMultilevel"/>
    <w:tmpl w:val="9542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BE10101"/>
    <w:multiLevelType w:val="hybridMultilevel"/>
    <w:tmpl w:val="8244DE18"/>
    <w:lvl w:ilvl="0" w:tplc="0809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15:restartNumberingAfterBreak="0">
    <w:nsid w:val="2E4E2F91"/>
    <w:multiLevelType w:val="hybridMultilevel"/>
    <w:tmpl w:val="18D86FD4"/>
    <w:lvl w:ilvl="0" w:tplc="08090019">
      <w:start w:val="1"/>
      <w:numFmt w:val="lowerLetter"/>
      <w:lvlText w:val="%1."/>
      <w:lvlJc w:val="left"/>
      <w:pPr>
        <w:ind w:left="6288" w:hanging="360"/>
      </w:pPr>
    </w:lvl>
    <w:lvl w:ilvl="1" w:tplc="04090019" w:tentative="1">
      <w:start w:val="1"/>
      <w:numFmt w:val="lowerLetter"/>
      <w:lvlText w:val="%2."/>
      <w:lvlJc w:val="left"/>
      <w:pPr>
        <w:ind w:left="6648" w:hanging="360"/>
      </w:pPr>
    </w:lvl>
    <w:lvl w:ilvl="2" w:tplc="0409001B" w:tentative="1">
      <w:start w:val="1"/>
      <w:numFmt w:val="lowerRoman"/>
      <w:lvlText w:val="%3."/>
      <w:lvlJc w:val="right"/>
      <w:pPr>
        <w:ind w:left="7368" w:hanging="180"/>
      </w:pPr>
    </w:lvl>
    <w:lvl w:ilvl="3" w:tplc="0409000F" w:tentative="1">
      <w:start w:val="1"/>
      <w:numFmt w:val="decimal"/>
      <w:lvlText w:val="%4."/>
      <w:lvlJc w:val="left"/>
      <w:pPr>
        <w:ind w:left="8088" w:hanging="360"/>
      </w:pPr>
    </w:lvl>
    <w:lvl w:ilvl="4" w:tplc="04090019" w:tentative="1">
      <w:start w:val="1"/>
      <w:numFmt w:val="lowerLetter"/>
      <w:lvlText w:val="%5."/>
      <w:lvlJc w:val="left"/>
      <w:pPr>
        <w:ind w:left="8808" w:hanging="360"/>
      </w:pPr>
    </w:lvl>
    <w:lvl w:ilvl="5" w:tplc="0409001B" w:tentative="1">
      <w:start w:val="1"/>
      <w:numFmt w:val="lowerRoman"/>
      <w:lvlText w:val="%6."/>
      <w:lvlJc w:val="right"/>
      <w:pPr>
        <w:ind w:left="9528" w:hanging="180"/>
      </w:pPr>
    </w:lvl>
    <w:lvl w:ilvl="6" w:tplc="0409000F" w:tentative="1">
      <w:start w:val="1"/>
      <w:numFmt w:val="decimal"/>
      <w:lvlText w:val="%7."/>
      <w:lvlJc w:val="left"/>
      <w:pPr>
        <w:ind w:left="10248" w:hanging="360"/>
      </w:pPr>
    </w:lvl>
    <w:lvl w:ilvl="7" w:tplc="04090019" w:tentative="1">
      <w:start w:val="1"/>
      <w:numFmt w:val="lowerLetter"/>
      <w:lvlText w:val="%8."/>
      <w:lvlJc w:val="left"/>
      <w:pPr>
        <w:ind w:left="10968" w:hanging="360"/>
      </w:pPr>
    </w:lvl>
    <w:lvl w:ilvl="8" w:tplc="0409001B" w:tentative="1">
      <w:start w:val="1"/>
      <w:numFmt w:val="lowerRoman"/>
      <w:lvlText w:val="%9."/>
      <w:lvlJc w:val="right"/>
      <w:pPr>
        <w:ind w:left="11688" w:hanging="180"/>
      </w:pPr>
    </w:lvl>
  </w:abstractNum>
  <w:abstractNum w:abstractNumId="26" w15:restartNumberingAfterBreak="0">
    <w:nsid w:val="2EF93DD0"/>
    <w:multiLevelType w:val="hybridMultilevel"/>
    <w:tmpl w:val="86A0527E"/>
    <w:lvl w:ilvl="0" w:tplc="0409001B">
      <w:start w:val="1"/>
      <w:numFmt w:val="lowerRoman"/>
      <w:lvlText w:val="%1."/>
      <w:lvlJc w:val="right"/>
      <w:pPr>
        <w:ind w:left="720" w:hanging="360"/>
      </w:pPr>
      <w:rPr>
        <w:rFonts w:hint="default"/>
      </w:rPr>
    </w:lvl>
    <w:lvl w:ilvl="1" w:tplc="B8A4073A">
      <w:start w:val="1"/>
      <w:numFmt w:val="decimal"/>
      <w:lvlText w:val="%2."/>
      <w:lvlJc w:val="left"/>
      <w:pPr>
        <w:ind w:left="1440" w:hanging="360"/>
      </w:pPr>
      <w:rPr>
        <w:rFonts w:hint="default"/>
      </w:rPr>
    </w:lvl>
    <w:lvl w:ilvl="2" w:tplc="174879E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FD52AB"/>
    <w:multiLevelType w:val="hybridMultilevel"/>
    <w:tmpl w:val="9D5A3740"/>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1AF4BCB"/>
    <w:multiLevelType w:val="hybridMultilevel"/>
    <w:tmpl w:val="650E30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3CF541D"/>
    <w:multiLevelType w:val="hybridMultilevel"/>
    <w:tmpl w:val="4DEEFE78"/>
    <w:lvl w:ilvl="0" w:tplc="08090019">
      <w:start w:val="1"/>
      <w:numFmt w:val="lowerLetter"/>
      <w:lvlText w:val="%1."/>
      <w:lvlJc w:val="left"/>
      <w:pPr>
        <w:ind w:left="65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0" w15:restartNumberingAfterBreak="0">
    <w:nsid w:val="34AD1048"/>
    <w:multiLevelType w:val="hybridMultilevel"/>
    <w:tmpl w:val="B2784114"/>
    <w:lvl w:ilvl="0" w:tplc="0809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15:restartNumberingAfterBreak="0">
    <w:nsid w:val="34CD5D88"/>
    <w:multiLevelType w:val="multilevel"/>
    <w:tmpl w:val="BB8EB43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53614F2"/>
    <w:multiLevelType w:val="hybridMultilevel"/>
    <w:tmpl w:val="5DA4F858"/>
    <w:lvl w:ilvl="0" w:tplc="041C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7C2CBF"/>
    <w:multiLevelType w:val="hybridMultilevel"/>
    <w:tmpl w:val="9D5A3740"/>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93F63BB"/>
    <w:multiLevelType w:val="hybridMultilevel"/>
    <w:tmpl w:val="AFC0D5A8"/>
    <w:lvl w:ilvl="0" w:tplc="041C000F">
      <w:start w:val="1"/>
      <w:numFmt w:val="decimal"/>
      <w:lvlText w:val="%1."/>
      <w:lvlJc w:val="left"/>
      <w:pPr>
        <w:ind w:left="63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44152E94"/>
    <w:multiLevelType w:val="hybridMultilevel"/>
    <w:tmpl w:val="C3729C66"/>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A01379"/>
    <w:multiLevelType w:val="hybridMultilevel"/>
    <w:tmpl w:val="0B1472C4"/>
    <w:lvl w:ilvl="0" w:tplc="76E499C4">
      <w:start w:val="1"/>
      <w:numFmt w:val="decimal"/>
      <w:lvlText w:val="%1."/>
      <w:lvlJc w:val="left"/>
      <w:pPr>
        <w:ind w:left="360" w:hanging="360"/>
      </w:pPr>
      <w:rPr>
        <w:rFonts w:hint="default"/>
        <w:b w:val="0"/>
      </w:rPr>
    </w:lvl>
    <w:lvl w:ilvl="1" w:tplc="F60AA876">
      <w:start w:val="1"/>
      <w:numFmt w:val="lowerLetter"/>
      <w:lvlText w:val="%2)"/>
      <w:lvlJc w:val="left"/>
      <w:pPr>
        <w:ind w:left="1080" w:hanging="360"/>
      </w:pPr>
      <w:rPr>
        <w:rFonts w:hint="default"/>
      </w:rPr>
    </w:lvl>
    <w:lvl w:ilvl="2" w:tplc="B7863064">
      <w:start w:val="1"/>
      <w:numFmt w:val="lowerRoman"/>
      <w:lvlText w:val="%3."/>
      <w:lvlJc w:val="left"/>
      <w:pPr>
        <w:ind w:left="1980" w:hanging="360"/>
      </w:pPr>
      <w:rPr>
        <w:rFonts w:hint="default"/>
      </w:rPr>
    </w:lvl>
    <w:lvl w:ilvl="3" w:tplc="FAC89386">
      <w:start w:val="1"/>
      <w:numFmt w:val="bullet"/>
      <w:lvlText w:val=""/>
      <w:lvlJc w:val="left"/>
      <w:pPr>
        <w:ind w:left="3240" w:hanging="1080"/>
      </w:pPr>
      <w:rPr>
        <w:rFonts w:ascii="Times New Roman" w:eastAsiaTheme="minorHAnsi" w:hAnsi="Times New Roman" w:cs="Times New Roman"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7" w15:restartNumberingAfterBreak="0">
    <w:nsid w:val="48F34A45"/>
    <w:multiLevelType w:val="hybridMultilevel"/>
    <w:tmpl w:val="D9FC1904"/>
    <w:lvl w:ilvl="0" w:tplc="041C000F">
      <w:start w:val="1"/>
      <w:numFmt w:val="decimal"/>
      <w:lvlText w:val="%1."/>
      <w:lvlJc w:val="left"/>
      <w:pPr>
        <w:ind w:left="450" w:hanging="360"/>
      </w:p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38" w15:restartNumberingAfterBreak="0">
    <w:nsid w:val="49241C0B"/>
    <w:multiLevelType w:val="hybridMultilevel"/>
    <w:tmpl w:val="D9FC1904"/>
    <w:lvl w:ilvl="0" w:tplc="041C000F">
      <w:start w:val="1"/>
      <w:numFmt w:val="decimal"/>
      <w:lvlText w:val="%1."/>
      <w:lvlJc w:val="left"/>
      <w:pPr>
        <w:ind w:left="450" w:hanging="360"/>
      </w:p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39" w15:restartNumberingAfterBreak="0">
    <w:nsid w:val="4A445444"/>
    <w:multiLevelType w:val="hybridMultilevel"/>
    <w:tmpl w:val="06E4C49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DC4247D"/>
    <w:multiLevelType w:val="hybridMultilevel"/>
    <w:tmpl w:val="C72A227C"/>
    <w:lvl w:ilvl="0" w:tplc="6D1EA2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15:restartNumberingAfterBreak="0">
    <w:nsid w:val="4F315456"/>
    <w:multiLevelType w:val="hybridMultilevel"/>
    <w:tmpl w:val="0F7C5AFA"/>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200A39"/>
    <w:multiLevelType w:val="hybridMultilevel"/>
    <w:tmpl w:val="DAA2F4BE"/>
    <w:lvl w:ilvl="0" w:tplc="041C000F">
      <w:start w:val="1"/>
      <w:numFmt w:val="decimal"/>
      <w:lvlText w:val="%1."/>
      <w:lvlJc w:val="left"/>
      <w:pPr>
        <w:ind w:left="999" w:hanging="360"/>
      </w:pPr>
    </w:lvl>
    <w:lvl w:ilvl="1" w:tplc="041C0019" w:tentative="1">
      <w:start w:val="1"/>
      <w:numFmt w:val="lowerLetter"/>
      <w:lvlText w:val="%2."/>
      <w:lvlJc w:val="left"/>
      <w:pPr>
        <w:ind w:left="1719" w:hanging="360"/>
      </w:pPr>
    </w:lvl>
    <w:lvl w:ilvl="2" w:tplc="041C001B" w:tentative="1">
      <w:start w:val="1"/>
      <w:numFmt w:val="lowerRoman"/>
      <w:lvlText w:val="%3."/>
      <w:lvlJc w:val="right"/>
      <w:pPr>
        <w:ind w:left="2439" w:hanging="180"/>
      </w:pPr>
    </w:lvl>
    <w:lvl w:ilvl="3" w:tplc="041C000F" w:tentative="1">
      <w:start w:val="1"/>
      <w:numFmt w:val="decimal"/>
      <w:lvlText w:val="%4."/>
      <w:lvlJc w:val="left"/>
      <w:pPr>
        <w:ind w:left="3159" w:hanging="360"/>
      </w:pPr>
    </w:lvl>
    <w:lvl w:ilvl="4" w:tplc="041C0019" w:tentative="1">
      <w:start w:val="1"/>
      <w:numFmt w:val="lowerLetter"/>
      <w:lvlText w:val="%5."/>
      <w:lvlJc w:val="left"/>
      <w:pPr>
        <w:ind w:left="3879" w:hanging="360"/>
      </w:pPr>
    </w:lvl>
    <w:lvl w:ilvl="5" w:tplc="041C001B" w:tentative="1">
      <w:start w:val="1"/>
      <w:numFmt w:val="lowerRoman"/>
      <w:lvlText w:val="%6."/>
      <w:lvlJc w:val="right"/>
      <w:pPr>
        <w:ind w:left="4599" w:hanging="180"/>
      </w:pPr>
    </w:lvl>
    <w:lvl w:ilvl="6" w:tplc="041C000F" w:tentative="1">
      <w:start w:val="1"/>
      <w:numFmt w:val="decimal"/>
      <w:lvlText w:val="%7."/>
      <w:lvlJc w:val="left"/>
      <w:pPr>
        <w:ind w:left="5319" w:hanging="360"/>
      </w:pPr>
    </w:lvl>
    <w:lvl w:ilvl="7" w:tplc="041C0019" w:tentative="1">
      <w:start w:val="1"/>
      <w:numFmt w:val="lowerLetter"/>
      <w:lvlText w:val="%8."/>
      <w:lvlJc w:val="left"/>
      <w:pPr>
        <w:ind w:left="6039" w:hanging="360"/>
      </w:pPr>
    </w:lvl>
    <w:lvl w:ilvl="8" w:tplc="041C001B" w:tentative="1">
      <w:start w:val="1"/>
      <w:numFmt w:val="lowerRoman"/>
      <w:lvlText w:val="%9."/>
      <w:lvlJc w:val="right"/>
      <w:pPr>
        <w:ind w:left="6759" w:hanging="180"/>
      </w:pPr>
    </w:lvl>
  </w:abstractNum>
  <w:abstractNum w:abstractNumId="43" w15:restartNumberingAfterBreak="0">
    <w:nsid w:val="587F52BD"/>
    <w:multiLevelType w:val="hybridMultilevel"/>
    <w:tmpl w:val="AAD66B6A"/>
    <w:lvl w:ilvl="0" w:tplc="08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59D63912"/>
    <w:multiLevelType w:val="hybridMultilevel"/>
    <w:tmpl w:val="42FAF68A"/>
    <w:lvl w:ilvl="0" w:tplc="0809001B">
      <w:start w:val="1"/>
      <w:numFmt w:val="lowerRoman"/>
      <w:lvlText w:val="%1."/>
      <w:lvlJc w:val="right"/>
      <w:pPr>
        <w:ind w:left="1645" w:hanging="360"/>
      </w:pPr>
    </w:lvl>
    <w:lvl w:ilvl="1" w:tplc="5DBEB934">
      <w:start w:val="1"/>
      <w:numFmt w:val="decimal"/>
      <w:lvlText w:val="%2."/>
      <w:lvlJc w:val="left"/>
      <w:pPr>
        <w:ind w:left="2365" w:hanging="360"/>
      </w:pPr>
      <w:rPr>
        <w:rFonts w:hint="default"/>
      </w:rPr>
    </w:lvl>
    <w:lvl w:ilvl="2" w:tplc="041C001B">
      <w:start w:val="1"/>
      <w:numFmt w:val="lowerRoman"/>
      <w:lvlText w:val="%3."/>
      <w:lvlJc w:val="right"/>
      <w:pPr>
        <w:ind w:left="3085" w:hanging="180"/>
      </w:pPr>
    </w:lvl>
    <w:lvl w:ilvl="3" w:tplc="041C000F" w:tentative="1">
      <w:start w:val="1"/>
      <w:numFmt w:val="decimal"/>
      <w:lvlText w:val="%4."/>
      <w:lvlJc w:val="left"/>
      <w:pPr>
        <w:ind w:left="3805" w:hanging="360"/>
      </w:pPr>
    </w:lvl>
    <w:lvl w:ilvl="4" w:tplc="041C0019" w:tentative="1">
      <w:start w:val="1"/>
      <w:numFmt w:val="lowerLetter"/>
      <w:lvlText w:val="%5."/>
      <w:lvlJc w:val="left"/>
      <w:pPr>
        <w:ind w:left="4525" w:hanging="360"/>
      </w:pPr>
    </w:lvl>
    <w:lvl w:ilvl="5" w:tplc="041C001B" w:tentative="1">
      <w:start w:val="1"/>
      <w:numFmt w:val="lowerRoman"/>
      <w:lvlText w:val="%6."/>
      <w:lvlJc w:val="right"/>
      <w:pPr>
        <w:ind w:left="5245" w:hanging="180"/>
      </w:pPr>
    </w:lvl>
    <w:lvl w:ilvl="6" w:tplc="041C000F" w:tentative="1">
      <w:start w:val="1"/>
      <w:numFmt w:val="decimal"/>
      <w:lvlText w:val="%7."/>
      <w:lvlJc w:val="left"/>
      <w:pPr>
        <w:ind w:left="5965" w:hanging="360"/>
      </w:pPr>
    </w:lvl>
    <w:lvl w:ilvl="7" w:tplc="041C0019" w:tentative="1">
      <w:start w:val="1"/>
      <w:numFmt w:val="lowerLetter"/>
      <w:lvlText w:val="%8."/>
      <w:lvlJc w:val="left"/>
      <w:pPr>
        <w:ind w:left="6685" w:hanging="360"/>
      </w:pPr>
    </w:lvl>
    <w:lvl w:ilvl="8" w:tplc="041C001B" w:tentative="1">
      <w:start w:val="1"/>
      <w:numFmt w:val="lowerRoman"/>
      <w:lvlText w:val="%9."/>
      <w:lvlJc w:val="right"/>
      <w:pPr>
        <w:ind w:left="7405" w:hanging="180"/>
      </w:pPr>
    </w:lvl>
  </w:abstractNum>
  <w:abstractNum w:abstractNumId="45" w15:restartNumberingAfterBreak="0">
    <w:nsid w:val="60E501DB"/>
    <w:multiLevelType w:val="hybridMultilevel"/>
    <w:tmpl w:val="CD76B5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632716B7"/>
    <w:multiLevelType w:val="hybridMultilevel"/>
    <w:tmpl w:val="2C865D9A"/>
    <w:lvl w:ilvl="0" w:tplc="B7863064">
      <w:start w:val="1"/>
      <w:numFmt w:val="lowerRoman"/>
      <w:lvlText w:val="%1."/>
      <w:lvlJc w:val="left"/>
      <w:pPr>
        <w:ind w:left="2160" w:hanging="360"/>
      </w:pPr>
      <w:rPr>
        <w:rFonts w:hint="default"/>
      </w:rPr>
    </w:lvl>
    <w:lvl w:ilvl="1" w:tplc="041C0019">
      <w:start w:val="1"/>
      <w:numFmt w:val="lowerLetter"/>
      <w:lvlText w:val="%2."/>
      <w:lvlJc w:val="left"/>
      <w:pPr>
        <w:ind w:left="2880" w:hanging="360"/>
      </w:pPr>
    </w:lvl>
    <w:lvl w:ilvl="2" w:tplc="041C001B">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47" w15:restartNumberingAfterBreak="0">
    <w:nsid w:val="642E7955"/>
    <w:multiLevelType w:val="hybridMultilevel"/>
    <w:tmpl w:val="2D02E99C"/>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1E5DEB"/>
    <w:multiLevelType w:val="hybridMultilevel"/>
    <w:tmpl w:val="9D5A3740"/>
    <w:lvl w:ilvl="0" w:tplc="04090019">
      <w:start w:val="1"/>
      <w:numFmt w:val="lowerLetter"/>
      <w:lvlText w:val="%1."/>
      <w:lvlJc w:val="left"/>
      <w:pPr>
        <w:ind w:left="2550" w:hanging="360"/>
      </w:pPr>
      <w:rPr>
        <w:rFonts w:cs="Times New Roman" w:hint="default"/>
      </w:rPr>
    </w:lvl>
    <w:lvl w:ilvl="1" w:tplc="04090019">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49" w15:restartNumberingAfterBreak="0">
    <w:nsid w:val="6C831C2B"/>
    <w:multiLevelType w:val="hybridMultilevel"/>
    <w:tmpl w:val="C3729C66"/>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642E55"/>
    <w:multiLevelType w:val="hybridMultilevel"/>
    <w:tmpl w:val="5BB82F26"/>
    <w:lvl w:ilvl="0" w:tplc="08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000057"/>
    <w:multiLevelType w:val="hybridMultilevel"/>
    <w:tmpl w:val="6860B23A"/>
    <w:lvl w:ilvl="0" w:tplc="CA4083EE">
      <w:start w:val="1"/>
      <w:numFmt w:val="lowerLetter"/>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2" w15:restartNumberingAfterBreak="0">
    <w:nsid w:val="7A206F59"/>
    <w:multiLevelType w:val="hybridMultilevel"/>
    <w:tmpl w:val="5DA4F858"/>
    <w:lvl w:ilvl="0" w:tplc="041C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AAA199E"/>
    <w:multiLevelType w:val="hybridMultilevel"/>
    <w:tmpl w:val="69B81DD0"/>
    <w:lvl w:ilvl="0" w:tplc="041C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E91A05"/>
    <w:multiLevelType w:val="hybridMultilevel"/>
    <w:tmpl w:val="9542760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11"/>
  </w:num>
  <w:num w:numId="3">
    <w:abstractNumId w:val="54"/>
  </w:num>
  <w:num w:numId="4">
    <w:abstractNumId w:val="34"/>
  </w:num>
  <w:num w:numId="5">
    <w:abstractNumId w:val="12"/>
  </w:num>
  <w:num w:numId="6">
    <w:abstractNumId w:val="42"/>
  </w:num>
  <w:num w:numId="7">
    <w:abstractNumId w:val="50"/>
  </w:num>
  <w:num w:numId="8">
    <w:abstractNumId w:val="3"/>
  </w:num>
  <w:num w:numId="9">
    <w:abstractNumId w:val="37"/>
  </w:num>
  <w:num w:numId="10">
    <w:abstractNumId w:val="24"/>
  </w:num>
  <w:num w:numId="11">
    <w:abstractNumId w:val="30"/>
  </w:num>
  <w:num w:numId="12">
    <w:abstractNumId w:val="5"/>
  </w:num>
  <w:num w:numId="13">
    <w:abstractNumId w:val="49"/>
  </w:num>
  <w:num w:numId="14">
    <w:abstractNumId w:val="35"/>
  </w:num>
  <w:num w:numId="15">
    <w:abstractNumId w:val="32"/>
  </w:num>
  <w:num w:numId="16">
    <w:abstractNumId w:val="13"/>
  </w:num>
  <w:num w:numId="17">
    <w:abstractNumId w:val="53"/>
  </w:num>
  <w:num w:numId="18">
    <w:abstractNumId w:val="47"/>
  </w:num>
  <w:num w:numId="19">
    <w:abstractNumId w:val="29"/>
  </w:num>
  <w:num w:numId="20">
    <w:abstractNumId w:val="17"/>
  </w:num>
  <w:num w:numId="21">
    <w:abstractNumId w:val="25"/>
  </w:num>
  <w:num w:numId="22">
    <w:abstractNumId w:val="7"/>
  </w:num>
  <w:num w:numId="23">
    <w:abstractNumId w:val="51"/>
  </w:num>
  <w:num w:numId="24">
    <w:abstractNumId w:val="0"/>
  </w:num>
  <w:num w:numId="25">
    <w:abstractNumId w:val="20"/>
  </w:num>
  <w:num w:numId="26">
    <w:abstractNumId w:val="16"/>
  </w:num>
  <w:num w:numId="27">
    <w:abstractNumId w:val="44"/>
  </w:num>
  <w:num w:numId="28">
    <w:abstractNumId w:val="38"/>
  </w:num>
  <w:num w:numId="29">
    <w:abstractNumId w:val="41"/>
  </w:num>
  <w:num w:numId="30">
    <w:abstractNumId w:val="10"/>
  </w:num>
  <w:num w:numId="31">
    <w:abstractNumId w:val="22"/>
  </w:num>
  <w:num w:numId="32">
    <w:abstractNumId w:val="33"/>
  </w:num>
  <w:num w:numId="33">
    <w:abstractNumId w:val="46"/>
  </w:num>
  <w:num w:numId="34">
    <w:abstractNumId w:val="40"/>
  </w:num>
  <w:num w:numId="35">
    <w:abstractNumId w:val="18"/>
  </w:num>
  <w:num w:numId="36">
    <w:abstractNumId w:val="4"/>
  </w:num>
  <w:num w:numId="37">
    <w:abstractNumId w:val="48"/>
  </w:num>
  <w:num w:numId="38">
    <w:abstractNumId w:val="2"/>
  </w:num>
  <w:num w:numId="39">
    <w:abstractNumId w:val="23"/>
  </w:num>
  <w:num w:numId="40">
    <w:abstractNumId w:val="14"/>
  </w:num>
  <w:num w:numId="41">
    <w:abstractNumId w:val="9"/>
  </w:num>
  <w:num w:numId="42">
    <w:abstractNumId w:val="8"/>
  </w:num>
  <w:num w:numId="43">
    <w:abstractNumId w:val="27"/>
  </w:num>
  <w:num w:numId="44">
    <w:abstractNumId w:val="31"/>
  </w:num>
  <w:num w:numId="45">
    <w:abstractNumId w:val="6"/>
  </w:num>
  <w:num w:numId="46">
    <w:abstractNumId w:val="21"/>
  </w:num>
  <w:num w:numId="47">
    <w:abstractNumId w:val="1"/>
  </w:num>
  <w:num w:numId="48">
    <w:abstractNumId w:val="26"/>
  </w:num>
  <w:num w:numId="49">
    <w:abstractNumId w:val="43"/>
  </w:num>
  <w:num w:numId="50">
    <w:abstractNumId w:val="19"/>
  </w:num>
  <w:num w:numId="51">
    <w:abstractNumId w:val="39"/>
  </w:num>
  <w:num w:numId="52">
    <w:abstractNumId w:val="52"/>
  </w:num>
  <w:num w:numId="53">
    <w:abstractNumId w:val="28"/>
  </w:num>
  <w:num w:numId="54">
    <w:abstractNumId w:val="15"/>
  </w:num>
  <w:num w:numId="55">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57E"/>
    <w:rsid w:val="00002AAB"/>
    <w:rsid w:val="00002CE7"/>
    <w:rsid w:val="000042E5"/>
    <w:rsid w:val="000057BF"/>
    <w:rsid w:val="00005BB9"/>
    <w:rsid w:val="000067B5"/>
    <w:rsid w:val="00011DFC"/>
    <w:rsid w:val="0001289E"/>
    <w:rsid w:val="00022EC3"/>
    <w:rsid w:val="00023CC2"/>
    <w:rsid w:val="00026061"/>
    <w:rsid w:val="00027DDD"/>
    <w:rsid w:val="0003031F"/>
    <w:rsid w:val="00031C93"/>
    <w:rsid w:val="00031E6D"/>
    <w:rsid w:val="00035DD1"/>
    <w:rsid w:val="00040F64"/>
    <w:rsid w:val="00042DAD"/>
    <w:rsid w:val="000432EB"/>
    <w:rsid w:val="0004458D"/>
    <w:rsid w:val="00045A3A"/>
    <w:rsid w:val="00047952"/>
    <w:rsid w:val="000503F6"/>
    <w:rsid w:val="0005054F"/>
    <w:rsid w:val="0005241A"/>
    <w:rsid w:val="00053BE1"/>
    <w:rsid w:val="00055EF5"/>
    <w:rsid w:val="00062C45"/>
    <w:rsid w:val="00070936"/>
    <w:rsid w:val="00074E5F"/>
    <w:rsid w:val="00077F17"/>
    <w:rsid w:val="00081E32"/>
    <w:rsid w:val="0008305C"/>
    <w:rsid w:val="000868B4"/>
    <w:rsid w:val="000945B1"/>
    <w:rsid w:val="00097AA4"/>
    <w:rsid w:val="000A00AD"/>
    <w:rsid w:val="000A16EB"/>
    <w:rsid w:val="000A2D07"/>
    <w:rsid w:val="000B4610"/>
    <w:rsid w:val="000C2717"/>
    <w:rsid w:val="000C357E"/>
    <w:rsid w:val="000C62F4"/>
    <w:rsid w:val="000D2F5D"/>
    <w:rsid w:val="000D52F5"/>
    <w:rsid w:val="000D55C2"/>
    <w:rsid w:val="000D56FE"/>
    <w:rsid w:val="000E266C"/>
    <w:rsid w:val="000E42B2"/>
    <w:rsid w:val="000F0CAA"/>
    <w:rsid w:val="000F360B"/>
    <w:rsid w:val="000F521A"/>
    <w:rsid w:val="00102344"/>
    <w:rsid w:val="0010292B"/>
    <w:rsid w:val="001031A8"/>
    <w:rsid w:val="00114DA3"/>
    <w:rsid w:val="00117B7D"/>
    <w:rsid w:val="00121409"/>
    <w:rsid w:val="00123D3F"/>
    <w:rsid w:val="00124754"/>
    <w:rsid w:val="00133320"/>
    <w:rsid w:val="00133A10"/>
    <w:rsid w:val="00137213"/>
    <w:rsid w:val="00145870"/>
    <w:rsid w:val="00147275"/>
    <w:rsid w:val="00147C40"/>
    <w:rsid w:val="00151978"/>
    <w:rsid w:val="00151D17"/>
    <w:rsid w:val="00152773"/>
    <w:rsid w:val="001531B5"/>
    <w:rsid w:val="00154ABB"/>
    <w:rsid w:val="00157A2F"/>
    <w:rsid w:val="00161166"/>
    <w:rsid w:val="00161966"/>
    <w:rsid w:val="00162DC5"/>
    <w:rsid w:val="00164F19"/>
    <w:rsid w:val="001659A8"/>
    <w:rsid w:val="001713A9"/>
    <w:rsid w:val="00172D91"/>
    <w:rsid w:val="001733F0"/>
    <w:rsid w:val="001806AB"/>
    <w:rsid w:val="001818E8"/>
    <w:rsid w:val="00181F7A"/>
    <w:rsid w:val="00182FA6"/>
    <w:rsid w:val="001841FC"/>
    <w:rsid w:val="00184C31"/>
    <w:rsid w:val="001879A5"/>
    <w:rsid w:val="0019095C"/>
    <w:rsid w:val="00190B71"/>
    <w:rsid w:val="001939E8"/>
    <w:rsid w:val="001A53E9"/>
    <w:rsid w:val="001A5F2B"/>
    <w:rsid w:val="001A6A75"/>
    <w:rsid w:val="001B472F"/>
    <w:rsid w:val="001C5F20"/>
    <w:rsid w:val="001C60BB"/>
    <w:rsid w:val="001C7E74"/>
    <w:rsid w:val="001D0CDD"/>
    <w:rsid w:val="001D5CAE"/>
    <w:rsid w:val="001D5FA2"/>
    <w:rsid w:val="001D750B"/>
    <w:rsid w:val="001D7B65"/>
    <w:rsid w:val="001E19EF"/>
    <w:rsid w:val="001E2243"/>
    <w:rsid w:val="001E2E1C"/>
    <w:rsid w:val="001E4F5C"/>
    <w:rsid w:val="001E52DC"/>
    <w:rsid w:val="001E6257"/>
    <w:rsid w:val="001E78DC"/>
    <w:rsid w:val="001F3F27"/>
    <w:rsid w:val="001F662F"/>
    <w:rsid w:val="00200AC3"/>
    <w:rsid w:val="00201111"/>
    <w:rsid w:val="002023C8"/>
    <w:rsid w:val="00203982"/>
    <w:rsid w:val="00205CCD"/>
    <w:rsid w:val="002114F9"/>
    <w:rsid w:val="00211B72"/>
    <w:rsid w:val="00212420"/>
    <w:rsid w:val="00215657"/>
    <w:rsid w:val="00220A57"/>
    <w:rsid w:val="002226EE"/>
    <w:rsid w:val="00223686"/>
    <w:rsid w:val="002244CB"/>
    <w:rsid w:val="00231AA2"/>
    <w:rsid w:val="00231F8D"/>
    <w:rsid w:val="00233B22"/>
    <w:rsid w:val="0024064E"/>
    <w:rsid w:val="00240F9D"/>
    <w:rsid w:val="00250F73"/>
    <w:rsid w:val="00251710"/>
    <w:rsid w:val="002520F6"/>
    <w:rsid w:val="0025245A"/>
    <w:rsid w:val="00253B59"/>
    <w:rsid w:val="00253EAE"/>
    <w:rsid w:val="002555E7"/>
    <w:rsid w:val="00255662"/>
    <w:rsid w:val="002652A4"/>
    <w:rsid w:val="00267F4C"/>
    <w:rsid w:val="002711E9"/>
    <w:rsid w:val="00272D78"/>
    <w:rsid w:val="00272DB0"/>
    <w:rsid w:val="00274339"/>
    <w:rsid w:val="0027532A"/>
    <w:rsid w:val="00276C9F"/>
    <w:rsid w:val="00277D5D"/>
    <w:rsid w:val="00282B37"/>
    <w:rsid w:val="0028387E"/>
    <w:rsid w:val="0029190C"/>
    <w:rsid w:val="00291D1C"/>
    <w:rsid w:val="00292F14"/>
    <w:rsid w:val="00295871"/>
    <w:rsid w:val="002A06B8"/>
    <w:rsid w:val="002A0C0D"/>
    <w:rsid w:val="002A4EB8"/>
    <w:rsid w:val="002B0C8F"/>
    <w:rsid w:val="002B1BE1"/>
    <w:rsid w:val="002B356B"/>
    <w:rsid w:val="002B79F8"/>
    <w:rsid w:val="002C3B29"/>
    <w:rsid w:val="002C64B1"/>
    <w:rsid w:val="002D3FA7"/>
    <w:rsid w:val="002D6916"/>
    <w:rsid w:val="002D7075"/>
    <w:rsid w:val="002D72C0"/>
    <w:rsid w:val="002E3FBF"/>
    <w:rsid w:val="002E58DD"/>
    <w:rsid w:val="002F1792"/>
    <w:rsid w:val="002F183B"/>
    <w:rsid w:val="002F33DC"/>
    <w:rsid w:val="002F3C1A"/>
    <w:rsid w:val="002F5588"/>
    <w:rsid w:val="003033A9"/>
    <w:rsid w:val="00306186"/>
    <w:rsid w:val="00310B9C"/>
    <w:rsid w:val="00311046"/>
    <w:rsid w:val="00316C26"/>
    <w:rsid w:val="00321422"/>
    <w:rsid w:val="00322062"/>
    <w:rsid w:val="00325F4A"/>
    <w:rsid w:val="00330A3B"/>
    <w:rsid w:val="00332CB4"/>
    <w:rsid w:val="003336E0"/>
    <w:rsid w:val="0033656A"/>
    <w:rsid w:val="0034140F"/>
    <w:rsid w:val="00344DE6"/>
    <w:rsid w:val="003521B9"/>
    <w:rsid w:val="0035407C"/>
    <w:rsid w:val="0035553A"/>
    <w:rsid w:val="00361976"/>
    <w:rsid w:val="003660CD"/>
    <w:rsid w:val="00366C14"/>
    <w:rsid w:val="00366E5A"/>
    <w:rsid w:val="00366FB2"/>
    <w:rsid w:val="00370B63"/>
    <w:rsid w:val="00371638"/>
    <w:rsid w:val="003725FA"/>
    <w:rsid w:val="00372815"/>
    <w:rsid w:val="00374B67"/>
    <w:rsid w:val="00375EEF"/>
    <w:rsid w:val="00377CCC"/>
    <w:rsid w:val="00383360"/>
    <w:rsid w:val="00383414"/>
    <w:rsid w:val="00385809"/>
    <w:rsid w:val="0038630F"/>
    <w:rsid w:val="00386A26"/>
    <w:rsid w:val="00390307"/>
    <w:rsid w:val="00390483"/>
    <w:rsid w:val="00397255"/>
    <w:rsid w:val="003A3E97"/>
    <w:rsid w:val="003A3FF1"/>
    <w:rsid w:val="003A7144"/>
    <w:rsid w:val="003B36D6"/>
    <w:rsid w:val="003B4F6F"/>
    <w:rsid w:val="003B78D4"/>
    <w:rsid w:val="003C3726"/>
    <w:rsid w:val="003C3882"/>
    <w:rsid w:val="003C6299"/>
    <w:rsid w:val="003C7F97"/>
    <w:rsid w:val="003D2B60"/>
    <w:rsid w:val="003D4C71"/>
    <w:rsid w:val="003E0BB0"/>
    <w:rsid w:val="003E2C55"/>
    <w:rsid w:val="003E3DC2"/>
    <w:rsid w:val="003E7A5C"/>
    <w:rsid w:val="003F5D0D"/>
    <w:rsid w:val="003F67B0"/>
    <w:rsid w:val="004031AB"/>
    <w:rsid w:val="00410854"/>
    <w:rsid w:val="004115E0"/>
    <w:rsid w:val="004137CF"/>
    <w:rsid w:val="00416F6B"/>
    <w:rsid w:val="00420428"/>
    <w:rsid w:val="00424DBC"/>
    <w:rsid w:val="0042589E"/>
    <w:rsid w:val="004273B2"/>
    <w:rsid w:val="0043169E"/>
    <w:rsid w:val="00435930"/>
    <w:rsid w:val="00436224"/>
    <w:rsid w:val="00437AA2"/>
    <w:rsid w:val="00440BAD"/>
    <w:rsid w:val="00442E08"/>
    <w:rsid w:val="00452BB3"/>
    <w:rsid w:val="00452F7B"/>
    <w:rsid w:val="004537DC"/>
    <w:rsid w:val="00453B96"/>
    <w:rsid w:val="004561E5"/>
    <w:rsid w:val="004569BC"/>
    <w:rsid w:val="0046112B"/>
    <w:rsid w:val="00463CA7"/>
    <w:rsid w:val="004648DE"/>
    <w:rsid w:val="0046526D"/>
    <w:rsid w:val="0046793D"/>
    <w:rsid w:val="00470481"/>
    <w:rsid w:val="0047602D"/>
    <w:rsid w:val="004773C6"/>
    <w:rsid w:val="00477D13"/>
    <w:rsid w:val="00477DC6"/>
    <w:rsid w:val="0048516C"/>
    <w:rsid w:val="0048576B"/>
    <w:rsid w:val="00487785"/>
    <w:rsid w:val="00491696"/>
    <w:rsid w:val="00494469"/>
    <w:rsid w:val="00494A1E"/>
    <w:rsid w:val="004954F1"/>
    <w:rsid w:val="004A004D"/>
    <w:rsid w:val="004A0317"/>
    <w:rsid w:val="004A2518"/>
    <w:rsid w:val="004A4A49"/>
    <w:rsid w:val="004A72B0"/>
    <w:rsid w:val="004B180C"/>
    <w:rsid w:val="004B3473"/>
    <w:rsid w:val="004B39A1"/>
    <w:rsid w:val="004B6634"/>
    <w:rsid w:val="004C17DD"/>
    <w:rsid w:val="004C229D"/>
    <w:rsid w:val="004C2990"/>
    <w:rsid w:val="004C3AF7"/>
    <w:rsid w:val="004C5A03"/>
    <w:rsid w:val="004D3567"/>
    <w:rsid w:val="004D604F"/>
    <w:rsid w:val="004D7822"/>
    <w:rsid w:val="004E2C73"/>
    <w:rsid w:val="00505DE5"/>
    <w:rsid w:val="005065D1"/>
    <w:rsid w:val="00510858"/>
    <w:rsid w:val="005120F5"/>
    <w:rsid w:val="005138E9"/>
    <w:rsid w:val="0052101F"/>
    <w:rsid w:val="00523FF3"/>
    <w:rsid w:val="0052464F"/>
    <w:rsid w:val="00534E9B"/>
    <w:rsid w:val="00535073"/>
    <w:rsid w:val="0054152B"/>
    <w:rsid w:val="00544989"/>
    <w:rsid w:val="005455AA"/>
    <w:rsid w:val="0054713F"/>
    <w:rsid w:val="00550F6A"/>
    <w:rsid w:val="0055299F"/>
    <w:rsid w:val="005640C7"/>
    <w:rsid w:val="00565C18"/>
    <w:rsid w:val="00566CF3"/>
    <w:rsid w:val="00573F78"/>
    <w:rsid w:val="0058111F"/>
    <w:rsid w:val="00591BEA"/>
    <w:rsid w:val="005949E4"/>
    <w:rsid w:val="00595805"/>
    <w:rsid w:val="00597FCA"/>
    <w:rsid w:val="005A5CE1"/>
    <w:rsid w:val="005A735C"/>
    <w:rsid w:val="005B11DC"/>
    <w:rsid w:val="005B2F19"/>
    <w:rsid w:val="005B5A4E"/>
    <w:rsid w:val="005C130C"/>
    <w:rsid w:val="005C1F5A"/>
    <w:rsid w:val="005C287A"/>
    <w:rsid w:val="005C4609"/>
    <w:rsid w:val="005C492E"/>
    <w:rsid w:val="005C7417"/>
    <w:rsid w:val="005D0299"/>
    <w:rsid w:val="005D2301"/>
    <w:rsid w:val="005D2411"/>
    <w:rsid w:val="005D5561"/>
    <w:rsid w:val="005D6CC9"/>
    <w:rsid w:val="005D7C12"/>
    <w:rsid w:val="005E4FA1"/>
    <w:rsid w:val="005E5F40"/>
    <w:rsid w:val="005F13C7"/>
    <w:rsid w:val="005F223D"/>
    <w:rsid w:val="005F2937"/>
    <w:rsid w:val="005F6137"/>
    <w:rsid w:val="006012F2"/>
    <w:rsid w:val="006067B0"/>
    <w:rsid w:val="00606AEF"/>
    <w:rsid w:val="006103EB"/>
    <w:rsid w:val="006108E4"/>
    <w:rsid w:val="00611FCA"/>
    <w:rsid w:val="00617D4E"/>
    <w:rsid w:val="00625F9F"/>
    <w:rsid w:val="00627556"/>
    <w:rsid w:val="00630413"/>
    <w:rsid w:val="00640497"/>
    <w:rsid w:val="00640E86"/>
    <w:rsid w:val="00643343"/>
    <w:rsid w:val="00643995"/>
    <w:rsid w:val="00644004"/>
    <w:rsid w:val="0065290A"/>
    <w:rsid w:val="00653BB2"/>
    <w:rsid w:val="00654B48"/>
    <w:rsid w:val="006564D1"/>
    <w:rsid w:val="006615F4"/>
    <w:rsid w:val="00662D71"/>
    <w:rsid w:val="00670E29"/>
    <w:rsid w:val="006725C0"/>
    <w:rsid w:val="00681608"/>
    <w:rsid w:val="006843BB"/>
    <w:rsid w:val="00686BE6"/>
    <w:rsid w:val="00690C61"/>
    <w:rsid w:val="00691579"/>
    <w:rsid w:val="00692D5A"/>
    <w:rsid w:val="006973E7"/>
    <w:rsid w:val="00697AF5"/>
    <w:rsid w:val="006A1FD8"/>
    <w:rsid w:val="006A4920"/>
    <w:rsid w:val="006A4960"/>
    <w:rsid w:val="006A5B02"/>
    <w:rsid w:val="006A5BE3"/>
    <w:rsid w:val="006A6698"/>
    <w:rsid w:val="006B0058"/>
    <w:rsid w:val="006B597B"/>
    <w:rsid w:val="006C05D8"/>
    <w:rsid w:val="006C4396"/>
    <w:rsid w:val="006C484B"/>
    <w:rsid w:val="006C5831"/>
    <w:rsid w:val="006C621D"/>
    <w:rsid w:val="006C749A"/>
    <w:rsid w:val="006D0B63"/>
    <w:rsid w:val="006D34BA"/>
    <w:rsid w:val="006D3824"/>
    <w:rsid w:val="006D66E4"/>
    <w:rsid w:val="006E0F95"/>
    <w:rsid w:val="006F0CDB"/>
    <w:rsid w:val="006F30B9"/>
    <w:rsid w:val="006F66EB"/>
    <w:rsid w:val="007025D8"/>
    <w:rsid w:val="00703BDB"/>
    <w:rsid w:val="0070599B"/>
    <w:rsid w:val="00713E42"/>
    <w:rsid w:val="00724056"/>
    <w:rsid w:val="007466F1"/>
    <w:rsid w:val="00754847"/>
    <w:rsid w:val="007559B4"/>
    <w:rsid w:val="00764E11"/>
    <w:rsid w:val="007717EE"/>
    <w:rsid w:val="007730A6"/>
    <w:rsid w:val="00773AB6"/>
    <w:rsid w:val="00773EF6"/>
    <w:rsid w:val="00777FE0"/>
    <w:rsid w:val="00790929"/>
    <w:rsid w:val="00792317"/>
    <w:rsid w:val="00793BBF"/>
    <w:rsid w:val="007944E2"/>
    <w:rsid w:val="00796DD8"/>
    <w:rsid w:val="007A09D4"/>
    <w:rsid w:val="007A182F"/>
    <w:rsid w:val="007A2E4B"/>
    <w:rsid w:val="007B49F5"/>
    <w:rsid w:val="007B6133"/>
    <w:rsid w:val="007B6304"/>
    <w:rsid w:val="007B6520"/>
    <w:rsid w:val="007C07C8"/>
    <w:rsid w:val="007C35EC"/>
    <w:rsid w:val="007C5B23"/>
    <w:rsid w:val="007C657F"/>
    <w:rsid w:val="007C6A40"/>
    <w:rsid w:val="007D13B5"/>
    <w:rsid w:val="007E1C80"/>
    <w:rsid w:val="007E362A"/>
    <w:rsid w:val="007F1347"/>
    <w:rsid w:val="007F1D03"/>
    <w:rsid w:val="007F6B0C"/>
    <w:rsid w:val="007F78B3"/>
    <w:rsid w:val="00800120"/>
    <w:rsid w:val="00800E8C"/>
    <w:rsid w:val="008027DF"/>
    <w:rsid w:val="00802EEB"/>
    <w:rsid w:val="0080594D"/>
    <w:rsid w:val="00806B27"/>
    <w:rsid w:val="00807C03"/>
    <w:rsid w:val="00810127"/>
    <w:rsid w:val="00812EAD"/>
    <w:rsid w:val="008174BA"/>
    <w:rsid w:val="00817B74"/>
    <w:rsid w:val="00820FFC"/>
    <w:rsid w:val="00821BAE"/>
    <w:rsid w:val="00821BC0"/>
    <w:rsid w:val="0082453D"/>
    <w:rsid w:val="00824B84"/>
    <w:rsid w:val="008304AF"/>
    <w:rsid w:val="00830FFC"/>
    <w:rsid w:val="00834432"/>
    <w:rsid w:val="008352E3"/>
    <w:rsid w:val="0084179D"/>
    <w:rsid w:val="008418FC"/>
    <w:rsid w:val="00841B4F"/>
    <w:rsid w:val="0084241A"/>
    <w:rsid w:val="00843BBB"/>
    <w:rsid w:val="00844477"/>
    <w:rsid w:val="00845ACE"/>
    <w:rsid w:val="008461E8"/>
    <w:rsid w:val="0084727D"/>
    <w:rsid w:val="008568A8"/>
    <w:rsid w:val="00856C8F"/>
    <w:rsid w:val="008576E6"/>
    <w:rsid w:val="0085792F"/>
    <w:rsid w:val="00861793"/>
    <w:rsid w:val="0087006B"/>
    <w:rsid w:val="00870950"/>
    <w:rsid w:val="00871025"/>
    <w:rsid w:val="008865F7"/>
    <w:rsid w:val="00886BA0"/>
    <w:rsid w:val="00887728"/>
    <w:rsid w:val="008957BE"/>
    <w:rsid w:val="00896154"/>
    <w:rsid w:val="00896513"/>
    <w:rsid w:val="008967C9"/>
    <w:rsid w:val="00896AF6"/>
    <w:rsid w:val="008A2ED5"/>
    <w:rsid w:val="008A3464"/>
    <w:rsid w:val="008A3BD9"/>
    <w:rsid w:val="008B1274"/>
    <w:rsid w:val="008B256E"/>
    <w:rsid w:val="008B398C"/>
    <w:rsid w:val="008B4864"/>
    <w:rsid w:val="008B52C5"/>
    <w:rsid w:val="008C0060"/>
    <w:rsid w:val="008C32A0"/>
    <w:rsid w:val="008C6B63"/>
    <w:rsid w:val="008D0C12"/>
    <w:rsid w:val="008D4756"/>
    <w:rsid w:val="008D74FB"/>
    <w:rsid w:val="008E1336"/>
    <w:rsid w:val="008E29B9"/>
    <w:rsid w:val="008E4392"/>
    <w:rsid w:val="008E7BD2"/>
    <w:rsid w:val="008F2162"/>
    <w:rsid w:val="008F26BB"/>
    <w:rsid w:val="008F6444"/>
    <w:rsid w:val="008F67CC"/>
    <w:rsid w:val="008F7063"/>
    <w:rsid w:val="009012F3"/>
    <w:rsid w:val="00903A7F"/>
    <w:rsid w:val="009126CF"/>
    <w:rsid w:val="009150DC"/>
    <w:rsid w:val="00916D51"/>
    <w:rsid w:val="00917BBD"/>
    <w:rsid w:val="00921A37"/>
    <w:rsid w:val="0093230D"/>
    <w:rsid w:val="00935144"/>
    <w:rsid w:val="009364E6"/>
    <w:rsid w:val="00937481"/>
    <w:rsid w:val="00940537"/>
    <w:rsid w:val="00942AC1"/>
    <w:rsid w:val="009439B1"/>
    <w:rsid w:val="009538E8"/>
    <w:rsid w:val="009548D5"/>
    <w:rsid w:val="009553AF"/>
    <w:rsid w:val="00956405"/>
    <w:rsid w:val="00962281"/>
    <w:rsid w:val="009625B6"/>
    <w:rsid w:val="00962A03"/>
    <w:rsid w:val="009635FF"/>
    <w:rsid w:val="009648CE"/>
    <w:rsid w:val="00964F2B"/>
    <w:rsid w:val="00966C49"/>
    <w:rsid w:val="00971D0A"/>
    <w:rsid w:val="00975850"/>
    <w:rsid w:val="009762D2"/>
    <w:rsid w:val="00982277"/>
    <w:rsid w:val="00983280"/>
    <w:rsid w:val="00986E1B"/>
    <w:rsid w:val="009874CE"/>
    <w:rsid w:val="00990E0E"/>
    <w:rsid w:val="00990E42"/>
    <w:rsid w:val="00991696"/>
    <w:rsid w:val="00992361"/>
    <w:rsid w:val="009B25B5"/>
    <w:rsid w:val="009B3BDC"/>
    <w:rsid w:val="009B5B74"/>
    <w:rsid w:val="009B73E5"/>
    <w:rsid w:val="009C0DBE"/>
    <w:rsid w:val="009C1D19"/>
    <w:rsid w:val="009C3101"/>
    <w:rsid w:val="009D1D98"/>
    <w:rsid w:val="009D2B4A"/>
    <w:rsid w:val="009D4950"/>
    <w:rsid w:val="009E3C9A"/>
    <w:rsid w:val="009E4237"/>
    <w:rsid w:val="009F2A70"/>
    <w:rsid w:val="009F71C5"/>
    <w:rsid w:val="009F76F8"/>
    <w:rsid w:val="00A056FD"/>
    <w:rsid w:val="00A07AE3"/>
    <w:rsid w:val="00A2044C"/>
    <w:rsid w:val="00A230C0"/>
    <w:rsid w:val="00A2497A"/>
    <w:rsid w:val="00A24B67"/>
    <w:rsid w:val="00A27586"/>
    <w:rsid w:val="00A3129C"/>
    <w:rsid w:val="00A346EC"/>
    <w:rsid w:val="00A361C3"/>
    <w:rsid w:val="00A3781B"/>
    <w:rsid w:val="00A37DA1"/>
    <w:rsid w:val="00A432B1"/>
    <w:rsid w:val="00A47F59"/>
    <w:rsid w:val="00A5041B"/>
    <w:rsid w:val="00A543FC"/>
    <w:rsid w:val="00A547D9"/>
    <w:rsid w:val="00A54AC8"/>
    <w:rsid w:val="00A578E8"/>
    <w:rsid w:val="00A61A16"/>
    <w:rsid w:val="00A61D59"/>
    <w:rsid w:val="00A6403D"/>
    <w:rsid w:val="00A70AB2"/>
    <w:rsid w:val="00A7374C"/>
    <w:rsid w:val="00A74307"/>
    <w:rsid w:val="00A75124"/>
    <w:rsid w:val="00A854B6"/>
    <w:rsid w:val="00A90713"/>
    <w:rsid w:val="00A92F70"/>
    <w:rsid w:val="00A93CBC"/>
    <w:rsid w:val="00A95A99"/>
    <w:rsid w:val="00A97774"/>
    <w:rsid w:val="00AA1869"/>
    <w:rsid w:val="00AA1C7D"/>
    <w:rsid w:val="00AA67C5"/>
    <w:rsid w:val="00AB0362"/>
    <w:rsid w:val="00AB0BDD"/>
    <w:rsid w:val="00AB0CEE"/>
    <w:rsid w:val="00AB154E"/>
    <w:rsid w:val="00AB2CDA"/>
    <w:rsid w:val="00AB3F2F"/>
    <w:rsid w:val="00AB3F32"/>
    <w:rsid w:val="00AC66B2"/>
    <w:rsid w:val="00AD655E"/>
    <w:rsid w:val="00AD66FA"/>
    <w:rsid w:val="00AF0D04"/>
    <w:rsid w:val="00AF2053"/>
    <w:rsid w:val="00AF55C4"/>
    <w:rsid w:val="00B02E6D"/>
    <w:rsid w:val="00B03908"/>
    <w:rsid w:val="00B057BB"/>
    <w:rsid w:val="00B07CE0"/>
    <w:rsid w:val="00B103AD"/>
    <w:rsid w:val="00B111D0"/>
    <w:rsid w:val="00B1485A"/>
    <w:rsid w:val="00B14ED0"/>
    <w:rsid w:val="00B17C4F"/>
    <w:rsid w:val="00B20379"/>
    <w:rsid w:val="00B205B6"/>
    <w:rsid w:val="00B21103"/>
    <w:rsid w:val="00B22C1C"/>
    <w:rsid w:val="00B27F6E"/>
    <w:rsid w:val="00B31A20"/>
    <w:rsid w:val="00B415ED"/>
    <w:rsid w:val="00B41E09"/>
    <w:rsid w:val="00B422A9"/>
    <w:rsid w:val="00B422E5"/>
    <w:rsid w:val="00B42EB0"/>
    <w:rsid w:val="00B45BB6"/>
    <w:rsid w:val="00B522A1"/>
    <w:rsid w:val="00B543EE"/>
    <w:rsid w:val="00B651F3"/>
    <w:rsid w:val="00B662FE"/>
    <w:rsid w:val="00B70042"/>
    <w:rsid w:val="00B80533"/>
    <w:rsid w:val="00B831A6"/>
    <w:rsid w:val="00B92632"/>
    <w:rsid w:val="00B930C3"/>
    <w:rsid w:val="00B939A9"/>
    <w:rsid w:val="00B94EAC"/>
    <w:rsid w:val="00BA596A"/>
    <w:rsid w:val="00BA7F70"/>
    <w:rsid w:val="00BB1662"/>
    <w:rsid w:val="00BB402D"/>
    <w:rsid w:val="00BB4D44"/>
    <w:rsid w:val="00BB5A13"/>
    <w:rsid w:val="00BB6084"/>
    <w:rsid w:val="00BC215E"/>
    <w:rsid w:val="00BC2752"/>
    <w:rsid w:val="00BC2A6F"/>
    <w:rsid w:val="00BC68B1"/>
    <w:rsid w:val="00BC73CB"/>
    <w:rsid w:val="00BD07AD"/>
    <w:rsid w:val="00BD4AB2"/>
    <w:rsid w:val="00BE0B41"/>
    <w:rsid w:val="00BF0414"/>
    <w:rsid w:val="00BF1CCD"/>
    <w:rsid w:val="00BF212A"/>
    <w:rsid w:val="00C0309F"/>
    <w:rsid w:val="00C04B39"/>
    <w:rsid w:val="00C061A9"/>
    <w:rsid w:val="00C20DD1"/>
    <w:rsid w:val="00C2277E"/>
    <w:rsid w:val="00C22A29"/>
    <w:rsid w:val="00C25025"/>
    <w:rsid w:val="00C25F8A"/>
    <w:rsid w:val="00C2707A"/>
    <w:rsid w:val="00C31429"/>
    <w:rsid w:val="00C32140"/>
    <w:rsid w:val="00C36DB5"/>
    <w:rsid w:val="00C415B1"/>
    <w:rsid w:val="00C470CE"/>
    <w:rsid w:val="00C50E3E"/>
    <w:rsid w:val="00C55702"/>
    <w:rsid w:val="00C64289"/>
    <w:rsid w:val="00C64718"/>
    <w:rsid w:val="00C64DE5"/>
    <w:rsid w:val="00C73F71"/>
    <w:rsid w:val="00C74246"/>
    <w:rsid w:val="00C77569"/>
    <w:rsid w:val="00C77B89"/>
    <w:rsid w:val="00C81933"/>
    <w:rsid w:val="00C81B70"/>
    <w:rsid w:val="00C85B3E"/>
    <w:rsid w:val="00C864FE"/>
    <w:rsid w:val="00C86D1E"/>
    <w:rsid w:val="00C877EB"/>
    <w:rsid w:val="00C91CF0"/>
    <w:rsid w:val="00C92C00"/>
    <w:rsid w:val="00C955DF"/>
    <w:rsid w:val="00CA31BD"/>
    <w:rsid w:val="00CB1112"/>
    <w:rsid w:val="00CB37F6"/>
    <w:rsid w:val="00CB56DC"/>
    <w:rsid w:val="00CC1EDA"/>
    <w:rsid w:val="00CC53BA"/>
    <w:rsid w:val="00CD06E7"/>
    <w:rsid w:val="00CD30DA"/>
    <w:rsid w:val="00CD3F5B"/>
    <w:rsid w:val="00CD4A30"/>
    <w:rsid w:val="00CD5F2C"/>
    <w:rsid w:val="00CD7089"/>
    <w:rsid w:val="00CD74C2"/>
    <w:rsid w:val="00CE14C4"/>
    <w:rsid w:val="00CE2098"/>
    <w:rsid w:val="00CE2148"/>
    <w:rsid w:val="00CE475B"/>
    <w:rsid w:val="00CE53C7"/>
    <w:rsid w:val="00CE5919"/>
    <w:rsid w:val="00CF18F3"/>
    <w:rsid w:val="00CF397A"/>
    <w:rsid w:val="00CF5BC8"/>
    <w:rsid w:val="00CF631E"/>
    <w:rsid w:val="00D03842"/>
    <w:rsid w:val="00D06EA2"/>
    <w:rsid w:val="00D139A5"/>
    <w:rsid w:val="00D15342"/>
    <w:rsid w:val="00D15642"/>
    <w:rsid w:val="00D222F5"/>
    <w:rsid w:val="00D32662"/>
    <w:rsid w:val="00D37FAC"/>
    <w:rsid w:val="00D45B8D"/>
    <w:rsid w:val="00D524D5"/>
    <w:rsid w:val="00D5698D"/>
    <w:rsid w:val="00D56CFF"/>
    <w:rsid w:val="00D576BD"/>
    <w:rsid w:val="00D6020D"/>
    <w:rsid w:val="00D65742"/>
    <w:rsid w:val="00D70455"/>
    <w:rsid w:val="00D704D9"/>
    <w:rsid w:val="00D70CCE"/>
    <w:rsid w:val="00D75D98"/>
    <w:rsid w:val="00D76B8D"/>
    <w:rsid w:val="00D83521"/>
    <w:rsid w:val="00D875E0"/>
    <w:rsid w:val="00D909AB"/>
    <w:rsid w:val="00D91243"/>
    <w:rsid w:val="00D93067"/>
    <w:rsid w:val="00D95323"/>
    <w:rsid w:val="00D9758B"/>
    <w:rsid w:val="00DA057D"/>
    <w:rsid w:val="00DA0B4C"/>
    <w:rsid w:val="00DA4D02"/>
    <w:rsid w:val="00DB1AE3"/>
    <w:rsid w:val="00DB305B"/>
    <w:rsid w:val="00DB502A"/>
    <w:rsid w:val="00DC4470"/>
    <w:rsid w:val="00DC4F49"/>
    <w:rsid w:val="00DD294F"/>
    <w:rsid w:val="00DD2A91"/>
    <w:rsid w:val="00DD2C78"/>
    <w:rsid w:val="00DD3414"/>
    <w:rsid w:val="00DD49B4"/>
    <w:rsid w:val="00DD525D"/>
    <w:rsid w:val="00DD69A7"/>
    <w:rsid w:val="00DE3948"/>
    <w:rsid w:val="00DE4E2E"/>
    <w:rsid w:val="00DE6803"/>
    <w:rsid w:val="00DE6A7E"/>
    <w:rsid w:val="00DF11C9"/>
    <w:rsid w:val="00DF1430"/>
    <w:rsid w:val="00DF19BA"/>
    <w:rsid w:val="00DF4EEF"/>
    <w:rsid w:val="00DF5694"/>
    <w:rsid w:val="00DF6EB1"/>
    <w:rsid w:val="00DF7294"/>
    <w:rsid w:val="00E00BF9"/>
    <w:rsid w:val="00E0388C"/>
    <w:rsid w:val="00E03A7F"/>
    <w:rsid w:val="00E05506"/>
    <w:rsid w:val="00E06A61"/>
    <w:rsid w:val="00E07141"/>
    <w:rsid w:val="00E13221"/>
    <w:rsid w:val="00E13BD7"/>
    <w:rsid w:val="00E17E88"/>
    <w:rsid w:val="00E20165"/>
    <w:rsid w:val="00E247E7"/>
    <w:rsid w:val="00E24FB1"/>
    <w:rsid w:val="00E26A37"/>
    <w:rsid w:val="00E26A55"/>
    <w:rsid w:val="00E26F87"/>
    <w:rsid w:val="00E27C50"/>
    <w:rsid w:val="00E34A4F"/>
    <w:rsid w:val="00E42DD3"/>
    <w:rsid w:val="00E451B5"/>
    <w:rsid w:val="00E520C6"/>
    <w:rsid w:val="00E533AD"/>
    <w:rsid w:val="00E620EF"/>
    <w:rsid w:val="00E625DC"/>
    <w:rsid w:val="00E72FB6"/>
    <w:rsid w:val="00E755CA"/>
    <w:rsid w:val="00E80327"/>
    <w:rsid w:val="00E811EC"/>
    <w:rsid w:val="00E83343"/>
    <w:rsid w:val="00E83ABF"/>
    <w:rsid w:val="00E854DE"/>
    <w:rsid w:val="00E90F84"/>
    <w:rsid w:val="00E94BFA"/>
    <w:rsid w:val="00E968B8"/>
    <w:rsid w:val="00EA17F8"/>
    <w:rsid w:val="00EA2C80"/>
    <w:rsid w:val="00EA4186"/>
    <w:rsid w:val="00EA7F28"/>
    <w:rsid w:val="00EB0096"/>
    <w:rsid w:val="00EB0DA8"/>
    <w:rsid w:val="00EB18D6"/>
    <w:rsid w:val="00EB3186"/>
    <w:rsid w:val="00EB5E16"/>
    <w:rsid w:val="00EC09A4"/>
    <w:rsid w:val="00EC1D8C"/>
    <w:rsid w:val="00EC210F"/>
    <w:rsid w:val="00EE154C"/>
    <w:rsid w:val="00EE1CA9"/>
    <w:rsid w:val="00EE1DF5"/>
    <w:rsid w:val="00EE1E0D"/>
    <w:rsid w:val="00EE4CC7"/>
    <w:rsid w:val="00EE7180"/>
    <w:rsid w:val="00EF29B1"/>
    <w:rsid w:val="00EF441E"/>
    <w:rsid w:val="00EF79F4"/>
    <w:rsid w:val="00F04909"/>
    <w:rsid w:val="00F0631D"/>
    <w:rsid w:val="00F126ED"/>
    <w:rsid w:val="00F1271D"/>
    <w:rsid w:val="00F12C9A"/>
    <w:rsid w:val="00F17F69"/>
    <w:rsid w:val="00F20629"/>
    <w:rsid w:val="00F21949"/>
    <w:rsid w:val="00F30D29"/>
    <w:rsid w:val="00F31ACF"/>
    <w:rsid w:val="00F35FD4"/>
    <w:rsid w:val="00F3718A"/>
    <w:rsid w:val="00F4077E"/>
    <w:rsid w:val="00F45A0F"/>
    <w:rsid w:val="00F46647"/>
    <w:rsid w:val="00F4717E"/>
    <w:rsid w:val="00F56D14"/>
    <w:rsid w:val="00F6300F"/>
    <w:rsid w:val="00F67B1D"/>
    <w:rsid w:val="00F72ADF"/>
    <w:rsid w:val="00F74770"/>
    <w:rsid w:val="00F767C2"/>
    <w:rsid w:val="00F801E0"/>
    <w:rsid w:val="00F82037"/>
    <w:rsid w:val="00F82620"/>
    <w:rsid w:val="00F8729F"/>
    <w:rsid w:val="00F91FC8"/>
    <w:rsid w:val="00F929B8"/>
    <w:rsid w:val="00F9566F"/>
    <w:rsid w:val="00F9615D"/>
    <w:rsid w:val="00F974A7"/>
    <w:rsid w:val="00FA2674"/>
    <w:rsid w:val="00FB444B"/>
    <w:rsid w:val="00FB5DBC"/>
    <w:rsid w:val="00FC3380"/>
    <w:rsid w:val="00FC5BC0"/>
    <w:rsid w:val="00FC74AE"/>
    <w:rsid w:val="00FD0147"/>
    <w:rsid w:val="00FD1969"/>
    <w:rsid w:val="00FD279A"/>
    <w:rsid w:val="00FD292E"/>
    <w:rsid w:val="00FD3293"/>
    <w:rsid w:val="00FD3903"/>
    <w:rsid w:val="00FD55F0"/>
    <w:rsid w:val="00FD5A91"/>
    <w:rsid w:val="00FD7F57"/>
    <w:rsid w:val="00FE024E"/>
    <w:rsid w:val="00FE186F"/>
    <w:rsid w:val="00FE2799"/>
    <w:rsid w:val="00FE2E6F"/>
    <w:rsid w:val="00FE2F6E"/>
    <w:rsid w:val="00FE4CDA"/>
    <w:rsid w:val="00FF3D56"/>
    <w:rsid w:val="00FF53E6"/>
    <w:rsid w:val="00FF7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E98B"/>
  <w15:docId w15:val="{FF9668C4-E539-4DA9-B5C6-C6E92EC0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57E"/>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57E"/>
    <w:pPr>
      <w:ind w:left="720"/>
      <w:contextualSpacing/>
    </w:pPr>
  </w:style>
  <w:style w:type="character" w:styleId="CommentReference">
    <w:name w:val="annotation reference"/>
    <w:basedOn w:val="DefaultParagraphFont"/>
    <w:uiPriority w:val="99"/>
    <w:semiHidden/>
    <w:unhideWhenUsed/>
    <w:rsid w:val="000C357E"/>
    <w:rPr>
      <w:sz w:val="16"/>
      <w:szCs w:val="16"/>
    </w:rPr>
  </w:style>
  <w:style w:type="paragraph" w:styleId="CommentText">
    <w:name w:val="annotation text"/>
    <w:basedOn w:val="Normal"/>
    <w:link w:val="CommentTextChar"/>
    <w:uiPriority w:val="99"/>
    <w:unhideWhenUsed/>
    <w:rsid w:val="000C357E"/>
    <w:pPr>
      <w:spacing w:after="200" w:line="240" w:lineRule="auto"/>
    </w:pPr>
    <w:rPr>
      <w:sz w:val="20"/>
      <w:szCs w:val="20"/>
    </w:rPr>
  </w:style>
  <w:style w:type="character" w:customStyle="1" w:styleId="CommentTextChar">
    <w:name w:val="Comment Text Char"/>
    <w:basedOn w:val="DefaultParagraphFont"/>
    <w:link w:val="CommentText"/>
    <w:uiPriority w:val="99"/>
    <w:rsid w:val="000C357E"/>
    <w:rPr>
      <w:sz w:val="20"/>
      <w:szCs w:val="20"/>
      <w:lang w:val="sq-AL"/>
    </w:rPr>
  </w:style>
  <w:style w:type="paragraph" w:styleId="BalloonText">
    <w:name w:val="Balloon Text"/>
    <w:basedOn w:val="Normal"/>
    <w:link w:val="BalloonTextChar"/>
    <w:uiPriority w:val="99"/>
    <w:semiHidden/>
    <w:unhideWhenUsed/>
    <w:rsid w:val="000C3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57E"/>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sid w:val="000C357E"/>
    <w:pPr>
      <w:spacing w:after="160"/>
    </w:pPr>
    <w:rPr>
      <w:b/>
      <w:bCs/>
    </w:rPr>
  </w:style>
  <w:style w:type="character" w:customStyle="1" w:styleId="CommentSubjectChar">
    <w:name w:val="Comment Subject Char"/>
    <w:basedOn w:val="CommentTextChar"/>
    <w:link w:val="CommentSubject"/>
    <w:uiPriority w:val="99"/>
    <w:semiHidden/>
    <w:rsid w:val="000C357E"/>
    <w:rPr>
      <w:b/>
      <w:bCs/>
      <w:sz w:val="20"/>
      <w:szCs w:val="20"/>
      <w:lang w:val="sq-AL"/>
    </w:rPr>
  </w:style>
  <w:style w:type="table" w:styleId="TableGrid">
    <w:name w:val="Table Grid"/>
    <w:basedOn w:val="TableNormal"/>
    <w:uiPriority w:val="39"/>
    <w:rsid w:val="000C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C357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C357E"/>
    <w:rPr>
      <w:rFonts w:ascii="Consolas" w:hAnsi="Consolas"/>
      <w:sz w:val="20"/>
      <w:szCs w:val="20"/>
      <w:lang w:val="sq-AL"/>
    </w:rPr>
  </w:style>
  <w:style w:type="paragraph" w:styleId="FootnoteText">
    <w:name w:val="footnote text"/>
    <w:basedOn w:val="Normal"/>
    <w:link w:val="FootnoteTextChar"/>
    <w:uiPriority w:val="99"/>
    <w:semiHidden/>
    <w:unhideWhenUsed/>
    <w:rsid w:val="00C04B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B39"/>
    <w:rPr>
      <w:sz w:val="20"/>
      <w:szCs w:val="20"/>
      <w:lang w:val="sq-AL"/>
    </w:rPr>
  </w:style>
  <w:style w:type="character" w:styleId="FootnoteReference">
    <w:name w:val="footnote reference"/>
    <w:basedOn w:val="DefaultParagraphFont"/>
    <w:uiPriority w:val="99"/>
    <w:semiHidden/>
    <w:unhideWhenUsed/>
    <w:rsid w:val="00C04B39"/>
    <w:rPr>
      <w:vertAlign w:val="superscript"/>
    </w:rPr>
  </w:style>
  <w:style w:type="paragraph" w:styleId="Header">
    <w:name w:val="header"/>
    <w:basedOn w:val="Normal"/>
    <w:link w:val="HeaderChar"/>
    <w:uiPriority w:val="99"/>
    <w:unhideWhenUsed/>
    <w:rsid w:val="00DD4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9B4"/>
    <w:rPr>
      <w:lang w:val="sq-AL"/>
    </w:rPr>
  </w:style>
  <w:style w:type="paragraph" w:styleId="Footer">
    <w:name w:val="footer"/>
    <w:basedOn w:val="Normal"/>
    <w:link w:val="FooterChar"/>
    <w:uiPriority w:val="99"/>
    <w:unhideWhenUsed/>
    <w:rsid w:val="00DD4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9B4"/>
    <w:rPr>
      <w:lang w:val="sq-AL"/>
    </w:rPr>
  </w:style>
  <w:style w:type="character" w:styleId="Strong">
    <w:name w:val="Strong"/>
    <w:basedOn w:val="DefaultParagraphFont"/>
    <w:uiPriority w:val="22"/>
    <w:qFormat/>
    <w:rsid w:val="006A5B02"/>
    <w:rPr>
      <w:b/>
      <w:bCs/>
    </w:rPr>
  </w:style>
  <w:style w:type="paragraph" w:customStyle="1" w:styleId="Default">
    <w:name w:val="Default"/>
    <w:rsid w:val="00AF55C4"/>
    <w:pPr>
      <w:autoSpaceDE w:val="0"/>
      <w:autoSpaceDN w:val="0"/>
      <w:adjustRightInd w:val="0"/>
      <w:spacing w:after="0" w:line="240" w:lineRule="auto"/>
    </w:pPr>
    <w:rPr>
      <w:rFonts w:ascii="Garamond" w:hAnsi="Garamond" w:cs="Garamond"/>
      <w:color w:val="000000"/>
      <w:sz w:val="24"/>
      <w:szCs w:val="24"/>
      <w:lang w:val="en-US"/>
    </w:rPr>
  </w:style>
  <w:style w:type="paragraph" w:customStyle="1" w:styleId="Normal1">
    <w:name w:val="Normal1"/>
    <w:basedOn w:val="Normal"/>
    <w:rsid w:val="006B59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copre">
    <w:name w:val="acopre"/>
    <w:basedOn w:val="DefaultParagraphFont"/>
    <w:rsid w:val="000A00AD"/>
  </w:style>
  <w:style w:type="character" w:styleId="Emphasis">
    <w:name w:val="Emphasis"/>
    <w:basedOn w:val="DefaultParagraphFont"/>
    <w:uiPriority w:val="20"/>
    <w:qFormat/>
    <w:rsid w:val="000A00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5175">
      <w:bodyDiv w:val="1"/>
      <w:marLeft w:val="0"/>
      <w:marRight w:val="0"/>
      <w:marTop w:val="0"/>
      <w:marBottom w:val="0"/>
      <w:divBdr>
        <w:top w:val="none" w:sz="0" w:space="0" w:color="auto"/>
        <w:left w:val="none" w:sz="0" w:space="0" w:color="auto"/>
        <w:bottom w:val="none" w:sz="0" w:space="0" w:color="auto"/>
        <w:right w:val="none" w:sz="0" w:space="0" w:color="auto"/>
      </w:divBdr>
      <w:divsChild>
        <w:div w:id="279000615">
          <w:marLeft w:val="0"/>
          <w:marRight w:val="0"/>
          <w:marTop w:val="0"/>
          <w:marBottom w:val="0"/>
          <w:divBdr>
            <w:top w:val="none" w:sz="0" w:space="0" w:color="auto"/>
            <w:left w:val="none" w:sz="0" w:space="0" w:color="auto"/>
            <w:bottom w:val="none" w:sz="0" w:space="0" w:color="auto"/>
            <w:right w:val="none" w:sz="0" w:space="0" w:color="auto"/>
          </w:divBdr>
        </w:div>
        <w:div w:id="1606185381">
          <w:marLeft w:val="0"/>
          <w:marRight w:val="0"/>
          <w:marTop w:val="0"/>
          <w:marBottom w:val="0"/>
          <w:divBdr>
            <w:top w:val="none" w:sz="0" w:space="0" w:color="auto"/>
            <w:left w:val="none" w:sz="0" w:space="0" w:color="auto"/>
            <w:bottom w:val="none" w:sz="0" w:space="0" w:color="auto"/>
            <w:right w:val="none" w:sz="0" w:space="0" w:color="auto"/>
          </w:divBdr>
        </w:div>
        <w:div w:id="1779986572">
          <w:marLeft w:val="0"/>
          <w:marRight w:val="0"/>
          <w:marTop w:val="0"/>
          <w:marBottom w:val="0"/>
          <w:divBdr>
            <w:top w:val="none" w:sz="0" w:space="0" w:color="auto"/>
            <w:left w:val="none" w:sz="0" w:space="0" w:color="auto"/>
            <w:bottom w:val="none" w:sz="0" w:space="0" w:color="auto"/>
            <w:right w:val="none" w:sz="0" w:space="0" w:color="auto"/>
          </w:divBdr>
        </w:div>
      </w:divsChild>
    </w:div>
    <w:div w:id="280110878">
      <w:bodyDiv w:val="1"/>
      <w:marLeft w:val="0"/>
      <w:marRight w:val="0"/>
      <w:marTop w:val="0"/>
      <w:marBottom w:val="0"/>
      <w:divBdr>
        <w:top w:val="none" w:sz="0" w:space="0" w:color="auto"/>
        <w:left w:val="none" w:sz="0" w:space="0" w:color="auto"/>
        <w:bottom w:val="none" w:sz="0" w:space="0" w:color="auto"/>
        <w:right w:val="none" w:sz="0" w:space="0" w:color="auto"/>
      </w:divBdr>
      <w:divsChild>
        <w:div w:id="4016594">
          <w:marLeft w:val="0"/>
          <w:marRight w:val="0"/>
          <w:marTop w:val="0"/>
          <w:marBottom w:val="0"/>
          <w:divBdr>
            <w:top w:val="none" w:sz="0" w:space="0" w:color="auto"/>
            <w:left w:val="none" w:sz="0" w:space="0" w:color="auto"/>
            <w:bottom w:val="none" w:sz="0" w:space="0" w:color="auto"/>
            <w:right w:val="none" w:sz="0" w:space="0" w:color="auto"/>
          </w:divBdr>
        </w:div>
        <w:div w:id="26411141">
          <w:marLeft w:val="0"/>
          <w:marRight w:val="0"/>
          <w:marTop w:val="0"/>
          <w:marBottom w:val="0"/>
          <w:divBdr>
            <w:top w:val="none" w:sz="0" w:space="0" w:color="auto"/>
            <w:left w:val="none" w:sz="0" w:space="0" w:color="auto"/>
            <w:bottom w:val="none" w:sz="0" w:space="0" w:color="auto"/>
            <w:right w:val="none" w:sz="0" w:space="0" w:color="auto"/>
          </w:divBdr>
        </w:div>
        <w:div w:id="58327478">
          <w:marLeft w:val="0"/>
          <w:marRight w:val="0"/>
          <w:marTop w:val="0"/>
          <w:marBottom w:val="0"/>
          <w:divBdr>
            <w:top w:val="none" w:sz="0" w:space="0" w:color="auto"/>
            <w:left w:val="none" w:sz="0" w:space="0" w:color="auto"/>
            <w:bottom w:val="none" w:sz="0" w:space="0" w:color="auto"/>
            <w:right w:val="none" w:sz="0" w:space="0" w:color="auto"/>
          </w:divBdr>
        </w:div>
        <w:div w:id="78334986">
          <w:marLeft w:val="0"/>
          <w:marRight w:val="0"/>
          <w:marTop w:val="0"/>
          <w:marBottom w:val="0"/>
          <w:divBdr>
            <w:top w:val="none" w:sz="0" w:space="0" w:color="auto"/>
            <w:left w:val="none" w:sz="0" w:space="0" w:color="auto"/>
            <w:bottom w:val="none" w:sz="0" w:space="0" w:color="auto"/>
            <w:right w:val="none" w:sz="0" w:space="0" w:color="auto"/>
          </w:divBdr>
        </w:div>
        <w:div w:id="93748329">
          <w:marLeft w:val="0"/>
          <w:marRight w:val="0"/>
          <w:marTop w:val="0"/>
          <w:marBottom w:val="0"/>
          <w:divBdr>
            <w:top w:val="none" w:sz="0" w:space="0" w:color="auto"/>
            <w:left w:val="none" w:sz="0" w:space="0" w:color="auto"/>
            <w:bottom w:val="none" w:sz="0" w:space="0" w:color="auto"/>
            <w:right w:val="none" w:sz="0" w:space="0" w:color="auto"/>
          </w:divBdr>
        </w:div>
        <w:div w:id="146290671">
          <w:marLeft w:val="0"/>
          <w:marRight w:val="0"/>
          <w:marTop w:val="0"/>
          <w:marBottom w:val="0"/>
          <w:divBdr>
            <w:top w:val="none" w:sz="0" w:space="0" w:color="auto"/>
            <w:left w:val="none" w:sz="0" w:space="0" w:color="auto"/>
            <w:bottom w:val="none" w:sz="0" w:space="0" w:color="auto"/>
            <w:right w:val="none" w:sz="0" w:space="0" w:color="auto"/>
          </w:divBdr>
        </w:div>
        <w:div w:id="200559905">
          <w:marLeft w:val="0"/>
          <w:marRight w:val="0"/>
          <w:marTop w:val="0"/>
          <w:marBottom w:val="0"/>
          <w:divBdr>
            <w:top w:val="none" w:sz="0" w:space="0" w:color="auto"/>
            <w:left w:val="none" w:sz="0" w:space="0" w:color="auto"/>
            <w:bottom w:val="none" w:sz="0" w:space="0" w:color="auto"/>
            <w:right w:val="none" w:sz="0" w:space="0" w:color="auto"/>
          </w:divBdr>
        </w:div>
        <w:div w:id="223806673">
          <w:marLeft w:val="0"/>
          <w:marRight w:val="0"/>
          <w:marTop w:val="0"/>
          <w:marBottom w:val="0"/>
          <w:divBdr>
            <w:top w:val="none" w:sz="0" w:space="0" w:color="auto"/>
            <w:left w:val="none" w:sz="0" w:space="0" w:color="auto"/>
            <w:bottom w:val="none" w:sz="0" w:space="0" w:color="auto"/>
            <w:right w:val="none" w:sz="0" w:space="0" w:color="auto"/>
          </w:divBdr>
        </w:div>
        <w:div w:id="259918176">
          <w:marLeft w:val="0"/>
          <w:marRight w:val="0"/>
          <w:marTop w:val="0"/>
          <w:marBottom w:val="0"/>
          <w:divBdr>
            <w:top w:val="none" w:sz="0" w:space="0" w:color="auto"/>
            <w:left w:val="none" w:sz="0" w:space="0" w:color="auto"/>
            <w:bottom w:val="none" w:sz="0" w:space="0" w:color="auto"/>
            <w:right w:val="none" w:sz="0" w:space="0" w:color="auto"/>
          </w:divBdr>
        </w:div>
        <w:div w:id="272320392">
          <w:marLeft w:val="0"/>
          <w:marRight w:val="0"/>
          <w:marTop w:val="0"/>
          <w:marBottom w:val="0"/>
          <w:divBdr>
            <w:top w:val="none" w:sz="0" w:space="0" w:color="auto"/>
            <w:left w:val="none" w:sz="0" w:space="0" w:color="auto"/>
            <w:bottom w:val="none" w:sz="0" w:space="0" w:color="auto"/>
            <w:right w:val="none" w:sz="0" w:space="0" w:color="auto"/>
          </w:divBdr>
        </w:div>
        <w:div w:id="296182153">
          <w:marLeft w:val="0"/>
          <w:marRight w:val="0"/>
          <w:marTop w:val="0"/>
          <w:marBottom w:val="0"/>
          <w:divBdr>
            <w:top w:val="none" w:sz="0" w:space="0" w:color="auto"/>
            <w:left w:val="none" w:sz="0" w:space="0" w:color="auto"/>
            <w:bottom w:val="none" w:sz="0" w:space="0" w:color="auto"/>
            <w:right w:val="none" w:sz="0" w:space="0" w:color="auto"/>
          </w:divBdr>
        </w:div>
        <w:div w:id="300162198">
          <w:marLeft w:val="0"/>
          <w:marRight w:val="0"/>
          <w:marTop w:val="0"/>
          <w:marBottom w:val="0"/>
          <w:divBdr>
            <w:top w:val="none" w:sz="0" w:space="0" w:color="auto"/>
            <w:left w:val="none" w:sz="0" w:space="0" w:color="auto"/>
            <w:bottom w:val="none" w:sz="0" w:space="0" w:color="auto"/>
            <w:right w:val="none" w:sz="0" w:space="0" w:color="auto"/>
          </w:divBdr>
        </w:div>
        <w:div w:id="300960439">
          <w:marLeft w:val="0"/>
          <w:marRight w:val="0"/>
          <w:marTop w:val="0"/>
          <w:marBottom w:val="0"/>
          <w:divBdr>
            <w:top w:val="none" w:sz="0" w:space="0" w:color="auto"/>
            <w:left w:val="none" w:sz="0" w:space="0" w:color="auto"/>
            <w:bottom w:val="none" w:sz="0" w:space="0" w:color="auto"/>
            <w:right w:val="none" w:sz="0" w:space="0" w:color="auto"/>
          </w:divBdr>
        </w:div>
        <w:div w:id="306054455">
          <w:marLeft w:val="0"/>
          <w:marRight w:val="0"/>
          <w:marTop w:val="0"/>
          <w:marBottom w:val="0"/>
          <w:divBdr>
            <w:top w:val="none" w:sz="0" w:space="0" w:color="auto"/>
            <w:left w:val="none" w:sz="0" w:space="0" w:color="auto"/>
            <w:bottom w:val="none" w:sz="0" w:space="0" w:color="auto"/>
            <w:right w:val="none" w:sz="0" w:space="0" w:color="auto"/>
          </w:divBdr>
        </w:div>
        <w:div w:id="389961264">
          <w:marLeft w:val="0"/>
          <w:marRight w:val="0"/>
          <w:marTop w:val="0"/>
          <w:marBottom w:val="0"/>
          <w:divBdr>
            <w:top w:val="none" w:sz="0" w:space="0" w:color="auto"/>
            <w:left w:val="none" w:sz="0" w:space="0" w:color="auto"/>
            <w:bottom w:val="none" w:sz="0" w:space="0" w:color="auto"/>
            <w:right w:val="none" w:sz="0" w:space="0" w:color="auto"/>
          </w:divBdr>
        </w:div>
        <w:div w:id="422725462">
          <w:marLeft w:val="0"/>
          <w:marRight w:val="0"/>
          <w:marTop w:val="0"/>
          <w:marBottom w:val="0"/>
          <w:divBdr>
            <w:top w:val="none" w:sz="0" w:space="0" w:color="auto"/>
            <w:left w:val="none" w:sz="0" w:space="0" w:color="auto"/>
            <w:bottom w:val="none" w:sz="0" w:space="0" w:color="auto"/>
            <w:right w:val="none" w:sz="0" w:space="0" w:color="auto"/>
          </w:divBdr>
        </w:div>
        <w:div w:id="433939128">
          <w:marLeft w:val="0"/>
          <w:marRight w:val="0"/>
          <w:marTop w:val="0"/>
          <w:marBottom w:val="0"/>
          <w:divBdr>
            <w:top w:val="none" w:sz="0" w:space="0" w:color="auto"/>
            <w:left w:val="none" w:sz="0" w:space="0" w:color="auto"/>
            <w:bottom w:val="none" w:sz="0" w:space="0" w:color="auto"/>
            <w:right w:val="none" w:sz="0" w:space="0" w:color="auto"/>
          </w:divBdr>
        </w:div>
        <w:div w:id="466974340">
          <w:marLeft w:val="0"/>
          <w:marRight w:val="0"/>
          <w:marTop w:val="0"/>
          <w:marBottom w:val="0"/>
          <w:divBdr>
            <w:top w:val="none" w:sz="0" w:space="0" w:color="auto"/>
            <w:left w:val="none" w:sz="0" w:space="0" w:color="auto"/>
            <w:bottom w:val="none" w:sz="0" w:space="0" w:color="auto"/>
            <w:right w:val="none" w:sz="0" w:space="0" w:color="auto"/>
          </w:divBdr>
        </w:div>
        <w:div w:id="527257902">
          <w:marLeft w:val="0"/>
          <w:marRight w:val="0"/>
          <w:marTop w:val="0"/>
          <w:marBottom w:val="0"/>
          <w:divBdr>
            <w:top w:val="none" w:sz="0" w:space="0" w:color="auto"/>
            <w:left w:val="none" w:sz="0" w:space="0" w:color="auto"/>
            <w:bottom w:val="none" w:sz="0" w:space="0" w:color="auto"/>
            <w:right w:val="none" w:sz="0" w:space="0" w:color="auto"/>
          </w:divBdr>
        </w:div>
        <w:div w:id="569773354">
          <w:marLeft w:val="0"/>
          <w:marRight w:val="0"/>
          <w:marTop w:val="0"/>
          <w:marBottom w:val="0"/>
          <w:divBdr>
            <w:top w:val="none" w:sz="0" w:space="0" w:color="auto"/>
            <w:left w:val="none" w:sz="0" w:space="0" w:color="auto"/>
            <w:bottom w:val="none" w:sz="0" w:space="0" w:color="auto"/>
            <w:right w:val="none" w:sz="0" w:space="0" w:color="auto"/>
          </w:divBdr>
        </w:div>
        <w:div w:id="626277384">
          <w:marLeft w:val="0"/>
          <w:marRight w:val="0"/>
          <w:marTop w:val="0"/>
          <w:marBottom w:val="0"/>
          <w:divBdr>
            <w:top w:val="none" w:sz="0" w:space="0" w:color="auto"/>
            <w:left w:val="none" w:sz="0" w:space="0" w:color="auto"/>
            <w:bottom w:val="none" w:sz="0" w:space="0" w:color="auto"/>
            <w:right w:val="none" w:sz="0" w:space="0" w:color="auto"/>
          </w:divBdr>
        </w:div>
        <w:div w:id="676343875">
          <w:marLeft w:val="0"/>
          <w:marRight w:val="0"/>
          <w:marTop w:val="0"/>
          <w:marBottom w:val="0"/>
          <w:divBdr>
            <w:top w:val="none" w:sz="0" w:space="0" w:color="auto"/>
            <w:left w:val="none" w:sz="0" w:space="0" w:color="auto"/>
            <w:bottom w:val="none" w:sz="0" w:space="0" w:color="auto"/>
            <w:right w:val="none" w:sz="0" w:space="0" w:color="auto"/>
          </w:divBdr>
        </w:div>
        <w:div w:id="771979161">
          <w:marLeft w:val="0"/>
          <w:marRight w:val="0"/>
          <w:marTop w:val="0"/>
          <w:marBottom w:val="0"/>
          <w:divBdr>
            <w:top w:val="none" w:sz="0" w:space="0" w:color="auto"/>
            <w:left w:val="none" w:sz="0" w:space="0" w:color="auto"/>
            <w:bottom w:val="none" w:sz="0" w:space="0" w:color="auto"/>
            <w:right w:val="none" w:sz="0" w:space="0" w:color="auto"/>
          </w:divBdr>
        </w:div>
        <w:div w:id="774641334">
          <w:marLeft w:val="0"/>
          <w:marRight w:val="0"/>
          <w:marTop w:val="0"/>
          <w:marBottom w:val="0"/>
          <w:divBdr>
            <w:top w:val="none" w:sz="0" w:space="0" w:color="auto"/>
            <w:left w:val="none" w:sz="0" w:space="0" w:color="auto"/>
            <w:bottom w:val="none" w:sz="0" w:space="0" w:color="auto"/>
            <w:right w:val="none" w:sz="0" w:space="0" w:color="auto"/>
          </w:divBdr>
        </w:div>
        <w:div w:id="777678550">
          <w:marLeft w:val="0"/>
          <w:marRight w:val="0"/>
          <w:marTop w:val="0"/>
          <w:marBottom w:val="0"/>
          <w:divBdr>
            <w:top w:val="none" w:sz="0" w:space="0" w:color="auto"/>
            <w:left w:val="none" w:sz="0" w:space="0" w:color="auto"/>
            <w:bottom w:val="none" w:sz="0" w:space="0" w:color="auto"/>
            <w:right w:val="none" w:sz="0" w:space="0" w:color="auto"/>
          </w:divBdr>
        </w:div>
        <w:div w:id="905453207">
          <w:marLeft w:val="0"/>
          <w:marRight w:val="0"/>
          <w:marTop w:val="0"/>
          <w:marBottom w:val="0"/>
          <w:divBdr>
            <w:top w:val="none" w:sz="0" w:space="0" w:color="auto"/>
            <w:left w:val="none" w:sz="0" w:space="0" w:color="auto"/>
            <w:bottom w:val="none" w:sz="0" w:space="0" w:color="auto"/>
            <w:right w:val="none" w:sz="0" w:space="0" w:color="auto"/>
          </w:divBdr>
        </w:div>
        <w:div w:id="915358235">
          <w:marLeft w:val="0"/>
          <w:marRight w:val="0"/>
          <w:marTop w:val="0"/>
          <w:marBottom w:val="0"/>
          <w:divBdr>
            <w:top w:val="none" w:sz="0" w:space="0" w:color="auto"/>
            <w:left w:val="none" w:sz="0" w:space="0" w:color="auto"/>
            <w:bottom w:val="none" w:sz="0" w:space="0" w:color="auto"/>
            <w:right w:val="none" w:sz="0" w:space="0" w:color="auto"/>
          </w:divBdr>
        </w:div>
        <w:div w:id="916860580">
          <w:marLeft w:val="0"/>
          <w:marRight w:val="0"/>
          <w:marTop w:val="0"/>
          <w:marBottom w:val="0"/>
          <w:divBdr>
            <w:top w:val="none" w:sz="0" w:space="0" w:color="auto"/>
            <w:left w:val="none" w:sz="0" w:space="0" w:color="auto"/>
            <w:bottom w:val="none" w:sz="0" w:space="0" w:color="auto"/>
            <w:right w:val="none" w:sz="0" w:space="0" w:color="auto"/>
          </w:divBdr>
        </w:div>
        <w:div w:id="932281027">
          <w:marLeft w:val="0"/>
          <w:marRight w:val="0"/>
          <w:marTop w:val="0"/>
          <w:marBottom w:val="0"/>
          <w:divBdr>
            <w:top w:val="none" w:sz="0" w:space="0" w:color="auto"/>
            <w:left w:val="none" w:sz="0" w:space="0" w:color="auto"/>
            <w:bottom w:val="none" w:sz="0" w:space="0" w:color="auto"/>
            <w:right w:val="none" w:sz="0" w:space="0" w:color="auto"/>
          </w:divBdr>
        </w:div>
        <w:div w:id="959259689">
          <w:marLeft w:val="0"/>
          <w:marRight w:val="0"/>
          <w:marTop w:val="0"/>
          <w:marBottom w:val="0"/>
          <w:divBdr>
            <w:top w:val="none" w:sz="0" w:space="0" w:color="auto"/>
            <w:left w:val="none" w:sz="0" w:space="0" w:color="auto"/>
            <w:bottom w:val="none" w:sz="0" w:space="0" w:color="auto"/>
            <w:right w:val="none" w:sz="0" w:space="0" w:color="auto"/>
          </w:divBdr>
        </w:div>
        <w:div w:id="967508764">
          <w:marLeft w:val="0"/>
          <w:marRight w:val="0"/>
          <w:marTop w:val="0"/>
          <w:marBottom w:val="0"/>
          <w:divBdr>
            <w:top w:val="none" w:sz="0" w:space="0" w:color="auto"/>
            <w:left w:val="none" w:sz="0" w:space="0" w:color="auto"/>
            <w:bottom w:val="none" w:sz="0" w:space="0" w:color="auto"/>
            <w:right w:val="none" w:sz="0" w:space="0" w:color="auto"/>
          </w:divBdr>
        </w:div>
        <w:div w:id="1038706277">
          <w:marLeft w:val="0"/>
          <w:marRight w:val="0"/>
          <w:marTop w:val="0"/>
          <w:marBottom w:val="0"/>
          <w:divBdr>
            <w:top w:val="none" w:sz="0" w:space="0" w:color="auto"/>
            <w:left w:val="none" w:sz="0" w:space="0" w:color="auto"/>
            <w:bottom w:val="none" w:sz="0" w:space="0" w:color="auto"/>
            <w:right w:val="none" w:sz="0" w:space="0" w:color="auto"/>
          </w:divBdr>
        </w:div>
        <w:div w:id="1046027019">
          <w:marLeft w:val="0"/>
          <w:marRight w:val="0"/>
          <w:marTop w:val="0"/>
          <w:marBottom w:val="0"/>
          <w:divBdr>
            <w:top w:val="none" w:sz="0" w:space="0" w:color="auto"/>
            <w:left w:val="none" w:sz="0" w:space="0" w:color="auto"/>
            <w:bottom w:val="none" w:sz="0" w:space="0" w:color="auto"/>
            <w:right w:val="none" w:sz="0" w:space="0" w:color="auto"/>
          </w:divBdr>
        </w:div>
        <w:div w:id="1051076211">
          <w:marLeft w:val="0"/>
          <w:marRight w:val="0"/>
          <w:marTop w:val="0"/>
          <w:marBottom w:val="0"/>
          <w:divBdr>
            <w:top w:val="none" w:sz="0" w:space="0" w:color="auto"/>
            <w:left w:val="none" w:sz="0" w:space="0" w:color="auto"/>
            <w:bottom w:val="none" w:sz="0" w:space="0" w:color="auto"/>
            <w:right w:val="none" w:sz="0" w:space="0" w:color="auto"/>
          </w:divBdr>
        </w:div>
        <w:div w:id="1058164030">
          <w:marLeft w:val="0"/>
          <w:marRight w:val="0"/>
          <w:marTop w:val="0"/>
          <w:marBottom w:val="0"/>
          <w:divBdr>
            <w:top w:val="none" w:sz="0" w:space="0" w:color="auto"/>
            <w:left w:val="none" w:sz="0" w:space="0" w:color="auto"/>
            <w:bottom w:val="none" w:sz="0" w:space="0" w:color="auto"/>
            <w:right w:val="none" w:sz="0" w:space="0" w:color="auto"/>
          </w:divBdr>
        </w:div>
        <w:div w:id="1074745125">
          <w:marLeft w:val="0"/>
          <w:marRight w:val="0"/>
          <w:marTop w:val="0"/>
          <w:marBottom w:val="0"/>
          <w:divBdr>
            <w:top w:val="none" w:sz="0" w:space="0" w:color="auto"/>
            <w:left w:val="none" w:sz="0" w:space="0" w:color="auto"/>
            <w:bottom w:val="none" w:sz="0" w:space="0" w:color="auto"/>
            <w:right w:val="none" w:sz="0" w:space="0" w:color="auto"/>
          </w:divBdr>
        </w:div>
        <w:div w:id="1081953005">
          <w:marLeft w:val="0"/>
          <w:marRight w:val="0"/>
          <w:marTop w:val="0"/>
          <w:marBottom w:val="0"/>
          <w:divBdr>
            <w:top w:val="none" w:sz="0" w:space="0" w:color="auto"/>
            <w:left w:val="none" w:sz="0" w:space="0" w:color="auto"/>
            <w:bottom w:val="none" w:sz="0" w:space="0" w:color="auto"/>
            <w:right w:val="none" w:sz="0" w:space="0" w:color="auto"/>
          </w:divBdr>
        </w:div>
        <w:div w:id="1121336512">
          <w:marLeft w:val="0"/>
          <w:marRight w:val="0"/>
          <w:marTop w:val="0"/>
          <w:marBottom w:val="0"/>
          <w:divBdr>
            <w:top w:val="none" w:sz="0" w:space="0" w:color="auto"/>
            <w:left w:val="none" w:sz="0" w:space="0" w:color="auto"/>
            <w:bottom w:val="none" w:sz="0" w:space="0" w:color="auto"/>
            <w:right w:val="none" w:sz="0" w:space="0" w:color="auto"/>
          </w:divBdr>
        </w:div>
        <w:div w:id="1130976144">
          <w:marLeft w:val="0"/>
          <w:marRight w:val="0"/>
          <w:marTop w:val="0"/>
          <w:marBottom w:val="0"/>
          <w:divBdr>
            <w:top w:val="none" w:sz="0" w:space="0" w:color="auto"/>
            <w:left w:val="none" w:sz="0" w:space="0" w:color="auto"/>
            <w:bottom w:val="none" w:sz="0" w:space="0" w:color="auto"/>
            <w:right w:val="none" w:sz="0" w:space="0" w:color="auto"/>
          </w:divBdr>
        </w:div>
        <w:div w:id="1141658610">
          <w:marLeft w:val="0"/>
          <w:marRight w:val="0"/>
          <w:marTop w:val="0"/>
          <w:marBottom w:val="0"/>
          <w:divBdr>
            <w:top w:val="none" w:sz="0" w:space="0" w:color="auto"/>
            <w:left w:val="none" w:sz="0" w:space="0" w:color="auto"/>
            <w:bottom w:val="none" w:sz="0" w:space="0" w:color="auto"/>
            <w:right w:val="none" w:sz="0" w:space="0" w:color="auto"/>
          </w:divBdr>
        </w:div>
        <w:div w:id="1167552029">
          <w:marLeft w:val="0"/>
          <w:marRight w:val="0"/>
          <w:marTop w:val="0"/>
          <w:marBottom w:val="0"/>
          <w:divBdr>
            <w:top w:val="none" w:sz="0" w:space="0" w:color="auto"/>
            <w:left w:val="none" w:sz="0" w:space="0" w:color="auto"/>
            <w:bottom w:val="none" w:sz="0" w:space="0" w:color="auto"/>
            <w:right w:val="none" w:sz="0" w:space="0" w:color="auto"/>
          </w:divBdr>
        </w:div>
        <w:div w:id="1280836001">
          <w:marLeft w:val="0"/>
          <w:marRight w:val="0"/>
          <w:marTop w:val="0"/>
          <w:marBottom w:val="0"/>
          <w:divBdr>
            <w:top w:val="none" w:sz="0" w:space="0" w:color="auto"/>
            <w:left w:val="none" w:sz="0" w:space="0" w:color="auto"/>
            <w:bottom w:val="none" w:sz="0" w:space="0" w:color="auto"/>
            <w:right w:val="none" w:sz="0" w:space="0" w:color="auto"/>
          </w:divBdr>
        </w:div>
        <w:div w:id="1302996275">
          <w:marLeft w:val="0"/>
          <w:marRight w:val="0"/>
          <w:marTop w:val="0"/>
          <w:marBottom w:val="0"/>
          <w:divBdr>
            <w:top w:val="none" w:sz="0" w:space="0" w:color="auto"/>
            <w:left w:val="none" w:sz="0" w:space="0" w:color="auto"/>
            <w:bottom w:val="none" w:sz="0" w:space="0" w:color="auto"/>
            <w:right w:val="none" w:sz="0" w:space="0" w:color="auto"/>
          </w:divBdr>
        </w:div>
        <w:div w:id="1336154445">
          <w:marLeft w:val="0"/>
          <w:marRight w:val="0"/>
          <w:marTop w:val="0"/>
          <w:marBottom w:val="0"/>
          <w:divBdr>
            <w:top w:val="none" w:sz="0" w:space="0" w:color="auto"/>
            <w:left w:val="none" w:sz="0" w:space="0" w:color="auto"/>
            <w:bottom w:val="none" w:sz="0" w:space="0" w:color="auto"/>
            <w:right w:val="none" w:sz="0" w:space="0" w:color="auto"/>
          </w:divBdr>
        </w:div>
        <w:div w:id="1342969132">
          <w:marLeft w:val="0"/>
          <w:marRight w:val="0"/>
          <w:marTop w:val="0"/>
          <w:marBottom w:val="0"/>
          <w:divBdr>
            <w:top w:val="none" w:sz="0" w:space="0" w:color="auto"/>
            <w:left w:val="none" w:sz="0" w:space="0" w:color="auto"/>
            <w:bottom w:val="none" w:sz="0" w:space="0" w:color="auto"/>
            <w:right w:val="none" w:sz="0" w:space="0" w:color="auto"/>
          </w:divBdr>
        </w:div>
        <w:div w:id="1352798640">
          <w:marLeft w:val="0"/>
          <w:marRight w:val="0"/>
          <w:marTop w:val="0"/>
          <w:marBottom w:val="0"/>
          <w:divBdr>
            <w:top w:val="none" w:sz="0" w:space="0" w:color="auto"/>
            <w:left w:val="none" w:sz="0" w:space="0" w:color="auto"/>
            <w:bottom w:val="none" w:sz="0" w:space="0" w:color="auto"/>
            <w:right w:val="none" w:sz="0" w:space="0" w:color="auto"/>
          </w:divBdr>
        </w:div>
        <w:div w:id="1385450136">
          <w:marLeft w:val="0"/>
          <w:marRight w:val="0"/>
          <w:marTop w:val="0"/>
          <w:marBottom w:val="0"/>
          <w:divBdr>
            <w:top w:val="none" w:sz="0" w:space="0" w:color="auto"/>
            <w:left w:val="none" w:sz="0" w:space="0" w:color="auto"/>
            <w:bottom w:val="none" w:sz="0" w:space="0" w:color="auto"/>
            <w:right w:val="none" w:sz="0" w:space="0" w:color="auto"/>
          </w:divBdr>
        </w:div>
        <w:div w:id="1409770601">
          <w:marLeft w:val="0"/>
          <w:marRight w:val="0"/>
          <w:marTop w:val="0"/>
          <w:marBottom w:val="0"/>
          <w:divBdr>
            <w:top w:val="none" w:sz="0" w:space="0" w:color="auto"/>
            <w:left w:val="none" w:sz="0" w:space="0" w:color="auto"/>
            <w:bottom w:val="none" w:sz="0" w:space="0" w:color="auto"/>
            <w:right w:val="none" w:sz="0" w:space="0" w:color="auto"/>
          </w:divBdr>
        </w:div>
        <w:div w:id="1451781057">
          <w:marLeft w:val="0"/>
          <w:marRight w:val="0"/>
          <w:marTop w:val="0"/>
          <w:marBottom w:val="0"/>
          <w:divBdr>
            <w:top w:val="none" w:sz="0" w:space="0" w:color="auto"/>
            <w:left w:val="none" w:sz="0" w:space="0" w:color="auto"/>
            <w:bottom w:val="none" w:sz="0" w:space="0" w:color="auto"/>
            <w:right w:val="none" w:sz="0" w:space="0" w:color="auto"/>
          </w:divBdr>
        </w:div>
        <w:div w:id="1469472788">
          <w:marLeft w:val="0"/>
          <w:marRight w:val="0"/>
          <w:marTop w:val="0"/>
          <w:marBottom w:val="0"/>
          <w:divBdr>
            <w:top w:val="none" w:sz="0" w:space="0" w:color="auto"/>
            <w:left w:val="none" w:sz="0" w:space="0" w:color="auto"/>
            <w:bottom w:val="none" w:sz="0" w:space="0" w:color="auto"/>
            <w:right w:val="none" w:sz="0" w:space="0" w:color="auto"/>
          </w:divBdr>
        </w:div>
        <w:div w:id="1500654964">
          <w:marLeft w:val="0"/>
          <w:marRight w:val="0"/>
          <w:marTop w:val="0"/>
          <w:marBottom w:val="0"/>
          <w:divBdr>
            <w:top w:val="none" w:sz="0" w:space="0" w:color="auto"/>
            <w:left w:val="none" w:sz="0" w:space="0" w:color="auto"/>
            <w:bottom w:val="none" w:sz="0" w:space="0" w:color="auto"/>
            <w:right w:val="none" w:sz="0" w:space="0" w:color="auto"/>
          </w:divBdr>
        </w:div>
        <w:div w:id="1511601925">
          <w:marLeft w:val="0"/>
          <w:marRight w:val="0"/>
          <w:marTop w:val="0"/>
          <w:marBottom w:val="0"/>
          <w:divBdr>
            <w:top w:val="none" w:sz="0" w:space="0" w:color="auto"/>
            <w:left w:val="none" w:sz="0" w:space="0" w:color="auto"/>
            <w:bottom w:val="none" w:sz="0" w:space="0" w:color="auto"/>
            <w:right w:val="none" w:sz="0" w:space="0" w:color="auto"/>
          </w:divBdr>
        </w:div>
        <w:div w:id="1519390304">
          <w:marLeft w:val="0"/>
          <w:marRight w:val="0"/>
          <w:marTop w:val="0"/>
          <w:marBottom w:val="0"/>
          <w:divBdr>
            <w:top w:val="none" w:sz="0" w:space="0" w:color="auto"/>
            <w:left w:val="none" w:sz="0" w:space="0" w:color="auto"/>
            <w:bottom w:val="none" w:sz="0" w:space="0" w:color="auto"/>
            <w:right w:val="none" w:sz="0" w:space="0" w:color="auto"/>
          </w:divBdr>
        </w:div>
        <w:div w:id="1542590477">
          <w:marLeft w:val="0"/>
          <w:marRight w:val="0"/>
          <w:marTop w:val="0"/>
          <w:marBottom w:val="0"/>
          <w:divBdr>
            <w:top w:val="none" w:sz="0" w:space="0" w:color="auto"/>
            <w:left w:val="none" w:sz="0" w:space="0" w:color="auto"/>
            <w:bottom w:val="none" w:sz="0" w:space="0" w:color="auto"/>
            <w:right w:val="none" w:sz="0" w:space="0" w:color="auto"/>
          </w:divBdr>
        </w:div>
        <w:div w:id="1582105200">
          <w:marLeft w:val="0"/>
          <w:marRight w:val="0"/>
          <w:marTop w:val="0"/>
          <w:marBottom w:val="0"/>
          <w:divBdr>
            <w:top w:val="none" w:sz="0" w:space="0" w:color="auto"/>
            <w:left w:val="none" w:sz="0" w:space="0" w:color="auto"/>
            <w:bottom w:val="none" w:sz="0" w:space="0" w:color="auto"/>
            <w:right w:val="none" w:sz="0" w:space="0" w:color="auto"/>
          </w:divBdr>
        </w:div>
        <w:div w:id="1640526112">
          <w:marLeft w:val="0"/>
          <w:marRight w:val="0"/>
          <w:marTop w:val="0"/>
          <w:marBottom w:val="0"/>
          <w:divBdr>
            <w:top w:val="none" w:sz="0" w:space="0" w:color="auto"/>
            <w:left w:val="none" w:sz="0" w:space="0" w:color="auto"/>
            <w:bottom w:val="none" w:sz="0" w:space="0" w:color="auto"/>
            <w:right w:val="none" w:sz="0" w:space="0" w:color="auto"/>
          </w:divBdr>
        </w:div>
        <w:div w:id="1648629771">
          <w:marLeft w:val="0"/>
          <w:marRight w:val="0"/>
          <w:marTop w:val="0"/>
          <w:marBottom w:val="0"/>
          <w:divBdr>
            <w:top w:val="none" w:sz="0" w:space="0" w:color="auto"/>
            <w:left w:val="none" w:sz="0" w:space="0" w:color="auto"/>
            <w:bottom w:val="none" w:sz="0" w:space="0" w:color="auto"/>
            <w:right w:val="none" w:sz="0" w:space="0" w:color="auto"/>
          </w:divBdr>
        </w:div>
        <w:div w:id="1650088007">
          <w:marLeft w:val="0"/>
          <w:marRight w:val="0"/>
          <w:marTop w:val="0"/>
          <w:marBottom w:val="0"/>
          <w:divBdr>
            <w:top w:val="none" w:sz="0" w:space="0" w:color="auto"/>
            <w:left w:val="none" w:sz="0" w:space="0" w:color="auto"/>
            <w:bottom w:val="none" w:sz="0" w:space="0" w:color="auto"/>
            <w:right w:val="none" w:sz="0" w:space="0" w:color="auto"/>
          </w:divBdr>
        </w:div>
        <w:div w:id="1656957761">
          <w:marLeft w:val="0"/>
          <w:marRight w:val="0"/>
          <w:marTop w:val="0"/>
          <w:marBottom w:val="0"/>
          <w:divBdr>
            <w:top w:val="none" w:sz="0" w:space="0" w:color="auto"/>
            <w:left w:val="none" w:sz="0" w:space="0" w:color="auto"/>
            <w:bottom w:val="none" w:sz="0" w:space="0" w:color="auto"/>
            <w:right w:val="none" w:sz="0" w:space="0" w:color="auto"/>
          </w:divBdr>
        </w:div>
        <w:div w:id="1662542339">
          <w:marLeft w:val="0"/>
          <w:marRight w:val="0"/>
          <w:marTop w:val="0"/>
          <w:marBottom w:val="0"/>
          <w:divBdr>
            <w:top w:val="none" w:sz="0" w:space="0" w:color="auto"/>
            <w:left w:val="none" w:sz="0" w:space="0" w:color="auto"/>
            <w:bottom w:val="none" w:sz="0" w:space="0" w:color="auto"/>
            <w:right w:val="none" w:sz="0" w:space="0" w:color="auto"/>
          </w:divBdr>
        </w:div>
        <w:div w:id="1663704121">
          <w:marLeft w:val="0"/>
          <w:marRight w:val="0"/>
          <w:marTop w:val="0"/>
          <w:marBottom w:val="0"/>
          <w:divBdr>
            <w:top w:val="none" w:sz="0" w:space="0" w:color="auto"/>
            <w:left w:val="none" w:sz="0" w:space="0" w:color="auto"/>
            <w:bottom w:val="none" w:sz="0" w:space="0" w:color="auto"/>
            <w:right w:val="none" w:sz="0" w:space="0" w:color="auto"/>
          </w:divBdr>
        </w:div>
        <w:div w:id="1734160821">
          <w:marLeft w:val="0"/>
          <w:marRight w:val="0"/>
          <w:marTop w:val="0"/>
          <w:marBottom w:val="0"/>
          <w:divBdr>
            <w:top w:val="none" w:sz="0" w:space="0" w:color="auto"/>
            <w:left w:val="none" w:sz="0" w:space="0" w:color="auto"/>
            <w:bottom w:val="none" w:sz="0" w:space="0" w:color="auto"/>
            <w:right w:val="none" w:sz="0" w:space="0" w:color="auto"/>
          </w:divBdr>
        </w:div>
        <w:div w:id="1818691579">
          <w:marLeft w:val="0"/>
          <w:marRight w:val="0"/>
          <w:marTop w:val="0"/>
          <w:marBottom w:val="0"/>
          <w:divBdr>
            <w:top w:val="none" w:sz="0" w:space="0" w:color="auto"/>
            <w:left w:val="none" w:sz="0" w:space="0" w:color="auto"/>
            <w:bottom w:val="none" w:sz="0" w:space="0" w:color="auto"/>
            <w:right w:val="none" w:sz="0" w:space="0" w:color="auto"/>
          </w:divBdr>
        </w:div>
        <w:div w:id="1837259692">
          <w:marLeft w:val="0"/>
          <w:marRight w:val="0"/>
          <w:marTop w:val="0"/>
          <w:marBottom w:val="0"/>
          <w:divBdr>
            <w:top w:val="none" w:sz="0" w:space="0" w:color="auto"/>
            <w:left w:val="none" w:sz="0" w:space="0" w:color="auto"/>
            <w:bottom w:val="none" w:sz="0" w:space="0" w:color="auto"/>
            <w:right w:val="none" w:sz="0" w:space="0" w:color="auto"/>
          </w:divBdr>
        </w:div>
        <w:div w:id="1855457007">
          <w:marLeft w:val="0"/>
          <w:marRight w:val="0"/>
          <w:marTop w:val="0"/>
          <w:marBottom w:val="0"/>
          <w:divBdr>
            <w:top w:val="none" w:sz="0" w:space="0" w:color="auto"/>
            <w:left w:val="none" w:sz="0" w:space="0" w:color="auto"/>
            <w:bottom w:val="none" w:sz="0" w:space="0" w:color="auto"/>
            <w:right w:val="none" w:sz="0" w:space="0" w:color="auto"/>
          </w:divBdr>
        </w:div>
        <w:div w:id="1948927160">
          <w:marLeft w:val="0"/>
          <w:marRight w:val="0"/>
          <w:marTop w:val="0"/>
          <w:marBottom w:val="0"/>
          <w:divBdr>
            <w:top w:val="none" w:sz="0" w:space="0" w:color="auto"/>
            <w:left w:val="none" w:sz="0" w:space="0" w:color="auto"/>
            <w:bottom w:val="none" w:sz="0" w:space="0" w:color="auto"/>
            <w:right w:val="none" w:sz="0" w:space="0" w:color="auto"/>
          </w:divBdr>
        </w:div>
        <w:div w:id="1955095688">
          <w:marLeft w:val="0"/>
          <w:marRight w:val="0"/>
          <w:marTop w:val="0"/>
          <w:marBottom w:val="0"/>
          <w:divBdr>
            <w:top w:val="none" w:sz="0" w:space="0" w:color="auto"/>
            <w:left w:val="none" w:sz="0" w:space="0" w:color="auto"/>
            <w:bottom w:val="none" w:sz="0" w:space="0" w:color="auto"/>
            <w:right w:val="none" w:sz="0" w:space="0" w:color="auto"/>
          </w:divBdr>
        </w:div>
        <w:div w:id="1992521070">
          <w:marLeft w:val="0"/>
          <w:marRight w:val="0"/>
          <w:marTop w:val="0"/>
          <w:marBottom w:val="0"/>
          <w:divBdr>
            <w:top w:val="none" w:sz="0" w:space="0" w:color="auto"/>
            <w:left w:val="none" w:sz="0" w:space="0" w:color="auto"/>
            <w:bottom w:val="none" w:sz="0" w:space="0" w:color="auto"/>
            <w:right w:val="none" w:sz="0" w:space="0" w:color="auto"/>
          </w:divBdr>
        </w:div>
        <w:div w:id="2000887802">
          <w:marLeft w:val="0"/>
          <w:marRight w:val="0"/>
          <w:marTop w:val="0"/>
          <w:marBottom w:val="0"/>
          <w:divBdr>
            <w:top w:val="none" w:sz="0" w:space="0" w:color="auto"/>
            <w:left w:val="none" w:sz="0" w:space="0" w:color="auto"/>
            <w:bottom w:val="none" w:sz="0" w:space="0" w:color="auto"/>
            <w:right w:val="none" w:sz="0" w:space="0" w:color="auto"/>
          </w:divBdr>
        </w:div>
        <w:div w:id="2000960021">
          <w:marLeft w:val="0"/>
          <w:marRight w:val="0"/>
          <w:marTop w:val="0"/>
          <w:marBottom w:val="0"/>
          <w:divBdr>
            <w:top w:val="none" w:sz="0" w:space="0" w:color="auto"/>
            <w:left w:val="none" w:sz="0" w:space="0" w:color="auto"/>
            <w:bottom w:val="none" w:sz="0" w:space="0" w:color="auto"/>
            <w:right w:val="none" w:sz="0" w:space="0" w:color="auto"/>
          </w:divBdr>
        </w:div>
        <w:div w:id="2031100395">
          <w:marLeft w:val="0"/>
          <w:marRight w:val="0"/>
          <w:marTop w:val="0"/>
          <w:marBottom w:val="0"/>
          <w:divBdr>
            <w:top w:val="none" w:sz="0" w:space="0" w:color="auto"/>
            <w:left w:val="none" w:sz="0" w:space="0" w:color="auto"/>
            <w:bottom w:val="none" w:sz="0" w:space="0" w:color="auto"/>
            <w:right w:val="none" w:sz="0" w:space="0" w:color="auto"/>
          </w:divBdr>
        </w:div>
        <w:div w:id="2036887247">
          <w:marLeft w:val="0"/>
          <w:marRight w:val="0"/>
          <w:marTop w:val="0"/>
          <w:marBottom w:val="0"/>
          <w:divBdr>
            <w:top w:val="none" w:sz="0" w:space="0" w:color="auto"/>
            <w:left w:val="none" w:sz="0" w:space="0" w:color="auto"/>
            <w:bottom w:val="none" w:sz="0" w:space="0" w:color="auto"/>
            <w:right w:val="none" w:sz="0" w:space="0" w:color="auto"/>
          </w:divBdr>
        </w:div>
        <w:div w:id="2050059673">
          <w:marLeft w:val="0"/>
          <w:marRight w:val="0"/>
          <w:marTop w:val="0"/>
          <w:marBottom w:val="0"/>
          <w:divBdr>
            <w:top w:val="none" w:sz="0" w:space="0" w:color="auto"/>
            <w:left w:val="none" w:sz="0" w:space="0" w:color="auto"/>
            <w:bottom w:val="none" w:sz="0" w:space="0" w:color="auto"/>
            <w:right w:val="none" w:sz="0" w:space="0" w:color="auto"/>
          </w:divBdr>
        </w:div>
        <w:div w:id="2051874437">
          <w:marLeft w:val="0"/>
          <w:marRight w:val="0"/>
          <w:marTop w:val="0"/>
          <w:marBottom w:val="0"/>
          <w:divBdr>
            <w:top w:val="none" w:sz="0" w:space="0" w:color="auto"/>
            <w:left w:val="none" w:sz="0" w:space="0" w:color="auto"/>
            <w:bottom w:val="none" w:sz="0" w:space="0" w:color="auto"/>
            <w:right w:val="none" w:sz="0" w:space="0" w:color="auto"/>
          </w:divBdr>
        </w:div>
        <w:div w:id="2092579975">
          <w:marLeft w:val="0"/>
          <w:marRight w:val="0"/>
          <w:marTop w:val="0"/>
          <w:marBottom w:val="0"/>
          <w:divBdr>
            <w:top w:val="none" w:sz="0" w:space="0" w:color="auto"/>
            <w:left w:val="none" w:sz="0" w:space="0" w:color="auto"/>
            <w:bottom w:val="none" w:sz="0" w:space="0" w:color="auto"/>
            <w:right w:val="none" w:sz="0" w:space="0" w:color="auto"/>
          </w:divBdr>
        </w:div>
        <w:div w:id="2142650817">
          <w:marLeft w:val="0"/>
          <w:marRight w:val="0"/>
          <w:marTop w:val="0"/>
          <w:marBottom w:val="0"/>
          <w:divBdr>
            <w:top w:val="none" w:sz="0" w:space="0" w:color="auto"/>
            <w:left w:val="none" w:sz="0" w:space="0" w:color="auto"/>
            <w:bottom w:val="none" w:sz="0" w:space="0" w:color="auto"/>
            <w:right w:val="none" w:sz="0" w:space="0" w:color="auto"/>
          </w:divBdr>
        </w:div>
        <w:div w:id="2146191819">
          <w:marLeft w:val="0"/>
          <w:marRight w:val="0"/>
          <w:marTop w:val="0"/>
          <w:marBottom w:val="0"/>
          <w:divBdr>
            <w:top w:val="none" w:sz="0" w:space="0" w:color="auto"/>
            <w:left w:val="none" w:sz="0" w:space="0" w:color="auto"/>
            <w:bottom w:val="none" w:sz="0" w:space="0" w:color="auto"/>
            <w:right w:val="none" w:sz="0" w:space="0" w:color="auto"/>
          </w:divBdr>
        </w:div>
      </w:divsChild>
    </w:div>
    <w:div w:id="991639843">
      <w:bodyDiv w:val="1"/>
      <w:marLeft w:val="0"/>
      <w:marRight w:val="0"/>
      <w:marTop w:val="0"/>
      <w:marBottom w:val="0"/>
      <w:divBdr>
        <w:top w:val="none" w:sz="0" w:space="0" w:color="auto"/>
        <w:left w:val="none" w:sz="0" w:space="0" w:color="auto"/>
        <w:bottom w:val="none" w:sz="0" w:space="0" w:color="auto"/>
        <w:right w:val="none" w:sz="0" w:space="0" w:color="auto"/>
      </w:divBdr>
    </w:div>
    <w:div w:id="1214653284">
      <w:bodyDiv w:val="1"/>
      <w:marLeft w:val="0"/>
      <w:marRight w:val="0"/>
      <w:marTop w:val="0"/>
      <w:marBottom w:val="0"/>
      <w:divBdr>
        <w:top w:val="none" w:sz="0" w:space="0" w:color="auto"/>
        <w:left w:val="none" w:sz="0" w:space="0" w:color="auto"/>
        <w:bottom w:val="none" w:sz="0" w:space="0" w:color="auto"/>
        <w:right w:val="none" w:sz="0" w:space="0" w:color="auto"/>
      </w:divBdr>
      <w:divsChild>
        <w:div w:id="27415179">
          <w:marLeft w:val="0"/>
          <w:marRight w:val="0"/>
          <w:marTop w:val="0"/>
          <w:marBottom w:val="0"/>
          <w:divBdr>
            <w:top w:val="none" w:sz="0" w:space="0" w:color="auto"/>
            <w:left w:val="none" w:sz="0" w:space="0" w:color="auto"/>
            <w:bottom w:val="none" w:sz="0" w:space="0" w:color="auto"/>
            <w:right w:val="none" w:sz="0" w:space="0" w:color="auto"/>
          </w:divBdr>
        </w:div>
        <w:div w:id="811366847">
          <w:marLeft w:val="0"/>
          <w:marRight w:val="0"/>
          <w:marTop w:val="0"/>
          <w:marBottom w:val="0"/>
          <w:divBdr>
            <w:top w:val="none" w:sz="0" w:space="0" w:color="auto"/>
            <w:left w:val="none" w:sz="0" w:space="0" w:color="auto"/>
            <w:bottom w:val="none" w:sz="0" w:space="0" w:color="auto"/>
            <w:right w:val="none" w:sz="0" w:space="0" w:color="auto"/>
          </w:divBdr>
        </w:div>
        <w:div w:id="1051080032">
          <w:marLeft w:val="0"/>
          <w:marRight w:val="0"/>
          <w:marTop w:val="0"/>
          <w:marBottom w:val="0"/>
          <w:divBdr>
            <w:top w:val="none" w:sz="0" w:space="0" w:color="auto"/>
            <w:left w:val="none" w:sz="0" w:space="0" w:color="auto"/>
            <w:bottom w:val="none" w:sz="0" w:space="0" w:color="auto"/>
            <w:right w:val="none" w:sz="0" w:space="0" w:color="auto"/>
          </w:divBdr>
        </w:div>
        <w:div w:id="1359087026">
          <w:marLeft w:val="0"/>
          <w:marRight w:val="0"/>
          <w:marTop w:val="0"/>
          <w:marBottom w:val="0"/>
          <w:divBdr>
            <w:top w:val="none" w:sz="0" w:space="0" w:color="auto"/>
            <w:left w:val="none" w:sz="0" w:space="0" w:color="auto"/>
            <w:bottom w:val="none" w:sz="0" w:space="0" w:color="auto"/>
            <w:right w:val="none" w:sz="0" w:space="0" w:color="auto"/>
          </w:divBdr>
        </w:div>
        <w:div w:id="1395621812">
          <w:marLeft w:val="0"/>
          <w:marRight w:val="0"/>
          <w:marTop w:val="0"/>
          <w:marBottom w:val="0"/>
          <w:divBdr>
            <w:top w:val="none" w:sz="0" w:space="0" w:color="auto"/>
            <w:left w:val="none" w:sz="0" w:space="0" w:color="auto"/>
            <w:bottom w:val="none" w:sz="0" w:space="0" w:color="auto"/>
            <w:right w:val="none" w:sz="0" w:space="0" w:color="auto"/>
          </w:divBdr>
        </w:div>
      </w:divsChild>
    </w:div>
    <w:div w:id="1497576070">
      <w:bodyDiv w:val="1"/>
      <w:marLeft w:val="0"/>
      <w:marRight w:val="0"/>
      <w:marTop w:val="0"/>
      <w:marBottom w:val="0"/>
      <w:divBdr>
        <w:top w:val="none" w:sz="0" w:space="0" w:color="auto"/>
        <w:left w:val="none" w:sz="0" w:space="0" w:color="auto"/>
        <w:bottom w:val="none" w:sz="0" w:space="0" w:color="auto"/>
        <w:right w:val="none" w:sz="0" w:space="0" w:color="auto"/>
      </w:divBdr>
      <w:divsChild>
        <w:div w:id="647902656">
          <w:marLeft w:val="0"/>
          <w:marRight w:val="0"/>
          <w:marTop w:val="0"/>
          <w:marBottom w:val="0"/>
          <w:divBdr>
            <w:top w:val="none" w:sz="0" w:space="0" w:color="auto"/>
            <w:left w:val="none" w:sz="0" w:space="0" w:color="auto"/>
            <w:bottom w:val="none" w:sz="0" w:space="0" w:color="auto"/>
            <w:right w:val="none" w:sz="0" w:space="0" w:color="auto"/>
          </w:divBdr>
        </w:div>
        <w:div w:id="698966325">
          <w:marLeft w:val="0"/>
          <w:marRight w:val="0"/>
          <w:marTop w:val="0"/>
          <w:marBottom w:val="0"/>
          <w:divBdr>
            <w:top w:val="none" w:sz="0" w:space="0" w:color="auto"/>
            <w:left w:val="none" w:sz="0" w:space="0" w:color="auto"/>
            <w:bottom w:val="none" w:sz="0" w:space="0" w:color="auto"/>
            <w:right w:val="none" w:sz="0" w:space="0" w:color="auto"/>
          </w:divBdr>
        </w:div>
        <w:div w:id="796144475">
          <w:marLeft w:val="0"/>
          <w:marRight w:val="0"/>
          <w:marTop w:val="0"/>
          <w:marBottom w:val="0"/>
          <w:divBdr>
            <w:top w:val="none" w:sz="0" w:space="0" w:color="auto"/>
            <w:left w:val="none" w:sz="0" w:space="0" w:color="auto"/>
            <w:bottom w:val="none" w:sz="0" w:space="0" w:color="auto"/>
            <w:right w:val="none" w:sz="0" w:space="0" w:color="auto"/>
          </w:divBdr>
        </w:div>
        <w:div w:id="1997683474">
          <w:marLeft w:val="0"/>
          <w:marRight w:val="0"/>
          <w:marTop w:val="0"/>
          <w:marBottom w:val="0"/>
          <w:divBdr>
            <w:top w:val="none" w:sz="0" w:space="0" w:color="auto"/>
            <w:left w:val="none" w:sz="0" w:space="0" w:color="auto"/>
            <w:bottom w:val="none" w:sz="0" w:space="0" w:color="auto"/>
            <w:right w:val="none" w:sz="0" w:space="0" w:color="auto"/>
          </w:divBdr>
        </w:div>
      </w:divsChild>
    </w:div>
    <w:div w:id="1574780492">
      <w:bodyDiv w:val="1"/>
      <w:marLeft w:val="0"/>
      <w:marRight w:val="0"/>
      <w:marTop w:val="0"/>
      <w:marBottom w:val="0"/>
      <w:divBdr>
        <w:top w:val="none" w:sz="0" w:space="0" w:color="auto"/>
        <w:left w:val="none" w:sz="0" w:space="0" w:color="auto"/>
        <w:bottom w:val="none" w:sz="0" w:space="0" w:color="auto"/>
        <w:right w:val="none" w:sz="0" w:space="0" w:color="auto"/>
      </w:divBdr>
      <w:divsChild>
        <w:div w:id="65733882">
          <w:marLeft w:val="0"/>
          <w:marRight w:val="0"/>
          <w:marTop w:val="0"/>
          <w:marBottom w:val="0"/>
          <w:divBdr>
            <w:top w:val="none" w:sz="0" w:space="0" w:color="auto"/>
            <w:left w:val="none" w:sz="0" w:space="0" w:color="auto"/>
            <w:bottom w:val="none" w:sz="0" w:space="0" w:color="auto"/>
            <w:right w:val="none" w:sz="0" w:space="0" w:color="auto"/>
          </w:divBdr>
        </w:div>
        <w:div w:id="104931444">
          <w:marLeft w:val="0"/>
          <w:marRight w:val="0"/>
          <w:marTop w:val="0"/>
          <w:marBottom w:val="0"/>
          <w:divBdr>
            <w:top w:val="none" w:sz="0" w:space="0" w:color="auto"/>
            <w:left w:val="none" w:sz="0" w:space="0" w:color="auto"/>
            <w:bottom w:val="none" w:sz="0" w:space="0" w:color="auto"/>
            <w:right w:val="none" w:sz="0" w:space="0" w:color="auto"/>
          </w:divBdr>
        </w:div>
        <w:div w:id="234241523">
          <w:marLeft w:val="0"/>
          <w:marRight w:val="0"/>
          <w:marTop w:val="0"/>
          <w:marBottom w:val="0"/>
          <w:divBdr>
            <w:top w:val="none" w:sz="0" w:space="0" w:color="auto"/>
            <w:left w:val="none" w:sz="0" w:space="0" w:color="auto"/>
            <w:bottom w:val="none" w:sz="0" w:space="0" w:color="auto"/>
            <w:right w:val="none" w:sz="0" w:space="0" w:color="auto"/>
          </w:divBdr>
        </w:div>
        <w:div w:id="382146228">
          <w:marLeft w:val="0"/>
          <w:marRight w:val="0"/>
          <w:marTop w:val="0"/>
          <w:marBottom w:val="0"/>
          <w:divBdr>
            <w:top w:val="none" w:sz="0" w:space="0" w:color="auto"/>
            <w:left w:val="none" w:sz="0" w:space="0" w:color="auto"/>
            <w:bottom w:val="none" w:sz="0" w:space="0" w:color="auto"/>
            <w:right w:val="none" w:sz="0" w:space="0" w:color="auto"/>
          </w:divBdr>
        </w:div>
        <w:div w:id="666129747">
          <w:marLeft w:val="0"/>
          <w:marRight w:val="0"/>
          <w:marTop w:val="0"/>
          <w:marBottom w:val="0"/>
          <w:divBdr>
            <w:top w:val="none" w:sz="0" w:space="0" w:color="auto"/>
            <w:left w:val="none" w:sz="0" w:space="0" w:color="auto"/>
            <w:bottom w:val="none" w:sz="0" w:space="0" w:color="auto"/>
            <w:right w:val="none" w:sz="0" w:space="0" w:color="auto"/>
          </w:divBdr>
        </w:div>
        <w:div w:id="679311745">
          <w:marLeft w:val="0"/>
          <w:marRight w:val="0"/>
          <w:marTop w:val="0"/>
          <w:marBottom w:val="0"/>
          <w:divBdr>
            <w:top w:val="none" w:sz="0" w:space="0" w:color="auto"/>
            <w:left w:val="none" w:sz="0" w:space="0" w:color="auto"/>
            <w:bottom w:val="none" w:sz="0" w:space="0" w:color="auto"/>
            <w:right w:val="none" w:sz="0" w:space="0" w:color="auto"/>
          </w:divBdr>
        </w:div>
        <w:div w:id="1042754158">
          <w:marLeft w:val="0"/>
          <w:marRight w:val="0"/>
          <w:marTop w:val="0"/>
          <w:marBottom w:val="0"/>
          <w:divBdr>
            <w:top w:val="none" w:sz="0" w:space="0" w:color="auto"/>
            <w:left w:val="none" w:sz="0" w:space="0" w:color="auto"/>
            <w:bottom w:val="none" w:sz="0" w:space="0" w:color="auto"/>
            <w:right w:val="none" w:sz="0" w:space="0" w:color="auto"/>
          </w:divBdr>
        </w:div>
        <w:div w:id="1386444492">
          <w:marLeft w:val="0"/>
          <w:marRight w:val="0"/>
          <w:marTop w:val="0"/>
          <w:marBottom w:val="0"/>
          <w:divBdr>
            <w:top w:val="none" w:sz="0" w:space="0" w:color="auto"/>
            <w:left w:val="none" w:sz="0" w:space="0" w:color="auto"/>
            <w:bottom w:val="none" w:sz="0" w:space="0" w:color="auto"/>
            <w:right w:val="none" w:sz="0" w:space="0" w:color="auto"/>
          </w:divBdr>
        </w:div>
        <w:div w:id="1423718151">
          <w:marLeft w:val="0"/>
          <w:marRight w:val="0"/>
          <w:marTop w:val="0"/>
          <w:marBottom w:val="0"/>
          <w:divBdr>
            <w:top w:val="none" w:sz="0" w:space="0" w:color="auto"/>
            <w:left w:val="none" w:sz="0" w:space="0" w:color="auto"/>
            <w:bottom w:val="none" w:sz="0" w:space="0" w:color="auto"/>
            <w:right w:val="none" w:sz="0" w:space="0" w:color="auto"/>
          </w:divBdr>
        </w:div>
        <w:div w:id="1762487262">
          <w:marLeft w:val="0"/>
          <w:marRight w:val="0"/>
          <w:marTop w:val="0"/>
          <w:marBottom w:val="0"/>
          <w:divBdr>
            <w:top w:val="none" w:sz="0" w:space="0" w:color="auto"/>
            <w:left w:val="none" w:sz="0" w:space="0" w:color="auto"/>
            <w:bottom w:val="none" w:sz="0" w:space="0" w:color="auto"/>
            <w:right w:val="none" w:sz="0" w:space="0" w:color="auto"/>
          </w:divBdr>
        </w:div>
        <w:div w:id="1915360788">
          <w:marLeft w:val="0"/>
          <w:marRight w:val="0"/>
          <w:marTop w:val="0"/>
          <w:marBottom w:val="0"/>
          <w:divBdr>
            <w:top w:val="none" w:sz="0" w:space="0" w:color="auto"/>
            <w:left w:val="none" w:sz="0" w:space="0" w:color="auto"/>
            <w:bottom w:val="none" w:sz="0" w:space="0" w:color="auto"/>
            <w:right w:val="none" w:sz="0" w:space="0" w:color="auto"/>
          </w:divBdr>
        </w:div>
      </w:divsChild>
    </w:div>
    <w:div w:id="1631547213">
      <w:bodyDiv w:val="1"/>
      <w:marLeft w:val="0"/>
      <w:marRight w:val="0"/>
      <w:marTop w:val="0"/>
      <w:marBottom w:val="0"/>
      <w:divBdr>
        <w:top w:val="none" w:sz="0" w:space="0" w:color="auto"/>
        <w:left w:val="none" w:sz="0" w:space="0" w:color="auto"/>
        <w:bottom w:val="none" w:sz="0" w:space="0" w:color="auto"/>
        <w:right w:val="none" w:sz="0" w:space="0" w:color="auto"/>
      </w:divBdr>
      <w:divsChild>
        <w:div w:id="207256480">
          <w:marLeft w:val="0"/>
          <w:marRight w:val="0"/>
          <w:marTop w:val="0"/>
          <w:marBottom w:val="0"/>
          <w:divBdr>
            <w:top w:val="none" w:sz="0" w:space="0" w:color="auto"/>
            <w:left w:val="none" w:sz="0" w:space="0" w:color="auto"/>
            <w:bottom w:val="none" w:sz="0" w:space="0" w:color="auto"/>
            <w:right w:val="none" w:sz="0" w:space="0" w:color="auto"/>
          </w:divBdr>
        </w:div>
        <w:div w:id="222523107">
          <w:marLeft w:val="0"/>
          <w:marRight w:val="0"/>
          <w:marTop w:val="0"/>
          <w:marBottom w:val="0"/>
          <w:divBdr>
            <w:top w:val="none" w:sz="0" w:space="0" w:color="auto"/>
            <w:left w:val="none" w:sz="0" w:space="0" w:color="auto"/>
            <w:bottom w:val="none" w:sz="0" w:space="0" w:color="auto"/>
            <w:right w:val="none" w:sz="0" w:space="0" w:color="auto"/>
          </w:divBdr>
        </w:div>
        <w:div w:id="263852780">
          <w:marLeft w:val="0"/>
          <w:marRight w:val="0"/>
          <w:marTop w:val="0"/>
          <w:marBottom w:val="0"/>
          <w:divBdr>
            <w:top w:val="none" w:sz="0" w:space="0" w:color="auto"/>
            <w:left w:val="none" w:sz="0" w:space="0" w:color="auto"/>
            <w:bottom w:val="none" w:sz="0" w:space="0" w:color="auto"/>
            <w:right w:val="none" w:sz="0" w:space="0" w:color="auto"/>
          </w:divBdr>
        </w:div>
        <w:div w:id="281503358">
          <w:marLeft w:val="0"/>
          <w:marRight w:val="0"/>
          <w:marTop w:val="0"/>
          <w:marBottom w:val="0"/>
          <w:divBdr>
            <w:top w:val="none" w:sz="0" w:space="0" w:color="auto"/>
            <w:left w:val="none" w:sz="0" w:space="0" w:color="auto"/>
            <w:bottom w:val="none" w:sz="0" w:space="0" w:color="auto"/>
            <w:right w:val="none" w:sz="0" w:space="0" w:color="auto"/>
          </w:divBdr>
        </w:div>
        <w:div w:id="596134684">
          <w:marLeft w:val="0"/>
          <w:marRight w:val="0"/>
          <w:marTop w:val="0"/>
          <w:marBottom w:val="0"/>
          <w:divBdr>
            <w:top w:val="none" w:sz="0" w:space="0" w:color="auto"/>
            <w:left w:val="none" w:sz="0" w:space="0" w:color="auto"/>
            <w:bottom w:val="none" w:sz="0" w:space="0" w:color="auto"/>
            <w:right w:val="none" w:sz="0" w:space="0" w:color="auto"/>
          </w:divBdr>
        </w:div>
        <w:div w:id="1417627065">
          <w:marLeft w:val="0"/>
          <w:marRight w:val="0"/>
          <w:marTop w:val="0"/>
          <w:marBottom w:val="0"/>
          <w:divBdr>
            <w:top w:val="none" w:sz="0" w:space="0" w:color="auto"/>
            <w:left w:val="none" w:sz="0" w:space="0" w:color="auto"/>
            <w:bottom w:val="none" w:sz="0" w:space="0" w:color="auto"/>
            <w:right w:val="none" w:sz="0" w:space="0" w:color="auto"/>
          </w:divBdr>
        </w:div>
        <w:div w:id="1638031099">
          <w:marLeft w:val="0"/>
          <w:marRight w:val="0"/>
          <w:marTop w:val="0"/>
          <w:marBottom w:val="0"/>
          <w:divBdr>
            <w:top w:val="none" w:sz="0" w:space="0" w:color="auto"/>
            <w:left w:val="none" w:sz="0" w:space="0" w:color="auto"/>
            <w:bottom w:val="none" w:sz="0" w:space="0" w:color="auto"/>
            <w:right w:val="none" w:sz="0" w:space="0" w:color="auto"/>
          </w:divBdr>
        </w:div>
        <w:div w:id="1870487845">
          <w:marLeft w:val="0"/>
          <w:marRight w:val="0"/>
          <w:marTop w:val="0"/>
          <w:marBottom w:val="0"/>
          <w:divBdr>
            <w:top w:val="none" w:sz="0" w:space="0" w:color="auto"/>
            <w:left w:val="none" w:sz="0" w:space="0" w:color="auto"/>
            <w:bottom w:val="none" w:sz="0" w:space="0" w:color="auto"/>
            <w:right w:val="none" w:sz="0" w:space="0" w:color="auto"/>
          </w:divBdr>
        </w:div>
        <w:div w:id="2087071878">
          <w:marLeft w:val="0"/>
          <w:marRight w:val="0"/>
          <w:marTop w:val="0"/>
          <w:marBottom w:val="0"/>
          <w:divBdr>
            <w:top w:val="none" w:sz="0" w:space="0" w:color="auto"/>
            <w:left w:val="none" w:sz="0" w:space="0" w:color="auto"/>
            <w:bottom w:val="none" w:sz="0" w:space="0" w:color="auto"/>
            <w:right w:val="none" w:sz="0" w:space="0" w:color="auto"/>
          </w:divBdr>
        </w:div>
      </w:divsChild>
    </w:div>
    <w:div w:id="1747145349">
      <w:bodyDiv w:val="1"/>
      <w:marLeft w:val="0"/>
      <w:marRight w:val="0"/>
      <w:marTop w:val="0"/>
      <w:marBottom w:val="0"/>
      <w:divBdr>
        <w:top w:val="none" w:sz="0" w:space="0" w:color="auto"/>
        <w:left w:val="none" w:sz="0" w:space="0" w:color="auto"/>
        <w:bottom w:val="none" w:sz="0" w:space="0" w:color="auto"/>
        <w:right w:val="none" w:sz="0" w:space="0" w:color="auto"/>
      </w:divBdr>
      <w:divsChild>
        <w:div w:id="26368736">
          <w:marLeft w:val="0"/>
          <w:marRight w:val="0"/>
          <w:marTop w:val="0"/>
          <w:marBottom w:val="0"/>
          <w:divBdr>
            <w:top w:val="none" w:sz="0" w:space="0" w:color="auto"/>
            <w:left w:val="none" w:sz="0" w:space="0" w:color="auto"/>
            <w:bottom w:val="none" w:sz="0" w:space="0" w:color="auto"/>
            <w:right w:val="none" w:sz="0" w:space="0" w:color="auto"/>
          </w:divBdr>
        </w:div>
        <w:div w:id="60645179">
          <w:marLeft w:val="0"/>
          <w:marRight w:val="0"/>
          <w:marTop w:val="0"/>
          <w:marBottom w:val="0"/>
          <w:divBdr>
            <w:top w:val="none" w:sz="0" w:space="0" w:color="auto"/>
            <w:left w:val="none" w:sz="0" w:space="0" w:color="auto"/>
            <w:bottom w:val="none" w:sz="0" w:space="0" w:color="auto"/>
            <w:right w:val="none" w:sz="0" w:space="0" w:color="auto"/>
          </w:divBdr>
        </w:div>
        <w:div w:id="214508369">
          <w:marLeft w:val="0"/>
          <w:marRight w:val="0"/>
          <w:marTop w:val="0"/>
          <w:marBottom w:val="0"/>
          <w:divBdr>
            <w:top w:val="none" w:sz="0" w:space="0" w:color="auto"/>
            <w:left w:val="none" w:sz="0" w:space="0" w:color="auto"/>
            <w:bottom w:val="none" w:sz="0" w:space="0" w:color="auto"/>
            <w:right w:val="none" w:sz="0" w:space="0" w:color="auto"/>
          </w:divBdr>
        </w:div>
        <w:div w:id="364019093">
          <w:marLeft w:val="0"/>
          <w:marRight w:val="0"/>
          <w:marTop w:val="0"/>
          <w:marBottom w:val="0"/>
          <w:divBdr>
            <w:top w:val="none" w:sz="0" w:space="0" w:color="auto"/>
            <w:left w:val="none" w:sz="0" w:space="0" w:color="auto"/>
            <w:bottom w:val="none" w:sz="0" w:space="0" w:color="auto"/>
            <w:right w:val="none" w:sz="0" w:space="0" w:color="auto"/>
          </w:divBdr>
        </w:div>
        <w:div w:id="646129759">
          <w:marLeft w:val="0"/>
          <w:marRight w:val="0"/>
          <w:marTop w:val="0"/>
          <w:marBottom w:val="0"/>
          <w:divBdr>
            <w:top w:val="none" w:sz="0" w:space="0" w:color="auto"/>
            <w:left w:val="none" w:sz="0" w:space="0" w:color="auto"/>
            <w:bottom w:val="none" w:sz="0" w:space="0" w:color="auto"/>
            <w:right w:val="none" w:sz="0" w:space="0" w:color="auto"/>
          </w:divBdr>
        </w:div>
        <w:div w:id="683481281">
          <w:marLeft w:val="0"/>
          <w:marRight w:val="0"/>
          <w:marTop w:val="0"/>
          <w:marBottom w:val="0"/>
          <w:divBdr>
            <w:top w:val="none" w:sz="0" w:space="0" w:color="auto"/>
            <w:left w:val="none" w:sz="0" w:space="0" w:color="auto"/>
            <w:bottom w:val="none" w:sz="0" w:space="0" w:color="auto"/>
            <w:right w:val="none" w:sz="0" w:space="0" w:color="auto"/>
          </w:divBdr>
        </w:div>
        <w:div w:id="772045215">
          <w:marLeft w:val="0"/>
          <w:marRight w:val="0"/>
          <w:marTop w:val="0"/>
          <w:marBottom w:val="0"/>
          <w:divBdr>
            <w:top w:val="none" w:sz="0" w:space="0" w:color="auto"/>
            <w:left w:val="none" w:sz="0" w:space="0" w:color="auto"/>
            <w:bottom w:val="none" w:sz="0" w:space="0" w:color="auto"/>
            <w:right w:val="none" w:sz="0" w:space="0" w:color="auto"/>
          </w:divBdr>
        </w:div>
        <w:div w:id="783379359">
          <w:marLeft w:val="0"/>
          <w:marRight w:val="0"/>
          <w:marTop w:val="0"/>
          <w:marBottom w:val="0"/>
          <w:divBdr>
            <w:top w:val="none" w:sz="0" w:space="0" w:color="auto"/>
            <w:left w:val="none" w:sz="0" w:space="0" w:color="auto"/>
            <w:bottom w:val="none" w:sz="0" w:space="0" w:color="auto"/>
            <w:right w:val="none" w:sz="0" w:space="0" w:color="auto"/>
          </w:divBdr>
        </w:div>
        <w:div w:id="800148259">
          <w:marLeft w:val="0"/>
          <w:marRight w:val="0"/>
          <w:marTop w:val="0"/>
          <w:marBottom w:val="0"/>
          <w:divBdr>
            <w:top w:val="none" w:sz="0" w:space="0" w:color="auto"/>
            <w:left w:val="none" w:sz="0" w:space="0" w:color="auto"/>
            <w:bottom w:val="none" w:sz="0" w:space="0" w:color="auto"/>
            <w:right w:val="none" w:sz="0" w:space="0" w:color="auto"/>
          </w:divBdr>
        </w:div>
        <w:div w:id="941567099">
          <w:marLeft w:val="0"/>
          <w:marRight w:val="0"/>
          <w:marTop w:val="0"/>
          <w:marBottom w:val="0"/>
          <w:divBdr>
            <w:top w:val="none" w:sz="0" w:space="0" w:color="auto"/>
            <w:left w:val="none" w:sz="0" w:space="0" w:color="auto"/>
            <w:bottom w:val="none" w:sz="0" w:space="0" w:color="auto"/>
            <w:right w:val="none" w:sz="0" w:space="0" w:color="auto"/>
          </w:divBdr>
        </w:div>
        <w:div w:id="1365716754">
          <w:marLeft w:val="0"/>
          <w:marRight w:val="0"/>
          <w:marTop w:val="0"/>
          <w:marBottom w:val="0"/>
          <w:divBdr>
            <w:top w:val="none" w:sz="0" w:space="0" w:color="auto"/>
            <w:left w:val="none" w:sz="0" w:space="0" w:color="auto"/>
            <w:bottom w:val="none" w:sz="0" w:space="0" w:color="auto"/>
            <w:right w:val="none" w:sz="0" w:space="0" w:color="auto"/>
          </w:divBdr>
        </w:div>
        <w:div w:id="1470974660">
          <w:marLeft w:val="0"/>
          <w:marRight w:val="0"/>
          <w:marTop w:val="0"/>
          <w:marBottom w:val="0"/>
          <w:divBdr>
            <w:top w:val="none" w:sz="0" w:space="0" w:color="auto"/>
            <w:left w:val="none" w:sz="0" w:space="0" w:color="auto"/>
            <w:bottom w:val="none" w:sz="0" w:space="0" w:color="auto"/>
            <w:right w:val="none" w:sz="0" w:space="0" w:color="auto"/>
          </w:divBdr>
        </w:div>
        <w:div w:id="1518159345">
          <w:marLeft w:val="0"/>
          <w:marRight w:val="0"/>
          <w:marTop w:val="0"/>
          <w:marBottom w:val="0"/>
          <w:divBdr>
            <w:top w:val="none" w:sz="0" w:space="0" w:color="auto"/>
            <w:left w:val="none" w:sz="0" w:space="0" w:color="auto"/>
            <w:bottom w:val="none" w:sz="0" w:space="0" w:color="auto"/>
            <w:right w:val="none" w:sz="0" w:space="0" w:color="auto"/>
          </w:divBdr>
        </w:div>
        <w:div w:id="1546139428">
          <w:marLeft w:val="0"/>
          <w:marRight w:val="0"/>
          <w:marTop w:val="0"/>
          <w:marBottom w:val="0"/>
          <w:divBdr>
            <w:top w:val="none" w:sz="0" w:space="0" w:color="auto"/>
            <w:left w:val="none" w:sz="0" w:space="0" w:color="auto"/>
            <w:bottom w:val="none" w:sz="0" w:space="0" w:color="auto"/>
            <w:right w:val="none" w:sz="0" w:space="0" w:color="auto"/>
          </w:divBdr>
        </w:div>
        <w:div w:id="1608271134">
          <w:marLeft w:val="0"/>
          <w:marRight w:val="0"/>
          <w:marTop w:val="0"/>
          <w:marBottom w:val="0"/>
          <w:divBdr>
            <w:top w:val="none" w:sz="0" w:space="0" w:color="auto"/>
            <w:left w:val="none" w:sz="0" w:space="0" w:color="auto"/>
            <w:bottom w:val="none" w:sz="0" w:space="0" w:color="auto"/>
            <w:right w:val="none" w:sz="0" w:space="0" w:color="auto"/>
          </w:divBdr>
        </w:div>
        <w:div w:id="1665546068">
          <w:marLeft w:val="0"/>
          <w:marRight w:val="0"/>
          <w:marTop w:val="0"/>
          <w:marBottom w:val="0"/>
          <w:divBdr>
            <w:top w:val="none" w:sz="0" w:space="0" w:color="auto"/>
            <w:left w:val="none" w:sz="0" w:space="0" w:color="auto"/>
            <w:bottom w:val="none" w:sz="0" w:space="0" w:color="auto"/>
            <w:right w:val="none" w:sz="0" w:space="0" w:color="auto"/>
          </w:divBdr>
        </w:div>
        <w:div w:id="1694114811">
          <w:marLeft w:val="0"/>
          <w:marRight w:val="0"/>
          <w:marTop w:val="0"/>
          <w:marBottom w:val="0"/>
          <w:divBdr>
            <w:top w:val="none" w:sz="0" w:space="0" w:color="auto"/>
            <w:left w:val="none" w:sz="0" w:space="0" w:color="auto"/>
            <w:bottom w:val="none" w:sz="0" w:space="0" w:color="auto"/>
            <w:right w:val="none" w:sz="0" w:space="0" w:color="auto"/>
          </w:divBdr>
        </w:div>
        <w:div w:id="1761633083">
          <w:marLeft w:val="0"/>
          <w:marRight w:val="0"/>
          <w:marTop w:val="0"/>
          <w:marBottom w:val="0"/>
          <w:divBdr>
            <w:top w:val="none" w:sz="0" w:space="0" w:color="auto"/>
            <w:left w:val="none" w:sz="0" w:space="0" w:color="auto"/>
            <w:bottom w:val="none" w:sz="0" w:space="0" w:color="auto"/>
            <w:right w:val="none" w:sz="0" w:space="0" w:color="auto"/>
          </w:divBdr>
        </w:div>
        <w:div w:id="1780949306">
          <w:marLeft w:val="0"/>
          <w:marRight w:val="0"/>
          <w:marTop w:val="0"/>
          <w:marBottom w:val="0"/>
          <w:divBdr>
            <w:top w:val="none" w:sz="0" w:space="0" w:color="auto"/>
            <w:left w:val="none" w:sz="0" w:space="0" w:color="auto"/>
            <w:bottom w:val="none" w:sz="0" w:space="0" w:color="auto"/>
            <w:right w:val="none" w:sz="0" w:space="0" w:color="auto"/>
          </w:divBdr>
        </w:div>
        <w:div w:id="1786001272">
          <w:marLeft w:val="0"/>
          <w:marRight w:val="0"/>
          <w:marTop w:val="0"/>
          <w:marBottom w:val="0"/>
          <w:divBdr>
            <w:top w:val="none" w:sz="0" w:space="0" w:color="auto"/>
            <w:left w:val="none" w:sz="0" w:space="0" w:color="auto"/>
            <w:bottom w:val="none" w:sz="0" w:space="0" w:color="auto"/>
            <w:right w:val="none" w:sz="0" w:space="0" w:color="auto"/>
          </w:divBdr>
        </w:div>
        <w:div w:id="1789159017">
          <w:marLeft w:val="0"/>
          <w:marRight w:val="0"/>
          <w:marTop w:val="0"/>
          <w:marBottom w:val="0"/>
          <w:divBdr>
            <w:top w:val="none" w:sz="0" w:space="0" w:color="auto"/>
            <w:left w:val="none" w:sz="0" w:space="0" w:color="auto"/>
            <w:bottom w:val="none" w:sz="0" w:space="0" w:color="auto"/>
            <w:right w:val="none" w:sz="0" w:space="0" w:color="auto"/>
          </w:divBdr>
        </w:div>
        <w:div w:id="1825778524">
          <w:marLeft w:val="0"/>
          <w:marRight w:val="0"/>
          <w:marTop w:val="0"/>
          <w:marBottom w:val="0"/>
          <w:divBdr>
            <w:top w:val="none" w:sz="0" w:space="0" w:color="auto"/>
            <w:left w:val="none" w:sz="0" w:space="0" w:color="auto"/>
            <w:bottom w:val="none" w:sz="0" w:space="0" w:color="auto"/>
            <w:right w:val="none" w:sz="0" w:space="0" w:color="auto"/>
          </w:divBdr>
        </w:div>
        <w:div w:id="1908882884">
          <w:marLeft w:val="0"/>
          <w:marRight w:val="0"/>
          <w:marTop w:val="0"/>
          <w:marBottom w:val="0"/>
          <w:divBdr>
            <w:top w:val="none" w:sz="0" w:space="0" w:color="auto"/>
            <w:left w:val="none" w:sz="0" w:space="0" w:color="auto"/>
            <w:bottom w:val="none" w:sz="0" w:space="0" w:color="auto"/>
            <w:right w:val="none" w:sz="0" w:space="0" w:color="auto"/>
          </w:divBdr>
        </w:div>
        <w:div w:id="2114939177">
          <w:marLeft w:val="0"/>
          <w:marRight w:val="0"/>
          <w:marTop w:val="0"/>
          <w:marBottom w:val="0"/>
          <w:divBdr>
            <w:top w:val="none" w:sz="0" w:space="0" w:color="auto"/>
            <w:left w:val="none" w:sz="0" w:space="0" w:color="auto"/>
            <w:bottom w:val="none" w:sz="0" w:space="0" w:color="auto"/>
            <w:right w:val="none" w:sz="0" w:space="0" w:color="auto"/>
          </w:divBdr>
        </w:div>
      </w:divsChild>
    </w:div>
    <w:div w:id="1752117350">
      <w:bodyDiv w:val="1"/>
      <w:marLeft w:val="0"/>
      <w:marRight w:val="0"/>
      <w:marTop w:val="0"/>
      <w:marBottom w:val="0"/>
      <w:divBdr>
        <w:top w:val="none" w:sz="0" w:space="0" w:color="auto"/>
        <w:left w:val="none" w:sz="0" w:space="0" w:color="auto"/>
        <w:bottom w:val="none" w:sz="0" w:space="0" w:color="auto"/>
        <w:right w:val="none" w:sz="0" w:space="0" w:color="auto"/>
      </w:divBdr>
      <w:divsChild>
        <w:div w:id="3554056">
          <w:marLeft w:val="0"/>
          <w:marRight w:val="0"/>
          <w:marTop w:val="0"/>
          <w:marBottom w:val="0"/>
          <w:divBdr>
            <w:top w:val="none" w:sz="0" w:space="0" w:color="auto"/>
            <w:left w:val="none" w:sz="0" w:space="0" w:color="auto"/>
            <w:bottom w:val="none" w:sz="0" w:space="0" w:color="auto"/>
            <w:right w:val="none" w:sz="0" w:space="0" w:color="auto"/>
          </w:divBdr>
        </w:div>
        <w:div w:id="9306166">
          <w:marLeft w:val="0"/>
          <w:marRight w:val="0"/>
          <w:marTop w:val="0"/>
          <w:marBottom w:val="0"/>
          <w:divBdr>
            <w:top w:val="none" w:sz="0" w:space="0" w:color="auto"/>
            <w:left w:val="none" w:sz="0" w:space="0" w:color="auto"/>
            <w:bottom w:val="none" w:sz="0" w:space="0" w:color="auto"/>
            <w:right w:val="none" w:sz="0" w:space="0" w:color="auto"/>
          </w:divBdr>
        </w:div>
        <w:div w:id="43260372">
          <w:marLeft w:val="0"/>
          <w:marRight w:val="0"/>
          <w:marTop w:val="0"/>
          <w:marBottom w:val="0"/>
          <w:divBdr>
            <w:top w:val="none" w:sz="0" w:space="0" w:color="auto"/>
            <w:left w:val="none" w:sz="0" w:space="0" w:color="auto"/>
            <w:bottom w:val="none" w:sz="0" w:space="0" w:color="auto"/>
            <w:right w:val="none" w:sz="0" w:space="0" w:color="auto"/>
          </w:divBdr>
        </w:div>
        <w:div w:id="135340649">
          <w:marLeft w:val="0"/>
          <w:marRight w:val="0"/>
          <w:marTop w:val="0"/>
          <w:marBottom w:val="0"/>
          <w:divBdr>
            <w:top w:val="none" w:sz="0" w:space="0" w:color="auto"/>
            <w:left w:val="none" w:sz="0" w:space="0" w:color="auto"/>
            <w:bottom w:val="none" w:sz="0" w:space="0" w:color="auto"/>
            <w:right w:val="none" w:sz="0" w:space="0" w:color="auto"/>
          </w:divBdr>
        </w:div>
        <w:div w:id="135688258">
          <w:marLeft w:val="0"/>
          <w:marRight w:val="0"/>
          <w:marTop w:val="0"/>
          <w:marBottom w:val="0"/>
          <w:divBdr>
            <w:top w:val="none" w:sz="0" w:space="0" w:color="auto"/>
            <w:left w:val="none" w:sz="0" w:space="0" w:color="auto"/>
            <w:bottom w:val="none" w:sz="0" w:space="0" w:color="auto"/>
            <w:right w:val="none" w:sz="0" w:space="0" w:color="auto"/>
          </w:divBdr>
        </w:div>
        <w:div w:id="150172412">
          <w:marLeft w:val="0"/>
          <w:marRight w:val="0"/>
          <w:marTop w:val="0"/>
          <w:marBottom w:val="0"/>
          <w:divBdr>
            <w:top w:val="none" w:sz="0" w:space="0" w:color="auto"/>
            <w:left w:val="none" w:sz="0" w:space="0" w:color="auto"/>
            <w:bottom w:val="none" w:sz="0" w:space="0" w:color="auto"/>
            <w:right w:val="none" w:sz="0" w:space="0" w:color="auto"/>
          </w:divBdr>
        </w:div>
        <w:div w:id="157042333">
          <w:marLeft w:val="0"/>
          <w:marRight w:val="0"/>
          <w:marTop w:val="0"/>
          <w:marBottom w:val="0"/>
          <w:divBdr>
            <w:top w:val="none" w:sz="0" w:space="0" w:color="auto"/>
            <w:left w:val="none" w:sz="0" w:space="0" w:color="auto"/>
            <w:bottom w:val="none" w:sz="0" w:space="0" w:color="auto"/>
            <w:right w:val="none" w:sz="0" w:space="0" w:color="auto"/>
          </w:divBdr>
        </w:div>
        <w:div w:id="196427514">
          <w:marLeft w:val="0"/>
          <w:marRight w:val="0"/>
          <w:marTop w:val="0"/>
          <w:marBottom w:val="0"/>
          <w:divBdr>
            <w:top w:val="none" w:sz="0" w:space="0" w:color="auto"/>
            <w:left w:val="none" w:sz="0" w:space="0" w:color="auto"/>
            <w:bottom w:val="none" w:sz="0" w:space="0" w:color="auto"/>
            <w:right w:val="none" w:sz="0" w:space="0" w:color="auto"/>
          </w:divBdr>
        </w:div>
        <w:div w:id="239410437">
          <w:marLeft w:val="0"/>
          <w:marRight w:val="0"/>
          <w:marTop w:val="0"/>
          <w:marBottom w:val="0"/>
          <w:divBdr>
            <w:top w:val="none" w:sz="0" w:space="0" w:color="auto"/>
            <w:left w:val="none" w:sz="0" w:space="0" w:color="auto"/>
            <w:bottom w:val="none" w:sz="0" w:space="0" w:color="auto"/>
            <w:right w:val="none" w:sz="0" w:space="0" w:color="auto"/>
          </w:divBdr>
        </w:div>
        <w:div w:id="462230548">
          <w:marLeft w:val="0"/>
          <w:marRight w:val="0"/>
          <w:marTop w:val="0"/>
          <w:marBottom w:val="0"/>
          <w:divBdr>
            <w:top w:val="none" w:sz="0" w:space="0" w:color="auto"/>
            <w:left w:val="none" w:sz="0" w:space="0" w:color="auto"/>
            <w:bottom w:val="none" w:sz="0" w:space="0" w:color="auto"/>
            <w:right w:val="none" w:sz="0" w:space="0" w:color="auto"/>
          </w:divBdr>
        </w:div>
        <w:div w:id="588080038">
          <w:marLeft w:val="0"/>
          <w:marRight w:val="0"/>
          <w:marTop w:val="0"/>
          <w:marBottom w:val="0"/>
          <w:divBdr>
            <w:top w:val="none" w:sz="0" w:space="0" w:color="auto"/>
            <w:left w:val="none" w:sz="0" w:space="0" w:color="auto"/>
            <w:bottom w:val="none" w:sz="0" w:space="0" w:color="auto"/>
            <w:right w:val="none" w:sz="0" w:space="0" w:color="auto"/>
          </w:divBdr>
        </w:div>
        <w:div w:id="613096149">
          <w:marLeft w:val="0"/>
          <w:marRight w:val="0"/>
          <w:marTop w:val="0"/>
          <w:marBottom w:val="0"/>
          <w:divBdr>
            <w:top w:val="none" w:sz="0" w:space="0" w:color="auto"/>
            <w:left w:val="none" w:sz="0" w:space="0" w:color="auto"/>
            <w:bottom w:val="none" w:sz="0" w:space="0" w:color="auto"/>
            <w:right w:val="none" w:sz="0" w:space="0" w:color="auto"/>
          </w:divBdr>
        </w:div>
        <w:div w:id="648021019">
          <w:marLeft w:val="0"/>
          <w:marRight w:val="0"/>
          <w:marTop w:val="0"/>
          <w:marBottom w:val="0"/>
          <w:divBdr>
            <w:top w:val="none" w:sz="0" w:space="0" w:color="auto"/>
            <w:left w:val="none" w:sz="0" w:space="0" w:color="auto"/>
            <w:bottom w:val="none" w:sz="0" w:space="0" w:color="auto"/>
            <w:right w:val="none" w:sz="0" w:space="0" w:color="auto"/>
          </w:divBdr>
        </w:div>
        <w:div w:id="654990485">
          <w:marLeft w:val="0"/>
          <w:marRight w:val="0"/>
          <w:marTop w:val="0"/>
          <w:marBottom w:val="0"/>
          <w:divBdr>
            <w:top w:val="none" w:sz="0" w:space="0" w:color="auto"/>
            <w:left w:val="none" w:sz="0" w:space="0" w:color="auto"/>
            <w:bottom w:val="none" w:sz="0" w:space="0" w:color="auto"/>
            <w:right w:val="none" w:sz="0" w:space="0" w:color="auto"/>
          </w:divBdr>
        </w:div>
        <w:div w:id="690912301">
          <w:marLeft w:val="0"/>
          <w:marRight w:val="0"/>
          <w:marTop w:val="0"/>
          <w:marBottom w:val="0"/>
          <w:divBdr>
            <w:top w:val="none" w:sz="0" w:space="0" w:color="auto"/>
            <w:left w:val="none" w:sz="0" w:space="0" w:color="auto"/>
            <w:bottom w:val="none" w:sz="0" w:space="0" w:color="auto"/>
            <w:right w:val="none" w:sz="0" w:space="0" w:color="auto"/>
          </w:divBdr>
        </w:div>
        <w:div w:id="909802230">
          <w:marLeft w:val="0"/>
          <w:marRight w:val="0"/>
          <w:marTop w:val="0"/>
          <w:marBottom w:val="0"/>
          <w:divBdr>
            <w:top w:val="none" w:sz="0" w:space="0" w:color="auto"/>
            <w:left w:val="none" w:sz="0" w:space="0" w:color="auto"/>
            <w:bottom w:val="none" w:sz="0" w:space="0" w:color="auto"/>
            <w:right w:val="none" w:sz="0" w:space="0" w:color="auto"/>
          </w:divBdr>
        </w:div>
        <w:div w:id="920019082">
          <w:marLeft w:val="0"/>
          <w:marRight w:val="0"/>
          <w:marTop w:val="0"/>
          <w:marBottom w:val="0"/>
          <w:divBdr>
            <w:top w:val="none" w:sz="0" w:space="0" w:color="auto"/>
            <w:left w:val="none" w:sz="0" w:space="0" w:color="auto"/>
            <w:bottom w:val="none" w:sz="0" w:space="0" w:color="auto"/>
            <w:right w:val="none" w:sz="0" w:space="0" w:color="auto"/>
          </w:divBdr>
        </w:div>
        <w:div w:id="1054230233">
          <w:marLeft w:val="0"/>
          <w:marRight w:val="0"/>
          <w:marTop w:val="0"/>
          <w:marBottom w:val="0"/>
          <w:divBdr>
            <w:top w:val="none" w:sz="0" w:space="0" w:color="auto"/>
            <w:left w:val="none" w:sz="0" w:space="0" w:color="auto"/>
            <w:bottom w:val="none" w:sz="0" w:space="0" w:color="auto"/>
            <w:right w:val="none" w:sz="0" w:space="0" w:color="auto"/>
          </w:divBdr>
        </w:div>
        <w:div w:id="1083916102">
          <w:marLeft w:val="0"/>
          <w:marRight w:val="0"/>
          <w:marTop w:val="0"/>
          <w:marBottom w:val="0"/>
          <w:divBdr>
            <w:top w:val="none" w:sz="0" w:space="0" w:color="auto"/>
            <w:left w:val="none" w:sz="0" w:space="0" w:color="auto"/>
            <w:bottom w:val="none" w:sz="0" w:space="0" w:color="auto"/>
            <w:right w:val="none" w:sz="0" w:space="0" w:color="auto"/>
          </w:divBdr>
        </w:div>
        <w:div w:id="1222709904">
          <w:marLeft w:val="0"/>
          <w:marRight w:val="0"/>
          <w:marTop w:val="0"/>
          <w:marBottom w:val="0"/>
          <w:divBdr>
            <w:top w:val="none" w:sz="0" w:space="0" w:color="auto"/>
            <w:left w:val="none" w:sz="0" w:space="0" w:color="auto"/>
            <w:bottom w:val="none" w:sz="0" w:space="0" w:color="auto"/>
            <w:right w:val="none" w:sz="0" w:space="0" w:color="auto"/>
          </w:divBdr>
        </w:div>
        <w:div w:id="1243679748">
          <w:marLeft w:val="0"/>
          <w:marRight w:val="0"/>
          <w:marTop w:val="0"/>
          <w:marBottom w:val="0"/>
          <w:divBdr>
            <w:top w:val="none" w:sz="0" w:space="0" w:color="auto"/>
            <w:left w:val="none" w:sz="0" w:space="0" w:color="auto"/>
            <w:bottom w:val="none" w:sz="0" w:space="0" w:color="auto"/>
            <w:right w:val="none" w:sz="0" w:space="0" w:color="auto"/>
          </w:divBdr>
        </w:div>
        <w:div w:id="1459296084">
          <w:marLeft w:val="0"/>
          <w:marRight w:val="0"/>
          <w:marTop w:val="0"/>
          <w:marBottom w:val="0"/>
          <w:divBdr>
            <w:top w:val="none" w:sz="0" w:space="0" w:color="auto"/>
            <w:left w:val="none" w:sz="0" w:space="0" w:color="auto"/>
            <w:bottom w:val="none" w:sz="0" w:space="0" w:color="auto"/>
            <w:right w:val="none" w:sz="0" w:space="0" w:color="auto"/>
          </w:divBdr>
        </w:div>
        <w:div w:id="1507552158">
          <w:marLeft w:val="0"/>
          <w:marRight w:val="0"/>
          <w:marTop w:val="0"/>
          <w:marBottom w:val="0"/>
          <w:divBdr>
            <w:top w:val="none" w:sz="0" w:space="0" w:color="auto"/>
            <w:left w:val="none" w:sz="0" w:space="0" w:color="auto"/>
            <w:bottom w:val="none" w:sz="0" w:space="0" w:color="auto"/>
            <w:right w:val="none" w:sz="0" w:space="0" w:color="auto"/>
          </w:divBdr>
        </w:div>
        <w:div w:id="1534733361">
          <w:marLeft w:val="0"/>
          <w:marRight w:val="0"/>
          <w:marTop w:val="0"/>
          <w:marBottom w:val="0"/>
          <w:divBdr>
            <w:top w:val="none" w:sz="0" w:space="0" w:color="auto"/>
            <w:left w:val="none" w:sz="0" w:space="0" w:color="auto"/>
            <w:bottom w:val="none" w:sz="0" w:space="0" w:color="auto"/>
            <w:right w:val="none" w:sz="0" w:space="0" w:color="auto"/>
          </w:divBdr>
        </w:div>
        <w:div w:id="1552840412">
          <w:marLeft w:val="0"/>
          <w:marRight w:val="0"/>
          <w:marTop w:val="0"/>
          <w:marBottom w:val="0"/>
          <w:divBdr>
            <w:top w:val="none" w:sz="0" w:space="0" w:color="auto"/>
            <w:left w:val="none" w:sz="0" w:space="0" w:color="auto"/>
            <w:bottom w:val="none" w:sz="0" w:space="0" w:color="auto"/>
            <w:right w:val="none" w:sz="0" w:space="0" w:color="auto"/>
          </w:divBdr>
        </w:div>
        <w:div w:id="1752312954">
          <w:marLeft w:val="0"/>
          <w:marRight w:val="0"/>
          <w:marTop w:val="0"/>
          <w:marBottom w:val="0"/>
          <w:divBdr>
            <w:top w:val="none" w:sz="0" w:space="0" w:color="auto"/>
            <w:left w:val="none" w:sz="0" w:space="0" w:color="auto"/>
            <w:bottom w:val="none" w:sz="0" w:space="0" w:color="auto"/>
            <w:right w:val="none" w:sz="0" w:space="0" w:color="auto"/>
          </w:divBdr>
        </w:div>
        <w:div w:id="1780679498">
          <w:marLeft w:val="0"/>
          <w:marRight w:val="0"/>
          <w:marTop w:val="0"/>
          <w:marBottom w:val="0"/>
          <w:divBdr>
            <w:top w:val="none" w:sz="0" w:space="0" w:color="auto"/>
            <w:left w:val="none" w:sz="0" w:space="0" w:color="auto"/>
            <w:bottom w:val="none" w:sz="0" w:space="0" w:color="auto"/>
            <w:right w:val="none" w:sz="0" w:space="0" w:color="auto"/>
          </w:divBdr>
        </w:div>
        <w:div w:id="1836414417">
          <w:marLeft w:val="0"/>
          <w:marRight w:val="0"/>
          <w:marTop w:val="0"/>
          <w:marBottom w:val="0"/>
          <w:divBdr>
            <w:top w:val="none" w:sz="0" w:space="0" w:color="auto"/>
            <w:left w:val="none" w:sz="0" w:space="0" w:color="auto"/>
            <w:bottom w:val="none" w:sz="0" w:space="0" w:color="auto"/>
            <w:right w:val="none" w:sz="0" w:space="0" w:color="auto"/>
          </w:divBdr>
        </w:div>
        <w:div w:id="1976183052">
          <w:marLeft w:val="0"/>
          <w:marRight w:val="0"/>
          <w:marTop w:val="0"/>
          <w:marBottom w:val="0"/>
          <w:divBdr>
            <w:top w:val="none" w:sz="0" w:space="0" w:color="auto"/>
            <w:left w:val="none" w:sz="0" w:space="0" w:color="auto"/>
            <w:bottom w:val="none" w:sz="0" w:space="0" w:color="auto"/>
            <w:right w:val="none" w:sz="0" w:space="0" w:color="auto"/>
          </w:divBdr>
        </w:div>
        <w:div w:id="2089225078">
          <w:marLeft w:val="0"/>
          <w:marRight w:val="0"/>
          <w:marTop w:val="0"/>
          <w:marBottom w:val="0"/>
          <w:divBdr>
            <w:top w:val="none" w:sz="0" w:space="0" w:color="auto"/>
            <w:left w:val="none" w:sz="0" w:space="0" w:color="auto"/>
            <w:bottom w:val="none" w:sz="0" w:space="0" w:color="auto"/>
            <w:right w:val="none" w:sz="0" w:space="0" w:color="auto"/>
          </w:divBdr>
        </w:div>
      </w:divsChild>
    </w:div>
    <w:div w:id="1807963674">
      <w:bodyDiv w:val="1"/>
      <w:marLeft w:val="0"/>
      <w:marRight w:val="0"/>
      <w:marTop w:val="0"/>
      <w:marBottom w:val="0"/>
      <w:divBdr>
        <w:top w:val="none" w:sz="0" w:space="0" w:color="auto"/>
        <w:left w:val="none" w:sz="0" w:space="0" w:color="auto"/>
        <w:bottom w:val="none" w:sz="0" w:space="0" w:color="auto"/>
        <w:right w:val="none" w:sz="0" w:space="0" w:color="auto"/>
      </w:divBdr>
    </w:div>
    <w:div w:id="1922250802">
      <w:bodyDiv w:val="1"/>
      <w:marLeft w:val="0"/>
      <w:marRight w:val="0"/>
      <w:marTop w:val="0"/>
      <w:marBottom w:val="0"/>
      <w:divBdr>
        <w:top w:val="none" w:sz="0" w:space="0" w:color="auto"/>
        <w:left w:val="none" w:sz="0" w:space="0" w:color="auto"/>
        <w:bottom w:val="none" w:sz="0" w:space="0" w:color="auto"/>
        <w:right w:val="none" w:sz="0" w:space="0" w:color="auto"/>
      </w:divBdr>
    </w:div>
    <w:div w:id="2066484359">
      <w:bodyDiv w:val="1"/>
      <w:marLeft w:val="0"/>
      <w:marRight w:val="0"/>
      <w:marTop w:val="0"/>
      <w:marBottom w:val="0"/>
      <w:divBdr>
        <w:top w:val="none" w:sz="0" w:space="0" w:color="auto"/>
        <w:left w:val="none" w:sz="0" w:space="0" w:color="auto"/>
        <w:bottom w:val="none" w:sz="0" w:space="0" w:color="auto"/>
        <w:right w:val="none" w:sz="0" w:space="0" w:color="auto"/>
      </w:divBdr>
      <w:divsChild>
        <w:div w:id="300117204">
          <w:marLeft w:val="0"/>
          <w:marRight w:val="0"/>
          <w:marTop w:val="0"/>
          <w:marBottom w:val="0"/>
          <w:divBdr>
            <w:top w:val="none" w:sz="0" w:space="0" w:color="auto"/>
            <w:left w:val="none" w:sz="0" w:space="0" w:color="auto"/>
            <w:bottom w:val="none" w:sz="0" w:space="0" w:color="auto"/>
            <w:right w:val="none" w:sz="0" w:space="0" w:color="auto"/>
          </w:divBdr>
        </w:div>
        <w:div w:id="499809212">
          <w:marLeft w:val="0"/>
          <w:marRight w:val="0"/>
          <w:marTop w:val="0"/>
          <w:marBottom w:val="0"/>
          <w:divBdr>
            <w:top w:val="none" w:sz="0" w:space="0" w:color="auto"/>
            <w:left w:val="none" w:sz="0" w:space="0" w:color="auto"/>
            <w:bottom w:val="none" w:sz="0" w:space="0" w:color="auto"/>
            <w:right w:val="none" w:sz="0" w:space="0" w:color="auto"/>
          </w:divBdr>
        </w:div>
        <w:div w:id="1678924743">
          <w:marLeft w:val="0"/>
          <w:marRight w:val="0"/>
          <w:marTop w:val="0"/>
          <w:marBottom w:val="0"/>
          <w:divBdr>
            <w:top w:val="none" w:sz="0" w:space="0" w:color="auto"/>
            <w:left w:val="none" w:sz="0" w:space="0" w:color="auto"/>
            <w:bottom w:val="none" w:sz="0" w:space="0" w:color="auto"/>
            <w:right w:val="none" w:sz="0" w:space="0" w:color="auto"/>
          </w:divBdr>
        </w:div>
        <w:div w:id="1871137917">
          <w:marLeft w:val="0"/>
          <w:marRight w:val="0"/>
          <w:marTop w:val="0"/>
          <w:marBottom w:val="0"/>
          <w:divBdr>
            <w:top w:val="none" w:sz="0" w:space="0" w:color="auto"/>
            <w:left w:val="none" w:sz="0" w:space="0" w:color="auto"/>
            <w:bottom w:val="none" w:sz="0" w:space="0" w:color="auto"/>
            <w:right w:val="none" w:sz="0" w:space="0" w:color="auto"/>
          </w:divBdr>
        </w:div>
      </w:divsChild>
    </w:div>
    <w:div w:id="2068213232">
      <w:bodyDiv w:val="1"/>
      <w:marLeft w:val="0"/>
      <w:marRight w:val="0"/>
      <w:marTop w:val="0"/>
      <w:marBottom w:val="0"/>
      <w:divBdr>
        <w:top w:val="none" w:sz="0" w:space="0" w:color="auto"/>
        <w:left w:val="none" w:sz="0" w:space="0" w:color="auto"/>
        <w:bottom w:val="none" w:sz="0" w:space="0" w:color="auto"/>
        <w:right w:val="none" w:sz="0" w:space="0" w:color="auto"/>
      </w:divBdr>
      <w:divsChild>
        <w:div w:id="102916967">
          <w:marLeft w:val="0"/>
          <w:marRight w:val="0"/>
          <w:marTop w:val="0"/>
          <w:marBottom w:val="0"/>
          <w:divBdr>
            <w:top w:val="none" w:sz="0" w:space="0" w:color="auto"/>
            <w:left w:val="none" w:sz="0" w:space="0" w:color="auto"/>
            <w:bottom w:val="none" w:sz="0" w:space="0" w:color="auto"/>
            <w:right w:val="none" w:sz="0" w:space="0" w:color="auto"/>
          </w:divBdr>
        </w:div>
        <w:div w:id="159270533">
          <w:marLeft w:val="0"/>
          <w:marRight w:val="0"/>
          <w:marTop w:val="0"/>
          <w:marBottom w:val="0"/>
          <w:divBdr>
            <w:top w:val="none" w:sz="0" w:space="0" w:color="auto"/>
            <w:left w:val="none" w:sz="0" w:space="0" w:color="auto"/>
            <w:bottom w:val="none" w:sz="0" w:space="0" w:color="auto"/>
            <w:right w:val="none" w:sz="0" w:space="0" w:color="auto"/>
          </w:divBdr>
        </w:div>
        <w:div w:id="433668259">
          <w:marLeft w:val="0"/>
          <w:marRight w:val="0"/>
          <w:marTop w:val="0"/>
          <w:marBottom w:val="0"/>
          <w:divBdr>
            <w:top w:val="none" w:sz="0" w:space="0" w:color="auto"/>
            <w:left w:val="none" w:sz="0" w:space="0" w:color="auto"/>
            <w:bottom w:val="none" w:sz="0" w:space="0" w:color="auto"/>
            <w:right w:val="none" w:sz="0" w:space="0" w:color="auto"/>
          </w:divBdr>
        </w:div>
        <w:div w:id="1387603533">
          <w:marLeft w:val="0"/>
          <w:marRight w:val="0"/>
          <w:marTop w:val="0"/>
          <w:marBottom w:val="0"/>
          <w:divBdr>
            <w:top w:val="none" w:sz="0" w:space="0" w:color="auto"/>
            <w:left w:val="none" w:sz="0" w:space="0" w:color="auto"/>
            <w:bottom w:val="none" w:sz="0" w:space="0" w:color="auto"/>
            <w:right w:val="none" w:sz="0" w:space="0" w:color="auto"/>
          </w:divBdr>
        </w:div>
        <w:div w:id="1435589614">
          <w:marLeft w:val="0"/>
          <w:marRight w:val="0"/>
          <w:marTop w:val="0"/>
          <w:marBottom w:val="0"/>
          <w:divBdr>
            <w:top w:val="none" w:sz="0" w:space="0" w:color="auto"/>
            <w:left w:val="none" w:sz="0" w:space="0" w:color="auto"/>
            <w:bottom w:val="none" w:sz="0" w:space="0" w:color="auto"/>
            <w:right w:val="none" w:sz="0" w:space="0" w:color="auto"/>
          </w:divBdr>
        </w:div>
        <w:div w:id="1540628194">
          <w:marLeft w:val="0"/>
          <w:marRight w:val="0"/>
          <w:marTop w:val="0"/>
          <w:marBottom w:val="0"/>
          <w:divBdr>
            <w:top w:val="none" w:sz="0" w:space="0" w:color="auto"/>
            <w:left w:val="none" w:sz="0" w:space="0" w:color="auto"/>
            <w:bottom w:val="none" w:sz="0" w:space="0" w:color="auto"/>
            <w:right w:val="none" w:sz="0" w:space="0" w:color="auto"/>
          </w:divBdr>
        </w:div>
        <w:div w:id="1626426699">
          <w:marLeft w:val="0"/>
          <w:marRight w:val="0"/>
          <w:marTop w:val="0"/>
          <w:marBottom w:val="0"/>
          <w:divBdr>
            <w:top w:val="none" w:sz="0" w:space="0" w:color="auto"/>
            <w:left w:val="none" w:sz="0" w:space="0" w:color="auto"/>
            <w:bottom w:val="none" w:sz="0" w:space="0" w:color="auto"/>
            <w:right w:val="none" w:sz="0" w:space="0" w:color="auto"/>
          </w:divBdr>
        </w:div>
        <w:div w:id="1772509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78</Nr_x002e__x0020_akti>
    <Data_x0020_e_x0020_Krijimit xmlns="0e656187-b300-4fb0-8bf4-3a50f872073c">2020-12-23T08:58:46Z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2020-12-21T23:00:00Z</Date_x0020_protokolli>
    <Titulli xmlns="0e656187-b300-4fb0-8bf4-3a50f872073c">Për miratimin e rregullores "Për kërkesën minimale për instrumentet e kapitalit rregullator  dhe detyrimet e pranuara"</Titulli>
    <Modifikuesi xmlns="0e656187-b300-4fb0-8bf4-3a50f872073c">alma.lisaku</Modifikuesi>
    <Nr_x002e__x0020_prot_x0020_QBZ xmlns="0e656187-b300-4fb0-8bf4-3a50f872073c">1908/1</Nr_x002e__x0020_prot_x0020_QBZ>
    <Data_x0020_e_x0020_Modifikimit xmlns="0e656187-b300-4fb0-8bf4-3a50f872073c">2020-12-23T13:40:22Z</Data_x0020_e_x0020_Modifikimit>
    <Dekretuar xmlns="0e656187-b300-4fb0-8bf4-3a50f872073c">false</Dekretuar>
    <Data xmlns="0e656187-b300-4fb0-8bf4-3a50f872073c">2020-12-15T23:00:00Z</Data>
    <Nr_x002e__x0020_protokolli_x0020_i_x0020_aktit xmlns="0e656187-b300-4fb0-8bf4-3a50f872073c">5803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7106AEDF9674C289971960ED9E00F2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0865D-E665-42A0-9794-7E715F257892}">
  <ds:schemaRefs>
    <ds:schemaRef ds:uri="http://schemas.microsoft.com/office/2006/documentManagement/types"/>
    <ds:schemaRef ds:uri="http://purl.org/dc/terms/"/>
    <ds:schemaRef ds:uri="0e656187-b300-4fb0-8bf4-3a50f872073c"/>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3657B85-DCBB-4183-BDD7-7D209B1B12EE}">
  <ds:schemaRefs>
    <ds:schemaRef ds:uri="http://schemas.microsoft.com/sharepoint/v3/contenttype/forms"/>
  </ds:schemaRefs>
</ds:datastoreItem>
</file>

<file path=customXml/itemProps3.xml><?xml version="1.0" encoding="utf-8"?>
<ds:datastoreItem xmlns:ds="http://schemas.openxmlformats.org/officeDocument/2006/customXml" ds:itemID="{60EF018E-1BFB-4A86-A897-0B0ED875C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C28167E-0387-47E8-9F16-4C11DC29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26</Pages>
  <Words>12219</Words>
  <Characters>69649</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Për miratimin e rregullores "Për kërkesën minimale për instrumentet e kapitalit rregullator dhe detyrimet e pranuara"</vt:lpstr>
    </vt:vector>
  </TitlesOfParts>
  <Company/>
  <LinksUpToDate>false</LinksUpToDate>
  <CharactersWithSpaces>81705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kërkesën minimale për instrumentet e kapitalit rregullator dhe detyrimet e pranuara"</dc:title>
  <dc:creator>Gladiola Kraja</dc:creator>
  <cp:lastModifiedBy>Alma Lisaku</cp:lastModifiedBy>
  <cp:revision>76</cp:revision>
  <cp:lastPrinted>2020-10-26T14:25:00Z</cp:lastPrinted>
  <dcterms:created xsi:type="dcterms:W3CDTF">2020-12-22T13:17:00Z</dcterms:created>
  <dcterms:modified xsi:type="dcterms:W3CDTF">2020-12-24T09:47:00Z</dcterms:modified>
</cp:coreProperties>
</file>