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7C354" w14:textId="77777777" w:rsidR="005C657A" w:rsidRPr="00343931" w:rsidRDefault="005C657A" w:rsidP="00343931">
      <w:pPr>
        <w:spacing w:after="0" w:line="240" w:lineRule="auto"/>
        <w:ind w:firstLine="113"/>
        <w:jc w:val="center"/>
        <w:rPr>
          <w:rFonts w:ascii="Garamond" w:hAnsi="Garamond"/>
          <w:b/>
          <w:sz w:val="24"/>
          <w:szCs w:val="24"/>
        </w:rPr>
      </w:pPr>
      <w:r w:rsidRPr="00343931">
        <w:rPr>
          <w:rFonts w:ascii="Garamond" w:hAnsi="Garamond"/>
          <w:b/>
          <w:sz w:val="24"/>
          <w:szCs w:val="24"/>
        </w:rPr>
        <w:t>VENDIM</w:t>
      </w:r>
    </w:p>
    <w:p w14:paraId="4397C355" w14:textId="77777777" w:rsidR="005C657A" w:rsidRPr="00343931" w:rsidRDefault="00212484" w:rsidP="00343931">
      <w:pPr>
        <w:spacing w:after="0" w:line="240" w:lineRule="auto"/>
        <w:ind w:firstLine="113"/>
        <w:jc w:val="center"/>
        <w:rPr>
          <w:rFonts w:ascii="Garamond" w:hAnsi="Garamond"/>
          <w:b/>
          <w:sz w:val="24"/>
          <w:szCs w:val="24"/>
        </w:rPr>
      </w:pPr>
      <w:r w:rsidRPr="00343931">
        <w:rPr>
          <w:rFonts w:ascii="Garamond" w:hAnsi="Garamond"/>
          <w:b/>
          <w:sz w:val="24"/>
          <w:szCs w:val="24"/>
        </w:rPr>
        <w:t xml:space="preserve">Nr. </w:t>
      </w:r>
      <w:r w:rsidR="00733D1D" w:rsidRPr="00343931">
        <w:rPr>
          <w:rFonts w:ascii="Garamond" w:hAnsi="Garamond"/>
          <w:b/>
          <w:sz w:val="24"/>
          <w:szCs w:val="24"/>
        </w:rPr>
        <w:t xml:space="preserve">18, </w:t>
      </w:r>
      <w:r w:rsidRPr="00343931">
        <w:rPr>
          <w:rFonts w:ascii="Garamond" w:hAnsi="Garamond"/>
          <w:b/>
          <w:sz w:val="24"/>
          <w:szCs w:val="24"/>
        </w:rPr>
        <w:t xml:space="preserve">datë </w:t>
      </w:r>
      <w:r w:rsidR="00733D1D" w:rsidRPr="00343931">
        <w:rPr>
          <w:rFonts w:ascii="Garamond" w:hAnsi="Garamond"/>
          <w:b/>
          <w:sz w:val="24"/>
          <w:szCs w:val="24"/>
        </w:rPr>
        <w:t>24</w:t>
      </w:r>
      <w:r w:rsidRPr="00343931">
        <w:rPr>
          <w:rFonts w:ascii="Garamond" w:hAnsi="Garamond"/>
          <w:b/>
          <w:sz w:val="24"/>
          <w:szCs w:val="24"/>
        </w:rPr>
        <w:t>.</w:t>
      </w:r>
      <w:r w:rsidR="00711DB4" w:rsidRPr="00343931">
        <w:rPr>
          <w:rFonts w:ascii="Garamond" w:hAnsi="Garamond"/>
          <w:b/>
          <w:sz w:val="24"/>
          <w:szCs w:val="24"/>
        </w:rPr>
        <w:t>3</w:t>
      </w:r>
      <w:r w:rsidRPr="00343931">
        <w:rPr>
          <w:rFonts w:ascii="Garamond" w:hAnsi="Garamond"/>
          <w:b/>
          <w:sz w:val="24"/>
          <w:szCs w:val="24"/>
        </w:rPr>
        <w:t>.</w:t>
      </w:r>
      <w:r w:rsidR="005C657A" w:rsidRPr="00343931">
        <w:rPr>
          <w:rFonts w:ascii="Garamond" w:hAnsi="Garamond"/>
          <w:b/>
          <w:sz w:val="24"/>
          <w:szCs w:val="24"/>
        </w:rPr>
        <w:t>202</w:t>
      </w:r>
      <w:r w:rsidR="009D1F45" w:rsidRPr="00343931">
        <w:rPr>
          <w:rFonts w:ascii="Garamond" w:hAnsi="Garamond"/>
          <w:b/>
          <w:sz w:val="24"/>
          <w:szCs w:val="24"/>
        </w:rPr>
        <w:t>1</w:t>
      </w:r>
    </w:p>
    <w:p w14:paraId="4397C356" w14:textId="77777777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</w:p>
    <w:p w14:paraId="4397C35A" w14:textId="0F169FD2" w:rsidR="005C657A" w:rsidRPr="00343931" w:rsidRDefault="00343931" w:rsidP="00343931">
      <w:pPr>
        <w:spacing w:after="0" w:line="240" w:lineRule="auto"/>
        <w:ind w:firstLine="113"/>
        <w:jc w:val="center"/>
        <w:rPr>
          <w:rFonts w:ascii="Garamond" w:hAnsi="Garamond"/>
          <w:b/>
          <w:sz w:val="24"/>
          <w:szCs w:val="24"/>
        </w:rPr>
      </w:pPr>
      <w:r w:rsidRPr="00343931">
        <w:rPr>
          <w:rFonts w:ascii="Garamond" w:hAnsi="Garamond"/>
          <w:b/>
          <w:sz w:val="24"/>
          <w:szCs w:val="24"/>
        </w:rPr>
        <w:t>PËR</w:t>
      </w:r>
      <w:r w:rsidR="00EA6E05">
        <w:rPr>
          <w:rFonts w:ascii="Garamond" w:hAnsi="Garamond"/>
          <w:b/>
          <w:sz w:val="24"/>
          <w:szCs w:val="24"/>
        </w:rPr>
        <w:t xml:space="preserve"> </w:t>
      </w:r>
      <w:r w:rsidRPr="00343931">
        <w:rPr>
          <w:rFonts w:ascii="Garamond" w:hAnsi="Garamond"/>
          <w:b/>
          <w:sz w:val="24"/>
          <w:szCs w:val="24"/>
        </w:rPr>
        <w:t>DHËNIEN E MIRATIMIT PARAPRAK PËR KRYERJEN E VEPRIMTARISË FINANCIARE SHTESË NGA BANKA E PARË E INVESTIMEVE, ALBANIA SHA</w:t>
      </w:r>
    </w:p>
    <w:p w14:paraId="4397C35B" w14:textId="77777777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</w:p>
    <w:p w14:paraId="4397C35C" w14:textId="12B39ADD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 w:rsidRPr="00343931">
        <w:rPr>
          <w:rFonts w:ascii="Garamond" w:hAnsi="Garamond"/>
          <w:sz w:val="24"/>
          <w:szCs w:val="24"/>
        </w:rPr>
        <w:t>Në bazë dhe për zbatim të nenit 43, shkronja “e”, të ligjit nr. 8269, datë 23.12.1997</w:t>
      </w:r>
      <w:r w:rsidR="00630568" w:rsidRPr="00343931">
        <w:rPr>
          <w:rFonts w:ascii="Garamond" w:hAnsi="Garamond"/>
          <w:sz w:val="24"/>
          <w:szCs w:val="24"/>
        </w:rPr>
        <w:t>,</w:t>
      </w:r>
      <w:r w:rsidRPr="00343931">
        <w:rPr>
          <w:rFonts w:ascii="Garamond" w:hAnsi="Garamond"/>
          <w:sz w:val="24"/>
          <w:szCs w:val="24"/>
        </w:rPr>
        <w:t xml:space="preserve"> “Për Bankën e Shqipërisë”, </w:t>
      </w:r>
      <w:r w:rsidR="00EA6E05">
        <w:rPr>
          <w:rFonts w:ascii="Garamond" w:hAnsi="Garamond"/>
          <w:sz w:val="24"/>
          <w:szCs w:val="24"/>
        </w:rPr>
        <w:t xml:space="preserve">të </w:t>
      </w:r>
      <w:r w:rsidRPr="00343931">
        <w:rPr>
          <w:rFonts w:ascii="Garamond" w:hAnsi="Garamond"/>
          <w:sz w:val="24"/>
          <w:szCs w:val="24"/>
        </w:rPr>
        <w:t>ndryshuar; të nenit 23, pikat 1 dhe 3, të nenit 24, pika 1</w:t>
      </w:r>
      <w:r w:rsidR="00345120">
        <w:rPr>
          <w:rFonts w:ascii="Garamond" w:hAnsi="Garamond"/>
          <w:sz w:val="24"/>
          <w:szCs w:val="24"/>
        </w:rPr>
        <w:t>,</w:t>
      </w:r>
      <w:r w:rsidRPr="00343931">
        <w:rPr>
          <w:rFonts w:ascii="Garamond" w:hAnsi="Garamond"/>
          <w:sz w:val="24"/>
          <w:szCs w:val="24"/>
        </w:rPr>
        <w:t xml:space="preserve"> shkronja “ç”, të nenit 54, pika 2 shkronja “</w:t>
      </w:r>
      <w:r w:rsidR="009D1F45" w:rsidRPr="00343931">
        <w:rPr>
          <w:rFonts w:ascii="Garamond" w:hAnsi="Garamond"/>
          <w:sz w:val="24"/>
          <w:szCs w:val="24"/>
        </w:rPr>
        <w:t>b”</w:t>
      </w:r>
      <w:r w:rsidR="00630568" w:rsidRPr="00343931">
        <w:rPr>
          <w:rFonts w:ascii="Garamond" w:hAnsi="Garamond"/>
          <w:sz w:val="24"/>
          <w:szCs w:val="24"/>
        </w:rPr>
        <w:t>,</w:t>
      </w:r>
      <w:r w:rsidR="009D1F45" w:rsidRPr="00343931">
        <w:rPr>
          <w:rFonts w:ascii="Garamond" w:hAnsi="Garamond"/>
          <w:sz w:val="24"/>
          <w:szCs w:val="24"/>
        </w:rPr>
        <w:t xml:space="preserve"> </w:t>
      </w:r>
      <w:r w:rsidRPr="00343931">
        <w:rPr>
          <w:rFonts w:ascii="Garamond" w:hAnsi="Garamond"/>
          <w:sz w:val="24"/>
          <w:szCs w:val="24"/>
        </w:rPr>
        <w:t>të ligjit nr. 9662, datë 18.12.2006</w:t>
      </w:r>
      <w:r w:rsidR="00630568" w:rsidRPr="00343931">
        <w:rPr>
          <w:rFonts w:ascii="Garamond" w:hAnsi="Garamond"/>
          <w:sz w:val="24"/>
          <w:szCs w:val="24"/>
        </w:rPr>
        <w:t>,</w:t>
      </w:r>
      <w:r w:rsidRPr="00343931">
        <w:rPr>
          <w:rFonts w:ascii="Garamond" w:hAnsi="Garamond"/>
          <w:sz w:val="24"/>
          <w:szCs w:val="24"/>
        </w:rPr>
        <w:t xml:space="preserve"> “Për bankat në Republikën e Shqipërisë”, </w:t>
      </w:r>
      <w:r w:rsidR="00345120">
        <w:rPr>
          <w:rFonts w:ascii="Garamond" w:hAnsi="Garamond"/>
          <w:sz w:val="24"/>
          <w:szCs w:val="24"/>
        </w:rPr>
        <w:t xml:space="preserve">të </w:t>
      </w:r>
      <w:r w:rsidRPr="00343931">
        <w:rPr>
          <w:rFonts w:ascii="Garamond" w:hAnsi="Garamond"/>
          <w:sz w:val="24"/>
          <w:szCs w:val="24"/>
        </w:rPr>
        <w:t xml:space="preserve">ndryshuar; si dhe të rregullores “Për licencimin dhe ushtrimin e veprimtarisë së bankave dhe degëve të bankave të huaja në Republikën e Shqipërisë”, miratuar me vendimin e Këshillit Mbikëqyrës nr. 14, datë 11.3.2009, </w:t>
      </w:r>
      <w:r w:rsidR="00345120">
        <w:rPr>
          <w:rFonts w:ascii="Garamond" w:hAnsi="Garamond"/>
          <w:sz w:val="24"/>
          <w:szCs w:val="24"/>
        </w:rPr>
        <w:t xml:space="preserve">të </w:t>
      </w:r>
      <w:r w:rsidRPr="00343931">
        <w:rPr>
          <w:rFonts w:ascii="Garamond" w:hAnsi="Garamond"/>
          <w:sz w:val="24"/>
          <w:szCs w:val="24"/>
        </w:rPr>
        <w:t>ndryshuar; me propozim të Departamentit të Mbikëqyrjes, Këshilli Mbikëqyrës i Bankës së S</w:t>
      </w:r>
      <w:r w:rsidR="00345120">
        <w:rPr>
          <w:rFonts w:ascii="Garamond" w:hAnsi="Garamond"/>
          <w:sz w:val="24"/>
          <w:szCs w:val="24"/>
        </w:rPr>
        <w:t>hqipërisë</w:t>
      </w:r>
    </w:p>
    <w:p w14:paraId="4397C35D" w14:textId="77777777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</w:p>
    <w:p w14:paraId="4397C35E" w14:textId="77777777" w:rsidR="005C657A" w:rsidRPr="00343931" w:rsidRDefault="005C657A" w:rsidP="00343931">
      <w:pPr>
        <w:spacing w:after="0" w:line="240" w:lineRule="auto"/>
        <w:ind w:firstLine="113"/>
        <w:jc w:val="center"/>
        <w:rPr>
          <w:rFonts w:ascii="Garamond" w:hAnsi="Garamond"/>
          <w:sz w:val="24"/>
          <w:szCs w:val="24"/>
        </w:rPr>
      </w:pPr>
      <w:r w:rsidRPr="00343931">
        <w:rPr>
          <w:rFonts w:ascii="Garamond" w:hAnsi="Garamond"/>
          <w:sz w:val="24"/>
          <w:szCs w:val="24"/>
        </w:rPr>
        <w:t>VENDOSI:</w:t>
      </w:r>
    </w:p>
    <w:p w14:paraId="4397C35F" w14:textId="77777777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</w:p>
    <w:p w14:paraId="4397C360" w14:textId="2A7EDB1D" w:rsidR="009D1F45" w:rsidRPr="00343931" w:rsidRDefault="00343931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C657A" w:rsidRPr="00343931">
        <w:rPr>
          <w:rFonts w:ascii="Garamond" w:hAnsi="Garamond"/>
          <w:sz w:val="24"/>
          <w:szCs w:val="24"/>
        </w:rPr>
        <w:t xml:space="preserve">Të japë miratimin paraprak për kryerjen </w:t>
      </w:r>
      <w:r w:rsidR="00522DA7" w:rsidRPr="00343931">
        <w:rPr>
          <w:rFonts w:ascii="Garamond" w:hAnsi="Garamond"/>
          <w:sz w:val="24"/>
          <w:szCs w:val="24"/>
        </w:rPr>
        <w:t>nga banka e parë e investimeve</w:t>
      </w:r>
      <w:r w:rsidR="009D1F45" w:rsidRPr="00343931">
        <w:rPr>
          <w:rFonts w:ascii="Garamond" w:hAnsi="Garamond"/>
          <w:sz w:val="24"/>
          <w:szCs w:val="24"/>
        </w:rPr>
        <w:t>, Albania sh.a.</w:t>
      </w:r>
      <w:r w:rsidR="007A1F64">
        <w:rPr>
          <w:rFonts w:ascii="Garamond" w:hAnsi="Garamond"/>
          <w:sz w:val="24"/>
          <w:szCs w:val="24"/>
        </w:rPr>
        <w:t>,</w:t>
      </w:r>
      <w:r w:rsidR="009D1F45" w:rsidRPr="00343931">
        <w:rPr>
          <w:rFonts w:ascii="Garamond" w:hAnsi="Garamond"/>
          <w:sz w:val="24"/>
          <w:szCs w:val="24"/>
        </w:rPr>
        <w:t xml:space="preserve"> </w:t>
      </w:r>
      <w:r w:rsidR="005C657A" w:rsidRPr="00343931">
        <w:rPr>
          <w:rFonts w:ascii="Garamond" w:hAnsi="Garamond"/>
          <w:sz w:val="24"/>
          <w:szCs w:val="24"/>
        </w:rPr>
        <w:t>të veprimtari</w:t>
      </w:r>
      <w:r w:rsidR="009D1F45" w:rsidRPr="00343931">
        <w:rPr>
          <w:rFonts w:ascii="Garamond" w:hAnsi="Garamond"/>
          <w:sz w:val="24"/>
          <w:szCs w:val="24"/>
        </w:rPr>
        <w:t xml:space="preserve">së </w:t>
      </w:r>
      <w:r w:rsidR="005C657A" w:rsidRPr="00343931">
        <w:rPr>
          <w:rFonts w:ascii="Garamond" w:hAnsi="Garamond"/>
          <w:sz w:val="24"/>
          <w:szCs w:val="24"/>
        </w:rPr>
        <w:t>financiare shtesë të</w:t>
      </w:r>
      <w:r w:rsidR="009D1F45" w:rsidRPr="00343931">
        <w:rPr>
          <w:rFonts w:ascii="Garamond" w:hAnsi="Garamond"/>
          <w:sz w:val="24"/>
          <w:szCs w:val="24"/>
        </w:rPr>
        <w:t xml:space="preserve"> faktoringut.</w:t>
      </w:r>
    </w:p>
    <w:p w14:paraId="4397C361" w14:textId="50780B9E" w:rsidR="005C657A" w:rsidRPr="00343931" w:rsidRDefault="00343931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C657A" w:rsidRPr="00343931">
        <w:rPr>
          <w:rFonts w:ascii="Garamond" w:hAnsi="Garamond"/>
          <w:sz w:val="24"/>
          <w:szCs w:val="24"/>
        </w:rPr>
        <w:t xml:space="preserve">Autorizohet </w:t>
      </w:r>
      <w:r w:rsidR="00345120" w:rsidRPr="00343931">
        <w:rPr>
          <w:rFonts w:ascii="Garamond" w:hAnsi="Garamond"/>
          <w:sz w:val="24"/>
          <w:szCs w:val="24"/>
        </w:rPr>
        <w:t xml:space="preserve">guvernatori </w:t>
      </w:r>
      <w:r w:rsidR="005C657A" w:rsidRPr="00343931">
        <w:rPr>
          <w:rFonts w:ascii="Garamond" w:hAnsi="Garamond"/>
          <w:sz w:val="24"/>
          <w:szCs w:val="24"/>
        </w:rPr>
        <w:t xml:space="preserve">i Bankës së Shqipërisë për të bërë ndryshimet përkatëse në aneksin e licencës së </w:t>
      </w:r>
      <w:r w:rsidR="007A1F64" w:rsidRPr="00343931">
        <w:rPr>
          <w:rFonts w:ascii="Garamond" w:hAnsi="Garamond"/>
          <w:sz w:val="24"/>
          <w:szCs w:val="24"/>
        </w:rPr>
        <w:t>bankës së parë të investimeve,</w:t>
      </w:r>
      <w:r w:rsidR="007A027B" w:rsidRPr="00343931">
        <w:rPr>
          <w:rFonts w:ascii="Garamond" w:hAnsi="Garamond"/>
          <w:sz w:val="24"/>
          <w:szCs w:val="24"/>
        </w:rPr>
        <w:t xml:space="preserve"> Albania </w:t>
      </w:r>
      <w:r w:rsidR="005C657A" w:rsidRPr="00343931">
        <w:rPr>
          <w:rFonts w:ascii="Garamond" w:hAnsi="Garamond"/>
          <w:sz w:val="24"/>
          <w:szCs w:val="24"/>
        </w:rPr>
        <w:t xml:space="preserve">sh.a. </w:t>
      </w:r>
    </w:p>
    <w:p w14:paraId="4397C362" w14:textId="0E3E8ADA" w:rsidR="005C657A" w:rsidRPr="00343931" w:rsidRDefault="00343931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C657A" w:rsidRPr="00343931">
        <w:rPr>
          <w:rFonts w:ascii="Garamond" w:hAnsi="Garamond"/>
          <w:sz w:val="24"/>
          <w:szCs w:val="24"/>
        </w:rPr>
        <w:t>Ngarkohet Departamenti i Mbikëqyrjes për ndjekjen e zbatimit të këtij vendimi.</w:t>
      </w:r>
    </w:p>
    <w:p w14:paraId="4397C363" w14:textId="10617549" w:rsidR="005C657A" w:rsidRPr="00343931" w:rsidRDefault="00343931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C657A" w:rsidRPr="00343931">
        <w:rPr>
          <w:rFonts w:ascii="Garamond" w:hAnsi="Garamond"/>
          <w:sz w:val="24"/>
          <w:szCs w:val="24"/>
        </w:rPr>
        <w:t>Ngarkohen Kabineti i Guvernatorit dhe Departamenti i Kërkimeve për publikimin e këtij vendimi, përkatësisht në Fletoren Zyrtare të Republikës së Shqipërisë dhe në Buletinin Zyrtar të Bankës së Shqipërisë.</w:t>
      </w:r>
    </w:p>
    <w:p w14:paraId="4397C365" w14:textId="77777777" w:rsidR="005C657A" w:rsidRPr="00343931" w:rsidRDefault="005C657A" w:rsidP="00343931">
      <w:pPr>
        <w:spacing w:after="0" w:line="240" w:lineRule="auto"/>
        <w:ind w:firstLine="113"/>
        <w:jc w:val="both"/>
        <w:rPr>
          <w:rFonts w:ascii="Garamond" w:hAnsi="Garamond"/>
          <w:sz w:val="24"/>
          <w:szCs w:val="24"/>
        </w:rPr>
      </w:pPr>
      <w:r w:rsidRPr="00343931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AF1864D" w14:textId="77777777" w:rsidR="00343931" w:rsidRDefault="00343931" w:rsidP="00343931">
      <w:pPr>
        <w:spacing w:after="0" w:line="240" w:lineRule="auto"/>
      </w:pPr>
      <w:bookmarkStart w:id="0" w:name="_GoBack"/>
      <w:bookmarkEnd w:id="0"/>
    </w:p>
    <w:p w14:paraId="576617F1" w14:textId="0D996D72" w:rsidR="00343931" w:rsidRPr="00343931" w:rsidRDefault="00343931" w:rsidP="00111B2D">
      <w:pPr>
        <w:spacing w:after="0" w:line="240" w:lineRule="auto"/>
        <w:jc w:val="right"/>
        <w:rPr>
          <w:rFonts w:ascii="Garamond" w:hAnsi="Garamond"/>
          <w:sz w:val="24"/>
        </w:rPr>
      </w:pPr>
      <w:r w:rsidRPr="00343931">
        <w:rPr>
          <w:rFonts w:ascii="Garamond" w:hAnsi="Garamond"/>
          <w:sz w:val="24"/>
        </w:rPr>
        <w:t xml:space="preserve">KRYETAR </w:t>
      </w:r>
    </w:p>
    <w:p w14:paraId="4397C366" w14:textId="1159D8AA" w:rsidR="005C657A" w:rsidRPr="00111B2D" w:rsidRDefault="00111B2D" w:rsidP="00111B2D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111B2D">
        <w:rPr>
          <w:rFonts w:ascii="Garamond" w:hAnsi="Garamond"/>
          <w:b/>
          <w:sz w:val="24"/>
        </w:rPr>
        <w:t>Gent Sejko</w:t>
      </w:r>
    </w:p>
    <w:p w14:paraId="4397C380" w14:textId="77777777" w:rsidR="00122B3F" w:rsidRPr="00343931" w:rsidRDefault="00122B3F" w:rsidP="00343931"/>
    <w:sectPr w:rsidR="00122B3F" w:rsidRPr="00343931" w:rsidSect="005C657A">
      <w:headerReference w:type="first" r:id="rId11"/>
      <w:footerReference w:type="first" r:id="rId12"/>
      <w:pgSz w:w="11907" w:h="16839" w:code="9"/>
      <w:pgMar w:top="1440" w:right="1800" w:bottom="1440" w:left="1800" w:header="1134" w:footer="13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3242A" w14:textId="77777777" w:rsidR="00EA6E05" w:rsidRDefault="00EA6E05">
      <w:pPr>
        <w:spacing w:after="0" w:line="240" w:lineRule="auto"/>
      </w:pPr>
      <w:r>
        <w:separator/>
      </w:r>
    </w:p>
  </w:endnote>
  <w:endnote w:type="continuationSeparator" w:id="0">
    <w:p w14:paraId="61163939" w14:textId="77777777" w:rsidR="00EA6E05" w:rsidRDefault="00EA6E05">
      <w:pPr>
        <w:spacing w:after="0" w:line="240" w:lineRule="auto"/>
      </w:pPr>
      <w:r>
        <w:continuationSeparator/>
      </w:r>
    </w:p>
  </w:endnote>
  <w:endnote w:type="continuationNotice" w:id="1">
    <w:p w14:paraId="4C8B3063" w14:textId="77777777" w:rsidR="00EA6E05" w:rsidRDefault="00EA6E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7C38D" w14:textId="77777777" w:rsidR="00EA6E05" w:rsidRDefault="00EA6E05">
    <w:pPr>
      <w:pStyle w:val="Footer"/>
    </w:pPr>
    <w:r w:rsidRPr="007E4EA2">
      <w:rPr>
        <w:rFonts w:ascii="Arial" w:eastAsia="Times New Roman" w:hAnsi="Arial" w:cs="Times New Roman"/>
        <w:noProof/>
        <w:sz w:val="18"/>
        <w:szCs w:val="26"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397C394" wp14:editId="4397C395">
              <wp:simplePos x="0" y="0"/>
              <wp:positionH relativeFrom="column">
                <wp:posOffset>8900160</wp:posOffset>
              </wp:positionH>
              <wp:positionV relativeFrom="paragraph">
                <wp:posOffset>-271780</wp:posOffset>
              </wp:positionV>
              <wp:extent cx="6034405" cy="0"/>
              <wp:effectExtent l="0" t="0" r="2349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440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650C3A" id="Straight Connector 8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0.8pt,-21.4pt" to="1175.95pt,-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892D9" w14:textId="77777777" w:rsidR="00EA6E05" w:rsidRDefault="00EA6E05">
      <w:pPr>
        <w:spacing w:after="0" w:line="240" w:lineRule="auto"/>
      </w:pPr>
      <w:r>
        <w:separator/>
      </w:r>
    </w:p>
  </w:footnote>
  <w:footnote w:type="continuationSeparator" w:id="0">
    <w:p w14:paraId="5AFA1FD7" w14:textId="77777777" w:rsidR="00EA6E05" w:rsidRDefault="00EA6E05">
      <w:pPr>
        <w:spacing w:after="0" w:line="240" w:lineRule="auto"/>
      </w:pPr>
      <w:r>
        <w:continuationSeparator/>
      </w:r>
    </w:p>
  </w:footnote>
  <w:footnote w:type="continuationNotice" w:id="1">
    <w:p w14:paraId="651EE548" w14:textId="77777777" w:rsidR="00EA6E05" w:rsidRDefault="00EA6E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7C38C" w14:textId="2B31DB8F" w:rsidR="00EA6E05" w:rsidRPr="004A7ED4" w:rsidRDefault="00EA6E05" w:rsidP="004A7ED4">
    <w:pPr>
      <w:pStyle w:val="Header"/>
    </w:pPr>
    <w:r w:rsidRPr="004A7ED4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46D81"/>
    <w:multiLevelType w:val="hybridMultilevel"/>
    <w:tmpl w:val="955A44C4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B">
      <w:start w:val="1"/>
      <w:numFmt w:val="lowerRoman"/>
      <w:lvlText w:val="%2."/>
      <w:lvlJc w:val="righ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3C24FCB"/>
    <w:multiLevelType w:val="hybridMultilevel"/>
    <w:tmpl w:val="CFD81B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61813"/>
    <w:multiLevelType w:val="hybridMultilevel"/>
    <w:tmpl w:val="E9783ED8"/>
    <w:lvl w:ilvl="0" w:tplc="2DEAAE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6473AE"/>
    <w:multiLevelType w:val="hybridMultilevel"/>
    <w:tmpl w:val="A0460832"/>
    <w:lvl w:ilvl="0" w:tplc="E2F2E782">
      <w:start w:val="1"/>
      <w:numFmt w:val="low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70C92721"/>
    <w:multiLevelType w:val="hybridMultilevel"/>
    <w:tmpl w:val="A532F2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590888"/>
    <w:multiLevelType w:val="hybridMultilevel"/>
    <w:tmpl w:val="53E27604"/>
    <w:lvl w:ilvl="0" w:tplc="89D8986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9A1686C"/>
    <w:multiLevelType w:val="hybridMultilevel"/>
    <w:tmpl w:val="F5764F8E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57A"/>
    <w:rsid w:val="00022DB2"/>
    <w:rsid w:val="00024C38"/>
    <w:rsid w:val="000267A5"/>
    <w:rsid w:val="000D1510"/>
    <w:rsid w:val="000E707A"/>
    <w:rsid w:val="00111B2D"/>
    <w:rsid w:val="00122B3F"/>
    <w:rsid w:val="001D711C"/>
    <w:rsid w:val="00212484"/>
    <w:rsid w:val="00244969"/>
    <w:rsid w:val="002A092E"/>
    <w:rsid w:val="002D4365"/>
    <w:rsid w:val="00343931"/>
    <w:rsid w:val="00345120"/>
    <w:rsid w:val="00354A6C"/>
    <w:rsid w:val="003857C1"/>
    <w:rsid w:val="00434910"/>
    <w:rsid w:val="00440AF1"/>
    <w:rsid w:val="00461BAC"/>
    <w:rsid w:val="00490FC7"/>
    <w:rsid w:val="004A7ED4"/>
    <w:rsid w:val="00522DA7"/>
    <w:rsid w:val="005C657A"/>
    <w:rsid w:val="00630568"/>
    <w:rsid w:val="006A11F8"/>
    <w:rsid w:val="006C7E23"/>
    <w:rsid w:val="006F048E"/>
    <w:rsid w:val="00711DB4"/>
    <w:rsid w:val="00733D1D"/>
    <w:rsid w:val="007728B8"/>
    <w:rsid w:val="007A027B"/>
    <w:rsid w:val="007A1F64"/>
    <w:rsid w:val="007A614F"/>
    <w:rsid w:val="00845FB1"/>
    <w:rsid w:val="00922FFC"/>
    <w:rsid w:val="00961A97"/>
    <w:rsid w:val="009D1F45"/>
    <w:rsid w:val="00B178B9"/>
    <w:rsid w:val="00B3052B"/>
    <w:rsid w:val="00D96CA2"/>
    <w:rsid w:val="00E03CFE"/>
    <w:rsid w:val="00EA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C352"/>
  <w15:docId w15:val="{0CAB8DED-40DD-46AD-974C-892D13E5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C6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A"/>
    <w:rPr>
      <w:lang w:val="en-US"/>
    </w:rPr>
  </w:style>
  <w:style w:type="paragraph" w:styleId="ListParagraph">
    <w:name w:val="List Paragraph"/>
    <w:basedOn w:val="Normal"/>
    <w:uiPriority w:val="34"/>
    <w:qFormat/>
    <w:rsid w:val="005C65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table" w:styleId="TableGrid">
    <w:name w:val="Table Grid"/>
    <w:basedOn w:val="TableNormal"/>
    <w:uiPriority w:val="39"/>
    <w:rsid w:val="005C6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484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2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8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B0D9741F7421D9EED21884263C9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2021-03-30T11:57:46Z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dhënien e miratimit paraprak për kryerjen e veprimtarisë financiare shtesë nga Banka e Parë e Investimeve, Albania sh.a.</Titulli>
    <Modifikuesi xmlns="0e656187-b300-4fb0-8bf4-3a50f872073c">alma.lisaku</Modifikuesi>
    <Nr_x002e__x0020_prot_x0020_QBZ xmlns="0e656187-b300-4fb0-8bf4-3a50f872073c">510/1</Nr_x002e__x0020_prot_x0020_QBZ>
    <Data_x0020_e_x0020_Modifikimit xmlns="0e656187-b300-4fb0-8bf4-3a50f872073c">2021-03-31T11:19:47Z</Data_x0020_e_x0020_Modifikimit>
    <Dekretuar xmlns="0e656187-b300-4fb0-8bf4-3a50f872073c">false</Dekretuar>
    <Data xmlns="0e656187-b300-4fb0-8bf4-3a50f872073c">2021-03-23T23:00:00Z</Data>
    <Nr_x002e__x0020_protokolli_x0020_i_x0020_aktit xmlns="0e656187-b300-4fb0-8bf4-3a50f872073c">1703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5368D-E10D-4A00-A54D-507B08FBD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046D22-956F-427E-8C5F-C5E34D960A2D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E9C33DE-E18D-4522-8D77-CF9C8B568D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501311-64E9-4B65-83D8-AF8E91F5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për kryerjen e veprimtarisë financiare shtesë nga Banka e Parë e Investimeve, Albania sh.a.</vt:lpstr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kryerjen e veprimtarisë financiare shtesë nga Banka e Parë e Investimeve, Albania sh.a.</dc:title>
  <dc:creator>Elvis Cibuku</dc:creator>
  <cp:lastModifiedBy>Alma Lisaku</cp:lastModifiedBy>
  <cp:revision>12</cp:revision>
  <cp:lastPrinted>2021-03-03T09:31:00Z</cp:lastPrinted>
  <dcterms:created xsi:type="dcterms:W3CDTF">2021-03-30T11:44:00Z</dcterms:created>
  <dcterms:modified xsi:type="dcterms:W3CDTF">2021-03-31T12:03:00Z</dcterms:modified>
</cp:coreProperties>
</file>