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A0FB4C" w14:textId="77777777" w:rsidR="0058303B" w:rsidRPr="00826CB9" w:rsidRDefault="0058303B" w:rsidP="0000298C">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VENDIM</w:t>
      </w:r>
    </w:p>
    <w:p w14:paraId="20D546E9" w14:textId="049CD318" w:rsidR="0058303B" w:rsidRPr="00826CB9" w:rsidRDefault="0058303B" w:rsidP="0000298C">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Nr. 42, datë 4</w:t>
      </w:r>
      <w:r w:rsidR="00194441">
        <w:rPr>
          <w:rFonts w:ascii="Garamond" w:hAnsi="Garamond"/>
          <w:b/>
          <w:bCs/>
          <w:sz w:val="24"/>
          <w:szCs w:val="24"/>
          <w:lang w:val="sq-AL"/>
        </w:rPr>
        <w:t>.8.</w:t>
      </w:r>
      <w:r w:rsidRPr="00826CB9">
        <w:rPr>
          <w:rFonts w:ascii="Garamond" w:hAnsi="Garamond"/>
          <w:b/>
          <w:bCs/>
          <w:sz w:val="24"/>
          <w:szCs w:val="24"/>
          <w:lang w:val="sq-AL"/>
        </w:rPr>
        <w:t>2021</w:t>
      </w:r>
    </w:p>
    <w:p w14:paraId="310E2A3E" w14:textId="77777777" w:rsidR="0058303B" w:rsidRPr="00826CB9" w:rsidRDefault="0058303B" w:rsidP="0000298C">
      <w:pPr>
        <w:spacing w:after="0" w:line="240" w:lineRule="auto"/>
        <w:ind w:firstLine="284"/>
        <w:jc w:val="center"/>
        <w:rPr>
          <w:rFonts w:ascii="Garamond" w:hAnsi="Garamond"/>
          <w:b/>
          <w:bCs/>
          <w:sz w:val="24"/>
          <w:szCs w:val="24"/>
          <w:lang w:val="sq-AL"/>
        </w:rPr>
      </w:pPr>
    </w:p>
    <w:p w14:paraId="07775EF3" w14:textId="108F20F4" w:rsidR="0058303B" w:rsidRPr="00826CB9" w:rsidRDefault="0000298C" w:rsidP="0000298C">
      <w:pPr>
        <w:spacing w:after="0"/>
        <w:jc w:val="center"/>
        <w:rPr>
          <w:rFonts w:ascii="Garamond" w:hAnsi="Garamond"/>
          <w:b/>
          <w:sz w:val="24"/>
          <w:szCs w:val="24"/>
          <w:lang w:val="sq-AL"/>
        </w:rPr>
      </w:pPr>
      <w:r w:rsidRPr="00826CB9">
        <w:rPr>
          <w:rFonts w:ascii="Garamond" w:hAnsi="Garamond"/>
          <w:b/>
          <w:sz w:val="24"/>
          <w:szCs w:val="24"/>
          <w:lang w:val="sq-AL"/>
        </w:rPr>
        <w:t>PËR MIRATIMIN E RREGULLORES “PËR MEDALJET DHE XHETONAT TË NGJASHËM ME MONEDHËN METALIKE EURO”</w:t>
      </w:r>
    </w:p>
    <w:p w14:paraId="09823C44" w14:textId="77777777" w:rsidR="0058303B" w:rsidRPr="00826CB9" w:rsidRDefault="0058303B" w:rsidP="001E5E18">
      <w:pPr>
        <w:spacing w:after="0" w:line="240" w:lineRule="auto"/>
        <w:ind w:firstLine="284"/>
        <w:jc w:val="both"/>
        <w:rPr>
          <w:rFonts w:ascii="Garamond" w:hAnsi="Garamond"/>
          <w:sz w:val="24"/>
          <w:szCs w:val="24"/>
          <w:lang w:val="sq-AL"/>
        </w:rPr>
      </w:pPr>
    </w:p>
    <w:p w14:paraId="644EA1B7" w14:textId="42D80D50" w:rsidR="0058303B" w:rsidRPr="00826CB9" w:rsidRDefault="0058303B" w:rsidP="001E5E18">
      <w:pPr>
        <w:spacing w:after="0" w:line="240" w:lineRule="auto"/>
        <w:ind w:firstLine="284"/>
        <w:jc w:val="both"/>
        <w:rPr>
          <w:rFonts w:ascii="Garamond" w:hAnsi="Garamond"/>
          <w:sz w:val="24"/>
          <w:szCs w:val="24"/>
          <w:lang w:val="sq-AL"/>
        </w:rPr>
      </w:pPr>
      <w:r w:rsidRPr="00826CB9">
        <w:rPr>
          <w:rFonts w:ascii="Garamond" w:hAnsi="Garamond"/>
          <w:sz w:val="24"/>
          <w:szCs w:val="24"/>
          <w:lang w:val="sq-AL"/>
        </w:rPr>
        <w:t>Në bazë dhe për zbatim të nenit 12, shkronja “a”, nenit 43, shkronja “c”, dhe kreut V</w:t>
      </w:r>
      <w:r w:rsidR="0083510A">
        <w:rPr>
          <w:rFonts w:ascii="Garamond" w:hAnsi="Garamond"/>
          <w:sz w:val="24"/>
          <w:szCs w:val="24"/>
          <w:lang w:val="sq-AL"/>
        </w:rPr>
        <w:t>,</w:t>
      </w:r>
      <w:r w:rsidRPr="00826CB9">
        <w:rPr>
          <w:rFonts w:ascii="Garamond" w:hAnsi="Garamond"/>
          <w:sz w:val="24"/>
          <w:szCs w:val="24"/>
          <w:lang w:val="sq-AL"/>
        </w:rPr>
        <w:t xml:space="preserve"> të ligjit nr. 8269, datë 23.12.1997, “Për Bankën e Shqipërisë”, i ndryshuar, me propozimin e Departamentit të Emisionit, Këshilli Mbikëqyrës i Bankës së Shqipërisë</w:t>
      </w:r>
    </w:p>
    <w:p w14:paraId="379EDF58" w14:textId="77777777" w:rsidR="0058303B" w:rsidRPr="00826CB9" w:rsidRDefault="0058303B" w:rsidP="001E5E18">
      <w:pPr>
        <w:spacing w:after="0" w:line="240" w:lineRule="auto"/>
        <w:ind w:firstLine="284"/>
        <w:jc w:val="both"/>
        <w:rPr>
          <w:rFonts w:ascii="Garamond" w:hAnsi="Garamond"/>
          <w:sz w:val="24"/>
          <w:szCs w:val="24"/>
          <w:lang w:val="sq-AL"/>
        </w:rPr>
      </w:pPr>
    </w:p>
    <w:p w14:paraId="64EB0217" w14:textId="77777777" w:rsidR="0058303B" w:rsidRPr="00826CB9" w:rsidRDefault="0058303B" w:rsidP="001E5E18">
      <w:pPr>
        <w:spacing w:after="0" w:line="240" w:lineRule="auto"/>
        <w:ind w:firstLine="284"/>
        <w:jc w:val="center"/>
        <w:rPr>
          <w:rFonts w:ascii="Garamond" w:hAnsi="Garamond"/>
          <w:sz w:val="24"/>
          <w:szCs w:val="24"/>
          <w:lang w:val="sq-AL"/>
        </w:rPr>
      </w:pPr>
      <w:r w:rsidRPr="00826CB9">
        <w:rPr>
          <w:rFonts w:ascii="Garamond" w:hAnsi="Garamond"/>
          <w:sz w:val="24"/>
          <w:szCs w:val="24"/>
          <w:lang w:val="sq-AL"/>
        </w:rPr>
        <w:t>VENDOSI:</w:t>
      </w:r>
    </w:p>
    <w:p w14:paraId="26BC255E" w14:textId="77777777" w:rsidR="0058303B" w:rsidRPr="00826CB9" w:rsidRDefault="0058303B" w:rsidP="001E5E18">
      <w:pPr>
        <w:spacing w:after="0" w:line="240" w:lineRule="auto"/>
        <w:ind w:firstLine="284"/>
        <w:jc w:val="both"/>
        <w:rPr>
          <w:rFonts w:ascii="Garamond" w:hAnsi="Garamond"/>
          <w:sz w:val="24"/>
          <w:szCs w:val="24"/>
          <w:lang w:val="sq-AL"/>
        </w:rPr>
      </w:pPr>
    </w:p>
    <w:p w14:paraId="1AF2480A" w14:textId="6CD066E6" w:rsidR="0058303B" w:rsidRPr="00826CB9" w:rsidRDefault="0058303B" w:rsidP="001E5E18">
      <w:pPr>
        <w:spacing w:after="0" w:line="240" w:lineRule="auto"/>
        <w:ind w:firstLine="284"/>
        <w:jc w:val="both"/>
        <w:rPr>
          <w:rFonts w:ascii="Garamond" w:hAnsi="Garamond"/>
          <w:sz w:val="24"/>
          <w:szCs w:val="24"/>
          <w:lang w:val="sq-AL"/>
        </w:rPr>
      </w:pPr>
      <w:r w:rsidRPr="00826CB9">
        <w:rPr>
          <w:rFonts w:ascii="Garamond" w:hAnsi="Garamond"/>
          <w:sz w:val="24"/>
          <w:szCs w:val="24"/>
          <w:lang w:val="sq-AL"/>
        </w:rPr>
        <w:t>1. Të miratojë rregulloren “Për medaljet dhe xhetonat të ngjashëm me monedhën metalike euro”, sipas tekstit bashkëlidhur</w:t>
      </w:r>
      <w:r w:rsidRPr="00826CB9">
        <w:rPr>
          <w:rFonts w:ascii="Garamond" w:hAnsi="Garamond" w:cs="Calibri"/>
          <w:sz w:val="24"/>
          <w:szCs w:val="24"/>
          <w:lang w:val="sq-AL"/>
        </w:rPr>
        <w:t xml:space="preserve"> </w:t>
      </w:r>
      <w:r w:rsidRPr="00826CB9">
        <w:rPr>
          <w:rFonts w:ascii="Garamond" w:hAnsi="Garamond"/>
          <w:sz w:val="24"/>
          <w:szCs w:val="24"/>
          <w:lang w:val="sq-AL"/>
        </w:rPr>
        <w:t>këtij vendimi.</w:t>
      </w:r>
    </w:p>
    <w:p w14:paraId="4BE8BEED" w14:textId="6B763B6E" w:rsidR="0058303B" w:rsidRPr="00826CB9" w:rsidRDefault="0058303B" w:rsidP="001E5E18">
      <w:pPr>
        <w:pStyle w:val="BodyText"/>
        <w:spacing w:line="240" w:lineRule="auto"/>
        <w:ind w:firstLine="284"/>
        <w:rPr>
          <w:rFonts w:ascii="Garamond" w:hAnsi="Garamond"/>
        </w:rPr>
      </w:pPr>
      <w:r w:rsidRPr="00826CB9">
        <w:rPr>
          <w:rFonts w:ascii="Garamond" w:hAnsi="Garamond"/>
        </w:rPr>
        <w:t>2. Ngarkohet Departamenti i Emisionit në Bankën e Shqipërisë dhe subjektet që prodhojnë, importojnë, shesin dhe/ose shpërndajnë medalje dhe xhetona në Republikën e Shqipërisë, me zbatimin e kësaj rregulloreje.</w:t>
      </w:r>
    </w:p>
    <w:p w14:paraId="5C23225F" w14:textId="09C70B0E" w:rsidR="0058303B" w:rsidRPr="00826CB9" w:rsidRDefault="0058303B" w:rsidP="001E5E18">
      <w:pPr>
        <w:pStyle w:val="BodyText"/>
        <w:spacing w:line="240" w:lineRule="auto"/>
        <w:ind w:firstLine="284"/>
        <w:rPr>
          <w:rFonts w:ascii="Garamond" w:hAnsi="Garamond"/>
        </w:rPr>
      </w:pPr>
      <w:r w:rsidRPr="00826CB9">
        <w:rPr>
          <w:rFonts w:ascii="Garamond" w:hAnsi="Garamond"/>
        </w:rPr>
        <w:t>3. Ngarkohet Departamenti i Kërkimeve për publikimin e këtij vendimi në Buletinin Zyrtar të Bankës së Shqipërisë.</w:t>
      </w:r>
    </w:p>
    <w:p w14:paraId="21BF1D85" w14:textId="4D576166" w:rsidR="0058303B" w:rsidRPr="00826CB9" w:rsidRDefault="0058303B" w:rsidP="001E5E18">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4. Ngarkohet Kabineti i Guvernatorit për publikimin e këtij vendimi në Fletoren Zyrtare të Republikës së Shqipërisë.</w:t>
      </w:r>
    </w:p>
    <w:p w14:paraId="3BDC45C4" w14:textId="77777777" w:rsidR="0058303B" w:rsidRPr="00826CB9" w:rsidRDefault="0058303B" w:rsidP="001E5E18">
      <w:pPr>
        <w:pStyle w:val="BodyText"/>
        <w:spacing w:line="240" w:lineRule="auto"/>
        <w:ind w:firstLine="284"/>
        <w:rPr>
          <w:rFonts w:ascii="Garamond" w:hAnsi="Garamond"/>
          <w:b/>
          <w:bCs/>
        </w:rPr>
      </w:pPr>
      <w:r w:rsidRPr="00826CB9">
        <w:rPr>
          <w:rFonts w:ascii="Garamond" w:hAnsi="Garamond"/>
        </w:rPr>
        <w:t>Ky vendim hyn në fuqi 15 ditë pas botimit në Fletoren Zyrtare të Republikës së Shqipërisë.</w:t>
      </w:r>
      <w:r w:rsidRPr="00826CB9">
        <w:rPr>
          <w:rFonts w:ascii="Garamond" w:hAnsi="Garamond"/>
          <w:b/>
          <w:bCs/>
        </w:rPr>
        <w:t xml:space="preserve"> </w:t>
      </w:r>
    </w:p>
    <w:p w14:paraId="0C6D50DD" w14:textId="77777777" w:rsidR="0058303B" w:rsidRPr="00826CB9" w:rsidRDefault="0058303B" w:rsidP="0058303B">
      <w:pPr>
        <w:pStyle w:val="BodyText"/>
        <w:spacing w:line="240" w:lineRule="auto"/>
        <w:ind w:firstLine="284"/>
        <w:rPr>
          <w:rFonts w:ascii="Garamond" w:hAnsi="Garamond"/>
          <w:b/>
          <w:bCs/>
        </w:rPr>
      </w:pPr>
    </w:p>
    <w:p w14:paraId="58C3EDE6" w14:textId="77777777" w:rsidR="0058303B" w:rsidRPr="00826CB9" w:rsidRDefault="0058303B" w:rsidP="0058303B">
      <w:pPr>
        <w:pStyle w:val="BodyText"/>
        <w:spacing w:line="240" w:lineRule="auto"/>
        <w:ind w:firstLine="284"/>
        <w:jc w:val="right"/>
        <w:rPr>
          <w:rFonts w:ascii="Garamond" w:hAnsi="Garamond"/>
          <w:bCs/>
        </w:rPr>
      </w:pPr>
      <w:r w:rsidRPr="00826CB9">
        <w:rPr>
          <w:rFonts w:ascii="Garamond" w:hAnsi="Garamond"/>
          <w:bCs/>
        </w:rPr>
        <w:t>KRYETAR</w:t>
      </w:r>
    </w:p>
    <w:p w14:paraId="6F8A728F" w14:textId="4C0C908F" w:rsidR="0058303B" w:rsidRDefault="0058303B" w:rsidP="0058303B">
      <w:pPr>
        <w:pStyle w:val="BodyText"/>
        <w:spacing w:line="240" w:lineRule="auto"/>
        <w:ind w:firstLine="284"/>
        <w:jc w:val="right"/>
        <w:rPr>
          <w:rFonts w:ascii="Garamond" w:hAnsi="Garamond"/>
          <w:b/>
          <w:bCs/>
        </w:rPr>
      </w:pPr>
      <w:r w:rsidRPr="00826CB9">
        <w:rPr>
          <w:rFonts w:ascii="Garamond" w:hAnsi="Garamond"/>
          <w:b/>
          <w:bCs/>
        </w:rPr>
        <w:t>Gent  Sejko</w:t>
      </w:r>
    </w:p>
    <w:p w14:paraId="1DB3F246" w14:textId="3CEB1D78" w:rsidR="00314C25" w:rsidRDefault="00314C25" w:rsidP="00314C25">
      <w:pPr>
        <w:pStyle w:val="BodyText"/>
        <w:spacing w:line="240" w:lineRule="auto"/>
        <w:ind w:firstLine="284"/>
        <w:jc w:val="center"/>
        <w:rPr>
          <w:rFonts w:ascii="Garamond" w:hAnsi="Garamond"/>
          <w:b/>
          <w:bCs/>
        </w:rPr>
      </w:pPr>
      <w:r>
        <w:rPr>
          <w:rFonts w:ascii="Garamond" w:hAnsi="Garamond"/>
          <w:b/>
          <w:bCs/>
        </w:rPr>
        <w:t>RREGULLORE</w:t>
      </w:r>
    </w:p>
    <w:p w14:paraId="2D59C845" w14:textId="680967BF" w:rsidR="0058303B" w:rsidRDefault="00314C25" w:rsidP="0058303B">
      <w:pPr>
        <w:pStyle w:val="BodyText"/>
        <w:spacing w:line="240" w:lineRule="auto"/>
        <w:ind w:firstLine="284"/>
        <w:jc w:val="center"/>
        <w:rPr>
          <w:rFonts w:ascii="Garamond" w:hAnsi="Garamond"/>
        </w:rPr>
      </w:pPr>
      <w:r w:rsidRPr="00314C25">
        <w:rPr>
          <w:rFonts w:ascii="Garamond" w:hAnsi="Garamond"/>
        </w:rPr>
        <w:t>PËR MEDALJET DHE XHETONAT TË NGJASHËM ME MONEDHËN METALIKE EURO</w:t>
      </w:r>
    </w:p>
    <w:p w14:paraId="4BDDF95B" w14:textId="77777777" w:rsidR="00314C25" w:rsidRPr="00314C25" w:rsidRDefault="00314C25" w:rsidP="0058303B">
      <w:pPr>
        <w:pStyle w:val="BodyText"/>
        <w:spacing w:line="240" w:lineRule="auto"/>
        <w:ind w:firstLine="284"/>
        <w:jc w:val="center"/>
        <w:rPr>
          <w:rFonts w:ascii="Garamond" w:hAnsi="Garamond"/>
        </w:rPr>
      </w:pPr>
    </w:p>
    <w:p w14:paraId="7BC03D8B" w14:textId="76428FB7" w:rsidR="0058303B" w:rsidRPr="001E5E18" w:rsidRDefault="001E5E18" w:rsidP="0058303B">
      <w:pPr>
        <w:pStyle w:val="BodyText"/>
        <w:spacing w:line="240" w:lineRule="auto"/>
        <w:ind w:firstLine="284"/>
        <w:jc w:val="center"/>
        <w:rPr>
          <w:rFonts w:ascii="Garamond" w:hAnsi="Garamond"/>
          <w:bCs/>
        </w:rPr>
      </w:pPr>
      <w:r w:rsidRPr="001E5E18">
        <w:rPr>
          <w:rFonts w:ascii="Garamond" w:hAnsi="Garamond"/>
          <w:bCs/>
        </w:rPr>
        <w:t>KREU I</w:t>
      </w:r>
    </w:p>
    <w:p w14:paraId="1905EB45" w14:textId="2726B4BC" w:rsidR="0058303B" w:rsidRPr="001E5E18" w:rsidRDefault="001E5E18" w:rsidP="0058303B">
      <w:pPr>
        <w:pStyle w:val="BodyText"/>
        <w:spacing w:line="240" w:lineRule="auto"/>
        <w:ind w:firstLine="284"/>
        <w:jc w:val="center"/>
        <w:rPr>
          <w:rFonts w:ascii="Garamond" w:hAnsi="Garamond"/>
          <w:bCs/>
        </w:rPr>
      </w:pPr>
      <w:r w:rsidRPr="001E5E18">
        <w:rPr>
          <w:rFonts w:ascii="Garamond" w:hAnsi="Garamond"/>
          <w:bCs/>
        </w:rPr>
        <w:t xml:space="preserve">TË PËRGJITHSHME </w:t>
      </w:r>
    </w:p>
    <w:p w14:paraId="131F6D97" w14:textId="77777777" w:rsidR="0058303B" w:rsidRPr="00826CB9" w:rsidRDefault="0058303B" w:rsidP="0058303B">
      <w:pPr>
        <w:pStyle w:val="BodyText"/>
        <w:spacing w:line="240" w:lineRule="auto"/>
        <w:ind w:firstLine="284"/>
        <w:jc w:val="left"/>
        <w:rPr>
          <w:rFonts w:ascii="Garamond" w:hAnsi="Garamond"/>
          <w:b/>
          <w:bCs/>
        </w:rPr>
      </w:pPr>
    </w:p>
    <w:p w14:paraId="37BC042F" w14:textId="77777777" w:rsidR="0058303B" w:rsidRPr="00826CB9" w:rsidRDefault="0058303B" w:rsidP="0058303B">
      <w:pPr>
        <w:pStyle w:val="BodyText"/>
        <w:spacing w:line="240" w:lineRule="auto"/>
        <w:ind w:firstLine="284"/>
        <w:jc w:val="center"/>
        <w:rPr>
          <w:rFonts w:ascii="Garamond" w:hAnsi="Garamond"/>
          <w:bCs/>
        </w:rPr>
      </w:pPr>
      <w:r w:rsidRPr="00826CB9">
        <w:rPr>
          <w:rFonts w:ascii="Garamond" w:hAnsi="Garamond"/>
          <w:bCs/>
        </w:rPr>
        <w:t>Neni 1</w:t>
      </w:r>
    </w:p>
    <w:p w14:paraId="42F9601B" w14:textId="77777777" w:rsidR="0058303B" w:rsidRPr="00826CB9" w:rsidRDefault="0058303B" w:rsidP="0058303B">
      <w:pPr>
        <w:pStyle w:val="BodyText"/>
        <w:spacing w:line="240" w:lineRule="auto"/>
        <w:ind w:firstLine="284"/>
        <w:jc w:val="center"/>
        <w:rPr>
          <w:rFonts w:ascii="Garamond" w:hAnsi="Garamond"/>
          <w:b/>
          <w:bCs/>
        </w:rPr>
      </w:pPr>
      <w:r w:rsidRPr="00826CB9">
        <w:rPr>
          <w:rFonts w:ascii="Garamond" w:hAnsi="Garamond"/>
          <w:b/>
          <w:bCs/>
        </w:rPr>
        <w:t>Objekti</w:t>
      </w:r>
    </w:p>
    <w:p w14:paraId="73E8CE43" w14:textId="77777777" w:rsidR="0058303B" w:rsidRPr="00826CB9" w:rsidRDefault="0058303B" w:rsidP="0058303B">
      <w:pPr>
        <w:pStyle w:val="BodyText"/>
        <w:spacing w:line="240" w:lineRule="auto"/>
        <w:ind w:firstLine="284"/>
        <w:jc w:val="center"/>
        <w:rPr>
          <w:rFonts w:ascii="Garamond" w:hAnsi="Garamond"/>
          <w:b/>
          <w:bCs/>
        </w:rPr>
      </w:pPr>
    </w:p>
    <w:p w14:paraId="453DD41B" w14:textId="77777777"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Objekti i kësaj rregulloreje është përcaktimi i kritereve teknike të lejueshme për prodhimin, importimin, shitjen, dhe/ose shpërndarjen e medaljeve dhe xhetonave të ngjashëm me monedhën metalike euro.</w:t>
      </w:r>
    </w:p>
    <w:p w14:paraId="6FFEDBB5" w14:textId="77777777" w:rsidR="0058303B" w:rsidRPr="00826CB9" w:rsidRDefault="0058303B" w:rsidP="0058303B">
      <w:pPr>
        <w:pStyle w:val="CommentText"/>
        <w:spacing w:after="0"/>
        <w:ind w:firstLine="284"/>
        <w:rPr>
          <w:rFonts w:ascii="Garamond" w:hAnsi="Garamond"/>
          <w:b/>
          <w:bCs/>
          <w:sz w:val="24"/>
          <w:szCs w:val="24"/>
          <w:lang w:val="sq-AL"/>
        </w:rPr>
      </w:pPr>
      <w:r w:rsidRPr="00826CB9">
        <w:rPr>
          <w:rFonts w:ascii="Garamond" w:hAnsi="Garamond"/>
          <w:sz w:val="24"/>
          <w:szCs w:val="24"/>
          <w:lang w:val="sq-AL"/>
        </w:rPr>
        <w:t xml:space="preserve"> </w:t>
      </w:r>
    </w:p>
    <w:p w14:paraId="1F3FAF09" w14:textId="77777777" w:rsidR="0058303B" w:rsidRPr="00826CB9" w:rsidRDefault="0058303B" w:rsidP="0058303B">
      <w:pPr>
        <w:pStyle w:val="CommentText"/>
        <w:spacing w:after="0"/>
        <w:ind w:firstLine="284"/>
        <w:jc w:val="center"/>
        <w:rPr>
          <w:rFonts w:ascii="Garamond" w:hAnsi="Garamond"/>
          <w:bCs/>
          <w:sz w:val="24"/>
          <w:szCs w:val="24"/>
          <w:lang w:val="sq-AL"/>
        </w:rPr>
      </w:pPr>
      <w:r w:rsidRPr="00826CB9">
        <w:rPr>
          <w:rFonts w:ascii="Garamond" w:hAnsi="Garamond"/>
          <w:bCs/>
          <w:sz w:val="24"/>
          <w:szCs w:val="24"/>
          <w:lang w:val="sq-AL"/>
        </w:rPr>
        <w:t>Neni 2</w:t>
      </w:r>
    </w:p>
    <w:p w14:paraId="692A9E8B" w14:textId="77777777"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Baza juridike</w:t>
      </w:r>
    </w:p>
    <w:p w14:paraId="23113621" w14:textId="77777777" w:rsidR="0058303B" w:rsidRPr="00826CB9" w:rsidRDefault="0058303B" w:rsidP="0058303B">
      <w:pPr>
        <w:spacing w:after="0" w:line="240" w:lineRule="auto"/>
        <w:ind w:firstLine="284"/>
        <w:jc w:val="center"/>
        <w:rPr>
          <w:rFonts w:ascii="Garamond" w:hAnsi="Garamond"/>
          <w:b/>
          <w:bCs/>
          <w:sz w:val="24"/>
          <w:szCs w:val="24"/>
          <w:lang w:val="sq-AL"/>
        </w:rPr>
      </w:pPr>
    </w:p>
    <w:p w14:paraId="66565E96" w14:textId="77777777"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Kjo rregullore nxirret duke u mbështetur në sa vijon:</w:t>
      </w:r>
    </w:p>
    <w:p w14:paraId="1A778F17" w14:textId="2CD61C10" w:rsidR="0058303B" w:rsidRPr="00826CB9" w:rsidRDefault="0058303B" w:rsidP="0058303B">
      <w:pPr>
        <w:tabs>
          <w:tab w:val="left" w:pos="36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a) nenit 12, shkronja “a”, nenit 43, shkronja “c”, dhe kreut V</w:t>
      </w:r>
      <w:r w:rsidR="00D54CE8">
        <w:rPr>
          <w:rFonts w:ascii="Garamond" w:hAnsi="Garamond"/>
          <w:sz w:val="24"/>
          <w:szCs w:val="24"/>
          <w:lang w:val="sq-AL"/>
        </w:rPr>
        <w:t>,</w:t>
      </w:r>
      <w:r w:rsidRPr="00826CB9">
        <w:rPr>
          <w:rFonts w:ascii="Garamond" w:hAnsi="Garamond"/>
          <w:sz w:val="24"/>
          <w:szCs w:val="24"/>
          <w:lang w:val="sq-AL"/>
        </w:rPr>
        <w:t xml:space="preserve"> të ligjit nr. 8269, datë 23.12.1997, “Për Bankën e Shqipërisë”, i ndryshuar; </w:t>
      </w:r>
    </w:p>
    <w:p w14:paraId="138FEE54" w14:textId="34ACBA43" w:rsidR="0058303B" w:rsidRPr="00826CB9" w:rsidRDefault="0058303B" w:rsidP="0058303B">
      <w:pPr>
        <w:tabs>
          <w:tab w:val="left" w:pos="36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b) nenit 70 pika 1, dhe nenit 8</w:t>
      </w:r>
      <w:r w:rsidR="00D54CE8">
        <w:rPr>
          <w:rFonts w:ascii="Garamond" w:hAnsi="Garamond"/>
          <w:sz w:val="24"/>
          <w:szCs w:val="24"/>
          <w:lang w:val="sq-AL"/>
        </w:rPr>
        <w:t>5, të ligjit nr. 9590, datë 27.</w:t>
      </w:r>
      <w:r w:rsidRPr="00826CB9">
        <w:rPr>
          <w:rFonts w:ascii="Garamond" w:hAnsi="Garamond"/>
          <w:sz w:val="24"/>
          <w:szCs w:val="24"/>
          <w:lang w:val="sq-AL"/>
        </w:rPr>
        <w:t xml:space="preserve">7.2006, “Për ratifikimin e </w:t>
      </w:r>
      <w:r w:rsidR="00D54CE8">
        <w:rPr>
          <w:rFonts w:ascii="Garamond" w:hAnsi="Garamond"/>
          <w:sz w:val="24"/>
          <w:szCs w:val="24"/>
          <w:lang w:val="sq-AL"/>
        </w:rPr>
        <w:t>‘</w:t>
      </w:r>
      <w:r w:rsidRPr="00826CB9">
        <w:rPr>
          <w:rFonts w:ascii="Garamond" w:hAnsi="Garamond"/>
          <w:sz w:val="24"/>
          <w:szCs w:val="24"/>
          <w:lang w:val="sq-AL"/>
        </w:rPr>
        <w:t>Marrëveshjes së Stabilizim-Asoc</w:t>
      </w:r>
      <w:r w:rsidR="00A623A1">
        <w:rPr>
          <w:rFonts w:ascii="Garamond" w:hAnsi="Garamond"/>
          <w:sz w:val="24"/>
          <w:szCs w:val="24"/>
          <w:lang w:val="sq-AL"/>
        </w:rPr>
        <w:t>i</w:t>
      </w:r>
      <w:r w:rsidRPr="00826CB9">
        <w:rPr>
          <w:rFonts w:ascii="Garamond" w:hAnsi="Garamond"/>
          <w:sz w:val="24"/>
          <w:szCs w:val="24"/>
          <w:lang w:val="sq-AL"/>
        </w:rPr>
        <w:t>imit ndërmjet Republikës së Shqipërisë dhe Komuniteteve E</w:t>
      </w:r>
      <w:r w:rsidR="00A623A1">
        <w:rPr>
          <w:rFonts w:ascii="Garamond" w:hAnsi="Garamond"/>
          <w:sz w:val="24"/>
          <w:szCs w:val="24"/>
          <w:lang w:val="sq-AL"/>
        </w:rPr>
        <w:t>v</w:t>
      </w:r>
      <w:r w:rsidRPr="00826CB9">
        <w:rPr>
          <w:rFonts w:ascii="Garamond" w:hAnsi="Garamond"/>
          <w:sz w:val="24"/>
          <w:szCs w:val="24"/>
          <w:lang w:val="sq-AL"/>
        </w:rPr>
        <w:t>ropiane e Shteteve të tyre Anëtare</w:t>
      </w:r>
      <w:r w:rsidR="00D54CE8">
        <w:rPr>
          <w:rFonts w:ascii="Garamond" w:hAnsi="Garamond"/>
          <w:sz w:val="24"/>
          <w:szCs w:val="24"/>
          <w:lang w:val="sq-AL"/>
        </w:rPr>
        <w:t>’</w:t>
      </w:r>
      <w:r w:rsidRPr="00826CB9">
        <w:rPr>
          <w:rFonts w:ascii="Garamond" w:hAnsi="Garamond"/>
          <w:sz w:val="24"/>
          <w:szCs w:val="24"/>
          <w:lang w:val="sq-AL"/>
        </w:rPr>
        <w:t xml:space="preserve">”. </w:t>
      </w:r>
    </w:p>
    <w:p w14:paraId="13B6CF94" w14:textId="77777777" w:rsidR="0058303B" w:rsidRDefault="0058303B" w:rsidP="0058303B">
      <w:pPr>
        <w:spacing w:after="0" w:line="240" w:lineRule="auto"/>
        <w:ind w:firstLine="284"/>
        <w:jc w:val="both"/>
        <w:rPr>
          <w:rFonts w:ascii="Garamond" w:hAnsi="Garamond"/>
          <w:sz w:val="24"/>
          <w:szCs w:val="24"/>
          <w:lang w:val="sq-AL"/>
        </w:rPr>
      </w:pPr>
    </w:p>
    <w:p w14:paraId="19CDCD79" w14:textId="77777777" w:rsidR="00667238" w:rsidRPr="00826CB9" w:rsidRDefault="00667238" w:rsidP="0058303B">
      <w:pPr>
        <w:spacing w:after="0" w:line="240" w:lineRule="auto"/>
        <w:ind w:firstLine="284"/>
        <w:jc w:val="both"/>
        <w:rPr>
          <w:rFonts w:ascii="Garamond" w:hAnsi="Garamond"/>
          <w:sz w:val="24"/>
          <w:szCs w:val="24"/>
          <w:lang w:val="sq-AL"/>
        </w:rPr>
      </w:pPr>
    </w:p>
    <w:p w14:paraId="67462A0B" w14:textId="77777777" w:rsidR="0058303B" w:rsidRPr="00826CB9" w:rsidRDefault="0058303B" w:rsidP="0058303B">
      <w:pPr>
        <w:spacing w:after="0" w:line="240" w:lineRule="auto"/>
        <w:ind w:firstLine="284"/>
        <w:jc w:val="center"/>
        <w:rPr>
          <w:rFonts w:ascii="Garamond" w:hAnsi="Garamond"/>
          <w:bCs/>
          <w:sz w:val="24"/>
          <w:szCs w:val="24"/>
          <w:lang w:val="sq-AL"/>
        </w:rPr>
      </w:pPr>
      <w:r w:rsidRPr="00826CB9">
        <w:rPr>
          <w:rFonts w:ascii="Garamond" w:hAnsi="Garamond"/>
          <w:bCs/>
          <w:sz w:val="24"/>
          <w:szCs w:val="24"/>
          <w:lang w:val="sq-AL"/>
        </w:rPr>
        <w:lastRenderedPageBreak/>
        <w:t>Neni 3</w:t>
      </w:r>
    </w:p>
    <w:p w14:paraId="09C7DA91" w14:textId="77777777"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Subjektet</w:t>
      </w:r>
    </w:p>
    <w:p w14:paraId="531895BC" w14:textId="77777777" w:rsidR="0058303B" w:rsidRPr="00826CB9" w:rsidRDefault="0058303B" w:rsidP="0058303B">
      <w:pPr>
        <w:spacing w:after="0" w:line="240" w:lineRule="auto"/>
        <w:ind w:firstLine="284"/>
        <w:jc w:val="center"/>
        <w:rPr>
          <w:rFonts w:ascii="Garamond" w:hAnsi="Garamond"/>
          <w:b/>
          <w:bCs/>
          <w:sz w:val="24"/>
          <w:szCs w:val="24"/>
          <w:lang w:val="sq-AL"/>
        </w:rPr>
      </w:pPr>
    </w:p>
    <w:p w14:paraId="71353BD0" w14:textId="77777777"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Subjekte të kësaj rregulloreje janë bankat, degët e bankave të huaja dhe subjektet financiare jobanka, të licencuara për të ushtruar veprimtari bankare dhe/ose financiare në Republikën e Shqipërisë, si dhe operatorët ekonomikë të përfshirë në prodhimin, importimin, shitjen, dhe/ose shpërndarjen për qëllime të ndryshme tregtare, të medaljeve dhe xhetonave.</w:t>
      </w:r>
      <w:r w:rsidRPr="00826CB9">
        <w:rPr>
          <w:rFonts w:ascii="Garamond" w:hAnsi="Garamond"/>
          <w:b/>
          <w:bCs/>
          <w:sz w:val="24"/>
          <w:szCs w:val="24"/>
          <w:lang w:val="sq-AL"/>
        </w:rPr>
        <w:t xml:space="preserve">    </w:t>
      </w:r>
    </w:p>
    <w:p w14:paraId="224497B2" w14:textId="77777777" w:rsidR="0058303B" w:rsidRPr="00826CB9" w:rsidRDefault="0058303B" w:rsidP="0058303B">
      <w:pPr>
        <w:spacing w:after="0" w:line="240" w:lineRule="auto"/>
        <w:ind w:firstLine="284"/>
        <w:jc w:val="center"/>
        <w:rPr>
          <w:rFonts w:ascii="Garamond" w:hAnsi="Garamond"/>
          <w:sz w:val="24"/>
          <w:szCs w:val="24"/>
          <w:lang w:val="sq-AL"/>
        </w:rPr>
      </w:pPr>
    </w:p>
    <w:p w14:paraId="3C7C4854" w14:textId="77777777"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Cs/>
          <w:sz w:val="24"/>
          <w:szCs w:val="24"/>
          <w:lang w:val="sq-AL"/>
        </w:rPr>
        <w:t>Neni</w:t>
      </w:r>
      <w:r w:rsidRPr="00826CB9">
        <w:rPr>
          <w:rFonts w:ascii="Garamond" w:hAnsi="Garamond"/>
          <w:b/>
          <w:bCs/>
          <w:sz w:val="24"/>
          <w:szCs w:val="24"/>
          <w:lang w:val="sq-AL"/>
        </w:rPr>
        <w:t xml:space="preserve"> </w:t>
      </w:r>
      <w:r w:rsidRPr="00AE04D9">
        <w:rPr>
          <w:rFonts w:ascii="Garamond" w:hAnsi="Garamond"/>
          <w:bCs/>
          <w:sz w:val="24"/>
          <w:szCs w:val="24"/>
          <w:lang w:val="sq-AL"/>
        </w:rPr>
        <w:t>4</w:t>
      </w:r>
    </w:p>
    <w:p w14:paraId="06EF8EFE" w14:textId="77777777"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Përkufizimet</w:t>
      </w:r>
    </w:p>
    <w:p w14:paraId="2F4D5CE6" w14:textId="77777777" w:rsidR="0058303B" w:rsidRPr="00826CB9" w:rsidRDefault="0058303B" w:rsidP="0058303B">
      <w:pPr>
        <w:spacing w:after="0" w:line="240" w:lineRule="auto"/>
        <w:ind w:firstLine="284"/>
        <w:rPr>
          <w:rFonts w:ascii="Garamond" w:hAnsi="Garamond"/>
          <w:b/>
          <w:bCs/>
          <w:sz w:val="24"/>
          <w:szCs w:val="24"/>
          <w:lang w:val="sq-AL"/>
        </w:rPr>
      </w:pPr>
    </w:p>
    <w:p w14:paraId="45F1A6FD" w14:textId="65B6D412" w:rsidR="0058303B" w:rsidRPr="00826CB9" w:rsidRDefault="0058303B" w:rsidP="0058303B">
      <w:pPr>
        <w:tabs>
          <w:tab w:val="left" w:pos="-36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1. Për qëllime të zbatimit të kësaj rregulloreje, termat e mëposhtëm do të kenë këto kuptime:</w:t>
      </w:r>
    </w:p>
    <w:p w14:paraId="349324DE" w14:textId="7EA830F6" w:rsidR="0058303B" w:rsidRPr="00826CB9" w:rsidRDefault="0058303B" w:rsidP="0058303B">
      <w:pPr>
        <w:tabs>
          <w:tab w:val="left" w:pos="72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a) “Euro”</w:t>
      </w:r>
      <w:r w:rsidR="009628C7">
        <w:rPr>
          <w:rFonts w:ascii="Garamond" w:hAnsi="Garamond"/>
          <w:sz w:val="24"/>
          <w:szCs w:val="24"/>
          <w:lang w:val="sq-AL"/>
        </w:rPr>
        <w:t xml:space="preserve"> –</w:t>
      </w:r>
      <w:r w:rsidRPr="00826CB9">
        <w:rPr>
          <w:rFonts w:ascii="Garamond" w:hAnsi="Garamond"/>
          <w:sz w:val="24"/>
          <w:szCs w:val="24"/>
          <w:lang w:val="sq-AL"/>
        </w:rPr>
        <w:t xml:space="preserve"> është</w:t>
      </w:r>
      <w:r w:rsidR="009628C7">
        <w:rPr>
          <w:rFonts w:ascii="Garamond" w:hAnsi="Garamond"/>
          <w:sz w:val="24"/>
          <w:szCs w:val="24"/>
          <w:lang w:val="sq-AL"/>
        </w:rPr>
        <w:t xml:space="preserve"> </w:t>
      </w:r>
      <w:r w:rsidRPr="00826CB9">
        <w:rPr>
          <w:rFonts w:ascii="Garamond" w:hAnsi="Garamond"/>
          <w:sz w:val="24"/>
          <w:szCs w:val="24"/>
          <w:lang w:val="sq-AL"/>
        </w:rPr>
        <w:t xml:space="preserve">monedha metalike me kurs ligjor në vendet anëtare të Eurosistemit dhe shteteve që kanë arritur një marrëveshje me Komunitetin Evropian për përdorimin e monedhës </w:t>
      </w:r>
      <w:r w:rsidR="009628C7">
        <w:rPr>
          <w:rFonts w:ascii="Garamond" w:hAnsi="Garamond"/>
          <w:sz w:val="24"/>
          <w:szCs w:val="24"/>
          <w:lang w:val="sq-AL"/>
        </w:rPr>
        <w:t>e</w:t>
      </w:r>
      <w:r w:rsidRPr="00826CB9">
        <w:rPr>
          <w:rFonts w:ascii="Garamond" w:hAnsi="Garamond"/>
          <w:sz w:val="24"/>
          <w:szCs w:val="24"/>
          <w:lang w:val="sq-AL"/>
        </w:rPr>
        <w:t>uro;</w:t>
      </w:r>
    </w:p>
    <w:p w14:paraId="0BFA29F3" w14:textId="2FB1D6D1" w:rsidR="0058303B" w:rsidRPr="00826CB9" w:rsidRDefault="0058303B" w:rsidP="0058303B">
      <w:pPr>
        <w:tabs>
          <w:tab w:val="left" w:pos="72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 xml:space="preserve">b) “Simboli </w:t>
      </w:r>
      <w:r w:rsidR="00997BE6">
        <w:rPr>
          <w:rFonts w:ascii="Garamond" w:hAnsi="Garamond"/>
          <w:sz w:val="24"/>
          <w:szCs w:val="24"/>
          <w:lang w:val="sq-AL"/>
        </w:rPr>
        <w:t>e</w:t>
      </w:r>
      <w:r w:rsidRPr="00826CB9">
        <w:rPr>
          <w:rFonts w:ascii="Garamond" w:hAnsi="Garamond"/>
          <w:sz w:val="24"/>
          <w:szCs w:val="24"/>
          <w:lang w:val="sq-AL"/>
        </w:rPr>
        <w:t>uro”</w:t>
      </w:r>
      <w:r w:rsidR="009628C7">
        <w:rPr>
          <w:rFonts w:ascii="Garamond" w:hAnsi="Garamond"/>
          <w:sz w:val="24"/>
          <w:szCs w:val="24"/>
          <w:lang w:val="sq-AL"/>
        </w:rPr>
        <w:t xml:space="preserve"> –</w:t>
      </w:r>
      <w:r w:rsidRPr="00826CB9">
        <w:rPr>
          <w:rFonts w:ascii="Garamond" w:hAnsi="Garamond"/>
          <w:sz w:val="24"/>
          <w:szCs w:val="24"/>
          <w:lang w:val="sq-AL"/>
        </w:rPr>
        <w:t xml:space="preserve"> është</w:t>
      </w:r>
      <w:r w:rsidR="009628C7">
        <w:rPr>
          <w:rFonts w:ascii="Garamond" w:hAnsi="Garamond"/>
          <w:sz w:val="24"/>
          <w:szCs w:val="24"/>
          <w:lang w:val="sq-AL"/>
        </w:rPr>
        <w:t xml:space="preserve"> </w:t>
      </w:r>
      <w:r w:rsidRPr="00826CB9">
        <w:rPr>
          <w:rFonts w:ascii="Garamond" w:hAnsi="Garamond"/>
          <w:sz w:val="24"/>
          <w:szCs w:val="24"/>
          <w:lang w:val="sq-AL"/>
        </w:rPr>
        <w:t xml:space="preserve">simboli që përfaqëson euron “€”, siç tregohet dhe përshkruhet në aneksin e bashkëlidhur dhe pjesë përbërëse e kësaj rregulloreje; </w:t>
      </w:r>
    </w:p>
    <w:p w14:paraId="172805D4" w14:textId="7DE836A3" w:rsidR="0058303B" w:rsidRPr="00826CB9" w:rsidRDefault="0058303B" w:rsidP="0058303B">
      <w:pPr>
        <w:tabs>
          <w:tab w:val="left" w:pos="72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 xml:space="preserve">c) “Medaljet dhe xhetonat” </w:t>
      </w:r>
      <w:r w:rsidR="009628C7">
        <w:rPr>
          <w:rFonts w:ascii="Garamond" w:hAnsi="Garamond"/>
          <w:sz w:val="24"/>
          <w:szCs w:val="24"/>
          <w:lang w:val="sq-AL"/>
        </w:rPr>
        <w:t>–</w:t>
      </w:r>
      <w:r w:rsidRPr="00826CB9">
        <w:rPr>
          <w:rFonts w:ascii="Garamond" w:hAnsi="Garamond"/>
          <w:sz w:val="24"/>
          <w:szCs w:val="24"/>
          <w:lang w:val="sq-AL"/>
        </w:rPr>
        <w:t xml:space="preserve"> janë</w:t>
      </w:r>
      <w:r w:rsidR="009628C7">
        <w:rPr>
          <w:rFonts w:ascii="Garamond" w:hAnsi="Garamond"/>
          <w:sz w:val="24"/>
          <w:szCs w:val="24"/>
          <w:lang w:val="sq-AL"/>
        </w:rPr>
        <w:t xml:space="preserve"> </w:t>
      </w:r>
      <w:r w:rsidRPr="00826CB9">
        <w:rPr>
          <w:rFonts w:ascii="Garamond" w:hAnsi="Garamond"/>
          <w:sz w:val="24"/>
          <w:szCs w:val="24"/>
          <w:lang w:val="sq-AL"/>
        </w:rPr>
        <w:t xml:space="preserve">ato objekte metalike, përveç pullave metalike të fabrikuara dhe të destinuara për emetimin e monedhave metalike me kurs ligjor, që kanë pamjen dhe/ose vetitë teknike të një monedhe metalike, por që nuk janë me kurs ligjor ose nuk shërbejnë si mjet pagese; </w:t>
      </w:r>
    </w:p>
    <w:p w14:paraId="7574527B" w14:textId="218F38C0" w:rsidR="0058303B" w:rsidRPr="00826CB9" w:rsidRDefault="0058303B" w:rsidP="0058303B">
      <w:pPr>
        <w:tabs>
          <w:tab w:val="left" w:pos="72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 xml:space="preserve">d) “Ar, argjend dhe platin” </w:t>
      </w:r>
      <w:r w:rsidR="009628C7">
        <w:rPr>
          <w:rFonts w:ascii="Garamond" w:hAnsi="Garamond"/>
          <w:sz w:val="24"/>
          <w:szCs w:val="24"/>
          <w:lang w:val="sq-AL"/>
        </w:rPr>
        <w:t>–</w:t>
      </w:r>
      <w:r w:rsidRPr="00826CB9">
        <w:rPr>
          <w:rFonts w:ascii="Garamond" w:hAnsi="Garamond"/>
          <w:sz w:val="24"/>
          <w:szCs w:val="24"/>
          <w:lang w:val="sq-AL"/>
        </w:rPr>
        <w:t xml:space="preserve"> janë</w:t>
      </w:r>
      <w:r w:rsidR="009628C7">
        <w:rPr>
          <w:rFonts w:ascii="Garamond" w:hAnsi="Garamond"/>
          <w:sz w:val="24"/>
          <w:szCs w:val="24"/>
          <w:lang w:val="sq-AL"/>
        </w:rPr>
        <w:t xml:space="preserve"> </w:t>
      </w:r>
      <w:r w:rsidRPr="00826CB9">
        <w:rPr>
          <w:rFonts w:ascii="Garamond" w:hAnsi="Garamond"/>
          <w:sz w:val="24"/>
          <w:szCs w:val="24"/>
          <w:lang w:val="sq-AL"/>
        </w:rPr>
        <w:t xml:space="preserve">aliazhet që përmbajnë ar, argjend dhe platin me një pastërti në peshë prej së paku përkatësisht 375, 500 dhe 850 të mijtat; </w:t>
      </w:r>
    </w:p>
    <w:p w14:paraId="0A8D28EE" w14:textId="7C54A8A3"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 xml:space="preserve">e) “Brezi i referencës” </w:t>
      </w:r>
      <w:r w:rsidR="00BD5772">
        <w:rPr>
          <w:rFonts w:ascii="Garamond" w:hAnsi="Garamond"/>
          <w:sz w:val="24"/>
          <w:szCs w:val="24"/>
          <w:lang w:val="sq-AL"/>
        </w:rPr>
        <w:t>–</w:t>
      </w:r>
      <w:r w:rsidRPr="00826CB9">
        <w:rPr>
          <w:rFonts w:ascii="Garamond" w:hAnsi="Garamond"/>
          <w:sz w:val="24"/>
          <w:szCs w:val="24"/>
          <w:lang w:val="sq-AL"/>
        </w:rPr>
        <w:t xml:space="preserve"> do</w:t>
      </w:r>
      <w:r w:rsidR="00BD5772">
        <w:rPr>
          <w:rFonts w:ascii="Garamond" w:hAnsi="Garamond"/>
          <w:sz w:val="24"/>
          <w:szCs w:val="24"/>
          <w:lang w:val="sq-AL"/>
        </w:rPr>
        <w:t xml:space="preserve"> </w:t>
      </w:r>
      <w:r w:rsidRPr="00826CB9">
        <w:rPr>
          <w:rFonts w:ascii="Garamond" w:hAnsi="Garamond"/>
          <w:sz w:val="24"/>
          <w:szCs w:val="24"/>
          <w:lang w:val="sq-AL"/>
        </w:rPr>
        <w:t xml:space="preserve">të ketë kuptimin sipas përcaktimeve në pikën 1, të </w:t>
      </w:r>
      <w:r w:rsidR="00BD5772">
        <w:rPr>
          <w:rFonts w:ascii="Garamond" w:hAnsi="Garamond"/>
          <w:sz w:val="24"/>
          <w:szCs w:val="24"/>
          <w:lang w:val="sq-AL"/>
        </w:rPr>
        <w:t>a</w:t>
      </w:r>
      <w:r w:rsidRPr="00826CB9">
        <w:rPr>
          <w:rFonts w:ascii="Garamond" w:hAnsi="Garamond"/>
          <w:sz w:val="24"/>
          <w:szCs w:val="24"/>
          <w:lang w:val="sq-AL"/>
        </w:rPr>
        <w:t>neksit II</w:t>
      </w:r>
      <w:r w:rsidR="00BD5772">
        <w:rPr>
          <w:rFonts w:ascii="Garamond" w:hAnsi="Garamond"/>
          <w:sz w:val="24"/>
          <w:szCs w:val="24"/>
          <w:lang w:val="sq-AL"/>
        </w:rPr>
        <w:t>,</w:t>
      </w:r>
      <w:r w:rsidRPr="00826CB9">
        <w:rPr>
          <w:rFonts w:ascii="Garamond" w:hAnsi="Garamond"/>
          <w:sz w:val="24"/>
          <w:szCs w:val="24"/>
          <w:lang w:val="sq-AL"/>
        </w:rPr>
        <w:t xml:space="preserve"> bashkëlidhur dhe pjesë përbërëse e kësaj rregulloreje;</w:t>
      </w:r>
    </w:p>
    <w:p w14:paraId="6467E9D5" w14:textId="3AD77117" w:rsidR="0058303B" w:rsidRPr="00826CB9" w:rsidRDefault="0058303B" w:rsidP="0058303B">
      <w:pPr>
        <w:tabs>
          <w:tab w:val="left" w:pos="72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f) “Operatorët ekonomikë”</w:t>
      </w:r>
      <w:r w:rsidR="009628C7">
        <w:rPr>
          <w:rFonts w:ascii="Garamond" w:hAnsi="Garamond"/>
          <w:sz w:val="24"/>
          <w:szCs w:val="24"/>
          <w:lang w:val="sq-AL"/>
        </w:rPr>
        <w:t xml:space="preserve"> –</w:t>
      </w:r>
      <w:r w:rsidRPr="00826CB9">
        <w:rPr>
          <w:rFonts w:ascii="Garamond" w:hAnsi="Garamond"/>
          <w:sz w:val="24"/>
          <w:szCs w:val="24"/>
          <w:lang w:val="sq-AL"/>
        </w:rPr>
        <w:t xml:space="preserve"> janë</w:t>
      </w:r>
      <w:r w:rsidR="009628C7">
        <w:rPr>
          <w:rFonts w:ascii="Garamond" w:hAnsi="Garamond"/>
          <w:sz w:val="24"/>
          <w:szCs w:val="24"/>
          <w:lang w:val="sq-AL"/>
        </w:rPr>
        <w:t xml:space="preserve"> </w:t>
      </w:r>
      <w:r w:rsidRPr="00826CB9">
        <w:rPr>
          <w:rFonts w:ascii="Garamond" w:hAnsi="Garamond"/>
          <w:sz w:val="24"/>
          <w:szCs w:val="24"/>
          <w:lang w:val="sq-AL"/>
        </w:rPr>
        <w:t xml:space="preserve">personat fizikë ose juridikë të përfshirë në prodhimin, importimin, shitjen dhe/ose shpërndarjen për qëllime të ndryshme tregtare, të medaljeve dhe xhetonave. </w:t>
      </w:r>
    </w:p>
    <w:p w14:paraId="01827323" w14:textId="77777777" w:rsidR="0058303B" w:rsidRPr="00826CB9" w:rsidRDefault="0058303B" w:rsidP="0058303B">
      <w:pPr>
        <w:spacing w:after="0" w:line="240" w:lineRule="auto"/>
        <w:ind w:firstLine="284"/>
        <w:rPr>
          <w:rFonts w:ascii="Garamond" w:hAnsi="Garamond"/>
          <w:sz w:val="24"/>
          <w:szCs w:val="24"/>
          <w:lang w:val="sq-AL"/>
        </w:rPr>
      </w:pPr>
    </w:p>
    <w:p w14:paraId="682883D5" w14:textId="7B6F1F71" w:rsidR="0058303B" w:rsidRPr="00BD5772" w:rsidRDefault="00BD5772" w:rsidP="0058303B">
      <w:pPr>
        <w:spacing w:after="0" w:line="240" w:lineRule="auto"/>
        <w:ind w:firstLine="284"/>
        <w:jc w:val="center"/>
        <w:rPr>
          <w:rFonts w:ascii="Garamond" w:hAnsi="Garamond"/>
          <w:bCs/>
          <w:sz w:val="24"/>
          <w:szCs w:val="24"/>
          <w:lang w:val="sq-AL"/>
        </w:rPr>
      </w:pPr>
      <w:r w:rsidRPr="00BD5772">
        <w:rPr>
          <w:rFonts w:ascii="Garamond" w:hAnsi="Garamond"/>
          <w:bCs/>
          <w:sz w:val="24"/>
          <w:szCs w:val="24"/>
          <w:lang w:val="sq-AL"/>
        </w:rPr>
        <w:t>KREU II</w:t>
      </w:r>
    </w:p>
    <w:p w14:paraId="75566251" w14:textId="7ACC6DBF" w:rsidR="0058303B" w:rsidRPr="00BD5772" w:rsidRDefault="00BD5772" w:rsidP="0058303B">
      <w:pPr>
        <w:spacing w:after="0" w:line="240" w:lineRule="auto"/>
        <w:ind w:firstLine="284"/>
        <w:jc w:val="center"/>
        <w:rPr>
          <w:rFonts w:ascii="Garamond" w:hAnsi="Garamond"/>
          <w:bCs/>
          <w:sz w:val="24"/>
          <w:szCs w:val="24"/>
          <w:lang w:val="sq-AL"/>
        </w:rPr>
      </w:pPr>
      <w:r w:rsidRPr="00BD5772">
        <w:rPr>
          <w:rFonts w:ascii="Garamond" w:hAnsi="Garamond"/>
          <w:bCs/>
          <w:sz w:val="24"/>
          <w:szCs w:val="24"/>
          <w:lang w:val="sq-AL"/>
        </w:rPr>
        <w:t xml:space="preserve">KËRKESAT PËR MEDALJET DHE XHETONAT </w:t>
      </w:r>
    </w:p>
    <w:p w14:paraId="0E06B983" w14:textId="77777777" w:rsidR="0058303B" w:rsidRPr="00826CB9" w:rsidRDefault="0058303B" w:rsidP="0058303B">
      <w:pPr>
        <w:spacing w:after="0" w:line="240" w:lineRule="auto"/>
        <w:ind w:firstLine="284"/>
        <w:jc w:val="center"/>
        <w:rPr>
          <w:rFonts w:ascii="Garamond" w:hAnsi="Garamond"/>
          <w:sz w:val="24"/>
          <w:szCs w:val="24"/>
          <w:lang w:val="sq-AL"/>
        </w:rPr>
      </w:pPr>
    </w:p>
    <w:p w14:paraId="33078246" w14:textId="77777777" w:rsidR="0058303B" w:rsidRPr="00826CB9" w:rsidRDefault="0058303B" w:rsidP="0058303B">
      <w:pPr>
        <w:spacing w:after="0" w:line="240" w:lineRule="auto"/>
        <w:ind w:firstLine="284"/>
        <w:jc w:val="center"/>
        <w:rPr>
          <w:rFonts w:ascii="Garamond" w:hAnsi="Garamond"/>
          <w:bCs/>
          <w:sz w:val="24"/>
          <w:szCs w:val="24"/>
          <w:lang w:val="sq-AL"/>
        </w:rPr>
      </w:pPr>
      <w:r w:rsidRPr="00826CB9">
        <w:rPr>
          <w:rFonts w:ascii="Garamond" w:hAnsi="Garamond"/>
          <w:bCs/>
          <w:sz w:val="24"/>
          <w:szCs w:val="24"/>
          <w:lang w:val="sq-AL"/>
        </w:rPr>
        <w:t>Neni 5</w:t>
      </w:r>
    </w:p>
    <w:p w14:paraId="421D8D4C" w14:textId="77777777"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Kritere teknike ndaluese</w:t>
      </w:r>
    </w:p>
    <w:p w14:paraId="02C27C99" w14:textId="77777777" w:rsidR="0058303B" w:rsidRPr="00826CB9" w:rsidRDefault="0058303B" w:rsidP="0058303B">
      <w:pPr>
        <w:spacing w:after="0" w:line="240" w:lineRule="auto"/>
        <w:ind w:firstLine="284"/>
        <w:jc w:val="center"/>
        <w:rPr>
          <w:rFonts w:ascii="Garamond" w:hAnsi="Garamond"/>
          <w:sz w:val="24"/>
          <w:szCs w:val="24"/>
          <w:lang w:val="sq-AL"/>
        </w:rPr>
      </w:pPr>
      <w:r w:rsidRPr="00826CB9">
        <w:rPr>
          <w:rFonts w:ascii="Garamond" w:hAnsi="Garamond"/>
          <w:sz w:val="24"/>
          <w:szCs w:val="24"/>
          <w:lang w:val="sq-AL"/>
        </w:rPr>
        <w:t xml:space="preserve"> </w:t>
      </w:r>
    </w:p>
    <w:p w14:paraId="7A32A0D7" w14:textId="7AA8AF88"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 xml:space="preserve">1. Prodhimi, importimi, shitja, dhe/ose shpërndarja e medaljeve ose xhetonave të ngjashëm me monedhën metalike </w:t>
      </w:r>
      <w:r w:rsidR="00BD5772">
        <w:rPr>
          <w:rFonts w:ascii="Garamond" w:hAnsi="Garamond"/>
          <w:sz w:val="24"/>
          <w:szCs w:val="24"/>
          <w:lang w:val="sq-AL"/>
        </w:rPr>
        <w:t>e</w:t>
      </w:r>
      <w:r w:rsidRPr="00826CB9">
        <w:rPr>
          <w:rFonts w:ascii="Garamond" w:hAnsi="Garamond"/>
          <w:sz w:val="24"/>
          <w:szCs w:val="24"/>
          <w:lang w:val="sq-AL"/>
        </w:rPr>
        <w:t>uro ndalohet, në rastin kur plotësohen një ose më shumë nga kriteret e mëposhtme:</w:t>
      </w:r>
    </w:p>
    <w:p w14:paraId="63BE2B79" w14:textId="51A8495B"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 xml:space="preserve">a) në sipërfaqen e tyre mbajnë termat “euro”, “cent euro” ose simbolin e </w:t>
      </w:r>
      <w:r w:rsidR="00BD5772">
        <w:rPr>
          <w:rFonts w:ascii="Garamond" w:hAnsi="Garamond"/>
          <w:sz w:val="24"/>
          <w:szCs w:val="24"/>
          <w:lang w:val="sq-AL"/>
        </w:rPr>
        <w:t>e</w:t>
      </w:r>
      <w:r w:rsidRPr="00826CB9">
        <w:rPr>
          <w:rFonts w:ascii="Garamond" w:hAnsi="Garamond"/>
          <w:sz w:val="24"/>
          <w:szCs w:val="24"/>
          <w:lang w:val="sq-AL"/>
        </w:rPr>
        <w:t xml:space="preserve">uros; </w:t>
      </w:r>
    </w:p>
    <w:p w14:paraId="1196BC25" w14:textId="4AF3A016" w:rsidR="0058303B" w:rsidRPr="00826CB9" w:rsidRDefault="0058303B" w:rsidP="0058303B">
      <w:pPr>
        <w:tabs>
          <w:tab w:val="left" w:pos="72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 xml:space="preserve">b) përmasat e tyre janë brenda brezit të referencës; ose </w:t>
      </w:r>
    </w:p>
    <w:p w14:paraId="5EBC933C" w14:textId="6DCE040B" w:rsidR="0058303B" w:rsidRPr="00826CB9" w:rsidRDefault="0058303B" w:rsidP="0058303B">
      <w:pPr>
        <w:tabs>
          <w:tab w:val="left" w:pos="720"/>
        </w:tabs>
        <w:spacing w:after="0" w:line="240" w:lineRule="auto"/>
        <w:ind w:firstLine="284"/>
        <w:jc w:val="both"/>
        <w:rPr>
          <w:rFonts w:ascii="Garamond" w:hAnsi="Garamond"/>
          <w:sz w:val="24"/>
          <w:szCs w:val="24"/>
          <w:lang w:val="sq-AL"/>
        </w:rPr>
      </w:pPr>
      <w:r w:rsidRPr="00826CB9">
        <w:rPr>
          <w:rFonts w:ascii="Garamond" w:hAnsi="Garamond"/>
          <w:sz w:val="24"/>
          <w:szCs w:val="24"/>
          <w:lang w:val="sq-AL"/>
        </w:rPr>
        <w:t>c) dizajni në sipërfaqen e tyre ka pamje të ngjashme me:</w:t>
      </w:r>
    </w:p>
    <w:p w14:paraId="774A083F" w14:textId="5F8A1681"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 xml:space="preserve">i. çdo pamje të dizajnit apo pjesë e tij që shfaqen në monedhat metalike </w:t>
      </w:r>
      <w:r w:rsidR="00BD5772">
        <w:rPr>
          <w:rFonts w:ascii="Garamond" w:hAnsi="Garamond"/>
          <w:sz w:val="24"/>
          <w:szCs w:val="24"/>
          <w:lang w:val="sq-AL"/>
        </w:rPr>
        <w:t>e</w:t>
      </w:r>
      <w:r w:rsidRPr="00826CB9">
        <w:rPr>
          <w:rFonts w:ascii="Garamond" w:hAnsi="Garamond"/>
          <w:sz w:val="24"/>
          <w:szCs w:val="24"/>
          <w:lang w:val="sq-AL"/>
        </w:rPr>
        <w:t xml:space="preserve">uro, veçanërisht termat “euro” ose “cent euro”, 12 yjet e Bashkimit Evropian, imazhin gjeografik dhe numrat, ashtu siç paraqiten në monedhat metalike </w:t>
      </w:r>
      <w:r w:rsidR="00BD5772">
        <w:rPr>
          <w:rFonts w:ascii="Garamond" w:hAnsi="Garamond"/>
          <w:sz w:val="24"/>
          <w:szCs w:val="24"/>
          <w:lang w:val="sq-AL"/>
        </w:rPr>
        <w:t>e</w:t>
      </w:r>
      <w:r w:rsidRPr="00826CB9">
        <w:rPr>
          <w:rFonts w:ascii="Garamond" w:hAnsi="Garamond"/>
          <w:sz w:val="24"/>
          <w:szCs w:val="24"/>
          <w:lang w:val="sq-AL"/>
        </w:rPr>
        <w:t>uro</w:t>
      </w:r>
      <w:r w:rsidR="00BD5772">
        <w:rPr>
          <w:rFonts w:ascii="Garamond" w:hAnsi="Garamond"/>
          <w:sz w:val="24"/>
          <w:szCs w:val="24"/>
          <w:lang w:val="sq-AL"/>
        </w:rPr>
        <w:t>;</w:t>
      </w:r>
      <w:r w:rsidRPr="00826CB9">
        <w:rPr>
          <w:rFonts w:ascii="Garamond" w:hAnsi="Garamond"/>
          <w:sz w:val="24"/>
          <w:szCs w:val="24"/>
          <w:lang w:val="sq-AL"/>
        </w:rPr>
        <w:t xml:space="preserve"> ose</w:t>
      </w:r>
    </w:p>
    <w:p w14:paraId="6E2B50B2" w14:textId="2D2B20C7"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 xml:space="preserve">ii. simbolet përfaqësuese të sovranitetit kombëtar të shteteve anëtare, ashtu siç paraqiten në monedhat </w:t>
      </w:r>
      <w:r w:rsidR="00BD5772">
        <w:rPr>
          <w:rFonts w:ascii="Garamond" w:hAnsi="Garamond"/>
          <w:sz w:val="24"/>
          <w:szCs w:val="24"/>
          <w:lang w:val="sq-AL"/>
        </w:rPr>
        <w:t>e</w:t>
      </w:r>
      <w:r w:rsidRPr="00826CB9">
        <w:rPr>
          <w:rFonts w:ascii="Garamond" w:hAnsi="Garamond"/>
          <w:sz w:val="24"/>
          <w:szCs w:val="24"/>
          <w:lang w:val="sq-AL"/>
        </w:rPr>
        <w:t>uro, duke përfshirë në veçanti portretet e kreut të shtetit, simbolin e shtetit, shenjat e prodhuesit, emrin e shtetit anëtar</w:t>
      </w:r>
      <w:r w:rsidR="00BD5772">
        <w:rPr>
          <w:rFonts w:ascii="Garamond" w:hAnsi="Garamond"/>
          <w:sz w:val="24"/>
          <w:szCs w:val="24"/>
          <w:lang w:val="sq-AL"/>
        </w:rPr>
        <w:t>;</w:t>
      </w:r>
    </w:p>
    <w:p w14:paraId="0EC3A797" w14:textId="6A499AE5"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 xml:space="preserve">iii. formën ose dizajnin e buzëve anësore të monedhave metalike </w:t>
      </w:r>
      <w:r w:rsidR="00BD5772">
        <w:rPr>
          <w:rFonts w:ascii="Garamond" w:hAnsi="Garamond"/>
          <w:sz w:val="24"/>
          <w:szCs w:val="24"/>
          <w:lang w:val="sq-AL"/>
        </w:rPr>
        <w:t>e</w:t>
      </w:r>
      <w:r w:rsidRPr="00826CB9">
        <w:rPr>
          <w:rFonts w:ascii="Garamond" w:hAnsi="Garamond"/>
          <w:sz w:val="24"/>
          <w:szCs w:val="24"/>
          <w:lang w:val="sq-AL"/>
        </w:rPr>
        <w:t>uro</w:t>
      </w:r>
      <w:r w:rsidR="00BD5772">
        <w:rPr>
          <w:rFonts w:ascii="Garamond" w:hAnsi="Garamond"/>
          <w:sz w:val="24"/>
          <w:szCs w:val="24"/>
          <w:lang w:val="sq-AL"/>
        </w:rPr>
        <w:t>;</w:t>
      </w:r>
      <w:r w:rsidRPr="00826CB9">
        <w:rPr>
          <w:rFonts w:ascii="Garamond" w:hAnsi="Garamond"/>
          <w:sz w:val="24"/>
          <w:szCs w:val="24"/>
          <w:lang w:val="sq-AL"/>
        </w:rPr>
        <w:t xml:space="preserve"> </w:t>
      </w:r>
    </w:p>
    <w:p w14:paraId="03010721" w14:textId="735EA6BD"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 xml:space="preserve">iv. simbolin e </w:t>
      </w:r>
      <w:r w:rsidR="00BD5772">
        <w:rPr>
          <w:rFonts w:ascii="Garamond" w:hAnsi="Garamond"/>
          <w:sz w:val="24"/>
          <w:szCs w:val="24"/>
          <w:lang w:val="sq-AL"/>
        </w:rPr>
        <w:t>e</w:t>
      </w:r>
      <w:r w:rsidRPr="00826CB9">
        <w:rPr>
          <w:rFonts w:ascii="Garamond" w:hAnsi="Garamond"/>
          <w:sz w:val="24"/>
          <w:szCs w:val="24"/>
          <w:lang w:val="sq-AL"/>
        </w:rPr>
        <w:t>uros.</w:t>
      </w:r>
    </w:p>
    <w:p w14:paraId="6424CC3E" w14:textId="22EC954D"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lastRenderedPageBreak/>
        <w:t>2. Banka e Shqipërisë, bashkëpunon me Qendrën Tekniko</w:t>
      </w:r>
      <w:r w:rsidR="00BD5772">
        <w:rPr>
          <w:rFonts w:ascii="Garamond" w:hAnsi="Garamond"/>
          <w:sz w:val="24"/>
          <w:szCs w:val="24"/>
          <w:lang w:val="sq-AL"/>
        </w:rPr>
        <w:t>-</w:t>
      </w:r>
      <w:r w:rsidRPr="00826CB9">
        <w:rPr>
          <w:rFonts w:ascii="Garamond" w:hAnsi="Garamond"/>
          <w:sz w:val="24"/>
          <w:szCs w:val="24"/>
          <w:lang w:val="sq-AL"/>
        </w:rPr>
        <w:t xml:space="preserve">Shkencore Evropiane (ETSC) pranë Komisionit Evropian, si autoriteti kompetent për këtë qëllim, për përcaktimin e medaljeve dhe xhetonave të ngjashëm me monedhën metalike </w:t>
      </w:r>
      <w:r w:rsidR="00BD5772">
        <w:rPr>
          <w:rFonts w:ascii="Garamond" w:hAnsi="Garamond"/>
          <w:sz w:val="24"/>
          <w:szCs w:val="24"/>
          <w:lang w:val="sq-AL"/>
        </w:rPr>
        <w:t>e</w:t>
      </w:r>
      <w:r w:rsidRPr="00826CB9">
        <w:rPr>
          <w:rFonts w:ascii="Garamond" w:hAnsi="Garamond"/>
          <w:sz w:val="24"/>
          <w:szCs w:val="24"/>
          <w:lang w:val="sq-AL"/>
        </w:rPr>
        <w:t>uro.</w:t>
      </w:r>
    </w:p>
    <w:p w14:paraId="3CC9ECC4" w14:textId="69286D0F"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3. Banka e Shqipërisë, në përputhje me pikën 1 të këtij neni, dërgon te ETSC</w:t>
      </w:r>
      <w:r w:rsidR="00BD5772">
        <w:rPr>
          <w:rFonts w:ascii="Garamond" w:hAnsi="Garamond"/>
          <w:sz w:val="24"/>
          <w:szCs w:val="24"/>
          <w:lang w:val="sq-AL"/>
        </w:rPr>
        <w:t>-ja</w:t>
      </w:r>
      <w:r w:rsidRPr="00826CB9">
        <w:rPr>
          <w:rFonts w:ascii="Garamond" w:hAnsi="Garamond"/>
          <w:sz w:val="24"/>
          <w:szCs w:val="24"/>
          <w:lang w:val="sq-AL"/>
        </w:rPr>
        <w:t xml:space="preserve">, të gjitha objektet metalike që i bien në zotërim, kur konstaton paraprakisht, se këto objekte ngjasojnë dhe mund të ngatërrohen me monedhat metalike euro. ETSC-ja bën përcaktimin përfundimtar nëse këto objekte metalike janë medalje ose xhetona të ngjashëm me euron.  </w:t>
      </w:r>
    </w:p>
    <w:p w14:paraId="298CED8D" w14:textId="77777777" w:rsidR="0058303B" w:rsidRPr="00826CB9" w:rsidRDefault="0058303B" w:rsidP="0058303B">
      <w:pPr>
        <w:spacing w:after="0" w:line="240" w:lineRule="auto"/>
        <w:ind w:firstLine="284"/>
        <w:rPr>
          <w:rFonts w:ascii="Garamond" w:hAnsi="Garamond"/>
          <w:sz w:val="24"/>
          <w:szCs w:val="24"/>
          <w:lang w:val="sq-AL"/>
        </w:rPr>
      </w:pPr>
    </w:p>
    <w:p w14:paraId="7D1DB471" w14:textId="77777777" w:rsidR="0058303B" w:rsidRPr="00826CB9" w:rsidRDefault="0058303B" w:rsidP="0058303B">
      <w:pPr>
        <w:spacing w:after="0" w:line="240" w:lineRule="auto"/>
        <w:ind w:firstLine="284"/>
        <w:jc w:val="center"/>
        <w:rPr>
          <w:rFonts w:ascii="Garamond" w:hAnsi="Garamond"/>
          <w:bCs/>
          <w:sz w:val="24"/>
          <w:szCs w:val="24"/>
          <w:lang w:val="sq-AL"/>
        </w:rPr>
      </w:pPr>
      <w:r w:rsidRPr="00826CB9">
        <w:rPr>
          <w:rFonts w:ascii="Garamond" w:hAnsi="Garamond"/>
          <w:bCs/>
          <w:sz w:val="24"/>
          <w:szCs w:val="24"/>
          <w:lang w:val="sq-AL"/>
        </w:rPr>
        <w:t>Neni 6</w:t>
      </w:r>
    </w:p>
    <w:p w14:paraId="77A04889" w14:textId="77777777"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Përjashtimet</w:t>
      </w:r>
    </w:p>
    <w:p w14:paraId="5B0BA8C7" w14:textId="77777777" w:rsidR="0058303B" w:rsidRPr="00826CB9" w:rsidRDefault="0058303B" w:rsidP="0058303B">
      <w:pPr>
        <w:spacing w:after="0" w:line="240" w:lineRule="auto"/>
        <w:ind w:firstLine="284"/>
        <w:jc w:val="center"/>
        <w:rPr>
          <w:rFonts w:ascii="Garamond" w:hAnsi="Garamond"/>
          <w:b/>
          <w:bCs/>
          <w:sz w:val="24"/>
          <w:szCs w:val="24"/>
          <w:lang w:val="sq-AL"/>
        </w:rPr>
      </w:pPr>
    </w:p>
    <w:p w14:paraId="6956C19E" w14:textId="662A63B5"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 xml:space="preserve">1. Medaljet dhe xhetonat që mbajnë vetëm termat “euro”, “cent euro” ose “simbolin e </w:t>
      </w:r>
      <w:r w:rsidR="00D571DC">
        <w:rPr>
          <w:rFonts w:ascii="Garamond" w:hAnsi="Garamond"/>
          <w:sz w:val="24"/>
          <w:szCs w:val="24"/>
          <w:lang w:val="sq-AL"/>
        </w:rPr>
        <w:t>e</w:t>
      </w:r>
      <w:r w:rsidRPr="00826CB9">
        <w:rPr>
          <w:rFonts w:ascii="Garamond" w:hAnsi="Garamond"/>
          <w:sz w:val="24"/>
          <w:szCs w:val="24"/>
          <w:lang w:val="sq-AL"/>
        </w:rPr>
        <w:t>uros” nuk ndalohen në rastin kur plotësohen kriteret e mëposhtme:</w:t>
      </w:r>
    </w:p>
    <w:p w14:paraId="26C589E4" w14:textId="1BFB49A5"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a) janë pa vlerën nominale;</w:t>
      </w:r>
    </w:p>
    <w:p w14:paraId="0347B4C4" w14:textId="76B380B2"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b) përmasat e tyre janë jashtë brezit të referencës, të përcaktuar në pikën 1</w:t>
      </w:r>
      <w:r w:rsidR="003C5AEA">
        <w:rPr>
          <w:rFonts w:ascii="Garamond" w:hAnsi="Garamond"/>
          <w:sz w:val="24"/>
          <w:szCs w:val="24"/>
          <w:lang w:val="sq-AL"/>
        </w:rPr>
        <w:t>,</w:t>
      </w:r>
      <w:r w:rsidRPr="00826CB9">
        <w:rPr>
          <w:rFonts w:ascii="Garamond" w:hAnsi="Garamond"/>
          <w:sz w:val="24"/>
          <w:szCs w:val="24"/>
          <w:lang w:val="sq-AL"/>
        </w:rPr>
        <w:t xml:space="preserve"> të aneksit II, bashkëlidhur dhe pjesë përbërëse e kësaj rregulloreje; dhe </w:t>
      </w:r>
    </w:p>
    <w:p w14:paraId="70EE7ADF" w14:textId="033DD8D1"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c) dizajni i tyre nuk shfaq pamje sipas përcaktimeve të shkronjës “c”, të pikës 1, të nenit 5</w:t>
      </w:r>
      <w:r w:rsidR="003C5AEA">
        <w:rPr>
          <w:rFonts w:ascii="Garamond" w:hAnsi="Garamond"/>
          <w:sz w:val="24"/>
          <w:szCs w:val="24"/>
          <w:lang w:val="sq-AL"/>
        </w:rPr>
        <w:t>,</w:t>
      </w:r>
      <w:r w:rsidRPr="00826CB9">
        <w:rPr>
          <w:rFonts w:ascii="Garamond" w:hAnsi="Garamond"/>
          <w:sz w:val="24"/>
          <w:szCs w:val="24"/>
          <w:lang w:val="sq-AL"/>
        </w:rPr>
        <w:t xml:space="preserve"> të kësaj rregulloreje. </w:t>
      </w:r>
    </w:p>
    <w:p w14:paraId="1FE77273" w14:textId="43361705"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2. Medaljet dhe xhetonat, kur përmasat e tyre janë brenda brezit të referencës, nuk ndalohen në rastet kur plotësohet një nga kushtet e mëposhtme:</w:t>
      </w:r>
    </w:p>
    <w:p w14:paraId="6169B7BD" w14:textId="5F5D2466"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a) janë të shpuara në qendër me një vrimë me diametër më të madh se 6 milimetra, ose kur forma e tyre është poligonale, por jo më tepër se gjashtëkëndore dhe kur plotësohen përcaktimet e germës “c/ ii” të kësaj pike; ose</w:t>
      </w:r>
    </w:p>
    <w:p w14:paraId="2FBABD4E" w14:textId="0ECE3440"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b) janë prej ari, argjendi ose platini; ose</w:t>
      </w:r>
    </w:p>
    <w:p w14:paraId="29FD258A" w14:textId="681877CB"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c) kur plotësojnë kushtet e mëposhtme:</w:t>
      </w:r>
    </w:p>
    <w:p w14:paraId="65EDAC1A" w14:textId="765B1FA8"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i. kombinimet e diametrit dhe lartësisë së buzës së medaljeve dhe xhetonave janë gjithmonë jashtë kufijve të përcaktuar në secilin prej rasteve të specifikuara, në pikën 2 të aneksit II, bashk</w:t>
      </w:r>
      <w:r w:rsidR="00077D3B" w:rsidRPr="00826CB9">
        <w:rPr>
          <w:rFonts w:ascii="Garamond" w:hAnsi="Garamond"/>
          <w:sz w:val="24"/>
          <w:szCs w:val="24"/>
          <w:lang w:val="sq-AL"/>
        </w:rPr>
        <w:t>ë</w:t>
      </w:r>
      <w:r w:rsidRPr="00826CB9">
        <w:rPr>
          <w:rFonts w:ascii="Garamond" w:hAnsi="Garamond"/>
          <w:sz w:val="24"/>
          <w:szCs w:val="24"/>
          <w:lang w:val="sq-AL"/>
        </w:rPr>
        <w:t>ngjitur dhe pjesë përbërëse e kësaj rregulloreje</w:t>
      </w:r>
      <w:r w:rsidR="00780E87">
        <w:rPr>
          <w:rFonts w:ascii="Garamond" w:hAnsi="Garamond"/>
          <w:sz w:val="24"/>
          <w:szCs w:val="24"/>
          <w:lang w:val="sq-AL"/>
        </w:rPr>
        <w:t>;</w:t>
      </w:r>
      <w:r w:rsidRPr="00826CB9">
        <w:rPr>
          <w:rFonts w:ascii="Garamond" w:hAnsi="Garamond"/>
          <w:sz w:val="24"/>
          <w:szCs w:val="24"/>
          <w:lang w:val="sq-AL"/>
        </w:rPr>
        <w:t xml:space="preserve"> </w:t>
      </w:r>
    </w:p>
    <w:p w14:paraId="69F05EA6" w14:textId="7552F383"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ii. kombinimet e diametrit dhe cilësitë e metalit të medaljeve dhe xhetonave janë gjithmonë jashtë kufijve në secilin prej rasteve të specifikuar në pikën 3</w:t>
      </w:r>
      <w:r w:rsidR="00077D3B">
        <w:rPr>
          <w:rFonts w:ascii="Garamond" w:hAnsi="Garamond"/>
          <w:sz w:val="24"/>
          <w:szCs w:val="24"/>
          <w:lang w:val="sq-AL"/>
        </w:rPr>
        <w:t>,</w:t>
      </w:r>
      <w:r w:rsidRPr="00826CB9">
        <w:rPr>
          <w:rFonts w:ascii="Garamond" w:hAnsi="Garamond"/>
          <w:sz w:val="24"/>
          <w:szCs w:val="24"/>
          <w:lang w:val="sq-AL"/>
        </w:rPr>
        <w:t xml:space="preserve"> të aneksit II, bashk</w:t>
      </w:r>
      <w:r w:rsidR="00077D3B" w:rsidRPr="00826CB9">
        <w:rPr>
          <w:rFonts w:ascii="Garamond" w:hAnsi="Garamond"/>
          <w:sz w:val="24"/>
          <w:szCs w:val="24"/>
          <w:lang w:val="sq-AL"/>
        </w:rPr>
        <w:t>ë</w:t>
      </w:r>
      <w:r w:rsidRPr="00826CB9">
        <w:rPr>
          <w:rFonts w:ascii="Garamond" w:hAnsi="Garamond"/>
          <w:sz w:val="24"/>
          <w:szCs w:val="24"/>
          <w:lang w:val="sq-AL"/>
        </w:rPr>
        <w:t>ngjitur dhe pjesë përbërëse e kësaj rregulloreje.</w:t>
      </w:r>
    </w:p>
    <w:p w14:paraId="456BF426" w14:textId="77777777" w:rsidR="0058303B" w:rsidRPr="00826CB9" w:rsidRDefault="0058303B" w:rsidP="0058303B">
      <w:pPr>
        <w:pStyle w:val="ListParagraph"/>
        <w:spacing w:after="0" w:line="240" w:lineRule="auto"/>
        <w:ind w:left="0" w:firstLine="284"/>
        <w:jc w:val="both"/>
        <w:rPr>
          <w:rFonts w:ascii="Garamond" w:hAnsi="Garamond"/>
          <w:sz w:val="24"/>
          <w:szCs w:val="24"/>
          <w:lang w:val="sq-AL"/>
        </w:rPr>
      </w:pPr>
    </w:p>
    <w:p w14:paraId="740E4BBB" w14:textId="67A057AE" w:rsidR="0058303B" w:rsidRPr="00780E87" w:rsidRDefault="00780E87" w:rsidP="0058303B">
      <w:pPr>
        <w:spacing w:after="0" w:line="240" w:lineRule="auto"/>
        <w:ind w:firstLine="284"/>
        <w:jc w:val="center"/>
        <w:rPr>
          <w:rFonts w:ascii="Garamond" w:hAnsi="Garamond"/>
          <w:bCs/>
          <w:sz w:val="24"/>
          <w:szCs w:val="24"/>
          <w:lang w:val="sq-AL"/>
        </w:rPr>
      </w:pPr>
      <w:r w:rsidRPr="00780E87">
        <w:rPr>
          <w:rFonts w:ascii="Garamond" w:hAnsi="Garamond"/>
          <w:bCs/>
          <w:sz w:val="24"/>
          <w:szCs w:val="24"/>
          <w:lang w:val="sq-AL"/>
        </w:rPr>
        <w:t>KREU III</w:t>
      </w:r>
    </w:p>
    <w:p w14:paraId="637C2A76" w14:textId="675D56ED" w:rsidR="0058303B" w:rsidRPr="00826CB9" w:rsidRDefault="00780E87" w:rsidP="0058303B">
      <w:pPr>
        <w:spacing w:after="0" w:line="240" w:lineRule="auto"/>
        <w:ind w:firstLine="284"/>
        <w:jc w:val="center"/>
        <w:rPr>
          <w:rFonts w:ascii="Garamond" w:hAnsi="Garamond"/>
          <w:b/>
          <w:bCs/>
          <w:sz w:val="24"/>
          <w:szCs w:val="24"/>
          <w:lang w:val="sq-AL"/>
        </w:rPr>
      </w:pPr>
      <w:r w:rsidRPr="00780E87">
        <w:rPr>
          <w:rFonts w:ascii="Garamond" w:hAnsi="Garamond"/>
          <w:bCs/>
          <w:sz w:val="24"/>
          <w:szCs w:val="24"/>
          <w:lang w:val="sq-AL"/>
        </w:rPr>
        <w:t>TË TJERA</w:t>
      </w:r>
    </w:p>
    <w:p w14:paraId="2D75CF81" w14:textId="77777777" w:rsidR="0058303B" w:rsidRPr="00826CB9" w:rsidRDefault="0058303B" w:rsidP="0058303B">
      <w:pPr>
        <w:spacing w:after="0" w:line="240" w:lineRule="auto"/>
        <w:ind w:firstLine="284"/>
        <w:jc w:val="center"/>
        <w:rPr>
          <w:rFonts w:ascii="Garamond" w:hAnsi="Garamond"/>
          <w:b/>
          <w:bCs/>
          <w:sz w:val="24"/>
          <w:szCs w:val="24"/>
          <w:lang w:val="sq-AL"/>
        </w:rPr>
      </w:pPr>
    </w:p>
    <w:p w14:paraId="1BA64B27" w14:textId="77777777" w:rsidR="0058303B" w:rsidRPr="00826CB9" w:rsidRDefault="0058303B" w:rsidP="0058303B">
      <w:pPr>
        <w:spacing w:after="0" w:line="240" w:lineRule="auto"/>
        <w:ind w:firstLine="284"/>
        <w:jc w:val="center"/>
        <w:rPr>
          <w:rFonts w:ascii="Garamond" w:hAnsi="Garamond"/>
          <w:sz w:val="24"/>
          <w:szCs w:val="24"/>
          <w:lang w:val="sq-AL"/>
        </w:rPr>
      </w:pPr>
      <w:r w:rsidRPr="00826CB9">
        <w:rPr>
          <w:rFonts w:ascii="Garamond" w:hAnsi="Garamond"/>
          <w:bCs/>
          <w:sz w:val="24"/>
          <w:szCs w:val="24"/>
          <w:lang w:val="sq-AL"/>
        </w:rPr>
        <w:t>Neni 7</w:t>
      </w:r>
    </w:p>
    <w:p w14:paraId="559DCEFD" w14:textId="0F7FAD0C"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Raportimi mbi medaljet dhe xhetonat ekzistues</w:t>
      </w:r>
    </w:p>
    <w:p w14:paraId="221AA61D" w14:textId="77777777" w:rsidR="0058303B" w:rsidRPr="00826CB9" w:rsidRDefault="0058303B" w:rsidP="0058303B">
      <w:pPr>
        <w:spacing w:after="0" w:line="240" w:lineRule="auto"/>
        <w:ind w:firstLine="284"/>
        <w:jc w:val="center"/>
        <w:rPr>
          <w:rFonts w:ascii="Garamond" w:hAnsi="Garamond"/>
          <w:b/>
          <w:bCs/>
          <w:sz w:val="24"/>
          <w:szCs w:val="24"/>
          <w:lang w:val="sq-AL"/>
        </w:rPr>
      </w:pPr>
    </w:p>
    <w:p w14:paraId="73637715" w14:textId="60D25C65"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1. Medaljet dhe xhetonat e importuar ose prodhuar para hyrjes në fuqi të kësaj rregulloreje, që nuk janë në përputhje me kriteret teknike të përcaktuar në këtë rregullore, mund të vazhdojnë të përdoren deri në fund të vitit 2022.</w:t>
      </w:r>
    </w:p>
    <w:p w14:paraId="223FEDF5" w14:textId="298D1A36"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2. Subjektet që përdorin medalj</w:t>
      </w:r>
      <w:r w:rsidR="00DD1235">
        <w:rPr>
          <w:rFonts w:ascii="Garamond" w:hAnsi="Garamond"/>
          <w:sz w:val="24"/>
          <w:szCs w:val="24"/>
          <w:lang w:val="sq-AL"/>
        </w:rPr>
        <w:t>e</w:t>
      </w:r>
      <w:r w:rsidRPr="00826CB9">
        <w:rPr>
          <w:rFonts w:ascii="Garamond" w:hAnsi="Garamond"/>
          <w:sz w:val="24"/>
          <w:szCs w:val="24"/>
          <w:lang w:val="sq-AL"/>
        </w:rPr>
        <w:t xml:space="preserve"> dhe xhetona të importuar ose prodhuar para hyrjes në fuqi të kësaj rregulloreje, paraqesin çdo vit në Bankës së Shqipërisë raportin që përmban:</w:t>
      </w:r>
    </w:p>
    <w:p w14:paraId="3FDB3F19" w14:textId="3820E548"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a) emrin e prodhuesit të medaljeve dhe/ose xhetonave;</w:t>
      </w:r>
    </w:p>
    <w:p w14:paraId="591085E3" w14:textId="27B290E9" w:rsidR="0058303B" w:rsidRPr="00826CB9" w:rsidRDefault="0058303B" w:rsidP="0058303B">
      <w:pPr>
        <w:pStyle w:val="TEKSTIII"/>
        <w:rPr>
          <w:lang w:val="sq-AL"/>
        </w:rPr>
      </w:pPr>
      <w:r w:rsidRPr="00826CB9">
        <w:rPr>
          <w:lang w:val="sq-AL"/>
        </w:rPr>
        <w:t>b) numrin e medaljeve dhe ose xhetonave të shpërndarë;</w:t>
      </w:r>
    </w:p>
    <w:p w14:paraId="69ED2D34" w14:textId="3A9D8A4C" w:rsidR="0058303B" w:rsidRPr="00826CB9" w:rsidRDefault="0058303B" w:rsidP="0058303B">
      <w:pPr>
        <w:pStyle w:val="TEKSTIII"/>
        <w:rPr>
          <w:lang w:val="sq-AL"/>
        </w:rPr>
      </w:pPr>
      <w:r w:rsidRPr="00826CB9">
        <w:rPr>
          <w:lang w:val="sq-AL"/>
        </w:rPr>
        <w:t>c) specifikimet e plota teknike të shoqëruara me pamjet e të dy faqeve të medalj</w:t>
      </w:r>
      <w:r w:rsidR="00476130">
        <w:rPr>
          <w:lang w:val="sq-AL"/>
        </w:rPr>
        <w:t>es</w:t>
      </w:r>
      <w:r w:rsidRPr="00826CB9">
        <w:rPr>
          <w:lang w:val="sq-AL"/>
        </w:rPr>
        <w:t xml:space="preserve"> ose xhetonit;</w:t>
      </w:r>
    </w:p>
    <w:p w14:paraId="4AEC18A1" w14:textId="2A3A728F" w:rsidR="0058303B" w:rsidRPr="00826CB9" w:rsidRDefault="0058303B" w:rsidP="0058303B">
      <w:pPr>
        <w:pStyle w:val="TEKSTIII"/>
        <w:rPr>
          <w:lang w:val="sq-AL"/>
        </w:rPr>
      </w:pPr>
      <w:r w:rsidRPr="00826CB9">
        <w:rPr>
          <w:lang w:val="sq-AL"/>
        </w:rPr>
        <w:t>d) vendet e përdorimit të tyre.</w:t>
      </w:r>
    </w:p>
    <w:p w14:paraId="7DB55271" w14:textId="65902E15"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lastRenderedPageBreak/>
        <w:t>3. Në raportin e parë të përcaktuar në pikën 2 më lart, përfshihet dhe një specimen i xhetonave dhe/ose medaljeve.</w:t>
      </w:r>
    </w:p>
    <w:p w14:paraId="2682B6E9" w14:textId="571FB2A5" w:rsidR="0058303B" w:rsidRPr="00826CB9" w:rsidRDefault="0058303B" w:rsidP="0058303B">
      <w:pPr>
        <w:pStyle w:val="ListParagraph"/>
        <w:spacing w:after="0" w:line="240" w:lineRule="auto"/>
        <w:ind w:left="0" w:firstLine="284"/>
        <w:jc w:val="both"/>
        <w:rPr>
          <w:rFonts w:ascii="Garamond" w:hAnsi="Garamond"/>
          <w:sz w:val="24"/>
          <w:szCs w:val="24"/>
          <w:lang w:val="sq-AL"/>
        </w:rPr>
      </w:pPr>
      <w:r w:rsidRPr="00826CB9">
        <w:rPr>
          <w:rFonts w:ascii="Garamond" w:hAnsi="Garamond"/>
          <w:sz w:val="24"/>
          <w:szCs w:val="24"/>
          <w:lang w:val="sq-AL"/>
        </w:rPr>
        <w:t xml:space="preserve">4. Raporti i parë, që i takon vitit 2021, duhet raportuar jo më vonë se data 31 janar 2022 dhe raporti i fundit për vitin 2022 jo më vonë se data 31 janar 2023. </w:t>
      </w:r>
    </w:p>
    <w:p w14:paraId="7FAFE268" w14:textId="77777777" w:rsidR="0058303B" w:rsidRPr="00826CB9" w:rsidRDefault="0058303B" w:rsidP="0058303B">
      <w:pPr>
        <w:spacing w:after="0" w:line="240" w:lineRule="auto"/>
        <w:ind w:firstLine="284"/>
        <w:rPr>
          <w:rFonts w:ascii="Garamond" w:hAnsi="Garamond"/>
          <w:b/>
          <w:bCs/>
          <w:sz w:val="24"/>
          <w:szCs w:val="24"/>
          <w:lang w:val="sq-AL"/>
        </w:rPr>
      </w:pPr>
    </w:p>
    <w:p w14:paraId="198DA0DA" w14:textId="77777777" w:rsidR="0058303B" w:rsidRPr="00826CB9" w:rsidRDefault="0058303B" w:rsidP="0058303B">
      <w:pPr>
        <w:spacing w:after="0" w:line="240" w:lineRule="auto"/>
        <w:ind w:firstLine="284"/>
        <w:jc w:val="center"/>
        <w:rPr>
          <w:rFonts w:ascii="Garamond" w:hAnsi="Garamond"/>
          <w:bCs/>
          <w:sz w:val="24"/>
          <w:szCs w:val="24"/>
          <w:lang w:val="sq-AL"/>
        </w:rPr>
      </w:pPr>
      <w:r w:rsidRPr="00826CB9">
        <w:rPr>
          <w:rFonts w:ascii="Garamond" w:hAnsi="Garamond"/>
          <w:bCs/>
          <w:sz w:val="24"/>
          <w:szCs w:val="24"/>
          <w:lang w:val="sq-AL"/>
        </w:rPr>
        <w:t>Neni 8</w:t>
      </w:r>
    </w:p>
    <w:p w14:paraId="6960826A" w14:textId="77777777"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Zbatimi i kërkesave rregullative dhe masat për ndërprerjen e shkeljeve</w:t>
      </w:r>
    </w:p>
    <w:p w14:paraId="367817B1" w14:textId="77777777" w:rsidR="0058303B" w:rsidRPr="00826CB9" w:rsidRDefault="0058303B" w:rsidP="0058303B">
      <w:pPr>
        <w:spacing w:after="0" w:line="240" w:lineRule="auto"/>
        <w:ind w:firstLine="284"/>
        <w:jc w:val="center"/>
        <w:rPr>
          <w:rFonts w:ascii="Garamond" w:hAnsi="Garamond"/>
          <w:b/>
          <w:bCs/>
          <w:sz w:val="24"/>
          <w:szCs w:val="24"/>
          <w:lang w:val="sq-AL"/>
        </w:rPr>
      </w:pPr>
    </w:p>
    <w:p w14:paraId="3831AC74" w14:textId="27A044D0"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 xml:space="preserve">1. Në rastet kur Banka e Shqipërisë konstaton ose vihet në dijeni/informohet për mosrespektim të kërkesave të kësaj rregulloreje, kërkon nga ana e subjekteve dërgimin e mostrave përkatëse të xhetonit ose monedhës me qëllim përcaktimin nëse janë të ngjashme dhe mund të ngatërrohen nga publiku si monedha metalike </w:t>
      </w:r>
      <w:r w:rsidR="00FE6E10" w:rsidRPr="00826CB9">
        <w:rPr>
          <w:rFonts w:ascii="Garamond" w:hAnsi="Garamond"/>
          <w:sz w:val="24"/>
          <w:szCs w:val="24"/>
          <w:lang w:val="sq-AL"/>
        </w:rPr>
        <w:t>euro</w:t>
      </w:r>
      <w:r w:rsidRPr="00826CB9">
        <w:rPr>
          <w:rFonts w:ascii="Garamond" w:hAnsi="Garamond"/>
          <w:sz w:val="24"/>
          <w:szCs w:val="24"/>
          <w:lang w:val="sq-AL"/>
        </w:rPr>
        <w:t>.</w:t>
      </w:r>
    </w:p>
    <w:p w14:paraId="11FCFD93" w14:textId="1CF570D7"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2. Banka e Shqipërisë, për objektet metalike për të cilat vlerëson se janë të ngjashëm me monedhat metalike euro, kërkon ndërprerjen e prodhimit, importimit, shitjes dhe shpërndarjes së tyre nga ana e subjekteve.</w:t>
      </w:r>
    </w:p>
    <w:p w14:paraId="4694AEC4" w14:textId="12F4D877" w:rsidR="0058303B" w:rsidRPr="00826CB9" w:rsidRDefault="0058303B" w:rsidP="0058303B">
      <w:pPr>
        <w:spacing w:after="0" w:line="240" w:lineRule="auto"/>
        <w:ind w:firstLine="284"/>
        <w:jc w:val="both"/>
        <w:rPr>
          <w:rFonts w:ascii="Garamond" w:hAnsi="Garamond"/>
          <w:sz w:val="24"/>
          <w:szCs w:val="24"/>
          <w:lang w:val="sq-AL"/>
        </w:rPr>
      </w:pPr>
      <w:r w:rsidRPr="00826CB9">
        <w:rPr>
          <w:rFonts w:ascii="Garamond" w:hAnsi="Garamond"/>
          <w:sz w:val="24"/>
          <w:szCs w:val="24"/>
          <w:lang w:val="sq-AL"/>
        </w:rPr>
        <w:t>3. Në rast moszbatimi të masave të kërkuara sipas pikave 1 dhe 2</w:t>
      </w:r>
      <w:r w:rsidR="00B35318">
        <w:rPr>
          <w:rFonts w:ascii="Garamond" w:hAnsi="Garamond"/>
          <w:sz w:val="24"/>
          <w:szCs w:val="24"/>
          <w:lang w:val="sq-AL"/>
        </w:rPr>
        <w:t>,</w:t>
      </w:r>
      <w:r w:rsidRPr="00826CB9">
        <w:rPr>
          <w:rFonts w:ascii="Garamond" w:hAnsi="Garamond"/>
          <w:sz w:val="24"/>
          <w:szCs w:val="24"/>
          <w:lang w:val="sq-AL"/>
        </w:rPr>
        <w:t xml:space="preserve"> të këtij neni nga subjektet e kësaj rregulloreje, Banka e Shqipërisë referon rastin pranë organeve përkatëse ligjzbatuese.</w:t>
      </w:r>
    </w:p>
    <w:p w14:paraId="51016BAB" w14:textId="77777777" w:rsidR="0058303B" w:rsidRPr="00826CB9" w:rsidRDefault="0058303B" w:rsidP="0058303B">
      <w:pPr>
        <w:spacing w:after="0" w:line="240" w:lineRule="auto"/>
        <w:ind w:firstLine="284"/>
        <w:jc w:val="center"/>
        <w:rPr>
          <w:rFonts w:ascii="Garamond" w:hAnsi="Garamond"/>
          <w:b/>
          <w:bCs/>
          <w:sz w:val="24"/>
          <w:szCs w:val="24"/>
          <w:lang w:val="sq-AL"/>
        </w:rPr>
      </w:pPr>
    </w:p>
    <w:p w14:paraId="3E8C707D" w14:textId="77777777" w:rsidR="0058303B" w:rsidRPr="00826CB9" w:rsidRDefault="0058303B" w:rsidP="0058303B">
      <w:pPr>
        <w:spacing w:after="0" w:line="240" w:lineRule="auto"/>
        <w:ind w:firstLine="284"/>
        <w:jc w:val="center"/>
        <w:rPr>
          <w:rFonts w:ascii="Garamond" w:hAnsi="Garamond"/>
          <w:bCs/>
          <w:sz w:val="24"/>
          <w:szCs w:val="24"/>
          <w:lang w:val="sq-AL"/>
        </w:rPr>
      </w:pPr>
      <w:r w:rsidRPr="00826CB9">
        <w:rPr>
          <w:rFonts w:ascii="Garamond" w:hAnsi="Garamond"/>
          <w:bCs/>
          <w:sz w:val="24"/>
          <w:szCs w:val="24"/>
          <w:lang w:val="sq-AL"/>
        </w:rPr>
        <w:t>Neni 9</w:t>
      </w:r>
    </w:p>
    <w:p w14:paraId="2CC43E6F" w14:textId="77777777" w:rsidR="0058303B" w:rsidRPr="00826CB9" w:rsidRDefault="0058303B" w:rsidP="0058303B">
      <w:pPr>
        <w:spacing w:after="0" w:line="240" w:lineRule="auto"/>
        <w:ind w:firstLine="284"/>
        <w:jc w:val="center"/>
        <w:rPr>
          <w:rFonts w:ascii="Garamond" w:hAnsi="Garamond"/>
          <w:b/>
          <w:bCs/>
          <w:sz w:val="24"/>
          <w:szCs w:val="24"/>
          <w:lang w:val="sq-AL"/>
        </w:rPr>
      </w:pPr>
      <w:r w:rsidRPr="00826CB9">
        <w:rPr>
          <w:rFonts w:ascii="Garamond" w:hAnsi="Garamond"/>
          <w:b/>
          <w:bCs/>
          <w:sz w:val="24"/>
          <w:szCs w:val="24"/>
          <w:lang w:val="sq-AL"/>
        </w:rPr>
        <w:t>Hyrja në fuqi</w:t>
      </w:r>
    </w:p>
    <w:p w14:paraId="7F9BE5B0" w14:textId="77777777" w:rsidR="0058303B" w:rsidRPr="00826CB9" w:rsidRDefault="0058303B" w:rsidP="0058303B">
      <w:pPr>
        <w:spacing w:after="0" w:line="240" w:lineRule="auto"/>
        <w:ind w:firstLine="284"/>
        <w:rPr>
          <w:rFonts w:ascii="Garamond" w:hAnsi="Garamond"/>
          <w:sz w:val="24"/>
          <w:szCs w:val="24"/>
          <w:lang w:val="sq-AL"/>
        </w:rPr>
      </w:pPr>
    </w:p>
    <w:p w14:paraId="1AC78813" w14:textId="77777777" w:rsidR="0058303B" w:rsidRPr="00826CB9" w:rsidRDefault="0058303B" w:rsidP="0058303B">
      <w:pPr>
        <w:spacing w:after="0" w:line="240" w:lineRule="auto"/>
        <w:ind w:firstLine="284"/>
        <w:rPr>
          <w:rFonts w:ascii="Garamond" w:hAnsi="Garamond"/>
          <w:sz w:val="24"/>
          <w:szCs w:val="24"/>
          <w:lang w:val="sq-AL"/>
        </w:rPr>
      </w:pPr>
      <w:r w:rsidRPr="00826CB9">
        <w:rPr>
          <w:rFonts w:ascii="Garamond" w:hAnsi="Garamond"/>
          <w:sz w:val="24"/>
          <w:szCs w:val="24"/>
          <w:lang w:val="sq-AL"/>
        </w:rPr>
        <w:t xml:space="preserve">Kjo rregullore do të hyjë në fuqi 15 ditë pas botimit në Fletoren Zyrtare të Republikës së Shqipërisë. </w:t>
      </w:r>
    </w:p>
    <w:p w14:paraId="73BC138C" w14:textId="77777777" w:rsidR="0058303B" w:rsidRPr="00826CB9" w:rsidRDefault="0058303B" w:rsidP="0058303B">
      <w:pPr>
        <w:spacing w:after="0" w:line="240" w:lineRule="auto"/>
        <w:ind w:firstLine="284"/>
        <w:rPr>
          <w:rFonts w:ascii="Garamond" w:hAnsi="Garamond"/>
          <w:b/>
          <w:bCs/>
          <w:sz w:val="24"/>
          <w:szCs w:val="24"/>
          <w:lang w:val="sq-AL"/>
        </w:rPr>
      </w:pPr>
    </w:p>
    <w:p w14:paraId="1146C91D" w14:textId="6CF38E0C" w:rsidR="0058303B" w:rsidRPr="00826CB9" w:rsidRDefault="0058303B" w:rsidP="0058303B">
      <w:pPr>
        <w:spacing w:after="0" w:line="240" w:lineRule="auto"/>
        <w:ind w:firstLine="284"/>
        <w:jc w:val="right"/>
        <w:rPr>
          <w:rFonts w:ascii="Garamond" w:hAnsi="Garamond"/>
          <w:bCs/>
          <w:sz w:val="24"/>
          <w:szCs w:val="24"/>
          <w:lang w:val="sq-AL"/>
        </w:rPr>
      </w:pPr>
      <w:r w:rsidRPr="00826CB9">
        <w:rPr>
          <w:rFonts w:ascii="Garamond" w:hAnsi="Garamond"/>
          <w:bCs/>
          <w:sz w:val="24"/>
          <w:szCs w:val="24"/>
          <w:lang w:val="sq-AL"/>
        </w:rPr>
        <w:t xml:space="preserve">KRYETAR I KËSHILLIT MBIKËQYRËS </w:t>
      </w:r>
    </w:p>
    <w:p w14:paraId="639E1CB3" w14:textId="6C325A24" w:rsidR="0058303B" w:rsidRPr="00826CB9" w:rsidRDefault="0058303B" w:rsidP="0058303B">
      <w:pPr>
        <w:spacing w:after="0" w:line="240" w:lineRule="auto"/>
        <w:ind w:firstLine="284"/>
        <w:jc w:val="right"/>
        <w:rPr>
          <w:rFonts w:ascii="Garamond" w:hAnsi="Garamond"/>
          <w:sz w:val="24"/>
          <w:szCs w:val="24"/>
          <w:lang w:val="sq-AL"/>
        </w:rPr>
      </w:pPr>
      <w:r w:rsidRPr="00826CB9">
        <w:rPr>
          <w:rFonts w:ascii="Garamond" w:hAnsi="Garamond"/>
          <w:b/>
          <w:bCs/>
          <w:sz w:val="24"/>
          <w:szCs w:val="24"/>
          <w:lang w:val="sq-AL"/>
        </w:rPr>
        <w:t>Gent Sejko</w:t>
      </w:r>
    </w:p>
    <w:p w14:paraId="33E15108" w14:textId="77777777" w:rsidR="0058303B" w:rsidRPr="00826CB9" w:rsidRDefault="0058303B" w:rsidP="00053566">
      <w:pPr>
        <w:pStyle w:val="NoSpacing"/>
        <w:rPr>
          <w:rStyle w:val="hps"/>
          <w:rFonts w:ascii="Times New Roman" w:hAnsi="Times New Roman" w:cs="Times New Roman"/>
          <w:sz w:val="24"/>
          <w:szCs w:val="24"/>
          <w:lang w:val="sq-AL"/>
        </w:rPr>
      </w:pPr>
    </w:p>
    <w:p w14:paraId="44340C8D" w14:textId="77777777" w:rsidR="0058303B" w:rsidRPr="00826CB9" w:rsidRDefault="0058303B" w:rsidP="00053566">
      <w:pPr>
        <w:pStyle w:val="NoSpacing"/>
        <w:rPr>
          <w:rStyle w:val="hps"/>
          <w:rFonts w:ascii="Times New Roman" w:hAnsi="Times New Roman" w:cs="Times New Roman"/>
          <w:sz w:val="24"/>
          <w:szCs w:val="24"/>
          <w:lang w:val="sq-AL"/>
        </w:rPr>
      </w:pPr>
    </w:p>
    <w:p w14:paraId="32736A2B" w14:textId="562109B2" w:rsidR="00053566" w:rsidRPr="00B35318" w:rsidRDefault="00053566" w:rsidP="00053566">
      <w:pPr>
        <w:pStyle w:val="NoSpacing"/>
        <w:jc w:val="center"/>
        <w:rPr>
          <w:rStyle w:val="hps"/>
          <w:rFonts w:ascii="Garamond" w:hAnsi="Garamond" w:cs="Times New Roman"/>
          <w:sz w:val="24"/>
          <w:szCs w:val="24"/>
          <w:lang w:val="sq-AL"/>
        </w:rPr>
      </w:pPr>
      <w:r w:rsidRPr="00B35318">
        <w:rPr>
          <w:rStyle w:val="hps"/>
          <w:rFonts w:ascii="Garamond" w:hAnsi="Garamond" w:cs="Times New Roman"/>
          <w:sz w:val="24"/>
          <w:szCs w:val="24"/>
          <w:lang w:val="sq-AL"/>
        </w:rPr>
        <w:t>ANEKS</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I</w:t>
      </w:r>
    </w:p>
    <w:p w14:paraId="3403B1FC" w14:textId="77777777" w:rsidR="00053566" w:rsidRPr="00B35318" w:rsidRDefault="00053566" w:rsidP="00053566">
      <w:pPr>
        <w:pStyle w:val="NoSpacing"/>
        <w:jc w:val="center"/>
        <w:rPr>
          <w:rStyle w:val="hps"/>
          <w:rFonts w:ascii="Garamond" w:hAnsi="Garamond" w:cs="Times New Roman"/>
          <w:sz w:val="24"/>
          <w:szCs w:val="24"/>
          <w:lang w:val="sq-AL"/>
        </w:rPr>
      </w:pPr>
      <w:r w:rsidRPr="00B35318">
        <w:rPr>
          <w:rStyle w:val="hps"/>
          <w:rFonts w:ascii="Garamond" w:hAnsi="Garamond" w:cs="Times New Roman"/>
          <w:sz w:val="24"/>
          <w:szCs w:val="24"/>
          <w:lang w:val="sq-AL"/>
        </w:rPr>
        <w:t>Pamje e simbolit</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EURO</w:t>
      </w:r>
      <w:r w:rsidRPr="00B35318">
        <w:rPr>
          <w:rStyle w:val="longtext"/>
          <w:rFonts w:ascii="Garamond" w:hAnsi="Garamond" w:cs="Times New Roman"/>
          <w:sz w:val="24"/>
          <w:szCs w:val="24"/>
          <w:lang w:val="sq-AL"/>
        </w:rPr>
        <w:t xml:space="preserve"> </w:t>
      </w:r>
    </w:p>
    <w:p w14:paraId="0CCFCF31" w14:textId="77777777" w:rsidR="00053566" w:rsidRPr="00826CB9" w:rsidRDefault="00053566" w:rsidP="00053566">
      <w:pPr>
        <w:pStyle w:val="NoSpacing"/>
        <w:jc w:val="center"/>
        <w:rPr>
          <w:rFonts w:ascii="Times New Roman" w:hAnsi="Times New Roman" w:cs="Times New Roman"/>
          <w:sz w:val="24"/>
          <w:szCs w:val="24"/>
          <w:lang w:val="sq-AL"/>
        </w:rPr>
      </w:pPr>
    </w:p>
    <w:p w14:paraId="5623854B" w14:textId="77777777" w:rsidR="00053566" w:rsidRPr="00826CB9" w:rsidRDefault="00053566" w:rsidP="00053566">
      <w:pPr>
        <w:pStyle w:val="NoSpacing"/>
        <w:jc w:val="center"/>
        <w:rPr>
          <w:rFonts w:ascii="Times New Roman" w:hAnsi="Times New Roman" w:cs="Times New Roman"/>
          <w:sz w:val="24"/>
          <w:szCs w:val="24"/>
          <w:lang w:val="sq-AL"/>
        </w:rPr>
      </w:pPr>
    </w:p>
    <w:p w14:paraId="2BBD6DEE" w14:textId="77777777" w:rsidR="00053566" w:rsidRPr="00826CB9" w:rsidRDefault="00053566" w:rsidP="00053566">
      <w:pPr>
        <w:pStyle w:val="NoSpacing"/>
        <w:jc w:val="center"/>
        <w:rPr>
          <w:rFonts w:ascii="Times New Roman" w:hAnsi="Times New Roman" w:cs="Times New Roman"/>
          <w:sz w:val="24"/>
          <w:szCs w:val="24"/>
          <w:lang w:val="sq-AL"/>
        </w:rPr>
      </w:pPr>
      <w:r w:rsidRPr="00826CB9">
        <w:rPr>
          <w:rFonts w:ascii="Times New Roman" w:hAnsi="Times New Roman" w:cs="Times New Roman"/>
          <w:noProof/>
          <w:sz w:val="24"/>
          <w:szCs w:val="24"/>
          <w:lang w:val="en-US" w:eastAsia="en-US"/>
        </w:rPr>
        <w:drawing>
          <wp:inline distT="0" distB="0" distL="0" distR="0" wp14:anchorId="4D0DA433" wp14:editId="708CCDA8">
            <wp:extent cx="2647950" cy="252168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653057" cy="2526545"/>
                    </a:xfrm>
                    <a:prstGeom prst="rect">
                      <a:avLst/>
                    </a:prstGeom>
                    <a:noFill/>
                    <a:ln w="9525">
                      <a:noFill/>
                      <a:miter lim="800000"/>
                      <a:headEnd/>
                      <a:tailEnd/>
                    </a:ln>
                  </pic:spPr>
                </pic:pic>
              </a:graphicData>
            </a:graphic>
          </wp:inline>
        </w:drawing>
      </w:r>
    </w:p>
    <w:p w14:paraId="1D2F1B94" w14:textId="77777777" w:rsidR="00053566" w:rsidRPr="00826CB9" w:rsidRDefault="00053566" w:rsidP="00053566">
      <w:pPr>
        <w:pStyle w:val="NoSpacing"/>
        <w:jc w:val="center"/>
        <w:rPr>
          <w:rFonts w:ascii="Times New Roman" w:hAnsi="Times New Roman" w:cs="Times New Roman"/>
          <w:sz w:val="24"/>
          <w:szCs w:val="24"/>
          <w:lang w:val="sq-AL"/>
        </w:rPr>
      </w:pPr>
    </w:p>
    <w:p w14:paraId="3341C79F" w14:textId="77777777" w:rsidR="00053566" w:rsidRPr="00826CB9" w:rsidRDefault="00053566" w:rsidP="00053566">
      <w:pPr>
        <w:pStyle w:val="NoSpacing"/>
        <w:jc w:val="center"/>
        <w:rPr>
          <w:rFonts w:ascii="Times New Roman" w:hAnsi="Times New Roman" w:cs="Times New Roman"/>
          <w:sz w:val="24"/>
          <w:szCs w:val="24"/>
          <w:lang w:val="sq-AL"/>
        </w:rPr>
      </w:pPr>
    </w:p>
    <w:p w14:paraId="1212D77B" w14:textId="77777777" w:rsidR="00135F5F" w:rsidRDefault="00135F5F" w:rsidP="00053566">
      <w:pPr>
        <w:pStyle w:val="NoSpacing"/>
        <w:jc w:val="center"/>
        <w:rPr>
          <w:rStyle w:val="hps"/>
          <w:rFonts w:ascii="Garamond" w:hAnsi="Garamond" w:cs="Times New Roman"/>
          <w:sz w:val="24"/>
          <w:szCs w:val="24"/>
          <w:lang w:val="sq-AL"/>
        </w:rPr>
      </w:pPr>
    </w:p>
    <w:p w14:paraId="2D98C171" w14:textId="6A543F77" w:rsidR="00053566" w:rsidRPr="00B35318" w:rsidRDefault="00053566" w:rsidP="00053566">
      <w:pPr>
        <w:pStyle w:val="NoSpacing"/>
        <w:jc w:val="center"/>
        <w:rPr>
          <w:rStyle w:val="hps"/>
          <w:rFonts w:ascii="Garamond" w:hAnsi="Garamond" w:cs="Times New Roman"/>
          <w:sz w:val="24"/>
          <w:szCs w:val="24"/>
          <w:lang w:val="sq-AL"/>
        </w:rPr>
      </w:pPr>
      <w:bookmarkStart w:id="0" w:name="_GoBack"/>
      <w:bookmarkEnd w:id="0"/>
      <w:r w:rsidRPr="00B35318">
        <w:rPr>
          <w:rStyle w:val="hps"/>
          <w:rFonts w:ascii="Garamond" w:hAnsi="Garamond" w:cs="Times New Roman"/>
          <w:sz w:val="24"/>
          <w:szCs w:val="24"/>
          <w:lang w:val="sq-AL"/>
        </w:rPr>
        <w:lastRenderedPageBreak/>
        <w:t>ANEKS</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II</w:t>
      </w:r>
    </w:p>
    <w:p w14:paraId="5841DC26" w14:textId="77777777" w:rsidR="00053566" w:rsidRPr="00B35318" w:rsidRDefault="00053566" w:rsidP="00053566">
      <w:pPr>
        <w:pStyle w:val="NoSpacing"/>
        <w:jc w:val="center"/>
        <w:rPr>
          <w:rStyle w:val="hps"/>
          <w:rFonts w:ascii="Garamond" w:hAnsi="Garamond" w:cs="Times New Roman"/>
          <w:i/>
          <w:sz w:val="24"/>
          <w:szCs w:val="24"/>
          <w:lang w:val="sq-AL"/>
        </w:rPr>
      </w:pPr>
    </w:p>
    <w:p w14:paraId="71A77E4F" w14:textId="77777777" w:rsidR="00053566" w:rsidRPr="00B35318" w:rsidRDefault="00053566" w:rsidP="0058303B">
      <w:pPr>
        <w:pStyle w:val="TEKSTIII"/>
        <w:rPr>
          <w:rStyle w:val="hps"/>
          <w:rFonts w:cs="Times New Roman"/>
          <w:b/>
          <w:lang w:val="sq-AL"/>
        </w:rPr>
      </w:pPr>
      <w:r w:rsidRPr="00B35318">
        <w:rPr>
          <w:rStyle w:val="hps"/>
          <w:rFonts w:cs="Times New Roman"/>
          <w:b/>
          <w:lang w:val="sq-AL"/>
        </w:rPr>
        <w:t>1</w:t>
      </w:r>
      <w:r w:rsidRPr="00B35318">
        <w:rPr>
          <w:rStyle w:val="longtext"/>
          <w:rFonts w:cs="Times New Roman"/>
          <w:b/>
          <w:lang w:val="sq-AL"/>
        </w:rPr>
        <w:t xml:space="preserve">. </w:t>
      </w:r>
      <w:r w:rsidRPr="00B35318">
        <w:rPr>
          <w:rStyle w:val="hps"/>
          <w:rFonts w:cs="Times New Roman"/>
          <w:b/>
          <w:lang w:val="sq-AL"/>
        </w:rPr>
        <w:t>Përkufizimi i</w:t>
      </w:r>
      <w:r w:rsidRPr="00B35318">
        <w:rPr>
          <w:rStyle w:val="longtext"/>
          <w:rFonts w:cs="Times New Roman"/>
          <w:b/>
          <w:lang w:val="sq-AL"/>
        </w:rPr>
        <w:t xml:space="preserve"> brezit të referencës</w:t>
      </w:r>
      <w:r w:rsidRPr="00B35318">
        <w:rPr>
          <w:rStyle w:val="hps"/>
          <w:rFonts w:cs="Times New Roman"/>
          <w:b/>
          <w:lang w:val="sq-AL"/>
        </w:rPr>
        <w:t xml:space="preserve"> </w:t>
      </w:r>
    </w:p>
    <w:p w14:paraId="093C1EC6" w14:textId="7D82E327" w:rsidR="00053566" w:rsidRPr="00B35318" w:rsidRDefault="0058303B" w:rsidP="0058303B">
      <w:pPr>
        <w:pStyle w:val="TEKSTIII"/>
        <w:rPr>
          <w:rFonts w:eastAsia="MS Mincho"/>
          <w:lang w:val="sq-AL" w:eastAsia="en-US"/>
        </w:rPr>
      </w:pPr>
      <w:r w:rsidRPr="00826CB9">
        <w:rPr>
          <w:rFonts w:eastAsia="MS Mincho"/>
          <w:lang w:val="sq-AL" w:eastAsia="en-US"/>
        </w:rPr>
        <w:t>a</w:t>
      </w:r>
      <w:r w:rsidRPr="00B35318">
        <w:rPr>
          <w:rFonts w:eastAsia="MS Mincho"/>
          <w:lang w:val="sq-AL" w:eastAsia="en-US"/>
        </w:rPr>
        <w:t xml:space="preserve">) </w:t>
      </w:r>
      <w:r w:rsidR="00053566" w:rsidRPr="00B35318">
        <w:rPr>
          <w:rFonts w:eastAsia="MS Mincho"/>
          <w:lang w:val="sq-AL" w:eastAsia="en-US"/>
        </w:rPr>
        <w:t xml:space="preserve">Brezi i referencës për madhësinë e </w:t>
      </w:r>
      <w:r w:rsidR="00605900" w:rsidRPr="00B35318">
        <w:rPr>
          <w:rFonts w:eastAsia="MS Mincho"/>
          <w:lang w:val="sq-AL" w:eastAsia="en-US"/>
        </w:rPr>
        <w:t>medaljeve</w:t>
      </w:r>
      <w:r w:rsidR="00053566" w:rsidRPr="00B35318">
        <w:rPr>
          <w:rFonts w:eastAsia="MS Mincho"/>
          <w:lang w:val="sq-AL" w:eastAsia="en-US"/>
        </w:rPr>
        <w:t xml:space="preserve"> dhe xhetonave është grupi i kombinimeve të vlerave të diametrit dhe të lartësisë së buzës që përfshihen përkatësisht në referencën e kufirit për diametër dhe referencën e kufirit për lartësinë e buzës.</w:t>
      </w:r>
    </w:p>
    <w:p w14:paraId="4681A923" w14:textId="10C4E43E" w:rsidR="00053566" w:rsidRPr="00B35318" w:rsidRDefault="0058303B" w:rsidP="0058303B">
      <w:pPr>
        <w:pStyle w:val="TEKSTIII"/>
        <w:rPr>
          <w:rFonts w:eastAsia="MS Mincho"/>
          <w:lang w:val="sq-AL" w:eastAsia="en-US"/>
        </w:rPr>
      </w:pPr>
      <w:r w:rsidRPr="00B35318">
        <w:rPr>
          <w:rFonts w:eastAsia="MS Mincho"/>
          <w:lang w:val="sq-AL" w:eastAsia="en-US"/>
        </w:rPr>
        <w:t xml:space="preserve">b) </w:t>
      </w:r>
      <w:r w:rsidR="00053566" w:rsidRPr="00B35318">
        <w:rPr>
          <w:rFonts w:eastAsia="MS Mincho"/>
          <w:lang w:val="sq-AL" w:eastAsia="en-US"/>
        </w:rPr>
        <w:t>Referenca e kufijve të diametrit përcaktohet midis 19,00 milimetra dhe 28,00 milimetra.</w:t>
      </w:r>
    </w:p>
    <w:p w14:paraId="7AF24A13" w14:textId="31623C75" w:rsidR="00053566" w:rsidRPr="00B35318" w:rsidRDefault="0058303B" w:rsidP="0058303B">
      <w:pPr>
        <w:pStyle w:val="TEKSTIII"/>
        <w:rPr>
          <w:rStyle w:val="longtext"/>
          <w:rFonts w:cs="Times New Roman"/>
          <w:shd w:val="clear" w:color="auto" w:fill="FFFFFF"/>
          <w:lang w:val="sq-AL"/>
        </w:rPr>
      </w:pPr>
      <w:r w:rsidRPr="00B35318">
        <w:rPr>
          <w:rFonts w:eastAsia="MS Mincho"/>
          <w:lang w:val="sq-AL" w:eastAsia="en-US"/>
        </w:rPr>
        <w:t xml:space="preserve">c) </w:t>
      </w:r>
      <w:r w:rsidR="00053566" w:rsidRPr="00B35318">
        <w:rPr>
          <w:rFonts w:eastAsia="MS Mincho"/>
          <w:lang w:val="sq-AL" w:eastAsia="en-US"/>
        </w:rPr>
        <w:t xml:space="preserve">Referenca e kufirit për lartësinë e buzës përcaktohet midis 7,00% dhe 12,00% të secilës vlerë brenda referencës së kufijve të diametrit. </w:t>
      </w:r>
    </w:p>
    <w:p w14:paraId="3C10BF3A" w14:textId="2E223E8C" w:rsidR="00053566" w:rsidRPr="00B35318" w:rsidRDefault="00053566" w:rsidP="0058303B">
      <w:pPr>
        <w:pStyle w:val="TEKSTIII"/>
        <w:rPr>
          <w:rStyle w:val="longtext"/>
          <w:rFonts w:cs="Times New Roman"/>
          <w:b/>
          <w:lang w:val="sq-AL"/>
        </w:rPr>
      </w:pPr>
      <w:r w:rsidRPr="00B35318">
        <w:rPr>
          <w:rStyle w:val="hps"/>
          <w:rFonts w:cs="Times New Roman"/>
          <w:b/>
          <w:lang w:val="sq-AL"/>
        </w:rPr>
        <w:t>2</w:t>
      </w:r>
      <w:r w:rsidRPr="00B35318">
        <w:rPr>
          <w:rStyle w:val="longtext"/>
          <w:rFonts w:cs="Times New Roman"/>
          <w:b/>
          <w:lang w:val="sq-AL"/>
        </w:rPr>
        <w:t xml:space="preserve">. </w:t>
      </w:r>
      <w:r w:rsidRPr="00B35318">
        <w:rPr>
          <w:rStyle w:val="hps"/>
          <w:rFonts w:cs="Times New Roman"/>
          <w:b/>
          <w:lang w:val="sq-AL"/>
        </w:rPr>
        <w:t xml:space="preserve">Kombinimet e diametrit dhe lartësisë së buzës së </w:t>
      </w:r>
      <w:r w:rsidR="00605900" w:rsidRPr="00B35318">
        <w:rPr>
          <w:rStyle w:val="hps"/>
          <w:rFonts w:cs="Times New Roman"/>
          <w:b/>
          <w:lang w:val="sq-AL"/>
        </w:rPr>
        <w:t>medaljeve</w:t>
      </w:r>
      <w:r w:rsidRPr="00B35318">
        <w:rPr>
          <w:rStyle w:val="hps"/>
          <w:rFonts w:cs="Times New Roman"/>
          <w:b/>
          <w:lang w:val="sq-AL"/>
        </w:rPr>
        <w:t xml:space="preserve"> dhe xhetonave</w:t>
      </w:r>
    </w:p>
    <w:tbl>
      <w:tblPr>
        <w:tblStyle w:val="TableGrid"/>
        <w:tblW w:w="5000" w:type="pct"/>
        <w:tblLook w:val="04A0" w:firstRow="1" w:lastRow="0" w:firstColumn="1" w:lastColumn="0" w:noHBand="0" w:noVBand="1"/>
      </w:tblPr>
      <w:tblGrid>
        <w:gridCol w:w="916"/>
        <w:gridCol w:w="3997"/>
        <w:gridCol w:w="3610"/>
      </w:tblGrid>
      <w:tr w:rsidR="00053566" w:rsidRPr="00B35318" w14:paraId="21E10A10" w14:textId="77777777" w:rsidTr="00053566">
        <w:tc>
          <w:tcPr>
            <w:tcW w:w="5000" w:type="pct"/>
            <w:gridSpan w:val="3"/>
          </w:tcPr>
          <w:p w14:paraId="2A65E3CD" w14:textId="77777777" w:rsidR="00053566" w:rsidRPr="00910510" w:rsidRDefault="00053566" w:rsidP="00410EC5">
            <w:pPr>
              <w:pStyle w:val="NoSpacing"/>
              <w:jc w:val="center"/>
              <w:rPr>
                <w:rFonts w:ascii="Garamond" w:hAnsi="Garamond" w:cs="Times New Roman"/>
                <w:b/>
                <w:sz w:val="24"/>
                <w:szCs w:val="24"/>
                <w:lang w:val="sq-AL"/>
              </w:rPr>
            </w:pPr>
            <w:r w:rsidRPr="00910510">
              <w:rPr>
                <w:rFonts w:ascii="Garamond" w:hAnsi="Garamond" w:cs="Times New Roman"/>
                <w:b/>
                <w:sz w:val="24"/>
                <w:szCs w:val="24"/>
                <w:lang w:val="sq-AL"/>
              </w:rPr>
              <w:t>Kufijtë e përcaktuar</w:t>
            </w:r>
          </w:p>
        </w:tc>
      </w:tr>
      <w:tr w:rsidR="00053566" w:rsidRPr="00B35318" w14:paraId="681482B3" w14:textId="77777777" w:rsidTr="00053566">
        <w:tc>
          <w:tcPr>
            <w:tcW w:w="537" w:type="pct"/>
          </w:tcPr>
          <w:p w14:paraId="514BD271" w14:textId="77777777" w:rsidR="00053566" w:rsidRPr="00B35318" w:rsidRDefault="00053566" w:rsidP="00410EC5">
            <w:pPr>
              <w:pStyle w:val="NoSpacing"/>
              <w:jc w:val="center"/>
              <w:rPr>
                <w:rFonts w:ascii="Garamond" w:hAnsi="Garamond" w:cs="Times New Roman"/>
                <w:sz w:val="24"/>
                <w:szCs w:val="24"/>
                <w:lang w:val="sq-AL"/>
              </w:rPr>
            </w:pPr>
          </w:p>
        </w:tc>
        <w:tc>
          <w:tcPr>
            <w:tcW w:w="2345" w:type="pct"/>
          </w:tcPr>
          <w:p w14:paraId="64D50F97" w14:textId="77777777" w:rsidR="00053566" w:rsidRPr="00910510" w:rsidRDefault="00053566" w:rsidP="00410EC5">
            <w:pPr>
              <w:pStyle w:val="NoSpacing"/>
              <w:jc w:val="center"/>
              <w:rPr>
                <w:rFonts w:ascii="Garamond" w:hAnsi="Garamond" w:cs="Times New Roman"/>
                <w:b/>
                <w:sz w:val="24"/>
                <w:szCs w:val="24"/>
                <w:lang w:val="sq-AL"/>
              </w:rPr>
            </w:pPr>
            <w:r w:rsidRPr="00910510">
              <w:rPr>
                <w:rFonts w:ascii="Garamond" w:hAnsi="Garamond" w:cs="Times New Roman"/>
                <w:b/>
                <w:sz w:val="24"/>
                <w:szCs w:val="24"/>
                <w:lang w:val="sq-AL"/>
              </w:rPr>
              <w:t>Diametri mm</w:t>
            </w:r>
          </w:p>
        </w:tc>
        <w:tc>
          <w:tcPr>
            <w:tcW w:w="2118" w:type="pct"/>
          </w:tcPr>
          <w:p w14:paraId="5CC40C30" w14:textId="77777777" w:rsidR="00053566" w:rsidRPr="00910510" w:rsidRDefault="00053566" w:rsidP="00410EC5">
            <w:pPr>
              <w:pStyle w:val="NoSpacing"/>
              <w:jc w:val="center"/>
              <w:rPr>
                <w:rFonts w:ascii="Garamond" w:hAnsi="Garamond" w:cs="Times New Roman"/>
                <w:b/>
                <w:sz w:val="24"/>
                <w:szCs w:val="24"/>
                <w:lang w:val="sq-AL"/>
              </w:rPr>
            </w:pPr>
            <w:r w:rsidRPr="00910510">
              <w:rPr>
                <w:rFonts w:ascii="Garamond" w:hAnsi="Garamond" w:cs="Times New Roman"/>
                <w:b/>
                <w:sz w:val="24"/>
                <w:szCs w:val="24"/>
                <w:lang w:val="sq-AL"/>
              </w:rPr>
              <w:t>Lartësia e buzës</w:t>
            </w:r>
          </w:p>
        </w:tc>
      </w:tr>
      <w:tr w:rsidR="00053566" w:rsidRPr="00B35318" w14:paraId="7CE0F995" w14:textId="77777777" w:rsidTr="00053566">
        <w:trPr>
          <w:trHeight w:val="233"/>
        </w:trPr>
        <w:tc>
          <w:tcPr>
            <w:tcW w:w="537" w:type="pct"/>
          </w:tcPr>
          <w:p w14:paraId="75E6F121"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1</w:t>
            </w:r>
          </w:p>
        </w:tc>
        <w:tc>
          <w:tcPr>
            <w:tcW w:w="2345" w:type="pct"/>
          </w:tcPr>
          <w:p w14:paraId="37BD729A"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19,45-20,05</w:t>
            </w:r>
          </w:p>
        </w:tc>
        <w:tc>
          <w:tcPr>
            <w:tcW w:w="2118" w:type="pct"/>
          </w:tcPr>
          <w:p w14:paraId="79E26245"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1,63-2,23</w:t>
            </w:r>
          </w:p>
        </w:tc>
      </w:tr>
      <w:tr w:rsidR="00053566" w:rsidRPr="00B35318" w14:paraId="2CC87749" w14:textId="77777777" w:rsidTr="00053566">
        <w:tc>
          <w:tcPr>
            <w:tcW w:w="537" w:type="pct"/>
          </w:tcPr>
          <w:p w14:paraId="5DD3C788"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2</w:t>
            </w:r>
          </w:p>
        </w:tc>
        <w:tc>
          <w:tcPr>
            <w:tcW w:w="2345" w:type="pct"/>
          </w:tcPr>
          <w:p w14:paraId="209A96BB"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21,95-22,55</w:t>
            </w:r>
          </w:p>
        </w:tc>
        <w:tc>
          <w:tcPr>
            <w:tcW w:w="2118" w:type="pct"/>
          </w:tcPr>
          <w:p w14:paraId="6595541B"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1,84-2,44</w:t>
            </w:r>
          </w:p>
        </w:tc>
      </w:tr>
      <w:tr w:rsidR="00053566" w:rsidRPr="00B35318" w14:paraId="208D7688" w14:textId="77777777" w:rsidTr="00053566">
        <w:tc>
          <w:tcPr>
            <w:tcW w:w="537" w:type="pct"/>
          </w:tcPr>
          <w:p w14:paraId="2194FF71"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3</w:t>
            </w:r>
          </w:p>
        </w:tc>
        <w:tc>
          <w:tcPr>
            <w:tcW w:w="2345" w:type="pct"/>
          </w:tcPr>
          <w:p w14:paraId="6C18564F"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22,95-23,55</w:t>
            </w:r>
          </w:p>
        </w:tc>
        <w:tc>
          <w:tcPr>
            <w:tcW w:w="2118" w:type="pct"/>
          </w:tcPr>
          <w:p w14:paraId="7CB400BE"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2,03-2,63</w:t>
            </w:r>
          </w:p>
        </w:tc>
      </w:tr>
      <w:tr w:rsidR="00053566" w:rsidRPr="00B35318" w14:paraId="688E63B5" w14:textId="77777777" w:rsidTr="00053566">
        <w:tc>
          <w:tcPr>
            <w:tcW w:w="537" w:type="pct"/>
          </w:tcPr>
          <w:p w14:paraId="6E08FC78"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4</w:t>
            </w:r>
          </w:p>
        </w:tc>
        <w:tc>
          <w:tcPr>
            <w:tcW w:w="2345" w:type="pct"/>
          </w:tcPr>
          <w:p w14:paraId="69CA8938"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23,95-24,55</w:t>
            </w:r>
          </w:p>
        </w:tc>
        <w:tc>
          <w:tcPr>
            <w:tcW w:w="2118" w:type="pct"/>
          </w:tcPr>
          <w:p w14:paraId="19FF0C7A"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2,08-2,68</w:t>
            </w:r>
          </w:p>
        </w:tc>
      </w:tr>
      <w:tr w:rsidR="00053566" w:rsidRPr="00B35318" w14:paraId="5F42D3FD" w14:textId="77777777" w:rsidTr="00053566">
        <w:tc>
          <w:tcPr>
            <w:tcW w:w="537" w:type="pct"/>
          </w:tcPr>
          <w:p w14:paraId="39940A38"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5</w:t>
            </w:r>
          </w:p>
        </w:tc>
        <w:tc>
          <w:tcPr>
            <w:tcW w:w="2345" w:type="pct"/>
          </w:tcPr>
          <w:p w14:paraId="7F58DCA8"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25,45-26,05</w:t>
            </w:r>
          </w:p>
        </w:tc>
        <w:tc>
          <w:tcPr>
            <w:tcW w:w="2118" w:type="pct"/>
          </w:tcPr>
          <w:p w14:paraId="0F1622D4"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1,90-2,50</w:t>
            </w:r>
          </w:p>
        </w:tc>
      </w:tr>
    </w:tbl>
    <w:p w14:paraId="21CB7ADC" w14:textId="77777777" w:rsidR="00053566" w:rsidRPr="00B35318" w:rsidRDefault="00053566" w:rsidP="00053566">
      <w:pPr>
        <w:pStyle w:val="NoSpacing"/>
        <w:rPr>
          <w:rFonts w:ascii="Garamond" w:hAnsi="Garamond" w:cs="Times New Roman"/>
          <w:sz w:val="24"/>
          <w:szCs w:val="24"/>
          <w:lang w:val="sq-AL"/>
        </w:rPr>
      </w:pPr>
    </w:p>
    <w:p w14:paraId="2BE3ACF2" w14:textId="78F82A95" w:rsidR="00053566" w:rsidRPr="00B35318" w:rsidRDefault="00053566" w:rsidP="00B35318">
      <w:pPr>
        <w:pStyle w:val="TEKSTIII"/>
        <w:rPr>
          <w:rStyle w:val="longtext"/>
          <w:rFonts w:cs="Times New Roman"/>
          <w:b/>
          <w:lang w:val="sq-AL"/>
        </w:rPr>
      </w:pPr>
      <w:r w:rsidRPr="00B35318">
        <w:rPr>
          <w:rStyle w:val="hps"/>
          <w:rFonts w:cs="Times New Roman"/>
          <w:b/>
          <w:lang w:val="sq-AL"/>
        </w:rPr>
        <w:t>3</w:t>
      </w:r>
      <w:r w:rsidRPr="00B35318">
        <w:rPr>
          <w:rStyle w:val="longtext"/>
          <w:rFonts w:cs="Times New Roman"/>
          <w:b/>
          <w:lang w:val="sq-AL"/>
        </w:rPr>
        <w:t xml:space="preserve">. </w:t>
      </w:r>
      <w:r w:rsidRPr="00B35318">
        <w:rPr>
          <w:rStyle w:val="hps"/>
          <w:rFonts w:cs="Times New Roman"/>
          <w:b/>
          <w:lang w:val="sq-AL"/>
        </w:rPr>
        <w:t xml:space="preserve">Kombinimet e diametrit dhe cilësitë e metalit të </w:t>
      </w:r>
      <w:r w:rsidR="00605900" w:rsidRPr="00B35318">
        <w:rPr>
          <w:rStyle w:val="hps"/>
          <w:rFonts w:cs="Times New Roman"/>
          <w:b/>
          <w:lang w:val="sq-AL"/>
        </w:rPr>
        <w:t>medaljeve</w:t>
      </w:r>
      <w:r w:rsidRPr="00B35318">
        <w:rPr>
          <w:rStyle w:val="hps"/>
          <w:rFonts w:cs="Times New Roman"/>
          <w:b/>
          <w:lang w:val="sq-AL"/>
        </w:rPr>
        <w:t xml:space="preserve"> dhe xhetonave</w:t>
      </w:r>
    </w:p>
    <w:tbl>
      <w:tblPr>
        <w:tblStyle w:val="TableGrid"/>
        <w:tblW w:w="5000" w:type="pct"/>
        <w:tblLook w:val="04A0" w:firstRow="1" w:lastRow="0" w:firstColumn="1" w:lastColumn="0" w:noHBand="0" w:noVBand="1"/>
      </w:tblPr>
      <w:tblGrid>
        <w:gridCol w:w="1128"/>
        <w:gridCol w:w="2344"/>
        <w:gridCol w:w="5051"/>
      </w:tblGrid>
      <w:tr w:rsidR="00053566" w:rsidRPr="00B35318" w14:paraId="0FBB69A0" w14:textId="77777777" w:rsidTr="00053566">
        <w:tc>
          <w:tcPr>
            <w:tcW w:w="662" w:type="pct"/>
          </w:tcPr>
          <w:p w14:paraId="586E95C8" w14:textId="77777777" w:rsidR="00053566" w:rsidRPr="00B35318" w:rsidRDefault="00053566" w:rsidP="00410EC5">
            <w:pPr>
              <w:pStyle w:val="NoSpacing"/>
              <w:jc w:val="center"/>
              <w:rPr>
                <w:rFonts w:ascii="Garamond" w:hAnsi="Garamond" w:cs="Times New Roman"/>
                <w:b/>
                <w:sz w:val="24"/>
                <w:szCs w:val="24"/>
                <w:lang w:val="sq-AL"/>
              </w:rPr>
            </w:pPr>
          </w:p>
        </w:tc>
        <w:tc>
          <w:tcPr>
            <w:tcW w:w="1375" w:type="pct"/>
          </w:tcPr>
          <w:p w14:paraId="2574F9A4"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Diametri</w:t>
            </w:r>
          </w:p>
        </w:tc>
        <w:tc>
          <w:tcPr>
            <w:tcW w:w="2962" w:type="pct"/>
          </w:tcPr>
          <w:p w14:paraId="1399D635"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Cilësitë metalike</w:t>
            </w:r>
          </w:p>
        </w:tc>
      </w:tr>
      <w:tr w:rsidR="00053566" w:rsidRPr="00B35318" w14:paraId="2531BB85" w14:textId="77777777" w:rsidTr="00053566">
        <w:tc>
          <w:tcPr>
            <w:tcW w:w="662" w:type="pct"/>
          </w:tcPr>
          <w:p w14:paraId="23CFE5B6"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1</w:t>
            </w:r>
          </w:p>
        </w:tc>
        <w:tc>
          <w:tcPr>
            <w:tcW w:w="1375" w:type="pct"/>
          </w:tcPr>
          <w:p w14:paraId="79AC2EA3" w14:textId="77777777" w:rsidR="00053566" w:rsidRPr="00B35318" w:rsidRDefault="00053566" w:rsidP="00410EC5">
            <w:pPr>
              <w:pStyle w:val="Default"/>
              <w:jc w:val="center"/>
              <w:rPr>
                <w:rFonts w:ascii="Garamond" w:hAnsi="Garamond" w:cs="Times New Roman"/>
                <w:color w:val="auto"/>
                <w:lang w:val="sq-AL"/>
              </w:rPr>
            </w:pPr>
            <w:r w:rsidRPr="00B35318">
              <w:rPr>
                <w:rFonts w:ascii="Garamond" w:hAnsi="Garamond" w:cs="Times New Roman"/>
                <w:color w:val="auto"/>
                <w:lang w:val="sq-AL"/>
              </w:rPr>
              <w:t>19,00-21,94</w:t>
            </w:r>
          </w:p>
          <w:p w14:paraId="5D8613E8" w14:textId="77777777" w:rsidR="00053566" w:rsidRPr="00B35318" w:rsidRDefault="00053566" w:rsidP="00410EC5">
            <w:pPr>
              <w:pStyle w:val="NoSpacing"/>
              <w:jc w:val="center"/>
              <w:rPr>
                <w:rFonts w:ascii="Garamond" w:hAnsi="Garamond" w:cs="Times New Roman"/>
                <w:b/>
                <w:sz w:val="24"/>
                <w:szCs w:val="24"/>
                <w:lang w:val="sq-AL"/>
              </w:rPr>
            </w:pPr>
          </w:p>
        </w:tc>
        <w:tc>
          <w:tcPr>
            <w:tcW w:w="2962" w:type="pct"/>
          </w:tcPr>
          <w:p w14:paraId="7BB68C4F" w14:textId="77777777" w:rsidR="00053566" w:rsidRPr="00B35318" w:rsidRDefault="00053566" w:rsidP="004C5857">
            <w:pPr>
              <w:pStyle w:val="NoSpacing"/>
              <w:rPr>
                <w:rFonts w:ascii="Garamond" w:hAnsi="Garamond" w:cs="Times New Roman"/>
                <w:b/>
                <w:sz w:val="24"/>
                <w:szCs w:val="24"/>
                <w:lang w:val="sq-AL"/>
              </w:rPr>
            </w:pPr>
            <w:r w:rsidRPr="00B35318">
              <w:rPr>
                <w:rStyle w:val="hps"/>
                <w:rFonts w:ascii="Garamond" w:hAnsi="Garamond" w:cs="Times New Roman"/>
                <w:sz w:val="24"/>
                <w:szCs w:val="24"/>
                <w:lang w:val="sq-AL"/>
              </w:rPr>
              <w:t>Përçueshmëria</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elektrike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midis</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14,00%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18,00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IACS</w:t>
            </w:r>
          </w:p>
        </w:tc>
      </w:tr>
      <w:tr w:rsidR="00053566" w:rsidRPr="00B35318" w14:paraId="6B31E081" w14:textId="77777777" w:rsidTr="00053566">
        <w:tc>
          <w:tcPr>
            <w:tcW w:w="662" w:type="pct"/>
          </w:tcPr>
          <w:p w14:paraId="7FF3AADD"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2</w:t>
            </w:r>
          </w:p>
        </w:tc>
        <w:tc>
          <w:tcPr>
            <w:tcW w:w="1375" w:type="pct"/>
          </w:tcPr>
          <w:p w14:paraId="41EEE06A" w14:textId="77777777" w:rsidR="00053566" w:rsidRPr="00B35318" w:rsidRDefault="00053566" w:rsidP="00410EC5">
            <w:pPr>
              <w:pStyle w:val="Default"/>
              <w:jc w:val="center"/>
              <w:rPr>
                <w:rFonts w:ascii="Garamond" w:hAnsi="Garamond" w:cs="Times New Roman"/>
                <w:color w:val="auto"/>
                <w:lang w:val="sq-AL"/>
              </w:rPr>
            </w:pPr>
            <w:r w:rsidRPr="00B35318">
              <w:rPr>
                <w:rFonts w:ascii="Garamond" w:hAnsi="Garamond" w:cs="Times New Roman"/>
                <w:color w:val="auto"/>
                <w:lang w:val="sq-AL"/>
              </w:rPr>
              <w:t>21,95-24,55</w:t>
            </w:r>
          </w:p>
          <w:p w14:paraId="04240D5D" w14:textId="77777777" w:rsidR="00053566" w:rsidRPr="00B35318" w:rsidRDefault="00053566" w:rsidP="00410EC5">
            <w:pPr>
              <w:pStyle w:val="NoSpacing"/>
              <w:jc w:val="center"/>
              <w:rPr>
                <w:rFonts w:ascii="Garamond" w:hAnsi="Garamond" w:cs="Times New Roman"/>
                <w:b/>
                <w:sz w:val="24"/>
                <w:szCs w:val="24"/>
                <w:lang w:val="sq-AL"/>
              </w:rPr>
            </w:pPr>
          </w:p>
        </w:tc>
        <w:tc>
          <w:tcPr>
            <w:tcW w:w="2962" w:type="pct"/>
          </w:tcPr>
          <w:p w14:paraId="76216DDE" w14:textId="77777777" w:rsidR="00053566" w:rsidRPr="00B35318" w:rsidRDefault="00053566" w:rsidP="004C5857">
            <w:pPr>
              <w:pStyle w:val="NoSpacing"/>
              <w:rPr>
                <w:rStyle w:val="longtext"/>
                <w:rFonts w:ascii="Garamond" w:hAnsi="Garamond" w:cs="Times New Roman"/>
                <w:sz w:val="24"/>
                <w:szCs w:val="24"/>
                <w:lang w:val="sq-AL"/>
              </w:rPr>
            </w:pPr>
            <w:r w:rsidRPr="00B35318">
              <w:rPr>
                <w:rStyle w:val="hps"/>
                <w:rFonts w:ascii="Garamond" w:hAnsi="Garamond" w:cs="Times New Roman"/>
                <w:sz w:val="24"/>
                <w:szCs w:val="24"/>
                <w:lang w:val="sq-AL"/>
              </w:rPr>
              <w:t>Përçueshmëria</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elektrike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midis</w:t>
            </w:r>
            <w:r w:rsidRPr="00B35318">
              <w:rPr>
                <w:rStyle w:val="longtext"/>
                <w:rFonts w:ascii="Garamond" w:hAnsi="Garamond" w:cs="Times New Roman"/>
                <w:sz w:val="24"/>
                <w:szCs w:val="24"/>
                <w:lang w:val="sq-AL"/>
              </w:rPr>
              <w:t>:</w:t>
            </w:r>
          </w:p>
          <w:p w14:paraId="7B80C99E" w14:textId="77777777" w:rsidR="00053566" w:rsidRPr="00B35318" w:rsidRDefault="00053566" w:rsidP="004C5857">
            <w:pPr>
              <w:pStyle w:val="NoSpacing"/>
              <w:rPr>
                <w:rStyle w:val="hps"/>
                <w:rFonts w:ascii="Garamond" w:hAnsi="Garamond" w:cs="Times New Roman"/>
                <w:sz w:val="24"/>
                <w:szCs w:val="24"/>
                <w:lang w:val="sq-AL"/>
              </w:rPr>
            </w:pPr>
            <w:r w:rsidRPr="00B35318">
              <w:rPr>
                <w:rStyle w:val="hps"/>
                <w:rFonts w:ascii="Garamond" w:hAnsi="Garamond" w:cs="Times New Roman"/>
                <w:sz w:val="24"/>
                <w:szCs w:val="24"/>
                <w:lang w:val="sq-AL"/>
              </w:rPr>
              <w:t>-</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14,00%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18,00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IACS;</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ose</w:t>
            </w:r>
          </w:p>
          <w:p w14:paraId="16C3A8DD" w14:textId="77777777" w:rsidR="00053566" w:rsidRPr="00B35318" w:rsidRDefault="00053566" w:rsidP="004C5857">
            <w:pPr>
              <w:pStyle w:val="NoSpacing"/>
              <w:rPr>
                <w:rFonts w:ascii="Garamond" w:hAnsi="Garamond" w:cs="Times New Roman"/>
                <w:b/>
                <w:sz w:val="24"/>
                <w:szCs w:val="24"/>
                <w:lang w:val="sq-AL"/>
              </w:rPr>
            </w:pPr>
            <w:r w:rsidRPr="00B35318">
              <w:rPr>
                <w:rStyle w:val="hps"/>
                <w:rFonts w:ascii="Garamond" w:hAnsi="Garamond" w:cs="Times New Roman"/>
                <w:sz w:val="24"/>
                <w:szCs w:val="24"/>
                <w:lang w:val="sq-AL"/>
              </w:rPr>
              <w:t>-</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4,50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6,50%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IACS</w:t>
            </w:r>
            <w:r w:rsidRPr="00B35318">
              <w:rPr>
                <w:rStyle w:val="longtext"/>
                <w:rFonts w:ascii="Garamond" w:hAnsi="Garamond" w:cs="Times New Roman"/>
                <w:sz w:val="24"/>
                <w:szCs w:val="24"/>
                <w:lang w:val="sq-AL"/>
              </w:rPr>
              <w:t xml:space="preserve">, përveç rastit kur </w:t>
            </w:r>
            <w:r w:rsidRPr="00B35318">
              <w:rPr>
                <w:rStyle w:val="hps"/>
                <w:rFonts w:ascii="Garamond" w:hAnsi="Garamond" w:cs="Times New Roman"/>
                <w:sz w:val="24"/>
                <w:szCs w:val="24"/>
                <w:lang w:val="sq-AL"/>
              </w:rPr>
              <w:t>medalja</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ose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xhetoni është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një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aliazh</w:t>
            </w:r>
            <w:r w:rsidRPr="00B35318">
              <w:rPr>
                <w:rStyle w:val="longtext"/>
                <w:rFonts w:ascii="Garamond" w:hAnsi="Garamond" w:cs="Times New Roman"/>
                <w:sz w:val="24"/>
                <w:szCs w:val="24"/>
                <w:lang w:val="sq-AL"/>
              </w:rPr>
              <w:t xml:space="preserve"> i </w:t>
            </w:r>
            <w:r w:rsidRPr="00B35318">
              <w:rPr>
                <w:rStyle w:val="hps"/>
                <w:rFonts w:ascii="Garamond" w:hAnsi="Garamond" w:cs="Times New Roman"/>
                <w:sz w:val="24"/>
                <w:szCs w:val="24"/>
                <w:lang w:val="sq-AL"/>
              </w:rPr>
              <w:t>vetëm 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momenti</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magnetik</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është jashtë intervalit</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nga 1,0 μVs.cm në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7,0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μVs.cm</w:t>
            </w:r>
          </w:p>
        </w:tc>
      </w:tr>
      <w:tr w:rsidR="00053566" w:rsidRPr="00B35318" w14:paraId="0DDDD9DB" w14:textId="77777777" w:rsidTr="00053566">
        <w:tc>
          <w:tcPr>
            <w:tcW w:w="662" w:type="pct"/>
          </w:tcPr>
          <w:p w14:paraId="737E93DF"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3</w:t>
            </w:r>
          </w:p>
        </w:tc>
        <w:tc>
          <w:tcPr>
            <w:tcW w:w="1375" w:type="pct"/>
          </w:tcPr>
          <w:p w14:paraId="59FBB823" w14:textId="77777777" w:rsidR="00053566" w:rsidRPr="00B35318" w:rsidRDefault="00053566" w:rsidP="00410EC5">
            <w:pPr>
              <w:pStyle w:val="Default"/>
              <w:jc w:val="center"/>
              <w:rPr>
                <w:rFonts w:ascii="Garamond" w:hAnsi="Garamond" w:cs="Times New Roman"/>
                <w:color w:val="auto"/>
                <w:lang w:val="sq-AL"/>
              </w:rPr>
            </w:pPr>
            <w:r w:rsidRPr="00B35318">
              <w:rPr>
                <w:rFonts w:ascii="Garamond" w:hAnsi="Garamond" w:cs="Times New Roman"/>
                <w:color w:val="auto"/>
                <w:lang w:val="sq-AL"/>
              </w:rPr>
              <w:t>24,56-26,05</w:t>
            </w:r>
          </w:p>
          <w:p w14:paraId="28D406BC" w14:textId="77777777" w:rsidR="00053566" w:rsidRPr="00B35318" w:rsidRDefault="00053566" w:rsidP="00410EC5">
            <w:pPr>
              <w:pStyle w:val="NoSpacing"/>
              <w:jc w:val="center"/>
              <w:rPr>
                <w:rFonts w:ascii="Garamond" w:hAnsi="Garamond" w:cs="Times New Roman"/>
                <w:b/>
                <w:sz w:val="24"/>
                <w:szCs w:val="24"/>
                <w:lang w:val="sq-AL"/>
              </w:rPr>
            </w:pPr>
          </w:p>
        </w:tc>
        <w:tc>
          <w:tcPr>
            <w:tcW w:w="2962" w:type="pct"/>
          </w:tcPr>
          <w:p w14:paraId="691322FA" w14:textId="77777777" w:rsidR="00053566" w:rsidRPr="00B35318" w:rsidRDefault="00053566" w:rsidP="004C5857">
            <w:pPr>
              <w:pStyle w:val="NoSpacing"/>
              <w:rPr>
                <w:rStyle w:val="longtext"/>
                <w:rFonts w:ascii="Garamond" w:hAnsi="Garamond" w:cs="Times New Roman"/>
                <w:sz w:val="24"/>
                <w:szCs w:val="24"/>
                <w:lang w:val="sq-AL"/>
              </w:rPr>
            </w:pPr>
            <w:r w:rsidRPr="00B35318">
              <w:rPr>
                <w:rStyle w:val="hps"/>
                <w:rFonts w:ascii="Garamond" w:hAnsi="Garamond" w:cs="Times New Roman"/>
                <w:sz w:val="24"/>
                <w:szCs w:val="24"/>
                <w:lang w:val="sq-AL"/>
              </w:rPr>
              <w:t>Përçueshmëria</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elektrike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midis</w:t>
            </w:r>
            <w:r w:rsidRPr="00B35318">
              <w:rPr>
                <w:rStyle w:val="longtext"/>
                <w:rFonts w:ascii="Garamond" w:hAnsi="Garamond" w:cs="Times New Roman"/>
                <w:sz w:val="24"/>
                <w:szCs w:val="24"/>
                <w:lang w:val="sq-AL"/>
              </w:rPr>
              <w:t>:</w:t>
            </w:r>
          </w:p>
          <w:p w14:paraId="1E31B201" w14:textId="77777777" w:rsidR="00053566" w:rsidRPr="00B35318" w:rsidRDefault="00053566" w:rsidP="004C5857">
            <w:pPr>
              <w:pStyle w:val="NoSpacing"/>
              <w:rPr>
                <w:rStyle w:val="hps"/>
                <w:rFonts w:ascii="Garamond" w:hAnsi="Garamond" w:cs="Times New Roman"/>
                <w:sz w:val="24"/>
                <w:szCs w:val="24"/>
                <w:lang w:val="sq-AL"/>
              </w:rPr>
            </w:pPr>
            <w:r w:rsidRPr="00B35318">
              <w:rPr>
                <w:rStyle w:val="hps"/>
                <w:rFonts w:ascii="Garamond" w:hAnsi="Garamond" w:cs="Times New Roman"/>
                <w:sz w:val="24"/>
                <w:szCs w:val="24"/>
                <w:lang w:val="sq-AL"/>
              </w:rPr>
              <w:t>-</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15,00%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18,00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IACS</w:t>
            </w:r>
            <w:r w:rsidRPr="00B35318">
              <w:rPr>
                <w:rStyle w:val="longtext"/>
                <w:rFonts w:ascii="Garamond" w:hAnsi="Garamond" w:cs="Times New Roman"/>
                <w:sz w:val="24"/>
                <w:szCs w:val="24"/>
                <w:lang w:val="sq-AL"/>
              </w:rPr>
              <w:t xml:space="preserve"> ; </w:t>
            </w:r>
            <w:r w:rsidRPr="00B35318">
              <w:rPr>
                <w:rStyle w:val="hps"/>
                <w:rFonts w:ascii="Garamond" w:hAnsi="Garamond" w:cs="Times New Roman"/>
                <w:sz w:val="24"/>
                <w:szCs w:val="24"/>
                <w:lang w:val="sq-AL"/>
              </w:rPr>
              <w:t>ose</w:t>
            </w:r>
          </w:p>
          <w:p w14:paraId="73869A64" w14:textId="77777777" w:rsidR="00053566" w:rsidRPr="00B35318" w:rsidRDefault="00053566" w:rsidP="004C5857">
            <w:pPr>
              <w:pStyle w:val="NoSpacing"/>
              <w:rPr>
                <w:rFonts w:ascii="Garamond" w:hAnsi="Garamond" w:cs="Times New Roman"/>
                <w:b/>
                <w:sz w:val="24"/>
                <w:szCs w:val="24"/>
                <w:lang w:val="sq-AL"/>
              </w:rPr>
            </w:pPr>
            <w:r w:rsidRPr="00B35318">
              <w:rPr>
                <w:rStyle w:val="hps"/>
                <w:rFonts w:ascii="Garamond" w:hAnsi="Garamond" w:cs="Times New Roman"/>
                <w:sz w:val="24"/>
                <w:szCs w:val="24"/>
                <w:lang w:val="sq-AL"/>
              </w:rPr>
              <w:t>-</w:t>
            </w:r>
            <w:r w:rsidRPr="00B35318">
              <w:rPr>
                <w:rStyle w:val="longtext"/>
                <w:rFonts w:ascii="Garamond" w:hAnsi="Garamond" w:cs="Times New Roman"/>
                <w:sz w:val="24"/>
                <w:szCs w:val="24"/>
                <w:lang w:val="sq-AL"/>
              </w:rPr>
              <w:t xml:space="preserve"> 13</w:t>
            </w:r>
            <w:r w:rsidRPr="00B35318">
              <w:rPr>
                <w:rStyle w:val="hps"/>
                <w:rFonts w:ascii="Garamond" w:hAnsi="Garamond" w:cs="Times New Roman"/>
                <w:sz w:val="24"/>
                <w:szCs w:val="24"/>
                <w:lang w:val="sq-AL"/>
              </w:rPr>
              <w:t>,00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15,00%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IACS</w:t>
            </w:r>
            <w:r w:rsidRPr="00B35318">
              <w:rPr>
                <w:rStyle w:val="longtext"/>
                <w:rFonts w:ascii="Garamond" w:hAnsi="Garamond" w:cs="Times New Roman"/>
                <w:sz w:val="24"/>
                <w:szCs w:val="24"/>
                <w:lang w:val="sq-AL"/>
              </w:rPr>
              <w:t xml:space="preserve">, përveç rastit kur </w:t>
            </w:r>
            <w:r w:rsidRPr="00B35318">
              <w:rPr>
                <w:rStyle w:val="hps"/>
                <w:rFonts w:ascii="Garamond" w:hAnsi="Garamond" w:cs="Times New Roman"/>
                <w:sz w:val="24"/>
                <w:szCs w:val="24"/>
                <w:lang w:val="sq-AL"/>
              </w:rPr>
              <w:t>medalja</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ose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xhetoni është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një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aliazh</w:t>
            </w:r>
            <w:r w:rsidRPr="00B35318">
              <w:rPr>
                <w:rStyle w:val="longtext"/>
                <w:rFonts w:ascii="Garamond" w:hAnsi="Garamond" w:cs="Times New Roman"/>
                <w:sz w:val="24"/>
                <w:szCs w:val="24"/>
                <w:lang w:val="sq-AL"/>
              </w:rPr>
              <w:t xml:space="preserve"> i </w:t>
            </w:r>
            <w:r w:rsidRPr="00B35318">
              <w:rPr>
                <w:rStyle w:val="hps"/>
                <w:rFonts w:ascii="Garamond" w:hAnsi="Garamond" w:cs="Times New Roman"/>
                <w:sz w:val="24"/>
                <w:szCs w:val="24"/>
                <w:lang w:val="sq-AL"/>
              </w:rPr>
              <w:t>vetëm 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momenti</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magnetik</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është jashtë intervalit</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nga 1,0 μVs.cm në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7,0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μVs.cm</w:t>
            </w:r>
          </w:p>
        </w:tc>
      </w:tr>
      <w:tr w:rsidR="00053566" w:rsidRPr="00B35318" w14:paraId="4FCE5E1A" w14:textId="77777777" w:rsidTr="00053566">
        <w:tc>
          <w:tcPr>
            <w:tcW w:w="662" w:type="pct"/>
          </w:tcPr>
          <w:p w14:paraId="12FB4CDA" w14:textId="77777777" w:rsidR="00053566" w:rsidRPr="00B35318" w:rsidRDefault="00053566" w:rsidP="00410EC5">
            <w:pPr>
              <w:pStyle w:val="NoSpacing"/>
              <w:jc w:val="center"/>
              <w:rPr>
                <w:rFonts w:ascii="Garamond" w:hAnsi="Garamond" w:cs="Times New Roman"/>
                <w:sz w:val="24"/>
                <w:szCs w:val="24"/>
                <w:lang w:val="sq-AL"/>
              </w:rPr>
            </w:pPr>
            <w:r w:rsidRPr="00B35318">
              <w:rPr>
                <w:rFonts w:ascii="Garamond" w:hAnsi="Garamond" w:cs="Times New Roman"/>
                <w:sz w:val="24"/>
                <w:szCs w:val="24"/>
                <w:lang w:val="sq-AL"/>
              </w:rPr>
              <w:t>4</w:t>
            </w:r>
          </w:p>
        </w:tc>
        <w:tc>
          <w:tcPr>
            <w:tcW w:w="1375" w:type="pct"/>
          </w:tcPr>
          <w:p w14:paraId="4DBFF3B4" w14:textId="77777777" w:rsidR="00053566" w:rsidRPr="00B35318" w:rsidRDefault="00053566" w:rsidP="00410EC5">
            <w:pPr>
              <w:pStyle w:val="Default"/>
              <w:jc w:val="center"/>
              <w:rPr>
                <w:rFonts w:ascii="Garamond" w:hAnsi="Garamond" w:cs="Times New Roman"/>
                <w:color w:val="auto"/>
                <w:lang w:val="sq-AL"/>
              </w:rPr>
            </w:pPr>
            <w:r w:rsidRPr="00B35318">
              <w:rPr>
                <w:rFonts w:ascii="Garamond" w:hAnsi="Garamond" w:cs="Times New Roman"/>
                <w:color w:val="auto"/>
                <w:lang w:val="sq-AL"/>
              </w:rPr>
              <w:t>26,06-28,00</w:t>
            </w:r>
          </w:p>
          <w:p w14:paraId="57F5162F" w14:textId="77777777" w:rsidR="00053566" w:rsidRPr="00B35318" w:rsidRDefault="00053566" w:rsidP="00410EC5">
            <w:pPr>
              <w:pStyle w:val="NoSpacing"/>
              <w:jc w:val="center"/>
              <w:rPr>
                <w:rFonts w:ascii="Garamond" w:hAnsi="Garamond" w:cs="Times New Roman"/>
                <w:b/>
                <w:sz w:val="24"/>
                <w:szCs w:val="24"/>
                <w:lang w:val="sq-AL"/>
              </w:rPr>
            </w:pPr>
          </w:p>
        </w:tc>
        <w:tc>
          <w:tcPr>
            <w:tcW w:w="2962" w:type="pct"/>
          </w:tcPr>
          <w:p w14:paraId="7060E216" w14:textId="77777777" w:rsidR="00053566" w:rsidRPr="00B35318" w:rsidRDefault="00053566" w:rsidP="004C5857">
            <w:pPr>
              <w:pStyle w:val="NoSpacing"/>
              <w:rPr>
                <w:rFonts w:ascii="Garamond" w:hAnsi="Garamond" w:cs="Times New Roman"/>
                <w:b/>
                <w:sz w:val="24"/>
                <w:szCs w:val="24"/>
                <w:lang w:val="sq-AL"/>
              </w:rPr>
            </w:pPr>
            <w:r w:rsidRPr="00B35318">
              <w:rPr>
                <w:rStyle w:val="hps"/>
                <w:rFonts w:ascii="Garamond" w:hAnsi="Garamond" w:cs="Times New Roman"/>
                <w:sz w:val="24"/>
                <w:szCs w:val="24"/>
                <w:lang w:val="sq-AL"/>
              </w:rPr>
              <w:t>Përçueshmëria</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elektrike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midis</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13,00%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15,00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IACS</w:t>
            </w:r>
            <w:r w:rsidRPr="00B35318">
              <w:rPr>
                <w:rStyle w:val="longtext"/>
                <w:rFonts w:ascii="Garamond" w:hAnsi="Garamond" w:cs="Times New Roman"/>
                <w:sz w:val="24"/>
                <w:szCs w:val="24"/>
                <w:lang w:val="sq-AL"/>
              </w:rPr>
              <w:t xml:space="preserve">, përveç rastit kur </w:t>
            </w:r>
            <w:r w:rsidRPr="00B35318">
              <w:rPr>
                <w:rStyle w:val="hps"/>
                <w:rFonts w:ascii="Garamond" w:hAnsi="Garamond" w:cs="Times New Roman"/>
                <w:sz w:val="24"/>
                <w:szCs w:val="24"/>
                <w:lang w:val="sq-AL"/>
              </w:rPr>
              <w:t>medalja</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ose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xhetoni është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një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aliazh i</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vetëm dhe</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momenti</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magnetik</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është jashtë intervalit</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nga 1,0 μVs.cm në</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7,0</w:t>
            </w:r>
            <w:r w:rsidRPr="00B35318">
              <w:rPr>
                <w:rStyle w:val="longtext"/>
                <w:rFonts w:ascii="Garamond" w:hAnsi="Garamond" w:cs="Times New Roman"/>
                <w:sz w:val="24"/>
                <w:szCs w:val="24"/>
                <w:lang w:val="sq-AL"/>
              </w:rPr>
              <w:t xml:space="preserve"> </w:t>
            </w:r>
            <w:r w:rsidRPr="00B35318">
              <w:rPr>
                <w:rStyle w:val="hps"/>
                <w:rFonts w:ascii="Garamond" w:hAnsi="Garamond" w:cs="Times New Roman"/>
                <w:sz w:val="24"/>
                <w:szCs w:val="24"/>
                <w:lang w:val="sq-AL"/>
              </w:rPr>
              <w:t>μVs.cm</w:t>
            </w:r>
          </w:p>
        </w:tc>
      </w:tr>
    </w:tbl>
    <w:p w14:paraId="3AFCEBE1" w14:textId="77777777" w:rsidR="00053566" w:rsidRPr="00B35318" w:rsidRDefault="00053566" w:rsidP="00053566">
      <w:pPr>
        <w:pStyle w:val="NoSpacing"/>
        <w:jc w:val="center"/>
        <w:rPr>
          <w:rFonts w:ascii="Garamond" w:hAnsi="Garamond" w:cs="Times New Roman"/>
          <w:b/>
          <w:sz w:val="24"/>
          <w:szCs w:val="24"/>
          <w:lang w:val="sq-AL"/>
        </w:rPr>
      </w:pPr>
    </w:p>
    <w:p w14:paraId="75F5E6C4" w14:textId="44071C51" w:rsidR="00053566" w:rsidRPr="00B35318" w:rsidRDefault="00053566" w:rsidP="0058303B">
      <w:pPr>
        <w:pStyle w:val="TEKSTIII"/>
        <w:rPr>
          <w:b/>
          <w:lang w:val="sq-AL"/>
        </w:rPr>
      </w:pPr>
      <w:r w:rsidRPr="00B35318">
        <w:rPr>
          <w:b/>
          <w:lang w:val="sq-AL"/>
        </w:rPr>
        <w:t xml:space="preserve">4.  Grafik për ilustrimin e treguesve sipas përkufizimeve në </w:t>
      </w:r>
      <w:r w:rsidR="00B35318">
        <w:rPr>
          <w:b/>
          <w:lang w:val="sq-AL"/>
        </w:rPr>
        <w:t>a</w:t>
      </w:r>
      <w:r w:rsidRPr="00B35318">
        <w:rPr>
          <w:b/>
          <w:lang w:val="sq-AL"/>
        </w:rPr>
        <w:t xml:space="preserve">neksin II </w:t>
      </w:r>
    </w:p>
    <w:p w14:paraId="7E0E0C74" w14:textId="09F0B2A2" w:rsidR="009F0422" w:rsidRPr="00B35318" w:rsidRDefault="00053566" w:rsidP="00B35318">
      <w:pPr>
        <w:spacing w:after="0" w:line="240" w:lineRule="auto"/>
        <w:ind w:left="360"/>
        <w:rPr>
          <w:rFonts w:ascii="Garamond" w:hAnsi="Garamond"/>
          <w:lang w:val="sq-AL"/>
        </w:rPr>
      </w:pPr>
      <w:r w:rsidRPr="00B35318">
        <w:rPr>
          <w:rFonts w:ascii="Garamond" w:hAnsi="Garamond" w:cs="Times New Roman"/>
          <w:noProof/>
          <w:sz w:val="20"/>
          <w:lang w:val="en-US" w:eastAsia="en-US"/>
        </w:rPr>
        <w:lastRenderedPageBreak/>
        <mc:AlternateContent>
          <mc:Choice Requires="wps">
            <w:drawing>
              <wp:anchor distT="0" distB="0" distL="114300" distR="114300" simplePos="0" relativeHeight="251658240" behindDoc="0" locked="0" layoutInCell="1" allowOverlap="1" wp14:anchorId="6935BB63" wp14:editId="4D62C2C5">
                <wp:simplePos x="0" y="0"/>
                <wp:positionH relativeFrom="column">
                  <wp:posOffset>419100</wp:posOffset>
                </wp:positionH>
                <wp:positionV relativeFrom="paragraph">
                  <wp:posOffset>64770</wp:posOffset>
                </wp:positionV>
                <wp:extent cx="5010150" cy="390525"/>
                <wp:effectExtent l="0" t="635"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150" cy="3905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063BBE" w14:textId="6B1474B6" w:rsidR="00194441" w:rsidRPr="00A57C4C" w:rsidRDefault="00194441" w:rsidP="00053566">
                            <w:pPr>
                              <w:spacing w:after="0"/>
                              <w:jc w:val="center"/>
                              <w:rPr>
                                <w:rFonts w:ascii="Garamond" w:hAnsi="Garamond" w:cs="Times New Roman"/>
                                <w:b/>
                                <w:sz w:val="20"/>
                                <w:szCs w:val="20"/>
                                <w:lang w:val="sq-AL"/>
                              </w:rPr>
                            </w:pPr>
                            <w:r w:rsidRPr="00A57C4C">
                              <w:rPr>
                                <w:rFonts w:ascii="Garamond" w:hAnsi="Garamond" w:cs="Times New Roman"/>
                                <w:b/>
                                <w:sz w:val="20"/>
                                <w:szCs w:val="20"/>
                                <w:lang w:val="sq-AL"/>
                              </w:rPr>
                              <w:t>Rregullat për medaljet dhe xhetonat</w:t>
                            </w:r>
                          </w:p>
                          <w:p w14:paraId="2E2ED678" w14:textId="77777777" w:rsidR="00194441" w:rsidRPr="00A57C4C" w:rsidRDefault="00194441" w:rsidP="00053566">
                            <w:pPr>
                              <w:jc w:val="center"/>
                              <w:rPr>
                                <w:rFonts w:ascii="Garamond" w:hAnsi="Garamond" w:cs="Times New Roman"/>
                                <w:b/>
                                <w:sz w:val="20"/>
                                <w:szCs w:val="20"/>
                                <w:lang w:val="sq-AL"/>
                              </w:rPr>
                            </w:pPr>
                            <w:r w:rsidRPr="00A57C4C">
                              <w:rPr>
                                <w:rFonts w:ascii="Garamond" w:hAnsi="Garamond" w:cs="Times New Roman"/>
                                <w:b/>
                                <w:sz w:val="20"/>
                                <w:szCs w:val="20"/>
                                <w:lang w:val="sq-AL"/>
                              </w:rPr>
                              <w:t>Brezi i referencës, limitet për dimensionet dhe cilësitë e metaleve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pt;margin-top:5.1pt;width:394.5pt;height:30.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" stroked="f">
                <v:textbox>
                  <w:txbxContent>
                    <w:p w14:paraId="74063BBE" w14:textId="6B1474B6" w:rsidR="00194441" w:rsidRPr="00A57C4C" w:rsidRDefault="00194441" w:rsidP="00053566">
                      <w:pPr>
                        <w:spacing w:after="0"/>
                        <w:jc w:val="center"/>
                        <w:rPr>
                          <w:rFonts w:ascii="Garamond" w:hAnsi="Garamond" w:cs="Times New Roman"/>
                          <w:b/>
                          <w:sz w:val="20"/>
                          <w:szCs w:val="20"/>
                          <w:lang w:val="sq-AL"/>
                        </w:rPr>
                      </w:pPr>
                      <w:r w:rsidRPr="00A57C4C">
                        <w:rPr>
                          <w:rFonts w:ascii="Garamond" w:hAnsi="Garamond" w:cs="Times New Roman"/>
                          <w:b/>
                          <w:sz w:val="20"/>
                          <w:szCs w:val="20"/>
                          <w:lang w:val="sq-AL"/>
                        </w:rPr>
                        <w:t>Rregullat për medaljet dhe xhetonat</w:t>
                      </w:r>
                    </w:p>
                    <w:p w14:paraId="2E2ED678" w14:textId="77777777" w:rsidR="00194441" w:rsidRPr="00A57C4C" w:rsidRDefault="00194441" w:rsidP="00053566">
                      <w:pPr>
                        <w:jc w:val="center"/>
                        <w:rPr>
                          <w:rFonts w:ascii="Garamond" w:hAnsi="Garamond" w:cs="Times New Roman"/>
                          <w:b/>
                          <w:sz w:val="20"/>
                          <w:szCs w:val="20"/>
                          <w:lang w:val="sq-AL"/>
                        </w:rPr>
                      </w:pPr>
                      <w:r w:rsidRPr="00A57C4C">
                        <w:rPr>
                          <w:rFonts w:ascii="Garamond" w:hAnsi="Garamond" w:cs="Times New Roman"/>
                          <w:b/>
                          <w:sz w:val="20"/>
                          <w:szCs w:val="20"/>
                          <w:lang w:val="sq-AL"/>
                        </w:rPr>
                        <w:t>Brezi i referencës, limitet për dimensionet dhe cilësitë e metaleve</w:t>
                      </w:r>
                    </w:p>
                  </w:txbxContent>
                </v:textbox>
              </v:shape>
            </w:pict>
          </mc:Fallback>
        </mc:AlternateContent>
      </w:r>
      <w:r w:rsidRPr="00B35318">
        <w:rPr>
          <w:rFonts w:ascii="Garamond" w:hAnsi="Garamond" w:cs="Times New Roman"/>
          <w:noProof/>
          <w:sz w:val="20"/>
          <w:lang w:val="en-US" w:eastAsia="en-US"/>
        </w:rPr>
        <w:drawing>
          <wp:inline distT="0" distB="0" distL="0" distR="0" wp14:anchorId="60D6D86E" wp14:editId="077B1C09">
            <wp:extent cx="4581525" cy="218742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81525" cy="2187420"/>
                    </a:xfrm>
                    <a:prstGeom prst="rect">
                      <a:avLst/>
                    </a:prstGeom>
                    <a:noFill/>
                    <a:ln>
                      <a:noFill/>
                    </a:ln>
                  </pic:spPr>
                </pic:pic>
              </a:graphicData>
            </a:graphic>
          </wp:inline>
        </w:drawing>
      </w:r>
    </w:p>
    <w:sectPr w:rsidR="009F0422" w:rsidRPr="00B35318" w:rsidSect="00410EC5">
      <w:pgSz w:w="11907" w:h="16839" w:code="9"/>
      <w:pgMar w:top="1440" w:right="1800" w:bottom="1440" w:left="1800" w:header="1140" w:footer="98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E1178E" w14:textId="77777777" w:rsidR="00194441" w:rsidRDefault="00194441" w:rsidP="00053566">
      <w:pPr>
        <w:spacing w:after="0" w:line="240" w:lineRule="auto"/>
      </w:pPr>
      <w:r>
        <w:separator/>
      </w:r>
    </w:p>
  </w:endnote>
  <w:endnote w:type="continuationSeparator" w:id="0">
    <w:p w14:paraId="49BFD515" w14:textId="77777777" w:rsidR="00194441" w:rsidRDefault="00194441" w:rsidP="00053566">
      <w:pPr>
        <w:spacing w:after="0" w:line="240" w:lineRule="auto"/>
      </w:pPr>
      <w:r>
        <w:continuationSeparator/>
      </w:r>
    </w:p>
  </w:endnote>
  <w:endnote w:type="continuationNotice" w:id="1">
    <w:p w14:paraId="42DB6AF0" w14:textId="77777777" w:rsidR="00194441" w:rsidRDefault="001944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INHD C+ EU 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0F0D26" w14:textId="77777777" w:rsidR="00194441" w:rsidRDefault="00194441" w:rsidP="00053566">
      <w:pPr>
        <w:spacing w:after="0" w:line="240" w:lineRule="auto"/>
      </w:pPr>
      <w:r>
        <w:separator/>
      </w:r>
    </w:p>
  </w:footnote>
  <w:footnote w:type="continuationSeparator" w:id="0">
    <w:p w14:paraId="4A64F3DC" w14:textId="77777777" w:rsidR="00194441" w:rsidRDefault="00194441" w:rsidP="00053566">
      <w:pPr>
        <w:spacing w:after="0" w:line="240" w:lineRule="auto"/>
      </w:pPr>
      <w:r>
        <w:continuationSeparator/>
      </w:r>
    </w:p>
  </w:footnote>
  <w:footnote w:type="continuationNotice" w:id="1">
    <w:p w14:paraId="07B7E8E9" w14:textId="77777777" w:rsidR="00194441" w:rsidRDefault="0019444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B7D07"/>
    <w:multiLevelType w:val="hybridMultilevel"/>
    <w:tmpl w:val="82F46F8A"/>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704D61"/>
    <w:multiLevelType w:val="hybridMultilevel"/>
    <w:tmpl w:val="36FE197A"/>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2">
    <w:nsid w:val="23F11B34"/>
    <w:multiLevelType w:val="hybridMultilevel"/>
    <w:tmpl w:val="36FE197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nsid w:val="2B726111"/>
    <w:multiLevelType w:val="hybridMultilevel"/>
    <w:tmpl w:val="2EAE53F2"/>
    <w:lvl w:ilvl="0" w:tplc="04090017">
      <w:start w:val="1"/>
      <w:numFmt w:val="lowerLetter"/>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
    <w:nsid w:val="34BE148B"/>
    <w:multiLevelType w:val="hybridMultilevel"/>
    <w:tmpl w:val="82F46F8A"/>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A81933"/>
    <w:multiLevelType w:val="hybridMultilevel"/>
    <w:tmpl w:val="09288C0C"/>
    <w:lvl w:ilvl="0" w:tplc="0409001B">
      <w:start w:val="1"/>
      <w:numFmt w:val="lowerRoman"/>
      <w:lvlText w:val="%1."/>
      <w:lvlJc w:val="right"/>
      <w:pPr>
        <w:ind w:left="1080" w:hanging="720"/>
      </w:pPr>
      <w:rPr>
        <w:rFonts w:cs="Times New Roman"/>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6">
    <w:nsid w:val="3DD73096"/>
    <w:multiLevelType w:val="hybridMultilevel"/>
    <w:tmpl w:val="82F46F8A"/>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307352"/>
    <w:multiLevelType w:val="hybridMultilevel"/>
    <w:tmpl w:val="E7BCD64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4B4562F0"/>
    <w:multiLevelType w:val="hybridMultilevel"/>
    <w:tmpl w:val="3CF605F8"/>
    <w:lvl w:ilvl="0" w:tplc="D22807FA">
      <w:start w:val="1"/>
      <w:numFmt w:val="lowerRoman"/>
      <w:lvlText w:val="%1)"/>
      <w:lvlJc w:val="left"/>
      <w:pPr>
        <w:ind w:left="1530" w:hanging="720"/>
      </w:pPr>
    </w:lvl>
    <w:lvl w:ilvl="1" w:tplc="041C0019">
      <w:start w:val="1"/>
      <w:numFmt w:val="lowerLetter"/>
      <w:lvlText w:val="%2."/>
      <w:lvlJc w:val="left"/>
      <w:pPr>
        <w:ind w:left="785" w:hanging="360"/>
      </w:pPr>
    </w:lvl>
    <w:lvl w:ilvl="2" w:tplc="041C001B">
      <w:start w:val="1"/>
      <w:numFmt w:val="lowerRoman"/>
      <w:lvlText w:val="%3."/>
      <w:lvlJc w:val="right"/>
      <w:pPr>
        <w:ind w:left="2610" w:hanging="180"/>
      </w:pPr>
    </w:lvl>
    <w:lvl w:ilvl="3" w:tplc="041C000F">
      <w:start w:val="1"/>
      <w:numFmt w:val="decimal"/>
      <w:lvlText w:val="%4."/>
      <w:lvlJc w:val="left"/>
      <w:pPr>
        <w:ind w:left="360" w:hanging="360"/>
      </w:pPr>
    </w:lvl>
    <w:lvl w:ilvl="4" w:tplc="041C0019">
      <w:start w:val="1"/>
      <w:numFmt w:val="lowerLetter"/>
      <w:lvlText w:val="%5."/>
      <w:lvlJc w:val="left"/>
      <w:pPr>
        <w:ind w:left="4050" w:hanging="360"/>
      </w:pPr>
    </w:lvl>
    <w:lvl w:ilvl="5" w:tplc="041C001B">
      <w:start w:val="1"/>
      <w:numFmt w:val="lowerRoman"/>
      <w:lvlText w:val="%6."/>
      <w:lvlJc w:val="right"/>
      <w:pPr>
        <w:ind w:left="4770" w:hanging="180"/>
      </w:pPr>
    </w:lvl>
    <w:lvl w:ilvl="6" w:tplc="041C000F">
      <w:start w:val="1"/>
      <w:numFmt w:val="decimal"/>
      <w:lvlText w:val="%7."/>
      <w:lvlJc w:val="left"/>
      <w:pPr>
        <w:ind w:left="5490" w:hanging="360"/>
      </w:pPr>
    </w:lvl>
    <w:lvl w:ilvl="7" w:tplc="041C0019">
      <w:start w:val="1"/>
      <w:numFmt w:val="lowerLetter"/>
      <w:lvlText w:val="%8."/>
      <w:lvlJc w:val="left"/>
      <w:pPr>
        <w:ind w:left="6210" w:hanging="360"/>
      </w:pPr>
    </w:lvl>
    <w:lvl w:ilvl="8" w:tplc="041C001B">
      <w:start w:val="1"/>
      <w:numFmt w:val="lowerRoman"/>
      <w:lvlText w:val="%9."/>
      <w:lvlJc w:val="right"/>
      <w:pPr>
        <w:ind w:left="6930" w:hanging="180"/>
      </w:pPr>
    </w:lvl>
  </w:abstractNum>
  <w:abstractNum w:abstractNumId="9">
    <w:nsid w:val="4D160033"/>
    <w:multiLevelType w:val="hybridMultilevel"/>
    <w:tmpl w:val="82F46F8A"/>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EE41DF"/>
    <w:multiLevelType w:val="hybridMultilevel"/>
    <w:tmpl w:val="744E59D0"/>
    <w:lvl w:ilvl="0" w:tplc="041C000F">
      <w:start w:val="1"/>
      <w:numFmt w:val="decimal"/>
      <w:lvlText w:val="%1."/>
      <w:lvlJc w:val="left"/>
      <w:pPr>
        <w:ind w:left="36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810" w:hanging="180"/>
      </w:pPr>
    </w:lvl>
    <w:lvl w:ilvl="3" w:tplc="0809000F">
      <w:start w:val="1"/>
      <w:numFmt w:val="decimal"/>
      <w:lvlText w:val="%4."/>
      <w:lvlJc w:val="left"/>
      <w:pPr>
        <w:ind w:left="-90" w:hanging="360"/>
      </w:pPr>
    </w:lvl>
    <w:lvl w:ilvl="4" w:tplc="08090019" w:tentative="1">
      <w:start w:val="1"/>
      <w:numFmt w:val="lowerLetter"/>
      <w:lvlText w:val="%5."/>
      <w:lvlJc w:val="left"/>
      <w:pPr>
        <w:ind w:left="630" w:hanging="360"/>
      </w:pPr>
    </w:lvl>
    <w:lvl w:ilvl="5" w:tplc="0809001B" w:tentative="1">
      <w:start w:val="1"/>
      <w:numFmt w:val="lowerRoman"/>
      <w:lvlText w:val="%6."/>
      <w:lvlJc w:val="right"/>
      <w:pPr>
        <w:ind w:left="1350" w:hanging="180"/>
      </w:pPr>
    </w:lvl>
    <w:lvl w:ilvl="6" w:tplc="0809000F" w:tentative="1">
      <w:start w:val="1"/>
      <w:numFmt w:val="decimal"/>
      <w:lvlText w:val="%7."/>
      <w:lvlJc w:val="left"/>
      <w:pPr>
        <w:ind w:left="2070" w:hanging="360"/>
      </w:pPr>
    </w:lvl>
    <w:lvl w:ilvl="7" w:tplc="08090019" w:tentative="1">
      <w:start w:val="1"/>
      <w:numFmt w:val="lowerLetter"/>
      <w:lvlText w:val="%8."/>
      <w:lvlJc w:val="left"/>
      <w:pPr>
        <w:ind w:left="2790" w:hanging="360"/>
      </w:pPr>
    </w:lvl>
    <w:lvl w:ilvl="8" w:tplc="0809001B" w:tentative="1">
      <w:start w:val="1"/>
      <w:numFmt w:val="lowerRoman"/>
      <w:lvlText w:val="%9."/>
      <w:lvlJc w:val="right"/>
      <w:pPr>
        <w:ind w:left="3510" w:hanging="180"/>
      </w:pPr>
    </w:lvl>
  </w:abstractNum>
  <w:abstractNum w:abstractNumId="11">
    <w:nsid w:val="5C8765D8"/>
    <w:multiLevelType w:val="hybridMultilevel"/>
    <w:tmpl w:val="98FECD02"/>
    <w:lvl w:ilvl="0" w:tplc="00FAD65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07A796E"/>
    <w:multiLevelType w:val="hybridMultilevel"/>
    <w:tmpl w:val="82F46F8A"/>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E014E7"/>
    <w:multiLevelType w:val="hybridMultilevel"/>
    <w:tmpl w:val="09288C0C"/>
    <w:lvl w:ilvl="0" w:tplc="0409001B">
      <w:start w:val="1"/>
      <w:numFmt w:val="lowerRoman"/>
      <w:lvlText w:val="%1."/>
      <w:lvlJc w:val="right"/>
      <w:pPr>
        <w:ind w:left="1530" w:hanging="720"/>
      </w:pPr>
      <w:rPr>
        <w:rFonts w:cs="Times New Roman"/>
      </w:rPr>
    </w:lvl>
    <w:lvl w:ilvl="1" w:tplc="041C0019">
      <w:start w:val="1"/>
      <w:numFmt w:val="lowerLetter"/>
      <w:lvlText w:val="%2."/>
      <w:lvlJc w:val="left"/>
      <w:pPr>
        <w:ind w:left="1890" w:hanging="360"/>
      </w:pPr>
    </w:lvl>
    <w:lvl w:ilvl="2" w:tplc="041C001B">
      <w:start w:val="1"/>
      <w:numFmt w:val="lowerRoman"/>
      <w:lvlText w:val="%3."/>
      <w:lvlJc w:val="right"/>
      <w:pPr>
        <w:ind w:left="2610" w:hanging="180"/>
      </w:pPr>
    </w:lvl>
    <w:lvl w:ilvl="3" w:tplc="041C000F">
      <w:start w:val="1"/>
      <w:numFmt w:val="decimal"/>
      <w:lvlText w:val="%4."/>
      <w:lvlJc w:val="left"/>
      <w:pPr>
        <w:ind w:left="3330" w:hanging="360"/>
      </w:pPr>
    </w:lvl>
    <w:lvl w:ilvl="4" w:tplc="041C0019">
      <w:start w:val="1"/>
      <w:numFmt w:val="lowerLetter"/>
      <w:lvlText w:val="%5."/>
      <w:lvlJc w:val="left"/>
      <w:pPr>
        <w:ind w:left="4050" w:hanging="360"/>
      </w:pPr>
    </w:lvl>
    <w:lvl w:ilvl="5" w:tplc="041C001B">
      <w:start w:val="1"/>
      <w:numFmt w:val="lowerRoman"/>
      <w:lvlText w:val="%6."/>
      <w:lvlJc w:val="right"/>
      <w:pPr>
        <w:ind w:left="4770" w:hanging="180"/>
      </w:pPr>
    </w:lvl>
    <w:lvl w:ilvl="6" w:tplc="041C000F">
      <w:start w:val="1"/>
      <w:numFmt w:val="decimal"/>
      <w:lvlText w:val="%7."/>
      <w:lvlJc w:val="left"/>
      <w:pPr>
        <w:ind w:left="5490" w:hanging="360"/>
      </w:pPr>
    </w:lvl>
    <w:lvl w:ilvl="7" w:tplc="041C0019">
      <w:start w:val="1"/>
      <w:numFmt w:val="lowerLetter"/>
      <w:lvlText w:val="%8."/>
      <w:lvlJc w:val="left"/>
      <w:pPr>
        <w:ind w:left="6210" w:hanging="360"/>
      </w:pPr>
    </w:lvl>
    <w:lvl w:ilvl="8" w:tplc="041C001B">
      <w:start w:val="1"/>
      <w:numFmt w:val="lowerRoman"/>
      <w:lvlText w:val="%9."/>
      <w:lvlJc w:val="right"/>
      <w:pPr>
        <w:ind w:left="6930" w:hanging="180"/>
      </w:pPr>
    </w:lvl>
  </w:abstractNum>
  <w:abstractNum w:abstractNumId="14">
    <w:nsid w:val="72586D6A"/>
    <w:multiLevelType w:val="hybridMultilevel"/>
    <w:tmpl w:val="2F286A6A"/>
    <w:lvl w:ilvl="0" w:tplc="041C000F">
      <w:start w:val="1"/>
      <w:numFmt w:val="decimal"/>
      <w:lvlText w:val="%1."/>
      <w:lvlJc w:val="left"/>
      <w:pPr>
        <w:ind w:left="360" w:hanging="360"/>
      </w:pPr>
    </w:lvl>
    <w:lvl w:ilvl="1" w:tplc="041C0019">
      <w:start w:val="1"/>
      <w:numFmt w:val="lowerLetter"/>
      <w:lvlText w:val="%2."/>
      <w:lvlJc w:val="left"/>
      <w:pPr>
        <w:ind w:left="1080" w:hanging="360"/>
      </w:pPr>
    </w:lvl>
    <w:lvl w:ilvl="2" w:tplc="041C001B">
      <w:start w:val="1"/>
      <w:numFmt w:val="lowerRoman"/>
      <w:lvlText w:val="%3."/>
      <w:lvlJc w:val="right"/>
      <w:pPr>
        <w:ind w:left="1800" w:hanging="180"/>
      </w:pPr>
    </w:lvl>
    <w:lvl w:ilvl="3" w:tplc="041C000F">
      <w:start w:val="1"/>
      <w:numFmt w:val="decimal"/>
      <w:lvlText w:val="%4."/>
      <w:lvlJc w:val="left"/>
      <w:pPr>
        <w:ind w:left="2520" w:hanging="360"/>
      </w:pPr>
    </w:lvl>
    <w:lvl w:ilvl="4" w:tplc="041C0019">
      <w:start w:val="1"/>
      <w:numFmt w:val="lowerLetter"/>
      <w:lvlText w:val="%5."/>
      <w:lvlJc w:val="left"/>
      <w:pPr>
        <w:ind w:left="3240" w:hanging="360"/>
      </w:pPr>
    </w:lvl>
    <w:lvl w:ilvl="5" w:tplc="041C001B">
      <w:start w:val="1"/>
      <w:numFmt w:val="lowerRoman"/>
      <w:lvlText w:val="%6."/>
      <w:lvlJc w:val="right"/>
      <w:pPr>
        <w:ind w:left="3960" w:hanging="180"/>
      </w:pPr>
    </w:lvl>
    <w:lvl w:ilvl="6" w:tplc="041C000F">
      <w:start w:val="1"/>
      <w:numFmt w:val="decimal"/>
      <w:lvlText w:val="%7."/>
      <w:lvlJc w:val="left"/>
      <w:pPr>
        <w:ind w:left="4680" w:hanging="360"/>
      </w:pPr>
    </w:lvl>
    <w:lvl w:ilvl="7" w:tplc="041C0019">
      <w:start w:val="1"/>
      <w:numFmt w:val="lowerLetter"/>
      <w:lvlText w:val="%8."/>
      <w:lvlJc w:val="left"/>
      <w:pPr>
        <w:ind w:left="5400" w:hanging="360"/>
      </w:pPr>
    </w:lvl>
    <w:lvl w:ilvl="8" w:tplc="041C001B">
      <w:start w:val="1"/>
      <w:numFmt w:val="lowerRoman"/>
      <w:lvlText w:val="%9."/>
      <w:lvlJc w:val="right"/>
      <w:pPr>
        <w:ind w:left="6120" w:hanging="180"/>
      </w:pPr>
    </w:lvl>
  </w:abstractNum>
  <w:abstractNum w:abstractNumId="15">
    <w:nsid w:val="7459537B"/>
    <w:multiLevelType w:val="hybridMultilevel"/>
    <w:tmpl w:val="82F46F8A"/>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5"/>
  </w:num>
  <w:num w:numId="7">
    <w:abstractNumId w:val="0"/>
  </w:num>
  <w:num w:numId="8">
    <w:abstractNumId w:val="1"/>
  </w:num>
  <w:num w:numId="9">
    <w:abstractNumId w:val="13"/>
  </w:num>
  <w:num w:numId="10">
    <w:abstractNumId w:val="4"/>
  </w:num>
  <w:num w:numId="11">
    <w:abstractNumId w:val="5"/>
  </w:num>
  <w:num w:numId="12">
    <w:abstractNumId w:val="10"/>
  </w:num>
  <w:num w:numId="13">
    <w:abstractNumId w:val="12"/>
  </w:num>
  <w:num w:numId="14">
    <w:abstractNumId w:val="9"/>
  </w:num>
  <w:num w:numId="15">
    <w:abstractNumId w:val="6"/>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566"/>
    <w:rsid w:val="0000298C"/>
    <w:rsid w:val="00053566"/>
    <w:rsid w:val="00077D3B"/>
    <w:rsid w:val="00135F5F"/>
    <w:rsid w:val="00194441"/>
    <w:rsid w:val="001E5E18"/>
    <w:rsid w:val="001F1457"/>
    <w:rsid w:val="002E1B80"/>
    <w:rsid w:val="00314C25"/>
    <w:rsid w:val="003C5AEA"/>
    <w:rsid w:val="00410EC5"/>
    <w:rsid w:val="00476130"/>
    <w:rsid w:val="004C5857"/>
    <w:rsid w:val="00556772"/>
    <w:rsid w:val="00583022"/>
    <w:rsid w:val="0058303B"/>
    <w:rsid w:val="00605900"/>
    <w:rsid w:val="00667238"/>
    <w:rsid w:val="00780E87"/>
    <w:rsid w:val="00826CB9"/>
    <w:rsid w:val="0083510A"/>
    <w:rsid w:val="00910510"/>
    <w:rsid w:val="009628C7"/>
    <w:rsid w:val="00997BE6"/>
    <w:rsid w:val="009A3A52"/>
    <w:rsid w:val="009C2626"/>
    <w:rsid w:val="009F0422"/>
    <w:rsid w:val="00A44CAE"/>
    <w:rsid w:val="00A546B1"/>
    <w:rsid w:val="00A57C4C"/>
    <w:rsid w:val="00A623A1"/>
    <w:rsid w:val="00A7777F"/>
    <w:rsid w:val="00AB09D0"/>
    <w:rsid w:val="00AE04D9"/>
    <w:rsid w:val="00B3124E"/>
    <w:rsid w:val="00B35318"/>
    <w:rsid w:val="00B53798"/>
    <w:rsid w:val="00BD3896"/>
    <w:rsid w:val="00BD5772"/>
    <w:rsid w:val="00C0120D"/>
    <w:rsid w:val="00D23485"/>
    <w:rsid w:val="00D54CE8"/>
    <w:rsid w:val="00D571DC"/>
    <w:rsid w:val="00D910A5"/>
    <w:rsid w:val="00DD1235"/>
    <w:rsid w:val="00DF6E95"/>
    <w:rsid w:val="00E1746A"/>
    <w:rsid w:val="00E448E4"/>
    <w:rsid w:val="00EF3204"/>
    <w:rsid w:val="00FE6E1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FB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566"/>
    <w:pPr>
      <w:spacing w:after="200" w:line="276"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5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566"/>
  </w:style>
  <w:style w:type="table" w:styleId="TableGrid">
    <w:name w:val="Table Grid"/>
    <w:basedOn w:val="TableNormal"/>
    <w:uiPriority w:val="59"/>
    <w:rsid w:val="000535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53566"/>
    <w:pPr>
      <w:spacing w:after="0" w:line="240" w:lineRule="auto"/>
    </w:pPr>
    <w:rPr>
      <w:rFonts w:eastAsiaTheme="minorEastAsia"/>
      <w:lang w:val="en-GB" w:eastAsia="en-GB"/>
    </w:rPr>
  </w:style>
  <w:style w:type="paragraph" w:styleId="ListParagraph">
    <w:name w:val="List Paragraph"/>
    <w:basedOn w:val="Normal"/>
    <w:uiPriority w:val="99"/>
    <w:qFormat/>
    <w:rsid w:val="00053566"/>
    <w:pPr>
      <w:ind w:left="720"/>
      <w:contextualSpacing/>
    </w:pPr>
  </w:style>
  <w:style w:type="paragraph" w:customStyle="1" w:styleId="Default">
    <w:name w:val="Default"/>
    <w:rsid w:val="00053566"/>
    <w:pPr>
      <w:autoSpaceDE w:val="0"/>
      <w:autoSpaceDN w:val="0"/>
      <w:adjustRightInd w:val="0"/>
      <w:spacing w:after="0" w:line="240" w:lineRule="auto"/>
    </w:pPr>
    <w:rPr>
      <w:rFonts w:ascii="BINHD C+ EU Albertina" w:eastAsiaTheme="minorEastAsia" w:hAnsi="BINHD C+ EU Albertina" w:cs="BINHD C+ EU Albertina"/>
      <w:color w:val="000000"/>
      <w:sz w:val="24"/>
      <w:szCs w:val="24"/>
      <w:lang w:val="en-GB" w:eastAsia="en-GB"/>
    </w:rPr>
  </w:style>
  <w:style w:type="character" w:customStyle="1" w:styleId="hps">
    <w:name w:val="hps"/>
    <w:basedOn w:val="DefaultParagraphFont"/>
    <w:rsid w:val="00053566"/>
  </w:style>
  <w:style w:type="character" w:customStyle="1" w:styleId="longtext">
    <w:name w:val="long_text"/>
    <w:basedOn w:val="DefaultParagraphFont"/>
    <w:rsid w:val="00053566"/>
  </w:style>
  <w:style w:type="paragraph" w:styleId="BodyText">
    <w:name w:val="Body Text"/>
    <w:basedOn w:val="Normal"/>
    <w:link w:val="BodyTextChar"/>
    <w:semiHidden/>
    <w:unhideWhenUsed/>
    <w:rsid w:val="00053566"/>
    <w:pPr>
      <w:spacing w:after="0" w:line="360" w:lineRule="auto"/>
      <w:jc w:val="both"/>
    </w:pPr>
    <w:rPr>
      <w:rFonts w:ascii="Arial" w:eastAsia="MS Mincho" w:hAnsi="Arial" w:cs="Arial"/>
      <w:sz w:val="24"/>
      <w:szCs w:val="24"/>
      <w:lang w:val="sq-AL" w:eastAsia="en-US"/>
    </w:rPr>
  </w:style>
  <w:style w:type="character" w:customStyle="1" w:styleId="BodyTextChar">
    <w:name w:val="Body Text Char"/>
    <w:basedOn w:val="DefaultParagraphFont"/>
    <w:link w:val="BodyText"/>
    <w:semiHidden/>
    <w:rsid w:val="00053566"/>
    <w:rPr>
      <w:rFonts w:ascii="Arial" w:eastAsia="MS Mincho" w:hAnsi="Arial" w:cs="Arial"/>
      <w:sz w:val="24"/>
      <w:szCs w:val="24"/>
    </w:rPr>
  </w:style>
  <w:style w:type="character" w:styleId="CommentReference">
    <w:name w:val="annotation reference"/>
    <w:basedOn w:val="DefaultParagraphFont"/>
    <w:uiPriority w:val="99"/>
    <w:semiHidden/>
    <w:unhideWhenUsed/>
    <w:rsid w:val="00053566"/>
    <w:rPr>
      <w:sz w:val="16"/>
      <w:szCs w:val="16"/>
    </w:rPr>
  </w:style>
  <w:style w:type="paragraph" w:styleId="CommentText">
    <w:name w:val="annotation text"/>
    <w:basedOn w:val="Normal"/>
    <w:link w:val="CommentTextChar"/>
    <w:uiPriority w:val="99"/>
    <w:unhideWhenUsed/>
    <w:rsid w:val="00053566"/>
    <w:pPr>
      <w:spacing w:line="240" w:lineRule="auto"/>
    </w:pPr>
    <w:rPr>
      <w:sz w:val="20"/>
      <w:szCs w:val="20"/>
    </w:rPr>
  </w:style>
  <w:style w:type="character" w:customStyle="1" w:styleId="CommentTextChar">
    <w:name w:val="Comment Text Char"/>
    <w:basedOn w:val="DefaultParagraphFont"/>
    <w:link w:val="CommentText"/>
    <w:uiPriority w:val="99"/>
    <w:rsid w:val="00053566"/>
    <w:rPr>
      <w:rFonts w:eastAsiaTheme="minorEastAsia"/>
      <w:sz w:val="20"/>
      <w:szCs w:val="20"/>
      <w:lang w:val="en-GB" w:eastAsia="en-GB"/>
    </w:rPr>
  </w:style>
  <w:style w:type="character" w:customStyle="1" w:styleId="shrt">
    <w:name w:val="shrt"/>
    <w:basedOn w:val="DefaultParagraphFont"/>
    <w:rsid w:val="00053566"/>
  </w:style>
  <w:style w:type="character" w:styleId="Hyperlink">
    <w:name w:val="Hyperlink"/>
    <w:basedOn w:val="DefaultParagraphFont"/>
    <w:uiPriority w:val="99"/>
    <w:unhideWhenUsed/>
    <w:rsid w:val="00053566"/>
    <w:rPr>
      <w:color w:val="0000FF"/>
      <w:u w:val="single"/>
    </w:rPr>
  </w:style>
  <w:style w:type="paragraph" w:styleId="BalloonText">
    <w:name w:val="Balloon Text"/>
    <w:basedOn w:val="Normal"/>
    <w:link w:val="BalloonTextChar"/>
    <w:uiPriority w:val="99"/>
    <w:semiHidden/>
    <w:unhideWhenUsed/>
    <w:rsid w:val="000535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566"/>
    <w:rPr>
      <w:rFonts w:ascii="Segoe UI" w:eastAsiaTheme="minorEastAsia" w:hAnsi="Segoe UI" w:cs="Segoe UI"/>
      <w:sz w:val="18"/>
      <w:szCs w:val="18"/>
      <w:lang w:val="en-GB" w:eastAsia="en-GB"/>
    </w:rPr>
  </w:style>
  <w:style w:type="paragraph" w:styleId="Footer">
    <w:name w:val="footer"/>
    <w:basedOn w:val="Normal"/>
    <w:link w:val="FooterChar"/>
    <w:uiPriority w:val="99"/>
    <w:unhideWhenUsed/>
    <w:rsid w:val="000535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566"/>
    <w:rPr>
      <w:rFonts w:eastAsiaTheme="minorEastAsia"/>
      <w:lang w:val="en-GB" w:eastAsia="en-GB"/>
    </w:rPr>
  </w:style>
  <w:style w:type="character" w:styleId="FollowedHyperlink">
    <w:name w:val="FollowedHyperlink"/>
    <w:basedOn w:val="DefaultParagraphFont"/>
    <w:uiPriority w:val="99"/>
    <w:semiHidden/>
    <w:unhideWhenUsed/>
    <w:rsid w:val="00053566"/>
    <w:rPr>
      <w:color w:val="954F72" w:themeColor="followedHyperlink"/>
      <w:u w:val="single"/>
    </w:rPr>
  </w:style>
  <w:style w:type="table" w:customStyle="1" w:styleId="TableGrid1">
    <w:name w:val="Table Grid1"/>
    <w:basedOn w:val="TableNormal"/>
    <w:next w:val="TableGrid"/>
    <w:uiPriority w:val="39"/>
    <w:rsid w:val="00E174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
    <w:name w:val="TEKSTIII"/>
    <w:basedOn w:val="Normal"/>
    <w:qFormat/>
    <w:rsid w:val="0058303B"/>
    <w:pPr>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566"/>
    <w:pPr>
      <w:spacing w:after="200" w:line="276"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5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566"/>
  </w:style>
  <w:style w:type="table" w:styleId="TableGrid">
    <w:name w:val="Table Grid"/>
    <w:basedOn w:val="TableNormal"/>
    <w:uiPriority w:val="59"/>
    <w:rsid w:val="000535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53566"/>
    <w:pPr>
      <w:spacing w:after="0" w:line="240" w:lineRule="auto"/>
    </w:pPr>
    <w:rPr>
      <w:rFonts w:eastAsiaTheme="minorEastAsia"/>
      <w:lang w:val="en-GB" w:eastAsia="en-GB"/>
    </w:rPr>
  </w:style>
  <w:style w:type="paragraph" w:styleId="ListParagraph">
    <w:name w:val="List Paragraph"/>
    <w:basedOn w:val="Normal"/>
    <w:uiPriority w:val="99"/>
    <w:qFormat/>
    <w:rsid w:val="00053566"/>
    <w:pPr>
      <w:ind w:left="720"/>
      <w:contextualSpacing/>
    </w:pPr>
  </w:style>
  <w:style w:type="paragraph" w:customStyle="1" w:styleId="Default">
    <w:name w:val="Default"/>
    <w:rsid w:val="00053566"/>
    <w:pPr>
      <w:autoSpaceDE w:val="0"/>
      <w:autoSpaceDN w:val="0"/>
      <w:adjustRightInd w:val="0"/>
      <w:spacing w:after="0" w:line="240" w:lineRule="auto"/>
    </w:pPr>
    <w:rPr>
      <w:rFonts w:ascii="BINHD C+ EU Albertina" w:eastAsiaTheme="minorEastAsia" w:hAnsi="BINHD C+ EU Albertina" w:cs="BINHD C+ EU Albertina"/>
      <w:color w:val="000000"/>
      <w:sz w:val="24"/>
      <w:szCs w:val="24"/>
      <w:lang w:val="en-GB" w:eastAsia="en-GB"/>
    </w:rPr>
  </w:style>
  <w:style w:type="character" w:customStyle="1" w:styleId="hps">
    <w:name w:val="hps"/>
    <w:basedOn w:val="DefaultParagraphFont"/>
    <w:rsid w:val="00053566"/>
  </w:style>
  <w:style w:type="character" w:customStyle="1" w:styleId="longtext">
    <w:name w:val="long_text"/>
    <w:basedOn w:val="DefaultParagraphFont"/>
    <w:rsid w:val="00053566"/>
  </w:style>
  <w:style w:type="paragraph" w:styleId="BodyText">
    <w:name w:val="Body Text"/>
    <w:basedOn w:val="Normal"/>
    <w:link w:val="BodyTextChar"/>
    <w:semiHidden/>
    <w:unhideWhenUsed/>
    <w:rsid w:val="00053566"/>
    <w:pPr>
      <w:spacing w:after="0" w:line="360" w:lineRule="auto"/>
      <w:jc w:val="both"/>
    </w:pPr>
    <w:rPr>
      <w:rFonts w:ascii="Arial" w:eastAsia="MS Mincho" w:hAnsi="Arial" w:cs="Arial"/>
      <w:sz w:val="24"/>
      <w:szCs w:val="24"/>
      <w:lang w:val="sq-AL" w:eastAsia="en-US"/>
    </w:rPr>
  </w:style>
  <w:style w:type="character" w:customStyle="1" w:styleId="BodyTextChar">
    <w:name w:val="Body Text Char"/>
    <w:basedOn w:val="DefaultParagraphFont"/>
    <w:link w:val="BodyText"/>
    <w:semiHidden/>
    <w:rsid w:val="00053566"/>
    <w:rPr>
      <w:rFonts w:ascii="Arial" w:eastAsia="MS Mincho" w:hAnsi="Arial" w:cs="Arial"/>
      <w:sz w:val="24"/>
      <w:szCs w:val="24"/>
    </w:rPr>
  </w:style>
  <w:style w:type="character" w:styleId="CommentReference">
    <w:name w:val="annotation reference"/>
    <w:basedOn w:val="DefaultParagraphFont"/>
    <w:uiPriority w:val="99"/>
    <w:semiHidden/>
    <w:unhideWhenUsed/>
    <w:rsid w:val="00053566"/>
    <w:rPr>
      <w:sz w:val="16"/>
      <w:szCs w:val="16"/>
    </w:rPr>
  </w:style>
  <w:style w:type="paragraph" w:styleId="CommentText">
    <w:name w:val="annotation text"/>
    <w:basedOn w:val="Normal"/>
    <w:link w:val="CommentTextChar"/>
    <w:uiPriority w:val="99"/>
    <w:unhideWhenUsed/>
    <w:rsid w:val="00053566"/>
    <w:pPr>
      <w:spacing w:line="240" w:lineRule="auto"/>
    </w:pPr>
    <w:rPr>
      <w:sz w:val="20"/>
      <w:szCs w:val="20"/>
    </w:rPr>
  </w:style>
  <w:style w:type="character" w:customStyle="1" w:styleId="CommentTextChar">
    <w:name w:val="Comment Text Char"/>
    <w:basedOn w:val="DefaultParagraphFont"/>
    <w:link w:val="CommentText"/>
    <w:uiPriority w:val="99"/>
    <w:rsid w:val="00053566"/>
    <w:rPr>
      <w:rFonts w:eastAsiaTheme="minorEastAsia"/>
      <w:sz w:val="20"/>
      <w:szCs w:val="20"/>
      <w:lang w:val="en-GB" w:eastAsia="en-GB"/>
    </w:rPr>
  </w:style>
  <w:style w:type="character" w:customStyle="1" w:styleId="shrt">
    <w:name w:val="shrt"/>
    <w:basedOn w:val="DefaultParagraphFont"/>
    <w:rsid w:val="00053566"/>
  </w:style>
  <w:style w:type="character" w:styleId="Hyperlink">
    <w:name w:val="Hyperlink"/>
    <w:basedOn w:val="DefaultParagraphFont"/>
    <w:uiPriority w:val="99"/>
    <w:unhideWhenUsed/>
    <w:rsid w:val="00053566"/>
    <w:rPr>
      <w:color w:val="0000FF"/>
      <w:u w:val="single"/>
    </w:rPr>
  </w:style>
  <w:style w:type="paragraph" w:styleId="BalloonText">
    <w:name w:val="Balloon Text"/>
    <w:basedOn w:val="Normal"/>
    <w:link w:val="BalloonTextChar"/>
    <w:uiPriority w:val="99"/>
    <w:semiHidden/>
    <w:unhideWhenUsed/>
    <w:rsid w:val="000535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566"/>
    <w:rPr>
      <w:rFonts w:ascii="Segoe UI" w:eastAsiaTheme="minorEastAsia" w:hAnsi="Segoe UI" w:cs="Segoe UI"/>
      <w:sz w:val="18"/>
      <w:szCs w:val="18"/>
      <w:lang w:val="en-GB" w:eastAsia="en-GB"/>
    </w:rPr>
  </w:style>
  <w:style w:type="paragraph" w:styleId="Footer">
    <w:name w:val="footer"/>
    <w:basedOn w:val="Normal"/>
    <w:link w:val="FooterChar"/>
    <w:uiPriority w:val="99"/>
    <w:unhideWhenUsed/>
    <w:rsid w:val="000535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566"/>
    <w:rPr>
      <w:rFonts w:eastAsiaTheme="minorEastAsia"/>
      <w:lang w:val="en-GB" w:eastAsia="en-GB"/>
    </w:rPr>
  </w:style>
  <w:style w:type="character" w:styleId="FollowedHyperlink">
    <w:name w:val="FollowedHyperlink"/>
    <w:basedOn w:val="DefaultParagraphFont"/>
    <w:uiPriority w:val="99"/>
    <w:semiHidden/>
    <w:unhideWhenUsed/>
    <w:rsid w:val="00053566"/>
    <w:rPr>
      <w:color w:val="954F72" w:themeColor="followedHyperlink"/>
      <w:u w:val="single"/>
    </w:rPr>
  </w:style>
  <w:style w:type="table" w:customStyle="1" w:styleId="TableGrid1">
    <w:name w:val="Table Grid1"/>
    <w:basedOn w:val="TableNormal"/>
    <w:next w:val="TableGrid"/>
    <w:uiPriority w:val="39"/>
    <w:rsid w:val="00E174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
    <w:name w:val="TEKSTIII"/>
    <w:basedOn w:val="Normal"/>
    <w:qFormat/>
    <w:rsid w:val="0058303B"/>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F1406EC717144C1B5AD0102F1C5C7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2021-08-27T09:08:45Z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2021-08-26T22:00:00Z</Date_x0020_protokolli>
    <Titulli xmlns="0e656187-b300-4fb0-8bf4-3a50f872073c">Për miratimin e rregullores "Për medaljet dhe xhetonat të ngjashëm me monedhën metalike euro"</Titulli>
    <Modifikuesi xmlns="0e656187-b300-4fb0-8bf4-3a50f872073c">jorina.kryeziu</Modifikuesi>
    <Nr_x002e__x0020_prot_x0020_QBZ xmlns="0e656187-b300-4fb0-8bf4-3a50f872073c">1197/2</Nr_x002e__x0020_prot_x0020_QBZ>
    <Data_x0020_e_x0020_Modifikimit xmlns="0e656187-b300-4fb0-8bf4-3a50f872073c">2021-08-27T09:33:00Z</Data_x0020_e_x0020_Modifikimit>
    <Dekretuar xmlns="0e656187-b300-4fb0-8bf4-3a50f872073c">false</Dekretuar>
    <Data xmlns="0e656187-b300-4fb0-8bf4-3a50f872073c">2021-08-03T22:00:00Z</Data>
    <Nr_x002e__x0020_protokolli_x0020_i_x0020_aktit xmlns="0e656187-b300-4fb0-8bf4-3a50f872073c">3749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F1406EC717144C1B5AD0102F1C5C76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8B500-95CB-4115-94EA-150D074AB0D0}">
  <ds:schemaRefs>
    <ds:schemaRef ds:uri="http://schemas.microsoft.com/sharepoint/v3/contenttype/forms"/>
  </ds:schemaRefs>
</ds:datastoreItem>
</file>

<file path=customXml/itemProps2.xml><?xml version="1.0" encoding="utf-8"?>
<ds:datastoreItem xmlns:ds="http://schemas.openxmlformats.org/officeDocument/2006/customXml" ds:itemID="{6245CB10-C276-4064-B730-68656DD56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332646B-1005-4FA5-9841-01324ADD4411}">
  <ds:schemaRefs>
    <ds:schemaRef ds:uri="0e656187-b300-4fb0-8bf4-3a50f872073c"/>
    <ds:schemaRef ds:uri="http://schemas.microsoft.com/office/2006/documentManagement/types"/>
    <ds:schemaRef ds:uri="http://purl.org/dc/elements/1.1/"/>
    <ds:schemaRef ds:uri="http://purl.org/dc/terms/"/>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AF1D3E3-138E-487B-BECA-FCFABBD02EB2}">
  <ds:schemaRefs>
    <ds:schemaRef ds:uri="http://schemas.microsoft.com/sharepoint/v3/contenttype/forms"/>
  </ds:schemaRefs>
</ds:datastoreItem>
</file>

<file path=customXml/itemProps5.xml><?xml version="1.0" encoding="utf-8"?>
<ds:datastoreItem xmlns:ds="http://schemas.openxmlformats.org/officeDocument/2006/customXml" ds:itemID="{F847C891-02C0-48E1-8848-40CD58FCB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BEFB594-770F-413B-97B4-D355F3255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1522</Words>
  <Characters>8680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Për miratimin e rregullores "Për medaljet dhe xhetonat të ngjashëm me monedhën metalike euro"</vt:lpstr>
    </vt:vector>
  </TitlesOfParts>
  <Company/>
  <LinksUpToDate>false</LinksUpToDate>
  <CharactersWithSpaces>10182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medaljet dhe xhetonat të ngjashëm me monedhën metalike euro"</dc:title>
  <dc:creator>Elvis Cibuku</dc:creator>
  <cp:lastModifiedBy>Amarilda Muja</cp:lastModifiedBy>
  <cp:revision>36</cp:revision>
  <cp:lastPrinted>2021-08-24T08:46:00Z</cp:lastPrinted>
  <dcterms:created xsi:type="dcterms:W3CDTF">2021-08-27T09:11:00Z</dcterms:created>
  <dcterms:modified xsi:type="dcterms:W3CDTF">2021-08-27T09:46:00Z</dcterms:modified>
</cp:coreProperties>
</file>