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61809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A17B7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5074AF8A" w14:textId="372C97BA" w:rsidR="007F6B44" w:rsidRPr="002A17B7" w:rsidRDefault="0063572D" w:rsidP="007F6B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Nr. 43, datë 4</w:t>
      </w:r>
      <w:r w:rsidR="007F6B44" w:rsidRPr="002A17B7">
        <w:rPr>
          <w:rFonts w:ascii="Garamond" w:hAnsi="Garamond"/>
          <w:b/>
          <w:bCs/>
          <w:sz w:val="24"/>
          <w:szCs w:val="24"/>
          <w:lang w:val="sq-AL"/>
        </w:rPr>
        <w:t>.8.2021</w:t>
      </w:r>
    </w:p>
    <w:p w14:paraId="01A03656" w14:textId="77777777" w:rsidR="003076F9" w:rsidRDefault="003076F9" w:rsidP="003076F9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</w:p>
    <w:p w14:paraId="1C62891F" w14:textId="190CC0C3" w:rsidR="007F6B44" w:rsidRPr="002A17B7" w:rsidRDefault="002A17B7" w:rsidP="003076F9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A17B7">
        <w:rPr>
          <w:rFonts w:ascii="Garamond" w:hAnsi="Garamond"/>
          <w:b/>
          <w:bCs/>
          <w:sz w:val="24"/>
          <w:szCs w:val="24"/>
          <w:lang w:val="sq-AL"/>
        </w:rPr>
        <w:t xml:space="preserve">PËR </w:t>
      </w:r>
      <w:r w:rsidR="007F6B44" w:rsidRPr="002A17B7">
        <w:rPr>
          <w:rFonts w:ascii="Garamond" w:hAnsi="Garamond"/>
          <w:b/>
          <w:bCs/>
          <w:sz w:val="24"/>
          <w:szCs w:val="24"/>
          <w:lang w:val="sq-AL"/>
        </w:rPr>
        <w:t>MIRATIMIN E RREGULLORES “PËR</w:t>
      </w:r>
      <w:r w:rsidR="003076F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7F6B44" w:rsidRPr="002A17B7">
        <w:rPr>
          <w:rFonts w:ascii="Garamond" w:hAnsi="Garamond"/>
          <w:b/>
          <w:bCs/>
          <w:sz w:val="24"/>
          <w:szCs w:val="24"/>
          <w:lang w:val="sq-AL"/>
        </w:rPr>
        <w:t>KRITERET PËR RI</w:t>
      </w:r>
      <w:r>
        <w:rPr>
          <w:rFonts w:ascii="Garamond" w:hAnsi="Garamond"/>
          <w:b/>
          <w:bCs/>
          <w:sz w:val="24"/>
          <w:szCs w:val="24"/>
          <w:lang w:val="sq-AL"/>
        </w:rPr>
        <w:t>PRODHIMIN E KARTËMONEDHAVE DHE/</w:t>
      </w:r>
      <w:r w:rsidR="007F6B44" w:rsidRPr="002A17B7">
        <w:rPr>
          <w:rFonts w:ascii="Garamond" w:hAnsi="Garamond"/>
          <w:b/>
          <w:bCs/>
          <w:sz w:val="24"/>
          <w:szCs w:val="24"/>
          <w:lang w:val="sq-AL"/>
        </w:rPr>
        <w:t>OSE MONEDHAVE METALIKE NË REPUBLIKËN E SHQIPËRISË”</w:t>
      </w:r>
    </w:p>
    <w:p w14:paraId="0B331D37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F48E3D" w14:textId="7A9E8303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Në bazë dhe për zbatim të nenit 12</w:t>
      </w:r>
      <w:r w:rsidR="00C646EA">
        <w:rPr>
          <w:rFonts w:ascii="Garamond" w:hAnsi="Garamond"/>
          <w:sz w:val="24"/>
          <w:szCs w:val="24"/>
          <w:lang w:val="sq-AL"/>
        </w:rPr>
        <w:t>,</w:t>
      </w:r>
      <w:r w:rsidRPr="002A17B7">
        <w:rPr>
          <w:rFonts w:ascii="Garamond" w:hAnsi="Garamond"/>
          <w:sz w:val="24"/>
          <w:szCs w:val="24"/>
          <w:lang w:val="sq-AL"/>
        </w:rPr>
        <w:t xml:space="preserve"> shkronja “a”, nenit 43, shkronja “c”, dhe kreut V</w:t>
      </w:r>
      <w:r w:rsidR="00C646EA">
        <w:rPr>
          <w:rFonts w:ascii="Garamond" w:hAnsi="Garamond"/>
          <w:sz w:val="24"/>
          <w:szCs w:val="24"/>
          <w:lang w:val="sq-AL"/>
        </w:rPr>
        <w:t>,</w:t>
      </w:r>
      <w:r w:rsidRPr="002A17B7">
        <w:rPr>
          <w:rFonts w:ascii="Garamond" w:hAnsi="Garamond"/>
          <w:sz w:val="24"/>
          <w:szCs w:val="24"/>
          <w:lang w:val="sq-AL"/>
        </w:rPr>
        <w:t xml:space="preserve"> të ligjit nr. 8269, datë 23.12.1997, “Për Bankën e Shqipërisë”, i ndryshuar, me propozimin e Departamentit të Emisionit, Këshilli Mbikëqyrës i Bankës së Shqipërisë</w:t>
      </w:r>
    </w:p>
    <w:p w14:paraId="3B018A09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51946DF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VENDOSI:</w:t>
      </w:r>
    </w:p>
    <w:p w14:paraId="75C0BD6A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2F74A1" w14:textId="1080D23F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1. Të miratojë rregulloren “Për kriteret për riprodhimin e kartëmonedhave dhe/ose monedhave metalike në Republikën e Shqipërisë”, sipas tekstit bashkëlidhur</w:t>
      </w:r>
      <w:r w:rsidRPr="002A17B7">
        <w:rPr>
          <w:rFonts w:ascii="Garamond" w:hAnsi="Garamond" w:cs="Calibri"/>
          <w:sz w:val="24"/>
          <w:szCs w:val="24"/>
          <w:lang w:val="sq-AL"/>
        </w:rPr>
        <w:t xml:space="preserve"> </w:t>
      </w:r>
      <w:r w:rsidRPr="002A17B7">
        <w:rPr>
          <w:rFonts w:ascii="Garamond" w:hAnsi="Garamond"/>
          <w:sz w:val="24"/>
          <w:szCs w:val="24"/>
          <w:lang w:val="sq-AL"/>
        </w:rPr>
        <w:t>këtij vendimi.</w:t>
      </w:r>
    </w:p>
    <w:p w14:paraId="7D9A3EB1" w14:textId="7CC613C2" w:rsidR="007F6B44" w:rsidRPr="002A17B7" w:rsidRDefault="007F6B44" w:rsidP="007F6B44">
      <w:pPr>
        <w:pStyle w:val="BodyText"/>
        <w:spacing w:line="240" w:lineRule="auto"/>
        <w:ind w:firstLine="284"/>
        <w:rPr>
          <w:rFonts w:ascii="Garamond" w:hAnsi="Garamond"/>
        </w:rPr>
      </w:pPr>
      <w:r w:rsidRPr="002A17B7">
        <w:rPr>
          <w:rFonts w:ascii="Garamond" w:hAnsi="Garamond"/>
        </w:rPr>
        <w:t>2. Ngarkohet Departamenti i Emisionit në Bankën e Shqipërisë dhe subjektet e përfshira në riprodhimin e kartëmonedhave dhe/ose monedhave në Republikën e Shqipërisë, me zbatimin e kësaj rregulloreje.</w:t>
      </w:r>
    </w:p>
    <w:p w14:paraId="21641665" w14:textId="14D06F87" w:rsidR="007F6B44" w:rsidRPr="002A17B7" w:rsidRDefault="007F6B44" w:rsidP="007F6B44">
      <w:pPr>
        <w:pStyle w:val="BodyText"/>
        <w:spacing w:line="240" w:lineRule="auto"/>
        <w:ind w:firstLine="284"/>
        <w:rPr>
          <w:rFonts w:ascii="Garamond" w:hAnsi="Garamond"/>
        </w:rPr>
      </w:pPr>
      <w:r w:rsidRPr="002A17B7">
        <w:rPr>
          <w:rFonts w:ascii="Garamond" w:hAnsi="Garamond"/>
        </w:rPr>
        <w:t>3. Ngarkohet Departamenti i Kërkimeve për publikimin e këtij vendimi në Buletinin Zyrtar të Bankës së Shqipërisë.</w:t>
      </w:r>
    </w:p>
    <w:p w14:paraId="17BBF18B" w14:textId="63C06017" w:rsidR="007F6B44" w:rsidRPr="002A17B7" w:rsidRDefault="007F6B44" w:rsidP="007F6B44">
      <w:pPr>
        <w:pStyle w:val="BodyText"/>
        <w:spacing w:line="240" w:lineRule="auto"/>
        <w:ind w:firstLine="284"/>
        <w:rPr>
          <w:rFonts w:ascii="Garamond" w:hAnsi="Garamond"/>
        </w:rPr>
      </w:pPr>
      <w:r w:rsidRPr="002A17B7">
        <w:rPr>
          <w:rFonts w:ascii="Garamond" w:hAnsi="Garamond"/>
        </w:rPr>
        <w:t>4. Ngarkohet Kabineti i Guvernatorit për publikimin e këtij vendimi në Fletoren Zyrtare të Republikës së Shqipërisë.</w:t>
      </w:r>
    </w:p>
    <w:p w14:paraId="22D906C7" w14:textId="77777777" w:rsidR="007F6B44" w:rsidRPr="002A17B7" w:rsidRDefault="007F6B44" w:rsidP="007F6B44">
      <w:pPr>
        <w:pStyle w:val="BodyText"/>
        <w:spacing w:line="240" w:lineRule="auto"/>
        <w:ind w:firstLine="284"/>
        <w:rPr>
          <w:rFonts w:ascii="Garamond" w:hAnsi="Garamond"/>
          <w:b/>
          <w:bCs/>
        </w:rPr>
      </w:pPr>
      <w:r w:rsidRPr="002A17B7">
        <w:rPr>
          <w:rFonts w:ascii="Garamond" w:hAnsi="Garamond"/>
        </w:rPr>
        <w:t>Ky vendim hyn në fuqi 15 ditë pas botimit në Fletoren Zyrtare të Republikës së Shqipërisë.</w:t>
      </w:r>
      <w:r w:rsidRPr="002A17B7">
        <w:rPr>
          <w:rFonts w:ascii="Garamond" w:hAnsi="Garamond"/>
          <w:b/>
          <w:bCs/>
        </w:rPr>
        <w:t xml:space="preserve"> </w:t>
      </w:r>
    </w:p>
    <w:p w14:paraId="7AE5C7EC" w14:textId="77777777" w:rsidR="007F6B44" w:rsidRPr="002A17B7" w:rsidRDefault="007F6B44" w:rsidP="007F6B44">
      <w:pPr>
        <w:pStyle w:val="BodyText"/>
        <w:spacing w:line="240" w:lineRule="auto"/>
        <w:ind w:firstLine="284"/>
        <w:rPr>
          <w:rFonts w:ascii="Garamond" w:hAnsi="Garamond"/>
          <w:b/>
          <w:bCs/>
        </w:rPr>
      </w:pPr>
    </w:p>
    <w:p w14:paraId="5C339B73" w14:textId="77777777" w:rsidR="007F6B44" w:rsidRPr="002A17B7" w:rsidRDefault="007F6B44" w:rsidP="007F6B44">
      <w:pPr>
        <w:pStyle w:val="BodyText"/>
        <w:spacing w:line="240" w:lineRule="auto"/>
        <w:ind w:firstLine="284"/>
        <w:jc w:val="right"/>
        <w:rPr>
          <w:rFonts w:ascii="Garamond" w:hAnsi="Garamond"/>
        </w:rPr>
      </w:pPr>
      <w:r w:rsidRPr="002A17B7">
        <w:rPr>
          <w:rFonts w:ascii="Garamond" w:hAnsi="Garamond"/>
        </w:rPr>
        <w:t xml:space="preserve">KRYETAR </w:t>
      </w:r>
    </w:p>
    <w:p w14:paraId="42DF6837" w14:textId="77777777" w:rsidR="007F6B44" w:rsidRPr="002A17B7" w:rsidRDefault="007F6B44" w:rsidP="007F6B44">
      <w:pPr>
        <w:pStyle w:val="BodyText"/>
        <w:spacing w:line="240" w:lineRule="auto"/>
        <w:ind w:firstLine="284"/>
        <w:jc w:val="right"/>
        <w:rPr>
          <w:rFonts w:ascii="Garamond" w:hAnsi="Garamond"/>
        </w:rPr>
      </w:pPr>
      <w:r w:rsidRPr="002A17B7">
        <w:rPr>
          <w:rFonts w:ascii="Garamond" w:hAnsi="Garamond"/>
          <w:b/>
          <w:bCs/>
        </w:rPr>
        <w:t>Gent Sejko</w:t>
      </w:r>
    </w:p>
    <w:p w14:paraId="19990DAF" w14:textId="77777777" w:rsidR="007F6B44" w:rsidRPr="002A17B7" w:rsidRDefault="007F6B44" w:rsidP="007F6B44">
      <w:pPr>
        <w:pStyle w:val="BodyText"/>
        <w:spacing w:line="240" w:lineRule="auto"/>
        <w:ind w:firstLine="284"/>
        <w:jc w:val="center"/>
        <w:rPr>
          <w:rFonts w:ascii="Garamond" w:hAnsi="Garamond"/>
          <w:b/>
          <w:bCs/>
        </w:rPr>
      </w:pPr>
    </w:p>
    <w:p w14:paraId="77D2751E" w14:textId="03458F85" w:rsidR="00C646EA" w:rsidRDefault="00C646EA" w:rsidP="007F6B44">
      <w:pPr>
        <w:pStyle w:val="BodyText"/>
        <w:spacing w:line="240" w:lineRule="auto"/>
        <w:ind w:firstLine="284"/>
        <w:jc w:val="center"/>
        <w:rPr>
          <w:rFonts w:ascii="Garamond" w:hAnsi="Garamond"/>
          <w:b/>
          <w:bCs/>
        </w:rPr>
      </w:pPr>
      <w:r w:rsidRPr="002A17B7">
        <w:rPr>
          <w:rFonts w:ascii="Garamond" w:hAnsi="Garamond"/>
          <w:b/>
          <w:bCs/>
        </w:rPr>
        <w:t xml:space="preserve">RREGULLORE </w:t>
      </w:r>
    </w:p>
    <w:p w14:paraId="622F7152" w14:textId="49DECC04" w:rsidR="00C646EA" w:rsidRPr="00C646EA" w:rsidRDefault="00C646EA" w:rsidP="00C646EA">
      <w:pPr>
        <w:pStyle w:val="BodyText"/>
        <w:spacing w:line="240" w:lineRule="auto"/>
        <w:jc w:val="center"/>
        <w:rPr>
          <w:rFonts w:ascii="Garamond" w:hAnsi="Garamond"/>
          <w:bCs/>
        </w:rPr>
      </w:pPr>
      <w:r w:rsidRPr="00C646EA">
        <w:rPr>
          <w:rFonts w:ascii="Garamond" w:hAnsi="Garamond"/>
          <w:bCs/>
        </w:rPr>
        <w:t>PËR KRITERET PËR RIPRODHIMIN E KARTËMONEDHAVE DHE/OSE MONEDHAVE METALIKE NË REPUBLIKËN E SHQIPËRISË</w:t>
      </w:r>
    </w:p>
    <w:p w14:paraId="1EEB36B5" w14:textId="77777777" w:rsidR="00C646EA" w:rsidRDefault="00C646EA" w:rsidP="007F6B44">
      <w:pPr>
        <w:pStyle w:val="BodyText"/>
        <w:spacing w:line="240" w:lineRule="auto"/>
        <w:ind w:firstLine="284"/>
        <w:jc w:val="center"/>
        <w:rPr>
          <w:rFonts w:ascii="Garamond" w:hAnsi="Garamond"/>
          <w:b/>
          <w:bCs/>
        </w:rPr>
      </w:pPr>
    </w:p>
    <w:p w14:paraId="1FAEAC6C" w14:textId="511B49CE" w:rsidR="007F6B44" w:rsidRPr="002A17B7" w:rsidRDefault="007F6B44" w:rsidP="007F6B44">
      <w:pPr>
        <w:pStyle w:val="BodyText"/>
        <w:spacing w:line="240" w:lineRule="auto"/>
        <w:ind w:firstLine="284"/>
        <w:jc w:val="center"/>
        <w:rPr>
          <w:rFonts w:ascii="Garamond" w:hAnsi="Garamond"/>
          <w:bCs/>
        </w:rPr>
      </w:pPr>
      <w:r w:rsidRPr="002A17B7">
        <w:rPr>
          <w:rFonts w:ascii="Garamond" w:hAnsi="Garamond"/>
          <w:bCs/>
        </w:rPr>
        <w:t>Neni 1</w:t>
      </w:r>
    </w:p>
    <w:p w14:paraId="0B196768" w14:textId="77777777" w:rsidR="007F6B44" w:rsidRPr="002A17B7" w:rsidRDefault="007F6B44" w:rsidP="007F6B44">
      <w:pPr>
        <w:pStyle w:val="BodyText"/>
        <w:spacing w:line="240" w:lineRule="auto"/>
        <w:ind w:firstLine="284"/>
        <w:jc w:val="center"/>
        <w:rPr>
          <w:rFonts w:ascii="Garamond" w:hAnsi="Garamond"/>
          <w:b/>
          <w:bCs/>
        </w:rPr>
      </w:pPr>
      <w:r w:rsidRPr="002A17B7">
        <w:rPr>
          <w:rFonts w:ascii="Garamond" w:hAnsi="Garamond"/>
          <w:b/>
          <w:bCs/>
        </w:rPr>
        <w:t>Objekti</w:t>
      </w:r>
    </w:p>
    <w:p w14:paraId="68A0AEC9" w14:textId="77777777" w:rsidR="007F6B44" w:rsidRPr="002A17B7" w:rsidRDefault="007F6B44" w:rsidP="007F6B44">
      <w:pPr>
        <w:pStyle w:val="BodyText"/>
        <w:spacing w:line="240" w:lineRule="auto"/>
        <w:ind w:firstLine="284"/>
        <w:rPr>
          <w:rFonts w:ascii="Garamond" w:hAnsi="Garamond"/>
          <w:b/>
          <w:bCs/>
        </w:rPr>
      </w:pPr>
    </w:p>
    <w:p w14:paraId="775E4316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Objekti i kësaj rregulloreje është përcaktimi i kritereve teknike të lejueshme për riprodhimin e imazhit të kartëmonedhave dhe/ose monedhave metalike në Republikën e Shqipërisë.</w:t>
      </w:r>
    </w:p>
    <w:p w14:paraId="76409CAC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C77217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A17B7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29709CB8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A17B7">
        <w:rPr>
          <w:rFonts w:ascii="Garamond" w:hAnsi="Garamond"/>
          <w:b/>
          <w:bCs/>
          <w:sz w:val="24"/>
          <w:szCs w:val="24"/>
          <w:lang w:val="sq-AL"/>
        </w:rPr>
        <w:t>Baza juridike</w:t>
      </w:r>
    </w:p>
    <w:p w14:paraId="603919CE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99FE14F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Kjo rregullore nxirret duke u mbështetur në sa vijon:</w:t>
      </w:r>
    </w:p>
    <w:p w14:paraId="559355A3" w14:textId="0173E2CF" w:rsidR="007F6B44" w:rsidRPr="002A17B7" w:rsidRDefault="007F6B44" w:rsidP="007F6B4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a) nenin 12, shkronja “a”, nenin 43, shkronja “c”, dhe kreun V</w:t>
      </w:r>
      <w:r w:rsidR="00DD0F7E">
        <w:rPr>
          <w:rFonts w:ascii="Garamond" w:hAnsi="Garamond"/>
          <w:sz w:val="24"/>
          <w:szCs w:val="24"/>
          <w:lang w:val="sq-AL"/>
        </w:rPr>
        <w:t>,</w:t>
      </w:r>
      <w:r w:rsidRPr="002A17B7">
        <w:rPr>
          <w:rFonts w:ascii="Garamond" w:hAnsi="Garamond"/>
          <w:sz w:val="24"/>
          <w:szCs w:val="24"/>
          <w:lang w:val="sq-AL"/>
        </w:rPr>
        <w:t xml:space="preserve"> të ligjit nr. 8269, datë 23.12.1997, “Për Bankën e Shqipërisë”, i ndryshuar; </w:t>
      </w:r>
    </w:p>
    <w:p w14:paraId="60AC7D1A" w14:textId="5EE3B7C5" w:rsidR="007F6B44" w:rsidRPr="002A17B7" w:rsidRDefault="007F6B44" w:rsidP="007F6B4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 xml:space="preserve">b) nenin 70, pika 1 dhe nenin </w:t>
      </w:r>
      <w:r w:rsidR="00DD0F7E">
        <w:rPr>
          <w:rFonts w:ascii="Garamond" w:hAnsi="Garamond"/>
          <w:sz w:val="24"/>
          <w:szCs w:val="24"/>
          <w:lang w:val="sq-AL"/>
        </w:rPr>
        <w:t>85, të ligjit nr. 9590, datë 27.</w:t>
      </w:r>
      <w:r w:rsidRPr="002A17B7">
        <w:rPr>
          <w:rFonts w:ascii="Garamond" w:hAnsi="Garamond"/>
          <w:sz w:val="24"/>
          <w:szCs w:val="24"/>
          <w:lang w:val="sq-AL"/>
        </w:rPr>
        <w:t xml:space="preserve">7.2006, “Për ratifikimin e </w:t>
      </w:r>
      <w:r w:rsidR="00DD0F7E">
        <w:rPr>
          <w:rFonts w:ascii="Garamond" w:hAnsi="Garamond"/>
          <w:sz w:val="24"/>
          <w:szCs w:val="24"/>
          <w:lang w:val="sq-AL"/>
        </w:rPr>
        <w:t>‘</w:t>
      </w:r>
      <w:r w:rsidRPr="002A17B7">
        <w:rPr>
          <w:rFonts w:ascii="Garamond" w:hAnsi="Garamond"/>
          <w:sz w:val="24"/>
          <w:szCs w:val="24"/>
          <w:lang w:val="sq-AL"/>
        </w:rPr>
        <w:t>Marrëveshjes së Stabilizim-Asoc</w:t>
      </w:r>
      <w:r w:rsidR="00DD0F7E">
        <w:rPr>
          <w:rFonts w:ascii="Garamond" w:hAnsi="Garamond"/>
          <w:sz w:val="24"/>
          <w:szCs w:val="24"/>
          <w:lang w:val="sq-AL"/>
        </w:rPr>
        <w:t>i</w:t>
      </w:r>
      <w:r w:rsidRPr="002A17B7">
        <w:rPr>
          <w:rFonts w:ascii="Garamond" w:hAnsi="Garamond"/>
          <w:sz w:val="24"/>
          <w:szCs w:val="24"/>
          <w:lang w:val="sq-AL"/>
        </w:rPr>
        <w:t>imit ndërmjet Republikës së Shqipërisë dhe Komuniteteve Evropiane e Shteteve të tyre Anëtare</w:t>
      </w:r>
      <w:r w:rsidR="00DD0F7E">
        <w:rPr>
          <w:rFonts w:ascii="Garamond" w:hAnsi="Garamond"/>
          <w:sz w:val="24"/>
          <w:szCs w:val="24"/>
          <w:lang w:val="sq-AL"/>
        </w:rPr>
        <w:t>’</w:t>
      </w:r>
      <w:r w:rsidRPr="002A17B7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54483E9D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1C4871" w14:textId="77777777" w:rsidR="00D20353" w:rsidRDefault="00D20353" w:rsidP="007F6B4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296E3A6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bookmarkStart w:id="0" w:name="_GoBack"/>
      <w:bookmarkEnd w:id="0"/>
      <w:r w:rsidRPr="002A17B7">
        <w:rPr>
          <w:rFonts w:ascii="Garamond" w:hAnsi="Garamond"/>
          <w:bCs/>
          <w:sz w:val="24"/>
          <w:szCs w:val="24"/>
          <w:lang w:val="sq-AL"/>
        </w:rPr>
        <w:lastRenderedPageBreak/>
        <w:t>Neni 3</w:t>
      </w:r>
    </w:p>
    <w:p w14:paraId="21A8569C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A17B7">
        <w:rPr>
          <w:rFonts w:ascii="Garamond" w:hAnsi="Garamond"/>
          <w:b/>
          <w:bCs/>
          <w:sz w:val="24"/>
          <w:szCs w:val="24"/>
          <w:lang w:val="sq-AL"/>
        </w:rPr>
        <w:t>Subjektet</w:t>
      </w:r>
    </w:p>
    <w:p w14:paraId="520F6986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4502521" w14:textId="3E30D0F6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Subjekte të kësaj rregulloreje janë bankat, degët e bankave të huaja dhe subjektet financiare jobanka, të licencuara për të ushtruar veprimtari bankare dhe/ose financiare në Republikën e Shqipërisë, si dhe operatorët ekonomikë të përfshirë në riprodhimin e kartëmonedhave dhe/ose monedhave metalike.</w:t>
      </w:r>
      <w:r w:rsidR="003076F9">
        <w:rPr>
          <w:rFonts w:ascii="Garamond" w:hAnsi="Garamond"/>
          <w:b/>
          <w:bCs/>
          <w:sz w:val="24"/>
          <w:szCs w:val="24"/>
          <w:lang w:val="sq-AL"/>
        </w:rPr>
        <w:t xml:space="preserve">  </w:t>
      </w:r>
    </w:p>
    <w:p w14:paraId="01AD289A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FB459A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A17B7">
        <w:rPr>
          <w:rFonts w:ascii="Garamond" w:hAnsi="Garamond"/>
          <w:bCs/>
          <w:sz w:val="24"/>
          <w:szCs w:val="24"/>
          <w:lang w:val="sq-AL"/>
        </w:rPr>
        <w:t>Neni 4</w:t>
      </w:r>
    </w:p>
    <w:p w14:paraId="44AA24DA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A17B7">
        <w:rPr>
          <w:rFonts w:ascii="Garamond" w:hAnsi="Garamond"/>
          <w:b/>
          <w:bCs/>
          <w:sz w:val="24"/>
          <w:szCs w:val="24"/>
          <w:lang w:val="sq-AL"/>
        </w:rPr>
        <w:t>Përkufizimet</w:t>
      </w:r>
    </w:p>
    <w:p w14:paraId="4E548BFF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C8B9672" w14:textId="4F046229" w:rsidR="007F6B44" w:rsidRPr="002A17B7" w:rsidRDefault="007F6B44" w:rsidP="007F6B44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1. Për qëllime të zbatimit të kësaj rregulloreje, termat e mëposhtëm do të kenë këto kuptime:</w:t>
      </w:r>
    </w:p>
    <w:p w14:paraId="45EFBD7F" w14:textId="29058ACB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a) “</w:t>
      </w:r>
      <w:r w:rsidR="0032614E" w:rsidRPr="002A17B7">
        <w:rPr>
          <w:rFonts w:ascii="Garamond" w:hAnsi="Garamond"/>
          <w:sz w:val="24"/>
          <w:szCs w:val="24"/>
          <w:lang w:val="sq-AL"/>
        </w:rPr>
        <w:t>Riprodhim</w:t>
      </w:r>
      <w:r w:rsidRPr="002A17B7">
        <w:rPr>
          <w:rFonts w:ascii="Garamond" w:hAnsi="Garamond"/>
          <w:sz w:val="24"/>
          <w:szCs w:val="24"/>
          <w:lang w:val="sq-AL"/>
        </w:rPr>
        <w:t>”</w:t>
      </w:r>
      <w:r w:rsidR="0032614E">
        <w:rPr>
          <w:rFonts w:ascii="Garamond" w:hAnsi="Garamond"/>
          <w:sz w:val="24"/>
          <w:szCs w:val="24"/>
          <w:lang w:val="sq-AL"/>
        </w:rPr>
        <w:t xml:space="preserve"> –</w:t>
      </w:r>
      <w:r w:rsidRPr="002A17B7">
        <w:rPr>
          <w:rFonts w:ascii="Garamond" w:hAnsi="Garamond"/>
          <w:sz w:val="24"/>
          <w:szCs w:val="24"/>
          <w:lang w:val="sq-AL"/>
        </w:rPr>
        <w:t xml:space="preserve"> është</w:t>
      </w:r>
      <w:r w:rsidR="0032614E">
        <w:rPr>
          <w:rFonts w:ascii="Garamond" w:hAnsi="Garamond"/>
          <w:sz w:val="24"/>
          <w:szCs w:val="24"/>
          <w:lang w:val="sq-AL"/>
        </w:rPr>
        <w:t xml:space="preserve"> </w:t>
      </w:r>
      <w:r w:rsidRPr="002A17B7">
        <w:rPr>
          <w:rFonts w:ascii="Garamond" w:hAnsi="Garamond"/>
          <w:sz w:val="24"/>
          <w:szCs w:val="24"/>
          <w:lang w:val="sq-AL"/>
        </w:rPr>
        <w:t>çdo imazh i prekshëm ose elektronik që shfaq pamjen e plotë ose të pjesshme të një kartëmonedhe/monedhe metalike ose pjesë të elementeve individuale të dizenjos së saj, të tilla si</w:t>
      </w:r>
      <w:r w:rsidR="007D527C">
        <w:rPr>
          <w:rFonts w:ascii="Garamond" w:hAnsi="Garamond"/>
          <w:sz w:val="24"/>
          <w:szCs w:val="24"/>
          <w:lang w:val="sq-AL"/>
        </w:rPr>
        <w:t>:</w:t>
      </w:r>
      <w:r w:rsidRPr="002A17B7">
        <w:rPr>
          <w:rFonts w:ascii="Garamond" w:hAnsi="Garamond"/>
          <w:sz w:val="24"/>
          <w:szCs w:val="24"/>
          <w:lang w:val="sq-AL"/>
        </w:rPr>
        <w:t xml:space="preserve"> ngjyrat, dimensionet, përdorimin e shkronjave dhe simboleve, pamja e të cilave mund të ngjajë ose të japë përshtypjen e përgjithshme të një kartëmonedhe/monedhe metalike të vërtetë, pavarësisht:</w:t>
      </w:r>
    </w:p>
    <w:p w14:paraId="19ACC49E" w14:textId="5AB41545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i. përmasave të imazhit</w:t>
      </w:r>
      <w:r w:rsidR="00E33A96">
        <w:rPr>
          <w:rFonts w:ascii="Garamond" w:hAnsi="Garamond"/>
          <w:sz w:val="24"/>
          <w:szCs w:val="24"/>
          <w:lang w:val="sq-AL"/>
        </w:rPr>
        <w:t>;</w:t>
      </w:r>
      <w:r w:rsidRPr="002A17B7">
        <w:rPr>
          <w:rFonts w:ascii="Garamond" w:hAnsi="Garamond"/>
          <w:sz w:val="24"/>
          <w:szCs w:val="24"/>
          <w:lang w:val="sq-AL"/>
        </w:rPr>
        <w:t xml:space="preserve"> ose</w:t>
      </w:r>
    </w:p>
    <w:p w14:paraId="13FFAF40" w14:textId="3D9B152C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ii. materialeve dhe teknikave të përdorura në riprodhimin e saj</w:t>
      </w:r>
      <w:r w:rsidR="00E33A96">
        <w:rPr>
          <w:rFonts w:ascii="Garamond" w:hAnsi="Garamond"/>
          <w:sz w:val="24"/>
          <w:szCs w:val="24"/>
          <w:lang w:val="sq-AL"/>
        </w:rPr>
        <w:t>;</w:t>
      </w:r>
      <w:r w:rsidRPr="002A17B7">
        <w:rPr>
          <w:rFonts w:ascii="Garamond" w:hAnsi="Garamond"/>
          <w:sz w:val="24"/>
          <w:szCs w:val="24"/>
          <w:lang w:val="sq-AL"/>
        </w:rPr>
        <w:t xml:space="preserve"> ose</w:t>
      </w:r>
    </w:p>
    <w:p w14:paraId="52F2F986" w14:textId="75F4B17D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iii. nëse janë ose nuk janë ndryshuar ose shtuar element</w:t>
      </w:r>
      <w:r w:rsidR="004F2AB7">
        <w:rPr>
          <w:rFonts w:ascii="Garamond" w:hAnsi="Garamond"/>
          <w:sz w:val="24"/>
          <w:szCs w:val="24"/>
          <w:lang w:val="sq-AL"/>
        </w:rPr>
        <w:t>e</w:t>
      </w:r>
      <w:r w:rsidRPr="002A17B7">
        <w:rPr>
          <w:rFonts w:ascii="Garamond" w:hAnsi="Garamond"/>
          <w:sz w:val="24"/>
          <w:szCs w:val="24"/>
          <w:lang w:val="sq-AL"/>
        </w:rPr>
        <w:t xml:space="preserve"> të dizenjos së kartëmonedhave/monedhave metalike si shkronjat apo simbolet;</w:t>
      </w:r>
    </w:p>
    <w:p w14:paraId="24086B5A" w14:textId="3B0CC387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b) “</w:t>
      </w:r>
      <w:r w:rsidR="0032614E" w:rsidRPr="002A17B7">
        <w:rPr>
          <w:rFonts w:ascii="Garamond" w:hAnsi="Garamond"/>
          <w:sz w:val="24"/>
          <w:szCs w:val="24"/>
          <w:lang w:val="sq-AL"/>
        </w:rPr>
        <w:t>Kartëmonedha</w:t>
      </w:r>
      <w:r w:rsidRPr="002A17B7">
        <w:rPr>
          <w:rFonts w:ascii="Garamond" w:hAnsi="Garamond"/>
          <w:sz w:val="24"/>
          <w:szCs w:val="24"/>
          <w:lang w:val="sq-AL"/>
        </w:rPr>
        <w:t xml:space="preserve">” – janë kartëmonedhat </w:t>
      </w:r>
      <w:r w:rsidR="00751636">
        <w:rPr>
          <w:rFonts w:ascii="Garamond" w:hAnsi="Garamond"/>
          <w:sz w:val="24"/>
          <w:szCs w:val="24"/>
          <w:lang w:val="sq-AL"/>
        </w:rPr>
        <w:t>l</w:t>
      </w:r>
      <w:r w:rsidRPr="002A17B7">
        <w:rPr>
          <w:rFonts w:ascii="Garamond" w:hAnsi="Garamond"/>
          <w:sz w:val="24"/>
          <w:szCs w:val="24"/>
          <w:lang w:val="sq-AL"/>
        </w:rPr>
        <w:t xml:space="preserve">ek ose </w:t>
      </w:r>
      <w:r w:rsidR="00751636">
        <w:rPr>
          <w:rFonts w:ascii="Garamond" w:hAnsi="Garamond"/>
          <w:sz w:val="24"/>
          <w:szCs w:val="24"/>
          <w:lang w:val="sq-AL"/>
        </w:rPr>
        <w:t>e</w:t>
      </w:r>
      <w:r w:rsidRPr="002A17B7">
        <w:rPr>
          <w:rFonts w:ascii="Garamond" w:hAnsi="Garamond"/>
          <w:sz w:val="24"/>
          <w:szCs w:val="24"/>
          <w:lang w:val="sq-AL"/>
        </w:rPr>
        <w:t>uro me kurs ligjor, si dhe ato pa kurs ligjor që këmbehen kundrejt vlerës fillestare të emetimit;</w:t>
      </w:r>
    </w:p>
    <w:p w14:paraId="2F294773" w14:textId="7F2DBDBA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c) “</w:t>
      </w:r>
      <w:r w:rsidR="0032614E" w:rsidRPr="002A17B7">
        <w:rPr>
          <w:rFonts w:ascii="Garamond" w:hAnsi="Garamond"/>
          <w:sz w:val="24"/>
          <w:szCs w:val="24"/>
          <w:lang w:val="sq-AL"/>
        </w:rPr>
        <w:t xml:space="preserve">Monedhë </w:t>
      </w:r>
      <w:r w:rsidRPr="002A17B7">
        <w:rPr>
          <w:rFonts w:ascii="Garamond" w:hAnsi="Garamond"/>
          <w:sz w:val="24"/>
          <w:szCs w:val="24"/>
          <w:lang w:val="sq-AL"/>
        </w:rPr>
        <w:t xml:space="preserve">metalike” </w:t>
      </w:r>
      <w:r w:rsidR="0039010E" w:rsidRPr="002A17B7">
        <w:rPr>
          <w:rFonts w:ascii="Garamond" w:hAnsi="Garamond"/>
          <w:sz w:val="24"/>
          <w:szCs w:val="24"/>
          <w:lang w:val="sq-AL"/>
        </w:rPr>
        <w:t>–</w:t>
      </w:r>
      <w:r w:rsidRPr="002A17B7">
        <w:rPr>
          <w:rFonts w:ascii="Garamond" w:hAnsi="Garamond"/>
          <w:sz w:val="24"/>
          <w:szCs w:val="24"/>
          <w:lang w:val="sq-AL"/>
        </w:rPr>
        <w:t xml:space="preserve"> janë monedhat metalike </w:t>
      </w:r>
      <w:r w:rsidR="00751636">
        <w:rPr>
          <w:rFonts w:ascii="Garamond" w:hAnsi="Garamond"/>
          <w:sz w:val="24"/>
          <w:szCs w:val="24"/>
          <w:lang w:val="sq-AL"/>
        </w:rPr>
        <w:t>l</w:t>
      </w:r>
      <w:r w:rsidRPr="002A17B7">
        <w:rPr>
          <w:rFonts w:ascii="Garamond" w:hAnsi="Garamond"/>
          <w:sz w:val="24"/>
          <w:szCs w:val="24"/>
          <w:lang w:val="sq-AL"/>
        </w:rPr>
        <w:t>ek me kurs ligjor dhe ato që këmbehen kundrejt vlerës fillestare të emetimit;</w:t>
      </w:r>
    </w:p>
    <w:p w14:paraId="626C0874" w14:textId="0DD329EC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d) “</w:t>
      </w:r>
      <w:r w:rsidR="0032614E" w:rsidRPr="002A17B7">
        <w:rPr>
          <w:rFonts w:ascii="Garamond" w:hAnsi="Garamond"/>
          <w:sz w:val="24"/>
          <w:szCs w:val="24"/>
          <w:lang w:val="sq-AL"/>
        </w:rPr>
        <w:t xml:space="preserve">Operatorët </w:t>
      </w:r>
      <w:r w:rsidRPr="002A17B7">
        <w:rPr>
          <w:rFonts w:ascii="Garamond" w:hAnsi="Garamond"/>
          <w:sz w:val="24"/>
          <w:szCs w:val="24"/>
          <w:lang w:val="sq-AL"/>
        </w:rPr>
        <w:t>ekonomikë”</w:t>
      </w:r>
      <w:r w:rsidR="0039010E">
        <w:rPr>
          <w:rFonts w:ascii="Garamond" w:hAnsi="Garamond"/>
          <w:sz w:val="24"/>
          <w:szCs w:val="24"/>
          <w:lang w:val="sq-AL"/>
        </w:rPr>
        <w:t xml:space="preserve"> </w:t>
      </w:r>
      <w:r w:rsidR="0039010E" w:rsidRPr="002A17B7">
        <w:rPr>
          <w:rFonts w:ascii="Garamond" w:hAnsi="Garamond"/>
          <w:sz w:val="24"/>
          <w:szCs w:val="24"/>
          <w:lang w:val="sq-AL"/>
        </w:rPr>
        <w:t>–</w:t>
      </w:r>
      <w:r w:rsidRPr="002A17B7">
        <w:rPr>
          <w:rFonts w:ascii="Garamond" w:hAnsi="Garamond"/>
          <w:sz w:val="24"/>
          <w:szCs w:val="24"/>
          <w:lang w:val="sq-AL"/>
        </w:rPr>
        <w:t xml:space="preserve"> janë personat fizikë ose juridikë të përfshirë në prodhimin, përdorimin dhe shpërndarjen për qëllime të ndryshme tregtare të riprodhimeve sipas shkronjës “a”</w:t>
      </w:r>
      <w:r w:rsidR="0039010E">
        <w:rPr>
          <w:rFonts w:ascii="Garamond" w:hAnsi="Garamond"/>
          <w:sz w:val="24"/>
          <w:szCs w:val="24"/>
          <w:lang w:val="sq-AL"/>
        </w:rPr>
        <w:t>,</w:t>
      </w:r>
      <w:r w:rsidRPr="002A17B7">
        <w:rPr>
          <w:rFonts w:ascii="Garamond" w:hAnsi="Garamond"/>
          <w:sz w:val="24"/>
          <w:szCs w:val="24"/>
          <w:lang w:val="sq-AL"/>
        </w:rPr>
        <w:t xml:space="preserve"> të kësaj pike.</w:t>
      </w:r>
    </w:p>
    <w:p w14:paraId="658D31EA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4C0CDCC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A17B7">
        <w:rPr>
          <w:rFonts w:ascii="Garamond" w:hAnsi="Garamond"/>
          <w:bCs/>
          <w:sz w:val="24"/>
          <w:szCs w:val="24"/>
          <w:lang w:val="sq-AL"/>
        </w:rPr>
        <w:t>Neni 5</w:t>
      </w:r>
    </w:p>
    <w:p w14:paraId="23A40B9D" w14:textId="06F48F9B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A17B7">
        <w:rPr>
          <w:rFonts w:ascii="Garamond" w:hAnsi="Garamond"/>
          <w:b/>
          <w:bCs/>
          <w:sz w:val="24"/>
          <w:szCs w:val="24"/>
          <w:lang w:val="sq-AL"/>
        </w:rPr>
        <w:t>Kritere për riprodhimin e kartëmonedhave</w:t>
      </w:r>
    </w:p>
    <w:p w14:paraId="675E4D4A" w14:textId="77777777" w:rsidR="007F6B44" w:rsidRPr="002A17B7" w:rsidRDefault="007F6B44" w:rsidP="007F6B44">
      <w:pPr>
        <w:tabs>
          <w:tab w:val="left" w:pos="432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7C8061F" w14:textId="4B99BD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1. Riprodhimet</w:t>
      </w:r>
      <w:r w:rsidR="009B3F01">
        <w:rPr>
          <w:rFonts w:ascii="Garamond" w:hAnsi="Garamond"/>
          <w:sz w:val="24"/>
          <w:szCs w:val="24"/>
          <w:lang w:val="sq-AL"/>
        </w:rPr>
        <w:t>,</w:t>
      </w:r>
      <w:r w:rsidRPr="002A17B7">
        <w:rPr>
          <w:rFonts w:ascii="Garamond" w:hAnsi="Garamond"/>
          <w:sz w:val="24"/>
          <w:szCs w:val="24"/>
          <w:lang w:val="sq-AL"/>
        </w:rPr>
        <w:t xml:space="preserve"> të cilat mund të ngatërrohen nga publikun i gjerë si kartëmonedha të vërteta nuk lejohen. Prodhimi, posedimi, transportimi, shpërndarja, shitja, promovimi, përdorimi i tyre apo përpjekja për t’u përdorur në transaksione është e ndaluar. </w:t>
      </w:r>
    </w:p>
    <w:p w14:paraId="699E68B0" w14:textId="7C722FEA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2. Riprodhimet do të klasifikohen si jo të ngatërrueshëm nga publiku i gjerë për kartëmonedha të vërteta, në rastin kur plotësojnë të paktën njërin prej kritereve të mëposhtme:</w:t>
      </w:r>
    </w:p>
    <w:p w14:paraId="45526695" w14:textId="727E982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a) janë riprodhime të vetëm një faqeje të një kartëmonedhe, me kusht që përmasat e riprodhimit të jenë të barabarta ose më të madha se 125% e gjatë</w:t>
      </w:r>
      <w:r w:rsidR="00CA1C07">
        <w:rPr>
          <w:rFonts w:ascii="Garamond" w:hAnsi="Garamond"/>
          <w:sz w:val="24"/>
          <w:szCs w:val="24"/>
          <w:lang w:val="sq-AL"/>
        </w:rPr>
        <w:t>sisë dhe gjerësisë njëkohësisht</w:t>
      </w:r>
      <w:r w:rsidRPr="002A17B7">
        <w:rPr>
          <w:rFonts w:ascii="Garamond" w:hAnsi="Garamond"/>
          <w:sz w:val="24"/>
          <w:szCs w:val="24"/>
          <w:lang w:val="sq-AL"/>
        </w:rPr>
        <w:t xml:space="preserve"> ose të barabarta apo më të vogla se 75% e gjatësisë dhe gjerësisë njëkohësisht të kartëmonedhës përkatëse; ose</w:t>
      </w:r>
    </w:p>
    <w:p w14:paraId="05363EF8" w14:textId="030FAE83" w:rsidR="007F6B44" w:rsidRPr="002A17B7" w:rsidRDefault="007F6B44" w:rsidP="007F6B44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b) janë riprodhime të të dy</w:t>
      </w:r>
      <w:r w:rsidR="00106B5D">
        <w:rPr>
          <w:rFonts w:ascii="Garamond" w:hAnsi="Garamond"/>
          <w:sz w:val="24"/>
          <w:szCs w:val="24"/>
          <w:lang w:val="sq-AL"/>
        </w:rPr>
        <w:t>ja</w:t>
      </w:r>
      <w:r w:rsidRPr="002A17B7">
        <w:rPr>
          <w:rFonts w:ascii="Garamond" w:hAnsi="Garamond"/>
          <w:sz w:val="24"/>
          <w:szCs w:val="24"/>
          <w:lang w:val="sq-AL"/>
        </w:rPr>
        <w:t xml:space="preserve"> faqeve të një kartëmonedhe, me kusht që përmasat e riprodhimit të jenë të barabarta ose më të madha se 200% e gjatësisë dhe gjerësisë njëkohësisht ose të barabarta ose më të vogla se 50% e gjatësisë dhe gjerësisë njëkohësisht të kartëmonedhës përkatëse; ose</w:t>
      </w:r>
    </w:p>
    <w:p w14:paraId="0D1A6599" w14:textId="620C4E2F" w:rsidR="007F6B44" w:rsidRPr="002A17B7" w:rsidRDefault="007F6B44" w:rsidP="007F6B44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c) janë riprodhime të çdo elementi të veçantë të dizenjos së një kartëmonedhe, me kusht që një element i tillë dizajni nuk është shfaqur mbi një sfond që i ngjan një kartëmonedhe; ose</w:t>
      </w:r>
    </w:p>
    <w:p w14:paraId="48B84638" w14:textId="2B01F7D7" w:rsidR="007F6B44" w:rsidRPr="002A17B7" w:rsidRDefault="007F6B44" w:rsidP="007F6B44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lastRenderedPageBreak/>
        <w:t>d) janë riprodhime vetëm në një faqe dhe shfaqin pamjen e pjesshme të faqes së përparme ose të pasme të një kartëmonedhe, me kusht që kjo pjesë të jetë më e vogël se një e treta e kartëmonedhës origjinale; ose</w:t>
      </w:r>
    </w:p>
    <w:p w14:paraId="606AAF8E" w14:textId="2C2D0F64" w:rsidR="007F6B44" w:rsidRPr="002A17B7" w:rsidRDefault="007F6B44" w:rsidP="007F6B44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e) janë riprodhime të bëra prej një materiali qartësisht të ndryshëm nga letra ose polimeri, i cili duket qartësisht i ndryshëm nga materiali i përdorur për kartëmonedhat origjinale; ose</w:t>
      </w:r>
    </w:p>
    <w:p w14:paraId="77DDB2EC" w14:textId="35969FC6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f) janë riprodhime elektronike të vendosura në faqe interneti (WEB) që mund të aksesohen nga publiku, me kusht që:</w:t>
      </w:r>
    </w:p>
    <w:p w14:paraId="41EE69CB" w14:textId="0FDE5518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 xml:space="preserve">i. fjala “SPECIMEN” të jetë vendosur diagonalisht përgjatë riprodhimit në shkrimin </w:t>
      </w:r>
      <w:r w:rsidRPr="002A17B7">
        <w:rPr>
          <w:rFonts w:ascii="Garamond" w:hAnsi="Garamond"/>
          <w:i/>
          <w:iCs/>
          <w:sz w:val="24"/>
          <w:szCs w:val="24"/>
          <w:lang w:val="sq-AL"/>
        </w:rPr>
        <w:t>Arial</w:t>
      </w:r>
      <w:r w:rsidRPr="002A17B7">
        <w:rPr>
          <w:rFonts w:ascii="Garamond" w:hAnsi="Garamond"/>
          <w:sz w:val="24"/>
          <w:szCs w:val="24"/>
          <w:lang w:val="sq-AL"/>
        </w:rPr>
        <w:t xml:space="preserve"> ose një shkrim tjetër i ngjashëm me </w:t>
      </w:r>
      <w:r w:rsidRPr="002A17B7">
        <w:rPr>
          <w:rFonts w:ascii="Garamond" w:hAnsi="Garamond"/>
          <w:i/>
          <w:iCs/>
          <w:sz w:val="24"/>
          <w:szCs w:val="24"/>
          <w:lang w:val="sq-AL"/>
        </w:rPr>
        <w:t>Arial</w:t>
      </w:r>
      <w:r w:rsidR="00A06B1D">
        <w:rPr>
          <w:rFonts w:ascii="Garamond" w:hAnsi="Garamond"/>
          <w:i/>
          <w:iCs/>
          <w:sz w:val="24"/>
          <w:szCs w:val="24"/>
          <w:lang w:val="sq-AL"/>
        </w:rPr>
        <w:t>;</w:t>
      </w:r>
    </w:p>
    <w:p w14:paraId="725D656A" w14:textId="616B236B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ii. rezolucioni i riprodhimit elektronik në përmasat 100% të mos i kalojë 72 dpi</w:t>
      </w:r>
      <w:r w:rsidR="00A06B1D">
        <w:rPr>
          <w:rFonts w:ascii="Garamond" w:hAnsi="Garamond"/>
          <w:sz w:val="24"/>
          <w:szCs w:val="24"/>
          <w:lang w:val="sq-AL"/>
        </w:rPr>
        <w:t>;</w:t>
      </w:r>
    </w:p>
    <w:p w14:paraId="04087717" w14:textId="5573C312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iii. gjatësia e fjalës SPECIMEN duhet të jetë të paktën sa 75% e gjatësisë së riprodhimit</w:t>
      </w:r>
      <w:r w:rsidR="00A06B1D">
        <w:rPr>
          <w:rFonts w:ascii="Garamond" w:hAnsi="Garamond"/>
          <w:sz w:val="24"/>
          <w:szCs w:val="24"/>
          <w:lang w:val="sq-AL"/>
        </w:rPr>
        <w:t>;</w:t>
      </w:r>
      <w:r w:rsidRPr="002A17B7">
        <w:rPr>
          <w:rFonts w:ascii="Garamond" w:hAnsi="Garamond"/>
          <w:sz w:val="24"/>
          <w:szCs w:val="24"/>
          <w:lang w:val="sq-AL"/>
        </w:rPr>
        <w:t xml:space="preserve"> </w:t>
      </w:r>
    </w:p>
    <w:p w14:paraId="53CD7044" w14:textId="7512DFA7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iv. lartësia e fjalës SPECIMEN duhet të jetë të paktën sa 15% e gjerësisë së riprodhimit</w:t>
      </w:r>
      <w:r w:rsidR="00A06B1D">
        <w:rPr>
          <w:rFonts w:ascii="Garamond" w:hAnsi="Garamond"/>
          <w:sz w:val="24"/>
          <w:szCs w:val="24"/>
          <w:lang w:val="sq-AL"/>
        </w:rPr>
        <w:t>;</w:t>
      </w:r>
      <w:r w:rsidRPr="002A17B7">
        <w:rPr>
          <w:rFonts w:ascii="Garamond" w:hAnsi="Garamond"/>
          <w:sz w:val="24"/>
          <w:szCs w:val="24"/>
          <w:lang w:val="sq-AL"/>
        </w:rPr>
        <w:t xml:space="preserve"> dhe</w:t>
      </w:r>
    </w:p>
    <w:p w14:paraId="0B58C26A" w14:textId="07DA9532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v. fjala SPECIMEN duhet të shfaqet në një ngjyrë jotransparente dhe në kontrast me ngjyrën dominante të kartëmonedhës përkatëse.</w:t>
      </w:r>
    </w:p>
    <w:p w14:paraId="6DAADCEC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4EEA2CDD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A17B7">
        <w:rPr>
          <w:rFonts w:ascii="Garamond" w:hAnsi="Garamond"/>
          <w:bCs/>
          <w:sz w:val="24"/>
          <w:szCs w:val="24"/>
          <w:lang w:val="sq-AL"/>
        </w:rPr>
        <w:t>Neni 6</w:t>
      </w:r>
    </w:p>
    <w:p w14:paraId="08C8001E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A17B7">
        <w:rPr>
          <w:rFonts w:ascii="Garamond" w:hAnsi="Garamond"/>
          <w:b/>
          <w:bCs/>
          <w:sz w:val="24"/>
          <w:szCs w:val="24"/>
          <w:lang w:val="sq-AL"/>
        </w:rPr>
        <w:t>Kritere për riprodhimin e monedhave metalike</w:t>
      </w:r>
    </w:p>
    <w:p w14:paraId="7BB92C9A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9F10882" w14:textId="684183FA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1. Ndalohen riprodhimet cilat mund të ngatërrohen nga publiku i gjerë për monedha metalike të vërteta. Veçanërisht ndalohen riprodhimet që konsistojnë në vendosjen e imazhit të monedhës metalike në një disk prej metali, prej të cilit janë shtypur monedhat e vërteta ose prej një metali me ngjyrë të ngjashme, veti të ngjashme elektromagnetike dhe parametra teknikë</w:t>
      </w:r>
      <w:r w:rsidR="00292998">
        <w:rPr>
          <w:rFonts w:ascii="Garamond" w:hAnsi="Garamond"/>
          <w:sz w:val="24"/>
          <w:szCs w:val="24"/>
          <w:lang w:val="sq-AL"/>
        </w:rPr>
        <w:t>,</w:t>
      </w:r>
      <w:r w:rsidRPr="002A17B7">
        <w:rPr>
          <w:rFonts w:ascii="Garamond" w:hAnsi="Garamond"/>
          <w:sz w:val="24"/>
          <w:szCs w:val="24"/>
          <w:lang w:val="sq-AL"/>
        </w:rPr>
        <w:t xml:space="preserve"> si masa dhe dimensionet e njëjta ose të ngjashme me parametrat e monedhës së vërtetë.</w:t>
      </w:r>
    </w:p>
    <w:p w14:paraId="7754F7BB" w14:textId="136E6D8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2. Riprodhimet do të konsiderohen se nuk ngatërrohen nga publiku i gjerë si monedha metalike të vërteta, në rastin kur plotësojnë kriteret e mëposhtme:</w:t>
      </w:r>
    </w:p>
    <w:p w14:paraId="4298485D" w14:textId="733EDA81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a) janë 25% më të mëdha ose më të vogla se përmasat e monedhës së vërtetë; dhe</w:t>
      </w:r>
    </w:p>
    <w:p w14:paraId="671CDEF7" w14:textId="36DDF904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b) janë të prodhuara në materiale qartësisht të ndryshme nga metali, të tillë si</w:t>
      </w:r>
      <w:r w:rsidR="008608AB">
        <w:rPr>
          <w:rFonts w:ascii="Garamond" w:hAnsi="Garamond"/>
          <w:sz w:val="24"/>
          <w:szCs w:val="24"/>
          <w:lang w:val="sq-AL"/>
        </w:rPr>
        <w:t>:</w:t>
      </w:r>
      <w:r w:rsidRPr="002A17B7">
        <w:rPr>
          <w:rFonts w:ascii="Garamond" w:hAnsi="Garamond"/>
          <w:sz w:val="24"/>
          <w:szCs w:val="24"/>
          <w:lang w:val="sq-AL"/>
        </w:rPr>
        <w:t xml:space="preserve"> letra, druri ose plastika etj.</w:t>
      </w:r>
    </w:p>
    <w:p w14:paraId="59A298FF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4DD464B9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A17B7">
        <w:rPr>
          <w:rFonts w:ascii="Garamond" w:hAnsi="Garamond"/>
          <w:bCs/>
          <w:sz w:val="24"/>
          <w:szCs w:val="24"/>
          <w:lang w:val="sq-AL"/>
        </w:rPr>
        <w:t>Neni 7</w:t>
      </w:r>
    </w:p>
    <w:p w14:paraId="6828F13C" w14:textId="77777777" w:rsidR="007F6B44" w:rsidRPr="002A17B7" w:rsidRDefault="007F6B44" w:rsidP="007F6B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A17B7">
        <w:rPr>
          <w:rFonts w:ascii="Garamond" w:hAnsi="Garamond"/>
          <w:b/>
          <w:bCs/>
          <w:sz w:val="24"/>
          <w:szCs w:val="24"/>
          <w:lang w:val="sq-AL"/>
        </w:rPr>
        <w:t>Raste të veçanta</w:t>
      </w:r>
    </w:p>
    <w:p w14:paraId="05BB7772" w14:textId="7777777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E2126E" w14:textId="6A2B4ED6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 xml:space="preserve">1. Në rastet e riprodhimit të kartëmonedhave/monedhave metalike </w:t>
      </w:r>
      <w:r w:rsidR="00102651">
        <w:rPr>
          <w:rFonts w:ascii="Garamond" w:hAnsi="Garamond"/>
          <w:sz w:val="24"/>
          <w:szCs w:val="24"/>
          <w:lang w:val="sq-AL"/>
        </w:rPr>
        <w:t>l</w:t>
      </w:r>
      <w:r w:rsidRPr="002A17B7">
        <w:rPr>
          <w:rFonts w:ascii="Garamond" w:hAnsi="Garamond"/>
          <w:sz w:val="24"/>
          <w:szCs w:val="24"/>
          <w:lang w:val="sq-AL"/>
        </w:rPr>
        <w:t>ek që nuk plotësojnë kriteret e përcaktuara në nen</w:t>
      </w:r>
      <w:r w:rsidR="00951FD9">
        <w:rPr>
          <w:rFonts w:ascii="Garamond" w:hAnsi="Garamond"/>
          <w:sz w:val="24"/>
          <w:szCs w:val="24"/>
          <w:lang w:val="sq-AL"/>
        </w:rPr>
        <w:t>et</w:t>
      </w:r>
      <w:r w:rsidRPr="002A17B7">
        <w:rPr>
          <w:rFonts w:ascii="Garamond" w:hAnsi="Garamond"/>
          <w:sz w:val="24"/>
          <w:szCs w:val="24"/>
          <w:lang w:val="sq-AL"/>
        </w:rPr>
        <w:t xml:space="preserve"> 5 ose 6 të kësaj rregulloreje, Banka e Shqipërisë mund të japë autorizimin për përdorimin e këtyre riprodhimeve kur ajo krijon bindjen se nuk ka rrezik që këto riprodhime mund të ngatërrohen nga publiku i gjerë me kartëmonedhat/monedhat metalike të vërteta.</w:t>
      </w:r>
    </w:p>
    <w:p w14:paraId="2BA12DAE" w14:textId="6D711EE9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2. Për marrjen e autorizimit subjekti paraqet një kërkesë pranë Bankës së Shqipërisë. Kërkesa duhet të përmbajë:</w:t>
      </w:r>
    </w:p>
    <w:p w14:paraId="0FCD6D6D" w14:textId="691A3FAA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a) emrin e personit fizik ose personit juridik;</w:t>
      </w:r>
    </w:p>
    <w:p w14:paraId="56EBB2EE" w14:textId="14542EBC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b) NIPT</w:t>
      </w:r>
      <w:r w:rsidR="0095567E">
        <w:rPr>
          <w:rFonts w:ascii="Garamond" w:hAnsi="Garamond"/>
          <w:sz w:val="24"/>
          <w:szCs w:val="24"/>
          <w:lang w:val="sq-AL"/>
        </w:rPr>
        <w:t>-in</w:t>
      </w:r>
      <w:r w:rsidRPr="002A17B7">
        <w:rPr>
          <w:rFonts w:ascii="Garamond" w:hAnsi="Garamond"/>
          <w:sz w:val="24"/>
          <w:szCs w:val="24"/>
          <w:lang w:val="sq-AL"/>
        </w:rPr>
        <w:t xml:space="preserve"> e subjektit;</w:t>
      </w:r>
    </w:p>
    <w:p w14:paraId="2B3C477A" w14:textId="493BCD6B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c) llojin e aktivitetit;</w:t>
      </w:r>
    </w:p>
    <w:p w14:paraId="428EE631" w14:textId="5881DB26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 xml:space="preserve">d) llojin dhe karakteristikat e materialit të përdorur; </w:t>
      </w:r>
    </w:p>
    <w:p w14:paraId="7F21BB97" w14:textId="74FF686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e) arsyet për realizimin e riprodhimit;</w:t>
      </w:r>
    </w:p>
    <w:p w14:paraId="4C268F3C" w14:textId="2DA60A27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 xml:space="preserve">f) të shoqërohet me një ekzemplar/mostër; </w:t>
      </w:r>
    </w:p>
    <w:p w14:paraId="7E51C28A" w14:textId="18A2124F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g) të dhëna të tjera (si numri i telefonit, adresë postare, adresë të postës elektronike etj.) të personit të kontaktit pranë subjektit.</w:t>
      </w:r>
    </w:p>
    <w:p w14:paraId="3F8F51D0" w14:textId="360BFB79" w:rsidR="007F6B44" w:rsidRPr="002A17B7" w:rsidRDefault="007F6B44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lastRenderedPageBreak/>
        <w:t>3. Kërkesa sipas pikës 2</w:t>
      </w:r>
      <w:r w:rsidR="00A45E7A">
        <w:rPr>
          <w:rFonts w:ascii="Garamond" w:hAnsi="Garamond"/>
          <w:sz w:val="24"/>
          <w:szCs w:val="24"/>
          <w:lang w:val="sq-AL"/>
        </w:rPr>
        <w:t>,</w:t>
      </w:r>
      <w:r w:rsidRPr="002A17B7">
        <w:rPr>
          <w:rFonts w:ascii="Garamond" w:hAnsi="Garamond"/>
          <w:sz w:val="24"/>
          <w:szCs w:val="24"/>
          <w:lang w:val="sq-AL"/>
        </w:rPr>
        <w:t xml:space="preserve"> të këtij neni, duhet të jetë e nënshkruar nga personi fizik ose autoriteti më i lartë ekzekutiv i personit juridik dhe të jetë e vulosur me vulën përkatëse të subjektit.</w:t>
      </w:r>
    </w:p>
    <w:p w14:paraId="28344AB4" w14:textId="128A7BDA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 xml:space="preserve">4. Në rastin kur Banka e Shqipërisë vlerëson se kërkesa e subjektit është e plotë, si dhe krijon bindjen për sa përcaktohet në pikën 1 të këtij neni, lëshon autorizimin përkatës. Autorizimi nënshkruhet nga </w:t>
      </w:r>
      <w:r w:rsidR="00E9464D">
        <w:rPr>
          <w:rFonts w:ascii="Garamond" w:hAnsi="Garamond"/>
          <w:sz w:val="24"/>
          <w:szCs w:val="24"/>
          <w:lang w:val="sq-AL"/>
        </w:rPr>
        <w:t>d</w:t>
      </w:r>
      <w:r w:rsidRPr="002A17B7">
        <w:rPr>
          <w:rFonts w:ascii="Garamond" w:hAnsi="Garamond"/>
          <w:sz w:val="24"/>
          <w:szCs w:val="24"/>
          <w:lang w:val="sq-AL"/>
        </w:rPr>
        <w:t xml:space="preserve">rejtori i Departamentit të Emisionit, bazuar në relacionin e përgatitur nga Qendra Kombëtare e Analizës, pranë Departamentit të Emisionit në Bankën e Shqipërisë. </w:t>
      </w:r>
    </w:p>
    <w:p w14:paraId="41A6C017" w14:textId="47AF0AB1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 xml:space="preserve">5. Në rastet e riprodhimit të kartëmonedhave </w:t>
      </w:r>
      <w:r w:rsidR="00E9464D">
        <w:rPr>
          <w:rFonts w:ascii="Garamond" w:hAnsi="Garamond"/>
          <w:sz w:val="24"/>
          <w:szCs w:val="24"/>
          <w:lang w:val="sq-AL"/>
        </w:rPr>
        <w:t>e</w:t>
      </w:r>
      <w:r w:rsidRPr="002A17B7">
        <w:rPr>
          <w:rFonts w:ascii="Garamond" w:hAnsi="Garamond"/>
          <w:sz w:val="24"/>
          <w:szCs w:val="24"/>
          <w:lang w:val="sq-AL"/>
        </w:rPr>
        <w:t>uro, që nuk plotësojnë kriteret e përcaktuara në nenin 5 të kësaj rregulloreje, Banka e Shqipërisë mund të lejojë përdorimin e këtyre riprodhimeve në Republikën e Shqipërisë, nëse subjekti paraqet një kopje të noterizuar të autorizimit të lëshuar nga Banka Qendrore Evropiane ose nga një prej bankave qendrore të Eurosistemit për lejimin e riprodhimit përkatës.</w:t>
      </w:r>
    </w:p>
    <w:p w14:paraId="352415C9" w14:textId="77777777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44649B48" w14:textId="77777777" w:rsidR="007F6B44" w:rsidRPr="002A17B7" w:rsidRDefault="007F6B44" w:rsidP="007F6B4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A17B7">
        <w:rPr>
          <w:rFonts w:ascii="Garamond" w:hAnsi="Garamond"/>
          <w:bCs/>
          <w:sz w:val="24"/>
          <w:szCs w:val="24"/>
          <w:lang w:val="sq-AL"/>
        </w:rPr>
        <w:t>Neni 8</w:t>
      </w:r>
    </w:p>
    <w:p w14:paraId="62A5FC22" w14:textId="77777777" w:rsidR="007F6B44" w:rsidRPr="002A17B7" w:rsidRDefault="007F6B44" w:rsidP="007F6B4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A17B7">
        <w:rPr>
          <w:rFonts w:ascii="Garamond" w:hAnsi="Garamond"/>
          <w:b/>
          <w:bCs/>
          <w:sz w:val="24"/>
          <w:szCs w:val="24"/>
          <w:lang w:val="sq-AL"/>
        </w:rPr>
        <w:t>Zbatimi i kërkesave rregullative</w:t>
      </w:r>
    </w:p>
    <w:p w14:paraId="14C6A289" w14:textId="77777777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35610C0" w14:textId="6B0F0F7A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1. Subjektet marrin masat e nevojshme për zbatimin e kërkesave të kësaj rregulloreje jo më vonë se 6 muaj nga hyrja në fuqi e saj.</w:t>
      </w:r>
      <w:r w:rsidR="003076F9">
        <w:rPr>
          <w:rFonts w:ascii="Garamond" w:hAnsi="Garamond"/>
          <w:sz w:val="24"/>
          <w:szCs w:val="24"/>
          <w:lang w:val="sq-AL"/>
        </w:rPr>
        <w:t xml:space="preserve"> </w:t>
      </w:r>
    </w:p>
    <w:p w14:paraId="5E9AECE6" w14:textId="1CC002AB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2. Në rastet kur Banka e Shqipërisë konstaton ose vihet në dijeni/informohet për mosrespektimin e kërkesave të kësaj rregulloreje, u kërkon subjekteve të marrin masa korrigjuese brenda një afati kohor të caktuar.</w:t>
      </w:r>
    </w:p>
    <w:p w14:paraId="3DD585FE" w14:textId="7CF91D18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>3. Në rast moszbatimi të masave korrigjuese nga subjekti, brenda afatit të kërkuar, Banka referon rastin pranë organeve përkatëse ligjzbatuese.</w:t>
      </w:r>
    </w:p>
    <w:p w14:paraId="43823604" w14:textId="77777777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55F2200" w14:textId="77777777" w:rsidR="007F6B44" w:rsidRPr="002A17B7" w:rsidRDefault="007F6B44" w:rsidP="007F6B4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A17B7">
        <w:rPr>
          <w:rFonts w:ascii="Garamond" w:hAnsi="Garamond"/>
          <w:bCs/>
          <w:sz w:val="24"/>
          <w:szCs w:val="24"/>
          <w:lang w:val="sq-AL"/>
        </w:rPr>
        <w:t>Neni 9</w:t>
      </w:r>
    </w:p>
    <w:p w14:paraId="5DA83F14" w14:textId="77777777" w:rsidR="007F6B44" w:rsidRPr="002A17B7" w:rsidRDefault="007F6B44" w:rsidP="007F6B4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A17B7">
        <w:rPr>
          <w:rFonts w:ascii="Garamond" w:hAnsi="Garamond"/>
          <w:b/>
          <w:bCs/>
          <w:sz w:val="24"/>
          <w:szCs w:val="24"/>
          <w:lang w:val="sq-AL"/>
        </w:rPr>
        <w:t>Hyrja në fuqi</w:t>
      </w:r>
    </w:p>
    <w:p w14:paraId="1A88BD75" w14:textId="77777777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59AA70" w14:textId="77777777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B7">
        <w:rPr>
          <w:rFonts w:ascii="Garamond" w:hAnsi="Garamond"/>
          <w:sz w:val="24"/>
          <w:szCs w:val="24"/>
          <w:lang w:val="sq-AL"/>
        </w:rPr>
        <w:t xml:space="preserve">Kjo rregullore do të hyjë në fuqi 15 ditë pas botimit në Fletoren Zyrtare të Republikës së Shqipërisë. </w:t>
      </w:r>
    </w:p>
    <w:p w14:paraId="1E3D80AC" w14:textId="77777777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eastAsia="MS Mincho" w:hAnsi="Garamond" w:cs="Times New Roman"/>
          <w:b/>
          <w:bCs/>
          <w:sz w:val="24"/>
          <w:szCs w:val="24"/>
          <w:lang w:val="sq-AL" w:eastAsia="en-US"/>
        </w:rPr>
      </w:pPr>
    </w:p>
    <w:p w14:paraId="08930DD6" w14:textId="58D62B65" w:rsidR="007F6B44" w:rsidRPr="002A17B7" w:rsidRDefault="007F6B44" w:rsidP="007F6B44">
      <w:pPr>
        <w:pStyle w:val="ListParagraph"/>
        <w:spacing w:after="0" w:line="240" w:lineRule="auto"/>
        <w:ind w:left="0" w:firstLine="284"/>
        <w:jc w:val="right"/>
        <w:rPr>
          <w:rStyle w:val="hps"/>
          <w:rFonts w:ascii="Garamond" w:hAnsi="Garamond" w:cs="Times New Roman"/>
          <w:sz w:val="24"/>
          <w:szCs w:val="24"/>
          <w:lang w:val="sq-AL"/>
        </w:rPr>
      </w:pPr>
      <w:r w:rsidRPr="002A17B7">
        <w:rPr>
          <w:rFonts w:ascii="Garamond" w:eastAsia="MS Mincho" w:hAnsi="Garamond" w:cs="Times New Roman"/>
          <w:bCs/>
          <w:sz w:val="24"/>
          <w:szCs w:val="24"/>
          <w:lang w:val="sq-AL" w:eastAsia="en-US"/>
        </w:rPr>
        <w:t>KRYETAR I KËSHILLIT MBIKËQYRËS</w:t>
      </w:r>
      <w:r w:rsidRPr="002A17B7">
        <w:rPr>
          <w:rStyle w:val="hps"/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AD8E728" w14:textId="662D4A05" w:rsidR="007F6B44" w:rsidRPr="002A17B7" w:rsidRDefault="007F6B44" w:rsidP="007F6B4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2A17B7">
        <w:rPr>
          <w:rStyle w:val="hps"/>
          <w:rFonts w:ascii="Garamond" w:hAnsi="Garamond" w:cs="Times New Roman"/>
          <w:b/>
          <w:sz w:val="24"/>
          <w:szCs w:val="24"/>
          <w:lang w:val="sq-AL"/>
        </w:rPr>
        <w:t>Gent</w:t>
      </w:r>
      <w:r w:rsidRPr="002A17B7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Sejko</w:t>
      </w:r>
    </w:p>
    <w:p w14:paraId="3E289F1B" w14:textId="77777777" w:rsidR="007F6B44" w:rsidRPr="002A17B7" w:rsidRDefault="007F6B44" w:rsidP="007F6B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934D26" w14:textId="77777777" w:rsidR="007F6B44" w:rsidRPr="002A17B7" w:rsidRDefault="007F6B44" w:rsidP="007F6B44">
      <w:pPr>
        <w:pStyle w:val="NoSpacing"/>
        <w:ind w:firstLine="284"/>
        <w:jc w:val="both"/>
        <w:rPr>
          <w:rStyle w:val="hps"/>
          <w:rFonts w:ascii="Garamond" w:hAnsi="Garamond" w:cs="Times New Roman"/>
          <w:sz w:val="24"/>
          <w:szCs w:val="24"/>
          <w:lang w:val="sq-AL"/>
        </w:rPr>
      </w:pPr>
    </w:p>
    <w:p w14:paraId="23449995" w14:textId="77777777" w:rsidR="009F0422" w:rsidRPr="002A17B7" w:rsidRDefault="009F0422" w:rsidP="007F6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F0422" w:rsidRPr="002A17B7" w:rsidSect="00E50F2B">
      <w:pgSz w:w="11907" w:h="16839" w:code="9"/>
      <w:pgMar w:top="1440" w:right="1800" w:bottom="1440" w:left="1800" w:header="1140" w:footer="9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B77D32" w14:textId="77777777" w:rsidR="0063572D" w:rsidRDefault="0063572D">
      <w:pPr>
        <w:spacing w:after="0" w:line="240" w:lineRule="auto"/>
      </w:pPr>
      <w:r>
        <w:separator/>
      </w:r>
    </w:p>
  </w:endnote>
  <w:endnote w:type="continuationSeparator" w:id="0">
    <w:p w14:paraId="3B1A5231" w14:textId="77777777" w:rsidR="0063572D" w:rsidRDefault="0063572D">
      <w:pPr>
        <w:spacing w:after="0" w:line="240" w:lineRule="auto"/>
      </w:pPr>
      <w:r>
        <w:continuationSeparator/>
      </w:r>
    </w:p>
  </w:endnote>
  <w:endnote w:type="continuationNotice" w:id="1">
    <w:p w14:paraId="72CDAD14" w14:textId="77777777" w:rsidR="0063572D" w:rsidRDefault="006357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8B6261" w14:textId="77777777" w:rsidR="0063572D" w:rsidRDefault="0063572D">
      <w:pPr>
        <w:spacing w:after="0" w:line="240" w:lineRule="auto"/>
      </w:pPr>
      <w:r>
        <w:separator/>
      </w:r>
    </w:p>
  </w:footnote>
  <w:footnote w:type="continuationSeparator" w:id="0">
    <w:p w14:paraId="2517ECA3" w14:textId="77777777" w:rsidR="0063572D" w:rsidRDefault="0063572D">
      <w:pPr>
        <w:spacing w:after="0" w:line="240" w:lineRule="auto"/>
      </w:pPr>
      <w:r>
        <w:continuationSeparator/>
      </w:r>
    </w:p>
  </w:footnote>
  <w:footnote w:type="continuationNotice" w:id="1">
    <w:p w14:paraId="57F7FD81" w14:textId="77777777" w:rsidR="0063572D" w:rsidRDefault="006357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79BA"/>
    <w:multiLevelType w:val="hybridMultilevel"/>
    <w:tmpl w:val="1722D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726111"/>
    <w:multiLevelType w:val="hybridMultilevel"/>
    <w:tmpl w:val="2EAE53F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324F463F"/>
    <w:multiLevelType w:val="hybridMultilevel"/>
    <w:tmpl w:val="82F46F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F6C9E"/>
    <w:multiLevelType w:val="hybridMultilevel"/>
    <w:tmpl w:val="42F63182"/>
    <w:lvl w:ilvl="0" w:tplc="08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7824570"/>
    <w:multiLevelType w:val="hybridMultilevel"/>
    <w:tmpl w:val="0818DB6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F36E4D14">
      <w:start w:val="1"/>
      <w:numFmt w:val="decimal"/>
      <w:lvlText w:val="%4."/>
      <w:lvlJc w:val="left"/>
      <w:pPr>
        <w:ind w:left="360" w:hanging="360"/>
      </w:pPr>
      <w:rPr>
        <w:b w:val="0"/>
      </w:rPr>
    </w:lvl>
    <w:lvl w:ilvl="4" w:tplc="041C0019">
      <w:start w:val="1"/>
      <w:numFmt w:val="lowerLetter"/>
      <w:lvlText w:val="%5."/>
      <w:lvlJc w:val="left"/>
      <w:pPr>
        <w:ind w:left="3240" w:hanging="360"/>
      </w:pPr>
    </w:lvl>
    <w:lvl w:ilvl="5" w:tplc="041C001B">
      <w:start w:val="1"/>
      <w:numFmt w:val="lowerRoman"/>
      <w:lvlText w:val="%6."/>
      <w:lvlJc w:val="right"/>
      <w:pPr>
        <w:ind w:left="3960" w:hanging="180"/>
      </w:pPr>
    </w:lvl>
    <w:lvl w:ilvl="6" w:tplc="041C000F">
      <w:start w:val="1"/>
      <w:numFmt w:val="decimal"/>
      <w:lvlText w:val="%7."/>
      <w:lvlJc w:val="left"/>
      <w:pPr>
        <w:ind w:left="4680" w:hanging="360"/>
      </w:pPr>
    </w:lvl>
    <w:lvl w:ilvl="7" w:tplc="041C0019">
      <w:start w:val="1"/>
      <w:numFmt w:val="lowerLetter"/>
      <w:lvlText w:val="%8."/>
      <w:lvlJc w:val="left"/>
      <w:pPr>
        <w:ind w:left="5400" w:hanging="360"/>
      </w:pPr>
    </w:lvl>
    <w:lvl w:ilvl="8" w:tplc="041C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5307352"/>
    <w:multiLevelType w:val="hybridMultilevel"/>
    <w:tmpl w:val="E7BCD64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DC1CC0"/>
    <w:multiLevelType w:val="hybridMultilevel"/>
    <w:tmpl w:val="5316C8B6"/>
    <w:lvl w:ilvl="0" w:tplc="04090017">
      <w:start w:val="1"/>
      <w:numFmt w:val="lowerLetter"/>
      <w:lvlText w:val="%1)"/>
      <w:lvlJc w:val="left"/>
      <w:pPr>
        <w:ind w:left="1352" w:hanging="360"/>
      </w:pPr>
    </w:lvl>
    <w:lvl w:ilvl="1" w:tplc="041C0019">
      <w:start w:val="1"/>
      <w:numFmt w:val="lowerLetter"/>
      <w:lvlText w:val="%2."/>
      <w:lvlJc w:val="left"/>
      <w:pPr>
        <w:ind w:left="2072" w:hanging="360"/>
      </w:pPr>
    </w:lvl>
    <w:lvl w:ilvl="2" w:tplc="041C001B">
      <w:start w:val="1"/>
      <w:numFmt w:val="lowerRoman"/>
      <w:lvlText w:val="%3."/>
      <w:lvlJc w:val="right"/>
      <w:pPr>
        <w:ind w:left="2792" w:hanging="180"/>
      </w:pPr>
    </w:lvl>
    <w:lvl w:ilvl="3" w:tplc="041C000F">
      <w:start w:val="1"/>
      <w:numFmt w:val="decimal"/>
      <w:lvlText w:val="%4."/>
      <w:lvlJc w:val="left"/>
      <w:pPr>
        <w:ind w:left="3512" w:hanging="360"/>
      </w:pPr>
    </w:lvl>
    <w:lvl w:ilvl="4" w:tplc="041C0019">
      <w:start w:val="1"/>
      <w:numFmt w:val="lowerLetter"/>
      <w:lvlText w:val="%5."/>
      <w:lvlJc w:val="left"/>
      <w:pPr>
        <w:ind w:left="4232" w:hanging="360"/>
      </w:pPr>
    </w:lvl>
    <w:lvl w:ilvl="5" w:tplc="041C001B">
      <w:start w:val="1"/>
      <w:numFmt w:val="lowerRoman"/>
      <w:lvlText w:val="%6."/>
      <w:lvlJc w:val="right"/>
      <w:pPr>
        <w:ind w:left="4952" w:hanging="180"/>
      </w:pPr>
    </w:lvl>
    <w:lvl w:ilvl="6" w:tplc="041C000F">
      <w:start w:val="1"/>
      <w:numFmt w:val="decimal"/>
      <w:lvlText w:val="%7."/>
      <w:lvlJc w:val="left"/>
      <w:pPr>
        <w:ind w:left="5672" w:hanging="360"/>
      </w:pPr>
    </w:lvl>
    <w:lvl w:ilvl="7" w:tplc="041C0019">
      <w:start w:val="1"/>
      <w:numFmt w:val="lowerLetter"/>
      <w:lvlText w:val="%8."/>
      <w:lvlJc w:val="left"/>
      <w:pPr>
        <w:ind w:left="6392" w:hanging="360"/>
      </w:pPr>
    </w:lvl>
    <w:lvl w:ilvl="8" w:tplc="041C001B">
      <w:start w:val="1"/>
      <w:numFmt w:val="lowerRoman"/>
      <w:lvlText w:val="%9."/>
      <w:lvlJc w:val="right"/>
      <w:pPr>
        <w:ind w:left="7112" w:hanging="180"/>
      </w:pPr>
    </w:lvl>
  </w:abstractNum>
  <w:abstractNum w:abstractNumId="7">
    <w:nsid w:val="5BEA7346"/>
    <w:multiLevelType w:val="hybridMultilevel"/>
    <w:tmpl w:val="42F63182"/>
    <w:lvl w:ilvl="0" w:tplc="08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C8765D8"/>
    <w:multiLevelType w:val="hybridMultilevel"/>
    <w:tmpl w:val="98FECD02"/>
    <w:lvl w:ilvl="0" w:tplc="00FAD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BF5B2C"/>
    <w:multiLevelType w:val="hybridMultilevel"/>
    <w:tmpl w:val="0818DB6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F36E4D14">
      <w:start w:val="1"/>
      <w:numFmt w:val="decimal"/>
      <w:lvlText w:val="%4."/>
      <w:lvlJc w:val="left"/>
      <w:pPr>
        <w:ind w:left="360" w:hanging="360"/>
      </w:pPr>
      <w:rPr>
        <w:b w:val="0"/>
      </w:rPr>
    </w:lvl>
    <w:lvl w:ilvl="4" w:tplc="041C0019">
      <w:start w:val="1"/>
      <w:numFmt w:val="lowerLetter"/>
      <w:lvlText w:val="%5."/>
      <w:lvlJc w:val="left"/>
      <w:pPr>
        <w:ind w:left="3240" w:hanging="360"/>
      </w:pPr>
    </w:lvl>
    <w:lvl w:ilvl="5" w:tplc="041C001B">
      <w:start w:val="1"/>
      <w:numFmt w:val="lowerRoman"/>
      <w:lvlText w:val="%6."/>
      <w:lvlJc w:val="right"/>
      <w:pPr>
        <w:ind w:left="3960" w:hanging="180"/>
      </w:pPr>
    </w:lvl>
    <w:lvl w:ilvl="6" w:tplc="041C000F">
      <w:start w:val="1"/>
      <w:numFmt w:val="decimal"/>
      <w:lvlText w:val="%7."/>
      <w:lvlJc w:val="left"/>
      <w:pPr>
        <w:ind w:left="4680" w:hanging="360"/>
      </w:pPr>
    </w:lvl>
    <w:lvl w:ilvl="7" w:tplc="041C0019">
      <w:start w:val="1"/>
      <w:numFmt w:val="lowerLetter"/>
      <w:lvlText w:val="%8."/>
      <w:lvlJc w:val="left"/>
      <w:pPr>
        <w:ind w:left="5400" w:hanging="360"/>
      </w:pPr>
    </w:lvl>
    <w:lvl w:ilvl="8" w:tplc="041C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FE92D24"/>
    <w:multiLevelType w:val="hybridMultilevel"/>
    <w:tmpl w:val="9B6C2CE8"/>
    <w:lvl w:ilvl="0" w:tplc="140EC5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041C000F">
      <w:start w:val="1"/>
      <w:numFmt w:val="decimal"/>
      <w:lvlText w:val="%4."/>
      <w:lvlJc w:val="left"/>
      <w:pPr>
        <w:ind w:left="2520" w:hanging="360"/>
      </w:pPr>
    </w:lvl>
    <w:lvl w:ilvl="4" w:tplc="041C0019">
      <w:start w:val="1"/>
      <w:numFmt w:val="lowerLetter"/>
      <w:lvlText w:val="%5."/>
      <w:lvlJc w:val="left"/>
      <w:pPr>
        <w:ind w:left="3240" w:hanging="360"/>
      </w:pPr>
    </w:lvl>
    <w:lvl w:ilvl="5" w:tplc="041C001B">
      <w:start w:val="1"/>
      <w:numFmt w:val="lowerRoman"/>
      <w:lvlText w:val="%6."/>
      <w:lvlJc w:val="right"/>
      <w:pPr>
        <w:ind w:left="3960" w:hanging="180"/>
      </w:pPr>
    </w:lvl>
    <w:lvl w:ilvl="6" w:tplc="041C000F">
      <w:start w:val="1"/>
      <w:numFmt w:val="decimal"/>
      <w:lvlText w:val="%7."/>
      <w:lvlJc w:val="left"/>
      <w:pPr>
        <w:ind w:left="4680" w:hanging="360"/>
      </w:pPr>
    </w:lvl>
    <w:lvl w:ilvl="7" w:tplc="041C0019">
      <w:start w:val="1"/>
      <w:numFmt w:val="lowerLetter"/>
      <w:lvlText w:val="%8."/>
      <w:lvlJc w:val="left"/>
      <w:pPr>
        <w:ind w:left="5400" w:hanging="360"/>
      </w:pPr>
    </w:lvl>
    <w:lvl w:ilvl="8" w:tplc="041C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064775B"/>
    <w:multiLevelType w:val="hybridMultilevel"/>
    <w:tmpl w:val="85C8BD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59537B"/>
    <w:multiLevelType w:val="hybridMultilevel"/>
    <w:tmpl w:val="85C8BD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224262"/>
    <w:multiLevelType w:val="hybridMultilevel"/>
    <w:tmpl w:val="9B6C2CE8"/>
    <w:lvl w:ilvl="0" w:tplc="140EC5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041C000F">
      <w:start w:val="1"/>
      <w:numFmt w:val="decimal"/>
      <w:lvlText w:val="%4."/>
      <w:lvlJc w:val="left"/>
      <w:pPr>
        <w:ind w:left="2520" w:hanging="360"/>
      </w:pPr>
    </w:lvl>
    <w:lvl w:ilvl="4" w:tplc="041C0019">
      <w:start w:val="1"/>
      <w:numFmt w:val="lowerLetter"/>
      <w:lvlText w:val="%5."/>
      <w:lvlJc w:val="left"/>
      <w:pPr>
        <w:ind w:left="3240" w:hanging="360"/>
      </w:pPr>
    </w:lvl>
    <w:lvl w:ilvl="5" w:tplc="041C001B">
      <w:start w:val="1"/>
      <w:numFmt w:val="lowerRoman"/>
      <w:lvlText w:val="%6."/>
      <w:lvlJc w:val="right"/>
      <w:pPr>
        <w:ind w:left="3960" w:hanging="180"/>
      </w:pPr>
    </w:lvl>
    <w:lvl w:ilvl="6" w:tplc="041C000F">
      <w:start w:val="1"/>
      <w:numFmt w:val="decimal"/>
      <w:lvlText w:val="%7."/>
      <w:lvlJc w:val="left"/>
      <w:pPr>
        <w:ind w:left="4680" w:hanging="360"/>
      </w:pPr>
    </w:lvl>
    <w:lvl w:ilvl="7" w:tplc="041C0019">
      <w:start w:val="1"/>
      <w:numFmt w:val="lowerLetter"/>
      <w:lvlText w:val="%8."/>
      <w:lvlJc w:val="left"/>
      <w:pPr>
        <w:ind w:left="5400" w:hanging="360"/>
      </w:pPr>
    </w:lvl>
    <w:lvl w:ilvl="8" w:tplc="041C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12"/>
  </w:num>
  <w:num w:numId="5">
    <w:abstractNumId w:val="7"/>
  </w:num>
  <w:num w:numId="6">
    <w:abstractNumId w:val="2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10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5F8"/>
    <w:rsid w:val="00102651"/>
    <w:rsid w:val="00106B5D"/>
    <w:rsid w:val="001C1EF8"/>
    <w:rsid w:val="0026381A"/>
    <w:rsid w:val="00271A13"/>
    <w:rsid w:val="00292998"/>
    <w:rsid w:val="002A17B7"/>
    <w:rsid w:val="002D47E3"/>
    <w:rsid w:val="003076F9"/>
    <w:rsid w:val="0032614E"/>
    <w:rsid w:val="0039010E"/>
    <w:rsid w:val="0042215F"/>
    <w:rsid w:val="004D6554"/>
    <w:rsid w:val="004F2AB7"/>
    <w:rsid w:val="00596CC8"/>
    <w:rsid w:val="0060115B"/>
    <w:rsid w:val="0063572D"/>
    <w:rsid w:val="00751636"/>
    <w:rsid w:val="00792341"/>
    <w:rsid w:val="007D15A4"/>
    <w:rsid w:val="007D527C"/>
    <w:rsid w:val="007F0208"/>
    <w:rsid w:val="007F6B44"/>
    <w:rsid w:val="00854E68"/>
    <w:rsid w:val="008608AB"/>
    <w:rsid w:val="00927D60"/>
    <w:rsid w:val="00946824"/>
    <w:rsid w:val="00951FD9"/>
    <w:rsid w:val="0095567E"/>
    <w:rsid w:val="009B3F01"/>
    <w:rsid w:val="009F0422"/>
    <w:rsid w:val="00A06B1D"/>
    <w:rsid w:val="00A45E7A"/>
    <w:rsid w:val="00B763CA"/>
    <w:rsid w:val="00C135F8"/>
    <w:rsid w:val="00C646EA"/>
    <w:rsid w:val="00C75215"/>
    <w:rsid w:val="00CA1C07"/>
    <w:rsid w:val="00CB3AD0"/>
    <w:rsid w:val="00D20353"/>
    <w:rsid w:val="00D91D4B"/>
    <w:rsid w:val="00DD0F7E"/>
    <w:rsid w:val="00E33A96"/>
    <w:rsid w:val="00E50F2B"/>
    <w:rsid w:val="00E9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DC8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5F8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5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5F8"/>
  </w:style>
  <w:style w:type="table" w:styleId="TableGrid">
    <w:name w:val="Table Grid"/>
    <w:basedOn w:val="TableNormal"/>
    <w:uiPriority w:val="39"/>
    <w:rsid w:val="00C135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135F8"/>
    <w:pPr>
      <w:spacing w:after="0" w:line="240" w:lineRule="auto"/>
    </w:pPr>
    <w:rPr>
      <w:rFonts w:eastAsiaTheme="minorEastAsia"/>
      <w:lang w:val="en-GB" w:eastAsia="en-GB"/>
    </w:rPr>
  </w:style>
  <w:style w:type="paragraph" w:styleId="ListParagraph">
    <w:name w:val="List Paragraph"/>
    <w:basedOn w:val="Normal"/>
    <w:uiPriority w:val="34"/>
    <w:qFormat/>
    <w:rsid w:val="00C135F8"/>
    <w:pPr>
      <w:ind w:left="720"/>
      <w:contextualSpacing/>
    </w:pPr>
  </w:style>
  <w:style w:type="character" w:customStyle="1" w:styleId="hps">
    <w:name w:val="hps"/>
    <w:basedOn w:val="DefaultParagraphFont"/>
    <w:rsid w:val="00C135F8"/>
  </w:style>
  <w:style w:type="character" w:customStyle="1" w:styleId="longtext">
    <w:name w:val="long_text"/>
    <w:basedOn w:val="DefaultParagraphFont"/>
    <w:rsid w:val="00C135F8"/>
  </w:style>
  <w:style w:type="paragraph" w:styleId="BodyText">
    <w:name w:val="Body Text"/>
    <w:basedOn w:val="Normal"/>
    <w:link w:val="BodyTextChar"/>
    <w:unhideWhenUsed/>
    <w:rsid w:val="00C135F8"/>
    <w:pPr>
      <w:spacing w:after="0" w:line="360" w:lineRule="auto"/>
      <w:jc w:val="both"/>
    </w:pPr>
    <w:rPr>
      <w:rFonts w:ascii="Arial" w:eastAsia="MS Mincho" w:hAnsi="Arial" w:cs="Arial"/>
      <w:sz w:val="24"/>
      <w:szCs w:val="24"/>
      <w:lang w:val="sq-AL" w:eastAsia="en-US"/>
    </w:rPr>
  </w:style>
  <w:style w:type="character" w:customStyle="1" w:styleId="BodyTextChar">
    <w:name w:val="Body Text Char"/>
    <w:basedOn w:val="DefaultParagraphFont"/>
    <w:link w:val="BodyText"/>
    <w:rsid w:val="00C135F8"/>
    <w:rPr>
      <w:rFonts w:ascii="Arial" w:eastAsia="MS Mincho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135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35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35F8"/>
    <w:rPr>
      <w:rFonts w:eastAsiaTheme="minorEastAsia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5F8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7F0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208"/>
    <w:rPr>
      <w:rFonts w:eastAsiaTheme="minorEastAsia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5F8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5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5F8"/>
  </w:style>
  <w:style w:type="table" w:styleId="TableGrid">
    <w:name w:val="Table Grid"/>
    <w:basedOn w:val="TableNormal"/>
    <w:uiPriority w:val="39"/>
    <w:rsid w:val="00C135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135F8"/>
    <w:pPr>
      <w:spacing w:after="0" w:line="240" w:lineRule="auto"/>
    </w:pPr>
    <w:rPr>
      <w:rFonts w:eastAsiaTheme="minorEastAsia"/>
      <w:lang w:val="en-GB" w:eastAsia="en-GB"/>
    </w:rPr>
  </w:style>
  <w:style w:type="paragraph" w:styleId="ListParagraph">
    <w:name w:val="List Paragraph"/>
    <w:basedOn w:val="Normal"/>
    <w:uiPriority w:val="34"/>
    <w:qFormat/>
    <w:rsid w:val="00C135F8"/>
    <w:pPr>
      <w:ind w:left="720"/>
      <w:contextualSpacing/>
    </w:pPr>
  </w:style>
  <w:style w:type="character" w:customStyle="1" w:styleId="hps">
    <w:name w:val="hps"/>
    <w:basedOn w:val="DefaultParagraphFont"/>
    <w:rsid w:val="00C135F8"/>
  </w:style>
  <w:style w:type="character" w:customStyle="1" w:styleId="longtext">
    <w:name w:val="long_text"/>
    <w:basedOn w:val="DefaultParagraphFont"/>
    <w:rsid w:val="00C135F8"/>
  </w:style>
  <w:style w:type="paragraph" w:styleId="BodyText">
    <w:name w:val="Body Text"/>
    <w:basedOn w:val="Normal"/>
    <w:link w:val="BodyTextChar"/>
    <w:unhideWhenUsed/>
    <w:rsid w:val="00C135F8"/>
    <w:pPr>
      <w:spacing w:after="0" w:line="360" w:lineRule="auto"/>
      <w:jc w:val="both"/>
    </w:pPr>
    <w:rPr>
      <w:rFonts w:ascii="Arial" w:eastAsia="MS Mincho" w:hAnsi="Arial" w:cs="Arial"/>
      <w:sz w:val="24"/>
      <w:szCs w:val="24"/>
      <w:lang w:val="sq-AL" w:eastAsia="en-US"/>
    </w:rPr>
  </w:style>
  <w:style w:type="character" w:customStyle="1" w:styleId="BodyTextChar">
    <w:name w:val="Body Text Char"/>
    <w:basedOn w:val="DefaultParagraphFont"/>
    <w:link w:val="BodyText"/>
    <w:rsid w:val="00C135F8"/>
    <w:rPr>
      <w:rFonts w:ascii="Arial" w:eastAsia="MS Mincho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135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35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35F8"/>
    <w:rPr>
      <w:rFonts w:eastAsiaTheme="minorEastAsia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5F8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7F0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208"/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2021-08-27T09:08:44Z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2021-08-26T22:00:00Z</Date_x0020_protokolli>
    <Titulli xmlns="0e656187-b300-4fb0-8bf4-3a50f872073c">Për miratimin e rregullores "Për kriteret për riprodhimin e kartëmonedhave dhe/ose monedhave metalike në Republikën e Shqipërisë"</Titulli>
    <Modifikuesi xmlns="0e656187-b300-4fb0-8bf4-3a50f872073c">jorina.kryeziu</Modifikuesi>
    <Nr_x002e__x0020_prot_x0020_QBZ xmlns="0e656187-b300-4fb0-8bf4-3a50f872073c">1197/3</Nr_x002e__x0020_prot_x0020_QBZ>
    <Data_x0020_e_x0020_Modifikimit xmlns="0e656187-b300-4fb0-8bf4-3a50f872073c">2021-08-27T09:42:59Z</Data_x0020_e_x0020_Modifikimit>
    <Dekretuar xmlns="0e656187-b300-4fb0-8bf4-3a50f872073c">false</Dekretuar>
    <Data xmlns="0e656187-b300-4fb0-8bf4-3a50f872073c">2021-08-03T22:00:00Z</Data>
    <Nr_x002e__x0020_protokolli_x0020_i_x0020_aktit xmlns="0e656187-b300-4fb0-8bf4-3a50f872073c">3749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E77012097444C8A34C438086B1A3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E77012097444C8A34C438086B1A3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A3F8E-0A4A-4573-A0F1-443A5C365A70}">
  <ds:schemaRefs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7B73831-56D7-4EA2-9992-2F997F55B1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F5F19D-CC8D-440B-B85C-A65672E8C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8D32E1-9247-4331-BBF8-11C0110ABA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0FD59D-7AE5-4DFA-91A7-D2F161C04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908706-AC4D-46BB-BB6D-2452D2675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1362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kriteret për riprodhimin e kartëmonedhave dhe/ose monedhave metalike në Republikën e Shqipërisë"</vt:lpstr>
    </vt:vector>
  </TitlesOfParts>
  <Company/>
  <LinksUpToDate>false</LinksUpToDate>
  <CharactersWithSpaces>9112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kriteret për riprodhimin e kartëmonedhave dhe/ose monedhave metalike në Republikën e Shqipërisë"</dc:title>
  <dc:creator>Elvis Cibuku</dc:creator>
  <cp:lastModifiedBy>Amarilda Muja</cp:lastModifiedBy>
  <cp:revision>35</cp:revision>
  <dcterms:created xsi:type="dcterms:W3CDTF">2021-08-27T09:12:00Z</dcterms:created>
  <dcterms:modified xsi:type="dcterms:W3CDTF">2021-08-27T09:53:00Z</dcterms:modified>
</cp:coreProperties>
</file>