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064EE8" w14:textId="77777777" w:rsidR="00CD1701" w:rsidRPr="00FE5D2A" w:rsidRDefault="00CD1701" w:rsidP="00CD1701">
      <w:pPr>
        <w:autoSpaceDE w:val="0"/>
        <w:autoSpaceDN w:val="0"/>
        <w:adjustRightInd w:val="0"/>
        <w:spacing w:after="0" w:line="240" w:lineRule="auto"/>
        <w:ind w:firstLine="284"/>
        <w:jc w:val="center"/>
        <w:rPr>
          <w:rFonts w:ascii="Garamond" w:hAnsi="Garamond" w:cs="Times New Roman"/>
          <w:b/>
          <w:bCs/>
          <w:color w:val="000000"/>
          <w:sz w:val="24"/>
          <w:szCs w:val="24"/>
        </w:rPr>
      </w:pPr>
      <w:r w:rsidRPr="00FE5D2A">
        <w:rPr>
          <w:rFonts w:ascii="Garamond" w:hAnsi="Garamond" w:cs="Times New Roman"/>
          <w:b/>
          <w:bCs/>
          <w:color w:val="000000"/>
          <w:sz w:val="24"/>
          <w:szCs w:val="24"/>
        </w:rPr>
        <w:t>VENDIM</w:t>
      </w:r>
    </w:p>
    <w:p w14:paraId="2E0DDD58" w14:textId="77777777" w:rsidR="00CD1701" w:rsidRPr="00FE5D2A" w:rsidRDefault="00CD1701" w:rsidP="00CD1701">
      <w:pPr>
        <w:autoSpaceDE w:val="0"/>
        <w:autoSpaceDN w:val="0"/>
        <w:adjustRightInd w:val="0"/>
        <w:spacing w:after="0" w:line="240" w:lineRule="auto"/>
        <w:ind w:firstLine="284"/>
        <w:jc w:val="center"/>
        <w:rPr>
          <w:rFonts w:ascii="Garamond" w:hAnsi="Garamond" w:cs="Times New Roman"/>
          <w:b/>
          <w:bCs/>
          <w:color w:val="000000"/>
          <w:sz w:val="24"/>
          <w:szCs w:val="24"/>
        </w:rPr>
      </w:pPr>
      <w:r w:rsidRPr="00FE5D2A">
        <w:rPr>
          <w:rFonts w:ascii="Garamond" w:hAnsi="Garamond" w:cs="Times New Roman"/>
          <w:b/>
          <w:bCs/>
          <w:color w:val="000000"/>
          <w:sz w:val="24"/>
          <w:szCs w:val="24"/>
        </w:rPr>
        <w:t>Nr. 59, datë 24.11.2021</w:t>
      </w:r>
    </w:p>
    <w:p w14:paraId="64F1423F" w14:textId="77777777" w:rsidR="00CD1701" w:rsidRPr="00FE5D2A" w:rsidRDefault="00CD1701" w:rsidP="00CD1701">
      <w:pPr>
        <w:autoSpaceDE w:val="0"/>
        <w:autoSpaceDN w:val="0"/>
        <w:adjustRightInd w:val="0"/>
        <w:spacing w:after="0" w:line="240" w:lineRule="auto"/>
        <w:ind w:firstLine="284"/>
        <w:jc w:val="center"/>
        <w:rPr>
          <w:rFonts w:ascii="Garamond" w:hAnsi="Garamond" w:cs="Times New Roman"/>
          <w:b/>
          <w:bCs/>
          <w:smallCaps/>
          <w:color w:val="000000"/>
          <w:sz w:val="24"/>
          <w:szCs w:val="24"/>
        </w:rPr>
      </w:pPr>
    </w:p>
    <w:p w14:paraId="6218FA90" w14:textId="550D112E" w:rsidR="00CD1701" w:rsidRPr="00FE5D2A" w:rsidRDefault="00CD1701" w:rsidP="00CD1701">
      <w:pPr>
        <w:autoSpaceDE w:val="0"/>
        <w:autoSpaceDN w:val="0"/>
        <w:adjustRightInd w:val="0"/>
        <w:spacing w:after="0" w:line="240" w:lineRule="auto"/>
        <w:ind w:firstLine="284"/>
        <w:jc w:val="center"/>
        <w:rPr>
          <w:rFonts w:ascii="Garamond" w:hAnsi="Garamond" w:cs="Times New Roman"/>
          <w:b/>
          <w:bCs/>
          <w:color w:val="000000"/>
          <w:sz w:val="24"/>
          <w:szCs w:val="24"/>
        </w:rPr>
      </w:pPr>
      <w:r w:rsidRPr="00FE5D2A">
        <w:rPr>
          <w:rFonts w:ascii="Garamond" w:hAnsi="Garamond" w:cs="Times New Roman"/>
          <w:b/>
          <w:bCs/>
          <w:color w:val="000000"/>
          <w:sz w:val="24"/>
          <w:szCs w:val="24"/>
        </w:rPr>
        <w:t>PËR MIRATIMIN E RREGULLORES “PËR LICENCIMIN E INSTITUCIONEVE TË PAGESAVE DHE INSTITUCIONEVE TË PARASË ELEKTRONIKE, SI DHE PËR REGJISTRIMIN E OFRUESVE TË SHËRBIMEVE TË PAGESAVE”</w:t>
      </w:r>
    </w:p>
    <w:p w14:paraId="735154D4" w14:textId="77777777" w:rsidR="00CD1701" w:rsidRPr="00FE5D2A" w:rsidRDefault="00CD1701" w:rsidP="00CD1701">
      <w:pPr>
        <w:autoSpaceDE w:val="0"/>
        <w:autoSpaceDN w:val="0"/>
        <w:adjustRightInd w:val="0"/>
        <w:spacing w:after="0" w:line="240" w:lineRule="auto"/>
        <w:ind w:firstLine="284"/>
        <w:rPr>
          <w:rFonts w:ascii="Garamond" w:hAnsi="Garamond" w:cs="Times New Roman"/>
          <w:smallCaps/>
          <w:color w:val="000000"/>
          <w:sz w:val="24"/>
          <w:szCs w:val="24"/>
        </w:rPr>
      </w:pPr>
    </w:p>
    <w:p w14:paraId="12304626" w14:textId="6ACB9B06" w:rsidR="00CD1701" w:rsidRPr="00FE5D2A" w:rsidRDefault="00CD1701" w:rsidP="00CD1701">
      <w:pPr>
        <w:autoSpaceDE w:val="0"/>
        <w:autoSpaceDN w:val="0"/>
        <w:adjustRightInd w:val="0"/>
        <w:spacing w:after="0" w:line="240" w:lineRule="auto"/>
        <w:ind w:firstLine="284"/>
        <w:jc w:val="both"/>
        <w:rPr>
          <w:rFonts w:ascii="Garamond" w:hAnsi="Garamond" w:cs="Times New Roman"/>
          <w:color w:val="000000"/>
          <w:sz w:val="24"/>
          <w:szCs w:val="24"/>
        </w:rPr>
      </w:pPr>
      <w:r w:rsidRPr="00FE5D2A">
        <w:rPr>
          <w:rFonts w:ascii="Garamond" w:hAnsi="Garamond" w:cs="Times New Roman"/>
          <w:color w:val="000000"/>
          <w:sz w:val="24"/>
          <w:szCs w:val="24"/>
        </w:rPr>
        <w:t>Në bazë dh</w:t>
      </w:r>
      <w:r w:rsidR="002D7907" w:rsidRPr="00FE5D2A">
        <w:rPr>
          <w:rFonts w:ascii="Garamond" w:hAnsi="Garamond" w:cs="Times New Roman"/>
          <w:color w:val="000000"/>
          <w:sz w:val="24"/>
          <w:szCs w:val="24"/>
        </w:rPr>
        <w:t>e për zbatim të nenit 3, pika 3;</w:t>
      </w:r>
      <w:r w:rsidRPr="00FE5D2A">
        <w:rPr>
          <w:rFonts w:ascii="Garamond" w:hAnsi="Garamond" w:cs="Times New Roman"/>
          <w:color w:val="000000"/>
          <w:sz w:val="24"/>
          <w:szCs w:val="24"/>
        </w:rPr>
        <w:t xml:space="preserve"> nenit 12, shkronja “a” dhe nenit 43, shkronja “c”</w:t>
      </w:r>
      <w:r w:rsidR="002D7907" w:rsidRPr="00FE5D2A">
        <w:rPr>
          <w:rFonts w:ascii="Garamond" w:hAnsi="Garamond" w:cs="Times New Roman"/>
          <w:color w:val="000000"/>
          <w:sz w:val="24"/>
          <w:szCs w:val="24"/>
        </w:rPr>
        <w:t>,</w:t>
      </w:r>
      <w:r w:rsidRPr="00FE5D2A">
        <w:rPr>
          <w:rFonts w:ascii="Garamond" w:hAnsi="Garamond" w:cs="Times New Roman"/>
          <w:color w:val="000000"/>
          <w:sz w:val="24"/>
          <w:szCs w:val="24"/>
        </w:rPr>
        <w:t xml:space="preserve"> të ligjit nr. 8269, datë 23.12.1997</w:t>
      </w:r>
      <w:r w:rsidR="002D7907" w:rsidRPr="00FE5D2A">
        <w:rPr>
          <w:rFonts w:ascii="Garamond" w:hAnsi="Garamond" w:cs="Times New Roman"/>
          <w:color w:val="000000"/>
          <w:sz w:val="24"/>
          <w:szCs w:val="24"/>
        </w:rPr>
        <w:t>,</w:t>
      </w:r>
      <w:r w:rsidRPr="00FE5D2A">
        <w:rPr>
          <w:rFonts w:ascii="Garamond" w:hAnsi="Garamond" w:cs="Times New Roman"/>
          <w:color w:val="000000"/>
          <w:sz w:val="24"/>
          <w:szCs w:val="24"/>
        </w:rPr>
        <w:t xml:space="preserve"> “Për Bankën e Shqipërisë”, </w:t>
      </w:r>
      <w:r w:rsidR="002D7907" w:rsidRPr="00FE5D2A">
        <w:rPr>
          <w:rFonts w:ascii="Garamond" w:hAnsi="Garamond" w:cs="Times New Roman"/>
          <w:color w:val="000000"/>
          <w:sz w:val="24"/>
          <w:szCs w:val="24"/>
        </w:rPr>
        <w:t>të</w:t>
      </w:r>
      <w:r w:rsidRPr="00FE5D2A">
        <w:rPr>
          <w:rFonts w:ascii="Garamond" w:hAnsi="Garamond" w:cs="Times New Roman"/>
          <w:color w:val="000000"/>
          <w:sz w:val="24"/>
          <w:szCs w:val="24"/>
        </w:rPr>
        <w:t xml:space="preserve"> ndryshuar; </w:t>
      </w:r>
      <w:r w:rsidR="002D7907" w:rsidRPr="00FE5D2A">
        <w:rPr>
          <w:rFonts w:ascii="Garamond" w:hAnsi="Garamond" w:cs="Times New Roman"/>
          <w:color w:val="000000"/>
          <w:sz w:val="24"/>
          <w:szCs w:val="24"/>
        </w:rPr>
        <w:t xml:space="preserve">të </w:t>
      </w:r>
      <w:r w:rsidRPr="00FE5D2A">
        <w:rPr>
          <w:rFonts w:ascii="Garamond" w:hAnsi="Garamond" w:cs="Times New Roman"/>
          <w:color w:val="000000"/>
          <w:sz w:val="24"/>
          <w:szCs w:val="24"/>
        </w:rPr>
        <w:t>nenit 4, pika 46 dhe nenit 126</w:t>
      </w:r>
      <w:r w:rsidR="002D7907" w:rsidRPr="00FE5D2A">
        <w:rPr>
          <w:rFonts w:ascii="Garamond" w:hAnsi="Garamond" w:cs="Times New Roman"/>
          <w:color w:val="000000"/>
          <w:sz w:val="24"/>
          <w:szCs w:val="24"/>
        </w:rPr>
        <w:t>,</w:t>
      </w:r>
      <w:r w:rsidRPr="00FE5D2A">
        <w:rPr>
          <w:rFonts w:ascii="Garamond" w:hAnsi="Garamond" w:cs="Times New Roman"/>
          <w:color w:val="000000"/>
          <w:sz w:val="24"/>
          <w:szCs w:val="24"/>
        </w:rPr>
        <w:t xml:space="preserve"> të ligjit nr. 9662, datë 18.12.2006</w:t>
      </w:r>
      <w:r w:rsidR="002D7907" w:rsidRPr="00FE5D2A">
        <w:rPr>
          <w:rFonts w:ascii="Garamond" w:hAnsi="Garamond" w:cs="Times New Roman"/>
          <w:color w:val="000000"/>
          <w:sz w:val="24"/>
          <w:szCs w:val="24"/>
        </w:rPr>
        <w:t>,</w:t>
      </w:r>
      <w:r w:rsidRPr="00FE5D2A">
        <w:rPr>
          <w:rFonts w:ascii="Garamond" w:hAnsi="Garamond" w:cs="Times New Roman"/>
          <w:color w:val="000000"/>
          <w:sz w:val="24"/>
          <w:szCs w:val="24"/>
        </w:rPr>
        <w:t xml:space="preserve"> “Për bankat në Republikën e Shqipërisë”, </w:t>
      </w:r>
      <w:r w:rsidR="002D7907" w:rsidRPr="00FE5D2A">
        <w:rPr>
          <w:rFonts w:ascii="Garamond" w:hAnsi="Garamond" w:cs="Times New Roman"/>
          <w:color w:val="000000"/>
          <w:sz w:val="24"/>
          <w:szCs w:val="24"/>
        </w:rPr>
        <w:t>të</w:t>
      </w:r>
      <w:r w:rsidRPr="00FE5D2A">
        <w:rPr>
          <w:rFonts w:ascii="Garamond" w:hAnsi="Garamond" w:cs="Times New Roman"/>
          <w:color w:val="000000"/>
          <w:sz w:val="24"/>
          <w:szCs w:val="24"/>
        </w:rPr>
        <w:t xml:space="preserve"> ndryshuar; të neneve 4, 7, 8, 9, 13, 14, 15, 21, 28 dhe 31</w:t>
      </w:r>
      <w:r w:rsidR="002D7907" w:rsidRPr="00FE5D2A">
        <w:rPr>
          <w:rFonts w:ascii="Garamond" w:hAnsi="Garamond" w:cs="Times New Roman"/>
          <w:color w:val="000000"/>
          <w:sz w:val="24"/>
          <w:szCs w:val="24"/>
        </w:rPr>
        <w:t>,</w:t>
      </w:r>
      <w:r w:rsidRPr="00FE5D2A">
        <w:rPr>
          <w:rFonts w:ascii="Garamond" w:hAnsi="Garamond" w:cs="Times New Roman"/>
          <w:color w:val="000000"/>
          <w:sz w:val="24"/>
          <w:szCs w:val="24"/>
        </w:rPr>
        <w:t xml:space="preserve"> të ligjit nr. 55/2020, datë 30.4.2020</w:t>
      </w:r>
      <w:r w:rsidR="002D7907" w:rsidRPr="00FE5D2A">
        <w:rPr>
          <w:rFonts w:ascii="Garamond" w:hAnsi="Garamond" w:cs="Times New Roman"/>
          <w:color w:val="000000"/>
          <w:sz w:val="24"/>
          <w:szCs w:val="24"/>
        </w:rPr>
        <w:t>,</w:t>
      </w:r>
      <w:r w:rsidRPr="00FE5D2A">
        <w:rPr>
          <w:rFonts w:ascii="Garamond" w:hAnsi="Garamond" w:cs="Times New Roman"/>
          <w:color w:val="000000"/>
          <w:sz w:val="24"/>
          <w:szCs w:val="24"/>
        </w:rPr>
        <w:t xml:space="preserve"> “Për shërbimet e pagesave”; dhe të nenit 194, pika 4</w:t>
      </w:r>
      <w:r w:rsidR="002D7907" w:rsidRPr="00FE5D2A">
        <w:rPr>
          <w:rFonts w:ascii="Garamond" w:hAnsi="Garamond" w:cs="Times New Roman"/>
          <w:color w:val="000000"/>
          <w:sz w:val="24"/>
          <w:szCs w:val="24"/>
        </w:rPr>
        <w:t>,</w:t>
      </w:r>
      <w:r w:rsidRPr="00FE5D2A">
        <w:rPr>
          <w:rFonts w:ascii="Garamond" w:hAnsi="Garamond" w:cs="Times New Roman"/>
          <w:color w:val="000000"/>
          <w:sz w:val="24"/>
          <w:szCs w:val="24"/>
        </w:rPr>
        <w:t xml:space="preserve"> të ligjit nr. 52/2014, datë 22.5.2014</w:t>
      </w:r>
      <w:r w:rsidR="002D7907" w:rsidRPr="00FE5D2A">
        <w:rPr>
          <w:rFonts w:ascii="Garamond" w:hAnsi="Garamond" w:cs="Times New Roman"/>
          <w:color w:val="000000"/>
          <w:sz w:val="24"/>
          <w:szCs w:val="24"/>
        </w:rPr>
        <w:t>,</w:t>
      </w:r>
      <w:r w:rsidRPr="00FE5D2A">
        <w:rPr>
          <w:rFonts w:ascii="Garamond" w:hAnsi="Garamond" w:cs="Times New Roman"/>
          <w:color w:val="000000"/>
          <w:sz w:val="24"/>
          <w:szCs w:val="24"/>
        </w:rPr>
        <w:t xml:space="preserve"> “Për veprimtarinë e sigurimit dhe risigurimit”; Këshilli Mbikëqyrës i Bankës së Shqipërisë, me propozimin </w:t>
      </w:r>
      <w:r w:rsidR="002D7907" w:rsidRPr="00FE5D2A">
        <w:rPr>
          <w:rFonts w:ascii="Garamond" w:hAnsi="Garamond" w:cs="Times New Roman"/>
          <w:color w:val="000000"/>
          <w:sz w:val="24"/>
          <w:szCs w:val="24"/>
        </w:rPr>
        <w:t>e Departamentit të Mbikëqyrjes,</w:t>
      </w:r>
    </w:p>
    <w:p w14:paraId="60FFE077" w14:textId="77777777" w:rsidR="00CD1701" w:rsidRPr="00FE5D2A" w:rsidRDefault="00CD1701" w:rsidP="00CD1701">
      <w:pPr>
        <w:autoSpaceDE w:val="0"/>
        <w:autoSpaceDN w:val="0"/>
        <w:adjustRightInd w:val="0"/>
        <w:spacing w:after="0" w:line="240" w:lineRule="auto"/>
        <w:ind w:firstLine="284"/>
        <w:jc w:val="both"/>
        <w:rPr>
          <w:rFonts w:ascii="Garamond" w:hAnsi="Garamond" w:cs="Times New Roman"/>
          <w:smallCaps/>
          <w:color w:val="000000"/>
          <w:sz w:val="24"/>
          <w:szCs w:val="24"/>
        </w:rPr>
      </w:pPr>
    </w:p>
    <w:p w14:paraId="53532C11" w14:textId="77777777" w:rsidR="00CD1701" w:rsidRPr="00FE5D2A" w:rsidRDefault="00CD1701" w:rsidP="00CD1701">
      <w:pPr>
        <w:tabs>
          <w:tab w:val="left" w:pos="6300"/>
        </w:tabs>
        <w:autoSpaceDE w:val="0"/>
        <w:autoSpaceDN w:val="0"/>
        <w:adjustRightInd w:val="0"/>
        <w:spacing w:after="0" w:line="240" w:lineRule="auto"/>
        <w:ind w:firstLine="284"/>
        <w:jc w:val="center"/>
        <w:rPr>
          <w:rFonts w:ascii="Garamond" w:hAnsi="Garamond" w:cs="Times New Roman"/>
          <w:smallCaps/>
          <w:color w:val="000000"/>
          <w:sz w:val="24"/>
          <w:szCs w:val="24"/>
        </w:rPr>
      </w:pPr>
      <w:r w:rsidRPr="00FE5D2A">
        <w:rPr>
          <w:rFonts w:ascii="Garamond" w:hAnsi="Garamond" w:cs="Times New Roman"/>
          <w:smallCaps/>
          <w:color w:val="000000"/>
          <w:sz w:val="24"/>
          <w:szCs w:val="24"/>
        </w:rPr>
        <w:t>VENDOSI:</w:t>
      </w:r>
    </w:p>
    <w:p w14:paraId="38CE652A" w14:textId="77777777" w:rsidR="00CD1701" w:rsidRPr="00FE5D2A" w:rsidRDefault="00CD1701" w:rsidP="00CD1701">
      <w:pPr>
        <w:tabs>
          <w:tab w:val="left" w:pos="6300"/>
        </w:tabs>
        <w:autoSpaceDE w:val="0"/>
        <w:autoSpaceDN w:val="0"/>
        <w:adjustRightInd w:val="0"/>
        <w:spacing w:after="0" w:line="240" w:lineRule="auto"/>
        <w:ind w:firstLine="284"/>
        <w:jc w:val="center"/>
        <w:rPr>
          <w:rFonts w:ascii="Garamond" w:hAnsi="Garamond" w:cs="Times New Roman"/>
          <w:b/>
          <w:bCs/>
          <w:smallCaps/>
          <w:color w:val="000000"/>
          <w:sz w:val="24"/>
          <w:szCs w:val="24"/>
        </w:rPr>
      </w:pPr>
    </w:p>
    <w:p w14:paraId="610BBFB1" w14:textId="7D0777B5" w:rsidR="00CD1701" w:rsidRPr="00FE5D2A" w:rsidRDefault="00CD1701" w:rsidP="00CD1701">
      <w:pPr>
        <w:tabs>
          <w:tab w:val="left" w:pos="260"/>
        </w:tabs>
        <w:autoSpaceDE w:val="0"/>
        <w:autoSpaceDN w:val="0"/>
        <w:adjustRightInd w:val="0"/>
        <w:spacing w:after="0" w:line="240" w:lineRule="auto"/>
        <w:ind w:firstLine="284"/>
        <w:jc w:val="both"/>
        <w:rPr>
          <w:rFonts w:ascii="Garamond" w:hAnsi="Garamond" w:cs="Times New Roman"/>
          <w:b/>
          <w:bCs/>
          <w:color w:val="000000"/>
          <w:sz w:val="24"/>
          <w:szCs w:val="24"/>
        </w:rPr>
      </w:pPr>
      <w:r w:rsidRPr="00FE5D2A">
        <w:rPr>
          <w:rFonts w:ascii="Garamond" w:hAnsi="Garamond" w:cs="Times New Roman"/>
          <w:color w:val="000000"/>
          <w:sz w:val="24"/>
          <w:szCs w:val="24"/>
        </w:rPr>
        <w:t>1. Të miratojë rregulloren “Për licencimin e institucioneve të pagesave dhe institucioneve të parasë elektronike, si dhe për regjistrimin e ofruesve të shërbimeve të pagesave”, sipas tekstit bashkëlidhur këtij vendimi.</w:t>
      </w:r>
    </w:p>
    <w:p w14:paraId="1AC5D56D" w14:textId="645857D9" w:rsidR="00CD1701" w:rsidRPr="00FE5D2A" w:rsidRDefault="00CD1701" w:rsidP="00CD1701">
      <w:pPr>
        <w:tabs>
          <w:tab w:val="left" w:pos="280"/>
        </w:tabs>
        <w:autoSpaceDE w:val="0"/>
        <w:autoSpaceDN w:val="0"/>
        <w:adjustRightInd w:val="0"/>
        <w:spacing w:after="0" w:line="240" w:lineRule="auto"/>
        <w:ind w:firstLine="284"/>
        <w:jc w:val="both"/>
        <w:rPr>
          <w:rFonts w:ascii="Garamond" w:hAnsi="Garamond" w:cs="Times New Roman"/>
          <w:b/>
          <w:bCs/>
          <w:color w:val="000000"/>
          <w:sz w:val="24"/>
          <w:szCs w:val="24"/>
        </w:rPr>
      </w:pPr>
      <w:r w:rsidRPr="00FE5D2A">
        <w:rPr>
          <w:rFonts w:ascii="Garamond" w:hAnsi="Garamond" w:cs="Times New Roman"/>
          <w:color w:val="000000"/>
          <w:sz w:val="24"/>
          <w:szCs w:val="24"/>
        </w:rPr>
        <w:t>2. Ngarkohen subjektet e kësaj rregulloreje për zbatimin e këtij vendimi.</w:t>
      </w:r>
    </w:p>
    <w:p w14:paraId="32996E32" w14:textId="263D72D5" w:rsidR="00CD1701" w:rsidRPr="00FE5D2A" w:rsidRDefault="00CD1701" w:rsidP="00CD1701">
      <w:pPr>
        <w:tabs>
          <w:tab w:val="left" w:pos="280"/>
        </w:tabs>
        <w:autoSpaceDE w:val="0"/>
        <w:autoSpaceDN w:val="0"/>
        <w:adjustRightInd w:val="0"/>
        <w:spacing w:after="0" w:line="240" w:lineRule="auto"/>
        <w:ind w:firstLine="284"/>
        <w:jc w:val="both"/>
        <w:rPr>
          <w:rFonts w:ascii="Garamond" w:hAnsi="Garamond" w:cs="Times New Roman"/>
          <w:b/>
          <w:bCs/>
          <w:color w:val="000000"/>
          <w:sz w:val="24"/>
          <w:szCs w:val="24"/>
        </w:rPr>
      </w:pPr>
      <w:r w:rsidRPr="00FE5D2A">
        <w:rPr>
          <w:rFonts w:ascii="Garamond" w:hAnsi="Garamond" w:cs="Times New Roman"/>
          <w:color w:val="000000"/>
          <w:sz w:val="24"/>
          <w:szCs w:val="24"/>
        </w:rPr>
        <w:t>3. Ngarkohen Departamenti i Mbikëqyrjes dhe Departamenti i Sistemeve të Pagesave, Kontabilitetit dhe Financës së Bankës së Shqipërisë për ndjekjen e zbatimit të këtij vendimi.</w:t>
      </w:r>
    </w:p>
    <w:p w14:paraId="43254576" w14:textId="0E5BC769" w:rsidR="00CD1701" w:rsidRPr="00FE5D2A" w:rsidRDefault="00CD1701" w:rsidP="00CD1701">
      <w:pPr>
        <w:tabs>
          <w:tab w:val="left" w:pos="280"/>
        </w:tabs>
        <w:autoSpaceDE w:val="0"/>
        <w:autoSpaceDN w:val="0"/>
        <w:adjustRightInd w:val="0"/>
        <w:spacing w:after="0" w:line="240" w:lineRule="auto"/>
        <w:ind w:firstLine="284"/>
        <w:jc w:val="both"/>
        <w:rPr>
          <w:rFonts w:ascii="Garamond" w:hAnsi="Garamond" w:cs="Times New Roman"/>
          <w:b/>
          <w:bCs/>
          <w:color w:val="000000"/>
          <w:sz w:val="24"/>
          <w:szCs w:val="24"/>
        </w:rPr>
      </w:pPr>
      <w:r w:rsidRPr="00FE5D2A">
        <w:rPr>
          <w:rFonts w:ascii="Garamond" w:hAnsi="Garamond" w:cs="Times New Roman"/>
          <w:color w:val="000000"/>
          <w:sz w:val="24"/>
          <w:szCs w:val="24"/>
        </w:rPr>
        <w:t>4. Ngarkohen Kabineti i Guvernatorit dhe Departamenti i Kërkimeve me publikimin e këtij vendimi, përkatësisht në Fletoren Zyrtare të Republikës së Shqipërisë dhe në Buletinin Zyrtar të Bankës së Shqipërisë.</w:t>
      </w:r>
    </w:p>
    <w:p w14:paraId="35196120" w14:textId="4E55D0D5" w:rsidR="00CD1701" w:rsidRPr="00FE5D2A" w:rsidRDefault="00CD1701" w:rsidP="00CD1701">
      <w:pPr>
        <w:tabs>
          <w:tab w:val="left" w:pos="280"/>
        </w:tabs>
        <w:autoSpaceDE w:val="0"/>
        <w:autoSpaceDN w:val="0"/>
        <w:adjustRightInd w:val="0"/>
        <w:spacing w:after="0" w:line="240" w:lineRule="auto"/>
        <w:ind w:firstLine="284"/>
        <w:jc w:val="both"/>
        <w:rPr>
          <w:rFonts w:ascii="Garamond" w:hAnsi="Garamond" w:cs="Times New Roman"/>
          <w:color w:val="000000"/>
          <w:sz w:val="24"/>
          <w:szCs w:val="24"/>
        </w:rPr>
      </w:pPr>
      <w:r w:rsidRPr="00FE5D2A">
        <w:rPr>
          <w:rFonts w:ascii="Garamond" w:hAnsi="Garamond" w:cs="Times New Roman"/>
          <w:color w:val="000000"/>
          <w:sz w:val="24"/>
          <w:szCs w:val="24"/>
        </w:rPr>
        <w:t>Ky vend</w:t>
      </w:r>
      <w:r w:rsidR="002D7907" w:rsidRPr="00FE5D2A">
        <w:rPr>
          <w:rFonts w:ascii="Garamond" w:hAnsi="Garamond" w:cs="Times New Roman"/>
          <w:color w:val="000000"/>
          <w:sz w:val="24"/>
          <w:szCs w:val="24"/>
        </w:rPr>
        <w:t>im hyn në fuqi më 1 janar 2022.</w:t>
      </w:r>
    </w:p>
    <w:p w14:paraId="29AFD282" w14:textId="77777777" w:rsidR="00CD1701" w:rsidRPr="00FE5D2A" w:rsidRDefault="00CD1701" w:rsidP="00CD1701">
      <w:pPr>
        <w:tabs>
          <w:tab w:val="left" w:pos="280"/>
        </w:tabs>
        <w:autoSpaceDE w:val="0"/>
        <w:autoSpaceDN w:val="0"/>
        <w:adjustRightInd w:val="0"/>
        <w:spacing w:after="0" w:line="240" w:lineRule="auto"/>
        <w:ind w:firstLine="284"/>
        <w:jc w:val="both"/>
        <w:rPr>
          <w:rFonts w:ascii="Garamond" w:hAnsi="Garamond" w:cs="Times New Roman"/>
          <w:b/>
          <w:bCs/>
          <w:color w:val="000000"/>
          <w:sz w:val="24"/>
          <w:szCs w:val="24"/>
        </w:rPr>
      </w:pPr>
    </w:p>
    <w:p w14:paraId="592B7C73" w14:textId="77777777" w:rsidR="00CD1701" w:rsidRPr="00FE5D2A" w:rsidRDefault="00CD1701" w:rsidP="00CD1701">
      <w:pPr>
        <w:tabs>
          <w:tab w:val="left" w:pos="280"/>
        </w:tabs>
        <w:autoSpaceDE w:val="0"/>
        <w:autoSpaceDN w:val="0"/>
        <w:adjustRightInd w:val="0"/>
        <w:spacing w:after="0" w:line="240" w:lineRule="auto"/>
        <w:ind w:firstLine="284"/>
        <w:jc w:val="right"/>
        <w:rPr>
          <w:rFonts w:ascii="Garamond" w:hAnsi="Garamond" w:cs="Times New Roman"/>
          <w:color w:val="000000"/>
          <w:sz w:val="24"/>
          <w:szCs w:val="24"/>
        </w:rPr>
      </w:pPr>
      <w:r w:rsidRPr="00FE5D2A">
        <w:rPr>
          <w:rFonts w:ascii="Garamond" w:hAnsi="Garamond" w:cs="Times New Roman"/>
          <w:color w:val="000000"/>
          <w:sz w:val="24"/>
          <w:szCs w:val="24"/>
        </w:rPr>
        <w:t>KRYETAR</w:t>
      </w:r>
    </w:p>
    <w:p w14:paraId="74521C98" w14:textId="77777777" w:rsidR="00CD1701" w:rsidRDefault="00CD1701" w:rsidP="00CD1701">
      <w:pPr>
        <w:tabs>
          <w:tab w:val="left" w:pos="280"/>
        </w:tabs>
        <w:autoSpaceDE w:val="0"/>
        <w:autoSpaceDN w:val="0"/>
        <w:adjustRightInd w:val="0"/>
        <w:spacing w:after="0" w:line="240" w:lineRule="auto"/>
        <w:ind w:firstLine="284"/>
        <w:jc w:val="right"/>
        <w:rPr>
          <w:rFonts w:ascii="Garamond" w:hAnsi="Garamond" w:cs="Times New Roman"/>
          <w:b/>
          <w:bCs/>
          <w:color w:val="000000"/>
          <w:sz w:val="24"/>
          <w:szCs w:val="24"/>
        </w:rPr>
      </w:pPr>
      <w:r w:rsidRPr="00FE5D2A">
        <w:rPr>
          <w:rFonts w:ascii="Garamond" w:hAnsi="Garamond" w:cs="Times New Roman"/>
          <w:b/>
          <w:bCs/>
          <w:color w:val="000000"/>
          <w:sz w:val="24"/>
          <w:szCs w:val="24"/>
        </w:rPr>
        <w:t>Gent Sejko</w:t>
      </w:r>
    </w:p>
    <w:p w14:paraId="07BFA7B1" w14:textId="77777777" w:rsidR="0039710F" w:rsidRPr="00FE5D2A" w:rsidRDefault="0039710F" w:rsidP="00CD1701">
      <w:pPr>
        <w:tabs>
          <w:tab w:val="left" w:pos="280"/>
        </w:tabs>
        <w:autoSpaceDE w:val="0"/>
        <w:autoSpaceDN w:val="0"/>
        <w:adjustRightInd w:val="0"/>
        <w:spacing w:after="0" w:line="240" w:lineRule="auto"/>
        <w:ind w:firstLine="284"/>
        <w:jc w:val="right"/>
        <w:rPr>
          <w:rFonts w:ascii="Garamond" w:hAnsi="Garamond" w:cs="Times New Roman"/>
          <w:color w:val="000000"/>
          <w:sz w:val="24"/>
          <w:szCs w:val="24"/>
        </w:rPr>
      </w:pPr>
    </w:p>
    <w:p w14:paraId="5E90D617" w14:textId="77777777" w:rsidR="0039710F" w:rsidRDefault="0039710F" w:rsidP="0039710F">
      <w:pPr>
        <w:tabs>
          <w:tab w:val="left" w:pos="284"/>
        </w:tabs>
        <w:spacing w:after="0" w:line="240" w:lineRule="auto"/>
        <w:jc w:val="center"/>
        <w:rPr>
          <w:rFonts w:ascii="Garamond" w:hAnsi="Garamond" w:cs="Times New Roman"/>
          <w:b/>
          <w:color w:val="000000"/>
          <w:sz w:val="24"/>
          <w:szCs w:val="24"/>
        </w:rPr>
      </w:pPr>
      <w:r w:rsidRPr="0039710F">
        <w:rPr>
          <w:rFonts w:ascii="Garamond" w:hAnsi="Garamond" w:cs="Times New Roman"/>
          <w:b/>
          <w:color w:val="000000"/>
          <w:sz w:val="24"/>
          <w:szCs w:val="24"/>
        </w:rPr>
        <w:t xml:space="preserve">RREGULLORE </w:t>
      </w:r>
    </w:p>
    <w:p w14:paraId="48EB97D9" w14:textId="7572114F" w:rsidR="005B28F2" w:rsidRPr="0039710F" w:rsidRDefault="0039710F" w:rsidP="0039710F">
      <w:pPr>
        <w:tabs>
          <w:tab w:val="left" w:pos="284"/>
        </w:tabs>
        <w:spacing w:after="0" w:line="240" w:lineRule="auto"/>
        <w:jc w:val="center"/>
        <w:rPr>
          <w:rFonts w:ascii="Times New Roman" w:hAnsi="Times New Roman" w:cs="Times New Roman"/>
          <w:sz w:val="24"/>
          <w:szCs w:val="24"/>
        </w:rPr>
      </w:pPr>
      <w:r w:rsidRPr="0039710F">
        <w:rPr>
          <w:rFonts w:ascii="Garamond" w:hAnsi="Garamond" w:cs="Times New Roman"/>
          <w:color w:val="000000"/>
          <w:sz w:val="24"/>
          <w:szCs w:val="24"/>
        </w:rPr>
        <w:t>PËR LICENCIMIN E INSTITUCIONEVE TË PAGESAVE DHE INSTITUCIONEVE TË PARASË ELEKTRONIKE, SI DHE PËR REGJISTRIMIN E OFRUESVE TË SHËRBIMEVE TË PAGESAVE</w:t>
      </w:r>
    </w:p>
    <w:p w14:paraId="340F058D" w14:textId="77777777" w:rsidR="0039710F" w:rsidRDefault="0039710F" w:rsidP="00DF0A24">
      <w:pPr>
        <w:tabs>
          <w:tab w:val="left" w:pos="284"/>
        </w:tabs>
        <w:spacing w:after="0" w:line="240" w:lineRule="auto"/>
        <w:ind w:firstLine="284"/>
        <w:jc w:val="center"/>
        <w:rPr>
          <w:rFonts w:ascii="Garamond" w:hAnsi="Garamond" w:cs="Times New Roman"/>
          <w:sz w:val="24"/>
          <w:szCs w:val="24"/>
        </w:rPr>
      </w:pPr>
    </w:p>
    <w:p w14:paraId="32C043E6"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KREU I</w:t>
      </w:r>
    </w:p>
    <w:p w14:paraId="14F9AA7F"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TË PËRGJITHSHME</w:t>
      </w:r>
    </w:p>
    <w:p w14:paraId="4C2DDCDC"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490E78BE"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w:t>
      </w:r>
    </w:p>
    <w:p w14:paraId="4B3AEA1D"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Objekti</w:t>
      </w:r>
    </w:p>
    <w:p w14:paraId="2E343340"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239EFA7D"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Objekti i kësaj rregulloreje është përcaktimi i kushteve, kërkesave, afateve, dokumentacionit dhe procedurave për:</w:t>
      </w:r>
    </w:p>
    <w:p w14:paraId="7FC48E6E" w14:textId="281242A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a) licencimin e institucioneve të pagesave dhe institucioneve të parasë elektronike në Republikën e Shqipërisë; </w:t>
      </w:r>
    </w:p>
    <w:p w14:paraId="3299128A" w14:textId="4D395CE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b) regjistrimin në regjistrin publik të ofruesve të shërbimeve të pagesave në Republikën e Shqipërisë, që përfitojnë nga përjashtimet sipas përcaktimeve në nenin 4, shkronjat “gj” dhe “h”, si dhe në nenin 28</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35690649" w14:textId="4E6E549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dhënien e miratimeve nga ana e Bankës së Shqipërisë, gjatë ushtrimit të veprimtarisë së këtyre subjekteve; dhe</w:t>
      </w:r>
    </w:p>
    <w:p w14:paraId="1922E34E" w14:textId="5FD61C1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detyrimet për njoftime nga ana e subjekteve në Bankën e Shqipërisë, gjatë ushtrimit të veprimtarisë.</w:t>
      </w:r>
    </w:p>
    <w:p w14:paraId="6A76F76F"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70FF3DD4"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w:t>
      </w:r>
    </w:p>
    <w:p w14:paraId="0AF3EC6C"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Baza juridike</w:t>
      </w:r>
    </w:p>
    <w:p w14:paraId="4AC1AF32"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036AE157"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Kjo rregullore nxirret në bazë dhe për zbatim të:</w:t>
      </w:r>
    </w:p>
    <w:p w14:paraId="365387B8" w14:textId="61EE720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a) nenit 3, pika 3, nenit 12, shkronja </w:t>
      </w:r>
      <w:r w:rsidR="002D7907" w:rsidRPr="00FE5D2A">
        <w:rPr>
          <w:rFonts w:ascii="Garamond" w:hAnsi="Garamond" w:cs="Times New Roman"/>
          <w:sz w:val="24"/>
          <w:szCs w:val="24"/>
        </w:rPr>
        <w:t>“</w:t>
      </w:r>
      <w:r w:rsidRPr="00FE5D2A">
        <w:rPr>
          <w:rFonts w:ascii="Garamond" w:hAnsi="Garamond" w:cs="Times New Roman"/>
          <w:sz w:val="24"/>
          <w:szCs w:val="24"/>
        </w:rPr>
        <w:t>a</w:t>
      </w:r>
      <w:r w:rsidR="002D7907" w:rsidRPr="00FE5D2A">
        <w:rPr>
          <w:rFonts w:ascii="Garamond" w:hAnsi="Garamond" w:cs="Times New Roman"/>
          <w:sz w:val="24"/>
          <w:szCs w:val="24"/>
        </w:rPr>
        <w:t>”</w:t>
      </w:r>
      <w:r w:rsidRPr="00FE5D2A">
        <w:rPr>
          <w:rFonts w:ascii="Garamond" w:hAnsi="Garamond" w:cs="Times New Roman"/>
          <w:sz w:val="24"/>
          <w:szCs w:val="24"/>
        </w:rPr>
        <w:t xml:space="preserve"> dhe nenit 43, shkronja “c”</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nr. 8269, datë 23.12.1997, </w:t>
      </w:r>
      <w:r w:rsidR="002D7907" w:rsidRPr="00FE5D2A">
        <w:rPr>
          <w:rFonts w:ascii="Garamond" w:hAnsi="Garamond" w:cs="Times New Roman"/>
          <w:sz w:val="24"/>
          <w:szCs w:val="24"/>
        </w:rPr>
        <w:t>“</w:t>
      </w:r>
      <w:r w:rsidRPr="00FE5D2A">
        <w:rPr>
          <w:rFonts w:ascii="Garamond" w:hAnsi="Garamond" w:cs="Times New Roman"/>
          <w:sz w:val="24"/>
          <w:szCs w:val="24"/>
        </w:rPr>
        <w:t>Për Bankën e Shqipërisë</w:t>
      </w:r>
      <w:r w:rsidR="002D7907" w:rsidRPr="00FE5D2A">
        <w:rPr>
          <w:rFonts w:ascii="Garamond" w:hAnsi="Garamond" w:cs="Times New Roman"/>
          <w:sz w:val="24"/>
          <w:szCs w:val="24"/>
        </w:rPr>
        <w:t>”</w:t>
      </w:r>
      <w:r w:rsidRPr="00FE5D2A">
        <w:rPr>
          <w:rFonts w:ascii="Garamond" w:hAnsi="Garamond" w:cs="Times New Roman"/>
          <w:sz w:val="24"/>
          <w:szCs w:val="24"/>
        </w:rPr>
        <w:t xml:space="preserve">, </w:t>
      </w:r>
      <w:r w:rsidR="002D7907" w:rsidRPr="00FE5D2A">
        <w:rPr>
          <w:rFonts w:ascii="Garamond" w:hAnsi="Garamond" w:cs="Times New Roman"/>
          <w:sz w:val="24"/>
          <w:szCs w:val="24"/>
        </w:rPr>
        <w:t>të</w:t>
      </w:r>
      <w:r w:rsidRPr="00FE5D2A">
        <w:rPr>
          <w:rFonts w:ascii="Garamond" w:hAnsi="Garamond" w:cs="Times New Roman"/>
          <w:sz w:val="24"/>
          <w:szCs w:val="24"/>
        </w:rPr>
        <w:t xml:space="preserve"> ndryshuar; </w:t>
      </w:r>
    </w:p>
    <w:p w14:paraId="3D8A71C4" w14:textId="099D345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nenit 4, pika 46 dhe nenit 126</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nr. 9662, datë 18.12.2006</w:t>
      </w:r>
      <w:r w:rsidR="002D7907" w:rsidRPr="00FE5D2A">
        <w:rPr>
          <w:rFonts w:ascii="Garamond" w:hAnsi="Garamond" w:cs="Times New Roman"/>
          <w:sz w:val="24"/>
          <w:szCs w:val="24"/>
        </w:rPr>
        <w:t>,</w:t>
      </w:r>
      <w:r w:rsidRPr="00FE5D2A">
        <w:rPr>
          <w:rFonts w:ascii="Garamond" w:hAnsi="Garamond" w:cs="Times New Roman"/>
          <w:sz w:val="24"/>
          <w:szCs w:val="24"/>
        </w:rPr>
        <w:t xml:space="preserve"> “Për bankat në Republikën e Shqipërisë”, </w:t>
      </w:r>
      <w:r w:rsidR="002D7907" w:rsidRPr="00FE5D2A">
        <w:rPr>
          <w:rFonts w:ascii="Garamond" w:hAnsi="Garamond" w:cs="Times New Roman"/>
          <w:sz w:val="24"/>
          <w:szCs w:val="24"/>
        </w:rPr>
        <w:t>të</w:t>
      </w:r>
      <w:r w:rsidRPr="00FE5D2A">
        <w:rPr>
          <w:rFonts w:ascii="Garamond" w:hAnsi="Garamond" w:cs="Times New Roman"/>
          <w:sz w:val="24"/>
          <w:szCs w:val="24"/>
        </w:rPr>
        <w:t xml:space="preserve"> ndryshuar, (i cili në këtë rregullore d</w:t>
      </w:r>
      <w:r w:rsidR="002D7907" w:rsidRPr="00FE5D2A">
        <w:rPr>
          <w:rFonts w:ascii="Garamond" w:hAnsi="Garamond" w:cs="Times New Roman"/>
          <w:sz w:val="24"/>
          <w:szCs w:val="24"/>
        </w:rPr>
        <w:t>o të quhet ligji “Për bankat”);</w:t>
      </w:r>
    </w:p>
    <w:p w14:paraId="033B3078" w14:textId="050CFBE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neneve 4, 7, 8, 9, 13, 14, 15, 21, 28 dhe 31</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nr. 55/2020, datë 30.4.2020, </w:t>
      </w:r>
      <w:r w:rsidR="002D7907" w:rsidRPr="00FE5D2A">
        <w:rPr>
          <w:rFonts w:ascii="Garamond" w:hAnsi="Garamond" w:cs="Times New Roman"/>
          <w:sz w:val="24"/>
          <w:szCs w:val="24"/>
        </w:rPr>
        <w:t>“</w:t>
      </w:r>
      <w:r w:rsidRPr="00FE5D2A">
        <w:rPr>
          <w:rFonts w:ascii="Garamond" w:hAnsi="Garamond" w:cs="Times New Roman"/>
          <w:sz w:val="24"/>
          <w:szCs w:val="24"/>
        </w:rPr>
        <w:t>Për shërbimet e pagesave” (i cili, në këtë rregullore do të quhet ligji “Për shërbimet e pagesave”);</w:t>
      </w:r>
    </w:p>
    <w:p w14:paraId="10BF0AEB" w14:textId="63BE517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nenit 194, pika 4</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nr. 52/2014, datë 22.5.2014</w:t>
      </w:r>
      <w:r w:rsidR="002D7907" w:rsidRPr="00FE5D2A">
        <w:rPr>
          <w:rFonts w:ascii="Garamond" w:hAnsi="Garamond" w:cs="Times New Roman"/>
          <w:sz w:val="24"/>
          <w:szCs w:val="24"/>
        </w:rPr>
        <w:t>,</w:t>
      </w:r>
      <w:r w:rsidRPr="00FE5D2A">
        <w:rPr>
          <w:rFonts w:ascii="Garamond" w:hAnsi="Garamond" w:cs="Times New Roman"/>
          <w:sz w:val="24"/>
          <w:szCs w:val="24"/>
        </w:rPr>
        <w:t xml:space="preserve"> “Për veprimtarinë e sigurimit dhe risigurimit”.</w:t>
      </w:r>
    </w:p>
    <w:p w14:paraId="0C128A01"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3E450E6C"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3</w:t>
      </w:r>
    </w:p>
    <w:p w14:paraId="7A4718B4"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Subjektet</w:t>
      </w:r>
    </w:p>
    <w:p w14:paraId="148B9892"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4A68D129" w14:textId="4AC1C72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Subje</w:t>
      </w:r>
      <w:r w:rsidR="002D7907" w:rsidRPr="00FE5D2A">
        <w:rPr>
          <w:rFonts w:ascii="Garamond" w:hAnsi="Garamond" w:cs="Times New Roman"/>
          <w:sz w:val="24"/>
          <w:szCs w:val="24"/>
        </w:rPr>
        <w:t>kte të kësaj rregulloreje janë:</w:t>
      </w:r>
    </w:p>
    <w:p w14:paraId="00A439BD" w14:textId="62C6DA8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institucionet e pagesave, siç përcaktohen në pikën 13</w:t>
      </w:r>
      <w:r w:rsidR="002D7907" w:rsidRPr="00FE5D2A">
        <w:rPr>
          <w:rFonts w:ascii="Garamond" w:hAnsi="Garamond" w:cs="Times New Roman"/>
          <w:sz w:val="24"/>
          <w:szCs w:val="24"/>
        </w:rPr>
        <w:t>,</w:t>
      </w:r>
      <w:r w:rsidRPr="00FE5D2A">
        <w:rPr>
          <w:rFonts w:ascii="Garamond" w:hAnsi="Garamond" w:cs="Times New Roman"/>
          <w:sz w:val="24"/>
          <w:szCs w:val="24"/>
        </w:rPr>
        <w:t xml:space="preserve"> të nenit 5</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Shoqëritë e kursim-kreditit që do të ushtrojnë veprimtarinë edhe si institucion pagesash, mund të ofrojnë shërbimet e pagesave vetëm për anëtarët e tyre;</w:t>
      </w:r>
    </w:p>
    <w:p w14:paraId="3747C6C0" w14:textId="4FA8D3C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institucionet e parasë elektronike, siç përcaktohen në pikën 46</w:t>
      </w:r>
      <w:r w:rsidR="002D7907" w:rsidRPr="00FE5D2A">
        <w:rPr>
          <w:rFonts w:ascii="Garamond" w:hAnsi="Garamond" w:cs="Times New Roman"/>
          <w:sz w:val="24"/>
          <w:szCs w:val="24"/>
        </w:rPr>
        <w:t>,</w:t>
      </w:r>
      <w:r w:rsidRPr="00FE5D2A">
        <w:rPr>
          <w:rFonts w:ascii="Garamond" w:hAnsi="Garamond" w:cs="Times New Roman"/>
          <w:sz w:val="24"/>
          <w:szCs w:val="24"/>
        </w:rPr>
        <w:t xml:space="preserve"> të nenit 4</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“Për bankat”; </w:t>
      </w:r>
    </w:p>
    <w:p w14:paraId="57A08B57" w14:textId="1E5AD9C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ofruesit e shërbimit të informimit të llogarisë, siç përcaktohen në pikën 27</w:t>
      </w:r>
      <w:r w:rsidR="002D7907" w:rsidRPr="00FE5D2A">
        <w:rPr>
          <w:rFonts w:ascii="Garamond" w:hAnsi="Garamond" w:cs="Times New Roman"/>
          <w:sz w:val="24"/>
          <w:szCs w:val="24"/>
        </w:rPr>
        <w:t>,</w:t>
      </w:r>
      <w:r w:rsidRPr="00FE5D2A">
        <w:rPr>
          <w:rFonts w:ascii="Garamond" w:hAnsi="Garamond" w:cs="Times New Roman"/>
          <w:sz w:val="24"/>
          <w:szCs w:val="24"/>
        </w:rPr>
        <w:t xml:space="preserve"> të nenit 5</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450E7ADF" w14:textId="06050D7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ofruesit e shërbimeve që kryejnë një veprimtari sipas shkronjave “gj” dhe “h”</w:t>
      </w:r>
      <w:r w:rsidR="002D7907" w:rsidRPr="00FE5D2A">
        <w:rPr>
          <w:rFonts w:ascii="Garamond" w:hAnsi="Garamond" w:cs="Times New Roman"/>
          <w:sz w:val="24"/>
          <w:szCs w:val="24"/>
        </w:rPr>
        <w:t>,</w:t>
      </w:r>
      <w:r w:rsidRPr="00FE5D2A">
        <w:rPr>
          <w:rFonts w:ascii="Garamond" w:hAnsi="Garamond" w:cs="Times New Roman"/>
          <w:sz w:val="24"/>
          <w:szCs w:val="24"/>
        </w:rPr>
        <w:t xml:space="preserve"> të nenit 4</w:t>
      </w:r>
      <w:r w:rsidR="002D790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siç parashikohet në nenin 62 dhe 63</w:t>
      </w:r>
      <w:r w:rsidR="002D7907" w:rsidRPr="00FE5D2A">
        <w:rPr>
          <w:rFonts w:ascii="Garamond" w:hAnsi="Garamond" w:cs="Times New Roman"/>
          <w:sz w:val="24"/>
          <w:szCs w:val="24"/>
        </w:rPr>
        <w:t>,</w:t>
      </w:r>
      <w:r w:rsidRPr="00FE5D2A">
        <w:rPr>
          <w:rFonts w:ascii="Garamond" w:hAnsi="Garamond" w:cs="Times New Roman"/>
          <w:sz w:val="24"/>
          <w:szCs w:val="24"/>
        </w:rPr>
        <w:t xml:space="preserve"> të kësaj rregulloreje.</w:t>
      </w:r>
    </w:p>
    <w:p w14:paraId="578C96ED"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1B8259EE"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4</w:t>
      </w:r>
    </w:p>
    <w:p w14:paraId="72C0CE0F"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Përkufizime</w:t>
      </w:r>
    </w:p>
    <w:p w14:paraId="69AE040B"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p>
    <w:p w14:paraId="53DDF7BB" w14:textId="531388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Termat e përdorur në këtë rregullore kanë të njëjtin kuptim me termat e përdorur në ligjin “Për shërbimet e pagesave” dhe në ligjin “Për bankat”.</w:t>
      </w:r>
    </w:p>
    <w:p w14:paraId="0D158037" w14:textId="23C6FE5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Përveç sa parashikohet në pikën 1 të këtij neni, për qëllime të zbatimit të kësaj rregulloreje, termat e mëposhtëm kanë këtë kuptim:</w:t>
      </w:r>
    </w:p>
    <w:p w14:paraId="340F3999" w14:textId="6EC4527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“agjent i institucionit të parasë elektronike” - është personi fizik ose juridik, i cili vepron në emër dhe për llogari të një institucioni të parasë elektronike, për shpërndarjen dhe ripagimin e fondeve dhe/ose ofrimin e shërbimeve të pagesave. Institucioni i parasë elektronike nuk mund të emetojë para elektronike nëpërmjet agjentëve;</w:t>
      </w:r>
    </w:p>
    <w:p w14:paraId="47217142" w14:textId="28A4D2F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“aksione të mbajtësit (</w:t>
      </w:r>
      <w:r w:rsidRPr="00297F38">
        <w:rPr>
          <w:rFonts w:ascii="Garamond" w:hAnsi="Garamond" w:cs="Times New Roman"/>
          <w:i/>
          <w:sz w:val="24"/>
          <w:szCs w:val="24"/>
        </w:rPr>
        <w:t>bearer shares</w:t>
      </w:r>
      <w:r w:rsidRPr="00FE5D2A">
        <w:rPr>
          <w:rFonts w:ascii="Garamond" w:hAnsi="Garamond" w:cs="Times New Roman"/>
          <w:sz w:val="24"/>
          <w:szCs w:val="24"/>
        </w:rPr>
        <w:t>)” - janë aksione të një personi juridik, pronësia e të cilave i kalon personit që zotëron/mban certifikatën/dokumentin e aksioneve të mbajtësit, pa pasur nevojë për marrëveshje/kontratë për kalimin e pronësisë së këtyre aksioneve;</w:t>
      </w:r>
      <w:r w:rsidR="008F3DFE">
        <w:rPr>
          <w:rFonts w:ascii="Garamond" w:hAnsi="Garamond" w:cs="Times New Roman"/>
          <w:sz w:val="24"/>
          <w:szCs w:val="24"/>
        </w:rPr>
        <w:t xml:space="preserve"> </w:t>
      </w:r>
    </w:p>
    <w:p w14:paraId="6902C02C" w14:textId="27DA7BF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c) “aksion</w:t>
      </w:r>
      <w:r w:rsidR="00125113">
        <w:rPr>
          <w:rFonts w:ascii="Garamond" w:hAnsi="Garamond" w:cs="Times New Roman"/>
          <w:sz w:val="24"/>
          <w:szCs w:val="24"/>
        </w:rPr>
        <w:t>a</w:t>
      </w:r>
      <w:r w:rsidRPr="00FE5D2A">
        <w:rPr>
          <w:rFonts w:ascii="Garamond" w:hAnsi="Garamond" w:cs="Times New Roman"/>
          <w:sz w:val="24"/>
          <w:szCs w:val="24"/>
        </w:rPr>
        <w:t>r përfaqësues (</w:t>
      </w:r>
      <w:r w:rsidRPr="00297F38">
        <w:rPr>
          <w:rFonts w:ascii="Garamond" w:hAnsi="Garamond" w:cs="Times New Roman"/>
          <w:i/>
          <w:sz w:val="24"/>
          <w:szCs w:val="24"/>
        </w:rPr>
        <w:t>nominee shareholder</w:t>
      </w:r>
      <w:r w:rsidRPr="00FE5D2A">
        <w:rPr>
          <w:rFonts w:ascii="Garamond" w:hAnsi="Garamond" w:cs="Times New Roman"/>
          <w:sz w:val="24"/>
          <w:szCs w:val="24"/>
        </w:rPr>
        <w:t>)” - është aksion</w:t>
      </w:r>
      <w:r w:rsidR="00125113">
        <w:rPr>
          <w:rFonts w:ascii="Garamond" w:hAnsi="Garamond" w:cs="Times New Roman"/>
          <w:sz w:val="24"/>
          <w:szCs w:val="24"/>
        </w:rPr>
        <w:t>a</w:t>
      </w:r>
      <w:r w:rsidRPr="00FE5D2A">
        <w:rPr>
          <w:rFonts w:ascii="Garamond" w:hAnsi="Garamond" w:cs="Times New Roman"/>
          <w:sz w:val="24"/>
          <w:szCs w:val="24"/>
        </w:rPr>
        <w:t>ri i regjistruar i një personi juridik, që mban aksionet në emër të aksion</w:t>
      </w:r>
      <w:r w:rsidR="00125113">
        <w:rPr>
          <w:rFonts w:ascii="Garamond" w:hAnsi="Garamond" w:cs="Times New Roman"/>
          <w:sz w:val="24"/>
          <w:szCs w:val="24"/>
        </w:rPr>
        <w:t>a</w:t>
      </w:r>
      <w:r w:rsidRPr="00FE5D2A">
        <w:rPr>
          <w:rFonts w:ascii="Garamond" w:hAnsi="Garamond" w:cs="Times New Roman"/>
          <w:sz w:val="24"/>
          <w:szCs w:val="24"/>
        </w:rPr>
        <w:t>rit aktual (pronarit përfitues), në bazë të një marrëveshjeje;</w:t>
      </w:r>
    </w:p>
    <w:p w14:paraId="299357F7" w14:textId="746F67C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“bankë guaskë” - ka të njëjtin kuptim siç përcaktohet në ligjin “Për parandalimin e pastrimit të parave dhe financimit të terrorizmit”.</w:t>
      </w:r>
    </w:p>
    <w:p w14:paraId="339CFCE4" w14:textId="0014DAC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Termat “kapital aksionar”, “këshill administrimi/mbikëqyrës” dhe “aksionar/ortak” të përdorur në këtë rregullore për institucionet e pagesave, do të nënkuptojnë përkatësisht termat “kapital”, “këshill drejtues” dhe “anëtar”, për shoqëritë e kursim-kreditit që do të licencohen si institucione pagesash.</w:t>
      </w:r>
      <w:r w:rsidR="008F3DFE">
        <w:rPr>
          <w:rFonts w:ascii="Garamond" w:hAnsi="Garamond" w:cs="Times New Roman"/>
          <w:sz w:val="24"/>
          <w:szCs w:val="24"/>
        </w:rPr>
        <w:t xml:space="preserve"> </w:t>
      </w:r>
    </w:p>
    <w:p w14:paraId="289E83EE"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56F510B9"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KREU II</w:t>
      </w:r>
    </w:p>
    <w:p w14:paraId="128F6479"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LICENCIMI I INSTITUCIONEVE TË PAGESAVE DHE INSTITUCIONEVE TË PARASË ELEKTRONIKE</w:t>
      </w:r>
    </w:p>
    <w:p w14:paraId="220E3294"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15B70939"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NËNKREU I</w:t>
      </w:r>
    </w:p>
    <w:p w14:paraId="29E97EB0"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KËRKESA TË PËRGJITHSHME</w:t>
      </w:r>
    </w:p>
    <w:p w14:paraId="7DADFB81"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16966E57"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5</w:t>
      </w:r>
    </w:p>
    <w:p w14:paraId="2413B76E"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Kapitali fillestar minimal</w:t>
      </w:r>
    </w:p>
    <w:p w14:paraId="2370B6CD"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3621A706" w14:textId="524C663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Shuma përkatëse e kapitalit fillestar minimal të paguar, të kërkuar për t’u licencuar si institucion i pagesave, është si më poshtë:</w:t>
      </w:r>
    </w:p>
    <w:p w14:paraId="44114EC5" w14:textId="3C8B82D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kur institucioni i pagesave do të ofrojë vetëm shërbimin e pagesave të parashikuar në pikën 6</w:t>
      </w:r>
      <w:r w:rsidR="00265E30" w:rsidRPr="00FE5D2A">
        <w:rPr>
          <w:rFonts w:ascii="Garamond" w:hAnsi="Garamond" w:cs="Times New Roman"/>
          <w:sz w:val="24"/>
          <w:szCs w:val="24"/>
        </w:rPr>
        <w:t>,</w:t>
      </w:r>
      <w:r w:rsidRPr="00FE5D2A">
        <w:rPr>
          <w:rFonts w:ascii="Garamond" w:hAnsi="Garamond" w:cs="Times New Roman"/>
          <w:sz w:val="24"/>
          <w:szCs w:val="24"/>
        </w:rPr>
        <w:t xml:space="preserve"> të aneksit 1</w:t>
      </w:r>
      <w:r w:rsidR="00265E30"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jo më pak se 2.5 milionë lekë;</w:t>
      </w:r>
    </w:p>
    <w:p w14:paraId="6707C13E" w14:textId="02F4557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w:t>
      </w:r>
      <w:r w:rsidR="008F3DFE">
        <w:rPr>
          <w:rFonts w:ascii="Garamond" w:hAnsi="Garamond" w:cs="Times New Roman"/>
          <w:sz w:val="24"/>
          <w:szCs w:val="24"/>
        </w:rPr>
        <w:t xml:space="preserve"> </w:t>
      </w:r>
      <w:r w:rsidRPr="00FE5D2A">
        <w:rPr>
          <w:rFonts w:ascii="Garamond" w:hAnsi="Garamond" w:cs="Times New Roman"/>
          <w:sz w:val="24"/>
          <w:szCs w:val="24"/>
        </w:rPr>
        <w:t>kur institucioni i pagesave do të ofrojë vetëm shërbimin e pagesave të parashikuar në pikën 7</w:t>
      </w:r>
      <w:r w:rsidR="00265E30" w:rsidRPr="00FE5D2A">
        <w:rPr>
          <w:rFonts w:ascii="Garamond" w:hAnsi="Garamond" w:cs="Times New Roman"/>
          <w:sz w:val="24"/>
          <w:szCs w:val="24"/>
        </w:rPr>
        <w:t>,</w:t>
      </w:r>
      <w:r w:rsidRPr="00FE5D2A">
        <w:rPr>
          <w:rFonts w:ascii="Garamond" w:hAnsi="Garamond" w:cs="Times New Roman"/>
          <w:sz w:val="24"/>
          <w:szCs w:val="24"/>
        </w:rPr>
        <w:t xml:space="preserve"> të aneksit 1</w:t>
      </w:r>
      <w:r w:rsidR="00265E30"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jo më pak se 6.5 milionë lekë;</w:t>
      </w:r>
    </w:p>
    <w:p w14:paraId="2F8D5405" w14:textId="2A1CDAA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kur institucioni i pagesave do të ofrojë shërbimet e pagesave të parashikuar në pikat 1</w:t>
      </w:r>
      <w:r w:rsidR="00265E30" w:rsidRPr="00FE5D2A">
        <w:rPr>
          <w:rFonts w:ascii="Garamond" w:hAnsi="Garamond" w:cs="Times New Roman"/>
          <w:sz w:val="24"/>
          <w:szCs w:val="24"/>
        </w:rPr>
        <w:t>–</w:t>
      </w:r>
      <w:r w:rsidRPr="00FE5D2A">
        <w:rPr>
          <w:rFonts w:ascii="Garamond" w:hAnsi="Garamond" w:cs="Times New Roman"/>
          <w:sz w:val="24"/>
          <w:szCs w:val="24"/>
        </w:rPr>
        <w:t>5</w:t>
      </w:r>
      <w:r w:rsidR="00265E30" w:rsidRPr="00FE5D2A">
        <w:rPr>
          <w:rFonts w:ascii="Garamond" w:hAnsi="Garamond" w:cs="Times New Roman"/>
          <w:sz w:val="24"/>
          <w:szCs w:val="24"/>
        </w:rPr>
        <w:t>,</w:t>
      </w:r>
      <w:r w:rsidRPr="00FE5D2A">
        <w:rPr>
          <w:rFonts w:ascii="Garamond" w:hAnsi="Garamond" w:cs="Times New Roman"/>
          <w:sz w:val="24"/>
          <w:szCs w:val="24"/>
        </w:rPr>
        <w:t xml:space="preserve"> të aneksit 1</w:t>
      </w:r>
      <w:r w:rsidR="00265E30"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jo më pak se 1</w:t>
      </w:r>
      <w:r w:rsidR="00EF61C8" w:rsidRPr="00FE5D2A">
        <w:rPr>
          <w:rFonts w:ascii="Garamond" w:hAnsi="Garamond" w:cs="Times New Roman"/>
          <w:sz w:val="24"/>
          <w:szCs w:val="24"/>
        </w:rPr>
        <w:t>6 milionë lekë.</w:t>
      </w:r>
    </w:p>
    <w:p w14:paraId="4CDE86AB" w14:textId="70189FF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Kapitali fillestar minimal i kërkuar për institucionet e pagesave, që kërkojnë të ofrojnë 2 (dy) ose më shumë lloje shërbime pagesash nga ato të përcaktuara në shkronjat “a”, “b” dhe “c”</w:t>
      </w:r>
      <w:r w:rsidR="00265E30" w:rsidRPr="00FE5D2A">
        <w:rPr>
          <w:rFonts w:ascii="Garamond" w:hAnsi="Garamond" w:cs="Times New Roman"/>
          <w:sz w:val="24"/>
          <w:szCs w:val="24"/>
        </w:rPr>
        <w:t>,</w:t>
      </w:r>
      <w:r w:rsidRPr="00FE5D2A">
        <w:rPr>
          <w:rFonts w:ascii="Garamond" w:hAnsi="Garamond" w:cs="Times New Roman"/>
          <w:sz w:val="24"/>
          <w:szCs w:val="24"/>
        </w:rPr>
        <w:t xml:space="preserve"> të pikës 1</w:t>
      </w:r>
      <w:r w:rsidR="00265E30" w:rsidRPr="00FE5D2A">
        <w:rPr>
          <w:rFonts w:ascii="Garamond" w:hAnsi="Garamond" w:cs="Times New Roman"/>
          <w:sz w:val="24"/>
          <w:szCs w:val="24"/>
        </w:rPr>
        <w:t>,</w:t>
      </w:r>
      <w:r w:rsidRPr="00FE5D2A">
        <w:rPr>
          <w:rFonts w:ascii="Garamond" w:hAnsi="Garamond" w:cs="Times New Roman"/>
          <w:sz w:val="24"/>
          <w:szCs w:val="24"/>
        </w:rPr>
        <w:t xml:space="preserve"> të këtij neni, duhet të jetë i barabartë me vlerën që i përket nivelit më të lartë të kapitalit të kërkuar në pikën 1 të këtij neni.</w:t>
      </w:r>
    </w:p>
    <w:p w14:paraId="4C849181" w14:textId="2C8D6AB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Kapitali fillestar minimal i kërkuar për institucionet e parasë elektronike është 45 (dyzet e pesë) milionë lekë.</w:t>
      </w:r>
    </w:p>
    <w:p w14:paraId="5E39E0C9" w14:textId="50A7F4D4" w:rsidR="005B28F2" w:rsidRPr="00FE5D2A" w:rsidRDefault="005B28F2" w:rsidP="00EF61C8">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Çdo pagesë e kapitalit fillestar minimal, çdo shtesë e mëvonshme e tij</w:t>
      </w:r>
      <w:r w:rsidR="00003360" w:rsidRPr="00FE5D2A">
        <w:rPr>
          <w:rFonts w:ascii="Garamond" w:hAnsi="Garamond" w:cs="Times New Roman"/>
          <w:sz w:val="24"/>
          <w:szCs w:val="24"/>
        </w:rPr>
        <w:t>,</w:t>
      </w:r>
      <w:r w:rsidRPr="00FE5D2A">
        <w:rPr>
          <w:rFonts w:ascii="Garamond" w:hAnsi="Garamond" w:cs="Times New Roman"/>
          <w:sz w:val="24"/>
          <w:szCs w:val="24"/>
        </w:rPr>
        <w:t xml:space="preserve"> si dhe çdo ndryshim në strukturën e kapitalit të institucionit të pagesave dhe të inst</w:t>
      </w:r>
      <w:r w:rsidR="00EF61C8" w:rsidRPr="00FE5D2A">
        <w:rPr>
          <w:rFonts w:ascii="Garamond" w:hAnsi="Garamond" w:cs="Times New Roman"/>
          <w:sz w:val="24"/>
          <w:szCs w:val="24"/>
        </w:rPr>
        <w:t>itucionit të parasë elektronike</w:t>
      </w:r>
      <w:r w:rsidRPr="00FE5D2A">
        <w:rPr>
          <w:rFonts w:ascii="Garamond" w:hAnsi="Garamond" w:cs="Times New Roman"/>
          <w:sz w:val="24"/>
          <w:szCs w:val="24"/>
        </w:rPr>
        <w:t xml:space="preserve"> shoqërohet me paraqitjen në Bankën e Shqipërisë të informacionit lidhur me burimin e krijimit të këtij kapitali, sipas dokumentacionit të parashikuar përkatësisht në nenin 26 dhe në nenin 45</w:t>
      </w:r>
      <w:r w:rsidR="00265E30" w:rsidRPr="00FE5D2A">
        <w:rPr>
          <w:rFonts w:ascii="Garamond" w:hAnsi="Garamond" w:cs="Times New Roman"/>
          <w:sz w:val="24"/>
          <w:szCs w:val="24"/>
        </w:rPr>
        <w:t>,</w:t>
      </w:r>
      <w:r w:rsidRPr="00FE5D2A">
        <w:rPr>
          <w:rFonts w:ascii="Garamond" w:hAnsi="Garamond" w:cs="Times New Roman"/>
          <w:sz w:val="24"/>
          <w:szCs w:val="24"/>
        </w:rPr>
        <w:t xml:space="preserve"> të kësaj rregulloreje.</w:t>
      </w:r>
    </w:p>
    <w:p w14:paraId="33B7DB93" w14:textId="2F20466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5. Banka e Shqipërisë ka të drejtë të kërkojë sqarime dhe të bëjë verifikime të mëtejshme lidhur me burimin/et e krijimit të kontributeve/fondeve që do të shërbejnë si kapital fillestar minimal ose si shtesë e mëvonshme e tij.</w:t>
      </w:r>
    </w:p>
    <w:p w14:paraId="5DC7F382" w14:textId="56685C0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6. Në rast se Banka e Shqipërisë konstaton, apo ka dyshime të arsyeshme se struktura e kapitalit apo burimi i tij lidhet me persona për të cilët ka dënime penale të formës së prerë, që kanë lidhje familjare apo marrëdhënie të ngushta personale, pune apo biznesi</w:t>
      </w:r>
      <w:r w:rsidR="00EF61C8" w:rsidRPr="00FE5D2A">
        <w:rPr>
          <w:rFonts w:ascii="Garamond" w:hAnsi="Garamond" w:cs="Times New Roman"/>
          <w:sz w:val="24"/>
          <w:szCs w:val="24"/>
        </w:rPr>
        <w:t>,</w:t>
      </w:r>
      <w:r w:rsidRPr="00FE5D2A">
        <w:rPr>
          <w:rFonts w:ascii="Garamond" w:hAnsi="Garamond" w:cs="Times New Roman"/>
          <w:sz w:val="24"/>
          <w:szCs w:val="24"/>
        </w:rPr>
        <w:t xml:space="preserve"> sipas përcaktimeve ligjore, me aksionarët/ortakët e propozuar, apo lidhet me shoqëri të regjistruara në parajsa fiskale ose </w:t>
      </w:r>
      <w:r w:rsidRPr="00FE5D2A">
        <w:rPr>
          <w:rFonts w:ascii="Garamond" w:hAnsi="Garamond" w:cs="Times New Roman"/>
          <w:i/>
          <w:sz w:val="24"/>
          <w:szCs w:val="24"/>
        </w:rPr>
        <w:t>offshore</w:t>
      </w:r>
      <w:r w:rsidRPr="00FE5D2A">
        <w:rPr>
          <w:rFonts w:ascii="Garamond" w:hAnsi="Garamond" w:cs="Times New Roman"/>
          <w:sz w:val="24"/>
          <w:szCs w:val="24"/>
        </w:rPr>
        <w:t>, njofton dhe kërkon nga Drejtoria e Përgjithshme e Parandalimit të Pastrimit të Parave nëse ka informacion në lidhje me aksionarët/ortakët e propozuar, si dhe pezullon procedurën e licencimit deri në një përgjigje nga kjo e fundit.</w:t>
      </w:r>
    </w:p>
    <w:p w14:paraId="5AD5B4CA"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48382324"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lastRenderedPageBreak/>
        <w:t>Neni 6</w:t>
      </w:r>
    </w:p>
    <w:p w14:paraId="2CA8F2D9"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Karakteristikat e licencës</w:t>
      </w:r>
    </w:p>
    <w:p w14:paraId="68792F58"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0C1A2BDF" w14:textId="3C3C03E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1. Licenca është e pakufizuar në kohë, e patransferueshme dhe e patjetërsueshme. </w:t>
      </w:r>
    </w:p>
    <w:p w14:paraId="3C54226D" w14:textId="0BDCB51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Licenca e institucionit të pagesave dhe e institucionit të parasë elektronike përfshin emrin tregtar të subjektit, numrin dhe datën e lëshimit të saj, si edhe ka si pjesë përbërëse të saj aneksin e veprimtarive dhe të shërbimeve, pë</w:t>
      </w:r>
      <w:r w:rsidR="00EF61C8" w:rsidRPr="00FE5D2A">
        <w:rPr>
          <w:rFonts w:ascii="Garamond" w:hAnsi="Garamond" w:cs="Times New Roman"/>
          <w:sz w:val="24"/>
          <w:szCs w:val="24"/>
        </w:rPr>
        <w:t>r të cilat subjekti licencohet.</w:t>
      </w:r>
    </w:p>
    <w:p w14:paraId="20E635DD" w14:textId="2D1BE61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Licenca e institucionit të pagesave përfshin</w:t>
      </w:r>
      <w:r w:rsidR="00EF61C8" w:rsidRPr="00FE5D2A">
        <w:rPr>
          <w:rFonts w:ascii="Garamond" w:hAnsi="Garamond" w:cs="Times New Roman"/>
          <w:sz w:val="24"/>
          <w:szCs w:val="24"/>
        </w:rPr>
        <w:t>,</w:t>
      </w:r>
      <w:r w:rsidRPr="00FE5D2A">
        <w:rPr>
          <w:rFonts w:ascii="Garamond" w:hAnsi="Garamond" w:cs="Times New Roman"/>
          <w:sz w:val="24"/>
          <w:szCs w:val="24"/>
        </w:rPr>
        <w:t xml:space="preserve"> përveç emrit të subjektit, edhe emërtimin “institucion i pagesave”.</w:t>
      </w:r>
    </w:p>
    <w:p w14:paraId="209DFE83" w14:textId="22568C5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Licenca e institucionit të parasë elektronike përfshin</w:t>
      </w:r>
      <w:r w:rsidR="00EF61C8" w:rsidRPr="00FE5D2A">
        <w:rPr>
          <w:rFonts w:ascii="Garamond" w:hAnsi="Garamond" w:cs="Times New Roman"/>
          <w:sz w:val="24"/>
          <w:szCs w:val="24"/>
        </w:rPr>
        <w:t>,</w:t>
      </w:r>
      <w:r w:rsidRPr="00FE5D2A">
        <w:rPr>
          <w:rFonts w:ascii="Garamond" w:hAnsi="Garamond" w:cs="Times New Roman"/>
          <w:sz w:val="24"/>
          <w:szCs w:val="24"/>
        </w:rPr>
        <w:t xml:space="preserve"> përveç emrit të subjektit, edhe emërtimin “institucion i parasë elektronike”.</w:t>
      </w:r>
    </w:p>
    <w:p w14:paraId="6839A93A"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071DF469"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7</w:t>
      </w:r>
    </w:p>
    <w:p w14:paraId="2336078F"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Kriteret për dhënien ose refuzimin e licencës</w:t>
      </w:r>
    </w:p>
    <w:p w14:paraId="6ACCC141"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529E650F" w14:textId="28D30C0E" w:rsidR="005B28F2" w:rsidRPr="00FE5D2A" w:rsidRDefault="005B28F2" w:rsidP="00EF61C8">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Banka e Shqipërisë merr vendim për dhënien e licencës vetëm kur krijon bindjen se subjekti plotëson kërkesat e nenit 13</w:t>
      </w:r>
      <w:r w:rsidR="00EF61C8"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w:t>
      </w:r>
      <w:r w:rsidR="00EF61C8" w:rsidRPr="00FE5D2A">
        <w:rPr>
          <w:rFonts w:ascii="Garamond" w:hAnsi="Garamond" w:cs="Times New Roman"/>
          <w:sz w:val="24"/>
          <w:szCs w:val="24"/>
        </w:rPr>
        <w:t>ave” dhe të kësaj rregulloreje.</w:t>
      </w:r>
    </w:p>
    <w:p w14:paraId="2197DA1A" w14:textId="438236E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Banka e Shqipërisë refuzon dhënien e licencës kur nuk plotësohen kërkesat e nenit 13</w:t>
      </w:r>
      <w:r w:rsidR="00EF61C8"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dhe të kësaj rregulloreje, duke marrë në konsideratë edhe situatat e mëposhtme:</w:t>
      </w:r>
    </w:p>
    <w:p w14:paraId="5996CF44" w14:textId="1753F8D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të paktën njëri nga themeluesit me pjesëmarrje influencuese ka qenë subjekt i procedurave të deklarimit të paaftësisë paguese ose falimentimit;</w:t>
      </w:r>
    </w:p>
    <w:p w14:paraId="099A49E9" w14:textId="72C84B1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nuk paraqitet informacion lidhur me identitetin e themeluesve me pjesëmarrje influencuese;</w:t>
      </w:r>
    </w:p>
    <w:p w14:paraId="7F1219D3" w14:textId="74F7788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vërtetohet se të paktën njëri nga themeluesit:</w:t>
      </w:r>
    </w:p>
    <w:p w14:paraId="7475BDF8" w14:textId="48F1B70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është në ndjekje penale ose është dënuar nga gjykata</w:t>
      </w:r>
      <w:r w:rsidR="00EF61C8" w:rsidRPr="00FE5D2A">
        <w:rPr>
          <w:rFonts w:ascii="Garamond" w:hAnsi="Garamond" w:cs="Times New Roman"/>
          <w:sz w:val="24"/>
          <w:szCs w:val="24"/>
        </w:rPr>
        <w:t>,</w:t>
      </w:r>
      <w:r w:rsidRPr="00FE5D2A">
        <w:rPr>
          <w:rFonts w:ascii="Garamond" w:hAnsi="Garamond" w:cs="Times New Roman"/>
          <w:sz w:val="24"/>
          <w:szCs w:val="24"/>
        </w:rPr>
        <w:t xml:space="preserve"> me vendim gjyqësor të formës së prerë</w:t>
      </w:r>
      <w:r w:rsidR="00EF61C8" w:rsidRPr="00FE5D2A">
        <w:rPr>
          <w:rFonts w:ascii="Garamond" w:hAnsi="Garamond" w:cs="Times New Roman"/>
          <w:sz w:val="24"/>
          <w:szCs w:val="24"/>
        </w:rPr>
        <w:t>,</w:t>
      </w:r>
      <w:r w:rsidRPr="00FE5D2A">
        <w:rPr>
          <w:rFonts w:ascii="Garamond" w:hAnsi="Garamond" w:cs="Times New Roman"/>
          <w:sz w:val="24"/>
          <w:szCs w:val="24"/>
        </w:rPr>
        <w:t xml:space="preserve"> për kryerjen e një vepre penale me rrezikshmëri të lartë shoqërore;</w:t>
      </w:r>
    </w:p>
    <w:p w14:paraId="6405B8EB" w14:textId="67EA0BB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është në ndjekje penale ose është dënuar nga gjykata</w:t>
      </w:r>
      <w:r w:rsidR="00EF61C8" w:rsidRPr="00FE5D2A">
        <w:rPr>
          <w:rFonts w:ascii="Garamond" w:hAnsi="Garamond" w:cs="Times New Roman"/>
          <w:sz w:val="24"/>
          <w:szCs w:val="24"/>
        </w:rPr>
        <w:t>,</w:t>
      </w:r>
      <w:r w:rsidRPr="00FE5D2A">
        <w:rPr>
          <w:rFonts w:ascii="Garamond" w:hAnsi="Garamond" w:cs="Times New Roman"/>
          <w:sz w:val="24"/>
          <w:szCs w:val="24"/>
        </w:rPr>
        <w:t xml:space="preserve"> me vendim gjyqësor të formës së prerë</w:t>
      </w:r>
      <w:r w:rsidR="00EF61C8" w:rsidRPr="00FE5D2A">
        <w:rPr>
          <w:rFonts w:ascii="Garamond" w:hAnsi="Garamond" w:cs="Times New Roman"/>
          <w:sz w:val="24"/>
          <w:szCs w:val="24"/>
        </w:rPr>
        <w:t>,</w:t>
      </w:r>
      <w:r w:rsidRPr="00FE5D2A">
        <w:rPr>
          <w:rFonts w:ascii="Garamond" w:hAnsi="Garamond" w:cs="Times New Roman"/>
          <w:sz w:val="24"/>
          <w:szCs w:val="24"/>
        </w:rPr>
        <w:t xml:space="preserve"> për kryerjen e një vepre penale që lidhet me pastrimin e parave ose me financimin e terrorizmit; </w:t>
      </w:r>
    </w:p>
    <w:p w14:paraId="4A9409E1" w14:textId="32CEE9A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kur ndaj tij është marrë vendimi nga gjykata për moslejimin e ushtrimit të profesionit;</w:t>
      </w:r>
    </w:p>
    <w:p w14:paraId="2C4BD5E8" w14:textId="063A639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zotëron aksione të mbajtësit (</w:t>
      </w:r>
      <w:r w:rsidRPr="00FE5D2A">
        <w:rPr>
          <w:rFonts w:ascii="Garamond" w:hAnsi="Garamond" w:cs="Times New Roman"/>
          <w:i/>
          <w:sz w:val="24"/>
          <w:szCs w:val="24"/>
        </w:rPr>
        <w:t>bearer shares</w:t>
      </w:r>
      <w:r w:rsidRPr="00FE5D2A">
        <w:rPr>
          <w:rFonts w:ascii="Garamond" w:hAnsi="Garamond" w:cs="Times New Roman"/>
          <w:sz w:val="24"/>
          <w:szCs w:val="24"/>
        </w:rPr>
        <w:t>), ose është aksionar përfaqësues (</w:t>
      </w:r>
      <w:r w:rsidRPr="00FE5D2A">
        <w:rPr>
          <w:rFonts w:ascii="Garamond" w:hAnsi="Garamond" w:cs="Times New Roman"/>
          <w:i/>
          <w:sz w:val="24"/>
          <w:szCs w:val="24"/>
        </w:rPr>
        <w:t>nominee shareholder</w:t>
      </w:r>
      <w:r w:rsidRPr="00FE5D2A">
        <w:rPr>
          <w:rFonts w:ascii="Garamond" w:hAnsi="Garamond" w:cs="Times New Roman"/>
          <w:sz w:val="24"/>
          <w:szCs w:val="24"/>
        </w:rPr>
        <w:t>) (nëse është e aplikueshme);</w:t>
      </w:r>
    </w:p>
    <w:p w14:paraId="7459DE99" w14:textId="7244136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v. ka një strukturë komplekse të pronësisë dhe kontrollit;</w:t>
      </w:r>
    </w:p>
    <w:p w14:paraId="36BD9210" w14:textId="43783B5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vi. është një bankë guaskë;</w:t>
      </w:r>
    </w:p>
    <w:p w14:paraId="21993AAB" w14:textId="2BCF1B8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vii. paraqet rrezik të lartë, bazuar në vlerësimet e Bankës së Shqip</w:t>
      </w:r>
      <w:r w:rsidR="00EF61C8" w:rsidRPr="00FE5D2A">
        <w:rPr>
          <w:rFonts w:ascii="Garamond" w:hAnsi="Garamond" w:cs="Times New Roman"/>
          <w:sz w:val="24"/>
          <w:szCs w:val="24"/>
        </w:rPr>
        <w:t>ërisë.</w:t>
      </w:r>
    </w:p>
    <w:p w14:paraId="7225F1DC" w14:textId="7317DAC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Banka e Shqipërisë refuzon dhënien e licencës</w:t>
      </w:r>
      <w:r w:rsidR="00EF61C8" w:rsidRPr="00FE5D2A">
        <w:rPr>
          <w:rFonts w:ascii="Garamond" w:hAnsi="Garamond" w:cs="Times New Roman"/>
          <w:sz w:val="24"/>
          <w:szCs w:val="24"/>
        </w:rPr>
        <w:t>,</w:t>
      </w:r>
      <w:r w:rsidRPr="00FE5D2A">
        <w:rPr>
          <w:rFonts w:ascii="Garamond" w:hAnsi="Garamond" w:cs="Times New Roman"/>
          <w:sz w:val="24"/>
          <w:szCs w:val="24"/>
        </w:rPr>
        <w:t xml:space="preserve"> në çdo rast</w:t>
      </w:r>
      <w:r w:rsidR="00EF61C8" w:rsidRPr="00FE5D2A">
        <w:rPr>
          <w:rFonts w:ascii="Garamond" w:hAnsi="Garamond" w:cs="Times New Roman"/>
          <w:sz w:val="24"/>
          <w:szCs w:val="24"/>
        </w:rPr>
        <w:t>,</w:t>
      </w:r>
      <w:r w:rsidRPr="00FE5D2A">
        <w:rPr>
          <w:rFonts w:ascii="Garamond" w:hAnsi="Garamond" w:cs="Times New Roman"/>
          <w:sz w:val="24"/>
          <w:szCs w:val="24"/>
        </w:rPr>
        <w:t xml:space="preserve"> kur gjykon se licencimi i subjektit do të cenonte interesat e publikut.</w:t>
      </w:r>
    </w:p>
    <w:p w14:paraId="3DD35F3D" w14:textId="6F228BF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Banka e Shqipërisë, për të kryer vlerësimet e parashikuara në këtë nen, përveç shqyrtimit të dokumentacionit të paraqitur, bashkëpunon dhe kërkon informacion nga autoritetet mbikëqyrëse homologe dhe institucionet e specializuara për luftën kundër krimit ekonomik dhe krimit të organizuar dhe për parandalimin e pastrimit të parave, Autoriteti i Mbikëqyrjes Financiare, Autoriteti i Konkurrencës, Drejtoria e Përgjithshme e Policis</w:t>
      </w:r>
      <w:r w:rsidR="00EF61C8" w:rsidRPr="00FE5D2A">
        <w:rPr>
          <w:rFonts w:ascii="Garamond" w:hAnsi="Garamond" w:cs="Times New Roman"/>
          <w:sz w:val="24"/>
          <w:szCs w:val="24"/>
        </w:rPr>
        <w:t>ë së Shtetit, Drejtoria e Tatim-</w:t>
      </w:r>
      <w:r w:rsidRPr="00FE5D2A">
        <w:rPr>
          <w:rFonts w:ascii="Garamond" w:hAnsi="Garamond" w:cs="Times New Roman"/>
          <w:sz w:val="24"/>
          <w:szCs w:val="24"/>
        </w:rPr>
        <w:t>Taksave, etj.</w:t>
      </w:r>
    </w:p>
    <w:p w14:paraId="70F98352"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2F2FCAAA"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8</w:t>
      </w:r>
    </w:p>
    <w:p w14:paraId="577EA88F"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Procedurat dhe afatet për shqyrtimin e kërkesës për licencim</w:t>
      </w:r>
    </w:p>
    <w:p w14:paraId="311556C2"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 </w:t>
      </w:r>
    </w:p>
    <w:p w14:paraId="24C2CC4F" w14:textId="4189DC3A" w:rsidR="005B28F2" w:rsidRPr="00FE5D2A" w:rsidRDefault="005B28F2" w:rsidP="00EF61C8">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1. Banka e Shqipërisë, për licencimin e institucioneve të pagesave dhe institucioneve të parasë elektronike, bën shqyrtimin e dokumenteve të paraqitura</w:t>
      </w:r>
      <w:r w:rsidR="00EF61C8" w:rsidRPr="00FE5D2A">
        <w:rPr>
          <w:rFonts w:ascii="Garamond" w:hAnsi="Garamond" w:cs="Times New Roman"/>
          <w:sz w:val="24"/>
          <w:szCs w:val="24"/>
        </w:rPr>
        <w:t>,</w:t>
      </w:r>
      <w:r w:rsidRPr="00FE5D2A">
        <w:rPr>
          <w:rFonts w:ascii="Garamond" w:hAnsi="Garamond" w:cs="Times New Roman"/>
          <w:sz w:val="24"/>
          <w:szCs w:val="24"/>
        </w:rPr>
        <w:t xml:space="preserve"> në përputhje me kërkesat e ligjit “Për shërbimet e pages</w:t>
      </w:r>
      <w:r w:rsidR="00EF61C8" w:rsidRPr="00FE5D2A">
        <w:rPr>
          <w:rFonts w:ascii="Garamond" w:hAnsi="Garamond" w:cs="Times New Roman"/>
          <w:sz w:val="24"/>
          <w:szCs w:val="24"/>
        </w:rPr>
        <w:t>ave” dhe të kësaj rregulloreje.</w:t>
      </w:r>
    </w:p>
    <w:p w14:paraId="6024BD67" w14:textId="601CF46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Banka e Shqipërisë jep ose refuzon dhënien e licencës si institucion i pagesave ose si institucion i parasë elektronike, brenda 3 (tre) muajve nga data e pranimit të kërkesës për licencë.</w:t>
      </w:r>
    </w:p>
    <w:p w14:paraId="47217950" w14:textId="4F2C915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Data e p</w:t>
      </w:r>
      <w:r w:rsidR="00EF61C8" w:rsidRPr="00FE5D2A">
        <w:rPr>
          <w:rFonts w:ascii="Garamond" w:hAnsi="Garamond" w:cs="Times New Roman"/>
          <w:sz w:val="24"/>
          <w:szCs w:val="24"/>
        </w:rPr>
        <w:t>ranimit të kërkesës për licencë</w:t>
      </w:r>
      <w:r w:rsidRPr="00FE5D2A">
        <w:rPr>
          <w:rFonts w:ascii="Garamond" w:hAnsi="Garamond" w:cs="Times New Roman"/>
          <w:sz w:val="24"/>
          <w:szCs w:val="24"/>
        </w:rPr>
        <w:t xml:space="preserve"> konsiderohet data kur kërkuesi ka plotësuar të gjitha kërkesat, sipas ligjit “Për shërbimet e pagesave” dhe kësaj rregulloreje. Kjo datë </w:t>
      </w:r>
      <w:r w:rsidR="00EF61C8" w:rsidRPr="00FE5D2A">
        <w:rPr>
          <w:rFonts w:ascii="Garamond" w:hAnsi="Garamond" w:cs="Times New Roman"/>
          <w:sz w:val="24"/>
          <w:szCs w:val="24"/>
        </w:rPr>
        <w:t>i njoftohet me shkrim kërkuesit</w:t>
      </w:r>
      <w:r w:rsidRPr="00FE5D2A">
        <w:rPr>
          <w:rFonts w:ascii="Garamond" w:hAnsi="Garamond" w:cs="Times New Roman"/>
          <w:sz w:val="24"/>
          <w:szCs w:val="24"/>
        </w:rPr>
        <w:t xml:space="preserve"> nga Banka e Shqipërisë.</w:t>
      </w:r>
    </w:p>
    <w:p w14:paraId="7803C0B1" w14:textId="706C2C2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Nëse dokumentacioni i paraqitur nuk është i plotë dhe/ose nuk përmbush kërkesat e përcaktuara në ligjin “Për shërbimet e pagesave” dhe në këtë rregullore, Banka e Shqipërisë</w:t>
      </w:r>
      <w:r w:rsidR="00EF61C8" w:rsidRPr="00FE5D2A">
        <w:rPr>
          <w:rFonts w:ascii="Garamond" w:hAnsi="Garamond" w:cs="Times New Roman"/>
          <w:sz w:val="24"/>
          <w:szCs w:val="24"/>
        </w:rPr>
        <w:t>,</w:t>
      </w:r>
      <w:r w:rsidRPr="00FE5D2A">
        <w:rPr>
          <w:rFonts w:ascii="Garamond" w:hAnsi="Garamond" w:cs="Times New Roman"/>
          <w:sz w:val="24"/>
          <w:szCs w:val="24"/>
        </w:rPr>
        <w:t xml:space="preserve"> brenda 30 (tridhjetë) ditëve pune</w:t>
      </w:r>
      <w:r w:rsidR="00EF61C8" w:rsidRPr="00FE5D2A">
        <w:rPr>
          <w:rFonts w:ascii="Garamond" w:hAnsi="Garamond" w:cs="Times New Roman"/>
          <w:sz w:val="24"/>
          <w:szCs w:val="24"/>
        </w:rPr>
        <w:t>,</w:t>
      </w:r>
      <w:r w:rsidRPr="00FE5D2A">
        <w:rPr>
          <w:rFonts w:ascii="Garamond" w:hAnsi="Garamond" w:cs="Times New Roman"/>
          <w:sz w:val="24"/>
          <w:szCs w:val="24"/>
        </w:rPr>
        <w:t xml:space="preserve"> do të dërgojë një njoftim për mangësitë ose për mospërputhjet me dispozitat e ligjit “Për shërbimet e pagesave” dhe të kësaj rregulloreje, së bashku me kërkesën për informacion ose dokumentacion shtesë.</w:t>
      </w:r>
    </w:p>
    <w:p w14:paraId="1639D2CD" w14:textId="00E789B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Banka e Shqipërisë ndërpret procedurat e shqyrtimit të kërkesës për licencë, në rast se të dhënat dhe/ose dokumentacioni i kërkuar për licencim nuk plotësohet nga subjekti</w:t>
      </w:r>
      <w:r w:rsidR="00EF61C8" w:rsidRPr="00FE5D2A">
        <w:rPr>
          <w:rFonts w:ascii="Garamond" w:hAnsi="Garamond" w:cs="Times New Roman"/>
          <w:sz w:val="24"/>
          <w:szCs w:val="24"/>
        </w:rPr>
        <w:t>,</w:t>
      </w:r>
      <w:r w:rsidRPr="00FE5D2A">
        <w:rPr>
          <w:rFonts w:ascii="Garamond" w:hAnsi="Garamond" w:cs="Times New Roman"/>
          <w:sz w:val="24"/>
          <w:szCs w:val="24"/>
        </w:rPr>
        <w:t xml:space="preserve"> brenda 6 (gjashtë) muajve pas datës së aplikimit fillestar për licencë. Në rast të ndërprerjes së procedurës së shqyrtimit të kërkesës për licencë, Banka e Shqipërisë njofton me shkrim subjektin.</w:t>
      </w:r>
    </w:p>
    <w:p w14:paraId="411D30D9" w14:textId="35604DB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5. Banka e Shqipërisë, pas paraqitjes së dokumentacionit të plotë sipas kërkesave të parashikuara në ligjin “Për shërbimet e pagesave” dhe në këtë rregullore, si dhe pas plotësimit të informacionit shte</w:t>
      </w:r>
      <w:r w:rsidR="00EF61C8" w:rsidRPr="00FE5D2A">
        <w:rPr>
          <w:rFonts w:ascii="Garamond" w:hAnsi="Garamond" w:cs="Times New Roman"/>
          <w:sz w:val="24"/>
          <w:szCs w:val="24"/>
        </w:rPr>
        <w:t>së sipas pikës 4 të këtij neni:</w:t>
      </w:r>
    </w:p>
    <w:p w14:paraId="34FE767E" w14:textId="02482F7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shqyrton dhe analizon dokumentacionin e paraqitur;</w:t>
      </w:r>
    </w:p>
    <w:p w14:paraId="21147FEA" w14:textId="106DDFA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vlerëson aftësinë profesionale dhe integritetin e administratorëve;</w:t>
      </w:r>
    </w:p>
    <w:p w14:paraId="2A7BFA11" w14:textId="7087687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organizon, nëse e çmon të nevojshme, takime me administratorët e institucionit të pagesave ose të institucionit të parasë elektronike, për të diskutuar mbi dokumentacionin dhe informacionin e paraqitur.</w:t>
      </w:r>
    </w:p>
    <w:p w14:paraId="20BE6E1F" w14:textId="62551D4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6. Banka e Shqipërisë mund të inspektojë mjediset/zyrat ku do të kryhen veprimtaritë për të cilat subjekti kërkon të licencohet, me qëllim verifikimin e plotësimit të kushteve teknike dhe të sigurisë për ushtrimin e këtyre veprimtarive, në zbatim të akteve nënligjore të Bankës së Shqipërisë. </w:t>
      </w:r>
    </w:p>
    <w:p w14:paraId="62F2B250" w14:textId="0D11EEA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7. Dokumentacioni i parashikuar në këtë rregullore duhet të jetë në gjuhën shqipe, në origjinal ose në kopje të noterizuar. Në rastin e dokumentacionit të lëshuar nga autoritetet zyrtare përkatëse në shtete të huaja, të ndryshme nga Republika e Shqipërisë, dokumentacioni duhet të jetë edhe i legalizuar nga autoritetet përgj</w:t>
      </w:r>
      <w:r w:rsidR="00EF61C8" w:rsidRPr="00FE5D2A">
        <w:rPr>
          <w:rFonts w:ascii="Garamond" w:hAnsi="Garamond" w:cs="Times New Roman"/>
          <w:sz w:val="24"/>
          <w:szCs w:val="24"/>
        </w:rPr>
        <w:t>egjëse.</w:t>
      </w:r>
    </w:p>
    <w:p w14:paraId="50D3D9DD" w14:textId="5DD476C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8. Dokumentacioni dorëzohet në Bankën e Shqipërisë me zarf të mbyllur ose dërgohet me postë të regjistruar.</w:t>
      </w:r>
    </w:p>
    <w:p w14:paraId="11C8DA2E" w14:textId="7D101E4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9. Banka e Shqipërisë, nëse e gjykon të arsyeshme, mund të kërkojë paraqitjen e</w:t>
      </w:r>
      <w:r w:rsidR="008F3DFE">
        <w:rPr>
          <w:rFonts w:ascii="Garamond" w:hAnsi="Garamond" w:cs="Times New Roman"/>
          <w:sz w:val="24"/>
          <w:szCs w:val="24"/>
        </w:rPr>
        <w:t xml:space="preserve"> </w:t>
      </w:r>
      <w:r w:rsidRPr="00FE5D2A">
        <w:rPr>
          <w:rFonts w:ascii="Garamond" w:hAnsi="Garamond" w:cs="Times New Roman"/>
          <w:sz w:val="24"/>
          <w:szCs w:val="24"/>
        </w:rPr>
        <w:t>vërtetimeve të përditësuara mbi gjendjen gjyqësore, ndjekjen penale dhe gjendjen e</w:t>
      </w:r>
      <w:r w:rsidR="008F3DFE">
        <w:rPr>
          <w:rFonts w:ascii="Garamond" w:hAnsi="Garamond" w:cs="Times New Roman"/>
          <w:sz w:val="24"/>
          <w:szCs w:val="24"/>
        </w:rPr>
        <w:t xml:space="preserve"> </w:t>
      </w:r>
      <w:r w:rsidRPr="00FE5D2A">
        <w:rPr>
          <w:rFonts w:ascii="Garamond" w:hAnsi="Garamond" w:cs="Times New Roman"/>
          <w:sz w:val="24"/>
          <w:szCs w:val="24"/>
        </w:rPr>
        <w:t>detyrimeve tatimore të lëshuara nga organet kompetente, në rast se afati i vlefshmërisë së dokumentacionit të paraqitur përfundon para datës së miratimit të licencës, regjis</w:t>
      </w:r>
      <w:r w:rsidR="00EF61C8" w:rsidRPr="00FE5D2A">
        <w:rPr>
          <w:rFonts w:ascii="Garamond" w:hAnsi="Garamond" w:cs="Times New Roman"/>
          <w:sz w:val="24"/>
          <w:szCs w:val="24"/>
        </w:rPr>
        <w:t>trimit dhe miratimeve të tjera.</w:t>
      </w:r>
    </w:p>
    <w:p w14:paraId="6166D247"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409DD724"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9</w:t>
      </w:r>
    </w:p>
    <w:p w14:paraId="025368C2"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Botimi i vendimit për dhënien e licencës</w:t>
      </w:r>
    </w:p>
    <w:p w14:paraId="54E6846F"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2A738BBE" w14:textId="1EDAA7D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1. Banka e Shqipërisë publikon vendimin për dhënien e licencës për të vepruar si institucion i pagesave ose si institucion i parasë elektronike. </w:t>
      </w:r>
    </w:p>
    <w:p w14:paraId="6E474FE9" w14:textId="76C7748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2. Vendimi botohet në Buletinin </w:t>
      </w:r>
      <w:r w:rsidR="00EF61C8" w:rsidRPr="00FE5D2A">
        <w:rPr>
          <w:rFonts w:ascii="Garamond" w:hAnsi="Garamond" w:cs="Times New Roman"/>
          <w:sz w:val="24"/>
          <w:szCs w:val="24"/>
        </w:rPr>
        <w:t>Zyrtar të Bankës së Shqipërisë.</w:t>
      </w:r>
    </w:p>
    <w:p w14:paraId="40AD8D1A" w14:textId="18F9E71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Banka e Shqipërisë regjistron në regjis</w:t>
      </w:r>
      <w:r w:rsidR="00EF61C8" w:rsidRPr="00FE5D2A">
        <w:rPr>
          <w:rFonts w:ascii="Garamond" w:hAnsi="Garamond" w:cs="Times New Roman"/>
          <w:sz w:val="24"/>
          <w:szCs w:val="24"/>
        </w:rPr>
        <w:t>trin e subjekteve të licencuara</w:t>
      </w:r>
      <w:r w:rsidRPr="00FE5D2A">
        <w:rPr>
          <w:rFonts w:ascii="Garamond" w:hAnsi="Garamond" w:cs="Times New Roman"/>
          <w:sz w:val="24"/>
          <w:szCs w:val="24"/>
        </w:rPr>
        <w:t xml:space="preserve"> institucionin e pagesave, institucionin e parasë elektronike, si dhe listën e agjentëve të tyre (nëse është e aplikueshme), me të dhënat përkatëse, në zbatim të akteve nënligjore të Bankës së Shqipëri</w:t>
      </w:r>
      <w:r w:rsidR="00EF61C8" w:rsidRPr="00FE5D2A">
        <w:rPr>
          <w:rFonts w:ascii="Garamond" w:hAnsi="Garamond" w:cs="Times New Roman"/>
          <w:sz w:val="24"/>
          <w:szCs w:val="24"/>
        </w:rPr>
        <w:t>së.</w:t>
      </w:r>
    </w:p>
    <w:p w14:paraId="08C9FB5C"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lastRenderedPageBreak/>
        <w:t>Neni 10</w:t>
      </w:r>
    </w:p>
    <w:p w14:paraId="47BCAA2D" w14:textId="37D661D9"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Komisionet</w:t>
      </w:r>
    </w:p>
    <w:p w14:paraId="2BD94B34"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4A26CEF9" w14:textId="1626D13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kërkon dhënien e licencës</w:t>
      </w:r>
      <w:r w:rsidR="00BF0175" w:rsidRPr="00FE5D2A">
        <w:rPr>
          <w:rFonts w:ascii="Garamond" w:hAnsi="Garamond" w:cs="Times New Roman"/>
          <w:sz w:val="24"/>
          <w:szCs w:val="24"/>
        </w:rPr>
        <w:t>,</w:t>
      </w:r>
      <w:r w:rsidRPr="00FE5D2A">
        <w:rPr>
          <w:rFonts w:ascii="Garamond" w:hAnsi="Garamond" w:cs="Times New Roman"/>
          <w:sz w:val="24"/>
          <w:szCs w:val="24"/>
        </w:rPr>
        <w:t xml:space="preserve"> për të vepruar si institucion i pagesave ose si institucion i parasë elektronike, paguan një komision për përpunimin e kërkesës për licencë prej 30,000 (tridhjetë mijë) lekësh</w:t>
      </w:r>
      <w:r w:rsidR="00BF0175" w:rsidRPr="00FE5D2A">
        <w:rPr>
          <w:rFonts w:ascii="Garamond" w:hAnsi="Garamond" w:cs="Times New Roman"/>
          <w:sz w:val="24"/>
          <w:szCs w:val="24"/>
        </w:rPr>
        <w:t>,</w:t>
      </w:r>
      <w:r w:rsidRPr="00FE5D2A">
        <w:rPr>
          <w:rFonts w:ascii="Garamond" w:hAnsi="Garamond" w:cs="Times New Roman"/>
          <w:sz w:val="24"/>
          <w:szCs w:val="24"/>
        </w:rPr>
        <w:t xml:space="preserve"> në Bankën e Shqipërisë, në momentin e paraqitjes së kërkesës dhe dokumentacionit përkatës. </w:t>
      </w:r>
    </w:p>
    <w:p w14:paraId="01D2D5FD" w14:textId="206E179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2. Komisioni, i përcaktuar në këtë nen, nuk rimbursohet edhe në rast të refuzimit të dhënies së licencës nga Banka e Shqipërisë. </w:t>
      </w:r>
    </w:p>
    <w:p w14:paraId="1067FE17"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008B6E29" w14:textId="59088B5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11</w:t>
      </w:r>
    </w:p>
    <w:p w14:paraId="000DCF0D"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Shfuqizimi i licencës</w:t>
      </w:r>
    </w:p>
    <w:p w14:paraId="2CCCC306"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46627CFB" w14:textId="6A349AA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Banka e Shqipërisë shfuqizon licencën e institucionit të pagesave dhe të institucionit të parasë elektronike, në rast se plotësohen kushtet e parashikuara në nenin 15</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74C2F7C8" w14:textId="12BC564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Vendimi i shfuqizimit hyn në fuqi në datën e përcaktuar nga Banka e Shqipërisë.</w:t>
      </w:r>
    </w:p>
    <w:p w14:paraId="3FA460B5" w14:textId="6612C35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Institucioni i pagesave dhe institucioni i parasë elektronike ndalohet të kryejë veprimtaritë e parashikuara në licencën e tij, pas hyrjes në fuqi të vendimit të Bankës së Shqipërisë për shfuqizimin e saj.</w:t>
      </w:r>
    </w:p>
    <w:p w14:paraId="57A30F84" w14:textId="79B2D90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Banka e Shqipërisë publi</w:t>
      </w:r>
      <w:r w:rsidR="00BF0175" w:rsidRPr="00FE5D2A">
        <w:rPr>
          <w:rFonts w:ascii="Garamond" w:hAnsi="Garamond" w:cs="Times New Roman"/>
          <w:sz w:val="24"/>
          <w:szCs w:val="24"/>
        </w:rPr>
        <w:t>kon në Buletinin Zyrtar të saj</w:t>
      </w:r>
      <w:r w:rsidRPr="00FE5D2A">
        <w:rPr>
          <w:rFonts w:ascii="Garamond" w:hAnsi="Garamond" w:cs="Times New Roman"/>
          <w:sz w:val="24"/>
          <w:szCs w:val="24"/>
        </w:rPr>
        <w:t xml:space="preserve"> vendimin për shfuqizimin e licencës</w:t>
      </w:r>
      <w:r w:rsidR="00BF0175" w:rsidRPr="00FE5D2A">
        <w:rPr>
          <w:rFonts w:ascii="Garamond" w:hAnsi="Garamond" w:cs="Times New Roman"/>
          <w:sz w:val="24"/>
          <w:szCs w:val="24"/>
        </w:rPr>
        <w:t>,</w:t>
      </w:r>
      <w:r w:rsidRPr="00FE5D2A">
        <w:rPr>
          <w:rFonts w:ascii="Garamond" w:hAnsi="Garamond" w:cs="Times New Roman"/>
          <w:sz w:val="24"/>
          <w:szCs w:val="24"/>
        </w:rPr>
        <w:t xml:space="preserve"> për të vepruar si institucion i pagesave ose si institucion i parasë elektronike, si dhe bën ndryshimet përkatëse në regjistrin e subjekteve të licencuar</w:t>
      </w:r>
      <w:r w:rsidR="00BF0175" w:rsidRPr="00FE5D2A">
        <w:rPr>
          <w:rFonts w:ascii="Garamond" w:hAnsi="Garamond" w:cs="Times New Roman"/>
          <w:sz w:val="24"/>
          <w:szCs w:val="24"/>
        </w:rPr>
        <w:t>a</w:t>
      </w:r>
      <w:r w:rsidRPr="00FE5D2A">
        <w:rPr>
          <w:rFonts w:ascii="Garamond" w:hAnsi="Garamond" w:cs="Times New Roman"/>
          <w:sz w:val="24"/>
          <w:szCs w:val="24"/>
        </w:rPr>
        <w:t>.</w:t>
      </w:r>
    </w:p>
    <w:p w14:paraId="259711A6"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2F8CC6DA"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46B55FDA"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NËNKREU II</w:t>
      </w:r>
    </w:p>
    <w:p w14:paraId="372B130D"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0A869FEF" w14:textId="5D3C4658"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KËRKESAT NË LIDHJE ME DOKUMENTACIONIN</w:t>
      </w:r>
      <w:r w:rsidR="00BF0175" w:rsidRPr="00FE5D2A">
        <w:rPr>
          <w:rFonts w:ascii="Garamond" w:hAnsi="Garamond" w:cs="Times New Roman"/>
          <w:sz w:val="24"/>
          <w:szCs w:val="24"/>
        </w:rPr>
        <w:t>,</w:t>
      </w:r>
      <w:r w:rsidRPr="00FE5D2A">
        <w:rPr>
          <w:rFonts w:ascii="Garamond" w:hAnsi="Garamond" w:cs="Times New Roman"/>
          <w:sz w:val="24"/>
          <w:szCs w:val="24"/>
        </w:rPr>
        <w:t xml:space="preserve"> PËR SUBJEKTET QË APLIKOJNË PËR LICENCIM SI INSTITUCION PAGESE</w:t>
      </w:r>
    </w:p>
    <w:p w14:paraId="69B24EDE"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78887994"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12</w:t>
      </w:r>
    </w:p>
    <w:p w14:paraId="26AD284A"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b/>
          <w:sz w:val="24"/>
          <w:szCs w:val="24"/>
        </w:rPr>
        <w:t>Kërkesa të përgjithshme</w:t>
      </w:r>
    </w:p>
    <w:p w14:paraId="5BEF6CBB"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0B2B3793" w14:textId="7ABB447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Kërkesat e parashikuara në këtë nënkre, zbatohen për subjektet që aplikojnë për licencim si institucion pagese, të cilët kërkojnë të ofrojnë çdo shërbim të parashikuar në pikat 1-7</w:t>
      </w:r>
      <w:r w:rsidR="00BF0175" w:rsidRPr="00FE5D2A">
        <w:rPr>
          <w:rFonts w:ascii="Garamond" w:hAnsi="Garamond" w:cs="Times New Roman"/>
          <w:sz w:val="24"/>
          <w:szCs w:val="24"/>
        </w:rPr>
        <w:t>,</w:t>
      </w:r>
      <w:r w:rsidRPr="00FE5D2A">
        <w:rPr>
          <w:rFonts w:ascii="Garamond" w:hAnsi="Garamond" w:cs="Times New Roman"/>
          <w:sz w:val="24"/>
          <w:szCs w:val="24"/>
        </w:rPr>
        <w:t xml:space="preserve"> të aneksit 1</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ose shërbimin e parashikuar në pikën 8</w:t>
      </w:r>
      <w:r w:rsidR="00BF0175" w:rsidRPr="00FE5D2A">
        <w:rPr>
          <w:rFonts w:ascii="Garamond" w:hAnsi="Garamond" w:cs="Times New Roman"/>
          <w:sz w:val="24"/>
          <w:szCs w:val="24"/>
        </w:rPr>
        <w:t>,</w:t>
      </w:r>
      <w:r w:rsidRPr="00FE5D2A">
        <w:rPr>
          <w:rFonts w:ascii="Garamond" w:hAnsi="Garamond" w:cs="Times New Roman"/>
          <w:sz w:val="24"/>
          <w:szCs w:val="24"/>
        </w:rPr>
        <w:t xml:space="preserve"> të aneksit 1</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BF0175" w:rsidRPr="00FE5D2A">
        <w:rPr>
          <w:rFonts w:ascii="Garamond" w:hAnsi="Garamond" w:cs="Times New Roman"/>
          <w:sz w:val="24"/>
          <w:szCs w:val="24"/>
        </w:rPr>
        <w:t>,</w:t>
      </w:r>
      <w:r w:rsidRPr="00FE5D2A">
        <w:rPr>
          <w:rFonts w:ascii="Garamond" w:hAnsi="Garamond" w:cs="Times New Roman"/>
          <w:sz w:val="24"/>
          <w:szCs w:val="24"/>
        </w:rPr>
        <w:t xml:space="preserve"> së bashku me shërbime të tjera pagesash. Subjektet që kërkojnë të ofrojnë vetëm shërbimin e parashikuar në pikën 8</w:t>
      </w:r>
      <w:r w:rsidR="00BF0175" w:rsidRPr="00FE5D2A">
        <w:rPr>
          <w:rFonts w:ascii="Garamond" w:hAnsi="Garamond" w:cs="Times New Roman"/>
          <w:sz w:val="24"/>
          <w:szCs w:val="24"/>
        </w:rPr>
        <w:t>,</w:t>
      </w:r>
      <w:r w:rsidRPr="00FE5D2A">
        <w:rPr>
          <w:rFonts w:ascii="Garamond" w:hAnsi="Garamond" w:cs="Times New Roman"/>
          <w:sz w:val="24"/>
          <w:szCs w:val="24"/>
        </w:rPr>
        <w:t xml:space="preserve"> të aneksit 1</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zbatojnë kërkesat për ofruesit e shërbimit të informimit të llogarisë, të parashikuara në kreun III të kësaj rregulloreje.</w:t>
      </w:r>
    </w:p>
    <w:p w14:paraId="54F3FEC5" w14:textId="1CA8262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Shoqëritë e kursim-kreditit</w:t>
      </w:r>
      <w:r w:rsidR="00BF0175" w:rsidRPr="00FE5D2A">
        <w:rPr>
          <w:rFonts w:ascii="Garamond" w:hAnsi="Garamond" w:cs="Times New Roman"/>
          <w:sz w:val="24"/>
          <w:szCs w:val="24"/>
        </w:rPr>
        <w:t>,</w:t>
      </w:r>
      <w:r w:rsidRPr="00FE5D2A">
        <w:rPr>
          <w:rFonts w:ascii="Garamond" w:hAnsi="Garamond" w:cs="Times New Roman"/>
          <w:sz w:val="24"/>
          <w:szCs w:val="24"/>
        </w:rPr>
        <w:t xml:space="preserve"> që paraqesin kërkesën për t’u licencuar si institucione pagesash, zbatojnë të gjitha kërkesat e parashikuara në këtë rregullore për institucionet e pagesave, me përjashtim të kërkesave të nenit 5, pika 4; nenit 26; neneve 66</w:t>
      </w:r>
      <w:r w:rsidR="00BF0175" w:rsidRPr="00FE5D2A">
        <w:rPr>
          <w:rFonts w:ascii="Garamond" w:hAnsi="Garamond" w:cs="Times New Roman"/>
          <w:sz w:val="24"/>
          <w:szCs w:val="24"/>
        </w:rPr>
        <w:t>–</w:t>
      </w:r>
      <w:r w:rsidRPr="00FE5D2A">
        <w:rPr>
          <w:rFonts w:ascii="Garamond" w:hAnsi="Garamond" w:cs="Times New Roman"/>
          <w:sz w:val="24"/>
          <w:szCs w:val="24"/>
        </w:rPr>
        <w:t>68 dhe nenit 73</w:t>
      </w:r>
      <w:r w:rsidR="00BF0175" w:rsidRPr="00FE5D2A">
        <w:rPr>
          <w:rFonts w:ascii="Garamond" w:hAnsi="Garamond" w:cs="Times New Roman"/>
          <w:sz w:val="24"/>
          <w:szCs w:val="24"/>
        </w:rPr>
        <w:t>,</w:t>
      </w:r>
      <w:r w:rsidRPr="00FE5D2A">
        <w:rPr>
          <w:rFonts w:ascii="Garamond" w:hAnsi="Garamond" w:cs="Times New Roman"/>
          <w:sz w:val="24"/>
          <w:szCs w:val="24"/>
        </w:rPr>
        <w:t xml:space="preserve"> të kësaj rregulloreje, për të cilat do të zbatohen kërkesat e parashikuara përkatësisht në nenin 5, pika 8; nenin 6, pika 2, shkronjat “e”, “f” dhe “g”, nenet 13</w:t>
      </w:r>
      <w:r w:rsidR="00BF0175" w:rsidRPr="00FE5D2A">
        <w:rPr>
          <w:rFonts w:ascii="Garamond" w:hAnsi="Garamond" w:cs="Times New Roman"/>
          <w:sz w:val="24"/>
          <w:szCs w:val="24"/>
        </w:rPr>
        <w:t>–</w:t>
      </w:r>
      <w:r w:rsidRPr="00FE5D2A">
        <w:rPr>
          <w:rFonts w:ascii="Garamond" w:hAnsi="Garamond" w:cs="Times New Roman"/>
          <w:sz w:val="24"/>
          <w:szCs w:val="24"/>
        </w:rPr>
        <w:t>15 dhe në nenin 33/1</w:t>
      </w:r>
      <w:r w:rsidR="00BF0175" w:rsidRPr="00FE5D2A">
        <w:rPr>
          <w:rFonts w:ascii="Garamond" w:hAnsi="Garamond" w:cs="Times New Roman"/>
          <w:sz w:val="24"/>
          <w:szCs w:val="24"/>
        </w:rPr>
        <w:t>,</w:t>
      </w:r>
      <w:r w:rsidRPr="00FE5D2A">
        <w:rPr>
          <w:rFonts w:ascii="Garamond" w:hAnsi="Garamond" w:cs="Times New Roman"/>
          <w:sz w:val="24"/>
          <w:szCs w:val="24"/>
        </w:rPr>
        <w:t xml:space="preserve"> të rregullores “Për licencimin dhe ushtrimin e veprimtarisë së shoqërive të kursim-kreditit dhe të </w:t>
      </w:r>
      <w:r w:rsidR="00BF0175" w:rsidRPr="00FE5D2A">
        <w:rPr>
          <w:rFonts w:ascii="Garamond" w:hAnsi="Garamond" w:cs="Times New Roman"/>
          <w:sz w:val="24"/>
          <w:szCs w:val="24"/>
        </w:rPr>
        <w:t>u</w:t>
      </w:r>
      <w:r w:rsidRPr="00FE5D2A">
        <w:rPr>
          <w:rFonts w:ascii="Garamond" w:hAnsi="Garamond" w:cs="Times New Roman"/>
          <w:sz w:val="24"/>
          <w:szCs w:val="24"/>
        </w:rPr>
        <w:t xml:space="preserve">nioneve të tyre”. </w:t>
      </w:r>
    </w:p>
    <w:p w14:paraId="1D8AC33F" w14:textId="660C218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3. Kërkesa për licencim si institucion i pagesave bëhet me shkrim nga themeluesit ose administratori i subjektit, ose nga një person i autorizuar ligjërisht prej tyre (sipas formularit nr. 1 të kësaj rregulloreje). Kërkesa shoqërohet nga formularët e plotësuar, bashkëlidhur dhe pjesë </w:t>
      </w:r>
      <w:r w:rsidRPr="00FE5D2A">
        <w:rPr>
          <w:rFonts w:ascii="Garamond" w:hAnsi="Garamond" w:cs="Times New Roman"/>
          <w:sz w:val="24"/>
          <w:szCs w:val="24"/>
        </w:rPr>
        <w:lastRenderedPageBreak/>
        <w:t>përbërëse e kësaj rregulloreje, si dhe dokumentacioni i parashikuar në nenin 7</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dhe në nenet 13</w:t>
      </w:r>
      <w:r w:rsidR="00BF0175" w:rsidRPr="00FE5D2A">
        <w:rPr>
          <w:rFonts w:ascii="Garamond" w:hAnsi="Garamond" w:cs="Times New Roman"/>
          <w:sz w:val="24"/>
          <w:szCs w:val="24"/>
        </w:rPr>
        <w:t>–</w:t>
      </w:r>
      <w:r w:rsidRPr="00FE5D2A">
        <w:rPr>
          <w:rFonts w:ascii="Garamond" w:hAnsi="Garamond" w:cs="Times New Roman"/>
          <w:sz w:val="24"/>
          <w:szCs w:val="24"/>
        </w:rPr>
        <w:t>30 të kësaj rregulloreje.</w:t>
      </w:r>
    </w:p>
    <w:p w14:paraId="5E8A17E2" w14:textId="5D45EE1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Subjekti që aplikon për licencim si instituc</w:t>
      </w:r>
      <w:r w:rsidR="00BF0175" w:rsidRPr="00FE5D2A">
        <w:rPr>
          <w:rFonts w:ascii="Garamond" w:hAnsi="Garamond" w:cs="Times New Roman"/>
          <w:sz w:val="24"/>
          <w:szCs w:val="24"/>
        </w:rPr>
        <w:t>ion pagese</w:t>
      </w:r>
      <w:r w:rsidRPr="00FE5D2A">
        <w:rPr>
          <w:rFonts w:ascii="Garamond" w:hAnsi="Garamond" w:cs="Times New Roman"/>
          <w:sz w:val="24"/>
          <w:szCs w:val="24"/>
        </w:rPr>
        <w:t xml:space="preserve"> par</w:t>
      </w:r>
      <w:r w:rsidR="00BF0175" w:rsidRPr="00FE5D2A">
        <w:rPr>
          <w:rFonts w:ascii="Garamond" w:hAnsi="Garamond" w:cs="Times New Roman"/>
          <w:sz w:val="24"/>
          <w:szCs w:val="24"/>
        </w:rPr>
        <w:t>aqet pranë Bankës së Shqipërisë</w:t>
      </w:r>
      <w:r w:rsidRPr="00FE5D2A">
        <w:rPr>
          <w:rFonts w:ascii="Garamond" w:hAnsi="Garamond" w:cs="Times New Roman"/>
          <w:sz w:val="24"/>
          <w:szCs w:val="24"/>
        </w:rPr>
        <w:t xml:space="preserve"> informacion</w:t>
      </w:r>
      <w:r w:rsidR="00BF0175" w:rsidRPr="00FE5D2A">
        <w:rPr>
          <w:rFonts w:ascii="Garamond" w:hAnsi="Garamond" w:cs="Times New Roman"/>
          <w:sz w:val="24"/>
          <w:szCs w:val="24"/>
        </w:rPr>
        <w:t>,</w:t>
      </w:r>
      <w:r w:rsidRPr="00FE5D2A">
        <w:rPr>
          <w:rFonts w:ascii="Garamond" w:hAnsi="Garamond" w:cs="Times New Roman"/>
          <w:sz w:val="24"/>
          <w:szCs w:val="24"/>
        </w:rPr>
        <w:t xml:space="preserve"> sipas kërkesave të ligjit “Për shërbimet e pagesave” dhe të kësaj rregulloreje, i cili është i vërtetë, i pl</w:t>
      </w:r>
      <w:r w:rsidR="00BF0175" w:rsidRPr="00FE5D2A">
        <w:rPr>
          <w:rFonts w:ascii="Garamond" w:hAnsi="Garamond" w:cs="Times New Roman"/>
          <w:sz w:val="24"/>
          <w:szCs w:val="24"/>
        </w:rPr>
        <w:t>otë, i saktë dhe i përditësuar.</w:t>
      </w:r>
    </w:p>
    <w:p w14:paraId="440D52F1" w14:textId="5ECB990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5. Subjekti që aplikon për licencim si institucion pagese, për paraqitjen e dokumentacionit/informacionit të kërkuar në Bankën e Shqipërisë, në lidhje me aktet/</w:t>
      </w:r>
      <w:r w:rsidR="00BF0175" w:rsidRPr="00FE5D2A">
        <w:rPr>
          <w:rFonts w:ascii="Garamond" w:hAnsi="Garamond" w:cs="Times New Roman"/>
          <w:sz w:val="24"/>
          <w:szCs w:val="24"/>
        </w:rPr>
        <w:t xml:space="preserve"> </w:t>
      </w:r>
      <w:r w:rsidRPr="00FE5D2A">
        <w:rPr>
          <w:rFonts w:ascii="Garamond" w:hAnsi="Garamond" w:cs="Times New Roman"/>
          <w:sz w:val="24"/>
          <w:szCs w:val="24"/>
        </w:rPr>
        <w:t>procedurat apo dokumentet e brendshme të veprimtarisë, ekstrakton/nxjerr/shkëput seksionet përkatëse të këtyre akteve/procedurave apo dokumenteve, si dhe paraqet referencat ndaj këtyre seksioneve, sipas kërkesave përkatëse të parashikuara në këtë rregullore.</w:t>
      </w:r>
    </w:p>
    <w:p w14:paraId="33AE5E12" w14:textId="43BBB0D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6. Në rastet kur Banka e Shqipërisë kërkon sqarime të mëtejshme mbi dokumentacionin/</w:t>
      </w:r>
      <w:r w:rsidR="00BF0175" w:rsidRPr="00FE5D2A">
        <w:rPr>
          <w:rFonts w:ascii="Garamond" w:hAnsi="Garamond" w:cs="Times New Roman"/>
          <w:sz w:val="24"/>
          <w:szCs w:val="24"/>
        </w:rPr>
        <w:t xml:space="preserve"> </w:t>
      </w:r>
      <w:r w:rsidRPr="00FE5D2A">
        <w:rPr>
          <w:rFonts w:ascii="Garamond" w:hAnsi="Garamond" w:cs="Times New Roman"/>
          <w:sz w:val="24"/>
          <w:szCs w:val="24"/>
        </w:rPr>
        <w:t>informacionin e paraqitur, aplikuesi duhet t’i paraqesë këto sqarime brenda një kohe të arsyeshme/të përshtatshme.</w:t>
      </w:r>
    </w:p>
    <w:p w14:paraId="435B9575"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2B8176D5"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13</w:t>
      </w:r>
    </w:p>
    <w:p w14:paraId="20B88E3E"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të dhënat identifikuese të subjektit</w:t>
      </w:r>
    </w:p>
    <w:p w14:paraId="6335913A"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19113A76" w14:textId="582219F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w:t>
      </w:r>
      <w:r w:rsidR="00BF0175" w:rsidRPr="00FE5D2A">
        <w:rPr>
          <w:rFonts w:ascii="Garamond" w:hAnsi="Garamond" w:cs="Times New Roman"/>
          <w:sz w:val="24"/>
          <w:szCs w:val="24"/>
        </w:rPr>
        <w:t>,</w:t>
      </w:r>
      <w:r w:rsidRPr="00FE5D2A">
        <w:rPr>
          <w:rFonts w:ascii="Garamond" w:hAnsi="Garamond" w:cs="Times New Roman"/>
          <w:sz w:val="24"/>
          <w:szCs w:val="24"/>
        </w:rPr>
        <w:t xml:space="preserve"> si institucion pagese, paraqet pranë Bankës së Shqipërisë të dhënat identifikuese sipas formularit nr. 3 të kësaj rregulloreje, të cilat përmb</w:t>
      </w:r>
      <w:r w:rsidR="00BF0175" w:rsidRPr="00FE5D2A">
        <w:rPr>
          <w:rFonts w:ascii="Garamond" w:hAnsi="Garamond" w:cs="Times New Roman"/>
          <w:sz w:val="24"/>
          <w:szCs w:val="24"/>
        </w:rPr>
        <w:t>ajnë informacionin e mëposhtëm:</w:t>
      </w:r>
    </w:p>
    <w:p w14:paraId="23D1881A" w14:textId="028BADE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emrin e shoqërisë/subjektit që aplikon dhe, nëse është i ndryshëm, emrin tregtar;</w:t>
      </w:r>
    </w:p>
    <w:p w14:paraId="385F020C" w14:textId="4012DC7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ekstraktin e regjistrit tregtar për regjistrimin e subjektit si person juridik, të lëshuar nga Qendra Kombëtare e Biznesit, në të cilin të jetë përcaktuar dhe veprimtaria/të për të cilën/at subjekti kërkon të licencohet, si dhe Numri Unik i Identifikimit të Subjektit (NUIS);</w:t>
      </w:r>
    </w:p>
    <w:p w14:paraId="2FDE4D78" w14:textId="66C2412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statutin e shoqërisë;</w:t>
      </w:r>
    </w:p>
    <w:p w14:paraId="7E4EB687" w14:textId="5CA9916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adresën e selisë qendrore të aplikuesit;</w:t>
      </w:r>
    </w:p>
    <w:p w14:paraId="2CBD5341" w14:textId="64BFE17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adresën e postës elektronike dhe faqen zyrtare të internetit të aplikuesit (nëse ka);</w:t>
      </w:r>
    </w:p>
    <w:p w14:paraId="762FA1FA" w14:textId="20ACBCF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emrin/at e personit/personave të autorizuar për ndjekjen e aplikimit dhe procedurës së licencimit, si dhe të dhënat e tyre të kontaktit;</w:t>
      </w:r>
    </w:p>
    <w:p w14:paraId="1C65EAF5" w14:textId="007528A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informacion nëse aplikuesi është aktualisht ose ka qenë ndonjëherë subjekt i rregullimit e mbikëqyrjes së një autoriteti tjetër mbikëqyrës në sektorin e shërbimeve financiare;</w:t>
      </w:r>
    </w:p>
    <w:p w14:paraId="0CF38BA7" w14:textId="2F49F9A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informacion nëse aplikuesi është anëtar ose planifikon të anëtarësohet në ndonjë shoqatë</w:t>
      </w:r>
      <w:r w:rsidR="00BF0175" w:rsidRPr="00FE5D2A">
        <w:rPr>
          <w:rFonts w:ascii="Garamond" w:hAnsi="Garamond" w:cs="Times New Roman"/>
          <w:sz w:val="24"/>
          <w:szCs w:val="24"/>
        </w:rPr>
        <w:t>,</w:t>
      </w:r>
      <w:r w:rsidRPr="00FE5D2A">
        <w:rPr>
          <w:rFonts w:ascii="Garamond" w:hAnsi="Garamond" w:cs="Times New Roman"/>
          <w:sz w:val="24"/>
          <w:szCs w:val="24"/>
        </w:rPr>
        <w:t xml:space="preserve"> në lidhje me ofrimin e shërbimeve të pagesave, në rast se është e aplikueshme.</w:t>
      </w:r>
    </w:p>
    <w:p w14:paraId="7641468E"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413C9AF7"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14</w:t>
      </w:r>
    </w:p>
    <w:p w14:paraId="4D11C66E"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për informacion mbi programin e veprimtarive</w:t>
      </w:r>
    </w:p>
    <w:p w14:paraId="3DF6357D"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296ED9D9" w14:textId="4A3346D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“a”</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par</w:t>
      </w:r>
      <w:r w:rsidR="00BF0175" w:rsidRPr="00FE5D2A">
        <w:rPr>
          <w:rFonts w:ascii="Garamond" w:hAnsi="Garamond" w:cs="Times New Roman"/>
          <w:sz w:val="24"/>
          <w:szCs w:val="24"/>
        </w:rPr>
        <w:t>aqet pranë Bankës së Shqipërisë</w:t>
      </w:r>
      <w:r w:rsidRPr="00FE5D2A">
        <w:rPr>
          <w:rFonts w:ascii="Garamond" w:hAnsi="Garamond" w:cs="Times New Roman"/>
          <w:sz w:val="24"/>
          <w:szCs w:val="24"/>
        </w:rPr>
        <w:t xml:space="preserve"> programin e veprimtarive (operacioneve), i cili përmban informacionin e mëposhtëm:</w:t>
      </w:r>
    </w:p>
    <w:p w14:paraId="78FBDFDF" w14:textId="2C32561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detajuar të llojit të shërbimeve të pagesave të parashikuara, duke përfshirë një shpjegim mbi mënyrën se si veprimtaritë që do të ofrohen, identifikohen nga aplikuesi se përshtaten me ndonjë nga kategoritë e shërbimeve të pagesave të parashikuara në aneksin 1</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71C87495" w14:textId="626866A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informacion nëse aplikanti do të zotërojë/posedojë në ndonjë moment fondet (e marra nga përdoruesit e shërbimeve të pagesave të ofruara);</w:t>
      </w:r>
    </w:p>
    <w:p w14:paraId="322D5AA9" w14:textId="4F4812B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përshkrim të mënyrës së ekzekutimit të shërbimeve të ndryshme të pagesave, duke detajuar të gjitha palët e përfshira në transaksion, si dhe duke përfshirë për çdo shërbim pagese që do të ofrohet, element</w:t>
      </w:r>
      <w:r w:rsidR="00BF0175" w:rsidRPr="00FE5D2A">
        <w:rPr>
          <w:rFonts w:ascii="Garamond" w:hAnsi="Garamond" w:cs="Times New Roman"/>
          <w:sz w:val="24"/>
          <w:szCs w:val="24"/>
        </w:rPr>
        <w:t>et e mëposht</w:t>
      </w:r>
      <w:r w:rsidRPr="00FE5D2A">
        <w:rPr>
          <w:rFonts w:ascii="Garamond" w:hAnsi="Garamond" w:cs="Times New Roman"/>
          <w:sz w:val="24"/>
          <w:szCs w:val="24"/>
        </w:rPr>
        <w:t>m</w:t>
      </w:r>
      <w:r w:rsidR="00BF0175" w:rsidRPr="00FE5D2A">
        <w:rPr>
          <w:rFonts w:ascii="Garamond" w:hAnsi="Garamond" w:cs="Times New Roman"/>
          <w:sz w:val="24"/>
          <w:szCs w:val="24"/>
        </w:rPr>
        <w:t>e</w:t>
      </w:r>
      <w:r w:rsidRPr="00FE5D2A">
        <w:rPr>
          <w:rFonts w:ascii="Garamond" w:hAnsi="Garamond" w:cs="Times New Roman"/>
          <w:sz w:val="24"/>
          <w:szCs w:val="24"/>
        </w:rPr>
        <w:t>:</w:t>
      </w:r>
    </w:p>
    <w:p w14:paraId="10FBD9D8" w14:textId="6367EC4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i. një skemë të rrjedhjes/flukseve të fondeve, me përjashtim të rasteve kur aplikuesi kërkon të ofrojë vetëm shërbimin e inicimit të pagesës;</w:t>
      </w:r>
    </w:p>
    <w:p w14:paraId="28E0DBC8" w14:textId="226F8A6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kontratat e shlyerjes në mënyrë të drejtpërdrejtë ose si nënpjesëmarrës në sistemet e pagesave, me përjashtim të rasteve kur aplikuesi kërkon të ofrojë vetëm shërbimin e inicimit të pagesës;</w:t>
      </w:r>
    </w:p>
    <w:p w14:paraId="555C56DB" w14:textId="16133C3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iii. </w:t>
      </w:r>
      <w:r w:rsidR="00BF0175" w:rsidRPr="00FE5D2A">
        <w:rPr>
          <w:rFonts w:ascii="Garamond" w:hAnsi="Garamond" w:cs="Times New Roman"/>
          <w:sz w:val="24"/>
          <w:szCs w:val="24"/>
        </w:rPr>
        <w:t>projekt</w:t>
      </w:r>
      <w:r w:rsidRPr="00FE5D2A">
        <w:rPr>
          <w:rFonts w:ascii="Garamond" w:hAnsi="Garamond" w:cs="Times New Roman"/>
          <w:sz w:val="24"/>
          <w:szCs w:val="24"/>
        </w:rPr>
        <w:t>kontratat midis të gjitha palëve të përfshira në ofrimin e shërbimit të pagesave, përfshirë edhe skemat e pagesave me kar</w:t>
      </w:r>
      <w:r w:rsidR="00BF0175" w:rsidRPr="00FE5D2A">
        <w:rPr>
          <w:rFonts w:ascii="Garamond" w:hAnsi="Garamond" w:cs="Times New Roman"/>
          <w:sz w:val="24"/>
          <w:szCs w:val="24"/>
        </w:rPr>
        <w:t>të, nëse janë të aplikueshme;</w:t>
      </w:r>
    </w:p>
    <w:p w14:paraId="527CE92C" w14:textId="1B3D39D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kohën e përpunimit;</w:t>
      </w:r>
    </w:p>
    <w:p w14:paraId="1D0A201E" w14:textId="7AFAA6D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kopje të kontratës tip, siç përcaktohet në nenin 5, pika 19</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287EDE4A" w14:textId="3241339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numrin e parashikuar të degëve në të cilat aplikuesi parashikon të ofrojë shërbimet e pagesave dhe/ose të zhvillojë veprimtaritë e lidhura me shërbimet e pagesave, nëse është e aplikueshme;</w:t>
      </w:r>
    </w:p>
    <w:p w14:paraId="262289FC" w14:textId="0E32ECE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një përshkrim të shërbimeve operacionale dhe ndihmëse të shërbimeve të pagesave të parashikuara në nenin 19, pika 1, shkronja “a”</w:t>
      </w:r>
      <w:r w:rsidR="00BF0175"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që do të ofrojë (nëse është e aplikueshme). Në rastin kur subjekti do të ofrojë veprimtarinë e operimit të sistemeve të pagesave, duhet të paraqesë informacion të mjaftueshëm pranë Bankës së Shqipërisë mbi planin e tij të biznesit</w:t>
      </w:r>
      <w:r w:rsidR="00265E30" w:rsidRPr="00FE5D2A">
        <w:rPr>
          <w:rFonts w:ascii="Garamond" w:hAnsi="Garamond" w:cs="Times New Roman"/>
          <w:sz w:val="24"/>
          <w:szCs w:val="24"/>
        </w:rPr>
        <w:t>,</w:t>
      </w:r>
      <w:r w:rsidRPr="00FE5D2A">
        <w:rPr>
          <w:rFonts w:ascii="Garamond" w:hAnsi="Garamond" w:cs="Times New Roman"/>
          <w:sz w:val="24"/>
          <w:szCs w:val="24"/>
        </w:rPr>
        <w:t xml:space="preserve"> në lidhje me operimin e sistemeve të pagesave, pjesëmarrësit në sistem dhe shërbimet e ofruara në lidhje me këtë aktivitet, me qëllim vlerësimin e aplikimit të nenit 20, pika 2 ose 3</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w:t>
      </w:r>
      <w:r w:rsidR="00845277" w:rsidRPr="00FE5D2A">
        <w:rPr>
          <w:rFonts w:ascii="Garamond" w:hAnsi="Garamond" w:cs="Times New Roman"/>
          <w:sz w:val="24"/>
          <w:szCs w:val="24"/>
        </w:rPr>
        <w:t xml:space="preserve">t “Për shërbimet e pagesave”; </w:t>
      </w:r>
    </w:p>
    <w:p w14:paraId="16145EDE" w14:textId="52B671C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një deklaratë nëse aplikuesi ka për qëllim të japë kredi siç parashikohet në nenin 19, pika 4</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dhe nëse po, brenda cilit kufi;</w:t>
      </w:r>
    </w:p>
    <w:p w14:paraId="268827B8" w14:textId="3C3759F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informacion nëse aplikuesi ka për qëllim të ofrojë për tre vitet e ardhshme, ose nëse ofron tashmë veprimtari tregtare, siç përcaktohen në nenin 19</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përfshirë një përshkrim të llojit dhe volumit të parashikuar të veprimtarive;</w:t>
      </w:r>
    </w:p>
    <w:p w14:paraId="506872BE" w14:textId="5E5687C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informacionin e përcaktuar në udhëzimin “Mbi kriteret për përcaktimin e shumës monetare minimale të siguracionit të dëmshpërblimit profesional ose të garancive të tjera të krahasueshme”, në përputhje me nenin 7, pikat 2, 3 dhe 4</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kur aplikuesi synon të ofrojë shërbimet e pagesave sipas pikave 7 dhe 8 (shërbimi i inicimit të pagesës dhe shërbimi i informimit të llogarisë)</w:t>
      </w:r>
      <w:r w:rsidR="00845277" w:rsidRPr="00FE5D2A">
        <w:rPr>
          <w:rFonts w:ascii="Garamond" w:hAnsi="Garamond" w:cs="Times New Roman"/>
          <w:sz w:val="24"/>
          <w:szCs w:val="24"/>
        </w:rPr>
        <w:t>,</w:t>
      </w:r>
      <w:r w:rsidRPr="00FE5D2A">
        <w:rPr>
          <w:rFonts w:ascii="Garamond" w:hAnsi="Garamond" w:cs="Times New Roman"/>
          <w:sz w:val="24"/>
          <w:szCs w:val="24"/>
        </w:rPr>
        <w:t xml:space="preserve"> të aneksit 1</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5206C601" w14:textId="3924D2C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j) informacion për investimet në sistemet e teknologjisë së informacionit dhe komunikimit, të shoqëruar me listën e pajisjeve, programeve, etj. </w:t>
      </w:r>
    </w:p>
    <w:p w14:paraId="68E6EC2D"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7DFF760D"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15</w:t>
      </w:r>
    </w:p>
    <w:p w14:paraId="4C60CCA7"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planin e biznesit</w:t>
      </w:r>
    </w:p>
    <w:p w14:paraId="38980D4B"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p>
    <w:p w14:paraId="3C42BBEE" w14:textId="38A2B2F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“b”</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paraqet në Bankën e Shqipërisë, planin e biznesit, i cili përmban:</w:t>
      </w:r>
    </w:p>
    <w:p w14:paraId="67307073" w14:textId="3F5B9B1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analizë të pozicionit konkurrues të subjektit në segmentin përkatës të tregut të pagesave;</w:t>
      </w:r>
    </w:p>
    <w:p w14:paraId="4856E78F" w14:textId="7A65B62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përshkrim të kategorive të përdoruesve të shërbimeve të pagesave;</w:t>
      </w:r>
    </w:p>
    <w:p w14:paraId="48FE357C" w14:textId="413904C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parashikim të gjendjes financiare të subjektit për 3 vitet e para të veprimtarisë, që tregon se aplikuesi është në gjendje të sigurojë ushtrimin e një veprimtarie të qëndrueshme, që përfshin:</w:t>
      </w:r>
    </w:p>
    <w:p w14:paraId="5B56BC66" w14:textId="54B9260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parashikim të pasqyrës së të ardhurave dhe shpenzimeve</w:t>
      </w:r>
      <w:r w:rsidR="00845277" w:rsidRPr="00FE5D2A">
        <w:rPr>
          <w:rFonts w:ascii="Garamond" w:hAnsi="Garamond" w:cs="Times New Roman"/>
          <w:sz w:val="24"/>
          <w:szCs w:val="24"/>
        </w:rPr>
        <w:t>,</w:t>
      </w:r>
      <w:r w:rsidRPr="00FE5D2A">
        <w:rPr>
          <w:rFonts w:ascii="Garamond" w:hAnsi="Garamond" w:cs="Times New Roman"/>
          <w:sz w:val="24"/>
          <w:szCs w:val="24"/>
        </w:rPr>
        <w:t xml:space="preserve"> dhe të bilancit kontabël dhe shpjegime të zërave kryesorë të tyre, duke përfshirë edhe informacion mbi supozimet për vëllimin ose vlerën e transaksioneve, numrin e klientëve, çmimin e shërbimit, vlerën mesatare të një transaksioni, rritjen e parashikuar të fitimit, etj.;</w:t>
      </w:r>
    </w:p>
    <w:p w14:paraId="2986738A" w14:textId="6046BB7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një parashikim të pasqyrës së ndryshimeve në kapital;</w:t>
      </w:r>
    </w:p>
    <w:p w14:paraId="260B50D9" w14:textId="45F45BF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iii. një skemë dhe ndarje të hollësishme të flukseve të parashikuara të parasë për tr</w:t>
      </w:r>
      <w:r w:rsidR="008B7807">
        <w:rPr>
          <w:rFonts w:ascii="Garamond" w:hAnsi="Garamond" w:cs="Times New Roman"/>
          <w:sz w:val="24"/>
          <w:szCs w:val="24"/>
        </w:rPr>
        <w:t>i</w:t>
      </w:r>
      <w:r w:rsidRPr="00FE5D2A">
        <w:rPr>
          <w:rFonts w:ascii="Garamond" w:hAnsi="Garamond" w:cs="Times New Roman"/>
          <w:sz w:val="24"/>
          <w:szCs w:val="24"/>
        </w:rPr>
        <w:t xml:space="preserve"> vitet e ardhshme;</w:t>
      </w:r>
    </w:p>
    <w:p w14:paraId="1B2954E6" w14:textId="26789F4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parashikim vjetor të përbërjes sipas zërave, të kapitalit rregullator</w:t>
      </w:r>
      <w:r w:rsidR="00845277" w:rsidRPr="00FE5D2A">
        <w:rPr>
          <w:rFonts w:ascii="Garamond" w:hAnsi="Garamond" w:cs="Times New Roman"/>
          <w:sz w:val="24"/>
          <w:szCs w:val="24"/>
        </w:rPr>
        <w:t>,</w:t>
      </w:r>
      <w:r w:rsidRPr="00FE5D2A">
        <w:rPr>
          <w:rFonts w:ascii="Garamond" w:hAnsi="Garamond" w:cs="Times New Roman"/>
          <w:sz w:val="24"/>
          <w:szCs w:val="24"/>
        </w:rPr>
        <w:t xml:space="preserve"> për tre vitet e para të veprimtarisë, të llogaritur në përputhje me metodën e përcaktuar në nenin 11</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dhe në aktet nënligjore të Bankës së Shqipërisë, me përjashtim të rasteve kur aplikuesi kërkon të ofrojë vetëm shërbimin e inicimit të pagesës ose vetëm shërbimin e inicimit të pagesës dhe shërbimin e informimit të llogarisë;</w:t>
      </w:r>
    </w:p>
    <w:p w14:paraId="1BAABAA6" w14:textId="5978E2C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një parashikim në lidhje me zbatimin e kuadrit rregullativ dhe mbikëqyrës (tregues të kujdesit, raporte, etj.) për 3 (tre) vitet e ardhshëm;</w:t>
      </w:r>
    </w:p>
    <w:p w14:paraId="7FC72387" w14:textId="15AF188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nëse subjekti ka ushtruar një veprimtari tjetër, përpara aplikimit për licencimin si institucion pagese, pasqyrat financiare vjetore të audituara për tr</w:t>
      </w:r>
      <w:r w:rsidR="008B7807">
        <w:rPr>
          <w:rFonts w:ascii="Garamond" w:hAnsi="Garamond" w:cs="Times New Roman"/>
          <w:sz w:val="24"/>
          <w:szCs w:val="24"/>
        </w:rPr>
        <w:t>i</w:t>
      </w:r>
      <w:r w:rsidRPr="00FE5D2A">
        <w:rPr>
          <w:rFonts w:ascii="Garamond" w:hAnsi="Garamond" w:cs="Times New Roman"/>
          <w:sz w:val="24"/>
          <w:szCs w:val="24"/>
        </w:rPr>
        <w:t xml:space="preserve"> vitet paraardhëse, dhe në rastin e një shoqërie më të re, pasqyrat financiare të audituara, që nga krijimi.</w:t>
      </w:r>
    </w:p>
    <w:p w14:paraId="15AAFF36"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 </w:t>
      </w:r>
    </w:p>
    <w:p w14:paraId="5C0D762F"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16</w:t>
      </w:r>
    </w:p>
    <w:p w14:paraId="0B7BD26D"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organizimin strukturor</w:t>
      </w:r>
    </w:p>
    <w:p w14:paraId="284461E9"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p>
    <w:p w14:paraId="626CF7F7" w14:textId="2BD7727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“h”</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845277" w:rsidRPr="00FE5D2A">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përshkrim të organizimit strukturor të shoqërisë, që përmban:</w:t>
      </w:r>
    </w:p>
    <w:p w14:paraId="0971B426" w14:textId="348BE1E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organigramë të detajuar të strukturës organizative, duke paraqitur çdo njësi, departament, ose ndarje të ngjashme strukturore, në të cilën përcaktohen emrat e personave përgjegjës dhe përshkrimet e funksioneve dhe përgjegjësive, veçanërisht të personave të ngarkuar me funksionet e kontrollit të brendshëm;</w:t>
      </w:r>
    </w:p>
    <w:p w14:paraId="6A18BB1E" w14:textId="10AC2D6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parashikim të numrit të përgjithshëm të punonjësve për tre vitet e ardhshme;</w:t>
      </w:r>
    </w:p>
    <w:p w14:paraId="51CF5945" w14:textId="7912971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kopje të marrëveshjeve me të tretët për transferimin e funksioneve operacionale të shërbimit të pagesave, si dhe një përshkrim të këtyre marrëveshjeve, që përmban:</w:t>
      </w:r>
    </w:p>
    <w:p w14:paraId="1AA09113" w14:textId="74DBF3F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identitetin dhe vendndodhjen gjeografike të ofruesit të shërbimit;</w:t>
      </w:r>
    </w:p>
    <w:p w14:paraId="1CEA33B0" w14:textId="3226A2C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identitetin e personave brenda institucionit të pagesave, të cilët janë përgjegjës për secilin nga shërbimet e ofruara nga të tretët;</w:t>
      </w:r>
    </w:p>
    <w:p w14:paraId="5FCD99BD" w14:textId="33D03E8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iii. një përshkrim të detajuar të shërbimeve të ofruara nga të tretët dhe karakteristikave kryesore të tyre; </w:t>
      </w:r>
    </w:p>
    <w:p w14:paraId="6D8FC757" w14:textId="0461EA2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përshkrim mbi degët dhe agjentët, kur është e aplikueshme, duke përfshirë:</w:t>
      </w:r>
    </w:p>
    <w:p w14:paraId="3FDF5316" w14:textId="74CCFE6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parashikim të kontrolleve në distancë dhe në vend, për t’u kryer të paktën çdo vit, në degët dhe agjentët, si dhe frekuencën e këtyre kontrolleve;</w:t>
      </w:r>
    </w:p>
    <w:p w14:paraId="75833DD8" w14:textId="174766B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sistemet e teknologjisë së informacionit, proceset dhe infrastrukturën e përdorur nga agjentët e aplikuesit që do të veprojnë për llogari të aplikuesit;</w:t>
      </w:r>
    </w:p>
    <w:p w14:paraId="46E872EA" w14:textId="25F862E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në rastin e agjentëve, kriteret e përzgjedhjes së tyre, procedurat e monitorimit dhe trajnimet për agjentët;</w:t>
      </w:r>
    </w:p>
    <w:p w14:paraId="5E8D6721" w14:textId="06545E1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informacion mbi plotësimin e kushteve teknike dhe të sigurisë për degët dhe/ose agjentët, sipas rregullores “Për kërkesat minimale të sigurisë, në ambientet në të cilat kryhen veprimtaritë bankare dhe financiare</w:t>
      </w:r>
      <w:r w:rsidR="00845277" w:rsidRPr="00FE5D2A">
        <w:rPr>
          <w:rFonts w:ascii="Garamond" w:hAnsi="Garamond" w:cs="Times New Roman"/>
          <w:sz w:val="24"/>
          <w:szCs w:val="24"/>
        </w:rPr>
        <w:t>,</w:t>
      </w:r>
      <w:r w:rsidRPr="00FE5D2A">
        <w:rPr>
          <w:rFonts w:ascii="Garamond" w:hAnsi="Garamond" w:cs="Times New Roman"/>
          <w:sz w:val="24"/>
          <w:szCs w:val="24"/>
        </w:rPr>
        <w:t xml:space="preserve"> dhe për transportin e vlerave monetare”, në rast se subjekti do të ushtrojë veprimtarinë e shërbimeve të pagesave,</w:t>
      </w:r>
      <w:r w:rsidR="00845277" w:rsidRPr="00FE5D2A">
        <w:rPr>
          <w:rFonts w:ascii="Garamond" w:hAnsi="Garamond" w:cs="Times New Roman"/>
          <w:sz w:val="24"/>
          <w:szCs w:val="24"/>
        </w:rPr>
        <w:t xml:space="preserve"> me sportel dhe/ose me agjentë;</w:t>
      </w:r>
    </w:p>
    <w:p w14:paraId="71BA3AF2" w14:textId="4BBE07E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e) informacion nëse subjekti është pjesëmarrës në një sistem pagesash kombëtare dhe/ose ndërkombëtare; </w:t>
      </w:r>
    </w:p>
    <w:p w14:paraId="10744D94" w14:textId="6ACDF9E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listën e personave fizikë apo juridikë, me lidhje të ngushta me aplikuesin, së bashku me identitetin e tyre dhe natyrën e këtyre lidhjeve.</w:t>
      </w:r>
    </w:p>
    <w:p w14:paraId="3674821F" w14:textId="77777777" w:rsidR="00DF0A24" w:rsidRPr="00FE5D2A" w:rsidRDefault="00DF0A24" w:rsidP="005B28F2">
      <w:pPr>
        <w:tabs>
          <w:tab w:val="left" w:pos="284"/>
        </w:tabs>
        <w:spacing w:after="0" w:line="240" w:lineRule="auto"/>
        <w:ind w:firstLine="284"/>
        <w:jc w:val="both"/>
        <w:rPr>
          <w:rFonts w:ascii="Garamond" w:hAnsi="Garamond" w:cs="Times New Roman"/>
          <w:sz w:val="24"/>
          <w:szCs w:val="24"/>
        </w:rPr>
      </w:pPr>
    </w:p>
    <w:p w14:paraId="5FCA08C3"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17</w:t>
      </w:r>
    </w:p>
    <w:p w14:paraId="64BF0CF6"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për evidencën e kapitalit fillestar minimal</w:t>
      </w:r>
    </w:p>
    <w:p w14:paraId="10611755"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77C8C2CF" w14:textId="4663304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lidhje me evidencën për kapitalin fillestar minimal të kërkuar, në përputhje me nenin 7, pika 1, shkronja “c”</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paraqet në Bankën e Shqipërisë një vërtetim nga banka ose dega e bankës së huaj</w:t>
      </w:r>
      <w:r w:rsidR="00845277" w:rsidRPr="00FE5D2A">
        <w:rPr>
          <w:rFonts w:ascii="Garamond" w:hAnsi="Garamond" w:cs="Times New Roman"/>
          <w:sz w:val="24"/>
          <w:szCs w:val="24"/>
        </w:rPr>
        <w:t>,</w:t>
      </w:r>
      <w:r w:rsidRPr="00FE5D2A">
        <w:rPr>
          <w:rFonts w:ascii="Garamond" w:hAnsi="Garamond" w:cs="Times New Roman"/>
          <w:sz w:val="24"/>
          <w:szCs w:val="24"/>
        </w:rPr>
        <w:t xml:space="preserve"> të licencuar nga Banka e Shqipërisë, që subjekti ka bllokuar, në një llogari pranë saj, shumën e kapitalit të kërkuar sipas nenit 5</w:t>
      </w:r>
      <w:r w:rsidR="00845277" w:rsidRPr="00FE5D2A">
        <w:rPr>
          <w:rFonts w:ascii="Garamond" w:hAnsi="Garamond" w:cs="Times New Roman"/>
          <w:sz w:val="24"/>
          <w:szCs w:val="24"/>
        </w:rPr>
        <w:t>,</w:t>
      </w:r>
      <w:r w:rsidRPr="00FE5D2A">
        <w:rPr>
          <w:rFonts w:ascii="Garamond" w:hAnsi="Garamond" w:cs="Times New Roman"/>
          <w:sz w:val="24"/>
          <w:szCs w:val="24"/>
        </w:rPr>
        <w:t xml:space="preserve"> të kësaj rregulloreje. Kjo shumë, zhbllokohet nëpërmjet njoftimit të Bankës së Shqipërisë, në përfundim të procedurës së licencimit.</w:t>
      </w:r>
    </w:p>
    <w:p w14:paraId="6BE68279"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05283ECB"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18</w:t>
      </w:r>
    </w:p>
    <w:p w14:paraId="73FD9556" w14:textId="2EB0B342"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për mbrojtjen e fondeve të përdoruesve të shërbimeve të pagesave</w:t>
      </w:r>
    </w:p>
    <w:p w14:paraId="6256E8CB"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3B2DAAF5" w14:textId="71FA8C9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Për subjektet që kërkojnë të ofrojnë shërbimet e pagesave sipas pikave 1 deri në 6</w:t>
      </w:r>
      <w:r w:rsidR="00845277" w:rsidRPr="00FE5D2A">
        <w:rPr>
          <w:rFonts w:ascii="Garamond" w:hAnsi="Garamond" w:cs="Times New Roman"/>
          <w:sz w:val="24"/>
          <w:szCs w:val="24"/>
        </w:rPr>
        <w:t>,</w:t>
      </w:r>
      <w:r w:rsidRPr="00FE5D2A">
        <w:rPr>
          <w:rFonts w:ascii="Garamond" w:hAnsi="Garamond" w:cs="Times New Roman"/>
          <w:sz w:val="24"/>
          <w:szCs w:val="24"/>
        </w:rPr>
        <w:t xml:space="preserve"> të aneksit 1</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të cilët i mbrojnë fondet e marra prej përdoruesve të shërbimeve të pagesave, nëpërmjet depozitimit të fondeve në një llogari të veçantë në bankë apo nëpërmjet investimit në aktive likuide dhe me rrezik të ulët, subjekti aplikues paraqet një përshkrim të masave të marra për mbrojtjen e fondeve</w:t>
      </w:r>
      <w:r w:rsidR="00845277" w:rsidRPr="00FE5D2A">
        <w:rPr>
          <w:rFonts w:ascii="Garamond" w:hAnsi="Garamond" w:cs="Times New Roman"/>
          <w:sz w:val="24"/>
          <w:szCs w:val="24"/>
        </w:rPr>
        <w:t>,</w:t>
      </w:r>
      <w:r w:rsidRPr="00FE5D2A">
        <w:rPr>
          <w:rFonts w:ascii="Garamond" w:hAnsi="Garamond" w:cs="Times New Roman"/>
          <w:sz w:val="24"/>
          <w:szCs w:val="24"/>
        </w:rPr>
        <w:t xml:space="preserve"> në përputhje me nenin 7, pika 1, shkronja “ç”</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i cili duhet të përmbajë:</w:t>
      </w:r>
    </w:p>
    <w:p w14:paraId="62045277" w14:textId="52C96BA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politikës së investimit, për të siguruar se aktivet e zgjedhura për investim janë likuide dhe me rrezik të ulët, nëse është e aplikueshme;</w:t>
      </w:r>
    </w:p>
    <w:p w14:paraId="5ADC9AC9" w14:textId="45D5DF4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numrin e personave të cilët kanë akses në llogarinë e fondeve të mbrojtura dhe funksionet e tyre;</w:t>
      </w:r>
    </w:p>
    <w:p w14:paraId="5C2AFF03" w14:textId="14E763E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c) </w:t>
      </w:r>
      <w:r w:rsidR="00845277" w:rsidRPr="00FE5D2A">
        <w:rPr>
          <w:rFonts w:ascii="Garamond" w:hAnsi="Garamond" w:cs="Times New Roman"/>
          <w:sz w:val="24"/>
          <w:szCs w:val="24"/>
        </w:rPr>
        <w:t>një kopje të projekt</w:t>
      </w:r>
      <w:r w:rsidRPr="00FE5D2A">
        <w:rPr>
          <w:rFonts w:ascii="Garamond" w:hAnsi="Garamond" w:cs="Times New Roman"/>
          <w:sz w:val="24"/>
          <w:szCs w:val="24"/>
        </w:rPr>
        <w:t>kontratës tip me bankën/at;</w:t>
      </w:r>
    </w:p>
    <w:p w14:paraId="788608CD" w14:textId="0BEFCB5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deklaratë të institucionit të pagesave për përputhshmërinë me nenin 12</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(sipas formularit nr. 12 të kësaj rregulloreje).</w:t>
      </w:r>
    </w:p>
    <w:p w14:paraId="0503F898" w14:textId="7D4AE80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Për subjektet që kërkojnë të ofrojnë shërbimet e pagesave</w:t>
      </w:r>
      <w:r w:rsidR="00845277" w:rsidRPr="00FE5D2A">
        <w:rPr>
          <w:rFonts w:ascii="Garamond" w:hAnsi="Garamond" w:cs="Times New Roman"/>
          <w:sz w:val="24"/>
          <w:szCs w:val="24"/>
        </w:rPr>
        <w:t>,</w:t>
      </w:r>
      <w:r w:rsidRPr="00FE5D2A">
        <w:rPr>
          <w:rFonts w:ascii="Garamond" w:hAnsi="Garamond" w:cs="Times New Roman"/>
          <w:sz w:val="24"/>
          <w:szCs w:val="24"/>
        </w:rPr>
        <w:t xml:space="preserve"> sipas pikave 1 deri në 6</w:t>
      </w:r>
      <w:r w:rsidR="00845277" w:rsidRPr="00FE5D2A">
        <w:rPr>
          <w:rFonts w:ascii="Garamond" w:hAnsi="Garamond" w:cs="Times New Roman"/>
          <w:sz w:val="24"/>
          <w:szCs w:val="24"/>
        </w:rPr>
        <w:t>,</w:t>
      </w:r>
      <w:r w:rsidRPr="00FE5D2A">
        <w:rPr>
          <w:rFonts w:ascii="Garamond" w:hAnsi="Garamond" w:cs="Times New Roman"/>
          <w:sz w:val="24"/>
          <w:szCs w:val="24"/>
        </w:rPr>
        <w:t xml:space="preserve"> të aneksit 1</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të cilët i mbrojnë fondet e marra prej përdoruesve të shërbimeve të pagesave nëpërmjet një police sigurimi ose ndonjë garancie tjetër të krahasueshme nga një shoqëri sigurimi ose nga një bankë, subjekti aplikues paraqet një përshkrim të masave të marra për mbrojtjen e fondeve</w:t>
      </w:r>
      <w:r w:rsidR="00845277" w:rsidRPr="00FE5D2A">
        <w:rPr>
          <w:rFonts w:ascii="Garamond" w:hAnsi="Garamond" w:cs="Times New Roman"/>
          <w:sz w:val="24"/>
          <w:szCs w:val="24"/>
        </w:rPr>
        <w:t>,</w:t>
      </w:r>
      <w:r w:rsidRPr="00FE5D2A">
        <w:rPr>
          <w:rFonts w:ascii="Garamond" w:hAnsi="Garamond" w:cs="Times New Roman"/>
          <w:sz w:val="24"/>
          <w:szCs w:val="24"/>
        </w:rPr>
        <w:t xml:space="preserve"> në përputhje me nenin 7, pika 1, shkronja “ç”</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w:t>
      </w:r>
      <w:r w:rsidR="00845277" w:rsidRPr="00FE5D2A">
        <w:rPr>
          <w:rFonts w:ascii="Garamond" w:hAnsi="Garamond" w:cs="Times New Roman"/>
          <w:sz w:val="24"/>
          <w:szCs w:val="24"/>
        </w:rPr>
        <w:t>ave”, i cili duhet të përmbajë:</w:t>
      </w:r>
    </w:p>
    <w:p w14:paraId="04649E50" w14:textId="3DB4575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konfirmim nga vetë subjekti që polica e sigurimit ose garancia tjetër e krahasueshme me të</w:t>
      </w:r>
      <w:r w:rsidR="00845277" w:rsidRPr="00FE5D2A">
        <w:rPr>
          <w:rFonts w:ascii="Garamond" w:hAnsi="Garamond" w:cs="Times New Roman"/>
          <w:sz w:val="24"/>
          <w:szCs w:val="24"/>
        </w:rPr>
        <w:t>,</w:t>
      </w:r>
      <w:r w:rsidRPr="00FE5D2A">
        <w:rPr>
          <w:rFonts w:ascii="Garamond" w:hAnsi="Garamond" w:cs="Times New Roman"/>
          <w:sz w:val="24"/>
          <w:szCs w:val="24"/>
        </w:rPr>
        <w:t xml:space="preserve"> nga një shoqëri sigurimi ose nga një bankë, është lëshuar nga një subjekt që nuk i përket të njëjtit grup të institucionit të pagesave (të aplikuesit);</w:t>
      </w:r>
    </w:p>
    <w:p w14:paraId="231A144B" w14:textId="162B599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detaje të procesit të rakordimit për të siguruar se polica e sigurimit ose ndonjë garanci tjetër e krahasueshme me të, është e mjaftueshme për të përmbushur detyrimet e aplikuesit për mbrojtjen e fondeve në çdo kohë;</w:t>
      </w:r>
    </w:p>
    <w:p w14:paraId="3A8941AF" w14:textId="7CE9F25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kohëzgjatjen dhe rinovimin e siguracionit/garancisë;</w:t>
      </w:r>
    </w:p>
    <w:p w14:paraId="3EA9B882" w14:textId="5C9C6A0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d) </w:t>
      </w:r>
      <w:r w:rsidR="00845277" w:rsidRPr="00FE5D2A">
        <w:rPr>
          <w:rFonts w:ascii="Garamond" w:hAnsi="Garamond" w:cs="Times New Roman"/>
          <w:sz w:val="24"/>
          <w:szCs w:val="24"/>
        </w:rPr>
        <w:t>një kopje të projekt</w:t>
      </w:r>
      <w:r w:rsidRPr="00FE5D2A">
        <w:rPr>
          <w:rFonts w:ascii="Garamond" w:hAnsi="Garamond" w:cs="Times New Roman"/>
          <w:sz w:val="24"/>
          <w:szCs w:val="24"/>
        </w:rPr>
        <w:t>marrëvesh</w:t>
      </w:r>
      <w:r w:rsidR="00845277" w:rsidRPr="00FE5D2A">
        <w:rPr>
          <w:rFonts w:ascii="Garamond" w:hAnsi="Garamond" w:cs="Times New Roman"/>
          <w:sz w:val="24"/>
          <w:szCs w:val="24"/>
        </w:rPr>
        <w:t>jes së sigurimit ose të projekt</w:t>
      </w:r>
      <w:r w:rsidRPr="00FE5D2A">
        <w:rPr>
          <w:rFonts w:ascii="Garamond" w:hAnsi="Garamond" w:cs="Times New Roman"/>
          <w:sz w:val="24"/>
          <w:szCs w:val="24"/>
        </w:rPr>
        <w:t>kontratës së garancisë së krahasueshme.</w:t>
      </w:r>
    </w:p>
    <w:p w14:paraId="10181637"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0718FE4C"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19</w:t>
      </w:r>
    </w:p>
    <w:p w14:paraId="64E05391"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sistemin e drejtimit dhe mekanizmat e kontrollit të brendshëm</w:t>
      </w:r>
    </w:p>
    <w:p w14:paraId="0CF2D718"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5B325908" w14:textId="42FC86F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“d”</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845277" w:rsidRPr="00FE5D2A">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përshkrim të sistemit të drejtimit dhe mekanizmave të kontrollit të brendshëm, që përfshin:</w:t>
      </w:r>
    </w:p>
    <w:p w14:paraId="358E7348" w14:textId="4BD52BB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llojeve të rreziqeve të identifikuara nga aplikuesi (përfshirë edhe për degët dhe agjentët, nëse është e aplikueshme), si dhe të procedurave që aplikuesi do të zbatojë për vlerësimin dhe parandalimin e këtyre rreziqeve;</w:t>
      </w:r>
    </w:p>
    <w:p w14:paraId="34E94FCC" w14:textId="1DC202B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b) procedurat për kryerjen e kontrolleve periodike dhe të vazhdueshme, duke përfshirë frekuencën e këtyre kontrolleve dhe burimet njerëzore në dispozicion;</w:t>
      </w:r>
    </w:p>
    <w:p w14:paraId="75A71940" w14:textId="79B8361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procedurat kontabël nëpërmjet të cilave aplikuesi do të regjistrojë dhe do të raportojë informacionin financiar;</w:t>
      </w:r>
    </w:p>
    <w:p w14:paraId="2680ABC8" w14:textId="258638C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d) identitetin e personit/personave përgjegjës për funksionin e kontrollit të brendshëm, përfshirë kontrollin periodik dhe të vazhdueshëm, dhe për funksionin e përputhshmërisë, si edhe një </w:t>
      </w:r>
      <w:r w:rsidRPr="00FE5D2A">
        <w:rPr>
          <w:rFonts w:ascii="Garamond" w:hAnsi="Garamond" w:cs="Times New Roman"/>
          <w:i/>
          <w:sz w:val="24"/>
          <w:szCs w:val="24"/>
        </w:rPr>
        <w:t>curriculum vitae</w:t>
      </w:r>
      <w:r w:rsidRPr="00FE5D2A">
        <w:rPr>
          <w:rFonts w:ascii="Garamond" w:hAnsi="Garamond" w:cs="Times New Roman"/>
          <w:sz w:val="24"/>
          <w:szCs w:val="24"/>
        </w:rPr>
        <w:t xml:space="preserve"> (CV) të përditësuar të këtyre personave;</w:t>
      </w:r>
    </w:p>
    <w:p w14:paraId="314AD121" w14:textId="0AB92AB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përbërjen e këshillit të administrimit/mbikëqyrës, të komitetit të kontrollit, si dhe të ndonjë komiteti tjetër në nivel këshilli administrimi/mbikëqyrës (nëse është e aplikueshme);</w:t>
      </w:r>
    </w:p>
    <w:p w14:paraId="1E459EAE" w14:textId="5B8A78D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një përshkrim të mënyrës së monitorimit dhe kontrollit të funksioneve operacionale të transferuara tek të tretët (</w:t>
      </w:r>
      <w:r w:rsidRPr="00FE5D2A">
        <w:rPr>
          <w:rFonts w:ascii="Garamond" w:hAnsi="Garamond" w:cs="Times New Roman"/>
          <w:i/>
          <w:sz w:val="24"/>
          <w:szCs w:val="24"/>
        </w:rPr>
        <w:t>outsource</w:t>
      </w:r>
      <w:r w:rsidRPr="00FE5D2A">
        <w:rPr>
          <w:rFonts w:ascii="Garamond" w:hAnsi="Garamond" w:cs="Times New Roman"/>
          <w:sz w:val="24"/>
          <w:szCs w:val="24"/>
        </w:rPr>
        <w:t>), me qëllim që të parandalohet çdo cenim i cilësisë së kontrollit të brendshëm të institucionit të pagesave;</w:t>
      </w:r>
    </w:p>
    <w:p w14:paraId="6FE53BD2" w14:textId="6A658AF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një përshkrim të mënyrës se si monitorohen dhe kontrollohen agjentët ose degët, brenda kuadrit të kontrol</w:t>
      </w:r>
      <w:r w:rsidR="00845277" w:rsidRPr="00FE5D2A">
        <w:rPr>
          <w:rFonts w:ascii="Garamond" w:hAnsi="Garamond" w:cs="Times New Roman"/>
          <w:sz w:val="24"/>
          <w:szCs w:val="24"/>
        </w:rPr>
        <w:t>lit të brendshëm të aplikuesit;</w:t>
      </w:r>
    </w:p>
    <w:p w14:paraId="4834D37C" w14:textId="6126D42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një përshkrim të organeve drejtuese dhe të subjekteve që përbëjnë grupin, në rastin kur aplikuesi është filial i një subjekti të rregulluar nga një shtet tjetër.</w:t>
      </w:r>
    </w:p>
    <w:p w14:paraId="58528AEC"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635304A2"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20</w:t>
      </w:r>
    </w:p>
    <w:p w14:paraId="02E59A64" w14:textId="60BC443C"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procedurat për monitorimin, trajtimin dhe ndjekjen e ngjarjeve që cenojnë sigurinë</w:t>
      </w:r>
      <w:r w:rsidR="00845277" w:rsidRPr="00FE5D2A">
        <w:rPr>
          <w:rFonts w:ascii="Garamond" w:hAnsi="Garamond" w:cs="Times New Roman"/>
          <w:b/>
          <w:sz w:val="24"/>
          <w:szCs w:val="24"/>
        </w:rPr>
        <w:t>,</w:t>
      </w:r>
      <w:r w:rsidRPr="00FE5D2A">
        <w:rPr>
          <w:rFonts w:ascii="Garamond" w:hAnsi="Garamond" w:cs="Times New Roman"/>
          <w:b/>
          <w:sz w:val="24"/>
          <w:szCs w:val="24"/>
        </w:rPr>
        <w:t xml:space="preserve"> dhe të ankesave të klientëve që lidhen me sigurinë</w:t>
      </w:r>
    </w:p>
    <w:p w14:paraId="3D609225"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p>
    <w:p w14:paraId="3CD3688A" w14:textId="3C9AB55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“dh”</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845277" w:rsidRPr="00FE5D2A">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përshkrim të procedurave të hartuara për monitorimin, trajtimin dhe ndjekjen e një ngjarjeje që cenon sigurinë</w:t>
      </w:r>
      <w:r w:rsidR="00845277" w:rsidRPr="00FE5D2A">
        <w:rPr>
          <w:rFonts w:ascii="Garamond" w:hAnsi="Garamond" w:cs="Times New Roman"/>
          <w:sz w:val="24"/>
          <w:szCs w:val="24"/>
        </w:rPr>
        <w:t>,</w:t>
      </w:r>
      <w:r w:rsidRPr="00FE5D2A">
        <w:rPr>
          <w:rFonts w:ascii="Garamond" w:hAnsi="Garamond" w:cs="Times New Roman"/>
          <w:sz w:val="24"/>
          <w:szCs w:val="24"/>
        </w:rPr>
        <w:t xml:space="preserve"> dhe të ankesave të klientëve që lidhen me sigurinë, i cili duhet të përmbajë:</w:t>
      </w:r>
    </w:p>
    <w:p w14:paraId="155E5179" w14:textId="7AC3B88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masat organizative dhe mjetet për parandalimin e mashtrimit;</w:t>
      </w:r>
    </w:p>
    <w:p w14:paraId="5E68528A" w14:textId="162C6E3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dhënat e personave përgjegjës dhe të organeve përgjegjëse të aplikuesit, për të asistuar klientët në rastet e mashtrimit, të problemeve teknike dhe/ose të administrimit të ankesave/</w:t>
      </w:r>
      <w:r w:rsidR="00845277" w:rsidRPr="00FE5D2A">
        <w:rPr>
          <w:rFonts w:ascii="Garamond" w:hAnsi="Garamond" w:cs="Times New Roman"/>
          <w:sz w:val="24"/>
          <w:szCs w:val="24"/>
        </w:rPr>
        <w:t xml:space="preserve"> </w:t>
      </w:r>
      <w:r w:rsidRPr="00FE5D2A">
        <w:rPr>
          <w:rFonts w:ascii="Garamond" w:hAnsi="Garamond" w:cs="Times New Roman"/>
          <w:sz w:val="24"/>
          <w:szCs w:val="24"/>
        </w:rPr>
        <w:t>pretendimeve;</w:t>
      </w:r>
    </w:p>
    <w:p w14:paraId="63337230" w14:textId="70900D9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linjat e raportimit në rast mashtrimi;</w:t>
      </w:r>
    </w:p>
    <w:p w14:paraId="47B09785" w14:textId="55A4617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personin e kontaktit për klientët, përfshirë emrin dhe adresën elektronike;</w:t>
      </w:r>
    </w:p>
    <w:p w14:paraId="5CB19B5D" w14:textId="6C46BFE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procedurat për raportimin e incidenteve, përfshirë komunikimin e këtyre ngjarjeve tek organet përkatëse</w:t>
      </w:r>
      <w:r w:rsidR="00845277" w:rsidRPr="00FE5D2A">
        <w:rPr>
          <w:rFonts w:ascii="Garamond" w:hAnsi="Garamond" w:cs="Times New Roman"/>
          <w:sz w:val="24"/>
          <w:szCs w:val="24"/>
        </w:rPr>
        <w:t>,</w:t>
      </w:r>
      <w:r w:rsidRPr="00FE5D2A">
        <w:rPr>
          <w:rFonts w:ascii="Garamond" w:hAnsi="Garamond" w:cs="Times New Roman"/>
          <w:sz w:val="24"/>
          <w:szCs w:val="24"/>
        </w:rPr>
        <w:t xml:space="preserve"> të brendshme dhe të jashtme, përfshirë njoftimin në Bankën e Shqipërisë për incidentet madhore, në përputhje me nenin 89</w:t>
      </w:r>
      <w:r w:rsidR="0084527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dhe me aktet nënligjore përkatëse;</w:t>
      </w:r>
    </w:p>
    <w:p w14:paraId="24A214A8" w14:textId="0D5D129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instrumentet e monitorimit që do të përdoren dhe masat e procedurat për ndjekjen e zbutjes së rreziqeve të sigurisë.</w:t>
      </w:r>
    </w:p>
    <w:p w14:paraId="78FF2AA6"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7014164B"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21</w:t>
      </w:r>
    </w:p>
    <w:p w14:paraId="4DA81BFA" w14:textId="4BD9B634"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procesin e regjistrimit, monitorimit, ndjekjes dhe kufizimit të të drejtave të hyrjes në të dhënat sensitive të pagesës</w:t>
      </w:r>
    </w:p>
    <w:p w14:paraId="454632D7"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311946F6" w14:textId="1A19AD3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“e”</w:t>
      </w:r>
      <w:r w:rsidR="00FE5D2A"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FE5D2A" w:rsidRPr="00FE5D2A">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përshkrim të procesit të regjistrimit, monitorimit, ndjekjes dhe kufizimit të të drejtave të hyrjes (aksesit) në të dhënat sensitive të pagesës, i cili duhet të përmbajë:</w:t>
      </w:r>
    </w:p>
    <w:p w14:paraId="31C41194" w14:textId="4BC6670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rrjedhës së të dhënave, të klasifikuara si të dhëna sensitive të pagesës, në kontekstin e modelit të biznesit të institucionit të pagesës;</w:t>
      </w:r>
    </w:p>
    <w:p w14:paraId="49E315CF" w14:textId="2C18B8A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procedurat për autorizimin e së drejtës së hyrjes në të dhënat sensitive të pagesës;</w:t>
      </w:r>
    </w:p>
    <w:p w14:paraId="27C88523" w14:textId="4ACB75F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c) një përshkrim të instrumenteve të monitorimit;</w:t>
      </w:r>
    </w:p>
    <w:p w14:paraId="52A84882" w14:textId="7AD8F10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d) politikën e të drejtave të hyrjes, duke detajuar të drejtat e hyrjes (aksesit) në të gjitha sistemet dhe komponentët e infrastrukturës përkatëse, përfshirë bazën e të dhënave dhe infrastrukturën e </w:t>
      </w:r>
      <w:r w:rsidR="0093774C">
        <w:rPr>
          <w:rFonts w:ascii="Garamond" w:hAnsi="Garamond" w:cs="Times New Roman"/>
          <w:i/>
          <w:sz w:val="24"/>
          <w:szCs w:val="24"/>
        </w:rPr>
        <w:t>back-</w:t>
      </w:r>
      <w:r w:rsidRPr="00FE5D2A">
        <w:rPr>
          <w:rFonts w:ascii="Garamond" w:hAnsi="Garamond" w:cs="Times New Roman"/>
          <w:i/>
          <w:sz w:val="24"/>
          <w:szCs w:val="24"/>
        </w:rPr>
        <w:t>up</w:t>
      </w:r>
      <w:r w:rsidR="00FE5D2A" w:rsidRPr="00FE5D2A">
        <w:rPr>
          <w:rFonts w:ascii="Garamond" w:hAnsi="Garamond" w:cs="Times New Roman"/>
          <w:sz w:val="24"/>
          <w:szCs w:val="24"/>
        </w:rPr>
        <w:t>-it</w:t>
      </w:r>
      <w:r w:rsidRPr="00FE5D2A">
        <w:rPr>
          <w:rFonts w:ascii="Garamond" w:hAnsi="Garamond" w:cs="Times New Roman"/>
          <w:sz w:val="24"/>
          <w:szCs w:val="24"/>
        </w:rPr>
        <w:t>;</w:t>
      </w:r>
    </w:p>
    <w:p w14:paraId="1CF2974B" w14:textId="67FBE8D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një përshkrim të mënyrës së regjistrimit të të dhënave të grumbulluara, me përjashtim të rasteve kur aplikuesi kërkon të ofrojë vetëm shërbimin e inicimit të pagesës;</w:t>
      </w:r>
    </w:p>
    <w:p w14:paraId="21A2D996" w14:textId="6815264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përdorimin e brendshëm dhe të jashtëm të të dhënave të grumbulluara, përfshirë ato nga kundërpartitë, me përjashtim të rasteve kur aplikuesi kërkon të ofrojë vetëm shërbimin e inicimit të pagesës;</w:t>
      </w:r>
    </w:p>
    <w:p w14:paraId="7F8211F3" w14:textId="42EF786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sistemin e teknologjisë së informacionit (IT) dhe masat teknike të sigurisë të zbatuara, përfshirë enkriptimin dhe/ose përdorimin e dy ose më shumë faktorëve të autentifikimit (</w:t>
      </w:r>
      <w:r w:rsidRPr="00FE5D2A">
        <w:rPr>
          <w:rFonts w:ascii="Garamond" w:hAnsi="Garamond" w:cs="Times New Roman"/>
          <w:i/>
          <w:sz w:val="24"/>
          <w:szCs w:val="24"/>
        </w:rPr>
        <w:t>tokenisation</w:t>
      </w:r>
      <w:r w:rsidRPr="00FE5D2A">
        <w:rPr>
          <w:rFonts w:ascii="Garamond" w:hAnsi="Garamond" w:cs="Times New Roman"/>
          <w:sz w:val="24"/>
          <w:szCs w:val="24"/>
        </w:rPr>
        <w:t>);</w:t>
      </w:r>
    </w:p>
    <w:p w14:paraId="3BF79BE7" w14:textId="72C2F0A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identifikimin e personave, organeve dhe/ose komiteteve me të drejta hyrjeje në të dhënat sensitive të pagesave;</w:t>
      </w:r>
    </w:p>
    <w:p w14:paraId="2524B3E1" w14:textId="21B3A37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shpjegim si gjurmohen/zbulohen dhe adresohen incidentet apo shkeljet/thyerjet e konfidencialitetit dhe integritetit të informacionit;</w:t>
      </w:r>
    </w:p>
    <w:p w14:paraId="0C1572BE" w14:textId="1C54B51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programin vjetor të kontrollit të brendshëm</w:t>
      </w:r>
      <w:r w:rsidR="00FE5D2A" w:rsidRPr="00FE5D2A">
        <w:rPr>
          <w:rFonts w:ascii="Garamond" w:hAnsi="Garamond" w:cs="Times New Roman"/>
          <w:sz w:val="24"/>
          <w:szCs w:val="24"/>
        </w:rPr>
        <w:t>,</w:t>
      </w:r>
      <w:r w:rsidRPr="00FE5D2A">
        <w:rPr>
          <w:rFonts w:ascii="Garamond" w:hAnsi="Garamond" w:cs="Times New Roman"/>
          <w:sz w:val="24"/>
          <w:szCs w:val="24"/>
        </w:rPr>
        <w:t xml:space="preserve"> në lidhje me sigurinë e sistemeve të teknologjisë së informacionit.</w:t>
      </w:r>
    </w:p>
    <w:p w14:paraId="2DDF98C0"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75F3BA4A"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22</w:t>
      </w:r>
    </w:p>
    <w:p w14:paraId="223EA019"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planin e vazhdimësisë së biznesit</w:t>
      </w:r>
    </w:p>
    <w:p w14:paraId="57909242"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6047CA23" w14:textId="48432C6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“ë”</w:t>
      </w:r>
      <w:r w:rsidR="00FE5D2A"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FE5D2A" w:rsidRPr="00FE5D2A">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përshkrim të planit të vazhdimësisë së biznesit, i cili përbëhet nga informacioni i mëposhtëm:</w:t>
      </w:r>
    </w:p>
    <w:p w14:paraId="3D228A97" w14:textId="1736020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analizë të ndikimit në biznes, përfshirë proceset e biznesit dhe objektivat e rimëkëmbjes, të tilla si</w:t>
      </w:r>
      <w:r w:rsidR="0042619D">
        <w:rPr>
          <w:rFonts w:ascii="Garamond" w:hAnsi="Garamond" w:cs="Times New Roman"/>
          <w:sz w:val="24"/>
          <w:szCs w:val="24"/>
        </w:rPr>
        <w:t>:</w:t>
      </w:r>
      <w:r w:rsidRPr="00FE5D2A">
        <w:rPr>
          <w:rFonts w:ascii="Garamond" w:hAnsi="Garamond" w:cs="Times New Roman"/>
          <w:sz w:val="24"/>
          <w:szCs w:val="24"/>
        </w:rPr>
        <w:t xml:space="preserve"> objektivat mbi kohën e rimëkëmbjes, objektivat për pikën e rimëkëmbjes dhe aktivet e ruajtura/mbrojtura, përfshirë edhe informacionin;</w:t>
      </w:r>
    </w:p>
    <w:p w14:paraId="712B8F94" w14:textId="6D32CB8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identifikimi i ambienteve dytësore (</w:t>
      </w:r>
      <w:r w:rsidRPr="00FE5D2A">
        <w:rPr>
          <w:rFonts w:ascii="Garamond" w:hAnsi="Garamond" w:cs="Times New Roman"/>
          <w:i/>
          <w:sz w:val="24"/>
          <w:szCs w:val="24"/>
        </w:rPr>
        <w:t>back-up</w:t>
      </w:r>
      <w:r w:rsidRPr="00FE5D2A">
        <w:rPr>
          <w:rFonts w:ascii="Garamond" w:hAnsi="Garamond" w:cs="Times New Roman"/>
          <w:sz w:val="24"/>
          <w:szCs w:val="24"/>
        </w:rPr>
        <w:t>) në rast të aktivizimit të planit të vazhdimësisë së biznesit, të drejtave të hyrjes në infrastrukturën e teknologjisë së informacionit, si dhe matricën e të drejtave të hyrjes në programin/programet bazë (</w:t>
      </w:r>
      <w:r w:rsidRPr="00FE5D2A">
        <w:rPr>
          <w:rFonts w:ascii="Garamond" w:hAnsi="Garamond" w:cs="Times New Roman"/>
          <w:i/>
          <w:sz w:val="24"/>
          <w:szCs w:val="24"/>
        </w:rPr>
        <w:t>key software</w:t>
      </w:r>
      <w:r w:rsidRPr="00FE5D2A">
        <w:rPr>
          <w:rFonts w:ascii="Garamond" w:hAnsi="Garamond" w:cs="Times New Roman"/>
          <w:sz w:val="24"/>
          <w:szCs w:val="24"/>
        </w:rPr>
        <w:t>) dhe të dhënat kryesore që do të shërbejnë për rimëkëmbjen, në rast ndërprerjeje të veprimtarisë apo fatkeqësie/katastrofe;</w:t>
      </w:r>
    </w:p>
    <w:p w14:paraId="2F3020F8" w14:textId="0AFABB5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shpjegim të mënyrës sipas së cilës aplikuesi do të trajtojë ngjarje të rëndësishme të vazhdueshmërisë apo ndërprerjes së veprimtarisë, siç është mosfunksionimi i sistemeve kryesore, humbja e të dhënave kryesore, pamundësia për të hyrë në mjediset e punës, apo humbja e personave kyç (kryesorë) të subjektit;</w:t>
      </w:r>
    </w:p>
    <w:p w14:paraId="646D9BD7" w14:textId="0669078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frekuenca me të cilën aplikuesi synon të testojë planet e vazhdimësisë së biznesit dhe të rimëkëmbjes nga fatkeqësitë, përfshirë mënyrën se si do të regjistrohen rezultatet e testimit;</w:t>
      </w:r>
    </w:p>
    <w:p w14:paraId="5C006776" w14:textId="31C582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e) një përshkrim të masave zbutëse që do të përdoren nga aplikuesi, në rast të përfundimit të ofrimit të shërbimeve të pagesës, për të siguruar ekzekutimin e transaksioneve të pagesave në proces dhe përfundimin e kontratave ekzistuese. </w:t>
      </w:r>
    </w:p>
    <w:p w14:paraId="168E0A56"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622F515E"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23</w:t>
      </w:r>
    </w:p>
    <w:p w14:paraId="4C5171F8"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për mbledhjen e të dhënave statistikore për ecurinë e veprimtarisë, transaksionet dhe mashtrimet</w:t>
      </w:r>
    </w:p>
    <w:p w14:paraId="6B8E035E"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422429E7" w14:textId="4AB8143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“f”</w:t>
      </w:r>
      <w:r w:rsidR="00FE5D2A"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FE5D2A" w:rsidRPr="00FE5D2A">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përshkrim </w:t>
      </w:r>
      <w:r w:rsidRPr="00FE5D2A">
        <w:rPr>
          <w:rFonts w:ascii="Garamond" w:hAnsi="Garamond" w:cs="Times New Roman"/>
          <w:sz w:val="24"/>
          <w:szCs w:val="24"/>
        </w:rPr>
        <w:lastRenderedPageBreak/>
        <w:t>të parimeve dhe përcaktimeve që do të zbatohen për mbledhjen e të dhënave statistikore</w:t>
      </w:r>
      <w:r w:rsidR="00FE5D2A" w:rsidRPr="00FE5D2A">
        <w:rPr>
          <w:rFonts w:ascii="Garamond" w:hAnsi="Garamond" w:cs="Times New Roman"/>
          <w:sz w:val="24"/>
          <w:szCs w:val="24"/>
        </w:rPr>
        <w:t>,</w:t>
      </w:r>
      <w:r w:rsidRPr="00FE5D2A">
        <w:rPr>
          <w:rFonts w:ascii="Garamond" w:hAnsi="Garamond" w:cs="Times New Roman"/>
          <w:sz w:val="24"/>
          <w:szCs w:val="24"/>
        </w:rPr>
        <w:t xml:space="preserve"> për ecurinë e veprimtarisë, transaksionet dhe mashtrimet, që përmban informacionin e mëposhtëm:</w:t>
      </w:r>
    </w:p>
    <w:p w14:paraId="00686D65" w14:textId="12F0499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llojin e të dhënave të mbledhura, në lidhje me klientët, llojin e shërbimit të pagesave, kanalin, instrumentin dhe monedhën;</w:t>
      </w:r>
    </w:p>
    <w:p w14:paraId="41397370" w14:textId="7E29CB7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dhënat lidhur me aktivitetet dhe subjektet përkatëse, përfshirë degët dhe agjentët;</w:t>
      </w:r>
    </w:p>
    <w:p w14:paraId="540E6EEC" w14:textId="5FEA50C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mënyrën e mbledhjes së të dhënave;</w:t>
      </w:r>
    </w:p>
    <w:p w14:paraId="48C236CA" w14:textId="5B96588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qëllimin e mbledhjes së të dhënave;</w:t>
      </w:r>
    </w:p>
    <w:p w14:paraId="5DBCC22A" w14:textId="20B5715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frekuencën e mbledhjes së të dhënave;</w:t>
      </w:r>
    </w:p>
    <w:p w14:paraId="2D71BCD8" w14:textId="1B78FA6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f) dokumentet shoqëruese, të tilla si një udhëzues që përshkruan mënyrën e funksionimit të sistemit. </w:t>
      </w:r>
    </w:p>
    <w:p w14:paraId="7F668068"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1A592319"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24</w:t>
      </w:r>
    </w:p>
    <w:p w14:paraId="68A43FBC"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dokumentin e politikës së sigurisë</w:t>
      </w:r>
    </w:p>
    <w:p w14:paraId="002DFE58"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7F8330C9" w14:textId="69C1D1F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“g”</w:t>
      </w:r>
      <w:r w:rsidR="00FE5D2A"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FE5D2A" w:rsidRPr="00FE5D2A">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dokument të politikës së sigurisë</w:t>
      </w:r>
      <w:r w:rsidR="00FE5D2A" w:rsidRPr="00FE5D2A">
        <w:rPr>
          <w:rFonts w:ascii="Garamond" w:hAnsi="Garamond" w:cs="Times New Roman"/>
          <w:sz w:val="24"/>
          <w:szCs w:val="24"/>
        </w:rPr>
        <w:t>,</w:t>
      </w:r>
      <w:r w:rsidRPr="00FE5D2A">
        <w:rPr>
          <w:rFonts w:ascii="Garamond" w:hAnsi="Garamond" w:cs="Times New Roman"/>
          <w:sz w:val="24"/>
          <w:szCs w:val="24"/>
        </w:rPr>
        <w:t xml:space="preserve"> që përmban informacionin e mëposhtëm:</w:t>
      </w:r>
    </w:p>
    <w:p w14:paraId="66F37F69" w14:textId="58D0C00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vlerësim të detajuar të rreziqeve</w:t>
      </w:r>
      <w:r w:rsidR="00FE5D2A" w:rsidRPr="00FE5D2A">
        <w:rPr>
          <w:rFonts w:ascii="Garamond" w:hAnsi="Garamond" w:cs="Times New Roman"/>
          <w:sz w:val="24"/>
          <w:szCs w:val="24"/>
        </w:rPr>
        <w:t>,</w:t>
      </w:r>
      <w:r w:rsidRPr="00FE5D2A">
        <w:rPr>
          <w:rFonts w:ascii="Garamond" w:hAnsi="Garamond" w:cs="Times New Roman"/>
          <w:sz w:val="24"/>
          <w:szCs w:val="24"/>
        </w:rPr>
        <w:t xml:space="preserve"> të lidhur me shërbimet e pagesave që aplikuesi kërkon të ofrojë, i cili duhet të përfshijë edhe rreziqet e mashtrimit dhe kontrollin e sigurisë</w:t>
      </w:r>
      <w:r w:rsidR="00FE5D2A" w:rsidRPr="00FE5D2A">
        <w:rPr>
          <w:rFonts w:ascii="Garamond" w:hAnsi="Garamond" w:cs="Times New Roman"/>
          <w:sz w:val="24"/>
          <w:szCs w:val="24"/>
        </w:rPr>
        <w:t>,</w:t>
      </w:r>
      <w:r w:rsidRPr="00FE5D2A">
        <w:rPr>
          <w:rFonts w:ascii="Garamond" w:hAnsi="Garamond" w:cs="Times New Roman"/>
          <w:sz w:val="24"/>
          <w:szCs w:val="24"/>
        </w:rPr>
        <w:t xml:space="preserve"> dhe masat zbutëse të marra për të mbrojtur në mënyrën e duhur përdoruesit e shërbimeve të pagesave n</w:t>
      </w:r>
      <w:r w:rsidR="00FE5D2A" w:rsidRPr="00FE5D2A">
        <w:rPr>
          <w:rFonts w:ascii="Garamond" w:hAnsi="Garamond" w:cs="Times New Roman"/>
          <w:sz w:val="24"/>
          <w:szCs w:val="24"/>
        </w:rPr>
        <w:t>daj rreziqeve të identifikuara;</w:t>
      </w:r>
    </w:p>
    <w:p w14:paraId="266BD90E" w14:textId="1DB646F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përshkrim të sistemeve të teknologjisë së informacionit, që përfshin:</w:t>
      </w:r>
    </w:p>
    <w:p w14:paraId="1272B5DF" w14:textId="30F47AC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arkitekturën e sistemeve dhe element</w:t>
      </w:r>
      <w:r w:rsidR="00FE5D2A" w:rsidRPr="00FE5D2A">
        <w:rPr>
          <w:rFonts w:ascii="Garamond" w:hAnsi="Garamond" w:cs="Times New Roman"/>
          <w:sz w:val="24"/>
          <w:szCs w:val="24"/>
        </w:rPr>
        <w:t>e</w:t>
      </w:r>
      <w:r w:rsidRPr="00FE5D2A">
        <w:rPr>
          <w:rFonts w:ascii="Garamond" w:hAnsi="Garamond" w:cs="Times New Roman"/>
          <w:sz w:val="24"/>
          <w:szCs w:val="24"/>
        </w:rPr>
        <w:t>ve të rrjetit të tyre;</w:t>
      </w:r>
    </w:p>
    <w:p w14:paraId="55B7DFF0" w14:textId="3F37DD0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sistemet e teknologjisë së informacionit të biznesit që mbështesin aktivitetet e biznesit, si faqen e internetit të aplikuesit, portofol</w:t>
      </w:r>
      <w:r w:rsidR="00FE5D2A" w:rsidRPr="00FE5D2A">
        <w:rPr>
          <w:rFonts w:ascii="Garamond" w:hAnsi="Garamond" w:cs="Times New Roman"/>
          <w:sz w:val="24"/>
          <w:szCs w:val="24"/>
        </w:rPr>
        <w:t>a</w:t>
      </w:r>
      <w:r w:rsidRPr="00FE5D2A">
        <w:rPr>
          <w:rFonts w:ascii="Garamond" w:hAnsi="Garamond" w:cs="Times New Roman"/>
          <w:sz w:val="24"/>
          <w:szCs w:val="24"/>
        </w:rPr>
        <w:t>t e klientëve (</w:t>
      </w:r>
      <w:r w:rsidRPr="00FE5D2A">
        <w:rPr>
          <w:rFonts w:ascii="Garamond" w:hAnsi="Garamond" w:cs="Times New Roman"/>
          <w:i/>
          <w:sz w:val="24"/>
          <w:szCs w:val="24"/>
        </w:rPr>
        <w:t>wallets</w:t>
      </w:r>
      <w:r w:rsidRPr="00FE5D2A">
        <w:rPr>
          <w:rFonts w:ascii="Garamond" w:hAnsi="Garamond" w:cs="Times New Roman"/>
          <w:sz w:val="24"/>
          <w:szCs w:val="24"/>
        </w:rPr>
        <w:t>), mënyrën e funksionimit të pagesave, mënyrën e administrimit të rrezikut dhe të rasteve të mashtrimit dhe të identifikimit dhe kontabilizimit të klientëve;</w:t>
      </w:r>
    </w:p>
    <w:p w14:paraId="0A16CF4F" w14:textId="221EC7E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sistemet mbështetëse të teknologjisë së informacionit</w:t>
      </w:r>
      <w:r w:rsidR="00FE5D2A">
        <w:rPr>
          <w:rFonts w:ascii="Garamond" w:hAnsi="Garamond" w:cs="Times New Roman"/>
          <w:sz w:val="24"/>
          <w:szCs w:val="24"/>
        </w:rPr>
        <w:t>,</w:t>
      </w:r>
      <w:r w:rsidRPr="00FE5D2A">
        <w:rPr>
          <w:rFonts w:ascii="Garamond" w:hAnsi="Garamond" w:cs="Times New Roman"/>
          <w:sz w:val="24"/>
          <w:szCs w:val="24"/>
        </w:rPr>
        <w:t xml:space="preserve"> që përdoren për organizimin dhe administrimin e aplikuesit, të tilla si</w:t>
      </w:r>
      <w:r w:rsidR="00FE5D2A">
        <w:rPr>
          <w:rFonts w:ascii="Garamond" w:hAnsi="Garamond" w:cs="Times New Roman"/>
          <w:sz w:val="24"/>
          <w:szCs w:val="24"/>
        </w:rPr>
        <w:t>:</w:t>
      </w:r>
      <w:r w:rsidRPr="00FE5D2A">
        <w:rPr>
          <w:rFonts w:ascii="Garamond" w:hAnsi="Garamond" w:cs="Times New Roman"/>
          <w:sz w:val="24"/>
          <w:szCs w:val="24"/>
        </w:rPr>
        <w:t xml:space="preserve"> sistemi kontabël, sistemet e raportimit sipas kërkesave rregullatore, administrimi i personelit, administrimi i marrëdhënieve me klientët, server</w:t>
      </w:r>
      <w:r w:rsidR="00125113">
        <w:rPr>
          <w:rFonts w:ascii="Garamond" w:hAnsi="Garamond" w:cs="Times New Roman"/>
          <w:sz w:val="24"/>
          <w:szCs w:val="24"/>
        </w:rPr>
        <w:t>ë</w:t>
      </w:r>
      <w:r w:rsidRPr="00FE5D2A">
        <w:rPr>
          <w:rFonts w:ascii="Garamond" w:hAnsi="Garamond" w:cs="Times New Roman"/>
          <w:sz w:val="24"/>
          <w:szCs w:val="24"/>
        </w:rPr>
        <w:t>t e postës elektronike dhe server</w:t>
      </w:r>
      <w:r w:rsidR="00125113">
        <w:rPr>
          <w:rFonts w:ascii="Garamond" w:hAnsi="Garamond" w:cs="Times New Roman"/>
          <w:sz w:val="24"/>
          <w:szCs w:val="24"/>
        </w:rPr>
        <w:t>ë</w:t>
      </w:r>
      <w:r w:rsidRPr="00FE5D2A">
        <w:rPr>
          <w:rFonts w:ascii="Garamond" w:hAnsi="Garamond" w:cs="Times New Roman"/>
          <w:sz w:val="24"/>
          <w:szCs w:val="24"/>
        </w:rPr>
        <w:t xml:space="preserve">t e </w:t>
      </w:r>
      <w:r w:rsidR="00FE5D2A" w:rsidRPr="00FE5D2A">
        <w:rPr>
          <w:rFonts w:ascii="Garamond" w:hAnsi="Garamond" w:cs="Times New Roman"/>
          <w:sz w:val="24"/>
          <w:szCs w:val="24"/>
        </w:rPr>
        <w:t>dokumenteve</w:t>
      </w:r>
      <w:r w:rsidRPr="00FE5D2A">
        <w:rPr>
          <w:rFonts w:ascii="Garamond" w:hAnsi="Garamond" w:cs="Times New Roman"/>
          <w:sz w:val="24"/>
          <w:szCs w:val="24"/>
        </w:rPr>
        <w:t>/skedarëve të brendshëm;</w:t>
      </w:r>
    </w:p>
    <w:p w14:paraId="281BCA5D" w14:textId="78D2976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informacion nëse këto sisteme përdoren tashmë nga aplikuesi apo grupi i tij, si dhe data e parashikuar e zbatimit, nëse është e aplikueshme;</w:t>
      </w:r>
    </w:p>
    <w:p w14:paraId="4D2F2242" w14:textId="2A0243D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llojin e kontakteve/lidhjeve të autorizuara nga jashtë, të tillë si lidhjet me bashkëpunëtorët/</w:t>
      </w:r>
      <w:r w:rsidR="00FE5D2A">
        <w:rPr>
          <w:rFonts w:ascii="Garamond" w:hAnsi="Garamond" w:cs="Times New Roman"/>
          <w:sz w:val="24"/>
          <w:szCs w:val="24"/>
        </w:rPr>
        <w:t xml:space="preserve"> </w:t>
      </w:r>
      <w:r w:rsidRPr="00FE5D2A">
        <w:rPr>
          <w:rFonts w:ascii="Garamond" w:hAnsi="Garamond" w:cs="Times New Roman"/>
          <w:sz w:val="24"/>
          <w:szCs w:val="24"/>
        </w:rPr>
        <w:t>partnerët, ofruesit e shërbimeve, subjektet e grupit dhe punonjësit që punojnë në distancë, duke përfshirë arsyen/argumentimin e këtyre kontakteve/lidhjeve;</w:t>
      </w:r>
    </w:p>
    <w:p w14:paraId="24421AF7" w14:textId="2E68A5D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për secilin prej kontakteve të renditura në shkronjën “c”, masat dhe mekanizmat logjike të sigurisë</w:t>
      </w:r>
      <w:r w:rsidR="00FE5D2A">
        <w:rPr>
          <w:rFonts w:ascii="Garamond" w:hAnsi="Garamond" w:cs="Times New Roman"/>
          <w:sz w:val="24"/>
          <w:szCs w:val="24"/>
        </w:rPr>
        <w:t>,</w:t>
      </w:r>
      <w:r w:rsidRPr="00FE5D2A">
        <w:rPr>
          <w:rFonts w:ascii="Garamond" w:hAnsi="Garamond" w:cs="Times New Roman"/>
          <w:sz w:val="24"/>
          <w:szCs w:val="24"/>
        </w:rPr>
        <w:t xml:space="preserve"> të krijuara, duke specifikuar kontrollin që aplikuesi do të ketë mbi këtë të drejtë hyrjeje/aksesi, si dhe natyrën dhe frekuencën e secilit kontroll, atij teknik kundrejt atij organizativ, atij parandalues kundrejt atij gjurmues, dhe monitorimin në kohë reale kundrejt rishikimeve rutinë/periodike, si përdorimi i një rrjeti aktiv të ndarë nga grupi, hapja/mbyllja e linjave të komunikimit, konfigurimi i mjeteve/pajisjeve të sigurisë, gjenerimi i çelësave (</w:t>
      </w:r>
      <w:r w:rsidRPr="00FE5D2A">
        <w:rPr>
          <w:rFonts w:ascii="Garamond" w:hAnsi="Garamond" w:cs="Times New Roman"/>
          <w:i/>
          <w:sz w:val="24"/>
          <w:szCs w:val="24"/>
        </w:rPr>
        <w:t>keys</w:t>
      </w:r>
      <w:r w:rsidRPr="00FE5D2A">
        <w:rPr>
          <w:rFonts w:ascii="Garamond" w:hAnsi="Garamond" w:cs="Times New Roman"/>
          <w:sz w:val="24"/>
          <w:szCs w:val="24"/>
        </w:rPr>
        <w:t>) ose certifikatave të autentifikimit, monitorimi i sistemit, autentifikimi, konfidencialiteti i komunikimit, zbulimi i ndërhyrjeve, sistemet antivirus dhe regjistrat e aksesimeve (</w:t>
      </w:r>
      <w:r w:rsidRPr="00FE5D2A">
        <w:rPr>
          <w:rFonts w:ascii="Garamond" w:hAnsi="Garamond" w:cs="Times New Roman"/>
          <w:i/>
          <w:sz w:val="24"/>
          <w:szCs w:val="24"/>
        </w:rPr>
        <w:t>logs</w:t>
      </w:r>
      <w:r w:rsidR="00FE5D2A">
        <w:rPr>
          <w:rFonts w:ascii="Garamond" w:hAnsi="Garamond" w:cs="Times New Roman"/>
          <w:sz w:val="24"/>
          <w:szCs w:val="24"/>
        </w:rPr>
        <w:t>);</w:t>
      </w:r>
    </w:p>
    <w:p w14:paraId="1711392B" w14:textId="385DE18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masat dhe mekanizmat logjike të sigurisë që rregullojnë të drejtën e hyrjes/aksesit të brendshëm në sistemet e teknologjisë së informacionit, të cilat duhet të përfshijnë:</w:t>
      </w:r>
    </w:p>
    <w:p w14:paraId="0ACAEC62" w14:textId="0205C37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natyrën teknike dhe organizative</w:t>
      </w:r>
      <w:r w:rsidR="00003360" w:rsidRPr="00FE5D2A">
        <w:rPr>
          <w:rFonts w:ascii="Garamond" w:hAnsi="Garamond" w:cs="Times New Roman"/>
          <w:sz w:val="24"/>
          <w:szCs w:val="24"/>
        </w:rPr>
        <w:t>,</w:t>
      </w:r>
      <w:r w:rsidRPr="00FE5D2A">
        <w:rPr>
          <w:rFonts w:ascii="Garamond" w:hAnsi="Garamond" w:cs="Times New Roman"/>
          <w:sz w:val="24"/>
          <w:szCs w:val="24"/>
        </w:rPr>
        <w:t xml:space="preserve"> si dhe frekuencën e çdo mase, nëse masa është e natyrës parandaluese apo zbuluese, si dhe nëse është ndërmarrë ose jo në kohë reale;</w:t>
      </w:r>
    </w:p>
    <w:p w14:paraId="25DB2333" w14:textId="7FAECEA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ii. mënyrën si trajtohet ndarja e mjediseve të klientit</w:t>
      </w:r>
      <w:r w:rsidR="00FE5D2A">
        <w:rPr>
          <w:rFonts w:ascii="Garamond" w:hAnsi="Garamond" w:cs="Times New Roman"/>
          <w:sz w:val="24"/>
          <w:szCs w:val="24"/>
        </w:rPr>
        <w:t>,</w:t>
      </w:r>
      <w:r w:rsidRPr="00FE5D2A">
        <w:rPr>
          <w:rFonts w:ascii="Garamond" w:hAnsi="Garamond" w:cs="Times New Roman"/>
          <w:sz w:val="24"/>
          <w:szCs w:val="24"/>
        </w:rPr>
        <w:t xml:space="preserve"> kur burimet e teknologjisë së informacionit janë të përbashkëta;</w:t>
      </w:r>
    </w:p>
    <w:p w14:paraId="62E22CD3" w14:textId="755B0F6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masat dhe mekanizmat e sigurisë fizike të ambienteve/ndërtesës dhe qendrës së të dhënave të aplikuesit, të tilla si kontrolli i të drejtës së hyrjes/aksesit dhe sigurisë së mjedisit;</w:t>
      </w:r>
    </w:p>
    <w:p w14:paraId="19DE7791" w14:textId="2D36CFB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sigurinë e proceseve të pagesave, e cila duhet të përfshijë:</w:t>
      </w:r>
    </w:p>
    <w:p w14:paraId="069DB226" w14:textId="703A69D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procedurën e autentifikimit të klientit të përdorur si për hyrjen (aksesin)</w:t>
      </w:r>
      <w:r w:rsidR="00FE5D2A">
        <w:rPr>
          <w:rFonts w:ascii="Garamond" w:hAnsi="Garamond" w:cs="Times New Roman"/>
          <w:sz w:val="24"/>
          <w:szCs w:val="24"/>
        </w:rPr>
        <w:t>,</w:t>
      </w:r>
      <w:r w:rsidRPr="00FE5D2A">
        <w:rPr>
          <w:rFonts w:ascii="Garamond" w:hAnsi="Garamond" w:cs="Times New Roman"/>
          <w:sz w:val="24"/>
          <w:szCs w:val="24"/>
        </w:rPr>
        <w:t xml:space="preserve"> me qëllim këshillimin, ashtu edhe për kryerjen e transaksioneve, si dhe për të gjithë instrumentet bazë të pagesave;</w:t>
      </w:r>
    </w:p>
    <w:p w14:paraId="6AC7FF52" w14:textId="589904E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ii. një shpjegim për mënyrën se si </w:t>
      </w:r>
      <w:r w:rsidR="0093774C">
        <w:rPr>
          <w:rFonts w:ascii="Garamond" w:hAnsi="Garamond" w:cs="Times New Roman"/>
          <w:sz w:val="24"/>
          <w:szCs w:val="24"/>
        </w:rPr>
        <w:t>realizohet dërgimi i sigurt</w:t>
      </w:r>
      <w:r w:rsidR="005D0AF4" w:rsidRPr="00FE5D2A">
        <w:rPr>
          <w:rFonts w:ascii="Garamond" w:hAnsi="Garamond" w:cs="Times New Roman"/>
          <w:sz w:val="24"/>
          <w:szCs w:val="24"/>
        </w:rPr>
        <w:t xml:space="preserve"> te</w:t>
      </w:r>
      <w:r w:rsidRPr="00FE5D2A">
        <w:rPr>
          <w:rFonts w:ascii="Garamond" w:hAnsi="Garamond" w:cs="Times New Roman"/>
          <w:sz w:val="24"/>
          <w:szCs w:val="24"/>
        </w:rPr>
        <w:t xml:space="preserve"> përdoruesi i ligjshëm i shërbimit të pagesave dhe integriteti i faktorëve të autentifikimit, të tillë si pajisjet për gjenerimin e fjalëkalimeve me një përdorim (</w:t>
      </w:r>
      <w:r w:rsidRPr="00FE5D2A">
        <w:rPr>
          <w:rFonts w:ascii="Garamond" w:hAnsi="Garamond" w:cs="Times New Roman"/>
          <w:i/>
          <w:sz w:val="24"/>
          <w:szCs w:val="24"/>
        </w:rPr>
        <w:t>hardware tokens</w:t>
      </w:r>
      <w:r w:rsidRPr="00FE5D2A">
        <w:rPr>
          <w:rFonts w:ascii="Garamond" w:hAnsi="Garamond" w:cs="Times New Roman"/>
          <w:sz w:val="24"/>
          <w:szCs w:val="24"/>
        </w:rPr>
        <w:t xml:space="preserve">) dhe aplikacionet për </w:t>
      </w:r>
      <w:r w:rsidRPr="00FE5D2A">
        <w:rPr>
          <w:rFonts w:ascii="Garamond" w:hAnsi="Garamond" w:cs="Times New Roman"/>
          <w:i/>
          <w:sz w:val="24"/>
          <w:szCs w:val="24"/>
        </w:rPr>
        <w:t>mobile banking</w:t>
      </w:r>
      <w:r w:rsidRPr="00FE5D2A">
        <w:rPr>
          <w:rFonts w:ascii="Garamond" w:hAnsi="Garamond" w:cs="Times New Roman"/>
          <w:sz w:val="24"/>
          <w:szCs w:val="24"/>
        </w:rPr>
        <w:t>, si në kohën e regjistrimit fillestar, ashtu edhe të rinovimit;</w:t>
      </w:r>
    </w:p>
    <w:p w14:paraId="159ACA61" w14:textId="55AE274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një përshkrim të sistemeve dhe procedurave që aplikuesi zbaton për analizën e transaksionit dhe identifikimin e transaksioneve të dyshimta ose të pazakonta;</w:t>
      </w:r>
    </w:p>
    <w:p w14:paraId="6E5299C4" w14:textId="45B0B85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një vlerësim të detajuar të rreziqeve në lidhje me shërbimet e pagesave, përfshirë rrezikun e mashtrimit, duke e lidhur me kontrollin dhe masat zbutëse të përcaktuara/përshkruara në dokumentin e aplikimit, të cilat sigurojnë adresimin e duhur të tyre (rreziqeve);</w:t>
      </w:r>
    </w:p>
    <w:p w14:paraId="71E1ECAF" w14:textId="3176BDE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procedurat kryesore në lidhje me sistemet e teknologjisë së informacionit të aplikuesit, ose për procedurat që nuk janë formalizuar ende, një datë e parashikuar për përfundimin/finalizimin e tyre, të cilat marrin në konsideratë edhe kërkesat e rregullores “Për përdorimin e teknologjisë së informacionit dhe të komunikimit në subjektet e licencuara nga Banka e Shqipërisë”.</w:t>
      </w:r>
    </w:p>
    <w:p w14:paraId="0341F8C7"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148EDC9F"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25</w:t>
      </w:r>
    </w:p>
    <w:p w14:paraId="47B2897E" w14:textId="396FC71D"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mekanizmat e kontrollit të brendshëm, për zbatimin e kërkesave për parandalimin e pastrimit të parave dhe të financimit të terrorizmit</w:t>
      </w:r>
    </w:p>
    <w:p w14:paraId="2751766D"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7B38EA4B" w14:textId="67E02EF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“gj”</w:t>
      </w:r>
      <w:r w:rsidR="00095B99">
        <w:rPr>
          <w:rFonts w:ascii="Garamond" w:hAnsi="Garamond" w:cs="Times New Roman"/>
          <w:sz w:val="24"/>
          <w:szCs w:val="24"/>
        </w:rPr>
        <w:t>,</w:t>
      </w:r>
      <w:r w:rsidRPr="00FE5D2A">
        <w:rPr>
          <w:rFonts w:ascii="Garamond" w:hAnsi="Garamond" w:cs="Times New Roman"/>
          <w:sz w:val="24"/>
          <w:szCs w:val="24"/>
        </w:rPr>
        <w:t xml:space="preserve"> të ligjit “Për shërbimet e pagesave”, paraqet në Bankën e Shqipërisë, një përshkrim të mekanizmave të kontrollit të brendshëm</w:t>
      </w:r>
      <w:r w:rsidR="00095B99">
        <w:rPr>
          <w:rFonts w:ascii="Garamond" w:hAnsi="Garamond" w:cs="Times New Roman"/>
          <w:sz w:val="24"/>
          <w:szCs w:val="24"/>
        </w:rPr>
        <w:t>,</w:t>
      </w:r>
      <w:r w:rsidRPr="00FE5D2A">
        <w:rPr>
          <w:rFonts w:ascii="Garamond" w:hAnsi="Garamond" w:cs="Times New Roman"/>
          <w:sz w:val="24"/>
          <w:szCs w:val="24"/>
        </w:rPr>
        <w:t xml:space="preserve"> që aplikuesi ka krijuar në përputhje me kërkesat e kuadrit ligjor e rregullativ në fuqi, për parandalimin e pastrimit të parave dhe financimit të terrorizmit, i cili duhet të përmbajë:</w:t>
      </w:r>
    </w:p>
    <w:p w14:paraId="51813003" w14:textId="0B6F6B3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vlerësimin e rreziqeve të pastrimit të parave dhe të financimit të terrorizmit të lidhur me veprimtarinë e aplikuesit, përfshirë rreziqet që lidhen me bazën e klientëve të aplikuesit, produktet dhe shërbimet e ofruara, kanalet e shpërndarjes dhe zonën gjeografike ku do të ushtrojë veprimtarinë;</w:t>
      </w:r>
    </w:p>
    <w:p w14:paraId="641BCB2A" w14:textId="4D95F15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masat për zbutjen e rreziqeve dhe për përmbushjen e kërkesave ligjore e rregullative për parandalimin e pastrimit të parave dhe financimit të terrorizmit, përfshirë procesin e vlerësimit të rrezikut nga aplikuesi, politikat dhe procedurat për të qenë në përputhje me kërkesat për zbatimin e vigjilencës ndaj klientit, si dhe për identifikimin dhe raportimin e transaksioneve apo veprimtarive të dyshimta;</w:t>
      </w:r>
    </w:p>
    <w:p w14:paraId="194DEF90" w14:textId="3E142F9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sistemet dhe kontrollet e aplikuesit, të cilat sigurojnë që degët dhe agjentët e tij veprojnë në përputhje me kërkesat në fuqi për parandalimin e pastrimit të parave dhe të financimit të terrorizmit;</w:t>
      </w:r>
    </w:p>
    <w:p w14:paraId="5DEC30F7" w14:textId="518FBDF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mekanizmat e aplikuesit, të cilat sigurojnë që punonjësit dhe agjentët janë të trajnuar në mënyrën e duhur për çështjet e parandalimit të pastrimit të parave dhe financimit të terrorizmit;</w:t>
      </w:r>
    </w:p>
    <w:p w14:paraId="491F62C6" w14:textId="3C126C6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identitetin e personit/ave që do të jenë përgjegjës për të siguruar përputhshmërinë e aplikantit me kërkesat ligjore e rregullative për parandalimin e pastrimit të parave dhe financimit të terrorizmit, si dhe evidencën që ekspertiza e tij/tyre</w:t>
      </w:r>
      <w:r w:rsidR="00095B99">
        <w:rPr>
          <w:rFonts w:ascii="Garamond" w:hAnsi="Garamond" w:cs="Times New Roman"/>
          <w:sz w:val="24"/>
          <w:szCs w:val="24"/>
        </w:rPr>
        <w:t>,</w:t>
      </w:r>
      <w:r w:rsidRPr="00FE5D2A">
        <w:rPr>
          <w:rFonts w:ascii="Garamond" w:hAnsi="Garamond" w:cs="Times New Roman"/>
          <w:sz w:val="24"/>
          <w:szCs w:val="24"/>
        </w:rPr>
        <w:t xml:space="preserve"> për parandalimin e pastrimit të parave </w:t>
      </w:r>
      <w:r w:rsidRPr="00FE5D2A">
        <w:rPr>
          <w:rFonts w:ascii="Garamond" w:hAnsi="Garamond" w:cs="Times New Roman"/>
          <w:sz w:val="24"/>
          <w:szCs w:val="24"/>
        </w:rPr>
        <w:lastRenderedPageBreak/>
        <w:t>dhe financimit të terrorizmit</w:t>
      </w:r>
      <w:r w:rsidR="00095B99">
        <w:rPr>
          <w:rFonts w:ascii="Garamond" w:hAnsi="Garamond" w:cs="Times New Roman"/>
          <w:sz w:val="24"/>
          <w:szCs w:val="24"/>
        </w:rPr>
        <w:t>,</w:t>
      </w:r>
      <w:r w:rsidRPr="00FE5D2A">
        <w:rPr>
          <w:rFonts w:ascii="Garamond" w:hAnsi="Garamond" w:cs="Times New Roman"/>
          <w:sz w:val="24"/>
          <w:szCs w:val="24"/>
        </w:rPr>
        <w:t xml:space="preserve"> është e përshtatshme për të mundësuar përmbushjen e këtij roli në mënyrë efektive;</w:t>
      </w:r>
    </w:p>
    <w:p w14:paraId="541D271C" w14:textId="47C11F3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sistemet dhe kontrollet e aplikuesit, të cilat sigurojnë që politikat dhe procedurat për parandalimin e pastrimit të parave dhe financimit të terrorizmit të jenë të përditësuara në vazhdimësi, efektive dhe të përshtatshme;</w:t>
      </w:r>
    </w:p>
    <w:p w14:paraId="7D724D90" w14:textId="3DB6178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sistemet dhe kontrollet e aplikuesit, të cilat sigurojnë që agjentët nuk e ekspozojnë aplikuesin ndaj rritjes së rrezikut të pastrimit të parave dhe të financimit të terrorizmit;</w:t>
      </w:r>
    </w:p>
    <w:p w14:paraId="251678D6" w14:textId="7BFB808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manualin për parandalimin e pastrimit të parave dhe të financimit të terrorizmit për punonjësit e aplikuesit.</w:t>
      </w:r>
    </w:p>
    <w:p w14:paraId="6A267664"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6098D38F"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26</w:t>
      </w:r>
    </w:p>
    <w:p w14:paraId="61F9111B"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identitetin dhe vlerësimin e përshtatshmërisë së aksionarëve/ortakëve me pjesëmarrje influencuese në kapital</w:t>
      </w:r>
    </w:p>
    <w:p w14:paraId="2B1211D3"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6F429D66" w14:textId="29D64F7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për qëllime të plotësimit të kërkesave mbi identitetin dhe evidencën e përshtatshmërisë së aksionarëve/ortakëve me pjesëmarrje influencuese në kapitalin e aplikuesit (institucionit të pagesave), në përputhje me nenin 7, pika 1, shkronja “i”</w:t>
      </w:r>
      <w:r w:rsidR="00095B99">
        <w:rPr>
          <w:rFonts w:ascii="Garamond" w:hAnsi="Garamond" w:cs="Times New Roman"/>
          <w:sz w:val="24"/>
          <w:szCs w:val="24"/>
        </w:rPr>
        <w:t>,</w:t>
      </w:r>
      <w:r w:rsidRPr="00FE5D2A">
        <w:rPr>
          <w:rFonts w:ascii="Garamond" w:hAnsi="Garamond" w:cs="Times New Roman"/>
          <w:sz w:val="24"/>
          <w:szCs w:val="24"/>
        </w:rPr>
        <w:t xml:space="preserve"> të ligjit “Për shërbimet e pagesave”, paraqet në Bankën e Shqipërisë informacionin e mëposhtëm:</w:t>
      </w:r>
    </w:p>
    <w:p w14:paraId="699D3269" w14:textId="7CAC58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grupit të cilit i përket aplikuesi dhe informacion mbi shoqërinë mëmë, nëse është e aplikueshme;</w:t>
      </w:r>
    </w:p>
    <w:p w14:paraId="4EA3D6C3" w14:textId="4DEAD31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skemë që paraqet strukturën e aksionarëve/ortakëve të aplikuesit, që përfshin:</w:t>
      </w:r>
    </w:p>
    <w:p w14:paraId="7E72D0E6" w14:textId="7C0378A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emrin dhe përqind</w:t>
      </w:r>
      <w:r w:rsidR="00003360" w:rsidRPr="00FE5D2A">
        <w:rPr>
          <w:rFonts w:ascii="Garamond" w:hAnsi="Garamond" w:cs="Times New Roman"/>
          <w:sz w:val="24"/>
          <w:szCs w:val="24"/>
        </w:rPr>
        <w:t>jen e pjesëmarrjes (në kapital/</w:t>
      </w:r>
      <w:r w:rsidRPr="00FE5D2A">
        <w:rPr>
          <w:rFonts w:ascii="Garamond" w:hAnsi="Garamond" w:cs="Times New Roman"/>
          <w:sz w:val="24"/>
          <w:szCs w:val="24"/>
        </w:rPr>
        <w:t>të drejtat e votës) të çdo personi që zotëron pjesëmarrje të drejtpërdrejtë në kapitalin e aplikuesit, duke evidentuar personat që konsiderohen si aksionarë/ortakë me pjesëmarrje influencuese dhe arsyen e këtij kualifikimi;</w:t>
      </w:r>
    </w:p>
    <w:p w14:paraId="15C5147F" w14:textId="2EE7F9D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emrin dhe përqindjen e pjesëmarrjes (në kapital/të drejtat e votës) të çdo personi që zotëron pjesëmarrje të tërthortë në kapitalin e aplikuesit, duke evidentuar personat që konsiderohen si aksionarë/ortakë me pjesëmarrje influencuese të tërthortë në kapital dhe arsyen e këtij kualifikimi;</w:t>
      </w:r>
    </w:p>
    <w:p w14:paraId="44B0193D" w14:textId="0FF2B42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listë të emrave të personave që zotërojnë pjesëmarrje influencuese në kapitalin e aplikuesit, duke specifikuar për çdo person:</w:t>
      </w:r>
    </w:p>
    <w:p w14:paraId="32C50F7B" w14:textId="60234AD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numrin dhe llojin e aksioneve ose të kuotave në kapital, të nënshkruara;</w:t>
      </w:r>
    </w:p>
    <w:p w14:paraId="4CEF9EC0" w14:textId="5500D35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vlerën nominale të këtyre aksioneve ose kuotave në kapital.</w:t>
      </w:r>
    </w:p>
    <w:p w14:paraId="58DBE112" w14:textId="2A6BF92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Në rastin kur një person</w:t>
      </w:r>
      <w:r w:rsidR="00095B99">
        <w:rPr>
          <w:rFonts w:ascii="Garamond" w:hAnsi="Garamond" w:cs="Times New Roman"/>
          <w:sz w:val="24"/>
          <w:szCs w:val="24"/>
        </w:rPr>
        <w:t>,</w:t>
      </w:r>
      <w:r w:rsidRPr="00FE5D2A">
        <w:rPr>
          <w:rFonts w:ascii="Garamond" w:hAnsi="Garamond" w:cs="Times New Roman"/>
          <w:sz w:val="24"/>
          <w:szCs w:val="24"/>
        </w:rPr>
        <w:t xml:space="preserve"> që zotëron pjesëmarrje influencuese të drejtpërdrejtë ose të tërthortë në kapitalin e aplikuesit, është individ ose person fizik tregtar, subjekti që aplikon për licencim si institucion pagese paraqet në Bankën e Shqipërisë informacionin e mëposhtëm lidhur me identitetin dhe pë</w:t>
      </w:r>
      <w:r w:rsidR="00095B99">
        <w:rPr>
          <w:rFonts w:ascii="Garamond" w:hAnsi="Garamond" w:cs="Times New Roman"/>
          <w:sz w:val="24"/>
          <w:szCs w:val="24"/>
        </w:rPr>
        <w:t>rshtatshmërinë e këtij personi:</w:t>
      </w:r>
    </w:p>
    <w:p w14:paraId="0656475C" w14:textId="2B26DA8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emrin e personit, datën dhe vendin e lindjes, shtetësinë, numrin personal të identifikimit ose numrin e pasaportës, adresën dhe kopje të dokumentit zyrtar të identifikimit;</w:t>
      </w:r>
    </w:p>
    <w:p w14:paraId="36FC4367" w14:textId="0B42488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b) për individin, një </w:t>
      </w:r>
      <w:r w:rsidRPr="00095B99">
        <w:rPr>
          <w:rFonts w:ascii="Garamond" w:hAnsi="Garamond" w:cs="Times New Roman"/>
          <w:i/>
          <w:sz w:val="24"/>
          <w:szCs w:val="24"/>
        </w:rPr>
        <w:t>curriculum vitae</w:t>
      </w:r>
      <w:r w:rsidRPr="00FE5D2A">
        <w:rPr>
          <w:rFonts w:ascii="Garamond" w:hAnsi="Garamond" w:cs="Times New Roman"/>
          <w:sz w:val="24"/>
          <w:szCs w:val="24"/>
        </w:rPr>
        <w:t xml:space="preserve"> (CV) të detajuar, që paraqet informacion mbi arsimimin dhe trajnimet, eksperiencat profesionale të mëparshme, largimet nga puna dhe veprimtaritë profesionale apo funksione të tjera aktuale (sipas formularit nr.</w:t>
      </w:r>
      <w:r w:rsidR="00095B99">
        <w:rPr>
          <w:rFonts w:ascii="Garamond" w:hAnsi="Garamond" w:cs="Times New Roman"/>
          <w:sz w:val="24"/>
          <w:szCs w:val="24"/>
        </w:rPr>
        <w:t xml:space="preserve"> </w:t>
      </w:r>
      <w:r w:rsidRPr="00FE5D2A">
        <w:rPr>
          <w:rFonts w:ascii="Garamond" w:hAnsi="Garamond" w:cs="Times New Roman"/>
          <w:sz w:val="24"/>
          <w:szCs w:val="24"/>
        </w:rPr>
        <w:t>4 të kësaj rregulloreje);</w:t>
      </w:r>
    </w:p>
    <w:p w14:paraId="06B29BFD" w14:textId="08E42F9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vërtetimet e mëposhtme</w:t>
      </w:r>
      <w:r w:rsidR="00095B99">
        <w:rPr>
          <w:rFonts w:ascii="Garamond" w:hAnsi="Garamond" w:cs="Times New Roman"/>
          <w:sz w:val="24"/>
          <w:szCs w:val="24"/>
        </w:rPr>
        <w:t>,</w:t>
      </w:r>
      <w:r w:rsidRPr="00FE5D2A">
        <w:rPr>
          <w:rFonts w:ascii="Garamond" w:hAnsi="Garamond" w:cs="Times New Roman"/>
          <w:sz w:val="24"/>
          <w:szCs w:val="24"/>
        </w:rPr>
        <w:t xml:space="preserve"> të lëshuara nga organet kompetente sipas juridiksionit territorial:</w:t>
      </w:r>
    </w:p>
    <w:p w14:paraId="0D16FD06" w14:textId="3DD7994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se personi n</w:t>
      </w:r>
      <w:r w:rsidR="00095B99">
        <w:rPr>
          <w:rFonts w:ascii="Garamond" w:hAnsi="Garamond" w:cs="Times New Roman"/>
          <w:sz w:val="24"/>
          <w:szCs w:val="24"/>
        </w:rPr>
        <w:t>uk është në ndjekje penale;</w:t>
      </w:r>
    </w:p>
    <w:p w14:paraId="45F586ED" w14:textId="59CFD37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ii. se personi nuk është në gjykim për vepra penale; </w:t>
      </w:r>
    </w:p>
    <w:p w14:paraId="77461154" w14:textId="69249D0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se personi nuk është i dënuar penalisht; dhe</w:t>
      </w:r>
    </w:p>
    <w:p w14:paraId="5613BE8C" w14:textId="13C5EF3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nga Zyra e Përmbarimit Gjyqësor, se personi nuk është në proces ekzekutimi të detyrueshëm për detyrime pasurore të pash</w:t>
      </w:r>
      <w:r w:rsidR="00095B99">
        <w:rPr>
          <w:rFonts w:ascii="Garamond" w:hAnsi="Garamond" w:cs="Times New Roman"/>
          <w:sz w:val="24"/>
          <w:szCs w:val="24"/>
        </w:rPr>
        <w:t>lyera.</w:t>
      </w:r>
    </w:p>
    <w:p w14:paraId="4E81E497" w14:textId="4E2A5D0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Vërtetimet e lartpërmendura të jenë lëshuar jo më herët se 3 (tre) muaj nga data e paraqitjes së a</w:t>
      </w:r>
      <w:r w:rsidR="00095B99">
        <w:rPr>
          <w:rFonts w:ascii="Garamond" w:hAnsi="Garamond" w:cs="Times New Roman"/>
          <w:sz w:val="24"/>
          <w:szCs w:val="24"/>
        </w:rPr>
        <w:t>plikimit në Bankën e Shqipërisë;</w:t>
      </w:r>
    </w:p>
    <w:p w14:paraId="5F1B03FC" w14:textId="1F02AE9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deklaratë personale mbi ndonjë rast paaftësie paguese dhe që nuk ka qenë përgjegjës për falimentimin, ose procedura të ngjashme të ndonjë subjekti që ushtron aktivitet ekonomik;</w:t>
      </w:r>
    </w:p>
    <w:p w14:paraId="2A74B3DD" w14:textId="04F92CB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vërtetim ose raportin e kredimarrësit nga regjistri i kredive, ose një dokument ekuivalent nga organet kompetente të shtetit të huaj, të lëshuar jo më herët se 3 (tre) muaj nga data e paraqitjes së aplikimit në Bankën e Shqipërisë;</w:t>
      </w:r>
    </w:p>
    <w:p w14:paraId="5A24EC8A" w14:textId="4D315DC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deklaratë për çdo refuzim ose revokim nga një autoritet mbikëqyrës/Banka e Shqipërisë ose subjekt i sektorit publik në sektorin e shërbimeve financiare, apo çdo përjashtim nga një shoqatë profesionistësh;</w:t>
      </w:r>
    </w:p>
    <w:p w14:paraId="5593605E" w14:textId="6EC82AB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një listë të shoqërive tregtare që personi drejton ose kontrollon, përqindjen e kontrollit të drejtpërdrejtë ose të tërthortë në këto shoqëri, statusin e tyre (nëse janë aktive, kanë pushuar së vepruari, etj.);</w:t>
      </w:r>
    </w:p>
    <w:p w14:paraId="11E4E81E" w14:textId="67F09AA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rezultatin e vlerësimit, në rastin kur është kryer një vlerësim i reputacionit të personit nga Banka e Shqipërisë ose nga një autoritet mbikëqyrës në sektorin e shërbimeve financiare, përfshirë identitetin e atij autoriteti;</w:t>
      </w:r>
    </w:p>
    <w:p w14:paraId="15A984F1" w14:textId="3C7B06A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pasqyra/të dhëna financiare të audituara nga audituesit ligjorë për tr</w:t>
      </w:r>
      <w:r w:rsidR="008B7807">
        <w:rPr>
          <w:rFonts w:ascii="Garamond" w:hAnsi="Garamond" w:cs="Times New Roman"/>
          <w:sz w:val="24"/>
          <w:szCs w:val="24"/>
        </w:rPr>
        <w:t>i</w:t>
      </w:r>
      <w:r w:rsidRPr="00FE5D2A">
        <w:rPr>
          <w:rFonts w:ascii="Garamond" w:hAnsi="Garamond" w:cs="Times New Roman"/>
          <w:sz w:val="24"/>
          <w:szCs w:val="24"/>
        </w:rPr>
        <w:t xml:space="preserve"> vitet e fundit (sipas formularit nr. 11 të kësaj rregulloreje);</w:t>
      </w:r>
    </w:p>
    <w:p w14:paraId="235DD450" w14:textId="35D37AD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për personat fizikë tregtarë, ekstrakti i regjistrimit në regjistrin tregtar dhe vërtetim nga organet e tatim-taksave për shlyerjen e rregullt të detyrimeve fiskale;</w:t>
      </w:r>
    </w:p>
    <w:p w14:paraId="61A6D4D5" w14:textId="2B763C5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k) deklaratën, e cila përmban informacion për marrëdhënie të ngushta personale, pune apo biznesi</w:t>
      </w:r>
      <w:r w:rsidR="00095B99">
        <w:rPr>
          <w:rFonts w:ascii="Garamond" w:hAnsi="Garamond" w:cs="Times New Roman"/>
          <w:sz w:val="24"/>
          <w:szCs w:val="24"/>
        </w:rPr>
        <w:t>,</w:t>
      </w:r>
      <w:r w:rsidRPr="00FE5D2A">
        <w:rPr>
          <w:rFonts w:ascii="Garamond" w:hAnsi="Garamond" w:cs="Times New Roman"/>
          <w:sz w:val="24"/>
          <w:szCs w:val="24"/>
        </w:rPr>
        <w:t xml:space="preserve"> sipas përcaktimeve ligjore, me persona për të cilët ka dënime penale të formës së prerë (sipas formularit nr. 9 të kësaj rregulloreje);</w:t>
      </w:r>
    </w:p>
    <w:p w14:paraId="583FCC10" w14:textId="650D11E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l) një deklaratë nëse personi është person i ekspozuar politikisht dhe nëse ka lidhje me persona të ekspozuar politikisht, sipas përcaktimeve në ligjin “Për parandalimin e pastrimit të parave dhe financimit të terrorizmit” (sipas formularit nr. 10 të kësaj rregulloreje).</w:t>
      </w:r>
    </w:p>
    <w:p w14:paraId="4EB399B0" w14:textId="78C4397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Në rastin kur një person apo subjekt që zotëron pjesëmarrje influencuese</w:t>
      </w:r>
      <w:r w:rsidR="00095B99">
        <w:rPr>
          <w:rFonts w:ascii="Garamond" w:hAnsi="Garamond" w:cs="Times New Roman"/>
          <w:sz w:val="24"/>
          <w:szCs w:val="24"/>
        </w:rPr>
        <w:t>,</w:t>
      </w:r>
      <w:r w:rsidRPr="00FE5D2A">
        <w:rPr>
          <w:rFonts w:ascii="Garamond" w:hAnsi="Garamond" w:cs="Times New Roman"/>
          <w:sz w:val="24"/>
          <w:szCs w:val="24"/>
        </w:rPr>
        <w:t xml:space="preserve"> të drejtpërdrejtë ose të tërthortë</w:t>
      </w:r>
      <w:r w:rsidR="00095B99">
        <w:rPr>
          <w:rFonts w:ascii="Garamond" w:hAnsi="Garamond" w:cs="Times New Roman"/>
          <w:sz w:val="24"/>
          <w:szCs w:val="24"/>
        </w:rPr>
        <w:t>,</w:t>
      </w:r>
      <w:r w:rsidRPr="00FE5D2A">
        <w:rPr>
          <w:rFonts w:ascii="Garamond" w:hAnsi="Garamond" w:cs="Times New Roman"/>
          <w:sz w:val="24"/>
          <w:szCs w:val="24"/>
        </w:rPr>
        <w:t xml:space="preserve"> në kapitalin e aplikuesit, është person juridik, subjekti që aplikon për licencim si institucion pagese paraqet në Bankën e Shqipërisë informacionin e mëposhtëm</w:t>
      </w:r>
      <w:r w:rsidR="00095B99">
        <w:rPr>
          <w:rFonts w:ascii="Garamond" w:hAnsi="Garamond" w:cs="Times New Roman"/>
          <w:sz w:val="24"/>
          <w:szCs w:val="24"/>
        </w:rPr>
        <w:t>,</w:t>
      </w:r>
      <w:r w:rsidRPr="00FE5D2A">
        <w:rPr>
          <w:rFonts w:ascii="Garamond" w:hAnsi="Garamond" w:cs="Times New Roman"/>
          <w:sz w:val="24"/>
          <w:szCs w:val="24"/>
        </w:rPr>
        <w:t xml:space="preserve"> lidhur me identitetin dhe përshtatshmërinë e këtij personi:</w:t>
      </w:r>
    </w:p>
    <w:p w14:paraId="5B1BD166" w14:textId="62A1D764"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emrin e subjektit;</w:t>
      </w:r>
    </w:p>
    <w:p w14:paraId="553D1570" w14:textId="0C69A3C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b) ekstraktin e regjistrit tregtar, lëshuar nga Qendra Kombëtare e Biznesit (për personat juridikë të huaj </w:t>
      </w:r>
      <w:r w:rsidR="00095B99">
        <w:rPr>
          <w:rFonts w:ascii="Garamond" w:hAnsi="Garamond" w:cs="Times New Roman"/>
          <w:sz w:val="24"/>
          <w:szCs w:val="24"/>
        </w:rPr>
        <w:t>–</w:t>
      </w:r>
      <w:r w:rsidRPr="00FE5D2A">
        <w:rPr>
          <w:rFonts w:ascii="Garamond" w:hAnsi="Garamond" w:cs="Times New Roman"/>
          <w:sz w:val="24"/>
          <w:szCs w:val="24"/>
        </w:rPr>
        <w:t xml:space="preserve"> aktet e barasvlershme/ekuivalente juridikisht</w:t>
      </w:r>
      <w:r w:rsidR="00095B99">
        <w:rPr>
          <w:rFonts w:ascii="Garamond" w:hAnsi="Garamond" w:cs="Times New Roman"/>
          <w:sz w:val="24"/>
          <w:szCs w:val="24"/>
        </w:rPr>
        <w:t>,</w:t>
      </w:r>
      <w:r w:rsidRPr="00FE5D2A">
        <w:rPr>
          <w:rFonts w:ascii="Garamond" w:hAnsi="Garamond" w:cs="Times New Roman"/>
          <w:sz w:val="24"/>
          <w:szCs w:val="24"/>
        </w:rPr>
        <w:t xml:space="preserve"> sipas legjislacionit/juridiksionit të huaj);</w:t>
      </w:r>
    </w:p>
    <w:p w14:paraId="236C4C4C" w14:textId="0D85CEB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adresën e selisë qendrore;</w:t>
      </w:r>
    </w:p>
    <w:p w14:paraId="0CB7B496" w14:textId="09C2444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të dhënat e kontaktit;</w:t>
      </w:r>
    </w:p>
    <w:p w14:paraId="7E97A213" w14:textId="0AA6B77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statutin e shoqërisë, ose kur personi është i regjistruar në një shtet tjetër, një përmbledhje që shpjegon karakteristikat kryesore juridike të f</w:t>
      </w:r>
      <w:r w:rsidR="00095B99">
        <w:rPr>
          <w:rFonts w:ascii="Garamond" w:hAnsi="Garamond" w:cs="Times New Roman"/>
          <w:sz w:val="24"/>
          <w:szCs w:val="24"/>
        </w:rPr>
        <w:t>ormës ligjore apo të subjektit;</w:t>
      </w:r>
    </w:p>
    <w:p w14:paraId="1A31ACF7" w14:textId="3164FCA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vendimin e organit vendimmarrës të shoqërisë për pjesëmarrjen në kapitalin e institucionit të pagesave;</w:t>
      </w:r>
    </w:p>
    <w:p w14:paraId="7EC52F28" w14:textId="728C7C7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informacion nëse personi juridik ka qenë ose jo subjekt i rregulluar nga Banka e Shqipërisë/një autoritet tjetër mbikëqyrës në sektorin e shërbimeve financiare ose nga një organ tjetër shtetëror;</w:t>
      </w:r>
    </w:p>
    <w:p w14:paraId="6DAF10E8" w14:textId="11F8A25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informacionin e parashikuar në shkronjat “c” deri në “l”</w:t>
      </w:r>
      <w:r w:rsidR="00095B99">
        <w:rPr>
          <w:rFonts w:ascii="Garamond" w:hAnsi="Garamond" w:cs="Times New Roman"/>
          <w:sz w:val="24"/>
          <w:szCs w:val="24"/>
        </w:rPr>
        <w:t>,</w:t>
      </w:r>
      <w:r w:rsidRPr="00FE5D2A">
        <w:rPr>
          <w:rFonts w:ascii="Garamond" w:hAnsi="Garamond" w:cs="Times New Roman"/>
          <w:sz w:val="24"/>
          <w:szCs w:val="24"/>
        </w:rPr>
        <w:t xml:space="preserve"> të pikës 2</w:t>
      </w:r>
      <w:r w:rsidR="00095B99">
        <w:rPr>
          <w:rFonts w:ascii="Garamond" w:hAnsi="Garamond" w:cs="Times New Roman"/>
          <w:sz w:val="24"/>
          <w:szCs w:val="24"/>
        </w:rPr>
        <w:t>,</w:t>
      </w:r>
      <w:r w:rsidRPr="00FE5D2A">
        <w:rPr>
          <w:rFonts w:ascii="Garamond" w:hAnsi="Garamond" w:cs="Times New Roman"/>
          <w:sz w:val="24"/>
          <w:szCs w:val="24"/>
        </w:rPr>
        <w:t xml:space="preserve"> të këtij neni, në lidhje me personin juridik;</w:t>
      </w:r>
    </w:p>
    <w:p w14:paraId="70288C64" w14:textId="0A78B25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 strukturën e aksionarëve të personit juridik, që përfshin të paktën: emrin, datën dhe vendin e lindjes (për individët), adresën, dhe kur është e mundur, numrin personal të identifikimit ose të regjistrimit, si dhe përqindjen përkatëse të pjesëmarrjes në kapital/të drejtës së votës, të çdo </w:t>
      </w:r>
      <w:r w:rsidRPr="00FE5D2A">
        <w:rPr>
          <w:rFonts w:ascii="Garamond" w:hAnsi="Garamond" w:cs="Times New Roman"/>
          <w:sz w:val="24"/>
          <w:szCs w:val="24"/>
        </w:rPr>
        <w:lastRenderedPageBreak/>
        <w:t>aksionari/ortaku të drejtpërdrejtë ose të tërthortë dhe pronari përfitues, sipas përcaktimit në nenin 17, pika 1, shkronja “f”</w:t>
      </w:r>
      <w:r w:rsidR="00095B99">
        <w:rPr>
          <w:rFonts w:ascii="Garamond" w:hAnsi="Garamond" w:cs="Times New Roman"/>
          <w:sz w:val="24"/>
          <w:szCs w:val="24"/>
        </w:rPr>
        <w:t>,</w:t>
      </w:r>
      <w:r w:rsidRPr="00FE5D2A">
        <w:rPr>
          <w:rFonts w:ascii="Garamond" w:hAnsi="Garamond" w:cs="Times New Roman"/>
          <w:sz w:val="24"/>
          <w:szCs w:val="24"/>
        </w:rPr>
        <w:t xml:space="preserve"> të ligjit “Për bankat në Republikën e Shqipërisë”;</w:t>
      </w:r>
    </w:p>
    <w:p w14:paraId="5E9EB8C2" w14:textId="3228EC0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një përshkrim të grupit financiar të rregulluar, pjesë e të cilit është aplikuesi, ose mund të bëhet pjesë, duke përcaktuar/paraqitur shoqërinë mëmë dhe subjektet e tjera të grupit</w:t>
      </w:r>
      <w:r w:rsidR="00003360" w:rsidRPr="00FE5D2A">
        <w:rPr>
          <w:rFonts w:ascii="Garamond" w:hAnsi="Garamond" w:cs="Times New Roman"/>
          <w:sz w:val="24"/>
          <w:szCs w:val="24"/>
        </w:rPr>
        <w:t>,</w:t>
      </w:r>
      <w:r w:rsidRPr="00FE5D2A">
        <w:rPr>
          <w:rFonts w:ascii="Garamond" w:hAnsi="Garamond" w:cs="Times New Roman"/>
          <w:sz w:val="24"/>
          <w:szCs w:val="24"/>
        </w:rPr>
        <w:t xml:space="preserve"> si dhe emrin e autoriteteve të tyre mbikëqyrëse;</w:t>
      </w:r>
    </w:p>
    <w:p w14:paraId="0A22E1FE" w14:textId="7E31D47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k) pasqyrat financiare vjetore, në nivel individual, dhe kur është e zbatueshme, të konsoliduara në nivel grupi, për tr</w:t>
      </w:r>
      <w:r w:rsidR="008B7807">
        <w:rPr>
          <w:rFonts w:ascii="Garamond" w:hAnsi="Garamond" w:cs="Times New Roman"/>
          <w:sz w:val="24"/>
          <w:szCs w:val="24"/>
        </w:rPr>
        <w:t>i</w:t>
      </w:r>
      <w:r w:rsidRPr="00FE5D2A">
        <w:rPr>
          <w:rFonts w:ascii="Garamond" w:hAnsi="Garamond" w:cs="Times New Roman"/>
          <w:sz w:val="24"/>
          <w:szCs w:val="24"/>
        </w:rPr>
        <w:t xml:space="preserve"> vitet e fundit financiar</w:t>
      </w:r>
      <w:r w:rsidR="00095B99">
        <w:rPr>
          <w:rFonts w:ascii="Garamond" w:hAnsi="Garamond" w:cs="Times New Roman"/>
          <w:sz w:val="24"/>
          <w:szCs w:val="24"/>
        </w:rPr>
        <w:t>e</w:t>
      </w:r>
      <w:r w:rsidRPr="00FE5D2A">
        <w:rPr>
          <w:rFonts w:ascii="Garamond" w:hAnsi="Garamond" w:cs="Times New Roman"/>
          <w:sz w:val="24"/>
          <w:szCs w:val="24"/>
        </w:rPr>
        <w:t>, kur personi juridik ka ushtruar veprimtari (ose, nëse ka ushtruar veprimtarinë për më pak se tre vjet, periudha për të cilën personi juridik ka ushtruar veprimtari dhe për të cilën janë përgatitur pasqyrat financiare), të audituara/certifikuara nga audituesi ligjor apo shoqëria e auditimit, në përputhje me ligjin për auditimin ligjor, nëse është e aplikueshme, duke përfshirë:</w:t>
      </w:r>
    </w:p>
    <w:p w14:paraId="774475E2" w14:textId="5C786C6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bilancin kontabël;</w:t>
      </w:r>
    </w:p>
    <w:p w14:paraId="186B4A2D" w14:textId="332A5D8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pasqyrën e të ardhurave dhe shpenzimeve;</w:t>
      </w:r>
    </w:p>
    <w:p w14:paraId="6709698D" w14:textId="0B2C7B8D"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raportet vjetore dhe anekset financiare;</w:t>
      </w:r>
    </w:p>
    <w:p w14:paraId="6F2331D1" w14:textId="108D4148"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l) vërtetim nga autoritetet përkatëse për shlyerjen e detyrimeve fiskale (për personat juridikë t</w:t>
      </w:r>
      <w:r w:rsidR="00003360" w:rsidRPr="00FE5D2A">
        <w:rPr>
          <w:rFonts w:ascii="Garamond" w:hAnsi="Garamond" w:cs="Times New Roman"/>
          <w:sz w:val="24"/>
          <w:szCs w:val="24"/>
        </w:rPr>
        <w:t>ë huaj – aktet e barasvlershme/</w:t>
      </w:r>
      <w:r w:rsidRPr="00FE5D2A">
        <w:rPr>
          <w:rFonts w:ascii="Garamond" w:hAnsi="Garamond" w:cs="Times New Roman"/>
          <w:sz w:val="24"/>
          <w:szCs w:val="24"/>
        </w:rPr>
        <w:t>ekuivalente juridikisht sipas legjislacionit/juridiksionit të huaj);</w:t>
      </w:r>
    </w:p>
    <w:p w14:paraId="343B18D6" w14:textId="0932409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m) në rastin kur personi juridik nuk ka kryer veprimtari për një periudhë të mjaftueshme për të paraqitur pasqyrat financiare</w:t>
      </w:r>
      <w:r w:rsidR="00ED32D0">
        <w:rPr>
          <w:rFonts w:ascii="Garamond" w:hAnsi="Garamond" w:cs="Times New Roman"/>
          <w:sz w:val="24"/>
          <w:szCs w:val="24"/>
        </w:rPr>
        <w:t>,</w:t>
      </w:r>
      <w:r w:rsidRPr="00FE5D2A">
        <w:rPr>
          <w:rFonts w:ascii="Garamond" w:hAnsi="Garamond" w:cs="Times New Roman"/>
          <w:sz w:val="24"/>
          <w:szCs w:val="24"/>
        </w:rPr>
        <w:t xml:space="preserve"> për tr</w:t>
      </w:r>
      <w:r w:rsidR="008B7807">
        <w:rPr>
          <w:rFonts w:ascii="Garamond" w:hAnsi="Garamond" w:cs="Times New Roman"/>
          <w:sz w:val="24"/>
          <w:szCs w:val="24"/>
        </w:rPr>
        <w:t>i</w:t>
      </w:r>
      <w:r w:rsidRPr="00FE5D2A">
        <w:rPr>
          <w:rFonts w:ascii="Garamond" w:hAnsi="Garamond" w:cs="Times New Roman"/>
          <w:sz w:val="24"/>
          <w:szCs w:val="24"/>
        </w:rPr>
        <w:t xml:space="preserve"> vitet financiare</w:t>
      </w:r>
      <w:r w:rsidR="00ED32D0">
        <w:rPr>
          <w:rFonts w:ascii="Garamond" w:hAnsi="Garamond" w:cs="Times New Roman"/>
          <w:sz w:val="24"/>
          <w:szCs w:val="24"/>
        </w:rPr>
        <w:t>,</w:t>
      </w:r>
      <w:r w:rsidRPr="00FE5D2A">
        <w:rPr>
          <w:rFonts w:ascii="Garamond" w:hAnsi="Garamond" w:cs="Times New Roman"/>
          <w:sz w:val="24"/>
          <w:szCs w:val="24"/>
        </w:rPr>
        <w:t xml:space="preserve"> përpara datës së aplikimit, aplikimi duhet të përmbajë pasqyrat financiare ekzistuese të ndërmjetme, nëse ka;</w:t>
      </w:r>
    </w:p>
    <w:p w14:paraId="5A349199" w14:textId="0BD9561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n) kur personi juridik ka selinë qendrore në një shtet tjetër, informacioni i përgjithshëm mbi regjimin rregullator të shtetit në fjalë siç zbatohet/aplikohet për personin juridik, duke përfshirë informacion mbi shkallën e përputhshmërisë së regjimit të masave për parandalimin e pastrimit të parave dhe financimit të terrorizmit të vendit në fjalë, me rekomandimet e FATF</w:t>
      </w:r>
      <w:r w:rsidR="00ED32D0">
        <w:rPr>
          <w:rFonts w:ascii="Garamond" w:hAnsi="Garamond" w:cs="Times New Roman"/>
          <w:sz w:val="24"/>
          <w:szCs w:val="24"/>
        </w:rPr>
        <w:t>-së</w:t>
      </w:r>
      <w:r w:rsidR="00B47476" w:rsidRPr="00FE5D2A">
        <w:rPr>
          <w:rStyle w:val="FootnoteReference"/>
          <w:rFonts w:ascii="Garamond" w:hAnsi="Garamond" w:cs="Times New Roman"/>
          <w:sz w:val="24"/>
          <w:szCs w:val="24"/>
        </w:rPr>
        <w:footnoteReference w:id="2"/>
      </w:r>
      <w:r w:rsidRPr="00FE5D2A">
        <w:rPr>
          <w:rFonts w:ascii="Garamond" w:hAnsi="Garamond" w:cs="Times New Roman"/>
          <w:sz w:val="24"/>
          <w:szCs w:val="24"/>
        </w:rPr>
        <w:t>;</w:t>
      </w:r>
    </w:p>
    <w:p w14:paraId="2DC27BD7" w14:textId="447BDE3E"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o) për subjektet në formën e sipërmarrjeve të investimeve kolektive ose trusteve, subjekti që aplikon duhet të paraqesë informacionin e mëposhtëm:</w:t>
      </w:r>
    </w:p>
    <w:p w14:paraId="1915B81B" w14:textId="1726522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identitetin e personave që administrojnë aktivet dhe identitetin e personave që janë përfitues ose nënshkrues;</w:t>
      </w:r>
    </w:p>
    <w:p w14:paraId="7144A4D8" w14:textId="380FD29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një kopje të dokumentit të themelimit dhe qeverisjes së subjektit, përfshirë politikën e investimit dhe çdo kufizim të investimit të aplikueshëm ndaj subjektit.</w:t>
      </w:r>
    </w:p>
    <w:p w14:paraId="2CA0187A" w14:textId="1A8636E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Subjekti që aplikon për licencim si institucion pagese</w:t>
      </w:r>
      <w:r w:rsidR="00ED32D0">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informacionin e mëposhtëm për çdo individ, person fizik ose juridik që zotëron pjesëmarrje influencuese në kapitalin e aplikuesit:</w:t>
      </w:r>
    </w:p>
    <w:p w14:paraId="14D7CCAD" w14:textId="08E4FDB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informacion të detajuar mbi arsyet financiare ose të biznesit të personit për zotërimin e pjesëmarrjes, si dhe strategjinë në lidhje me pjesëmarrjen në kapital, përfshirë periudhën në të cilën personi synon të mbajë këtë pjesëmarrje dhe çdo synim për të rritur, zvogëluar, apo ruajtur nivelin e pjesëmarrjes në kapital në të ardhmen e parashikuar;</w:t>
      </w:r>
    </w:p>
    <w:p w14:paraId="35D3BFD9" w14:textId="1A7873E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informacion të detajuar mbi synimet/qëllimet e personit</w:t>
      </w:r>
      <w:r w:rsidR="00ED32D0">
        <w:rPr>
          <w:rFonts w:ascii="Garamond" w:hAnsi="Garamond" w:cs="Times New Roman"/>
          <w:sz w:val="24"/>
          <w:szCs w:val="24"/>
        </w:rPr>
        <w:t>,</w:t>
      </w:r>
      <w:r w:rsidRPr="00FE5D2A">
        <w:rPr>
          <w:rFonts w:ascii="Garamond" w:hAnsi="Garamond" w:cs="Times New Roman"/>
          <w:sz w:val="24"/>
          <w:szCs w:val="24"/>
        </w:rPr>
        <w:t xml:space="preserve"> në lidhje me aplikuesin</w:t>
      </w:r>
      <w:r w:rsidR="00ED32D0">
        <w:rPr>
          <w:rFonts w:ascii="Garamond" w:hAnsi="Garamond" w:cs="Times New Roman"/>
          <w:sz w:val="24"/>
          <w:szCs w:val="24"/>
        </w:rPr>
        <w:t>,</w:t>
      </w:r>
      <w:r w:rsidRPr="00FE5D2A">
        <w:rPr>
          <w:rFonts w:ascii="Garamond" w:hAnsi="Garamond" w:cs="Times New Roman"/>
          <w:sz w:val="24"/>
          <w:szCs w:val="24"/>
        </w:rPr>
        <w:t xml:space="preserve"> dhe shkallën e influencës/ndikimit që personi synon të ushtrojë mbi aplikuesin, lidhur me politikën e dividendëve, zhvillimin strategjik dhe shpërndarjen e burimeve të aplikuesit, pavarësisht nëse ai synon ose jo të veprojë si aksionar aktiv i pakicës, si dhe argumentimin për këtë qëllim;</w:t>
      </w:r>
    </w:p>
    <w:p w14:paraId="1773A7C0" w14:textId="1E73B95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informacion mbi gatishmërinë e personit për të mbështetur aplikuesin me kapital shtesë</w:t>
      </w:r>
      <w:r w:rsidR="00ED32D0">
        <w:rPr>
          <w:rFonts w:ascii="Garamond" w:hAnsi="Garamond" w:cs="Times New Roman"/>
          <w:sz w:val="24"/>
          <w:szCs w:val="24"/>
        </w:rPr>
        <w:t>,</w:t>
      </w:r>
      <w:r w:rsidRPr="00FE5D2A">
        <w:rPr>
          <w:rFonts w:ascii="Garamond" w:hAnsi="Garamond" w:cs="Times New Roman"/>
          <w:sz w:val="24"/>
          <w:szCs w:val="24"/>
        </w:rPr>
        <w:t xml:space="preserve"> nëse është nevojshme</w:t>
      </w:r>
      <w:r w:rsidR="00ED32D0">
        <w:rPr>
          <w:rFonts w:ascii="Garamond" w:hAnsi="Garamond" w:cs="Times New Roman"/>
          <w:sz w:val="24"/>
          <w:szCs w:val="24"/>
        </w:rPr>
        <w:t>,</w:t>
      </w:r>
      <w:r w:rsidRPr="00FE5D2A">
        <w:rPr>
          <w:rFonts w:ascii="Garamond" w:hAnsi="Garamond" w:cs="Times New Roman"/>
          <w:sz w:val="24"/>
          <w:szCs w:val="24"/>
        </w:rPr>
        <w:t xml:space="preserve"> për zhvillimin e veprimtarisë së tij apo në rast të vështirësisë financiare;</w:t>
      </w:r>
    </w:p>
    <w:p w14:paraId="4AF721E7" w14:textId="37A0E500"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përmbajtjen e ndonjë marrëveshjeje (përfshirë edhe marrëveshjet financiare) ndërmjet aksionarëve apo ortakëve të synuar, me aksionarë ose ortakë të tjerë në lidhje me aplikuesin;</w:t>
      </w:r>
    </w:p>
    <w:p w14:paraId="05DC7AC1" w14:textId="27AF349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e) një analizë që përcakton nëse pjesëmarrja influencuese në kapital do të ndikojë në ndonjë mënyrë në aftësinë e aplikuesit për të siguruar informacion të saktë dhe në kohën e duhur për Bankën e Shqipërisë;</w:t>
      </w:r>
    </w:p>
    <w:p w14:paraId="765DFDCD" w14:textId="6E0B1C0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identitetin e çdo anëtari të këshillit të administrimit/mbikëqyrës dhe/ose të administratorit që do të emërohet nga këta aksionarë apo ortakë, së bashku me informacionin e paraqitur në nenin 27 të kësaj rregulloreje.</w:t>
      </w:r>
    </w:p>
    <w:p w14:paraId="0A7223B0" w14:textId="4A591226"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5. Subjekti që aplikon për licencim si institucion pagese</w:t>
      </w:r>
      <w:r w:rsidR="00ED32D0">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dokumentacionin e mëposhtëm</w:t>
      </w:r>
      <w:r w:rsidR="00ED32D0">
        <w:rPr>
          <w:rFonts w:ascii="Garamond" w:hAnsi="Garamond" w:cs="Times New Roman"/>
          <w:sz w:val="24"/>
          <w:szCs w:val="24"/>
        </w:rPr>
        <w:t>,</w:t>
      </w:r>
      <w:r w:rsidRPr="00FE5D2A">
        <w:rPr>
          <w:rFonts w:ascii="Garamond" w:hAnsi="Garamond" w:cs="Times New Roman"/>
          <w:sz w:val="24"/>
          <w:szCs w:val="24"/>
        </w:rPr>
        <w:t xml:space="preserve"> për kapitalin dhe burimin e tij (për të siguruar informacion të mjaftueshëm për Bankën e Shqipërisë se fondet janë gjeneruar nga veprimtari të ligjshme):</w:t>
      </w:r>
    </w:p>
    <w:p w14:paraId="5C49D703" w14:textId="3C3BE52A"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deklaratë noteriale të aksionarëve apo ortakëve se burimi i kapitalit fillestar të paguar të institucionit të pagesave nuk është hua, kredi ose paradhënie nga subjekte të treta;</w:t>
      </w:r>
    </w:p>
    <w:p w14:paraId="17CA6BC1" w14:textId="23D4CEB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b) deklaratë noteriale të aksionarëve apo ortakëve mbi burimin e krijimit të kapitalit fillestar të paguar dhe për çdo shtesë të tij gjatë zhvillimit të veprimtarisë, të shoqëruar me dokumentacionin e mëposhtëm: </w:t>
      </w:r>
    </w:p>
    <w:p w14:paraId="1B13F52B" w14:textId="498B1001"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për personat juridikë:</w:t>
      </w:r>
    </w:p>
    <w:p w14:paraId="132ED1D3" w14:textId="3790784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evidencën e burimit të krijimit të fondeve, të paraqitur në një formë të pranueshme ligjore (raporti i ekspertit kontabël të autorizuar, bilanci kontabël vjetor, dhurata ose burime të tjera të destinuara për blerjen e aksioneve të institucionit të pagesave) dhe certifikatën e autoriteteve kompetente që siguron të dhëna për bilancin e shoqërisë dhe rregullshmërinë e pagesës së tatimeve dhe taksave;</w:t>
      </w:r>
    </w:p>
    <w:p w14:paraId="1ED0D65E" w14:textId="243AFC5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për individët ose personat fizikë tregtarë:</w:t>
      </w:r>
    </w:p>
    <w:p w14:paraId="7A46B8CA" w14:textId="317B3DA9"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evidencën e burimit të krijimit të fondeve, të paraqitur në një formë të pranueshme ligjore (blerje ose shitje, dhurata, paga, depozita monetare në banka ose të tjera evidenca të burimit të fondeve) dhe certifikatën e autoriteteve përkatëse fiskale shtetërore lidhur me shlyerjen e detyrimeve tatimore.</w:t>
      </w:r>
    </w:p>
    <w:p w14:paraId="65D990D7" w14:textId="6395F023"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6. Kërkesat për informacion të parashikuara në këtë nen janë të zbatueshme për procesin e licencimit të institucioneve të pagesave dhe për procesin e dhënies së miratimit në çdo situatë ndryshimi të pjesëmarrjes influencuese</w:t>
      </w:r>
      <w:r w:rsidR="00ED32D0">
        <w:rPr>
          <w:rFonts w:ascii="Garamond" w:hAnsi="Garamond" w:cs="Times New Roman"/>
          <w:sz w:val="24"/>
          <w:szCs w:val="24"/>
        </w:rPr>
        <w:t>,</w:t>
      </w:r>
      <w:r w:rsidRPr="00FE5D2A">
        <w:rPr>
          <w:rFonts w:ascii="Garamond" w:hAnsi="Garamond" w:cs="Times New Roman"/>
          <w:sz w:val="24"/>
          <w:szCs w:val="24"/>
        </w:rPr>
        <w:t xml:space="preserve"> të drejtpërdrejtë ose të tërthortë</w:t>
      </w:r>
      <w:r w:rsidR="00ED32D0">
        <w:rPr>
          <w:rFonts w:ascii="Garamond" w:hAnsi="Garamond" w:cs="Times New Roman"/>
          <w:sz w:val="24"/>
          <w:szCs w:val="24"/>
        </w:rPr>
        <w:t>,</w:t>
      </w:r>
      <w:r w:rsidRPr="00FE5D2A">
        <w:rPr>
          <w:rFonts w:ascii="Garamond" w:hAnsi="Garamond" w:cs="Times New Roman"/>
          <w:sz w:val="24"/>
          <w:szCs w:val="24"/>
        </w:rPr>
        <w:t xml:space="preserve"> të aksioneve ose kuotave, siç parashikohet në nenin 8, pikat 1 dhe 2</w:t>
      </w:r>
      <w:r w:rsidR="00ED32D0">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669675CC"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35321051"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27</w:t>
      </w:r>
    </w:p>
    <w:p w14:paraId="5CA8BAE8" w14:textId="77777777"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vlerësimin e përshtatshmërisë së administratorit dhe personave përgjegjës për administrimin e institucionit të pagesave</w:t>
      </w:r>
    </w:p>
    <w:p w14:paraId="50173B0F"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2641940E" w14:textId="157E669F"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w:t>
      </w:r>
      <w:r w:rsidR="00ED32D0">
        <w:rPr>
          <w:rFonts w:ascii="Garamond" w:hAnsi="Garamond" w:cs="Times New Roman"/>
          <w:sz w:val="24"/>
          <w:szCs w:val="24"/>
        </w:rPr>
        <w:t xml:space="preserve"> licencim si institucion pagese</w:t>
      </w:r>
      <w:r w:rsidRPr="00FE5D2A">
        <w:rPr>
          <w:rFonts w:ascii="Garamond" w:hAnsi="Garamond" w:cs="Times New Roman"/>
          <w:sz w:val="24"/>
          <w:szCs w:val="24"/>
        </w:rPr>
        <w:t xml:space="preserve"> paraqet në Bankën e Shqipërisë, identitetin e çdo anëtari të këshillit të administrimit/mbikëqyrës, të administratorit dhe të çdo anëtari të komitetit të kontrollit.</w:t>
      </w:r>
    </w:p>
    <w:p w14:paraId="3CD99C40" w14:textId="05FBFFF5"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Subjekti që aplikon për licencim si institucion pagese, për qëllime të vlerësimit të përshtatshmërisë së kryetarit të këshillit të administrimit/mbikëqyrës, administratorit dhe kryetarit të komitetit të kontrollit, në përputhje me nenin 7, pika 1, shkronja “j”</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ED32D0">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dokumentacionin e parashikuar në nenin 67 të kësaj rregulloreje. Këta persona</w:t>
      </w:r>
      <w:r w:rsidR="00ED32D0">
        <w:rPr>
          <w:rFonts w:ascii="Garamond" w:hAnsi="Garamond" w:cs="Times New Roman"/>
          <w:sz w:val="24"/>
          <w:szCs w:val="24"/>
        </w:rPr>
        <w:t xml:space="preserve">, në çdo rast, </w:t>
      </w:r>
      <w:r w:rsidRPr="00FE5D2A">
        <w:rPr>
          <w:rFonts w:ascii="Garamond" w:hAnsi="Garamond" w:cs="Times New Roman"/>
          <w:sz w:val="24"/>
          <w:szCs w:val="24"/>
        </w:rPr>
        <w:t>duhet të plotësojnë kriteret e parashikuara në nenin 6</w:t>
      </w:r>
      <w:r w:rsidR="00ED32D0">
        <w:rPr>
          <w:rFonts w:ascii="Garamond" w:hAnsi="Garamond" w:cs="Times New Roman"/>
          <w:sz w:val="24"/>
          <w:szCs w:val="24"/>
        </w:rPr>
        <w:t>6 të kësaj rregulloreje.</w:t>
      </w:r>
    </w:p>
    <w:p w14:paraId="034C21D0" w14:textId="2F9705D7"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Kërkesat e parashikuara në këtë nen janë të zbatueshme edhe në rastet e ndryshimit ose të riemërimit (zgjatjes së afatit të emërimit) të personave</w:t>
      </w:r>
      <w:r w:rsidR="00ED32D0">
        <w:rPr>
          <w:rFonts w:ascii="Garamond" w:hAnsi="Garamond" w:cs="Times New Roman"/>
          <w:sz w:val="24"/>
          <w:szCs w:val="24"/>
        </w:rPr>
        <w:t>,</w:t>
      </w:r>
      <w:r w:rsidRPr="00FE5D2A">
        <w:rPr>
          <w:rFonts w:ascii="Garamond" w:hAnsi="Garamond" w:cs="Times New Roman"/>
          <w:sz w:val="24"/>
          <w:szCs w:val="24"/>
        </w:rPr>
        <w:t xml:space="preserve"> të parashikuar në pikën 2 të këtij neni, pas licencimit të subjektit.</w:t>
      </w:r>
    </w:p>
    <w:p w14:paraId="103683AC" w14:textId="77777777" w:rsidR="00DF0A24" w:rsidRPr="00FE5D2A" w:rsidRDefault="00DF0A24" w:rsidP="005B28F2">
      <w:pPr>
        <w:tabs>
          <w:tab w:val="left" w:pos="284"/>
        </w:tabs>
        <w:spacing w:after="0" w:line="240" w:lineRule="auto"/>
        <w:ind w:firstLine="284"/>
        <w:jc w:val="both"/>
        <w:rPr>
          <w:rFonts w:ascii="Garamond" w:hAnsi="Garamond" w:cs="Times New Roman"/>
          <w:sz w:val="24"/>
          <w:szCs w:val="24"/>
        </w:rPr>
      </w:pPr>
    </w:p>
    <w:p w14:paraId="1AB9E4E2"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28</w:t>
      </w:r>
    </w:p>
    <w:p w14:paraId="688E6E0B" w14:textId="166612B0"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audituesin ligjor ose shoqërinë e auditimit</w:t>
      </w:r>
    </w:p>
    <w:p w14:paraId="3B2098D4" w14:textId="77777777" w:rsidR="005B28F2" w:rsidRPr="00FE5D2A" w:rsidRDefault="005B28F2" w:rsidP="005B28F2">
      <w:pPr>
        <w:tabs>
          <w:tab w:val="left" w:pos="284"/>
        </w:tabs>
        <w:spacing w:after="0" w:line="240" w:lineRule="auto"/>
        <w:ind w:firstLine="284"/>
        <w:jc w:val="both"/>
        <w:rPr>
          <w:rFonts w:ascii="Garamond" w:hAnsi="Garamond" w:cs="Times New Roman"/>
          <w:b/>
          <w:sz w:val="24"/>
          <w:szCs w:val="24"/>
        </w:rPr>
      </w:pPr>
    </w:p>
    <w:p w14:paraId="6C93C804" w14:textId="4FC7C68C"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pagese, në përputhje me nenin 7, pika 1, shkronja “k”</w:t>
      </w:r>
      <w:r w:rsidR="00ED32D0">
        <w:rPr>
          <w:rFonts w:ascii="Garamond" w:hAnsi="Garamond" w:cs="Times New Roman"/>
          <w:sz w:val="24"/>
          <w:szCs w:val="24"/>
        </w:rPr>
        <w:t>,</w:t>
      </w:r>
      <w:r w:rsidRPr="00FE5D2A">
        <w:rPr>
          <w:rFonts w:ascii="Garamond" w:hAnsi="Garamond" w:cs="Times New Roman"/>
          <w:sz w:val="24"/>
          <w:szCs w:val="24"/>
        </w:rPr>
        <w:t xml:space="preserve"> të ligjit “Për shërbimet e pagesave”, paraqet në Bankën e Shqipërisë, informacion mbi audituesin ligjor apo shoqërinë e auditimit, i cili duhet të përmbajë emrin, adresën dhe të dhënat e kontaktit të tij/saj.</w:t>
      </w:r>
    </w:p>
    <w:p w14:paraId="7C6D3AD5"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0577077A" w14:textId="77777777" w:rsidR="005B28F2" w:rsidRPr="00FE5D2A" w:rsidRDefault="005B28F2" w:rsidP="00DF0A24">
      <w:pPr>
        <w:tabs>
          <w:tab w:val="left" w:pos="284"/>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Neni 29</w:t>
      </w:r>
    </w:p>
    <w:p w14:paraId="42667DCE" w14:textId="479E9079" w:rsidR="005B28F2" w:rsidRPr="00FE5D2A" w:rsidRDefault="005B28F2" w:rsidP="00DF0A24">
      <w:pPr>
        <w:tabs>
          <w:tab w:val="left" w:pos="284"/>
        </w:tabs>
        <w:spacing w:after="0" w:line="240" w:lineRule="auto"/>
        <w:ind w:firstLine="284"/>
        <w:jc w:val="center"/>
        <w:rPr>
          <w:rFonts w:ascii="Garamond" w:hAnsi="Garamond" w:cs="Times New Roman"/>
          <w:b/>
          <w:sz w:val="24"/>
          <w:szCs w:val="24"/>
        </w:rPr>
      </w:pPr>
      <w:r w:rsidRPr="00FE5D2A">
        <w:rPr>
          <w:rFonts w:ascii="Garamond" w:hAnsi="Garamond" w:cs="Times New Roman"/>
          <w:b/>
          <w:sz w:val="24"/>
          <w:szCs w:val="24"/>
        </w:rPr>
        <w:t>Kërkesat mbi siguracionin e dëmshpërblimit profesional ose ndonjë garanci tjetër të krahasueshme, për shërbimet e inicimit të pagesës dhe shërbimet</w:t>
      </w:r>
      <w:r w:rsidR="008F3DFE">
        <w:rPr>
          <w:rFonts w:ascii="Garamond" w:hAnsi="Garamond" w:cs="Times New Roman"/>
          <w:b/>
          <w:sz w:val="24"/>
          <w:szCs w:val="24"/>
        </w:rPr>
        <w:t xml:space="preserve"> </w:t>
      </w:r>
      <w:r w:rsidRPr="00FE5D2A">
        <w:rPr>
          <w:rFonts w:ascii="Garamond" w:hAnsi="Garamond" w:cs="Times New Roman"/>
          <w:b/>
          <w:sz w:val="24"/>
          <w:szCs w:val="24"/>
        </w:rPr>
        <w:t>e informimit të llogarisë</w:t>
      </w:r>
    </w:p>
    <w:p w14:paraId="70F5214C" w14:textId="77777777" w:rsidR="005B28F2" w:rsidRPr="00FE5D2A" w:rsidRDefault="005B28F2" w:rsidP="005B28F2">
      <w:pPr>
        <w:tabs>
          <w:tab w:val="left" w:pos="284"/>
        </w:tabs>
        <w:spacing w:after="0" w:line="240" w:lineRule="auto"/>
        <w:ind w:firstLine="284"/>
        <w:jc w:val="both"/>
        <w:rPr>
          <w:rFonts w:ascii="Garamond" w:hAnsi="Garamond" w:cs="Times New Roman"/>
          <w:sz w:val="24"/>
          <w:szCs w:val="24"/>
        </w:rPr>
      </w:pPr>
    </w:p>
    <w:p w14:paraId="070B5C2C" w14:textId="56A1A252"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synon të ofrojë shërbimin e inicimit të pagesës ose shërbimin e informimit të llogarisë, siç parashikohet në nenin 7, pikat 2 dhe 3</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dhe në udhëzimin “Mbi kriteret për përcaktimin e shumës monetare minimale të siguracionit të dëmshpërblimit profesional ose të garancive të tjera të krahasueshme”, si evidencë të siguracionit të dëmshpërblimit profesional ose garancisë së krahasueshme,</w:t>
      </w:r>
      <w:r w:rsidR="00ED32D0">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informacionin e mëposhtëm:</w:t>
      </w:r>
    </w:p>
    <w:p w14:paraId="59DBA554" w14:textId="11DCFD7B" w:rsidR="005B28F2"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kontratë sigurimi ose dokument tjetër ekuivalent</w:t>
      </w:r>
      <w:r w:rsidR="00ED32D0">
        <w:rPr>
          <w:rFonts w:ascii="Garamond" w:hAnsi="Garamond" w:cs="Times New Roman"/>
          <w:sz w:val="24"/>
          <w:szCs w:val="24"/>
        </w:rPr>
        <w:t>,</w:t>
      </w:r>
      <w:r w:rsidRPr="00FE5D2A">
        <w:rPr>
          <w:rFonts w:ascii="Garamond" w:hAnsi="Garamond" w:cs="Times New Roman"/>
          <w:sz w:val="24"/>
          <w:szCs w:val="24"/>
        </w:rPr>
        <w:t xml:space="preserve"> që konfirmon ekzistencën e siguracionit të dëmshpërblimit profesional ose garancive të krahasueshme, me një vlerë mbulimi në përputhje me udhëzimin “Mbi kriteret për përcaktimin e shumës monetare minimale të siguracionit të dëmshpërblimit profesional ose të garancive të tjera të krahasueshme”, që tregon mbulimin e detyrimeve (përgjegjësive) përkatëse;</w:t>
      </w:r>
    </w:p>
    <w:p w14:paraId="72B3D3DC" w14:textId="58A5B8AB" w:rsidR="008006AA" w:rsidRPr="00FE5D2A" w:rsidRDefault="005B28F2" w:rsidP="005B28F2">
      <w:pPr>
        <w:tabs>
          <w:tab w:val="left" w:pos="284"/>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dokumentacion për mënyrën si aplikuesi e ka llogaritur shumën minimale, në mënyrë që të jetë në përputhje me udhëzimin “Mbi kriteret për përcaktimin e shumës monetare minimale të siguracionit të dëmshpërblimit profesional ose të garancive të tjera të krahasueshme”, përfshirë të gjithë element</w:t>
      </w:r>
      <w:r w:rsidR="00ED32D0">
        <w:rPr>
          <w:rFonts w:ascii="Garamond" w:hAnsi="Garamond" w:cs="Times New Roman"/>
          <w:sz w:val="24"/>
          <w:szCs w:val="24"/>
        </w:rPr>
        <w:t>e</w:t>
      </w:r>
      <w:r w:rsidRPr="00FE5D2A">
        <w:rPr>
          <w:rFonts w:ascii="Garamond" w:hAnsi="Garamond" w:cs="Times New Roman"/>
          <w:sz w:val="24"/>
          <w:szCs w:val="24"/>
        </w:rPr>
        <w:t xml:space="preserve">t e formulës </w:t>
      </w:r>
      <w:r w:rsidR="004C08C6">
        <w:rPr>
          <w:rFonts w:ascii="Garamond" w:hAnsi="Garamond" w:cs="Times New Roman"/>
          <w:sz w:val="24"/>
          <w:szCs w:val="24"/>
        </w:rPr>
        <w:t>s</w:t>
      </w:r>
      <w:r w:rsidRPr="00FE5D2A">
        <w:rPr>
          <w:rFonts w:ascii="Garamond" w:hAnsi="Garamond" w:cs="Times New Roman"/>
          <w:sz w:val="24"/>
          <w:szCs w:val="24"/>
        </w:rPr>
        <w:t>ë përcaktuar në të.</w:t>
      </w:r>
    </w:p>
    <w:p w14:paraId="3801717D" w14:textId="77777777" w:rsidR="00CD1701" w:rsidRPr="00FE5D2A" w:rsidRDefault="00CD1701" w:rsidP="008006AA">
      <w:pPr>
        <w:tabs>
          <w:tab w:val="left" w:pos="284"/>
        </w:tabs>
        <w:spacing w:after="0" w:line="240" w:lineRule="auto"/>
        <w:jc w:val="both"/>
        <w:rPr>
          <w:rFonts w:ascii="Times New Roman" w:hAnsi="Times New Roman" w:cs="Times New Roman"/>
          <w:b/>
          <w:sz w:val="24"/>
          <w:szCs w:val="24"/>
        </w:rPr>
      </w:pPr>
    </w:p>
    <w:p w14:paraId="706F4EAD"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30</w:t>
      </w:r>
    </w:p>
    <w:p w14:paraId="792A3C61"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agjentët</w:t>
      </w:r>
    </w:p>
    <w:p w14:paraId="645B470D" w14:textId="77777777" w:rsidR="00083CAE" w:rsidRPr="00FE5D2A" w:rsidRDefault="00083CAE" w:rsidP="00083CAE">
      <w:pPr>
        <w:spacing w:after="0" w:line="240" w:lineRule="auto"/>
        <w:ind w:firstLine="284"/>
        <w:jc w:val="center"/>
        <w:rPr>
          <w:rFonts w:ascii="Garamond" w:hAnsi="Garamond" w:cs="Times New Roman"/>
          <w:sz w:val="24"/>
          <w:szCs w:val="24"/>
        </w:rPr>
      </w:pPr>
    </w:p>
    <w:p w14:paraId="1CC1BAA1" w14:textId="2F29776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Në rastet kur institucioni i pagesave synon të ofrojë shërbimet e pagesave nëpërmjet agjentit, përveç sa parashikohet në nenin 21</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ED32D0">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edhe informacionin/dokumentacionin e mëposhtëm:</w:t>
      </w:r>
    </w:p>
    <w:p w14:paraId="53E371C4" w14:textId="12F61CA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informacionin sipas formularit nr.</w:t>
      </w:r>
      <w:r w:rsidR="00467D87" w:rsidRPr="00FE5D2A">
        <w:rPr>
          <w:rFonts w:ascii="Garamond" w:hAnsi="Garamond" w:cs="Times New Roman"/>
          <w:sz w:val="24"/>
          <w:szCs w:val="24"/>
        </w:rPr>
        <w:t xml:space="preserve"> </w:t>
      </w:r>
      <w:r w:rsidR="00ED32D0">
        <w:rPr>
          <w:rFonts w:ascii="Garamond" w:hAnsi="Garamond" w:cs="Times New Roman"/>
          <w:sz w:val="24"/>
          <w:szCs w:val="24"/>
        </w:rPr>
        <w:t>8 të kësaj rregulloreje;</w:t>
      </w:r>
    </w:p>
    <w:p w14:paraId="5790504E" w14:textId="06B650C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për agjentët, të ndryshëm nga ofruesit e shërbimeve të pagesave, vërtetimet e mëposhtme të lëshuara nga organet kompetente</w:t>
      </w:r>
      <w:r w:rsidR="00ED32D0">
        <w:rPr>
          <w:rFonts w:ascii="Garamond" w:hAnsi="Garamond" w:cs="Times New Roman"/>
          <w:sz w:val="24"/>
          <w:szCs w:val="24"/>
        </w:rPr>
        <w:t>,</w:t>
      </w:r>
      <w:r w:rsidRPr="00FE5D2A">
        <w:rPr>
          <w:rFonts w:ascii="Garamond" w:hAnsi="Garamond" w:cs="Times New Roman"/>
          <w:sz w:val="24"/>
          <w:szCs w:val="24"/>
        </w:rPr>
        <w:t xml:space="preserve"> sipas juridiksionit territorial, që vërtetojnë se:</w:t>
      </w:r>
    </w:p>
    <w:p w14:paraId="5665B3F3" w14:textId="7D5D7E7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personi nuk është në ndjekje penale;</w:t>
      </w:r>
    </w:p>
    <w:p w14:paraId="16B55589" w14:textId="2CD0B79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personi nuk është në gjykim për vepra penale;</w:t>
      </w:r>
    </w:p>
    <w:p w14:paraId="459F1D98" w14:textId="5F039B7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personi nuk është i dënuar penalisht (nga Ministria e Drejtësisë);</w:t>
      </w:r>
    </w:p>
    <w:p w14:paraId="043F2C3C" w14:textId="603B2B6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personi nuk është objekt i procedurave të ekzekutimit të detyrueshëm (nga Zyra e Përmbarimit Gjyqësor);</w:t>
      </w:r>
    </w:p>
    <w:p w14:paraId="77A4A47A"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Vërtetimet e lartpërmendura të jenë lëshuar jo më herët se 3 (tre) muaj nga data e paraqitjes së aplikimit në Bankën e Shqipërisë.</w:t>
      </w:r>
    </w:p>
    <w:p w14:paraId="736A13B8" w14:textId="4D912B5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Institucioni i pa</w:t>
      </w:r>
      <w:r w:rsidR="00ED32D0">
        <w:rPr>
          <w:rFonts w:ascii="Garamond" w:hAnsi="Garamond" w:cs="Times New Roman"/>
          <w:sz w:val="24"/>
          <w:szCs w:val="24"/>
        </w:rPr>
        <w:t>gesave mban në dosje të veçanta</w:t>
      </w:r>
      <w:r w:rsidRPr="00FE5D2A">
        <w:rPr>
          <w:rFonts w:ascii="Garamond" w:hAnsi="Garamond" w:cs="Times New Roman"/>
          <w:sz w:val="24"/>
          <w:szCs w:val="24"/>
        </w:rPr>
        <w:t xml:space="preserve"> vërtetimet e parashikuara në shkronjën “b”</w:t>
      </w:r>
      <w:r w:rsidR="00467D87" w:rsidRPr="00FE5D2A">
        <w:rPr>
          <w:rFonts w:ascii="Garamond" w:hAnsi="Garamond" w:cs="Times New Roman"/>
          <w:sz w:val="24"/>
          <w:szCs w:val="24"/>
        </w:rPr>
        <w:t>,</w:t>
      </w:r>
      <w:r w:rsidRPr="00FE5D2A">
        <w:rPr>
          <w:rFonts w:ascii="Garamond" w:hAnsi="Garamond" w:cs="Times New Roman"/>
          <w:sz w:val="24"/>
          <w:szCs w:val="24"/>
        </w:rPr>
        <w:t xml:space="preserve"> të pikës 1</w:t>
      </w:r>
      <w:r w:rsidR="00467D87" w:rsidRPr="00FE5D2A">
        <w:rPr>
          <w:rFonts w:ascii="Garamond" w:hAnsi="Garamond" w:cs="Times New Roman"/>
          <w:sz w:val="24"/>
          <w:szCs w:val="24"/>
        </w:rPr>
        <w:t>,</w:t>
      </w:r>
      <w:r w:rsidRPr="00FE5D2A">
        <w:rPr>
          <w:rFonts w:ascii="Garamond" w:hAnsi="Garamond" w:cs="Times New Roman"/>
          <w:sz w:val="24"/>
          <w:szCs w:val="24"/>
        </w:rPr>
        <w:t xml:space="preserve"> të këtij neni, për administratorin dhe personat përgjegjës për administrimin e veprimtarisë së shërbimeve të pagesave që agjenti do të kryejë në emër dhe për llogari të institucionit të pagesave.</w:t>
      </w:r>
    </w:p>
    <w:p w14:paraId="272180C7" w14:textId="01B370B0" w:rsidR="00083CAE" w:rsidRPr="00FE5D2A" w:rsidRDefault="00083CAE" w:rsidP="0040253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Kërkesat e parashikuara në këtë nen janë të zbatueshme në procesin e licencimit të institucioneve të pagesave dhe në rastet e agjentëve të rinj.</w:t>
      </w:r>
    </w:p>
    <w:p w14:paraId="42F0B125"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lastRenderedPageBreak/>
        <w:t>NËNKREU III</w:t>
      </w:r>
    </w:p>
    <w:p w14:paraId="26C8BAF9"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 xml:space="preserve">KËRKESAT NË LIDHJE ME DOKUMENTACIONIN </w:t>
      </w:r>
    </w:p>
    <w:p w14:paraId="7DB9B6D3"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PËR SUBJEKTET QË APLIKOJNË PËR LICENCIM SI</w:t>
      </w:r>
    </w:p>
    <w:p w14:paraId="58A7AAB9"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 xml:space="preserve"> INSTITUCION I PARASË ELEKTRONIKE</w:t>
      </w:r>
    </w:p>
    <w:p w14:paraId="334D4E9A" w14:textId="77777777" w:rsidR="00083CAE" w:rsidRPr="00FE5D2A" w:rsidRDefault="00083CAE" w:rsidP="00083CAE">
      <w:pPr>
        <w:spacing w:after="0" w:line="240" w:lineRule="auto"/>
        <w:ind w:firstLine="284"/>
        <w:jc w:val="both"/>
        <w:rPr>
          <w:rFonts w:ascii="Garamond" w:hAnsi="Garamond" w:cs="Times New Roman"/>
          <w:sz w:val="24"/>
          <w:szCs w:val="24"/>
        </w:rPr>
      </w:pPr>
    </w:p>
    <w:p w14:paraId="59A29CB3"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31</w:t>
      </w:r>
    </w:p>
    <w:p w14:paraId="4E625365"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 të përgjithshme</w:t>
      </w:r>
    </w:p>
    <w:p w14:paraId="2D2637C3"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2E360729" w14:textId="4020177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Kërkesa</w:t>
      </w:r>
      <w:r w:rsidR="00ED32D0">
        <w:rPr>
          <w:rFonts w:ascii="Garamond" w:hAnsi="Garamond" w:cs="Times New Roman"/>
          <w:sz w:val="24"/>
          <w:szCs w:val="24"/>
        </w:rPr>
        <w:t>t e parashikuara në këtë nënkre</w:t>
      </w:r>
      <w:r w:rsidRPr="00FE5D2A">
        <w:rPr>
          <w:rFonts w:ascii="Garamond" w:hAnsi="Garamond" w:cs="Times New Roman"/>
          <w:sz w:val="24"/>
          <w:szCs w:val="24"/>
        </w:rPr>
        <w:t xml:space="preserve"> zbatohen për subjektet që aplikojnë për licencim si institucion i parasë elektronike (IPE), të cilët kërkojnë të ofrojnë shërbime të parasë elektronike dhe nëse është e aplikueshme, çdo shërbim të parashikuar në pikat 1</w:t>
      </w:r>
      <w:r w:rsidR="00ED32D0">
        <w:rPr>
          <w:rFonts w:ascii="Garamond" w:hAnsi="Garamond" w:cs="Times New Roman"/>
          <w:sz w:val="24"/>
          <w:szCs w:val="24"/>
        </w:rPr>
        <w:t>–</w:t>
      </w:r>
      <w:r w:rsidRPr="00FE5D2A">
        <w:rPr>
          <w:rFonts w:ascii="Garamond" w:hAnsi="Garamond" w:cs="Times New Roman"/>
          <w:sz w:val="24"/>
          <w:szCs w:val="24"/>
        </w:rPr>
        <w:t>8</w:t>
      </w:r>
      <w:r w:rsidR="00ED32D0">
        <w:rPr>
          <w:rFonts w:ascii="Garamond" w:hAnsi="Garamond" w:cs="Times New Roman"/>
          <w:sz w:val="24"/>
          <w:szCs w:val="24"/>
        </w:rPr>
        <w:t>,</w:t>
      </w:r>
      <w:r w:rsidRPr="00FE5D2A">
        <w:rPr>
          <w:rFonts w:ascii="Garamond" w:hAnsi="Garamond" w:cs="Times New Roman"/>
          <w:sz w:val="24"/>
          <w:szCs w:val="24"/>
        </w:rPr>
        <w:t xml:space="preserve"> të aneksit 1</w:t>
      </w:r>
      <w:r w:rsidR="00ED32D0">
        <w:rPr>
          <w:rFonts w:ascii="Garamond" w:hAnsi="Garamond" w:cs="Times New Roman"/>
          <w:sz w:val="24"/>
          <w:szCs w:val="24"/>
        </w:rPr>
        <w:t>,</w:t>
      </w:r>
      <w:r w:rsidRPr="00FE5D2A">
        <w:rPr>
          <w:rFonts w:ascii="Garamond" w:hAnsi="Garamond" w:cs="Times New Roman"/>
          <w:sz w:val="24"/>
          <w:szCs w:val="24"/>
        </w:rPr>
        <w:t xml:space="preserve"> të ligjit “Për shërbimet e pagesave”. Subjektet që kërkojnë të ofrojnë vetëm shërbimet e pagesave të parashikuara në pikat 1</w:t>
      </w:r>
      <w:r w:rsidR="00ED32D0">
        <w:rPr>
          <w:rFonts w:ascii="Garamond" w:hAnsi="Garamond" w:cs="Times New Roman"/>
          <w:sz w:val="24"/>
          <w:szCs w:val="24"/>
        </w:rPr>
        <w:t>–</w:t>
      </w:r>
      <w:r w:rsidRPr="00FE5D2A">
        <w:rPr>
          <w:rFonts w:ascii="Garamond" w:hAnsi="Garamond" w:cs="Times New Roman"/>
          <w:sz w:val="24"/>
          <w:szCs w:val="24"/>
        </w:rPr>
        <w:t>7</w:t>
      </w:r>
      <w:r w:rsidR="00ED32D0">
        <w:rPr>
          <w:rFonts w:ascii="Garamond" w:hAnsi="Garamond" w:cs="Times New Roman"/>
          <w:sz w:val="24"/>
          <w:szCs w:val="24"/>
        </w:rPr>
        <w:t>,</w:t>
      </w:r>
      <w:r w:rsidRPr="00FE5D2A">
        <w:rPr>
          <w:rFonts w:ascii="Garamond" w:hAnsi="Garamond" w:cs="Times New Roman"/>
          <w:sz w:val="24"/>
          <w:szCs w:val="24"/>
        </w:rPr>
        <w:t xml:space="preserve"> të aneksit 1</w:t>
      </w:r>
      <w:r w:rsidR="00ED32D0">
        <w:rPr>
          <w:rFonts w:ascii="Garamond" w:hAnsi="Garamond" w:cs="Times New Roman"/>
          <w:sz w:val="24"/>
          <w:szCs w:val="24"/>
        </w:rPr>
        <w:t>,</w:t>
      </w:r>
      <w:r w:rsidRPr="00FE5D2A">
        <w:rPr>
          <w:rFonts w:ascii="Garamond" w:hAnsi="Garamond" w:cs="Times New Roman"/>
          <w:sz w:val="24"/>
          <w:szCs w:val="24"/>
        </w:rPr>
        <w:t xml:space="preserve"> të ligjit “Për shërbimet e pagesave”, ose shërbimin e parashikuar në pikën 8 të atij aneksi</w:t>
      </w:r>
      <w:r w:rsidR="00ED32D0">
        <w:rPr>
          <w:rFonts w:ascii="Garamond" w:hAnsi="Garamond" w:cs="Times New Roman"/>
          <w:sz w:val="24"/>
          <w:szCs w:val="24"/>
        </w:rPr>
        <w:t>,</w:t>
      </w:r>
      <w:r w:rsidRPr="00FE5D2A">
        <w:rPr>
          <w:rFonts w:ascii="Garamond" w:hAnsi="Garamond" w:cs="Times New Roman"/>
          <w:sz w:val="24"/>
          <w:szCs w:val="24"/>
        </w:rPr>
        <w:t xml:space="preserve"> së bashku me shërbime të tjera pagesash të parashikuara në pikat 1</w:t>
      </w:r>
      <w:r w:rsidR="00ED32D0">
        <w:rPr>
          <w:rFonts w:ascii="Garamond" w:hAnsi="Garamond" w:cs="Times New Roman"/>
          <w:sz w:val="24"/>
          <w:szCs w:val="24"/>
        </w:rPr>
        <w:t>–</w:t>
      </w:r>
      <w:r w:rsidRPr="00FE5D2A">
        <w:rPr>
          <w:rFonts w:ascii="Garamond" w:hAnsi="Garamond" w:cs="Times New Roman"/>
          <w:sz w:val="24"/>
          <w:szCs w:val="24"/>
        </w:rPr>
        <w:t>7, pa ofruar shërbime të parasë elektronike, duhet t’u referohen kërkesave të parashikuara në nënkreun II</w:t>
      </w:r>
      <w:r w:rsidR="00ED32D0">
        <w:rPr>
          <w:rFonts w:ascii="Garamond" w:hAnsi="Garamond" w:cs="Times New Roman"/>
          <w:sz w:val="24"/>
          <w:szCs w:val="24"/>
        </w:rPr>
        <w:t>,</w:t>
      </w:r>
      <w:r w:rsidRPr="00FE5D2A">
        <w:rPr>
          <w:rFonts w:ascii="Garamond" w:hAnsi="Garamond" w:cs="Times New Roman"/>
          <w:sz w:val="24"/>
          <w:szCs w:val="24"/>
        </w:rPr>
        <w:t xml:space="preserve"> të këtij kreu</w:t>
      </w:r>
      <w:r w:rsidR="00ED32D0">
        <w:rPr>
          <w:rFonts w:ascii="Garamond" w:hAnsi="Garamond" w:cs="Times New Roman"/>
          <w:sz w:val="24"/>
          <w:szCs w:val="24"/>
        </w:rPr>
        <w:t>,</w:t>
      </w:r>
      <w:r w:rsidRPr="00FE5D2A">
        <w:rPr>
          <w:rFonts w:ascii="Garamond" w:hAnsi="Garamond" w:cs="Times New Roman"/>
          <w:sz w:val="24"/>
          <w:szCs w:val="24"/>
        </w:rPr>
        <w:t xml:space="preserve"> mbi informacionin/dokumentacionin e kërkuar për licencimin e institucioneve të pagesave. Subjektet që kërkojnë të ofrojnë vetëm shërbimin e pagesave</w:t>
      </w:r>
      <w:r w:rsidR="00ED32D0">
        <w:rPr>
          <w:rFonts w:ascii="Garamond" w:hAnsi="Garamond" w:cs="Times New Roman"/>
          <w:sz w:val="24"/>
          <w:szCs w:val="24"/>
        </w:rPr>
        <w:t>,</w:t>
      </w:r>
      <w:r w:rsidRPr="00FE5D2A">
        <w:rPr>
          <w:rFonts w:ascii="Garamond" w:hAnsi="Garamond" w:cs="Times New Roman"/>
          <w:sz w:val="24"/>
          <w:szCs w:val="24"/>
        </w:rPr>
        <w:t xml:space="preserve"> të parashikuar në pikën 8</w:t>
      </w:r>
      <w:r w:rsidR="00ED32D0">
        <w:rPr>
          <w:rFonts w:ascii="Garamond" w:hAnsi="Garamond" w:cs="Times New Roman"/>
          <w:sz w:val="24"/>
          <w:szCs w:val="24"/>
        </w:rPr>
        <w:t>,</w:t>
      </w:r>
      <w:r w:rsidRPr="00FE5D2A">
        <w:rPr>
          <w:rFonts w:ascii="Garamond" w:hAnsi="Garamond" w:cs="Times New Roman"/>
          <w:sz w:val="24"/>
          <w:szCs w:val="24"/>
        </w:rPr>
        <w:t xml:space="preserve"> të aneksit 1</w:t>
      </w:r>
      <w:r w:rsidR="00ED32D0">
        <w:rPr>
          <w:rFonts w:ascii="Garamond" w:hAnsi="Garamond" w:cs="Times New Roman"/>
          <w:sz w:val="24"/>
          <w:szCs w:val="24"/>
        </w:rPr>
        <w:t>,</w:t>
      </w:r>
      <w:r w:rsidRPr="00FE5D2A">
        <w:rPr>
          <w:rFonts w:ascii="Garamond" w:hAnsi="Garamond" w:cs="Times New Roman"/>
          <w:sz w:val="24"/>
          <w:szCs w:val="24"/>
        </w:rPr>
        <w:t xml:space="preserve"> të ligjit “Për shërbimet e pagesave”, pa ofruar shërbime të parasë elektronike, duhet t’u referohen kërkesave të parashikuara në kreun III të kësaj rregulloreje</w:t>
      </w:r>
      <w:r w:rsidR="00ED32D0">
        <w:rPr>
          <w:rFonts w:ascii="Garamond" w:hAnsi="Garamond" w:cs="Times New Roman"/>
          <w:sz w:val="24"/>
          <w:szCs w:val="24"/>
        </w:rPr>
        <w:t>,</w:t>
      </w:r>
      <w:r w:rsidRPr="00FE5D2A">
        <w:rPr>
          <w:rFonts w:ascii="Garamond" w:hAnsi="Garamond" w:cs="Times New Roman"/>
          <w:sz w:val="24"/>
          <w:szCs w:val="24"/>
        </w:rPr>
        <w:t xml:space="preserve"> mbi informacionin/dokumentacionin e kërkuar për regjistrimin e ofruesve të shërbim</w:t>
      </w:r>
      <w:r w:rsidR="00ED32D0">
        <w:rPr>
          <w:rFonts w:ascii="Garamond" w:hAnsi="Garamond" w:cs="Times New Roman"/>
          <w:sz w:val="24"/>
          <w:szCs w:val="24"/>
        </w:rPr>
        <w:t>it të informimit të llogarisë.</w:t>
      </w:r>
    </w:p>
    <w:p w14:paraId="69BD8922" w14:textId="566DB4D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Kërkesa për licencim si institucion i parasë elektronike bëhet me shkrim nga themeluesit ose administratori i subjektit, ose nga një person i autorizuar ligjërisht prej tyre (sipas formularit nr. 1 të kësaj rregulloreje). Kërkesa shoqërohet nga formularët e plotësuar, bashkëlidhur dhe pjesë përbërëse e kësaj rregulloreje, si dhe dokumentacioni i parashikuar në nenet 32</w:t>
      </w:r>
      <w:r w:rsidR="00ED32D0">
        <w:rPr>
          <w:rFonts w:ascii="Garamond" w:hAnsi="Garamond" w:cs="Times New Roman"/>
          <w:sz w:val="24"/>
          <w:szCs w:val="24"/>
        </w:rPr>
        <w:t>–</w:t>
      </w:r>
      <w:r w:rsidRPr="00FE5D2A">
        <w:rPr>
          <w:rFonts w:ascii="Garamond" w:hAnsi="Garamond" w:cs="Times New Roman"/>
          <w:sz w:val="24"/>
          <w:szCs w:val="24"/>
        </w:rPr>
        <w:t>49 të kësaj rregulloreje.</w:t>
      </w:r>
    </w:p>
    <w:p w14:paraId="2742C401" w14:textId="55A55D22" w:rsidR="00083CAE" w:rsidRPr="00FE5D2A" w:rsidRDefault="00083CAE" w:rsidP="00083CAE">
      <w:pPr>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t>3. Subjekti që aplikon për licencim</w:t>
      </w:r>
      <w:r w:rsidR="00ED32D0">
        <w:rPr>
          <w:rFonts w:ascii="Garamond" w:hAnsi="Garamond" w:cs="Times New Roman"/>
          <w:sz w:val="24"/>
          <w:szCs w:val="24"/>
        </w:rPr>
        <w:t>,</w:t>
      </w:r>
      <w:r w:rsidRPr="00FE5D2A">
        <w:rPr>
          <w:rFonts w:ascii="Garamond" w:hAnsi="Garamond" w:cs="Times New Roman"/>
          <w:sz w:val="24"/>
          <w:szCs w:val="24"/>
        </w:rPr>
        <w:t xml:space="preserve"> si institucion i parasë elektronike, par</w:t>
      </w:r>
      <w:r w:rsidR="00ED32D0">
        <w:rPr>
          <w:rFonts w:ascii="Garamond" w:hAnsi="Garamond" w:cs="Times New Roman"/>
          <w:sz w:val="24"/>
          <w:szCs w:val="24"/>
        </w:rPr>
        <w:t>aqet pranë Bankës së Shqipërisë</w:t>
      </w:r>
      <w:r w:rsidRPr="00FE5D2A">
        <w:rPr>
          <w:rFonts w:ascii="Garamond" w:hAnsi="Garamond" w:cs="Times New Roman"/>
          <w:sz w:val="24"/>
          <w:szCs w:val="24"/>
        </w:rPr>
        <w:t xml:space="preserve"> informacion sipas kërkesave të kësaj rregulloreje, i cili është i vërtetë, i pl</w:t>
      </w:r>
      <w:r w:rsidR="00ED32D0">
        <w:rPr>
          <w:rFonts w:ascii="Garamond" w:hAnsi="Garamond" w:cs="Times New Roman"/>
          <w:sz w:val="24"/>
          <w:szCs w:val="24"/>
        </w:rPr>
        <w:t>otë, i saktë dhe i përditësuar.</w:t>
      </w:r>
    </w:p>
    <w:p w14:paraId="47662E5C" w14:textId="70721D3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Subjekti që aplikon për licencim si institucion i parasë elektronike, për paraqitjen e dokumentacionit/informacionit të kërkuar në Bankën e Shqipërisë, në lidhje me aktet/</w:t>
      </w:r>
      <w:r w:rsidR="00F25206">
        <w:rPr>
          <w:rFonts w:ascii="Garamond" w:hAnsi="Garamond" w:cs="Times New Roman"/>
          <w:sz w:val="24"/>
          <w:szCs w:val="24"/>
        </w:rPr>
        <w:t xml:space="preserve"> </w:t>
      </w:r>
      <w:r w:rsidRPr="00FE5D2A">
        <w:rPr>
          <w:rFonts w:ascii="Garamond" w:hAnsi="Garamond" w:cs="Times New Roman"/>
          <w:sz w:val="24"/>
          <w:szCs w:val="24"/>
        </w:rPr>
        <w:t>procedurat apo dokumentet e brendshme të veprimtarisë, ekstrakton/nxjerr/shkëput seksionet përkatëse të këtyre akteve/procedurave apo dokumenteve, si dhe paraqet referencat ndaj këtyre seksioneve, sipas kërkesave përkatëse të parashikuara në këtë rregullore.</w:t>
      </w:r>
    </w:p>
    <w:p w14:paraId="36F5AA3B" w14:textId="050ED789" w:rsidR="00083CAE" w:rsidRPr="00FE5D2A" w:rsidRDefault="0040253E" w:rsidP="00083CAE">
      <w:pPr>
        <w:spacing w:after="0" w:line="240" w:lineRule="auto"/>
        <w:ind w:firstLine="284"/>
        <w:jc w:val="both"/>
        <w:rPr>
          <w:rFonts w:ascii="Garamond" w:hAnsi="Garamond" w:cs="Times New Roman"/>
          <w:b/>
          <w:bCs/>
          <w:sz w:val="24"/>
          <w:szCs w:val="24"/>
        </w:rPr>
      </w:pPr>
      <w:r>
        <w:rPr>
          <w:rFonts w:ascii="Garamond" w:hAnsi="Garamond" w:cs="Times New Roman"/>
          <w:sz w:val="24"/>
          <w:szCs w:val="24"/>
        </w:rPr>
        <w:t xml:space="preserve">5. </w:t>
      </w:r>
      <w:r w:rsidR="00083CAE" w:rsidRPr="00FE5D2A">
        <w:rPr>
          <w:rFonts w:ascii="Garamond" w:hAnsi="Garamond" w:cs="Times New Roman"/>
          <w:sz w:val="24"/>
          <w:szCs w:val="24"/>
        </w:rPr>
        <w:t>Në rastet kur Banka e Shqipërisë kërkon sqarime të mëtejshme mbi dokumentacionin/informacionin e paraqitur, aplikuesi duhet t’i paraqesë këto sqarime brenda një kohe të arsyeshme/të përshtatshme.</w:t>
      </w:r>
    </w:p>
    <w:p w14:paraId="2CC4EC3C" w14:textId="77777777" w:rsidR="00B47476" w:rsidRPr="00FE5D2A" w:rsidRDefault="00B47476" w:rsidP="00083CAE">
      <w:pPr>
        <w:spacing w:after="0" w:line="240" w:lineRule="auto"/>
        <w:ind w:firstLine="284"/>
        <w:jc w:val="center"/>
        <w:rPr>
          <w:rFonts w:ascii="Garamond" w:hAnsi="Garamond" w:cs="Times New Roman"/>
          <w:b/>
          <w:bCs/>
          <w:sz w:val="24"/>
          <w:szCs w:val="24"/>
        </w:rPr>
      </w:pPr>
    </w:p>
    <w:p w14:paraId="05443A60"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32</w:t>
      </w:r>
    </w:p>
    <w:p w14:paraId="25801672"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të dhënat identifikuese të subjektit</w:t>
      </w:r>
    </w:p>
    <w:p w14:paraId="19A7725F" w14:textId="77777777" w:rsidR="00B47476" w:rsidRPr="00FE5D2A" w:rsidRDefault="00B47476" w:rsidP="00083CAE">
      <w:pPr>
        <w:tabs>
          <w:tab w:val="left" w:pos="440"/>
        </w:tabs>
        <w:spacing w:after="0" w:line="240" w:lineRule="auto"/>
        <w:ind w:firstLine="284"/>
        <w:jc w:val="both"/>
        <w:rPr>
          <w:rFonts w:ascii="Garamond" w:hAnsi="Garamond" w:cs="Times New Roman"/>
          <w:sz w:val="24"/>
          <w:szCs w:val="24"/>
        </w:rPr>
      </w:pPr>
    </w:p>
    <w:p w14:paraId="3DE9D547" w14:textId="6010B025" w:rsidR="00083CAE" w:rsidRPr="00FE5D2A" w:rsidRDefault="00083CAE" w:rsidP="00083CAE">
      <w:pPr>
        <w:tabs>
          <w:tab w:val="left" w:pos="4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w:t>
      </w:r>
      <w:r w:rsidR="00F25206">
        <w:rPr>
          <w:rFonts w:ascii="Garamond" w:hAnsi="Garamond" w:cs="Times New Roman"/>
          <w:sz w:val="24"/>
          <w:szCs w:val="24"/>
        </w:rPr>
        <w:t>,</w:t>
      </w:r>
      <w:r w:rsidRPr="00FE5D2A">
        <w:rPr>
          <w:rFonts w:ascii="Garamond" w:hAnsi="Garamond" w:cs="Times New Roman"/>
          <w:sz w:val="24"/>
          <w:szCs w:val="24"/>
        </w:rPr>
        <w:t xml:space="preserve"> si institucion i parasë elektronike, paraqet pranë Bankës së Shqipërisë të dhënat identifikuese</w:t>
      </w:r>
      <w:r w:rsidR="00F25206">
        <w:rPr>
          <w:rFonts w:ascii="Garamond" w:hAnsi="Garamond" w:cs="Times New Roman"/>
          <w:sz w:val="24"/>
          <w:szCs w:val="24"/>
        </w:rPr>
        <w:t>,</w:t>
      </w:r>
      <w:r w:rsidRPr="00FE5D2A">
        <w:rPr>
          <w:rFonts w:ascii="Garamond" w:hAnsi="Garamond" w:cs="Times New Roman"/>
          <w:sz w:val="24"/>
          <w:szCs w:val="24"/>
        </w:rPr>
        <w:t xml:space="preserve"> sipas formularit nr. 3 të kësaj rregulloreje, të cilat përmbajnë informacionin e mëposhtëm:</w:t>
      </w:r>
    </w:p>
    <w:p w14:paraId="172374E6" w14:textId="5C6F67D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emrin e shoqërisë/subjektit që aplikon dhe, nëse është i ndryshëm, emrin tregtar;</w:t>
      </w:r>
    </w:p>
    <w:p w14:paraId="464864FC" w14:textId="4B98205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ekstraktin e regjistrit tregtar për regjistrimin e subjektit si person juridik, i lëshuar nga Qendra Kombëtare e Biznesit, në të cilin të jetë përcaktuar dhe veprimtaria/të për të cilën/at subjekti kërkon të licencohet, si dhe Numri Unik i Identifikimit të Subjektit (</w:t>
      </w:r>
      <w:r w:rsidRPr="00FE5D2A">
        <w:rPr>
          <w:rFonts w:ascii="Garamond" w:hAnsi="Garamond" w:cs="Times New Roman"/>
          <w:i/>
          <w:iCs/>
          <w:sz w:val="24"/>
          <w:szCs w:val="24"/>
        </w:rPr>
        <w:t>NUIS</w:t>
      </w:r>
      <w:r w:rsidRPr="00FE5D2A">
        <w:rPr>
          <w:rFonts w:ascii="Garamond" w:hAnsi="Garamond" w:cs="Times New Roman"/>
          <w:sz w:val="24"/>
          <w:szCs w:val="24"/>
        </w:rPr>
        <w:t>);</w:t>
      </w:r>
    </w:p>
    <w:p w14:paraId="6256F1AF" w14:textId="3FCAB59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c) statutin e shoqërisë; </w:t>
      </w:r>
    </w:p>
    <w:p w14:paraId="3C82B41F" w14:textId="29D838B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 xml:space="preserve">d) adresën e selisë qendrore të aplikuesit; </w:t>
      </w:r>
    </w:p>
    <w:p w14:paraId="7D44D22A" w14:textId="5022229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adresën e postës elektronike dhe faqen zyrtare të internetit të aplikuesit (nëse ka);</w:t>
      </w:r>
    </w:p>
    <w:p w14:paraId="543F8B58" w14:textId="5DB944F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emrin/at e personit/personave të autorizuar për ndjekjen e aplikimit dhe procedurës së licencimit, si dhe të dhënat e tyre të kontaktit;</w:t>
      </w:r>
    </w:p>
    <w:p w14:paraId="24D19300" w14:textId="54A26D6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informacion nëse aplikuesi është aktualisht ose ka qenë ndonjëherë subjekt i rregullimit e mbikëqyrjes së një autoriteti tjetër mbikëqyrës në sektorin e shërbimeve financiare;</w:t>
      </w:r>
    </w:p>
    <w:p w14:paraId="17012D49" w14:textId="1479A4A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informacion nëse aplikuesi është anëtar ose planifikon të anëtarësohet në ndonjë shoqatë</w:t>
      </w:r>
      <w:r w:rsidR="00F25206">
        <w:rPr>
          <w:rFonts w:ascii="Garamond" w:hAnsi="Garamond" w:cs="Times New Roman"/>
          <w:sz w:val="24"/>
          <w:szCs w:val="24"/>
        </w:rPr>
        <w:t>,</w:t>
      </w:r>
      <w:r w:rsidRPr="00FE5D2A">
        <w:rPr>
          <w:rFonts w:ascii="Garamond" w:hAnsi="Garamond" w:cs="Times New Roman"/>
          <w:sz w:val="24"/>
          <w:szCs w:val="24"/>
        </w:rPr>
        <w:t xml:space="preserve"> në lidhje me ofrimin e shërbimeve të parasë elektronike dhe/ose të shërbimeve të pagesave, në rast se </w:t>
      </w:r>
      <w:r w:rsidR="00F25206">
        <w:rPr>
          <w:rFonts w:ascii="Garamond" w:hAnsi="Garamond" w:cs="Times New Roman"/>
          <w:sz w:val="24"/>
          <w:szCs w:val="24"/>
        </w:rPr>
        <w:t>është e aplikueshme.</w:t>
      </w:r>
    </w:p>
    <w:p w14:paraId="23330B89" w14:textId="77777777" w:rsidR="00083CAE" w:rsidRPr="00FE5D2A" w:rsidRDefault="00083CAE" w:rsidP="00083CAE">
      <w:pPr>
        <w:spacing w:after="0" w:line="240" w:lineRule="auto"/>
        <w:ind w:firstLine="284"/>
        <w:jc w:val="both"/>
        <w:rPr>
          <w:rFonts w:ascii="Garamond" w:hAnsi="Garamond" w:cs="Times New Roman"/>
          <w:sz w:val="24"/>
          <w:szCs w:val="24"/>
        </w:rPr>
      </w:pPr>
    </w:p>
    <w:p w14:paraId="784E3B37"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33</w:t>
      </w:r>
    </w:p>
    <w:p w14:paraId="6C42B2E0"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për informacion mbi programin e veprimtarive</w:t>
      </w:r>
    </w:p>
    <w:p w14:paraId="47DB5F4F" w14:textId="77777777" w:rsidR="00B47476" w:rsidRPr="00FE5D2A" w:rsidRDefault="00B47476" w:rsidP="00083CAE">
      <w:pPr>
        <w:tabs>
          <w:tab w:val="left" w:pos="440"/>
        </w:tabs>
        <w:spacing w:after="0" w:line="240" w:lineRule="auto"/>
        <w:ind w:firstLine="284"/>
        <w:jc w:val="both"/>
        <w:rPr>
          <w:rFonts w:ascii="Garamond" w:hAnsi="Garamond" w:cs="Times New Roman"/>
          <w:sz w:val="24"/>
          <w:szCs w:val="24"/>
        </w:rPr>
      </w:pPr>
    </w:p>
    <w:p w14:paraId="55D52BFE" w14:textId="748DFE4B" w:rsidR="00083CAE" w:rsidRPr="00FE5D2A" w:rsidRDefault="00083CAE" w:rsidP="00083CAE">
      <w:pPr>
        <w:tabs>
          <w:tab w:val="left" w:pos="440"/>
        </w:tabs>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t>1. Subjekti që aplikon për licencim</w:t>
      </w:r>
      <w:r w:rsidR="00F25206">
        <w:rPr>
          <w:rFonts w:ascii="Garamond" w:hAnsi="Garamond" w:cs="Times New Roman"/>
          <w:sz w:val="24"/>
          <w:szCs w:val="24"/>
        </w:rPr>
        <w:t>,</w:t>
      </w:r>
      <w:r w:rsidRPr="00FE5D2A">
        <w:rPr>
          <w:rFonts w:ascii="Garamond" w:hAnsi="Garamond" w:cs="Times New Roman"/>
          <w:sz w:val="24"/>
          <w:szCs w:val="24"/>
        </w:rPr>
        <w:t xml:space="preserve"> si institucion i parasë elektronike, par</w:t>
      </w:r>
      <w:r w:rsidR="00F25206">
        <w:rPr>
          <w:rFonts w:ascii="Garamond" w:hAnsi="Garamond" w:cs="Times New Roman"/>
          <w:sz w:val="24"/>
          <w:szCs w:val="24"/>
        </w:rPr>
        <w:t>aqet pranë Bankës së Shqipërisë</w:t>
      </w:r>
      <w:r w:rsidRPr="00FE5D2A">
        <w:rPr>
          <w:rFonts w:ascii="Garamond" w:hAnsi="Garamond" w:cs="Times New Roman"/>
          <w:sz w:val="24"/>
          <w:szCs w:val="24"/>
        </w:rPr>
        <w:t xml:space="preserve"> programin e veprimtarive (operacioneve), i cili përmban informacionin e mëposhtëm:</w:t>
      </w:r>
    </w:p>
    <w:p w14:paraId="65756EB0" w14:textId="504A554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shërbimeve të parasë elektronike që subjekti parashikon të ofrojë: shërbimin e emetimit, shpërndarjes ose ripagimit të fondeve;</w:t>
      </w:r>
    </w:p>
    <w:p w14:paraId="6524455B" w14:textId="06618A0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përshkrim të detajuar të llojit të shërbimeve të pagesave të parashikuara (nëse është e aplikueshme), duke përfshirë një shpjegim mbi mënyrën se si veprimtaritë që do të ofrohen, identifikohen nga aplikuesi se përshtaten me ndonjë nga kategoritë e shërbimeve të pagesave të parashikuara në aneksin 1</w:t>
      </w:r>
      <w:r w:rsidR="00F25206">
        <w:rPr>
          <w:rFonts w:ascii="Garamond" w:hAnsi="Garamond" w:cs="Times New Roman"/>
          <w:sz w:val="24"/>
          <w:szCs w:val="24"/>
        </w:rPr>
        <w:t>,</w:t>
      </w:r>
      <w:r w:rsidRPr="00FE5D2A">
        <w:rPr>
          <w:rFonts w:ascii="Garamond" w:hAnsi="Garamond" w:cs="Times New Roman"/>
          <w:sz w:val="24"/>
          <w:szCs w:val="24"/>
        </w:rPr>
        <w:t xml:space="preserve"> të ligjit “Për shërbimet e pagesave”, si dhe një përshkrim nëse këto shërbime pagesash do të ofrohen përveç shërbimeve të parasë elektronike, ose nëse janë të lidhura me emetimin e parasë elektronike;</w:t>
      </w:r>
    </w:p>
    <w:p w14:paraId="3B8591B8" w14:textId="6EE66EB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informacion nëse aplikanti do të zotërojë/posedojë në ndonjë moment fondet (e marra nga klientët);</w:t>
      </w:r>
    </w:p>
    <w:p w14:paraId="0E341BA2" w14:textId="571CF19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përshkrim të mënyrës së ekzekutimit të shërbimeve të ndryshme të parasë elektronike dhe të shërbimeve të pagesave, nëse është e aplikueshme, duke detajuar të gjitha palët e përfshira për çdo shërbim të parasë elektronike dhe për çdo shërbim pagese që do të ofrohet, nëse është e aplikueshme, element</w:t>
      </w:r>
      <w:r w:rsidR="00F25206">
        <w:rPr>
          <w:rFonts w:ascii="Garamond" w:hAnsi="Garamond" w:cs="Times New Roman"/>
          <w:sz w:val="24"/>
          <w:szCs w:val="24"/>
        </w:rPr>
        <w:t>et e mëposht</w:t>
      </w:r>
      <w:r w:rsidRPr="00FE5D2A">
        <w:rPr>
          <w:rFonts w:ascii="Garamond" w:hAnsi="Garamond" w:cs="Times New Roman"/>
          <w:sz w:val="24"/>
          <w:szCs w:val="24"/>
        </w:rPr>
        <w:t>m</w:t>
      </w:r>
      <w:r w:rsidR="00F25206">
        <w:rPr>
          <w:rFonts w:ascii="Garamond" w:hAnsi="Garamond" w:cs="Times New Roman"/>
          <w:sz w:val="24"/>
          <w:szCs w:val="24"/>
        </w:rPr>
        <w:t>e</w:t>
      </w:r>
      <w:r w:rsidRPr="00FE5D2A">
        <w:rPr>
          <w:rFonts w:ascii="Garamond" w:hAnsi="Garamond" w:cs="Times New Roman"/>
          <w:sz w:val="24"/>
          <w:szCs w:val="24"/>
        </w:rPr>
        <w:t>:</w:t>
      </w:r>
    </w:p>
    <w:p w14:paraId="3B6AAB6F" w14:textId="45F75EC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skemë të rrjedhjes/flukseve të fondeve;</w:t>
      </w:r>
    </w:p>
    <w:p w14:paraId="063F994C" w14:textId="11C1CFD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kontratat e shlyerjes në mënyrë të drejtpërdrejtë ose si nënpjesëmarrës në sistemet e pagesave;</w:t>
      </w:r>
    </w:p>
    <w:p w14:paraId="50E89CCD" w14:textId="74E3FB76" w:rsidR="00083CAE" w:rsidRPr="00FE5D2A" w:rsidRDefault="00F25206" w:rsidP="00083CAE">
      <w:pPr>
        <w:spacing w:after="0" w:line="240" w:lineRule="auto"/>
        <w:ind w:firstLine="284"/>
        <w:jc w:val="both"/>
        <w:rPr>
          <w:rFonts w:ascii="Garamond" w:hAnsi="Garamond" w:cs="Times New Roman"/>
          <w:sz w:val="24"/>
          <w:szCs w:val="24"/>
        </w:rPr>
      </w:pPr>
      <w:r>
        <w:rPr>
          <w:rFonts w:ascii="Garamond" w:hAnsi="Garamond" w:cs="Times New Roman"/>
          <w:sz w:val="24"/>
          <w:szCs w:val="24"/>
        </w:rPr>
        <w:t>iii. projekt</w:t>
      </w:r>
      <w:r w:rsidR="00083CAE" w:rsidRPr="00FE5D2A">
        <w:rPr>
          <w:rFonts w:ascii="Garamond" w:hAnsi="Garamond" w:cs="Times New Roman"/>
          <w:sz w:val="24"/>
          <w:szCs w:val="24"/>
        </w:rPr>
        <w:t>kontratat midis të gjitha palëve të përfshira në ofrimin e shërbimit të pagesave, përfshirë edhe skemat e pagesave me k</w:t>
      </w:r>
      <w:r>
        <w:rPr>
          <w:rFonts w:ascii="Garamond" w:hAnsi="Garamond" w:cs="Times New Roman"/>
          <w:sz w:val="24"/>
          <w:szCs w:val="24"/>
        </w:rPr>
        <w:t>artë, nëse janë të aplikueshme;</w:t>
      </w:r>
    </w:p>
    <w:p w14:paraId="06D4340D" w14:textId="28E4EF8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kohën e përpunimit;</w:t>
      </w:r>
    </w:p>
    <w:p w14:paraId="6E7BDEAA" w14:textId="6932C30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një kopje të kontratës tip midis emetuesit dhe pranuesit (mbajtësit) të parasë elektronike, si dhe një kopje të kontratës tip siç përcaktohet në nenin 5, pika 19</w:t>
      </w:r>
      <w:r w:rsidR="00F25206">
        <w:rPr>
          <w:rFonts w:ascii="Garamond" w:hAnsi="Garamond" w:cs="Times New Roman"/>
          <w:sz w:val="24"/>
          <w:szCs w:val="24"/>
        </w:rPr>
        <w:t>,</w:t>
      </w:r>
      <w:r w:rsidRPr="00FE5D2A">
        <w:rPr>
          <w:rFonts w:ascii="Garamond" w:hAnsi="Garamond" w:cs="Times New Roman"/>
          <w:sz w:val="24"/>
          <w:szCs w:val="24"/>
        </w:rPr>
        <w:t xml:space="preserve"> të ligjit “Për shërbimet e pagesave”, nëse aplikuesi parashikon të ofrojë shërbime pagesash, përveç emetimit të parasë elektronike;</w:t>
      </w:r>
    </w:p>
    <w:p w14:paraId="211A0763" w14:textId="274BAC6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numrin e parashikuar të degëve në të cilat aplikuesi parashikon të ofrojë shërbimet, nëse është e aplikueshme;</w:t>
      </w:r>
    </w:p>
    <w:p w14:paraId="7E9A1C88" w14:textId="1475A3A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një përshkrim të shërbimeve operacionale dhe ndihmëse të shërbimeve të parasë elektronike dhe nëse është e aplikueshme, të shërbimeve të pagesave, të parashikuara në nenin 19, pika 1, shkronja “a”</w:t>
      </w:r>
      <w:r w:rsidR="00F25206">
        <w:rPr>
          <w:rFonts w:ascii="Garamond" w:hAnsi="Garamond" w:cs="Times New Roman"/>
          <w:sz w:val="24"/>
          <w:szCs w:val="24"/>
        </w:rPr>
        <w:t>,</w:t>
      </w:r>
      <w:r w:rsidRPr="00FE5D2A">
        <w:rPr>
          <w:rFonts w:ascii="Garamond" w:hAnsi="Garamond" w:cs="Times New Roman"/>
          <w:sz w:val="24"/>
          <w:szCs w:val="24"/>
        </w:rPr>
        <w:t xml:space="preserve"> të ligjit “Për shërbimet e pagesave”. Në rastin kur subjekti do të ofrojë veprimtarinë e operimit të sistemeve të pagesave, duhet të paraqesë informacion të mjaftueshëm pranë Bankës së Shqipërisë mbi planin e tij të biznesit</w:t>
      </w:r>
      <w:r w:rsidR="00F25206">
        <w:rPr>
          <w:rFonts w:ascii="Garamond" w:hAnsi="Garamond" w:cs="Times New Roman"/>
          <w:sz w:val="24"/>
          <w:szCs w:val="24"/>
        </w:rPr>
        <w:t>,</w:t>
      </w:r>
      <w:r w:rsidRPr="00FE5D2A">
        <w:rPr>
          <w:rFonts w:ascii="Garamond" w:hAnsi="Garamond" w:cs="Times New Roman"/>
          <w:sz w:val="24"/>
          <w:szCs w:val="24"/>
        </w:rPr>
        <w:t xml:space="preserve"> në lidhje me operimin e sistemeve të pagesave, pjesëmarrësit në sistem dhe shërbimet e ofruara në lidhje me këtë aktivitet, me qëllim vlerësimin e aplikimit të nenit 20, pika 2 ose 3</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w:t>
      </w:r>
      <w:r w:rsidR="00F25206">
        <w:rPr>
          <w:rFonts w:ascii="Garamond" w:hAnsi="Garamond" w:cs="Times New Roman"/>
          <w:sz w:val="24"/>
          <w:szCs w:val="24"/>
        </w:rPr>
        <w:t xml:space="preserve"> “Për shërbimet e pagesave”;</w:t>
      </w:r>
    </w:p>
    <w:p w14:paraId="794576C1" w14:textId="0858DF6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h) në rastin kur aplikuesi parashikon të ofrojë shërbime pagesash përveç emetimit të parasë elektronike, një deklaratë nëse aplikuesi ka për qëllim të japë kredi</w:t>
      </w:r>
      <w:r w:rsidR="00F25206">
        <w:rPr>
          <w:rFonts w:ascii="Garamond" w:hAnsi="Garamond" w:cs="Times New Roman"/>
          <w:sz w:val="24"/>
          <w:szCs w:val="24"/>
        </w:rPr>
        <w:t>,</w:t>
      </w:r>
      <w:r w:rsidRPr="00FE5D2A">
        <w:rPr>
          <w:rFonts w:ascii="Garamond" w:hAnsi="Garamond" w:cs="Times New Roman"/>
          <w:sz w:val="24"/>
          <w:szCs w:val="24"/>
        </w:rPr>
        <w:t xml:space="preserve"> siç parashikohet në nenin 19, pika 4 dhe 7</w:t>
      </w:r>
      <w:r w:rsidR="00F25206">
        <w:rPr>
          <w:rFonts w:ascii="Garamond" w:hAnsi="Garamond" w:cs="Times New Roman"/>
          <w:sz w:val="24"/>
          <w:szCs w:val="24"/>
        </w:rPr>
        <w:t>,</w:t>
      </w:r>
      <w:r w:rsidRPr="00FE5D2A">
        <w:rPr>
          <w:rFonts w:ascii="Garamond" w:hAnsi="Garamond" w:cs="Times New Roman"/>
          <w:sz w:val="24"/>
          <w:szCs w:val="24"/>
        </w:rPr>
        <w:t xml:space="preserve"> të ligjit “Për shërbimet e pagesave”, dhe nëse po, brenda cilit kufi;</w:t>
      </w:r>
    </w:p>
    <w:p w14:paraId="78E9B2EF" w14:textId="5480493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informacion nëse aplikuesi ka për qëllim të ofrojë për tre vitet e ardhshme ose nëse ofron tashmë veprimtari tregtare, siç përcaktohen në nenin 19</w:t>
      </w:r>
      <w:r w:rsidR="00F25206">
        <w:rPr>
          <w:rFonts w:ascii="Garamond" w:hAnsi="Garamond" w:cs="Times New Roman"/>
          <w:sz w:val="24"/>
          <w:szCs w:val="24"/>
        </w:rPr>
        <w:t>,</w:t>
      </w:r>
      <w:r w:rsidRPr="00FE5D2A">
        <w:rPr>
          <w:rFonts w:ascii="Garamond" w:hAnsi="Garamond" w:cs="Times New Roman"/>
          <w:sz w:val="24"/>
          <w:szCs w:val="24"/>
        </w:rPr>
        <w:t xml:space="preserve"> të ligjit “Për shërbimet e pagesave”, përfshirë një përshkrim të llojit dhe volumit të parashikuar të veprimtarive;</w:t>
      </w:r>
    </w:p>
    <w:p w14:paraId="38827F86" w14:textId="62A52008" w:rsidR="00083CAE" w:rsidRPr="00FE5D2A" w:rsidRDefault="00083CAE" w:rsidP="00083CAE">
      <w:pPr>
        <w:tabs>
          <w:tab w:val="left" w:pos="440"/>
        </w:tabs>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t>j) informacionin e përcaktuar në udhëzimin “Mbi kriteret për përcaktimin e shumës monetare minimale të siguracionit të dëmshpërblimit profesional ose të garancive të tjera të krahasueshme”, në përputhje me nenin 7, pikat 2, 3 dhe 4</w:t>
      </w:r>
      <w:r w:rsidR="00F25206">
        <w:rPr>
          <w:rFonts w:ascii="Garamond" w:hAnsi="Garamond" w:cs="Times New Roman"/>
          <w:sz w:val="24"/>
          <w:szCs w:val="24"/>
        </w:rPr>
        <w:t>,</w:t>
      </w:r>
      <w:r w:rsidRPr="00FE5D2A">
        <w:rPr>
          <w:rFonts w:ascii="Garamond" w:hAnsi="Garamond" w:cs="Times New Roman"/>
          <w:sz w:val="24"/>
          <w:szCs w:val="24"/>
        </w:rPr>
        <w:t xml:space="preserve"> të ligjit “Për shërbimet e pagesave”, kur aplikuesi synon të ofrojë shërbimet e pagesave sipas pikave 7 dhe 8 (shërbimi i inicimit të pagesës dhe shërbimi i informimit të llogarisë)</w:t>
      </w:r>
      <w:r w:rsidR="00F25206">
        <w:rPr>
          <w:rFonts w:ascii="Garamond" w:hAnsi="Garamond" w:cs="Times New Roman"/>
          <w:sz w:val="24"/>
          <w:szCs w:val="24"/>
        </w:rPr>
        <w:t>,</w:t>
      </w:r>
      <w:r w:rsidRPr="00FE5D2A">
        <w:rPr>
          <w:rFonts w:ascii="Garamond" w:hAnsi="Garamond" w:cs="Times New Roman"/>
          <w:sz w:val="24"/>
          <w:szCs w:val="24"/>
        </w:rPr>
        <w:t xml:space="preserve"> të aneksit 1</w:t>
      </w:r>
      <w:r w:rsidR="00F25206">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01630589" w14:textId="76FBF1C0" w:rsidR="00083CAE" w:rsidRPr="00FE5D2A" w:rsidRDefault="00083CAE" w:rsidP="00083CAE">
      <w:pPr>
        <w:tabs>
          <w:tab w:val="left" w:pos="440"/>
        </w:tabs>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t>k) informacion për investimet në sistemet e teknologjisë së informacionit dhe komunikimit, të shoqëruar me listën e pajisjeve, programeve, etj.</w:t>
      </w:r>
    </w:p>
    <w:p w14:paraId="4ED801AE"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4FC550CB"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34</w:t>
      </w:r>
    </w:p>
    <w:p w14:paraId="5FB96638"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planin e biznesit</w:t>
      </w:r>
    </w:p>
    <w:p w14:paraId="45E42766" w14:textId="77777777" w:rsidR="00B47476" w:rsidRPr="00FE5D2A" w:rsidRDefault="00B47476" w:rsidP="00083CAE">
      <w:pPr>
        <w:tabs>
          <w:tab w:val="left" w:pos="360"/>
        </w:tabs>
        <w:spacing w:after="0" w:line="240" w:lineRule="auto"/>
        <w:ind w:firstLine="284"/>
        <w:jc w:val="both"/>
        <w:rPr>
          <w:rFonts w:ascii="Garamond" w:hAnsi="Garamond" w:cs="Times New Roman"/>
          <w:sz w:val="24"/>
          <w:szCs w:val="24"/>
        </w:rPr>
      </w:pPr>
    </w:p>
    <w:p w14:paraId="66935074" w14:textId="70115482"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w:t>
      </w:r>
      <w:r w:rsidR="00F25206">
        <w:rPr>
          <w:rFonts w:ascii="Garamond" w:hAnsi="Garamond" w:cs="Times New Roman"/>
          <w:sz w:val="24"/>
          <w:szCs w:val="24"/>
        </w:rPr>
        <w:t>nstitucion i parasë elektronike paraqet në Bankën e Shqipërisë</w:t>
      </w:r>
      <w:r w:rsidRPr="00FE5D2A">
        <w:rPr>
          <w:rFonts w:ascii="Garamond" w:hAnsi="Garamond" w:cs="Times New Roman"/>
          <w:sz w:val="24"/>
          <w:szCs w:val="24"/>
        </w:rPr>
        <w:t xml:space="preserve"> planin e biznesit, i cili përmban informacionin e mëposhtëm:</w:t>
      </w:r>
    </w:p>
    <w:p w14:paraId="6E78A48B" w14:textId="63E3F47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analizë të pozicionit konkurrues të subjektit në segmentin përkatës të tregut të parasë elektronike dhe</w:t>
      </w:r>
      <w:r w:rsidR="00F25206">
        <w:rPr>
          <w:rFonts w:ascii="Garamond" w:hAnsi="Garamond" w:cs="Times New Roman"/>
          <w:sz w:val="24"/>
          <w:szCs w:val="24"/>
        </w:rPr>
        <w:t>,</w:t>
      </w:r>
      <w:r w:rsidRPr="00FE5D2A">
        <w:rPr>
          <w:rFonts w:ascii="Garamond" w:hAnsi="Garamond" w:cs="Times New Roman"/>
          <w:sz w:val="24"/>
          <w:szCs w:val="24"/>
        </w:rPr>
        <w:t xml:space="preserve"> nëse është e aplikueshme, në segmentin e caktuar të tregut të pagesave;</w:t>
      </w:r>
    </w:p>
    <w:p w14:paraId="254D4C14" w14:textId="4963E8B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përshkrim të kategorive të përdoruesve të shërbimeve të pagesave dhe pranuesve (mbajtësve) të parasë elektronike;</w:t>
      </w:r>
    </w:p>
    <w:p w14:paraId="216C5E2E" w14:textId="5A81A4A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parashikim të gjendjes financiare të subjektit për 3 vitet e para të veprimtarisë, që tregon se aplikuesi është në gjendje të sigurojë ushtrimin e një veprimtarie të qëndrueshme, që përfshin:</w:t>
      </w:r>
    </w:p>
    <w:p w14:paraId="3C6BDB88" w14:textId="3599781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parashikim të pasqyrës së të ardhurave dhe shpenzimeve dhe të bilancit kontabël dhe shpjegime të zërave kryesorë të tyre, duke përfshirë edhe informacion mbi supozimet për vëllimin ose vlerën e transaksioneve, numrin e klientëve, çmimin e shërbimit, vlerën mesatare të një transaksioni, rritjen e parashikuar të fitimit, etj.;</w:t>
      </w:r>
    </w:p>
    <w:p w14:paraId="10D1BF16" w14:textId="3DF624B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një parashikim të pasqyrës së ndryshimeve në kapital;</w:t>
      </w:r>
    </w:p>
    <w:p w14:paraId="599C57D4" w14:textId="2CD2214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një skemë dhe ndarje të hollësishme të flukseve të parashikuara të parasë për tr</w:t>
      </w:r>
      <w:r w:rsidR="008B7807">
        <w:rPr>
          <w:rFonts w:ascii="Garamond" w:hAnsi="Garamond" w:cs="Times New Roman"/>
          <w:sz w:val="24"/>
          <w:szCs w:val="24"/>
        </w:rPr>
        <w:t>i</w:t>
      </w:r>
      <w:r w:rsidRPr="00FE5D2A">
        <w:rPr>
          <w:rFonts w:ascii="Garamond" w:hAnsi="Garamond" w:cs="Times New Roman"/>
          <w:sz w:val="24"/>
          <w:szCs w:val="24"/>
        </w:rPr>
        <w:t xml:space="preserve"> vitet e ardhshme;</w:t>
      </w:r>
    </w:p>
    <w:p w14:paraId="4AC9B89E" w14:textId="3B27439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parashikim vjetor të përbërjes sipas zërave, të kapitalit rregullator për tre vitet e para të veprimtarisë, të llogaritur në përputhje me kërkesat e parashikuara në aktet nënligjore të Bankës së Shqipërisë, nëse institucioni i parasë elektronike do të ofrojë vetëm shërbimet e parasë elektronike, ose në përputhje me metodën e përcaktuar në nenin 11</w:t>
      </w:r>
      <w:r w:rsidR="00F25206">
        <w:rPr>
          <w:rFonts w:ascii="Garamond" w:hAnsi="Garamond" w:cs="Times New Roman"/>
          <w:sz w:val="24"/>
          <w:szCs w:val="24"/>
        </w:rPr>
        <w:t>,</w:t>
      </w:r>
      <w:r w:rsidRPr="00FE5D2A">
        <w:rPr>
          <w:rFonts w:ascii="Garamond" w:hAnsi="Garamond" w:cs="Times New Roman"/>
          <w:sz w:val="24"/>
          <w:szCs w:val="24"/>
        </w:rPr>
        <w:t xml:space="preserve"> të ligjit “Për shërbimet e pagesave” dhe në aktet nënligjore të Bankës së Shqipërisë, nëse aplikuesi kërkon të ofrojë shërbime të pagesave (me përjashtim të rasteve kur aplikuesi kërkon të ofrojë vetëm shërbimin e inicimit të pagesës ose vetëm shërbimin e inicimit të pagesës dhe shërbimin e informimit të llogarisë), përveç shërbimeve të parasë elektronike;</w:t>
      </w:r>
    </w:p>
    <w:p w14:paraId="37BC6B27" w14:textId="02B1641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një parashikim në lidhje me zbatimin e kuadrit rregullativ dhe mbikëqyrës (tregues të kujdesit, raporte etj.) për 3 (tre) vitet e ardhshëm;</w:t>
      </w:r>
    </w:p>
    <w:p w14:paraId="52678445" w14:textId="1EBC310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nëse subjekti ka ushtruar një veprimtari tjetër, përpara aplikimit për licencim si institucion i parasë elektronike, pasqyrat financiare vjetore të audituara për tri vitet paraardhëse, dhe në rastin e një shoqërie më të re, pasqyrat financiare të audituara, që nga krijimi.</w:t>
      </w:r>
    </w:p>
    <w:p w14:paraId="684A2162" w14:textId="77777777" w:rsidR="00083CAE" w:rsidRPr="00FE5D2A" w:rsidRDefault="00083CAE" w:rsidP="00083CAE">
      <w:pPr>
        <w:spacing w:after="0" w:line="240" w:lineRule="auto"/>
        <w:ind w:firstLine="284"/>
        <w:jc w:val="both"/>
        <w:rPr>
          <w:rFonts w:ascii="Garamond" w:hAnsi="Garamond" w:cs="Times New Roman"/>
          <w:sz w:val="24"/>
          <w:szCs w:val="24"/>
        </w:rPr>
      </w:pPr>
    </w:p>
    <w:p w14:paraId="7EEF9007"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35</w:t>
      </w:r>
    </w:p>
    <w:p w14:paraId="47755E2B"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organizimin strukturor</w:t>
      </w:r>
    </w:p>
    <w:p w14:paraId="5CC85BC1" w14:textId="77777777" w:rsidR="00B47476" w:rsidRPr="00FE5D2A" w:rsidRDefault="00B47476" w:rsidP="00083CAE">
      <w:pPr>
        <w:spacing w:after="0" w:line="240" w:lineRule="auto"/>
        <w:ind w:firstLine="284"/>
        <w:jc w:val="both"/>
        <w:rPr>
          <w:rFonts w:ascii="Garamond" w:hAnsi="Garamond" w:cs="Times New Roman"/>
          <w:sz w:val="24"/>
          <w:szCs w:val="24"/>
        </w:rPr>
      </w:pPr>
    </w:p>
    <w:p w14:paraId="7CAA7ABF" w14:textId="6BE7850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1. Subjekti që aplikon për licencim si institucion i parasë elektronike</w:t>
      </w:r>
      <w:r w:rsidR="008E0E19">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përshkrim të organizimit strukturor të shoqërisë, që përmban:</w:t>
      </w:r>
    </w:p>
    <w:p w14:paraId="6C910B1D" w14:textId="74BE795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organigramë të detajuar të strukturës organizative, duke paraqitur çdo njësi, departament, ose ndarje të ngjashme strukturore, në të cilën përcaktohen emrat e personave përgjegjës dhe përshkrimet e funksioneve dhe përgjegjësive, veçanërisht të personave të ngarkuar me funksionet e kontrollit të brendshëm;</w:t>
      </w:r>
    </w:p>
    <w:p w14:paraId="13643BCB" w14:textId="5BDCD65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parashikim të numrit të përgjithshëm të punonjësve për tre vitet e ardhshme;</w:t>
      </w:r>
    </w:p>
    <w:p w14:paraId="07568FB9" w14:textId="47113D8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kopje të marrëveshjeve me të tretët për transferimin e funksioneve operacionale, si dhe një përshkrim të këtyre marrëveshjeve, që përmban:</w:t>
      </w:r>
    </w:p>
    <w:p w14:paraId="56D19271" w14:textId="488BAB8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identitetin dhe vendndodhjen gjeografike të ofruesit të shërbimit;</w:t>
      </w:r>
    </w:p>
    <w:p w14:paraId="40EBCEC5" w14:textId="2963AB8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identitetin e personave brenda institucionit të parasë elektronike, të cilët janë përgjegjës për secilin nga shërbimet e ofruara nga të tretët;</w:t>
      </w:r>
    </w:p>
    <w:p w14:paraId="31682D9D" w14:textId="2F3A3AA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iii. një përshkrim të detajuar të shërbimeve të ofruara nga të tretët dhe karakteristikave kryesore të tyre; </w:t>
      </w:r>
    </w:p>
    <w:p w14:paraId="24113EE7" w14:textId="0640A75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përshkrim mbi degët dhe agjentët, kur është e aplikueshme, duke përfshirë:</w:t>
      </w:r>
    </w:p>
    <w:p w14:paraId="538D423A" w14:textId="34FED1F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parashikim të kontrol</w:t>
      </w:r>
      <w:r w:rsidR="003502B2">
        <w:rPr>
          <w:rFonts w:ascii="Garamond" w:hAnsi="Garamond" w:cs="Times New Roman"/>
          <w:sz w:val="24"/>
          <w:szCs w:val="24"/>
        </w:rPr>
        <w:t xml:space="preserve">leve në distancë dhe në vend që </w:t>
      </w:r>
      <w:r w:rsidRPr="00FE5D2A">
        <w:rPr>
          <w:rFonts w:ascii="Garamond" w:hAnsi="Garamond" w:cs="Times New Roman"/>
          <w:sz w:val="24"/>
          <w:szCs w:val="24"/>
        </w:rPr>
        <w:t>parashikohe</w:t>
      </w:r>
      <w:r w:rsidR="003502B2">
        <w:rPr>
          <w:rFonts w:ascii="Garamond" w:hAnsi="Garamond" w:cs="Times New Roman"/>
          <w:sz w:val="24"/>
          <w:szCs w:val="24"/>
        </w:rPr>
        <w:t>n</w:t>
      </w:r>
      <w:r w:rsidRPr="00FE5D2A">
        <w:rPr>
          <w:rFonts w:ascii="Garamond" w:hAnsi="Garamond" w:cs="Times New Roman"/>
          <w:sz w:val="24"/>
          <w:szCs w:val="24"/>
        </w:rPr>
        <w:t xml:space="preserve"> të kryhen në degët dhe agjentët</w:t>
      </w:r>
      <w:r w:rsidR="00003360" w:rsidRPr="00FE5D2A">
        <w:rPr>
          <w:rFonts w:ascii="Garamond" w:hAnsi="Garamond" w:cs="Times New Roman"/>
          <w:sz w:val="24"/>
          <w:szCs w:val="24"/>
        </w:rPr>
        <w:t>,</w:t>
      </w:r>
      <w:r w:rsidRPr="00FE5D2A">
        <w:rPr>
          <w:rFonts w:ascii="Garamond" w:hAnsi="Garamond" w:cs="Times New Roman"/>
          <w:sz w:val="24"/>
          <w:szCs w:val="24"/>
        </w:rPr>
        <w:t xml:space="preserve"> si dhe frekuencën e këtyre kontrolleve;</w:t>
      </w:r>
    </w:p>
    <w:p w14:paraId="6D329803" w14:textId="5F54C6E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sistemet e teknologjisë së informacionit, proceset dhe infrastrukturën e përdorur nga agjentët, që do të veprojnë për llogari të aplikuesit;</w:t>
      </w:r>
    </w:p>
    <w:p w14:paraId="48FEAF57" w14:textId="1278B29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në rastin e agjentëve, kriteret e përzgjedhjes së tyre, procedurat e monitorimit dhe trajnimet për agjentët;</w:t>
      </w:r>
    </w:p>
    <w:p w14:paraId="6D996702" w14:textId="20F9448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informacion mbi plotësimin e kushteve teknike dhe të sigurisë për degët dhe/ose agjentët, sipas rregullores “Për kërkesat minimale të sigurisë, në ambientet në të cilat kryhen veprimtaritë bankare dhe financiare dhe për transportin e vlerave monetare”, në rast se subjekti do të ushtrojë veprimtarinë me sportel dhe/ose me agjentë;</w:t>
      </w:r>
    </w:p>
    <w:p w14:paraId="31119FBA" w14:textId="72ED746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informacion nëse subjekti është pjesëmarrës në një sistem pagesash kombëtare dhe/ose ndërkombëtare;</w:t>
      </w:r>
    </w:p>
    <w:p w14:paraId="0C2980E9" w14:textId="3FB73E2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listën e personave fizikë apo juridikë, me lidhje të ngushta me aplikuesin, së bashku me identitetin e tyre dhe natyrën e këtyre lidhjeve.</w:t>
      </w:r>
    </w:p>
    <w:p w14:paraId="2F43120F"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B1891C1"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36</w:t>
      </w:r>
    </w:p>
    <w:p w14:paraId="389C7DD1"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për evidencën e kapitalit fillestar minimal</w:t>
      </w:r>
    </w:p>
    <w:p w14:paraId="0D74E3F1" w14:textId="77777777" w:rsidR="00B47476" w:rsidRPr="00FE5D2A" w:rsidRDefault="00B47476" w:rsidP="00083CAE">
      <w:pPr>
        <w:spacing w:after="0" w:line="240" w:lineRule="auto"/>
        <w:ind w:firstLine="284"/>
        <w:jc w:val="both"/>
        <w:rPr>
          <w:rFonts w:ascii="Garamond" w:hAnsi="Garamond" w:cs="Times New Roman"/>
          <w:sz w:val="24"/>
          <w:szCs w:val="24"/>
        </w:rPr>
      </w:pPr>
    </w:p>
    <w:p w14:paraId="6693998F" w14:textId="3F19292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në lidhje me evidencën për kapitalin fillestar minimal të kërkuar, paraqet në Bankën e Shqipërisë një vërtetim nga banka ose dega e bankës së huaj të licencuar nga Banka e Shqipërisë, që subjekti ka bllokuar, në një llogari pranë saj, shumën e kapitalit të kërkuar sipas nenit 5 t</w:t>
      </w:r>
      <w:r w:rsidR="005719C7">
        <w:rPr>
          <w:rFonts w:ascii="Garamond" w:hAnsi="Garamond" w:cs="Times New Roman"/>
          <w:sz w:val="24"/>
          <w:szCs w:val="24"/>
        </w:rPr>
        <w:t>ë kësaj rregulloreje. Kjo shumë</w:t>
      </w:r>
      <w:r w:rsidRPr="00FE5D2A">
        <w:rPr>
          <w:rFonts w:ascii="Garamond" w:hAnsi="Garamond" w:cs="Times New Roman"/>
          <w:sz w:val="24"/>
          <w:szCs w:val="24"/>
        </w:rPr>
        <w:t xml:space="preserve"> zhbllokohet nëpërmjet njoftimit të Bankës së Shqipërisë, në përfundim të procedurës së licencimit.</w:t>
      </w:r>
    </w:p>
    <w:p w14:paraId="4776EC99"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85F87C5"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37</w:t>
      </w:r>
    </w:p>
    <w:p w14:paraId="43E85068"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 xml:space="preserve">Kërkesat për mbrojtjen e fondeve të përdoruesve të parasë elektronike dhe/ose të përdoruesve të shërbimeve të pagesave </w:t>
      </w:r>
    </w:p>
    <w:p w14:paraId="58594C72" w14:textId="77777777" w:rsidR="00B47476" w:rsidRPr="00FE5D2A" w:rsidRDefault="00B47476" w:rsidP="00083CAE">
      <w:pPr>
        <w:spacing w:after="0" w:line="240" w:lineRule="auto"/>
        <w:ind w:firstLine="284"/>
        <w:jc w:val="both"/>
        <w:rPr>
          <w:rFonts w:ascii="Garamond" w:hAnsi="Garamond" w:cs="Times New Roman"/>
          <w:sz w:val="24"/>
          <w:szCs w:val="24"/>
        </w:rPr>
      </w:pPr>
    </w:p>
    <w:p w14:paraId="42617654" w14:textId="6E69BE5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Për subjektet që do t’i mbrojnë fondet e marra prej përdoruesve të parasë elektronike dhe/ose përdoruesve të shërbimeve të pagesave, nëpërmjet depozitimit të fondeve në një llogari të veçantë në bankë apo nëpërmjet investimit në aktive likuide dhe me rrezik të ulët, subjekti aplikues paraqet një përshkrim të masave të marra për mbrojtjen e fondeve, që përmban:</w:t>
      </w:r>
    </w:p>
    <w:p w14:paraId="581FD945" w14:textId="7C4B086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a) një përshkrim të politikës së investimit, për të siguruar se aktivet e zgjedhura për investim janë likuide dhe me rrezik të ulët, nëse është e aplikueshme;</w:t>
      </w:r>
    </w:p>
    <w:p w14:paraId="58DF1890" w14:textId="2533AD8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numrin e personave të cilët kanë akses në llogarinë e fondeve të mbrojtura dhe funksionet e tyre;</w:t>
      </w:r>
    </w:p>
    <w:p w14:paraId="01BE26C1" w14:textId="434D4DF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kopje të projektkontratës tip me bankën/at;</w:t>
      </w:r>
    </w:p>
    <w:p w14:paraId="76E176CD" w14:textId="07B40DB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deklaratë të institucionit të parasë elektronike për përputhshmërinë me nenin 12</w:t>
      </w:r>
      <w:r w:rsidR="005719C7">
        <w:rPr>
          <w:rFonts w:ascii="Garamond" w:hAnsi="Garamond" w:cs="Times New Roman"/>
          <w:sz w:val="24"/>
          <w:szCs w:val="24"/>
        </w:rPr>
        <w:t>,</w:t>
      </w:r>
      <w:r w:rsidRPr="00FE5D2A">
        <w:rPr>
          <w:rFonts w:ascii="Garamond" w:hAnsi="Garamond" w:cs="Times New Roman"/>
          <w:sz w:val="24"/>
          <w:szCs w:val="24"/>
        </w:rPr>
        <w:t xml:space="preserve"> të ligjit “Për shërbimet e pagesave” (sipas formularit nr. 12 të kësaj rregulloreje).</w:t>
      </w:r>
    </w:p>
    <w:p w14:paraId="4D3A0AFD" w14:textId="42308F7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Për subjektet që do t’i mbrojnë fondet e marra prej përdoruesve të parasë elektronike dhe/ose përdoruesve të shërbimeve të pagesave (nëse është e aplikueshme), nëpërmjet një police sigurimi ose ndonjë garancie tjetër të krahasueshme nga një shoqëri sigurimi ose nga një bankë, dhe përveç rastit kur aplikanti synon të ofrojë vetëm shërbimin e inicimit të pagesës, subjekti aplikues paraqet një përshkrim të masave të marra për m</w:t>
      </w:r>
      <w:r w:rsidR="00B46909">
        <w:rPr>
          <w:rFonts w:ascii="Garamond" w:hAnsi="Garamond" w:cs="Times New Roman"/>
          <w:sz w:val="24"/>
          <w:szCs w:val="24"/>
        </w:rPr>
        <w:t>brojtjen e fondeve, që përmban:</w:t>
      </w:r>
    </w:p>
    <w:p w14:paraId="46C458C9" w14:textId="62B4DC1B"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konfirmim nga vetë subjekti që polica e sigurimit ose garancia tjetër e krahasueshme me të nga një sho</w:t>
      </w:r>
      <w:r w:rsidR="00B46909">
        <w:rPr>
          <w:rFonts w:ascii="Garamond" w:hAnsi="Garamond" w:cs="Times New Roman"/>
          <w:sz w:val="24"/>
          <w:szCs w:val="24"/>
        </w:rPr>
        <w:t>qëri sigurimi ose nga një bankë</w:t>
      </w:r>
      <w:r w:rsidRPr="00FE5D2A">
        <w:rPr>
          <w:rFonts w:ascii="Garamond" w:hAnsi="Garamond" w:cs="Times New Roman"/>
          <w:sz w:val="24"/>
          <w:szCs w:val="24"/>
        </w:rPr>
        <w:t xml:space="preserve"> është lëshuar nga një subjekt që nuk i përket të njëjtit grup të institucionit të parasë elektronike (të aplikuesit);</w:t>
      </w:r>
    </w:p>
    <w:p w14:paraId="758EFECB" w14:textId="09C4F178"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detaje të procesit të rakordimit për të siguruar se polica e sigurimit ose ndonjë garanci tjet</w:t>
      </w:r>
      <w:r w:rsidR="00B46909">
        <w:rPr>
          <w:rFonts w:ascii="Garamond" w:hAnsi="Garamond" w:cs="Times New Roman"/>
          <w:sz w:val="24"/>
          <w:szCs w:val="24"/>
        </w:rPr>
        <w:t>ër e krahasueshme me të</w:t>
      </w:r>
      <w:r w:rsidRPr="00FE5D2A">
        <w:rPr>
          <w:rFonts w:ascii="Garamond" w:hAnsi="Garamond" w:cs="Times New Roman"/>
          <w:sz w:val="24"/>
          <w:szCs w:val="24"/>
        </w:rPr>
        <w:t xml:space="preserve"> është e mjaftueshme për të përmbushur detyrimet e aplikuesit për mbrojtjen e fondeve në çdo kohë;</w:t>
      </w:r>
    </w:p>
    <w:p w14:paraId="09D1A18B" w14:textId="43E67DD4"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kohëzgjatjen dhe rinovimin e siguracionit/garancisë;</w:t>
      </w:r>
    </w:p>
    <w:p w14:paraId="4A2F0545" w14:textId="39DCBE47" w:rsidR="00083CAE" w:rsidRPr="00FE5D2A" w:rsidRDefault="00B46909" w:rsidP="00083CAE">
      <w:pPr>
        <w:tabs>
          <w:tab w:val="left" w:pos="1080"/>
        </w:tabs>
        <w:spacing w:after="0" w:line="240" w:lineRule="auto"/>
        <w:ind w:firstLine="284"/>
        <w:jc w:val="both"/>
        <w:rPr>
          <w:rFonts w:ascii="Garamond" w:hAnsi="Garamond" w:cs="Times New Roman"/>
          <w:sz w:val="24"/>
          <w:szCs w:val="24"/>
        </w:rPr>
      </w:pPr>
      <w:r>
        <w:rPr>
          <w:rFonts w:ascii="Garamond" w:hAnsi="Garamond" w:cs="Times New Roman"/>
          <w:sz w:val="24"/>
          <w:szCs w:val="24"/>
        </w:rPr>
        <w:t>d) një kopje të projekt</w:t>
      </w:r>
      <w:r w:rsidR="00083CAE" w:rsidRPr="00FE5D2A">
        <w:rPr>
          <w:rFonts w:ascii="Garamond" w:hAnsi="Garamond" w:cs="Times New Roman"/>
          <w:sz w:val="24"/>
          <w:szCs w:val="24"/>
        </w:rPr>
        <w:t>marrëvesh</w:t>
      </w:r>
      <w:r>
        <w:rPr>
          <w:rFonts w:ascii="Garamond" w:hAnsi="Garamond" w:cs="Times New Roman"/>
          <w:sz w:val="24"/>
          <w:szCs w:val="24"/>
        </w:rPr>
        <w:t>jes së sigurimit ose të projekt</w:t>
      </w:r>
      <w:r w:rsidR="00083CAE" w:rsidRPr="00FE5D2A">
        <w:rPr>
          <w:rFonts w:ascii="Garamond" w:hAnsi="Garamond" w:cs="Times New Roman"/>
          <w:sz w:val="24"/>
          <w:szCs w:val="24"/>
        </w:rPr>
        <w:t>kontratës së garancisë së krahasueshme.</w:t>
      </w:r>
    </w:p>
    <w:p w14:paraId="08EA159E" w14:textId="77777777" w:rsidR="00083CAE" w:rsidRPr="00FE5D2A" w:rsidRDefault="00083CAE" w:rsidP="00083CAE">
      <w:pPr>
        <w:spacing w:after="0" w:line="240" w:lineRule="auto"/>
        <w:ind w:firstLine="284"/>
        <w:jc w:val="both"/>
        <w:rPr>
          <w:rFonts w:ascii="Garamond" w:hAnsi="Garamond" w:cs="Times New Roman"/>
          <w:b/>
          <w:bCs/>
          <w:sz w:val="24"/>
          <w:szCs w:val="24"/>
        </w:rPr>
      </w:pPr>
    </w:p>
    <w:p w14:paraId="174BF0F1"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38</w:t>
      </w:r>
    </w:p>
    <w:p w14:paraId="57671D46"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sistemin e drejtimit dhe mekanizmat e kontrollit të brendshëm</w:t>
      </w:r>
    </w:p>
    <w:p w14:paraId="74D69E95" w14:textId="77777777" w:rsidR="00B47476" w:rsidRPr="00FE5D2A" w:rsidRDefault="00B47476" w:rsidP="00083CAE">
      <w:pPr>
        <w:spacing w:after="0" w:line="240" w:lineRule="auto"/>
        <w:ind w:firstLine="284"/>
        <w:jc w:val="both"/>
        <w:rPr>
          <w:rFonts w:ascii="Garamond" w:hAnsi="Garamond" w:cs="Times New Roman"/>
          <w:sz w:val="24"/>
          <w:szCs w:val="24"/>
        </w:rPr>
      </w:pPr>
    </w:p>
    <w:p w14:paraId="29DAEA76" w14:textId="647C77C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paraqet</w:t>
      </w:r>
      <w:r w:rsidR="00B46909">
        <w:rPr>
          <w:rFonts w:ascii="Garamond" w:hAnsi="Garamond" w:cs="Times New Roman"/>
          <w:sz w:val="24"/>
          <w:szCs w:val="24"/>
        </w:rPr>
        <w:t>,</w:t>
      </w:r>
      <w:r w:rsidRPr="00FE5D2A">
        <w:rPr>
          <w:rFonts w:ascii="Garamond" w:hAnsi="Garamond" w:cs="Times New Roman"/>
          <w:sz w:val="24"/>
          <w:szCs w:val="24"/>
        </w:rPr>
        <w:t xml:space="preserve"> në Bankën e Shqipërisë, një përshkrim të sistemit të drejtimit dhe mekanizmave të kontrollit të brendshëm, që përfshin:</w:t>
      </w:r>
    </w:p>
    <w:p w14:paraId="0C24D52F" w14:textId="32E06E2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llojeve të rreziqeve të identifikuara nga aplikuesi (përfshirë edhe për degët dhe agjentët, nëse është e aplikueshme), si dhe të procedurave që aplikuesi do të zbatojë për vlerësimin dhe parandalimin e këtyre rreziqeve që lidhen me shërbimet e parasë elektronike dhe nëse është e aplikueshme, me shërbimet e pagesave;</w:t>
      </w:r>
    </w:p>
    <w:p w14:paraId="7C132085" w14:textId="4774533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procedurat për kryerjen e kontrolleve periodike dhe të vazhdueshme, duke përfshirë frekuencën e këtyre kontrolleve dhe burimet njerëzore në dispozicion;</w:t>
      </w:r>
    </w:p>
    <w:p w14:paraId="04D39438" w14:textId="253F334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procedurat kontabël nëpërmjet të cilave aplikuesi do të regjistrojë dhe do të raportojë informacionin financiar;</w:t>
      </w:r>
    </w:p>
    <w:p w14:paraId="43E9CC3C" w14:textId="5270511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d) identitetin e personit/personave përgjegjës për funksionin e kontrollit të brendshëm, përfshirë kontrollin periodik dhe të vazhdueshëm, dhe për funksionin e përputhshmërisë, si edhe një </w:t>
      </w:r>
      <w:r w:rsidRPr="00FE5D2A">
        <w:rPr>
          <w:rFonts w:ascii="Garamond" w:hAnsi="Garamond" w:cs="Times New Roman"/>
          <w:i/>
          <w:iCs/>
          <w:sz w:val="24"/>
          <w:szCs w:val="24"/>
        </w:rPr>
        <w:t>curriculum vitae</w:t>
      </w:r>
      <w:r w:rsidRPr="00FE5D2A">
        <w:rPr>
          <w:rFonts w:ascii="Garamond" w:hAnsi="Garamond" w:cs="Times New Roman"/>
          <w:sz w:val="24"/>
          <w:szCs w:val="24"/>
        </w:rPr>
        <w:t xml:space="preserve"> (CV) të përditësuar të këtyre personave;</w:t>
      </w:r>
    </w:p>
    <w:p w14:paraId="7B4CF3DB" w14:textId="7D50AE8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përbërjen e këshillit të administrimit/mbikëqyrës, të komitetit të kontrollit, si dhe të ndonjë komiteti tjetër në nivel këshilli administrimi/mbikëqyrës (nëse është e aplikueshme);</w:t>
      </w:r>
    </w:p>
    <w:p w14:paraId="5234257F" w14:textId="54E8F54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një përshkrim të mënyrës së monitorimit dhe kontrollit të funksioneve operacionale të transferuara tek të tretët (</w:t>
      </w:r>
      <w:r w:rsidRPr="00FE5D2A">
        <w:rPr>
          <w:rFonts w:ascii="Garamond" w:hAnsi="Garamond" w:cs="Times New Roman"/>
          <w:i/>
          <w:iCs/>
          <w:sz w:val="24"/>
          <w:szCs w:val="24"/>
        </w:rPr>
        <w:t>outsource</w:t>
      </w:r>
      <w:r w:rsidRPr="00FE5D2A">
        <w:rPr>
          <w:rFonts w:ascii="Garamond" w:hAnsi="Garamond" w:cs="Times New Roman"/>
          <w:sz w:val="24"/>
          <w:szCs w:val="24"/>
        </w:rPr>
        <w:t>), me qëllim që të parandalohet çdo cenim i cilësisë së kontrollit të brendshëm të institucionit të parasë elektronike;</w:t>
      </w:r>
    </w:p>
    <w:p w14:paraId="358F6C9A" w14:textId="792F265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një përshkrim të mënyrës se si monitorohen dhe kontrollohen agjentët dhe degët, brenda kuadrit të kontrol</w:t>
      </w:r>
      <w:r w:rsidR="00B46909">
        <w:rPr>
          <w:rFonts w:ascii="Garamond" w:hAnsi="Garamond" w:cs="Times New Roman"/>
          <w:sz w:val="24"/>
          <w:szCs w:val="24"/>
        </w:rPr>
        <w:t>lit të brendshëm të aplikuesit;</w:t>
      </w:r>
    </w:p>
    <w:p w14:paraId="5A462643" w14:textId="368C8C8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një përshkrim të organeve drejtuese dhe të subjekteve që përbëjnë grupin, në rastin kur aplikuesi është filial i një subjekti të rregulluar nga një shtet tjetër.</w:t>
      </w:r>
    </w:p>
    <w:p w14:paraId="5036BBC5"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5ECE4FD4"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lastRenderedPageBreak/>
        <w:t>Neni 39</w:t>
      </w:r>
    </w:p>
    <w:p w14:paraId="2BD95AFF" w14:textId="20DEDDBB"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procedurat për monitorimin, trajtimin dhe ndjekjen e ngjarjeve që cenojnë sigurinë</w:t>
      </w:r>
      <w:r w:rsidR="00B46909">
        <w:rPr>
          <w:rFonts w:ascii="Garamond" w:hAnsi="Garamond" w:cs="Times New Roman"/>
          <w:b/>
          <w:bCs/>
          <w:sz w:val="24"/>
          <w:szCs w:val="24"/>
        </w:rPr>
        <w:t>,</w:t>
      </w:r>
      <w:r w:rsidRPr="00FE5D2A">
        <w:rPr>
          <w:rFonts w:ascii="Garamond" w:hAnsi="Garamond" w:cs="Times New Roman"/>
          <w:b/>
          <w:bCs/>
          <w:sz w:val="24"/>
          <w:szCs w:val="24"/>
        </w:rPr>
        <w:t xml:space="preserve"> dhe të ankesave të klientëve që lidhen me sigurinë</w:t>
      </w:r>
    </w:p>
    <w:p w14:paraId="688EACEB" w14:textId="77777777" w:rsidR="00B47476" w:rsidRPr="00FE5D2A" w:rsidRDefault="00B47476" w:rsidP="00083CAE">
      <w:pPr>
        <w:spacing w:after="0" w:line="240" w:lineRule="auto"/>
        <w:ind w:firstLine="284"/>
        <w:jc w:val="both"/>
        <w:rPr>
          <w:rFonts w:ascii="Garamond" w:hAnsi="Garamond" w:cs="Times New Roman"/>
          <w:sz w:val="24"/>
          <w:szCs w:val="24"/>
        </w:rPr>
      </w:pPr>
    </w:p>
    <w:p w14:paraId="4C84C074" w14:textId="20ED07C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paraqet</w:t>
      </w:r>
      <w:r w:rsidR="00B46909">
        <w:rPr>
          <w:rFonts w:ascii="Garamond" w:hAnsi="Garamond" w:cs="Times New Roman"/>
          <w:sz w:val="24"/>
          <w:szCs w:val="24"/>
        </w:rPr>
        <w:t>,</w:t>
      </w:r>
      <w:r w:rsidRPr="00FE5D2A">
        <w:rPr>
          <w:rFonts w:ascii="Garamond" w:hAnsi="Garamond" w:cs="Times New Roman"/>
          <w:sz w:val="24"/>
          <w:szCs w:val="24"/>
        </w:rPr>
        <w:t xml:space="preserve"> në Bankën e Shqipërisë, një përshkrim të procedurave të hartuara për monitorimin, trajtimin dhe ndjekjen e një ngjarjeje që cenon sigurinë dhe të ankesave të klientëve që lidhen me sigurinë, i cili duhet të përmbajë:</w:t>
      </w:r>
    </w:p>
    <w:p w14:paraId="473E259D" w14:textId="5766AE0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masat organizative dhe mjetet për parandalimin e mashtrimit;</w:t>
      </w:r>
    </w:p>
    <w:p w14:paraId="3635E282" w14:textId="535A673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dhënat e personave përgjegjës dhe të organeve përgjegjëse të aplikuesit, për të asistuar klientët në rastet e mashtrimit, të problemeve teknike dhe/ose të administrimit të ankesave/pretendimeve;</w:t>
      </w:r>
    </w:p>
    <w:p w14:paraId="4C3F7356" w14:textId="0A5CB23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linjat e raportimit në rast mashtrimi;</w:t>
      </w:r>
    </w:p>
    <w:p w14:paraId="3938897A" w14:textId="1210264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personin e kontaktit për klientët, përfshirë emrin dhe adresën elektronike;</w:t>
      </w:r>
    </w:p>
    <w:p w14:paraId="48FEE1FD" w14:textId="7AB1DE3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procedurat për raportimin e incidenteve, përfshirë komunikimin e këtyre ngjarjeve tek organet përkatëse</w:t>
      </w:r>
      <w:r w:rsidR="00B46909">
        <w:rPr>
          <w:rFonts w:ascii="Garamond" w:hAnsi="Garamond" w:cs="Times New Roman"/>
          <w:sz w:val="24"/>
          <w:szCs w:val="24"/>
        </w:rPr>
        <w:t>,</w:t>
      </w:r>
      <w:r w:rsidRPr="00FE5D2A">
        <w:rPr>
          <w:rFonts w:ascii="Garamond" w:hAnsi="Garamond" w:cs="Times New Roman"/>
          <w:sz w:val="24"/>
          <w:szCs w:val="24"/>
        </w:rPr>
        <w:t xml:space="preserve"> të brendshme dhe të jashtme, përfshirë edhe për aplikantët që do të ofrojnë shërbime pagesash</w:t>
      </w:r>
      <w:r w:rsidR="00B46909">
        <w:rPr>
          <w:rFonts w:ascii="Garamond" w:hAnsi="Garamond" w:cs="Times New Roman"/>
          <w:sz w:val="24"/>
          <w:szCs w:val="24"/>
        </w:rPr>
        <w:t>,</w:t>
      </w:r>
      <w:r w:rsidRPr="00FE5D2A">
        <w:rPr>
          <w:rFonts w:ascii="Garamond" w:hAnsi="Garamond" w:cs="Times New Roman"/>
          <w:sz w:val="24"/>
          <w:szCs w:val="24"/>
        </w:rPr>
        <w:t xml:space="preserve"> përveç shërbimeve të parasë elektronike, si dhe për njoftimin në Bankën e Shqipërisë për incidentet madhore, në përputhje me nenin 89</w:t>
      </w:r>
      <w:r w:rsidR="00B46909">
        <w:rPr>
          <w:rFonts w:ascii="Garamond" w:hAnsi="Garamond" w:cs="Times New Roman"/>
          <w:sz w:val="24"/>
          <w:szCs w:val="24"/>
        </w:rPr>
        <w:t>,</w:t>
      </w:r>
      <w:r w:rsidRPr="00FE5D2A">
        <w:rPr>
          <w:rFonts w:ascii="Garamond" w:hAnsi="Garamond" w:cs="Times New Roman"/>
          <w:sz w:val="24"/>
          <w:szCs w:val="24"/>
        </w:rPr>
        <w:t xml:space="preserve"> të ligjit “Për shërbimet e pagesave” dhe me aktet nënligjore përkatëse;</w:t>
      </w:r>
    </w:p>
    <w:p w14:paraId="75308A7D" w14:textId="771D526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instrumentet e monitorimit që do të përdoren dhe masat e procedurat për ndjekjen e zbutjes së rreziqeve të sigurisë.</w:t>
      </w:r>
    </w:p>
    <w:p w14:paraId="623DC69C" w14:textId="77777777" w:rsidR="00083CAE" w:rsidRPr="00FE5D2A" w:rsidRDefault="00083CAE" w:rsidP="00083CAE">
      <w:pPr>
        <w:spacing w:after="0" w:line="240" w:lineRule="auto"/>
        <w:ind w:firstLine="284"/>
        <w:rPr>
          <w:rFonts w:ascii="Garamond" w:hAnsi="Garamond" w:cs="Times New Roman"/>
          <w:b/>
          <w:bCs/>
          <w:sz w:val="24"/>
          <w:szCs w:val="24"/>
        </w:rPr>
      </w:pPr>
    </w:p>
    <w:p w14:paraId="76F92968"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40</w:t>
      </w:r>
    </w:p>
    <w:p w14:paraId="4FB679B6" w14:textId="0FAD1D8E"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procesin e regjistrimit, monitorimit, ndjekjes dhe kufizimit të të drejtave të hyrjes në</w:t>
      </w:r>
      <w:r w:rsidR="00B46909">
        <w:rPr>
          <w:rFonts w:ascii="Garamond" w:hAnsi="Garamond" w:cs="Times New Roman"/>
          <w:b/>
          <w:bCs/>
          <w:sz w:val="24"/>
          <w:szCs w:val="24"/>
        </w:rPr>
        <w:t xml:space="preserve"> të dhënat sensitive të pagesës</w:t>
      </w:r>
    </w:p>
    <w:p w14:paraId="448C97B3" w14:textId="77777777" w:rsidR="00B47476" w:rsidRPr="00FE5D2A" w:rsidRDefault="00B47476" w:rsidP="00083CAE">
      <w:pPr>
        <w:spacing w:after="0" w:line="240" w:lineRule="auto"/>
        <w:ind w:firstLine="284"/>
        <w:jc w:val="both"/>
        <w:rPr>
          <w:rFonts w:ascii="Garamond" w:hAnsi="Garamond" w:cs="Times New Roman"/>
          <w:sz w:val="24"/>
          <w:szCs w:val="24"/>
        </w:rPr>
      </w:pPr>
    </w:p>
    <w:p w14:paraId="26680992" w14:textId="7F537F7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paraqet</w:t>
      </w:r>
      <w:r w:rsidR="00B46909">
        <w:rPr>
          <w:rFonts w:ascii="Garamond" w:hAnsi="Garamond" w:cs="Times New Roman"/>
          <w:sz w:val="24"/>
          <w:szCs w:val="24"/>
        </w:rPr>
        <w:t>,</w:t>
      </w:r>
      <w:r w:rsidRPr="00FE5D2A">
        <w:rPr>
          <w:rFonts w:ascii="Garamond" w:hAnsi="Garamond" w:cs="Times New Roman"/>
          <w:sz w:val="24"/>
          <w:szCs w:val="24"/>
        </w:rPr>
        <w:t xml:space="preserve"> në Bankën e Shqipërisë, një përshkrim të procesit të regjistrimit, monitorimit, ndjekjes dhe kufizimit të të drejtave të hyrjes (aksesit) në të dhënat sensitive të pagesës, i cili duhet të përmbajë:</w:t>
      </w:r>
    </w:p>
    <w:p w14:paraId="470202DB" w14:textId="643E4F2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rrjedhës së të dhënave, të klasifikuara si të dhëna sensitive të pagesës, në kontekstin e modelit të biznesit të institucionit të parasë elektronike;</w:t>
      </w:r>
    </w:p>
    <w:p w14:paraId="33346D91" w14:textId="040373F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procedurat për autorizimin e së drejtës së hyrjes në të dhënat sensitive të pagesës;</w:t>
      </w:r>
    </w:p>
    <w:p w14:paraId="7D5C2C03" w14:textId="3E180BE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përshkrim të instrumenteve të monitorimit;</w:t>
      </w:r>
    </w:p>
    <w:p w14:paraId="54117536" w14:textId="4763B46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d) politikën e të drejtave të hyrjes, duke detajuar të drejtat e hyrjes (aksesit) në të gjitha sistemet dhe komponentët e infrastrukturës përkatëse, përfshirë bazën e të dhënave dhe infrastrukturën e </w:t>
      </w:r>
      <w:r w:rsidR="0093774C">
        <w:rPr>
          <w:rFonts w:ascii="Garamond" w:hAnsi="Garamond" w:cs="Times New Roman"/>
          <w:i/>
          <w:iCs/>
          <w:sz w:val="24"/>
          <w:szCs w:val="24"/>
        </w:rPr>
        <w:t>back-</w:t>
      </w:r>
      <w:r w:rsidRPr="00FE5D2A">
        <w:rPr>
          <w:rFonts w:ascii="Garamond" w:hAnsi="Garamond" w:cs="Times New Roman"/>
          <w:i/>
          <w:iCs/>
          <w:sz w:val="24"/>
          <w:szCs w:val="24"/>
        </w:rPr>
        <w:t>up</w:t>
      </w:r>
      <w:r w:rsidR="00B46909" w:rsidRPr="00B46909">
        <w:rPr>
          <w:rFonts w:ascii="Garamond" w:hAnsi="Garamond" w:cs="Times New Roman"/>
          <w:iCs/>
          <w:sz w:val="24"/>
          <w:szCs w:val="24"/>
        </w:rPr>
        <w:t>-it</w:t>
      </w:r>
      <w:r w:rsidRPr="00FE5D2A">
        <w:rPr>
          <w:rFonts w:ascii="Garamond" w:hAnsi="Garamond" w:cs="Times New Roman"/>
          <w:sz w:val="24"/>
          <w:szCs w:val="24"/>
        </w:rPr>
        <w:t>;</w:t>
      </w:r>
    </w:p>
    <w:p w14:paraId="3CCA77DA" w14:textId="28364DE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një përshkrim të mënyrës së regjistrimit të të dhënave të grumbulluara;</w:t>
      </w:r>
    </w:p>
    <w:p w14:paraId="3E64BADD" w14:textId="132BB0D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përdorimin e brendshëm dhe të jashtëm të të dhënave të grumbulluara, përfshirë ato nga kundërpartitë;</w:t>
      </w:r>
    </w:p>
    <w:p w14:paraId="396193DE" w14:textId="41F2E78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sistemin e teknologjisë së informacionit (IT) dhe masat teknike të sigurisë të zbatuara, përfshirë enkriptimin dhe/ose përdorimin e dy ose më shumë faktorëve të autentifikimit (</w:t>
      </w:r>
      <w:r w:rsidRPr="00FE5D2A">
        <w:rPr>
          <w:rFonts w:ascii="Garamond" w:hAnsi="Garamond" w:cs="Times New Roman"/>
          <w:i/>
          <w:iCs/>
          <w:sz w:val="24"/>
          <w:szCs w:val="24"/>
        </w:rPr>
        <w:t>tokenisation</w:t>
      </w:r>
      <w:r w:rsidRPr="00FE5D2A">
        <w:rPr>
          <w:rFonts w:ascii="Garamond" w:hAnsi="Garamond" w:cs="Times New Roman"/>
          <w:sz w:val="24"/>
          <w:szCs w:val="24"/>
        </w:rPr>
        <w:t>);</w:t>
      </w:r>
    </w:p>
    <w:p w14:paraId="6F726E7B" w14:textId="7A2A801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identifikimin e personave, organeve dhe/ose komiteteve me të drejta hyrjeje në të dhënat sensitive të pagesave;</w:t>
      </w:r>
    </w:p>
    <w:p w14:paraId="140565CA" w14:textId="4391C4A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shpjegim si gjurmohen/zbulohen dhe adresohen incidentet apo shkeljet/thyerjet e konfidencialitetit dhe integritetit të informacionit;</w:t>
      </w:r>
    </w:p>
    <w:p w14:paraId="2E1EA8A9" w14:textId="080FD22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programin vjetor të kontrollit të brendshëm</w:t>
      </w:r>
      <w:r w:rsidR="00B46909">
        <w:rPr>
          <w:rFonts w:ascii="Garamond" w:hAnsi="Garamond" w:cs="Times New Roman"/>
          <w:sz w:val="24"/>
          <w:szCs w:val="24"/>
        </w:rPr>
        <w:t>,</w:t>
      </w:r>
      <w:r w:rsidRPr="00FE5D2A">
        <w:rPr>
          <w:rFonts w:ascii="Garamond" w:hAnsi="Garamond" w:cs="Times New Roman"/>
          <w:sz w:val="24"/>
          <w:szCs w:val="24"/>
        </w:rPr>
        <w:t xml:space="preserve"> në lidhje me sigurinë e sistemeve të teknologjisë së informacionit.</w:t>
      </w:r>
    </w:p>
    <w:p w14:paraId="693930A9" w14:textId="77777777" w:rsidR="00083CAE" w:rsidRPr="00FE5D2A" w:rsidRDefault="00083CAE" w:rsidP="00083CAE">
      <w:pPr>
        <w:spacing w:after="0" w:line="240" w:lineRule="auto"/>
        <w:ind w:firstLine="284"/>
        <w:jc w:val="both"/>
        <w:rPr>
          <w:rFonts w:ascii="Garamond" w:hAnsi="Garamond" w:cs="Times New Roman"/>
          <w:b/>
          <w:bCs/>
          <w:sz w:val="24"/>
          <w:szCs w:val="24"/>
        </w:rPr>
      </w:pPr>
    </w:p>
    <w:p w14:paraId="520CB85B"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lastRenderedPageBreak/>
        <w:t>Neni 41</w:t>
      </w:r>
    </w:p>
    <w:p w14:paraId="4D0969A7"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planin e vazhdimësisë së biznesit</w:t>
      </w:r>
    </w:p>
    <w:p w14:paraId="60A4902F" w14:textId="77777777" w:rsidR="00B47476" w:rsidRPr="00FE5D2A" w:rsidRDefault="00B47476" w:rsidP="00083CAE">
      <w:pPr>
        <w:spacing w:after="0" w:line="240" w:lineRule="auto"/>
        <w:ind w:firstLine="284"/>
        <w:jc w:val="both"/>
        <w:rPr>
          <w:rFonts w:ascii="Garamond" w:hAnsi="Garamond" w:cs="Times New Roman"/>
          <w:sz w:val="24"/>
          <w:szCs w:val="24"/>
        </w:rPr>
      </w:pPr>
    </w:p>
    <w:p w14:paraId="7D270966" w14:textId="0F35015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paraqet</w:t>
      </w:r>
      <w:r w:rsidR="00770546">
        <w:rPr>
          <w:rFonts w:ascii="Garamond" w:hAnsi="Garamond" w:cs="Times New Roman"/>
          <w:sz w:val="24"/>
          <w:szCs w:val="24"/>
        </w:rPr>
        <w:t>,</w:t>
      </w:r>
      <w:r w:rsidRPr="00FE5D2A">
        <w:rPr>
          <w:rFonts w:ascii="Garamond" w:hAnsi="Garamond" w:cs="Times New Roman"/>
          <w:sz w:val="24"/>
          <w:szCs w:val="24"/>
        </w:rPr>
        <w:t xml:space="preserve"> në Bankën e Shqipërisë, një përshkrim të planit të vazhdimësisë së biznesit, i cili përbëhet nga informacioni i mëposhtëm:</w:t>
      </w:r>
    </w:p>
    <w:p w14:paraId="5DA0972C" w14:textId="7F8050F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analizë të ndikimit në biznes, përfshirë proceset e biznesit dhe objektivat e rimëkëmbjes, të tilla si</w:t>
      </w:r>
      <w:r w:rsidR="00770546">
        <w:rPr>
          <w:rFonts w:ascii="Garamond" w:hAnsi="Garamond" w:cs="Times New Roman"/>
          <w:sz w:val="24"/>
          <w:szCs w:val="24"/>
        </w:rPr>
        <w:t>:</w:t>
      </w:r>
      <w:r w:rsidRPr="00FE5D2A">
        <w:rPr>
          <w:rFonts w:ascii="Garamond" w:hAnsi="Garamond" w:cs="Times New Roman"/>
          <w:sz w:val="24"/>
          <w:szCs w:val="24"/>
        </w:rPr>
        <w:t xml:space="preserve"> objektivat mbi kohën e rimëkëmbjes, objektivat për pikën e rimëkëmbjes dhe aktivet e ruajtura/mbrojtura, përfshirë edhe informacionin;</w:t>
      </w:r>
    </w:p>
    <w:p w14:paraId="74D45C68" w14:textId="4D026C3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identifikimi i ambienteve dytësore (</w:t>
      </w:r>
      <w:r w:rsidRPr="00FE5D2A">
        <w:rPr>
          <w:rFonts w:ascii="Garamond" w:hAnsi="Garamond" w:cs="Times New Roman"/>
          <w:i/>
          <w:iCs/>
          <w:sz w:val="24"/>
          <w:szCs w:val="24"/>
        </w:rPr>
        <w:t>back-up</w:t>
      </w:r>
      <w:r w:rsidRPr="00FE5D2A">
        <w:rPr>
          <w:rFonts w:ascii="Garamond" w:hAnsi="Garamond" w:cs="Times New Roman"/>
          <w:sz w:val="24"/>
          <w:szCs w:val="24"/>
        </w:rPr>
        <w:t>) në rast të aktivizimit të planit të vazhdimësisë së biznesit, të drejtave të hyrjes në infrastrukturën e teknologjisë së informacionit, si dhe matricën e të drejtave të hyrjes në programin/programet bazë (</w:t>
      </w:r>
      <w:r w:rsidRPr="00FE5D2A">
        <w:rPr>
          <w:rFonts w:ascii="Garamond" w:hAnsi="Garamond" w:cs="Times New Roman"/>
          <w:i/>
          <w:iCs/>
          <w:sz w:val="24"/>
          <w:szCs w:val="24"/>
        </w:rPr>
        <w:t>key</w:t>
      </w:r>
      <w:r w:rsidRPr="00FE5D2A">
        <w:rPr>
          <w:rFonts w:ascii="Garamond" w:hAnsi="Garamond" w:cs="Times New Roman"/>
          <w:sz w:val="24"/>
          <w:szCs w:val="24"/>
        </w:rPr>
        <w:t xml:space="preserve"> </w:t>
      </w:r>
      <w:r w:rsidRPr="00FE5D2A">
        <w:rPr>
          <w:rFonts w:ascii="Garamond" w:hAnsi="Garamond" w:cs="Times New Roman"/>
          <w:i/>
          <w:iCs/>
          <w:sz w:val="24"/>
          <w:szCs w:val="24"/>
        </w:rPr>
        <w:t>software</w:t>
      </w:r>
      <w:r w:rsidRPr="00FE5D2A">
        <w:rPr>
          <w:rFonts w:ascii="Garamond" w:hAnsi="Garamond" w:cs="Times New Roman"/>
          <w:sz w:val="24"/>
          <w:szCs w:val="24"/>
        </w:rPr>
        <w:t>) dhe të dhënat kryesore që do të shërbejnë për rimëkëmbjen, në rast ndërprerjeje të veprimtarisë apo fatkeqësie/katastrofe;</w:t>
      </w:r>
    </w:p>
    <w:p w14:paraId="11E9F16D" w14:textId="79E8016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shpjegim të mënyrës sipas së cilës aplikuesi do të trajtojë ngjarje të rëndësishme të vazhdueshmërisë apo ndërprerjes së veprimtarisë, siç është mosfunksionimi i sistemeve kryesore, humbja e të dhënave kryesore, pamundësia për të hyrë në mjediset e punës, apo humbja e personave kyç (kryesorë) të subjektit;</w:t>
      </w:r>
    </w:p>
    <w:p w14:paraId="56DFAEF3" w14:textId="582CA41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frekuenca me të cilën aplikuesi synon të testojë planet e vazhdimësisë së biznesit dhe të rimëkëmbjes nga fatkeqësitë, përfshirë mënyrën se si do të regjistrohen rezultatet e testimit;</w:t>
      </w:r>
    </w:p>
    <w:p w14:paraId="5E477DA3" w14:textId="76E055F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një përshkrim të masave zbutëse që do të përdoren nga aplikuesi, në rast të përfundimit të ofrimit të shërbimeve të pagesës, për të siguruar ekzekutimin e transaksioneve të pagesave në proces dhe përfu</w:t>
      </w:r>
      <w:r w:rsidR="00770546">
        <w:rPr>
          <w:rFonts w:ascii="Garamond" w:hAnsi="Garamond" w:cs="Times New Roman"/>
          <w:sz w:val="24"/>
          <w:szCs w:val="24"/>
        </w:rPr>
        <w:t>ndimin e kontratave ekzistuese.</w:t>
      </w:r>
    </w:p>
    <w:p w14:paraId="77ABBC7D"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126B054B"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42</w:t>
      </w:r>
    </w:p>
    <w:p w14:paraId="2EB6C7B8"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për mbledhjen e të dhënave statistikore për ecurinë e veprimtarisë, transaksionet dhe mashtrimet</w:t>
      </w:r>
    </w:p>
    <w:p w14:paraId="243C32F8" w14:textId="77777777" w:rsidR="00B47476" w:rsidRPr="00FE5D2A" w:rsidRDefault="00B47476" w:rsidP="00083CAE">
      <w:pPr>
        <w:spacing w:after="0" w:line="240" w:lineRule="auto"/>
        <w:ind w:firstLine="284"/>
        <w:jc w:val="both"/>
        <w:rPr>
          <w:rFonts w:ascii="Garamond" w:hAnsi="Garamond" w:cs="Times New Roman"/>
          <w:sz w:val="24"/>
          <w:szCs w:val="24"/>
        </w:rPr>
      </w:pPr>
    </w:p>
    <w:p w14:paraId="35189D89" w14:textId="587219D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w:t>
      </w:r>
      <w:r w:rsidR="00770546">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një përshkrim të parimeve dhe përcaktimeve</w:t>
      </w:r>
      <w:r w:rsidR="00770546">
        <w:rPr>
          <w:rFonts w:ascii="Garamond" w:hAnsi="Garamond" w:cs="Times New Roman"/>
          <w:sz w:val="24"/>
          <w:szCs w:val="24"/>
        </w:rPr>
        <w:t>,</w:t>
      </w:r>
      <w:r w:rsidRPr="00FE5D2A">
        <w:rPr>
          <w:rFonts w:ascii="Garamond" w:hAnsi="Garamond" w:cs="Times New Roman"/>
          <w:sz w:val="24"/>
          <w:szCs w:val="24"/>
        </w:rPr>
        <w:t xml:space="preserve"> që do të zbatohen për</w:t>
      </w:r>
      <w:r w:rsidRPr="00FE5D2A">
        <w:rPr>
          <w:rFonts w:ascii="Garamond" w:hAnsi="Garamond" w:cs="Times New Roman"/>
          <w:b/>
          <w:bCs/>
          <w:sz w:val="24"/>
          <w:szCs w:val="24"/>
        </w:rPr>
        <w:t xml:space="preserve"> </w:t>
      </w:r>
      <w:r w:rsidRPr="00FE5D2A">
        <w:rPr>
          <w:rFonts w:ascii="Garamond" w:hAnsi="Garamond" w:cs="Times New Roman"/>
          <w:sz w:val="24"/>
          <w:szCs w:val="24"/>
        </w:rPr>
        <w:t>mbledhjen e të dhënave statistikore</w:t>
      </w:r>
      <w:r w:rsidR="00770546">
        <w:rPr>
          <w:rFonts w:ascii="Garamond" w:hAnsi="Garamond" w:cs="Times New Roman"/>
          <w:sz w:val="24"/>
          <w:szCs w:val="24"/>
        </w:rPr>
        <w:t>,</w:t>
      </w:r>
      <w:r w:rsidRPr="00FE5D2A">
        <w:rPr>
          <w:rFonts w:ascii="Garamond" w:hAnsi="Garamond" w:cs="Times New Roman"/>
          <w:sz w:val="24"/>
          <w:szCs w:val="24"/>
        </w:rPr>
        <w:t xml:space="preserve"> për ecurinë e veprimtarisë, transaksionet dhe mashtrimet, që përmban informacionin e mëposhtëm:</w:t>
      </w:r>
    </w:p>
    <w:p w14:paraId="0C605362" w14:textId="2CC8363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llojin e të dhënave të mbledhura, në lidhje me klientët, llojin e shërbimit të pagesave, kanalin, instrumentin dhe monedhën;</w:t>
      </w:r>
    </w:p>
    <w:p w14:paraId="666B9C6F" w14:textId="3BE17B6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dhënat lidhur me aktivitetet dhe subjektet përkatëse, përfshirë degët dhe agjentët;</w:t>
      </w:r>
    </w:p>
    <w:p w14:paraId="495D3341" w14:textId="5BBD5B6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mënyrën e mbledhjes së të dhënave;</w:t>
      </w:r>
    </w:p>
    <w:p w14:paraId="178411CB" w14:textId="4D3746A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qëllimin e mbledhjes së të dhënave;</w:t>
      </w:r>
    </w:p>
    <w:p w14:paraId="40AB4FAB" w14:textId="475AD0A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frekuencën e mbledhjes së të dhënave;</w:t>
      </w:r>
    </w:p>
    <w:p w14:paraId="071C326F" w14:textId="5157951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f) dokumentet shoqëruese, të tilla si një udhëzues që përshkruan mënyrën e funksionimit të sistemit. </w:t>
      </w:r>
    </w:p>
    <w:p w14:paraId="5FC78199" w14:textId="77777777" w:rsidR="00083CAE" w:rsidRPr="00FE5D2A" w:rsidRDefault="00083CAE" w:rsidP="00083CAE">
      <w:pPr>
        <w:spacing w:after="0" w:line="240" w:lineRule="auto"/>
        <w:ind w:firstLine="284"/>
        <w:jc w:val="center"/>
        <w:rPr>
          <w:rFonts w:ascii="Garamond" w:hAnsi="Garamond" w:cs="Times New Roman"/>
          <w:bCs/>
          <w:sz w:val="24"/>
          <w:szCs w:val="24"/>
        </w:rPr>
      </w:pPr>
    </w:p>
    <w:p w14:paraId="03C3AA0B"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43</w:t>
      </w:r>
    </w:p>
    <w:p w14:paraId="045F2B36"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dokumentin e politikës së sigurisë</w:t>
      </w:r>
    </w:p>
    <w:p w14:paraId="52096778" w14:textId="77777777" w:rsidR="00083CAE" w:rsidRPr="00FE5D2A" w:rsidRDefault="00083CAE" w:rsidP="00083CAE">
      <w:pPr>
        <w:spacing w:after="0" w:line="240" w:lineRule="auto"/>
        <w:ind w:firstLine="284"/>
        <w:rPr>
          <w:rFonts w:ascii="Garamond" w:hAnsi="Garamond" w:cs="Times New Roman"/>
          <w:b/>
          <w:bCs/>
          <w:sz w:val="24"/>
          <w:szCs w:val="24"/>
        </w:rPr>
      </w:pPr>
    </w:p>
    <w:p w14:paraId="4DD350EB" w14:textId="30747BE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paraqet</w:t>
      </w:r>
      <w:r w:rsidR="00770546">
        <w:rPr>
          <w:rFonts w:ascii="Garamond" w:hAnsi="Garamond" w:cs="Times New Roman"/>
          <w:sz w:val="24"/>
          <w:szCs w:val="24"/>
        </w:rPr>
        <w:t>,</w:t>
      </w:r>
      <w:r w:rsidRPr="00FE5D2A">
        <w:rPr>
          <w:rFonts w:ascii="Garamond" w:hAnsi="Garamond" w:cs="Times New Roman"/>
          <w:sz w:val="24"/>
          <w:szCs w:val="24"/>
        </w:rPr>
        <w:t xml:space="preserve"> në Bankën e Shqipërisë, një dokument të politikës së sigurisë që përmban informacionin e mëposhtëm:</w:t>
      </w:r>
    </w:p>
    <w:p w14:paraId="699816F8" w14:textId="1989539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a) një vlerësim të detajuar të rreziqeve të lidhur me shërbimet e parasë elektronike dhe, nëse është e aplikueshme, me shërbimet e pagesave që aplikuesi kërkon të ofrojë, i cili duhet të përfshijë edhe rreziqet e mashtrimit dhe kontrollin e sigurisë dhe masat zbutëse të marra për të </w:t>
      </w:r>
      <w:r w:rsidRPr="00FE5D2A">
        <w:rPr>
          <w:rFonts w:ascii="Garamond" w:hAnsi="Garamond" w:cs="Times New Roman"/>
          <w:sz w:val="24"/>
          <w:szCs w:val="24"/>
        </w:rPr>
        <w:lastRenderedPageBreak/>
        <w:t xml:space="preserve">mbrojtur në mënyrën e duhur përdoruesit e shërbimeve të parasë elektronike dhe nëse është e aplikueshme, përdoruesit e shërbimeve të pagesave, ndaj rreziqeve të identifikuara; </w:t>
      </w:r>
    </w:p>
    <w:p w14:paraId="0AB62261" w14:textId="22101EC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përshkrim të sistemeve të teknologjisë së informacionit, që përfshin:</w:t>
      </w:r>
    </w:p>
    <w:p w14:paraId="0851A780" w14:textId="7936333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arkitekturën e sistemeve dhe element</w:t>
      </w:r>
      <w:r w:rsidR="00770546">
        <w:rPr>
          <w:rFonts w:ascii="Garamond" w:hAnsi="Garamond" w:cs="Times New Roman"/>
          <w:sz w:val="24"/>
          <w:szCs w:val="24"/>
        </w:rPr>
        <w:t>e</w:t>
      </w:r>
      <w:r w:rsidRPr="00FE5D2A">
        <w:rPr>
          <w:rFonts w:ascii="Garamond" w:hAnsi="Garamond" w:cs="Times New Roman"/>
          <w:sz w:val="24"/>
          <w:szCs w:val="24"/>
        </w:rPr>
        <w:t>ve të rrjetit të tyre;</w:t>
      </w:r>
    </w:p>
    <w:p w14:paraId="3F939F2F" w14:textId="1C7E106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sistemet e teknologjisë së informacionit të biznesit që mbështesin aktivitetet e biznesit, si faqen e internetit të aplikuesit, portofol</w:t>
      </w:r>
      <w:r w:rsidR="00467D87" w:rsidRPr="00FE5D2A">
        <w:rPr>
          <w:rFonts w:ascii="Garamond" w:hAnsi="Garamond" w:cs="Times New Roman"/>
          <w:sz w:val="24"/>
          <w:szCs w:val="24"/>
        </w:rPr>
        <w:t>a</w:t>
      </w:r>
      <w:r w:rsidRPr="00FE5D2A">
        <w:rPr>
          <w:rFonts w:ascii="Garamond" w:hAnsi="Garamond" w:cs="Times New Roman"/>
          <w:sz w:val="24"/>
          <w:szCs w:val="24"/>
        </w:rPr>
        <w:t>t e klientëve (</w:t>
      </w:r>
      <w:r w:rsidRPr="00FE5D2A">
        <w:rPr>
          <w:rFonts w:ascii="Garamond" w:hAnsi="Garamond" w:cs="Times New Roman"/>
          <w:i/>
          <w:iCs/>
          <w:sz w:val="24"/>
          <w:szCs w:val="24"/>
        </w:rPr>
        <w:t>wallets</w:t>
      </w:r>
      <w:r w:rsidRPr="00FE5D2A">
        <w:rPr>
          <w:rFonts w:ascii="Garamond" w:hAnsi="Garamond" w:cs="Times New Roman"/>
          <w:sz w:val="24"/>
          <w:szCs w:val="24"/>
        </w:rPr>
        <w:t>), mënyrën e funksionimit të pagesave, mënyrën e administrimit të rrezikut dhe të rasteve të mashtrimit dhe të identifikimit dhe kontabilizimit të klientëve;</w:t>
      </w:r>
    </w:p>
    <w:p w14:paraId="1D4EA512" w14:textId="6CF966E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sistemet mbështetëse të teknologjisë së informacionit që përdoren për organizimin dhe administrimin e institucionit të parasë elektronike, të tilla si</w:t>
      </w:r>
      <w:r w:rsidR="00770546">
        <w:rPr>
          <w:rFonts w:ascii="Garamond" w:hAnsi="Garamond" w:cs="Times New Roman"/>
          <w:sz w:val="24"/>
          <w:szCs w:val="24"/>
        </w:rPr>
        <w:t>:</w:t>
      </w:r>
      <w:r w:rsidRPr="00FE5D2A">
        <w:rPr>
          <w:rFonts w:ascii="Garamond" w:hAnsi="Garamond" w:cs="Times New Roman"/>
          <w:sz w:val="24"/>
          <w:szCs w:val="24"/>
        </w:rPr>
        <w:t xml:space="preserve"> sistemi kontabël, sistemet e raportimit sipas kërkesave rregullatore, administrimi i personelit, administrimi i marrëdhënieve me klientët, </w:t>
      </w:r>
      <w:r w:rsidR="00770546" w:rsidRPr="00FE5D2A">
        <w:rPr>
          <w:rFonts w:ascii="Garamond" w:hAnsi="Garamond" w:cs="Times New Roman"/>
          <w:sz w:val="24"/>
          <w:szCs w:val="24"/>
        </w:rPr>
        <w:t>serverët</w:t>
      </w:r>
      <w:r w:rsidRPr="00FE5D2A">
        <w:rPr>
          <w:rFonts w:ascii="Garamond" w:hAnsi="Garamond" w:cs="Times New Roman"/>
          <w:sz w:val="24"/>
          <w:szCs w:val="24"/>
        </w:rPr>
        <w:t xml:space="preserve"> e postës elektronike dhe </w:t>
      </w:r>
      <w:r w:rsidR="00770546" w:rsidRPr="00FE5D2A">
        <w:rPr>
          <w:rFonts w:ascii="Garamond" w:hAnsi="Garamond" w:cs="Times New Roman"/>
          <w:sz w:val="24"/>
          <w:szCs w:val="24"/>
        </w:rPr>
        <w:t>serverët</w:t>
      </w:r>
      <w:r w:rsidRPr="00FE5D2A">
        <w:rPr>
          <w:rFonts w:ascii="Garamond" w:hAnsi="Garamond" w:cs="Times New Roman"/>
          <w:sz w:val="24"/>
          <w:szCs w:val="24"/>
        </w:rPr>
        <w:t xml:space="preserve"> e dokumenteve/skedarëve të brendshëm;</w:t>
      </w:r>
    </w:p>
    <w:p w14:paraId="6D1F5297" w14:textId="78A0D52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informacion nëse këto sisteme përdoren tashmë nga institucioni i parasë elektronike apo grupi i tij, si dhe data e parashikuar e zbatimit, nëse është e aplikueshme;</w:t>
      </w:r>
    </w:p>
    <w:p w14:paraId="65B06DC1" w14:textId="36EECBF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lloji i kontakteve/lidhjeve të autorizuara nga jashtë, të tillë si</w:t>
      </w:r>
      <w:r w:rsidR="00770546">
        <w:rPr>
          <w:rFonts w:ascii="Garamond" w:hAnsi="Garamond" w:cs="Times New Roman"/>
          <w:sz w:val="24"/>
          <w:szCs w:val="24"/>
        </w:rPr>
        <w:t>:</w:t>
      </w:r>
      <w:r w:rsidRPr="00FE5D2A">
        <w:rPr>
          <w:rFonts w:ascii="Garamond" w:hAnsi="Garamond" w:cs="Times New Roman"/>
          <w:sz w:val="24"/>
          <w:szCs w:val="24"/>
        </w:rPr>
        <w:t xml:space="preserve"> lidhjet me bashkëpunëtorët/partnerët, ofruesit e shërbimeve, subjektet e grupit dhe punonjësit që punojnë në distancë, duke përfshirë arsyen/argumentimin e këtyre kontakteve/lidhjeve;</w:t>
      </w:r>
    </w:p>
    <w:p w14:paraId="3C6F6B8A" w14:textId="7168A40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për secilin prej kontakteve të renditura në shkronjën “c”, masat dhe mekanizmat logjike të sigurisë të krijuara, duke specifikuar kontrollin që institucioni i parasë elektronike do të ketë mbi këtë të drejtë hyrjeje/aksesi, si dhe natyrën dhe frekuencën e secilit kontroll, atij teknik kundrejt atij organizativ, atij parandalues kundrejt atij gjurmues, dhe monitorimin në kohë reale kundrejt rishikimeve rutinë/periodike, si përdorimi i një rrjeti aktiv të ndarë nga grupi, hapja/mbyllja e linjave të komunikimit, konfigurimi i mjeteve/pajisjeve të sigurisë, gjenerimi i çelësave (</w:t>
      </w:r>
      <w:r w:rsidRPr="00FE5D2A">
        <w:rPr>
          <w:rFonts w:ascii="Garamond" w:hAnsi="Garamond" w:cs="Times New Roman"/>
          <w:i/>
          <w:iCs/>
          <w:sz w:val="24"/>
          <w:szCs w:val="24"/>
        </w:rPr>
        <w:t>keys</w:t>
      </w:r>
      <w:r w:rsidRPr="00FE5D2A">
        <w:rPr>
          <w:rFonts w:ascii="Garamond" w:hAnsi="Garamond" w:cs="Times New Roman"/>
          <w:sz w:val="24"/>
          <w:szCs w:val="24"/>
        </w:rPr>
        <w:t>) ose certifikatave të autentifikimit, monitorimi i sistemit, autentifikimi, konfidencialiteti i komunikimit, zbulimi i ndërhyrjeve, sistemet antivirus dhe regjistrat e aksesimeve (</w:t>
      </w:r>
      <w:r w:rsidRPr="00FE5D2A">
        <w:rPr>
          <w:rFonts w:ascii="Garamond" w:hAnsi="Garamond" w:cs="Times New Roman"/>
          <w:i/>
          <w:iCs/>
          <w:sz w:val="24"/>
          <w:szCs w:val="24"/>
        </w:rPr>
        <w:t>logs</w:t>
      </w:r>
      <w:r w:rsidR="00770546">
        <w:rPr>
          <w:rFonts w:ascii="Garamond" w:hAnsi="Garamond" w:cs="Times New Roman"/>
          <w:sz w:val="24"/>
          <w:szCs w:val="24"/>
        </w:rPr>
        <w:t>);</w:t>
      </w:r>
    </w:p>
    <w:p w14:paraId="197D7297" w14:textId="6DE02D5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masat dhe mekanizmat logjike të sigurisë që rregullojnë të drejtën e hyrjes/aksesit të brendshëm në sistemet e teknologjisë së informacionit, të cilat duhet të përfshijnë:</w:t>
      </w:r>
    </w:p>
    <w:p w14:paraId="7CA1BC14" w14:textId="4868273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natyrën teknike dhe organizative</w:t>
      </w:r>
      <w:r w:rsidR="00003360" w:rsidRPr="00FE5D2A">
        <w:rPr>
          <w:rFonts w:ascii="Garamond" w:hAnsi="Garamond" w:cs="Times New Roman"/>
          <w:sz w:val="24"/>
          <w:szCs w:val="24"/>
        </w:rPr>
        <w:t>,</w:t>
      </w:r>
      <w:r w:rsidRPr="00FE5D2A">
        <w:rPr>
          <w:rFonts w:ascii="Garamond" w:hAnsi="Garamond" w:cs="Times New Roman"/>
          <w:sz w:val="24"/>
          <w:szCs w:val="24"/>
        </w:rPr>
        <w:t xml:space="preserve"> si dhe frekuencën e çdo mase, nëse masa është e natyrës parandaluese apo zbuluese, si dhe nëse është ndërmarrë ose jo në kohë reale;</w:t>
      </w:r>
    </w:p>
    <w:p w14:paraId="63B9586E" w14:textId="622C9F7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mënyrën si trajtohet ndarja e mjediseve të klientit kur burimet e teknologjisë së informacionit janë të përbashkëta;</w:t>
      </w:r>
    </w:p>
    <w:p w14:paraId="588255E4" w14:textId="053F7C7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masat dhe mekanizmat e sigurisë fizike të ambienteve/ndërtesës dhe qendrës së të dhënave të aplikuesit, të tilla si kontrolli i të drejtës së hyrjes/aksesit dhe sigurisë së mjedisit;</w:t>
      </w:r>
    </w:p>
    <w:p w14:paraId="1B25F52E" w14:textId="1803335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sigurinë e proceseve të parasë elektronike, dhe, nëse është e aplikueshme, të proceseve të pagesave, e cila duhet të përfshijë:</w:t>
      </w:r>
    </w:p>
    <w:p w14:paraId="1A3BA806" w14:textId="1B2021D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procedurën e autentifikimit të klientit të përdorur si për hyrjen (aksesin) me qëllim këshillimin, ashtu edhe për kryerjen e transaksioneve, si dhe për të gjithë instrumentet bazë të pagesave;</w:t>
      </w:r>
    </w:p>
    <w:p w14:paraId="7DA9BE80" w14:textId="388ACEF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një shpjegim për mënyrën se si</w:t>
      </w:r>
      <w:r w:rsidR="005D0AF4" w:rsidRPr="00FE5D2A">
        <w:rPr>
          <w:rFonts w:ascii="Garamond" w:hAnsi="Garamond" w:cs="Times New Roman"/>
          <w:sz w:val="24"/>
          <w:szCs w:val="24"/>
        </w:rPr>
        <w:t xml:space="preserve"> realizohet dërgimi i sigurt te</w:t>
      </w:r>
      <w:r w:rsidRPr="00FE5D2A">
        <w:rPr>
          <w:rFonts w:ascii="Garamond" w:hAnsi="Garamond" w:cs="Times New Roman"/>
          <w:sz w:val="24"/>
          <w:szCs w:val="24"/>
        </w:rPr>
        <w:t xml:space="preserve"> përdoruesi i ligjshëm i shërbimit të parasë elektronike dhe nëse është e aplikueshme, të shërbimit të pagesave dhe integriteti i faktorëve të autentifikimit, të tillë si pajisjet për gjenerimin e fjalëkalimeve me një përdorim (</w:t>
      </w:r>
      <w:r w:rsidRPr="00FE5D2A">
        <w:rPr>
          <w:rFonts w:ascii="Garamond" w:hAnsi="Garamond" w:cs="Times New Roman"/>
          <w:i/>
          <w:iCs/>
          <w:sz w:val="24"/>
          <w:szCs w:val="24"/>
        </w:rPr>
        <w:t>hardware tokens</w:t>
      </w:r>
      <w:r w:rsidRPr="00FE5D2A">
        <w:rPr>
          <w:rFonts w:ascii="Garamond" w:hAnsi="Garamond" w:cs="Times New Roman"/>
          <w:sz w:val="24"/>
          <w:szCs w:val="24"/>
        </w:rPr>
        <w:t xml:space="preserve">) dhe aplikacionet për </w:t>
      </w:r>
      <w:r w:rsidRPr="00FE5D2A">
        <w:rPr>
          <w:rFonts w:ascii="Garamond" w:hAnsi="Garamond" w:cs="Times New Roman"/>
          <w:i/>
          <w:iCs/>
          <w:sz w:val="24"/>
          <w:szCs w:val="24"/>
        </w:rPr>
        <w:t>mobile banking</w:t>
      </w:r>
      <w:r w:rsidRPr="00FE5D2A">
        <w:rPr>
          <w:rFonts w:ascii="Garamond" w:hAnsi="Garamond" w:cs="Times New Roman"/>
          <w:sz w:val="24"/>
          <w:szCs w:val="24"/>
        </w:rPr>
        <w:t>, si në kohën e regjistrimit fillestar, ashtu edhe të rinovimit;</w:t>
      </w:r>
    </w:p>
    <w:p w14:paraId="73FE29E9" w14:textId="436C98A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një përshkrim të sistemeve dhe procedurave që institucioni i parasë elektronike zbaton për analizën e transaksionit dhe identifikimin e transaksioneve të dyshimta ose të pazakonta;</w:t>
      </w:r>
    </w:p>
    <w:p w14:paraId="789AC1C2" w14:textId="4557A45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një vlerësim të detajuar të rreziqeve në lidhje me shërbimet e parasë elektronike, dhe nëse është e aplikueshme, me shërbimet e pagesave, përfshirë rrezikun e mashtrimit, duke e lidhur me kontrollin dhe masat zbutëse të përcaktuara/përshkruara në dokumentin e aplikimit, të cilat sigurojnë adresimin e duhur të tyre (rreziqeve);</w:t>
      </w:r>
    </w:p>
    <w:p w14:paraId="640821E4" w14:textId="3502779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i) procedurat kryesore në lidhje me sistemet e teknologjisë së informacionit të aplikuesit, ose për procedurat që nuk janë formalizuar ende, një datë e parashikuar për përfundimin/finalizimin e tyre, të cilat marrin në konsideratë edhe kërkesat e rregullores “Për përdorimin e teknologjisë së informacionit dhe të komunikimit në subjektet e licencuara nga Banka e Shqipërisë”.</w:t>
      </w:r>
    </w:p>
    <w:p w14:paraId="27090FC1"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21AE367B"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36CDE95"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B96207">
        <w:rPr>
          <w:rFonts w:ascii="Garamond" w:hAnsi="Garamond" w:cs="Times New Roman"/>
          <w:bCs/>
          <w:sz w:val="24"/>
          <w:szCs w:val="24"/>
        </w:rPr>
        <w:t>Neni 44</w:t>
      </w:r>
    </w:p>
    <w:p w14:paraId="72A3C20F" w14:textId="0C0DAD1D"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mekan</w:t>
      </w:r>
      <w:r w:rsidR="00B96207">
        <w:rPr>
          <w:rFonts w:ascii="Garamond" w:hAnsi="Garamond" w:cs="Times New Roman"/>
          <w:b/>
          <w:bCs/>
          <w:sz w:val="24"/>
          <w:szCs w:val="24"/>
        </w:rPr>
        <w:t>izmat e kontrollit të brendshëm</w:t>
      </w:r>
      <w:r w:rsidRPr="00FE5D2A">
        <w:rPr>
          <w:rFonts w:ascii="Garamond" w:hAnsi="Garamond" w:cs="Times New Roman"/>
          <w:b/>
          <w:bCs/>
          <w:sz w:val="24"/>
          <w:szCs w:val="24"/>
        </w:rPr>
        <w:t xml:space="preserve"> për zbatimin e kërkesave</w:t>
      </w:r>
      <w:r w:rsidR="00B96207">
        <w:rPr>
          <w:rFonts w:ascii="Garamond" w:hAnsi="Garamond" w:cs="Times New Roman"/>
          <w:b/>
          <w:bCs/>
          <w:sz w:val="24"/>
          <w:szCs w:val="24"/>
        </w:rPr>
        <w:t>,</w:t>
      </w:r>
      <w:r w:rsidRPr="00FE5D2A">
        <w:rPr>
          <w:rFonts w:ascii="Garamond" w:hAnsi="Garamond" w:cs="Times New Roman"/>
          <w:b/>
          <w:bCs/>
          <w:sz w:val="24"/>
          <w:szCs w:val="24"/>
        </w:rPr>
        <w:t xml:space="preserve"> për parandalimin e pastrimit të parave dhe të financimit të terrorizmit </w:t>
      </w:r>
    </w:p>
    <w:p w14:paraId="347C0A0B" w14:textId="77777777" w:rsidR="00B47476" w:rsidRPr="00FE5D2A" w:rsidRDefault="00B47476" w:rsidP="00083CAE">
      <w:pPr>
        <w:spacing w:after="0" w:line="240" w:lineRule="auto"/>
        <w:ind w:firstLine="284"/>
        <w:jc w:val="both"/>
        <w:rPr>
          <w:rFonts w:ascii="Garamond" w:hAnsi="Garamond" w:cs="Times New Roman"/>
          <w:sz w:val="24"/>
          <w:szCs w:val="24"/>
        </w:rPr>
      </w:pPr>
    </w:p>
    <w:p w14:paraId="0F58A1AE" w14:textId="03B6E6E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paraqet</w:t>
      </w:r>
      <w:r w:rsidR="00B96207">
        <w:rPr>
          <w:rFonts w:ascii="Garamond" w:hAnsi="Garamond" w:cs="Times New Roman"/>
          <w:sz w:val="24"/>
          <w:szCs w:val="24"/>
        </w:rPr>
        <w:t>,</w:t>
      </w:r>
      <w:r w:rsidRPr="00FE5D2A">
        <w:rPr>
          <w:rFonts w:ascii="Garamond" w:hAnsi="Garamond" w:cs="Times New Roman"/>
          <w:sz w:val="24"/>
          <w:szCs w:val="24"/>
        </w:rPr>
        <w:t xml:space="preserve"> në Bankën e Shqipërisë, një përshkrim të mekanizmave të kontrollit të brendshëm që aplikuesi ka krijuar në përputhje me kërkesat e kuadrit ligjor e rregullativ në fuqi, për parandalimin e pastrimit të parave dhe financimit të terrorizmit, i cili duhet të përmbajë:</w:t>
      </w:r>
    </w:p>
    <w:p w14:paraId="563F36CC" w14:textId="4669645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vlerësimin e rreziqeve të pastrimit të parave dhe të financimit të terrorizmit të lidhur me veprimtarinë e aplikuesit, përfshirë rreziqet që lidhen me bazën e klientëve të aplikuesit, produktet dhe shërbimet e ofruara, kanalet e shpërndarjes dhe zonën gjeografike ku do të ushtrojë veprimtarinë;</w:t>
      </w:r>
    </w:p>
    <w:p w14:paraId="52261EDA" w14:textId="645692C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masat për zbutjen e rreziqeve dhe për përmbushjen e kërkesave ligjore e rregullative për parandalimin e pastrimit të parave dhe financimit të terrorizmit, përfshirë procesin e vlerësimit të rrezikut nga aplikuesi, politikat dhe procedurat për të qenë në përputhje me kërkesat për zbatimin e vigjilencës ndaj klientit, si dhe për identifikimin dhe raportimin e transaksioneve apo veprimtarive të dyshimta;</w:t>
      </w:r>
    </w:p>
    <w:p w14:paraId="1B7A7CDF" w14:textId="6F4A431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sistemet dhe kontrollet e aplikuesit, të cilat sigurojnë që degët dhe agjentët e tij veprojnë në përputhje me kërkesat në fuqi për parandalimin e pastrimit të parave dhe të financimit të terrorizmit;</w:t>
      </w:r>
    </w:p>
    <w:p w14:paraId="45152B29" w14:textId="2942420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mekanizmat e aplikuesit, të cilat sigurojnë që punonjësit dhe agjentët janë të trajnuar në mënyrën e duhur për çështjet e parandalimit të pastrimit të parave dhe financimit të terrorizmit;</w:t>
      </w:r>
    </w:p>
    <w:p w14:paraId="5825ADEB" w14:textId="789EEA7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identitetin e personit/ave që do të jenë përgjegjës për të siguruar përputhshmërinë e aplikantit me kërkesat ligjore e rregullative për parandalimin e pastrimit të parave dhe financimit të terrorizmit, si dhe evidencën që ekspertiza e tij/tyre</w:t>
      </w:r>
      <w:r w:rsidR="00B96207">
        <w:rPr>
          <w:rFonts w:ascii="Garamond" w:hAnsi="Garamond" w:cs="Times New Roman"/>
          <w:sz w:val="24"/>
          <w:szCs w:val="24"/>
        </w:rPr>
        <w:t>,</w:t>
      </w:r>
      <w:r w:rsidRPr="00FE5D2A">
        <w:rPr>
          <w:rFonts w:ascii="Garamond" w:hAnsi="Garamond" w:cs="Times New Roman"/>
          <w:sz w:val="24"/>
          <w:szCs w:val="24"/>
        </w:rPr>
        <w:t xml:space="preserve"> për parandalimin e pastrimit të parave dhe financimit të terrorizmit</w:t>
      </w:r>
      <w:r w:rsidR="00B96207">
        <w:rPr>
          <w:rFonts w:ascii="Garamond" w:hAnsi="Garamond" w:cs="Times New Roman"/>
          <w:sz w:val="24"/>
          <w:szCs w:val="24"/>
        </w:rPr>
        <w:t>,</w:t>
      </w:r>
      <w:r w:rsidRPr="00FE5D2A">
        <w:rPr>
          <w:rFonts w:ascii="Garamond" w:hAnsi="Garamond" w:cs="Times New Roman"/>
          <w:sz w:val="24"/>
          <w:szCs w:val="24"/>
        </w:rPr>
        <w:t xml:space="preserve"> është e përshtatshme për të mundësuar përmbushjen e këtij roli në mënyrë efektive;</w:t>
      </w:r>
    </w:p>
    <w:p w14:paraId="388DEB09" w14:textId="0396E1B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sistemet dhe kontrollet e aplikuesit, të cilat sigurojnë që politikat dhe procedurat për parandalimin e pastrimit të parave dhe financimit të terrorizmit</w:t>
      </w:r>
      <w:r w:rsidR="00B96207">
        <w:rPr>
          <w:rFonts w:ascii="Garamond" w:hAnsi="Garamond" w:cs="Times New Roman"/>
          <w:sz w:val="24"/>
          <w:szCs w:val="24"/>
        </w:rPr>
        <w:t>,</w:t>
      </w:r>
      <w:r w:rsidRPr="00FE5D2A">
        <w:rPr>
          <w:rFonts w:ascii="Garamond" w:hAnsi="Garamond" w:cs="Times New Roman"/>
          <w:sz w:val="24"/>
          <w:szCs w:val="24"/>
        </w:rPr>
        <w:t xml:space="preserve"> të jenë të përditësuara në vazhdimësi, efektive dhe të përshtatshme;</w:t>
      </w:r>
    </w:p>
    <w:p w14:paraId="377E89DE" w14:textId="2E37DDB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sistemet dhe kontrollet e aplikuesit, të cilat sigurojnë që agjentët nuk e ekspozojnë aplikuesin ndaj rritjes së rrezikut të pastrimit të parave dhe financimit të terrorizmit;</w:t>
      </w:r>
    </w:p>
    <w:p w14:paraId="0C7BDC13" w14:textId="489506C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manualin për parandalimin e pastrimit të parave dhe të financimit të terrorizmit për punonjësit e aplikuesit.</w:t>
      </w:r>
    </w:p>
    <w:p w14:paraId="06B670E4"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20157FD8"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45</w:t>
      </w:r>
    </w:p>
    <w:p w14:paraId="73D650F7"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identitetin dhe vlerësimin e përshtatshmërisë së aksionarëve/ortakëve me pjesëmarrje influencuese në kapital</w:t>
      </w:r>
    </w:p>
    <w:p w14:paraId="7FED0937" w14:textId="77777777" w:rsidR="00083CAE" w:rsidRPr="00FE5D2A" w:rsidRDefault="00083CAE" w:rsidP="00083CAE">
      <w:pPr>
        <w:spacing w:after="0" w:line="240" w:lineRule="auto"/>
        <w:ind w:firstLine="284"/>
        <w:rPr>
          <w:rFonts w:ascii="Garamond" w:hAnsi="Garamond" w:cs="Times New Roman"/>
          <w:b/>
          <w:bCs/>
          <w:sz w:val="24"/>
          <w:szCs w:val="24"/>
        </w:rPr>
      </w:pPr>
    </w:p>
    <w:p w14:paraId="43877BFD" w14:textId="3BA992E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për qëllime të plotësimit të kërkesave mbi identitetin dhe evidencën e përshtatshmërisë së aksionarëve/ortakëve me pjesëmarrje influencuese në kapitalin e aplikuesit (institucionit të parasë elektronike), paraqet në Bankën e Shqipërisë informacionin e mëposhtëm:</w:t>
      </w:r>
    </w:p>
    <w:p w14:paraId="57C06A24" w14:textId="6C140F8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a) një përshkrim të grupit të cilit i përket aplikuesi dhe informacion mbi shoqërinë mëmë, nëse është e aplikueshme;</w:t>
      </w:r>
    </w:p>
    <w:p w14:paraId="0BB4D9F2" w14:textId="6000109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skemë që paraqet strukturën e aksionarëve/ortakëve të aplikuesit, që përfshin:</w:t>
      </w:r>
    </w:p>
    <w:p w14:paraId="3419DDD9" w14:textId="392007F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emrin dhe përqind</w:t>
      </w:r>
      <w:r w:rsidR="00003360" w:rsidRPr="00FE5D2A">
        <w:rPr>
          <w:rFonts w:ascii="Garamond" w:hAnsi="Garamond" w:cs="Times New Roman"/>
          <w:sz w:val="24"/>
          <w:szCs w:val="24"/>
        </w:rPr>
        <w:t>jen e pjesëmarrjes (në kapital/</w:t>
      </w:r>
      <w:r w:rsidRPr="00FE5D2A">
        <w:rPr>
          <w:rFonts w:ascii="Garamond" w:hAnsi="Garamond" w:cs="Times New Roman"/>
          <w:sz w:val="24"/>
          <w:szCs w:val="24"/>
        </w:rPr>
        <w:t>të drejtat e votës) të çdo personi që zotëron pjesëmarrje të drejtpërdrejtë në kapitalin e aplikuesit, duke evidentuar personat që konsiderohen si aksionarë/ortakë me pjesëmarrje influencuese dhe arsyen e këtij kualifikimi;</w:t>
      </w:r>
    </w:p>
    <w:p w14:paraId="5F60ABDE" w14:textId="4E5E837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emrin dhe përqindjen e pjesëma</w:t>
      </w:r>
      <w:r w:rsidR="00003360" w:rsidRPr="00FE5D2A">
        <w:rPr>
          <w:rFonts w:ascii="Garamond" w:hAnsi="Garamond" w:cs="Times New Roman"/>
          <w:sz w:val="24"/>
          <w:szCs w:val="24"/>
        </w:rPr>
        <w:t>rrjes (në kapital/</w:t>
      </w:r>
      <w:r w:rsidRPr="00FE5D2A">
        <w:rPr>
          <w:rFonts w:ascii="Garamond" w:hAnsi="Garamond" w:cs="Times New Roman"/>
          <w:sz w:val="24"/>
          <w:szCs w:val="24"/>
        </w:rPr>
        <w:t>të drejtat e votës)</w:t>
      </w:r>
      <w:r w:rsidR="00B96207">
        <w:rPr>
          <w:rFonts w:ascii="Garamond" w:hAnsi="Garamond" w:cs="Times New Roman"/>
          <w:sz w:val="24"/>
          <w:szCs w:val="24"/>
        </w:rPr>
        <w:t>,</w:t>
      </w:r>
      <w:r w:rsidRPr="00FE5D2A">
        <w:rPr>
          <w:rFonts w:ascii="Garamond" w:hAnsi="Garamond" w:cs="Times New Roman"/>
          <w:sz w:val="24"/>
          <w:szCs w:val="24"/>
        </w:rPr>
        <w:t xml:space="preserve"> të çdo personi që zotëron pjesëmarrje të tërthortë në kapitalin e aplikuesit, duke evidentuar personat që konsiderohen si aksionarë/ortakë me pjesëmarrje influencuese të tërthortë në kapital dhe arsyen e këtij kualifikimi;</w:t>
      </w:r>
    </w:p>
    <w:p w14:paraId="1AAE3BEB" w14:textId="709183D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listë të emrave të personave që zotërojnë pjesëmarrje influencuese në kapitalin e aplikuesit, duke specifikuar për çdo person:</w:t>
      </w:r>
    </w:p>
    <w:p w14:paraId="293D58CD" w14:textId="4804A5C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numrin dhe llojin e aksioneve ose të kuotave në kapital, të nënshkruara;</w:t>
      </w:r>
    </w:p>
    <w:p w14:paraId="31846D51" w14:textId="4936828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vlerën nominale të këtyre aksioneve ose kuotave në kapital.</w:t>
      </w:r>
    </w:p>
    <w:p w14:paraId="1E402201" w14:textId="5AD56E1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Në rastin kur një person që zotëron pjesëmarrje influencuese të drejtpërdrejtë ose të tërthortë në kapitalin e aplikuesit, është individ ose person fizik tregtar, subjekti që aplikon për licencim si institucion i parasë elektronike paraqet</w:t>
      </w:r>
      <w:r w:rsidR="00B96207">
        <w:rPr>
          <w:rFonts w:ascii="Garamond" w:hAnsi="Garamond" w:cs="Times New Roman"/>
          <w:sz w:val="24"/>
          <w:szCs w:val="24"/>
        </w:rPr>
        <w:t>,</w:t>
      </w:r>
      <w:r w:rsidRPr="00FE5D2A">
        <w:rPr>
          <w:rFonts w:ascii="Garamond" w:hAnsi="Garamond" w:cs="Times New Roman"/>
          <w:sz w:val="24"/>
          <w:szCs w:val="24"/>
        </w:rPr>
        <w:t xml:space="preserve"> në Bankën e Shqipërisë, informacionin e mëposhtëm lidhur me identitetin dhe pë</w:t>
      </w:r>
      <w:r w:rsidR="00B96207">
        <w:rPr>
          <w:rFonts w:ascii="Garamond" w:hAnsi="Garamond" w:cs="Times New Roman"/>
          <w:sz w:val="24"/>
          <w:szCs w:val="24"/>
        </w:rPr>
        <w:t>rshtatshmërinë e këtij personi:</w:t>
      </w:r>
    </w:p>
    <w:p w14:paraId="1D6530B2" w14:textId="44AB504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emrin e personit, datën dhe vendin e lindjes, shtetësinë, numrin personal të identifikimit ose numrin e pasaportës, adresën dhe kopje të dokumentit zyrtar të identifikimit;</w:t>
      </w:r>
    </w:p>
    <w:p w14:paraId="4E09D635" w14:textId="7562779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b) për individin, një </w:t>
      </w:r>
      <w:r w:rsidRPr="00FE5D2A">
        <w:rPr>
          <w:rFonts w:ascii="Garamond" w:hAnsi="Garamond" w:cs="Times New Roman"/>
          <w:i/>
          <w:iCs/>
          <w:sz w:val="24"/>
          <w:szCs w:val="24"/>
        </w:rPr>
        <w:t>curriculum vitae</w:t>
      </w:r>
      <w:r w:rsidRPr="00FE5D2A">
        <w:rPr>
          <w:rFonts w:ascii="Garamond" w:hAnsi="Garamond" w:cs="Times New Roman"/>
          <w:sz w:val="24"/>
          <w:szCs w:val="24"/>
        </w:rPr>
        <w:t xml:space="preserve"> (CV) të detajuar, që paraqet informacion mbi arsimimin dhe trajnimet, eksperiencat profesionale të mëparshme, largimet nga puna dhe veprimtaritë profesionale apo funksione të tjera aktuale (sipas formularit nr. 4 të kësaj rregulloreje);</w:t>
      </w:r>
    </w:p>
    <w:p w14:paraId="6A6B9C46" w14:textId="48EE262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vërtetimet e mëposhtme të lëshuara nga organet kompetente</w:t>
      </w:r>
      <w:r w:rsidR="00B96207">
        <w:rPr>
          <w:rFonts w:ascii="Garamond" w:hAnsi="Garamond" w:cs="Times New Roman"/>
          <w:sz w:val="24"/>
          <w:szCs w:val="24"/>
        </w:rPr>
        <w:t>,</w:t>
      </w:r>
      <w:r w:rsidRPr="00FE5D2A">
        <w:rPr>
          <w:rFonts w:ascii="Garamond" w:hAnsi="Garamond" w:cs="Times New Roman"/>
          <w:sz w:val="24"/>
          <w:szCs w:val="24"/>
        </w:rPr>
        <w:t xml:space="preserve"> sipas juridiksionit territorial:</w:t>
      </w:r>
    </w:p>
    <w:p w14:paraId="3D570E49" w14:textId="0000B788" w:rsidR="00083CAE" w:rsidRPr="00FE5D2A" w:rsidRDefault="00083CAE" w:rsidP="00083CAE">
      <w:pPr>
        <w:pStyle w:val="CommentText"/>
        <w:spacing w:after="0"/>
        <w:ind w:firstLine="284"/>
        <w:rPr>
          <w:rFonts w:ascii="Garamond" w:hAnsi="Garamond"/>
          <w:sz w:val="24"/>
          <w:szCs w:val="24"/>
        </w:rPr>
      </w:pPr>
      <w:r w:rsidRPr="00FE5D2A">
        <w:rPr>
          <w:rFonts w:ascii="Garamond" w:hAnsi="Garamond"/>
          <w:sz w:val="24"/>
          <w:szCs w:val="24"/>
        </w:rPr>
        <w:t>i. se perso</w:t>
      </w:r>
      <w:r w:rsidR="00B96207">
        <w:rPr>
          <w:rFonts w:ascii="Garamond" w:hAnsi="Garamond"/>
          <w:sz w:val="24"/>
          <w:szCs w:val="24"/>
        </w:rPr>
        <w:t>ni nuk është në ndjekje penale;</w:t>
      </w:r>
    </w:p>
    <w:p w14:paraId="4FCBCCBA" w14:textId="722B87DF" w:rsidR="00083CAE" w:rsidRPr="00FE5D2A" w:rsidRDefault="00083CAE" w:rsidP="00083CAE">
      <w:pPr>
        <w:pStyle w:val="CommentText"/>
        <w:spacing w:after="0"/>
        <w:ind w:firstLine="284"/>
        <w:rPr>
          <w:rFonts w:ascii="Garamond" w:hAnsi="Garamond"/>
          <w:sz w:val="24"/>
          <w:szCs w:val="24"/>
        </w:rPr>
      </w:pPr>
      <w:r w:rsidRPr="00FE5D2A">
        <w:rPr>
          <w:rFonts w:ascii="Garamond" w:hAnsi="Garamond"/>
          <w:sz w:val="24"/>
          <w:szCs w:val="24"/>
        </w:rPr>
        <w:t>ii. se personi nuk ës</w:t>
      </w:r>
      <w:r w:rsidR="00B96207">
        <w:rPr>
          <w:rFonts w:ascii="Garamond" w:hAnsi="Garamond"/>
          <w:sz w:val="24"/>
          <w:szCs w:val="24"/>
        </w:rPr>
        <w:t>htë në gjykim për vepra penale;</w:t>
      </w:r>
    </w:p>
    <w:p w14:paraId="5879DCFA" w14:textId="0E11732E" w:rsidR="00083CAE" w:rsidRPr="00FE5D2A" w:rsidRDefault="00083CAE" w:rsidP="00083CAE">
      <w:pPr>
        <w:pStyle w:val="CommentText"/>
        <w:spacing w:after="0"/>
        <w:ind w:firstLine="284"/>
        <w:rPr>
          <w:rFonts w:ascii="Garamond" w:hAnsi="Garamond"/>
          <w:sz w:val="24"/>
          <w:szCs w:val="24"/>
        </w:rPr>
      </w:pPr>
      <w:r w:rsidRPr="00FE5D2A">
        <w:rPr>
          <w:rFonts w:ascii="Garamond" w:hAnsi="Garamond"/>
          <w:sz w:val="24"/>
          <w:szCs w:val="24"/>
        </w:rPr>
        <w:t>iii. se personi nuk është i dënuar penalisht; dhe</w:t>
      </w:r>
    </w:p>
    <w:p w14:paraId="561F41C1" w14:textId="21E68CF9" w:rsidR="00083CAE" w:rsidRPr="00FE5D2A" w:rsidRDefault="00B96207" w:rsidP="00083CAE">
      <w:pPr>
        <w:pStyle w:val="CommentText"/>
        <w:spacing w:after="0"/>
        <w:ind w:firstLine="284"/>
        <w:jc w:val="both"/>
        <w:rPr>
          <w:rFonts w:ascii="Garamond" w:hAnsi="Garamond"/>
          <w:sz w:val="24"/>
          <w:szCs w:val="24"/>
        </w:rPr>
      </w:pPr>
      <w:r>
        <w:rPr>
          <w:rFonts w:ascii="Garamond" w:hAnsi="Garamond"/>
          <w:sz w:val="24"/>
          <w:szCs w:val="24"/>
        </w:rPr>
        <w:t xml:space="preserve">iv. </w:t>
      </w:r>
      <w:r w:rsidR="00083CAE" w:rsidRPr="00FE5D2A">
        <w:rPr>
          <w:rFonts w:ascii="Garamond" w:hAnsi="Garamond"/>
          <w:sz w:val="24"/>
          <w:szCs w:val="24"/>
        </w:rPr>
        <w:t>nga Zyra e Përmbarimit Gjyqësor, se personi nuk është në proces ekzekutimi të detyrueshëm për detyrime pasurore të pashlyera;</w:t>
      </w:r>
    </w:p>
    <w:p w14:paraId="082A6847"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Vërtetimet e lartpërmendura të jenë lëshuar jo më herët se 3 (tre) muaj nga data e paraqitjes së aplikimit në Bankën e Shqipërisë.</w:t>
      </w:r>
    </w:p>
    <w:p w14:paraId="5DEF1321" w14:textId="697DE15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deklaratë personale mbi ndonjë rast paaftësie paguese dhe që nuk ka qenë përgjegjës për falimentimin, ose procedura të ngjashme të ndonjë subjekti që ushtron aktivitet ekonomik;</w:t>
      </w:r>
    </w:p>
    <w:p w14:paraId="37BDC0B1" w14:textId="58DFDC3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vërtetim ose raportin e kredimarrësit nga regjistri i kredive, ose një dokument ekuivalent nga organet kompetente të shtetit të huaj, të lëshuar jo më herët se 3 (tre) muaj nga data e paraqitjes së aplikimit në Bankën e Shqipërisë;</w:t>
      </w:r>
    </w:p>
    <w:p w14:paraId="059608C4" w14:textId="6C0C98B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deklaratë për çdo refuzim ose revokim nga një autoritet mbikëqyrës/Banka e Shqipërisë ose subjekt i sektorit publik në sektorin e shërbimeve financiare, apo çdo përjashtim nga një shoqatë profesionistësh;</w:t>
      </w:r>
    </w:p>
    <w:p w14:paraId="67DAFF19" w14:textId="6640AA2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një listë të sipërmarrjeve që personi drejton ose kontrollon, përqindjen e kontrollit të drejtpërdrejtë ose të tërthortë në këto shoqëri, statusin e tyre (nëse janë aktive, kanë pushuar së vepruari, etj.);</w:t>
      </w:r>
    </w:p>
    <w:p w14:paraId="57794F40" w14:textId="7C4A2E3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rezultatin e vlerësimit, në rastin kur është kryer një vlerësim i reputacionit të personit nga Banka e Shqipërisë ose nga një autoritet mbikëqyrës në sektorin e shërbimeve financiare, përfshirë identitetin e atij autoriteti;</w:t>
      </w:r>
    </w:p>
    <w:p w14:paraId="63E23D0A" w14:textId="06BC1E9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pasqyra/të dhëna financiare të audituara nga audituesit ligjorë për tr</w:t>
      </w:r>
      <w:r w:rsidR="008B7807">
        <w:rPr>
          <w:rFonts w:ascii="Garamond" w:hAnsi="Garamond" w:cs="Times New Roman"/>
          <w:sz w:val="24"/>
          <w:szCs w:val="24"/>
        </w:rPr>
        <w:t>i</w:t>
      </w:r>
      <w:r w:rsidRPr="00FE5D2A">
        <w:rPr>
          <w:rFonts w:ascii="Garamond" w:hAnsi="Garamond" w:cs="Times New Roman"/>
          <w:sz w:val="24"/>
          <w:szCs w:val="24"/>
        </w:rPr>
        <w:t xml:space="preserve"> vitet e fundit (sipas formularit nr. 11 të kësaj rregulloreje);</w:t>
      </w:r>
    </w:p>
    <w:p w14:paraId="794C8CF5" w14:textId="2976636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për personat fizikë tregtarë, ekstrakti i regjistrimit në regjistrin tregtar dhe vërtetim nga organet e tatim-taksave për shlyerjen e rregullt të detyrimeve fiskale;</w:t>
      </w:r>
    </w:p>
    <w:p w14:paraId="08C89B87" w14:textId="73F4128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k) deklaratën, e cila përmban informacion për marrëdhënie të ngushta personale, pune apo biznesi sipas përcaktimeve ligjore, me persona për të cilët ka dënime penale të formës së prerë (sipas formularit nr. 9 të kësaj rregulloreje);</w:t>
      </w:r>
    </w:p>
    <w:p w14:paraId="13033BB9" w14:textId="32D1271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l) një deklaratë nëse personi është person i ek</w:t>
      </w:r>
      <w:r w:rsidR="00B96207">
        <w:rPr>
          <w:rFonts w:ascii="Garamond" w:hAnsi="Garamond" w:cs="Times New Roman"/>
          <w:sz w:val="24"/>
          <w:szCs w:val="24"/>
        </w:rPr>
        <w:t>spozuar politikisht dhe nëse ka</w:t>
      </w:r>
      <w:r w:rsidRPr="00FE5D2A">
        <w:rPr>
          <w:rFonts w:ascii="Garamond" w:hAnsi="Garamond" w:cs="Times New Roman"/>
          <w:sz w:val="24"/>
          <w:szCs w:val="24"/>
        </w:rPr>
        <w:t xml:space="preserve"> lidhje me persona të ekspozuar politikisht, sipas përcaktimeve në ligjin “Për parandalimin e pastrimit të parave dhe financimit të terrorizmit” (sipas formularit nr. 10 të kësaj rregulloreje).</w:t>
      </w:r>
    </w:p>
    <w:p w14:paraId="506C1DEC" w14:textId="7422344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Në rastin kur një person apo subjekt</w:t>
      </w:r>
      <w:r w:rsidR="00B96207">
        <w:rPr>
          <w:rFonts w:ascii="Garamond" w:hAnsi="Garamond" w:cs="Times New Roman"/>
          <w:sz w:val="24"/>
          <w:szCs w:val="24"/>
        </w:rPr>
        <w:t>,</w:t>
      </w:r>
      <w:r w:rsidRPr="00FE5D2A">
        <w:rPr>
          <w:rFonts w:ascii="Garamond" w:hAnsi="Garamond" w:cs="Times New Roman"/>
          <w:sz w:val="24"/>
          <w:szCs w:val="24"/>
        </w:rPr>
        <w:t xml:space="preserve"> që zotëron pjesëmarrje influencuese të drejtpërdrejtë ose të tërthortë në kapitalin e aplikuesit, është person juridik, subjekti që aplikon për licencim si institucion i parasë elektronike paraqet</w:t>
      </w:r>
      <w:r w:rsidR="00B96207">
        <w:rPr>
          <w:rFonts w:ascii="Garamond" w:hAnsi="Garamond" w:cs="Times New Roman"/>
          <w:sz w:val="24"/>
          <w:szCs w:val="24"/>
        </w:rPr>
        <w:t>,</w:t>
      </w:r>
      <w:r w:rsidRPr="00FE5D2A">
        <w:rPr>
          <w:rFonts w:ascii="Garamond" w:hAnsi="Garamond" w:cs="Times New Roman"/>
          <w:sz w:val="24"/>
          <w:szCs w:val="24"/>
        </w:rPr>
        <w:t xml:space="preserve"> në Bankën e Shqipërisë</w:t>
      </w:r>
      <w:r w:rsidR="00B96207">
        <w:rPr>
          <w:rFonts w:ascii="Garamond" w:hAnsi="Garamond" w:cs="Times New Roman"/>
          <w:sz w:val="24"/>
          <w:szCs w:val="24"/>
        </w:rPr>
        <w:t>,</w:t>
      </w:r>
      <w:r w:rsidRPr="00FE5D2A">
        <w:rPr>
          <w:rFonts w:ascii="Garamond" w:hAnsi="Garamond" w:cs="Times New Roman"/>
          <w:sz w:val="24"/>
          <w:szCs w:val="24"/>
        </w:rPr>
        <w:t xml:space="preserve"> informacionin e mëposhtëm</w:t>
      </w:r>
      <w:r w:rsidR="00B96207">
        <w:rPr>
          <w:rFonts w:ascii="Garamond" w:hAnsi="Garamond" w:cs="Times New Roman"/>
          <w:sz w:val="24"/>
          <w:szCs w:val="24"/>
        </w:rPr>
        <w:t>,</w:t>
      </w:r>
      <w:r w:rsidRPr="00FE5D2A">
        <w:rPr>
          <w:rFonts w:ascii="Garamond" w:hAnsi="Garamond" w:cs="Times New Roman"/>
          <w:sz w:val="24"/>
          <w:szCs w:val="24"/>
        </w:rPr>
        <w:t xml:space="preserve"> lidhur me identitetin dhe përshtatshmërinë e këtij personi:</w:t>
      </w:r>
    </w:p>
    <w:p w14:paraId="5EC4D268" w14:textId="5990A8FA" w:rsidR="00083CAE" w:rsidRPr="00FE5D2A" w:rsidRDefault="00083CAE" w:rsidP="00083CAE">
      <w:pPr>
        <w:spacing w:after="0" w:line="240" w:lineRule="auto"/>
        <w:ind w:firstLine="284"/>
        <w:rPr>
          <w:rFonts w:ascii="Garamond" w:hAnsi="Garamond" w:cs="Times New Roman"/>
          <w:sz w:val="24"/>
          <w:szCs w:val="24"/>
        </w:rPr>
      </w:pPr>
      <w:r w:rsidRPr="00FE5D2A">
        <w:rPr>
          <w:rFonts w:ascii="Garamond" w:hAnsi="Garamond" w:cs="Times New Roman"/>
          <w:sz w:val="24"/>
          <w:szCs w:val="24"/>
        </w:rPr>
        <w:t>a) emrin e subjektit;</w:t>
      </w:r>
    </w:p>
    <w:p w14:paraId="3FC8BA4C" w14:textId="6E75743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ekstraktin e regjistrit tregtar, lëshuar nga Qendra Kombëtare e Biznesit (për personat juridikë të huaj – aktet e barasvlershme/ekuivalente juridikisht sipas legjislacionit/juridiksionit të huaj);</w:t>
      </w:r>
    </w:p>
    <w:p w14:paraId="129FB946" w14:textId="795BFF0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adresën e selisë qendrore;</w:t>
      </w:r>
    </w:p>
    <w:p w14:paraId="149366BC" w14:textId="162C25C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të dhënat e kontaktit;</w:t>
      </w:r>
    </w:p>
    <w:p w14:paraId="75D8E587" w14:textId="2E4309F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statutin e shoqërisë, ose kur personi është i regjistruar në një shtet tjetër, një përmbledhje që shpjegon karakteristikat kryesore juridike të formës ligjore</w:t>
      </w:r>
      <w:r w:rsidR="00B96207">
        <w:rPr>
          <w:rFonts w:ascii="Garamond" w:hAnsi="Garamond" w:cs="Times New Roman"/>
          <w:sz w:val="24"/>
          <w:szCs w:val="24"/>
        </w:rPr>
        <w:t xml:space="preserve"> apo të subjektit;</w:t>
      </w:r>
    </w:p>
    <w:p w14:paraId="1CEA64D4" w14:textId="76C91D9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vendimin e organit vendimmarrës të shoqërisë për pjesëmarrjen në kapitalin e institucionit të parasë elektronike;</w:t>
      </w:r>
    </w:p>
    <w:p w14:paraId="672AEB5C" w14:textId="0D3AE4F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informacion nëse personi juridik ka qenë ose jo subjekt i rregulluar nga Banka e Shqipërisë/një autoritet tjetër mbikëqyrës në sektorin e shërbimeve financiare ose organ tjetër shtetëror;</w:t>
      </w:r>
    </w:p>
    <w:p w14:paraId="74941A29" w14:textId="5CE1343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informacionin e parashikuar në shkronjat “c” deri në “l”</w:t>
      </w:r>
      <w:r w:rsidR="00B96207">
        <w:rPr>
          <w:rFonts w:ascii="Garamond" w:hAnsi="Garamond" w:cs="Times New Roman"/>
          <w:sz w:val="24"/>
          <w:szCs w:val="24"/>
        </w:rPr>
        <w:t>,</w:t>
      </w:r>
      <w:r w:rsidRPr="00FE5D2A">
        <w:rPr>
          <w:rFonts w:ascii="Garamond" w:hAnsi="Garamond" w:cs="Times New Roman"/>
          <w:sz w:val="24"/>
          <w:szCs w:val="24"/>
        </w:rPr>
        <w:t xml:space="preserve"> të pikës 2 të këtij neni, në lidhje me personin juridik;</w:t>
      </w:r>
    </w:p>
    <w:p w14:paraId="70BC8CC1" w14:textId="62BD5D0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strukturën e aksionarëve të personit juridik, që përfshin të paktën: emrin, datën dhe vendin e lindjes (për individët), adresën, dhe kur është e mundur, numrin personal të identifikimit ose të regjistrimit, si dhe përqindjen përkat</w:t>
      </w:r>
      <w:r w:rsidR="00003360" w:rsidRPr="00FE5D2A">
        <w:rPr>
          <w:rFonts w:ascii="Garamond" w:hAnsi="Garamond" w:cs="Times New Roman"/>
          <w:sz w:val="24"/>
          <w:szCs w:val="24"/>
        </w:rPr>
        <w:t>ëse të pjesëmarrjes në kapital/</w:t>
      </w:r>
      <w:r w:rsidRPr="00FE5D2A">
        <w:rPr>
          <w:rFonts w:ascii="Garamond" w:hAnsi="Garamond" w:cs="Times New Roman"/>
          <w:sz w:val="24"/>
          <w:szCs w:val="24"/>
        </w:rPr>
        <w:t>të drejtës së votës, të çdo aksionari/ortaku të drejtpërdrejtë ose të tërthortë dhe pronari përfitues, sipas përcaktimit në ligjin “Për parandalimin e pastrimit të parave dhe financimit të terrorizmit”;</w:t>
      </w:r>
    </w:p>
    <w:p w14:paraId="0C70BDAE" w14:textId="6FBB48D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një përshkrim të grupit financiar të rregulluar, pjesë e të cilit është aplikuesi, ose mund të bëhet pjesë, duke përcaktuar/paraqitur shoqërinë mëmë dhe subjektet e tjera të grupit, si dhe emrin e autoriteteve të tyre mbikëqyrëse;</w:t>
      </w:r>
    </w:p>
    <w:p w14:paraId="5C296F89" w14:textId="408BDFB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k) pasqyrat financiare vjetore, në nivel individual, dhe kur është e zbatueshme, të konsoliduara në nivel grupi, për tr</w:t>
      </w:r>
      <w:r w:rsidR="008B7807">
        <w:rPr>
          <w:rFonts w:ascii="Garamond" w:hAnsi="Garamond" w:cs="Times New Roman"/>
          <w:sz w:val="24"/>
          <w:szCs w:val="24"/>
        </w:rPr>
        <w:t>i</w:t>
      </w:r>
      <w:r w:rsidRPr="00FE5D2A">
        <w:rPr>
          <w:rFonts w:ascii="Garamond" w:hAnsi="Garamond" w:cs="Times New Roman"/>
          <w:sz w:val="24"/>
          <w:szCs w:val="24"/>
        </w:rPr>
        <w:t xml:space="preserve"> vitet e fundit financiarë, kur personi juridik ka ushtruar veprimtari (ose, nëse ka ushtruar veprimtarinë për më pak se tre vjet, periudha për të cilën personi juridik ka ushtruar veprimtari dhe për të cilën janë përgatitur pasqyrat financiare), të audituara/certifikuara nga audituesi ligjor apo shoqëria e auditimit, në përputhje me ligjin për auditimin ligjor, nëse është e aplikueshme, duke përfshirë:</w:t>
      </w:r>
    </w:p>
    <w:p w14:paraId="3CA8C4DE" w14:textId="14AC3AF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bilancin kontabël;</w:t>
      </w:r>
    </w:p>
    <w:p w14:paraId="31955A48" w14:textId="6FE1BF3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pasqyrën e të ardhurave dhe shpenzimeve;</w:t>
      </w:r>
    </w:p>
    <w:p w14:paraId="49B549A2" w14:textId="7BF08E0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raportet vjetore dhe anekset financiare;</w:t>
      </w:r>
    </w:p>
    <w:p w14:paraId="4AD69EA6" w14:textId="0FA9B52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l) vërtetim nga autoritetet përkatëse për shlyerjen e detyrimeve fiskale (për personat juridikë të huaj – </w:t>
      </w:r>
      <w:r w:rsidR="00003360" w:rsidRPr="00FE5D2A">
        <w:rPr>
          <w:rFonts w:ascii="Garamond" w:hAnsi="Garamond" w:cs="Times New Roman"/>
          <w:sz w:val="24"/>
          <w:szCs w:val="24"/>
        </w:rPr>
        <w:t>aktet e barasvlershme/</w:t>
      </w:r>
      <w:r w:rsidRPr="00FE5D2A">
        <w:rPr>
          <w:rFonts w:ascii="Garamond" w:hAnsi="Garamond" w:cs="Times New Roman"/>
          <w:sz w:val="24"/>
          <w:szCs w:val="24"/>
        </w:rPr>
        <w:t>ekuivalente juridikisht sipas legjislacionit/juridiksionit të huaj);</w:t>
      </w:r>
    </w:p>
    <w:p w14:paraId="26911522" w14:textId="4AA1264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m) në rastin kur personi juridik nuk ka kryer veprimtari për një periudhë të mjaftueshme</w:t>
      </w:r>
      <w:r w:rsidR="00FE3572">
        <w:rPr>
          <w:rFonts w:ascii="Garamond" w:hAnsi="Garamond" w:cs="Times New Roman"/>
          <w:sz w:val="24"/>
          <w:szCs w:val="24"/>
        </w:rPr>
        <w:t>,</w:t>
      </w:r>
      <w:r w:rsidRPr="00FE5D2A">
        <w:rPr>
          <w:rFonts w:ascii="Garamond" w:hAnsi="Garamond" w:cs="Times New Roman"/>
          <w:sz w:val="24"/>
          <w:szCs w:val="24"/>
        </w:rPr>
        <w:t xml:space="preserve"> për të paraqitur pasqyrat financiare</w:t>
      </w:r>
      <w:r w:rsidR="00FE3572">
        <w:rPr>
          <w:rFonts w:ascii="Garamond" w:hAnsi="Garamond" w:cs="Times New Roman"/>
          <w:sz w:val="24"/>
          <w:szCs w:val="24"/>
        </w:rPr>
        <w:t>,</w:t>
      </w:r>
      <w:r w:rsidRPr="00FE5D2A">
        <w:rPr>
          <w:rFonts w:ascii="Garamond" w:hAnsi="Garamond" w:cs="Times New Roman"/>
          <w:sz w:val="24"/>
          <w:szCs w:val="24"/>
        </w:rPr>
        <w:t xml:space="preserve"> për tr</w:t>
      </w:r>
      <w:r w:rsidR="008B7807">
        <w:rPr>
          <w:rFonts w:ascii="Garamond" w:hAnsi="Garamond" w:cs="Times New Roman"/>
          <w:sz w:val="24"/>
          <w:szCs w:val="24"/>
        </w:rPr>
        <w:t>i</w:t>
      </w:r>
      <w:r w:rsidRPr="00FE5D2A">
        <w:rPr>
          <w:rFonts w:ascii="Garamond" w:hAnsi="Garamond" w:cs="Times New Roman"/>
          <w:sz w:val="24"/>
          <w:szCs w:val="24"/>
        </w:rPr>
        <w:t xml:space="preserve"> vitet financiare përpara datës së aplikimit, aplikimi duhet të përmbajë pasqyrat financiare ekzistuese të ndërmjetme, nëse ka;</w:t>
      </w:r>
    </w:p>
    <w:p w14:paraId="26E47020" w14:textId="104B873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n) kur personi juridik ose subjekti ka selinë qendrore në një shtet tjetër, informacioni i përgjithshëm mbi regjimin rregullator të shtetit në fjalë</w:t>
      </w:r>
      <w:r w:rsidR="00FE3572">
        <w:rPr>
          <w:rFonts w:ascii="Garamond" w:hAnsi="Garamond" w:cs="Times New Roman"/>
          <w:sz w:val="24"/>
          <w:szCs w:val="24"/>
        </w:rPr>
        <w:t>,</w:t>
      </w:r>
      <w:r w:rsidRPr="00FE5D2A">
        <w:rPr>
          <w:rFonts w:ascii="Garamond" w:hAnsi="Garamond" w:cs="Times New Roman"/>
          <w:sz w:val="24"/>
          <w:szCs w:val="24"/>
        </w:rPr>
        <w:t xml:space="preserve"> siç zbatohet/aplikohet për personin </w:t>
      </w:r>
      <w:r w:rsidRPr="00FE5D2A">
        <w:rPr>
          <w:rFonts w:ascii="Garamond" w:hAnsi="Garamond" w:cs="Times New Roman"/>
          <w:sz w:val="24"/>
          <w:szCs w:val="24"/>
        </w:rPr>
        <w:lastRenderedPageBreak/>
        <w:t xml:space="preserve">juridik, duke përfshirë informacion mbi shkallën e përputhshmërisë së regjimit të masave për parandalimin e pastrimit të parave dhe financimit të terrorizmit të vendit në fjalë, me rekomandimet e </w:t>
      </w:r>
      <w:r w:rsidRPr="00125113">
        <w:rPr>
          <w:rFonts w:ascii="Garamond" w:hAnsi="Garamond" w:cs="Times New Roman"/>
          <w:sz w:val="24"/>
          <w:szCs w:val="24"/>
        </w:rPr>
        <w:t>FATF</w:t>
      </w:r>
      <w:r w:rsidR="00416AD4" w:rsidRPr="00125113">
        <w:rPr>
          <w:rFonts w:ascii="Garamond" w:hAnsi="Garamond" w:cs="Times New Roman"/>
          <w:sz w:val="24"/>
          <w:szCs w:val="24"/>
        </w:rPr>
        <w:t>-së</w:t>
      </w:r>
      <w:r w:rsidR="00EB47A3" w:rsidRPr="00125113">
        <w:rPr>
          <w:rStyle w:val="FootnoteReference"/>
          <w:rFonts w:ascii="Garamond" w:hAnsi="Garamond" w:cs="Times New Roman"/>
          <w:position w:val="7"/>
          <w:sz w:val="24"/>
          <w:szCs w:val="24"/>
        </w:rPr>
        <w:footnoteReference w:id="3"/>
      </w:r>
      <w:r w:rsidRPr="00125113">
        <w:rPr>
          <w:rFonts w:ascii="Garamond" w:hAnsi="Garamond" w:cs="Times New Roman"/>
          <w:sz w:val="24"/>
          <w:szCs w:val="24"/>
        </w:rPr>
        <w:t>;</w:t>
      </w:r>
    </w:p>
    <w:p w14:paraId="24AE4D00" w14:textId="55EB1631" w:rsidR="00083CAE" w:rsidRPr="00FE5D2A" w:rsidRDefault="00083CAE" w:rsidP="00083CAE">
      <w:pPr>
        <w:spacing w:after="0" w:line="240" w:lineRule="auto"/>
        <w:ind w:firstLine="284"/>
        <w:rPr>
          <w:rFonts w:ascii="Garamond" w:hAnsi="Garamond" w:cs="Times New Roman"/>
          <w:sz w:val="24"/>
          <w:szCs w:val="24"/>
        </w:rPr>
      </w:pPr>
      <w:r w:rsidRPr="00FE5D2A">
        <w:rPr>
          <w:rFonts w:ascii="Garamond" w:hAnsi="Garamond" w:cs="Times New Roman"/>
          <w:sz w:val="24"/>
          <w:szCs w:val="24"/>
        </w:rPr>
        <w:t>o) për subjektet në formën e sipërmarrjeve të investimeve kolektive ose trusteve, subjekti që aplikon duhet të paraqesë informacionin e mëposhtëm:</w:t>
      </w:r>
    </w:p>
    <w:p w14:paraId="4DCCB684" w14:textId="5FC4560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identitetin e personave që menaxhojnë aktivet dhe identitetin e personave që janë përfitues ose nënshkrues;</w:t>
      </w:r>
    </w:p>
    <w:p w14:paraId="4182C4AA" w14:textId="715E9D3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një kopje të dokumentit të themelimit dhe qeverisjes së subjektit, përfshirë politikën e investimit dhe çdo kufizim të investimit të aplikueshëm ndaj subjektit.</w:t>
      </w:r>
    </w:p>
    <w:p w14:paraId="5C6BE527" w14:textId="4799F13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Subjekti që aplikon për licencim si institucion i parasë elektronike paraqet në Bankën e Shqipërisë, informacionin e mëposhtëm për çdo individ, person fizik ose juridik që zotëron pjesëmarrje influencuese në kapitalin e aplikuesit:</w:t>
      </w:r>
    </w:p>
    <w:p w14:paraId="3242EFBF" w14:textId="695D2D8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informacion të detajuar mbi arsyet financiare ose të biznesit të personit për zotërimin e pjesëmarrjes, si dhe strategjinë në lidhje me pjesëmarrjen në kapital, përfshirë periudhën në të cilën personi synon të mbajë këtë pjesëmarrje dhe çdo synim për të rritur, zvogëluar, apo ruajtur nivelin e pjesëmarrjes në kapital në të ardhmen e parashikuar;</w:t>
      </w:r>
    </w:p>
    <w:p w14:paraId="4CF43F6A" w14:textId="1A696BB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informacion të detajuar mbi synimet/qëllimet e personit në lidhje me aplikuesin dhe shkallën e influencës/ndikimit që personi synon të ushtrojë mbi aplikuesin, lidhur me politikën e dividendëve, zhvillimin strategjik dhe shpërndarjen e burimeve të aplikuesit, pavarësisht nëse ai synon ose jo të veprojë si aksionar aktiv i pakicës, si dhe argumentimin për këtë qëllim;</w:t>
      </w:r>
    </w:p>
    <w:p w14:paraId="513194DB" w14:textId="4CB698A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informacion mbi gatishmërinë e personit për të mbështetur aplikuesin me kapital shtesë nëse është nevojshme për zhvillimin e veprimtarisë së tij apo në rast të vështirësisë financiare;</w:t>
      </w:r>
    </w:p>
    <w:p w14:paraId="76287D1B" w14:textId="05766A6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përmbajtjen e ndonjë marrëveshjeje (përfshirë edhe marrëveshjet financiare) ndërmjet aksionarëve apo ortakëve të synuar, me aksionarë ose ortakë të tjerë në lidhje me aplikuesin;</w:t>
      </w:r>
    </w:p>
    <w:p w14:paraId="0A547610" w14:textId="743D6B5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një analizë që përcakton nëse pjesëmarrja influencuese në kapital do të ndikojë në ndonjë mënyrë në aftësinë e aplikuesit për të siguruar informacion të saktë dhe në kohën e duhur për Bankën e Shqipërisë;</w:t>
      </w:r>
    </w:p>
    <w:p w14:paraId="65420406" w14:textId="3825529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identitetin e çdo anëtari të këshillit të administrimit/mbikëqyrës dhe/ose të administratorit që do të emërohet nga këta aksionarë apo ortakë, së bashku me informacionin e paraqitur në nenin 46 të kësaj rregulloreje.</w:t>
      </w:r>
    </w:p>
    <w:p w14:paraId="3729A964" w14:textId="64F0B42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5. Subjekti që aplikon për licencim si institucion i parasë elektronike paraqet në Bankën e Shqipërisë, dokumentacionin e mëposhtëm për kapitalin dhe burimin e tij (për të siguruar informacion të mjaftueshëm për Bankën e Shqipërisë se fondet janë gjeneruar nga veprimtari të ligjshme):</w:t>
      </w:r>
    </w:p>
    <w:p w14:paraId="54542284" w14:textId="5A1C01DB"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deklaratë noteriale të aksionarëve apo ortakëve se burimi i kapitalit fillestar të paguar të institucionit të parasë elektronike nuk është hua, kredi ose paradhënie nga subjekte të treta;</w:t>
      </w:r>
    </w:p>
    <w:p w14:paraId="3ABCFCD7" w14:textId="6D3F54A8" w:rsidR="00083CAE" w:rsidRPr="00FE5D2A" w:rsidRDefault="00083CAE" w:rsidP="00083CAE">
      <w:pPr>
        <w:tabs>
          <w:tab w:val="left" w:pos="12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b) deklaratë noteriale të aksionarëve apo ortakëve mbi burimin e krijimit të kapitalit fillestar të paguar dhe për çdo shtesë të tij gjatë zhvillimit të veprimtarisë, të shoqëruar me dokumentacionin e mëposhtëm: </w:t>
      </w:r>
    </w:p>
    <w:p w14:paraId="7F3CAA9B" w14:textId="517F94A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për personat juridikë:</w:t>
      </w:r>
    </w:p>
    <w:p w14:paraId="5569E8BB" w14:textId="4C1D03A9" w:rsidR="00083CAE" w:rsidRPr="00FE5D2A" w:rsidRDefault="00083CAE" w:rsidP="00083CAE">
      <w:pPr>
        <w:tabs>
          <w:tab w:val="left" w:pos="10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evidencën e burimit të krijimit të fondeve, të paraqitur në një formë të pranueshme ligjore (raporti i ekspertit kontabël të autorizuar, bilanci kontabël vjetor, dhurata ose burime të tjera të destinuara për blerjen e aksioneve të institucionit të parasë elektronike) dhe certifikatën e autoriteteve kompetente që siguron të dhëna për bilancin e shoqërisë dhe rregullshmërinë e pagesës së tatimeve dhe taksave;</w:t>
      </w:r>
    </w:p>
    <w:p w14:paraId="5B12217A" w14:textId="1066838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ii. për individët ose personat fizikë tregtarë:</w:t>
      </w:r>
    </w:p>
    <w:p w14:paraId="1A123686" w14:textId="2F35CA12" w:rsidR="00083CAE" w:rsidRPr="00416AD4" w:rsidRDefault="00083CAE" w:rsidP="00416AD4">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evidencën e burimit të krijimit të fondeve, të paraqitur në një formë të pranueshme ligjore (blerje ose shitje, dhurata, paga, depozita monetare në banka ose të tjera evidenca të burimit të fondeve) dhe certifikatën e autoriteteve përkatëse fiskale shtetërore lidhur me s</w:t>
      </w:r>
      <w:r w:rsidR="00416AD4">
        <w:rPr>
          <w:rFonts w:ascii="Garamond" w:hAnsi="Garamond" w:cs="Times New Roman"/>
          <w:sz w:val="24"/>
          <w:szCs w:val="24"/>
        </w:rPr>
        <w:t>hlyerjen e detyrimeve tatimore.</w:t>
      </w:r>
    </w:p>
    <w:p w14:paraId="47C2616F" w14:textId="6EA3BE7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6. Kërkesat për informacion të parashikuara në këtë nen janë të zbatueshme për procesin e licencimit të institucioneve të parasë elektronike dhe për procesin e dhënies së miratimit në çdo situatë ndryshimi të pjesëmarrjes influencuese të drejtpërdrejtë ose të tërthortë të aksioneve ose kuotave, siç parashikohet në nenin 8, pikat 1 dhe 2 të ligjit “Për shërbimet e pagesave”.</w:t>
      </w:r>
    </w:p>
    <w:p w14:paraId="0720C65B" w14:textId="77777777" w:rsidR="00083CAE" w:rsidRPr="00FE5D2A" w:rsidRDefault="00083CAE" w:rsidP="00083CAE">
      <w:pPr>
        <w:spacing w:after="0" w:line="240" w:lineRule="auto"/>
        <w:ind w:firstLine="284"/>
        <w:rPr>
          <w:rFonts w:ascii="Garamond" w:hAnsi="Garamond" w:cs="Times New Roman"/>
          <w:bCs/>
          <w:sz w:val="24"/>
          <w:szCs w:val="24"/>
        </w:rPr>
      </w:pPr>
    </w:p>
    <w:p w14:paraId="0F663B2C"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46</w:t>
      </w:r>
    </w:p>
    <w:p w14:paraId="5FF8BD9B"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vlerësimin e përshtatshmërisë së administratorit dhe personave përgjegjës për administrimin e institucionit të parasë elektronike</w:t>
      </w:r>
    </w:p>
    <w:p w14:paraId="648ECD1B"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555F70EE" w14:textId="65EE225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paraqet në Bankën e Shqipërisë, identitetin e çdo anëtari të këshillit të administrimit/mbikëqyrës, të administratorit dhe të çdo anëtari të komitetit të kontrollit.</w:t>
      </w:r>
    </w:p>
    <w:p w14:paraId="728A3651" w14:textId="4B6BBD4D" w:rsidR="00083CAE" w:rsidRPr="00FE5D2A" w:rsidRDefault="00083CAE" w:rsidP="00416AD4">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Subjekti që aplikon për licencim si institucion i parasë elektronike, për qëllime të vlerësimit të përshtatshmërisë së kryetarit të këshillit të administrimit/mbikëqyrës, administratorit dhe kryetarit të komitetit të kontrollit, paraqet në Bankën e Shqipërisë, dokumentacionin e parashikuar në nenin 67 të kësaj rregulloreje. Këta persona në çdo rast duhet të plotësojnë kriteret e parashikuara në n</w:t>
      </w:r>
      <w:r w:rsidR="00416AD4">
        <w:rPr>
          <w:rFonts w:ascii="Garamond" w:hAnsi="Garamond" w:cs="Times New Roman"/>
          <w:sz w:val="24"/>
          <w:szCs w:val="24"/>
        </w:rPr>
        <w:t>enin 66 të kësaj rregulloreje.</w:t>
      </w:r>
    </w:p>
    <w:p w14:paraId="3B52A442" w14:textId="1EDE560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Kërkesat e parashikuara në këtë nen janë të zbatueshme edhe në rastet e ndryshimit ose të riemërimit (zgjatjes së afatit të emërimit) të personave</w:t>
      </w:r>
      <w:r w:rsidR="00125113">
        <w:rPr>
          <w:rFonts w:ascii="Garamond" w:hAnsi="Garamond" w:cs="Times New Roman"/>
          <w:sz w:val="24"/>
          <w:szCs w:val="24"/>
        </w:rPr>
        <w:t>,</w:t>
      </w:r>
      <w:r w:rsidRPr="00FE5D2A">
        <w:rPr>
          <w:rFonts w:ascii="Garamond" w:hAnsi="Garamond" w:cs="Times New Roman"/>
          <w:sz w:val="24"/>
          <w:szCs w:val="24"/>
        </w:rPr>
        <w:t xml:space="preserve"> të parashikuar në pikën 2 të këtij neni, pas licencimit të subjektit.</w:t>
      </w:r>
    </w:p>
    <w:p w14:paraId="6C7441EE"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43122C04"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47</w:t>
      </w:r>
    </w:p>
    <w:p w14:paraId="2B2F664D"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 xml:space="preserve">Kërkesat mbi audituesin ligjor ose shoqërinë e auditimit </w:t>
      </w:r>
    </w:p>
    <w:p w14:paraId="53CEEEE6" w14:textId="77777777" w:rsidR="00B47476" w:rsidRPr="00FE5D2A" w:rsidRDefault="00B47476" w:rsidP="00083CAE">
      <w:pPr>
        <w:spacing w:after="0" w:line="240" w:lineRule="auto"/>
        <w:ind w:firstLine="284"/>
        <w:jc w:val="both"/>
        <w:rPr>
          <w:rFonts w:ascii="Garamond" w:hAnsi="Garamond" w:cs="Times New Roman"/>
          <w:sz w:val="24"/>
          <w:szCs w:val="24"/>
        </w:rPr>
      </w:pPr>
    </w:p>
    <w:p w14:paraId="54747170" w14:textId="1DE4AB9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paraqet në Bankën e Shqipërisë, informacion mbi audituesin ligjor apo shoqërinë e auditimit, i cili duhet të përmbajë emrin, adresën dhe të dhënat e kontaktit të tij/saj.</w:t>
      </w:r>
    </w:p>
    <w:p w14:paraId="1230AAE2" w14:textId="77777777" w:rsidR="00083CAE" w:rsidRPr="00FE5D2A" w:rsidRDefault="00083CAE" w:rsidP="00083CAE">
      <w:pPr>
        <w:spacing w:after="0" w:line="240" w:lineRule="auto"/>
        <w:ind w:firstLine="284"/>
        <w:jc w:val="both"/>
        <w:rPr>
          <w:rFonts w:ascii="Garamond" w:hAnsi="Garamond" w:cs="Times New Roman"/>
          <w:sz w:val="24"/>
          <w:szCs w:val="24"/>
        </w:rPr>
      </w:pPr>
    </w:p>
    <w:p w14:paraId="701867BB"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48</w:t>
      </w:r>
    </w:p>
    <w:p w14:paraId="735063A5" w14:textId="49AEAC18"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siguracionin e dëmshpërblimit profesional ose ndonjë garanci tjetër të krahasueshme, për shërbimet e inicimit të pagesës dhe shërbimet</w:t>
      </w:r>
      <w:r w:rsidR="008F3DFE">
        <w:rPr>
          <w:rFonts w:ascii="Garamond" w:hAnsi="Garamond" w:cs="Times New Roman"/>
          <w:b/>
          <w:bCs/>
          <w:sz w:val="24"/>
          <w:szCs w:val="24"/>
        </w:rPr>
        <w:t xml:space="preserve"> </w:t>
      </w:r>
      <w:r w:rsidRPr="00FE5D2A">
        <w:rPr>
          <w:rFonts w:ascii="Garamond" w:hAnsi="Garamond" w:cs="Times New Roman"/>
          <w:b/>
          <w:bCs/>
          <w:sz w:val="24"/>
          <w:szCs w:val="24"/>
        </w:rPr>
        <w:t>e informimit të llogarisë</w:t>
      </w:r>
    </w:p>
    <w:p w14:paraId="159A1972" w14:textId="77777777" w:rsidR="00B47476" w:rsidRPr="00FE5D2A" w:rsidRDefault="00B47476" w:rsidP="00083CAE">
      <w:pPr>
        <w:spacing w:after="0" w:line="240" w:lineRule="auto"/>
        <w:ind w:firstLine="284"/>
        <w:jc w:val="both"/>
        <w:rPr>
          <w:rFonts w:ascii="Garamond" w:hAnsi="Garamond" w:cs="Times New Roman"/>
          <w:sz w:val="24"/>
          <w:szCs w:val="24"/>
        </w:rPr>
      </w:pPr>
    </w:p>
    <w:p w14:paraId="5221A3FB" w14:textId="382BDF2B" w:rsidR="00083CAE" w:rsidRPr="00FE5D2A" w:rsidRDefault="00083CAE" w:rsidP="00467D87">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licencim si institucion i parasë elektronike, që përveç shërbimeve të parasë elektronike synon të ofrojë edhe shërbimin e inicimit të pagesës dhe/ose shërbimin e informimit të llogarisë, siç parashikohet në nenin 7, pikat 2 dhe 3</w:t>
      </w:r>
      <w:r w:rsidR="00FE3572">
        <w:rPr>
          <w:rFonts w:ascii="Garamond" w:hAnsi="Garamond" w:cs="Times New Roman"/>
          <w:sz w:val="24"/>
          <w:szCs w:val="24"/>
        </w:rPr>
        <w:t>,</w:t>
      </w:r>
      <w:r w:rsidRPr="00FE5D2A">
        <w:rPr>
          <w:rFonts w:ascii="Garamond" w:hAnsi="Garamond" w:cs="Times New Roman"/>
          <w:sz w:val="24"/>
          <w:szCs w:val="24"/>
        </w:rPr>
        <w:t xml:space="preserve"> të ligjit “Për shërbimet e pagesave” dhe në udhëzimin “Mbi kriteret për përcaktimin e shumës monetare minimale të siguracionit të dëmshpërblimit profesional ose të garancive të tjera të krahasueshme”, si evidencë të siguracionit të dëmshpërblimit profesional ose garancisë së krahasueshme, paraqet në Bankën e Shqipërisë, informaci</w:t>
      </w:r>
      <w:r w:rsidR="00467D87" w:rsidRPr="00FE5D2A">
        <w:rPr>
          <w:rFonts w:ascii="Garamond" w:hAnsi="Garamond" w:cs="Times New Roman"/>
          <w:sz w:val="24"/>
          <w:szCs w:val="24"/>
        </w:rPr>
        <w:t>onin e mëposhtëm:</w:t>
      </w:r>
    </w:p>
    <w:p w14:paraId="6F9CAE9F" w14:textId="1982C80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a) një kontratë sigurimi ose dokument tjetër ekuivalent që konfirmon ekzistencën e siguracionit të dëmshpërblimit profesional ose garancive të krahasueshme, me një vlerë mbulimi në përputhje me udhëzimin “Mbi kriteret për përcaktimin e shumës monetare minimale të </w:t>
      </w:r>
      <w:r w:rsidRPr="00FE5D2A">
        <w:rPr>
          <w:rFonts w:ascii="Garamond" w:hAnsi="Garamond" w:cs="Times New Roman"/>
          <w:sz w:val="24"/>
          <w:szCs w:val="24"/>
        </w:rPr>
        <w:lastRenderedPageBreak/>
        <w:t>siguracionit të dëmshpërblimit profesional ose të garancive të tjera të krahasueshme”, që tregon mbulimin e detyrimeve (përgjegjësive) përkatëse;</w:t>
      </w:r>
    </w:p>
    <w:p w14:paraId="68E3ECD1" w14:textId="1933C48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dokumentacion për mënyrën si aplikuesi e ka llogaritur shumën minimale, në mënyrë që të jetë në përputhje me udhëzimin “Mbi kriteret për përcaktimin e shumës monetare minimale të siguracionit të dëmshpërblimit profesional ose të garancive të tjera të krahasueshme”, përfshirë të gjith</w:t>
      </w:r>
      <w:r w:rsidR="00125113">
        <w:rPr>
          <w:rFonts w:ascii="Garamond" w:hAnsi="Garamond" w:cs="Times New Roman"/>
          <w:sz w:val="24"/>
          <w:szCs w:val="24"/>
        </w:rPr>
        <w:t>a</w:t>
      </w:r>
      <w:r w:rsidRPr="00FE5D2A">
        <w:rPr>
          <w:rFonts w:ascii="Garamond" w:hAnsi="Garamond" w:cs="Times New Roman"/>
          <w:sz w:val="24"/>
          <w:szCs w:val="24"/>
        </w:rPr>
        <w:t xml:space="preserve"> element</w:t>
      </w:r>
      <w:r w:rsidR="00FE3572">
        <w:rPr>
          <w:rFonts w:ascii="Garamond" w:hAnsi="Garamond" w:cs="Times New Roman"/>
          <w:sz w:val="24"/>
          <w:szCs w:val="24"/>
        </w:rPr>
        <w:t>e</w:t>
      </w:r>
      <w:r w:rsidRPr="00FE5D2A">
        <w:rPr>
          <w:rFonts w:ascii="Garamond" w:hAnsi="Garamond" w:cs="Times New Roman"/>
          <w:sz w:val="24"/>
          <w:szCs w:val="24"/>
        </w:rPr>
        <w:t xml:space="preserve">t e formulës </w:t>
      </w:r>
      <w:r w:rsidR="00FE3572">
        <w:rPr>
          <w:rFonts w:ascii="Garamond" w:hAnsi="Garamond" w:cs="Times New Roman"/>
          <w:sz w:val="24"/>
          <w:szCs w:val="24"/>
        </w:rPr>
        <w:t>s</w:t>
      </w:r>
      <w:r w:rsidRPr="00FE5D2A">
        <w:rPr>
          <w:rFonts w:ascii="Garamond" w:hAnsi="Garamond" w:cs="Times New Roman"/>
          <w:sz w:val="24"/>
          <w:szCs w:val="24"/>
        </w:rPr>
        <w:t>ë përcaktuar në të.</w:t>
      </w:r>
    </w:p>
    <w:p w14:paraId="0B00ECDD"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D8B9315"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49</w:t>
      </w:r>
    </w:p>
    <w:p w14:paraId="2E965A55"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agjentët dhe marrëveshjet me të tretët</w:t>
      </w:r>
    </w:p>
    <w:p w14:paraId="59143037"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768A96CD" w14:textId="42A747B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Në rastet kur institucioni i parasë elektronike synon të ofrojë shërbimet nëpërmjet agjentit, përveç sa parashikohet në nenin 21</w:t>
      </w:r>
      <w:r w:rsidR="00FE3572">
        <w:rPr>
          <w:rFonts w:ascii="Garamond" w:hAnsi="Garamond" w:cs="Times New Roman"/>
          <w:sz w:val="24"/>
          <w:szCs w:val="24"/>
        </w:rPr>
        <w:t>,</w:t>
      </w:r>
      <w:r w:rsidRPr="00FE5D2A">
        <w:rPr>
          <w:rFonts w:ascii="Garamond" w:hAnsi="Garamond" w:cs="Times New Roman"/>
          <w:sz w:val="24"/>
          <w:szCs w:val="24"/>
        </w:rPr>
        <w:t xml:space="preserve"> të ligjit “Për shërbimet e pagesave”, institucioni i parasë elektronike zbaton edhe kërkesat e parashikuara në nenin 30 të kësaj rregulloreje.</w:t>
      </w:r>
    </w:p>
    <w:p w14:paraId="3DC83B19" w14:textId="519A738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Institucionet e parasë elektronike nuk mund të emetojnë para elektronike nëpërmjet agjentëve, por mund të shpërndajnë dhe/ose të ripaguajnë fondet nëpërmjet një ose më shumë agjentëve, të cilët veprojnë për llogari të tyre.</w:t>
      </w:r>
    </w:p>
    <w:p w14:paraId="458FF50A" w14:textId="320B01A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Institucioni i parasë elektronike mund të lidhë marrëveshje me të tretët për transferimin e funksioneve operacionale, për të cilat zbatohen kërkesat e nenit 21</w:t>
      </w:r>
      <w:r w:rsidR="00FE3572">
        <w:rPr>
          <w:rFonts w:ascii="Garamond" w:hAnsi="Garamond" w:cs="Times New Roman"/>
          <w:sz w:val="24"/>
          <w:szCs w:val="24"/>
        </w:rPr>
        <w:t>,</w:t>
      </w:r>
      <w:r w:rsidRPr="00FE5D2A">
        <w:rPr>
          <w:rFonts w:ascii="Garamond" w:hAnsi="Garamond" w:cs="Times New Roman"/>
          <w:sz w:val="24"/>
          <w:szCs w:val="24"/>
        </w:rPr>
        <w:t xml:space="preserve"> të lig</w:t>
      </w:r>
      <w:r w:rsidR="00FE3572">
        <w:rPr>
          <w:rFonts w:ascii="Garamond" w:hAnsi="Garamond" w:cs="Times New Roman"/>
          <w:sz w:val="24"/>
          <w:szCs w:val="24"/>
        </w:rPr>
        <w:t>jit “Për shërbimet e pagesave”.</w:t>
      </w:r>
    </w:p>
    <w:p w14:paraId="3EB85AFF" w14:textId="57D85A0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Kërkesat e parashikuara në këtë nen janë të zbatueshme në procesin e licencimit të institucioneve të parasë elektronike dhe në rastet e agjentëve të rinj, si dhe të marrëveshjeve të reja me të tretët.</w:t>
      </w:r>
    </w:p>
    <w:p w14:paraId="4187C4B9" w14:textId="77777777" w:rsidR="00083CAE" w:rsidRPr="00FE5D2A" w:rsidRDefault="00083CAE" w:rsidP="00083CAE">
      <w:pPr>
        <w:spacing w:after="0" w:line="240" w:lineRule="auto"/>
        <w:ind w:firstLine="284"/>
        <w:jc w:val="both"/>
        <w:rPr>
          <w:rFonts w:ascii="Garamond" w:hAnsi="Garamond" w:cs="Times New Roman"/>
          <w:sz w:val="24"/>
          <w:szCs w:val="24"/>
        </w:rPr>
      </w:pPr>
    </w:p>
    <w:p w14:paraId="02826786"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KREU III</w:t>
      </w:r>
    </w:p>
    <w:p w14:paraId="5FCA2EE2"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KËRKESAT PËR REGJISTRIMIN E OFRUESVE TË SHËRBIMEVE TË PAGESAVE QË PËRFITOJNË NGA PËRJASHTIMET, SIPAS PËRCAKTIMEVE NË LIGJIN “PËR SHËRBIMET E PAGESAVE”</w:t>
      </w:r>
    </w:p>
    <w:p w14:paraId="3885C284"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7E84181E"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NËNKREU I</w:t>
      </w:r>
    </w:p>
    <w:p w14:paraId="2C9E32C2"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KËRKESAT NË LIDHJE ME DOKUMENTACIONIN</w:t>
      </w:r>
    </w:p>
    <w:p w14:paraId="4C0DF9B1" w14:textId="15F3A41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 xml:space="preserve"> PËR SUBJEKTET QË APLIKOJNË PËR REGJISTRIM</w:t>
      </w:r>
      <w:r w:rsidR="00FE3572">
        <w:rPr>
          <w:rFonts w:ascii="Garamond" w:hAnsi="Garamond" w:cs="Times New Roman"/>
          <w:sz w:val="24"/>
          <w:szCs w:val="24"/>
        </w:rPr>
        <w:t>,</w:t>
      </w:r>
      <w:r w:rsidRPr="00FE5D2A">
        <w:rPr>
          <w:rFonts w:ascii="Garamond" w:hAnsi="Garamond" w:cs="Times New Roman"/>
          <w:sz w:val="24"/>
          <w:szCs w:val="24"/>
        </w:rPr>
        <w:t xml:space="preserve"> PËR OFRIMIN E SHËRBIMIT SIPAS PIKËS 8</w:t>
      </w:r>
      <w:r w:rsidR="00FE3572">
        <w:rPr>
          <w:rFonts w:ascii="Garamond" w:hAnsi="Garamond" w:cs="Times New Roman"/>
          <w:sz w:val="24"/>
          <w:szCs w:val="24"/>
        </w:rPr>
        <w:t>,</w:t>
      </w:r>
      <w:r w:rsidRPr="00FE5D2A">
        <w:rPr>
          <w:rFonts w:ascii="Garamond" w:hAnsi="Garamond" w:cs="Times New Roman"/>
          <w:sz w:val="24"/>
          <w:szCs w:val="24"/>
        </w:rPr>
        <w:t xml:space="preserve"> TË ANEKSIT 1</w:t>
      </w:r>
      <w:r w:rsidR="00FE3572">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4F30E480" w14:textId="77777777" w:rsidR="00083CAE" w:rsidRPr="00FE5D2A" w:rsidRDefault="00083CAE" w:rsidP="00083CAE">
      <w:pPr>
        <w:spacing w:after="0" w:line="240" w:lineRule="auto"/>
        <w:ind w:firstLine="284"/>
        <w:jc w:val="center"/>
        <w:rPr>
          <w:rFonts w:ascii="Garamond" w:hAnsi="Garamond" w:cs="Times New Roman"/>
          <w:sz w:val="24"/>
          <w:szCs w:val="24"/>
        </w:rPr>
      </w:pPr>
    </w:p>
    <w:p w14:paraId="21BADD3E"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50</w:t>
      </w:r>
    </w:p>
    <w:p w14:paraId="18C645BA"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 të përgjithshme</w:t>
      </w:r>
    </w:p>
    <w:p w14:paraId="096DBEE0"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524043BB" w14:textId="3A08C2D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Kërkesat e parashikuara në këtë nënkre, zbatohen për subjektet që aplikojnë për regjistrim</w:t>
      </w:r>
      <w:r w:rsidR="00FE3572">
        <w:rPr>
          <w:rFonts w:ascii="Garamond" w:hAnsi="Garamond" w:cs="Times New Roman"/>
          <w:sz w:val="24"/>
          <w:szCs w:val="24"/>
        </w:rPr>
        <w:t>,</w:t>
      </w:r>
      <w:r w:rsidRPr="00FE5D2A">
        <w:rPr>
          <w:rFonts w:ascii="Garamond" w:hAnsi="Garamond" w:cs="Times New Roman"/>
          <w:sz w:val="24"/>
          <w:szCs w:val="24"/>
        </w:rPr>
        <w:t xml:space="preserve"> si ofrues të shërbimit të informimit të llogarisë, të cilët kërkojnë të ofrojnë vetëm shërbimin e parashikuar në pikën 8</w:t>
      </w:r>
      <w:r w:rsidR="00FE3572">
        <w:rPr>
          <w:rFonts w:ascii="Garamond" w:hAnsi="Garamond" w:cs="Times New Roman"/>
          <w:sz w:val="24"/>
          <w:szCs w:val="24"/>
        </w:rPr>
        <w:t>,</w:t>
      </w:r>
      <w:r w:rsidRPr="00FE5D2A">
        <w:rPr>
          <w:rFonts w:ascii="Garamond" w:hAnsi="Garamond" w:cs="Times New Roman"/>
          <w:sz w:val="24"/>
          <w:szCs w:val="24"/>
        </w:rPr>
        <w:t xml:space="preserve"> të aneksit 1</w:t>
      </w:r>
      <w:r w:rsidR="00FE3572">
        <w:rPr>
          <w:rFonts w:ascii="Garamond" w:hAnsi="Garamond" w:cs="Times New Roman"/>
          <w:sz w:val="24"/>
          <w:szCs w:val="24"/>
        </w:rPr>
        <w:t>,</w:t>
      </w:r>
      <w:r w:rsidRPr="00FE5D2A">
        <w:rPr>
          <w:rFonts w:ascii="Garamond" w:hAnsi="Garamond" w:cs="Times New Roman"/>
          <w:sz w:val="24"/>
          <w:szCs w:val="24"/>
        </w:rPr>
        <w:t xml:space="preserve"> të ligjit “Për shërbimet e pagesave”. Në rast se aplikuesi ka për qëllim të ofrojë shërbime të tjera, përveç shërbimit të informimit të llogarisë, ai duhet të aplikojë për licencim si institucion pagese dhe të zbatojë kërkesat e parashikuara në kreun II të kësaj rregulloreje për institucionet e pagesave.</w:t>
      </w:r>
    </w:p>
    <w:p w14:paraId="06734B28" w14:textId="420932B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Kërkesa për regjistrim</w:t>
      </w:r>
      <w:r w:rsidR="00FE3572">
        <w:rPr>
          <w:rFonts w:ascii="Garamond" w:hAnsi="Garamond" w:cs="Times New Roman"/>
          <w:sz w:val="24"/>
          <w:szCs w:val="24"/>
        </w:rPr>
        <w:t>,</w:t>
      </w:r>
      <w:r w:rsidRPr="00FE5D2A">
        <w:rPr>
          <w:rFonts w:ascii="Garamond" w:hAnsi="Garamond" w:cs="Times New Roman"/>
          <w:sz w:val="24"/>
          <w:szCs w:val="24"/>
        </w:rPr>
        <w:t xml:space="preserve"> si ofrues i shërbimit të informimit të llogarisë</w:t>
      </w:r>
      <w:r w:rsidR="00FE3572">
        <w:rPr>
          <w:rFonts w:ascii="Garamond" w:hAnsi="Garamond" w:cs="Times New Roman"/>
          <w:sz w:val="24"/>
          <w:szCs w:val="24"/>
        </w:rPr>
        <w:t>,</w:t>
      </w:r>
      <w:r w:rsidRPr="00FE5D2A">
        <w:rPr>
          <w:rFonts w:ascii="Garamond" w:hAnsi="Garamond" w:cs="Times New Roman"/>
          <w:sz w:val="24"/>
          <w:szCs w:val="24"/>
        </w:rPr>
        <w:t xml:space="preserve"> bëhet me shkrim nga themeluesit ose administratori i subjektit, ose nga një person i autorizuar ligjërisht prej tyre (sipas formularit nr. 1 të kësaj rregulloreje). Kërkesa shoqërohet nga formularët e plotësuar, bashkëlidhur dhe pjesë përbërëse e kësaj rregulloreje, si dhe dokumentacioni i parashikuar në nenet 51</w:t>
      </w:r>
      <w:r w:rsidR="00FE3572">
        <w:rPr>
          <w:rFonts w:ascii="Garamond" w:hAnsi="Garamond" w:cs="Times New Roman"/>
          <w:sz w:val="24"/>
          <w:szCs w:val="24"/>
        </w:rPr>
        <w:t>–</w:t>
      </w:r>
      <w:r w:rsidRPr="00FE5D2A">
        <w:rPr>
          <w:rFonts w:ascii="Garamond" w:hAnsi="Garamond" w:cs="Times New Roman"/>
          <w:sz w:val="24"/>
          <w:szCs w:val="24"/>
        </w:rPr>
        <w:t>61 të kësaj rregulloreje.</w:t>
      </w:r>
    </w:p>
    <w:p w14:paraId="5C453E98" w14:textId="29CFEE85" w:rsidR="00083CAE" w:rsidRPr="00FE5D2A" w:rsidRDefault="00083CAE" w:rsidP="00083CAE">
      <w:pPr>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lastRenderedPageBreak/>
        <w:t>3. Subjektet që aplikojnë për regjistrim</w:t>
      </w:r>
      <w:r w:rsidR="00FE3572">
        <w:rPr>
          <w:rFonts w:ascii="Garamond" w:hAnsi="Garamond" w:cs="Times New Roman"/>
          <w:sz w:val="24"/>
          <w:szCs w:val="24"/>
        </w:rPr>
        <w:t>,</w:t>
      </w:r>
      <w:r w:rsidRPr="00FE5D2A">
        <w:rPr>
          <w:rFonts w:ascii="Garamond" w:hAnsi="Garamond" w:cs="Times New Roman"/>
          <w:sz w:val="24"/>
          <w:szCs w:val="24"/>
        </w:rPr>
        <w:t xml:space="preserve"> si ofrues të shërbimit të informimit të llogarisë, paraqesin</w:t>
      </w:r>
      <w:r w:rsidR="00FE3572">
        <w:rPr>
          <w:rFonts w:ascii="Garamond" w:hAnsi="Garamond" w:cs="Times New Roman"/>
          <w:sz w:val="24"/>
          <w:szCs w:val="24"/>
        </w:rPr>
        <w:t xml:space="preserve"> pranë Bankës së Shqipërisë</w:t>
      </w:r>
      <w:r w:rsidRPr="00FE5D2A">
        <w:rPr>
          <w:rFonts w:ascii="Garamond" w:hAnsi="Garamond" w:cs="Times New Roman"/>
          <w:sz w:val="24"/>
          <w:szCs w:val="24"/>
        </w:rPr>
        <w:t xml:space="preserve"> informacionin</w:t>
      </w:r>
      <w:r w:rsidR="00FE3572">
        <w:rPr>
          <w:rFonts w:ascii="Garamond" w:hAnsi="Garamond" w:cs="Times New Roman"/>
          <w:sz w:val="24"/>
          <w:szCs w:val="24"/>
        </w:rPr>
        <w:t>,</w:t>
      </w:r>
      <w:r w:rsidRPr="00FE5D2A">
        <w:rPr>
          <w:rFonts w:ascii="Garamond" w:hAnsi="Garamond" w:cs="Times New Roman"/>
          <w:sz w:val="24"/>
          <w:szCs w:val="24"/>
        </w:rPr>
        <w:t xml:space="preserve"> sipas kërkesave të ligjit “Për shërbimet e pagesave” dhe të kësaj rregulloreje, i cili është i vërtetë, i pl</w:t>
      </w:r>
      <w:r w:rsidR="00FE3572">
        <w:rPr>
          <w:rFonts w:ascii="Garamond" w:hAnsi="Garamond" w:cs="Times New Roman"/>
          <w:sz w:val="24"/>
          <w:szCs w:val="24"/>
        </w:rPr>
        <w:t>otë, i saktë dhe i përditësuar.</w:t>
      </w:r>
    </w:p>
    <w:p w14:paraId="677F349E" w14:textId="6B7FAC9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Subjekti që aplikon për regjistrim si ofrues i shërbimit të informimit të llogarisë, për paraqitjen e dokumentacionit/informacionit të kërkuar në Bankën e Shqipërisë, në lidhje me aktet/procedurat apo dokumentet e brendshme të veprimtarisë, ekstrakton/nxjerr/shkëput seksionet përkatëse të këtyre akteve/procedurave apo dokumenteve, si dhe paraqet referencat ndaj këtyre seksioneve, sipas kërkesave përkatëse të parashikuara në këtë rregullore.</w:t>
      </w:r>
    </w:p>
    <w:p w14:paraId="161284B7" w14:textId="302B9AE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5. Banka e Shqipërisë, për regjistrimin si ofrues i shërbimit të informimit të llogarisë, bën shqyrtimin e dokumentacionit të paraqitur, sipas afateve të përcaktuara në këtë nen dhe në përputhje me kërkesat e ligjit “Për shërbimet e pagesave” dhe të kësaj rregulloreje.</w:t>
      </w:r>
    </w:p>
    <w:p w14:paraId="5F7A28DC" w14:textId="44F618D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6. Banka e Shqipërisë regjistron ofruesin e shërbimit të informimit të llogarisë, brenda 3 (tre) muajve nga data e pranimit të kërkesës për regjistrim.</w:t>
      </w:r>
    </w:p>
    <w:p w14:paraId="6C7E6B97" w14:textId="618CA586"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Data e pran</w:t>
      </w:r>
      <w:r w:rsidR="00FE3572">
        <w:rPr>
          <w:rFonts w:ascii="Garamond" w:hAnsi="Garamond" w:cs="Times New Roman"/>
          <w:sz w:val="24"/>
          <w:szCs w:val="24"/>
        </w:rPr>
        <w:t>imit të kërkesës për regjistrim</w:t>
      </w:r>
      <w:r w:rsidRPr="00FE5D2A">
        <w:rPr>
          <w:rFonts w:ascii="Garamond" w:hAnsi="Garamond" w:cs="Times New Roman"/>
          <w:sz w:val="24"/>
          <w:szCs w:val="24"/>
        </w:rPr>
        <w:t xml:space="preserve"> konsiderohet data kur kërkuesi ka plotësuar të gjitha kërkesat, sipas ligjit “Për shërbimet e pagesave” dhe kësaj rregulloreje. Kjo datë </w:t>
      </w:r>
      <w:r w:rsidR="00857F08">
        <w:rPr>
          <w:rFonts w:ascii="Garamond" w:hAnsi="Garamond" w:cs="Times New Roman"/>
          <w:sz w:val="24"/>
          <w:szCs w:val="24"/>
        </w:rPr>
        <w:t>i njoftohet me shkrim kërkuesit</w:t>
      </w:r>
      <w:r w:rsidRPr="00FE5D2A">
        <w:rPr>
          <w:rFonts w:ascii="Garamond" w:hAnsi="Garamond" w:cs="Times New Roman"/>
          <w:sz w:val="24"/>
          <w:szCs w:val="24"/>
        </w:rPr>
        <w:t xml:space="preserve"> nga Banka e Shqipërisë.</w:t>
      </w:r>
    </w:p>
    <w:p w14:paraId="48F280BB" w14:textId="62632460" w:rsidR="00083CAE" w:rsidRPr="00FE5D2A" w:rsidRDefault="00083CAE" w:rsidP="00083CAE">
      <w:pPr>
        <w:spacing w:after="0" w:line="240" w:lineRule="auto"/>
        <w:ind w:firstLine="284"/>
        <w:jc w:val="both"/>
        <w:rPr>
          <w:rFonts w:ascii="Garamond" w:hAnsi="Garamond" w:cs="Times New Roman"/>
          <w:sz w:val="24"/>
          <w:szCs w:val="24"/>
        </w:rPr>
      </w:pPr>
      <w:r w:rsidRPr="005E182E">
        <w:rPr>
          <w:rFonts w:ascii="Garamond" w:hAnsi="Garamond" w:cs="Times New Roman"/>
          <w:sz w:val="24"/>
          <w:szCs w:val="24"/>
        </w:rPr>
        <w:t>7. Nëse</w:t>
      </w:r>
      <w:r w:rsidRPr="00FE5D2A">
        <w:rPr>
          <w:rFonts w:ascii="Garamond" w:hAnsi="Garamond" w:cs="Times New Roman"/>
          <w:sz w:val="24"/>
          <w:szCs w:val="24"/>
        </w:rPr>
        <w:t xml:space="preserve"> dokumentacioni i paraqitur nuk është i plotë dhe/ose nuk përmbush kërkesat e përcaktuara në ligjin “Për shërbimet e pagesave” dhe këtë rregullore, Banka e Shqipërisë</w:t>
      </w:r>
      <w:r w:rsidR="005E182E">
        <w:rPr>
          <w:rFonts w:ascii="Garamond" w:hAnsi="Garamond" w:cs="Times New Roman"/>
          <w:sz w:val="24"/>
          <w:szCs w:val="24"/>
        </w:rPr>
        <w:t>,</w:t>
      </w:r>
      <w:r w:rsidRPr="00FE5D2A">
        <w:rPr>
          <w:rFonts w:ascii="Garamond" w:hAnsi="Garamond" w:cs="Times New Roman"/>
          <w:sz w:val="24"/>
          <w:szCs w:val="24"/>
        </w:rPr>
        <w:t xml:space="preserve"> brenda 30 (tridhjetë) ditëve pune</w:t>
      </w:r>
      <w:r w:rsidR="005E182E">
        <w:rPr>
          <w:rFonts w:ascii="Garamond" w:hAnsi="Garamond" w:cs="Times New Roman"/>
          <w:sz w:val="24"/>
          <w:szCs w:val="24"/>
        </w:rPr>
        <w:t>,</w:t>
      </w:r>
      <w:r w:rsidRPr="00FE5D2A">
        <w:rPr>
          <w:rFonts w:ascii="Garamond" w:hAnsi="Garamond" w:cs="Times New Roman"/>
          <w:sz w:val="24"/>
          <w:szCs w:val="24"/>
        </w:rPr>
        <w:t xml:space="preserve"> do të dërgojë një njoftim për mangësitë ose për mospërputhjet me dispozitat e ligjit “Për shërbimet e pagesave” dhe të kësaj rregulloreje, së bashku me kërkesën për informacion ose dokumentacion shtesë.</w:t>
      </w:r>
    </w:p>
    <w:p w14:paraId="1A416FF6" w14:textId="107755A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8. Banka e Shqipërisë ndërpret procedurat e shqyrtimit të kërkesës për regjistrim, në rast se të dhënat dhe/ose dokumentacioni i kërkuar për regjistrim nuk plotësohet nga subjekti</w:t>
      </w:r>
      <w:r w:rsidR="005E182E">
        <w:rPr>
          <w:rFonts w:ascii="Garamond" w:hAnsi="Garamond" w:cs="Times New Roman"/>
          <w:sz w:val="24"/>
          <w:szCs w:val="24"/>
        </w:rPr>
        <w:t>,</w:t>
      </w:r>
      <w:r w:rsidRPr="00FE5D2A">
        <w:rPr>
          <w:rFonts w:ascii="Garamond" w:hAnsi="Garamond" w:cs="Times New Roman"/>
          <w:sz w:val="24"/>
          <w:szCs w:val="24"/>
        </w:rPr>
        <w:t xml:space="preserve"> brenda 6 (gjashtë) muajve pas datës së aplikimit fillestar për regjistrim. Në rast të ndërprerjes së procedurës së shqyrtimit të kërkesës për regjistrim, Banka e Shqipërisë njofton me shkrim subjektin.</w:t>
      </w:r>
    </w:p>
    <w:p w14:paraId="5B70E4AA" w14:textId="4AD31471" w:rsidR="00083CAE" w:rsidRPr="00FE5D2A" w:rsidRDefault="00083CAE" w:rsidP="00083CAE">
      <w:pPr>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t>9. Nëse Banka e Shqipërisë kërkon sqarime të mëtejshme mbi dokumentacionin/</w:t>
      </w:r>
      <w:r w:rsidR="00B96207">
        <w:rPr>
          <w:rFonts w:ascii="Garamond" w:hAnsi="Garamond" w:cs="Times New Roman"/>
          <w:sz w:val="24"/>
          <w:szCs w:val="24"/>
        </w:rPr>
        <w:t xml:space="preserve"> </w:t>
      </w:r>
      <w:r w:rsidRPr="00FE5D2A">
        <w:rPr>
          <w:rFonts w:ascii="Garamond" w:hAnsi="Garamond" w:cs="Times New Roman"/>
          <w:sz w:val="24"/>
          <w:szCs w:val="24"/>
        </w:rPr>
        <w:t>informacionin e paraqitur, aplikuesi duhet t’i paraqesë këto sqarime brenda një kohe të arsyeshme/të përshtatshme.</w:t>
      </w:r>
    </w:p>
    <w:p w14:paraId="150145B9" w14:textId="4D1E059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10. Subjekti që aplikon për regjistrim si ofrues i shërbimit të informimit të llogarisë, paguan një komision për përpunimin e kërkesës për regjistrim</w:t>
      </w:r>
      <w:r w:rsidR="005E182E">
        <w:rPr>
          <w:rFonts w:ascii="Garamond" w:hAnsi="Garamond" w:cs="Times New Roman"/>
          <w:sz w:val="24"/>
          <w:szCs w:val="24"/>
        </w:rPr>
        <w:t>,</w:t>
      </w:r>
      <w:r w:rsidRPr="00FE5D2A">
        <w:rPr>
          <w:rFonts w:ascii="Garamond" w:hAnsi="Garamond" w:cs="Times New Roman"/>
          <w:sz w:val="24"/>
          <w:szCs w:val="24"/>
        </w:rPr>
        <w:t xml:space="preserve"> prej 10,000 (dhjetë mijë) lekësh në Bankën e Shqipërisë, në momentin e paraqitjes së kërkesës dhe dokumentacionit përkatës. Ky komision nuk rimbursohet edhe në rast të refuzimit të regjistrimit nga Banka e Shqipërisë. </w:t>
      </w:r>
    </w:p>
    <w:p w14:paraId="6CDC7643" w14:textId="5412748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11. Banka e Shqipërisë regjis</w:t>
      </w:r>
      <w:r w:rsidR="005E182E">
        <w:rPr>
          <w:rFonts w:ascii="Garamond" w:hAnsi="Garamond" w:cs="Times New Roman"/>
          <w:sz w:val="24"/>
          <w:szCs w:val="24"/>
        </w:rPr>
        <w:t>tron në regjistrin e subjekteve</w:t>
      </w:r>
      <w:r w:rsidRPr="00FE5D2A">
        <w:rPr>
          <w:rFonts w:ascii="Garamond" w:hAnsi="Garamond" w:cs="Times New Roman"/>
          <w:sz w:val="24"/>
          <w:szCs w:val="24"/>
        </w:rPr>
        <w:t xml:space="preserve"> ofruesin e shërbimit të informimit të llogarisë, si dhe listën e agjentëve të tij (nëse është e aplikueshme), me të dhënat përkatëse, në zbatim të akteve nënligjore të Bankës së Shqipërisë. </w:t>
      </w:r>
    </w:p>
    <w:p w14:paraId="60B1E10C" w14:textId="38D7524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12. Banka e Shqipërisë pajis ofruesin e shërbimi</w:t>
      </w:r>
      <w:r w:rsidR="005E182E">
        <w:rPr>
          <w:rFonts w:ascii="Garamond" w:hAnsi="Garamond" w:cs="Times New Roman"/>
          <w:sz w:val="24"/>
          <w:szCs w:val="24"/>
        </w:rPr>
        <w:t>t të informimit të llogarisë me</w:t>
      </w:r>
      <w:r w:rsidRPr="00FE5D2A">
        <w:rPr>
          <w:rFonts w:ascii="Garamond" w:hAnsi="Garamond" w:cs="Times New Roman"/>
          <w:sz w:val="24"/>
          <w:szCs w:val="24"/>
        </w:rPr>
        <w:t xml:space="preserve"> vendimin për regjistrimin në regjistrin publik. </w:t>
      </w:r>
    </w:p>
    <w:p w14:paraId="23137B2D"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D6943D1"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51</w:t>
      </w:r>
    </w:p>
    <w:p w14:paraId="0A5B73EF"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të dhënat identifikuese të subjektit</w:t>
      </w:r>
    </w:p>
    <w:p w14:paraId="717B447B"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20FF066A" w14:textId="377B245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Nëse aplikuesi është person fizik, të dhënat e identifikimit</w:t>
      </w:r>
      <w:r w:rsidR="005E182E">
        <w:rPr>
          <w:rFonts w:ascii="Garamond" w:hAnsi="Garamond" w:cs="Times New Roman"/>
          <w:sz w:val="24"/>
          <w:szCs w:val="24"/>
        </w:rPr>
        <w:t>,</w:t>
      </w:r>
      <w:r w:rsidRPr="00FE5D2A">
        <w:rPr>
          <w:rFonts w:ascii="Garamond" w:hAnsi="Garamond" w:cs="Times New Roman"/>
          <w:sz w:val="24"/>
          <w:szCs w:val="24"/>
        </w:rPr>
        <w:t xml:space="preserve"> që do të paraqiten sipas formularit nr. 3/1 të kësaj rregulloreje, duhet të përmbajnë informacionin e mëposhtëm:</w:t>
      </w:r>
    </w:p>
    <w:p w14:paraId="72A5E15A" w14:textId="23B3025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emrin, datën dhe vendin e lindjes, shtetësinë, numrin personal të identifikimit ose numrin e pasaportës dhe adresën;</w:t>
      </w:r>
    </w:p>
    <w:p w14:paraId="60C33985" w14:textId="26BD640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b) kopje të kartës së identitetit/pasaportës ose një dokumenti ekuivalent zyrtar identifikimi; </w:t>
      </w:r>
    </w:p>
    <w:p w14:paraId="3C829F06" w14:textId="75C12E2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c) një </w:t>
      </w:r>
      <w:r w:rsidRPr="00FE5D2A">
        <w:rPr>
          <w:rFonts w:ascii="Garamond" w:hAnsi="Garamond" w:cs="Times New Roman"/>
          <w:i/>
          <w:iCs/>
          <w:sz w:val="24"/>
          <w:szCs w:val="24"/>
        </w:rPr>
        <w:t xml:space="preserve">curriculum vitae </w:t>
      </w:r>
      <w:r w:rsidRPr="00FE5D2A">
        <w:rPr>
          <w:rFonts w:ascii="Garamond" w:hAnsi="Garamond" w:cs="Times New Roman"/>
          <w:sz w:val="24"/>
          <w:szCs w:val="24"/>
        </w:rPr>
        <w:t>(CV) të përditësuar (sipas formularit nr. 4 të kësa</w:t>
      </w:r>
      <w:r w:rsidR="005E182E">
        <w:rPr>
          <w:rFonts w:ascii="Garamond" w:hAnsi="Garamond" w:cs="Times New Roman"/>
          <w:sz w:val="24"/>
          <w:szCs w:val="24"/>
        </w:rPr>
        <w:t>j rregulloreje);</w:t>
      </w:r>
    </w:p>
    <w:p w14:paraId="7A1B7EBF" w14:textId="0F151D6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vërtetimet e mëposhtme të lëshuara nga organet kompetente</w:t>
      </w:r>
      <w:r w:rsidR="005E182E">
        <w:rPr>
          <w:rFonts w:ascii="Garamond" w:hAnsi="Garamond" w:cs="Times New Roman"/>
          <w:sz w:val="24"/>
          <w:szCs w:val="24"/>
        </w:rPr>
        <w:t>,</w:t>
      </w:r>
      <w:r w:rsidRPr="00FE5D2A">
        <w:rPr>
          <w:rFonts w:ascii="Garamond" w:hAnsi="Garamond" w:cs="Times New Roman"/>
          <w:sz w:val="24"/>
          <w:szCs w:val="24"/>
        </w:rPr>
        <w:t xml:space="preserve"> sipas juridiksionit territorial:</w:t>
      </w:r>
    </w:p>
    <w:p w14:paraId="0BDA4FDD" w14:textId="4EA1523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i. se personi nuk është në ndjekje penale;</w:t>
      </w:r>
    </w:p>
    <w:p w14:paraId="5136891B" w14:textId="46CCC59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se personi nuk është në gjykim për vepra penale;</w:t>
      </w:r>
    </w:p>
    <w:p w14:paraId="3436B703" w14:textId="410919B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se person</w:t>
      </w:r>
      <w:r w:rsidR="005E182E">
        <w:rPr>
          <w:rFonts w:ascii="Garamond" w:hAnsi="Garamond" w:cs="Times New Roman"/>
          <w:sz w:val="24"/>
          <w:szCs w:val="24"/>
        </w:rPr>
        <w:t>i nuk është i dënuar penalisht.</w:t>
      </w:r>
    </w:p>
    <w:p w14:paraId="3217BEA4" w14:textId="062AC6AC"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Vërtetimet e lartpërmendura të jenë lëshuar jo më herët se 3 (tre) muaj nga data e paraqitjes së a</w:t>
      </w:r>
      <w:r w:rsidR="005E182E">
        <w:rPr>
          <w:rFonts w:ascii="Garamond" w:hAnsi="Garamond" w:cs="Times New Roman"/>
          <w:sz w:val="24"/>
          <w:szCs w:val="24"/>
        </w:rPr>
        <w:t>plikimit në Bankën e Shqipërisë;</w:t>
      </w:r>
    </w:p>
    <w:p w14:paraId="53F9572B" w14:textId="67025CE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emrin/at e personit/personave të autorizuar për ndjekjen e aplikimit dhe procedurën e regjistrimit, si edhe të dhënat e tyre të kontaktit.</w:t>
      </w:r>
    </w:p>
    <w:p w14:paraId="1F91F24D" w14:textId="3214735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Nëse aplikuesi është person juridik, të dhënat e identifikimit</w:t>
      </w:r>
      <w:r w:rsidR="005E182E">
        <w:rPr>
          <w:rFonts w:ascii="Garamond" w:hAnsi="Garamond" w:cs="Times New Roman"/>
          <w:sz w:val="24"/>
          <w:szCs w:val="24"/>
        </w:rPr>
        <w:t>,</w:t>
      </w:r>
      <w:r w:rsidRPr="00FE5D2A">
        <w:rPr>
          <w:rFonts w:ascii="Garamond" w:hAnsi="Garamond" w:cs="Times New Roman"/>
          <w:sz w:val="24"/>
          <w:szCs w:val="24"/>
        </w:rPr>
        <w:t xml:space="preserve"> që duhet të paraqiten nga aplikuesi sipas formularit nr. 3/1 të kësaj rregulloreje, duhet të përmbajnë informacionin e mëposhtëm:</w:t>
      </w:r>
    </w:p>
    <w:p w14:paraId="3D093A1B" w14:textId="10F3AA6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emrin e shoqërisë/subjektit që aplikon dhe, nëse ë</w:t>
      </w:r>
      <w:r w:rsidR="005E182E">
        <w:rPr>
          <w:rFonts w:ascii="Garamond" w:hAnsi="Garamond" w:cs="Times New Roman"/>
          <w:sz w:val="24"/>
          <w:szCs w:val="24"/>
        </w:rPr>
        <w:t>shtë i ndryshëm, emrin tregtar;</w:t>
      </w:r>
    </w:p>
    <w:p w14:paraId="2606F840" w14:textId="3211089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ekstraktin e regjistrit tregtar për regjistrimin e subjektit si person juridik, i lëshuar nga Qendra Kombëtare e Biznesit, në të cilin të jetë përcaktuar dhe veprimtaria për të cilën subjekti kërkon të regjistrohet, si dhe Numri Unik i Ide</w:t>
      </w:r>
      <w:r w:rsidR="005E182E">
        <w:rPr>
          <w:rFonts w:ascii="Garamond" w:hAnsi="Garamond" w:cs="Times New Roman"/>
          <w:sz w:val="24"/>
          <w:szCs w:val="24"/>
        </w:rPr>
        <w:t>ntifikimit të Subjektit (NUIS);</w:t>
      </w:r>
    </w:p>
    <w:p w14:paraId="746E6BF0" w14:textId="23E002D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statutin e shoqërisë;</w:t>
      </w:r>
    </w:p>
    <w:p w14:paraId="4B2FDB56" w14:textId="436C069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adresën e</w:t>
      </w:r>
      <w:r w:rsidR="005E182E">
        <w:rPr>
          <w:rFonts w:ascii="Garamond" w:hAnsi="Garamond" w:cs="Times New Roman"/>
          <w:sz w:val="24"/>
          <w:szCs w:val="24"/>
        </w:rPr>
        <w:t xml:space="preserve"> selisë qendrore të aplikuesit;</w:t>
      </w:r>
    </w:p>
    <w:p w14:paraId="05FE438B" w14:textId="4DBE651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adresën e postës elektronike dhe faqen zyrtare të internetit të aplikuesit (nëse ka);</w:t>
      </w:r>
    </w:p>
    <w:p w14:paraId="0671E20C" w14:textId="0D92779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emrin/at e personit/personave të autorizuar për ndjekjen e aplikimit dhe procedurën e regjistrimit, si edhe</w:t>
      </w:r>
      <w:r w:rsidR="005E182E">
        <w:rPr>
          <w:rFonts w:ascii="Garamond" w:hAnsi="Garamond" w:cs="Times New Roman"/>
          <w:sz w:val="24"/>
          <w:szCs w:val="24"/>
        </w:rPr>
        <w:t xml:space="preserve"> të dhënat e tyre të kontaktit;</w:t>
      </w:r>
    </w:p>
    <w:p w14:paraId="59F9A2D3" w14:textId="68A38C93" w:rsidR="00083CAE"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informacion nëse aplikuesi është aktualisht ose ka qenë ndonjëherë subjekt i rregullimit e mbikëqyrjes së një autoriteti tjetër mbikëqyrës në se</w:t>
      </w:r>
      <w:r w:rsidR="005E182E">
        <w:rPr>
          <w:rFonts w:ascii="Garamond" w:hAnsi="Garamond" w:cs="Times New Roman"/>
          <w:sz w:val="24"/>
          <w:szCs w:val="24"/>
        </w:rPr>
        <w:t>ktorin e shërbimeve financiare.</w:t>
      </w:r>
    </w:p>
    <w:p w14:paraId="6554C448" w14:textId="77777777" w:rsidR="005E182E" w:rsidRPr="00FE5D2A" w:rsidRDefault="005E182E" w:rsidP="00083CAE">
      <w:pPr>
        <w:spacing w:after="0" w:line="240" w:lineRule="auto"/>
        <w:ind w:firstLine="284"/>
        <w:jc w:val="both"/>
        <w:rPr>
          <w:rFonts w:ascii="Garamond" w:hAnsi="Garamond" w:cs="Times New Roman"/>
          <w:sz w:val="24"/>
          <w:szCs w:val="24"/>
        </w:rPr>
      </w:pPr>
    </w:p>
    <w:p w14:paraId="58E868E5"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52</w:t>
      </w:r>
    </w:p>
    <w:p w14:paraId="670CF6C6"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për informacion mbi programin e veprimtarive</w:t>
      </w:r>
    </w:p>
    <w:p w14:paraId="7764051C"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5324F4B0" w14:textId="1CCCD0F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si ofrues i shërbimit të informimit të llogarisë, në përputhje me nenin 7, pika 1, shkronja “a”</w:t>
      </w:r>
      <w:r w:rsidR="005E182E">
        <w:rPr>
          <w:rFonts w:ascii="Garamond" w:hAnsi="Garamond" w:cs="Times New Roman"/>
          <w:sz w:val="24"/>
          <w:szCs w:val="24"/>
        </w:rPr>
        <w:t>,</w:t>
      </w:r>
      <w:r w:rsidRPr="00FE5D2A">
        <w:rPr>
          <w:rFonts w:ascii="Garamond" w:hAnsi="Garamond" w:cs="Times New Roman"/>
          <w:sz w:val="24"/>
          <w:szCs w:val="24"/>
        </w:rPr>
        <w:t xml:space="preserve"> të ligjit “Për shërbimet e pagesave”, par</w:t>
      </w:r>
      <w:r w:rsidR="005E182E">
        <w:rPr>
          <w:rFonts w:ascii="Garamond" w:hAnsi="Garamond" w:cs="Times New Roman"/>
          <w:sz w:val="24"/>
          <w:szCs w:val="24"/>
        </w:rPr>
        <w:t>aqet pranë Bankës së Shqipërisë</w:t>
      </w:r>
      <w:r w:rsidRPr="00FE5D2A">
        <w:rPr>
          <w:rFonts w:ascii="Garamond" w:hAnsi="Garamond" w:cs="Times New Roman"/>
          <w:sz w:val="24"/>
          <w:szCs w:val="24"/>
        </w:rPr>
        <w:t xml:space="preserve"> programin e veprimtarive (operacioneve), i cili përmban informacionin e mëposhtëm:</w:t>
      </w:r>
    </w:p>
    <w:p w14:paraId="4BCBE4F8" w14:textId="16495D4B"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shërbimit të informimit të llogarisë që do të ofrohet, duke përfshirë një shpjegim mbi mënyrën se si aplikuesi ka përcaktuar se vepr</w:t>
      </w:r>
      <w:r w:rsidR="005E182E">
        <w:rPr>
          <w:rFonts w:ascii="Garamond" w:hAnsi="Garamond" w:cs="Times New Roman"/>
          <w:sz w:val="24"/>
          <w:szCs w:val="24"/>
        </w:rPr>
        <w:t>imtaria që parashikon të kryejë</w:t>
      </w:r>
      <w:r w:rsidRPr="00FE5D2A">
        <w:rPr>
          <w:rFonts w:ascii="Garamond" w:hAnsi="Garamond" w:cs="Times New Roman"/>
          <w:sz w:val="24"/>
          <w:szCs w:val="24"/>
        </w:rPr>
        <w:t xml:space="preserve"> i korrespondon përkufizimit të shërbimit të informimit të llogarisë</w:t>
      </w:r>
      <w:r w:rsidR="005E182E">
        <w:rPr>
          <w:rFonts w:ascii="Garamond" w:hAnsi="Garamond" w:cs="Times New Roman"/>
          <w:sz w:val="24"/>
          <w:szCs w:val="24"/>
        </w:rPr>
        <w:t>,</w:t>
      </w:r>
      <w:r w:rsidRPr="00FE5D2A">
        <w:rPr>
          <w:rFonts w:ascii="Garamond" w:hAnsi="Garamond" w:cs="Times New Roman"/>
          <w:sz w:val="24"/>
          <w:szCs w:val="24"/>
        </w:rPr>
        <w:t xml:space="preserve"> të parashikuar në nenin 5, pika 38</w:t>
      </w:r>
      <w:r w:rsidR="005E182E">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681BE08C" w14:textId="6F0923E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deklaratë se aplikanti nuk do të hyjë asnjëherë në zotërim/posedim të fondeve të klientëve/përdoruesve të shërbimeve të pagesave;</w:t>
      </w:r>
    </w:p>
    <w:p w14:paraId="10824EA0" w14:textId="10ABD29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përshkrim të ofrimit të shërbimit të informimit t</w:t>
      </w:r>
      <w:r w:rsidR="005E182E">
        <w:rPr>
          <w:rFonts w:ascii="Garamond" w:hAnsi="Garamond" w:cs="Times New Roman"/>
          <w:sz w:val="24"/>
          <w:szCs w:val="24"/>
        </w:rPr>
        <w:t>ë llogarisë, që përfshin:</w:t>
      </w:r>
    </w:p>
    <w:p w14:paraId="720F1BF3" w14:textId="048ACDF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kontratat tip midis të gjitha palëve të përfshira në ofrimin e shërbimit, nëse është e aplikueshme;</w:t>
      </w:r>
    </w:p>
    <w:p w14:paraId="48B03296" w14:textId="4F0BB86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termat dhe kushtet e ofrimit të shërbimit të informimit të llogarisë;</w:t>
      </w:r>
    </w:p>
    <w:p w14:paraId="2A918154" w14:textId="141F436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kohën e përpunimit;</w:t>
      </w:r>
    </w:p>
    <w:p w14:paraId="2B1B4F61" w14:textId="64D3CA9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numrin e parashikuar të degëve në të cilat aplikuesi parashikon të ofrojë shërbimet, nëse është e aplikueshme;</w:t>
      </w:r>
    </w:p>
    <w:p w14:paraId="51C10A3D" w14:textId="2308349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një përshkrim të shërbimeve operacionale dhe ndihmëse të shërbimit të informimit të llogarisë, të parashikuara në nenin 19, pika 1, shkronja “a”</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nëse është e aplikueshme;</w:t>
      </w:r>
    </w:p>
    <w:p w14:paraId="75B2A35E" w14:textId="2ABBB9D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informacion nëse aplikuesi ka për qëllim, për tre vitet e ardhshme</w:t>
      </w:r>
      <w:r w:rsidR="005E182E">
        <w:rPr>
          <w:rFonts w:ascii="Garamond" w:hAnsi="Garamond" w:cs="Times New Roman"/>
          <w:sz w:val="24"/>
          <w:szCs w:val="24"/>
        </w:rPr>
        <w:t>,</w:t>
      </w:r>
      <w:r w:rsidRPr="00FE5D2A">
        <w:rPr>
          <w:rFonts w:ascii="Garamond" w:hAnsi="Garamond" w:cs="Times New Roman"/>
          <w:sz w:val="24"/>
          <w:szCs w:val="24"/>
        </w:rPr>
        <w:t xml:space="preserve"> të ofrojë ose ofron tashmë veprimtari të tjera tregtare, përveç shërbimit të informimit të llogarisë, siç përcaktohen në nenin 19</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përfshirë një përshkrim të llojit dhe volumit të parashikuar të veprimtarive;</w:t>
      </w:r>
    </w:p>
    <w:p w14:paraId="61324BDA" w14:textId="7ED60B2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g) informacionin e përcaktuar në udhëzimin “Mbi kriteret për përcaktimin e shumës monetare minimale të siguracionit të dëmshpërblimit profesional ose të garancive të tjera të krahasueshme”, në përputhje me nenin 7, pikat 2, 3 dhe 4</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kur aplikuesi synon të ofrojë vetëm shërbimin sipas pikës 8 (shërbimin e informimit të llogarisë)</w:t>
      </w:r>
      <w:r w:rsidR="005E182E">
        <w:rPr>
          <w:rFonts w:ascii="Garamond" w:hAnsi="Garamond" w:cs="Times New Roman"/>
          <w:sz w:val="24"/>
          <w:szCs w:val="24"/>
        </w:rPr>
        <w:t>,</w:t>
      </w:r>
      <w:r w:rsidRPr="00FE5D2A">
        <w:rPr>
          <w:rFonts w:ascii="Garamond" w:hAnsi="Garamond" w:cs="Times New Roman"/>
          <w:sz w:val="24"/>
          <w:szCs w:val="24"/>
        </w:rPr>
        <w:t xml:space="preserve"> të aneksit 1</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6194CA07" w14:textId="3D0339D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informacion për investimet në sistemet e teknologjisë së informacionit dhe komunikimit, të shoqëruar me listën e pajisjeve, programeve, etj.</w:t>
      </w:r>
    </w:p>
    <w:p w14:paraId="24175499"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2E153432"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53</w:t>
      </w:r>
    </w:p>
    <w:p w14:paraId="7E8027FE"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planin e biznesit</w:t>
      </w:r>
    </w:p>
    <w:p w14:paraId="158B4691"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1B1EF5EE" w14:textId="7EF6115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si ofrues i shërbimit të informimit të llogarisë, në përputhje me nenin 7, pika 1, shkronja “b”</w:t>
      </w:r>
      <w:r w:rsidR="005E182E">
        <w:rPr>
          <w:rFonts w:ascii="Garamond" w:hAnsi="Garamond" w:cs="Times New Roman"/>
          <w:sz w:val="24"/>
          <w:szCs w:val="24"/>
        </w:rPr>
        <w:t>,</w:t>
      </w:r>
      <w:r w:rsidRPr="00FE5D2A">
        <w:rPr>
          <w:rFonts w:ascii="Garamond" w:hAnsi="Garamond" w:cs="Times New Roman"/>
          <w:sz w:val="24"/>
          <w:szCs w:val="24"/>
        </w:rPr>
        <w:t xml:space="preserve"> të ligjit “Për shërbimet e pagesave”, par</w:t>
      </w:r>
      <w:r w:rsidR="005E182E">
        <w:rPr>
          <w:rFonts w:ascii="Garamond" w:hAnsi="Garamond" w:cs="Times New Roman"/>
          <w:sz w:val="24"/>
          <w:szCs w:val="24"/>
        </w:rPr>
        <w:t>aqet pranë Bankës së Shqipërisë</w:t>
      </w:r>
      <w:r w:rsidRPr="00FE5D2A">
        <w:rPr>
          <w:rFonts w:ascii="Garamond" w:hAnsi="Garamond" w:cs="Times New Roman"/>
          <w:sz w:val="24"/>
          <w:szCs w:val="24"/>
        </w:rPr>
        <w:t xml:space="preserve"> planin e biznesit, i cili përmban informacionin e mëposhtëm:</w:t>
      </w:r>
    </w:p>
    <w:p w14:paraId="0DCD695B" w14:textId="0D99596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analizë të pozicionit konkurrues të aplikuesit;</w:t>
      </w:r>
    </w:p>
    <w:p w14:paraId="1C4F7CE3" w14:textId="0B7BB9B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përshkrim të kategorive të përdoruesve të shërbimit të informimit të llogarisë në segmentin përkatës të tregut;</w:t>
      </w:r>
    </w:p>
    <w:p w14:paraId="3076C61D" w14:textId="3FB3497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parashikim të gjendjes financiare të aplikuesit për 3 vitet e para të veprimtarisë, që tregon se aplikuesi është në gjendje të sigurojë ushtrimin e një veprimtarie të qëndrueshme, që përfshin:</w:t>
      </w:r>
    </w:p>
    <w:p w14:paraId="579B2279" w14:textId="0213E45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parashikim të pasqyrës së të ardhurave dhe shpenzimeve dhe të bilancit kontabël dhe shpjegime të zërave kryesorë të tyre, duke përfshirë edhe informacion mbi supozimet për numrin e klientëve, çmimin e shërbimit dhe rritjen e parashikuar të fitimit, etj.;</w:t>
      </w:r>
    </w:p>
    <w:p w14:paraId="758650EC" w14:textId="478BB57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një skemë dhe ndarje të hollësishme të flukseve të parashikuara të parasë për tr</w:t>
      </w:r>
      <w:r w:rsidR="008B7807">
        <w:rPr>
          <w:rFonts w:ascii="Garamond" w:hAnsi="Garamond" w:cs="Times New Roman"/>
          <w:sz w:val="24"/>
          <w:szCs w:val="24"/>
        </w:rPr>
        <w:t>i</w:t>
      </w:r>
      <w:r w:rsidRPr="00FE5D2A">
        <w:rPr>
          <w:rFonts w:ascii="Garamond" w:hAnsi="Garamond" w:cs="Times New Roman"/>
          <w:sz w:val="24"/>
          <w:szCs w:val="24"/>
        </w:rPr>
        <w:t xml:space="preserve"> vitet e ardhshme;</w:t>
      </w:r>
    </w:p>
    <w:p w14:paraId="3CDB6D30" w14:textId="433C91F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nëse subjekti ka ushtruar një veprimtari tjetër, përpara aplikimit për regjistrim si ofrues i shërbimit të informimit të llogarisë, pasqyrat financiare vjetore të audi</w:t>
      </w:r>
      <w:r w:rsidR="005E182E">
        <w:rPr>
          <w:rFonts w:ascii="Garamond" w:hAnsi="Garamond" w:cs="Times New Roman"/>
          <w:sz w:val="24"/>
          <w:szCs w:val="24"/>
        </w:rPr>
        <w:t>tuara për tre vitet paraardhëse</w:t>
      </w:r>
      <w:r w:rsidRPr="00FE5D2A">
        <w:rPr>
          <w:rFonts w:ascii="Garamond" w:hAnsi="Garamond" w:cs="Times New Roman"/>
          <w:sz w:val="24"/>
          <w:szCs w:val="24"/>
        </w:rPr>
        <w:t xml:space="preserve"> dhe</w:t>
      </w:r>
      <w:r w:rsidR="005E182E">
        <w:rPr>
          <w:rFonts w:ascii="Garamond" w:hAnsi="Garamond" w:cs="Times New Roman"/>
          <w:sz w:val="24"/>
          <w:szCs w:val="24"/>
        </w:rPr>
        <w:t>,</w:t>
      </w:r>
      <w:r w:rsidRPr="00FE5D2A">
        <w:rPr>
          <w:rFonts w:ascii="Garamond" w:hAnsi="Garamond" w:cs="Times New Roman"/>
          <w:sz w:val="24"/>
          <w:szCs w:val="24"/>
        </w:rPr>
        <w:t xml:space="preserve"> në rastin e një shoqërie më të re, pasqyrat financiare të audituara që nga krijimi.</w:t>
      </w:r>
    </w:p>
    <w:p w14:paraId="059ACB47"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1E752927"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54</w:t>
      </w:r>
    </w:p>
    <w:p w14:paraId="0FB88627"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 xml:space="preserve">Kërkesat mbi organizimin strukturor </w:t>
      </w:r>
    </w:p>
    <w:p w14:paraId="34FF367F"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DDA860C" w14:textId="2008863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Në rastin kur subjekti që aplikon për regjistrim</w:t>
      </w:r>
      <w:r w:rsidR="005E182E">
        <w:rPr>
          <w:rFonts w:ascii="Garamond" w:hAnsi="Garamond" w:cs="Times New Roman"/>
          <w:sz w:val="24"/>
          <w:szCs w:val="24"/>
        </w:rPr>
        <w:t>,</w:t>
      </w:r>
      <w:r w:rsidRPr="00FE5D2A">
        <w:rPr>
          <w:rFonts w:ascii="Garamond" w:hAnsi="Garamond" w:cs="Times New Roman"/>
          <w:sz w:val="24"/>
          <w:szCs w:val="24"/>
        </w:rPr>
        <w:t xml:space="preserve"> si ofrues i shërbimit të informimit të llogarisë, është person fizik, ai paraqet pranë Bankës së Shqipërisë përshkrimin e organizimit strukturor, në përputhje me nenin 7, pika 1, shkronja “h”</w:t>
      </w:r>
      <w:r w:rsidR="005E182E">
        <w:rPr>
          <w:rFonts w:ascii="Garamond" w:hAnsi="Garamond" w:cs="Times New Roman"/>
          <w:sz w:val="24"/>
          <w:szCs w:val="24"/>
        </w:rPr>
        <w:t>,</w:t>
      </w:r>
      <w:r w:rsidRPr="00FE5D2A">
        <w:rPr>
          <w:rFonts w:ascii="Garamond" w:hAnsi="Garamond" w:cs="Times New Roman"/>
          <w:sz w:val="24"/>
          <w:szCs w:val="24"/>
        </w:rPr>
        <w:t xml:space="preserve"> të ligjit “Për shërbimet e pagesave”, që përmban informacionin e mëposhtëm:</w:t>
      </w:r>
    </w:p>
    <w:p w14:paraId="03554105" w14:textId="5FFDC30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parashikim të numrit të përgjithshëm të punonjësve për tre vitet e ardhshme;</w:t>
      </w:r>
    </w:p>
    <w:p w14:paraId="78AC1B4E" w14:textId="36108CC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kopje të marrëveshjeve me të tretët për transferimin e funksioneve operacionale të shërbimit të pagesave, si dhe një përshkrim të këtyre marrëveshjeve, që përmban:</w:t>
      </w:r>
    </w:p>
    <w:p w14:paraId="7DA06BE8" w14:textId="7BCDECB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identitetin dhe vendndodhjen gjeografike të ofruesit të shërbimit;</w:t>
      </w:r>
    </w:p>
    <w:p w14:paraId="0E589BB2" w14:textId="6F51D77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identitetin e personave brenda ofruesit të shërbimit të informimit të llogarisë, të cilët janë përgjegjës për secilin nga shërbimet e ofruara nga të tretët;</w:t>
      </w:r>
    </w:p>
    <w:p w14:paraId="7859AB3E" w14:textId="5FE13FE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një përshkrim të detajuar të shërbimeve të ofruara nga të tretët dhe kar</w:t>
      </w:r>
      <w:r w:rsidR="005E182E">
        <w:rPr>
          <w:rFonts w:ascii="Garamond" w:hAnsi="Garamond" w:cs="Times New Roman"/>
          <w:sz w:val="24"/>
          <w:szCs w:val="24"/>
        </w:rPr>
        <w:t>akteristikave kryesore të tyre;</w:t>
      </w:r>
    </w:p>
    <w:p w14:paraId="230B507A" w14:textId="0085C51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përshkrim mbi degët dhe agjentët, kur është e aplikueshme, duke përfshirë:</w:t>
      </w:r>
    </w:p>
    <w:p w14:paraId="041B21FB" w14:textId="666933B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parashikim të kontrolleve në distancë dhe në vend, që aplikuesi planifikon të realizojë, në degët dhe agjentët, si dhe frekuencën e këtyre kontrolleve;</w:t>
      </w:r>
    </w:p>
    <w:p w14:paraId="1FF33C81" w14:textId="408EFBF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sistemet e teknologjisë së informacionit, proceset dhe infrastrukturën e përdorur nga agjentët e aplikuesit, që do të veprojnë për llogari të aplikuesit;</w:t>
      </w:r>
    </w:p>
    <w:p w14:paraId="5164DBAE" w14:textId="53F3F14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iii. në rastin e agjentëve, kriteret e përzgjedhjes së tyre, procedurat e monitorimit dhe trajnimet për agjentët;</w:t>
      </w:r>
    </w:p>
    <w:p w14:paraId="254C929B" w14:textId="5409A73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listën e personave fizikë ose juridikë, me lidhje të ngushta me aplikuesin, së bashku me identitetin e tyre dhe natyrën e këtyre lidhjeve.</w:t>
      </w:r>
    </w:p>
    <w:p w14:paraId="05A10979" w14:textId="1867901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Në rastin kur subjekti që aplikon për regjistrim</w:t>
      </w:r>
      <w:r w:rsidR="005E182E">
        <w:rPr>
          <w:rFonts w:ascii="Garamond" w:hAnsi="Garamond" w:cs="Times New Roman"/>
          <w:sz w:val="24"/>
          <w:szCs w:val="24"/>
        </w:rPr>
        <w:t>,</w:t>
      </w:r>
      <w:r w:rsidRPr="00FE5D2A">
        <w:rPr>
          <w:rFonts w:ascii="Garamond" w:hAnsi="Garamond" w:cs="Times New Roman"/>
          <w:sz w:val="24"/>
          <w:szCs w:val="24"/>
        </w:rPr>
        <w:t xml:space="preserve"> si ofrues i shërbimit të informimit të llogarisë, është person juridik, ai paraqet pranë Bankës së Shqipërisë përshkrimin e organizimit strukturor të shoqërisë, në përputhje me nenin 7, pika 1, shkronja “h”</w:t>
      </w:r>
      <w:r w:rsidR="005E182E">
        <w:rPr>
          <w:rFonts w:ascii="Garamond" w:hAnsi="Garamond" w:cs="Times New Roman"/>
          <w:sz w:val="24"/>
          <w:szCs w:val="24"/>
        </w:rPr>
        <w:t>,</w:t>
      </w:r>
      <w:r w:rsidRPr="00FE5D2A">
        <w:rPr>
          <w:rFonts w:ascii="Garamond" w:hAnsi="Garamond" w:cs="Times New Roman"/>
          <w:sz w:val="24"/>
          <w:szCs w:val="24"/>
        </w:rPr>
        <w:t xml:space="preserve"> të ligjit “Për shërbimet e pagesave”, që përmban informacionin e mëposhtëm:</w:t>
      </w:r>
    </w:p>
    <w:p w14:paraId="0DF50D2D" w14:textId="70D3D21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organigramë të detajuar të strukturës organizative, duke paraqitur çdo njësi, departament, ose ndarje të ngjashme strukturore, në të cilën përcaktohen emrat e personave përgjegjës dhe përshkrimet e funksioneve dhe përgjegjësive, veçanërisht të personave të ngarkuar me funksionet e kontrollit të brendshëm;</w:t>
      </w:r>
    </w:p>
    <w:p w14:paraId="0D071CE4" w14:textId="1872C72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parashikim të numrit të përgjithshëm të punonjësve për tre vitet e ardhshme;</w:t>
      </w:r>
    </w:p>
    <w:p w14:paraId="64EC0A60" w14:textId="70AB407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kopje të marrëveshjeve me të tretët për transferimin e funksioneve operacionale të shërbimit të pagesave, si dhe një përshkrim të këtyre marrëveshjeve, që përmban:</w:t>
      </w:r>
    </w:p>
    <w:p w14:paraId="4E5703E1" w14:textId="4B06A28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identitetin dhe vendndodhjen gjeografike të ofruesit të shërbimit;</w:t>
      </w:r>
    </w:p>
    <w:p w14:paraId="7B3CA401" w14:textId="2CB5214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identitetin e personave brenda ofruesit të shërbimit të informimit të llogarisë, të cilët janë përgjegjës për secilin nga shërbimet e ofruara nga të tretët;</w:t>
      </w:r>
    </w:p>
    <w:p w14:paraId="606CAF53" w14:textId="4BC1F71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një përshkrim të detajuar të shërbimeve të ofruara nga të tretët dhe kar</w:t>
      </w:r>
      <w:r w:rsidR="005E182E">
        <w:rPr>
          <w:rFonts w:ascii="Garamond" w:hAnsi="Garamond" w:cs="Times New Roman"/>
          <w:sz w:val="24"/>
          <w:szCs w:val="24"/>
        </w:rPr>
        <w:t>akteristikave kryesore të tyre;</w:t>
      </w:r>
    </w:p>
    <w:p w14:paraId="448EF1D2" w14:textId="4B2D2F2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një përshkrim mbi degët dhe agjentët, kur është e aplikueshme, duke përfshirë:</w:t>
      </w:r>
    </w:p>
    <w:p w14:paraId="3ADFE9FE" w14:textId="51E5A8F2"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parashikim të kontrolleve në distancë dhe në vend, që aplikuesi planifikon të realizojë, në degët dhe agjentët, si edhe frekuencën e këtyre kontrolleve;</w:t>
      </w:r>
    </w:p>
    <w:p w14:paraId="3B2093E9" w14:textId="7B938D2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sistemet e teknologjisë së informacionit, proceset dhe infrastrukturën e përdorur nga agjentët e aplikuesit, që do të veprojnë për llogari të aplikuesit;</w:t>
      </w:r>
    </w:p>
    <w:p w14:paraId="6BD714EE" w14:textId="6C11F4E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në rastin e agjentëve, kriteret e përzgjedhjes së tyre, procedurat e monitorimit dhe trajnimet për agjentët;</w:t>
      </w:r>
    </w:p>
    <w:p w14:paraId="354ACCA6" w14:textId="3284A2C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listën e personave fizikë ose juridikë, me lidhje të ngushta me aplikuesin, së bashku me identitetin e tyre dhe natyrën e këtyre lidhjeve.</w:t>
      </w:r>
    </w:p>
    <w:p w14:paraId="1199BC39" w14:textId="3F4F112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Në rastet kur ofruesi i shërbimit të informimit të llogarisë synon të ofrojë shërbimin e pagesave nëpërmjet agjentit, paraqet në Bankën e Shqipërisë informacionin</w:t>
      </w:r>
      <w:r w:rsidR="002F3E52">
        <w:rPr>
          <w:rFonts w:ascii="Garamond" w:hAnsi="Garamond" w:cs="Times New Roman"/>
          <w:sz w:val="24"/>
          <w:szCs w:val="24"/>
        </w:rPr>
        <w:t>,</w:t>
      </w:r>
      <w:r w:rsidRPr="00FE5D2A">
        <w:rPr>
          <w:rFonts w:ascii="Garamond" w:hAnsi="Garamond" w:cs="Times New Roman"/>
          <w:sz w:val="24"/>
          <w:szCs w:val="24"/>
        </w:rPr>
        <w:t xml:space="preserve"> sipas formularit nr.</w:t>
      </w:r>
      <w:r w:rsidR="002F3E52">
        <w:rPr>
          <w:rFonts w:ascii="Garamond" w:hAnsi="Garamond" w:cs="Times New Roman"/>
          <w:sz w:val="24"/>
          <w:szCs w:val="24"/>
        </w:rPr>
        <w:t xml:space="preserve"> </w:t>
      </w:r>
      <w:r w:rsidRPr="00FE5D2A">
        <w:rPr>
          <w:rFonts w:ascii="Garamond" w:hAnsi="Garamond" w:cs="Times New Roman"/>
          <w:sz w:val="24"/>
          <w:szCs w:val="24"/>
        </w:rPr>
        <w:t>8 të kësaj</w:t>
      </w:r>
      <w:r w:rsidR="002F3E52">
        <w:rPr>
          <w:rFonts w:ascii="Garamond" w:hAnsi="Garamond" w:cs="Times New Roman"/>
          <w:sz w:val="24"/>
          <w:szCs w:val="24"/>
        </w:rPr>
        <w:t xml:space="preserve"> rregulloreje, i cili përmban:</w:t>
      </w:r>
    </w:p>
    <w:p w14:paraId="51D687DC"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emrin, numrin unik të identifikimit (NUIS) dhe adresën e agjentit;</w:t>
      </w:r>
    </w:p>
    <w:p w14:paraId="2E26E2C2"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identitetin e administratorit dhe të personave përgjegjës për administrimin e veprimtarisë së shërbimeve të pagesave që agjenti do të kryejë në emër dhe për llogari të subjektit;</w:t>
      </w:r>
    </w:p>
    <w:p w14:paraId="24D5EC2B"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shërbimin e pagesave që do të kryejë agjenti.</w:t>
      </w:r>
    </w:p>
    <w:p w14:paraId="39F9F3A1" w14:textId="0F2AD04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Kërkesat e parashikuara në pikën 3 të këtij neni janë të zbatueshme në procesin e regjistrimit të ofruesit të shërbimit të informimit të llogarisë dhe në rastet e agjentëve të rinj.</w:t>
      </w:r>
    </w:p>
    <w:p w14:paraId="45044C6B"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50F4720C"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55</w:t>
      </w:r>
    </w:p>
    <w:p w14:paraId="4CC813A5"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sistemin e drejtimit dhe mekanizmat e kontrollit të brendshëm</w:t>
      </w:r>
    </w:p>
    <w:p w14:paraId="32A68040" w14:textId="77777777" w:rsidR="00083CAE" w:rsidRPr="00FE5D2A" w:rsidRDefault="00083CAE" w:rsidP="00083CAE">
      <w:pPr>
        <w:spacing w:after="0" w:line="240" w:lineRule="auto"/>
        <w:ind w:firstLine="284"/>
        <w:jc w:val="both"/>
        <w:rPr>
          <w:rFonts w:ascii="Garamond" w:hAnsi="Garamond" w:cs="Times New Roman"/>
          <w:sz w:val="24"/>
          <w:szCs w:val="24"/>
        </w:rPr>
      </w:pPr>
    </w:p>
    <w:p w14:paraId="3892F2E3" w14:textId="51485CD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si ofrues i shërbimit të informimit të llogarisë, në përputhje me nenin 7, pika 1, shkronja “d”</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paraqet pranë Bankës së Shqipërisë, një përshkrim të sistemit të drejtimit dhe mekanizmave të kontrollit të brendshëm, që përfshin:</w:t>
      </w:r>
    </w:p>
    <w:p w14:paraId="787CCDEC" w14:textId="41EB442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llojeve të rreziqeve të identifikuara nga aplikuesi (përfshirë edhe për degët dhe agjentët, nëse është e aplikueshme), si dhe të procedurave që aplikuesi do të zbatojë për vlerësimin dhe parandalimin e këtyre rreziqeve;</w:t>
      </w:r>
    </w:p>
    <w:p w14:paraId="66F4C04E" w14:textId="5F39FC9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b) procedurat për kryerjen e kontrolleve periodike dhe të vazhdueshme, duke përfshirë frekuencën e këtyre kontrolleve dhe burimet njerëzore në dispozicion;</w:t>
      </w:r>
    </w:p>
    <w:p w14:paraId="56826DFD" w14:textId="44E44BA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procedurat kontabël nëpërmjet të cilave aplikuesi do të regjistrojë dhe do të raportojë informacionin financiar;</w:t>
      </w:r>
    </w:p>
    <w:p w14:paraId="64C27433" w14:textId="41E8734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d) identitetin e personit/personave përgjegjës për funksionin e kontrollit të brendshëm, përfshirë kontrollin periodik dhe të vazhdueshëm, dhe për funksionin e përputhshmërisë, si dhe një </w:t>
      </w:r>
      <w:r w:rsidRPr="00FE5D2A">
        <w:rPr>
          <w:rFonts w:ascii="Garamond" w:hAnsi="Garamond" w:cs="Times New Roman"/>
          <w:i/>
          <w:iCs/>
          <w:sz w:val="24"/>
          <w:szCs w:val="24"/>
        </w:rPr>
        <w:t>curriculum vitae</w:t>
      </w:r>
      <w:r w:rsidRPr="00FE5D2A">
        <w:rPr>
          <w:rFonts w:ascii="Garamond" w:hAnsi="Garamond" w:cs="Times New Roman"/>
          <w:sz w:val="24"/>
          <w:szCs w:val="24"/>
        </w:rPr>
        <w:t xml:space="preserve"> (CV) të përditësuar të këtyre personave;</w:t>
      </w:r>
    </w:p>
    <w:p w14:paraId="12F0BAF2" w14:textId="0B92E31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përbërjen e këshillit të administrimit/mbikëqyrës, të komitetit të kontrollit, si dhe të ndonjë komiteti tjetër në nivel këshilli administrimi/mbikëqyrës (nëse është e aplikueshme);</w:t>
      </w:r>
    </w:p>
    <w:p w14:paraId="38409767" w14:textId="125D76B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një përshkrim të mënyrës së monitorimit dhe kontrollit të funksioneve operacionale të transferuara tek të tretët (</w:t>
      </w:r>
      <w:r w:rsidRPr="00FE5D2A">
        <w:rPr>
          <w:rFonts w:ascii="Garamond" w:hAnsi="Garamond" w:cs="Times New Roman"/>
          <w:i/>
          <w:iCs/>
          <w:sz w:val="24"/>
          <w:szCs w:val="24"/>
        </w:rPr>
        <w:t>outsource</w:t>
      </w:r>
      <w:r w:rsidRPr="00FE5D2A">
        <w:rPr>
          <w:rFonts w:ascii="Garamond" w:hAnsi="Garamond" w:cs="Times New Roman"/>
          <w:sz w:val="24"/>
          <w:szCs w:val="24"/>
        </w:rPr>
        <w:t>), me qëllim që të parandalohet çdo cenim i cilësisë së kontrollit të brendshëm të aplikantit;</w:t>
      </w:r>
    </w:p>
    <w:p w14:paraId="20FD1AD1" w14:textId="13A53FE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një përshkrim të mënyrës se si monitorohen dhe kontrollohen agjentët ose degët, brenda kuadrit të kontrollit të brendshëm të aplikuesit;</w:t>
      </w:r>
    </w:p>
    <w:p w14:paraId="28FA99F2" w14:textId="59948A3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një përshkrim të organeve drejtuese dhe të subjekteve që përbëjnë grupin, në rastin kur aplikuesi është filial i një subjekti të rregulluar nga një shtet tjetër.</w:t>
      </w:r>
    </w:p>
    <w:p w14:paraId="30F0A079"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1A490758"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56</w:t>
      </w:r>
    </w:p>
    <w:p w14:paraId="7EAB7615" w14:textId="3A0822C8"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për procedurat për monitorimin, trajtimin dhe ndjekjen e ngjarjeve që cenojnë sigurinë</w:t>
      </w:r>
      <w:r w:rsidR="002F3E52">
        <w:rPr>
          <w:rFonts w:ascii="Garamond" w:hAnsi="Garamond" w:cs="Times New Roman"/>
          <w:b/>
          <w:bCs/>
          <w:sz w:val="24"/>
          <w:szCs w:val="24"/>
        </w:rPr>
        <w:t>,</w:t>
      </w:r>
      <w:r w:rsidRPr="00FE5D2A">
        <w:rPr>
          <w:rFonts w:ascii="Garamond" w:hAnsi="Garamond" w:cs="Times New Roman"/>
          <w:b/>
          <w:bCs/>
          <w:sz w:val="24"/>
          <w:szCs w:val="24"/>
        </w:rPr>
        <w:t xml:space="preserve"> dhe të ankesave të klientëve që lidhen me sigurinë</w:t>
      </w:r>
    </w:p>
    <w:p w14:paraId="12DE0FE6" w14:textId="77777777" w:rsidR="00083CAE" w:rsidRPr="00FE5D2A" w:rsidRDefault="00083CAE" w:rsidP="00083CAE">
      <w:pPr>
        <w:spacing w:after="0" w:line="240" w:lineRule="auto"/>
        <w:ind w:firstLine="284"/>
        <w:jc w:val="both"/>
        <w:rPr>
          <w:rFonts w:ascii="Garamond" w:hAnsi="Garamond" w:cs="Times New Roman"/>
          <w:b/>
          <w:bCs/>
          <w:sz w:val="24"/>
          <w:szCs w:val="24"/>
        </w:rPr>
      </w:pPr>
    </w:p>
    <w:p w14:paraId="6C149F3A" w14:textId="53A94C6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si ofrues i shërbimit të informimit të llogarisë, në përputhje me nenin 7, pika 1, shkronja “dh”</w:t>
      </w:r>
      <w:r w:rsidR="002F3E52">
        <w:rPr>
          <w:rFonts w:ascii="Garamond" w:hAnsi="Garamond" w:cs="Times New Roman"/>
          <w:sz w:val="24"/>
          <w:szCs w:val="24"/>
        </w:rPr>
        <w:t>,</w:t>
      </w:r>
      <w:r w:rsidRPr="00FE5D2A">
        <w:rPr>
          <w:rFonts w:ascii="Garamond" w:hAnsi="Garamond" w:cs="Times New Roman"/>
          <w:sz w:val="24"/>
          <w:szCs w:val="24"/>
        </w:rPr>
        <w:t xml:space="preserve"> të ligjit “Për shërbimet e pagesave”, par</w:t>
      </w:r>
      <w:r w:rsidR="002F3E52">
        <w:rPr>
          <w:rFonts w:ascii="Garamond" w:hAnsi="Garamond" w:cs="Times New Roman"/>
          <w:sz w:val="24"/>
          <w:szCs w:val="24"/>
        </w:rPr>
        <w:t>aqet pranë Bankës së Shqipërisë</w:t>
      </w:r>
      <w:r w:rsidRPr="00FE5D2A">
        <w:rPr>
          <w:rFonts w:ascii="Garamond" w:hAnsi="Garamond" w:cs="Times New Roman"/>
          <w:sz w:val="24"/>
          <w:szCs w:val="24"/>
        </w:rPr>
        <w:t xml:space="preserve"> një përshkrim të procedurave të hartuara për monitorimin, trajtimin dhe ndjekjen e një ngjarjeje që cenon sigurinë</w:t>
      </w:r>
      <w:r w:rsidR="002F3E52">
        <w:rPr>
          <w:rFonts w:ascii="Garamond" w:hAnsi="Garamond" w:cs="Times New Roman"/>
          <w:sz w:val="24"/>
          <w:szCs w:val="24"/>
        </w:rPr>
        <w:t>,</w:t>
      </w:r>
      <w:r w:rsidRPr="00FE5D2A">
        <w:rPr>
          <w:rFonts w:ascii="Garamond" w:hAnsi="Garamond" w:cs="Times New Roman"/>
          <w:sz w:val="24"/>
          <w:szCs w:val="24"/>
        </w:rPr>
        <w:t xml:space="preserve"> dhe të ankesave të klientëve që lidhen me sigurinë, i cili duhet të përmbajë:</w:t>
      </w:r>
    </w:p>
    <w:p w14:paraId="5F0F278E" w14:textId="76BF4E6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masat organizative dhe mjetet për parandalimin e mashtrimit;</w:t>
      </w:r>
    </w:p>
    <w:p w14:paraId="636D54D1" w14:textId="4DECE78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dhënat e personave përgjegjës dhe të organeve përgjegjëse të aplikuesit, për të asistuar klientët në rastet e mashtrimit, të problemeve teknike dhe/ose të administrimit të ankesave/pretendimeve;</w:t>
      </w:r>
    </w:p>
    <w:p w14:paraId="745BB4C8" w14:textId="5F49E86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linjat e raportimit në rast mashtrimi;</w:t>
      </w:r>
    </w:p>
    <w:p w14:paraId="7D335B35" w14:textId="7D49185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personin e kontaktit për klientët, përfshirë emrin dhe adresën elektronike;</w:t>
      </w:r>
    </w:p>
    <w:p w14:paraId="363EF884" w14:textId="24B2BEC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procedurat për raportimin e incidenteve, përfshirë komunikimin e këtyre ngjarjeve tek organet përkatëse</w:t>
      </w:r>
      <w:r w:rsidR="002F3E52">
        <w:rPr>
          <w:rFonts w:ascii="Garamond" w:hAnsi="Garamond" w:cs="Times New Roman"/>
          <w:sz w:val="24"/>
          <w:szCs w:val="24"/>
        </w:rPr>
        <w:t>,</w:t>
      </w:r>
      <w:r w:rsidRPr="00FE5D2A">
        <w:rPr>
          <w:rFonts w:ascii="Garamond" w:hAnsi="Garamond" w:cs="Times New Roman"/>
          <w:sz w:val="24"/>
          <w:szCs w:val="24"/>
        </w:rPr>
        <w:t xml:space="preserve"> të brendshme dhe të jashtme, përfshirë njoftimin në Bankën e Shqipërisë për incidentet madhore, në përputhje me nenin 89</w:t>
      </w:r>
      <w:r w:rsidR="002F3E52">
        <w:rPr>
          <w:rFonts w:ascii="Garamond" w:hAnsi="Garamond" w:cs="Times New Roman"/>
          <w:sz w:val="24"/>
          <w:szCs w:val="24"/>
        </w:rPr>
        <w:t>,</w:t>
      </w:r>
      <w:r w:rsidRPr="00FE5D2A">
        <w:rPr>
          <w:rFonts w:ascii="Garamond" w:hAnsi="Garamond" w:cs="Times New Roman"/>
          <w:sz w:val="24"/>
          <w:szCs w:val="24"/>
        </w:rPr>
        <w:t xml:space="preserve"> të ligjit “Për shërbimet e pagesave” dhe me aktet nënligjore përkatëse;</w:t>
      </w:r>
    </w:p>
    <w:p w14:paraId="28D0A7F6" w14:textId="7ED4E97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instrumentet e monitorimit që do të përdoren dhe masat e procedurat për ndjekjen e zbutjes së rreziqeve të sigurisë.</w:t>
      </w:r>
    </w:p>
    <w:p w14:paraId="67C85132"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0ADFDA49"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57</w:t>
      </w:r>
    </w:p>
    <w:p w14:paraId="48C5E44E"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 xml:space="preserve">Kërkesat mbi procesin e regjistrimit, monitorimit, ndjekjes dhe kufizimit të të drejtave të hyrjes në të dhënat sensitive të pagesës </w:t>
      </w:r>
    </w:p>
    <w:p w14:paraId="6AD4709B" w14:textId="77777777" w:rsidR="00083CAE" w:rsidRPr="00FE5D2A" w:rsidRDefault="00083CAE" w:rsidP="00083CAE">
      <w:pPr>
        <w:spacing w:after="0" w:line="240" w:lineRule="auto"/>
        <w:ind w:firstLine="284"/>
        <w:jc w:val="both"/>
        <w:rPr>
          <w:rFonts w:ascii="Garamond" w:hAnsi="Garamond"/>
          <w:sz w:val="24"/>
          <w:szCs w:val="24"/>
        </w:rPr>
      </w:pPr>
    </w:p>
    <w:p w14:paraId="72F0D634" w14:textId="2F65B01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si ofrues i shërbimit të informimit të llogarisë, në përputhje me nenin 7, pika 1, shkronja “e”</w:t>
      </w:r>
      <w:r w:rsidR="002F3E52">
        <w:rPr>
          <w:rFonts w:ascii="Garamond" w:hAnsi="Garamond" w:cs="Times New Roman"/>
          <w:sz w:val="24"/>
          <w:szCs w:val="24"/>
        </w:rPr>
        <w:t>,</w:t>
      </w:r>
      <w:r w:rsidRPr="00FE5D2A">
        <w:rPr>
          <w:rFonts w:ascii="Garamond" w:hAnsi="Garamond" w:cs="Times New Roman"/>
          <w:sz w:val="24"/>
          <w:szCs w:val="24"/>
        </w:rPr>
        <w:t xml:space="preserve"> të ligjit “Për shërbimet e pagesave”, par</w:t>
      </w:r>
      <w:r w:rsidR="002F3E52">
        <w:rPr>
          <w:rFonts w:ascii="Garamond" w:hAnsi="Garamond" w:cs="Times New Roman"/>
          <w:sz w:val="24"/>
          <w:szCs w:val="24"/>
        </w:rPr>
        <w:t>aqet pranë Bankës së Shqipërisë</w:t>
      </w:r>
      <w:r w:rsidRPr="00FE5D2A">
        <w:rPr>
          <w:rFonts w:ascii="Garamond" w:hAnsi="Garamond" w:cs="Times New Roman"/>
          <w:sz w:val="24"/>
          <w:szCs w:val="24"/>
        </w:rPr>
        <w:t xml:space="preserve"> një përshkrim të procesit të regjistrimit, monitorimit, ndjekjes dhe kufizimit të të drejtave të hyrjes (aksesit) në të dhënat sensitive të pagesës, i cili duhet të përmbajë:</w:t>
      </w:r>
    </w:p>
    <w:p w14:paraId="1C567850" w14:textId="4A937F5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përshkrim të rrjedhës së të dhënave të klasifikuara si të dhëna sensitive të pagesës, në kontekstin e modelit të biznesit të ofruesit të shërbimit të informimit të llogarisë;</w:t>
      </w:r>
    </w:p>
    <w:p w14:paraId="3C524C6F" w14:textId="7A5F67E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b) procedurat për autorizimin e së drejtës së hyrjes në të dhënat sensitive të pagesës;</w:t>
      </w:r>
    </w:p>
    <w:p w14:paraId="3C4B2115" w14:textId="70B24C2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përshkrim të instrumenteve të monitorimit;</w:t>
      </w:r>
    </w:p>
    <w:p w14:paraId="2940E58B" w14:textId="14C10E1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d) politikën e të drejtave të hyrjes, duke detajuar të drejtat e hyrjes (aksesit) në të gjitha sistemet dhe komponentët e infrastrukturës përkatëse, përfshirë bazën e të dhënave dhe infrastrukturën e </w:t>
      </w:r>
      <w:r w:rsidRPr="00FE5D2A">
        <w:rPr>
          <w:rFonts w:ascii="Garamond" w:hAnsi="Garamond" w:cs="Times New Roman"/>
          <w:i/>
          <w:iCs/>
          <w:sz w:val="24"/>
          <w:szCs w:val="24"/>
        </w:rPr>
        <w:t>back-up</w:t>
      </w:r>
      <w:r w:rsidR="0093774C" w:rsidRPr="0093774C">
        <w:rPr>
          <w:rFonts w:ascii="Garamond" w:hAnsi="Garamond" w:cs="Times New Roman"/>
          <w:iCs/>
          <w:sz w:val="24"/>
          <w:szCs w:val="24"/>
        </w:rPr>
        <w:t>-it</w:t>
      </w:r>
      <w:r w:rsidRPr="00FE5D2A">
        <w:rPr>
          <w:rFonts w:ascii="Garamond" w:hAnsi="Garamond" w:cs="Times New Roman"/>
          <w:sz w:val="24"/>
          <w:szCs w:val="24"/>
        </w:rPr>
        <w:t>;</w:t>
      </w:r>
    </w:p>
    <w:p w14:paraId="39B2C0D7" w14:textId="2DA756D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e) një përshkrim të mënyrës së regjistrimit të të dhënave të grumbulluara; </w:t>
      </w:r>
    </w:p>
    <w:p w14:paraId="199CCC8D" w14:textId="33CC589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përdorimin e brendshëm dhe të jashtëm të të dhënave të grumbulluara, përfshirë ato nga kundërpartitë;</w:t>
      </w:r>
    </w:p>
    <w:p w14:paraId="2F600BE6" w14:textId="4828A01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sistemin e teknologjisë së informacionit (IT) dhe masat teknike të sigurisë të zbatuara, përfshirë enkriptimin dhe/ose përdorimin e dy ose më shumë faktorëve të autentifikimit (</w:t>
      </w:r>
      <w:r w:rsidRPr="00FE5D2A">
        <w:rPr>
          <w:rFonts w:ascii="Garamond" w:hAnsi="Garamond" w:cs="Times New Roman"/>
          <w:i/>
          <w:iCs/>
          <w:sz w:val="24"/>
          <w:szCs w:val="24"/>
        </w:rPr>
        <w:t>tokenisation</w:t>
      </w:r>
      <w:r w:rsidRPr="00FE5D2A">
        <w:rPr>
          <w:rFonts w:ascii="Garamond" w:hAnsi="Garamond" w:cs="Times New Roman"/>
          <w:sz w:val="24"/>
          <w:szCs w:val="24"/>
        </w:rPr>
        <w:t>);</w:t>
      </w:r>
    </w:p>
    <w:p w14:paraId="12B545C2" w14:textId="70C3B9C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identifikimin e personave, organeve dhe/ose komiteteve me të drejta hyrjeje në të dhënat sensitive të pagesave;</w:t>
      </w:r>
    </w:p>
    <w:p w14:paraId="4F41D6BA" w14:textId="487E3D2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një shpjegim si gjurmohen/zbulohen dhe adresohen incidentet apo shkeljet/thyerjet e konfidencialitetit dhe</w:t>
      </w:r>
      <w:r w:rsidR="002F3E52">
        <w:rPr>
          <w:rFonts w:ascii="Garamond" w:hAnsi="Garamond" w:cs="Times New Roman"/>
          <w:sz w:val="24"/>
          <w:szCs w:val="24"/>
        </w:rPr>
        <w:t xml:space="preserve"> integritetit të informacionit;</w:t>
      </w:r>
    </w:p>
    <w:p w14:paraId="2BD780B4" w14:textId="2DFC022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programin vjetor të kontrollit të brendshëm</w:t>
      </w:r>
      <w:r w:rsidR="002F3E52">
        <w:rPr>
          <w:rFonts w:ascii="Garamond" w:hAnsi="Garamond" w:cs="Times New Roman"/>
          <w:sz w:val="24"/>
          <w:szCs w:val="24"/>
        </w:rPr>
        <w:t>,</w:t>
      </w:r>
      <w:r w:rsidRPr="00FE5D2A">
        <w:rPr>
          <w:rFonts w:ascii="Garamond" w:hAnsi="Garamond" w:cs="Times New Roman"/>
          <w:sz w:val="24"/>
          <w:szCs w:val="24"/>
        </w:rPr>
        <w:t xml:space="preserve"> në lidhje me sigurinë e sistemeve të teknologjisë së informacionit.</w:t>
      </w:r>
    </w:p>
    <w:p w14:paraId="057138C9"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639C1DC1"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58</w:t>
      </w:r>
    </w:p>
    <w:p w14:paraId="772E71CA"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planin e vazhdimësisë së biznesit</w:t>
      </w:r>
    </w:p>
    <w:p w14:paraId="4BD05C2D"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136D05B0" w14:textId="192A67D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si ofrues i shërbimit të informimit të llogarisë, në përputhje me nenin 7, pika 1, shkronja “ë”</w:t>
      </w:r>
      <w:r w:rsidR="002F3E52">
        <w:rPr>
          <w:rFonts w:ascii="Garamond" w:hAnsi="Garamond" w:cs="Times New Roman"/>
          <w:sz w:val="24"/>
          <w:szCs w:val="24"/>
        </w:rPr>
        <w:t>,</w:t>
      </w:r>
      <w:r w:rsidRPr="00FE5D2A">
        <w:rPr>
          <w:rFonts w:ascii="Garamond" w:hAnsi="Garamond" w:cs="Times New Roman"/>
          <w:sz w:val="24"/>
          <w:szCs w:val="24"/>
        </w:rPr>
        <w:t xml:space="preserve"> të ligjit “Për shërbimet e pagesave”, par</w:t>
      </w:r>
      <w:r w:rsidR="002F3E52">
        <w:rPr>
          <w:rFonts w:ascii="Garamond" w:hAnsi="Garamond" w:cs="Times New Roman"/>
          <w:sz w:val="24"/>
          <w:szCs w:val="24"/>
        </w:rPr>
        <w:t>aqet pranë Bankës së Shqipërisë</w:t>
      </w:r>
      <w:r w:rsidRPr="00FE5D2A">
        <w:rPr>
          <w:rFonts w:ascii="Garamond" w:hAnsi="Garamond" w:cs="Times New Roman"/>
          <w:sz w:val="24"/>
          <w:szCs w:val="24"/>
        </w:rPr>
        <w:t xml:space="preserve"> një përshkrim të planit të vazhdimësisë së biznesit, i cili përbëhet nga informacioni i mëposhtëm:</w:t>
      </w:r>
    </w:p>
    <w:p w14:paraId="587FF486" w14:textId="0DF83FA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analizë të ndikimit në biznes, përfshirë proceset e biznesit dhe objektivat e rimëkëmbjes, të tilla si</w:t>
      </w:r>
      <w:r w:rsidR="0042619D">
        <w:rPr>
          <w:rFonts w:ascii="Garamond" w:hAnsi="Garamond" w:cs="Times New Roman"/>
          <w:sz w:val="24"/>
          <w:szCs w:val="24"/>
        </w:rPr>
        <w:t>:</w:t>
      </w:r>
      <w:r w:rsidRPr="00FE5D2A">
        <w:rPr>
          <w:rFonts w:ascii="Garamond" w:hAnsi="Garamond" w:cs="Times New Roman"/>
          <w:sz w:val="24"/>
          <w:szCs w:val="24"/>
        </w:rPr>
        <w:t xml:space="preserve"> objektivat mbi kohën e rimëkëmbjes, objektivat për pikën e rimëkëmbjes dhe aktivet e ruajtura/mbrojtura, përfshirë edhe informacionin;</w:t>
      </w:r>
    </w:p>
    <w:p w14:paraId="3FD48C60" w14:textId="42A27A7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identifikimi i ambienteve dytësore (</w:t>
      </w:r>
      <w:r w:rsidRPr="00FE5D2A">
        <w:rPr>
          <w:rFonts w:ascii="Garamond" w:hAnsi="Garamond" w:cs="Times New Roman"/>
          <w:i/>
          <w:iCs/>
          <w:sz w:val="24"/>
          <w:szCs w:val="24"/>
        </w:rPr>
        <w:t>back-up</w:t>
      </w:r>
      <w:r w:rsidRPr="00FE5D2A">
        <w:rPr>
          <w:rFonts w:ascii="Garamond" w:hAnsi="Garamond" w:cs="Times New Roman"/>
          <w:sz w:val="24"/>
          <w:szCs w:val="24"/>
        </w:rPr>
        <w:t>) në rast të aktivizimit të planit të vazhdimësisë së biznesit, të drejtave të hyrjes në infrastrukturën e teknologjisë së informacionit, si dhe matricën e të drejtave të hyrjes në programin/programet bazë (</w:t>
      </w:r>
      <w:r w:rsidRPr="00FE5D2A">
        <w:rPr>
          <w:rFonts w:ascii="Garamond" w:hAnsi="Garamond" w:cs="Times New Roman"/>
          <w:i/>
          <w:iCs/>
          <w:sz w:val="24"/>
          <w:szCs w:val="24"/>
        </w:rPr>
        <w:t>key</w:t>
      </w:r>
      <w:r w:rsidRPr="00FE5D2A">
        <w:rPr>
          <w:rFonts w:ascii="Garamond" w:hAnsi="Garamond" w:cs="Times New Roman"/>
          <w:sz w:val="24"/>
          <w:szCs w:val="24"/>
        </w:rPr>
        <w:t xml:space="preserve"> </w:t>
      </w:r>
      <w:r w:rsidRPr="00FE5D2A">
        <w:rPr>
          <w:rFonts w:ascii="Garamond" w:hAnsi="Garamond" w:cs="Times New Roman"/>
          <w:i/>
          <w:iCs/>
          <w:sz w:val="24"/>
          <w:szCs w:val="24"/>
        </w:rPr>
        <w:t>software</w:t>
      </w:r>
      <w:r w:rsidRPr="00FE5D2A">
        <w:rPr>
          <w:rFonts w:ascii="Garamond" w:hAnsi="Garamond" w:cs="Times New Roman"/>
          <w:sz w:val="24"/>
          <w:szCs w:val="24"/>
        </w:rPr>
        <w:t>) dhe të dhënat kryesore që do të shërbejnë për rimëkëmbjen, në rast ndërprerjeje të veprimtarisë apo fatkeqësie/katastrofe;</w:t>
      </w:r>
    </w:p>
    <w:p w14:paraId="581A1498" w14:textId="6C88CB0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një shpjegim të mënyrës sipas së cilës aplikuesi do të trajtojë ngjarje të rëndësishme të vazhdueshmërisë apo ndërprerjes së veprimtarisë, siç është mosfunksionimi i sistemeve kryesore, humbja e të dhënave kryesore, pamundësia për të hyrë në mjediset e punës, apo humbja e personave kyç (kryesorë) të aplikuesit;</w:t>
      </w:r>
    </w:p>
    <w:p w14:paraId="7B94DD43" w14:textId="16E3498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frekuenca me të cilën aplikuesi synon të testojë planet e vazhdimësisë së biznesit dhe të rimëkëmbjes nga fatkeqësitë, përfshirë mënyrën se si do të regjistrohen rezultatet e testimit.</w:t>
      </w:r>
    </w:p>
    <w:p w14:paraId="18F94F93" w14:textId="77777777" w:rsidR="00083CAE" w:rsidRPr="00FE5D2A" w:rsidRDefault="00083CAE" w:rsidP="00083CAE">
      <w:pPr>
        <w:spacing w:after="0" w:line="240" w:lineRule="auto"/>
        <w:ind w:firstLine="284"/>
        <w:jc w:val="center"/>
        <w:rPr>
          <w:rFonts w:ascii="Garamond" w:hAnsi="Garamond" w:cs="Times New Roman"/>
          <w:sz w:val="24"/>
          <w:szCs w:val="24"/>
        </w:rPr>
      </w:pPr>
    </w:p>
    <w:p w14:paraId="2F6E742C"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59</w:t>
      </w:r>
    </w:p>
    <w:p w14:paraId="3B6B978C"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dokumentin e politikës së sigurisë</w:t>
      </w:r>
    </w:p>
    <w:p w14:paraId="29A1AE5A"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AAA7A07" w14:textId="75A78B8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si ofrues i shërbimit të informimit të llogarisë, në përputhje me nenin 7, pika 1, shkronja “g”</w:t>
      </w:r>
      <w:r w:rsidR="002F3E52">
        <w:rPr>
          <w:rFonts w:ascii="Garamond" w:hAnsi="Garamond" w:cs="Times New Roman"/>
          <w:sz w:val="24"/>
          <w:szCs w:val="24"/>
        </w:rPr>
        <w:t>,</w:t>
      </w:r>
      <w:r w:rsidRPr="00FE5D2A">
        <w:rPr>
          <w:rFonts w:ascii="Garamond" w:hAnsi="Garamond" w:cs="Times New Roman"/>
          <w:sz w:val="24"/>
          <w:szCs w:val="24"/>
        </w:rPr>
        <w:t xml:space="preserve"> të ligjit “Për shërbimet e pagesave”, par</w:t>
      </w:r>
      <w:r w:rsidR="002F3E52">
        <w:rPr>
          <w:rFonts w:ascii="Garamond" w:hAnsi="Garamond" w:cs="Times New Roman"/>
          <w:sz w:val="24"/>
          <w:szCs w:val="24"/>
        </w:rPr>
        <w:t>aqet pranë Bankës së Shqipërisë</w:t>
      </w:r>
      <w:r w:rsidRPr="00FE5D2A">
        <w:rPr>
          <w:rFonts w:ascii="Garamond" w:hAnsi="Garamond" w:cs="Times New Roman"/>
          <w:sz w:val="24"/>
          <w:szCs w:val="24"/>
        </w:rPr>
        <w:t xml:space="preserve"> një dokument të politikës së sigurisë</w:t>
      </w:r>
      <w:r w:rsidR="002F3E52">
        <w:rPr>
          <w:rFonts w:ascii="Garamond" w:hAnsi="Garamond" w:cs="Times New Roman"/>
          <w:sz w:val="24"/>
          <w:szCs w:val="24"/>
        </w:rPr>
        <w:t>,</w:t>
      </w:r>
      <w:r w:rsidRPr="00FE5D2A">
        <w:rPr>
          <w:rFonts w:ascii="Garamond" w:hAnsi="Garamond" w:cs="Times New Roman"/>
          <w:sz w:val="24"/>
          <w:szCs w:val="24"/>
        </w:rPr>
        <w:t xml:space="preserve"> që përmban informacionin e mëposhtëm:</w:t>
      </w:r>
    </w:p>
    <w:p w14:paraId="39183563" w14:textId="3A3FFBC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a) një vlerësim të detajuar të rreziqeve të lidhur me shërbimin e pagesave që aplikuesi kërkon të ofrojë, i cili duhet të përfshijë edhe rreziqet e mashtrimit dhe kontrollin e sigurisë dhe masat </w:t>
      </w:r>
      <w:r w:rsidRPr="00FE5D2A">
        <w:rPr>
          <w:rFonts w:ascii="Garamond" w:hAnsi="Garamond" w:cs="Times New Roman"/>
          <w:sz w:val="24"/>
          <w:szCs w:val="24"/>
        </w:rPr>
        <w:lastRenderedPageBreak/>
        <w:t>zbutëse të marra për të mbrojtur në mënyrën e duhur përdoruesit e shërbimeve të pagesave ndaj rreziqeve të identifikuara;</w:t>
      </w:r>
    </w:p>
    <w:p w14:paraId="70C4DE72" w14:textId="14ACBC8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një përshkrim të sistemeve të teknologjisë së informacionit, që përfshin:</w:t>
      </w:r>
    </w:p>
    <w:p w14:paraId="4B96A031" w14:textId="133F72B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arkitekturën e sistemeve dhe element</w:t>
      </w:r>
      <w:r w:rsidR="002F3E52">
        <w:rPr>
          <w:rFonts w:ascii="Garamond" w:hAnsi="Garamond" w:cs="Times New Roman"/>
          <w:sz w:val="24"/>
          <w:szCs w:val="24"/>
        </w:rPr>
        <w:t>e</w:t>
      </w:r>
      <w:r w:rsidRPr="00FE5D2A">
        <w:rPr>
          <w:rFonts w:ascii="Garamond" w:hAnsi="Garamond" w:cs="Times New Roman"/>
          <w:sz w:val="24"/>
          <w:szCs w:val="24"/>
        </w:rPr>
        <w:t>ve të rrjetit të tyre;</w:t>
      </w:r>
    </w:p>
    <w:p w14:paraId="6C8C5D7A" w14:textId="442EA99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sistemet e teknologjisë së informacionit të biznesit që mbështesin aktivitetet e biznesit, si faqen e internetit të aplikuesit, mënyrën e administrimit të rrezikut dhe të rasteve të mashtrimit dhe të identifikimit dhe kontabilizimit të klientëve;</w:t>
      </w:r>
    </w:p>
    <w:p w14:paraId="5FEAFDD1" w14:textId="0420351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sistemet mbështetëse të teknologjisë së informacionit që përdoren për organizimin dhe administrimin e ofruesit të shërbimit të informimit të llogarisë, të tilla si</w:t>
      </w:r>
      <w:r w:rsidR="002F3E52">
        <w:rPr>
          <w:rFonts w:ascii="Garamond" w:hAnsi="Garamond" w:cs="Times New Roman"/>
          <w:sz w:val="24"/>
          <w:szCs w:val="24"/>
        </w:rPr>
        <w:t>:</w:t>
      </w:r>
      <w:r w:rsidRPr="00FE5D2A">
        <w:rPr>
          <w:rFonts w:ascii="Garamond" w:hAnsi="Garamond" w:cs="Times New Roman"/>
          <w:sz w:val="24"/>
          <w:szCs w:val="24"/>
        </w:rPr>
        <w:t xml:space="preserve"> sistemi kontabël, sistemet e raportimit sipas kërkesave rregullatore, administrimi i personelit, administrimi i marrëdhënieve me klientët, </w:t>
      </w:r>
      <w:r w:rsidR="00467D87" w:rsidRPr="00FE5D2A">
        <w:rPr>
          <w:rFonts w:ascii="Garamond" w:hAnsi="Garamond" w:cs="Times New Roman"/>
          <w:sz w:val="24"/>
          <w:szCs w:val="24"/>
        </w:rPr>
        <w:t>serverët</w:t>
      </w:r>
      <w:r w:rsidRPr="00FE5D2A">
        <w:rPr>
          <w:rFonts w:ascii="Garamond" w:hAnsi="Garamond" w:cs="Times New Roman"/>
          <w:sz w:val="24"/>
          <w:szCs w:val="24"/>
        </w:rPr>
        <w:t xml:space="preserve"> e postës elektronike dhe </w:t>
      </w:r>
      <w:r w:rsidR="00467D87" w:rsidRPr="00FE5D2A">
        <w:rPr>
          <w:rFonts w:ascii="Garamond" w:hAnsi="Garamond" w:cs="Times New Roman"/>
          <w:sz w:val="24"/>
          <w:szCs w:val="24"/>
        </w:rPr>
        <w:t>serverët</w:t>
      </w:r>
      <w:r w:rsidRPr="00FE5D2A">
        <w:rPr>
          <w:rFonts w:ascii="Garamond" w:hAnsi="Garamond" w:cs="Times New Roman"/>
          <w:sz w:val="24"/>
          <w:szCs w:val="24"/>
        </w:rPr>
        <w:t xml:space="preserve"> e </w:t>
      </w:r>
      <w:r w:rsidR="00467D87" w:rsidRPr="00FE5D2A">
        <w:rPr>
          <w:rFonts w:ascii="Garamond" w:hAnsi="Garamond" w:cs="Times New Roman"/>
          <w:sz w:val="24"/>
          <w:szCs w:val="24"/>
        </w:rPr>
        <w:t>dokumenteve</w:t>
      </w:r>
      <w:r w:rsidRPr="00FE5D2A">
        <w:rPr>
          <w:rFonts w:ascii="Garamond" w:hAnsi="Garamond" w:cs="Times New Roman"/>
          <w:sz w:val="24"/>
          <w:szCs w:val="24"/>
        </w:rPr>
        <w:t>/skedarëve të brendshëm;</w:t>
      </w:r>
    </w:p>
    <w:p w14:paraId="5518155D" w14:textId="27819C3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informacion nëse këto sisteme përdoren tashmë nga aplikuesi apo grupi në të cilin bën pjesë, si dhe data e parashikuar e zbatimit, nëse është e aplikueshme;</w:t>
      </w:r>
    </w:p>
    <w:p w14:paraId="17F873D8" w14:textId="62A08033"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llojin e kontakteve/lidhjeve të autorizuara nga jashtë, të tillë si</w:t>
      </w:r>
      <w:r w:rsidR="002F3E52">
        <w:rPr>
          <w:rFonts w:ascii="Garamond" w:hAnsi="Garamond" w:cs="Times New Roman"/>
          <w:sz w:val="24"/>
          <w:szCs w:val="24"/>
        </w:rPr>
        <w:t>:</w:t>
      </w:r>
      <w:r w:rsidRPr="00FE5D2A">
        <w:rPr>
          <w:rFonts w:ascii="Garamond" w:hAnsi="Garamond" w:cs="Times New Roman"/>
          <w:sz w:val="24"/>
          <w:szCs w:val="24"/>
        </w:rPr>
        <w:t xml:space="preserve"> lidhjet me bashkëpunëtorët/partnerët, me ofruesit e shërbimeve, me subjektet e grupit dhe me punonjësit që punojnë në distancë, duke përfshirë arsyen/argumentimin e këtyre kontakteve/lidhjeve;</w:t>
      </w:r>
    </w:p>
    <w:p w14:paraId="3180DDE4" w14:textId="249905D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për secilin prej kontakteve të renditura në shkronjën “c”, masat dhe mekanizmat logjike të sigurisë të krijuara, duke specifikuar kontrollin që aplikuesi do të ketë mbi këtë të drejtë hyrjeje/aksesi, si edhe natyrën dhe frekuencën e secilit kontroll, atij teknik kundrejt atij organizativ, atij parandalues kundrejt atij gjurmues, dhe monitorimin në kohë reale kundrejt rishikimeve rutinë/periodike, si përdorimi i një rrjeti aktiv të ndarë nga grupi, hapja/mbyllja e linjave të komunikimit, konfigurimi i mjeteve/pajisjeve të sigurisë, gjenerimi i çelësave (</w:t>
      </w:r>
      <w:r w:rsidRPr="00FE5D2A">
        <w:rPr>
          <w:rFonts w:ascii="Garamond" w:hAnsi="Garamond" w:cs="Times New Roman"/>
          <w:i/>
          <w:iCs/>
          <w:sz w:val="24"/>
          <w:szCs w:val="24"/>
        </w:rPr>
        <w:t>keys</w:t>
      </w:r>
      <w:r w:rsidRPr="00FE5D2A">
        <w:rPr>
          <w:rFonts w:ascii="Garamond" w:hAnsi="Garamond" w:cs="Times New Roman"/>
          <w:sz w:val="24"/>
          <w:szCs w:val="24"/>
        </w:rPr>
        <w:t>) ose certifikatave të autentifikimit të klientëve, monitorimi i sistemit, autentifikimi, konfidencialiteti i komunikimit, zbulimi i ndërhyrjeve, sistemet antivirus dhe regjistrat e aksesimeve (</w:t>
      </w:r>
      <w:r w:rsidRPr="00FE5D2A">
        <w:rPr>
          <w:rFonts w:ascii="Garamond" w:hAnsi="Garamond" w:cs="Times New Roman"/>
          <w:i/>
          <w:iCs/>
          <w:sz w:val="24"/>
          <w:szCs w:val="24"/>
        </w:rPr>
        <w:t>logs</w:t>
      </w:r>
      <w:r w:rsidRPr="00FE5D2A">
        <w:rPr>
          <w:rFonts w:ascii="Garamond" w:hAnsi="Garamond" w:cs="Times New Roman"/>
          <w:sz w:val="24"/>
          <w:szCs w:val="24"/>
        </w:rPr>
        <w:t>);</w:t>
      </w:r>
    </w:p>
    <w:p w14:paraId="37CD450D" w14:textId="73DEB16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masat dhe mekanizmat logjike të sigurisë që rregullojnë të drejtën e hyrjes/aksesit të brendshëm në sistemet e teknologjisë së informacionit, të cilat duhet të përfshijnë:</w:t>
      </w:r>
    </w:p>
    <w:p w14:paraId="58DED9AA" w14:textId="5637A0A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natyrën teknike dhe organizative</w:t>
      </w:r>
      <w:r w:rsidR="005D0AF4" w:rsidRPr="00FE5D2A">
        <w:rPr>
          <w:rFonts w:ascii="Garamond" w:hAnsi="Garamond" w:cs="Times New Roman"/>
          <w:sz w:val="24"/>
          <w:szCs w:val="24"/>
        </w:rPr>
        <w:t>,</w:t>
      </w:r>
      <w:r w:rsidRPr="00FE5D2A">
        <w:rPr>
          <w:rFonts w:ascii="Garamond" w:hAnsi="Garamond" w:cs="Times New Roman"/>
          <w:sz w:val="24"/>
          <w:szCs w:val="24"/>
        </w:rPr>
        <w:t xml:space="preserve"> si dhe frekuencën e çdo mase, nëse masa është e natyrës parandaluese apo zbuluese, si dhe nëse është ndërmarrë ose jo në kohë reale;</w:t>
      </w:r>
    </w:p>
    <w:p w14:paraId="785135B5" w14:textId="14B6347C"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mënyrën si trajtohet ndarja e mjediseve të klientit kur burimet e teknologjisë së informacionit të aplikuesit janë të përbashkëta;</w:t>
      </w:r>
    </w:p>
    <w:p w14:paraId="5E86509F" w14:textId="31D9B1B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masat dhe mekanizmat e sigurisë fizike të ambienteve/ndërtesës dhe qendrës së të dhënave të aplikuesit, të tilla si kontrolli i të drejtës së hyrjes/aksesit dhe sigurisë së mjedisit;</w:t>
      </w:r>
    </w:p>
    <w:p w14:paraId="61CFC4F1" w14:textId="6CA69675"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sigurinë e proceseve të pagesave, e cila duhet të përfshijë:</w:t>
      </w:r>
    </w:p>
    <w:p w14:paraId="7AC341F1" w14:textId="4263191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procedurën e autentifikimit të klientit, të përdorur për hyrjen (aksesin)</w:t>
      </w:r>
      <w:r w:rsidR="002F3E52">
        <w:rPr>
          <w:rFonts w:ascii="Garamond" w:hAnsi="Garamond" w:cs="Times New Roman"/>
          <w:sz w:val="24"/>
          <w:szCs w:val="24"/>
        </w:rPr>
        <w:t>,</w:t>
      </w:r>
      <w:r w:rsidRPr="00FE5D2A">
        <w:rPr>
          <w:rFonts w:ascii="Garamond" w:hAnsi="Garamond" w:cs="Times New Roman"/>
          <w:sz w:val="24"/>
          <w:szCs w:val="24"/>
        </w:rPr>
        <w:t xml:space="preserve"> për qëllime këshilluese ose transaksionale;</w:t>
      </w:r>
    </w:p>
    <w:p w14:paraId="2FC5A613" w14:textId="1C8C655E"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ii. një shpjegim për mënyrën se si </w:t>
      </w:r>
      <w:r w:rsidR="0093774C">
        <w:rPr>
          <w:rFonts w:ascii="Garamond" w:hAnsi="Garamond" w:cs="Times New Roman"/>
          <w:sz w:val="24"/>
          <w:szCs w:val="24"/>
        </w:rPr>
        <w:t>realizohet dërgimi i sigurt</w:t>
      </w:r>
      <w:r w:rsidR="005D0AF4" w:rsidRPr="00FE5D2A">
        <w:rPr>
          <w:rFonts w:ascii="Garamond" w:hAnsi="Garamond" w:cs="Times New Roman"/>
          <w:sz w:val="24"/>
          <w:szCs w:val="24"/>
        </w:rPr>
        <w:t xml:space="preserve"> te</w:t>
      </w:r>
      <w:r w:rsidRPr="00FE5D2A">
        <w:rPr>
          <w:rFonts w:ascii="Garamond" w:hAnsi="Garamond" w:cs="Times New Roman"/>
          <w:sz w:val="24"/>
          <w:szCs w:val="24"/>
        </w:rPr>
        <w:t xml:space="preserve"> përdoruesi i ligjshëm i shërbimit të pagesave dhe integriteti i faktorëve të autentifikimit, të tillë si pajisjet për gjenerimin e fjalëkalimeve me një përdorim (</w:t>
      </w:r>
      <w:r w:rsidRPr="00FE5D2A">
        <w:rPr>
          <w:rFonts w:ascii="Garamond" w:hAnsi="Garamond" w:cs="Times New Roman"/>
          <w:i/>
          <w:iCs/>
          <w:sz w:val="24"/>
          <w:szCs w:val="24"/>
        </w:rPr>
        <w:t>hardware tokens)</w:t>
      </w:r>
      <w:r w:rsidRPr="00FE5D2A">
        <w:rPr>
          <w:rFonts w:ascii="Garamond" w:hAnsi="Garamond" w:cs="Times New Roman"/>
          <w:sz w:val="24"/>
          <w:szCs w:val="24"/>
        </w:rPr>
        <w:t xml:space="preserve"> dhe aplikacionet për </w:t>
      </w:r>
      <w:r w:rsidRPr="00FE5D2A">
        <w:rPr>
          <w:rFonts w:ascii="Garamond" w:hAnsi="Garamond" w:cs="Times New Roman"/>
          <w:i/>
          <w:iCs/>
          <w:sz w:val="24"/>
          <w:szCs w:val="24"/>
        </w:rPr>
        <w:t>mobile banking</w:t>
      </w:r>
      <w:r w:rsidRPr="00FE5D2A">
        <w:rPr>
          <w:rFonts w:ascii="Garamond" w:hAnsi="Garamond" w:cs="Times New Roman"/>
          <w:sz w:val="24"/>
          <w:szCs w:val="24"/>
        </w:rPr>
        <w:t>, si në kohën e regjistrimit fillestar, ashtu edhe të rinovimit;</w:t>
      </w:r>
    </w:p>
    <w:p w14:paraId="4C80F38E" w14:textId="5B42CC3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një përshkrim të sistemeve dhe procedurave që aplikuesi zbaton për analizën e transaksionit dhe identifikimin e transaksioneve të dyshimta ose të pazakonta;</w:t>
      </w:r>
    </w:p>
    <w:p w14:paraId="0A0C6176" w14:textId="53DD042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një vlerësim të detajuar të rreziqeve në lidhje me shërbimet e pagesave, përfshirë rrezikun e mashtrimit, duke e lidhur me kontrollin dhe masat zbutëse të përcaktuara/përshkruara në dokumentin e aplikimit, të cilat sigurojnë adresimin e duhur të tyre (rreziqeve);</w:t>
      </w:r>
    </w:p>
    <w:p w14:paraId="18039B4D" w14:textId="4AB6F1F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 procedurat kryesore të shkruara në lidhje me sistemet e teknologjisë së informacionit të aplikuesit, ose për procedurat që nuk janë formalizuar ende, një datë e parashikuar për përfundimin/finalizimin e tyre, të cilat marrin në konsideratë edhe kërkesat e rregullores “Për </w:t>
      </w:r>
      <w:r w:rsidRPr="00FE5D2A">
        <w:rPr>
          <w:rFonts w:ascii="Garamond" w:hAnsi="Garamond" w:cs="Times New Roman"/>
          <w:sz w:val="24"/>
          <w:szCs w:val="24"/>
        </w:rPr>
        <w:lastRenderedPageBreak/>
        <w:t>përdorimin e teknologjisë së informacionit dhe të komunikimit në subjektet e licencuara nga Banka e Shqipërisë”.</w:t>
      </w:r>
    </w:p>
    <w:p w14:paraId="5D698B9F"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51E4ADF"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60</w:t>
      </w:r>
    </w:p>
    <w:p w14:paraId="662B2D5E"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vlerësimin e përshtatshmërisë së administratorit dhe personave përgjegjës për administrimin e ofruesit të shërbimit të informimit të llogarisë</w:t>
      </w:r>
    </w:p>
    <w:p w14:paraId="21785F9E"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21F8FC87" w14:textId="308FE1F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si ofrues i shërb</w:t>
      </w:r>
      <w:r w:rsidR="002F3E52">
        <w:rPr>
          <w:rFonts w:ascii="Garamond" w:hAnsi="Garamond" w:cs="Times New Roman"/>
          <w:sz w:val="24"/>
          <w:szCs w:val="24"/>
        </w:rPr>
        <w:t>imit të informimit të llogarisë paraqet në Bankën e Shqipërisë</w:t>
      </w:r>
      <w:r w:rsidRPr="00FE5D2A">
        <w:rPr>
          <w:rFonts w:ascii="Garamond" w:hAnsi="Garamond" w:cs="Times New Roman"/>
          <w:sz w:val="24"/>
          <w:szCs w:val="24"/>
        </w:rPr>
        <w:t xml:space="preserve"> identitetin e çdo anëtari të këshillit të administrimit/mbikëqyrës, të administratorit dhe të çdo anëtari të komitetit të kontrollit.</w:t>
      </w:r>
    </w:p>
    <w:p w14:paraId="00C3C1B1" w14:textId="421A4183" w:rsidR="00083CAE" w:rsidRPr="00FE5D2A" w:rsidRDefault="00083CAE" w:rsidP="002F3E52">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Subjekti që aplikon për regjistrim si ofrues i shërbimit të informimit të llogarisë, për qëllime të vlerësimit të përshtatshmërisë së kryetarit të këshillit të administrimit/mbikëqyrës, administratorit dhe kryetarit të komitetit të kontrollit, në përputhje me nenin 7, pika 1, shkronja “j”</w:t>
      </w:r>
      <w:r w:rsidR="002F3E52">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2F3E52">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dokumentacionin e parashikuar në nenin 67 të kësaj rregulloreje. Këta persona në çdo rast duhet të plotësojnë kriteret e parashikuara në nenin 66 të kësaj rregullore</w:t>
      </w:r>
      <w:r w:rsidR="002F3E52">
        <w:rPr>
          <w:rFonts w:ascii="Garamond" w:hAnsi="Garamond" w:cs="Times New Roman"/>
          <w:sz w:val="24"/>
          <w:szCs w:val="24"/>
        </w:rPr>
        <w:t xml:space="preserve">je. </w:t>
      </w:r>
    </w:p>
    <w:p w14:paraId="70EA40F8" w14:textId="0450129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Kërkesat e parashikuara në këtë nen janë të zbatueshme edhe në rastet e ndryshimit ose të riemërimit (zgjatjes së afatit të emërimit) të personave</w:t>
      </w:r>
      <w:r w:rsidR="002F3E52">
        <w:rPr>
          <w:rFonts w:ascii="Garamond" w:hAnsi="Garamond" w:cs="Times New Roman"/>
          <w:sz w:val="24"/>
          <w:szCs w:val="24"/>
        </w:rPr>
        <w:t>,</w:t>
      </w:r>
      <w:r w:rsidRPr="00FE5D2A">
        <w:rPr>
          <w:rFonts w:ascii="Garamond" w:hAnsi="Garamond" w:cs="Times New Roman"/>
          <w:sz w:val="24"/>
          <w:szCs w:val="24"/>
        </w:rPr>
        <w:t xml:space="preserve"> të parashikuar në pikën 2 të këtij neni, pas regjistrimit të subjektit.</w:t>
      </w:r>
    </w:p>
    <w:p w14:paraId="65CB6799"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4752478D" w14:textId="77777777" w:rsidR="00083CAE" w:rsidRPr="00B96207" w:rsidRDefault="00083CAE" w:rsidP="00083CAE">
      <w:pPr>
        <w:spacing w:after="0" w:line="240" w:lineRule="auto"/>
        <w:ind w:firstLine="284"/>
        <w:jc w:val="center"/>
        <w:rPr>
          <w:rFonts w:ascii="Garamond" w:hAnsi="Garamond" w:cs="Times New Roman"/>
          <w:bCs/>
          <w:sz w:val="24"/>
          <w:szCs w:val="24"/>
        </w:rPr>
      </w:pPr>
      <w:r w:rsidRPr="00B96207">
        <w:rPr>
          <w:rFonts w:ascii="Garamond" w:hAnsi="Garamond" w:cs="Times New Roman"/>
          <w:bCs/>
          <w:sz w:val="24"/>
          <w:szCs w:val="24"/>
        </w:rPr>
        <w:t>Neni 61</w:t>
      </w:r>
    </w:p>
    <w:p w14:paraId="3A8FC670" w14:textId="029087FD"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siguracionin e dëmshpërblimit profesional ose ndonjë garanci tjetër të krahasueshme, për shërbimet</w:t>
      </w:r>
      <w:r w:rsidR="008F3DFE">
        <w:rPr>
          <w:rFonts w:ascii="Garamond" w:hAnsi="Garamond" w:cs="Times New Roman"/>
          <w:b/>
          <w:bCs/>
          <w:sz w:val="24"/>
          <w:szCs w:val="24"/>
        </w:rPr>
        <w:t xml:space="preserve"> </w:t>
      </w:r>
      <w:r w:rsidRPr="00FE5D2A">
        <w:rPr>
          <w:rFonts w:ascii="Garamond" w:hAnsi="Garamond" w:cs="Times New Roman"/>
          <w:b/>
          <w:bCs/>
          <w:sz w:val="24"/>
          <w:szCs w:val="24"/>
        </w:rPr>
        <w:t>e informimit të llogarisë</w:t>
      </w:r>
    </w:p>
    <w:p w14:paraId="38BC84D7" w14:textId="77777777" w:rsidR="00083CAE" w:rsidRPr="00FE5D2A" w:rsidRDefault="00083CAE" w:rsidP="00083CAE">
      <w:pPr>
        <w:spacing w:after="0" w:line="240" w:lineRule="auto"/>
        <w:ind w:firstLine="284"/>
        <w:jc w:val="both"/>
        <w:rPr>
          <w:rFonts w:ascii="Garamond" w:hAnsi="Garamond" w:cs="Times New Roman"/>
          <w:b/>
          <w:bCs/>
          <w:sz w:val="24"/>
          <w:szCs w:val="24"/>
        </w:rPr>
      </w:pPr>
    </w:p>
    <w:p w14:paraId="3340F0E4" w14:textId="08548A6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Subjekti që aplikon për regjistrim për të ofruar shërbimin e informimit të llogarisë, siç parashikohet në nenin 7, pika 3</w:t>
      </w:r>
      <w:r w:rsidR="00297F38">
        <w:rPr>
          <w:rFonts w:ascii="Garamond" w:hAnsi="Garamond" w:cs="Times New Roman"/>
          <w:sz w:val="24"/>
          <w:szCs w:val="24"/>
        </w:rPr>
        <w:t>,</w:t>
      </w:r>
      <w:r w:rsidRPr="00FE5D2A">
        <w:rPr>
          <w:rFonts w:ascii="Garamond" w:hAnsi="Garamond" w:cs="Times New Roman"/>
          <w:sz w:val="24"/>
          <w:szCs w:val="24"/>
        </w:rPr>
        <w:t xml:space="preserve"> të ligjit “Për shërbimet e pagesave” dhe në udhëzimin “Mbi kriteret për përcaktimin e shumës monetare minimale të siguracionit të dëmshpërblimit profesional ose të garancive të tjera të krahasueshme”, si evidencë të siguracionit të dëmshpërblimit profesional ose garancisë së krahasueshme,</w:t>
      </w:r>
      <w:r w:rsidR="00297F38">
        <w:rPr>
          <w:rFonts w:ascii="Garamond" w:hAnsi="Garamond" w:cs="Times New Roman"/>
          <w:sz w:val="24"/>
          <w:szCs w:val="24"/>
        </w:rPr>
        <w:t xml:space="preserve"> paraqet në Bankën e Shqipërisë</w:t>
      </w:r>
      <w:r w:rsidRPr="00FE5D2A">
        <w:rPr>
          <w:rFonts w:ascii="Garamond" w:hAnsi="Garamond" w:cs="Times New Roman"/>
          <w:sz w:val="24"/>
          <w:szCs w:val="24"/>
        </w:rPr>
        <w:t xml:space="preserve"> informacionin e mëposhtëm:</w:t>
      </w:r>
    </w:p>
    <w:p w14:paraId="5D662AED" w14:textId="510590CD"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një kontratë sigurimi ose dokument tjetër ekuivalent që konfirmon ekzistencën e siguracionit të dëmshpërblimit profesional ose garancive të krahasueshme, me një vlerë mbulimi në përputhje me udhëzimin “Mbi kriteret për përcaktimin e shumës monetare minimale të siguracionit të dëmshpërblimit profesional ose të garancive të tjera të krahasueshme”, që tregon mbulimin e detyrimeve (përgjegjësive) përkatëse;</w:t>
      </w:r>
    </w:p>
    <w:p w14:paraId="3389A69B" w14:textId="3C33154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dokumentacion për mënyrën si aplikuesi e ka llogaritur këtë shumë minimale, në mënyrë që të jetë në përputhje me udhëzimin “Mbi kriteret për përcaktimin e shumës monetare minimale të siguracionit të dëmshpërblimit profesional ose të garancive të tjera të krahasueshme”, përfshirë të gjith</w:t>
      </w:r>
      <w:r w:rsidR="00297F38">
        <w:rPr>
          <w:rFonts w:ascii="Garamond" w:hAnsi="Garamond" w:cs="Times New Roman"/>
          <w:sz w:val="24"/>
          <w:szCs w:val="24"/>
        </w:rPr>
        <w:t>a</w:t>
      </w:r>
      <w:r w:rsidRPr="00FE5D2A">
        <w:rPr>
          <w:rFonts w:ascii="Garamond" w:hAnsi="Garamond" w:cs="Times New Roman"/>
          <w:sz w:val="24"/>
          <w:szCs w:val="24"/>
        </w:rPr>
        <w:t xml:space="preserve"> element</w:t>
      </w:r>
      <w:r w:rsidR="00297F38">
        <w:rPr>
          <w:rFonts w:ascii="Garamond" w:hAnsi="Garamond" w:cs="Times New Roman"/>
          <w:sz w:val="24"/>
          <w:szCs w:val="24"/>
        </w:rPr>
        <w:t>e</w:t>
      </w:r>
      <w:r w:rsidRPr="00FE5D2A">
        <w:rPr>
          <w:rFonts w:ascii="Garamond" w:hAnsi="Garamond" w:cs="Times New Roman"/>
          <w:sz w:val="24"/>
          <w:szCs w:val="24"/>
        </w:rPr>
        <w:t xml:space="preserve">t e formulës </w:t>
      </w:r>
      <w:r w:rsidR="00297F38">
        <w:rPr>
          <w:rFonts w:ascii="Garamond" w:hAnsi="Garamond" w:cs="Times New Roman"/>
          <w:sz w:val="24"/>
          <w:szCs w:val="24"/>
        </w:rPr>
        <w:t>s</w:t>
      </w:r>
      <w:r w:rsidRPr="00FE5D2A">
        <w:rPr>
          <w:rFonts w:ascii="Garamond" w:hAnsi="Garamond" w:cs="Times New Roman"/>
          <w:sz w:val="24"/>
          <w:szCs w:val="24"/>
        </w:rPr>
        <w:t>ë përcaktuar në të.</w:t>
      </w:r>
    </w:p>
    <w:p w14:paraId="42822095" w14:textId="77777777" w:rsidR="00083CAE" w:rsidRPr="00FE5D2A" w:rsidRDefault="00083CAE" w:rsidP="00083CAE">
      <w:pPr>
        <w:spacing w:after="0" w:line="240" w:lineRule="auto"/>
        <w:ind w:firstLine="284"/>
        <w:jc w:val="center"/>
        <w:rPr>
          <w:rFonts w:ascii="Garamond" w:hAnsi="Garamond" w:cs="Times New Roman"/>
          <w:sz w:val="24"/>
          <w:szCs w:val="24"/>
        </w:rPr>
      </w:pPr>
    </w:p>
    <w:p w14:paraId="1528BD56"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NËNKREU II</w:t>
      </w:r>
    </w:p>
    <w:p w14:paraId="56F4517A" w14:textId="1A4FDF8B"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KËRKESAT PËR REGJISTRIMIN E PERSONAVE QË PËRFITOJNË NGA PËRJASHTIMET</w:t>
      </w:r>
      <w:r w:rsidR="00297F38">
        <w:rPr>
          <w:rFonts w:ascii="Garamond" w:hAnsi="Garamond" w:cs="Times New Roman"/>
          <w:sz w:val="24"/>
          <w:szCs w:val="24"/>
        </w:rPr>
        <w:t>,</w:t>
      </w:r>
      <w:r w:rsidRPr="00FE5D2A">
        <w:rPr>
          <w:rFonts w:ascii="Garamond" w:hAnsi="Garamond" w:cs="Times New Roman"/>
          <w:sz w:val="24"/>
          <w:szCs w:val="24"/>
        </w:rPr>
        <w:t xml:space="preserve"> SIPAS NENIT 4, SHKRONJAT “GJ” DHE “H”</w:t>
      </w:r>
      <w:r w:rsidR="00297F38">
        <w:rPr>
          <w:rFonts w:ascii="Garamond" w:hAnsi="Garamond" w:cs="Times New Roman"/>
          <w:sz w:val="24"/>
          <w:szCs w:val="24"/>
        </w:rPr>
        <w:t>,</w:t>
      </w:r>
      <w:r w:rsidRPr="00FE5D2A">
        <w:rPr>
          <w:rFonts w:ascii="Garamond" w:hAnsi="Garamond" w:cs="Times New Roman"/>
          <w:sz w:val="24"/>
          <w:szCs w:val="24"/>
        </w:rPr>
        <w:t xml:space="preserve"> TË LIGJIT “PËR SHËRBIMET E PAGESAVE” </w:t>
      </w:r>
    </w:p>
    <w:p w14:paraId="75E688DD"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0D087A67"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62</w:t>
      </w:r>
    </w:p>
    <w:p w14:paraId="194C7E1D" w14:textId="4631EB4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Regjistrimi i ofruesve të shërbimeve të parashikuar në nenin 4, shkronja “gj”, nënndarjet “i” dhe “ii”</w:t>
      </w:r>
      <w:r w:rsidR="00467D87" w:rsidRPr="00FE5D2A">
        <w:rPr>
          <w:rFonts w:ascii="Garamond" w:hAnsi="Garamond" w:cs="Times New Roman"/>
          <w:b/>
          <w:bCs/>
          <w:sz w:val="24"/>
          <w:szCs w:val="24"/>
        </w:rPr>
        <w:t>,</w:t>
      </w:r>
      <w:r w:rsidRPr="00FE5D2A">
        <w:rPr>
          <w:rFonts w:ascii="Garamond" w:hAnsi="Garamond" w:cs="Times New Roman"/>
          <w:b/>
          <w:bCs/>
          <w:sz w:val="24"/>
          <w:szCs w:val="24"/>
        </w:rPr>
        <w:t xml:space="preserve"> të ligjit “Për shërbimet e pagesave”</w:t>
      </w:r>
    </w:p>
    <w:p w14:paraId="268ED6F5"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50D9463A" w14:textId="3BCC65F2" w:rsidR="00083CAE" w:rsidRPr="00FE5D2A" w:rsidRDefault="00083CAE" w:rsidP="00083CAE">
      <w:pPr>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lastRenderedPageBreak/>
        <w:t>1. Kërkesat e ligjit “Për shërbimet e pagesave” dhe të kësaj rregulloreje, përveç sa parashikohet në nenin 31</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dhe në këtë nen, nuk do të zbatohen për ofruesit e shërbimeve që kryejnë njërën prej veprimtarive ose të dyja njëkohësisht, sipas nënndarjeve “i” dhe “ii”, të shkronjës “gj”, të nenit 4</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të sipërcituar.</w:t>
      </w:r>
    </w:p>
    <w:p w14:paraId="412F5B0B" w14:textId="07FE33A9"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Në rast se Banka e Shqipërisë, në bazë të nenit 31, pika 2</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merr një ve</w:t>
      </w:r>
      <w:r w:rsidR="00297F38">
        <w:rPr>
          <w:rFonts w:ascii="Garamond" w:hAnsi="Garamond" w:cs="Times New Roman"/>
          <w:sz w:val="24"/>
          <w:szCs w:val="24"/>
        </w:rPr>
        <w:t>ndim të mirëargumentuar për mos</w:t>
      </w:r>
      <w:r w:rsidRPr="00FE5D2A">
        <w:rPr>
          <w:rFonts w:ascii="Garamond" w:hAnsi="Garamond" w:cs="Times New Roman"/>
          <w:sz w:val="24"/>
          <w:szCs w:val="24"/>
        </w:rPr>
        <w:t>vazhdimësinë e përjashtimit nga ligji, ofruesi i shërbimeve duhet të paraqesë informacion dhe dokumentacion në përputhje me nenin 51 të kësaj rregulloreje, me qëllim regjistrimin e tij në regjistrin publik të përcaktuar në nenin 16 dhe nenit 31, pika 4</w:t>
      </w:r>
      <w:r w:rsidR="00297F38">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1D35D59C" w14:textId="264BF7E6"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Banka e Shqipërisë mund të kryejë verifikimin në vend në këto subjekte apo persona, mbi plotësimin e kërkesave të këtij neni.</w:t>
      </w:r>
    </w:p>
    <w:p w14:paraId="6D00E993" w14:textId="602F320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Banka e Shqipërisë pajis ofruesit e shërbimeve</w:t>
      </w:r>
      <w:r w:rsidR="00297F38">
        <w:rPr>
          <w:rFonts w:ascii="Garamond" w:hAnsi="Garamond" w:cs="Times New Roman"/>
          <w:sz w:val="24"/>
          <w:szCs w:val="24"/>
        </w:rPr>
        <w:t>,</w:t>
      </w:r>
      <w:r w:rsidRPr="00FE5D2A">
        <w:rPr>
          <w:rFonts w:ascii="Garamond" w:hAnsi="Garamond" w:cs="Times New Roman"/>
          <w:sz w:val="24"/>
          <w:szCs w:val="24"/>
        </w:rPr>
        <w:t xml:space="preserve"> të parashikuar</w:t>
      </w:r>
      <w:r w:rsidR="004C08C6">
        <w:rPr>
          <w:rFonts w:ascii="Garamond" w:hAnsi="Garamond" w:cs="Times New Roman"/>
          <w:sz w:val="24"/>
          <w:szCs w:val="24"/>
        </w:rPr>
        <w:t>a</w:t>
      </w:r>
      <w:r w:rsidRPr="00FE5D2A">
        <w:rPr>
          <w:rFonts w:ascii="Garamond" w:hAnsi="Garamond" w:cs="Times New Roman"/>
          <w:sz w:val="24"/>
          <w:szCs w:val="24"/>
        </w:rPr>
        <w:t xml:space="preserve"> në nenin 4, shkronja “gj”, nënndarjet “i” dhe “ii”</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me vendimin për regjistrimin në regjistrin publik. </w:t>
      </w:r>
    </w:p>
    <w:p w14:paraId="570D9EF7"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40985F98"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4C08C6">
        <w:rPr>
          <w:rFonts w:ascii="Garamond" w:hAnsi="Garamond" w:cs="Times New Roman"/>
          <w:bCs/>
          <w:sz w:val="24"/>
          <w:szCs w:val="24"/>
        </w:rPr>
        <w:t>Neni 63</w:t>
      </w:r>
    </w:p>
    <w:p w14:paraId="30981958" w14:textId="3A22B2B9"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Regjistrimi i ofruesve të s</w:t>
      </w:r>
      <w:r w:rsidR="00297F38">
        <w:rPr>
          <w:rFonts w:ascii="Garamond" w:hAnsi="Garamond" w:cs="Times New Roman"/>
          <w:b/>
          <w:bCs/>
          <w:sz w:val="24"/>
          <w:szCs w:val="24"/>
        </w:rPr>
        <w:t>hërbimeve të parashikuar</w:t>
      </w:r>
      <w:r w:rsidR="004C08C6">
        <w:rPr>
          <w:rFonts w:ascii="Garamond" w:hAnsi="Garamond" w:cs="Times New Roman"/>
          <w:b/>
          <w:bCs/>
          <w:sz w:val="24"/>
          <w:szCs w:val="24"/>
        </w:rPr>
        <w:t>a</w:t>
      </w:r>
      <w:r w:rsidRPr="00FE5D2A">
        <w:rPr>
          <w:rFonts w:ascii="Garamond" w:hAnsi="Garamond" w:cs="Times New Roman"/>
          <w:b/>
          <w:bCs/>
          <w:sz w:val="24"/>
          <w:szCs w:val="24"/>
        </w:rPr>
        <w:t xml:space="preserve"> në nenin 4, shkronja “h” </w:t>
      </w:r>
      <w:r w:rsidR="00297F38">
        <w:rPr>
          <w:rFonts w:ascii="Garamond" w:hAnsi="Garamond" w:cs="Times New Roman"/>
          <w:b/>
          <w:bCs/>
          <w:sz w:val="24"/>
          <w:szCs w:val="24"/>
        </w:rPr>
        <w:t>,</w:t>
      </w:r>
      <w:r w:rsidRPr="00FE5D2A">
        <w:rPr>
          <w:rFonts w:ascii="Garamond" w:hAnsi="Garamond" w:cs="Times New Roman"/>
          <w:b/>
          <w:bCs/>
          <w:sz w:val="24"/>
          <w:szCs w:val="24"/>
        </w:rPr>
        <w:t>të ligjit “Për shërbimet e pagesave”</w:t>
      </w:r>
    </w:p>
    <w:p w14:paraId="5611179D" w14:textId="77777777" w:rsidR="00083CAE" w:rsidRPr="00FE5D2A" w:rsidRDefault="00083CAE" w:rsidP="00083CAE">
      <w:pPr>
        <w:pStyle w:val="BodyText3"/>
        <w:spacing w:after="0" w:line="240" w:lineRule="auto"/>
        <w:ind w:firstLine="284"/>
        <w:rPr>
          <w:rFonts w:ascii="Garamond" w:hAnsi="Garamond"/>
          <w:sz w:val="24"/>
          <w:szCs w:val="24"/>
        </w:rPr>
      </w:pPr>
    </w:p>
    <w:p w14:paraId="68C3C949" w14:textId="0C5B67B7" w:rsidR="00083CAE" w:rsidRPr="00FE5D2A" w:rsidRDefault="00083CAE" w:rsidP="00B47476">
      <w:pPr>
        <w:pStyle w:val="BodyText3"/>
        <w:spacing w:after="0" w:line="240" w:lineRule="auto"/>
        <w:ind w:firstLine="284"/>
        <w:jc w:val="both"/>
        <w:rPr>
          <w:rFonts w:ascii="Garamond" w:hAnsi="Garamond"/>
          <w:sz w:val="24"/>
          <w:szCs w:val="24"/>
        </w:rPr>
      </w:pPr>
      <w:r w:rsidRPr="00FE5D2A">
        <w:rPr>
          <w:rFonts w:ascii="Garamond" w:hAnsi="Garamond"/>
          <w:sz w:val="24"/>
          <w:szCs w:val="24"/>
        </w:rPr>
        <w:t>1. Ofruesi i shërbimeve të parashikuar</w:t>
      </w:r>
      <w:r w:rsidR="004C08C6">
        <w:rPr>
          <w:rFonts w:ascii="Garamond" w:hAnsi="Garamond"/>
          <w:sz w:val="24"/>
          <w:szCs w:val="24"/>
        </w:rPr>
        <w:t>a</w:t>
      </w:r>
      <w:r w:rsidRPr="00FE5D2A">
        <w:rPr>
          <w:rFonts w:ascii="Garamond" w:hAnsi="Garamond"/>
          <w:sz w:val="24"/>
          <w:szCs w:val="24"/>
        </w:rPr>
        <w:t xml:space="preserve"> në shkronjën “h”</w:t>
      </w:r>
      <w:r w:rsidR="00467D87" w:rsidRPr="00FE5D2A">
        <w:rPr>
          <w:rFonts w:ascii="Garamond" w:hAnsi="Garamond"/>
          <w:sz w:val="24"/>
          <w:szCs w:val="24"/>
        </w:rPr>
        <w:t>,</w:t>
      </w:r>
      <w:r w:rsidRPr="00FE5D2A">
        <w:rPr>
          <w:rFonts w:ascii="Garamond" w:hAnsi="Garamond"/>
          <w:sz w:val="24"/>
          <w:szCs w:val="24"/>
        </w:rPr>
        <w:t xml:space="preserve"> të nenit 4</w:t>
      </w:r>
      <w:r w:rsidR="00467D87" w:rsidRPr="00FE5D2A">
        <w:rPr>
          <w:rFonts w:ascii="Garamond" w:hAnsi="Garamond"/>
          <w:sz w:val="24"/>
          <w:szCs w:val="24"/>
        </w:rPr>
        <w:t>,</w:t>
      </w:r>
      <w:r w:rsidRPr="00FE5D2A">
        <w:rPr>
          <w:rFonts w:ascii="Garamond" w:hAnsi="Garamond"/>
          <w:sz w:val="24"/>
          <w:szCs w:val="24"/>
        </w:rPr>
        <w:t xml:space="preserve"> të ligjit “Për shërbimet e pagesave” njofton Bankën e Shqipërisë dhe paraqet opinionin vjetor të audituesit ligjor</w:t>
      </w:r>
      <w:r w:rsidR="004C08C6">
        <w:rPr>
          <w:rFonts w:ascii="Garamond" w:hAnsi="Garamond"/>
          <w:sz w:val="24"/>
          <w:szCs w:val="24"/>
        </w:rPr>
        <w:t>,</w:t>
      </w:r>
      <w:r w:rsidRPr="00FE5D2A">
        <w:rPr>
          <w:rFonts w:ascii="Garamond" w:hAnsi="Garamond"/>
          <w:sz w:val="24"/>
          <w:szCs w:val="24"/>
        </w:rPr>
        <w:t xml:space="preserve"> sipas nenit 31, pika 3</w:t>
      </w:r>
      <w:r w:rsidR="00467D87" w:rsidRPr="00FE5D2A">
        <w:rPr>
          <w:rFonts w:ascii="Garamond" w:hAnsi="Garamond"/>
          <w:sz w:val="24"/>
          <w:szCs w:val="24"/>
        </w:rPr>
        <w:t>,</w:t>
      </w:r>
      <w:r w:rsidRPr="00FE5D2A">
        <w:rPr>
          <w:rFonts w:ascii="Garamond" w:hAnsi="Garamond"/>
          <w:sz w:val="24"/>
          <w:szCs w:val="24"/>
        </w:rPr>
        <w:t xml:space="preserve"> të ligjit “Për shërbimet e pagesave”, si dhe dokumentacionin në përputhje me nenin 51</w:t>
      </w:r>
      <w:r w:rsidR="00467D87" w:rsidRPr="00FE5D2A">
        <w:rPr>
          <w:rFonts w:ascii="Garamond" w:hAnsi="Garamond"/>
          <w:sz w:val="24"/>
          <w:szCs w:val="24"/>
        </w:rPr>
        <w:t>,</w:t>
      </w:r>
      <w:r w:rsidRPr="00FE5D2A">
        <w:rPr>
          <w:rFonts w:ascii="Garamond" w:hAnsi="Garamond"/>
          <w:sz w:val="24"/>
          <w:szCs w:val="24"/>
        </w:rPr>
        <w:t xml:space="preserve"> të kësaj rregulloreje, me qëllim regjistrimin në regjistrin publik të përcaktuar në nenin 16 dhe nenin 31, pika 4</w:t>
      </w:r>
      <w:r w:rsidR="00467D87" w:rsidRPr="00FE5D2A">
        <w:rPr>
          <w:rFonts w:ascii="Garamond" w:hAnsi="Garamond"/>
          <w:sz w:val="24"/>
          <w:szCs w:val="24"/>
        </w:rPr>
        <w:t>,</w:t>
      </w:r>
      <w:r w:rsidRPr="00FE5D2A">
        <w:rPr>
          <w:rFonts w:ascii="Garamond" w:hAnsi="Garamond"/>
          <w:sz w:val="24"/>
          <w:szCs w:val="24"/>
        </w:rPr>
        <w:t xml:space="preserve"> të ligjit “Pë</w:t>
      </w:r>
      <w:r w:rsidR="004C08C6">
        <w:rPr>
          <w:rFonts w:ascii="Garamond" w:hAnsi="Garamond"/>
          <w:sz w:val="24"/>
          <w:szCs w:val="24"/>
        </w:rPr>
        <w:t>r shërbimet e pagesave”.</w:t>
      </w:r>
    </w:p>
    <w:p w14:paraId="40937A2E" w14:textId="5B263851" w:rsidR="00083CAE" w:rsidRPr="00FE5D2A" w:rsidRDefault="00083CAE" w:rsidP="00B47476">
      <w:pPr>
        <w:pStyle w:val="BodyText3"/>
        <w:spacing w:after="0" w:line="240" w:lineRule="auto"/>
        <w:ind w:firstLine="284"/>
        <w:jc w:val="both"/>
        <w:rPr>
          <w:rFonts w:ascii="Garamond" w:hAnsi="Garamond"/>
          <w:sz w:val="24"/>
          <w:szCs w:val="24"/>
        </w:rPr>
      </w:pPr>
      <w:r w:rsidRPr="00FE5D2A">
        <w:rPr>
          <w:rFonts w:ascii="Garamond" w:hAnsi="Garamond"/>
          <w:sz w:val="24"/>
          <w:szCs w:val="24"/>
        </w:rPr>
        <w:t>2. Banka e Shqipërisë pajis ofruesin e shërbimeve të parashikuar</w:t>
      </w:r>
      <w:r w:rsidR="004C08C6">
        <w:rPr>
          <w:rFonts w:ascii="Garamond" w:hAnsi="Garamond"/>
          <w:sz w:val="24"/>
          <w:szCs w:val="24"/>
        </w:rPr>
        <w:t>a</w:t>
      </w:r>
      <w:r w:rsidRPr="00FE5D2A">
        <w:rPr>
          <w:rFonts w:ascii="Garamond" w:hAnsi="Garamond"/>
          <w:sz w:val="24"/>
          <w:szCs w:val="24"/>
        </w:rPr>
        <w:t xml:space="preserve"> në shkronjën “h”</w:t>
      </w:r>
      <w:r w:rsidR="004C08C6">
        <w:rPr>
          <w:rFonts w:ascii="Garamond" w:hAnsi="Garamond"/>
          <w:sz w:val="24"/>
          <w:szCs w:val="24"/>
        </w:rPr>
        <w:t>,</w:t>
      </w:r>
      <w:r w:rsidRPr="00FE5D2A">
        <w:rPr>
          <w:rFonts w:ascii="Garamond" w:hAnsi="Garamond"/>
          <w:sz w:val="24"/>
          <w:szCs w:val="24"/>
        </w:rPr>
        <w:t xml:space="preserve"> të nenit 4</w:t>
      </w:r>
      <w:r w:rsidR="004C08C6">
        <w:rPr>
          <w:rFonts w:ascii="Garamond" w:hAnsi="Garamond"/>
          <w:sz w:val="24"/>
          <w:szCs w:val="24"/>
        </w:rPr>
        <w:t>,</w:t>
      </w:r>
      <w:r w:rsidRPr="00FE5D2A">
        <w:rPr>
          <w:rFonts w:ascii="Garamond" w:hAnsi="Garamond"/>
          <w:sz w:val="24"/>
          <w:szCs w:val="24"/>
        </w:rPr>
        <w:t xml:space="preserve"> të ligjit “Për shërbimet e pagesave”, me vendimin për reg</w:t>
      </w:r>
      <w:r w:rsidR="004C08C6">
        <w:rPr>
          <w:rFonts w:ascii="Garamond" w:hAnsi="Garamond"/>
          <w:sz w:val="24"/>
          <w:szCs w:val="24"/>
        </w:rPr>
        <w:t>jistrimin në regjistrin publik.</w:t>
      </w:r>
    </w:p>
    <w:p w14:paraId="772E679F" w14:textId="644B5DF4" w:rsidR="00083CAE" w:rsidRPr="00FE5D2A" w:rsidRDefault="00083CAE" w:rsidP="00B47476">
      <w:pPr>
        <w:pStyle w:val="BodyText3"/>
        <w:tabs>
          <w:tab w:val="left" w:pos="7740"/>
        </w:tabs>
        <w:spacing w:after="0" w:line="240" w:lineRule="auto"/>
        <w:ind w:firstLine="284"/>
        <w:jc w:val="both"/>
        <w:rPr>
          <w:rFonts w:ascii="Garamond" w:hAnsi="Garamond"/>
          <w:i/>
          <w:iCs/>
          <w:sz w:val="24"/>
          <w:szCs w:val="24"/>
        </w:rPr>
      </w:pPr>
      <w:r w:rsidRPr="00FE5D2A">
        <w:rPr>
          <w:rFonts w:ascii="Garamond" w:hAnsi="Garamond"/>
          <w:sz w:val="24"/>
          <w:szCs w:val="24"/>
        </w:rPr>
        <w:t>3. Kërkesat e ligjit “Për shërbimet e pagesave” dhe të kësaj rregulloreje do të zbatohen për ofruesit e shërbimeve të parashikuar</w:t>
      </w:r>
      <w:r w:rsidR="004C08C6">
        <w:rPr>
          <w:rFonts w:ascii="Garamond" w:hAnsi="Garamond"/>
          <w:sz w:val="24"/>
          <w:szCs w:val="24"/>
        </w:rPr>
        <w:t>a</w:t>
      </w:r>
      <w:r w:rsidRPr="00FE5D2A">
        <w:rPr>
          <w:rFonts w:ascii="Garamond" w:hAnsi="Garamond"/>
          <w:sz w:val="24"/>
          <w:szCs w:val="24"/>
        </w:rPr>
        <w:t xml:space="preserve"> në shkronjën “h”</w:t>
      </w:r>
      <w:r w:rsidR="00467D87" w:rsidRPr="00FE5D2A">
        <w:rPr>
          <w:rFonts w:ascii="Garamond" w:hAnsi="Garamond"/>
          <w:sz w:val="24"/>
          <w:szCs w:val="24"/>
        </w:rPr>
        <w:t>,</w:t>
      </w:r>
      <w:r w:rsidRPr="00FE5D2A">
        <w:rPr>
          <w:rFonts w:ascii="Garamond" w:hAnsi="Garamond"/>
          <w:sz w:val="24"/>
          <w:szCs w:val="24"/>
        </w:rPr>
        <w:t xml:space="preserve"> të nenit 4</w:t>
      </w:r>
      <w:r w:rsidR="00467D87" w:rsidRPr="00FE5D2A">
        <w:rPr>
          <w:rFonts w:ascii="Garamond" w:hAnsi="Garamond"/>
          <w:sz w:val="24"/>
          <w:szCs w:val="24"/>
        </w:rPr>
        <w:t>,</w:t>
      </w:r>
      <w:r w:rsidRPr="00FE5D2A">
        <w:rPr>
          <w:rFonts w:ascii="Garamond" w:hAnsi="Garamond"/>
          <w:sz w:val="24"/>
          <w:szCs w:val="24"/>
        </w:rPr>
        <w:t xml:space="preserve"> të ligjit “Për shërbimet e pagesave”, në rast se plotësohen kushtet e mëposhtme:</w:t>
      </w:r>
      <w:r w:rsidRPr="00FE5D2A">
        <w:rPr>
          <w:rFonts w:ascii="Garamond" w:hAnsi="Garamond"/>
          <w:i/>
          <w:iCs/>
          <w:sz w:val="24"/>
          <w:szCs w:val="24"/>
        </w:rPr>
        <w:t xml:space="preserve"> </w:t>
      </w:r>
    </w:p>
    <w:p w14:paraId="4A4A2BC8" w14:textId="27A2602D" w:rsidR="00083CAE" w:rsidRPr="00FE5D2A" w:rsidRDefault="00083CAE" w:rsidP="00B47476">
      <w:pPr>
        <w:tabs>
          <w:tab w:val="left" w:pos="720"/>
          <w:tab w:val="left" w:pos="77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a) vlera e një transaksioni të vetëm pagese tejkalon shumën prej 3,000 (tre mijë) lekësh; </w:t>
      </w:r>
    </w:p>
    <w:p w14:paraId="1A7E7C96" w14:textId="1C91AE95" w:rsidR="00083CAE" w:rsidRPr="00FE5D2A" w:rsidRDefault="00083CAE" w:rsidP="00B47476">
      <w:pPr>
        <w:tabs>
          <w:tab w:val="left" w:pos="720"/>
          <w:tab w:val="left" w:pos="1260"/>
          <w:tab w:val="left" w:pos="77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vlera kumulative (në total) e transaksioneve, për çdo klient, tejkalon shumën prej 30,000 (tridhje</w:t>
      </w:r>
      <w:r w:rsidR="004C08C6">
        <w:rPr>
          <w:rFonts w:ascii="Garamond" w:hAnsi="Garamond" w:cs="Times New Roman"/>
          <w:sz w:val="24"/>
          <w:szCs w:val="24"/>
        </w:rPr>
        <w:t>të mijë) lekësh në muaj; si dhe</w:t>
      </w:r>
    </w:p>
    <w:p w14:paraId="017E53AC" w14:textId="6C056314" w:rsidR="00083CAE" w:rsidRPr="00FE5D2A" w:rsidRDefault="00083CAE" w:rsidP="00B47476">
      <w:pPr>
        <w:tabs>
          <w:tab w:val="left" w:pos="720"/>
          <w:tab w:val="left" w:pos="1260"/>
          <w:tab w:val="left" w:pos="77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vlera e parapaguar në total për transaksionet e çdo klienti, në rastin e llogarive me parapagim, tejkalon shumën prej 30,000 (tridhjetë mijë) lekësh në muaj.</w:t>
      </w:r>
    </w:p>
    <w:p w14:paraId="0B1C0918" w14:textId="6E30ADF3" w:rsidR="00083CAE" w:rsidRPr="00FE5D2A" w:rsidRDefault="00083CAE" w:rsidP="00B47476">
      <w:pPr>
        <w:pStyle w:val="BodyText3"/>
        <w:tabs>
          <w:tab w:val="left" w:pos="7740"/>
        </w:tabs>
        <w:spacing w:after="0" w:line="240" w:lineRule="auto"/>
        <w:ind w:firstLine="284"/>
        <w:jc w:val="both"/>
        <w:rPr>
          <w:rFonts w:ascii="Garamond" w:hAnsi="Garamond"/>
          <w:sz w:val="24"/>
          <w:szCs w:val="24"/>
        </w:rPr>
      </w:pPr>
      <w:r w:rsidRPr="00FE5D2A">
        <w:rPr>
          <w:rFonts w:ascii="Garamond" w:hAnsi="Garamond"/>
          <w:sz w:val="24"/>
          <w:szCs w:val="24"/>
        </w:rPr>
        <w:t>4. Në rast se tejkalohen limitet e parashikuara në pikën 3 të këtij neni, ofruesit e shërbimeve të përcaktuar</w:t>
      </w:r>
      <w:r w:rsidR="004C08C6">
        <w:rPr>
          <w:rFonts w:ascii="Garamond" w:hAnsi="Garamond"/>
          <w:sz w:val="24"/>
          <w:szCs w:val="24"/>
        </w:rPr>
        <w:t>a</w:t>
      </w:r>
      <w:r w:rsidRPr="00FE5D2A">
        <w:rPr>
          <w:rFonts w:ascii="Garamond" w:hAnsi="Garamond"/>
          <w:sz w:val="24"/>
          <w:szCs w:val="24"/>
        </w:rPr>
        <w:t xml:space="preserve"> në pikën 1</w:t>
      </w:r>
      <w:r w:rsidR="00467D87" w:rsidRPr="00FE5D2A">
        <w:rPr>
          <w:rFonts w:ascii="Garamond" w:hAnsi="Garamond"/>
          <w:sz w:val="24"/>
          <w:szCs w:val="24"/>
        </w:rPr>
        <w:t>,</w:t>
      </w:r>
      <w:r w:rsidRPr="00FE5D2A">
        <w:rPr>
          <w:rFonts w:ascii="Garamond" w:hAnsi="Garamond"/>
          <w:sz w:val="24"/>
          <w:szCs w:val="24"/>
        </w:rPr>
        <w:t xml:space="preserve"> të këtij neni, duhet të aplikojnë për licencim si institucion pagese dhe të zbatojnë kërkesat e parashikuara në ligjin “Për shërbimet e pagesave” dhe në kreun II</w:t>
      </w:r>
      <w:r w:rsidR="00467D87" w:rsidRPr="00FE5D2A">
        <w:rPr>
          <w:rFonts w:ascii="Garamond" w:hAnsi="Garamond"/>
          <w:sz w:val="24"/>
          <w:szCs w:val="24"/>
        </w:rPr>
        <w:t>,</w:t>
      </w:r>
      <w:r w:rsidRPr="00FE5D2A">
        <w:rPr>
          <w:rFonts w:ascii="Garamond" w:hAnsi="Garamond"/>
          <w:sz w:val="24"/>
          <w:szCs w:val="24"/>
        </w:rPr>
        <w:t xml:space="preserve"> të kësaj rregullorej</w:t>
      </w:r>
      <w:r w:rsidR="004C08C6">
        <w:rPr>
          <w:rFonts w:ascii="Garamond" w:hAnsi="Garamond"/>
          <w:sz w:val="24"/>
          <w:szCs w:val="24"/>
        </w:rPr>
        <w:t>e për institucionet e pagesave.</w:t>
      </w:r>
    </w:p>
    <w:p w14:paraId="7FECC5F1" w14:textId="1046261C" w:rsidR="00083CAE" w:rsidRPr="00FE5D2A" w:rsidRDefault="00083CAE" w:rsidP="00B47476">
      <w:pPr>
        <w:pStyle w:val="BodyText3"/>
        <w:tabs>
          <w:tab w:val="left" w:pos="7740"/>
        </w:tabs>
        <w:spacing w:after="0" w:line="240" w:lineRule="auto"/>
        <w:ind w:firstLine="284"/>
        <w:jc w:val="both"/>
        <w:rPr>
          <w:rFonts w:ascii="Garamond" w:hAnsi="Garamond"/>
          <w:sz w:val="24"/>
          <w:szCs w:val="24"/>
        </w:rPr>
      </w:pPr>
      <w:r w:rsidRPr="00FE5D2A">
        <w:rPr>
          <w:rFonts w:ascii="Garamond" w:hAnsi="Garamond"/>
          <w:sz w:val="24"/>
          <w:szCs w:val="24"/>
        </w:rPr>
        <w:t>5. Ofruesit e shërbimeve të përcaktuar</w:t>
      </w:r>
      <w:r w:rsidR="004C08C6">
        <w:rPr>
          <w:rFonts w:ascii="Garamond" w:hAnsi="Garamond"/>
          <w:sz w:val="24"/>
          <w:szCs w:val="24"/>
        </w:rPr>
        <w:t>a</w:t>
      </w:r>
      <w:r w:rsidRPr="00FE5D2A">
        <w:rPr>
          <w:rFonts w:ascii="Garamond" w:hAnsi="Garamond"/>
          <w:sz w:val="24"/>
          <w:szCs w:val="24"/>
        </w:rPr>
        <w:t xml:space="preserve"> në pikën 1 të këtij neni, përveç sa parashikohet në nenin 31, pika 3</w:t>
      </w:r>
      <w:r w:rsidR="00467D87" w:rsidRPr="00FE5D2A">
        <w:rPr>
          <w:rFonts w:ascii="Garamond" w:hAnsi="Garamond"/>
          <w:sz w:val="24"/>
          <w:szCs w:val="24"/>
        </w:rPr>
        <w:t>,</w:t>
      </w:r>
      <w:r w:rsidRPr="00FE5D2A">
        <w:rPr>
          <w:rFonts w:ascii="Garamond" w:hAnsi="Garamond"/>
          <w:sz w:val="24"/>
          <w:szCs w:val="24"/>
        </w:rPr>
        <w:t xml:space="preserve"> të ligjit “Për shërbimet e pagesave”, paraqesin çdo informacion dhe dokumentacion shtesë që kërkohet nga Banka e Shqipërisë.</w:t>
      </w:r>
    </w:p>
    <w:p w14:paraId="7F81959D" w14:textId="16F93C31" w:rsidR="00083CAE" w:rsidRPr="00FE5D2A" w:rsidRDefault="00083CAE" w:rsidP="00B47476">
      <w:pPr>
        <w:pStyle w:val="BodyText3"/>
        <w:tabs>
          <w:tab w:val="left" w:pos="7740"/>
        </w:tabs>
        <w:spacing w:after="0" w:line="240" w:lineRule="auto"/>
        <w:ind w:firstLine="284"/>
        <w:jc w:val="both"/>
        <w:rPr>
          <w:rFonts w:ascii="Garamond" w:hAnsi="Garamond"/>
          <w:sz w:val="24"/>
          <w:szCs w:val="24"/>
        </w:rPr>
      </w:pPr>
      <w:r w:rsidRPr="00FE5D2A">
        <w:rPr>
          <w:rFonts w:ascii="Garamond" w:hAnsi="Garamond"/>
          <w:sz w:val="24"/>
          <w:szCs w:val="24"/>
        </w:rPr>
        <w:t>6. Banka e Shqipërisë mund të kryejë verifikimin në vend në këto subjekte apo persona, mbi plotësimin e kërkesave të këtij neni.</w:t>
      </w:r>
    </w:p>
    <w:p w14:paraId="29559E93" w14:textId="77777777" w:rsidR="00083CAE" w:rsidRPr="00FE5D2A" w:rsidRDefault="00083CAE" w:rsidP="00083CAE">
      <w:pPr>
        <w:pStyle w:val="BodyText3"/>
        <w:spacing w:after="0" w:line="240" w:lineRule="auto"/>
        <w:ind w:firstLine="284"/>
        <w:rPr>
          <w:rFonts w:ascii="Garamond" w:hAnsi="Garamond"/>
          <w:sz w:val="24"/>
          <w:szCs w:val="24"/>
        </w:rPr>
      </w:pPr>
    </w:p>
    <w:p w14:paraId="54B12EAA" w14:textId="77777777" w:rsidR="00083CAE" w:rsidRPr="00FE5D2A" w:rsidRDefault="00083CAE" w:rsidP="00083CAE">
      <w:pPr>
        <w:tabs>
          <w:tab w:val="left" w:pos="-720"/>
        </w:tabs>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KREU IV</w:t>
      </w:r>
    </w:p>
    <w:p w14:paraId="2C58119E" w14:textId="77777777" w:rsidR="00083CAE" w:rsidRPr="00FE5D2A" w:rsidRDefault="00083CAE" w:rsidP="00083CAE">
      <w:pPr>
        <w:tabs>
          <w:tab w:val="left" w:pos="-720"/>
        </w:tabs>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MIRATIMET DHE DETYRIMI PËR NJOFTIM</w:t>
      </w:r>
    </w:p>
    <w:p w14:paraId="49A8966A" w14:textId="77777777" w:rsidR="00083CAE" w:rsidRPr="00FE5D2A" w:rsidRDefault="00083CAE" w:rsidP="00083CAE">
      <w:pPr>
        <w:tabs>
          <w:tab w:val="left" w:pos="-720"/>
        </w:tabs>
        <w:spacing w:after="0" w:line="240" w:lineRule="auto"/>
        <w:ind w:firstLine="284"/>
        <w:jc w:val="center"/>
        <w:rPr>
          <w:rFonts w:ascii="Garamond" w:hAnsi="Garamond" w:cs="Times New Roman"/>
          <w:sz w:val="24"/>
          <w:szCs w:val="24"/>
        </w:rPr>
      </w:pPr>
    </w:p>
    <w:p w14:paraId="639F4D4D" w14:textId="77777777" w:rsidR="00083CAE" w:rsidRPr="00FE5D2A" w:rsidRDefault="00083CAE" w:rsidP="00083CAE">
      <w:pPr>
        <w:tabs>
          <w:tab w:val="left" w:pos="-720"/>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NËNKREU I</w:t>
      </w:r>
    </w:p>
    <w:p w14:paraId="1C8453C2" w14:textId="18C72593" w:rsidR="007020E1" w:rsidRPr="00727CE4" w:rsidRDefault="00083CAE" w:rsidP="00727CE4">
      <w:pPr>
        <w:tabs>
          <w:tab w:val="left" w:pos="-720"/>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MIRATIMET GJATË USHTRIMIT TË VEPRIMTARISË</w:t>
      </w:r>
    </w:p>
    <w:p w14:paraId="33A52ACA"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lastRenderedPageBreak/>
        <w:t>Neni 64</w:t>
      </w:r>
    </w:p>
    <w:p w14:paraId="62675874"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 xml:space="preserve">Miratimet gjatë ushtrimit të veprimtarisë </w:t>
      </w:r>
    </w:p>
    <w:p w14:paraId="31B94883" w14:textId="77777777" w:rsidR="00083CAE" w:rsidRPr="00FE5D2A" w:rsidRDefault="00083CAE" w:rsidP="00083CAE">
      <w:pPr>
        <w:spacing w:after="0" w:line="240" w:lineRule="auto"/>
        <w:ind w:firstLine="284"/>
        <w:rPr>
          <w:rFonts w:ascii="Garamond" w:hAnsi="Garamond" w:cs="Times New Roman"/>
          <w:b/>
          <w:bCs/>
          <w:sz w:val="24"/>
          <w:szCs w:val="24"/>
        </w:rPr>
      </w:pPr>
    </w:p>
    <w:p w14:paraId="2C1F926C" w14:textId="3D8427DB"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Institucioni i pagesave dhe institucioni i parasë elektronike, pa miratimin e Bankës së Shqipërisë, nuk mund:</w:t>
      </w:r>
    </w:p>
    <w:p w14:paraId="22F62F10" w14:textId="6CBB8A4A"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të ofrojë shërbime të pagesave sipas aneksit 1</w:t>
      </w:r>
      <w:r w:rsidR="0046784D">
        <w:rPr>
          <w:rFonts w:ascii="Garamond" w:hAnsi="Garamond" w:cs="Times New Roman"/>
          <w:sz w:val="24"/>
          <w:szCs w:val="24"/>
        </w:rPr>
        <w:t>,</w:t>
      </w:r>
      <w:r w:rsidRPr="00FE5D2A">
        <w:rPr>
          <w:rFonts w:ascii="Garamond" w:hAnsi="Garamond" w:cs="Times New Roman"/>
          <w:sz w:val="24"/>
          <w:szCs w:val="24"/>
        </w:rPr>
        <w:t xml:space="preserve"> të ligjit “Për shërbimet e pagesave”, të papërfshira në licencën e dhënë;</w:t>
      </w:r>
    </w:p>
    <w:p w14:paraId="59783EB8" w14:textId="10F9765C"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zvogëlojë kapitalin;</w:t>
      </w:r>
    </w:p>
    <w:p w14:paraId="750B04BD" w14:textId="6F28D915"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të emërojë/riemërojë një ose disa administratorë, kryetarin e këshillit të administrimit/mbikëqyrës dhe kryetarin e komitetit të kontrollit;</w:t>
      </w:r>
    </w:p>
    <w:p w14:paraId="42C1B614" w14:textId="71B539AF"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të ndryshojë (nëpërmjet blerjes, shitjes ose transferimit) pjesëmarrjen influencuese të drejtpërdrejtë ose të tërthortë ose kontrollin e subjektit, siç parashikohet në nenin 8, pika 1</w:t>
      </w:r>
      <w:r w:rsidR="0046784D">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1C72FB01" w14:textId="70E66D1F"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të kryejë veprimtarinë si agjent në sigurime.</w:t>
      </w:r>
    </w:p>
    <w:p w14:paraId="56FA0263" w14:textId="25E8A74A"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Ofruesi i shërbimit të informimit të llogarisë, pa miratimin e Bankës së Shqipërisë, nuk mund të emërojë/riemërojë një ose disa administratorë, kryetarin e këshillit të administrimit/mbikëqyrës dhe kryetarin e komitetit të kontrollit.</w:t>
      </w:r>
    </w:p>
    <w:p w14:paraId="6D27BEEE" w14:textId="7D82D64F"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Banka e Shqipërisë jep ose refuzon miratimin, sipas pikës 1 dhe 2</w:t>
      </w:r>
      <w:r w:rsidR="00467D87" w:rsidRPr="00FE5D2A">
        <w:rPr>
          <w:rFonts w:ascii="Garamond" w:hAnsi="Garamond" w:cs="Times New Roman"/>
          <w:sz w:val="24"/>
          <w:szCs w:val="24"/>
        </w:rPr>
        <w:t>,</w:t>
      </w:r>
      <w:r w:rsidRPr="00FE5D2A">
        <w:rPr>
          <w:rFonts w:ascii="Garamond" w:hAnsi="Garamond" w:cs="Times New Roman"/>
          <w:sz w:val="24"/>
          <w:szCs w:val="24"/>
        </w:rPr>
        <w:t xml:space="preserve"> të këtij neni, brenda 2 (dy) muajve nga paraqitja e plotë e kërkesës, mbështetur në dokumentacionin e përcaktuar në nenin 65 të kësaj rregulloreje.</w:t>
      </w:r>
    </w:p>
    <w:p w14:paraId="7F821E6B" w14:textId="5FE3CC37"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Banka e Shqipërisë ndërpret procedurat e shqyrtimit të kërkesës për miratim, sipas pikës 1 dhe 2</w:t>
      </w:r>
      <w:r w:rsidR="00467D87" w:rsidRPr="00FE5D2A">
        <w:rPr>
          <w:rFonts w:ascii="Garamond" w:hAnsi="Garamond" w:cs="Times New Roman"/>
          <w:sz w:val="24"/>
          <w:szCs w:val="24"/>
        </w:rPr>
        <w:t>,</w:t>
      </w:r>
      <w:r w:rsidRPr="00FE5D2A">
        <w:rPr>
          <w:rFonts w:ascii="Garamond" w:hAnsi="Garamond" w:cs="Times New Roman"/>
          <w:sz w:val="24"/>
          <w:szCs w:val="24"/>
        </w:rPr>
        <w:t xml:space="preserve"> të këtij neni</w:t>
      </w:r>
      <w:r w:rsidR="0046784D">
        <w:rPr>
          <w:rFonts w:ascii="Garamond" w:hAnsi="Garamond" w:cs="Times New Roman"/>
          <w:sz w:val="24"/>
          <w:szCs w:val="24"/>
        </w:rPr>
        <w:t xml:space="preserve">, </w:t>
      </w:r>
      <w:r w:rsidRPr="00FE5D2A">
        <w:rPr>
          <w:rFonts w:ascii="Garamond" w:hAnsi="Garamond" w:cs="Times New Roman"/>
          <w:sz w:val="24"/>
          <w:szCs w:val="24"/>
        </w:rPr>
        <w:t>në rast se të dhënat dhe/ose dokumentacioni i kërkuar nuk plotësohen nga subjekti brenda 3 (tre) muajve pas datës së aplikimit fillestar. Në rast të ndërprerjes së procedurës së shqyrtimit të kërkesës për miratim, sipas pikës 1 dhe 2</w:t>
      </w:r>
      <w:r w:rsidR="00467D87" w:rsidRPr="00FE5D2A">
        <w:rPr>
          <w:rFonts w:ascii="Garamond" w:hAnsi="Garamond" w:cs="Times New Roman"/>
          <w:sz w:val="24"/>
          <w:szCs w:val="24"/>
        </w:rPr>
        <w:t>,</w:t>
      </w:r>
      <w:r w:rsidRPr="00FE5D2A">
        <w:rPr>
          <w:rFonts w:ascii="Garamond" w:hAnsi="Garamond" w:cs="Times New Roman"/>
          <w:sz w:val="24"/>
          <w:szCs w:val="24"/>
        </w:rPr>
        <w:t xml:space="preserve"> të këtij neni, Banka e Shqipërisë njofton me shkrim subjektin. </w:t>
      </w:r>
    </w:p>
    <w:p w14:paraId="3DD5F5BE" w14:textId="77777777" w:rsidR="00083CAE" w:rsidRPr="00FE5D2A" w:rsidRDefault="00083CAE" w:rsidP="00083CAE">
      <w:pPr>
        <w:tabs>
          <w:tab w:val="left" w:pos="-720"/>
        </w:tabs>
        <w:spacing w:after="0" w:line="240" w:lineRule="auto"/>
        <w:ind w:firstLine="284"/>
        <w:jc w:val="center"/>
        <w:rPr>
          <w:rFonts w:ascii="Garamond" w:hAnsi="Garamond" w:cs="Times New Roman"/>
          <w:b/>
          <w:bCs/>
          <w:sz w:val="24"/>
          <w:szCs w:val="24"/>
        </w:rPr>
      </w:pPr>
    </w:p>
    <w:p w14:paraId="54415210"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65</w:t>
      </w:r>
    </w:p>
    <w:p w14:paraId="68F61A0F"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 xml:space="preserve">Kërkesa në lidhje me dokumentacionin për miratimet </w:t>
      </w:r>
    </w:p>
    <w:p w14:paraId="4452A104"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0F8020D" w14:textId="2B79942C" w:rsidR="00083CAE" w:rsidRPr="00FE5D2A" w:rsidRDefault="00083CAE" w:rsidP="00083CAE">
      <w:pPr>
        <w:tabs>
          <w:tab w:val="left" w:pos="-720"/>
          <w:tab w:val="left" w:pos="360"/>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Institucioni i pagesave dhe institucioni i parasë elektronike, për të marrë miratimin për sa parashikohet në shkronjat “b”, “c”, “d” dhe “e”</w:t>
      </w:r>
      <w:r w:rsidR="00467D87" w:rsidRPr="00FE5D2A">
        <w:rPr>
          <w:rFonts w:ascii="Garamond" w:hAnsi="Garamond" w:cs="Times New Roman"/>
          <w:sz w:val="24"/>
          <w:szCs w:val="24"/>
        </w:rPr>
        <w:t>,</w:t>
      </w:r>
      <w:r w:rsidRPr="00FE5D2A">
        <w:rPr>
          <w:rFonts w:ascii="Garamond" w:hAnsi="Garamond" w:cs="Times New Roman"/>
          <w:sz w:val="24"/>
          <w:szCs w:val="24"/>
        </w:rPr>
        <w:t xml:space="preserve"> të nenit 64</w:t>
      </w:r>
      <w:r w:rsidR="00467D87" w:rsidRPr="00FE5D2A">
        <w:rPr>
          <w:rFonts w:ascii="Garamond" w:hAnsi="Garamond" w:cs="Times New Roman"/>
          <w:sz w:val="24"/>
          <w:szCs w:val="24"/>
        </w:rPr>
        <w:t>,</w:t>
      </w:r>
      <w:r w:rsidRPr="00FE5D2A">
        <w:rPr>
          <w:rFonts w:ascii="Garamond" w:hAnsi="Garamond" w:cs="Times New Roman"/>
          <w:sz w:val="24"/>
          <w:szCs w:val="24"/>
        </w:rPr>
        <w:t xml:space="preserve"> të kësaj rregulloreje, paraqet një kërkesë me shkrim pranë Bankës së Shqipërisë, të shoqëruar me dokumentacionin e mëposhtëm:</w:t>
      </w:r>
    </w:p>
    <w:p w14:paraId="2B0C9ED9" w14:textId="16758781"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për zvogëlimin e kapitalit:</w:t>
      </w:r>
    </w:p>
    <w:p w14:paraId="36350B62" w14:textId="56210AD0"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 vendimin e asamblesë për zvogëlimin e kapitalit; dhe </w:t>
      </w:r>
    </w:p>
    <w:p w14:paraId="2C026F44" w14:textId="7D9DE6EA"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relacionin shoqërues me arsyet e këtij ndryshimi;</w:t>
      </w:r>
    </w:p>
    <w:p w14:paraId="07711F56" w14:textId="456F0BAB" w:rsidR="00083CAE" w:rsidRPr="00FE5D2A" w:rsidRDefault="00083CAE" w:rsidP="00B47476">
      <w:pPr>
        <w:tabs>
          <w:tab w:val="left" w:pos="-720"/>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për të emëruar/riemëruar administratorin/ët, kryetarin e këshillit të administrimit/mbikëqyrës dhe kryetarin e komitetit të kontrollit:</w:t>
      </w:r>
    </w:p>
    <w:p w14:paraId="3ED35DD7" w14:textId="5DB17182"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dokumentacionin sipas nenit 67 të kësaj rregulloreje;</w:t>
      </w:r>
    </w:p>
    <w:p w14:paraId="6DB34795" w14:textId="439938B4"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për ndryshimin (nëpërmjet blerjes, shitjes ose transferimit) e pjesëmarrjes influencuese</w:t>
      </w:r>
      <w:r w:rsidR="0046784D">
        <w:rPr>
          <w:rFonts w:ascii="Garamond" w:hAnsi="Garamond" w:cs="Times New Roman"/>
          <w:sz w:val="24"/>
          <w:szCs w:val="24"/>
        </w:rPr>
        <w:t>,</w:t>
      </w:r>
      <w:r w:rsidRPr="00FE5D2A">
        <w:rPr>
          <w:rFonts w:ascii="Garamond" w:hAnsi="Garamond" w:cs="Times New Roman"/>
          <w:sz w:val="24"/>
          <w:szCs w:val="24"/>
        </w:rPr>
        <w:t xml:space="preserve"> të drejtpërdrejtë ose të tërthortë</w:t>
      </w:r>
      <w:r w:rsidR="0046784D">
        <w:rPr>
          <w:rFonts w:ascii="Garamond" w:hAnsi="Garamond" w:cs="Times New Roman"/>
          <w:sz w:val="24"/>
          <w:szCs w:val="24"/>
        </w:rPr>
        <w:t>,</w:t>
      </w:r>
      <w:r w:rsidRPr="00FE5D2A">
        <w:rPr>
          <w:rFonts w:ascii="Garamond" w:hAnsi="Garamond" w:cs="Times New Roman"/>
          <w:sz w:val="24"/>
          <w:szCs w:val="24"/>
        </w:rPr>
        <w:t xml:space="preserve"> ose kontrollit të subjektit, siç parashikohet në nenin 8, pika 1</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p>
    <w:p w14:paraId="2B839267" w14:textId="02F9CD04"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vendimin e asamblesë për miratimin e këtij ndryshimi;</w:t>
      </w:r>
    </w:p>
    <w:p w14:paraId="71944C23" w14:textId="68213531"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dokumentacionin e kërkuar në nenin 26</w:t>
      </w:r>
      <w:r w:rsidR="00467D87" w:rsidRPr="00FE5D2A">
        <w:rPr>
          <w:rFonts w:ascii="Garamond" w:hAnsi="Garamond" w:cs="Times New Roman"/>
          <w:sz w:val="24"/>
          <w:szCs w:val="24"/>
        </w:rPr>
        <w:t>,</w:t>
      </w:r>
      <w:r w:rsidRPr="00FE5D2A">
        <w:rPr>
          <w:rFonts w:ascii="Garamond" w:hAnsi="Garamond" w:cs="Times New Roman"/>
          <w:sz w:val="24"/>
          <w:szCs w:val="24"/>
        </w:rPr>
        <w:t xml:space="preserve"> për institucionet e pagesave dhe në nenin 45</w:t>
      </w:r>
      <w:r w:rsidR="00467D87" w:rsidRPr="00FE5D2A">
        <w:rPr>
          <w:rFonts w:ascii="Garamond" w:hAnsi="Garamond" w:cs="Times New Roman"/>
          <w:sz w:val="24"/>
          <w:szCs w:val="24"/>
        </w:rPr>
        <w:t>,</w:t>
      </w:r>
      <w:r w:rsidRPr="00FE5D2A">
        <w:rPr>
          <w:rFonts w:ascii="Garamond" w:hAnsi="Garamond" w:cs="Times New Roman"/>
          <w:sz w:val="24"/>
          <w:szCs w:val="24"/>
        </w:rPr>
        <w:t xml:space="preserve"> të kësaj rregulloreje</w:t>
      </w:r>
      <w:r w:rsidR="0046784D">
        <w:rPr>
          <w:rFonts w:ascii="Garamond" w:hAnsi="Garamond" w:cs="Times New Roman"/>
          <w:sz w:val="24"/>
          <w:szCs w:val="24"/>
        </w:rPr>
        <w:t>,</w:t>
      </w:r>
      <w:r w:rsidRPr="00FE5D2A">
        <w:rPr>
          <w:rFonts w:ascii="Garamond" w:hAnsi="Garamond" w:cs="Times New Roman"/>
          <w:sz w:val="24"/>
          <w:szCs w:val="24"/>
        </w:rPr>
        <w:t xml:space="preserve"> për institucionet e parasë elektronike; dhe</w:t>
      </w:r>
    </w:p>
    <w:p w14:paraId="6139C8EF" w14:textId="476410A8"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kopje të aktmarrëveshjes së nënshkruar për ndryshimin e pjesëmarrjes influencu</w:t>
      </w:r>
      <w:r w:rsidR="0046784D">
        <w:rPr>
          <w:rFonts w:ascii="Garamond" w:hAnsi="Garamond" w:cs="Times New Roman"/>
          <w:sz w:val="24"/>
          <w:szCs w:val="24"/>
        </w:rPr>
        <w:t>ese ose kontrollit të subjektit;</w:t>
      </w:r>
    </w:p>
    <w:p w14:paraId="6D35887F" w14:textId="11E811CF"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për kryerjen e veprimtarisë si agjent në sigurime:</w:t>
      </w:r>
    </w:p>
    <w:p w14:paraId="6F0708CF" w14:textId="0A37AE3B" w:rsidR="00083CAE" w:rsidRPr="00FE5D2A" w:rsidRDefault="00083CAE" w:rsidP="00083CAE">
      <w:pPr>
        <w:tabs>
          <w:tab w:val="left" w:pos="11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vendimin e organit vendimmarrës të shoqërisë për ushtrimin e veprimtarisë;</w:t>
      </w:r>
    </w:p>
    <w:p w14:paraId="7BE9DE56" w14:textId="64DFD6B8" w:rsidR="00083CAE" w:rsidRPr="00FE5D2A" w:rsidRDefault="00083CAE" w:rsidP="00083CAE">
      <w:pPr>
        <w:tabs>
          <w:tab w:val="left" w:pos="11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ii. ekstraktin e regjistrit tregtar të lëshuar nga QKB</w:t>
      </w:r>
      <w:r w:rsidR="00467D87" w:rsidRPr="00FE5D2A">
        <w:rPr>
          <w:rFonts w:ascii="Garamond" w:hAnsi="Garamond" w:cs="Times New Roman"/>
          <w:sz w:val="24"/>
          <w:szCs w:val="24"/>
        </w:rPr>
        <w:t>-ja</w:t>
      </w:r>
      <w:r w:rsidR="0046784D">
        <w:rPr>
          <w:rFonts w:ascii="Garamond" w:hAnsi="Garamond" w:cs="Times New Roman"/>
          <w:sz w:val="24"/>
          <w:szCs w:val="24"/>
        </w:rPr>
        <w:t>,</w:t>
      </w:r>
      <w:r w:rsidRPr="00FE5D2A">
        <w:rPr>
          <w:rFonts w:ascii="Garamond" w:hAnsi="Garamond" w:cs="Times New Roman"/>
          <w:sz w:val="24"/>
          <w:szCs w:val="24"/>
        </w:rPr>
        <w:t xml:space="preserve"> në të cilin të jetë përcaktuar veprimtaria e kërkuar; dhe</w:t>
      </w:r>
    </w:p>
    <w:p w14:paraId="5603943C" w14:textId="09833F3C" w:rsidR="00083CAE" w:rsidRPr="00FE5D2A" w:rsidRDefault="00083CAE" w:rsidP="00083CAE">
      <w:pPr>
        <w:tabs>
          <w:tab w:val="left" w:pos="11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planin e biznesit për tre vitet e ardhshme nga veprimtaria.</w:t>
      </w:r>
    </w:p>
    <w:p w14:paraId="48C11182" w14:textId="1A0B112F" w:rsidR="00083CAE" w:rsidRPr="00FE5D2A" w:rsidRDefault="00083CAE" w:rsidP="00083CAE">
      <w:pPr>
        <w:tabs>
          <w:tab w:val="left" w:pos="-720"/>
          <w:tab w:val="left" w:pos="360"/>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Banka e Shqipërisë</w:t>
      </w:r>
      <w:r w:rsidR="0046784D">
        <w:rPr>
          <w:rFonts w:ascii="Garamond" w:hAnsi="Garamond" w:cs="Times New Roman"/>
          <w:sz w:val="24"/>
          <w:szCs w:val="24"/>
        </w:rPr>
        <w:t>,</w:t>
      </w:r>
      <w:r w:rsidRPr="00FE5D2A">
        <w:rPr>
          <w:rFonts w:ascii="Garamond" w:hAnsi="Garamond" w:cs="Times New Roman"/>
          <w:sz w:val="24"/>
          <w:szCs w:val="24"/>
        </w:rPr>
        <w:t xml:space="preserve"> sipas rastit</w:t>
      </w:r>
      <w:r w:rsidR="0046784D">
        <w:rPr>
          <w:rFonts w:ascii="Garamond" w:hAnsi="Garamond" w:cs="Times New Roman"/>
          <w:sz w:val="24"/>
          <w:szCs w:val="24"/>
        </w:rPr>
        <w:t>,</w:t>
      </w:r>
      <w:r w:rsidRPr="00FE5D2A">
        <w:rPr>
          <w:rFonts w:ascii="Garamond" w:hAnsi="Garamond" w:cs="Times New Roman"/>
          <w:sz w:val="24"/>
          <w:szCs w:val="24"/>
        </w:rPr>
        <w:t xml:space="preserve"> mund të kërkojë edhe dokumente shtesë, përveç sa është parashikuar në këtë nen. </w:t>
      </w:r>
    </w:p>
    <w:p w14:paraId="1A89D81C" w14:textId="359F05A0" w:rsidR="00083CAE" w:rsidRPr="00FE5D2A" w:rsidRDefault="00083CAE" w:rsidP="00083CAE">
      <w:pPr>
        <w:tabs>
          <w:tab w:val="left" w:pos="-720"/>
          <w:tab w:val="left" w:pos="360"/>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Banka e Shqipërisë, për të kryer vlerësimet e parashikuara në këtë nen, përveç shqyrtimit të dokumentacionit të paraqitur, bashkëpunon dhe kërkon informacion nga autoritetet mbikëqyrëse homologe dhe institucionet e specializuara për luftën kundër krimit ekonomik dhe krimit të organizuar</w:t>
      </w:r>
      <w:r w:rsidR="0046784D">
        <w:rPr>
          <w:rFonts w:ascii="Garamond" w:hAnsi="Garamond" w:cs="Times New Roman"/>
          <w:sz w:val="24"/>
          <w:szCs w:val="24"/>
        </w:rPr>
        <w:t>,</w:t>
      </w:r>
      <w:r w:rsidRPr="00FE5D2A">
        <w:rPr>
          <w:rFonts w:ascii="Garamond" w:hAnsi="Garamond" w:cs="Times New Roman"/>
          <w:sz w:val="24"/>
          <w:szCs w:val="24"/>
        </w:rPr>
        <w:t xml:space="preserve"> dhe për parandalimin e pastrimit të parave, Autoriteti i Mbikëqyrjes Financiare, Autoriteti i Konkurrencës, Drejtoria e Përgjithshme e Policis</w:t>
      </w:r>
      <w:r w:rsidR="00467D87" w:rsidRPr="00FE5D2A">
        <w:rPr>
          <w:rFonts w:ascii="Garamond" w:hAnsi="Garamond" w:cs="Times New Roman"/>
          <w:sz w:val="24"/>
          <w:szCs w:val="24"/>
        </w:rPr>
        <w:t>ë së Shtetit, Drejtoria e Tatim-</w:t>
      </w:r>
      <w:r w:rsidRPr="00FE5D2A">
        <w:rPr>
          <w:rFonts w:ascii="Garamond" w:hAnsi="Garamond" w:cs="Times New Roman"/>
          <w:sz w:val="24"/>
          <w:szCs w:val="24"/>
        </w:rPr>
        <w:t>Taksave, etj.</w:t>
      </w:r>
    </w:p>
    <w:p w14:paraId="36246D87"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2E8AA6D7"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66</w:t>
      </w:r>
    </w:p>
    <w:p w14:paraId="182F54EF"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Kriteret e emërimit/riemërimit të anëtarëve të këshillit të administrimit/mbikëqyrës, administratorit dhe anëtarëve të komitetit të kontrollit</w:t>
      </w:r>
    </w:p>
    <w:p w14:paraId="6ADA0B98" w14:textId="77777777" w:rsidR="00083CAE" w:rsidRPr="00FE5D2A" w:rsidRDefault="00083CAE" w:rsidP="00083CAE">
      <w:pPr>
        <w:spacing w:after="0" w:line="240" w:lineRule="auto"/>
        <w:ind w:firstLine="284"/>
        <w:jc w:val="both"/>
        <w:rPr>
          <w:rFonts w:ascii="Garamond" w:hAnsi="Garamond" w:cs="Times New Roman"/>
          <w:sz w:val="24"/>
          <w:szCs w:val="24"/>
        </w:rPr>
      </w:pPr>
    </w:p>
    <w:p w14:paraId="49FBBDF4" w14:textId="474203EB" w:rsidR="00083CAE" w:rsidRPr="00FE5D2A" w:rsidRDefault="00083CAE" w:rsidP="00083CAE">
      <w:pPr>
        <w:tabs>
          <w:tab w:val="left" w:pos="4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Institucioni i pagesave, institucioni i parasë elektronike dhe ofruesi i shërbimit të informimit të llogarisë, në përputhje me natyrën, madhësinë, kompleksitetin e veprimtarisë dhe profilin e rrezikut të subjektit, mund të krijojë komitete të specializuara në nivel këshilli administrimi/mbikëqyrës, të tilla si</w:t>
      </w:r>
      <w:r w:rsidR="0046784D">
        <w:rPr>
          <w:rFonts w:ascii="Garamond" w:hAnsi="Garamond" w:cs="Times New Roman"/>
          <w:sz w:val="24"/>
          <w:szCs w:val="24"/>
        </w:rPr>
        <w:t>:</w:t>
      </w:r>
      <w:r w:rsidRPr="00FE5D2A">
        <w:rPr>
          <w:rFonts w:ascii="Garamond" w:hAnsi="Garamond" w:cs="Times New Roman"/>
          <w:sz w:val="24"/>
          <w:szCs w:val="24"/>
        </w:rPr>
        <w:t xml:space="preserve"> komiteti i kontrollit, rrezikut/qeve, etj., të cilat këshillojnë/asistojnë kë</w:t>
      </w:r>
      <w:r w:rsidR="0046784D">
        <w:rPr>
          <w:rFonts w:ascii="Garamond" w:hAnsi="Garamond" w:cs="Times New Roman"/>
          <w:sz w:val="24"/>
          <w:szCs w:val="24"/>
        </w:rPr>
        <w:t>shillin për çështje të veçanta.</w:t>
      </w:r>
    </w:p>
    <w:p w14:paraId="478615C4" w14:textId="691EBFE7" w:rsidR="00083CAE" w:rsidRPr="00FE5D2A" w:rsidRDefault="00083CAE" w:rsidP="00083CAE">
      <w:pPr>
        <w:tabs>
          <w:tab w:val="left" w:pos="4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Anëtarët e këshillit të administrimit/mbikëqyrës dhe administratori i institucionit të pagesave, institucionit të parasë elektronike dhe ofruesit të shërbimit të informimit të llogarisë, duhet të plotësojnë të paktën kriteret e mëposhtme:</w:t>
      </w:r>
    </w:p>
    <w:p w14:paraId="10D05095" w14:textId="4510AC73"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të zotërojnë diplomë universitare ose minimalisht të kenë kryer programin e ciklit të dytë të studimeve në institucionet e arsimit të lartë (në rastin e shtetasve shqiptarë), si rregull në ekonomi ose jurisprudencë;</w:t>
      </w:r>
    </w:p>
    <w:p w14:paraId="22B01D4D" w14:textId="48DE9099"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kenë përvojë profesionale jo më pak se 5 (pesë) vjet, nga të cilat 3 vjet përvojë në sektorin bankar dhe/ose financiar ose në ndonjë fushë tjetër të konsideruar të përshtatshme nga Banka e Shqipërisë;</w:t>
      </w:r>
    </w:p>
    <w:p w14:paraId="5960DD27" w14:textId="3C428C97"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të kenë reputacion të lartë etik dhe profesional.</w:t>
      </w:r>
    </w:p>
    <w:p w14:paraId="4977990A" w14:textId="1FDFA68E" w:rsidR="00083CAE" w:rsidRPr="00FE5D2A" w:rsidRDefault="00083CAE" w:rsidP="00083CAE">
      <w:pPr>
        <w:tabs>
          <w:tab w:val="left" w:pos="4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Anëtarët e këshillit të administrimit/mbikëqyrës dhe administratori, përveç sa përcaktohet në pikën 2 të këtij neni, duhet të plotësojnë, të paktën, kriteret e mëposhtme:</w:t>
      </w:r>
    </w:p>
    <w:p w14:paraId="306D8064" w14:textId="028B3D10"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të mos kenë shkaktuar ose të mos kenë qenë përgjegjës për falimentin e ndonjë subjekti që ushtron aktivitet ekonomik;</w:t>
      </w:r>
    </w:p>
    <w:p w14:paraId="73E3521E" w14:textId="7AFC4A2F"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mos jenë në ndjekje penale ose të mos jenë shpallur fajtorë nga gjykata për një vepër penale;</w:t>
      </w:r>
    </w:p>
    <w:p w14:paraId="72D24846" w14:textId="734C5374"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të mos kenë qenë subjekt i procedurave të deklarimit të paaftësisë paguese ose falimentit, si dhe të jenë çliruar nga pagesa e detyrimeve pasurore të kaluara;</w:t>
      </w:r>
    </w:p>
    <w:p w14:paraId="082B9D8B" w14:textId="4096D82C"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të mos jenë ndëshkuar nga Banka e Shqipërisë gjatë 5 viteve të fundit për shkelje të ligjit “Për bankat” dhe ligjit “Për shërbimet e pagesave”.</w:t>
      </w:r>
    </w:p>
    <w:p w14:paraId="318E66C0" w14:textId="085085FC" w:rsidR="00083CAE" w:rsidRPr="00FE5D2A" w:rsidRDefault="00083CAE" w:rsidP="00083CAE">
      <w:pPr>
        <w:tabs>
          <w:tab w:val="left" w:pos="440"/>
        </w:tabs>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t>4. Anëtarët e komitetit të kontrollit (kur është e aplikueshme), përveç sa përcaktohet në shkronjat “a” deri në “d”</w:t>
      </w:r>
      <w:r w:rsidR="0046784D">
        <w:rPr>
          <w:rFonts w:ascii="Garamond" w:hAnsi="Garamond" w:cs="Times New Roman"/>
          <w:sz w:val="24"/>
          <w:szCs w:val="24"/>
        </w:rPr>
        <w:t>,</w:t>
      </w:r>
      <w:r w:rsidRPr="00FE5D2A">
        <w:rPr>
          <w:rFonts w:ascii="Garamond" w:hAnsi="Garamond" w:cs="Times New Roman"/>
          <w:sz w:val="24"/>
          <w:szCs w:val="24"/>
        </w:rPr>
        <w:t xml:space="preserve"> të pikës 3</w:t>
      </w:r>
      <w:r w:rsidR="0046784D">
        <w:rPr>
          <w:rFonts w:ascii="Garamond" w:hAnsi="Garamond" w:cs="Times New Roman"/>
          <w:sz w:val="24"/>
          <w:szCs w:val="24"/>
        </w:rPr>
        <w:t>,</w:t>
      </w:r>
      <w:r w:rsidRPr="00FE5D2A">
        <w:rPr>
          <w:rFonts w:ascii="Garamond" w:hAnsi="Garamond" w:cs="Times New Roman"/>
          <w:sz w:val="24"/>
          <w:szCs w:val="24"/>
        </w:rPr>
        <w:t xml:space="preserve"> të këtij neni, duhet të plotësojnë edhe kriteret e mëposhtme:</w:t>
      </w:r>
    </w:p>
    <w:p w14:paraId="484C2A4F" w14:textId="0C6E822E"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a) të zotërojnë diplomë universitare, si rregull në ekonomi; </w:t>
      </w:r>
    </w:p>
    <w:p w14:paraId="2CFFE175" w14:textId="32A83448" w:rsidR="00083CAE" w:rsidRPr="00FE5D2A" w:rsidRDefault="00083CAE" w:rsidP="00083CAE">
      <w:pPr>
        <w:tabs>
          <w:tab w:val="left" w:pos="9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të kenë reputacion të lartë etik dhe profesional; dhe</w:t>
      </w:r>
    </w:p>
    <w:p w14:paraId="6F79074A" w14:textId="31C6FD78" w:rsidR="00083CAE" w:rsidRPr="00FE5D2A" w:rsidRDefault="00083CAE" w:rsidP="00083CAE">
      <w:pPr>
        <w:tabs>
          <w:tab w:val="left" w:pos="10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të kenë eksperiencë jo më pak se 3 vjet në fushën e kontabilitetit, të auditimit ose kredidhënies.</w:t>
      </w:r>
    </w:p>
    <w:p w14:paraId="11198E28"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76E1E719"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67</w:t>
      </w:r>
    </w:p>
    <w:p w14:paraId="536BA9FC"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lastRenderedPageBreak/>
        <w:t xml:space="preserve">Dokumentacioni për miratimin e kryetarit të këshillit të administrimit/mbikëqyrës, administratorit dhe kryetarit të komitetit të kontrollit </w:t>
      </w:r>
    </w:p>
    <w:p w14:paraId="646504C8" w14:textId="77777777" w:rsidR="00083CAE" w:rsidRPr="00FE5D2A" w:rsidRDefault="00083CAE" w:rsidP="00083CAE">
      <w:pPr>
        <w:spacing w:after="0" w:line="240" w:lineRule="auto"/>
        <w:ind w:firstLine="284"/>
        <w:jc w:val="center"/>
        <w:rPr>
          <w:rFonts w:ascii="Garamond" w:hAnsi="Garamond" w:cs="Times New Roman"/>
          <w:b/>
          <w:bCs/>
          <w:i/>
          <w:iCs/>
          <w:sz w:val="24"/>
          <w:szCs w:val="24"/>
        </w:rPr>
      </w:pPr>
    </w:p>
    <w:p w14:paraId="12755D80"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w:t>
      </w:r>
      <w:r w:rsidRPr="00FE5D2A">
        <w:rPr>
          <w:rFonts w:ascii="Garamond" w:hAnsi="Garamond" w:cs="Times New Roman"/>
          <w:i/>
          <w:iCs/>
          <w:sz w:val="24"/>
          <w:szCs w:val="24"/>
        </w:rPr>
        <w:t xml:space="preserve"> </w:t>
      </w:r>
      <w:r w:rsidRPr="00FE5D2A">
        <w:rPr>
          <w:rFonts w:ascii="Garamond" w:hAnsi="Garamond" w:cs="Times New Roman"/>
          <w:sz w:val="24"/>
          <w:szCs w:val="24"/>
        </w:rPr>
        <w:t>Institucioni i pagesave, institucioni i parasë elektronike dhe ofruesi i shërbimit të informimit të llogarisë paraqesin një kërkesë me shkrim pranë Bankës së Shqipërisë, për marrjen e miratimit për kryetarin e këshillit të administrimit/mbikëqyrës, administratorin dhe për kryetarin e komitetit të kontrollit, të shoqëruar me dokumentacionin e mëposhtëm:</w:t>
      </w:r>
    </w:p>
    <w:p w14:paraId="3B90C01B" w14:textId="49FFF97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vendimin e organit kompetent, për emërimin e personit, si dhe datën e parashikuar të fillimit të marrëdhënies së punësimit (në rastin e emërimit) dhe kohëzgjatjen e mandatit;</w:t>
      </w:r>
    </w:p>
    <w:p w14:paraId="3B26A606" w14:textId="71561F9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emrin,</w:t>
      </w:r>
      <w:r w:rsidR="008F3DFE">
        <w:rPr>
          <w:rFonts w:ascii="Garamond" w:hAnsi="Garamond" w:cs="Times New Roman"/>
          <w:sz w:val="24"/>
          <w:szCs w:val="24"/>
        </w:rPr>
        <w:t xml:space="preserve"> </w:t>
      </w:r>
      <w:r w:rsidRPr="00FE5D2A">
        <w:rPr>
          <w:rFonts w:ascii="Garamond" w:hAnsi="Garamond" w:cs="Times New Roman"/>
          <w:sz w:val="24"/>
          <w:szCs w:val="24"/>
        </w:rPr>
        <w:t>vendin dhe datën e lindjes, adresën dhe shtetësinë, si dhe numrin personal të identifikimit dhe kopje të kartës së identitetit ose të një mjeti tjetër identifikimi (pasaportë);</w:t>
      </w:r>
    </w:p>
    <w:p w14:paraId="54BC0254" w14:textId="2F791437"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diplomën e arsimit sipas kërkesave të nenit 66 të kësaj rregulloreje dhe dokumente që vërtetojnë kualifikime të tjera të personit;</w:t>
      </w:r>
    </w:p>
    <w:p w14:paraId="4BB23BAA" w14:textId="5C2B5A56"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46784D">
        <w:rPr>
          <w:rFonts w:ascii="Garamond" w:hAnsi="Garamond" w:cs="Times New Roman"/>
          <w:iCs/>
          <w:sz w:val="24"/>
          <w:szCs w:val="24"/>
        </w:rPr>
        <w:t>d)</w:t>
      </w:r>
      <w:r w:rsidRPr="00FE5D2A">
        <w:rPr>
          <w:rFonts w:ascii="Garamond" w:hAnsi="Garamond" w:cs="Times New Roman"/>
          <w:i/>
          <w:iCs/>
          <w:sz w:val="24"/>
          <w:szCs w:val="24"/>
        </w:rPr>
        <w:t xml:space="preserve"> curriculum vitae</w:t>
      </w:r>
      <w:r w:rsidRPr="00FE5D2A">
        <w:rPr>
          <w:rFonts w:ascii="Garamond" w:hAnsi="Garamond" w:cs="Times New Roman"/>
          <w:sz w:val="24"/>
          <w:szCs w:val="24"/>
        </w:rPr>
        <w:t xml:space="preserve"> (CV) të nënshkruar (sipas formularit nr. 4</w:t>
      </w:r>
      <w:r w:rsidR="00467D87" w:rsidRPr="00FE5D2A">
        <w:rPr>
          <w:rFonts w:ascii="Garamond" w:hAnsi="Garamond" w:cs="Times New Roman"/>
          <w:sz w:val="24"/>
          <w:szCs w:val="24"/>
        </w:rPr>
        <w:t>,</w:t>
      </w:r>
      <w:r w:rsidRPr="00FE5D2A">
        <w:rPr>
          <w:rFonts w:ascii="Garamond" w:hAnsi="Garamond" w:cs="Times New Roman"/>
          <w:sz w:val="24"/>
          <w:szCs w:val="24"/>
        </w:rPr>
        <w:t xml:space="preserve"> të kësaj rregulloreje);</w:t>
      </w:r>
    </w:p>
    <w:p w14:paraId="0FA7B8DC" w14:textId="284D15EE"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të paktën një referencë/rekomandim lidhur me aftësinë profesionale, të lëshuar nga eprorë ose punëdhënës të mëparshëm;</w:t>
      </w:r>
    </w:p>
    <w:p w14:paraId="306B8A11" w14:textId="07AEA83D" w:rsidR="00083CAE" w:rsidRPr="00FE5D2A" w:rsidRDefault="00083CAE" w:rsidP="00083CAE">
      <w:pPr>
        <w:tabs>
          <w:tab w:val="left" w:pos="700"/>
        </w:tabs>
        <w:spacing w:after="0" w:line="240" w:lineRule="auto"/>
        <w:ind w:firstLine="284"/>
        <w:jc w:val="both"/>
        <w:rPr>
          <w:rFonts w:ascii="Garamond" w:hAnsi="Garamond" w:cs="Times New Roman"/>
          <w:b/>
          <w:bCs/>
          <w:sz w:val="24"/>
          <w:szCs w:val="24"/>
        </w:rPr>
      </w:pPr>
      <w:r w:rsidRPr="00FE5D2A">
        <w:rPr>
          <w:rFonts w:ascii="Garamond" w:hAnsi="Garamond" w:cs="Times New Roman"/>
          <w:sz w:val="24"/>
          <w:szCs w:val="24"/>
        </w:rPr>
        <w:t>f) nëse është e aplikueshme, informacion mbi vlerësimin e përshtatshmërisë, të kryer nga vetë subjekti, i cili duhet të përfshijë të dhëna mbi rezultatet e çdo vlerësimi të përshtatshmërisë së personit të kryer nga institucioni/ofruesi, të tilla si</w:t>
      </w:r>
      <w:r w:rsidR="0042619D">
        <w:rPr>
          <w:rFonts w:ascii="Garamond" w:hAnsi="Garamond" w:cs="Times New Roman"/>
          <w:sz w:val="24"/>
          <w:szCs w:val="24"/>
        </w:rPr>
        <w:t>:</w:t>
      </w:r>
      <w:r w:rsidRPr="00FE5D2A">
        <w:rPr>
          <w:rFonts w:ascii="Garamond" w:hAnsi="Garamond" w:cs="Times New Roman"/>
          <w:sz w:val="24"/>
          <w:szCs w:val="24"/>
        </w:rPr>
        <w:t xml:space="preserve"> minutat e mbledhjeve të asamblesë/bordit ose raportet e vlerësimit të përshtatshmërisë ose dokumente të tjera;</w:t>
      </w:r>
    </w:p>
    <w:p w14:paraId="289C8638" w14:textId="6480E61F"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një përshkrim të detajuar të punës, për pozicionin që do të mbajë personi i propozuar, si dhe të detyrave kryesore dhe përgjegjësive të tij;</w:t>
      </w:r>
    </w:p>
    <w:p w14:paraId="17D5D63B" w14:textId="378D4181"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deklaratën personale në lidhje me shlyerjen e të gjitha detyrimeve tatimore;</w:t>
      </w:r>
    </w:p>
    <w:p w14:paraId="01885EA5" w14:textId="21B43406"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deklaratën personale, që nuk ka qenë përgjegjës për falimentimin e ndonjë subjekti që ushtron aktivitet ekonomik;</w:t>
      </w:r>
    </w:p>
    <w:p w14:paraId="67A37ECF" w14:textId="422BB681"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deklaratën, e cila përmban informacion për marrëdhënie të ngushta personale, pune apo biznesi sipas përcaktimeve ligjore, me persona për të cilët ka dënime penale të formës së prerë (sipas formularit nr. 9 të kësaj rregulloreje);</w:t>
      </w:r>
    </w:p>
    <w:p w14:paraId="0644C51D" w14:textId="3EA49ADA" w:rsidR="00083CAE" w:rsidRPr="00FE5D2A" w:rsidRDefault="00083CAE" w:rsidP="00083CAE">
      <w:pPr>
        <w:tabs>
          <w:tab w:val="left" w:pos="7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k) vërtetimet e mëposhtme të lëshuara nga organet kompetente, që vërtetojnë se:</w:t>
      </w:r>
    </w:p>
    <w:p w14:paraId="23795925"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personi nuk është në ndjekje penale;</w:t>
      </w:r>
    </w:p>
    <w:p w14:paraId="015DA4DB"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 personi nuk është në gjykim për vepra penale;</w:t>
      </w:r>
    </w:p>
    <w:p w14:paraId="008A12D2"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iii. personi nuk është i dënuar penalisht (nga Ministria e Drejtësisë);</w:t>
      </w:r>
    </w:p>
    <w:p w14:paraId="4C00AAAD"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iv. personi nuk është objekt i procedurave të ekzekutimit të detyrueshëm (nga Zyra e Përmbarimit Gjyqësor).</w:t>
      </w:r>
    </w:p>
    <w:p w14:paraId="50A09083"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Vërtetimet e përmendura në shkronjën “k”, duhet të jenë lëshuar jo më herët se 3 (tre) muaj nga data e paraqitjes së kërkesës.</w:t>
      </w:r>
    </w:p>
    <w:p w14:paraId="3AD4E521" w14:textId="77777777" w:rsidR="00083CAE" w:rsidRPr="00FE5D2A" w:rsidRDefault="00083CAE" w:rsidP="00083CAE">
      <w:pPr>
        <w:tabs>
          <w:tab w:val="left" w:pos="12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2. Në rastin kur individi i propozuar është shtetas i huaj, përveç dokumentacionit të parashikuar në pikën 1 të këtij neni, në rast se është e aplikueshme, paraqet në Bankën e Shqipërisë edhe lejen e tij të qëndrimit dhe të punës (nëse është e aplikueshme), në bazë dhe për zbatim të ligjit “Për të huajt”. </w:t>
      </w:r>
    </w:p>
    <w:p w14:paraId="14670047" w14:textId="00740EEC" w:rsidR="00083CAE" w:rsidRPr="00FE5D2A" w:rsidRDefault="00083CAE" w:rsidP="00083CAE">
      <w:pPr>
        <w:tabs>
          <w:tab w:val="left" w:pos="1260"/>
        </w:tabs>
        <w:spacing w:after="0" w:line="240" w:lineRule="auto"/>
        <w:ind w:firstLine="284"/>
        <w:jc w:val="both"/>
        <w:rPr>
          <w:rFonts w:ascii="Garamond" w:hAnsi="Garamond" w:cs="Times New Roman"/>
          <w:i/>
          <w:iCs/>
          <w:sz w:val="24"/>
          <w:szCs w:val="24"/>
        </w:rPr>
      </w:pPr>
      <w:r w:rsidRPr="00FE5D2A">
        <w:rPr>
          <w:rFonts w:ascii="Garamond" w:hAnsi="Garamond" w:cs="Times New Roman"/>
          <w:sz w:val="24"/>
          <w:szCs w:val="24"/>
        </w:rPr>
        <w:t>3.</w:t>
      </w:r>
      <w:r w:rsidR="008F3DFE">
        <w:rPr>
          <w:rFonts w:ascii="Garamond" w:hAnsi="Garamond" w:cs="Times New Roman"/>
          <w:sz w:val="24"/>
          <w:szCs w:val="24"/>
        </w:rPr>
        <w:t xml:space="preserve"> </w:t>
      </w:r>
      <w:r w:rsidRPr="00FE5D2A">
        <w:rPr>
          <w:rFonts w:ascii="Garamond" w:hAnsi="Garamond" w:cs="Times New Roman"/>
          <w:sz w:val="24"/>
          <w:szCs w:val="24"/>
        </w:rPr>
        <w:t>Institucioni i pagesave, institucioni i parasë elektronike dhe ofruesi i shërbimit të informimit të llogarisë, në rastet e riemërimit të kryetarit të këshillit të administrimit/mbikëqyrës, të administratorit dhe të kryetarit të komitetit të kontrollit, paraqet në Bankën e Shqipërisë një kërkesë me shkrim, për miratimin e këtij riemërimi. Kjo kërkesë shoqërohet me dokumentacionin e mëposhtëm:</w:t>
      </w:r>
      <w:r w:rsidRPr="00FE5D2A">
        <w:rPr>
          <w:rFonts w:ascii="Garamond" w:hAnsi="Garamond" w:cs="Times New Roman"/>
          <w:i/>
          <w:iCs/>
          <w:sz w:val="24"/>
          <w:szCs w:val="24"/>
        </w:rPr>
        <w:t xml:space="preserve"> </w:t>
      </w:r>
    </w:p>
    <w:p w14:paraId="4E825CBD" w14:textId="53F46C1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dokumentin e riemërimit, sipas shkronjës “a”, të pikës 1, të këtij neni;</w:t>
      </w:r>
    </w:p>
    <w:p w14:paraId="7A2C9A4B" w14:textId="51D22AF6" w:rsidR="00083CAE" w:rsidRPr="00FE5D2A" w:rsidRDefault="00083CAE" w:rsidP="00083CAE">
      <w:pPr>
        <w:spacing w:after="0" w:line="240" w:lineRule="auto"/>
        <w:ind w:firstLine="284"/>
        <w:jc w:val="both"/>
        <w:rPr>
          <w:rFonts w:ascii="Garamond" w:hAnsi="Garamond" w:cs="Times New Roman"/>
          <w:sz w:val="24"/>
          <w:szCs w:val="24"/>
        </w:rPr>
      </w:pPr>
      <w:r w:rsidRPr="0046784D">
        <w:rPr>
          <w:rFonts w:ascii="Garamond" w:hAnsi="Garamond" w:cs="Times New Roman"/>
          <w:iCs/>
          <w:sz w:val="24"/>
          <w:szCs w:val="24"/>
        </w:rPr>
        <w:t>b)</w:t>
      </w:r>
      <w:r w:rsidRPr="00FE5D2A">
        <w:rPr>
          <w:rFonts w:ascii="Garamond" w:hAnsi="Garamond" w:cs="Times New Roman"/>
          <w:i/>
          <w:iCs/>
          <w:sz w:val="24"/>
          <w:szCs w:val="24"/>
        </w:rPr>
        <w:t xml:space="preserve"> curriculum vitae</w:t>
      </w:r>
      <w:r w:rsidRPr="00FE5D2A">
        <w:rPr>
          <w:rFonts w:ascii="Garamond" w:hAnsi="Garamond" w:cs="Times New Roman"/>
          <w:sz w:val="24"/>
          <w:szCs w:val="24"/>
        </w:rPr>
        <w:t xml:space="preserve"> (CV) të përditësuar, të plotësuar sipas formularit nr. 4 të kësaj rregulloreje;</w:t>
      </w:r>
    </w:p>
    <w:p w14:paraId="1C283512" w14:textId="18ACAAF0"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c) një informacion/relacion të detajuar për vlerësimin dhe kontributin e kryetarit të këshillit të administrimit/mbikëqyrës, të administratorit dhe të kryetarit të komitetit të kontrollit, në drejtimin efektiv të subjektit;</w:t>
      </w:r>
    </w:p>
    <w:p w14:paraId="4D88B6E6" w14:textId="689E73D4"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informacione të tjera shtesë, të cilat mund të gjykohen të nevojshme.</w:t>
      </w:r>
    </w:p>
    <w:p w14:paraId="10DD7AB6"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1BB953D6"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68</w:t>
      </w:r>
    </w:p>
    <w:p w14:paraId="2FD209AB"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 xml:space="preserve">Dokumentacioni për anëtarët e këshillit të administrimit/mbikëqyrës dhe të komitetit të kontrollit </w:t>
      </w:r>
    </w:p>
    <w:p w14:paraId="27C99F31"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7CECEBDF" w14:textId="77777777"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Institucioni i pagesave, institucioni i parasë elektronike dhe ofruesi i shërbimit të informimit të llogarisë mban në dosje të veçanta, dokumentacionin e parashikuar në nenin 67 të kësaj rregulloreje, për anëtarët e këshillit të administrimit/mbikëqyrës dhe të komitetit të kontrollit, që nuk janë subjekt miratimi nga Banka e Shqipërisë.</w:t>
      </w:r>
    </w:p>
    <w:p w14:paraId="2821B862" w14:textId="77777777" w:rsidR="00083CAE" w:rsidRPr="00FE5D2A" w:rsidRDefault="00083CAE" w:rsidP="00083CAE">
      <w:pPr>
        <w:spacing w:after="0" w:line="240" w:lineRule="auto"/>
        <w:ind w:firstLine="284"/>
        <w:jc w:val="center"/>
        <w:rPr>
          <w:rFonts w:ascii="Garamond" w:hAnsi="Garamond" w:cs="Times New Roman"/>
          <w:sz w:val="24"/>
          <w:szCs w:val="24"/>
        </w:rPr>
      </w:pPr>
    </w:p>
    <w:p w14:paraId="30AB5082"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NËNKREU II</w:t>
      </w:r>
    </w:p>
    <w:p w14:paraId="373C5AF3" w14:textId="77777777" w:rsidR="00083CAE" w:rsidRPr="00FE5D2A" w:rsidRDefault="00083CAE" w:rsidP="00083CAE">
      <w:pPr>
        <w:tabs>
          <w:tab w:val="left" w:pos="-720"/>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 xml:space="preserve">VEPRIMTARITË/SHËRBIMET SHTESË </w:t>
      </w:r>
    </w:p>
    <w:p w14:paraId="217A004F"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606A9CFB"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69</w:t>
      </w:r>
    </w:p>
    <w:p w14:paraId="7515318E"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Veprimtaritë/shërbimet shtesë</w:t>
      </w:r>
    </w:p>
    <w:p w14:paraId="491B15C3" w14:textId="77777777" w:rsidR="00083CAE" w:rsidRPr="00FE5D2A" w:rsidRDefault="00083CAE" w:rsidP="00083CAE">
      <w:pPr>
        <w:spacing w:after="0" w:line="240" w:lineRule="auto"/>
        <w:ind w:firstLine="284"/>
        <w:jc w:val="both"/>
        <w:rPr>
          <w:rFonts w:ascii="Garamond" w:hAnsi="Garamond" w:cs="Times New Roman"/>
          <w:sz w:val="24"/>
          <w:szCs w:val="24"/>
        </w:rPr>
      </w:pPr>
    </w:p>
    <w:p w14:paraId="2F1EB960" w14:textId="252C05F8"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Gjatë ushtrimit të veprimtarisë, institucioni i pagesave ose institucioni i parasë elektronike ka të drejtë t’i kërkojë Bankës së Shqipërisë, të lejohet të kryejë veprimtari/shërbime të tjera sipas aneksit 1</w:t>
      </w:r>
      <w:r w:rsidR="0046784D">
        <w:rPr>
          <w:rFonts w:ascii="Garamond" w:hAnsi="Garamond" w:cs="Times New Roman"/>
          <w:sz w:val="24"/>
          <w:szCs w:val="24"/>
        </w:rPr>
        <w:t>,</w:t>
      </w:r>
      <w:r w:rsidRPr="00FE5D2A">
        <w:rPr>
          <w:rFonts w:ascii="Garamond" w:hAnsi="Garamond" w:cs="Times New Roman"/>
          <w:sz w:val="24"/>
          <w:szCs w:val="24"/>
        </w:rPr>
        <w:t xml:space="preserve"> të ligjit “Për shërbimet e pagesave”, të papërfshira në licencën e dhënë, duke plotësuar kërkesat e nenit 5 dhe nenit 70</w:t>
      </w:r>
      <w:r w:rsidR="0046784D">
        <w:rPr>
          <w:rFonts w:ascii="Garamond" w:hAnsi="Garamond" w:cs="Times New Roman"/>
          <w:sz w:val="24"/>
          <w:szCs w:val="24"/>
        </w:rPr>
        <w:t>,</w:t>
      </w:r>
      <w:r w:rsidRPr="00FE5D2A">
        <w:rPr>
          <w:rFonts w:ascii="Garamond" w:hAnsi="Garamond" w:cs="Times New Roman"/>
          <w:sz w:val="24"/>
          <w:szCs w:val="24"/>
        </w:rPr>
        <w:t xml:space="preserve"> të kësaj rregulloreje. </w:t>
      </w:r>
    </w:p>
    <w:p w14:paraId="48BA620E"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3150862F"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70</w:t>
      </w:r>
    </w:p>
    <w:p w14:paraId="79387D68"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b/>
          <w:bCs/>
          <w:sz w:val="24"/>
          <w:szCs w:val="24"/>
        </w:rPr>
        <w:t>Dokumentacioni për miratimin e veprimtarisë/shërbimit shtesë</w:t>
      </w:r>
    </w:p>
    <w:p w14:paraId="072FF1CD" w14:textId="77777777" w:rsidR="00083CAE" w:rsidRPr="00FE5D2A" w:rsidRDefault="00083CAE" w:rsidP="00083CAE">
      <w:pPr>
        <w:tabs>
          <w:tab w:val="left" w:pos="558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 </w:t>
      </w:r>
    </w:p>
    <w:p w14:paraId="555BF20E" w14:textId="4F711023"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Kërkesa për të usht</w:t>
      </w:r>
      <w:r w:rsidR="0046784D">
        <w:rPr>
          <w:rFonts w:ascii="Garamond" w:hAnsi="Garamond" w:cs="Times New Roman"/>
          <w:sz w:val="24"/>
          <w:szCs w:val="24"/>
        </w:rPr>
        <w:t>ruar veprimtari/shërbime shtesë</w:t>
      </w:r>
      <w:r w:rsidRPr="00FE5D2A">
        <w:rPr>
          <w:rFonts w:ascii="Garamond" w:hAnsi="Garamond" w:cs="Times New Roman"/>
          <w:sz w:val="24"/>
          <w:szCs w:val="24"/>
        </w:rPr>
        <w:t xml:space="preserve"> bëhet me shkrim nga administratori i subjektit ose një person i autorizuar ligjërisht prej tij dhe shoqërohet nga dokumentacioni i mëposhtëm:</w:t>
      </w:r>
    </w:p>
    <w:p w14:paraId="1CD55CBA" w14:textId="4CA9AE0F"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vendimi i organit vendimmarrës të shoqërisë për ushtrimin e veprimtarisë/shërbimit shtesë;</w:t>
      </w:r>
    </w:p>
    <w:p w14:paraId="40531DB1" w14:textId="6C2D3AFA"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b) ekstrakti i Regjistrit Tregtar, të lëshuar nga Qendra Kombëtare e Biznesit, në të cilin të jenë përcaktuar edhe veprimtaritë/shërbimet </w:t>
      </w:r>
      <w:r w:rsidR="0046784D">
        <w:rPr>
          <w:rFonts w:ascii="Garamond" w:hAnsi="Garamond" w:cs="Times New Roman"/>
          <w:sz w:val="24"/>
          <w:szCs w:val="24"/>
        </w:rPr>
        <w:t>shtesë në objektin e shoqërisë;</w:t>
      </w:r>
    </w:p>
    <w:p w14:paraId="4FA6EC23" w14:textId="482331B9"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c) dokumenti që vërteton pagimin e shtesës së shumës </w:t>
      </w:r>
      <w:r w:rsidR="0046784D">
        <w:rPr>
          <w:rFonts w:ascii="Garamond" w:hAnsi="Garamond" w:cs="Times New Roman"/>
          <w:sz w:val="24"/>
          <w:szCs w:val="24"/>
        </w:rPr>
        <w:t>s</w:t>
      </w:r>
      <w:r w:rsidRPr="00FE5D2A">
        <w:rPr>
          <w:rFonts w:ascii="Garamond" w:hAnsi="Garamond" w:cs="Times New Roman"/>
          <w:sz w:val="24"/>
          <w:szCs w:val="24"/>
        </w:rPr>
        <w:t>ë kapitalit fillestar minimal, në qoftë se kapitali i llogaritur nuk plotëson kërkesën për kapital</w:t>
      </w:r>
      <w:r w:rsidR="0046784D">
        <w:rPr>
          <w:rFonts w:ascii="Garamond" w:hAnsi="Garamond" w:cs="Times New Roman"/>
          <w:sz w:val="24"/>
          <w:szCs w:val="24"/>
        </w:rPr>
        <w:t>,</w:t>
      </w:r>
      <w:r w:rsidRPr="00FE5D2A">
        <w:rPr>
          <w:rFonts w:ascii="Garamond" w:hAnsi="Garamond" w:cs="Times New Roman"/>
          <w:sz w:val="24"/>
          <w:szCs w:val="24"/>
        </w:rPr>
        <w:t xml:space="preserve"> për veprimtarinë që kërkon të kryejë subjekti, sipas nenit 5 të kësaj rregulloreje;</w:t>
      </w:r>
    </w:p>
    <w:p w14:paraId="51BDD694" w14:textId="29D19C09"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informacioni mbi plotësimin e kushteve teknike dhe të sigurisë, sipas rregullores “Për kërkesat minimale të sigurisë, në ambientet në të cilat kryhen veprimtaritë bankare dhe financiare dhe për transportin e vlerave monetare”,</w:t>
      </w:r>
      <w:r w:rsidRPr="00FE5D2A">
        <w:rPr>
          <w:rFonts w:ascii="Garamond" w:hAnsi="Garamond" w:cs="Times New Roman"/>
          <w:b/>
          <w:bCs/>
          <w:sz w:val="24"/>
          <w:szCs w:val="24"/>
        </w:rPr>
        <w:t xml:space="preserve"> </w:t>
      </w:r>
      <w:r w:rsidRPr="00FE5D2A">
        <w:rPr>
          <w:rFonts w:ascii="Garamond" w:hAnsi="Garamond" w:cs="Times New Roman"/>
          <w:sz w:val="24"/>
          <w:szCs w:val="24"/>
        </w:rPr>
        <w:t>për kryerjen e veprimtarisë/shërbimit shtesë, në rast se kjo e fundit është veprimtari</w:t>
      </w:r>
      <w:r w:rsidR="0046784D">
        <w:rPr>
          <w:rFonts w:ascii="Garamond" w:hAnsi="Garamond" w:cs="Times New Roman"/>
          <w:sz w:val="24"/>
          <w:szCs w:val="24"/>
        </w:rPr>
        <w:t xml:space="preserve"> me sportel dhe/ose me agjentë;</w:t>
      </w:r>
    </w:p>
    <w:p w14:paraId="7ADDB9C3" w14:textId="034D913D"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rregulloret dhe/ose manualet e nevojshme për kryerjen e veprimtarisë/shërbimit shtesë;</w:t>
      </w:r>
    </w:p>
    <w:p w14:paraId="272C716A" w14:textId="3A963707"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parashikimi për 3 (tre) vitet e ardhshme, i treguesve financiarë për veprimtaritë/shërbimet shtesë dhe ndikimin e tyre në gjendjen e përgjithshme financiare të subjektit.</w:t>
      </w:r>
    </w:p>
    <w:p w14:paraId="1B7F1318"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750C2E06"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71</w:t>
      </w:r>
    </w:p>
    <w:p w14:paraId="6F4E7FC2"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Shqyrtimi i kërkesës për veprimtari/shërbime shtesë</w:t>
      </w:r>
    </w:p>
    <w:p w14:paraId="31881EC1" w14:textId="77777777" w:rsidR="00083CAE" w:rsidRPr="00FE5D2A" w:rsidRDefault="00083CAE" w:rsidP="00083CAE">
      <w:pPr>
        <w:spacing w:after="0" w:line="240" w:lineRule="auto"/>
        <w:ind w:firstLine="284"/>
        <w:rPr>
          <w:rFonts w:ascii="Garamond" w:hAnsi="Garamond" w:cs="Times New Roman"/>
          <w:b/>
          <w:bCs/>
          <w:sz w:val="24"/>
          <w:szCs w:val="24"/>
        </w:rPr>
      </w:pPr>
    </w:p>
    <w:p w14:paraId="4E108D88" w14:textId="7BB30594"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lastRenderedPageBreak/>
        <w:t>1. Banka e Shqipërisë bën shqyrtimin e plotësimit të kërkesës për kapital dhe dokumentacionit për ushtrimin e veprimtarive/shërbimeve shtesë, në përputhje me kërkesat e neneve 5 dhe 70</w:t>
      </w:r>
      <w:r w:rsidR="00EB47A3">
        <w:rPr>
          <w:rFonts w:ascii="Garamond" w:hAnsi="Garamond" w:cs="Times New Roman"/>
          <w:sz w:val="24"/>
          <w:szCs w:val="24"/>
        </w:rPr>
        <w:t>,</w:t>
      </w:r>
      <w:r w:rsidRPr="00FE5D2A">
        <w:rPr>
          <w:rFonts w:ascii="Garamond" w:hAnsi="Garamond" w:cs="Times New Roman"/>
          <w:sz w:val="24"/>
          <w:szCs w:val="24"/>
        </w:rPr>
        <w:t xml:space="preserve"> të kësaj rregulloreje.</w:t>
      </w:r>
    </w:p>
    <w:p w14:paraId="1B3EC3D8" w14:textId="03D9454E"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2. Banka e Shqipërisë jep miratimin për kryerjen e veprimtarive/shërbimeve shtesë nëse vlerëson se këto veprimtari/shërbime nuk vënë në rrezik qëndrueshmërinë financiare të institucionit të pagesave ose institucionit të parasë elektronike dhe plotësohen kushtet teknike për ushtrimin e sigurt të tyre. </w:t>
      </w:r>
    </w:p>
    <w:p w14:paraId="668D2CF5" w14:textId="791FCE4B"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Në rastin e refuzimit të kërkesës për të ushtruar veprimtari/shërbime shtesë, Banka e Shqipërisë jep me shkrim arsyet e këtij refuzimi.</w:t>
      </w:r>
    </w:p>
    <w:p w14:paraId="5102A3C5" w14:textId="77777777" w:rsidR="00083CAE" w:rsidRPr="00FE5D2A" w:rsidRDefault="00083CAE" w:rsidP="00083CAE">
      <w:pPr>
        <w:spacing w:after="0" w:line="240" w:lineRule="auto"/>
        <w:ind w:firstLine="284"/>
        <w:jc w:val="center"/>
        <w:rPr>
          <w:rFonts w:ascii="Garamond" w:hAnsi="Garamond" w:cs="Times New Roman"/>
          <w:sz w:val="24"/>
          <w:szCs w:val="24"/>
        </w:rPr>
      </w:pPr>
    </w:p>
    <w:p w14:paraId="6D51A490" w14:textId="77777777" w:rsidR="00083CAE" w:rsidRPr="00FE5D2A" w:rsidRDefault="00083CAE" w:rsidP="00083CAE">
      <w:pPr>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NËNKREU III</w:t>
      </w:r>
    </w:p>
    <w:p w14:paraId="70232D02" w14:textId="77777777" w:rsidR="00083CAE" w:rsidRPr="00FE5D2A" w:rsidRDefault="00083CAE" w:rsidP="00083CAE">
      <w:pPr>
        <w:tabs>
          <w:tab w:val="left" w:pos="-720"/>
        </w:tabs>
        <w:spacing w:after="0" w:line="240" w:lineRule="auto"/>
        <w:ind w:firstLine="284"/>
        <w:jc w:val="center"/>
        <w:rPr>
          <w:rFonts w:ascii="Garamond" w:hAnsi="Garamond" w:cs="Times New Roman"/>
          <w:sz w:val="24"/>
          <w:szCs w:val="24"/>
        </w:rPr>
      </w:pPr>
      <w:r w:rsidRPr="00FE5D2A">
        <w:rPr>
          <w:rFonts w:ascii="Garamond" w:hAnsi="Garamond" w:cs="Times New Roman"/>
          <w:sz w:val="24"/>
          <w:szCs w:val="24"/>
        </w:rPr>
        <w:t>DETYRIMI PËR NJOFTIM</w:t>
      </w:r>
    </w:p>
    <w:p w14:paraId="108299F2"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7D5881E5"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72</w:t>
      </w:r>
    </w:p>
    <w:p w14:paraId="477C3C1B"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Kërkesat mbi detyrimet për njoftim</w:t>
      </w:r>
    </w:p>
    <w:p w14:paraId="041AB2DA"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0F4BFCE9" w14:textId="65820C3D"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Institucioni i pagesave dhe in</w:t>
      </w:r>
      <w:r w:rsidR="00EB47A3">
        <w:rPr>
          <w:rFonts w:ascii="Garamond" w:hAnsi="Garamond" w:cs="Times New Roman"/>
          <w:sz w:val="24"/>
          <w:szCs w:val="24"/>
        </w:rPr>
        <w:t>stitucioni i parasë elektronike</w:t>
      </w:r>
      <w:r w:rsidRPr="00FE5D2A">
        <w:rPr>
          <w:rFonts w:ascii="Garamond" w:hAnsi="Garamond" w:cs="Times New Roman"/>
          <w:sz w:val="24"/>
          <w:szCs w:val="24"/>
        </w:rPr>
        <w:t xml:space="preserve"> njofton menjëherë Bankën e Shqipërisë</w:t>
      </w:r>
      <w:r w:rsidR="00EB47A3">
        <w:rPr>
          <w:rFonts w:ascii="Garamond" w:hAnsi="Garamond" w:cs="Times New Roman"/>
          <w:sz w:val="24"/>
          <w:szCs w:val="24"/>
        </w:rPr>
        <w:t>,</w:t>
      </w:r>
      <w:r w:rsidRPr="00FE5D2A">
        <w:rPr>
          <w:rFonts w:ascii="Garamond" w:hAnsi="Garamond" w:cs="Times New Roman"/>
          <w:sz w:val="24"/>
          <w:szCs w:val="24"/>
        </w:rPr>
        <w:t xml:space="preserve"> në rastet kur: </w:t>
      </w:r>
    </w:p>
    <w:p w14:paraId="2E136717" w14:textId="6228277A" w:rsidR="00083CAE" w:rsidRPr="00FE5D2A" w:rsidRDefault="00083CAE" w:rsidP="00083CAE">
      <w:pPr>
        <w:tabs>
          <w:tab w:val="left" w:pos="1080"/>
          <w:tab w:val="left" w:pos="16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w:t>
      </w:r>
      <w:r w:rsidR="00EB47A3">
        <w:rPr>
          <w:rFonts w:ascii="Garamond" w:hAnsi="Garamond" w:cs="Times New Roman"/>
          <w:sz w:val="24"/>
          <w:szCs w:val="24"/>
        </w:rPr>
        <w:t>)</w:t>
      </w:r>
      <w:r w:rsidRPr="00FE5D2A">
        <w:rPr>
          <w:rFonts w:ascii="Garamond" w:hAnsi="Garamond" w:cs="Times New Roman"/>
          <w:sz w:val="24"/>
          <w:szCs w:val="24"/>
        </w:rPr>
        <w:t xml:space="preserve"> pozicionet e rrezikut arrijnë kufijtë maksimalë të lejuar të ekspozimit, sipas akteve nënligjore të Bankës së Shqipërisë;</w:t>
      </w:r>
    </w:p>
    <w:p w14:paraId="39669720" w14:textId="670749CD" w:rsidR="00083CAE" w:rsidRPr="00FE5D2A" w:rsidRDefault="00083CAE" w:rsidP="00083CAE">
      <w:pPr>
        <w:tabs>
          <w:tab w:val="left" w:pos="1080"/>
          <w:tab w:val="left" w:pos="16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w:t>
      </w:r>
      <w:r w:rsidR="00EB47A3">
        <w:rPr>
          <w:rFonts w:ascii="Garamond" w:hAnsi="Garamond" w:cs="Times New Roman"/>
          <w:sz w:val="24"/>
          <w:szCs w:val="24"/>
        </w:rPr>
        <w:t>)</w:t>
      </w:r>
      <w:r w:rsidRPr="00FE5D2A">
        <w:rPr>
          <w:rFonts w:ascii="Garamond" w:hAnsi="Garamond" w:cs="Times New Roman"/>
          <w:sz w:val="24"/>
          <w:szCs w:val="24"/>
        </w:rPr>
        <w:t xml:space="preserve"> vlerësohet se ka shkaqe të justifikuara për ndërprerjen ose pezullimin e ndonjë veprimtarie/shërbimi të lejuar;</w:t>
      </w:r>
    </w:p>
    <w:p w14:paraId="2FC08230" w14:textId="31C8409C" w:rsidR="00083CAE" w:rsidRPr="00FE5D2A" w:rsidRDefault="00083CAE" w:rsidP="00083CAE">
      <w:pPr>
        <w:tabs>
          <w:tab w:val="left" w:pos="1080"/>
          <w:tab w:val="left" w:pos="16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w:t>
      </w:r>
      <w:r w:rsidR="00EB47A3">
        <w:rPr>
          <w:rFonts w:ascii="Garamond" w:hAnsi="Garamond" w:cs="Times New Roman"/>
          <w:sz w:val="24"/>
          <w:szCs w:val="24"/>
        </w:rPr>
        <w:t>)</w:t>
      </w:r>
      <w:r w:rsidRPr="00FE5D2A">
        <w:rPr>
          <w:rFonts w:ascii="Garamond" w:hAnsi="Garamond" w:cs="Times New Roman"/>
          <w:sz w:val="24"/>
          <w:szCs w:val="24"/>
        </w:rPr>
        <w:t xml:space="preserve"> vlerësohet se ka shkaqe për shfuqizimin e licencës.</w:t>
      </w:r>
    </w:p>
    <w:p w14:paraId="6B3CEA96" w14:textId="1D926651" w:rsidR="00083CAE" w:rsidRPr="00FE5D2A" w:rsidRDefault="00083CAE" w:rsidP="00467D87">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Institucioni i pagesave dhe in</w:t>
      </w:r>
      <w:r w:rsidR="00EB47A3">
        <w:rPr>
          <w:rFonts w:ascii="Garamond" w:hAnsi="Garamond" w:cs="Times New Roman"/>
          <w:sz w:val="24"/>
          <w:szCs w:val="24"/>
        </w:rPr>
        <w:t>stitucioni i parasë elektronike</w:t>
      </w:r>
      <w:r w:rsidRPr="00FE5D2A">
        <w:rPr>
          <w:rFonts w:ascii="Garamond" w:hAnsi="Garamond" w:cs="Times New Roman"/>
          <w:sz w:val="24"/>
          <w:szCs w:val="24"/>
        </w:rPr>
        <w:t xml:space="preserve"> njofton Bankën e Shqipërisë</w:t>
      </w:r>
      <w:r w:rsidR="00EB47A3">
        <w:rPr>
          <w:rFonts w:ascii="Garamond" w:hAnsi="Garamond" w:cs="Times New Roman"/>
          <w:sz w:val="24"/>
          <w:szCs w:val="24"/>
        </w:rPr>
        <w:t>,</w:t>
      </w:r>
      <w:r w:rsidRPr="00FE5D2A">
        <w:rPr>
          <w:rFonts w:ascii="Garamond" w:hAnsi="Garamond" w:cs="Times New Roman"/>
          <w:sz w:val="24"/>
          <w:szCs w:val="24"/>
        </w:rPr>
        <w:t xml:space="preserve"> br</w:t>
      </w:r>
      <w:r w:rsidR="00467D87" w:rsidRPr="00FE5D2A">
        <w:rPr>
          <w:rFonts w:ascii="Garamond" w:hAnsi="Garamond" w:cs="Times New Roman"/>
          <w:sz w:val="24"/>
          <w:szCs w:val="24"/>
        </w:rPr>
        <w:t>enda 30 (tridhjetë) ditëve</w:t>
      </w:r>
      <w:r w:rsidR="00EB47A3">
        <w:rPr>
          <w:rFonts w:ascii="Garamond" w:hAnsi="Garamond" w:cs="Times New Roman"/>
          <w:sz w:val="24"/>
          <w:szCs w:val="24"/>
        </w:rPr>
        <w:t>,</w:t>
      </w:r>
      <w:r w:rsidR="00467D87" w:rsidRPr="00FE5D2A">
        <w:rPr>
          <w:rFonts w:ascii="Garamond" w:hAnsi="Garamond" w:cs="Times New Roman"/>
          <w:sz w:val="24"/>
          <w:szCs w:val="24"/>
        </w:rPr>
        <w:t xml:space="preserve"> për:</w:t>
      </w:r>
    </w:p>
    <w:p w14:paraId="1B006A57" w14:textId="150E4779"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ndryshimin e emrit;</w:t>
      </w:r>
    </w:p>
    <w:p w14:paraId="79FC4A2B" w14:textId="16476036"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ndryshimin e statutit;</w:t>
      </w:r>
    </w:p>
    <w:p w14:paraId="5EB64729" w14:textId="5AD804CA"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c) zmadhimin e kapitalit;</w:t>
      </w:r>
    </w:p>
    <w:p w14:paraId="11D4CD55" w14:textId="2E49FC74"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d) ndryshimet në strukturën e kapitalit aksionar, që nuk janë subjekt i miratimit sipas kësaj rregulloreje;</w:t>
      </w:r>
    </w:p>
    <w:p w14:paraId="2BD5FCC3" w14:textId="6B15F0BE"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e) ndryshime në strukturën organizative;</w:t>
      </w:r>
    </w:p>
    <w:p w14:paraId="4B4E983C" w14:textId="7788C79C"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f) hapjen ose mbylljen e degëve të subjektit apo ndryshime të adresës së tyre;</w:t>
      </w:r>
    </w:p>
    <w:p w14:paraId="21331602" w14:textId="2B452A16"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g) ndryshimin e selisë dhe adresës së tij;</w:t>
      </w:r>
    </w:p>
    <w:p w14:paraId="3FE006E5" w14:textId="344B4E64"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h) largimin e administratorëve</w:t>
      </w:r>
      <w:r w:rsidRPr="00FE5D2A">
        <w:rPr>
          <w:rFonts w:ascii="Garamond" w:hAnsi="Garamond" w:cs="Times New Roman"/>
          <w:i/>
          <w:iCs/>
          <w:sz w:val="24"/>
          <w:szCs w:val="24"/>
        </w:rPr>
        <w:t xml:space="preserve">, </w:t>
      </w:r>
      <w:r w:rsidRPr="00FE5D2A">
        <w:rPr>
          <w:rFonts w:ascii="Garamond" w:hAnsi="Garamond" w:cs="Times New Roman"/>
          <w:sz w:val="24"/>
          <w:szCs w:val="24"/>
        </w:rPr>
        <w:t>të kryetarit të këshillit të administrimit/mbikëqyrës dhe të kryetarit të komitetit të kontrollit;</w:t>
      </w:r>
    </w:p>
    <w:p w14:paraId="10755390" w14:textId="0E4F9485"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i) listën e agjentë</w:t>
      </w:r>
      <w:r w:rsidR="00EB47A3">
        <w:rPr>
          <w:rFonts w:ascii="Garamond" w:hAnsi="Garamond" w:cs="Times New Roman"/>
          <w:sz w:val="24"/>
          <w:szCs w:val="24"/>
        </w:rPr>
        <w:t>ve të tij apo ndryshime të saj;</w:t>
      </w:r>
    </w:p>
    <w:p w14:paraId="00138306" w14:textId="360435EB"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j) çdo ndryshim tjetër që është i detyrueshëm për re</w:t>
      </w:r>
      <w:r w:rsidR="00EB47A3">
        <w:rPr>
          <w:rFonts w:ascii="Garamond" w:hAnsi="Garamond" w:cs="Times New Roman"/>
          <w:sz w:val="24"/>
          <w:szCs w:val="24"/>
        </w:rPr>
        <w:t>gjistrim në regjistrin tregtar;</w:t>
      </w:r>
    </w:p>
    <w:p w14:paraId="07962A24" w14:textId="1B82DD67"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k) rastet kur parashikon të kryejë veprimtari të tjera si shërbime operacionale dhe ndihmëse, sipas përcaktimeve në nenin 19, pika 1, shkronja “a”</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w:t>
      </w:r>
      <w:r w:rsidR="008F3DFE">
        <w:rPr>
          <w:rFonts w:ascii="Garamond" w:hAnsi="Garamond" w:cs="Times New Roman"/>
          <w:sz w:val="24"/>
          <w:szCs w:val="24"/>
        </w:rPr>
        <w:t xml:space="preserve"> </w:t>
      </w:r>
    </w:p>
    <w:p w14:paraId="26DB59F5" w14:textId="1366FBFC"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l) rastet kur parashikon të kryejë veprimtari të tjera tregtare, të ndryshme nga ato të ofrimit të shërbimit të pagesave, sipas përcaktimeve në nenin 19, pika 1, shkronja “c”</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w:t>
      </w:r>
    </w:p>
    <w:p w14:paraId="4816D9F3" w14:textId="363F1E2D" w:rsidR="00083CAE" w:rsidRPr="00FE5D2A" w:rsidRDefault="00083CAE" w:rsidP="00083CAE">
      <w:pPr>
        <w:tabs>
          <w:tab w:val="left" w:pos="720"/>
          <w:tab w:val="left" w:pos="90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m) për të gjitha shtesat në listën e produkteve, të transaksioneve financiare dhe kanaleve të komunikimit që kryhen në rrugë elektronike, të cilat ndodhin pas fillimit të veprimtarisë së subjektit, të shoqëruar me dokumentacionin e mëposhtëm:</w:t>
      </w:r>
    </w:p>
    <w:p w14:paraId="297C995C" w14:textId="69E486B9" w:rsidR="00083CAE" w:rsidRPr="00FE5D2A" w:rsidRDefault="00083CAE" w:rsidP="00083CAE">
      <w:pPr>
        <w:spacing w:after="0" w:line="240" w:lineRule="auto"/>
        <w:ind w:firstLine="284"/>
        <w:jc w:val="both"/>
        <w:rPr>
          <w:rFonts w:ascii="Garamond" w:hAnsi="Garamond" w:cs="Times New Roman"/>
          <w:spacing w:val="-15"/>
          <w:sz w:val="24"/>
          <w:szCs w:val="24"/>
          <w:u w:val="single"/>
        </w:rPr>
      </w:pPr>
      <w:r w:rsidRPr="00FE5D2A">
        <w:rPr>
          <w:rFonts w:ascii="Garamond" w:hAnsi="Garamond" w:cs="Times New Roman"/>
          <w:sz w:val="24"/>
          <w:szCs w:val="24"/>
        </w:rPr>
        <w:t xml:space="preserve">i. procedurat e funksionimit dhe të dhënat teknike për transaksionet financiare që kryhen në rrugë elektronike dhe programin e kontrollit të brendshëm për këtë qëllim; </w:t>
      </w:r>
    </w:p>
    <w:p w14:paraId="2C142229" w14:textId="575A741A"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ii. marrëveshjen e nënshkruar me shoqërinë, për realizimin e mbështetjes informatike të aktivitetit të subjektit, nëse ka të tillë; </w:t>
      </w:r>
    </w:p>
    <w:p w14:paraId="1B6F3A2A" w14:textId="59F60DBD" w:rsidR="00083CAE" w:rsidRPr="00FE5D2A" w:rsidRDefault="00083CAE" w:rsidP="00083CAE">
      <w:pPr>
        <w:spacing w:after="0" w:line="240" w:lineRule="auto"/>
        <w:ind w:firstLine="284"/>
        <w:jc w:val="both"/>
        <w:rPr>
          <w:rFonts w:ascii="Garamond" w:hAnsi="Garamond" w:cs="Times New Roman"/>
          <w:spacing w:val="-15"/>
          <w:sz w:val="24"/>
          <w:szCs w:val="24"/>
          <w:u w:val="single"/>
        </w:rPr>
      </w:pPr>
      <w:r w:rsidRPr="00FE5D2A">
        <w:rPr>
          <w:rFonts w:ascii="Garamond" w:hAnsi="Garamond" w:cs="Times New Roman"/>
          <w:sz w:val="24"/>
          <w:szCs w:val="24"/>
        </w:rPr>
        <w:lastRenderedPageBreak/>
        <w:t>iii. listën sqaruese të transaksioneve financiare që do të kryejë subjekti, së bashku me kanalet e komunikimit që do të përdoren. </w:t>
      </w:r>
    </w:p>
    <w:p w14:paraId="34CF4118" w14:textId="6B6A9903"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Personat fizikë ose juridikë që përfitojnë nga përjashtimet, sipas nenit 28</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si dhe ofruesit e shërbimeve që kryejnë veprimtari sipas shkronjave “gj” dhe “h”</w:t>
      </w:r>
      <w:r w:rsidR="00467D87" w:rsidRPr="00FE5D2A">
        <w:rPr>
          <w:rFonts w:ascii="Garamond" w:hAnsi="Garamond" w:cs="Times New Roman"/>
          <w:sz w:val="24"/>
          <w:szCs w:val="24"/>
        </w:rPr>
        <w:t>,</w:t>
      </w:r>
      <w:r w:rsidRPr="00FE5D2A">
        <w:rPr>
          <w:rFonts w:ascii="Garamond" w:hAnsi="Garamond" w:cs="Times New Roman"/>
          <w:sz w:val="24"/>
          <w:szCs w:val="24"/>
        </w:rPr>
        <w:t xml:space="preserve"> të nenit 4</w:t>
      </w:r>
      <w:r w:rsidR="00467D87" w:rsidRPr="00FE5D2A">
        <w:rPr>
          <w:rFonts w:ascii="Garamond" w:hAnsi="Garamond" w:cs="Times New Roman"/>
          <w:sz w:val="24"/>
          <w:szCs w:val="24"/>
        </w:rPr>
        <w:t>,</w:t>
      </w:r>
      <w:r w:rsidRPr="00FE5D2A">
        <w:rPr>
          <w:rFonts w:ascii="Garamond" w:hAnsi="Garamond" w:cs="Times New Roman"/>
          <w:sz w:val="24"/>
          <w:szCs w:val="24"/>
        </w:rPr>
        <w:t xml:space="preserve"> të ligjit “Për shërbimet e pagesave”, njoftojnë menjëherë Bankën e Shqipërisë në rastet kur nuk plotësojnë më kushtet e parashikuara në ligjin “Për shërbimet e pagesave” dhe në aktet nënligjore të Bankës së Shqipërisë, për të përfituar nga përjashtimi.</w:t>
      </w:r>
    </w:p>
    <w:p w14:paraId="581825A1" w14:textId="7F371D5C"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Ofruesi i shërbimit të inform</w:t>
      </w:r>
      <w:r w:rsidR="00EB47A3">
        <w:rPr>
          <w:rFonts w:ascii="Garamond" w:hAnsi="Garamond" w:cs="Times New Roman"/>
          <w:sz w:val="24"/>
          <w:szCs w:val="24"/>
        </w:rPr>
        <w:t>imit të llogarisë</w:t>
      </w:r>
      <w:r w:rsidRPr="00FE5D2A">
        <w:rPr>
          <w:rFonts w:ascii="Garamond" w:hAnsi="Garamond" w:cs="Times New Roman"/>
          <w:sz w:val="24"/>
          <w:szCs w:val="24"/>
        </w:rPr>
        <w:t xml:space="preserve"> njofton Bankën e Shqipërisë</w:t>
      </w:r>
      <w:r w:rsidR="00EB47A3">
        <w:rPr>
          <w:rFonts w:ascii="Garamond" w:hAnsi="Garamond" w:cs="Times New Roman"/>
          <w:sz w:val="24"/>
          <w:szCs w:val="24"/>
        </w:rPr>
        <w:t>,</w:t>
      </w:r>
      <w:r w:rsidRPr="00FE5D2A">
        <w:rPr>
          <w:rFonts w:ascii="Garamond" w:hAnsi="Garamond" w:cs="Times New Roman"/>
          <w:sz w:val="24"/>
          <w:szCs w:val="24"/>
        </w:rPr>
        <w:t xml:space="preserve"> brenda 30 (tridhjetë) ditëve</w:t>
      </w:r>
      <w:r w:rsidR="00EB47A3">
        <w:rPr>
          <w:rFonts w:ascii="Garamond" w:hAnsi="Garamond" w:cs="Times New Roman"/>
          <w:sz w:val="24"/>
          <w:szCs w:val="24"/>
        </w:rPr>
        <w:t>,</w:t>
      </w:r>
      <w:r w:rsidRPr="00FE5D2A">
        <w:rPr>
          <w:rFonts w:ascii="Garamond" w:hAnsi="Garamond" w:cs="Times New Roman"/>
          <w:sz w:val="24"/>
          <w:szCs w:val="24"/>
        </w:rPr>
        <w:t xml:space="preserve"> në rastet e parashikuara në shkronjat “a”, “b”, “e”, “f”, “g”, “h”, “i”, “j”, “k” dhe “l”</w:t>
      </w:r>
      <w:r w:rsidR="00467D87" w:rsidRPr="00FE5D2A">
        <w:rPr>
          <w:rFonts w:ascii="Garamond" w:hAnsi="Garamond" w:cs="Times New Roman"/>
          <w:sz w:val="24"/>
          <w:szCs w:val="24"/>
        </w:rPr>
        <w:t>,</w:t>
      </w:r>
      <w:r w:rsidRPr="00FE5D2A">
        <w:rPr>
          <w:rFonts w:ascii="Garamond" w:hAnsi="Garamond" w:cs="Times New Roman"/>
          <w:sz w:val="24"/>
          <w:szCs w:val="24"/>
        </w:rPr>
        <w:t xml:space="preserve"> të pikës 2</w:t>
      </w:r>
      <w:r w:rsidR="00467D87" w:rsidRPr="00FE5D2A">
        <w:rPr>
          <w:rFonts w:ascii="Garamond" w:hAnsi="Garamond" w:cs="Times New Roman"/>
          <w:sz w:val="24"/>
          <w:szCs w:val="24"/>
        </w:rPr>
        <w:t>,</w:t>
      </w:r>
      <w:r w:rsidRPr="00FE5D2A">
        <w:rPr>
          <w:rFonts w:ascii="Garamond" w:hAnsi="Garamond" w:cs="Times New Roman"/>
          <w:sz w:val="24"/>
          <w:szCs w:val="24"/>
        </w:rPr>
        <w:t xml:space="preserve"> të këtij neni.</w:t>
      </w:r>
    </w:p>
    <w:p w14:paraId="3168893A" w14:textId="77777777" w:rsidR="00083CAE" w:rsidRPr="00FE5D2A" w:rsidRDefault="00083CAE" w:rsidP="00083CAE">
      <w:pPr>
        <w:tabs>
          <w:tab w:val="left" w:pos="-720"/>
        </w:tabs>
        <w:spacing w:after="0" w:line="240" w:lineRule="auto"/>
        <w:ind w:firstLine="284"/>
        <w:jc w:val="center"/>
        <w:rPr>
          <w:rFonts w:ascii="Garamond" w:hAnsi="Garamond" w:cs="Times New Roman"/>
          <w:sz w:val="24"/>
          <w:szCs w:val="24"/>
        </w:rPr>
      </w:pPr>
    </w:p>
    <w:p w14:paraId="12653397"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73</w:t>
      </w:r>
    </w:p>
    <w:p w14:paraId="4F78E033"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Procesi i rivlerësimit të përshtatshmërisë</w:t>
      </w:r>
    </w:p>
    <w:p w14:paraId="6B3DF524"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42F26681" w14:textId="2D2D4F8F"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1. Institucioni i pagesave, institucioni i parasë elektronike dhe ofruesi i shërbimit të informimit të llogarisë kryen rivlerësimin e përshtatshmërisë së aksionarëve/ortakëve, anëtarëve të këshillit të administrimit/mbikëqyrës, administratorëve dhe anëtarëve të komitetit të kontrollit, të paktën një herë në vit, si dhe në rastet kur gjykohet e nevojshme, bazuar në rrethana apo fakte të veçanta.</w:t>
      </w:r>
    </w:p>
    <w:p w14:paraId="5E3B00D1" w14:textId="62B0B29D"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Institucioni i pagesave, institucioni i parasë elektronike dhe ofruesi i shërbimit të informimit të llogarisë, nëpërmjet procesit të rivlerësimit të përshtatshmërisë së aksionarëve/ortakëve, anëtarëve të këshillit të administrimit/mbikëqyrës, administratorëve dhe anëtarëve të komitetit të kontrollit, siguron</w:t>
      </w:r>
      <w:r w:rsidR="00EB47A3">
        <w:rPr>
          <w:rFonts w:ascii="Garamond" w:hAnsi="Garamond" w:cs="Times New Roman"/>
          <w:sz w:val="24"/>
          <w:szCs w:val="24"/>
        </w:rPr>
        <w:t xml:space="preserve"> plotësueshmërinë në vazhdimësi</w:t>
      </w:r>
      <w:r w:rsidRPr="00FE5D2A">
        <w:rPr>
          <w:rFonts w:ascii="Garamond" w:hAnsi="Garamond" w:cs="Times New Roman"/>
          <w:sz w:val="24"/>
          <w:szCs w:val="24"/>
        </w:rPr>
        <w:t xml:space="preserve"> të kritereve të përcaktuara në këtë rregullore, si dhe raporton në Bankën e Shqipërisë rezultatet e procesit të rivlerësimit, mbi baza vjetore, brenda tremujo</w:t>
      </w:r>
      <w:r w:rsidR="00EB47A3">
        <w:rPr>
          <w:rFonts w:ascii="Garamond" w:hAnsi="Garamond" w:cs="Times New Roman"/>
          <w:sz w:val="24"/>
          <w:szCs w:val="24"/>
        </w:rPr>
        <w:t>rit të parë të vitit pasardhës.</w:t>
      </w:r>
    </w:p>
    <w:p w14:paraId="16DBEDFF" w14:textId="490A4281" w:rsidR="00083CAE" w:rsidRPr="00FE5D2A" w:rsidRDefault="00083CAE" w:rsidP="00083CAE">
      <w:pPr>
        <w:tabs>
          <w:tab w:val="left" w:pos="360"/>
          <w:tab w:val="left" w:pos="4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Institucioni i pagesave, institucioni i parasë elektronike dhe ofruesi i shërbimit të informimit të llogarisë dokumenton procesin e rivlerësimit të përshtatshmërisë së aksionarëve/ortakëve, anëtarëve të këshillit të administrimit/mbikëqyrës, administratorëve dhe anëtarëve të komitetit të kontrollit, si dhe parashikon detyrimin për të gjithë këta persona, të cilët duhet të njoftojnë subjektin për çdo rrethanë apo fakt që ka ndikim të rëndësishëm në përshtatshmërinë e tyre ose të konfirmojnë, të paktën një herë në vit, që vazhdojnë të plotësojnë kriteret e parashikuara në këtë rregullore.</w:t>
      </w:r>
    </w:p>
    <w:p w14:paraId="2E0C4B8E" w14:textId="660CD7B7" w:rsidR="00083CAE" w:rsidRPr="00FE5D2A" w:rsidRDefault="00083CAE" w:rsidP="00083CAE">
      <w:pPr>
        <w:tabs>
          <w:tab w:val="left" w:pos="360"/>
          <w:tab w:val="left" w:pos="44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Në rastet kur institucioni i pagesave, institucioni i parasë elektronike dhe ofruesi i shërbimit të informimit të llogarisë konstaton mosplotësimin e kritereve të parashikuara në këtë rregullore, nga aksionarët/ortakët, anëtarët e këshillit të administrimit/mbikëqyrës, administratorët dhe anëtarët e komitetit të kontrollit, njofton menjëherë Bankën e Shqipërisë, por jo më vonë se brenda 5 ditëve pune nga konstatimi.</w:t>
      </w:r>
    </w:p>
    <w:p w14:paraId="3507E2F2" w14:textId="1EB0A3AF" w:rsidR="00083CAE" w:rsidRPr="00FE5D2A" w:rsidRDefault="00083CAE" w:rsidP="00083CAE">
      <w:pPr>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5. Banka e Shqipërisë, pas njoftimit sipas pikës 4</w:t>
      </w:r>
      <w:r w:rsidR="00467D87" w:rsidRPr="00FE5D2A">
        <w:rPr>
          <w:rFonts w:ascii="Garamond" w:hAnsi="Garamond" w:cs="Times New Roman"/>
          <w:sz w:val="24"/>
          <w:szCs w:val="24"/>
        </w:rPr>
        <w:t>,</w:t>
      </w:r>
      <w:r w:rsidRPr="00FE5D2A">
        <w:rPr>
          <w:rFonts w:ascii="Garamond" w:hAnsi="Garamond" w:cs="Times New Roman"/>
          <w:sz w:val="24"/>
          <w:szCs w:val="24"/>
        </w:rPr>
        <w:t xml:space="preserve"> të këtij neni, por edhe nëse e konstaton këtë fakt gjatë ushtrimit</w:t>
      </w:r>
      <w:r w:rsidR="00EB47A3">
        <w:rPr>
          <w:rFonts w:ascii="Garamond" w:hAnsi="Garamond" w:cs="Times New Roman"/>
          <w:sz w:val="24"/>
          <w:szCs w:val="24"/>
        </w:rPr>
        <w:t xml:space="preserve"> të procesit të saj mbikëqyrës:</w:t>
      </w:r>
    </w:p>
    <w:p w14:paraId="59373A56" w14:textId="220A6B17"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a) merr masat për subjektin sipas ligjit “Për shërbimet e pagesave” dhe akteve nënligjore të Bankës së Shqipërisë; si dhe</w:t>
      </w:r>
    </w:p>
    <w:p w14:paraId="36C5D9B9" w14:textId="193328D5" w:rsidR="00083CAE" w:rsidRPr="00FE5D2A" w:rsidRDefault="00083CAE" w:rsidP="00083CAE">
      <w:pPr>
        <w:tabs>
          <w:tab w:val="left" w:pos="72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b) urdhëron shkarkimin e anëtarëve të këshillit të administrimit/mbikëqyrës, administratorëve ose anëtarëve të komitetit të kontrollit.</w:t>
      </w:r>
    </w:p>
    <w:p w14:paraId="5F3E57EF" w14:textId="77777777" w:rsidR="00083CAE" w:rsidRPr="00FE5D2A" w:rsidRDefault="00083CAE" w:rsidP="00083CAE">
      <w:pPr>
        <w:spacing w:after="0" w:line="240" w:lineRule="auto"/>
        <w:ind w:firstLine="284"/>
        <w:jc w:val="center"/>
        <w:rPr>
          <w:rFonts w:ascii="Garamond" w:hAnsi="Garamond" w:cs="Times New Roman"/>
          <w:b/>
          <w:bCs/>
          <w:sz w:val="24"/>
          <w:szCs w:val="24"/>
        </w:rPr>
      </w:pPr>
    </w:p>
    <w:p w14:paraId="1494F3FB"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KREU V</w:t>
      </w:r>
    </w:p>
    <w:p w14:paraId="31609AE2"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DISPOZITA TË FUNDIT</w:t>
      </w:r>
    </w:p>
    <w:p w14:paraId="6222A601" w14:textId="77777777" w:rsidR="00083CAE" w:rsidRPr="00FE5D2A" w:rsidRDefault="00083CAE" w:rsidP="00083CAE">
      <w:pPr>
        <w:tabs>
          <w:tab w:val="left" w:pos="-720"/>
        </w:tabs>
        <w:spacing w:after="0" w:line="240" w:lineRule="auto"/>
        <w:ind w:firstLine="284"/>
        <w:jc w:val="center"/>
        <w:rPr>
          <w:rFonts w:ascii="Garamond" w:hAnsi="Garamond" w:cs="Times New Roman"/>
          <w:bCs/>
          <w:sz w:val="24"/>
          <w:szCs w:val="24"/>
        </w:rPr>
      </w:pPr>
    </w:p>
    <w:p w14:paraId="66476B03" w14:textId="77777777" w:rsidR="00083CAE" w:rsidRPr="00FE5D2A" w:rsidRDefault="00083CAE" w:rsidP="00083CAE">
      <w:pPr>
        <w:spacing w:after="0" w:line="240" w:lineRule="auto"/>
        <w:ind w:firstLine="284"/>
        <w:jc w:val="center"/>
        <w:rPr>
          <w:rFonts w:ascii="Garamond" w:hAnsi="Garamond" w:cs="Times New Roman"/>
          <w:bCs/>
          <w:sz w:val="24"/>
          <w:szCs w:val="24"/>
        </w:rPr>
      </w:pPr>
      <w:r w:rsidRPr="00FE5D2A">
        <w:rPr>
          <w:rFonts w:ascii="Garamond" w:hAnsi="Garamond" w:cs="Times New Roman"/>
          <w:bCs/>
          <w:sz w:val="24"/>
          <w:szCs w:val="24"/>
        </w:rPr>
        <w:t>Neni 74</w:t>
      </w:r>
    </w:p>
    <w:p w14:paraId="5CE130CC" w14:textId="77777777" w:rsidR="00083CAE" w:rsidRPr="00FE5D2A" w:rsidRDefault="00083CAE" w:rsidP="00083CAE">
      <w:pPr>
        <w:spacing w:after="0" w:line="240" w:lineRule="auto"/>
        <w:ind w:firstLine="284"/>
        <w:jc w:val="center"/>
        <w:rPr>
          <w:rFonts w:ascii="Garamond" w:hAnsi="Garamond" w:cs="Times New Roman"/>
          <w:b/>
          <w:bCs/>
          <w:sz w:val="24"/>
          <w:szCs w:val="24"/>
        </w:rPr>
      </w:pPr>
      <w:r w:rsidRPr="00FE5D2A">
        <w:rPr>
          <w:rFonts w:ascii="Garamond" w:hAnsi="Garamond" w:cs="Times New Roman"/>
          <w:b/>
          <w:bCs/>
          <w:sz w:val="24"/>
          <w:szCs w:val="24"/>
        </w:rPr>
        <w:t>Dispozita kalimtare</w:t>
      </w:r>
    </w:p>
    <w:p w14:paraId="4619F2BA" w14:textId="77777777" w:rsidR="00083CAE" w:rsidRPr="00FE5D2A" w:rsidRDefault="00083CAE" w:rsidP="00083CAE">
      <w:pPr>
        <w:tabs>
          <w:tab w:val="left" w:pos="-720"/>
        </w:tabs>
        <w:spacing w:after="0" w:line="240" w:lineRule="auto"/>
        <w:ind w:firstLine="284"/>
        <w:jc w:val="center"/>
        <w:rPr>
          <w:rFonts w:ascii="Garamond" w:hAnsi="Garamond" w:cs="Times New Roman"/>
          <w:b/>
          <w:bCs/>
          <w:sz w:val="24"/>
          <w:szCs w:val="24"/>
        </w:rPr>
      </w:pPr>
    </w:p>
    <w:p w14:paraId="6C81A3A2" w14:textId="02DF2AD3"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 xml:space="preserve">1. Subjektet financiare jobanka, institucionet e parasë elektronike dhe shoqëritë e kursim-kreditit, të licencuara nga Banka e Shqipërisë para hyrjes në fuqi të ligjit “Për shërbimet e pagesave” dhe që ushtrojnë veprimtarinë financiare të shërbimeve të pagesave dhe të transferimit të parave, marrin masa për organizimin e veprimtarisë dhe të strukturës së brendshme, në përputhje me kërkesat e ligjit “Për shërbimet e pagesave” dhe të kësaj rregulloreje, brenda datës 2 korrik 2022. </w:t>
      </w:r>
    </w:p>
    <w:p w14:paraId="61D24521" w14:textId="41E312EB" w:rsidR="00083CAE" w:rsidRPr="00FE5D2A" w:rsidRDefault="00083CAE" w:rsidP="00467D87">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2. Subjektet financiare jobanka, institucionet e parasë elektronike dhe shoqëritë e kursim-kreditit, të licencuara nga Banka e Shqipërisë para hyrjes në fuqi të ligjit “Për shërbimet e pagesave” dhe që ushtrojnë veprimtarinë financiare të shërbimeve të pagesave dhe të transferimit të parave, paraqesin në Bankën e Shqipërisë, brenda datës 2 korrik 2022, dokumentacionin dhe informacionin e parashikuar në nenin 99, pika 4</w:t>
      </w:r>
      <w:r w:rsidR="00467D87" w:rsidRPr="00FE5D2A">
        <w:rPr>
          <w:rFonts w:ascii="Garamond" w:hAnsi="Garamond" w:cs="Times New Roman"/>
          <w:sz w:val="24"/>
          <w:szCs w:val="24"/>
        </w:rPr>
        <w:t>,</w:t>
      </w:r>
      <w:r w:rsidRPr="00FE5D2A">
        <w:rPr>
          <w:rFonts w:ascii="Garamond" w:hAnsi="Garamond" w:cs="Times New Roman"/>
          <w:sz w:val="24"/>
          <w:szCs w:val="24"/>
        </w:rPr>
        <w:t xml:space="preserve"> të lig</w:t>
      </w:r>
      <w:r w:rsidR="00467D87" w:rsidRPr="00FE5D2A">
        <w:rPr>
          <w:rFonts w:ascii="Garamond" w:hAnsi="Garamond" w:cs="Times New Roman"/>
          <w:sz w:val="24"/>
          <w:szCs w:val="24"/>
        </w:rPr>
        <w:t>jit “Për shërbimet e pagesave”.</w:t>
      </w:r>
    </w:p>
    <w:p w14:paraId="5AB2E66B" w14:textId="5EFA464A"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3. Institucionet e parasë elektronike, të licencuara nga Banka e Shqipërisë pas hyrjes në fuqi të ligjit “Për shërbimet e pagesave” dhe para hyrjes në fuqi të kësaj rregulloreje, paraqesin në Bankën e Shqipërisë, brenda datës 2 korrik 2022, dokumentacionin dhe informacionin e parashikuar në nenin 99, pika 4</w:t>
      </w:r>
      <w:r w:rsidR="00467D87" w:rsidRPr="00FE5D2A">
        <w:rPr>
          <w:rFonts w:ascii="Garamond" w:hAnsi="Garamond" w:cs="Times New Roman"/>
          <w:sz w:val="24"/>
          <w:szCs w:val="24"/>
        </w:rPr>
        <w:t>,</w:t>
      </w:r>
      <w:r w:rsidRPr="00FE5D2A">
        <w:rPr>
          <w:rFonts w:ascii="Garamond" w:hAnsi="Garamond" w:cs="Times New Roman"/>
          <w:sz w:val="24"/>
          <w:szCs w:val="24"/>
        </w:rPr>
        <w:t xml:space="preserve"> të lig</w:t>
      </w:r>
      <w:r w:rsidR="00EB47A3">
        <w:rPr>
          <w:rFonts w:ascii="Garamond" w:hAnsi="Garamond" w:cs="Times New Roman"/>
          <w:sz w:val="24"/>
          <w:szCs w:val="24"/>
        </w:rPr>
        <w:t>jit “Për shërbimet e pagesave”.</w:t>
      </w:r>
    </w:p>
    <w:p w14:paraId="2465318C" w14:textId="1264B3FC" w:rsidR="00083CAE" w:rsidRPr="00FE5D2A" w:rsidRDefault="00083CAE" w:rsidP="00083CAE">
      <w:pPr>
        <w:tabs>
          <w:tab w:val="left" w:pos="360"/>
        </w:tabs>
        <w:spacing w:after="0" w:line="240" w:lineRule="auto"/>
        <w:ind w:firstLine="284"/>
        <w:jc w:val="both"/>
        <w:rPr>
          <w:rFonts w:ascii="Garamond" w:hAnsi="Garamond" w:cs="Times New Roman"/>
          <w:sz w:val="24"/>
          <w:szCs w:val="24"/>
        </w:rPr>
      </w:pPr>
      <w:r w:rsidRPr="00FE5D2A">
        <w:rPr>
          <w:rFonts w:ascii="Garamond" w:hAnsi="Garamond" w:cs="Times New Roman"/>
          <w:sz w:val="24"/>
          <w:szCs w:val="24"/>
        </w:rPr>
        <w:t>4. Kërkesat për marrjen e licencës si institucion i parasë elektronike, të cilat janë duke u shqyrtuar nga Banka e Shqipërisë, në momentin e hyrjes në fuqi të kësaj rregulloreje, do të trajtohen në përputhje me kërkesat e rregullores nr. 1, datë 17.1.2013</w:t>
      </w:r>
      <w:r w:rsidR="00467D87" w:rsidRPr="00FE5D2A">
        <w:rPr>
          <w:rFonts w:ascii="Garamond" w:hAnsi="Garamond" w:cs="Times New Roman"/>
          <w:sz w:val="24"/>
          <w:szCs w:val="24"/>
        </w:rPr>
        <w:t>,</w:t>
      </w:r>
      <w:r w:rsidRPr="00FE5D2A">
        <w:rPr>
          <w:rFonts w:ascii="Garamond" w:hAnsi="Garamond" w:cs="Times New Roman"/>
          <w:sz w:val="24"/>
          <w:szCs w:val="24"/>
        </w:rPr>
        <w:t xml:space="preserve"> “Për licencimin dhe ushtrimin e veprimtarisë nga subjektet financiare jobanka”, </w:t>
      </w:r>
      <w:r w:rsidR="00EB47A3">
        <w:rPr>
          <w:rFonts w:ascii="Garamond" w:hAnsi="Garamond" w:cs="Times New Roman"/>
          <w:sz w:val="24"/>
          <w:szCs w:val="24"/>
        </w:rPr>
        <w:t>të</w:t>
      </w:r>
      <w:r w:rsidRPr="00FE5D2A">
        <w:rPr>
          <w:rFonts w:ascii="Garamond" w:hAnsi="Garamond" w:cs="Times New Roman"/>
          <w:sz w:val="24"/>
          <w:szCs w:val="24"/>
        </w:rPr>
        <w:t xml:space="preserve"> ndryshuar. Këto subjekte, pas licencimit do të zbatojnë pikën 3 të këtij neni.</w:t>
      </w:r>
    </w:p>
    <w:p w14:paraId="50BB8208" w14:textId="77777777" w:rsidR="00083CAE" w:rsidRPr="00FE5D2A" w:rsidRDefault="00083CAE" w:rsidP="00083CAE">
      <w:pPr>
        <w:spacing w:after="0" w:line="240" w:lineRule="auto"/>
        <w:ind w:firstLine="284"/>
        <w:jc w:val="both"/>
        <w:rPr>
          <w:rFonts w:ascii="Garamond" w:hAnsi="Garamond" w:cs="Times New Roman"/>
          <w:sz w:val="24"/>
          <w:szCs w:val="24"/>
        </w:rPr>
      </w:pPr>
    </w:p>
    <w:p w14:paraId="447840C0" w14:textId="77777777" w:rsidR="00083CAE" w:rsidRPr="00FE5D2A" w:rsidRDefault="00083CAE" w:rsidP="00083CAE">
      <w:pPr>
        <w:tabs>
          <w:tab w:val="left" w:pos="720"/>
          <w:tab w:val="center" w:pos="4460"/>
          <w:tab w:val="right" w:pos="8920"/>
        </w:tabs>
        <w:spacing w:after="0" w:line="240" w:lineRule="auto"/>
        <w:ind w:firstLine="284"/>
        <w:jc w:val="right"/>
        <w:rPr>
          <w:rFonts w:ascii="Garamond" w:hAnsi="Garamond" w:cs="Times New Roman"/>
          <w:bCs/>
          <w:sz w:val="24"/>
          <w:szCs w:val="24"/>
        </w:rPr>
      </w:pPr>
      <w:r w:rsidRPr="00FE5D2A">
        <w:rPr>
          <w:rFonts w:ascii="Garamond" w:hAnsi="Garamond" w:cs="Times New Roman"/>
          <w:bCs/>
          <w:sz w:val="24"/>
          <w:szCs w:val="24"/>
        </w:rPr>
        <w:t>KRYETAR I KËSHILLIT MBIKËQYRËS</w:t>
      </w:r>
    </w:p>
    <w:p w14:paraId="724C6E7F" w14:textId="6292C57C" w:rsidR="00083CAE" w:rsidRDefault="00083CAE" w:rsidP="00B34D5A">
      <w:pPr>
        <w:spacing w:after="0" w:line="240" w:lineRule="auto"/>
        <w:ind w:firstLine="284"/>
        <w:jc w:val="right"/>
        <w:rPr>
          <w:rFonts w:ascii="Garamond" w:hAnsi="Garamond" w:cs="Times New Roman"/>
          <w:b/>
          <w:bCs/>
          <w:sz w:val="24"/>
          <w:szCs w:val="24"/>
        </w:rPr>
      </w:pPr>
      <w:r w:rsidRPr="00FE5D2A">
        <w:rPr>
          <w:rFonts w:ascii="Garamond" w:hAnsi="Garamond" w:cs="Times New Roman"/>
          <w:b/>
          <w:bCs/>
          <w:sz w:val="24"/>
          <w:szCs w:val="24"/>
        </w:rPr>
        <w:t xml:space="preserve">Gent </w:t>
      </w:r>
      <w:r w:rsidR="00B47476" w:rsidRPr="00FE5D2A">
        <w:rPr>
          <w:rFonts w:ascii="Garamond" w:hAnsi="Garamond" w:cs="Times New Roman"/>
          <w:b/>
          <w:bCs/>
          <w:sz w:val="24"/>
          <w:szCs w:val="24"/>
        </w:rPr>
        <w:t>Sejko</w:t>
      </w:r>
    </w:p>
    <w:p w14:paraId="33AF1AB6" w14:textId="77777777" w:rsidR="00B34D5A" w:rsidRPr="00B34D5A" w:rsidRDefault="00B34D5A" w:rsidP="00B34D5A">
      <w:pPr>
        <w:spacing w:after="0" w:line="240" w:lineRule="auto"/>
        <w:ind w:firstLine="284"/>
        <w:jc w:val="right"/>
        <w:rPr>
          <w:rFonts w:ascii="Garamond" w:hAnsi="Garamond" w:cs="Times New Roman"/>
          <w:sz w:val="24"/>
          <w:szCs w:val="24"/>
        </w:rPr>
      </w:pPr>
      <w:bookmarkStart w:id="0" w:name="_GoBack"/>
      <w:bookmarkEnd w:id="0"/>
    </w:p>
    <w:p w14:paraId="0071F1F7"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2E5C3DC4"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23BA420D"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3B84B464"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6D094358"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1769756A"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43CA3375"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3F24E213"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0501D330"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320F9B93"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1BD026A7"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1B679CC0"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70F5418C"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0BE082DC"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3F08F415"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1753BDD2"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02A5E8C6"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31DFB259"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6DC9BF92"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6FC74091" w14:textId="77777777" w:rsidR="005B28F2" w:rsidRDefault="005B28F2" w:rsidP="008006AA">
      <w:pPr>
        <w:spacing w:after="0" w:line="240" w:lineRule="auto"/>
        <w:jc w:val="center"/>
        <w:rPr>
          <w:rFonts w:ascii="Times New Roman" w:hAnsi="Times New Roman" w:cs="Times New Roman"/>
          <w:b/>
          <w:sz w:val="24"/>
          <w:szCs w:val="24"/>
          <w:lang w:eastAsia="ja-JP"/>
        </w:rPr>
      </w:pPr>
    </w:p>
    <w:p w14:paraId="4A04F6AF" w14:textId="77777777" w:rsidR="005B28F2" w:rsidRPr="00FE5D2A" w:rsidRDefault="005B28F2" w:rsidP="008F3DFE">
      <w:pPr>
        <w:spacing w:after="0" w:line="240" w:lineRule="auto"/>
        <w:rPr>
          <w:rFonts w:ascii="Times New Roman" w:hAnsi="Times New Roman" w:cs="Times New Roman"/>
          <w:b/>
          <w:sz w:val="24"/>
          <w:szCs w:val="24"/>
          <w:lang w:eastAsia="ja-JP"/>
        </w:rPr>
      </w:pPr>
    </w:p>
    <w:p w14:paraId="3B7862BA"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14705A88" w14:textId="77777777" w:rsidR="005B28F2" w:rsidRPr="00FE5D2A" w:rsidRDefault="005B28F2" w:rsidP="008006AA">
      <w:pPr>
        <w:spacing w:after="0" w:line="240" w:lineRule="auto"/>
        <w:jc w:val="center"/>
        <w:rPr>
          <w:rFonts w:ascii="Times New Roman" w:hAnsi="Times New Roman" w:cs="Times New Roman"/>
          <w:b/>
          <w:sz w:val="24"/>
          <w:szCs w:val="24"/>
          <w:lang w:eastAsia="ja-JP"/>
        </w:rPr>
      </w:pPr>
    </w:p>
    <w:p w14:paraId="72B3D8E3" w14:textId="32B7DA4A" w:rsidR="000C5739" w:rsidRPr="008F3DFE" w:rsidRDefault="008F3DFE" w:rsidP="00187E91">
      <w:pPr>
        <w:spacing w:after="0" w:line="240" w:lineRule="auto"/>
        <w:rPr>
          <w:rFonts w:ascii="Garamond" w:hAnsi="Garamond" w:cs="Times New Roman"/>
          <w:sz w:val="24"/>
          <w:szCs w:val="24"/>
        </w:rPr>
      </w:pPr>
      <w:r w:rsidRPr="008F3DFE">
        <w:rPr>
          <w:rFonts w:ascii="Garamond" w:hAnsi="Garamond" w:cs="Times New Roman"/>
          <w:sz w:val="24"/>
          <w:szCs w:val="24"/>
        </w:rPr>
        <w:lastRenderedPageBreak/>
        <w:t>ANEKS 1</w:t>
      </w:r>
    </w:p>
    <w:p w14:paraId="72B3D8E4" w14:textId="77777777" w:rsidR="000C5739" w:rsidRPr="00FE5D2A" w:rsidRDefault="000C5739" w:rsidP="00E278D1">
      <w:pPr>
        <w:spacing w:after="0" w:line="240" w:lineRule="auto"/>
        <w:jc w:val="right"/>
        <w:rPr>
          <w:rFonts w:ascii="Garamond" w:hAnsi="Garamond" w:cs="Times New Roman"/>
          <w:b/>
          <w:sz w:val="24"/>
          <w:szCs w:val="24"/>
          <w:u w:val="single"/>
        </w:rPr>
      </w:pPr>
    </w:p>
    <w:p w14:paraId="72B3D8E5" w14:textId="6F00C44B" w:rsidR="000C5739" w:rsidRPr="00FE5D2A" w:rsidRDefault="000C5739" w:rsidP="00187E91">
      <w:pPr>
        <w:spacing w:after="0" w:line="240" w:lineRule="auto"/>
        <w:jc w:val="right"/>
        <w:rPr>
          <w:rFonts w:ascii="Garamond" w:hAnsi="Garamond" w:cs="Times New Roman"/>
          <w:b/>
          <w:sz w:val="24"/>
          <w:szCs w:val="24"/>
          <w:u w:val="single"/>
        </w:rPr>
      </w:pPr>
      <w:r w:rsidRPr="00FE5D2A">
        <w:rPr>
          <w:rFonts w:ascii="Garamond" w:hAnsi="Garamond" w:cs="Times New Roman"/>
          <w:b/>
          <w:sz w:val="24"/>
          <w:szCs w:val="24"/>
          <w:u w:val="single"/>
        </w:rPr>
        <w:t>FORMULARI NR. 1</w:t>
      </w:r>
    </w:p>
    <w:p w14:paraId="72B3D8E6" w14:textId="77777777" w:rsidR="000C5739" w:rsidRPr="00FE5D2A" w:rsidRDefault="000C5739" w:rsidP="00E278D1">
      <w:pPr>
        <w:spacing w:after="0" w:line="240" w:lineRule="auto"/>
        <w:jc w:val="center"/>
        <w:rPr>
          <w:rFonts w:ascii="Garamond" w:hAnsi="Garamond" w:cs="Times New Roman"/>
          <w:b/>
          <w:sz w:val="24"/>
          <w:szCs w:val="24"/>
        </w:rPr>
      </w:pPr>
    </w:p>
    <w:p w14:paraId="09CEDC6F" w14:textId="77777777" w:rsidR="00187E91" w:rsidRPr="008F7548" w:rsidRDefault="000C5739" w:rsidP="00E278D1">
      <w:pPr>
        <w:spacing w:after="0" w:line="240" w:lineRule="auto"/>
        <w:jc w:val="center"/>
        <w:rPr>
          <w:rFonts w:ascii="Garamond" w:hAnsi="Garamond" w:cs="Times New Roman"/>
          <w:bCs/>
          <w:sz w:val="24"/>
          <w:szCs w:val="24"/>
        </w:rPr>
      </w:pPr>
      <w:r w:rsidRPr="008F7548">
        <w:rPr>
          <w:rFonts w:ascii="Garamond" w:hAnsi="Garamond" w:cs="Times New Roman"/>
          <w:bCs/>
          <w:sz w:val="24"/>
          <w:szCs w:val="24"/>
        </w:rPr>
        <w:t xml:space="preserve">KËRKESË </w:t>
      </w:r>
    </w:p>
    <w:p w14:paraId="72B3D8E8" w14:textId="523E1FB9" w:rsidR="000C5739" w:rsidRPr="008F7548" w:rsidRDefault="00187E91" w:rsidP="00187E91">
      <w:pPr>
        <w:spacing w:after="0" w:line="240" w:lineRule="auto"/>
        <w:jc w:val="center"/>
        <w:rPr>
          <w:rFonts w:ascii="Garamond" w:hAnsi="Garamond" w:cs="Times New Roman"/>
          <w:bCs/>
          <w:sz w:val="24"/>
          <w:szCs w:val="24"/>
        </w:rPr>
      </w:pPr>
      <w:r w:rsidRPr="008F7548">
        <w:rPr>
          <w:rFonts w:ascii="Garamond" w:hAnsi="Garamond" w:cs="Times New Roman"/>
          <w:bCs/>
          <w:sz w:val="24"/>
          <w:szCs w:val="24"/>
        </w:rPr>
        <w:t xml:space="preserve">DREJTUAR BANKËS SË SHQIPËRISË </w:t>
      </w:r>
      <w:r w:rsidR="000C5739" w:rsidRPr="008F7548">
        <w:rPr>
          <w:rFonts w:ascii="Garamond" w:hAnsi="Garamond" w:cs="Times New Roman"/>
          <w:bCs/>
          <w:sz w:val="24"/>
          <w:szCs w:val="24"/>
        </w:rPr>
        <w:t>PËR DHËNIE L</w:t>
      </w:r>
      <w:r w:rsidR="00467D87" w:rsidRPr="008F7548">
        <w:rPr>
          <w:rFonts w:ascii="Garamond" w:hAnsi="Garamond" w:cs="Times New Roman"/>
          <w:bCs/>
          <w:sz w:val="24"/>
          <w:szCs w:val="24"/>
        </w:rPr>
        <w:t>ICENCE</w:t>
      </w:r>
      <w:r w:rsidR="008F3DFE" w:rsidRPr="008F7548">
        <w:rPr>
          <w:rFonts w:ascii="Garamond" w:hAnsi="Garamond" w:cs="Times New Roman"/>
          <w:bCs/>
          <w:sz w:val="24"/>
          <w:szCs w:val="24"/>
        </w:rPr>
        <w:t>,</w:t>
      </w:r>
      <w:r w:rsidR="00467D87" w:rsidRPr="008F7548">
        <w:rPr>
          <w:rFonts w:ascii="Garamond" w:hAnsi="Garamond" w:cs="Times New Roman"/>
          <w:bCs/>
          <w:sz w:val="24"/>
          <w:szCs w:val="24"/>
        </w:rPr>
        <w:t xml:space="preserve"> PËR INSTITUCION PAGESASH</w:t>
      </w:r>
      <w:r w:rsidR="00467D87" w:rsidRPr="008F7548">
        <w:rPr>
          <w:rFonts w:ascii="Garamond" w:eastAsia="Arial Unicode MS" w:hAnsi="Garamond" w:cs="Times New Roman"/>
          <w:bCs/>
          <w:sz w:val="24"/>
          <w:szCs w:val="24"/>
          <w:lang w:eastAsia="hr-HR"/>
        </w:rPr>
        <w:t>/</w:t>
      </w:r>
      <w:r w:rsidR="000C5739" w:rsidRPr="008F7548">
        <w:rPr>
          <w:rFonts w:ascii="Garamond" w:eastAsia="Arial Unicode MS" w:hAnsi="Garamond" w:cs="Times New Roman"/>
          <w:bCs/>
          <w:sz w:val="24"/>
          <w:szCs w:val="24"/>
          <w:lang w:eastAsia="hr-HR"/>
        </w:rPr>
        <w:t>I</w:t>
      </w:r>
      <w:r w:rsidR="00467D87" w:rsidRPr="008F7548">
        <w:rPr>
          <w:rFonts w:ascii="Garamond" w:eastAsia="Arial Unicode MS" w:hAnsi="Garamond" w:cs="Times New Roman"/>
          <w:bCs/>
          <w:sz w:val="24"/>
          <w:szCs w:val="24"/>
          <w:lang w:eastAsia="hr-HR"/>
        </w:rPr>
        <w:t>NSTITUCION I PARASË ELEKTRONIKE/</w:t>
      </w:r>
      <w:r w:rsidR="000C5739" w:rsidRPr="008F7548">
        <w:rPr>
          <w:rFonts w:ascii="Garamond" w:eastAsia="Arial Unicode MS" w:hAnsi="Garamond" w:cs="Times New Roman"/>
          <w:bCs/>
          <w:sz w:val="24"/>
          <w:szCs w:val="24"/>
          <w:lang w:eastAsia="hr-HR"/>
        </w:rPr>
        <w:t>PËR REGJISTRIM SI OFRUES I SHËRBIMEVE TË PAGESAVE</w:t>
      </w:r>
    </w:p>
    <w:p w14:paraId="72B3D8EA" w14:textId="77777777" w:rsidR="000C5739" w:rsidRPr="00FE5D2A" w:rsidRDefault="000C5739" w:rsidP="00E278D1">
      <w:pPr>
        <w:spacing w:after="0" w:line="240" w:lineRule="auto"/>
        <w:jc w:val="both"/>
        <w:rPr>
          <w:rFonts w:ascii="Garamond" w:hAnsi="Garamond" w:cs="Times New Roman"/>
          <w:sz w:val="24"/>
          <w:szCs w:val="24"/>
        </w:rPr>
      </w:pPr>
    </w:p>
    <w:p w14:paraId="72B3D8EB" w14:textId="118D4E8E" w:rsidR="000C5739" w:rsidRPr="00FE5D2A" w:rsidRDefault="00467D87" w:rsidP="00E278D1">
      <w:pPr>
        <w:spacing w:after="0" w:line="240" w:lineRule="auto"/>
        <w:jc w:val="both"/>
        <w:outlineLvl w:val="0"/>
        <w:rPr>
          <w:rFonts w:ascii="Garamond" w:hAnsi="Garamond" w:cs="Times New Roman"/>
          <w:sz w:val="24"/>
          <w:szCs w:val="24"/>
        </w:rPr>
      </w:pPr>
      <w:r w:rsidRPr="00FE5D2A">
        <w:rPr>
          <w:rFonts w:ascii="Garamond" w:hAnsi="Garamond" w:cs="Times New Roman"/>
          <w:sz w:val="24"/>
          <w:szCs w:val="24"/>
        </w:rPr>
        <w:t>Emri i subjektit</w:t>
      </w:r>
      <w:r w:rsidR="000C5739" w:rsidRPr="00FE5D2A">
        <w:rPr>
          <w:rFonts w:ascii="Garamond" w:hAnsi="Garamond" w:cs="Times New Roman"/>
          <w:sz w:val="24"/>
          <w:szCs w:val="24"/>
        </w:rPr>
        <w:t>: ________________________________________________</w:t>
      </w:r>
    </w:p>
    <w:p w14:paraId="0D5C5EDA" w14:textId="69542612" w:rsidR="00467D87"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Vend</w:t>
      </w:r>
      <w:r w:rsidR="00467D87" w:rsidRPr="00FE5D2A">
        <w:rPr>
          <w:rFonts w:ascii="Garamond" w:hAnsi="Garamond" w:cs="Times New Roman"/>
          <w:sz w:val="24"/>
          <w:szCs w:val="24"/>
        </w:rPr>
        <w:t>ndodhja e propozuar</w:t>
      </w:r>
      <w:r w:rsidRPr="00FE5D2A">
        <w:rPr>
          <w:rFonts w:ascii="Garamond" w:hAnsi="Garamond" w:cs="Times New Roman"/>
          <w:sz w:val="24"/>
          <w:szCs w:val="24"/>
        </w:rPr>
        <w:t xml:space="preserve">: </w:t>
      </w:r>
      <w:r w:rsidR="00187E91" w:rsidRPr="00FE5D2A">
        <w:rPr>
          <w:rFonts w:ascii="Garamond" w:hAnsi="Garamond" w:cs="Times New Roman"/>
          <w:sz w:val="24"/>
          <w:szCs w:val="24"/>
        </w:rPr>
        <w:t>a</w:t>
      </w:r>
      <w:r w:rsidRPr="00FE5D2A">
        <w:rPr>
          <w:rFonts w:ascii="Garamond" w:hAnsi="Garamond" w:cs="Times New Roman"/>
          <w:sz w:val="24"/>
          <w:szCs w:val="24"/>
        </w:rPr>
        <w:t>dresa _____________</w:t>
      </w:r>
      <w:r w:rsidR="00467D87" w:rsidRPr="00FE5D2A">
        <w:rPr>
          <w:rFonts w:ascii="Garamond" w:hAnsi="Garamond" w:cs="Times New Roman"/>
          <w:sz w:val="24"/>
          <w:szCs w:val="24"/>
        </w:rPr>
        <w:t>___________, Shqipëri.</w:t>
      </w:r>
      <w:r w:rsidR="008F3DFE">
        <w:rPr>
          <w:rFonts w:ascii="Garamond" w:hAnsi="Garamond" w:cs="Times New Roman"/>
          <w:sz w:val="24"/>
          <w:szCs w:val="24"/>
        </w:rPr>
        <w:t xml:space="preserve"> </w:t>
      </w:r>
    </w:p>
    <w:p w14:paraId="72B3D8EC" w14:textId="3453EA0E" w:rsidR="000C5739" w:rsidRPr="00FE5D2A" w:rsidRDefault="000C5739" w:rsidP="008F3DFE">
      <w:pPr>
        <w:spacing w:after="0" w:line="240" w:lineRule="auto"/>
        <w:jc w:val="center"/>
        <w:rPr>
          <w:rFonts w:ascii="Garamond" w:hAnsi="Garamond" w:cs="Times New Roman"/>
          <w:sz w:val="24"/>
          <w:szCs w:val="24"/>
        </w:rPr>
      </w:pPr>
      <w:r w:rsidRPr="00FE5D2A">
        <w:rPr>
          <w:rFonts w:ascii="Garamond" w:hAnsi="Garamond" w:cs="Times New Roman"/>
          <w:sz w:val="24"/>
          <w:szCs w:val="24"/>
        </w:rPr>
        <w:t>(</w:t>
      </w:r>
      <w:r w:rsidR="00467D87" w:rsidRPr="00FE5D2A">
        <w:rPr>
          <w:rFonts w:ascii="Garamond" w:hAnsi="Garamond" w:cs="Times New Roman"/>
          <w:sz w:val="24"/>
          <w:szCs w:val="24"/>
        </w:rPr>
        <w:t>q</w:t>
      </w:r>
      <w:r w:rsidRPr="00FE5D2A">
        <w:rPr>
          <w:rFonts w:ascii="Garamond" w:hAnsi="Garamond" w:cs="Times New Roman"/>
          <w:sz w:val="24"/>
          <w:szCs w:val="24"/>
        </w:rPr>
        <w:t>yteti)</w:t>
      </w:r>
      <w:r w:rsidR="008F3DFE">
        <w:rPr>
          <w:rFonts w:ascii="Garamond" w:hAnsi="Garamond" w:cs="Times New Roman"/>
          <w:sz w:val="24"/>
          <w:szCs w:val="24"/>
        </w:rPr>
        <w:t xml:space="preserve"> </w:t>
      </w:r>
      <w:r w:rsidRPr="00FE5D2A">
        <w:rPr>
          <w:rFonts w:ascii="Garamond" w:hAnsi="Garamond" w:cs="Times New Roman"/>
          <w:sz w:val="24"/>
          <w:szCs w:val="24"/>
        </w:rPr>
        <w:t>(</w:t>
      </w:r>
      <w:r w:rsidR="00467D87" w:rsidRPr="00FE5D2A">
        <w:rPr>
          <w:rFonts w:ascii="Garamond" w:hAnsi="Garamond" w:cs="Times New Roman"/>
          <w:sz w:val="24"/>
          <w:szCs w:val="24"/>
        </w:rPr>
        <w:t>r</w:t>
      </w:r>
      <w:r w:rsidRPr="00FE5D2A">
        <w:rPr>
          <w:rFonts w:ascii="Garamond" w:hAnsi="Garamond" w:cs="Times New Roman"/>
          <w:sz w:val="24"/>
          <w:szCs w:val="24"/>
        </w:rPr>
        <w:t>rethi)</w:t>
      </w:r>
    </w:p>
    <w:p w14:paraId="72B3D8EE" w14:textId="77777777" w:rsidR="000C5739" w:rsidRPr="00FE5D2A" w:rsidRDefault="000C5739" w:rsidP="00E278D1">
      <w:pPr>
        <w:spacing w:after="0" w:line="240" w:lineRule="auto"/>
        <w:jc w:val="both"/>
        <w:rPr>
          <w:rFonts w:ascii="Garamond" w:hAnsi="Garamond" w:cs="Times New Roman"/>
          <w:sz w:val="24"/>
          <w:szCs w:val="24"/>
        </w:rPr>
      </w:pPr>
    </w:p>
    <w:p w14:paraId="72B3D8EF" w14:textId="4312E91A"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Me anë të kësaj kërkese i drejtohemi Bankës së Shqipërisë, duke i vënë në dispozicion çdo informacion të kërkuar prej saj, për të na pajisur me licencë për të kry</w:t>
      </w:r>
      <w:r w:rsidR="00467D87" w:rsidRPr="00FE5D2A">
        <w:rPr>
          <w:rFonts w:ascii="Garamond" w:hAnsi="Garamond" w:cs="Times New Roman"/>
          <w:sz w:val="24"/>
          <w:szCs w:val="24"/>
        </w:rPr>
        <w:t>er veprimtari</w:t>
      </w:r>
    </w:p>
    <w:p w14:paraId="76A950DF" w14:textId="77777777" w:rsidR="00E278D1" w:rsidRPr="00FE5D2A" w:rsidRDefault="00E278D1" w:rsidP="00E278D1">
      <w:pPr>
        <w:spacing w:after="0" w:line="240" w:lineRule="auto"/>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42"/>
      </w:tblGrid>
      <w:tr w:rsidR="000C5739" w:rsidRPr="00FE5D2A" w14:paraId="72B3D8F4" w14:textId="77777777" w:rsidTr="00E278D1">
        <w:trPr>
          <w:trHeight w:val="1323"/>
        </w:trPr>
        <w:tc>
          <w:tcPr>
            <w:tcW w:w="5000" w:type="pct"/>
          </w:tcPr>
          <w:p w14:paraId="72B3D8F0" w14:textId="77777777" w:rsidR="000C5739" w:rsidRPr="00FE5D2A" w:rsidRDefault="000C5739" w:rsidP="00E278D1">
            <w:pPr>
              <w:spacing w:after="0" w:line="240" w:lineRule="auto"/>
              <w:jc w:val="both"/>
              <w:rPr>
                <w:rFonts w:ascii="Garamond" w:eastAsiaTheme="minorEastAsia" w:hAnsi="Garamond" w:cs="Times New Roman"/>
                <w:b/>
                <w:sz w:val="24"/>
                <w:szCs w:val="24"/>
              </w:rPr>
            </w:pPr>
            <w:r w:rsidRPr="00FE5D2A">
              <w:rPr>
                <w:rFonts w:ascii="Garamond" w:eastAsiaTheme="minorEastAsia" w:hAnsi="Garamond" w:cs="Times New Roman"/>
                <w:b/>
                <w:sz w:val="24"/>
                <w:szCs w:val="24"/>
              </w:rPr>
              <w:t>Veprimtaritë për të cilat subjekti kërkon të licencohet:</w:t>
            </w:r>
          </w:p>
          <w:p w14:paraId="72B3D8F1" w14:textId="77777777" w:rsidR="000C5739" w:rsidRPr="00FE5D2A" w:rsidRDefault="000C5739" w:rsidP="00E278D1">
            <w:pPr>
              <w:spacing w:after="0" w:line="240" w:lineRule="auto"/>
              <w:jc w:val="both"/>
              <w:rPr>
                <w:rFonts w:ascii="Garamond" w:eastAsiaTheme="minorEastAsia" w:hAnsi="Garamond" w:cs="Times New Roman"/>
                <w:sz w:val="24"/>
                <w:szCs w:val="24"/>
              </w:rPr>
            </w:pPr>
            <w:r w:rsidRPr="00FE5D2A">
              <w:rPr>
                <w:rFonts w:ascii="Garamond" w:eastAsiaTheme="minorEastAsia" w:hAnsi="Garamond" w:cs="Times New Roman"/>
                <w:sz w:val="24"/>
                <w:szCs w:val="24"/>
              </w:rPr>
              <w:t>1.</w:t>
            </w:r>
          </w:p>
          <w:p w14:paraId="72B3D8F2" w14:textId="77777777" w:rsidR="000C5739" w:rsidRPr="00FE5D2A" w:rsidRDefault="000C5739" w:rsidP="00E278D1">
            <w:pPr>
              <w:spacing w:after="0" w:line="240" w:lineRule="auto"/>
              <w:jc w:val="both"/>
              <w:rPr>
                <w:rFonts w:ascii="Garamond" w:eastAsiaTheme="minorEastAsia" w:hAnsi="Garamond" w:cs="Times New Roman"/>
                <w:sz w:val="24"/>
                <w:szCs w:val="24"/>
              </w:rPr>
            </w:pPr>
            <w:r w:rsidRPr="00FE5D2A">
              <w:rPr>
                <w:rFonts w:ascii="Garamond" w:eastAsiaTheme="minorEastAsia" w:hAnsi="Garamond" w:cs="Times New Roman"/>
                <w:sz w:val="24"/>
                <w:szCs w:val="24"/>
              </w:rPr>
              <w:t>2.</w:t>
            </w:r>
          </w:p>
          <w:p w14:paraId="72B3D8F3" w14:textId="77777777" w:rsidR="000C5739" w:rsidRPr="00FE5D2A" w:rsidRDefault="000C5739" w:rsidP="00E278D1">
            <w:pPr>
              <w:spacing w:after="0" w:line="240" w:lineRule="auto"/>
              <w:jc w:val="both"/>
              <w:rPr>
                <w:rFonts w:ascii="Garamond" w:eastAsiaTheme="minorEastAsia" w:hAnsi="Garamond" w:cs="Times New Roman"/>
                <w:sz w:val="24"/>
                <w:szCs w:val="24"/>
              </w:rPr>
            </w:pPr>
            <w:r w:rsidRPr="00FE5D2A">
              <w:rPr>
                <w:rFonts w:ascii="Garamond" w:eastAsiaTheme="minorEastAsia" w:hAnsi="Garamond" w:cs="Times New Roman"/>
                <w:sz w:val="24"/>
                <w:szCs w:val="24"/>
              </w:rPr>
              <w:t>…..</w:t>
            </w:r>
          </w:p>
        </w:tc>
      </w:tr>
    </w:tbl>
    <w:p w14:paraId="72B3D8F5" w14:textId="77777777" w:rsidR="000C5739" w:rsidRPr="00FE5D2A" w:rsidRDefault="000C5739" w:rsidP="00E278D1">
      <w:pPr>
        <w:spacing w:after="0" w:line="240" w:lineRule="auto"/>
        <w:jc w:val="both"/>
        <w:rPr>
          <w:rFonts w:ascii="Garamond" w:hAnsi="Garamond" w:cs="Times New Roman"/>
          <w:sz w:val="24"/>
          <w:szCs w:val="24"/>
        </w:rPr>
      </w:pPr>
    </w:p>
    <w:p w14:paraId="72B3D8F6" w14:textId="62C6756E" w:rsidR="000C5739" w:rsidRPr="00FE5D2A" w:rsidRDefault="00467D87"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si institucion pagesash/</w:t>
      </w:r>
      <w:r w:rsidR="000C5739" w:rsidRPr="00FE5D2A">
        <w:rPr>
          <w:rFonts w:ascii="Garamond" w:eastAsia="Arial Unicode MS" w:hAnsi="Garamond" w:cs="Times New Roman"/>
          <w:bCs/>
          <w:sz w:val="24"/>
          <w:szCs w:val="24"/>
          <w:lang w:eastAsia="hr-HR"/>
        </w:rPr>
        <w:t>i</w:t>
      </w:r>
      <w:r w:rsidRPr="00FE5D2A">
        <w:rPr>
          <w:rFonts w:ascii="Garamond" w:eastAsia="Arial Unicode MS" w:hAnsi="Garamond" w:cs="Times New Roman"/>
          <w:bCs/>
          <w:sz w:val="24"/>
          <w:szCs w:val="24"/>
          <w:lang w:eastAsia="hr-HR"/>
        </w:rPr>
        <w:t>nstitucion i parasë elektronike/</w:t>
      </w:r>
      <w:r w:rsidR="000C5739" w:rsidRPr="00FE5D2A">
        <w:rPr>
          <w:rFonts w:ascii="Garamond" w:eastAsia="Arial Unicode MS" w:hAnsi="Garamond" w:cs="Times New Roman"/>
          <w:bCs/>
          <w:sz w:val="24"/>
          <w:szCs w:val="24"/>
          <w:lang w:eastAsia="hr-HR"/>
        </w:rPr>
        <w:t>për të na regjistruar si ofrues i shërbimeve të pagesave që përfiton nga përjashtimet sipas nenit 28</w:t>
      </w:r>
      <w:r w:rsidRPr="00FE5D2A">
        <w:rPr>
          <w:rFonts w:ascii="Garamond" w:eastAsia="Arial Unicode MS" w:hAnsi="Garamond" w:cs="Times New Roman"/>
          <w:bCs/>
          <w:sz w:val="24"/>
          <w:szCs w:val="24"/>
          <w:lang w:eastAsia="hr-HR"/>
        </w:rPr>
        <w:t>,</w:t>
      </w:r>
      <w:r w:rsidR="000C5739" w:rsidRPr="00FE5D2A">
        <w:rPr>
          <w:rFonts w:ascii="Garamond" w:eastAsia="Arial Unicode MS" w:hAnsi="Garamond" w:cs="Times New Roman"/>
          <w:bCs/>
          <w:sz w:val="24"/>
          <w:szCs w:val="24"/>
          <w:lang w:eastAsia="hr-HR"/>
        </w:rPr>
        <w:t xml:space="preserve"> të ligjit “Për shërbimet e pagesave”</w:t>
      </w:r>
      <w:r w:rsidR="000C5739" w:rsidRPr="00FE5D2A">
        <w:rPr>
          <w:rFonts w:ascii="Garamond" w:hAnsi="Garamond" w:cs="Times New Roman"/>
          <w:sz w:val="24"/>
          <w:szCs w:val="24"/>
        </w:rPr>
        <w:t>.</w:t>
      </w:r>
    </w:p>
    <w:p w14:paraId="72B3D8F7" w14:textId="7293E6AF"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 xml:space="preserve">Në aktivitetin që ne propozojmë të kryejmë, angazhohemi për zbatimin e ligjit </w:t>
      </w:r>
      <w:r w:rsidRPr="00FE5D2A">
        <w:rPr>
          <w:rFonts w:ascii="Garamond" w:eastAsia="Arial Unicode MS" w:hAnsi="Garamond" w:cs="Times New Roman"/>
          <w:bCs/>
          <w:sz w:val="24"/>
          <w:szCs w:val="24"/>
          <w:lang w:eastAsia="hr-HR"/>
        </w:rPr>
        <w:t>“Për shërbimet e pagesave”/</w:t>
      </w:r>
      <w:r w:rsidRPr="00FE5D2A">
        <w:rPr>
          <w:rFonts w:ascii="Garamond" w:hAnsi="Garamond" w:cs="Times New Roman"/>
          <w:sz w:val="24"/>
          <w:szCs w:val="24"/>
        </w:rPr>
        <w:t>“Për bankat në Republikën e Shqipërisë” dhe të legjislacionit shqiptar.</w:t>
      </w:r>
    </w:p>
    <w:p w14:paraId="72B3D8F8" w14:textId="77777777" w:rsidR="000C5739" w:rsidRPr="00FE5D2A" w:rsidRDefault="000C5739" w:rsidP="00E278D1">
      <w:pPr>
        <w:spacing w:after="0" w:line="240" w:lineRule="auto"/>
        <w:jc w:val="both"/>
        <w:outlineLvl w:val="0"/>
        <w:rPr>
          <w:rFonts w:ascii="Garamond" w:hAnsi="Garamond" w:cs="Times New Roman"/>
          <w:sz w:val="24"/>
          <w:szCs w:val="24"/>
        </w:rPr>
      </w:pPr>
    </w:p>
    <w:p w14:paraId="72B3D8F9" w14:textId="47856FF9" w:rsidR="000C5739" w:rsidRPr="00FE5D2A" w:rsidRDefault="000C5739" w:rsidP="00E278D1">
      <w:pPr>
        <w:spacing w:after="0" w:line="240" w:lineRule="auto"/>
        <w:jc w:val="both"/>
        <w:outlineLvl w:val="0"/>
        <w:rPr>
          <w:rFonts w:ascii="Garamond" w:hAnsi="Garamond" w:cs="Times New Roman"/>
          <w:sz w:val="24"/>
          <w:szCs w:val="24"/>
        </w:rPr>
      </w:pPr>
      <w:r w:rsidRPr="00FE5D2A">
        <w:rPr>
          <w:rFonts w:ascii="Garamond" w:hAnsi="Garamond" w:cs="Times New Roman"/>
          <w:sz w:val="24"/>
          <w:szCs w:val="24"/>
        </w:rPr>
        <w:t>Kërkuesit</w:t>
      </w:r>
      <w:r w:rsidR="008F3DFE">
        <w:rPr>
          <w:rFonts w:ascii="Garamond" w:hAnsi="Garamond" w:cs="Times New Roman"/>
          <w:sz w:val="24"/>
          <w:szCs w:val="24"/>
        </w:rPr>
        <w:t>:</w:t>
      </w:r>
    </w:p>
    <w:p w14:paraId="72B3D8FA" w14:textId="77777777"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________________________________________</w:t>
      </w:r>
    </w:p>
    <w:p w14:paraId="72B3D8FB" w14:textId="77777777"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________________________________________</w:t>
      </w:r>
    </w:p>
    <w:p w14:paraId="72B3D8FC" w14:textId="77777777"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________________________________________</w:t>
      </w:r>
    </w:p>
    <w:p w14:paraId="72B3D8FD" w14:textId="77777777" w:rsidR="000C5739" w:rsidRPr="00FE5D2A" w:rsidRDefault="000C5739" w:rsidP="00E278D1">
      <w:pPr>
        <w:spacing w:after="0" w:line="240" w:lineRule="auto"/>
        <w:jc w:val="both"/>
        <w:rPr>
          <w:rFonts w:ascii="Garamond" w:hAnsi="Garamond" w:cs="Times New Roman"/>
          <w:sz w:val="24"/>
          <w:szCs w:val="24"/>
        </w:rPr>
      </w:pPr>
    </w:p>
    <w:p w14:paraId="72B3D8FE" w14:textId="78525511" w:rsidR="000C5739" w:rsidRPr="00FE5D2A" w:rsidRDefault="000C5739" w:rsidP="00E278D1">
      <w:pPr>
        <w:spacing w:after="0" w:line="240" w:lineRule="auto"/>
        <w:jc w:val="both"/>
        <w:rPr>
          <w:rFonts w:ascii="Garamond" w:hAnsi="Garamond" w:cs="Times New Roman"/>
          <w:i/>
          <w:sz w:val="24"/>
          <w:szCs w:val="24"/>
        </w:rPr>
      </w:pPr>
      <w:r w:rsidRPr="00FE5D2A">
        <w:rPr>
          <w:rFonts w:ascii="Garamond" w:hAnsi="Garamond" w:cs="Times New Roman"/>
          <w:i/>
          <w:sz w:val="24"/>
          <w:szCs w:val="24"/>
        </w:rPr>
        <w:t>Shënim</w:t>
      </w:r>
      <w:r w:rsidR="00467D87" w:rsidRPr="00FE5D2A">
        <w:rPr>
          <w:rFonts w:ascii="Garamond" w:hAnsi="Garamond" w:cs="Times New Roman"/>
          <w:i/>
          <w:sz w:val="24"/>
          <w:szCs w:val="24"/>
        </w:rPr>
        <w:t>.</w:t>
      </w:r>
      <w:r w:rsidRPr="00FE5D2A">
        <w:rPr>
          <w:rFonts w:ascii="Garamond" w:hAnsi="Garamond" w:cs="Times New Roman"/>
          <w:i/>
          <w:sz w:val="24"/>
          <w:szCs w:val="24"/>
        </w:rPr>
        <w:t xml:space="preserve"> Kërkesa e shoqëruar me dokumentet dhe me formularët e kërkuar</w:t>
      </w:r>
      <w:r w:rsidR="00467D87" w:rsidRPr="00FE5D2A">
        <w:rPr>
          <w:rFonts w:ascii="Garamond" w:hAnsi="Garamond" w:cs="Times New Roman"/>
          <w:i/>
          <w:sz w:val="24"/>
          <w:szCs w:val="24"/>
        </w:rPr>
        <w:t>,</w:t>
      </w:r>
      <w:r w:rsidRPr="00FE5D2A">
        <w:rPr>
          <w:rFonts w:ascii="Garamond" w:hAnsi="Garamond" w:cs="Times New Roman"/>
          <w:i/>
          <w:sz w:val="24"/>
          <w:szCs w:val="24"/>
        </w:rPr>
        <w:t xml:space="preserve"> në mbështetje të kësaj rregulloreje</w:t>
      </w:r>
      <w:r w:rsidR="00467D87" w:rsidRPr="00FE5D2A">
        <w:rPr>
          <w:rFonts w:ascii="Garamond" w:hAnsi="Garamond" w:cs="Times New Roman"/>
          <w:i/>
          <w:sz w:val="24"/>
          <w:szCs w:val="24"/>
        </w:rPr>
        <w:t>,</w:t>
      </w:r>
      <w:r w:rsidRPr="00FE5D2A">
        <w:rPr>
          <w:rFonts w:ascii="Garamond" w:hAnsi="Garamond" w:cs="Times New Roman"/>
          <w:i/>
          <w:sz w:val="24"/>
          <w:szCs w:val="24"/>
        </w:rPr>
        <w:t xml:space="preserve"> dërgohen në adresën e mëposhtme:</w:t>
      </w:r>
    </w:p>
    <w:p w14:paraId="72B3D8FF" w14:textId="142B0A65" w:rsidR="000C5739" w:rsidRPr="00FE5D2A" w:rsidRDefault="008F3DFE" w:rsidP="00E278D1">
      <w:pPr>
        <w:spacing w:after="0" w:line="240" w:lineRule="auto"/>
        <w:jc w:val="both"/>
        <w:rPr>
          <w:rFonts w:ascii="Garamond" w:hAnsi="Garamond" w:cs="Times New Roman"/>
          <w:sz w:val="24"/>
          <w:szCs w:val="24"/>
        </w:rPr>
      </w:pPr>
      <w:r>
        <w:rPr>
          <w:rFonts w:ascii="Garamond" w:hAnsi="Garamond" w:cs="Times New Roman"/>
          <w:sz w:val="24"/>
          <w:szCs w:val="24"/>
        </w:rPr>
        <w:t xml:space="preserve"> </w:t>
      </w:r>
    </w:p>
    <w:p w14:paraId="72B3D900" w14:textId="77777777" w:rsidR="000C5739" w:rsidRPr="00FE5D2A" w:rsidRDefault="000C5739" w:rsidP="008F3DFE">
      <w:pPr>
        <w:spacing w:after="0" w:line="240" w:lineRule="auto"/>
        <w:jc w:val="center"/>
        <w:outlineLvl w:val="0"/>
        <w:rPr>
          <w:rFonts w:ascii="Garamond" w:hAnsi="Garamond" w:cs="Times New Roman"/>
          <w:b/>
          <w:bCs/>
          <w:i/>
          <w:sz w:val="24"/>
          <w:szCs w:val="24"/>
        </w:rPr>
      </w:pPr>
      <w:r w:rsidRPr="00FE5D2A">
        <w:rPr>
          <w:rFonts w:ascii="Garamond" w:hAnsi="Garamond" w:cs="Times New Roman"/>
          <w:b/>
          <w:bCs/>
          <w:i/>
          <w:sz w:val="24"/>
          <w:szCs w:val="24"/>
        </w:rPr>
        <w:t>Departamenti i Mbikëqyrjes</w:t>
      </w:r>
    </w:p>
    <w:p w14:paraId="72B3D901" w14:textId="69BE41B1" w:rsidR="000C5739" w:rsidRPr="00FE5D2A" w:rsidRDefault="000C5739" w:rsidP="008F3DFE">
      <w:pPr>
        <w:spacing w:after="0" w:line="240" w:lineRule="auto"/>
        <w:jc w:val="center"/>
        <w:outlineLvl w:val="0"/>
        <w:rPr>
          <w:rFonts w:ascii="Garamond" w:hAnsi="Garamond" w:cs="Times New Roman"/>
          <w:b/>
          <w:bCs/>
          <w:i/>
          <w:sz w:val="24"/>
          <w:szCs w:val="24"/>
        </w:rPr>
      </w:pPr>
      <w:r w:rsidRPr="00FE5D2A">
        <w:rPr>
          <w:rFonts w:ascii="Garamond" w:hAnsi="Garamond" w:cs="Times New Roman"/>
          <w:b/>
          <w:bCs/>
          <w:i/>
          <w:sz w:val="24"/>
          <w:szCs w:val="24"/>
        </w:rPr>
        <w:t>Banka e Shqipërisë</w:t>
      </w:r>
    </w:p>
    <w:p w14:paraId="72B3D902" w14:textId="2F1F3BAB" w:rsidR="000C5739" w:rsidRPr="00FE5D2A" w:rsidRDefault="000C5739" w:rsidP="008F3DFE">
      <w:pPr>
        <w:spacing w:after="0" w:line="240" w:lineRule="auto"/>
        <w:jc w:val="center"/>
        <w:outlineLvl w:val="0"/>
        <w:rPr>
          <w:rFonts w:ascii="Garamond" w:hAnsi="Garamond" w:cs="Times New Roman"/>
          <w:b/>
          <w:bCs/>
          <w:i/>
          <w:sz w:val="24"/>
          <w:szCs w:val="24"/>
        </w:rPr>
      </w:pPr>
      <w:r w:rsidRPr="00FE5D2A">
        <w:rPr>
          <w:rFonts w:ascii="Garamond" w:hAnsi="Garamond" w:cs="Times New Roman"/>
          <w:b/>
          <w:bCs/>
          <w:i/>
          <w:sz w:val="24"/>
          <w:szCs w:val="24"/>
        </w:rPr>
        <w:t xml:space="preserve">Sheshi “Skënderbej”, </w:t>
      </w:r>
      <w:r w:rsidR="00467D87" w:rsidRPr="00FE5D2A">
        <w:rPr>
          <w:rFonts w:ascii="Garamond" w:hAnsi="Garamond" w:cs="Times New Roman"/>
          <w:b/>
          <w:bCs/>
          <w:i/>
          <w:sz w:val="24"/>
          <w:szCs w:val="24"/>
        </w:rPr>
        <w:t>n</w:t>
      </w:r>
      <w:r w:rsidRPr="00FE5D2A">
        <w:rPr>
          <w:rFonts w:ascii="Garamond" w:hAnsi="Garamond" w:cs="Times New Roman"/>
          <w:b/>
          <w:bCs/>
          <w:i/>
          <w:sz w:val="24"/>
          <w:szCs w:val="24"/>
        </w:rPr>
        <w:t>r.</w:t>
      </w:r>
      <w:r w:rsidR="00467D87" w:rsidRPr="00FE5D2A">
        <w:rPr>
          <w:rFonts w:ascii="Garamond" w:hAnsi="Garamond" w:cs="Times New Roman"/>
          <w:b/>
          <w:bCs/>
          <w:i/>
          <w:sz w:val="24"/>
          <w:szCs w:val="24"/>
        </w:rPr>
        <w:t xml:space="preserve"> </w:t>
      </w:r>
      <w:r w:rsidRPr="00FE5D2A">
        <w:rPr>
          <w:rFonts w:ascii="Garamond" w:hAnsi="Garamond" w:cs="Times New Roman"/>
          <w:b/>
          <w:bCs/>
          <w:i/>
          <w:sz w:val="24"/>
          <w:szCs w:val="24"/>
        </w:rPr>
        <w:t>1</w:t>
      </w:r>
    </w:p>
    <w:p w14:paraId="72B3D903" w14:textId="41C89072" w:rsidR="000C5739" w:rsidRPr="00FE5D2A" w:rsidRDefault="00467D87" w:rsidP="008F3DFE">
      <w:pPr>
        <w:spacing w:after="0" w:line="240" w:lineRule="auto"/>
        <w:jc w:val="center"/>
        <w:outlineLvl w:val="0"/>
        <w:rPr>
          <w:rFonts w:ascii="Garamond" w:hAnsi="Garamond" w:cs="Times New Roman"/>
          <w:b/>
          <w:bCs/>
          <w:i/>
          <w:sz w:val="24"/>
          <w:szCs w:val="24"/>
        </w:rPr>
      </w:pPr>
      <w:r w:rsidRPr="00FE5D2A">
        <w:rPr>
          <w:rFonts w:ascii="Garamond" w:hAnsi="Garamond" w:cs="Times New Roman"/>
          <w:b/>
          <w:bCs/>
          <w:i/>
          <w:sz w:val="24"/>
          <w:szCs w:val="24"/>
        </w:rPr>
        <w:t>Tiranë, Shqipëri</w:t>
      </w:r>
    </w:p>
    <w:p w14:paraId="1BCB000B"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55CD71BF"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45919EBA"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5A093907"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2EDDB48F"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0A64A4D3"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5213E215"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5FD518A4"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0D1F43B1"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0374974D"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7E832673" w14:textId="77777777" w:rsidR="00E278D1" w:rsidRPr="00FE5D2A" w:rsidRDefault="00E278D1" w:rsidP="00E278D1">
      <w:pPr>
        <w:spacing w:after="0" w:line="240" w:lineRule="auto"/>
        <w:jc w:val="right"/>
        <w:outlineLvl w:val="0"/>
        <w:rPr>
          <w:rFonts w:ascii="Garamond" w:hAnsi="Garamond" w:cs="Times New Roman"/>
          <w:b/>
          <w:sz w:val="24"/>
          <w:szCs w:val="24"/>
          <w:u w:val="single"/>
        </w:rPr>
      </w:pPr>
    </w:p>
    <w:p w14:paraId="72B3D904" w14:textId="465A2C72" w:rsidR="000C5739" w:rsidRPr="00FE5D2A" w:rsidRDefault="000C5739" w:rsidP="00187E91">
      <w:pPr>
        <w:spacing w:after="0" w:line="240" w:lineRule="auto"/>
        <w:jc w:val="right"/>
        <w:outlineLvl w:val="0"/>
        <w:rPr>
          <w:rFonts w:ascii="Garamond" w:hAnsi="Garamond" w:cs="Times New Roman"/>
          <w:b/>
          <w:sz w:val="24"/>
          <w:szCs w:val="24"/>
          <w:u w:val="single"/>
        </w:rPr>
      </w:pPr>
      <w:r w:rsidRPr="00FE5D2A">
        <w:rPr>
          <w:rFonts w:ascii="Garamond" w:hAnsi="Garamond" w:cs="Times New Roman"/>
          <w:b/>
          <w:sz w:val="24"/>
          <w:szCs w:val="24"/>
          <w:u w:val="single"/>
        </w:rPr>
        <w:t>FORMULARI NR. 2</w:t>
      </w:r>
    </w:p>
    <w:p w14:paraId="72B3D905" w14:textId="77777777" w:rsidR="000C5739" w:rsidRPr="00FE5D2A" w:rsidRDefault="000C5739" w:rsidP="00E278D1">
      <w:pPr>
        <w:spacing w:after="0" w:line="240" w:lineRule="auto"/>
        <w:jc w:val="both"/>
        <w:rPr>
          <w:rFonts w:ascii="Garamond" w:hAnsi="Garamond" w:cs="Times New Roman"/>
          <w:b/>
          <w:sz w:val="24"/>
          <w:szCs w:val="24"/>
        </w:rPr>
      </w:pPr>
    </w:p>
    <w:p w14:paraId="72B3D906" w14:textId="77777777" w:rsidR="000C5739" w:rsidRPr="00FE5D2A" w:rsidRDefault="000C5739" w:rsidP="00E278D1">
      <w:pPr>
        <w:spacing w:after="0" w:line="240" w:lineRule="auto"/>
        <w:jc w:val="both"/>
        <w:rPr>
          <w:rFonts w:ascii="Garamond" w:hAnsi="Garamond" w:cs="Times New Roman"/>
          <w:sz w:val="24"/>
          <w:szCs w:val="24"/>
        </w:rPr>
      </w:pPr>
    </w:p>
    <w:p w14:paraId="72B3D907" w14:textId="77777777" w:rsidR="000C5739" w:rsidRPr="008F7548" w:rsidRDefault="000C5739" w:rsidP="00E278D1">
      <w:pPr>
        <w:spacing w:after="0" w:line="240" w:lineRule="auto"/>
        <w:jc w:val="center"/>
        <w:outlineLvl w:val="0"/>
        <w:rPr>
          <w:rFonts w:ascii="Garamond" w:hAnsi="Garamond" w:cs="Times New Roman"/>
          <w:bCs/>
          <w:sz w:val="24"/>
          <w:szCs w:val="24"/>
        </w:rPr>
      </w:pPr>
      <w:r w:rsidRPr="008F7548">
        <w:rPr>
          <w:rFonts w:ascii="Garamond" w:hAnsi="Garamond" w:cs="Times New Roman"/>
          <w:bCs/>
          <w:sz w:val="24"/>
          <w:szCs w:val="24"/>
        </w:rPr>
        <w:t>VENDIMI</w:t>
      </w:r>
    </w:p>
    <w:p w14:paraId="72B3D908" w14:textId="3F37CADC" w:rsidR="000C5739" w:rsidRPr="008F7548" w:rsidRDefault="000C5739" w:rsidP="00E278D1">
      <w:pPr>
        <w:spacing w:after="0" w:line="240" w:lineRule="auto"/>
        <w:jc w:val="center"/>
        <w:rPr>
          <w:rFonts w:ascii="Garamond" w:hAnsi="Garamond" w:cs="Times New Roman"/>
          <w:bCs/>
          <w:sz w:val="24"/>
          <w:szCs w:val="24"/>
        </w:rPr>
      </w:pPr>
      <w:r w:rsidRPr="008F7548">
        <w:rPr>
          <w:rFonts w:ascii="Garamond" w:hAnsi="Garamond" w:cs="Times New Roman"/>
          <w:bCs/>
          <w:sz w:val="24"/>
          <w:szCs w:val="24"/>
        </w:rPr>
        <w:t xml:space="preserve">I </w:t>
      </w:r>
      <w:r w:rsidR="008F3DFE" w:rsidRPr="008F7548">
        <w:rPr>
          <w:rFonts w:ascii="Garamond" w:hAnsi="Garamond" w:cs="Times New Roman"/>
          <w:bCs/>
          <w:sz w:val="24"/>
          <w:szCs w:val="24"/>
        </w:rPr>
        <w:t>________________________</w:t>
      </w:r>
    </w:p>
    <w:p w14:paraId="72B3D909" w14:textId="77777777" w:rsidR="000C5739" w:rsidRPr="008F7548" w:rsidRDefault="000C5739" w:rsidP="00E278D1">
      <w:pPr>
        <w:spacing w:after="0" w:line="240" w:lineRule="auto"/>
        <w:jc w:val="center"/>
        <w:rPr>
          <w:rFonts w:ascii="Garamond" w:hAnsi="Garamond" w:cs="Times New Roman"/>
          <w:bCs/>
          <w:sz w:val="24"/>
          <w:szCs w:val="24"/>
          <w:vertAlign w:val="superscript"/>
        </w:rPr>
      </w:pPr>
      <w:r w:rsidRPr="008F7548">
        <w:rPr>
          <w:rFonts w:ascii="Garamond" w:hAnsi="Garamond" w:cs="Times New Roman"/>
          <w:bCs/>
          <w:sz w:val="24"/>
          <w:szCs w:val="24"/>
          <w:vertAlign w:val="superscript"/>
        </w:rPr>
        <w:t>(ORGANIT VENDIMMARRËS)</w:t>
      </w:r>
    </w:p>
    <w:p w14:paraId="72B3D90A" w14:textId="77777777" w:rsidR="000C5739" w:rsidRPr="00FE5D2A" w:rsidRDefault="000C5739" w:rsidP="00E278D1">
      <w:pPr>
        <w:spacing w:after="0" w:line="240" w:lineRule="auto"/>
        <w:jc w:val="center"/>
        <w:rPr>
          <w:rFonts w:ascii="Garamond" w:hAnsi="Garamond" w:cs="Times New Roman"/>
          <w:b/>
          <w:bCs/>
          <w:sz w:val="24"/>
          <w:szCs w:val="24"/>
        </w:rPr>
      </w:pPr>
      <w:r w:rsidRPr="008F7548">
        <w:rPr>
          <w:rFonts w:ascii="Garamond" w:hAnsi="Garamond" w:cs="Times New Roman"/>
          <w:bCs/>
          <w:sz w:val="24"/>
          <w:szCs w:val="24"/>
        </w:rPr>
        <w:t>PËR CAKTIMIN E PËRFAQËSUESVE</w:t>
      </w:r>
    </w:p>
    <w:p w14:paraId="72B3D90B" w14:textId="77777777" w:rsidR="000C5739" w:rsidRPr="00FE5D2A" w:rsidRDefault="000C5739" w:rsidP="00E278D1">
      <w:pPr>
        <w:spacing w:after="0" w:line="240" w:lineRule="auto"/>
        <w:jc w:val="both"/>
        <w:rPr>
          <w:rFonts w:ascii="Garamond" w:hAnsi="Garamond" w:cs="Times New Roman"/>
          <w:sz w:val="24"/>
          <w:szCs w:val="24"/>
        </w:rPr>
      </w:pPr>
    </w:p>
    <w:p w14:paraId="72B3D90C" w14:textId="281F8BD6" w:rsidR="000C5739" w:rsidRPr="00FE5D2A" w:rsidRDefault="008F7548" w:rsidP="00E278D1">
      <w:pPr>
        <w:spacing w:after="0" w:line="240" w:lineRule="auto"/>
        <w:jc w:val="both"/>
        <w:rPr>
          <w:rFonts w:ascii="Garamond" w:hAnsi="Garamond" w:cs="Times New Roman"/>
          <w:sz w:val="24"/>
          <w:szCs w:val="24"/>
        </w:rPr>
      </w:pPr>
      <w:r>
        <w:rPr>
          <w:rFonts w:ascii="Garamond" w:hAnsi="Garamond" w:cs="Times New Roman"/>
          <w:sz w:val="24"/>
          <w:szCs w:val="24"/>
        </w:rPr>
        <w:t>________________________</w:t>
      </w:r>
      <w:r w:rsidR="000C5739" w:rsidRPr="00FE5D2A">
        <w:rPr>
          <w:rFonts w:ascii="Garamond" w:hAnsi="Garamond" w:cs="Times New Roman"/>
          <w:sz w:val="24"/>
          <w:szCs w:val="24"/>
        </w:rPr>
        <w:t xml:space="preserve"> (</w:t>
      </w:r>
      <w:r w:rsidR="00467D87" w:rsidRPr="00FE5D2A">
        <w:rPr>
          <w:rFonts w:ascii="Garamond" w:hAnsi="Garamond" w:cs="Times New Roman"/>
          <w:sz w:val="24"/>
          <w:szCs w:val="24"/>
        </w:rPr>
        <w:t>o</w:t>
      </w:r>
      <w:r w:rsidR="000C5739" w:rsidRPr="00FE5D2A">
        <w:rPr>
          <w:rFonts w:ascii="Garamond" w:hAnsi="Garamond" w:cs="Times New Roman"/>
          <w:sz w:val="24"/>
          <w:szCs w:val="24"/>
        </w:rPr>
        <w:t xml:space="preserve">rgani vendimmarrës) vërteton që, me sa dimë e besojmë, informacioni i paraqitur në këtë kërkesë është i vërtetë dhe i plotë. Për më tepër, </w:t>
      </w:r>
      <w:r w:rsidR="008F3DFE">
        <w:rPr>
          <w:rFonts w:ascii="Garamond" w:hAnsi="Garamond" w:cs="Times New Roman"/>
          <w:sz w:val="24"/>
          <w:szCs w:val="24"/>
        </w:rPr>
        <w:t>______________</w:t>
      </w:r>
      <w:r w:rsidR="000C5739" w:rsidRPr="00FE5D2A">
        <w:rPr>
          <w:rFonts w:ascii="Garamond" w:hAnsi="Garamond" w:cs="Times New Roman"/>
          <w:sz w:val="24"/>
          <w:szCs w:val="24"/>
        </w:rPr>
        <w:t xml:space="preserve"> (organi vendimmarrës) emëron dhe përcakton si përfaqësues:</w:t>
      </w:r>
    </w:p>
    <w:p w14:paraId="72B3D90D" w14:textId="77777777" w:rsidR="000C5739" w:rsidRPr="00FE5D2A" w:rsidRDefault="000C5739" w:rsidP="00E278D1">
      <w:pPr>
        <w:spacing w:after="0" w:line="240" w:lineRule="auto"/>
        <w:jc w:val="both"/>
        <w:rPr>
          <w:rFonts w:ascii="Garamond" w:hAnsi="Garamond" w:cs="Times New Roman"/>
          <w:sz w:val="24"/>
          <w:szCs w:val="24"/>
        </w:rPr>
      </w:pPr>
    </w:p>
    <w:p w14:paraId="72B3D90E" w14:textId="77777777"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___________________________________________________________</w:t>
      </w:r>
    </w:p>
    <w:p w14:paraId="72B3D90F" w14:textId="23BF930E" w:rsidR="000C5739" w:rsidRPr="00FE5D2A" w:rsidRDefault="008F3DFE" w:rsidP="00E278D1">
      <w:pPr>
        <w:spacing w:after="0" w:line="240" w:lineRule="auto"/>
        <w:jc w:val="both"/>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w:t>
      </w:r>
      <w:r>
        <w:rPr>
          <w:rFonts w:ascii="Garamond" w:hAnsi="Garamond" w:cs="Times New Roman"/>
          <w:sz w:val="24"/>
          <w:szCs w:val="24"/>
        </w:rPr>
        <w:t>e</w:t>
      </w:r>
      <w:r w:rsidR="000C5739" w:rsidRPr="00FE5D2A">
        <w:rPr>
          <w:rFonts w:ascii="Garamond" w:hAnsi="Garamond" w:cs="Times New Roman"/>
          <w:sz w:val="24"/>
          <w:szCs w:val="24"/>
        </w:rPr>
        <w:t>mri)</w:t>
      </w:r>
      <w:r>
        <w:rPr>
          <w:rFonts w:ascii="Garamond" w:hAnsi="Garamond" w:cs="Times New Roman"/>
          <w:sz w:val="24"/>
          <w:szCs w:val="24"/>
        </w:rPr>
        <w:t xml:space="preserve">                             </w:t>
      </w:r>
      <w:r w:rsidR="000C5739" w:rsidRPr="00FE5D2A">
        <w:rPr>
          <w:rFonts w:ascii="Garamond" w:hAnsi="Garamond" w:cs="Times New Roman"/>
          <w:sz w:val="24"/>
          <w:szCs w:val="24"/>
        </w:rPr>
        <w:t>(</w:t>
      </w:r>
      <w:r w:rsidR="00187E91" w:rsidRPr="00FE5D2A">
        <w:rPr>
          <w:rFonts w:ascii="Garamond" w:hAnsi="Garamond" w:cs="Times New Roman"/>
          <w:sz w:val="24"/>
          <w:szCs w:val="24"/>
        </w:rPr>
        <w:t>a</w:t>
      </w:r>
      <w:r w:rsidR="000C5739" w:rsidRPr="00FE5D2A">
        <w:rPr>
          <w:rFonts w:ascii="Garamond" w:hAnsi="Garamond" w:cs="Times New Roman"/>
          <w:sz w:val="24"/>
          <w:szCs w:val="24"/>
        </w:rPr>
        <w:t>t</w:t>
      </w:r>
      <w:r w:rsidR="008F7548">
        <w:rPr>
          <w:rFonts w:ascii="Garamond" w:hAnsi="Garamond" w:cs="Times New Roman"/>
          <w:sz w:val="24"/>
          <w:szCs w:val="24"/>
        </w:rPr>
        <w:t>ësia</w:t>
      </w:r>
      <w:r w:rsidR="000C5739" w:rsidRPr="00FE5D2A">
        <w:rPr>
          <w:rFonts w:ascii="Garamond" w:hAnsi="Garamond" w:cs="Times New Roman"/>
          <w:sz w:val="24"/>
          <w:szCs w:val="24"/>
        </w:rPr>
        <w:t>)</w:t>
      </w:r>
      <w:r>
        <w:rPr>
          <w:rFonts w:ascii="Garamond" w:hAnsi="Garamond" w:cs="Times New Roman"/>
          <w:sz w:val="24"/>
          <w:szCs w:val="24"/>
        </w:rPr>
        <w:t xml:space="preserve">                        </w:t>
      </w:r>
      <w:r w:rsidR="000C5739" w:rsidRPr="00FE5D2A">
        <w:rPr>
          <w:rFonts w:ascii="Garamond" w:hAnsi="Garamond" w:cs="Times New Roman"/>
          <w:sz w:val="24"/>
          <w:szCs w:val="24"/>
        </w:rPr>
        <w:t>(</w:t>
      </w:r>
      <w:r w:rsidR="00187E91" w:rsidRPr="00FE5D2A">
        <w:rPr>
          <w:rFonts w:ascii="Garamond" w:hAnsi="Garamond" w:cs="Times New Roman"/>
          <w:sz w:val="24"/>
          <w:szCs w:val="24"/>
        </w:rPr>
        <w:t>m</w:t>
      </w:r>
      <w:r w:rsidR="000C5739" w:rsidRPr="00FE5D2A">
        <w:rPr>
          <w:rFonts w:ascii="Garamond" w:hAnsi="Garamond" w:cs="Times New Roman"/>
          <w:sz w:val="24"/>
          <w:szCs w:val="24"/>
        </w:rPr>
        <w:t>biemri)</w:t>
      </w:r>
    </w:p>
    <w:p w14:paraId="72B3D911" w14:textId="77777777" w:rsidR="000C5739" w:rsidRPr="00FE5D2A" w:rsidRDefault="000C5739" w:rsidP="00E278D1">
      <w:pPr>
        <w:spacing w:after="0" w:line="240" w:lineRule="auto"/>
        <w:jc w:val="both"/>
        <w:rPr>
          <w:rFonts w:ascii="Garamond" w:hAnsi="Garamond" w:cs="Times New Roman"/>
          <w:sz w:val="24"/>
          <w:szCs w:val="24"/>
        </w:rPr>
      </w:pPr>
    </w:p>
    <w:p w14:paraId="72B3D912" w14:textId="77777777"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Adresa: __________________________________________________________</w:t>
      </w:r>
    </w:p>
    <w:p w14:paraId="72B3D913" w14:textId="51A776DE" w:rsidR="000C5739" w:rsidRPr="00FE5D2A" w:rsidRDefault="000C5739" w:rsidP="008F3DFE">
      <w:pPr>
        <w:spacing w:after="0" w:line="240" w:lineRule="auto"/>
        <w:jc w:val="center"/>
        <w:rPr>
          <w:rFonts w:ascii="Garamond" w:hAnsi="Garamond" w:cs="Times New Roman"/>
          <w:sz w:val="24"/>
          <w:szCs w:val="24"/>
        </w:rPr>
      </w:pPr>
      <w:r w:rsidRPr="00FE5D2A">
        <w:rPr>
          <w:rFonts w:ascii="Garamond" w:hAnsi="Garamond" w:cs="Times New Roman"/>
          <w:sz w:val="24"/>
          <w:szCs w:val="24"/>
        </w:rPr>
        <w:t>(</w:t>
      </w:r>
      <w:r w:rsidR="00467D87" w:rsidRPr="00FE5D2A">
        <w:rPr>
          <w:rFonts w:ascii="Garamond" w:hAnsi="Garamond" w:cs="Times New Roman"/>
          <w:sz w:val="24"/>
          <w:szCs w:val="24"/>
        </w:rPr>
        <w:t>rruga, numri)</w:t>
      </w:r>
      <w:r w:rsidR="008F3DFE">
        <w:rPr>
          <w:rFonts w:ascii="Garamond" w:hAnsi="Garamond" w:cs="Times New Roman"/>
          <w:sz w:val="24"/>
          <w:szCs w:val="24"/>
        </w:rPr>
        <w:t xml:space="preserve">                      </w:t>
      </w:r>
      <w:r w:rsidR="008F7548">
        <w:rPr>
          <w:rFonts w:ascii="Garamond" w:hAnsi="Garamond" w:cs="Times New Roman"/>
          <w:sz w:val="24"/>
          <w:szCs w:val="24"/>
        </w:rPr>
        <w:t>(qyteti</w:t>
      </w:r>
      <w:r w:rsidR="00467D87" w:rsidRPr="00FE5D2A">
        <w:rPr>
          <w:rFonts w:ascii="Garamond" w:hAnsi="Garamond" w:cs="Times New Roman"/>
          <w:sz w:val="24"/>
          <w:szCs w:val="24"/>
        </w:rPr>
        <w:t>)</w:t>
      </w:r>
      <w:r w:rsidR="008F3DFE">
        <w:rPr>
          <w:rFonts w:ascii="Garamond" w:hAnsi="Garamond" w:cs="Times New Roman"/>
          <w:sz w:val="24"/>
          <w:szCs w:val="24"/>
        </w:rPr>
        <w:t xml:space="preserve"> </w:t>
      </w:r>
      <w:r w:rsidR="00467D87" w:rsidRPr="00FE5D2A">
        <w:rPr>
          <w:rFonts w:ascii="Garamond" w:hAnsi="Garamond" w:cs="Times New Roman"/>
          <w:sz w:val="24"/>
          <w:szCs w:val="24"/>
        </w:rPr>
        <w:t>(shteti</w:t>
      </w:r>
      <w:r w:rsidRPr="00FE5D2A">
        <w:rPr>
          <w:rFonts w:ascii="Garamond" w:hAnsi="Garamond" w:cs="Times New Roman"/>
          <w:sz w:val="24"/>
          <w:szCs w:val="24"/>
        </w:rPr>
        <w:t>)</w:t>
      </w:r>
    </w:p>
    <w:p w14:paraId="72B3D914" w14:textId="77777777" w:rsidR="000C5739" w:rsidRPr="00FE5D2A" w:rsidRDefault="000C5739" w:rsidP="00E278D1">
      <w:pPr>
        <w:spacing w:after="0" w:line="240" w:lineRule="auto"/>
        <w:jc w:val="both"/>
        <w:rPr>
          <w:rFonts w:ascii="Garamond" w:hAnsi="Garamond" w:cs="Times New Roman"/>
          <w:sz w:val="24"/>
          <w:szCs w:val="24"/>
        </w:rPr>
      </w:pPr>
    </w:p>
    <w:p w14:paraId="72B3D915" w14:textId="77777777" w:rsidR="000C5739" w:rsidRPr="00FE5D2A" w:rsidRDefault="000C5739" w:rsidP="00E278D1">
      <w:pPr>
        <w:spacing w:after="0" w:line="240" w:lineRule="auto"/>
        <w:jc w:val="both"/>
        <w:rPr>
          <w:rFonts w:ascii="Garamond" w:hAnsi="Garamond" w:cs="Times New Roman"/>
          <w:sz w:val="24"/>
          <w:szCs w:val="24"/>
        </w:rPr>
      </w:pPr>
    </w:p>
    <w:p w14:paraId="58DBF1FF" w14:textId="616CD3A8" w:rsidR="00467D87"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___________________</w:t>
      </w:r>
      <w:r w:rsidR="008F3DFE">
        <w:rPr>
          <w:rFonts w:ascii="Garamond" w:hAnsi="Garamond" w:cs="Times New Roman"/>
          <w:sz w:val="24"/>
          <w:szCs w:val="24"/>
        </w:rPr>
        <w:t xml:space="preserve">                                              </w:t>
      </w:r>
      <w:r w:rsidR="00467D87" w:rsidRPr="00FE5D2A">
        <w:rPr>
          <w:rFonts w:ascii="Garamond" w:hAnsi="Garamond" w:cs="Times New Roman"/>
          <w:sz w:val="24"/>
          <w:szCs w:val="24"/>
        </w:rPr>
        <w:t>_________________________</w:t>
      </w:r>
    </w:p>
    <w:p w14:paraId="72B3D917" w14:textId="2700BD75"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w:t>
      </w:r>
      <w:r w:rsidR="00467D87" w:rsidRPr="00FE5D2A">
        <w:rPr>
          <w:rFonts w:ascii="Garamond" w:hAnsi="Garamond" w:cs="Times New Roman"/>
          <w:sz w:val="24"/>
          <w:szCs w:val="24"/>
        </w:rPr>
        <w:t>n</w:t>
      </w:r>
      <w:r w:rsidRPr="00FE5D2A">
        <w:rPr>
          <w:rFonts w:ascii="Garamond" w:hAnsi="Garamond" w:cs="Times New Roman"/>
          <w:sz w:val="24"/>
          <w:szCs w:val="24"/>
        </w:rPr>
        <w:t>umri i telefon</w:t>
      </w:r>
      <w:r w:rsidR="00467D87" w:rsidRPr="00FE5D2A">
        <w:rPr>
          <w:rFonts w:ascii="Garamond" w:hAnsi="Garamond" w:cs="Times New Roman"/>
          <w:sz w:val="24"/>
          <w:szCs w:val="24"/>
        </w:rPr>
        <w:t>it/celularit)</w:t>
      </w:r>
      <w:r w:rsidR="008F3DFE">
        <w:rPr>
          <w:rFonts w:ascii="Garamond" w:hAnsi="Garamond" w:cs="Times New Roman"/>
          <w:sz w:val="24"/>
          <w:szCs w:val="24"/>
        </w:rPr>
        <w:t xml:space="preserve">                                                     </w:t>
      </w:r>
      <w:r w:rsidRPr="00FE5D2A">
        <w:rPr>
          <w:rFonts w:ascii="Garamond" w:hAnsi="Garamond" w:cs="Times New Roman"/>
          <w:sz w:val="24"/>
          <w:szCs w:val="24"/>
        </w:rPr>
        <w:t>(</w:t>
      </w:r>
      <w:r w:rsidR="00187E91" w:rsidRPr="00FE5D2A">
        <w:rPr>
          <w:rFonts w:ascii="Garamond" w:hAnsi="Garamond" w:cs="Times New Roman"/>
          <w:sz w:val="24"/>
          <w:szCs w:val="24"/>
        </w:rPr>
        <w:t>a</w:t>
      </w:r>
      <w:r w:rsidRPr="00FE5D2A">
        <w:rPr>
          <w:rFonts w:ascii="Garamond" w:hAnsi="Garamond" w:cs="Times New Roman"/>
          <w:sz w:val="24"/>
          <w:szCs w:val="24"/>
        </w:rPr>
        <w:t xml:space="preserve">dresa e </w:t>
      </w:r>
      <w:r w:rsidRPr="00FE5D2A">
        <w:rPr>
          <w:rFonts w:ascii="Garamond" w:hAnsi="Garamond" w:cs="Times New Roman"/>
          <w:i/>
          <w:sz w:val="24"/>
          <w:szCs w:val="24"/>
        </w:rPr>
        <w:t>email</w:t>
      </w:r>
      <w:r w:rsidR="00467D87" w:rsidRPr="00FE5D2A">
        <w:rPr>
          <w:rFonts w:ascii="Garamond" w:hAnsi="Garamond" w:cs="Times New Roman"/>
          <w:sz w:val="24"/>
          <w:szCs w:val="24"/>
        </w:rPr>
        <w:t>-it</w:t>
      </w:r>
      <w:r w:rsidRPr="00FE5D2A">
        <w:rPr>
          <w:rFonts w:ascii="Garamond" w:hAnsi="Garamond" w:cs="Times New Roman"/>
          <w:sz w:val="24"/>
          <w:szCs w:val="24"/>
        </w:rPr>
        <w:t>)</w:t>
      </w:r>
    </w:p>
    <w:p w14:paraId="72B3D918" w14:textId="77777777" w:rsidR="000C5739" w:rsidRPr="00FE5D2A" w:rsidRDefault="000C5739" w:rsidP="00E278D1">
      <w:pPr>
        <w:spacing w:after="0" w:line="240" w:lineRule="auto"/>
        <w:jc w:val="both"/>
        <w:rPr>
          <w:rFonts w:ascii="Garamond" w:hAnsi="Garamond" w:cs="Times New Roman"/>
          <w:sz w:val="24"/>
          <w:szCs w:val="24"/>
        </w:rPr>
      </w:pPr>
    </w:p>
    <w:p w14:paraId="72B3D919" w14:textId="1D36307F"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 xml:space="preserve">Përfaqësuesi i mësipërm është i autorizuar të përfaqësojë subjektin dhe të paraqitet të nënshkruajë para Bankës së Shqipërisë, përveç rasteve kur Banka e Shqipërisë do të kërkojë veprime personale nga anëtarët e </w:t>
      </w:r>
      <w:r w:rsidR="00187E91" w:rsidRPr="00FE5D2A">
        <w:rPr>
          <w:rFonts w:ascii="Garamond" w:hAnsi="Garamond" w:cs="Times New Roman"/>
          <w:sz w:val="24"/>
          <w:szCs w:val="24"/>
        </w:rPr>
        <w:t>________________</w:t>
      </w:r>
      <w:r w:rsidRPr="00FE5D2A">
        <w:rPr>
          <w:rFonts w:ascii="Garamond" w:hAnsi="Garamond" w:cs="Times New Roman"/>
          <w:sz w:val="24"/>
          <w:szCs w:val="24"/>
        </w:rPr>
        <w:t xml:space="preserve"> (organit vendimmarrës). Përfaqësuesi është i autorizuar të bëjë gjithçka të nevojshme, në mënyrë sa më të plotë dhe të përmbushë të gjitha synimet dhe qëllimet</w:t>
      </w:r>
      <w:r w:rsidR="00187E91" w:rsidRPr="00FE5D2A">
        <w:rPr>
          <w:rFonts w:ascii="Garamond" w:hAnsi="Garamond" w:cs="Times New Roman"/>
          <w:sz w:val="24"/>
          <w:szCs w:val="24"/>
        </w:rPr>
        <w:t>,</w:t>
      </w:r>
      <w:r w:rsidRPr="00FE5D2A">
        <w:rPr>
          <w:rFonts w:ascii="Garamond" w:hAnsi="Garamond" w:cs="Times New Roman"/>
          <w:sz w:val="24"/>
          <w:szCs w:val="24"/>
        </w:rPr>
        <w:t xml:space="preserve"> siç do të mund t’i bënte vetë i nënshkruari, nëse do të paraqiste dhe do të merrte personalisht gjithë korrespondencën dhe dokumentet nga Banka e Shqipërisë.</w:t>
      </w:r>
    </w:p>
    <w:p w14:paraId="72B3D91A" w14:textId="77777777" w:rsidR="000C5739" w:rsidRPr="00FE5D2A" w:rsidRDefault="000C5739" w:rsidP="00E278D1">
      <w:pPr>
        <w:spacing w:after="0" w:line="240" w:lineRule="auto"/>
        <w:jc w:val="both"/>
        <w:rPr>
          <w:rFonts w:ascii="Garamond" w:hAnsi="Garamond" w:cs="Times New Roman"/>
          <w:sz w:val="24"/>
          <w:szCs w:val="24"/>
        </w:rPr>
      </w:pPr>
    </w:p>
    <w:p w14:paraId="72B3D91B" w14:textId="34858CC8" w:rsidR="000C5739" w:rsidRPr="00FE5D2A" w:rsidRDefault="000C5739" w:rsidP="00E278D1">
      <w:pPr>
        <w:spacing w:after="0" w:line="240" w:lineRule="auto"/>
        <w:jc w:val="both"/>
        <w:outlineLvl w:val="0"/>
        <w:rPr>
          <w:rFonts w:ascii="Garamond" w:hAnsi="Garamond" w:cs="Times New Roman"/>
          <w:sz w:val="24"/>
          <w:szCs w:val="24"/>
        </w:rPr>
      </w:pPr>
      <w:r w:rsidRPr="00FE5D2A">
        <w:rPr>
          <w:rFonts w:ascii="Garamond" w:hAnsi="Garamond" w:cs="Times New Roman"/>
          <w:sz w:val="24"/>
          <w:szCs w:val="24"/>
        </w:rPr>
        <w:t>Datë _____________,</w:t>
      </w:r>
      <w:r w:rsidR="008F3DFE">
        <w:rPr>
          <w:rFonts w:ascii="Garamond" w:hAnsi="Garamond" w:cs="Times New Roman"/>
          <w:sz w:val="24"/>
          <w:szCs w:val="24"/>
        </w:rPr>
        <w:t xml:space="preserve"> </w:t>
      </w:r>
    </w:p>
    <w:p w14:paraId="72B3D91C" w14:textId="77777777" w:rsidR="000C5739" w:rsidRPr="00FE5D2A" w:rsidRDefault="000C5739" w:rsidP="00E278D1">
      <w:pPr>
        <w:spacing w:after="0" w:line="240" w:lineRule="auto"/>
        <w:jc w:val="both"/>
        <w:rPr>
          <w:rFonts w:ascii="Garamond" w:hAnsi="Garamond" w:cs="Times New Roman"/>
          <w:sz w:val="24"/>
          <w:szCs w:val="24"/>
        </w:rPr>
      </w:pPr>
    </w:p>
    <w:p w14:paraId="42EF43D0" w14:textId="29217C2B" w:rsidR="00187E91" w:rsidRDefault="00187E91" w:rsidP="00E278D1">
      <w:pPr>
        <w:spacing w:after="0" w:line="240" w:lineRule="auto"/>
        <w:jc w:val="both"/>
        <w:rPr>
          <w:rFonts w:ascii="Garamond" w:hAnsi="Garamond" w:cs="Times New Roman"/>
          <w:sz w:val="24"/>
          <w:szCs w:val="24"/>
        </w:rPr>
      </w:pPr>
    </w:p>
    <w:p w14:paraId="0763F03B" w14:textId="77777777" w:rsidR="00440ABA" w:rsidRPr="00FE5D2A" w:rsidRDefault="00440ABA" w:rsidP="00E278D1">
      <w:pPr>
        <w:spacing w:after="0" w:line="240" w:lineRule="auto"/>
        <w:jc w:val="both"/>
        <w:rPr>
          <w:rFonts w:ascii="Garamond" w:hAnsi="Garamond" w:cs="Times New Roman"/>
          <w:sz w:val="24"/>
          <w:szCs w:val="24"/>
        </w:rPr>
      </w:pPr>
    </w:p>
    <w:p w14:paraId="72B3D91E" w14:textId="4E9F5314" w:rsidR="000C5739" w:rsidRPr="00FE5D2A" w:rsidRDefault="000C5739" w:rsidP="00E278D1">
      <w:pPr>
        <w:spacing w:after="0" w:line="240" w:lineRule="auto"/>
        <w:jc w:val="both"/>
        <w:rPr>
          <w:rFonts w:ascii="Garamond" w:hAnsi="Garamond" w:cs="Times New Roman"/>
          <w:sz w:val="24"/>
          <w:szCs w:val="24"/>
        </w:rPr>
      </w:pPr>
      <w:r w:rsidRPr="00FE5D2A">
        <w:rPr>
          <w:rFonts w:ascii="Garamond" w:hAnsi="Garamond" w:cs="Times New Roman"/>
          <w:sz w:val="24"/>
          <w:szCs w:val="24"/>
        </w:rPr>
        <w:t xml:space="preserve"> ___________________________</w:t>
      </w:r>
      <w:r w:rsidR="008F3DFE">
        <w:rPr>
          <w:rFonts w:ascii="Garamond" w:hAnsi="Garamond" w:cs="Times New Roman"/>
          <w:sz w:val="24"/>
          <w:szCs w:val="24"/>
        </w:rPr>
        <w:t xml:space="preserve"> </w:t>
      </w:r>
      <w:r w:rsidR="00440ABA">
        <w:rPr>
          <w:rFonts w:ascii="Garamond" w:hAnsi="Garamond" w:cs="Times New Roman"/>
          <w:sz w:val="24"/>
          <w:szCs w:val="24"/>
        </w:rPr>
        <w:t xml:space="preserve">                          _____________________________</w:t>
      </w:r>
    </w:p>
    <w:p w14:paraId="72B3D91F" w14:textId="14958465" w:rsidR="000C5739" w:rsidRPr="00FE5D2A" w:rsidRDefault="008F3DFE" w:rsidP="00E278D1">
      <w:pPr>
        <w:spacing w:after="0" w:line="240" w:lineRule="auto"/>
        <w:jc w:val="both"/>
        <w:rPr>
          <w:rFonts w:ascii="Garamond" w:hAnsi="Garamond" w:cs="Times New Roman"/>
          <w:sz w:val="24"/>
          <w:szCs w:val="24"/>
        </w:rPr>
      </w:pPr>
      <w:r>
        <w:rPr>
          <w:rFonts w:ascii="Garamond" w:hAnsi="Garamond" w:cs="Times New Roman"/>
          <w:sz w:val="24"/>
          <w:szCs w:val="24"/>
        </w:rPr>
        <w:t xml:space="preserve"> </w:t>
      </w:r>
      <w:r w:rsidR="00440ABA" w:rsidRPr="00440ABA">
        <w:rPr>
          <w:rFonts w:ascii="Garamond" w:hAnsi="Garamond" w:cs="Times New Roman"/>
          <w:sz w:val="24"/>
          <w:szCs w:val="24"/>
        </w:rPr>
        <w:t xml:space="preserve"> (Emri</w:t>
      </w:r>
      <w:r w:rsidR="00440ABA">
        <w:rPr>
          <w:rFonts w:ascii="Garamond" w:hAnsi="Garamond" w:cs="Times New Roman"/>
          <w:sz w:val="24"/>
          <w:szCs w:val="24"/>
        </w:rPr>
        <w:t>,</w:t>
      </w:r>
      <w:r w:rsidR="00440ABA" w:rsidRPr="00440ABA">
        <w:rPr>
          <w:rFonts w:ascii="Garamond" w:hAnsi="Garamond" w:cs="Times New Roman"/>
          <w:sz w:val="24"/>
          <w:szCs w:val="24"/>
        </w:rPr>
        <w:t xml:space="preserve"> mbiemri)                                                                      </w:t>
      </w:r>
      <w:r w:rsidR="00440ABA">
        <w:rPr>
          <w:rFonts w:ascii="Garamond" w:hAnsi="Garamond" w:cs="Times New Roman"/>
          <w:sz w:val="24"/>
          <w:szCs w:val="24"/>
        </w:rPr>
        <w:t xml:space="preserve"> </w:t>
      </w:r>
      <w:r w:rsidR="00440ABA" w:rsidRPr="00440ABA">
        <w:rPr>
          <w:rFonts w:ascii="Garamond" w:hAnsi="Garamond" w:cs="Times New Roman"/>
          <w:sz w:val="24"/>
          <w:szCs w:val="24"/>
        </w:rPr>
        <w:t xml:space="preserve">  (</w:t>
      </w:r>
      <w:r w:rsidR="00440ABA">
        <w:rPr>
          <w:rFonts w:ascii="Garamond" w:hAnsi="Garamond" w:cs="Times New Roman"/>
          <w:sz w:val="24"/>
          <w:szCs w:val="24"/>
        </w:rPr>
        <w:t>n</w:t>
      </w:r>
      <w:r w:rsidR="00440ABA" w:rsidRPr="00440ABA">
        <w:rPr>
          <w:rFonts w:ascii="Garamond" w:hAnsi="Garamond" w:cs="Times New Roman"/>
          <w:sz w:val="24"/>
          <w:szCs w:val="24"/>
        </w:rPr>
        <w:t>ënshkrimi</w:t>
      </w:r>
      <w:r w:rsidR="00440ABA">
        <w:rPr>
          <w:rFonts w:ascii="Garamond" w:hAnsi="Garamond" w:cs="Times New Roman"/>
          <w:sz w:val="24"/>
          <w:szCs w:val="24"/>
        </w:rPr>
        <w:t>)</w:t>
      </w:r>
    </w:p>
    <w:p w14:paraId="72B3D920" w14:textId="77777777" w:rsidR="000C5739" w:rsidRPr="00FE5D2A" w:rsidRDefault="000C5739" w:rsidP="00E278D1">
      <w:pPr>
        <w:spacing w:after="0" w:line="240" w:lineRule="auto"/>
        <w:jc w:val="both"/>
        <w:rPr>
          <w:rFonts w:ascii="Garamond" w:hAnsi="Garamond" w:cs="Times New Roman"/>
          <w:sz w:val="24"/>
          <w:szCs w:val="24"/>
        </w:rPr>
      </w:pPr>
    </w:p>
    <w:p w14:paraId="72B3D921" w14:textId="77777777" w:rsidR="000C5739" w:rsidRPr="00FE5D2A" w:rsidRDefault="000C5739" w:rsidP="00E278D1">
      <w:pPr>
        <w:spacing w:after="0" w:line="240" w:lineRule="auto"/>
        <w:jc w:val="both"/>
        <w:rPr>
          <w:rFonts w:ascii="Garamond" w:hAnsi="Garamond" w:cs="Times New Roman"/>
          <w:sz w:val="24"/>
          <w:szCs w:val="24"/>
        </w:rPr>
      </w:pPr>
    </w:p>
    <w:p w14:paraId="72B3D922" w14:textId="5732D10F" w:rsidR="000C5739" w:rsidRPr="00FE5D2A" w:rsidRDefault="00187E91" w:rsidP="00E278D1">
      <w:pPr>
        <w:spacing w:after="0" w:line="240" w:lineRule="auto"/>
        <w:jc w:val="both"/>
        <w:outlineLvl w:val="0"/>
        <w:rPr>
          <w:rFonts w:ascii="Garamond" w:hAnsi="Garamond" w:cs="Times New Roman"/>
          <w:i/>
          <w:sz w:val="24"/>
          <w:szCs w:val="24"/>
        </w:rPr>
      </w:pPr>
      <w:r w:rsidRPr="00FE5D2A">
        <w:rPr>
          <w:rFonts w:ascii="Garamond" w:hAnsi="Garamond" w:cs="Times New Roman"/>
          <w:i/>
          <w:sz w:val="24"/>
          <w:szCs w:val="24"/>
        </w:rPr>
        <w:t>Shënim.</w:t>
      </w:r>
      <w:r w:rsidR="000C5739" w:rsidRPr="00FE5D2A">
        <w:rPr>
          <w:rFonts w:ascii="Garamond" w:hAnsi="Garamond" w:cs="Times New Roman"/>
          <w:i/>
          <w:sz w:val="24"/>
          <w:szCs w:val="24"/>
        </w:rPr>
        <w:t xml:space="preserve"> Ky formular duhet të vërtetohet nga noteri. </w:t>
      </w:r>
    </w:p>
    <w:p w14:paraId="016C326C"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2ED706B8"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0A297E24"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74D8DA05"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2ADD08B7"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7CA4209B" w14:textId="63908E06" w:rsidR="00E278D1" w:rsidRPr="00FE5D2A" w:rsidRDefault="008B44BD" w:rsidP="00E278D1">
      <w:pPr>
        <w:spacing w:after="0" w:line="240" w:lineRule="auto"/>
        <w:jc w:val="both"/>
        <w:rPr>
          <w:rFonts w:ascii="Times New Roman" w:hAnsi="Times New Roman" w:cs="Times New Roman"/>
          <w:b/>
          <w:sz w:val="24"/>
          <w:szCs w:val="24"/>
          <w:u w:val="single"/>
        </w:rPr>
      </w:pPr>
      <w:r w:rsidRPr="00FE5D2A">
        <w:rPr>
          <w:noProof/>
          <w:lang w:val="en-US"/>
        </w:rPr>
        <w:lastRenderedPageBreak/>
        <w:drawing>
          <wp:inline distT="0" distB="0" distL="0" distR="0" wp14:anchorId="3BA57976" wp14:editId="064F6195">
            <wp:extent cx="5493367" cy="607161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14689" t="17516" r="51274" b="15605"/>
                    <a:stretch/>
                  </pic:blipFill>
                  <pic:spPr bwMode="auto">
                    <a:xfrm>
                      <a:off x="0" y="0"/>
                      <a:ext cx="5491516" cy="6069570"/>
                    </a:xfrm>
                    <a:prstGeom prst="rect">
                      <a:avLst/>
                    </a:prstGeom>
                    <a:ln>
                      <a:noFill/>
                    </a:ln>
                    <a:extLst>
                      <a:ext uri="{53640926-AAD7-44D8-BBD7-CCE9431645EC}">
                        <a14:shadowObscured xmlns:a14="http://schemas.microsoft.com/office/drawing/2010/main"/>
                      </a:ext>
                    </a:extLst>
                  </pic:spPr>
                </pic:pic>
              </a:graphicData>
            </a:graphic>
          </wp:inline>
        </w:drawing>
      </w:r>
    </w:p>
    <w:p w14:paraId="3F83C921"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3DC7C357"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339DBDF8"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458D9302"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3E30D715"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72B81A04" w14:textId="77777777" w:rsidR="00E278D1" w:rsidRPr="00FE5D2A" w:rsidRDefault="00E278D1" w:rsidP="00E278D1">
      <w:pPr>
        <w:spacing w:after="0" w:line="240" w:lineRule="auto"/>
        <w:jc w:val="both"/>
        <w:rPr>
          <w:rFonts w:ascii="Times New Roman" w:hAnsi="Times New Roman" w:cs="Times New Roman"/>
          <w:b/>
          <w:sz w:val="24"/>
          <w:szCs w:val="24"/>
          <w:u w:val="single"/>
        </w:rPr>
      </w:pPr>
    </w:p>
    <w:p w14:paraId="72B3DB18" w14:textId="77777777" w:rsidR="000C5739" w:rsidRPr="00FE5D2A" w:rsidRDefault="000C5739" w:rsidP="008006AA">
      <w:pPr>
        <w:spacing w:after="0" w:line="240" w:lineRule="auto"/>
        <w:jc w:val="right"/>
        <w:rPr>
          <w:rFonts w:ascii="Times New Roman" w:hAnsi="Times New Roman" w:cs="Times New Roman"/>
          <w:sz w:val="24"/>
          <w:szCs w:val="24"/>
        </w:rPr>
      </w:pPr>
    </w:p>
    <w:p w14:paraId="72B3DB19" w14:textId="77777777" w:rsidR="000C5739" w:rsidRPr="00FE5D2A" w:rsidRDefault="000C5739" w:rsidP="008006AA">
      <w:pPr>
        <w:spacing w:after="0" w:line="240" w:lineRule="auto"/>
        <w:jc w:val="right"/>
        <w:rPr>
          <w:rFonts w:ascii="Times New Roman" w:hAnsi="Times New Roman" w:cs="Times New Roman"/>
          <w:sz w:val="24"/>
          <w:szCs w:val="24"/>
        </w:rPr>
      </w:pPr>
    </w:p>
    <w:p w14:paraId="72B3DB1A"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1B"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1C"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1D"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1E"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1F"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0"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F7D20CA" w14:textId="77777777" w:rsidR="008B44BD" w:rsidRPr="00FE5D2A" w:rsidRDefault="008B44BD" w:rsidP="008B44BD">
      <w:r w:rsidRPr="00FE5D2A">
        <w:rPr>
          <w:noProof/>
          <w:lang w:val="en-US"/>
        </w:rPr>
        <w:drawing>
          <wp:inline distT="0" distB="0" distL="0" distR="0" wp14:anchorId="516B0CD4" wp14:editId="12D80BCB">
            <wp:extent cx="5730949" cy="7591647"/>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53742" t="15937" r="13268" b="6371"/>
                    <a:stretch/>
                  </pic:blipFill>
                  <pic:spPr bwMode="auto">
                    <a:xfrm>
                      <a:off x="0" y="0"/>
                      <a:ext cx="5746913" cy="7612794"/>
                    </a:xfrm>
                    <a:prstGeom prst="rect">
                      <a:avLst/>
                    </a:prstGeom>
                    <a:ln>
                      <a:noFill/>
                    </a:ln>
                    <a:extLst>
                      <a:ext uri="{53640926-AAD7-44D8-BBD7-CCE9431645EC}">
                        <a14:shadowObscured xmlns:a14="http://schemas.microsoft.com/office/drawing/2010/main"/>
                      </a:ext>
                    </a:extLst>
                  </pic:spPr>
                </pic:pic>
              </a:graphicData>
            </a:graphic>
          </wp:inline>
        </w:drawing>
      </w:r>
    </w:p>
    <w:p w14:paraId="7E5FDA0B" w14:textId="77777777" w:rsidR="008B44BD" w:rsidRPr="00FE5D2A" w:rsidRDefault="008B44BD" w:rsidP="008B44BD"/>
    <w:p w14:paraId="3E3CD128" w14:textId="77777777" w:rsidR="008B44BD" w:rsidRPr="00FE5D2A" w:rsidRDefault="008B44BD" w:rsidP="008B44BD">
      <w:r w:rsidRPr="00FE5D2A">
        <w:rPr>
          <w:noProof/>
          <w:lang w:val="en-US"/>
        </w:rPr>
        <w:lastRenderedPageBreak/>
        <w:drawing>
          <wp:inline distT="0" distB="0" distL="0" distR="0" wp14:anchorId="05491802" wp14:editId="602AAD1C">
            <wp:extent cx="5717114" cy="754911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15765" t="15604" r="51811" b="8281"/>
                    <a:stretch/>
                  </pic:blipFill>
                  <pic:spPr bwMode="auto">
                    <a:xfrm>
                      <a:off x="0" y="0"/>
                      <a:ext cx="5725081" cy="7559637"/>
                    </a:xfrm>
                    <a:prstGeom prst="rect">
                      <a:avLst/>
                    </a:prstGeom>
                    <a:ln>
                      <a:noFill/>
                    </a:ln>
                    <a:extLst>
                      <a:ext uri="{53640926-AAD7-44D8-BBD7-CCE9431645EC}">
                        <a14:shadowObscured xmlns:a14="http://schemas.microsoft.com/office/drawing/2010/main"/>
                      </a:ext>
                    </a:extLst>
                  </pic:spPr>
                </pic:pic>
              </a:graphicData>
            </a:graphic>
          </wp:inline>
        </w:drawing>
      </w:r>
    </w:p>
    <w:p w14:paraId="3E30BA6E" w14:textId="77777777" w:rsidR="008B44BD" w:rsidRPr="00FE5D2A" w:rsidRDefault="008B44BD" w:rsidP="008B44BD"/>
    <w:p w14:paraId="6E6CF210" w14:textId="77777777" w:rsidR="008B44BD" w:rsidRPr="00FE5D2A" w:rsidRDefault="008B44BD" w:rsidP="008B44BD"/>
    <w:p w14:paraId="648F436D" w14:textId="77777777" w:rsidR="008B44BD" w:rsidRPr="00FE5D2A" w:rsidRDefault="008B44BD" w:rsidP="008B44BD">
      <w:r w:rsidRPr="00FE5D2A">
        <w:rPr>
          <w:noProof/>
          <w:lang w:val="en-US"/>
        </w:rPr>
        <w:lastRenderedPageBreak/>
        <w:drawing>
          <wp:inline distT="0" distB="0" distL="0" distR="0" wp14:anchorId="604007B3" wp14:editId="137459E3">
            <wp:extent cx="5082363" cy="7164295"/>
            <wp:effectExtent l="0" t="0" r="444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18093" t="18790" r="52170" b="6688"/>
                    <a:stretch/>
                  </pic:blipFill>
                  <pic:spPr bwMode="auto">
                    <a:xfrm>
                      <a:off x="0" y="0"/>
                      <a:ext cx="5089447" cy="7174281"/>
                    </a:xfrm>
                    <a:prstGeom prst="rect">
                      <a:avLst/>
                    </a:prstGeom>
                    <a:ln>
                      <a:noFill/>
                    </a:ln>
                    <a:extLst>
                      <a:ext uri="{53640926-AAD7-44D8-BBD7-CCE9431645EC}">
                        <a14:shadowObscured xmlns:a14="http://schemas.microsoft.com/office/drawing/2010/main"/>
                      </a:ext>
                    </a:extLst>
                  </pic:spPr>
                </pic:pic>
              </a:graphicData>
            </a:graphic>
          </wp:inline>
        </w:drawing>
      </w:r>
    </w:p>
    <w:p w14:paraId="671A90ED" w14:textId="77777777" w:rsidR="008B44BD" w:rsidRPr="00FE5D2A" w:rsidRDefault="008B44BD" w:rsidP="008B44BD"/>
    <w:p w14:paraId="0136B642" w14:textId="77777777" w:rsidR="008B44BD" w:rsidRPr="00FE5D2A" w:rsidRDefault="008B44BD" w:rsidP="008B44BD"/>
    <w:p w14:paraId="2AFAB381" w14:textId="77777777" w:rsidR="008B44BD" w:rsidRPr="00FE5D2A" w:rsidRDefault="008B44BD" w:rsidP="008B44BD"/>
    <w:p w14:paraId="6EC5382C" w14:textId="77777777" w:rsidR="008B44BD" w:rsidRPr="00FE5D2A" w:rsidRDefault="008B44BD" w:rsidP="008B44BD">
      <w:r w:rsidRPr="00FE5D2A">
        <w:rPr>
          <w:noProof/>
          <w:lang w:val="en-US"/>
        </w:rPr>
        <w:lastRenderedPageBreak/>
        <w:drawing>
          <wp:inline distT="0" distB="0" distL="0" distR="0" wp14:anchorId="71A9169B" wp14:editId="7ED51A89">
            <wp:extent cx="5393389" cy="766607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53742" t="19125" r="17668" b="8631"/>
                    <a:stretch/>
                  </pic:blipFill>
                  <pic:spPr bwMode="auto">
                    <a:xfrm>
                      <a:off x="0" y="0"/>
                      <a:ext cx="5421151" cy="7705534"/>
                    </a:xfrm>
                    <a:prstGeom prst="rect">
                      <a:avLst/>
                    </a:prstGeom>
                    <a:ln>
                      <a:noFill/>
                    </a:ln>
                    <a:extLst>
                      <a:ext uri="{53640926-AAD7-44D8-BBD7-CCE9431645EC}">
                        <a14:shadowObscured xmlns:a14="http://schemas.microsoft.com/office/drawing/2010/main"/>
                      </a:ext>
                    </a:extLst>
                  </pic:spPr>
                </pic:pic>
              </a:graphicData>
            </a:graphic>
          </wp:inline>
        </w:drawing>
      </w:r>
    </w:p>
    <w:p w14:paraId="1F08F34C" w14:textId="77777777" w:rsidR="008B44BD" w:rsidRPr="00FE5D2A" w:rsidRDefault="008B44BD" w:rsidP="008B44BD"/>
    <w:p w14:paraId="356A7DDB" w14:textId="77777777" w:rsidR="008B44BD" w:rsidRPr="00FE5D2A" w:rsidRDefault="008B44BD" w:rsidP="008B44BD">
      <w:r w:rsidRPr="00FE5D2A">
        <w:rPr>
          <w:noProof/>
          <w:lang w:val="en-US"/>
        </w:rPr>
        <w:lastRenderedPageBreak/>
        <w:drawing>
          <wp:inline distT="0" distB="0" distL="0" distR="0" wp14:anchorId="5067FF11" wp14:editId="40B10E69">
            <wp:extent cx="5635256" cy="6650301"/>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8631" t="25159" r="52528" b="14332"/>
                    <a:stretch/>
                  </pic:blipFill>
                  <pic:spPr bwMode="auto">
                    <a:xfrm>
                      <a:off x="0" y="0"/>
                      <a:ext cx="5643108" cy="6659568"/>
                    </a:xfrm>
                    <a:prstGeom prst="rect">
                      <a:avLst/>
                    </a:prstGeom>
                    <a:ln>
                      <a:noFill/>
                    </a:ln>
                    <a:extLst>
                      <a:ext uri="{53640926-AAD7-44D8-BBD7-CCE9431645EC}">
                        <a14:shadowObscured xmlns:a14="http://schemas.microsoft.com/office/drawing/2010/main"/>
                      </a:ext>
                    </a:extLst>
                  </pic:spPr>
                </pic:pic>
              </a:graphicData>
            </a:graphic>
          </wp:inline>
        </w:drawing>
      </w:r>
    </w:p>
    <w:p w14:paraId="72B3DB21" w14:textId="77777777" w:rsidR="000C5739" w:rsidRPr="00FE5D2A" w:rsidRDefault="000C5739" w:rsidP="008B44BD">
      <w:pPr>
        <w:spacing w:after="0" w:line="240" w:lineRule="auto"/>
        <w:jc w:val="both"/>
        <w:rPr>
          <w:rFonts w:ascii="Times New Roman" w:hAnsi="Times New Roman" w:cs="Times New Roman"/>
          <w:sz w:val="24"/>
          <w:szCs w:val="24"/>
          <w:u w:val="single"/>
        </w:rPr>
      </w:pPr>
    </w:p>
    <w:p w14:paraId="72B3DB22"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3"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4"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5"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6"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7"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8"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9"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B2E" w14:textId="43824772" w:rsidR="000C5739" w:rsidRPr="00FE5D2A" w:rsidRDefault="000C5739" w:rsidP="00187E91">
      <w:pPr>
        <w:spacing w:after="0" w:line="240" w:lineRule="auto"/>
        <w:jc w:val="right"/>
        <w:rPr>
          <w:rFonts w:ascii="Garamond" w:hAnsi="Garamond" w:cs="Times New Roman"/>
          <w:b/>
          <w:sz w:val="24"/>
          <w:szCs w:val="24"/>
          <w:u w:val="single"/>
        </w:rPr>
      </w:pPr>
      <w:r w:rsidRPr="00FE5D2A">
        <w:rPr>
          <w:rFonts w:ascii="Garamond" w:hAnsi="Garamond" w:cs="Times New Roman"/>
          <w:b/>
          <w:sz w:val="24"/>
          <w:szCs w:val="24"/>
          <w:u w:val="single"/>
        </w:rPr>
        <w:lastRenderedPageBreak/>
        <w:t>FORMULARI NR. 5</w:t>
      </w:r>
    </w:p>
    <w:p w14:paraId="72B3DB2F" w14:textId="77777777" w:rsidR="000C5739" w:rsidRPr="00FE5D2A" w:rsidRDefault="000C5739" w:rsidP="008006AA">
      <w:pPr>
        <w:spacing w:after="0" w:line="240" w:lineRule="auto"/>
        <w:rPr>
          <w:rFonts w:ascii="Garamond" w:hAnsi="Garamond" w:cs="Times New Roman"/>
          <w:b/>
          <w:sz w:val="24"/>
          <w:szCs w:val="24"/>
        </w:rPr>
      </w:pPr>
    </w:p>
    <w:p w14:paraId="72B3DB31" w14:textId="77777777" w:rsidR="000C5739" w:rsidRPr="00FE5D2A" w:rsidRDefault="000C5739" w:rsidP="008006AA">
      <w:pPr>
        <w:spacing w:after="0" w:line="240" w:lineRule="auto"/>
        <w:jc w:val="center"/>
        <w:rPr>
          <w:rFonts w:ascii="Garamond" w:hAnsi="Garamond" w:cs="Times New Roman"/>
          <w:bCs/>
          <w:sz w:val="24"/>
          <w:szCs w:val="24"/>
        </w:rPr>
      </w:pPr>
      <w:r w:rsidRPr="00FE5D2A">
        <w:rPr>
          <w:rFonts w:ascii="Garamond" w:hAnsi="Garamond" w:cs="Times New Roman"/>
          <w:bCs/>
          <w:sz w:val="24"/>
          <w:szCs w:val="24"/>
        </w:rPr>
        <w:t>DEKLARATË</w:t>
      </w:r>
    </w:p>
    <w:p w14:paraId="72B3DB32" w14:textId="77777777" w:rsidR="000C5739" w:rsidRPr="00FE5D2A" w:rsidRDefault="000C5739" w:rsidP="008006AA">
      <w:pPr>
        <w:spacing w:after="0" w:line="240" w:lineRule="auto"/>
        <w:jc w:val="both"/>
        <w:rPr>
          <w:rFonts w:ascii="Garamond" w:hAnsi="Garamond" w:cs="Times New Roman"/>
          <w:sz w:val="24"/>
          <w:szCs w:val="24"/>
        </w:rPr>
      </w:pPr>
    </w:p>
    <w:p w14:paraId="72B3DB33" w14:textId="2AD8363B"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Nëpërmjet së cilës unë vërtetoj se informacioni i paraqitur këtu, me sa di dhe besoj, është i vërtetë dhe i saktë. Ai pasqyron të gjitha pasuritë dhe detyrimet</w:t>
      </w:r>
      <w:r w:rsidR="00187E91" w:rsidRPr="00FE5D2A">
        <w:rPr>
          <w:rFonts w:ascii="Garamond" w:hAnsi="Garamond" w:cs="Times New Roman"/>
          <w:sz w:val="24"/>
          <w:szCs w:val="24"/>
        </w:rPr>
        <w:t>,</w:t>
      </w:r>
      <w:r w:rsidRPr="00FE5D2A">
        <w:rPr>
          <w:rFonts w:ascii="Garamond" w:hAnsi="Garamond" w:cs="Times New Roman"/>
          <w:sz w:val="24"/>
          <w:szCs w:val="24"/>
        </w:rPr>
        <w:t xml:space="preserve"> dhe nuk përmban fshehje të fakteve. V</w:t>
      </w:r>
      <w:r w:rsidR="00187E91" w:rsidRPr="00FE5D2A">
        <w:rPr>
          <w:rFonts w:ascii="Garamond" w:hAnsi="Garamond" w:cs="Times New Roman"/>
          <w:sz w:val="24"/>
          <w:szCs w:val="24"/>
        </w:rPr>
        <w:t>ërtetoj se informacioni i dhënë</w:t>
      </w:r>
      <w:r w:rsidRPr="00FE5D2A">
        <w:rPr>
          <w:rFonts w:ascii="Garamond" w:hAnsi="Garamond" w:cs="Times New Roman"/>
          <w:sz w:val="24"/>
          <w:szCs w:val="24"/>
        </w:rPr>
        <w:t xml:space="preserve"> i paraqitet vullnetarisht Bankës së Shqipërisë nga ana ime. </w:t>
      </w:r>
    </w:p>
    <w:p w14:paraId="72B3DB34" w14:textId="77777777"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 xml:space="preserve">Çdo paraqitje e gabuar ose lënie jashtë e fakteve në këtë raport, mund të jetë shkak që Banka e Shqipërisë të refuzojë kërkesën. </w:t>
      </w:r>
    </w:p>
    <w:p w14:paraId="72B3DB35" w14:textId="77777777" w:rsidR="000C5739" w:rsidRPr="00FE5D2A" w:rsidRDefault="000C5739" w:rsidP="008006AA">
      <w:pPr>
        <w:spacing w:after="0" w:line="240" w:lineRule="auto"/>
        <w:jc w:val="both"/>
        <w:rPr>
          <w:rFonts w:ascii="Garamond" w:hAnsi="Garamond" w:cs="Times New Roman"/>
          <w:sz w:val="24"/>
          <w:szCs w:val="24"/>
        </w:rPr>
      </w:pPr>
    </w:p>
    <w:p w14:paraId="72B3DB36" w14:textId="77777777"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Në qoftë se kërkohet informacion financiar shtesë ose më i detajuar, unë do ta paraqes atë siç kërkohet nga Banka e Shqipërisë.</w:t>
      </w:r>
    </w:p>
    <w:p w14:paraId="72B3DB37" w14:textId="77777777" w:rsidR="000C5739" w:rsidRPr="00FE5D2A" w:rsidRDefault="000C5739" w:rsidP="008006AA">
      <w:pPr>
        <w:spacing w:after="0" w:line="240" w:lineRule="auto"/>
        <w:rPr>
          <w:rFonts w:ascii="Garamond" w:hAnsi="Garamond" w:cs="Times New Roman"/>
          <w:sz w:val="24"/>
          <w:szCs w:val="24"/>
        </w:rPr>
      </w:pPr>
    </w:p>
    <w:p w14:paraId="088CD8BD" w14:textId="371B323C" w:rsidR="00187E91" w:rsidRPr="00FE5D2A" w:rsidRDefault="000C5739" w:rsidP="008006AA">
      <w:pPr>
        <w:spacing w:after="0" w:line="240" w:lineRule="auto"/>
        <w:ind w:left="720" w:hanging="720"/>
        <w:rPr>
          <w:rFonts w:ascii="Garamond" w:hAnsi="Garamond" w:cs="Times New Roman"/>
          <w:sz w:val="24"/>
          <w:szCs w:val="24"/>
        </w:rPr>
      </w:pPr>
      <w:r w:rsidRPr="00FE5D2A">
        <w:rPr>
          <w:rFonts w:ascii="Garamond" w:hAnsi="Garamond" w:cs="Times New Roman"/>
          <w:sz w:val="24"/>
          <w:szCs w:val="24"/>
        </w:rPr>
        <w:t>________________</w:t>
      </w:r>
      <w:r w:rsidR="008F3DFE">
        <w:rPr>
          <w:rFonts w:ascii="Garamond" w:hAnsi="Garamond" w:cs="Times New Roman"/>
          <w:sz w:val="24"/>
          <w:szCs w:val="24"/>
        </w:rPr>
        <w:t xml:space="preserve"> </w:t>
      </w:r>
    </w:p>
    <w:p w14:paraId="5DD6A3CC" w14:textId="1EA71B77" w:rsidR="00187E91" w:rsidRPr="00FE5D2A" w:rsidRDefault="00440ABA" w:rsidP="00187E91">
      <w:pPr>
        <w:spacing w:after="0" w:line="240" w:lineRule="auto"/>
        <w:ind w:left="720" w:hanging="720"/>
        <w:rPr>
          <w:rFonts w:ascii="Garamond" w:hAnsi="Garamond" w:cs="Times New Roman"/>
          <w:sz w:val="18"/>
          <w:szCs w:val="24"/>
        </w:rPr>
      </w:pPr>
      <w:r>
        <w:rPr>
          <w:rFonts w:ascii="Garamond" w:hAnsi="Garamond" w:cs="Times New Roman"/>
          <w:sz w:val="24"/>
          <w:szCs w:val="24"/>
        </w:rPr>
        <w:t xml:space="preserve">            </w:t>
      </w:r>
      <w:r w:rsidR="00187E91" w:rsidRPr="00FE5D2A">
        <w:rPr>
          <w:rFonts w:ascii="Garamond" w:hAnsi="Garamond" w:cs="Times New Roman"/>
          <w:sz w:val="24"/>
          <w:szCs w:val="24"/>
        </w:rPr>
        <w:t>(data)</w:t>
      </w:r>
      <w:r w:rsidR="008F3DFE">
        <w:rPr>
          <w:rFonts w:ascii="Garamond" w:hAnsi="Garamond" w:cs="Times New Roman"/>
          <w:sz w:val="24"/>
          <w:szCs w:val="24"/>
        </w:rPr>
        <w:t xml:space="preserve"> </w:t>
      </w:r>
    </w:p>
    <w:p w14:paraId="7C70D1D3" w14:textId="5B6BD7B3" w:rsidR="00187E91" w:rsidRPr="00FE5D2A" w:rsidRDefault="000C5739" w:rsidP="00187E91">
      <w:pPr>
        <w:spacing w:after="0" w:line="240" w:lineRule="auto"/>
        <w:jc w:val="right"/>
        <w:rPr>
          <w:rFonts w:ascii="Garamond" w:hAnsi="Garamond" w:cs="Times New Roman"/>
          <w:sz w:val="24"/>
          <w:szCs w:val="24"/>
        </w:rPr>
      </w:pPr>
      <w:r w:rsidRPr="00FE5D2A">
        <w:rPr>
          <w:rFonts w:ascii="Garamond" w:hAnsi="Garamond" w:cs="Times New Roman"/>
          <w:sz w:val="24"/>
          <w:szCs w:val="24"/>
        </w:rPr>
        <w:t>__________</w:t>
      </w:r>
      <w:r w:rsidR="00E916D6" w:rsidRPr="00FE5D2A">
        <w:rPr>
          <w:rFonts w:ascii="Garamond" w:hAnsi="Garamond" w:cs="Times New Roman"/>
          <w:sz w:val="24"/>
          <w:szCs w:val="24"/>
        </w:rPr>
        <w:t>________</w:t>
      </w:r>
      <w:r w:rsidR="008F3DFE">
        <w:rPr>
          <w:rFonts w:ascii="Garamond" w:hAnsi="Garamond" w:cs="Times New Roman"/>
          <w:sz w:val="24"/>
          <w:szCs w:val="24"/>
        </w:rPr>
        <w:t xml:space="preserve"> </w:t>
      </w:r>
    </w:p>
    <w:p w14:paraId="72B3DB38" w14:textId="07E3316B" w:rsidR="000C5739" w:rsidRPr="00FE5D2A" w:rsidRDefault="008F3DFE" w:rsidP="00187E91">
      <w:pPr>
        <w:spacing w:after="0" w:line="240" w:lineRule="auto"/>
        <w:ind w:left="720" w:hanging="720"/>
        <w:jc w:val="right"/>
        <w:rPr>
          <w:rFonts w:ascii="Garamond" w:hAnsi="Garamond" w:cs="Times New Roman"/>
          <w:sz w:val="24"/>
          <w:szCs w:val="24"/>
        </w:rPr>
      </w:pPr>
      <w:r>
        <w:rPr>
          <w:rFonts w:ascii="Garamond" w:hAnsi="Garamond" w:cs="Times New Roman"/>
          <w:sz w:val="24"/>
          <w:szCs w:val="24"/>
        </w:rPr>
        <w:t xml:space="preserve"> </w:t>
      </w:r>
      <w:r w:rsidR="008F7548">
        <w:rPr>
          <w:rFonts w:ascii="Garamond" w:hAnsi="Garamond" w:cs="Times New Roman"/>
          <w:sz w:val="24"/>
          <w:szCs w:val="24"/>
        </w:rPr>
        <w:t>(nënshkrimi i plotë</w:t>
      </w:r>
      <w:r w:rsidR="000C5739" w:rsidRPr="00FE5D2A">
        <w:rPr>
          <w:rFonts w:ascii="Garamond" w:hAnsi="Garamond" w:cs="Times New Roman"/>
          <w:sz w:val="24"/>
          <w:szCs w:val="24"/>
        </w:rPr>
        <w:t>)</w:t>
      </w:r>
    </w:p>
    <w:p w14:paraId="72B3DB39" w14:textId="59B41F0D" w:rsidR="000C5739" w:rsidRPr="00FE5D2A" w:rsidRDefault="008F3DFE" w:rsidP="00187E91">
      <w:pPr>
        <w:spacing w:after="0" w:line="240" w:lineRule="auto"/>
        <w:jc w:val="right"/>
        <w:rPr>
          <w:rFonts w:ascii="Garamond" w:hAnsi="Garamond" w:cs="Times New Roman"/>
          <w:sz w:val="24"/>
          <w:szCs w:val="24"/>
        </w:rPr>
      </w:pPr>
      <w:r>
        <w:rPr>
          <w:rFonts w:ascii="Garamond" w:hAnsi="Garamond" w:cs="Times New Roman"/>
          <w:sz w:val="24"/>
          <w:szCs w:val="24"/>
        </w:rPr>
        <w:t xml:space="preserve"> </w:t>
      </w:r>
    </w:p>
    <w:p w14:paraId="72B3DB3B" w14:textId="11D37B16" w:rsidR="000C5739" w:rsidRPr="00FE5D2A" w:rsidRDefault="00187E91" w:rsidP="00187E91">
      <w:pPr>
        <w:spacing w:after="0" w:line="240" w:lineRule="auto"/>
        <w:jc w:val="right"/>
        <w:rPr>
          <w:rFonts w:ascii="Garamond" w:hAnsi="Garamond" w:cs="Times New Roman"/>
          <w:sz w:val="24"/>
          <w:szCs w:val="24"/>
        </w:rPr>
      </w:pPr>
      <w:r w:rsidRPr="00FE5D2A">
        <w:rPr>
          <w:rFonts w:ascii="Garamond" w:hAnsi="Garamond" w:cs="Times New Roman"/>
          <w:sz w:val="24"/>
          <w:szCs w:val="24"/>
        </w:rPr>
        <w:t>Në qoftë se është i zbatueshëm:</w:t>
      </w:r>
    </w:p>
    <w:p w14:paraId="72B3DB3C" w14:textId="73EB511A" w:rsidR="000C5739" w:rsidRPr="00FE5D2A" w:rsidRDefault="00CD1701" w:rsidP="00187E91">
      <w:pPr>
        <w:spacing w:after="0" w:line="240" w:lineRule="auto"/>
        <w:jc w:val="right"/>
        <w:rPr>
          <w:rFonts w:ascii="Garamond" w:hAnsi="Garamond" w:cs="Times New Roman"/>
          <w:sz w:val="24"/>
          <w:szCs w:val="24"/>
        </w:rPr>
      </w:pPr>
      <w:r w:rsidRPr="00FE5D2A">
        <w:rPr>
          <w:rFonts w:ascii="Garamond" w:hAnsi="Garamond" w:cs="Times New Roman"/>
          <w:sz w:val="24"/>
          <w:szCs w:val="24"/>
        </w:rPr>
        <w:t xml:space="preserve"> </w:t>
      </w:r>
      <w:r w:rsidR="000C5739" w:rsidRPr="00FE5D2A">
        <w:rPr>
          <w:rFonts w:ascii="Garamond" w:hAnsi="Garamond" w:cs="Times New Roman"/>
          <w:sz w:val="24"/>
          <w:szCs w:val="24"/>
        </w:rPr>
        <w:t>_______________________</w:t>
      </w:r>
    </w:p>
    <w:p w14:paraId="72B3DB3D" w14:textId="6469A11E" w:rsidR="000C5739" w:rsidRPr="00FE5D2A" w:rsidRDefault="000C5739" w:rsidP="00187E91">
      <w:pPr>
        <w:spacing w:after="0" w:line="240" w:lineRule="auto"/>
        <w:jc w:val="right"/>
        <w:rPr>
          <w:rFonts w:ascii="Garamond" w:hAnsi="Garamond" w:cs="Times New Roman"/>
          <w:sz w:val="24"/>
          <w:szCs w:val="24"/>
        </w:rPr>
      </w:pPr>
      <w:r w:rsidRPr="00FE5D2A">
        <w:rPr>
          <w:rFonts w:ascii="Garamond" w:hAnsi="Garamond" w:cs="Times New Roman"/>
          <w:sz w:val="24"/>
          <w:szCs w:val="24"/>
        </w:rPr>
        <w:t>(nënshkrimi i përgatitësit)</w:t>
      </w:r>
    </w:p>
    <w:p w14:paraId="72B3DB3E" w14:textId="4CAC57C6" w:rsidR="000C5739" w:rsidRPr="00FE5D2A" w:rsidRDefault="008F3DFE" w:rsidP="00187E91">
      <w:pPr>
        <w:spacing w:after="0" w:line="240" w:lineRule="auto"/>
        <w:jc w:val="right"/>
        <w:rPr>
          <w:rFonts w:ascii="Garamond" w:hAnsi="Garamond" w:cs="Times New Roman"/>
          <w:sz w:val="24"/>
          <w:szCs w:val="24"/>
        </w:rPr>
      </w:pPr>
      <w:r>
        <w:rPr>
          <w:rFonts w:ascii="Garamond" w:hAnsi="Garamond" w:cs="Times New Roman"/>
          <w:sz w:val="24"/>
          <w:szCs w:val="24"/>
        </w:rPr>
        <w:t xml:space="preserve"> </w:t>
      </w:r>
    </w:p>
    <w:p w14:paraId="15A31ED1" w14:textId="77777777" w:rsidR="00187E91" w:rsidRPr="00FE5D2A" w:rsidRDefault="00187E91" w:rsidP="008006AA">
      <w:pPr>
        <w:spacing w:after="0" w:line="240" w:lineRule="auto"/>
        <w:rPr>
          <w:rFonts w:ascii="Garamond" w:hAnsi="Garamond" w:cs="Times New Roman"/>
          <w:sz w:val="24"/>
          <w:szCs w:val="24"/>
        </w:rPr>
      </w:pPr>
    </w:p>
    <w:p w14:paraId="72B3DB3F"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Nënshkruar në këtë ditë __________</w:t>
      </w:r>
    </w:p>
    <w:p w14:paraId="72B3DB40" w14:textId="77777777" w:rsidR="000C5739" w:rsidRPr="00FE5D2A" w:rsidRDefault="000C5739" w:rsidP="008006AA">
      <w:pPr>
        <w:spacing w:after="0" w:line="240" w:lineRule="auto"/>
        <w:rPr>
          <w:rFonts w:ascii="Garamond" w:hAnsi="Garamond" w:cs="Times New Roman"/>
          <w:sz w:val="18"/>
          <w:szCs w:val="24"/>
        </w:rPr>
      </w:pPr>
    </w:p>
    <w:p w14:paraId="72B3DB41"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të ________________, 20_____.</w:t>
      </w:r>
    </w:p>
    <w:p w14:paraId="72B3DB42" w14:textId="77777777" w:rsidR="000C5739" w:rsidRPr="00FE5D2A" w:rsidRDefault="000C5739" w:rsidP="008006AA">
      <w:pPr>
        <w:spacing w:after="0" w:line="240" w:lineRule="auto"/>
        <w:rPr>
          <w:rFonts w:ascii="Garamond" w:hAnsi="Garamond" w:cs="Times New Roman"/>
          <w:sz w:val="24"/>
          <w:szCs w:val="24"/>
        </w:rPr>
      </w:pPr>
    </w:p>
    <w:p w14:paraId="72B3DB43" w14:textId="2B33E355" w:rsidR="000C5739" w:rsidRPr="00FE5D2A" w:rsidRDefault="008F3DFE" w:rsidP="008006AA">
      <w:pPr>
        <w:spacing w:after="0" w:line="240" w:lineRule="auto"/>
        <w:rPr>
          <w:rFonts w:ascii="Garamond" w:hAnsi="Garamond" w:cs="Times New Roman"/>
          <w:sz w:val="24"/>
          <w:szCs w:val="24"/>
        </w:rPr>
      </w:pPr>
      <w:r>
        <w:rPr>
          <w:rFonts w:ascii="Garamond" w:hAnsi="Garamond" w:cs="Times New Roman"/>
          <w:sz w:val="24"/>
          <w:szCs w:val="24"/>
        </w:rPr>
        <w:t xml:space="preserve"> </w:t>
      </w:r>
    </w:p>
    <w:p w14:paraId="72B3DB44"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_________________________________________</w:t>
      </w:r>
    </w:p>
    <w:p w14:paraId="72B3DB45" w14:textId="0BD57754" w:rsidR="000C5739" w:rsidRPr="00FE5D2A" w:rsidRDefault="00440ABA" w:rsidP="008006AA">
      <w:pPr>
        <w:spacing w:after="0" w:line="240" w:lineRule="auto"/>
        <w:rPr>
          <w:rFonts w:ascii="Garamond" w:hAnsi="Garamond" w:cs="Times New Roman"/>
          <w:sz w:val="24"/>
          <w:szCs w:val="24"/>
        </w:rPr>
      </w:pPr>
      <w:r>
        <w:rPr>
          <w:rFonts w:ascii="Garamond" w:hAnsi="Garamond" w:cs="Times New Roman"/>
          <w:sz w:val="24"/>
          <w:szCs w:val="24"/>
        </w:rPr>
        <w:t xml:space="preserve">              </w:t>
      </w:r>
      <w:r w:rsidR="008F3DFE">
        <w:rPr>
          <w:rFonts w:ascii="Garamond" w:hAnsi="Garamond" w:cs="Times New Roman"/>
          <w:sz w:val="24"/>
          <w:szCs w:val="24"/>
        </w:rPr>
        <w:t xml:space="preserve"> </w:t>
      </w:r>
      <w:r w:rsidR="000C5739" w:rsidRPr="00FE5D2A">
        <w:rPr>
          <w:rFonts w:ascii="Garamond" w:hAnsi="Garamond" w:cs="Times New Roman"/>
          <w:sz w:val="24"/>
          <w:szCs w:val="24"/>
        </w:rPr>
        <w:t>(</w:t>
      </w:r>
      <w:r w:rsidR="00187E91" w:rsidRPr="00FE5D2A">
        <w:rPr>
          <w:rFonts w:ascii="Garamond" w:hAnsi="Garamond" w:cs="Times New Roman"/>
          <w:sz w:val="24"/>
          <w:szCs w:val="24"/>
        </w:rPr>
        <w:t>n</w:t>
      </w:r>
      <w:r w:rsidR="000C5739" w:rsidRPr="00FE5D2A">
        <w:rPr>
          <w:rFonts w:ascii="Garamond" w:hAnsi="Garamond" w:cs="Times New Roman"/>
          <w:sz w:val="24"/>
          <w:szCs w:val="24"/>
        </w:rPr>
        <w:t>ënshkrimi i noterit publik)</w:t>
      </w:r>
    </w:p>
    <w:p w14:paraId="72B3DB46" w14:textId="77777777" w:rsidR="000C5739" w:rsidRPr="00FE5D2A" w:rsidRDefault="000C5739" w:rsidP="008006AA">
      <w:pPr>
        <w:spacing w:after="0" w:line="240" w:lineRule="auto"/>
        <w:rPr>
          <w:rFonts w:ascii="Garamond" w:hAnsi="Garamond" w:cs="Times New Roman"/>
          <w:sz w:val="24"/>
          <w:szCs w:val="24"/>
        </w:rPr>
      </w:pPr>
    </w:p>
    <w:p w14:paraId="72B3DB47" w14:textId="77777777" w:rsidR="000C5739" w:rsidRPr="00FE5D2A" w:rsidRDefault="000C5739" w:rsidP="008006AA">
      <w:pPr>
        <w:spacing w:after="0" w:line="240" w:lineRule="auto"/>
        <w:rPr>
          <w:rFonts w:ascii="Garamond" w:hAnsi="Garamond" w:cs="Times New Roman"/>
          <w:sz w:val="24"/>
          <w:szCs w:val="24"/>
        </w:rPr>
      </w:pPr>
    </w:p>
    <w:p w14:paraId="72B3DB48" w14:textId="77777777" w:rsidR="000C5739" w:rsidRPr="00FE5D2A" w:rsidRDefault="000C5739" w:rsidP="008006AA">
      <w:pPr>
        <w:spacing w:after="0" w:line="240" w:lineRule="auto"/>
        <w:rPr>
          <w:rFonts w:ascii="Garamond" w:hAnsi="Garamond" w:cs="Times New Roman"/>
          <w:sz w:val="24"/>
          <w:szCs w:val="24"/>
        </w:rPr>
      </w:pPr>
    </w:p>
    <w:p w14:paraId="72B3DB49" w14:textId="77777777" w:rsidR="000C5739" w:rsidRPr="00FE5D2A" w:rsidRDefault="000C5739" w:rsidP="008006AA">
      <w:pPr>
        <w:spacing w:after="0" w:line="240" w:lineRule="auto"/>
        <w:rPr>
          <w:rFonts w:ascii="Times New Roman" w:hAnsi="Times New Roman" w:cs="Times New Roman"/>
          <w:sz w:val="24"/>
          <w:szCs w:val="24"/>
        </w:rPr>
      </w:pPr>
    </w:p>
    <w:p w14:paraId="72B3DB4A" w14:textId="77777777" w:rsidR="000C5739" w:rsidRPr="00FE5D2A" w:rsidRDefault="000C5739" w:rsidP="008006AA">
      <w:pPr>
        <w:spacing w:after="0" w:line="240" w:lineRule="auto"/>
        <w:rPr>
          <w:rFonts w:ascii="Times New Roman" w:hAnsi="Times New Roman" w:cs="Times New Roman"/>
          <w:sz w:val="24"/>
          <w:szCs w:val="24"/>
        </w:rPr>
      </w:pPr>
    </w:p>
    <w:p w14:paraId="72B3DB4B" w14:textId="77777777" w:rsidR="000C5739" w:rsidRPr="00FE5D2A" w:rsidRDefault="000C5739" w:rsidP="008006AA">
      <w:pPr>
        <w:spacing w:after="0" w:line="240" w:lineRule="auto"/>
        <w:rPr>
          <w:rFonts w:ascii="Times New Roman" w:hAnsi="Times New Roman" w:cs="Times New Roman"/>
          <w:sz w:val="24"/>
          <w:szCs w:val="24"/>
        </w:rPr>
      </w:pPr>
    </w:p>
    <w:p w14:paraId="72B3DB4C" w14:textId="77777777" w:rsidR="000C5739" w:rsidRPr="00FE5D2A" w:rsidRDefault="000C5739" w:rsidP="008006AA">
      <w:pPr>
        <w:spacing w:after="0" w:line="240" w:lineRule="auto"/>
        <w:rPr>
          <w:rFonts w:ascii="Times New Roman" w:hAnsi="Times New Roman" w:cs="Times New Roman"/>
          <w:sz w:val="24"/>
          <w:szCs w:val="24"/>
        </w:rPr>
      </w:pPr>
    </w:p>
    <w:p w14:paraId="72B3DB4D" w14:textId="77777777" w:rsidR="000C5739" w:rsidRPr="00FE5D2A" w:rsidRDefault="000C5739" w:rsidP="008006AA">
      <w:pPr>
        <w:spacing w:after="0" w:line="240" w:lineRule="auto"/>
        <w:rPr>
          <w:rFonts w:ascii="Times New Roman" w:hAnsi="Times New Roman" w:cs="Times New Roman"/>
          <w:sz w:val="24"/>
          <w:szCs w:val="24"/>
        </w:rPr>
      </w:pPr>
    </w:p>
    <w:p w14:paraId="72B3DB4E" w14:textId="77777777" w:rsidR="000C5739" w:rsidRPr="00FE5D2A" w:rsidRDefault="000C5739" w:rsidP="008006AA">
      <w:pPr>
        <w:spacing w:after="0" w:line="240" w:lineRule="auto"/>
        <w:rPr>
          <w:rFonts w:ascii="Times New Roman" w:hAnsi="Times New Roman" w:cs="Times New Roman"/>
          <w:sz w:val="24"/>
          <w:szCs w:val="24"/>
        </w:rPr>
      </w:pPr>
    </w:p>
    <w:p w14:paraId="72B3DB4F" w14:textId="77777777" w:rsidR="002C5535" w:rsidRPr="00FE5D2A" w:rsidRDefault="002C5535" w:rsidP="008006AA">
      <w:pPr>
        <w:spacing w:after="0" w:line="240" w:lineRule="auto"/>
        <w:jc w:val="both"/>
        <w:rPr>
          <w:rFonts w:ascii="Times New Roman" w:hAnsi="Times New Roman" w:cs="Times New Roman"/>
          <w:i/>
          <w:sz w:val="24"/>
          <w:szCs w:val="24"/>
        </w:rPr>
      </w:pPr>
    </w:p>
    <w:p w14:paraId="72B3DB50" w14:textId="77777777" w:rsidR="002C5535" w:rsidRPr="00FE5D2A" w:rsidRDefault="002C5535" w:rsidP="008006AA">
      <w:pPr>
        <w:spacing w:after="0" w:line="240" w:lineRule="auto"/>
        <w:jc w:val="both"/>
        <w:rPr>
          <w:rFonts w:ascii="Times New Roman" w:hAnsi="Times New Roman" w:cs="Times New Roman"/>
          <w:i/>
          <w:sz w:val="24"/>
          <w:szCs w:val="24"/>
        </w:rPr>
      </w:pPr>
    </w:p>
    <w:p w14:paraId="72B3DB51" w14:textId="77777777" w:rsidR="002C5535" w:rsidRPr="00FE5D2A" w:rsidRDefault="002C5535" w:rsidP="008006AA">
      <w:pPr>
        <w:spacing w:after="0" w:line="240" w:lineRule="auto"/>
        <w:jc w:val="both"/>
        <w:rPr>
          <w:rFonts w:ascii="Times New Roman" w:hAnsi="Times New Roman" w:cs="Times New Roman"/>
          <w:i/>
          <w:sz w:val="24"/>
          <w:szCs w:val="24"/>
        </w:rPr>
      </w:pPr>
    </w:p>
    <w:p w14:paraId="72B3DB52" w14:textId="77777777" w:rsidR="002C5535" w:rsidRPr="00FE5D2A" w:rsidRDefault="002C5535" w:rsidP="008006AA">
      <w:pPr>
        <w:spacing w:after="0" w:line="240" w:lineRule="auto"/>
        <w:jc w:val="both"/>
        <w:rPr>
          <w:rFonts w:ascii="Times New Roman" w:hAnsi="Times New Roman" w:cs="Times New Roman"/>
          <w:i/>
          <w:sz w:val="24"/>
          <w:szCs w:val="24"/>
        </w:rPr>
      </w:pPr>
    </w:p>
    <w:p w14:paraId="72B3DB53" w14:textId="77777777" w:rsidR="002C5535" w:rsidRPr="00FE5D2A" w:rsidRDefault="002C5535" w:rsidP="008006AA">
      <w:pPr>
        <w:spacing w:after="0" w:line="240" w:lineRule="auto"/>
        <w:jc w:val="both"/>
        <w:rPr>
          <w:rFonts w:ascii="Times New Roman" w:hAnsi="Times New Roman" w:cs="Times New Roman"/>
          <w:i/>
          <w:sz w:val="24"/>
          <w:szCs w:val="24"/>
        </w:rPr>
      </w:pPr>
    </w:p>
    <w:p w14:paraId="72B3DB54" w14:textId="77777777" w:rsidR="002C5535" w:rsidRPr="00FE5D2A" w:rsidRDefault="002C5535" w:rsidP="008006AA">
      <w:pPr>
        <w:spacing w:after="0" w:line="240" w:lineRule="auto"/>
        <w:jc w:val="both"/>
        <w:rPr>
          <w:rFonts w:ascii="Garamond" w:hAnsi="Garamond" w:cs="Times New Roman"/>
          <w:i/>
          <w:sz w:val="24"/>
          <w:szCs w:val="24"/>
        </w:rPr>
      </w:pPr>
    </w:p>
    <w:p w14:paraId="72B3DB55" w14:textId="77777777" w:rsidR="002C5535" w:rsidRPr="00FE5D2A" w:rsidRDefault="002C5535" w:rsidP="008006AA">
      <w:pPr>
        <w:spacing w:after="0" w:line="240" w:lineRule="auto"/>
        <w:jc w:val="both"/>
        <w:rPr>
          <w:rFonts w:ascii="Garamond" w:hAnsi="Garamond" w:cs="Times New Roman"/>
          <w:i/>
          <w:sz w:val="24"/>
          <w:szCs w:val="24"/>
        </w:rPr>
      </w:pPr>
    </w:p>
    <w:p w14:paraId="72B3DB57" w14:textId="53213146" w:rsidR="000C5739" w:rsidRPr="00FE5D2A" w:rsidRDefault="00187E91" w:rsidP="008006AA">
      <w:pPr>
        <w:spacing w:after="0" w:line="240" w:lineRule="auto"/>
        <w:jc w:val="both"/>
        <w:rPr>
          <w:rFonts w:ascii="Garamond" w:hAnsi="Garamond" w:cs="Times New Roman"/>
          <w:i/>
          <w:sz w:val="24"/>
          <w:szCs w:val="24"/>
        </w:rPr>
      </w:pPr>
      <w:r w:rsidRPr="00FE5D2A">
        <w:rPr>
          <w:rFonts w:ascii="Garamond" w:hAnsi="Garamond" w:cs="Times New Roman"/>
          <w:i/>
          <w:sz w:val="24"/>
          <w:szCs w:val="24"/>
        </w:rPr>
        <w:t>Shënim.</w:t>
      </w:r>
      <w:r w:rsidR="000C5739" w:rsidRPr="00FE5D2A">
        <w:rPr>
          <w:rFonts w:ascii="Garamond" w:hAnsi="Garamond" w:cs="Times New Roman"/>
          <w:i/>
          <w:sz w:val="24"/>
          <w:szCs w:val="24"/>
        </w:rPr>
        <w:t xml:space="preserve"> Kjo deklaratë do të plotësohet nga çdo themelues i institucionit të pagesave dhe institucionit të parasë elektronike. </w:t>
      </w:r>
    </w:p>
    <w:p w14:paraId="72B3DB58" w14:textId="6382A6D0" w:rsidR="000C5739" w:rsidRPr="00FE5D2A" w:rsidRDefault="000C5739" w:rsidP="008006AA">
      <w:pPr>
        <w:spacing w:after="0" w:line="240" w:lineRule="auto"/>
        <w:jc w:val="right"/>
        <w:rPr>
          <w:rFonts w:ascii="Garamond" w:hAnsi="Garamond" w:cs="Times New Roman"/>
          <w:b/>
          <w:sz w:val="24"/>
          <w:szCs w:val="24"/>
          <w:u w:val="single"/>
        </w:rPr>
      </w:pPr>
      <w:r w:rsidRPr="00FE5D2A">
        <w:rPr>
          <w:rFonts w:ascii="Garamond" w:hAnsi="Garamond" w:cs="Times New Roman"/>
          <w:b/>
          <w:sz w:val="24"/>
          <w:szCs w:val="24"/>
          <w:u w:val="single"/>
        </w:rPr>
        <w:lastRenderedPageBreak/>
        <w:t>FORMULARI NR. 6</w:t>
      </w:r>
    </w:p>
    <w:p w14:paraId="72B3DB59" w14:textId="77777777" w:rsidR="000C5739" w:rsidRPr="00FE5D2A" w:rsidRDefault="000C5739" w:rsidP="008006AA">
      <w:pPr>
        <w:spacing w:after="0" w:line="240" w:lineRule="auto"/>
        <w:jc w:val="center"/>
        <w:rPr>
          <w:rFonts w:ascii="Garamond" w:hAnsi="Garamond" w:cs="Times New Roman"/>
          <w:b/>
          <w:bCs/>
          <w:sz w:val="24"/>
          <w:szCs w:val="24"/>
        </w:rPr>
      </w:pPr>
    </w:p>
    <w:p w14:paraId="72B3DB5A" w14:textId="77777777" w:rsidR="000C5739" w:rsidRPr="00440ABA" w:rsidRDefault="000C5739" w:rsidP="008006AA">
      <w:pPr>
        <w:spacing w:after="0" w:line="240" w:lineRule="auto"/>
        <w:jc w:val="center"/>
        <w:rPr>
          <w:rFonts w:ascii="Garamond" w:hAnsi="Garamond" w:cs="Times New Roman"/>
          <w:sz w:val="24"/>
          <w:szCs w:val="24"/>
        </w:rPr>
      </w:pPr>
      <w:r w:rsidRPr="00440ABA">
        <w:rPr>
          <w:rFonts w:ascii="Garamond" w:hAnsi="Garamond" w:cs="Times New Roman"/>
          <w:bCs/>
          <w:sz w:val="24"/>
          <w:szCs w:val="24"/>
        </w:rPr>
        <w:t>AUTORIZIM PËR DHËNIEN E INFORMACIONIT KONFIDENCIAL</w:t>
      </w:r>
    </w:p>
    <w:p w14:paraId="72B3DB5B" w14:textId="633498D8"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(Të plotësohet secili prej të dy formular</w:t>
      </w:r>
      <w:r w:rsidR="00440ABA">
        <w:rPr>
          <w:rFonts w:ascii="Garamond" w:hAnsi="Garamond" w:cs="Times New Roman"/>
          <w:sz w:val="24"/>
          <w:szCs w:val="24"/>
        </w:rPr>
        <w:t>ëve të autorizimit në origjinal!</w:t>
      </w:r>
      <w:r w:rsidRPr="00FE5D2A">
        <w:rPr>
          <w:rFonts w:ascii="Garamond" w:hAnsi="Garamond" w:cs="Times New Roman"/>
          <w:sz w:val="24"/>
          <w:szCs w:val="24"/>
        </w:rPr>
        <w:t>)</w:t>
      </w:r>
    </w:p>
    <w:p w14:paraId="72B3DB5D" w14:textId="77777777" w:rsidR="000C5739" w:rsidRPr="00FE5D2A" w:rsidRDefault="000C5739" w:rsidP="008006AA">
      <w:pPr>
        <w:spacing w:after="0" w:line="240" w:lineRule="auto"/>
        <w:jc w:val="both"/>
        <w:rPr>
          <w:rFonts w:ascii="Garamond" w:hAnsi="Garamond" w:cs="Times New Roman"/>
          <w:sz w:val="24"/>
          <w:szCs w:val="24"/>
        </w:rPr>
      </w:pPr>
    </w:p>
    <w:p w14:paraId="72B3DB5E" w14:textId="41BA086B"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Unë</w:t>
      </w:r>
      <w:r w:rsidR="008F7548">
        <w:rPr>
          <w:rFonts w:ascii="Garamond" w:hAnsi="Garamond" w:cs="Times New Roman"/>
          <w:sz w:val="24"/>
          <w:szCs w:val="24"/>
        </w:rPr>
        <w:t xml:space="preserve">, </w:t>
      </w:r>
      <w:r w:rsidRPr="00FE5D2A">
        <w:rPr>
          <w:rFonts w:ascii="Garamond" w:hAnsi="Garamond" w:cs="Times New Roman"/>
          <w:sz w:val="24"/>
          <w:szCs w:val="24"/>
        </w:rPr>
        <w:t>__________________________</w:t>
      </w:r>
      <w:r w:rsidR="008F7548">
        <w:rPr>
          <w:rFonts w:ascii="Garamond" w:hAnsi="Garamond" w:cs="Times New Roman"/>
          <w:sz w:val="24"/>
          <w:szCs w:val="24"/>
        </w:rPr>
        <w:t>,</w:t>
      </w:r>
      <w:r w:rsidRPr="00FE5D2A">
        <w:rPr>
          <w:rFonts w:ascii="Garamond" w:hAnsi="Garamond" w:cs="Times New Roman"/>
          <w:sz w:val="24"/>
          <w:szCs w:val="24"/>
        </w:rPr>
        <w:t xml:space="preserve"> autorizoj dhe i kërkoj çdo personi, firme, nëpunësi, organi ligjor, shoqate, organizate ose institucioni, të cilët kanë në kontroll çdo lloj dokumenti, regjistri ose informacioni tjetër për personin tim, t’i paraqesë origjinalin ose kopje të këtij dokumenti, regjistri ose informacioni Bankës së Shqipërisë, Departamentit të Mbikëqyrjes apo ndonjë </w:t>
      </w:r>
      <w:r w:rsidR="00440ABA">
        <w:rPr>
          <w:rFonts w:ascii="Garamond" w:hAnsi="Garamond" w:cs="Times New Roman"/>
          <w:sz w:val="24"/>
          <w:szCs w:val="24"/>
        </w:rPr>
        <w:t>personi të autorizuar prej saj.</w:t>
      </w:r>
    </w:p>
    <w:p w14:paraId="72B3DB5F" w14:textId="77777777" w:rsidR="000C5739" w:rsidRPr="00440ABA" w:rsidRDefault="000C5739" w:rsidP="008006AA">
      <w:pPr>
        <w:spacing w:after="0" w:line="240" w:lineRule="auto"/>
        <w:rPr>
          <w:rFonts w:ascii="Garamond" w:hAnsi="Garamond" w:cs="Times New Roman"/>
          <w:sz w:val="10"/>
          <w:szCs w:val="24"/>
        </w:rPr>
      </w:pPr>
    </w:p>
    <w:p w14:paraId="72B3DB60" w14:textId="2AB2A975" w:rsidR="000C5739" w:rsidRPr="00FE5D2A" w:rsidRDefault="008F3DFE" w:rsidP="00440ABA">
      <w:pPr>
        <w:spacing w:after="0" w:line="240" w:lineRule="auto"/>
        <w:jc w:val="right"/>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_______________________</w:t>
      </w:r>
    </w:p>
    <w:p w14:paraId="72B3DB61" w14:textId="25CD286E" w:rsidR="000C5739" w:rsidRPr="00FE5D2A" w:rsidRDefault="008F3DFE" w:rsidP="00440ABA">
      <w:pPr>
        <w:spacing w:after="0" w:line="240" w:lineRule="auto"/>
        <w:jc w:val="right"/>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Emri (shtypur ose printuar)</w:t>
      </w:r>
    </w:p>
    <w:p w14:paraId="72B3DB62" w14:textId="49984F77" w:rsidR="000C5739" w:rsidRPr="00FE5D2A" w:rsidRDefault="008F3DFE" w:rsidP="00440ABA">
      <w:pPr>
        <w:spacing w:after="0" w:line="240" w:lineRule="auto"/>
        <w:jc w:val="right"/>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___________________________</w:t>
      </w:r>
    </w:p>
    <w:p w14:paraId="72B3DB63" w14:textId="27C54E5E" w:rsidR="000C5739" w:rsidRPr="00FE5D2A" w:rsidRDefault="008F3DFE" w:rsidP="00440ABA">
      <w:pPr>
        <w:spacing w:after="0" w:line="240" w:lineRule="auto"/>
        <w:jc w:val="right"/>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Adresa e plotë</w:t>
      </w:r>
    </w:p>
    <w:p w14:paraId="72B3DB64"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w:t>
      </w:r>
    </w:p>
    <w:p w14:paraId="72B3DB65" w14:textId="2576335C" w:rsidR="000C5739" w:rsidRPr="00FE5D2A" w:rsidRDefault="008F3DFE" w:rsidP="008006AA">
      <w:pPr>
        <w:spacing w:after="0" w:line="240" w:lineRule="auto"/>
        <w:rPr>
          <w:rFonts w:ascii="Garamond" w:hAnsi="Garamond" w:cs="Times New Roman"/>
          <w:sz w:val="24"/>
          <w:szCs w:val="24"/>
        </w:rPr>
      </w:pPr>
      <w:r>
        <w:rPr>
          <w:rFonts w:ascii="Garamond" w:hAnsi="Garamond" w:cs="Times New Roman"/>
          <w:sz w:val="24"/>
          <w:szCs w:val="24"/>
        </w:rPr>
        <w:t xml:space="preserve"> </w:t>
      </w:r>
      <w:r w:rsidR="008F7548">
        <w:rPr>
          <w:rFonts w:ascii="Garamond" w:hAnsi="Garamond" w:cs="Times New Roman"/>
          <w:sz w:val="24"/>
          <w:szCs w:val="24"/>
        </w:rPr>
        <w:t>Data (data</w:t>
      </w:r>
      <w:r w:rsidR="000C5739" w:rsidRPr="00FE5D2A">
        <w:rPr>
          <w:rFonts w:ascii="Garamond" w:hAnsi="Garamond" w:cs="Times New Roman"/>
          <w:sz w:val="24"/>
          <w:szCs w:val="24"/>
        </w:rPr>
        <w:t>/muaji/viti)</w:t>
      </w:r>
      <w:r>
        <w:rPr>
          <w:rFonts w:ascii="Garamond" w:hAnsi="Garamond" w:cs="Times New Roman"/>
          <w:sz w:val="24"/>
          <w:szCs w:val="24"/>
        </w:rPr>
        <w:t xml:space="preserve"> </w:t>
      </w:r>
    </w:p>
    <w:p w14:paraId="72B3DB66" w14:textId="77777777" w:rsidR="000C5739" w:rsidRPr="00FE5D2A" w:rsidRDefault="000C5739" w:rsidP="008006AA">
      <w:pPr>
        <w:spacing w:after="0" w:line="240" w:lineRule="auto"/>
        <w:rPr>
          <w:rFonts w:ascii="Garamond" w:hAnsi="Garamond" w:cs="Times New Roman"/>
          <w:sz w:val="24"/>
          <w:szCs w:val="24"/>
        </w:rPr>
      </w:pPr>
    </w:p>
    <w:p w14:paraId="72B3DB67"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Nënshkrimi</w:t>
      </w:r>
    </w:p>
    <w:p w14:paraId="72B3DB68" w14:textId="77777777" w:rsidR="000C5739" w:rsidRPr="00FE5D2A" w:rsidRDefault="000C5739" w:rsidP="008006AA">
      <w:pPr>
        <w:spacing w:after="0" w:line="240" w:lineRule="auto"/>
        <w:rPr>
          <w:rFonts w:ascii="Garamond" w:hAnsi="Garamond" w:cs="Times New Roman"/>
          <w:sz w:val="24"/>
          <w:szCs w:val="24"/>
        </w:rPr>
      </w:pPr>
    </w:p>
    <w:p w14:paraId="72B3DB69" w14:textId="4DF937F4" w:rsidR="000C5739"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Nënshkruar në praninë time</w:t>
      </w:r>
      <w:r w:rsidR="008F3DFE">
        <w:rPr>
          <w:rFonts w:ascii="Garamond" w:hAnsi="Garamond" w:cs="Times New Roman"/>
          <w:sz w:val="24"/>
          <w:szCs w:val="24"/>
        </w:rPr>
        <w:t xml:space="preserve"> </w:t>
      </w:r>
    </w:p>
    <w:p w14:paraId="7B212EDD" w14:textId="77777777" w:rsidR="00440ABA" w:rsidRPr="00440ABA" w:rsidRDefault="00440ABA" w:rsidP="008006AA">
      <w:pPr>
        <w:spacing w:after="0" w:line="240" w:lineRule="auto"/>
        <w:rPr>
          <w:rFonts w:ascii="Garamond" w:hAnsi="Garamond" w:cs="Times New Roman"/>
          <w:sz w:val="16"/>
          <w:szCs w:val="24"/>
        </w:rPr>
      </w:pPr>
    </w:p>
    <w:p w14:paraId="72B3DB6A" w14:textId="499C76DD"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________data__________, 20____</w:t>
      </w:r>
      <w:r w:rsidR="008F3DFE">
        <w:rPr>
          <w:rFonts w:ascii="Garamond" w:hAnsi="Garamond" w:cs="Times New Roman"/>
          <w:sz w:val="24"/>
          <w:szCs w:val="24"/>
        </w:rPr>
        <w:t xml:space="preserve"> </w:t>
      </w:r>
    </w:p>
    <w:p w14:paraId="72B3DB6B" w14:textId="77777777" w:rsidR="000C5739" w:rsidRPr="00FE5D2A" w:rsidRDefault="000C5739" w:rsidP="008006AA">
      <w:pPr>
        <w:spacing w:after="0" w:line="240" w:lineRule="auto"/>
        <w:rPr>
          <w:rFonts w:ascii="Garamond" w:hAnsi="Garamond" w:cs="Times New Roman"/>
          <w:sz w:val="24"/>
          <w:szCs w:val="24"/>
        </w:rPr>
      </w:pPr>
    </w:p>
    <w:p w14:paraId="72B3DB6C" w14:textId="4228D415" w:rsidR="000C5739" w:rsidRPr="00FE5D2A" w:rsidRDefault="000C5739" w:rsidP="008006AA">
      <w:pPr>
        <w:spacing w:after="0" w:line="240" w:lineRule="auto"/>
        <w:rPr>
          <w:rFonts w:ascii="Garamond" w:hAnsi="Garamond" w:cs="Times New Roman"/>
          <w:sz w:val="24"/>
          <w:szCs w:val="24"/>
        </w:rPr>
      </w:pPr>
      <w:r w:rsidRPr="008F7548">
        <w:rPr>
          <w:rFonts w:ascii="Garamond" w:hAnsi="Garamond" w:cs="Times New Roman"/>
          <w:bCs/>
          <w:sz w:val="24"/>
          <w:szCs w:val="24"/>
        </w:rPr>
        <w:t>KY DOKUMENT ËSHTË I VLEFSHËM PËR 6 MUAJ</w:t>
      </w:r>
      <w:r w:rsidRPr="00FE5D2A">
        <w:rPr>
          <w:rFonts w:ascii="Garamond" w:hAnsi="Garamond" w:cs="Times New Roman"/>
          <w:b/>
          <w:bCs/>
          <w:sz w:val="24"/>
          <w:szCs w:val="24"/>
        </w:rPr>
        <w:t xml:space="preserve"> _______________________________</w:t>
      </w:r>
      <w:r w:rsidR="008F3DFE">
        <w:rPr>
          <w:rFonts w:ascii="Garamond" w:hAnsi="Garamond" w:cs="Times New Roman"/>
          <w:b/>
          <w:bCs/>
          <w:sz w:val="24"/>
          <w:szCs w:val="24"/>
        </w:rPr>
        <w:t xml:space="preserve"> </w:t>
      </w:r>
    </w:p>
    <w:p w14:paraId="72B3DB6D" w14:textId="6CE474B0"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(NËNSHKRIMI I NOTERIT PUBLIK)</w:t>
      </w:r>
    </w:p>
    <w:p w14:paraId="72B3DB6F" w14:textId="53478E78"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 xml:space="preserve">_ _ _ _ _ _ _ _ _ _ _ _ _ _ _ _ _ _ _ _ _ _ _ _ _ _ _ </w:t>
      </w:r>
      <w:r w:rsidR="00187E91" w:rsidRPr="00FE5D2A">
        <w:rPr>
          <w:rFonts w:ascii="Garamond" w:hAnsi="Garamond" w:cs="Times New Roman"/>
          <w:sz w:val="24"/>
          <w:szCs w:val="24"/>
        </w:rPr>
        <w:t>_ _ _ _ _ _ _ _ _ _ _ _ _ _ _</w:t>
      </w:r>
      <w:r w:rsidR="008F3DFE">
        <w:rPr>
          <w:rFonts w:ascii="Garamond" w:hAnsi="Garamond" w:cs="Times New Roman"/>
          <w:sz w:val="24"/>
          <w:szCs w:val="24"/>
        </w:rPr>
        <w:t xml:space="preserve"> </w:t>
      </w:r>
    </w:p>
    <w:p w14:paraId="72B3DB70" w14:textId="77777777" w:rsidR="000C5739" w:rsidRPr="00FE5D2A" w:rsidRDefault="000C5739" w:rsidP="008006AA">
      <w:pPr>
        <w:spacing w:after="0" w:line="240" w:lineRule="auto"/>
        <w:jc w:val="both"/>
        <w:rPr>
          <w:rFonts w:ascii="Garamond" w:hAnsi="Garamond" w:cs="Times New Roman"/>
          <w:sz w:val="24"/>
          <w:szCs w:val="24"/>
        </w:rPr>
      </w:pPr>
    </w:p>
    <w:p w14:paraId="72B3DB71" w14:textId="265EB9FE" w:rsidR="000C5739" w:rsidRPr="00FE5D2A" w:rsidRDefault="000C5739" w:rsidP="008006AA">
      <w:pPr>
        <w:spacing w:after="0" w:line="240" w:lineRule="auto"/>
        <w:jc w:val="both"/>
        <w:rPr>
          <w:rFonts w:ascii="Garamond" w:hAnsi="Garamond" w:cs="Times New Roman"/>
          <w:sz w:val="14"/>
          <w:szCs w:val="24"/>
        </w:rPr>
      </w:pPr>
      <w:r w:rsidRPr="00FE5D2A">
        <w:rPr>
          <w:rFonts w:ascii="Garamond" w:hAnsi="Garamond" w:cs="Times New Roman"/>
          <w:sz w:val="24"/>
          <w:szCs w:val="24"/>
        </w:rPr>
        <w:t>Unë</w:t>
      </w:r>
      <w:r w:rsidR="008F7548">
        <w:rPr>
          <w:rFonts w:ascii="Garamond" w:hAnsi="Garamond" w:cs="Times New Roman"/>
          <w:sz w:val="24"/>
          <w:szCs w:val="24"/>
        </w:rPr>
        <w:t>,</w:t>
      </w:r>
      <w:r w:rsidR="00440ABA">
        <w:rPr>
          <w:rFonts w:ascii="Garamond" w:hAnsi="Garamond" w:cs="Times New Roman"/>
          <w:sz w:val="24"/>
          <w:szCs w:val="24"/>
        </w:rPr>
        <w:t xml:space="preserve"> </w:t>
      </w:r>
      <w:r w:rsidRPr="00FE5D2A">
        <w:rPr>
          <w:rFonts w:ascii="Garamond" w:hAnsi="Garamond" w:cs="Times New Roman"/>
          <w:sz w:val="24"/>
          <w:szCs w:val="24"/>
        </w:rPr>
        <w:t>__________________________</w:t>
      </w:r>
      <w:r w:rsidR="008F7548">
        <w:rPr>
          <w:rFonts w:ascii="Garamond" w:hAnsi="Garamond" w:cs="Times New Roman"/>
          <w:sz w:val="24"/>
          <w:szCs w:val="24"/>
        </w:rPr>
        <w:t>,</w:t>
      </w:r>
      <w:r w:rsidRPr="00FE5D2A">
        <w:rPr>
          <w:rFonts w:ascii="Garamond" w:hAnsi="Garamond" w:cs="Times New Roman"/>
          <w:sz w:val="24"/>
          <w:szCs w:val="24"/>
        </w:rPr>
        <w:t xml:space="preserve"> autorizoj dhe i kërkoj çdo personi, firme, nëpunësi, organi ligjor, shoqate, organizate ose institucioni, të cilët kanë në kontroll çdo lloj dokumenti, regjistri ose informacioni tjetër për personin tim, t’i paraqesë origjinalin ose kopje të këtij dokumenti, regjistri ose informacioni Bankës së Shqipërisë, Departamentit të Mbikëqyrjes apo ndonjë personi të autorizuar prej saj. </w:t>
      </w:r>
    </w:p>
    <w:p w14:paraId="72B3DB72" w14:textId="77777777" w:rsidR="000C5739" w:rsidRPr="00FE5D2A" w:rsidRDefault="000C5739" w:rsidP="008006AA">
      <w:pPr>
        <w:spacing w:after="0" w:line="240" w:lineRule="auto"/>
        <w:jc w:val="right"/>
        <w:rPr>
          <w:rFonts w:ascii="Garamond" w:hAnsi="Garamond" w:cs="Times New Roman"/>
          <w:sz w:val="24"/>
          <w:szCs w:val="24"/>
        </w:rPr>
      </w:pPr>
      <w:r w:rsidRPr="00FE5D2A">
        <w:rPr>
          <w:rFonts w:ascii="Garamond" w:hAnsi="Garamond" w:cs="Times New Roman"/>
          <w:sz w:val="24"/>
          <w:szCs w:val="24"/>
        </w:rPr>
        <w:t>_______________________</w:t>
      </w:r>
    </w:p>
    <w:p w14:paraId="72B3DB73" w14:textId="77777777" w:rsidR="000C5739" w:rsidRPr="00FE5D2A" w:rsidRDefault="000C5739" w:rsidP="008006AA">
      <w:pPr>
        <w:spacing w:after="0" w:line="240" w:lineRule="auto"/>
        <w:jc w:val="right"/>
        <w:rPr>
          <w:rFonts w:ascii="Garamond" w:hAnsi="Garamond" w:cs="Times New Roman"/>
          <w:sz w:val="24"/>
          <w:szCs w:val="24"/>
        </w:rPr>
      </w:pPr>
      <w:r w:rsidRPr="00FE5D2A">
        <w:rPr>
          <w:rFonts w:ascii="Garamond" w:hAnsi="Garamond" w:cs="Times New Roman"/>
          <w:sz w:val="24"/>
          <w:szCs w:val="24"/>
        </w:rPr>
        <w:t>Emri (shtypur ose printuar)</w:t>
      </w:r>
    </w:p>
    <w:p w14:paraId="1F5AD919" w14:textId="1DC60B24" w:rsidR="00187E91" w:rsidRPr="00FE5D2A" w:rsidRDefault="008F3DFE" w:rsidP="008006AA">
      <w:pPr>
        <w:spacing w:after="0" w:line="240" w:lineRule="auto"/>
        <w:jc w:val="right"/>
        <w:rPr>
          <w:rFonts w:ascii="Garamond" w:hAnsi="Garamond" w:cs="Times New Roman"/>
          <w:sz w:val="24"/>
          <w:szCs w:val="24"/>
        </w:rPr>
      </w:pPr>
      <w:r>
        <w:rPr>
          <w:rFonts w:ascii="Garamond" w:hAnsi="Garamond" w:cs="Times New Roman"/>
          <w:sz w:val="24"/>
          <w:szCs w:val="24"/>
        </w:rPr>
        <w:t xml:space="preserve"> </w:t>
      </w:r>
    </w:p>
    <w:p w14:paraId="72B3DB74" w14:textId="7B4764A0" w:rsidR="000C5739" w:rsidRPr="00FE5D2A" w:rsidRDefault="00CD1701" w:rsidP="008006AA">
      <w:pPr>
        <w:spacing w:after="0" w:line="240" w:lineRule="auto"/>
        <w:jc w:val="right"/>
        <w:rPr>
          <w:rFonts w:ascii="Garamond" w:hAnsi="Garamond" w:cs="Times New Roman"/>
          <w:sz w:val="24"/>
          <w:szCs w:val="24"/>
        </w:rPr>
      </w:pPr>
      <w:r w:rsidRPr="00FE5D2A">
        <w:rPr>
          <w:rFonts w:ascii="Garamond" w:hAnsi="Garamond" w:cs="Times New Roman"/>
          <w:sz w:val="24"/>
          <w:szCs w:val="24"/>
        </w:rPr>
        <w:t xml:space="preserve"> </w:t>
      </w:r>
      <w:r w:rsidR="000C5739" w:rsidRPr="00FE5D2A">
        <w:rPr>
          <w:rFonts w:ascii="Garamond" w:hAnsi="Garamond" w:cs="Times New Roman"/>
          <w:sz w:val="24"/>
          <w:szCs w:val="24"/>
        </w:rPr>
        <w:t>______________________</w:t>
      </w:r>
    </w:p>
    <w:p w14:paraId="72B3DB75" w14:textId="32C6EF65" w:rsidR="000C5739" w:rsidRPr="00FE5D2A" w:rsidRDefault="008F3DFE" w:rsidP="00440ABA">
      <w:pPr>
        <w:spacing w:after="0" w:line="240" w:lineRule="auto"/>
        <w:jc w:val="right"/>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 xml:space="preserve">Adresa e plotë </w:t>
      </w:r>
    </w:p>
    <w:p w14:paraId="1209CCE2" w14:textId="77777777" w:rsidR="00187E91" w:rsidRPr="00FE5D2A" w:rsidRDefault="00187E91" w:rsidP="008006AA">
      <w:pPr>
        <w:spacing w:after="0" w:line="240" w:lineRule="auto"/>
        <w:jc w:val="both"/>
        <w:rPr>
          <w:rFonts w:ascii="Garamond" w:hAnsi="Garamond" w:cs="Times New Roman"/>
          <w:sz w:val="8"/>
          <w:szCs w:val="24"/>
        </w:rPr>
      </w:pPr>
    </w:p>
    <w:p w14:paraId="72B3DB76" w14:textId="03AF0155"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w:t>
      </w:r>
      <w:r w:rsidR="008F3DFE">
        <w:rPr>
          <w:rFonts w:ascii="Garamond" w:hAnsi="Garamond" w:cs="Times New Roman"/>
          <w:sz w:val="24"/>
          <w:szCs w:val="24"/>
        </w:rPr>
        <w:t xml:space="preserve"> </w:t>
      </w:r>
      <w:r w:rsidR="00440ABA">
        <w:rPr>
          <w:rFonts w:ascii="Garamond" w:hAnsi="Garamond" w:cs="Times New Roman"/>
          <w:sz w:val="24"/>
          <w:szCs w:val="24"/>
        </w:rPr>
        <w:t xml:space="preserve">                              </w:t>
      </w:r>
      <w:r w:rsidRPr="00FE5D2A">
        <w:rPr>
          <w:rFonts w:ascii="Garamond" w:hAnsi="Garamond" w:cs="Times New Roman"/>
          <w:sz w:val="24"/>
          <w:szCs w:val="24"/>
        </w:rPr>
        <w:t>__________________________</w:t>
      </w:r>
      <w:r w:rsidR="008F3DFE">
        <w:rPr>
          <w:rFonts w:ascii="Garamond" w:hAnsi="Garamond" w:cs="Times New Roman"/>
          <w:sz w:val="24"/>
          <w:szCs w:val="24"/>
        </w:rPr>
        <w:t xml:space="preserve"> </w:t>
      </w:r>
    </w:p>
    <w:p w14:paraId="72B3DB77" w14:textId="1269928A" w:rsidR="000C5739" w:rsidRPr="00FE5D2A" w:rsidRDefault="00440ABA" w:rsidP="008006AA">
      <w:pPr>
        <w:spacing w:after="0" w:line="240" w:lineRule="auto"/>
        <w:rPr>
          <w:rFonts w:ascii="Garamond" w:hAnsi="Garamond" w:cs="Times New Roman"/>
          <w:sz w:val="24"/>
          <w:szCs w:val="24"/>
        </w:rPr>
      </w:pPr>
      <w:r w:rsidRPr="00FE5D2A">
        <w:rPr>
          <w:rFonts w:ascii="Garamond" w:hAnsi="Garamond" w:cs="Times New Roman"/>
          <w:sz w:val="24"/>
          <w:szCs w:val="24"/>
        </w:rPr>
        <w:t>D</w:t>
      </w:r>
      <w:r w:rsidR="000C5739" w:rsidRPr="00FE5D2A">
        <w:rPr>
          <w:rFonts w:ascii="Garamond" w:hAnsi="Garamond" w:cs="Times New Roman"/>
          <w:sz w:val="24"/>
          <w:szCs w:val="24"/>
        </w:rPr>
        <w:t>ata (data/</w:t>
      </w:r>
      <w:r w:rsidR="00187E91" w:rsidRPr="00FE5D2A">
        <w:rPr>
          <w:rFonts w:ascii="Garamond" w:hAnsi="Garamond" w:cs="Times New Roman"/>
          <w:sz w:val="24"/>
          <w:szCs w:val="24"/>
        </w:rPr>
        <w:t>muaji/viti)</w:t>
      </w:r>
      <w:r w:rsidR="008F3DFE">
        <w:rPr>
          <w:rFonts w:ascii="Garamond" w:hAnsi="Garamond" w:cs="Times New Roman"/>
          <w:sz w:val="24"/>
          <w:szCs w:val="24"/>
        </w:rPr>
        <w:t xml:space="preserve"> </w:t>
      </w:r>
      <w:r>
        <w:rPr>
          <w:rFonts w:ascii="Garamond" w:hAnsi="Garamond" w:cs="Times New Roman"/>
          <w:sz w:val="24"/>
          <w:szCs w:val="24"/>
        </w:rPr>
        <w:t xml:space="preserve">                                        </w:t>
      </w:r>
      <w:r w:rsidRPr="00FE5D2A">
        <w:rPr>
          <w:rFonts w:ascii="Garamond" w:hAnsi="Garamond" w:cs="Times New Roman"/>
          <w:sz w:val="24"/>
          <w:szCs w:val="24"/>
        </w:rPr>
        <w:t>N</w:t>
      </w:r>
      <w:r w:rsidR="000C5739" w:rsidRPr="00FE5D2A">
        <w:rPr>
          <w:rFonts w:ascii="Garamond" w:hAnsi="Garamond" w:cs="Times New Roman"/>
          <w:sz w:val="24"/>
          <w:szCs w:val="24"/>
        </w:rPr>
        <w:t>ënshkrimi</w:t>
      </w:r>
    </w:p>
    <w:p w14:paraId="72B3DB78" w14:textId="77777777" w:rsidR="000C5739" w:rsidRPr="00FE5D2A" w:rsidRDefault="000C5739" w:rsidP="008006AA">
      <w:pPr>
        <w:spacing w:after="0" w:line="240" w:lineRule="auto"/>
        <w:rPr>
          <w:rFonts w:ascii="Garamond" w:hAnsi="Garamond" w:cs="Times New Roman"/>
          <w:sz w:val="24"/>
          <w:szCs w:val="24"/>
        </w:rPr>
      </w:pPr>
    </w:p>
    <w:p w14:paraId="72B3DB79" w14:textId="5786F1CA" w:rsidR="000C5739"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Nënshkruar në praninë time</w:t>
      </w:r>
      <w:r w:rsidR="008F3DFE">
        <w:rPr>
          <w:rFonts w:ascii="Garamond" w:hAnsi="Garamond" w:cs="Times New Roman"/>
          <w:sz w:val="24"/>
          <w:szCs w:val="24"/>
        </w:rPr>
        <w:t xml:space="preserve"> </w:t>
      </w:r>
    </w:p>
    <w:p w14:paraId="7727683C" w14:textId="77777777" w:rsidR="00440ABA" w:rsidRPr="00440ABA" w:rsidRDefault="00440ABA" w:rsidP="008006AA">
      <w:pPr>
        <w:spacing w:after="0" w:line="240" w:lineRule="auto"/>
        <w:rPr>
          <w:rFonts w:ascii="Garamond" w:hAnsi="Garamond" w:cs="Times New Roman"/>
          <w:sz w:val="12"/>
          <w:szCs w:val="24"/>
        </w:rPr>
      </w:pPr>
    </w:p>
    <w:p w14:paraId="72B3DB7A" w14:textId="321B3896"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________data__________, 20____</w:t>
      </w:r>
      <w:r w:rsidR="008F3DFE">
        <w:rPr>
          <w:rFonts w:ascii="Garamond" w:hAnsi="Garamond" w:cs="Times New Roman"/>
          <w:sz w:val="24"/>
          <w:szCs w:val="24"/>
        </w:rPr>
        <w:t xml:space="preserve"> </w:t>
      </w:r>
    </w:p>
    <w:p w14:paraId="72B3DB7B" w14:textId="77777777" w:rsidR="000C5739" w:rsidRPr="00FE5D2A" w:rsidRDefault="000C5739" w:rsidP="008006AA">
      <w:pPr>
        <w:spacing w:after="0" w:line="240" w:lineRule="auto"/>
        <w:rPr>
          <w:rFonts w:ascii="Garamond" w:hAnsi="Garamond" w:cs="Times New Roman"/>
          <w:sz w:val="24"/>
          <w:szCs w:val="24"/>
        </w:rPr>
      </w:pPr>
    </w:p>
    <w:p w14:paraId="72B3DB7C" w14:textId="77777777" w:rsidR="000C5739" w:rsidRPr="008F7548" w:rsidRDefault="000C5739" w:rsidP="008006AA">
      <w:pPr>
        <w:spacing w:after="0" w:line="240" w:lineRule="auto"/>
        <w:rPr>
          <w:rFonts w:ascii="Garamond" w:hAnsi="Garamond" w:cs="Times New Roman"/>
          <w:sz w:val="24"/>
          <w:szCs w:val="24"/>
        </w:rPr>
      </w:pPr>
      <w:r w:rsidRPr="008F7548">
        <w:rPr>
          <w:rFonts w:ascii="Garamond" w:hAnsi="Garamond" w:cs="Times New Roman"/>
          <w:bCs/>
          <w:sz w:val="24"/>
          <w:szCs w:val="24"/>
        </w:rPr>
        <w:t xml:space="preserve">KY DOKUMENT ËSHTË I VLEFSHËM PËR 6 MUAJ </w:t>
      </w:r>
    </w:p>
    <w:p w14:paraId="72B3DB7D" w14:textId="77777777" w:rsidR="000C5739" w:rsidRPr="008F7548" w:rsidRDefault="000C5739" w:rsidP="008006AA">
      <w:pPr>
        <w:spacing w:after="0" w:line="240" w:lineRule="auto"/>
        <w:rPr>
          <w:rFonts w:ascii="Garamond" w:hAnsi="Garamond" w:cs="Times New Roman"/>
          <w:bCs/>
          <w:sz w:val="24"/>
          <w:szCs w:val="24"/>
        </w:rPr>
      </w:pPr>
      <w:r w:rsidRPr="008F7548">
        <w:rPr>
          <w:rFonts w:ascii="Garamond" w:hAnsi="Garamond" w:cs="Times New Roman"/>
          <w:sz w:val="24"/>
          <w:szCs w:val="24"/>
        </w:rPr>
        <w:t>(NËNSHKRIMI I NOTERIT PUBLIK)</w:t>
      </w:r>
      <w:r w:rsidRPr="008F7548">
        <w:rPr>
          <w:rFonts w:ascii="Garamond" w:hAnsi="Garamond" w:cs="Times New Roman"/>
          <w:bCs/>
          <w:sz w:val="24"/>
          <w:szCs w:val="24"/>
        </w:rPr>
        <w:t xml:space="preserve"> </w:t>
      </w:r>
    </w:p>
    <w:p w14:paraId="72B3DB7E" w14:textId="77777777" w:rsidR="000C5739" w:rsidRPr="00FE5D2A" w:rsidRDefault="000C5739" w:rsidP="008006AA">
      <w:pPr>
        <w:spacing w:after="0" w:line="240" w:lineRule="auto"/>
        <w:rPr>
          <w:rFonts w:ascii="Garamond" w:hAnsi="Garamond" w:cs="Times New Roman"/>
          <w:b/>
          <w:bCs/>
          <w:sz w:val="24"/>
          <w:szCs w:val="24"/>
        </w:rPr>
      </w:pPr>
    </w:p>
    <w:p w14:paraId="72B3DB7F" w14:textId="14334891" w:rsidR="000C5739" w:rsidRPr="00FE5D2A" w:rsidRDefault="00187E91" w:rsidP="008006AA">
      <w:pPr>
        <w:spacing w:after="0" w:line="240" w:lineRule="auto"/>
        <w:jc w:val="both"/>
        <w:rPr>
          <w:rFonts w:ascii="Garamond" w:hAnsi="Garamond" w:cs="Times New Roman"/>
          <w:i/>
          <w:sz w:val="24"/>
          <w:szCs w:val="24"/>
        </w:rPr>
      </w:pPr>
      <w:r w:rsidRPr="00FE5D2A">
        <w:rPr>
          <w:rFonts w:ascii="Garamond" w:hAnsi="Garamond" w:cs="Times New Roman"/>
          <w:i/>
          <w:sz w:val="24"/>
          <w:szCs w:val="24"/>
        </w:rPr>
        <w:t>Shënim.</w:t>
      </w:r>
      <w:r w:rsidR="000C5739" w:rsidRPr="00FE5D2A">
        <w:rPr>
          <w:rFonts w:ascii="Garamond" w:hAnsi="Garamond" w:cs="Times New Roman"/>
          <w:i/>
          <w:sz w:val="24"/>
          <w:szCs w:val="24"/>
        </w:rPr>
        <w:t xml:space="preserve"> Do të plotësohet nga çdo themelues i institucionit të pagesave dhe institucionit të parasë elektronike.</w:t>
      </w:r>
    </w:p>
    <w:p w14:paraId="266FD73A" w14:textId="77777777" w:rsidR="008B44BD" w:rsidRPr="00FE5D2A" w:rsidRDefault="008B44BD" w:rsidP="008006AA">
      <w:pPr>
        <w:spacing w:after="0" w:line="240" w:lineRule="auto"/>
        <w:jc w:val="both"/>
        <w:rPr>
          <w:rFonts w:ascii="Garamond" w:hAnsi="Garamond" w:cs="Times New Roman"/>
          <w:i/>
          <w:sz w:val="24"/>
          <w:szCs w:val="24"/>
        </w:rPr>
      </w:pPr>
    </w:p>
    <w:p w14:paraId="37204346" w14:textId="3196D296" w:rsidR="008B44BD" w:rsidRPr="00FE5D2A" w:rsidRDefault="008B44BD" w:rsidP="008006AA">
      <w:pPr>
        <w:spacing w:after="0" w:line="240" w:lineRule="auto"/>
        <w:jc w:val="both"/>
        <w:rPr>
          <w:rFonts w:ascii="Garamond" w:hAnsi="Garamond" w:cs="Times New Roman"/>
          <w:i/>
          <w:sz w:val="24"/>
          <w:szCs w:val="24"/>
        </w:rPr>
      </w:pPr>
      <w:r w:rsidRPr="00FE5D2A">
        <w:rPr>
          <w:noProof/>
          <w:lang w:val="en-US"/>
        </w:rPr>
        <w:drawing>
          <wp:inline distT="0" distB="0" distL="0" distR="0" wp14:anchorId="021992DF" wp14:editId="1A173703">
            <wp:extent cx="5892800" cy="811671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18307" t="17497" r="54321" b="7261"/>
                    <a:stretch/>
                  </pic:blipFill>
                  <pic:spPr bwMode="auto">
                    <a:xfrm>
                      <a:off x="0" y="0"/>
                      <a:ext cx="5889791" cy="8112566"/>
                    </a:xfrm>
                    <a:prstGeom prst="rect">
                      <a:avLst/>
                    </a:prstGeom>
                    <a:ln>
                      <a:noFill/>
                    </a:ln>
                    <a:extLst>
                      <a:ext uri="{53640926-AAD7-44D8-BBD7-CCE9431645EC}">
                        <a14:shadowObscured xmlns:a14="http://schemas.microsoft.com/office/drawing/2010/main"/>
                      </a:ext>
                    </a:extLst>
                  </pic:spPr>
                </pic:pic>
              </a:graphicData>
            </a:graphic>
          </wp:inline>
        </w:drawing>
      </w:r>
    </w:p>
    <w:p w14:paraId="6BC1A31A" w14:textId="77777777" w:rsidR="008B44BD" w:rsidRPr="00FE5D2A" w:rsidRDefault="008B44BD" w:rsidP="008006AA">
      <w:pPr>
        <w:spacing w:after="0" w:line="240" w:lineRule="auto"/>
        <w:jc w:val="both"/>
        <w:rPr>
          <w:rFonts w:ascii="Garamond" w:hAnsi="Garamond" w:cs="Times New Roman"/>
          <w:i/>
          <w:sz w:val="24"/>
          <w:szCs w:val="24"/>
        </w:rPr>
      </w:pPr>
    </w:p>
    <w:p w14:paraId="72B3DBA7" w14:textId="77777777" w:rsidR="000C5739" w:rsidRPr="00FE5D2A" w:rsidRDefault="000C5739" w:rsidP="008006AA">
      <w:pPr>
        <w:spacing w:after="0" w:line="240" w:lineRule="auto"/>
        <w:jc w:val="right"/>
        <w:rPr>
          <w:rFonts w:ascii="Garamond" w:hAnsi="Garamond" w:cs="Times New Roman"/>
          <w:b/>
          <w:bCs/>
          <w:sz w:val="24"/>
          <w:szCs w:val="24"/>
        </w:rPr>
      </w:pPr>
      <w:r w:rsidRPr="00FE5D2A">
        <w:rPr>
          <w:rFonts w:ascii="Garamond" w:hAnsi="Garamond" w:cs="Times New Roman"/>
          <w:b/>
          <w:sz w:val="24"/>
          <w:szCs w:val="24"/>
          <w:u w:val="single"/>
        </w:rPr>
        <w:t>FORMULARI NR. 8</w:t>
      </w:r>
    </w:p>
    <w:p w14:paraId="72B3DBA8" w14:textId="77777777" w:rsidR="000C5739" w:rsidRPr="00FE5D2A" w:rsidRDefault="000C5739" w:rsidP="008006AA">
      <w:pPr>
        <w:spacing w:after="0" w:line="240" w:lineRule="auto"/>
        <w:rPr>
          <w:rFonts w:ascii="Garamond" w:hAnsi="Garamond" w:cs="Times New Roman"/>
          <w:b/>
          <w:bCs/>
          <w:sz w:val="24"/>
          <w:szCs w:val="24"/>
        </w:rPr>
      </w:pPr>
    </w:p>
    <w:p w14:paraId="72B3DBA9" w14:textId="77777777" w:rsidR="000C5739" w:rsidRPr="00FE5D2A" w:rsidRDefault="000C5739" w:rsidP="008006AA">
      <w:pPr>
        <w:spacing w:after="0" w:line="240" w:lineRule="auto"/>
        <w:jc w:val="center"/>
        <w:rPr>
          <w:rFonts w:ascii="Garamond" w:hAnsi="Garamond" w:cs="Times New Roman"/>
          <w:bCs/>
          <w:sz w:val="24"/>
          <w:szCs w:val="24"/>
        </w:rPr>
      </w:pPr>
      <w:r w:rsidRPr="00FE5D2A">
        <w:rPr>
          <w:rFonts w:ascii="Garamond" w:hAnsi="Garamond" w:cs="Times New Roman"/>
          <w:bCs/>
          <w:sz w:val="24"/>
          <w:szCs w:val="24"/>
        </w:rPr>
        <w:t xml:space="preserve">LISTA ME TË DHËNAT E AGJENTËVE TË INSTITUCIONIT TË PAGESAVE/INSTITUCIONIT TË PARASË ELEKTRONIKE/OFRUESVE TË SHËRBIMIT TË INFORMIMIT TË LLOGARISË </w:t>
      </w:r>
    </w:p>
    <w:p w14:paraId="72B3DBAA" w14:textId="77777777" w:rsidR="000C5739" w:rsidRPr="00FE5D2A" w:rsidRDefault="000C5739" w:rsidP="008006AA">
      <w:pPr>
        <w:spacing w:after="0" w:line="240" w:lineRule="auto"/>
        <w:jc w:val="center"/>
        <w:rPr>
          <w:rFonts w:ascii="Garamond" w:hAnsi="Garamond" w:cs="Times New Roman"/>
          <w:b/>
          <w:bCs/>
          <w:sz w:val="24"/>
          <w:szCs w:val="24"/>
        </w:rPr>
      </w:pPr>
    </w:p>
    <w:tbl>
      <w:tblPr>
        <w:tblStyle w:val="TableGrid1"/>
        <w:tblW w:w="5334" w:type="pct"/>
        <w:tblLook w:val="04A0" w:firstRow="1" w:lastRow="0" w:firstColumn="1" w:lastColumn="0" w:noHBand="0" w:noVBand="1"/>
      </w:tblPr>
      <w:tblGrid>
        <w:gridCol w:w="371"/>
        <w:gridCol w:w="666"/>
        <w:gridCol w:w="966"/>
        <w:gridCol w:w="1016"/>
        <w:gridCol w:w="1182"/>
        <w:gridCol w:w="956"/>
        <w:gridCol w:w="588"/>
        <w:gridCol w:w="704"/>
        <w:gridCol w:w="756"/>
        <w:gridCol w:w="272"/>
        <w:gridCol w:w="282"/>
        <w:gridCol w:w="282"/>
        <w:gridCol w:w="282"/>
        <w:gridCol w:w="282"/>
        <w:gridCol w:w="282"/>
        <w:gridCol w:w="282"/>
        <w:gridCol w:w="226"/>
        <w:gridCol w:w="56"/>
        <w:gridCol w:w="444"/>
      </w:tblGrid>
      <w:tr w:rsidR="000C5739" w:rsidRPr="00FE5D2A" w14:paraId="72B3DBC2" w14:textId="77777777" w:rsidTr="00440ABA">
        <w:tc>
          <w:tcPr>
            <w:tcW w:w="188" w:type="pct"/>
            <w:tcBorders>
              <w:bottom w:val="nil"/>
            </w:tcBorders>
            <w:vAlign w:val="center"/>
          </w:tcPr>
          <w:p w14:paraId="72B3DBAB" w14:textId="77777777" w:rsidR="000C5739" w:rsidRPr="00FE5D2A" w:rsidRDefault="000C5739" w:rsidP="00440ABA">
            <w:pPr>
              <w:ind w:right="-145"/>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Nr.</w:t>
            </w:r>
          </w:p>
          <w:p w14:paraId="72B3DBAC" w14:textId="77777777" w:rsidR="000C5739" w:rsidRPr="00FE5D2A" w:rsidRDefault="000C5739" w:rsidP="00440ABA">
            <w:pPr>
              <w:jc w:val="center"/>
              <w:rPr>
                <w:rFonts w:ascii="Garamond" w:eastAsia="Times New Roman" w:hAnsi="Garamond" w:cs="Times New Roman"/>
                <w:sz w:val="14"/>
                <w:szCs w:val="14"/>
                <w:lang w:val="sq-AL"/>
              </w:rPr>
            </w:pPr>
          </w:p>
        </w:tc>
        <w:tc>
          <w:tcPr>
            <w:tcW w:w="338" w:type="pct"/>
            <w:tcBorders>
              <w:bottom w:val="nil"/>
            </w:tcBorders>
            <w:vAlign w:val="center"/>
          </w:tcPr>
          <w:p w14:paraId="72B3DBAD" w14:textId="77777777"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Emri i agjentit</w:t>
            </w:r>
          </w:p>
          <w:p w14:paraId="72B3DBAE" w14:textId="77777777" w:rsidR="000C5739" w:rsidRPr="00FE5D2A" w:rsidRDefault="000C5739" w:rsidP="00440ABA">
            <w:pPr>
              <w:jc w:val="center"/>
              <w:rPr>
                <w:rFonts w:ascii="Garamond" w:eastAsia="Times New Roman" w:hAnsi="Garamond" w:cs="Times New Roman"/>
                <w:sz w:val="14"/>
                <w:szCs w:val="14"/>
                <w:lang w:val="sq-AL"/>
              </w:rPr>
            </w:pPr>
          </w:p>
        </w:tc>
        <w:tc>
          <w:tcPr>
            <w:tcW w:w="457" w:type="pct"/>
            <w:tcBorders>
              <w:bottom w:val="nil"/>
            </w:tcBorders>
            <w:vAlign w:val="center"/>
          </w:tcPr>
          <w:p w14:paraId="72B3DBAF" w14:textId="77777777"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NUIS</w:t>
            </w:r>
          </w:p>
          <w:p w14:paraId="72B3DBB0" w14:textId="0CAC5FA3" w:rsidR="000C5739" w:rsidRPr="00FE5D2A" w:rsidRDefault="000C5739" w:rsidP="00440ABA">
            <w:pPr>
              <w:ind w:left="-55"/>
              <w:jc w:val="center"/>
              <w:rPr>
                <w:rFonts w:ascii="Garamond" w:eastAsia="Times New Roman" w:hAnsi="Garamond" w:cs="Times New Roman"/>
                <w:sz w:val="14"/>
                <w:szCs w:val="14"/>
                <w:lang w:val="sq-AL"/>
              </w:rPr>
            </w:pPr>
            <w:r w:rsidRPr="00FE5D2A">
              <w:rPr>
                <w:rFonts w:ascii="Garamond" w:eastAsia="Calibri" w:hAnsi="Garamond" w:cs="Times New Roman"/>
                <w:b/>
                <w:bCs/>
                <w:sz w:val="14"/>
                <w:szCs w:val="14"/>
                <w:lang w:val="sq-AL"/>
              </w:rPr>
              <w:t>(</w:t>
            </w:r>
            <w:r w:rsidR="00187E91" w:rsidRPr="00FE5D2A">
              <w:rPr>
                <w:rFonts w:ascii="Garamond" w:eastAsia="Calibri" w:hAnsi="Garamond" w:cs="Times New Roman"/>
                <w:b/>
                <w:bCs/>
                <w:sz w:val="14"/>
                <w:szCs w:val="14"/>
                <w:lang w:val="sq-AL"/>
              </w:rPr>
              <w:t>n</w:t>
            </w:r>
            <w:r w:rsidRPr="00FE5D2A">
              <w:rPr>
                <w:rFonts w:ascii="Garamond" w:eastAsia="Calibri" w:hAnsi="Garamond" w:cs="Times New Roman"/>
                <w:b/>
                <w:bCs/>
                <w:sz w:val="14"/>
                <w:szCs w:val="14"/>
                <w:lang w:val="sq-AL"/>
              </w:rPr>
              <w:t>umri unik i identifikimit të subjek</w:t>
            </w:r>
            <w:r w:rsidR="00187E91" w:rsidRPr="00FE5D2A">
              <w:rPr>
                <w:rFonts w:ascii="Garamond" w:eastAsia="Calibri" w:hAnsi="Garamond" w:cs="Times New Roman"/>
                <w:b/>
                <w:bCs/>
                <w:sz w:val="14"/>
                <w:szCs w:val="14"/>
                <w:lang w:val="sq-AL"/>
              </w:rPr>
              <w:t>tit)/n</w:t>
            </w:r>
            <w:r w:rsidRPr="00FE5D2A">
              <w:rPr>
                <w:rFonts w:ascii="Garamond" w:eastAsia="Calibri" w:hAnsi="Garamond" w:cs="Times New Roman"/>
                <w:b/>
                <w:bCs/>
                <w:sz w:val="14"/>
                <w:szCs w:val="14"/>
                <w:lang w:val="sq-AL"/>
              </w:rPr>
              <w:t>r. personal i dokumentit të identifikimit</w:t>
            </w:r>
          </w:p>
        </w:tc>
        <w:tc>
          <w:tcPr>
            <w:tcW w:w="515" w:type="pct"/>
            <w:tcBorders>
              <w:bottom w:val="nil"/>
            </w:tcBorders>
            <w:vAlign w:val="center"/>
          </w:tcPr>
          <w:p w14:paraId="72B3DBB1" w14:textId="72BB5401"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Vendndodhja (</w:t>
            </w:r>
            <w:r w:rsidR="00187E91" w:rsidRPr="00FE5D2A">
              <w:rPr>
                <w:rFonts w:ascii="Garamond" w:eastAsia="Calibri" w:hAnsi="Garamond" w:cs="Times New Roman"/>
                <w:b/>
                <w:bCs/>
                <w:sz w:val="14"/>
                <w:szCs w:val="14"/>
                <w:lang w:val="sq-AL"/>
              </w:rPr>
              <w:t>a</w:t>
            </w:r>
            <w:r w:rsidRPr="00FE5D2A">
              <w:rPr>
                <w:rFonts w:ascii="Garamond" w:eastAsia="Calibri" w:hAnsi="Garamond" w:cs="Times New Roman"/>
                <w:b/>
                <w:bCs/>
                <w:sz w:val="14"/>
                <w:szCs w:val="14"/>
                <w:lang w:val="sq-AL"/>
              </w:rPr>
              <w:t>dresa) e agjentit</w:t>
            </w:r>
          </w:p>
          <w:p w14:paraId="72B3DBB2" w14:textId="77777777" w:rsidR="000C5739" w:rsidRPr="00FE5D2A" w:rsidRDefault="000C5739" w:rsidP="00440ABA">
            <w:pPr>
              <w:jc w:val="center"/>
              <w:rPr>
                <w:rFonts w:ascii="Garamond" w:eastAsia="Times New Roman" w:hAnsi="Garamond" w:cs="Times New Roman"/>
                <w:sz w:val="14"/>
                <w:szCs w:val="14"/>
                <w:lang w:val="sq-AL"/>
              </w:rPr>
            </w:pPr>
          </w:p>
        </w:tc>
        <w:tc>
          <w:tcPr>
            <w:tcW w:w="604" w:type="pct"/>
            <w:tcBorders>
              <w:bottom w:val="nil"/>
            </w:tcBorders>
            <w:vAlign w:val="center"/>
          </w:tcPr>
          <w:p w14:paraId="72B3DBB3" w14:textId="6330FC64"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Administratori i agjentit/</w:t>
            </w:r>
            <w:r w:rsidR="00440ABA">
              <w:rPr>
                <w:rFonts w:ascii="Garamond" w:eastAsia="Calibri" w:hAnsi="Garamond" w:cs="Times New Roman"/>
                <w:b/>
                <w:bCs/>
                <w:sz w:val="14"/>
                <w:szCs w:val="14"/>
                <w:lang w:val="sq-AL"/>
              </w:rPr>
              <w:t>p</w:t>
            </w:r>
            <w:r w:rsidRPr="00FE5D2A">
              <w:rPr>
                <w:rFonts w:ascii="Garamond" w:eastAsia="Calibri" w:hAnsi="Garamond" w:cs="Times New Roman"/>
                <w:b/>
                <w:bCs/>
                <w:sz w:val="14"/>
                <w:szCs w:val="14"/>
                <w:lang w:val="sq-AL"/>
              </w:rPr>
              <w:t>ersoni përgjegjës për administrimin e shërbimeve të pagesave</w:t>
            </w:r>
          </w:p>
          <w:p w14:paraId="72B3DBB4" w14:textId="77777777" w:rsidR="000C5739" w:rsidRPr="00FE5D2A" w:rsidRDefault="000C5739" w:rsidP="00440ABA">
            <w:pPr>
              <w:jc w:val="center"/>
              <w:rPr>
                <w:rFonts w:ascii="Garamond" w:eastAsia="Calibri" w:hAnsi="Garamond" w:cs="Times New Roman"/>
                <w:b/>
                <w:bCs/>
                <w:sz w:val="14"/>
                <w:szCs w:val="14"/>
                <w:lang w:val="sq-AL"/>
              </w:rPr>
            </w:pPr>
          </w:p>
          <w:p w14:paraId="72B3DBB5" w14:textId="2B060292"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 xml:space="preserve">(Emër, </w:t>
            </w:r>
            <w:r w:rsidR="00440ABA">
              <w:rPr>
                <w:rFonts w:ascii="Garamond" w:eastAsia="Calibri" w:hAnsi="Garamond" w:cs="Times New Roman"/>
                <w:b/>
                <w:bCs/>
                <w:sz w:val="14"/>
                <w:szCs w:val="14"/>
                <w:lang w:val="sq-AL"/>
              </w:rPr>
              <w:t>atësi</w:t>
            </w:r>
            <w:r w:rsidR="00440ABA" w:rsidRPr="00FE5D2A">
              <w:rPr>
                <w:rFonts w:ascii="Garamond" w:eastAsia="Calibri" w:hAnsi="Garamond" w:cs="Times New Roman"/>
                <w:b/>
                <w:bCs/>
                <w:sz w:val="14"/>
                <w:szCs w:val="14"/>
                <w:lang w:val="sq-AL"/>
              </w:rPr>
              <w:t>, mbiem</w:t>
            </w:r>
            <w:r w:rsidRPr="00FE5D2A">
              <w:rPr>
                <w:rFonts w:ascii="Garamond" w:eastAsia="Calibri" w:hAnsi="Garamond" w:cs="Times New Roman"/>
                <w:b/>
                <w:bCs/>
                <w:sz w:val="14"/>
                <w:szCs w:val="14"/>
                <w:lang w:val="sq-AL"/>
              </w:rPr>
              <w:t>ër)</w:t>
            </w:r>
          </w:p>
          <w:p w14:paraId="72B3DBB6" w14:textId="77777777" w:rsidR="000C5739" w:rsidRPr="00FE5D2A" w:rsidRDefault="000C5739" w:rsidP="00440ABA">
            <w:pPr>
              <w:jc w:val="center"/>
              <w:rPr>
                <w:rFonts w:ascii="Garamond" w:eastAsia="Times New Roman" w:hAnsi="Garamond" w:cs="Times New Roman"/>
                <w:sz w:val="14"/>
                <w:szCs w:val="14"/>
                <w:lang w:val="sq-AL"/>
              </w:rPr>
            </w:pPr>
          </w:p>
        </w:tc>
        <w:tc>
          <w:tcPr>
            <w:tcW w:w="485" w:type="pct"/>
            <w:tcBorders>
              <w:bottom w:val="nil"/>
            </w:tcBorders>
            <w:vAlign w:val="center"/>
          </w:tcPr>
          <w:p w14:paraId="72B3DBB7" w14:textId="77777777"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Nr. personal i dokumentit të identifikimit të personave në kolonën (5)</w:t>
            </w:r>
          </w:p>
          <w:p w14:paraId="72B3DBB8" w14:textId="77777777" w:rsidR="000C5739" w:rsidRPr="00FE5D2A" w:rsidRDefault="000C5739" w:rsidP="00440ABA">
            <w:pPr>
              <w:jc w:val="center"/>
              <w:rPr>
                <w:rFonts w:ascii="Garamond" w:eastAsia="Times New Roman" w:hAnsi="Garamond" w:cs="Times New Roman"/>
                <w:sz w:val="14"/>
                <w:szCs w:val="14"/>
                <w:lang w:val="sq-AL"/>
              </w:rPr>
            </w:pPr>
          </w:p>
        </w:tc>
        <w:tc>
          <w:tcPr>
            <w:tcW w:w="298" w:type="pct"/>
            <w:tcBorders>
              <w:bottom w:val="nil"/>
            </w:tcBorders>
            <w:vAlign w:val="center"/>
          </w:tcPr>
          <w:p w14:paraId="72B3DBB9" w14:textId="77777777"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Rrethi</w:t>
            </w:r>
          </w:p>
          <w:p w14:paraId="72B3DBBA" w14:textId="77777777" w:rsidR="000C5739" w:rsidRPr="00FE5D2A" w:rsidRDefault="000C5739" w:rsidP="00440ABA">
            <w:pPr>
              <w:jc w:val="center"/>
              <w:rPr>
                <w:rFonts w:ascii="Garamond" w:eastAsia="Times New Roman" w:hAnsi="Garamond" w:cs="Times New Roman"/>
                <w:sz w:val="14"/>
                <w:szCs w:val="14"/>
                <w:lang w:val="sq-AL"/>
              </w:rPr>
            </w:pPr>
          </w:p>
        </w:tc>
        <w:tc>
          <w:tcPr>
            <w:tcW w:w="367" w:type="pct"/>
            <w:tcBorders>
              <w:bottom w:val="nil"/>
            </w:tcBorders>
            <w:vAlign w:val="center"/>
          </w:tcPr>
          <w:p w14:paraId="72B3DBBB" w14:textId="2B3DE115"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 xml:space="preserve">Qyteti/ </w:t>
            </w:r>
            <w:r w:rsidR="00187E91" w:rsidRPr="00FE5D2A">
              <w:rPr>
                <w:rFonts w:ascii="Garamond" w:eastAsia="Calibri" w:hAnsi="Garamond" w:cs="Times New Roman"/>
                <w:b/>
                <w:bCs/>
                <w:sz w:val="14"/>
                <w:szCs w:val="14"/>
                <w:lang w:val="sq-AL"/>
              </w:rPr>
              <w:t>k</w:t>
            </w:r>
            <w:r w:rsidRPr="00FE5D2A">
              <w:rPr>
                <w:rFonts w:ascii="Garamond" w:eastAsia="Calibri" w:hAnsi="Garamond" w:cs="Times New Roman"/>
                <w:b/>
                <w:bCs/>
                <w:sz w:val="14"/>
                <w:szCs w:val="14"/>
                <w:lang w:val="sq-AL"/>
              </w:rPr>
              <w:t>omuna</w:t>
            </w:r>
          </w:p>
          <w:p w14:paraId="72B3DBBC" w14:textId="77777777" w:rsidR="000C5739" w:rsidRPr="00FE5D2A" w:rsidRDefault="000C5739" w:rsidP="00440ABA">
            <w:pPr>
              <w:jc w:val="center"/>
              <w:rPr>
                <w:rFonts w:ascii="Garamond" w:eastAsia="Times New Roman" w:hAnsi="Garamond" w:cs="Times New Roman"/>
                <w:sz w:val="14"/>
                <w:szCs w:val="14"/>
                <w:lang w:val="sq-AL"/>
              </w:rPr>
            </w:pPr>
          </w:p>
        </w:tc>
        <w:tc>
          <w:tcPr>
            <w:tcW w:w="383" w:type="pct"/>
            <w:tcBorders>
              <w:bottom w:val="nil"/>
            </w:tcBorders>
            <w:vAlign w:val="center"/>
          </w:tcPr>
          <w:p w14:paraId="72B3DBBD" w14:textId="4E7E7BAA" w:rsidR="000C5739" w:rsidRPr="00FE5D2A" w:rsidRDefault="00187E91"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Kontakte (</w:t>
            </w:r>
            <w:r w:rsidRPr="00FE5D2A">
              <w:rPr>
                <w:rFonts w:ascii="Garamond" w:eastAsia="Calibri" w:hAnsi="Garamond" w:cs="Times New Roman"/>
                <w:b/>
                <w:bCs/>
                <w:i/>
                <w:sz w:val="14"/>
                <w:szCs w:val="14"/>
                <w:lang w:val="sq-AL"/>
              </w:rPr>
              <w:t>e</w:t>
            </w:r>
            <w:r w:rsidR="000C5739" w:rsidRPr="00FE5D2A">
              <w:rPr>
                <w:rFonts w:ascii="Garamond" w:eastAsia="Calibri" w:hAnsi="Garamond" w:cs="Times New Roman"/>
                <w:b/>
                <w:bCs/>
                <w:i/>
                <w:sz w:val="14"/>
                <w:szCs w:val="14"/>
                <w:lang w:val="sq-AL"/>
              </w:rPr>
              <w:t>mail</w:t>
            </w:r>
            <w:r w:rsidR="000C5739" w:rsidRPr="00FE5D2A">
              <w:rPr>
                <w:rFonts w:ascii="Garamond" w:eastAsia="Calibri" w:hAnsi="Garamond" w:cs="Times New Roman"/>
                <w:b/>
                <w:bCs/>
                <w:sz w:val="14"/>
                <w:szCs w:val="14"/>
                <w:lang w:val="sq-AL"/>
              </w:rPr>
              <w:t>, telefon)</w:t>
            </w:r>
          </w:p>
          <w:p w14:paraId="72B3DBBE" w14:textId="77777777" w:rsidR="000C5739" w:rsidRPr="00FE5D2A" w:rsidRDefault="000C5739" w:rsidP="00440ABA">
            <w:pPr>
              <w:jc w:val="center"/>
              <w:rPr>
                <w:rFonts w:ascii="Garamond" w:eastAsia="Times New Roman" w:hAnsi="Garamond" w:cs="Times New Roman"/>
                <w:sz w:val="14"/>
                <w:szCs w:val="14"/>
                <w:lang w:val="sq-AL"/>
              </w:rPr>
            </w:pPr>
          </w:p>
        </w:tc>
        <w:tc>
          <w:tcPr>
            <w:tcW w:w="1092" w:type="pct"/>
            <w:gridSpan w:val="8"/>
            <w:tcBorders>
              <w:bottom w:val="nil"/>
            </w:tcBorders>
            <w:vAlign w:val="center"/>
          </w:tcPr>
          <w:p w14:paraId="72B3DBBF" w14:textId="77777777" w:rsidR="000C5739" w:rsidRPr="00FE5D2A" w:rsidRDefault="000C5739" w:rsidP="00440ABA">
            <w:pPr>
              <w:jc w:val="center"/>
              <w:rPr>
                <w:rFonts w:ascii="Garamond" w:eastAsia="Calibri" w:hAnsi="Garamond" w:cs="Times New Roman"/>
                <w:b/>
                <w:bCs/>
                <w:sz w:val="14"/>
                <w:szCs w:val="14"/>
                <w:lang w:val="sq-AL"/>
              </w:rPr>
            </w:pPr>
            <w:r w:rsidRPr="00FE5D2A">
              <w:rPr>
                <w:rFonts w:ascii="Garamond" w:eastAsia="Calibri" w:hAnsi="Garamond" w:cs="Times New Roman"/>
                <w:b/>
                <w:bCs/>
                <w:sz w:val="14"/>
                <w:szCs w:val="14"/>
                <w:lang w:val="sq-AL"/>
              </w:rPr>
              <w:t>Shërbimet e pagesave që do të kryejë agjenti</w:t>
            </w:r>
            <w:r w:rsidRPr="00FE5D2A">
              <w:rPr>
                <w:rFonts w:ascii="Garamond" w:eastAsia="Calibri" w:hAnsi="Garamond" w:cs="Times New Roman"/>
                <w:b/>
                <w:bCs/>
                <w:sz w:val="14"/>
                <w:szCs w:val="14"/>
                <w:vertAlign w:val="superscript"/>
                <w:lang w:val="sq-AL"/>
              </w:rPr>
              <w:footnoteReference w:id="4"/>
            </w:r>
          </w:p>
          <w:p w14:paraId="72B3DBC0" w14:textId="77777777" w:rsidR="000C5739" w:rsidRPr="00FE5D2A" w:rsidRDefault="000C5739" w:rsidP="00440ABA">
            <w:pPr>
              <w:jc w:val="center"/>
              <w:rPr>
                <w:rFonts w:ascii="Garamond" w:eastAsia="Calibri" w:hAnsi="Garamond" w:cs="Times New Roman"/>
                <w:b/>
                <w:bCs/>
                <w:sz w:val="14"/>
                <w:szCs w:val="14"/>
                <w:lang w:val="sq-AL"/>
              </w:rPr>
            </w:pPr>
          </w:p>
        </w:tc>
        <w:tc>
          <w:tcPr>
            <w:tcW w:w="272" w:type="pct"/>
            <w:gridSpan w:val="2"/>
            <w:tcBorders>
              <w:bottom w:val="nil"/>
            </w:tcBorders>
            <w:vAlign w:val="center"/>
          </w:tcPr>
          <w:p w14:paraId="72B3DBC1" w14:textId="77777777" w:rsidR="000C5739" w:rsidRPr="00FE5D2A" w:rsidRDefault="000C5739" w:rsidP="00440ABA">
            <w:pPr>
              <w:jc w:val="center"/>
              <w:rPr>
                <w:rFonts w:ascii="Garamond" w:eastAsia="Calibri" w:hAnsi="Garamond" w:cs="Times New Roman"/>
                <w:b/>
                <w:bCs/>
                <w:sz w:val="14"/>
                <w:szCs w:val="14"/>
                <w:lang w:val="sq-AL"/>
              </w:rPr>
            </w:pPr>
          </w:p>
        </w:tc>
      </w:tr>
      <w:tr w:rsidR="000C5739" w:rsidRPr="00FE5D2A" w14:paraId="72B3DBCF" w14:textId="77777777" w:rsidTr="00440ABA">
        <w:tc>
          <w:tcPr>
            <w:tcW w:w="188" w:type="pct"/>
            <w:tcBorders>
              <w:top w:val="nil"/>
            </w:tcBorders>
            <w:vAlign w:val="center"/>
          </w:tcPr>
          <w:p w14:paraId="72B3DBC3"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(1)</w:t>
            </w:r>
          </w:p>
        </w:tc>
        <w:tc>
          <w:tcPr>
            <w:tcW w:w="338" w:type="pct"/>
            <w:tcBorders>
              <w:top w:val="nil"/>
            </w:tcBorders>
            <w:vAlign w:val="center"/>
          </w:tcPr>
          <w:p w14:paraId="72B3DBC4"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(2)</w:t>
            </w:r>
          </w:p>
        </w:tc>
        <w:tc>
          <w:tcPr>
            <w:tcW w:w="457" w:type="pct"/>
            <w:tcBorders>
              <w:top w:val="nil"/>
            </w:tcBorders>
            <w:vAlign w:val="center"/>
          </w:tcPr>
          <w:p w14:paraId="72B3DBC5"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(3)</w:t>
            </w:r>
          </w:p>
        </w:tc>
        <w:tc>
          <w:tcPr>
            <w:tcW w:w="515" w:type="pct"/>
            <w:tcBorders>
              <w:top w:val="nil"/>
            </w:tcBorders>
            <w:vAlign w:val="center"/>
          </w:tcPr>
          <w:p w14:paraId="72B3DBC6"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(4)</w:t>
            </w:r>
          </w:p>
        </w:tc>
        <w:tc>
          <w:tcPr>
            <w:tcW w:w="604" w:type="pct"/>
            <w:tcBorders>
              <w:top w:val="nil"/>
            </w:tcBorders>
            <w:vAlign w:val="center"/>
          </w:tcPr>
          <w:p w14:paraId="72B3DBC7"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(5)</w:t>
            </w:r>
          </w:p>
        </w:tc>
        <w:tc>
          <w:tcPr>
            <w:tcW w:w="485" w:type="pct"/>
            <w:tcBorders>
              <w:top w:val="nil"/>
            </w:tcBorders>
            <w:vAlign w:val="center"/>
          </w:tcPr>
          <w:p w14:paraId="72B3DBC8"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(6)</w:t>
            </w:r>
          </w:p>
        </w:tc>
        <w:tc>
          <w:tcPr>
            <w:tcW w:w="298" w:type="pct"/>
            <w:tcBorders>
              <w:top w:val="nil"/>
            </w:tcBorders>
            <w:vAlign w:val="center"/>
          </w:tcPr>
          <w:p w14:paraId="72B3DBC9"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(7)</w:t>
            </w:r>
          </w:p>
        </w:tc>
        <w:tc>
          <w:tcPr>
            <w:tcW w:w="367" w:type="pct"/>
            <w:tcBorders>
              <w:top w:val="nil"/>
            </w:tcBorders>
            <w:vAlign w:val="center"/>
          </w:tcPr>
          <w:p w14:paraId="72B3DBCA"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(8)</w:t>
            </w:r>
          </w:p>
        </w:tc>
        <w:tc>
          <w:tcPr>
            <w:tcW w:w="383" w:type="pct"/>
            <w:tcBorders>
              <w:top w:val="nil"/>
            </w:tcBorders>
            <w:vAlign w:val="center"/>
          </w:tcPr>
          <w:p w14:paraId="72B3DBCB"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(9)</w:t>
            </w:r>
          </w:p>
        </w:tc>
        <w:tc>
          <w:tcPr>
            <w:tcW w:w="1092" w:type="pct"/>
            <w:gridSpan w:val="8"/>
            <w:tcBorders>
              <w:top w:val="nil"/>
            </w:tcBorders>
            <w:vAlign w:val="center"/>
          </w:tcPr>
          <w:p w14:paraId="72B3DBCC"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(10)</w:t>
            </w:r>
          </w:p>
          <w:p w14:paraId="72B3DBCD" w14:textId="77777777" w:rsidR="000C5739" w:rsidRPr="00FE5D2A" w:rsidRDefault="000C5739" w:rsidP="00440ABA">
            <w:pPr>
              <w:jc w:val="center"/>
              <w:rPr>
                <w:rFonts w:ascii="Garamond" w:eastAsia="Times New Roman" w:hAnsi="Garamond" w:cs="Times New Roman"/>
                <w:b/>
                <w:sz w:val="14"/>
                <w:szCs w:val="14"/>
                <w:lang w:val="sq-AL"/>
              </w:rPr>
            </w:pPr>
          </w:p>
        </w:tc>
        <w:tc>
          <w:tcPr>
            <w:tcW w:w="272" w:type="pct"/>
            <w:gridSpan w:val="2"/>
            <w:tcBorders>
              <w:top w:val="nil"/>
            </w:tcBorders>
            <w:vAlign w:val="center"/>
          </w:tcPr>
          <w:p w14:paraId="72B3DBCE" w14:textId="77777777" w:rsidR="000C5739" w:rsidRPr="00FE5D2A" w:rsidRDefault="000C5739" w:rsidP="00440ABA">
            <w:pPr>
              <w:jc w:val="center"/>
              <w:rPr>
                <w:rFonts w:ascii="Garamond" w:eastAsia="Times New Roman" w:hAnsi="Garamond" w:cs="Times New Roman"/>
                <w:b/>
                <w:sz w:val="14"/>
                <w:szCs w:val="14"/>
                <w:lang w:val="sq-AL"/>
              </w:rPr>
            </w:pPr>
            <w:r w:rsidRPr="00FE5D2A">
              <w:rPr>
                <w:rFonts w:ascii="Garamond" w:eastAsia="Times New Roman" w:hAnsi="Garamond" w:cs="Times New Roman"/>
                <w:b/>
                <w:sz w:val="14"/>
                <w:szCs w:val="14"/>
                <w:lang w:val="sq-AL"/>
              </w:rPr>
              <w:t>(11)</w:t>
            </w:r>
          </w:p>
        </w:tc>
      </w:tr>
      <w:tr w:rsidR="000C5739" w:rsidRPr="00FE5D2A" w14:paraId="72B3DBE2" w14:textId="77777777" w:rsidTr="008B44BD">
        <w:tc>
          <w:tcPr>
            <w:tcW w:w="188" w:type="pct"/>
          </w:tcPr>
          <w:p w14:paraId="72B3DBD0" w14:textId="77777777" w:rsidR="000C5739" w:rsidRPr="00FE5D2A" w:rsidRDefault="000C5739" w:rsidP="008B44BD">
            <w:pPr>
              <w:jc w:val="center"/>
              <w:rPr>
                <w:rFonts w:ascii="Garamond" w:eastAsia="Times New Roman" w:hAnsi="Garamond" w:cs="Times New Roman"/>
                <w:sz w:val="14"/>
                <w:szCs w:val="14"/>
                <w:lang w:val="sq-AL"/>
              </w:rPr>
            </w:pPr>
          </w:p>
        </w:tc>
        <w:tc>
          <w:tcPr>
            <w:tcW w:w="338" w:type="pct"/>
          </w:tcPr>
          <w:p w14:paraId="72B3DBD1" w14:textId="77777777" w:rsidR="000C5739" w:rsidRPr="00FE5D2A" w:rsidRDefault="000C5739" w:rsidP="008B44BD">
            <w:pPr>
              <w:jc w:val="center"/>
              <w:rPr>
                <w:rFonts w:ascii="Garamond" w:eastAsia="Times New Roman" w:hAnsi="Garamond" w:cs="Times New Roman"/>
                <w:sz w:val="14"/>
                <w:szCs w:val="14"/>
                <w:lang w:val="sq-AL"/>
              </w:rPr>
            </w:pPr>
          </w:p>
        </w:tc>
        <w:tc>
          <w:tcPr>
            <w:tcW w:w="457" w:type="pct"/>
          </w:tcPr>
          <w:p w14:paraId="72B3DBD2" w14:textId="77777777" w:rsidR="000C5739" w:rsidRPr="00FE5D2A" w:rsidRDefault="000C5739" w:rsidP="008B44BD">
            <w:pPr>
              <w:jc w:val="center"/>
              <w:rPr>
                <w:rFonts w:ascii="Garamond" w:eastAsia="Times New Roman" w:hAnsi="Garamond" w:cs="Times New Roman"/>
                <w:sz w:val="14"/>
                <w:szCs w:val="14"/>
                <w:lang w:val="sq-AL"/>
              </w:rPr>
            </w:pPr>
          </w:p>
        </w:tc>
        <w:tc>
          <w:tcPr>
            <w:tcW w:w="515" w:type="pct"/>
          </w:tcPr>
          <w:p w14:paraId="72B3DBD3" w14:textId="77777777" w:rsidR="000C5739" w:rsidRPr="00FE5D2A" w:rsidRDefault="000C5739" w:rsidP="008B44BD">
            <w:pPr>
              <w:jc w:val="center"/>
              <w:rPr>
                <w:rFonts w:ascii="Garamond" w:eastAsia="Times New Roman" w:hAnsi="Garamond" w:cs="Times New Roman"/>
                <w:sz w:val="14"/>
                <w:szCs w:val="14"/>
                <w:lang w:val="sq-AL"/>
              </w:rPr>
            </w:pPr>
          </w:p>
        </w:tc>
        <w:tc>
          <w:tcPr>
            <w:tcW w:w="604" w:type="pct"/>
          </w:tcPr>
          <w:p w14:paraId="72B3DBD4" w14:textId="77777777" w:rsidR="000C5739" w:rsidRPr="00FE5D2A" w:rsidRDefault="000C5739" w:rsidP="008B44BD">
            <w:pPr>
              <w:jc w:val="center"/>
              <w:rPr>
                <w:rFonts w:ascii="Garamond" w:eastAsia="Times New Roman" w:hAnsi="Garamond" w:cs="Times New Roman"/>
                <w:sz w:val="14"/>
                <w:szCs w:val="14"/>
                <w:lang w:val="sq-AL"/>
              </w:rPr>
            </w:pPr>
          </w:p>
        </w:tc>
        <w:tc>
          <w:tcPr>
            <w:tcW w:w="485" w:type="pct"/>
          </w:tcPr>
          <w:p w14:paraId="72B3DBD5" w14:textId="77777777" w:rsidR="000C5739" w:rsidRPr="00FE5D2A" w:rsidRDefault="000C5739" w:rsidP="008B44BD">
            <w:pPr>
              <w:jc w:val="center"/>
              <w:rPr>
                <w:rFonts w:ascii="Garamond" w:eastAsia="Times New Roman" w:hAnsi="Garamond" w:cs="Times New Roman"/>
                <w:sz w:val="14"/>
                <w:szCs w:val="14"/>
                <w:lang w:val="sq-AL"/>
              </w:rPr>
            </w:pPr>
          </w:p>
        </w:tc>
        <w:tc>
          <w:tcPr>
            <w:tcW w:w="298" w:type="pct"/>
          </w:tcPr>
          <w:p w14:paraId="72B3DBD6" w14:textId="77777777" w:rsidR="000C5739" w:rsidRPr="00FE5D2A" w:rsidRDefault="000C5739" w:rsidP="008B44BD">
            <w:pPr>
              <w:jc w:val="center"/>
              <w:rPr>
                <w:rFonts w:ascii="Garamond" w:eastAsia="Times New Roman" w:hAnsi="Garamond" w:cs="Times New Roman"/>
                <w:sz w:val="14"/>
                <w:szCs w:val="14"/>
                <w:lang w:val="sq-AL"/>
              </w:rPr>
            </w:pPr>
          </w:p>
        </w:tc>
        <w:tc>
          <w:tcPr>
            <w:tcW w:w="367" w:type="pct"/>
          </w:tcPr>
          <w:p w14:paraId="72B3DBD7" w14:textId="77777777" w:rsidR="000C5739" w:rsidRPr="00FE5D2A" w:rsidRDefault="000C5739" w:rsidP="008B44BD">
            <w:pPr>
              <w:jc w:val="center"/>
              <w:rPr>
                <w:rFonts w:ascii="Garamond" w:eastAsia="Times New Roman" w:hAnsi="Garamond" w:cs="Times New Roman"/>
                <w:sz w:val="14"/>
                <w:szCs w:val="14"/>
                <w:lang w:val="sq-AL"/>
              </w:rPr>
            </w:pPr>
          </w:p>
        </w:tc>
        <w:tc>
          <w:tcPr>
            <w:tcW w:w="383" w:type="pct"/>
          </w:tcPr>
          <w:p w14:paraId="72B3DBD8" w14:textId="77777777" w:rsidR="000C5739" w:rsidRPr="00FE5D2A" w:rsidRDefault="000C5739" w:rsidP="008B44BD">
            <w:pPr>
              <w:jc w:val="center"/>
              <w:rPr>
                <w:rFonts w:ascii="Garamond" w:eastAsia="Times New Roman" w:hAnsi="Garamond" w:cs="Times New Roman"/>
                <w:sz w:val="14"/>
                <w:szCs w:val="14"/>
                <w:lang w:val="sq-AL"/>
              </w:rPr>
            </w:pPr>
          </w:p>
        </w:tc>
        <w:tc>
          <w:tcPr>
            <w:tcW w:w="138" w:type="pct"/>
            <w:shd w:val="clear" w:color="auto" w:fill="BFBFBF" w:themeFill="background1" w:themeFillShade="BF"/>
          </w:tcPr>
          <w:p w14:paraId="72B3DBD9"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1</w:t>
            </w:r>
          </w:p>
        </w:tc>
        <w:tc>
          <w:tcPr>
            <w:tcW w:w="143" w:type="pct"/>
            <w:shd w:val="clear" w:color="auto" w:fill="BFBFBF" w:themeFill="background1" w:themeFillShade="BF"/>
          </w:tcPr>
          <w:p w14:paraId="72B3DBDA"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2</w:t>
            </w:r>
          </w:p>
        </w:tc>
        <w:tc>
          <w:tcPr>
            <w:tcW w:w="143" w:type="pct"/>
            <w:shd w:val="clear" w:color="auto" w:fill="BFBFBF" w:themeFill="background1" w:themeFillShade="BF"/>
          </w:tcPr>
          <w:p w14:paraId="72B3DBDB"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3</w:t>
            </w:r>
          </w:p>
        </w:tc>
        <w:tc>
          <w:tcPr>
            <w:tcW w:w="143" w:type="pct"/>
            <w:shd w:val="clear" w:color="auto" w:fill="BFBFBF" w:themeFill="background1" w:themeFillShade="BF"/>
          </w:tcPr>
          <w:p w14:paraId="72B3DBDC"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4</w:t>
            </w:r>
          </w:p>
        </w:tc>
        <w:tc>
          <w:tcPr>
            <w:tcW w:w="143" w:type="pct"/>
            <w:shd w:val="clear" w:color="auto" w:fill="BFBFBF" w:themeFill="background1" w:themeFillShade="BF"/>
          </w:tcPr>
          <w:p w14:paraId="72B3DBDD"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5</w:t>
            </w:r>
          </w:p>
        </w:tc>
        <w:tc>
          <w:tcPr>
            <w:tcW w:w="143" w:type="pct"/>
            <w:shd w:val="clear" w:color="auto" w:fill="BFBFBF" w:themeFill="background1" w:themeFillShade="BF"/>
          </w:tcPr>
          <w:p w14:paraId="72B3DBDE"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6</w:t>
            </w:r>
          </w:p>
        </w:tc>
        <w:tc>
          <w:tcPr>
            <w:tcW w:w="143" w:type="pct"/>
            <w:shd w:val="clear" w:color="auto" w:fill="BFBFBF" w:themeFill="background1" w:themeFillShade="BF"/>
          </w:tcPr>
          <w:p w14:paraId="72B3DBDF"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7</w:t>
            </w:r>
          </w:p>
        </w:tc>
        <w:tc>
          <w:tcPr>
            <w:tcW w:w="120" w:type="pct"/>
            <w:gridSpan w:val="2"/>
            <w:shd w:val="clear" w:color="auto" w:fill="BFBFBF" w:themeFill="background1" w:themeFillShade="BF"/>
          </w:tcPr>
          <w:p w14:paraId="72B3DBE0"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8</w:t>
            </w:r>
          </w:p>
        </w:tc>
        <w:tc>
          <w:tcPr>
            <w:tcW w:w="249" w:type="pct"/>
            <w:shd w:val="clear" w:color="auto" w:fill="BFBFBF" w:themeFill="background1" w:themeFillShade="BF"/>
          </w:tcPr>
          <w:p w14:paraId="72B3DBE1" w14:textId="77777777" w:rsidR="000C5739" w:rsidRPr="00FE5D2A" w:rsidRDefault="000C5739" w:rsidP="008B44BD">
            <w:pPr>
              <w:jc w:val="center"/>
              <w:rPr>
                <w:rFonts w:ascii="Garamond" w:eastAsia="Times New Roman" w:hAnsi="Garamond" w:cs="Times New Roman"/>
                <w:b/>
                <w:sz w:val="14"/>
                <w:szCs w:val="14"/>
                <w:highlight w:val="lightGray"/>
                <w:lang w:val="sq-AL"/>
              </w:rPr>
            </w:pPr>
            <w:r w:rsidRPr="00FE5D2A">
              <w:rPr>
                <w:rFonts w:ascii="Garamond" w:eastAsia="Times New Roman" w:hAnsi="Garamond" w:cs="Times New Roman"/>
                <w:b/>
                <w:sz w:val="14"/>
                <w:szCs w:val="14"/>
                <w:highlight w:val="lightGray"/>
                <w:lang w:val="sq-AL"/>
              </w:rPr>
              <w:t>PE</w:t>
            </w:r>
            <w:r w:rsidRPr="00FE5D2A">
              <w:rPr>
                <w:rFonts w:ascii="Garamond" w:eastAsia="Times New Roman" w:hAnsi="Garamond" w:cs="Times New Roman"/>
                <w:b/>
                <w:sz w:val="14"/>
                <w:szCs w:val="14"/>
                <w:highlight w:val="lightGray"/>
                <w:vertAlign w:val="superscript"/>
                <w:lang w:val="sq-AL"/>
              </w:rPr>
              <w:footnoteReference w:id="5"/>
            </w:r>
          </w:p>
        </w:tc>
      </w:tr>
      <w:tr w:rsidR="000C5739" w:rsidRPr="00FE5D2A" w14:paraId="72B3DBF5" w14:textId="77777777" w:rsidTr="008B44BD">
        <w:tc>
          <w:tcPr>
            <w:tcW w:w="188" w:type="pct"/>
          </w:tcPr>
          <w:p w14:paraId="72B3DBE3" w14:textId="77777777" w:rsidR="000C5739" w:rsidRPr="00FE5D2A" w:rsidRDefault="000C5739" w:rsidP="008B44BD">
            <w:pPr>
              <w:jc w:val="center"/>
              <w:rPr>
                <w:rFonts w:ascii="Garamond" w:eastAsia="Times New Roman" w:hAnsi="Garamond" w:cs="Times New Roman"/>
                <w:sz w:val="14"/>
                <w:szCs w:val="14"/>
                <w:lang w:val="sq-AL"/>
              </w:rPr>
            </w:pPr>
          </w:p>
        </w:tc>
        <w:tc>
          <w:tcPr>
            <w:tcW w:w="338" w:type="pct"/>
          </w:tcPr>
          <w:p w14:paraId="72B3DBE4" w14:textId="77777777" w:rsidR="000C5739" w:rsidRPr="00FE5D2A" w:rsidRDefault="000C5739" w:rsidP="008B44BD">
            <w:pPr>
              <w:jc w:val="center"/>
              <w:rPr>
                <w:rFonts w:ascii="Garamond" w:eastAsia="Times New Roman" w:hAnsi="Garamond" w:cs="Times New Roman"/>
                <w:sz w:val="14"/>
                <w:szCs w:val="14"/>
                <w:lang w:val="sq-AL"/>
              </w:rPr>
            </w:pPr>
          </w:p>
        </w:tc>
        <w:tc>
          <w:tcPr>
            <w:tcW w:w="457" w:type="pct"/>
          </w:tcPr>
          <w:p w14:paraId="72B3DBE5" w14:textId="77777777" w:rsidR="000C5739" w:rsidRPr="00FE5D2A" w:rsidRDefault="000C5739" w:rsidP="008B44BD">
            <w:pPr>
              <w:jc w:val="center"/>
              <w:rPr>
                <w:rFonts w:ascii="Garamond" w:eastAsia="Times New Roman" w:hAnsi="Garamond" w:cs="Times New Roman"/>
                <w:sz w:val="14"/>
                <w:szCs w:val="14"/>
                <w:lang w:val="sq-AL"/>
              </w:rPr>
            </w:pPr>
          </w:p>
        </w:tc>
        <w:tc>
          <w:tcPr>
            <w:tcW w:w="515" w:type="pct"/>
          </w:tcPr>
          <w:p w14:paraId="72B3DBE6" w14:textId="77777777" w:rsidR="000C5739" w:rsidRPr="00FE5D2A" w:rsidRDefault="000C5739" w:rsidP="008B44BD">
            <w:pPr>
              <w:jc w:val="center"/>
              <w:rPr>
                <w:rFonts w:ascii="Garamond" w:eastAsia="Times New Roman" w:hAnsi="Garamond" w:cs="Times New Roman"/>
                <w:sz w:val="14"/>
                <w:szCs w:val="14"/>
                <w:lang w:val="sq-AL"/>
              </w:rPr>
            </w:pPr>
          </w:p>
        </w:tc>
        <w:tc>
          <w:tcPr>
            <w:tcW w:w="604" w:type="pct"/>
          </w:tcPr>
          <w:p w14:paraId="72B3DBE7" w14:textId="77777777" w:rsidR="000C5739" w:rsidRPr="00FE5D2A" w:rsidRDefault="000C5739" w:rsidP="008B44BD">
            <w:pPr>
              <w:jc w:val="center"/>
              <w:rPr>
                <w:rFonts w:ascii="Garamond" w:eastAsia="Times New Roman" w:hAnsi="Garamond" w:cs="Times New Roman"/>
                <w:sz w:val="14"/>
                <w:szCs w:val="14"/>
                <w:lang w:val="sq-AL"/>
              </w:rPr>
            </w:pPr>
          </w:p>
        </w:tc>
        <w:tc>
          <w:tcPr>
            <w:tcW w:w="485" w:type="pct"/>
          </w:tcPr>
          <w:p w14:paraId="72B3DBE8" w14:textId="77777777" w:rsidR="000C5739" w:rsidRPr="00FE5D2A" w:rsidRDefault="000C5739" w:rsidP="008B44BD">
            <w:pPr>
              <w:jc w:val="center"/>
              <w:rPr>
                <w:rFonts w:ascii="Garamond" w:eastAsia="Times New Roman" w:hAnsi="Garamond" w:cs="Times New Roman"/>
                <w:sz w:val="14"/>
                <w:szCs w:val="14"/>
                <w:lang w:val="sq-AL"/>
              </w:rPr>
            </w:pPr>
          </w:p>
        </w:tc>
        <w:tc>
          <w:tcPr>
            <w:tcW w:w="298" w:type="pct"/>
          </w:tcPr>
          <w:p w14:paraId="72B3DBE9" w14:textId="77777777" w:rsidR="000C5739" w:rsidRPr="00FE5D2A" w:rsidRDefault="000C5739" w:rsidP="008B44BD">
            <w:pPr>
              <w:jc w:val="center"/>
              <w:rPr>
                <w:rFonts w:ascii="Garamond" w:eastAsia="Times New Roman" w:hAnsi="Garamond" w:cs="Times New Roman"/>
                <w:sz w:val="14"/>
                <w:szCs w:val="14"/>
                <w:lang w:val="sq-AL"/>
              </w:rPr>
            </w:pPr>
          </w:p>
        </w:tc>
        <w:tc>
          <w:tcPr>
            <w:tcW w:w="367" w:type="pct"/>
          </w:tcPr>
          <w:p w14:paraId="72B3DBEA" w14:textId="77777777" w:rsidR="000C5739" w:rsidRPr="00FE5D2A" w:rsidRDefault="000C5739" w:rsidP="008B44BD">
            <w:pPr>
              <w:jc w:val="center"/>
              <w:rPr>
                <w:rFonts w:ascii="Garamond" w:eastAsia="Times New Roman" w:hAnsi="Garamond" w:cs="Times New Roman"/>
                <w:sz w:val="14"/>
                <w:szCs w:val="14"/>
                <w:lang w:val="sq-AL"/>
              </w:rPr>
            </w:pPr>
          </w:p>
        </w:tc>
        <w:tc>
          <w:tcPr>
            <w:tcW w:w="383" w:type="pct"/>
          </w:tcPr>
          <w:p w14:paraId="72B3DBEB" w14:textId="77777777" w:rsidR="000C5739" w:rsidRPr="00FE5D2A" w:rsidRDefault="000C5739" w:rsidP="008B44BD">
            <w:pPr>
              <w:jc w:val="center"/>
              <w:rPr>
                <w:rFonts w:ascii="Garamond" w:eastAsia="Times New Roman" w:hAnsi="Garamond" w:cs="Times New Roman"/>
                <w:sz w:val="14"/>
                <w:szCs w:val="14"/>
                <w:lang w:val="sq-AL"/>
              </w:rPr>
            </w:pPr>
          </w:p>
        </w:tc>
        <w:tc>
          <w:tcPr>
            <w:tcW w:w="138" w:type="pct"/>
          </w:tcPr>
          <w:p w14:paraId="72B3DBEC"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BED"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BEE"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BEF"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BF0"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BF1"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BF2" w14:textId="77777777" w:rsidR="000C5739" w:rsidRPr="00FE5D2A" w:rsidRDefault="000C5739" w:rsidP="008B44BD">
            <w:pPr>
              <w:jc w:val="center"/>
              <w:rPr>
                <w:rFonts w:ascii="Garamond" w:eastAsia="Times New Roman" w:hAnsi="Garamond" w:cs="Times New Roman"/>
                <w:sz w:val="14"/>
                <w:szCs w:val="14"/>
                <w:lang w:val="sq-AL"/>
              </w:rPr>
            </w:pPr>
          </w:p>
        </w:tc>
        <w:tc>
          <w:tcPr>
            <w:tcW w:w="120" w:type="pct"/>
            <w:gridSpan w:val="2"/>
          </w:tcPr>
          <w:p w14:paraId="72B3DBF3" w14:textId="77777777" w:rsidR="000C5739" w:rsidRPr="00FE5D2A" w:rsidRDefault="000C5739" w:rsidP="008B44BD">
            <w:pPr>
              <w:jc w:val="center"/>
              <w:rPr>
                <w:rFonts w:ascii="Garamond" w:eastAsia="Times New Roman" w:hAnsi="Garamond" w:cs="Times New Roman"/>
                <w:sz w:val="14"/>
                <w:szCs w:val="14"/>
                <w:lang w:val="sq-AL"/>
              </w:rPr>
            </w:pPr>
          </w:p>
        </w:tc>
        <w:tc>
          <w:tcPr>
            <w:tcW w:w="249" w:type="pct"/>
          </w:tcPr>
          <w:p w14:paraId="72B3DBF4" w14:textId="77777777" w:rsidR="000C5739" w:rsidRPr="00FE5D2A" w:rsidRDefault="000C5739" w:rsidP="008B44BD">
            <w:pPr>
              <w:jc w:val="center"/>
              <w:rPr>
                <w:rFonts w:ascii="Garamond" w:eastAsia="Times New Roman" w:hAnsi="Garamond" w:cs="Times New Roman"/>
                <w:sz w:val="14"/>
                <w:szCs w:val="14"/>
                <w:lang w:val="sq-AL"/>
              </w:rPr>
            </w:pPr>
          </w:p>
        </w:tc>
      </w:tr>
      <w:tr w:rsidR="000C5739" w:rsidRPr="00FE5D2A" w14:paraId="72B3DC08" w14:textId="77777777" w:rsidTr="008B44BD">
        <w:tc>
          <w:tcPr>
            <w:tcW w:w="188" w:type="pct"/>
          </w:tcPr>
          <w:p w14:paraId="72B3DBF6" w14:textId="77777777" w:rsidR="000C5739" w:rsidRPr="00FE5D2A" w:rsidRDefault="000C5739" w:rsidP="008B44BD">
            <w:pPr>
              <w:jc w:val="center"/>
              <w:rPr>
                <w:rFonts w:ascii="Garamond" w:eastAsia="Times New Roman" w:hAnsi="Garamond" w:cs="Times New Roman"/>
                <w:sz w:val="14"/>
                <w:szCs w:val="14"/>
                <w:lang w:val="sq-AL"/>
              </w:rPr>
            </w:pPr>
          </w:p>
        </w:tc>
        <w:tc>
          <w:tcPr>
            <w:tcW w:w="338" w:type="pct"/>
          </w:tcPr>
          <w:p w14:paraId="72B3DBF7" w14:textId="77777777" w:rsidR="000C5739" w:rsidRPr="00FE5D2A" w:rsidRDefault="000C5739" w:rsidP="008B44BD">
            <w:pPr>
              <w:jc w:val="center"/>
              <w:rPr>
                <w:rFonts w:ascii="Garamond" w:eastAsia="Times New Roman" w:hAnsi="Garamond" w:cs="Times New Roman"/>
                <w:sz w:val="14"/>
                <w:szCs w:val="14"/>
                <w:lang w:val="sq-AL"/>
              </w:rPr>
            </w:pPr>
          </w:p>
        </w:tc>
        <w:tc>
          <w:tcPr>
            <w:tcW w:w="457" w:type="pct"/>
          </w:tcPr>
          <w:p w14:paraId="72B3DBF8" w14:textId="77777777" w:rsidR="000C5739" w:rsidRPr="00FE5D2A" w:rsidRDefault="000C5739" w:rsidP="008B44BD">
            <w:pPr>
              <w:jc w:val="center"/>
              <w:rPr>
                <w:rFonts w:ascii="Garamond" w:eastAsia="Times New Roman" w:hAnsi="Garamond" w:cs="Times New Roman"/>
                <w:sz w:val="14"/>
                <w:szCs w:val="14"/>
                <w:lang w:val="sq-AL"/>
              </w:rPr>
            </w:pPr>
          </w:p>
        </w:tc>
        <w:tc>
          <w:tcPr>
            <w:tcW w:w="515" w:type="pct"/>
          </w:tcPr>
          <w:p w14:paraId="72B3DBF9" w14:textId="77777777" w:rsidR="000C5739" w:rsidRPr="00FE5D2A" w:rsidRDefault="000C5739" w:rsidP="008B44BD">
            <w:pPr>
              <w:jc w:val="center"/>
              <w:rPr>
                <w:rFonts w:ascii="Garamond" w:eastAsia="Times New Roman" w:hAnsi="Garamond" w:cs="Times New Roman"/>
                <w:sz w:val="14"/>
                <w:szCs w:val="14"/>
                <w:lang w:val="sq-AL"/>
              </w:rPr>
            </w:pPr>
          </w:p>
        </w:tc>
        <w:tc>
          <w:tcPr>
            <w:tcW w:w="604" w:type="pct"/>
          </w:tcPr>
          <w:p w14:paraId="72B3DBFA" w14:textId="77777777" w:rsidR="000C5739" w:rsidRPr="00FE5D2A" w:rsidRDefault="000C5739" w:rsidP="008B44BD">
            <w:pPr>
              <w:jc w:val="center"/>
              <w:rPr>
                <w:rFonts w:ascii="Garamond" w:eastAsia="Times New Roman" w:hAnsi="Garamond" w:cs="Times New Roman"/>
                <w:sz w:val="14"/>
                <w:szCs w:val="14"/>
                <w:lang w:val="sq-AL"/>
              </w:rPr>
            </w:pPr>
          </w:p>
        </w:tc>
        <w:tc>
          <w:tcPr>
            <w:tcW w:w="485" w:type="pct"/>
          </w:tcPr>
          <w:p w14:paraId="72B3DBFB" w14:textId="77777777" w:rsidR="000C5739" w:rsidRPr="00FE5D2A" w:rsidRDefault="000C5739" w:rsidP="008B44BD">
            <w:pPr>
              <w:jc w:val="center"/>
              <w:rPr>
                <w:rFonts w:ascii="Garamond" w:eastAsia="Times New Roman" w:hAnsi="Garamond" w:cs="Times New Roman"/>
                <w:sz w:val="14"/>
                <w:szCs w:val="14"/>
                <w:lang w:val="sq-AL"/>
              </w:rPr>
            </w:pPr>
          </w:p>
        </w:tc>
        <w:tc>
          <w:tcPr>
            <w:tcW w:w="298" w:type="pct"/>
          </w:tcPr>
          <w:p w14:paraId="72B3DBFC" w14:textId="77777777" w:rsidR="000C5739" w:rsidRPr="00FE5D2A" w:rsidRDefault="000C5739" w:rsidP="008B44BD">
            <w:pPr>
              <w:jc w:val="center"/>
              <w:rPr>
                <w:rFonts w:ascii="Garamond" w:eastAsia="Times New Roman" w:hAnsi="Garamond" w:cs="Times New Roman"/>
                <w:sz w:val="14"/>
                <w:szCs w:val="14"/>
                <w:lang w:val="sq-AL"/>
              </w:rPr>
            </w:pPr>
          </w:p>
        </w:tc>
        <w:tc>
          <w:tcPr>
            <w:tcW w:w="367" w:type="pct"/>
          </w:tcPr>
          <w:p w14:paraId="72B3DBFD" w14:textId="77777777" w:rsidR="000C5739" w:rsidRPr="00FE5D2A" w:rsidRDefault="000C5739" w:rsidP="008B44BD">
            <w:pPr>
              <w:jc w:val="center"/>
              <w:rPr>
                <w:rFonts w:ascii="Garamond" w:eastAsia="Times New Roman" w:hAnsi="Garamond" w:cs="Times New Roman"/>
                <w:sz w:val="14"/>
                <w:szCs w:val="14"/>
                <w:lang w:val="sq-AL"/>
              </w:rPr>
            </w:pPr>
          </w:p>
        </w:tc>
        <w:tc>
          <w:tcPr>
            <w:tcW w:w="383" w:type="pct"/>
          </w:tcPr>
          <w:p w14:paraId="72B3DBFE" w14:textId="77777777" w:rsidR="000C5739" w:rsidRPr="00FE5D2A" w:rsidRDefault="000C5739" w:rsidP="008B44BD">
            <w:pPr>
              <w:jc w:val="center"/>
              <w:rPr>
                <w:rFonts w:ascii="Garamond" w:eastAsia="Times New Roman" w:hAnsi="Garamond" w:cs="Times New Roman"/>
                <w:sz w:val="14"/>
                <w:szCs w:val="14"/>
                <w:lang w:val="sq-AL"/>
              </w:rPr>
            </w:pPr>
          </w:p>
        </w:tc>
        <w:tc>
          <w:tcPr>
            <w:tcW w:w="138" w:type="pct"/>
          </w:tcPr>
          <w:p w14:paraId="72B3DBFF"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00"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01"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02"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03"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04"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05" w14:textId="77777777" w:rsidR="000C5739" w:rsidRPr="00FE5D2A" w:rsidRDefault="000C5739" w:rsidP="008B44BD">
            <w:pPr>
              <w:jc w:val="center"/>
              <w:rPr>
                <w:rFonts w:ascii="Garamond" w:eastAsia="Times New Roman" w:hAnsi="Garamond" w:cs="Times New Roman"/>
                <w:sz w:val="14"/>
                <w:szCs w:val="14"/>
                <w:lang w:val="sq-AL"/>
              </w:rPr>
            </w:pPr>
          </w:p>
        </w:tc>
        <w:tc>
          <w:tcPr>
            <w:tcW w:w="120" w:type="pct"/>
            <w:gridSpan w:val="2"/>
          </w:tcPr>
          <w:p w14:paraId="72B3DC06" w14:textId="77777777" w:rsidR="000C5739" w:rsidRPr="00FE5D2A" w:rsidRDefault="000C5739" w:rsidP="008B44BD">
            <w:pPr>
              <w:jc w:val="center"/>
              <w:rPr>
                <w:rFonts w:ascii="Garamond" w:eastAsia="Times New Roman" w:hAnsi="Garamond" w:cs="Times New Roman"/>
                <w:sz w:val="14"/>
                <w:szCs w:val="14"/>
                <w:lang w:val="sq-AL"/>
              </w:rPr>
            </w:pPr>
          </w:p>
        </w:tc>
        <w:tc>
          <w:tcPr>
            <w:tcW w:w="249" w:type="pct"/>
          </w:tcPr>
          <w:p w14:paraId="72B3DC07" w14:textId="77777777" w:rsidR="000C5739" w:rsidRPr="00FE5D2A" w:rsidRDefault="000C5739" w:rsidP="008B44BD">
            <w:pPr>
              <w:jc w:val="center"/>
              <w:rPr>
                <w:rFonts w:ascii="Garamond" w:eastAsia="Times New Roman" w:hAnsi="Garamond" w:cs="Times New Roman"/>
                <w:sz w:val="14"/>
                <w:szCs w:val="14"/>
                <w:lang w:val="sq-AL"/>
              </w:rPr>
            </w:pPr>
          </w:p>
        </w:tc>
      </w:tr>
      <w:tr w:rsidR="000C5739" w:rsidRPr="00FE5D2A" w14:paraId="72B3DC1B" w14:textId="77777777" w:rsidTr="008B44BD">
        <w:tc>
          <w:tcPr>
            <w:tcW w:w="188" w:type="pct"/>
          </w:tcPr>
          <w:p w14:paraId="72B3DC09" w14:textId="77777777" w:rsidR="000C5739" w:rsidRPr="00FE5D2A" w:rsidRDefault="000C5739" w:rsidP="008B44BD">
            <w:pPr>
              <w:jc w:val="center"/>
              <w:rPr>
                <w:rFonts w:ascii="Garamond" w:eastAsia="Times New Roman" w:hAnsi="Garamond" w:cs="Times New Roman"/>
                <w:sz w:val="14"/>
                <w:szCs w:val="14"/>
                <w:lang w:val="sq-AL"/>
              </w:rPr>
            </w:pPr>
          </w:p>
        </w:tc>
        <w:tc>
          <w:tcPr>
            <w:tcW w:w="338" w:type="pct"/>
          </w:tcPr>
          <w:p w14:paraId="72B3DC0A" w14:textId="77777777" w:rsidR="000C5739" w:rsidRPr="00FE5D2A" w:rsidRDefault="000C5739" w:rsidP="008B44BD">
            <w:pPr>
              <w:jc w:val="center"/>
              <w:rPr>
                <w:rFonts w:ascii="Garamond" w:eastAsia="Times New Roman" w:hAnsi="Garamond" w:cs="Times New Roman"/>
                <w:sz w:val="14"/>
                <w:szCs w:val="14"/>
                <w:lang w:val="sq-AL"/>
              </w:rPr>
            </w:pPr>
          </w:p>
        </w:tc>
        <w:tc>
          <w:tcPr>
            <w:tcW w:w="457" w:type="pct"/>
          </w:tcPr>
          <w:p w14:paraId="72B3DC0B" w14:textId="77777777" w:rsidR="000C5739" w:rsidRPr="00FE5D2A" w:rsidRDefault="000C5739" w:rsidP="008B44BD">
            <w:pPr>
              <w:jc w:val="center"/>
              <w:rPr>
                <w:rFonts w:ascii="Garamond" w:eastAsia="Times New Roman" w:hAnsi="Garamond" w:cs="Times New Roman"/>
                <w:sz w:val="14"/>
                <w:szCs w:val="14"/>
                <w:lang w:val="sq-AL"/>
              </w:rPr>
            </w:pPr>
          </w:p>
        </w:tc>
        <w:tc>
          <w:tcPr>
            <w:tcW w:w="515" w:type="pct"/>
          </w:tcPr>
          <w:p w14:paraId="72B3DC0C" w14:textId="77777777" w:rsidR="000C5739" w:rsidRPr="00FE5D2A" w:rsidRDefault="000C5739" w:rsidP="008B44BD">
            <w:pPr>
              <w:jc w:val="center"/>
              <w:rPr>
                <w:rFonts w:ascii="Garamond" w:eastAsia="Times New Roman" w:hAnsi="Garamond" w:cs="Times New Roman"/>
                <w:sz w:val="14"/>
                <w:szCs w:val="14"/>
                <w:lang w:val="sq-AL"/>
              </w:rPr>
            </w:pPr>
          </w:p>
        </w:tc>
        <w:tc>
          <w:tcPr>
            <w:tcW w:w="604" w:type="pct"/>
          </w:tcPr>
          <w:p w14:paraId="72B3DC0D" w14:textId="77777777" w:rsidR="000C5739" w:rsidRPr="00FE5D2A" w:rsidRDefault="000C5739" w:rsidP="008B44BD">
            <w:pPr>
              <w:jc w:val="center"/>
              <w:rPr>
                <w:rFonts w:ascii="Garamond" w:eastAsia="Times New Roman" w:hAnsi="Garamond" w:cs="Times New Roman"/>
                <w:sz w:val="14"/>
                <w:szCs w:val="14"/>
                <w:lang w:val="sq-AL"/>
              </w:rPr>
            </w:pPr>
          </w:p>
        </w:tc>
        <w:tc>
          <w:tcPr>
            <w:tcW w:w="485" w:type="pct"/>
          </w:tcPr>
          <w:p w14:paraId="72B3DC0E" w14:textId="77777777" w:rsidR="000C5739" w:rsidRPr="00FE5D2A" w:rsidRDefault="000C5739" w:rsidP="008B44BD">
            <w:pPr>
              <w:jc w:val="center"/>
              <w:rPr>
                <w:rFonts w:ascii="Garamond" w:eastAsia="Times New Roman" w:hAnsi="Garamond" w:cs="Times New Roman"/>
                <w:sz w:val="14"/>
                <w:szCs w:val="14"/>
                <w:lang w:val="sq-AL"/>
              </w:rPr>
            </w:pPr>
          </w:p>
        </w:tc>
        <w:tc>
          <w:tcPr>
            <w:tcW w:w="298" w:type="pct"/>
          </w:tcPr>
          <w:p w14:paraId="72B3DC0F" w14:textId="77777777" w:rsidR="000C5739" w:rsidRPr="00FE5D2A" w:rsidRDefault="000C5739" w:rsidP="008B44BD">
            <w:pPr>
              <w:jc w:val="center"/>
              <w:rPr>
                <w:rFonts w:ascii="Garamond" w:eastAsia="Times New Roman" w:hAnsi="Garamond" w:cs="Times New Roman"/>
                <w:sz w:val="14"/>
                <w:szCs w:val="14"/>
                <w:lang w:val="sq-AL"/>
              </w:rPr>
            </w:pPr>
          </w:p>
        </w:tc>
        <w:tc>
          <w:tcPr>
            <w:tcW w:w="367" w:type="pct"/>
          </w:tcPr>
          <w:p w14:paraId="72B3DC10" w14:textId="77777777" w:rsidR="000C5739" w:rsidRPr="00FE5D2A" w:rsidRDefault="000C5739" w:rsidP="008B44BD">
            <w:pPr>
              <w:jc w:val="center"/>
              <w:rPr>
                <w:rFonts w:ascii="Garamond" w:eastAsia="Times New Roman" w:hAnsi="Garamond" w:cs="Times New Roman"/>
                <w:sz w:val="14"/>
                <w:szCs w:val="14"/>
                <w:lang w:val="sq-AL"/>
              </w:rPr>
            </w:pPr>
          </w:p>
        </w:tc>
        <w:tc>
          <w:tcPr>
            <w:tcW w:w="383" w:type="pct"/>
          </w:tcPr>
          <w:p w14:paraId="72B3DC11" w14:textId="77777777" w:rsidR="000C5739" w:rsidRPr="00FE5D2A" w:rsidRDefault="000C5739" w:rsidP="008B44BD">
            <w:pPr>
              <w:jc w:val="center"/>
              <w:rPr>
                <w:rFonts w:ascii="Garamond" w:eastAsia="Times New Roman" w:hAnsi="Garamond" w:cs="Times New Roman"/>
                <w:sz w:val="14"/>
                <w:szCs w:val="14"/>
                <w:lang w:val="sq-AL"/>
              </w:rPr>
            </w:pPr>
          </w:p>
        </w:tc>
        <w:tc>
          <w:tcPr>
            <w:tcW w:w="138" w:type="pct"/>
          </w:tcPr>
          <w:p w14:paraId="72B3DC12"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13"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14"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15"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16"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17" w14:textId="77777777" w:rsidR="000C5739" w:rsidRPr="00FE5D2A" w:rsidRDefault="000C5739" w:rsidP="008B44BD">
            <w:pPr>
              <w:jc w:val="center"/>
              <w:rPr>
                <w:rFonts w:ascii="Garamond" w:eastAsia="Times New Roman" w:hAnsi="Garamond" w:cs="Times New Roman"/>
                <w:sz w:val="14"/>
                <w:szCs w:val="14"/>
                <w:lang w:val="sq-AL"/>
              </w:rPr>
            </w:pPr>
          </w:p>
        </w:tc>
        <w:tc>
          <w:tcPr>
            <w:tcW w:w="143" w:type="pct"/>
          </w:tcPr>
          <w:p w14:paraId="72B3DC18" w14:textId="77777777" w:rsidR="000C5739" w:rsidRPr="00FE5D2A" w:rsidRDefault="000C5739" w:rsidP="008B44BD">
            <w:pPr>
              <w:jc w:val="center"/>
              <w:rPr>
                <w:rFonts w:ascii="Garamond" w:eastAsia="Times New Roman" w:hAnsi="Garamond" w:cs="Times New Roman"/>
                <w:sz w:val="14"/>
                <w:szCs w:val="14"/>
                <w:lang w:val="sq-AL"/>
              </w:rPr>
            </w:pPr>
          </w:p>
        </w:tc>
        <w:tc>
          <w:tcPr>
            <w:tcW w:w="120" w:type="pct"/>
            <w:gridSpan w:val="2"/>
          </w:tcPr>
          <w:p w14:paraId="72B3DC19" w14:textId="77777777" w:rsidR="000C5739" w:rsidRPr="00FE5D2A" w:rsidRDefault="000C5739" w:rsidP="008B44BD">
            <w:pPr>
              <w:jc w:val="center"/>
              <w:rPr>
                <w:rFonts w:ascii="Garamond" w:eastAsia="Times New Roman" w:hAnsi="Garamond" w:cs="Times New Roman"/>
                <w:sz w:val="14"/>
                <w:szCs w:val="14"/>
                <w:lang w:val="sq-AL"/>
              </w:rPr>
            </w:pPr>
          </w:p>
        </w:tc>
        <w:tc>
          <w:tcPr>
            <w:tcW w:w="249" w:type="pct"/>
          </w:tcPr>
          <w:p w14:paraId="72B3DC1A" w14:textId="77777777" w:rsidR="000C5739" w:rsidRPr="00FE5D2A" w:rsidRDefault="000C5739" w:rsidP="008B44BD">
            <w:pPr>
              <w:jc w:val="center"/>
              <w:rPr>
                <w:rFonts w:ascii="Garamond" w:eastAsia="Times New Roman" w:hAnsi="Garamond" w:cs="Times New Roman"/>
                <w:sz w:val="14"/>
                <w:szCs w:val="14"/>
                <w:lang w:val="sq-AL"/>
              </w:rPr>
            </w:pPr>
          </w:p>
        </w:tc>
      </w:tr>
    </w:tbl>
    <w:p w14:paraId="72B3DC1C" w14:textId="77777777" w:rsidR="000C5739" w:rsidRPr="00FE5D2A" w:rsidRDefault="000C5739" w:rsidP="008006AA">
      <w:pPr>
        <w:spacing w:after="0" w:line="240" w:lineRule="auto"/>
        <w:jc w:val="center"/>
        <w:rPr>
          <w:rFonts w:ascii="Times New Roman" w:eastAsia="Times New Roman" w:hAnsi="Times New Roman" w:cs="Times New Roman"/>
          <w:sz w:val="24"/>
          <w:szCs w:val="24"/>
        </w:rPr>
      </w:pPr>
    </w:p>
    <w:p w14:paraId="3B6C282A" w14:textId="77777777" w:rsidR="00187E91" w:rsidRPr="00FE5D2A" w:rsidRDefault="00187E91" w:rsidP="008006AA">
      <w:pPr>
        <w:spacing w:after="0" w:line="240" w:lineRule="auto"/>
        <w:jc w:val="right"/>
        <w:outlineLvl w:val="0"/>
        <w:rPr>
          <w:rFonts w:ascii="Garamond" w:hAnsi="Garamond" w:cs="Times New Roman"/>
          <w:b/>
          <w:sz w:val="24"/>
          <w:szCs w:val="24"/>
          <w:u w:val="single"/>
        </w:rPr>
      </w:pPr>
    </w:p>
    <w:p w14:paraId="72B3DC1E" w14:textId="77777777" w:rsidR="000C5739" w:rsidRPr="00FE5D2A"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9</w:t>
      </w:r>
    </w:p>
    <w:p w14:paraId="72B3DC1F" w14:textId="77777777" w:rsidR="000C5739" w:rsidRPr="00FE5D2A" w:rsidRDefault="000C5739" w:rsidP="008006AA">
      <w:pPr>
        <w:spacing w:after="0" w:line="240" w:lineRule="auto"/>
        <w:jc w:val="center"/>
        <w:outlineLvl w:val="0"/>
        <w:rPr>
          <w:rFonts w:ascii="Garamond" w:hAnsi="Garamond" w:cs="Times New Roman"/>
          <w:b/>
          <w:sz w:val="24"/>
          <w:szCs w:val="24"/>
        </w:rPr>
      </w:pPr>
    </w:p>
    <w:p w14:paraId="72B3DC20" w14:textId="77777777" w:rsidR="000C5739" w:rsidRPr="00FE5D2A" w:rsidRDefault="000C5739" w:rsidP="008006AA">
      <w:pPr>
        <w:spacing w:after="0" w:line="240" w:lineRule="auto"/>
        <w:jc w:val="center"/>
        <w:outlineLvl w:val="0"/>
        <w:rPr>
          <w:rFonts w:ascii="Garamond" w:hAnsi="Garamond" w:cs="Times New Roman"/>
          <w:sz w:val="24"/>
          <w:szCs w:val="24"/>
        </w:rPr>
      </w:pPr>
      <w:r w:rsidRPr="00FE5D2A">
        <w:rPr>
          <w:rFonts w:ascii="Garamond" w:hAnsi="Garamond" w:cs="Times New Roman"/>
          <w:sz w:val="24"/>
          <w:szCs w:val="24"/>
        </w:rPr>
        <w:t>DEKLARATË</w:t>
      </w:r>
    </w:p>
    <w:p w14:paraId="72B3DC21" w14:textId="77777777" w:rsidR="000C5739" w:rsidRPr="00440ABA" w:rsidRDefault="000C5739" w:rsidP="008006AA">
      <w:pPr>
        <w:spacing w:after="0" w:line="240" w:lineRule="auto"/>
        <w:jc w:val="center"/>
        <w:outlineLvl w:val="0"/>
        <w:rPr>
          <w:rFonts w:ascii="Garamond" w:hAnsi="Garamond" w:cs="Times New Roman"/>
          <w:b/>
          <w:sz w:val="12"/>
          <w:szCs w:val="24"/>
        </w:rPr>
      </w:pPr>
    </w:p>
    <w:p w14:paraId="72B3DC22" w14:textId="209D6CCA"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 xml:space="preserve">Nëpërmjet së cilës, unë vërtetoj se </w:t>
      </w:r>
      <w:r w:rsidRPr="00FE5D2A">
        <w:rPr>
          <w:rFonts w:ascii="Garamond" w:hAnsi="Garamond" w:cs="Times New Roman"/>
          <w:sz w:val="24"/>
          <w:szCs w:val="24"/>
          <w:u w:val="single"/>
        </w:rPr>
        <w:t>kam</w:t>
      </w:r>
      <w:r w:rsidRPr="00FE5D2A">
        <w:rPr>
          <w:rFonts w:ascii="Garamond" w:hAnsi="Garamond" w:cs="Times New Roman"/>
          <w:sz w:val="24"/>
          <w:szCs w:val="24"/>
        </w:rPr>
        <w:t>/</w:t>
      </w:r>
      <w:r w:rsidRPr="00FE5D2A">
        <w:rPr>
          <w:rFonts w:ascii="Garamond" w:hAnsi="Garamond" w:cs="Times New Roman"/>
          <w:sz w:val="24"/>
          <w:szCs w:val="24"/>
          <w:u w:val="single"/>
        </w:rPr>
        <w:t>nuk kam</w:t>
      </w:r>
      <w:r w:rsidRPr="00FE5D2A">
        <w:rPr>
          <w:rFonts w:ascii="Garamond" w:hAnsi="Garamond" w:cs="Times New Roman"/>
          <w:sz w:val="24"/>
          <w:szCs w:val="24"/>
        </w:rPr>
        <w:t xml:space="preserve"> lidhje familjare ose marrëdhënie të ngushta personale, pune apo biznesi</w:t>
      </w:r>
      <w:r w:rsidR="00440ABA">
        <w:rPr>
          <w:rFonts w:ascii="Garamond" w:hAnsi="Garamond" w:cs="Times New Roman"/>
          <w:sz w:val="24"/>
          <w:szCs w:val="24"/>
        </w:rPr>
        <w:t>,</w:t>
      </w:r>
      <w:r w:rsidRPr="00FE5D2A">
        <w:rPr>
          <w:rFonts w:ascii="Garamond" w:hAnsi="Garamond" w:cs="Times New Roman"/>
          <w:sz w:val="24"/>
          <w:szCs w:val="24"/>
        </w:rPr>
        <w:t xml:space="preserve"> sipas përcaktimeve ligjore, me persona për të cilët ka dënime penale të formës së prerë. </w:t>
      </w:r>
    </w:p>
    <w:p w14:paraId="72B3DC23" w14:textId="77777777" w:rsidR="000C5739" w:rsidRPr="00FE5D2A" w:rsidRDefault="000C5739" w:rsidP="008006AA">
      <w:pPr>
        <w:spacing w:after="0" w:line="240" w:lineRule="auto"/>
        <w:jc w:val="both"/>
        <w:rPr>
          <w:rFonts w:ascii="Garamond" w:hAnsi="Garamond" w:cs="Times New Roman"/>
          <w:sz w:val="24"/>
          <w:szCs w:val="24"/>
        </w:rPr>
      </w:pPr>
    </w:p>
    <w:p w14:paraId="72B3DC24" w14:textId="79D17618"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i/>
          <w:sz w:val="24"/>
          <w:szCs w:val="24"/>
        </w:rPr>
        <w:t>Shënim</w:t>
      </w:r>
      <w:r w:rsidR="00187E91" w:rsidRPr="00FE5D2A">
        <w:rPr>
          <w:rFonts w:ascii="Garamond" w:hAnsi="Garamond" w:cs="Times New Roman"/>
          <w:sz w:val="24"/>
          <w:szCs w:val="24"/>
        </w:rPr>
        <w:t>.</w:t>
      </w:r>
      <w:r w:rsidRPr="00FE5D2A">
        <w:rPr>
          <w:rFonts w:ascii="Garamond" w:hAnsi="Garamond" w:cs="Times New Roman"/>
          <w:sz w:val="24"/>
          <w:szCs w:val="24"/>
        </w:rPr>
        <w:t xml:space="preserve"> Në rastin kur aksion</w:t>
      </w:r>
      <w:r w:rsidR="00680B42" w:rsidRPr="00FE5D2A">
        <w:rPr>
          <w:rFonts w:ascii="Garamond" w:hAnsi="Garamond" w:cs="Times New Roman"/>
          <w:sz w:val="24"/>
          <w:szCs w:val="24"/>
        </w:rPr>
        <w:t>a</w:t>
      </w:r>
      <w:r w:rsidR="00187E91" w:rsidRPr="00FE5D2A">
        <w:rPr>
          <w:rFonts w:ascii="Garamond" w:hAnsi="Garamond" w:cs="Times New Roman"/>
          <w:sz w:val="24"/>
          <w:szCs w:val="24"/>
        </w:rPr>
        <w:t>ri/ortaku/administratori/</w:t>
      </w:r>
      <w:r w:rsidRPr="00FE5D2A">
        <w:rPr>
          <w:rFonts w:ascii="Garamond" w:hAnsi="Garamond" w:cs="Times New Roman"/>
          <w:sz w:val="24"/>
          <w:szCs w:val="24"/>
        </w:rPr>
        <w:t>anëtari i këshilli</w:t>
      </w:r>
      <w:r w:rsidR="00187E91" w:rsidRPr="00FE5D2A">
        <w:rPr>
          <w:rFonts w:ascii="Garamond" w:hAnsi="Garamond" w:cs="Times New Roman"/>
          <w:sz w:val="24"/>
          <w:szCs w:val="24"/>
        </w:rPr>
        <w:t>t të administrimit/</w:t>
      </w:r>
      <w:r w:rsidR="00440ABA">
        <w:rPr>
          <w:rFonts w:ascii="Garamond" w:hAnsi="Garamond" w:cs="Times New Roman"/>
          <w:sz w:val="24"/>
          <w:szCs w:val="24"/>
        </w:rPr>
        <w:t xml:space="preserve"> </w:t>
      </w:r>
      <w:r w:rsidR="00187E91" w:rsidRPr="00FE5D2A">
        <w:rPr>
          <w:rFonts w:ascii="Garamond" w:hAnsi="Garamond" w:cs="Times New Roman"/>
          <w:sz w:val="24"/>
          <w:szCs w:val="24"/>
        </w:rPr>
        <w:t>mbikëqyrës/</w:t>
      </w:r>
      <w:r w:rsidRPr="00FE5D2A">
        <w:rPr>
          <w:rFonts w:ascii="Garamond" w:hAnsi="Garamond" w:cs="Times New Roman"/>
          <w:sz w:val="24"/>
          <w:szCs w:val="24"/>
        </w:rPr>
        <w:t>anëtari i komitetit të kontrollit i propozuar, deklaron se ka lidhje familjare ose marrëdhënie të ngushta personale, pune apo biznesi</w:t>
      </w:r>
      <w:r w:rsidR="00440ABA">
        <w:rPr>
          <w:rFonts w:ascii="Garamond" w:hAnsi="Garamond" w:cs="Times New Roman"/>
          <w:sz w:val="24"/>
          <w:szCs w:val="24"/>
        </w:rPr>
        <w:t>,</w:t>
      </w:r>
      <w:r w:rsidRPr="00FE5D2A">
        <w:rPr>
          <w:rFonts w:ascii="Garamond" w:hAnsi="Garamond" w:cs="Times New Roman"/>
          <w:sz w:val="24"/>
          <w:szCs w:val="24"/>
        </w:rPr>
        <w:t xml:space="preserve"> sipas përcaktimeve ligjore, me persona për të cilët ka dënime penale të formës së prerë, rendit në vijim emrat e personave.</w:t>
      </w:r>
    </w:p>
    <w:p w14:paraId="72B3DC25" w14:textId="77777777" w:rsidR="000C5739" w:rsidRPr="00FE5D2A" w:rsidRDefault="000C5739" w:rsidP="008006AA">
      <w:pPr>
        <w:spacing w:after="0" w:line="240" w:lineRule="auto"/>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1"/>
        <w:gridCol w:w="2773"/>
        <w:gridCol w:w="2617"/>
        <w:gridCol w:w="3081"/>
      </w:tblGrid>
      <w:tr w:rsidR="000C5739" w:rsidRPr="00FE5D2A" w14:paraId="72B3DC2C" w14:textId="77777777" w:rsidTr="000C5739">
        <w:trPr>
          <w:trHeight w:val="2137"/>
        </w:trPr>
        <w:tc>
          <w:tcPr>
            <w:tcW w:w="417" w:type="pct"/>
            <w:shd w:val="clear" w:color="auto" w:fill="auto"/>
            <w:vAlign w:val="center"/>
          </w:tcPr>
          <w:p w14:paraId="72B3DC26" w14:textId="7777777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Nr.</w:t>
            </w:r>
          </w:p>
        </w:tc>
        <w:tc>
          <w:tcPr>
            <w:tcW w:w="1500" w:type="pct"/>
            <w:shd w:val="clear" w:color="auto" w:fill="auto"/>
            <w:vAlign w:val="center"/>
          </w:tcPr>
          <w:p w14:paraId="5749E5DB" w14:textId="77777777" w:rsidR="00440ABA" w:rsidRDefault="000C5739" w:rsidP="008006AA">
            <w:pPr>
              <w:tabs>
                <w:tab w:val="center" w:pos="4153"/>
                <w:tab w:val="right" w:pos="8306"/>
              </w:tabs>
              <w:spacing w:after="0" w:line="240" w:lineRule="auto"/>
              <w:jc w:val="center"/>
              <w:rPr>
                <w:rFonts w:ascii="Garamond" w:hAnsi="Garamond" w:cs="Times New Roman"/>
                <w:sz w:val="24"/>
                <w:szCs w:val="24"/>
              </w:rPr>
            </w:pPr>
            <w:r w:rsidRPr="00FE5D2A">
              <w:rPr>
                <w:rFonts w:ascii="Garamond" w:hAnsi="Garamond" w:cs="Times New Roman"/>
                <w:sz w:val="24"/>
                <w:szCs w:val="24"/>
              </w:rPr>
              <w:t>Emri i personit të lidhur me aksion</w:t>
            </w:r>
            <w:r w:rsidR="00680B42" w:rsidRPr="00FE5D2A">
              <w:rPr>
                <w:rFonts w:ascii="Garamond" w:hAnsi="Garamond" w:cs="Times New Roman"/>
                <w:sz w:val="24"/>
                <w:szCs w:val="24"/>
              </w:rPr>
              <w:t>a</w:t>
            </w:r>
            <w:r w:rsidR="00003360" w:rsidRPr="00FE5D2A">
              <w:rPr>
                <w:rFonts w:ascii="Garamond" w:hAnsi="Garamond" w:cs="Times New Roman"/>
                <w:sz w:val="24"/>
                <w:szCs w:val="24"/>
              </w:rPr>
              <w:t>rin/ortakun/ administratorin/</w:t>
            </w:r>
            <w:r w:rsidRPr="00FE5D2A">
              <w:rPr>
                <w:rFonts w:ascii="Garamond" w:hAnsi="Garamond" w:cs="Times New Roman"/>
                <w:sz w:val="24"/>
                <w:szCs w:val="24"/>
              </w:rPr>
              <w:t>anëtarin e këshilli</w:t>
            </w:r>
            <w:r w:rsidR="00003360" w:rsidRPr="00FE5D2A">
              <w:rPr>
                <w:rFonts w:ascii="Garamond" w:hAnsi="Garamond" w:cs="Times New Roman"/>
                <w:sz w:val="24"/>
                <w:szCs w:val="24"/>
              </w:rPr>
              <w:t>t të administrimit/</w:t>
            </w:r>
          </w:p>
          <w:p w14:paraId="72B3DC27" w14:textId="4FD8DAD4" w:rsidR="000C5739" w:rsidRPr="00FE5D2A" w:rsidRDefault="00440ABA" w:rsidP="00440ABA">
            <w:pPr>
              <w:tabs>
                <w:tab w:val="center" w:pos="4153"/>
                <w:tab w:val="right" w:pos="8306"/>
              </w:tabs>
              <w:spacing w:after="0" w:line="240" w:lineRule="auto"/>
              <w:jc w:val="center"/>
              <w:rPr>
                <w:rFonts w:ascii="Garamond" w:hAnsi="Garamond" w:cs="Times New Roman"/>
                <w:sz w:val="24"/>
                <w:szCs w:val="24"/>
              </w:rPr>
            </w:pPr>
            <w:r>
              <w:rPr>
                <w:rFonts w:ascii="Garamond" w:hAnsi="Garamond" w:cs="Times New Roman"/>
                <w:sz w:val="24"/>
                <w:szCs w:val="24"/>
              </w:rPr>
              <w:t>mbikëqyrës</w:t>
            </w:r>
            <w:r w:rsidR="00003360" w:rsidRPr="00FE5D2A">
              <w:rPr>
                <w:rFonts w:ascii="Garamond" w:hAnsi="Garamond" w:cs="Times New Roman"/>
                <w:sz w:val="24"/>
                <w:szCs w:val="24"/>
              </w:rPr>
              <w:t>/</w:t>
            </w:r>
            <w:r w:rsidR="000C5739" w:rsidRPr="00FE5D2A">
              <w:rPr>
                <w:rFonts w:ascii="Garamond" w:hAnsi="Garamond" w:cs="Times New Roman"/>
                <w:sz w:val="24"/>
                <w:szCs w:val="24"/>
              </w:rPr>
              <w:t>anëtarin e komit</w:t>
            </w:r>
            <w:r>
              <w:rPr>
                <w:rFonts w:ascii="Garamond" w:hAnsi="Garamond" w:cs="Times New Roman"/>
                <w:sz w:val="24"/>
                <w:szCs w:val="24"/>
              </w:rPr>
              <w:t>etit të kontrollit të propozuar</w:t>
            </w:r>
          </w:p>
        </w:tc>
        <w:tc>
          <w:tcPr>
            <w:tcW w:w="1416" w:type="pct"/>
            <w:shd w:val="clear" w:color="auto" w:fill="auto"/>
            <w:vAlign w:val="center"/>
          </w:tcPr>
          <w:p w14:paraId="72B3DC28" w14:textId="4D4FCA56"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Lloji i lidhjes (familjare apo marrëdhënie të ngushta personale, pune apo biznesi</w:t>
            </w:r>
            <w:r w:rsidR="00440ABA">
              <w:rPr>
                <w:rFonts w:ascii="Garamond" w:hAnsi="Garamond" w:cs="Times New Roman"/>
                <w:sz w:val="24"/>
                <w:szCs w:val="24"/>
              </w:rPr>
              <w:t>,</w:t>
            </w:r>
            <w:r w:rsidRPr="00FE5D2A">
              <w:rPr>
                <w:rFonts w:ascii="Garamond" w:hAnsi="Garamond" w:cs="Times New Roman"/>
                <w:sz w:val="24"/>
                <w:szCs w:val="24"/>
              </w:rPr>
              <w:t xml:space="preserve"> sipas përcaktimeve ligjore), duke e specifikuar</w:t>
            </w:r>
          </w:p>
          <w:p w14:paraId="72B3DC29" w14:textId="77777777" w:rsidR="000C5739" w:rsidRPr="00FE5D2A" w:rsidRDefault="000C5739" w:rsidP="008006AA">
            <w:pPr>
              <w:spacing w:after="0" w:line="240" w:lineRule="auto"/>
              <w:jc w:val="center"/>
              <w:rPr>
                <w:rFonts w:ascii="Garamond" w:hAnsi="Garamond" w:cs="Times New Roman"/>
                <w:sz w:val="24"/>
                <w:szCs w:val="24"/>
              </w:rPr>
            </w:pPr>
          </w:p>
        </w:tc>
        <w:tc>
          <w:tcPr>
            <w:tcW w:w="1667" w:type="pct"/>
            <w:shd w:val="clear" w:color="auto" w:fill="auto"/>
            <w:vAlign w:val="center"/>
          </w:tcPr>
          <w:p w14:paraId="72B3DC2A" w14:textId="7777777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 xml:space="preserve">Ka dënim penal të formës së prerë </w:t>
            </w:r>
          </w:p>
          <w:p w14:paraId="72B3DC2B" w14:textId="7777777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(sqaro llojin e dënimit)</w:t>
            </w:r>
            <w:r w:rsidRPr="00FE5D2A" w:rsidDel="00805085">
              <w:rPr>
                <w:rFonts w:ascii="Garamond" w:hAnsi="Garamond" w:cs="Times New Roman"/>
                <w:sz w:val="24"/>
                <w:szCs w:val="24"/>
              </w:rPr>
              <w:t xml:space="preserve"> </w:t>
            </w:r>
          </w:p>
        </w:tc>
      </w:tr>
      <w:tr w:rsidR="000C5739" w:rsidRPr="00FE5D2A" w14:paraId="72B3DC31" w14:textId="77777777" w:rsidTr="000C5739">
        <w:trPr>
          <w:trHeight w:val="283"/>
        </w:trPr>
        <w:tc>
          <w:tcPr>
            <w:tcW w:w="417" w:type="pct"/>
            <w:shd w:val="clear" w:color="auto" w:fill="auto"/>
            <w:vAlign w:val="center"/>
          </w:tcPr>
          <w:p w14:paraId="72B3DC2D" w14:textId="2620DB5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1</w:t>
            </w:r>
          </w:p>
        </w:tc>
        <w:tc>
          <w:tcPr>
            <w:tcW w:w="1500" w:type="pct"/>
            <w:shd w:val="clear" w:color="auto" w:fill="auto"/>
            <w:vAlign w:val="center"/>
          </w:tcPr>
          <w:p w14:paraId="72B3DC2E" w14:textId="77777777" w:rsidR="000C5739" w:rsidRPr="00FE5D2A" w:rsidRDefault="000C5739" w:rsidP="008006AA">
            <w:pPr>
              <w:tabs>
                <w:tab w:val="center" w:pos="4153"/>
                <w:tab w:val="right" w:pos="8306"/>
              </w:tabs>
              <w:spacing w:after="0" w:line="240" w:lineRule="auto"/>
              <w:jc w:val="center"/>
              <w:rPr>
                <w:rFonts w:ascii="Garamond" w:hAnsi="Garamond" w:cs="Times New Roman"/>
                <w:sz w:val="24"/>
                <w:szCs w:val="24"/>
              </w:rPr>
            </w:pPr>
          </w:p>
        </w:tc>
        <w:tc>
          <w:tcPr>
            <w:tcW w:w="1416" w:type="pct"/>
            <w:shd w:val="clear" w:color="auto" w:fill="auto"/>
            <w:vAlign w:val="center"/>
          </w:tcPr>
          <w:p w14:paraId="72B3DC2F" w14:textId="77777777" w:rsidR="000C5739" w:rsidRPr="00FE5D2A" w:rsidRDefault="000C5739" w:rsidP="008006AA">
            <w:pPr>
              <w:spacing w:after="0" w:line="240" w:lineRule="auto"/>
              <w:jc w:val="center"/>
              <w:rPr>
                <w:rFonts w:ascii="Garamond" w:hAnsi="Garamond" w:cs="Times New Roman"/>
                <w:sz w:val="24"/>
                <w:szCs w:val="24"/>
              </w:rPr>
            </w:pPr>
          </w:p>
        </w:tc>
        <w:tc>
          <w:tcPr>
            <w:tcW w:w="1667" w:type="pct"/>
            <w:shd w:val="clear" w:color="auto" w:fill="auto"/>
            <w:vAlign w:val="center"/>
          </w:tcPr>
          <w:p w14:paraId="72B3DC30" w14:textId="7777777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 xml:space="preserve"> </w:t>
            </w:r>
          </w:p>
        </w:tc>
      </w:tr>
      <w:tr w:rsidR="000C5739" w:rsidRPr="00FE5D2A" w14:paraId="72B3DC36" w14:textId="77777777" w:rsidTr="000C5739">
        <w:trPr>
          <w:trHeight w:val="302"/>
        </w:trPr>
        <w:tc>
          <w:tcPr>
            <w:tcW w:w="417" w:type="pct"/>
            <w:shd w:val="clear" w:color="auto" w:fill="auto"/>
          </w:tcPr>
          <w:p w14:paraId="72B3DC32" w14:textId="7777777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2</w:t>
            </w:r>
          </w:p>
        </w:tc>
        <w:tc>
          <w:tcPr>
            <w:tcW w:w="1500" w:type="pct"/>
            <w:shd w:val="clear" w:color="auto" w:fill="auto"/>
          </w:tcPr>
          <w:p w14:paraId="72B3DC33" w14:textId="77777777" w:rsidR="000C5739" w:rsidRPr="00FE5D2A" w:rsidRDefault="000C5739" w:rsidP="008006AA">
            <w:pPr>
              <w:spacing w:after="0" w:line="240" w:lineRule="auto"/>
              <w:rPr>
                <w:rFonts w:ascii="Garamond" w:hAnsi="Garamond" w:cs="Times New Roman"/>
                <w:sz w:val="24"/>
                <w:szCs w:val="24"/>
              </w:rPr>
            </w:pPr>
          </w:p>
        </w:tc>
        <w:tc>
          <w:tcPr>
            <w:tcW w:w="1416" w:type="pct"/>
            <w:shd w:val="clear" w:color="auto" w:fill="auto"/>
          </w:tcPr>
          <w:p w14:paraId="72B3DC34" w14:textId="77777777" w:rsidR="000C5739" w:rsidRPr="00FE5D2A" w:rsidRDefault="000C5739" w:rsidP="008006AA">
            <w:pPr>
              <w:spacing w:after="0" w:line="240" w:lineRule="auto"/>
              <w:jc w:val="right"/>
              <w:rPr>
                <w:rFonts w:ascii="Garamond" w:hAnsi="Garamond" w:cs="Times New Roman"/>
                <w:sz w:val="24"/>
                <w:szCs w:val="24"/>
              </w:rPr>
            </w:pPr>
          </w:p>
        </w:tc>
        <w:tc>
          <w:tcPr>
            <w:tcW w:w="1667" w:type="pct"/>
            <w:shd w:val="clear" w:color="auto" w:fill="auto"/>
          </w:tcPr>
          <w:p w14:paraId="72B3DC35" w14:textId="77777777" w:rsidR="000C5739" w:rsidRPr="00FE5D2A" w:rsidRDefault="000C5739" w:rsidP="008006AA">
            <w:pPr>
              <w:spacing w:after="0" w:line="240" w:lineRule="auto"/>
              <w:jc w:val="center"/>
              <w:rPr>
                <w:rFonts w:ascii="Garamond" w:hAnsi="Garamond" w:cs="Times New Roman"/>
                <w:sz w:val="24"/>
                <w:szCs w:val="24"/>
              </w:rPr>
            </w:pPr>
          </w:p>
        </w:tc>
      </w:tr>
      <w:tr w:rsidR="000C5739" w:rsidRPr="00FE5D2A" w14:paraId="72B3DC3B" w14:textId="77777777" w:rsidTr="000C5739">
        <w:trPr>
          <w:trHeight w:val="403"/>
        </w:trPr>
        <w:tc>
          <w:tcPr>
            <w:tcW w:w="417" w:type="pct"/>
            <w:shd w:val="clear" w:color="auto" w:fill="auto"/>
          </w:tcPr>
          <w:p w14:paraId="72B3DC37" w14:textId="7777777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3</w:t>
            </w:r>
          </w:p>
        </w:tc>
        <w:tc>
          <w:tcPr>
            <w:tcW w:w="1500" w:type="pct"/>
            <w:shd w:val="clear" w:color="auto" w:fill="auto"/>
          </w:tcPr>
          <w:p w14:paraId="72B3DC38" w14:textId="77777777" w:rsidR="000C5739" w:rsidRPr="00FE5D2A" w:rsidRDefault="000C5739" w:rsidP="008006AA">
            <w:pPr>
              <w:spacing w:after="0" w:line="240" w:lineRule="auto"/>
              <w:rPr>
                <w:rFonts w:ascii="Garamond" w:hAnsi="Garamond" w:cs="Times New Roman"/>
                <w:sz w:val="24"/>
                <w:szCs w:val="24"/>
              </w:rPr>
            </w:pPr>
          </w:p>
        </w:tc>
        <w:tc>
          <w:tcPr>
            <w:tcW w:w="1416" w:type="pct"/>
            <w:shd w:val="clear" w:color="auto" w:fill="auto"/>
          </w:tcPr>
          <w:p w14:paraId="72B3DC39" w14:textId="77777777" w:rsidR="000C5739" w:rsidRPr="00FE5D2A" w:rsidRDefault="000C5739" w:rsidP="008006AA">
            <w:pPr>
              <w:spacing w:after="0" w:line="240" w:lineRule="auto"/>
              <w:jc w:val="right"/>
              <w:rPr>
                <w:rFonts w:ascii="Garamond" w:hAnsi="Garamond" w:cs="Times New Roman"/>
                <w:sz w:val="24"/>
                <w:szCs w:val="24"/>
              </w:rPr>
            </w:pPr>
          </w:p>
        </w:tc>
        <w:tc>
          <w:tcPr>
            <w:tcW w:w="1667" w:type="pct"/>
            <w:shd w:val="clear" w:color="auto" w:fill="auto"/>
          </w:tcPr>
          <w:p w14:paraId="72B3DC3A" w14:textId="77777777" w:rsidR="000C5739" w:rsidRPr="00FE5D2A" w:rsidRDefault="000C5739" w:rsidP="008006AA">
            <w:pPr>
              <w:spacing w:after="0" w:line="240" w:lineRule="auto"/>
              <w:jc w:val="center"/>
              <w:rPr>
                <w:rFonts w:ascii="Garamond" w:hAnsi="Garamond" w:cs="Times New Roman"/>
                <w:sz w:val="24"/>
                <w:szCs w:val="24"/>
              </w:rPr>
            </w:pPr>
          </w:p>
        </w:tc>
      </w:tr>
      <w:tr w:rsidR="000C5739" w:rsidRPr="00FE5D2A" w14:paraId="72B3DC40" w14:textId="77777777" w:rsidTr="000C5739">
        <w:trPr>
          <w:trHeight w:val="321"/>
        </w:trPr>
        <w:tc>
          <w:tcPr>
            <w:tcW w:w="417" w:type="pct"/>
            <w:shd w:val="clear" w:color="auto" w:fill="auto"/>
          </w:tcPr>
          <w:p w14:paraId="72B3DC3C"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w:t>
            </w:r>
          </w:p>
        </w:tc>
        <w:tc>
          <w:tcPr>
            <w:tcW w:w="1500" w:type="pct"/>
            <w:shd w:val="clear" w:color="auto" w:fill="auto"/>
          </w:tcPr>
          <w:p w14:paraId="72B3DC3D" w14:textId="77777777" w:rsidR="000C5739" w:rsidRPr="00FE5D2A" w:rsidRDefault="000C5739" w:rsidP="008006AA">
            <w:pPr>
              <w:spacing w:after="0" w:line="240" w:lineRule="auto"/>
              <w:rPr>
                <w:rFonts w:ascii="Garamond" w:hAnsi="Garamond" w:cs="Times New Roman"/>
                <w:sz w:val="24"/>
                <w:szCs w:val="24"/>
              </w:rPr>
            </w:pPr>
          </w:p>
        </w:tc>
        <w:tc>
          <w:tcPr>
            <w:tcW w:w="1416" w:type="pct"/>
            <w:shd w:val="clear" w:color="auto" w:fill="auto"/>
          </w:tcPr>
          <w:p w14:paraId="72B3DC3E" w14:textId="77777777" w:rsidR="000C5739" w:rsidRPr="00FE5D2A" w:rsidRDefault="000C5739" w:rsidP="008006AA">
            <w:pPr>
              <w:spacing w:after="0" w:line="240" w:lineRule="auto"/>
              <w:jc w:val="center"/>
              <w:rPr>
                <w:rFonts w:ascii="Garamond" w:hAnsi="Garamond" w:cs="Times New Roman"/>
                <w:sz w:val="24"/>
                <w:szCs w:val="24"/>
              </w:rPr>
            </w:pPr>
          </w:p>
        </w:tc>
        <w:tc>
          <w:tcPr>
            <w:tcW w:w="1667" w:type="pct"/>
            <w:shd w:val="clear" w:color="auto" w:fill="auto"/>
          </w:tcPr>
          <w:p w14:paraId="72B3DC3F" w14:textId="77777777" w:rsidR="000C5739" w:rsidRPr="00FE5D2A" w:rsidRDefault="000C5739" w:rsidP="008006AA">
            <w:pPr>
              <w:spacing w:after="0" w:line="240" w:lineRule="auto"/>
              <w:jc w:val="center"/>
              <w:rPr>
                <w:rFonts w:ascii="Garamond" w:hAnsi="Garamond" w:cs="Times New Roman"/>
                <w:sz w:val="24"/>
                <w:szCs w:val="24"/>
              </w:rPr>
            </w:pPr>
          </w:p>
        </w:tc>
      </w:tr>
    </w:tbl>
    <w:p w14:paraId="72B3DC41" w14:textId="77777777" w:rsidR="000C5739" w:rsidRPr="00FE5D2A" w:rsidRDefault="000C5739" w:rsidP="008006AA">
      <w:pPr>
        <w:spacing w:after="0" w:line="240" w:lineRule="auto"/>
        <w:jc w:val="both"/>
        <w:rPr>
          <w:rFonts w:ascii="Garamond" w:hAnsi="Garamond" w:cs="Times New Roman"/>
          <w:i/>
          <w:sz w:val="24"/>
          <w:szCs w:val="24"/>
        </w:rPr>
      </w:pPr>
    </w:p>
    <w:p w14:paraId="72B3DC42" w14:textId="0268D8D2"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Vërtetoj se informacioni i dhënë, i paraqitet vullnetarisht nga unë, Bankës së Shqipërisë/</w:t>
      </w:r>
      <w:r w:rsidR="00A567BD">
        <w:rPr>
          <w:rFonts w:ascii="Garamond" w:hAnsi="Garamond" w:cs="Times New Roman"/>
          <w:sz w:val="24"/>
          <w:szCs w:val="24"/>
        </w:rPr>
        <w:t>s</w:t>
      </w:r>
      <w:r w:rsidRPr="00FE5D2A">
        <w:rPr>
          <w:rFonts w:ascii="Garamond" w:hAnsi="Garamond" w:cs="Times New Roman"/>
          <w:sz w:val="24"/>
          <w:szCs w:val="24"/>
        </w:rPr>
        <w:t>ubjektit _______.</w:t>
      </w:r>
    </w:p>
    <w:p w14:paraId="72B3DC43" w14:textId="77777777" w:rsidR="000C5739" w:rsidRPr="00FE5D2A" w:rsidRDefault="000C5739" w:rsidP="008006AA">
      <w:pPr>
        <w:spacing w:after="0" w:line="240" w:lineRule="auto"/>
        <w:jc w:val="both"/>
        <w:rPr>
          <w:rFonts w:ascii="Garamond" w:hAnsi="Garamond" w:cs="Times New Roman"/>
          <w:sz w:val="24"/>
          <w:szCs w:val="24"/>
        </w:rPr>
      </w:pPr>
    </w:p>
    <w:p w14:paraId="72B3DC44" w14:textId="7A78BDDC"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Çdo paraqitje e gabuar ose lënie jashtë e fakteve në këtë raport mund të jetë shkak që Banka e Shqipërisë të refuzojë miratimin tim si aksion</w:t>
      </w:r>
      <w:r w:rsidR="00680B42" w:rsidRPr="00FE5D2A">
        <w:rPr>
          <w:rFonts w:ascii="Garamond" w:hAnsi="Garamond" w:cs="Times New Roman"/>
          <w:sz w:val="24"/>
          <w:szCs w:val="24"/>
        </w:rPr>
        <w:t>a</w:t>
      </w:r>
      <w:r w:rsidR="00187E91" w:rsidRPr="00FE5D2A">
        <w:rPr>
          <w:rFonts w:ascii="Garamond" w:hAnsi="Garamond" w:cs="Times New Roman"/>
          <w:sz w:val="24"/>
          <w:szCs w:val="24"/>
        </w:rPr>
        <w:t>r/ortak/administrator/</w:t>
      </w:r>
      <w:r w:rsidRPr="00FE5D2A">
        <w:rPr>
          <w:rFonts w:ascii="Garamond" w:hAnsi="Garamond" w:cs="Times New Roman"/>
          <w:sz w:val="24"/>
          <w:szCs w:val="24"/>
        </w:rPr>
        <w:t>kryetar i këshilli</w:t>
      </w:r>
      <w:r w:rsidR="00187E91" w:rsidRPr="00FE5D2A">
        <w:rPr>
          <w:rFonts w:ascii="Garamond" w:hAnsi="Garamond" w:cs="Times New Roman"/>
          <w:sz w:val="24"/>
          <w:szCs w:val="24"/>
        </w:rPr>
        <w:t>t të administrimit/mbikëqyrës/</w:t>
      </w:r>
      <w:r w:rsidRPr="00FE5D2A">
        <w:rPr>
          <w:rFonts w:ascii="Garamond" w:hAnsi="Garamond" w:cs="Times New Roman"/>
          <w:sz w:val="24"/>
          <w:szCs w:val="24"/>
        </w:rPr>
        <w:t xml:space="preserve">kryetar i komitetit të kontrollit të </w:t>
      </w:r>
      <w:r w:rsidR="00187E91" w:rsidRPr="00FE5D2A">
        <w:rPr>
          <w:rFonts w:ascii="Garamond" w:hAnsi="Garamond" w:cs="Times New Roman"/>
          <w:sz w:val="24"/>
          <w:szCs w:val="24"/>
        </w:rPr>
        <w:t>s</w:t>
      </w:r>
      <w:r w:rsidRPr="00FE5D2A">
        <w:rPr>
          <w:rFonts w:ascii="Garamond" w:hAnsi="Garamond" w:cs="Times New Roman"/>
          <w:sz w:val="24"/>
          <w:szCs w:val="24"/>
        </w:rPr>
        <w:t>ubjektit _______</w:t>
      </w:r>
      <w:r w:rsidR="00A567BD">
        <w:rPr>
          <w:rFonts w:ascii="Garamond" w:hAnsi="Garamond" w:cs="Times New Roman"/>
          <w:sz w:val="24"/>
          <w:szCs w:val="24"/>
        </w:rPr>
        <w:t xml:space="preserve"> </w:t>
      </w:r>
      <w:r w:rsidRPr="00FE5D2A">
        <w:rPr>
          <w:rFonts w:ascii="Garamond" w:hAnsi="Garamond" w:cs="Times New Roman"/>
          <w:sz w:val="24"/>
          <w:szCs w:val="24"/>
        </w:rPr>
        <w:t>ose që subjekti _______</w:t>
      </w:r>
      <w:r w:rsidR="00A567BD">
        <w:rPr>
          <w:rFonts w:ascii="Garamond" w:hAnsi="Garamond" w:cs="Times New Roman"/>
          <w:sz w:val="24"/>
          <w:szCs w:val="24"/>
        </w:rPr>
        <w:t xml:space="preserve"> </w:t>
      </w:r>
      <w:r w:rsidRPr="00FE5D2A">
        <w:rPr>
          <w:rFonts w:ascii="Garamond" w:hAnsi="Garamond" w:cs="Times New Roman"/>
          <w:sz w:val="24"/>
          <w:szCs w:val="24"/>
        </w:rPr>
        <w:t>të refuzojë emërimin/riemërimin tim si anëtar i këshil</w:t>
      </w:r>
      <w:r w:rsidR="00187E91" w:rsidRPr="00FE5D2A">
        <w:rPr>
          <w:rFonts w:ascii="Garamond" w:hAnsi="Garamond" w:cs="Times New Roman"/>
          <w:sz w:val="24"/>
          <w:szCs w:val="24"/>
        </w:rPr>
        <w:t xml:space="preserve">lit të administrimit/mbikëqyrës/ </w:t>
      </w:r>
      <w:r w:rsidRPr="00FE5D2A">
        <w:rPr>
          <w:rFonts w:ascii="Garamond" w:hAnsi="Garamond" w:cs="Times New Roman"/>
          <w:sz w:val="24"/>
          <w:szCs w:val="24"/>
        </w:rPr>
        <w:t xml:space="preserve">anëtar i komitetit të kontrollit. </w:t>
      </w:r>
    </w:p>
    <w:p w14:paraId="72B3DC45" w14:textId="77777777" w:rsidR="000C5739" w:rsidRPr="00FE5D2A" w:rsidRDefault="000C5739" w:rsidP="008006AA">
      <w:pPr>
        <w:spacing w:after="0" w:line="240" w:lineRule="auto"/>
        <w:jc w:val="both"/>
        <w:rPr>
          <w:rFonts w:ascii="Garamond" w:hAnsi="Garamond" w:cs="Times New Roman"/>
          <w:sz w:val="24"/>
          <w:szCs w:val="24"/>
        </w:rPr>
      </w:pPr>
    </w:p>
    <w:p w14:paraId="72B3DC46" w14:textId="65C68380"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Në qoftë se kërkohet informacion shtesë ose më i detajuar, unë do ta paraqes atë siç kërkohet nga Banka e Shqipërisë/</w:t>
      </w:r>
      <w:r w:rsidR="00187E91" w:rsidRPr="00FE5D2A">
        <w:rPr>
          <w:rFonts w:ascii="Garamond" w:hAnsi="Garamond" w:cs="Times New Roman"/>
          <w:sz w:val="24"/>
          <w:szCs w:val="24"/>
        </w:rPr>
        <w:t>s</w:t>
      </w:r>
      <w:r w:rsidRPr="00FE5D2A">
        <w:rPr>
          <w:rFonts w:ascii="Garamond" w:hAnsi="Garamond" w:cs="Times New Roman"/>
          <w:sz w:val="24"/>
          <w:szCs w:val="24"/>
        </w:rPr>
        <w:t>ubjekti _______.</w:t>
      </w:r>
    </w:p>
    <w:p w14:paraId="72B3DC48"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w:t>
      </w:r>
    </w:p>
    <w:p w14:paraId="72B3DC49" w14:textId="3CAA9312"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(Emri/</w:t>
      </w:r>
      <w:r w:rsidR="00187E91" w:rsidRPr="00FE5D2A">
        <w:rPr>
          <w:rFonts w:ascii="Garamond" w:hAnsi="Garamond" w:cs="Times New Roman"/>
          <w:sz w:val="24"/>
          <w:szCs w:val="24"/>
        </w:rPr>
        <w:t>m</w:t>
      </w:r>
      <w:r w:rsidRPr="00FE5D2A">
        <w:rPr>
          <w:rFonts w:ascii="Garamond" w:hAnsi="Garamond" w:cs="Times New Roman"/>
          <w:sz w:val="24"/>
          <w:szCs w:val="24"/>
        </w:rPr>
        <w:t>biemri i aksion</w:t>
      </w:r>
      <w:r w:rsidR="00680B42" w:rsidRPr="00FE5D2A">
        <w:rPr>
          <w:rFonts w:ascii="Garamond" w:hAnsi="Garamond" w:cs="Times New Roman"/>
          <w:sz w:val="24"/>
          <w:szCs w:val="24"/>
        </w:rPr>
        <w:t>a</w:t>
      </w:r>
      <w:r w:rsidR="00187E91" w:rsidRPr="00FE5D2A">
        <w:rPr>
          <w:rFonts w:ascii="Garamond" w:hAnsi="Garamond" w:cs="Times New Roman"/>
          <w:sz w:val="24"/>
          <w:szCs w:val="24"/>
        </w:rPr>
        <w:t>rit/ortakut/administratorit/</w:t>
      </w:r>
      <w:r w:rsidRPr="00FE5D2A">
        <w:rPr>
          <w:rFonts w:ascii="Garamond" w:hAnsi="Garamond" w:cs="Times New Roman"/>
          <w:sz w:val="24"/>
          <w:szCs w:val="24"/>
        </w:rPr>
        <w:t>anëtarit të këshillit të administrimit/</w:t>
      </w:r>
      <w:r w:rsidR="00187E91" w:rsidRPr="00FE5D2A">
        <w:rPr>
          <w:rFonts w:ascii="Garamond" w:hAnsi="Garamond" w:cs="Times New Roman"/>
          <w:sz w:val="24"/>
          <w:szCs w:val="24"/>
        </w:rPr>
        <w:t xml:space="preserve"> </w:t>
      </w:r>
      <w:r w:rsidR="00003360" w:rsidRPr="00FE5D2A">
        <w:rPr>
          <w:rFonts w:ascii="Garamond" w:hAnsi="Garamond" w:cs="Times New Roman"/>
          <w:sz w:val="24"/>
          <w:szCs w:val="24"/>
        </w:rPr>
        <w:t>mbikëqyrës/</w:t>
      </w:r>
      <w:r w:rsidRPr="00FE5D2A">
        <w:rPr>
          <w:rFonts w:ascii="Garamond" w:hAnsi="Garamond" w:cs="Times New Roman"/>
          <w:sz w:val="24"/>
          <w:szCs w:val="24"/>
        </w:rPr>
        <w:t>anëtarit të komitetit të kontrollit të propozuar)</w:t>
      </w:r>
    </w:p>
    <w:p w14:paraId="72B3DC4A" w14:textId="77777777" w:rsidR="000C5739" w:rsidRPr="00FE5D2A" w:rsidRDefault="000C5739" w:rsidP="008006AA">
      <w:pPr>
        <w:spacing w:after="0" w:line="240" w:lineRule="auto"/>
        <w:jc w:val="both"/>
        <w:rPr>
          <w:rFonts w:ascii="Garamond" w:hAnsi="Garamond" w:cs="Times New Roman"/>
          <w:sz w:val="24"/>
          <w:szCs w:val="24"/>
        </w:rPr>
      </w:pPr>
    </w:p>
    <w:p w14:paraId="72B3DC4B"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w:t>
      </w:r>
    </w:p>
    <w:p w14:paraId="72B3DC4C" w14:textId="05189B59" w:rsidR="000C5739" w:rsidRPr="00FE5D2A" w:rsidRDefault="00A567BD" w:rsidP="008006AA">
      <w:pPr>
        <w:spacing w:after="0" w:line="240" w:lineRule="auto"/>
        <w:ind w:left="-426"/>
        <w:rPr>
          <w:rFonts w:ascii="Garamond" w:hAnsi="Garamond" w:cs="Times New Roman"/>
          <w:sz w:val="24"/>
          <w:szCs w:val="24"/>
        </w:rPr>
      </w:pPr>
      <w:r>
        <w:rPr>
          <w:rFonts w:ascii="Garamond" w:hAnsi="Garamond" w:cs="Times New Roman"/>
          <w:sz w:val="24"/>
          <w:szCs w:val="24"/>
        </w:rPr>
        <w:t xml:space="preserve">                </w:t>
      </w:r>
      <w:r w:rsidR="008F3DFE">
        <w:rPr>
          <w:rFonts w:ascii="Garamond" w:hAnsi="Garamond" w:cs="Times New Roman"/>
          <w:sz w:val="24"/>
          <w:szCs w:val="24"/>
        </w:rPr>
        <w:t xml:space="preserve"> </w:t>
      </w:r>
      <w:r w:rsidR="000C5739" w:rsidRPr="00FE5D2A">
        <w:rPr>
          <w:rFonts w:ascii="Garamond" w:hAnsi="Garamond" w:cs="Times New Roman"/>
          <w:sz w:val="24"/>
          <w:szCs w:val="24"/>
        </w:rPr>
        <w:t>(</w:t>
      </w:r>
      <w:r w:rsidR="00187E91" w:rsidRPr="00FE5D2A">
        <w:rPr>
          <w:rFonts w:ascii="Garamond" w:hAnsi="Garamond" w:cs="Times New Roman"/>
          <w:sz w:val="24"/>
          <w:szCs w:val="24"/>
        </w:rPr>
        <w:t>d</w:t>
      </w:r>
      <w:r w:rsidR="000C5739" w:rsidRPr="00FE5D2A">
        <w:rPr>
          <w:rFonts w:ascii="Garamond" w:hAnsi="Garamond" w:cs="Times New Roman"/>
          <w:sz w:val="24"/>
          <w:szCs w:val="24"/>
        </w:rPr>
        <w:t>ata)</w:t>
      </w:r>
      <w:r w:rsidR="00CD1701" w:rsidRPr="00FE5D2A">
        <w:rPr>
          <w:rFonts w:ascii="Garamond" w:hAnsi="Garamond" w:cs="Times New Roman"/>
          <w:sz w:val="24"/>
          <w:szCs w:val="24"/>
        </w:rPr>
        <w:t xml:space="preserve"> </w:t>
      </w:r>
    </w:p>
    <w:p w14:paraId="72B3DC4D" w14:textId="77777777" w:rsidR="000C5739" w:rsidRPr="00FE5D2A" w:rsidRDefault="000C5739" w:rsidP="008006AA">
      <w:pPr>
        <w:spacing w:after="0" w:line="240" w:lineRule="auto"/>
        <w:ind w:left="-426"/>
        <w:rPr>
          <w:rFonts w:ascii="Garamond" w:hAnsi="Garamond" w:cs="Times New Roman"/>
          <w:sz w:val="24"/>
          <w:szCs w:val="24"/>
        </w:rPr>
      </w:pPr>
    </w:p>
    <w:p w14:paraId="72B3DC4E" w14:textId="46AF91C3" w:rsidR="000C5739" w:rsidRPr="00FE5D2A" w:rsidRDefault="000C5739"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__________________________________</w:t>
      </w:r>
      <w:r w:rsidR="008F3DFE">
        <w:rPr>
          <w:rFonts w:ascii="Garamond" w:hAnsi="Garamond" w:cs="Times New Roman"/>
          <w:sz w:val="24"/>
          <w:szCs w:val="24"/>
        </w:rPr>
        <w:t xml:space="preserve"> </w:t>
      </w:r>
    </w:p>
    <w:p w14:paraId="72B3DC4F" w14:textId="1C0C6865" w:rsidR="000C5739" w:rsidRPr="00A567BD" w:rsidRDefault="00A567BD" w:rsidP="008006AA">
      <w:pPr>
        <w:spacing w:after="0" w:line="240" w:lineRule="auto"/>
        <w:outlineLvl w:val="0"/>
        <w:rPr>
          <w:rFonts w:ascii="Garamond" w:hAnsi="Garamond" w:cs="Times New Roman"/>
        </w:rPr>
      </w:pPr>
      <w:r>
        <w:rPr>
          <w:rFonts w:ascii="Times New Roman" w:hAnsi="Times New Roman" w:cs="Times New Roman"/>
          <w:sz w:val="24"/>
          <w:szCs w:val="24"/>
        </w:rPr>
        <w:t xml:space="preserve">             </w:t>
      </w:r>
      <w:r w:rsidR="000C5739" w:rsidRPr="00A567BD">
        <w:rPr>
          <w:rFonts w:ascii="Garamond" w:hAnsi="Garamond" w:cs="Times New Roman"/>
        </w:rPr>
        <w:t>(nënshkrimi i plotë)</w:t>
      </w:r>
    </w:p>
    <w:p w14:paraId="66D1B693" w14:textId="77777777" w:rsidR="008B44BD" w:rsidRPr="00FE5D2A" w:rsidRDefault="008B44BD" w:rsidP="008006AA">
      <w:pPr>
        <w:spacing w:after="0" w:line="240" w:lineRule="auto"/>
        <w:jc w:val="right"/>
        <w:outlineLvl w:val="0"/>
        <w:rPr>
          <w:rFonts w:ascii="Times New Roman" w:hAnsi="Times New Roman" w:cs="Times New Roman"/>
          <w:b/>
          <w:sz w:val="24"/>
          <w:szCs w:val="24"/>
          <w:u w:val="single"/>
        </w:rPr>
      </w:pPr>
    </w:p>
    <w:p w14:paraId="72B3DC50" w14:textId="77777777" w:rsidR="000C5739" w:rsidRPr="00FE5D2A"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10</w:t>
      </w:r>
    </w:p>
    <w:p w14:paraId="72B3DC51" w14:textId="77777777" w:rsidR="000C5739" w:rsidRPr="00FE5D2A" w:rsidRDefault="000C5739" w:rsidP="008006AA">
      <w:pPr>
        <w:spacing w:after="0" w:line="240" w:lineRule="auto"/>
        <w:jc w:val="center"/>
        <w:outlineLvl w:val="0"/>
        <w:rPr>
          <w:rFonts w:ascii="Garamond" w:hAnsi="Garamond" w:cs="Times New Roman"/>
          <w:b/>
          <w:sz w:val="24"/>
          <w:szCs w:val="24"/>
        </w:rPr>
      </w:pPr>
    </w:p>
    <w:p w14:paraId="72B3DC52" w14:textId="77777777" w:rsidR="000C5739" w:rsidRPr="00A567BD" w:rsidRDefault="000C5739" w:rsidP="008006AA">
      <w:pPr>
        <w:spacing w:after="0" w:line="240" w:lineRule="auto"/>
        <w:jc w:val="center"/>
        <w:outlineLvl w:val="0"/>
        <w:rPr>
          <w:rFonts w:ascii="Garamond" w:hAnsi="Garamond" w:cs="Times New Roman"/>
          <w:sz w:val="24"/>
          <w:szCs w:val="24"/>
        </w:rPr>
      </w:pPr>
      <w:r w:rsidRPr="00A567BD">
        <w:rPr>
          <w:rFonts w:ascii="Garamond" w:hAnsi="Garamond" w:cs="Times New Roman"/>
          <w:sz w:val="24"/>
          <w:szCs w:val="24"/>
        </w:rPr>
        <w:t>DEKLARATË</w:t>
      </w:r>
    </w:p>
    <w:p w14:paraId="72B3DC53" w14:textId="77777777" w:rsidR="000C5739" w:rsidRPr="00FE5D2A" w:rsidRDefault="000C5739" w:rsidP="008006AA">
      <w:pPr>
        <w:spacing w:after="0" w:line="240" w:lineRule="auto"/>
        <w:jc w:val="center"/>
        <w:outlineLvl w:val="0"/>
        <w:rPr>
          <w:rFonts w:ascii="Garamond" w:hAnsi="Garamond" w:cs="Times New Roman"/>
          <w:b/>
          <w:sz w:val="24"/>
          <w:szCs w:val="24"/>
        </w:rPr>
      </w:pPr>
    </w:p>
    <w:p w14:paraId="72B3DC54" w14:textId="77777777"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 xml:space="preserve">Nëpërmjet së cilës, unë (për individët) vërtetoj se </w:t>
      </w:r>
      <w:r w:rsidRPr="00FE5D2A">
        <w:rPr>
          <w:rFonts w:ascii="Garamond" w:hAnsi="Garamond" w:cs="Times New Roman"/>
          <w:sz w:val="24"/>
          <w:szCs w:val="24"/>
          <w:u w:val="single"/>
        </w:rPr>
        <w:t>jam</w:t>
      </w:r>
      <w:r w:rsidRPr="00FE5D2A">
        <w:rPr>
          <w:rFonts w:ascii="Garamond" w:hAnsi="Garamond" w:cs="Times New Roman"/>
          <w:sz w:val="24"/>
          <w:szCs w:val="24"/>
        </w:rPr>
        <w:t>/</w:t>
      </w:r>
      <w:r w:rsidRPr="00FE5D2A">
        <w:rPr>
          <w:rFonts w:ascii="Garamond" w:hAnsi="Garamond" w:cs="Times New Roman"/>
          <w:sz w:val="24"/>
          <w:szCs w:val="24"/>
          <w:u w:val="single"/>
        </w:rPr>
        <w:t>nuk jam</w:t>
      </w:r>
      <w:r w:rsidRPr="00FE5D2A">
        <w:rPr>
          <w:rFonts w:ascii="Garamond" w:hAnsi="Garamond" w:cs="Times New Roman"/>
          <w:sz w:val="24"/>
          <w:szCs w:val="24"/>
        </w:rPr>
        <w:t xml:space="preserve"> person i ekspozuar politikisht dhe se </w:t>
      </w:r>
      <w:r w:rsidRPr="00FE5D2A">
        <w:rPr>
          <w:rFonts w:ascii="Garamond" w:hAnsi="Garamond" w:cs="Times New Roman"/>
          <w:sz w:val="24"/>
          <w:szCs w:val="24"/>
          <w:u w:val="single"/>
        </w:rPr>
        <w:t>kam</w:t>
      </w:r>
      <w:r w:rsidRPr="00FE5D2A">
        <w:rPr>
          <w:rFonts w:ascii="Garamond" w:hAnsi="Garamond" w:cs="Times New Roman"/>
          <w:sz w:val="24"/>
          <w:szCs w:val="24"/>
        </w:rPr>
        <w:t>/</w:t>
      </w:r>
      <w:r w:rsidRPr="00FE5D2A">
        <w:rPr>
          <w:rFonts w:ascii="Garamond" w:hAnsi="Garamond" w:cs="Times New Roman"/>
          <w:sz w:val="24"/>
          <w:szCs w:val="24"/>
          <w:u w:val="single"/>
        </w:rPr>
        <w:t>nuk kam</w:t>
      </w:r>
      <w:r w:rsidRPr="00FE5D2A">
        <w:rPr>
          <w:rFonts w:ascii="Garamond" w:hAnsi="Garamond" w:cs="Times New Roman"/>
          <w:sz w:val="24"/>
          <w:szCs w:val="24"/>
        </w:rPr>
        <w:t xml:space="preserve"> lidhje me persona të ekspozuar politikisht, sipas përcaktimeve në ligjin “Për parandalimin e pastrimit të parave dhe financimit të terrorizmit”. </w:t>
      </w:r>
    </w:p>
    <w:p w14:paraId="72B3DC55" w14:textId="77777777" w:rsidR="000C5739" w:rsidRPr="00FE5D2A" w:rsidRDefault="000C5739" w:rsidP="008006AA">
      <w:pPr>
        <w:spacing w:after="0" w:line="240" w:lineRule="auto"/>
        <w:jc w:val="both"/>
        <w:rPr>
          <w:rFonts w:ascii="Garamond" w:hAnsi="Garamond" w:cs="Times New Roman"/>
          <w:sz w:val="24"/>
          <w:szCs w:val="24"/>
        </w:rPr>
      </w:pPr>
    </w:p>
    <w:p w14:paraId="72B3DC56" w14:textId="6C0C927C"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i/>
          <w:sz w:val="24"/>
          <w:szCs w:val="24"/>
        </w:rPr>
        <w:t>Shënim</w:t>
      </w:r>
      <w:r w:rsidR="00187E91" w:rsidRPr="00FE5D2A">
        <w:rPr>
          <w:rFonts w:ascii="Garamond" w:hAnsi="Garamond" w:cs="Times New Roman"/>
          <w:sz w:val="24"/>
          <w:szCs w:val="24"/>
        </w:rPr>
        <w:t>.</w:t>
      </w:r>
      <w:r w:rsidRPr="00FE5D2A">
        <w:rPr>
          <w:rFonts w:ascii="Garamond" w:hAnsi="Garamond" w:cs="Times New Roman"/>
          <w:sz w:val="24"/>
          <w:szCs w:val="24"/>
        </w:rPr>
        <w:t xml:space="preserve"> Në rastin kur aksion</w:t>
      </w:r>
      <w:r w:rsidR="00680B42" w:rsidRPr="00FE5D2A">
        <w:rPr>
          <w:rFonts w:ascii="Garamond" w:hAnsi="Garamond" w:cs="Times New Roman"/>
          <w:sz w:val="24"/>
          <w:szCs w:val="24"/>
        </w:rPr>
        <w:t>a</w:t>
      </w:r>
      <w:r w:rsidRPr="00FE5D2A">
        <w:rPr>
          <w:rFonts w:ascii="Garamond" w:hAnsi="Garamond" w:cs="Times New Roman"/>
          <w:sz w:val="24"/>
          <w:szCs w:val="24"/>
        </w:rPr>
        <w:t>ri/ortaku me pjesëmarrje influencuese deklaron se ka lidhje me persona të ekspozuar politikisht, sipas përcaktimeve në ligjin “Për parandalimin e pastrimit të parave dhe financimit të terrorizmit”, rendit në vijim emrat e personave.</w:t>
      </w:r>
    </w:p>
    <w:p w14:paraId="72B3DC57" w14:textId="77777777" w:rsidR="000C5739" w:rsidRPr="00FE5D2A" w:rsidRDefault="000C5739" w:rsidP="008006AA">
      <w:pPr>
        <w:spacing w:after="0" w:line="240" w:lineRule="auto"/>
        <w:jc w:val="both"/>
        <w:rPr>
          <w:rFonts w:ascii="Garamond" w:hAnsi="Garamond"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3974"/>
        <w:gridCol w:w="4521"/>
      </w:tblGrid>
      <w:tr w:rsidR="000C5739" w:rsidRPr="00FE5D2A" w14:paraId="72B3DC5C" w14:textId="77777777" w:rsidTr="00D7654B">
        <w:trPr>
          <w:trHeight w:val="1004"/>
        </w:trPr>
        <w:tc>
          <w:tcPr>
            <w:tcW w:w="404" w:type="pct"/>
            <w:shd w:val="clear" w:color="auto" w:fill="auto"/>
            <w:vAlign w:val="center"/>
          </w:tcPr>
          <w:p w14:paraId="72B3DC58" w14:textId="77777777" w:rsidR="000C5739" w:rsidRPr="00FE5D2A" w:rsidRDefault="000C5739" w:rsidP="008006AA">
            <w:pPr>
              <w:spacing w:after="0" w:line="240" w:lineRule="auto"/>
              <w:jc w:val="center"/>
              <w:rPr>
                <w:rFonts w:ascii="Garamond" w:hAnsi="Garamond" w:cs="Times New Roman"/>
                <w:sz w:val="20"/>
                <w:szCs w:val="24"/>
              </w:rPr>
            </w:pPr>
            <w:r w:rsidRPr="00FE5D2A">
              <w:rPr>
                <w:rFonts w:ascii="Garamond" w:hAnsi="Garamond" w:cs="Times New Roman"/>
                <w:sz w:val="20"/>
                <w:szCs w:val="24"/>
              </w:rPr>
              <w:t>Nr.</w:t>
            </w:r>
          </w:p>
        </w:tc>
        <w:tc>
          <w:tcPr>
            <w:tcW w:w="2150" w:type="pct"/>
            <w:shd w:val="clear" w:color="auto" w:fill="auto"/>
            <w:vAlign w:val="center"/>
          </w:tcPr>
          <w:p w14:paraId="72B3DC59" w14:textId="77777777" w:rsidR="000C5739" w:rsidRPr="00FE5D2A" w:rsidRDefault="000C5739" w:rsidP="008006AA">
            <w:pPr>
              <w:tabs>
                <w:tab w:val="center" w:pos="4153"/>
                <w:tab w:val="right" w:pos="8306"/>
              </w:tabs>
              <w:spacing w:after="0" w:line="240" w:lineRule="auto"/>
              <w:jc w:val="center"/>
              <w:rPr>
                <w:rFonts w:ascii="Garamond" w:hAnsi="Garamond" w:cs="Times New Roman"/>
                <w:sz w:val="20"/>
                <w:szCs w:val="24"/>
              </w:rPr>
            </w:pPr>
            <w:r w:rsidRPr="00FE5D2A">
              <w:rPr>
                <w:rFonts w:ascii="Garamond" w:hAnsi="Garamond" w:cs="Times New Roman"/>
                <w:sz w:val="20"/>
                <w:szCs w:val="24"/>
              </w:rPr>
              <w:t>Emri i personit të lidhur me aksion</w:t>
            </w:r>
            <w:r w:rsidR="00680B42" w:rsidRPr="00FE5D2A">
              <w:rPr>
                <w:rFonts w:ascii="Garamond" w:hAnsi="Garamond" w:cs="Times New Roman"/>
                <w:sz w:val="20"/>
                <w:szCs w:val="24"/>
              </w:rPr>
              <w:t>a</w:t>
            </w:r>
            <w:r w:rsidRPr="00FE5D2A">
              <w:rPr>
                <w:rFonts w:ascii="Garamond" w:hAnsi="Garamond" w:cs="Times New Roman"/>
                <w:sz w:val="20"/>
                <w:szCs w:val="24"/>
              </w:rPr>
              <w:t>rin/ortakun me pjesëmarrje influencuese</w:t>
            </w:r>
          </w:p>
        </w:tc>
        <w:tc>
          <w:tcPr>
            <w:tcW w:w="2447" w:type="pct"/>
            <w:shd w:val="clear" w:color="auto" w:fill="auto"/>
            <w:vAlign w:val="center"/>
          </w:tcPr>
          <w:p w14:paraId="72B3DC5A" w14:textId="77777777" w:rsidR="000C5739" w:rsidRPr="00FE5D2A" w:rsidRDefault="000C5739" w:rsidP="008006AA">
            <w:pPr>
              <w:spacing w:after="0" w:line="240" w:lineRule="auto"/>
              <w:jc w:val="center"/>
              <w:rPr>
                <w:rFonts w:ascii="Garamond" w:hAnsi="Garamond" w:cs="Times New Roman"/>
                <w:sz w:val="20"/>
                <w:szCs w:val="24"/>
              </w:rPr>
            </w:pPr>
            <w:r w:rsidRPr="00FE5D2A">
              <w:rPr>
                <w:rFonts w:ascii="Garamond" w:hAnsi="Garamond" w:cs="Times New Roman"/>
                <w:sz w:val="20"/>
                <w:szCs w:val="24"/>
              </w:rPr>
              <w:t>Lloji i lidhjes (familjare apo marrëdhënie të ngushta personale, pune apo biznesi sipas përcaktimeve ligjore), duke e specifikuar</w:t>
            </w:r>
          </w:p>
          <w:p w14:paraId="72B3DC5B" w14:textId="77777777" w:rsidR="000C5739" w:rsidRPr="00FE5D2A" w:rsidRDefault="000C5739" w:rsidP="008006AA">
            <w:pPr>
              <w:spacing w:after="0" w:line="240" w:lineRule="auto"/>
              <w:jc w:val="center"/>
              <w:rPr>
                <w:rFonts w:ascii="Garamond" w:hAnsi="Garamond" w:cs="Times New Roman"/>
                <w:sz w:val="20"/>
                <w:szCs w:val="24"/>
              </w:rPr>
            </w:pPr>
          </w:p>
        </w:tc>
      </w:tr>
      <w:tr w:rsidR="000C5739" w:rsidRPr="00FE5D2A" w14:paraId="72B3DC60" w14:textId="77777777" w:rsidTr="000C5739">
        <w:trPr>
          <w:trHeight w:val="283"/>
        </w:trPr>
        <w:tc>
          <w:tcPr>
            <w:tcW w:w="404" w:type="pct"/>
            <w:shd w:val="clear" w:color="auto" w:fill="auto"/>
            <w:vAlign w:val="center"/>
          </w:tcPr>
          <w:p w14:paraId="72B3DC5D" w14:textId="77777777" w:rsidR="000C5739" w:rsidRPr="00FE5D2A" w:rsidRDefault="000C5739" w:rsidP="008006AA">
            <w:pPr>
              <w:spacing w:after="0" w:line="240" w:lineRule="auto"/>
              <w:jc w:val="center"/>
              <w:rPr>
                <w:rFonts w:ascii="Garamond" w:hAnsi="Garamond" w:cs="Times New Roman"/>
                <w:sz w:val="20"/>
                <w:szCs w:val="24"/>
              </w:rPr>
            </w:pPr>
            <w:r w:rsidRPr="00FE5D2A">
              <w:rPr>
                <w:rFonts w:ascii="Garamond" w:hAnsi="Garamond" w:cs="Times New Roman"/>
                <w:sz w:val="20"/>
                <w:szCs w:val="24"/>
              </w:rPr>
              <w:t>1</w:t>
            </w:r>
          </w:p>
        </w:tc>
        <w:tc>
          <w:tcPr>
            <w:tcW w:w="2150" w:type="pct"/>
            <w:shd w:val="clear" w:color="auto" w:fill="auto"/>
            <w:vAlign w:val="center"/>
          </w:tcPr>
          <w:p w14:paraId="72B3DC5E" w14:textId="77777777" w:rsidR="000C5739" w:rsidRPr="00FE5D2A" w:rsidRDefault="000C5739" w:rsidP="008006AA">
            <w:pPr>
              <w:tabs>
                <w:tab w:val="center" w:pos="4153"/>
                <w:tab w:val="right" w:pos="8306"/>
              </w:tabs>
              <w:spacing w:after="0" w:line="240" w:lineRule="auto"/>
              <w:jc w:val="center"/>
              <w:rPr>
                <w:rFonts w:ascii="Garamond" w:hAnsi="Garamond" w:cs="Times New Roman"/>
                <w:sz w:val="20"/>
                <w:szCs w:val="24"/>
              </w:rPr>
            </w:pPr>
          </w:p>
        </w:tc>
        <w:tc>
          <w:tcPr>
            <w:tcW w:w="2447" w:type="pct"/>
            <w:shd w:val="clear" w:color="auto" w:fill="auto"/>
            <w:vAlign w:val="center"/>
          </w:tcPr>
          <w:p w14:paraId="72B3DC5F" w14:textId="77777777" w:rsidR="000C5739" w:rsidRPr="00FE5D2A" w:rsidRDefault="000C5739" w:rsidP="008006AA">
            <w:pPr>
              <w:spacing w:after="0" w:line="240" w:lineRule="auto"/>
              <w:jc w:val="center"/>
              <w:rPr>
                <w:rFonts w:ascii="Garamond" w:hAnsi="Garamond" w:cs="Times New Roman"/>
                <w:sz w:val="20"/>
                <w:szCs w:val="24"/>
              </w:rPr>
            </w:pPr>
          </w:p>
        </w:tc>
      </w:tr>
      <w:tr w:rsidR="000C5739" w:rsidRPr="00FE5D2A" w14:paraId="72B3DC64" w14:textId="77777777" w:rsidTr="000C5739">
        <w:trPr>
          <w:trHeight w:val="302"/>
        </w:trPr>
        <w:tc>
          <w:tcPr>
            <w:tcW w:w="404" w:type="pct"/>
            <w:shd w:val="clear" w:color="auto" w:fill="auto"/>
          </w:tcPr>
          <w:p w14:paraId="72B3DC61" w14:textId="77777777" w:rsidR="000C5739" w:rsidRPr="00FE5D2A" w:rsidRDefault="000C5739" w:rsidP="008006AA">
            <w:pPr>
              <w:spacing w:after="0" w:line="240" w:lineRule="auto"/>
              <w:jc w:val="center"/>
              <w:rPr>
                <w:rFonts w:ascii="Garamond" w:hAnsi="Garamond" w:cs="Times New Roman"/>
                <w:sz w:val="20"/>
                <w:szCs w:val="24"/>
              </w:rPr>
            </w:pPr>
            <w:r w:rsidRPr="00FE5D2A">
              <w:rPr>
                <w:rFonts w:ascii="Garamond" w:hAnsi="Garamond" w:cs="Times New Roman"/>
                <w:sz w:val="20"/>
                <w:szCs w:val="24"/>
              </w:rPr>
              <w:t>2</w:t>
            </w:r>
          </w:p>
        </w:tc>
        <w:tc>
          <w:tcPr>
            <w:tcW w:w="2150" w:type="pct"/>
            <w:shd w:val="clear" w:color="auto" w:fill="auto"/>
          </w:tcPr>
          <w:p w14:paraId="72B3DC62" w14:textId="77777777" w:rsidR="000C5739" w:rsidRPr="00FE5D2A" w:rsidRDefault="000C5739" w:rsidP="008006AA">
            <w:pPr>
              <w:spacing w:after="0" w:line="240" w:lineRule="auto"/>
              <w:rPr>
                <w:rFonts w:ascii="Garamond" w:hAnsi="Garamond" w:cs="Times New Roman"/>
                <w:sz w:val="20"/>
                <w:szCs w:val="24"/>
              </w:rPr>
            </w:pPr>
          </w:p>
        </w:tc>
        <w:tc>
          <w:tcPr>
            <w:tcW w:w="2447" w:type="pct"/>
            <w:shd w:val="clear" w:color="auto" w:fill="auto"/>
          </w:tcPr>
          <w:p w14:paraId="72B3DC63" w14:textId="77777777" w:rsidR="000C5739" w:rsidRPr="00FE5D2A" w:rsidRDefault="000C5739" w:rsidP="008006AA">
            <w:pPr>
              <w:spacing w:after="0" w:line="240" w:lineRule="auto"/>
              <w:jc w:val="right"/>
              <w:rPr>
                <w:rFonts w:ascii="Garamond" w:hAnsi="Garamond" w:cs="Times New Roman"/>
                <w:sz w:val="20"/>
                <w:szCs w:val="24"/>
              </w:rPr>
            </w:pPr>
          </w:p>
        </w:tc>
      </w:tr>
      <w:tr w:rsidR="000C5739" w:rsidRPr="00FE5D2A" w14:paraId="72B3DC68" w14:textId="77777777" w:rsidTr="000C5739">
        <w:trPr>
          <w:trHeight w:val="403"/>
        </w:trPr>
        <w:tc>
          <w:tcPr>
            <w:tcW w:w="404" w:type="pct"/>
            <w:shd w:val="clear" w:color="auto" w:fill="auto"/>
          </w:tcPr>
          <w:p w14:paraId="72B3DC65" w14:textId="77777777" w:rsidR="000C5739" w:rsidRPr="00FE5D2A" w:rsidRDefault="000C5739" w:rsidP="008006AA">
            <w:pPr>
              <w:spacing w:after="0" w:line="240" w:lineRule="auto"/>
              <w:jc w:val="center"/>
              <w:rPr>
                <w:rFonts w:ascii="Garamond" w:hAnsi="Garamond" w:cs="Times New Roman"/>
                <w:sz w:val="20"/>
                <w:szCs w:val="24"/>
              </w:rPr>
            </w:pPr>
            <w:r w:rsidRPr="00FE5D2A">
              <w:rPr>
                <w:rFonts w:ascii="Garamond" w:hAnsi="Garamond" w:cs="Times New Roman"/>
                <w:sz w:val="20"/>
                <w:szCs w:val="24"/>
              </w:rPr>
              <w:t>3</w:t>
            </w:r>
          </w:p>
        </w:tc>
        <w:tc>
          <w:tcPr>
            <w:tcW w:w="2150" w:type="pct"/>
            <w:shd w:val="clear" w:color="auto" w:fill="auto"/>
          </w:tcPr>
          <w:p w14:paraId="72B3DC66" w14:textId="77777777" w:rsidR="000C5739" w:rsidRPr="00FE5D2A" w:rsidRDefault="000C5739" w:rsidP="008006AA">
            <w:pPr>
              <w:spacing w:after="0" w:line="240" w:lineRule="auto"/>
              <w:rPr>
                <w:rFonts w:ascii="Garamond" w:hAnsi="Garamond" w:cs="Times New Roman"/>
                <w:sz w:val="20"/>
                <w:szCs w:val="24"/>
              </w:rPr>
            </w:pPr>
          </w:p>
        </w:tc>
        <w:tc>
          <w:tcPr>
            <w:tcW w:w="2447" w:type="pct"/>
            <w:shd w:val="clear" w:color="auto" w:fill="auto"/>
          </w:tcPr>
          <w:p w14:paraId="72B3DC67" w14:textId="77777777" w:rsidR="000C5739" w:rsidRPr="00FE5D2A" w:rsidRDefault="000C5739" w:rsidP="008006AA">
            <w:pPr>
              <w:spacing w:after="0" w:line="240" w:lineRule="auto"/>
              <w:jc w:val="right"/>
              <w:rPr>
                <w:rFonts w:ascii="Garamond" w:hAnsi="Garamond" w:cs="Times New Roman"/>
                <w:sz w:val="20"/>
                <w:szCs w:val="24"/>
              </w:rPr>
            </w:pPr>
          </w:p>
        </w:tc>
      </w:tr>
      <w:tr w:rsidR="000C5739" w:rsidRPr="00FE5D2A" w14:paraId="72B3DC6C" w14:textId="77777777" w:rsidTr="000C5739">
        <w:trPr>
          <w:trHeight w:val="321"/>
        </w:trPr>
        <w:tc>
          <w:tcPr>
            <w:tcW w:w="404" w:type="pct"/>
            <w:shd w:val="clear" w:color="auto" w:fill="auto"/>
          </w:tcPr>
          <w:p w14:paraId="72B3DC69" w14:textId="77777777" w:rsidR="000C5739" w:rsidRPr="00FE5D2A" w:rsidRDefault="000C5739" w:rsidP="00A567BD">
            <w:pPr>
              <w:spacing w:after="0" w:line="240" w:lineRule="auto"/>
              <w:jc w:val="center"/>
              <w:rPr>
                <w:rFonts w:ascii="Garamond" w:hAnsi="Garamond" w:cs="Times New Roman"/>
                <w:sz w:val="20"/>
                <w:szCs w:val="24"/>
              </w:rPr>
            </w:pPr>
            <w:r w:rsidRPr="00FE5D2A">
              <w:rPr>
                <w:rFonts w:ascii="Garamond" w:hAnsi="Garamond" w:cs="Times New Roman"/>
                <w:sz w:val="20"/>
                <w:szCs w:val="24"/>
              </w:rPr>
              <w:t>...</w:t>
            </w:r>
          </w:p>
        </w:tc>
        <w:tc>
          <w:tcPr>
            <w:tcW w:w="2150" w:type="pct"/>
            <w:shd w:val="clear" w:color="auto" w:fill="auto"/>
          </w:tcPr>
          <w:p w14:paraId="72B3DC6A" w14:textId="77777777" w:rsidR="000C5739" w:rsidRPr="00FE5D2A" w:rsidRDefault="000C5739" w:rsidP="008006AA">
            <w:pPr>
              <w:spacing w:after="0" w:line="240" w:lineRule="auto"/>
              <w:rPr>
                <w:rFonts w:ascii="Garamond" w:hAnsi="Garamond" w:cs="Times New Roman"/>
                <w:sz w:val="20"/>
                <w:szCs w:val="24"/>
              </w:rPr>
            </w:pPr>
          </w:p>
        </w:tc>
        <w:tc>
          <w:tcPr>
            <w:tcW w:w="2447" w:type="pct"/>
            <w:shd w:val="clear" w:color="auto" w:fill="auto"/>
          </w:tcPr>
          <w:p w14:paraId="72B3DC6B" w14:textId="77777777" w:rsidR="000C5739" w:rsidRPr="00FE5D2A" w:rsidRDefault="000C5739" w:rsidP="008006AA">
            <w:pPr>
              <w:spacing w:after="0" w:line="240" w:lineRule="auto"/>
              <w:jc w:val="center"/>
              <w:rPr>
                <w:rFonts w:ascii="Garamond" w:hAnsi="Garamond" w:cs="Times New Roman"/>
                <w:sz w:val="20"/>
                <w:szCs w:val="24"/>
              </w:rPr>
            </w:pPr>
          </w:p>
        </w:tc>
      </w:tr>
    </w:tbl>
    <w:p w14:paraId="72B3DC6D" w14:textId="77777777" w:rsidR="000C5739" w:rsidRPr="00FE5D2A" w:rsidRDefault="000C5739" w:rsidP="008006AA">
      <w:pPr>
        <w:spacing w:after="0" w:line="240" w:lineRule="auto"/>
        <w:jc w:val="both"/>
        <w:rPr>
          <w:rFonts w:ascii="Garamond" w:hAnsi="Garamond" w:cs="Times New Roman"/>
          <w:i/>
          <w:sz w:val="24"/>
          <w:szCs w:val="24"/>
        </w:rPr>
      </w:pPr>
    </w:p>
    <w:p w14:paraId="72B3DC6E" w14:textId="09970497"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Vërtetoj se informacioni i dhënë, i paraqitet vullnetarisht nga unë, Bankës së Shqipërisë/</w:t>
      </w:r>
      <w:r w:rsidR="00A567BD">
        <w:rPr>
          <w:rFonts w:ascii="Garamond" w:hAnsi="Garamond" w:cs="Times New Roman"/>
          <w:sz w:val="24"/>
          <w:szCs w:val="24"/>
        </w:rPr>
        <w:t>s</w:t>
      </w:r>
      <w:r w:rsidRPr="00FE5D2A">
        <w:rPr>
          <w:rFonts w:ascii="Garamond" w:hAnsi="Garamond" w:cs="Times New Roman"/>
          <w:sz w:val="24"/>
          <w:szCs w:val="24"/>
        </w:rPr>
        <w:t>ubjektit ______________.</w:t>
      </w:r>
    </w:p>
    <w:p w14:paraId="72B3DC6F" w14:textId="77777777" w:rsidR="000C5739" w:rsidRPr="00FE5D2A" w:rsidRDefault="000C5739" w:rsidP="008006AA">
      <w:pPr>
        <w:spacing w:after="0" w:line="240" w:lineRule="auto"/>
        <w:jc w:val="both"/>
        <w:rPr>
          <w:rFonts w:ascii="Garamond" w:hAnsi="Garamond" w:cs="Times New Roman"/>
          <w:sz w:val="24"/>
          <w:szCs w:val="24"/>
        </w:rPr>
      </w:pPr>
    </w:p>
    <w:p w14:paraId="72B3DC70" w14:textId="392EFC8F"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Çdo paraqitje e gabuar ose lënie jashtë e fakteve në këtë raport mund të jetë shkak që Banka e Shqipërisë të refuzojë miratimin tim si aksion</w:t>
      </w:r>
      <w:r w:rsidR="00680B42" w:rsidRPr="00FE5D2A">
        <w:rPr>
          <w:rFonts w:ascii="Garamond" w:hAnsi="Garamond" w:cs="Times New Roman"/>
          <w:sz w:val="24"/>
          <w:szCs w:val="24"/>
        </w:rPr>
        <w:t>a</w:t>
      </w:r>
      <w:r w:rsidRPr="00FE5D2A">
        <w:rPr>
          <w:rFonts w:ascii="Garamond" w:hAnsi="Garamond" w:cs="Times New Roman"/>
          <w:sz w:val="24"/>
          <w:szCs w:val="24"/>
        </w:rPr>
        <w:t xml:space="preserve">r/ortak i </w:t>
      </w:r>
      <w:r w:rsidR="00A567BD">
        <w:rPr>
          <w:rFonts w:ascii="Garamond" w:hAnsi="Garamond" w:cs="Times New Roman"/>
          <w:sz w:val="24"/>
          <w:szCs w:val="24"/>
        </w:rPr>
        <w:t>s</w:t>
      </w:r>
      <w:r w:rsidRPr="00FE5D2A">
        <w:rPr>
          <w:rFonts w:ascii="Garamond" w:hAnsi="Garamond" w:cs="Times New Roman"/>
          <w:sz w:val="24"/>
          <w:szCs w:val="24"/>
        </w:rPr>
        <w:t xml:space="preserve">ubjektit _______________. </w:t>
      </w:r>
    </w:p>
    <w:p w14:paraId="72B3DC72" w14:textId="71613DBD"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Në qoftë se kërkohet informacion shtesë ose më i detajuar, unë do ta paraqes atë siç kërkohet nga Banka e Shqipërisë/</w:t>
      </w:r>
      <w:r w:rsidR="00187E91" w:rsidRPr="00FE5D2A">
        <w:rPr>
          <w:rFonts w:ascii="Garamond" w:hAnsi="Garamond" w:cs="Times New Roman"/>
          <w:sz w:val="24"/>
          <w:szCs w:val="24"/>
        </w:rPr>
        <w:t>s</w:t>
      </w:r>
      <w:r w:rsidRPr="00FE5D2A">
        <w:rPr>
          <w:rFonts w:ascii="Garamond" w:hAnsi="Garamond" w:cs="Times New Roman"/>
          <w:sz w:val="24"/>
          <w:szCs w:val="24"/>
        </w:rPr>
        <w:t>ubjekti _______.</w:t>
      </w:r>
    </w:p>
    <w:p w14:paraId="72B3DC74"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w:t>
      </w:r>
    </w:p>
    <w:p w14:paraId="72B3DC75" w14:textId="23A0917C"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w:t>
      </w:r>
      <w:r w:rsidRPr="008F7548">
        <w:rPr>
          <w:rFonts w:ascii="Garamond" w:hAnsi="Garamond" w:cs="Times New Roman"/>
          <w:sz w:val="20"/>
          <w:szCs w:val="20"/>
        </w:rPr>
        <w:t>Emri/</w:t>
      </w:r>
      <w:r w:rsidR="00A567BD" w:rsidRPr="008F7548">
        <w:rPr>
          <w:rFonts w:ascii="Garamond" w:hAnsi="Garamond" w:cs="Times New Roman"/>
          <w:sz w:val="20"/>
          <w:szCs w:val="20"/>
        </w:rPr>
        <w:t>m</w:t>
      </w:r>
      <w:r w:rsidRPr="008F7548">
        <w:rPr>
          <w:rFonts w:ascii="Garamond" w:hAnsi="Garamond" w:cs="Times New Roman"/>
          <w:sz w:val="20"/>
          <w:szCs w:val="20"/>
        </w:rPr>
        <w:t>biemri i aksion</w:t>
      </w:r>
      <w:r w:rsidR="00680B42" w:rsidRPr="008F7548">
        <w:rPr>
          <w:rFonts w:ascii="Garamond" w:hAnsi="Garamond" w:cs="Times New Roman"/>
          <w:sz w:val="20"/>
          <w:szCs w:val="20"/>
        </w:rPr>
        <w:t>a</w:t>
      </w:r>
      <w:r w:rsidRPr="008F7548">
        <w:rPr>
          <w:rFonts w:ascii="Garamond" w:hAnsi="Garamond" w:cs="Times New Roman"/>
          <w:sz w:val="20"/>
          <w:szCs w:val="20"/>
        </w:rPr>
        <w:t>rit</w:t>
      </w:r>
      <w:r w:rsidR="00187E91" w:rsidRPr="008F7548">
        <w:rPr>
          <w:rFonts w:ascii="Garamond" w:hAnsi="Garamond" w:cs="Times New Roman"/>
          <w:sz w:val="20"/>
          <w:szCs w:val="20"/>
        </w:rPr>
        <w:t>/ortakut individ (person fizik)/</w:t>
      </w:r>
      <w:r w:rsidRPr="008F7548">
        <w:rPr>
          <w:rFonts w:ascii="Garamond" w:hAnsi="Garamond" w:cs="Times New Roman"/>
          <w:sz w:val="20"/>
          <w:szCs w:val="20"/>
        </w:rPr>
        <w:t>i përfaqësuesit ligjor të aksion</w:t>
      </w:r>
      <w:r w:rsidR="00680B42" w:rsidRPr="008F7548">
        <w:rPr>
          <w:rFonts w:ascii="Garamond" w:hAnsi="Garamond" w:cs="Times New Roman"/>
          <w:sz w:val="20"/>
          <w:szCs w:val="20"/>
        </w:rPr>
        <w:t>a</w:t>
      </w:r>
      <w:r w:rsidRPr="008F7548">
        <w:rPr>
          <w:rFonts w:ascii="Garamond" w:hAnsi="Garamond" w:cs="Times New Roman"/>
          <w:sz w:val="20"/>
          <w:szCs w:val="20"/>
        </w:rPr>
        <w:t>rit/ortakut person juridik</w:t>
      </w:r>
      <w:r w:rsidRPr="00FE5D2A">
        <w:rPr>
          <w:rFonts w:ascii="Garamond" w:hAnsi="Garamond" w:cs="Times New Roman"/>
          <w:sz w:val="24"/>
          <w:szCs w:val="24"/>
        </w:rPr>
        <w:t>)</w:t>
      </w:r>
    </w:p>
    <w:p w14:paraId="72B3DC76" w14:textId="77777777" w:rsidR="000C5739" w:rsidRPr="00FE5D2A" w:rsidRDefault="000C5739" w:rsidP="008006AA">
      <w:pPr>
        <w:spacing w:after="0" w:line="240" w:lineRule="auto"/>
        <w:jc w:val="both"/>
        <w:rPr>
          <w:rFonts w:ascii="Garamond" w:hAnsi="Garamond" w:cs="Times New Roman"/>
          <w:sz w:val="24"/>
          <w:szCs w:val="24"/>
        </w:rPr>
      </w:pPr>
    </w:p>
    <w:p w14:paraId="72B3DC77"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w:t>
      </w:r>
    </w:p>
    <w:p w14:paraId="72B3DC78" w14:textId="61F9F479" w:rsidR="000C5739" w:rsidRPr="00FE5D2A" w:rsidRDefault="00A567BD" w:rsidP="008006AA">
      <w:pPr>
        <w:spacing w:after="0" w:line="240" w:lineRule="auto"/>
        <w:ind w:left="-426"/>
        <w:rPr>
          <w:rFonts w:ascii="Garamond" w:hAnsi="Garamond" w:cs="Times New Roman"/>
          <w:sz w:val="24"/>
          <w:szCs w:val="24"/>
        </w:rPr>
      </w:pPr>
      <w:r>
        <w:rPr>
          <w:rFonts w:ascii="Garamond" w:hAnsi="Garamond" w:cs="Times New Roman"/>
          <w:sz w:val="24"/>
          <w:szCs w:val="24"/>
        </w:rPr>
        <w:t xml:space="preserve">                 </w:t>
      </w:r>
      <w:r w:rsidR="008F3DFE">
        <w:rPr>
          <w:rFonts w:ascii="Garamond" w:hAnsi="Garamond" w:cs="Times New Roman"/>
          <w:sz w:val="24"/>
          <w:szCs w:val="24"/>
        </w:rPr>
        <w:t xml:space="preserve"> </w:t>
      </w:r>
      <w:r w:rsidR="000C5739" w:rsidRPr="00FE5D2A">
        <w:rPr>
          <w:rFonts w:ascii="Garamond" w:hAnsi="Garamond" w:cs="Times New Roman"/>
          <w:sz w:val="24"/>
          <w:szCs w:val="24"/>
        </w:rPr>
        <w:t>(</w:t>
      </w:r>
      <w:r w:rsidR="00187E91" w:rsidRPr="00FE5D2A">
        <w:rPr>
          <w:rFonts w:ascii="Garamond" w:hAnsi="Garamond" w:cs="Times New Roman"/>
          <w:sz w:val="24"/>
          <w:szCs w:val="24"/>
        </w:rPr>
        <w:t>d</w:t>
      </w:r>
      <w:r w:rsidR="000C5739" w:rsidRPr="00FE5D2A">
        <w:rPr>
          <w:rFonts w:ascii="Garamond" w:hAnsi="Garamond" w:cs="Times New Roman"/>
          <w:sz w:val="24"/>
          <w:szCs w:val="24"/>
        </w:rPr>
        <w:t>ata)</w:t>
      </w:r>
      <w:r w:rsidR="00CD1701" w:rsidRPr="00FE5D2A">
        <w:rPr>
          <w:rFonts w:ascii="Garamond" w:hAnsi="Garamond" w:cs="Times New Roman"/>
          <w:sz w:val="24"/>
          <w:szCs w:val="24"/>
        </w:rPr>
        <w:t xml:space="preserve"> </w:t>
      </w:r>
    </w:p>
    <w:p w14:paraId="72B3DC7A" w14:textId="025DC647" w:rsidR="000C5739" w:rsidRPr="00FE5D2A" w:rsidRDefault="000C5739"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__________________________________</w:t>
      </w:r>
      <w:r w:rsidR="008F3DFE">
        <w:rPr>
          <w:rFonts w:ascii="Garamond" w:hAnsi="Garamond" w:cs="Times New Roman"/>
          <w:sz w:val="24"/>
          <w:szCs w:val="24"/>
        </w:rPr>
        <w:t xml:space="preserve"> </w:t>
      </w:r>
    </w:p>
    <w:p w14:paraId="72B3DC7B" w14:textId="77777777" w:rsidR="000C5739" w:rsidRPr="00FE5D2A" w:rsidRDefault="000C5739"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(nënshkrimi i plotë)</w:t>
      </w:r>
    </w:p>
    <w:p w14:paraId="72B3DC7D" w14:textId="77777777" w:rsidR="000C5739" w:rsidRPr="00FE5D2A" w:rsidRDefault="000C5739" w:rsidP="008006AA">
      <w:pPr>
        <w:spacing w:after="0" w:line="240" w:lineRule="auto"/>
        <w:rPr>
          <w:rFonts w:ascii="Garamond" w:hAnsi="Garamond" w:cs="Times New Roman"/>
          <w:b/>
          <w:smallCaps/>
          <w:sz w:val="24"/>
          <w:szCs w:val="24"/>
        </w:rPr>
      </w:pPr>
    </w:p>
    <w:p w14:paraId="72B3DC7E" w14:textId="32A5A97A" w:rsidR="000C5739" w:rsidRPr="00FE5D2A" w:rsidRDefault="000C5739" w:rsidP="008006AA">
      <w:pPr>
        <w:spacing w:after="0" w:line="240" w:lineRule="auto"/>
        <w:jc w:val="both"/>
        <w:rPr>
          <w:rFonts w:ascii="Garamond" w:eastAsiaTheme="minorHAnsi" w:hAnsi="Garamond" w:cs="Times New Roman"/>
          <w:bCs/>
          <w:i/>
          <w:sz w:val="24"/>
          <w:szCs w:val="24"/>
        </w:rPr>
      </w:pPr>
      <w:r w:rsidRPr="00FE5D2A">
        <w:rPr>
          <w:rFonts w:ascii="Garamond" w:hAnsi="Garamond" w:cs="Times New Roman"/>
          <w:bCs/>
          <w:i/>
          <w:sz w:val="24"/>
          <w:szCs w:val="24"/>
        </w:rPr>
        <w:t>Shënim</w:t>
      </w:r>
      <w:r w:rsidR="00003360" w:rsidRPr="00FE5D2A">
        <w:rPr>
          <w:rFonts w:ascii="Garamond" w:hAnsi="Garamond" w:cs="Times New Roman"/>
          <w:bCs/>
          <w:i/>
          <w:sz w:val="24"/>
          <w:szCs w:val="24"/>
        </w:rPr>
        <w:t>.</w:t>
      </w:r>
      <w:r w:rsidRPr="00FE5D2A">
        <w:rPr>
          <w:rFonts w:ascii="Garamond" w:hAnsi="Garamond" w:cs="Times New Roman"/>
          <w:bCs/>
          <w:i/>
          <w:sz w:val="24"/>
          <w:szCs w:val="24"/>
        </w:rPr>
        <w:t xml:space="preserve"> Kjo deklaratë plotësohet nga aksion</w:t>
      </w:r>
      <w:r w:rsidR="00680B42" w:rsidRPr="00FE5D2A">
        <w:rPr>
          <w:rFonts w:ascii="Garamond" w:hAnsi="Garamond" w:cs="Times New Roman"/>
          <w:bCs/>
          <w:i/>
          <w:sz w:val="24"/>
          <w:szCs w:val="24"/>
        </w:rPr>
        <w:t>a</w:t>
      </w:r>
      <w:r w:rsidRPr="00FE5D2A">
        <w:rPr>
          <w:rFonts w:ascii="Garamond" w:hAnsi="Garamond" w:cs="Times New Roman"/>
          <w:bCs/>
          <w:i/>
          <w:sz w:val="24"/>
          <w:szCs w:val="24"/>
        </w:rPr>
        <w:t>rët/ortakët me pjesëmarrje influencuese në kapitalin e institucioneve të pagesave/institucioneve të parasë elektronike.</w:t>
      </w:r>
    </w:p>
    <w:p w14:paraId="65B67AA3" w14:textId="77777777" w:rsidR="008B44BD" w:rsidRPr="00FE5D2A" w:rsidRDefault="008B44BD" w:rsidP="008006AA">
      <w:pPr>
        <w:spacing w:after="0" w:line="240" w:lineRule="auto"/>
        <w:jc w:val="right"/>
        <w:outlineLvl w:val="0"/>
        <w:rPr>
          <w:rFonts w:ascii="Times New Roman" w:hAnsi="Times New Roman" w:cs="Times New Roman"/>
          <w:b/>
          <w:sz w:val="24"/>
          <w:szCs w:val="24"/>
          <w:u w:val="single"/>
        </w:rPr>
      </w:pPr>
    </w:p>
    <w:p w14:paraId="72B3DC7F" w14:textId="732175F0" w:rsidR="000C5739" w:rsidRPr="00FE5D2A"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11</w:t>
      </w:r>
    </w:p>
    <w:p w14:paraId="72B3DC80" w14:textId="77777777" w:rsidR="000C5739" w:rsidRPr="00FE5D2A" w:rsidRDefault="000C5739" w:rsidP="008006AA">
      <w:pPr>
        <w:spacing w:after="0" w:line="240" w:lineRule="auto"/>
        <w:jc w:val="right"/>
        <w:outlineLvl w:val="0"/>
        <w:rPr>
          <w:rFonts w:ascii="Garamond" w:hAnsi="Garamond" w:cs="Times New Roman"/>
          <w:sz w:val="24"/>
          <w:szCs w:val="24"/>
        </w:rPr>
      </w:pPr>
    </w:p>
    <w:p w14:paraId="72B3DC81" w14:textId="77777777" w:rsidR="000C5739" w:rsidRPr="00FE5D2A" w:rsidRDefault="000C5739" w:rsidP="008006AA">
      <w:pPr>
        <w:spacing w:after="0" w:line="240" w:lineRule="auto"/>
        <w:jc w:val="center"/>
        <w:outlineLvl w:val="0"/>
        <w:rPr>
          <w:rFonts w:ascii="Garamond" w:hAnsi="Garamond" w:cs="Times New Roman"/>
          <w:sz w:val="24"/>
          <w:szCs w:val="24"/>
        </w:rPr>
      </w:pPr>
      <w:r w:rsidRPr="00FE5D2A">
        <w:rPr>
          <w:rFonts w:ascii="Garamond" w:hAnsi="Garamond" w:cs="Times New Roman"/>
          <w:sz w:val="24"/>
          <w:szCs w:val="24"/>
        </w:rPr>
        <w:t>RAPORTI FINANCIAR PERSONAL SEKRET *</w:t>
      </w:r>
    </w:p>
    <w:p w14:paraId="72B3DC82" w14:textId="77777777" w:rsidR="000C5739" w:rsidRPr="00FE5D2A" w:rsidRDefault="000C5739" w:rsidP="008006AA">
      <w:pPr>
        <w:spacing w:after="0" w:line="240" w:lineRule="auto"/>
        <w:jc w:val="right"/>
        <w:rPr>
          <w:rFonts w:ascii="Garamond" w:hAnsi="Garamond" w:cs="Times New Roman"/>
          <w:sz w:val="24"/>
          <w:szCs w:val="24"/>
        </w:rPr>
      </w:pPr>
    </w:p>
    <w:p w14:paraId="72B3DC83" w14:textId="7DA2BB24" w:rsidR="000C5739" w:rsidRPr="00A567BD" w:rsidRDefault="000C5739" w:rsidP="008006AA">
      <w:pPr>
        <w:spacing w:after="0" w:line="240" w:lineRule="auto"/>
        <w:jc w:val="both"/>
        <w:outlineLvl w:val="0"/>
        <w:rPr>
          <w:rFonts w:ascii="Garamond" w:hAnsi="Garamond" w:cs="Times New Roman"/>
          <w:i/>
          <w:sz w:val="24"/>
          <w:szCs w:val="24"/>
        </w:rPr>
      </w:pPr>
      <w:r w:rsidRPr="00A567BD">
        <w:rPr>
          <w:rFonts w:ascii="Garamond" w:hAnsi="Garamond" w:cs="Times New Roman"/>
          <w:i/>
          <w:sz w:val="24"/>
          <w:szCs w:val="24"/>
        </w:rPr>
        <w:t>DO TË PLOTËSOHET NGA ÇDO AKSION</w:t>
      </w:r>
      <w:r w:rsidR="00A03A24" w:rsidRPr="00A567BD">
        <w:rPr>
          <w:rFonts w:ascii="Garamond" w:hAnsi="Garamond" w:cs="Times New Roman"/>
          <w:i/>
          <w:sz w:val="24"/>
          <w:szCs w:val="24"/>
        </w:rPr>
        <w:t>A</w:t>
      </w:r>
      <w:r w:rsidRPr="00A567BD">
        <w:rPr>
          <w:rFonts w:ascii="Garamond" w:hAnsi="Garamond" w:cs="Times New Roman"/>
          <w:i/>
          <w:sz w:val="24"/>
          <w:szCs w:val="24"/>
        </w:rPr>
        <w:t>R/ORTAK ME 10 PËR</w:t>
      </w:r>
      <w:r w:rsidR="00187E91" w:rsidRPr="00A567BD">
        <w:rPr>
          <w:rFonts w:ascii="Garamond" w:hAnsi="Garamond" w:cs="Times New Roman"/>
          <w:i/>
          <w:sz w:val="24"/>
          <w:szCs w:val="24"/>
        </w:rPr>
        <w:t xml:space="preserve"> QIND OSE MË SHUMË TË KAPITALIT</w:t>
      </w:r>
    </w:p>
    <w:p w14:paraId="72B3DC84" w14:textId="77777777" w:rsidR="000C5739" w:rsidRPr="008F7548" w:rsidRDefault="000C5739" w:rsidP="008006AA">
      <w:pPr>
        <w:spacing w:after="0" w:line="240" w:lineRule="auto"/>
        <w:rPr>
          <w:rFonts w:ascii="Garamond" w:hAnsi="Garamond" w:cs="Times New Roman"/>
          <w:sz w:val="20"/>
          <w:szCs w:val="24"/>
        </w:rPr>
      </w:pPr>
    </w:p>
    <w:p w14:paraId="72B3DC85" w14:textId="77777777" w:rsidR="000C5739" w:rsidRPr="00FE5D2A" w:rsidRDefault="000C5739"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GJENDJA FINANCIARE MË ________________________</w:t>
      </w:r>
    </w:p>
    <w:p w14:paraId="72B3DC86" w14:textId="5622E3EE" w:rsidR="000C5739" w:rsidRPr="00FE5D2A" w:rsidRDefault="000C5739" w:rsidP="00A567BD">
      <w:pPr>
        <w:spacing w:after="0" w:line="240" w:lineRule="auto"/>
        <w:jc w:val="center"/>
        <w:rPr>
          <w:rFonts w:ascii="Garamond" w:hAnsi="Garamond" w:cs="Times New Roman"/>
          <w:sz w:val="24"/>
          <w:szCs w:val="24"/>
        </w:rPr>
      </w:pPr>
      <w:r w:rsidRPr="00FE5D2A">
        <w:rPr>
          <w:rFonts w:ascii="Garamond" w:hAnsi="Garamond" w:cs="Times New Roman"/>
          <w:sz w:val="24"/>
          <w:szCs w:val="24"/>
        </w:rPr>
        <w:t>(</w:t>
      </w:r>
      <w:r w:rsidR="00A567BD">
        <w:rPr>
          <w:rFonts w:ascii="Garamond" w:hAnsi="Garamond" w:cs="Times New Roman"/>
          <w:sz w:val="24"/>
          <w:szCs w:val="24"/>
        </w:rPr>
        <w:t>d</w:t>
      </w:r>
      <w:r w:rsidRPr="00FE5D2A">
        <w:rPr>
          <w:rFonts w:ascii="Garamond" w:hAnsi="Garamond" w:cs="Times New Roman"/>
          <w:sz w:val="24"/>
          <w:szCs w:val="24"/>
        </w:rPr>
        <w:t>atë)</w:t>
      </w:r>
    </w:p>
    <w:p w14:paraId="72B3DC87" w14:textId="77777777" w:rsidR="000C5739" w:rsidRPr="00FE5D2A" w:rsidRDefault="000C5739" w:rsidP="008006AA">
      <w:pPr>
        <w:spacing w:after="0" w:line="240" w:lineRule="auto"/>
        <w:rPr>
          <w:rFonts w:ascii="Garamond" w:hAnsi="Garamond" w:cs="Times New Roman"/>
          <w:sz w:val="24"/>
          <w:szCs w:val="24"/>
        </w:rPr>
      </w:pPr>
    </w:p>
    <w:p w14:paraId="72B3DC88" w14:textId="31028C48"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Depozi</w:t>
      </w:r>
      <w:r w:rsidR="00187E91" w:rsidRPr="00FE5D2A">
        <w:rPr>
          <w:rFonts w:ascii="Garamond" w:hAnsi="Garamond" w:cs="Times New Roman"/>
          <w:sz w:val="24"/>
          <w:szCs w:val="24"/>
        </w:rPr>
        <w:t>tuar nga</w:t>
      </w:r>
      <w:r w:rsidRPr="00FE5D2A">
        <w:rPr>
          <w:rFonts w:ascii="Garamond" w:hAnsi="Garamond" w:cs="Times New Roman"/>
          <w:sz w:val="24"/>
          <w:szCs w:val="24"/>
        </w:rPr>
        <w:t>:</w:t>
      </w:r>
    </w:p>
    <w:p w14:paraId="72B3DC89" w14:textId="77777777" w:rsidR="000C5739" w:rsidRPr="008F7548" w:rsidRDefault="000C5739" w:rsidP="008006AA">
      <w:pPr>
        <w:spacing w:after="0" w:line="240" w:lineRule="auto"/>
        <w:rPr>
          <w:rFonts w:ascii="Garamond" w:hAnsi="Garamond" w:cs="Times New Roman"/>
          <w:sz w:val="16"/>
          <w:szCs w:val="24"/>
        </w:rPr>
      </w:pPr>
    </w:p>
    <w:p w14:paraId="72B3DC8A" w14:textId="77777777"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Për personat fizikë shënohet: emri, atësia, mbiemri, data dhe vendi i lindjes, nënshtetësia dhe adresa e vendbanimit.</w:t>
      </w:r>
    </w:p>
    <w:p w14:paraId="72B3DC8B" w14:textId="77777777" w:rsidR="000C5739" w:rsidRPr="008F7548" w:rsidRDefault="000C5739" w:rsidP="008006AA">
      <w:pPr>
        <w:spacing w:after="0" w:line="240" w:lineRule="auto"/>
        <w:jc w:val="center"/>
        <w:outlineLvl w:val="0"/>
        <w:rPr>
          <w:rFonts w:ascii="Garamond" w:hAnsi="Garamond" w:cs="Times New Roman"/>
          <w:sz w:val="18"/>
          <w:szCs w:val="24"/>
        </w:rPr>
      </w:pPr>
    </w:p>
    <w:p w14:paraId="72B3DC8C" w14:textId="37CD87B0" w:rsidR="000C5739" w:rsidRPr="00FE5D2A" w:rsidRDefault="008B44BD" w:rsidP="008006AA">
      <w:pPr>
        <w:spacing w:after="0" w:line="240" w:lineRule="auto"/>
        <w:jc w:val="center"/>
        <w:outlineLvl w:val="0"/>
        <w:rPr>
          <w:rFonts w:ascii="Garamond" w:hAnsi="Garamond" w:cs="Times New Roman"/>
          <w:sz w:val="24"/>
          <w:szCs w:val="24"/>
        </w:rPr>
      </w:pPr>
      <w:r w:rsidRPr="00FE5D2A">
        <w:rPr>
          <w:rFonts w:ascii="Garamond" w:hAnsi="Garamond" w:cs="Times New Roman"/>
          <w:sz w:val="24"/>
          <w:szCs w:val="24"/>
        </w:rPr>
        <w:t>PËR</w:t>
      </w:r>
    </w:p>
    <w:p w14:paraId="72B3DC8E" w14:textId="77777777" w:rsidR="000C5739" w:rsidRPr="00FE5D2A" w:rsidRDefault="000C5739" w:rsidP="008006AA">
      <w:pPr>
        <w:spacing w:after="0" w:line="240" w:lineRule="auto"/>
        <w:jc w:val="center"/>
        <w:outlineLvl w:val="0"/>
        <w:rPr>
          <w:rFonts w:ascii="Garamond" w:hAnsi="Garamond" w:cs="Times New Roman"/>
          <w:sz w:val="24"/>
          <w:szCs w:val="24"/>
        </w:rPr>
      </w:pPr>
      <w:r w:rsidRPr="00FE5D2A">
        <w:rPr>
          <w:rFonts w:ascii="Garamond" w:hAnsi="Garamond" w:cs="Times New Roman"/>
          <w:sz w:val="24"/>
          <w:szCs w:val="24"/>
        </w:rPr>
        <w:t xml:space="preserve">DEPARTAMENTIN E MBIKËQYRJES </w:t>
      </w:r>
    </w:p>
    <w:p w14:paraId="72B3DC8F" w14:textId="7037400A" w:rsidR="000C5739" w:rsidRPr="00FE5D2A" w:rsidRDefault="00A567BD" w:rsidP="008006AA">
      <w:pPr>
        <w:spacing w:after="0" w:line="240" w:lineRule="auto"/>
        <w:jc w:val="center"/>
        <w:rPr>
          <w:rFonts w:ascii="Garamond" w:hAnsi="Garamond" w:cs="Times New Roman"/>
          <w:sz w:val="24"/>
          <w:szCs w:val="24"/>
        </w:rPr>
      </w:pPr>
      <w:r>
        <w:rPr>
          <w:rFonts w:ascii="Garamond" w:hAnsi="Garamond" w:cs="Times New Roman"/>
          <w:sz w:val="24"/>
          <w:szCs w:val="24"/>
        </w:rPr>
        <w:t>S</w:t>
      </w:r>
      <w:r w:rsidR="000C5739" w:rsidRPr="00FE5D2A">
        <w:rPr>
          <w:rFonts w:ascii="Garamond" w:hAnsi="Garamond" w:cs="Times New Roman"/>
          <w:sz w:val="24"/>
          <w:szCs w:val="24"/>
        </w:rPr>
        <w:t>Ë BANKËS SË SHQIPËRISË</w:t>
      </w:r>
    </w:p>
    <w:p w14:paraId="72B3DC90" w14:textId="77777777" w:rsidR="000C5739" w:rsidRPr="008F7548" w:rsidRDefault="000C5739" w:rsidP="008006AA">
      <w:pPr>
        <w:spacing w:after="0" w:line="240" w:lineRule="auto"/>
        <w:jc w:val="center"/>
        <w:rPr>
          <w:rFonts w:ascii="Garamond" w:hAnsi="Garamond" w:cs="Times New Roman"/>
          <w:sz w:val="18"/>
          <w:szCs w:val="24"/>
        </w:rPr>
      </w:pPr>
    </w:p>
    <w:p w14:paraId="72B3DC91"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 xml:space="preserve">Në lidhje me: </w:t>
      </w:r>
    </w:p>
    <w:p w14:paraId="72B3DC92"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______________________________________________________________________</w:t>
      </w:r>
    </w:p>
    <w:p w14:paraId="72B3DC93" w14:textId="73A4FF81" w:rsidR="000C5739" w:rsidRPr="00FE5D2A" w:rsidRDefault="000C5739" w:rsidP="00A567BD">
      <w:pPr>
        <w:spacing w:after="0" w:line="240" w:lineRule="auto"/>
        <w:jc w:val="center"/>
        <w:rPr>
          <w:rFonts w:ascii="Garamond" w:hAnsi="Garamond" w:cs="Times New Roman"/>
          <w:sz w:val="24"/>
          <w:szCs w:val="24"/>
        </w:rPr>
      </w:pPr>
      <w:r w:rsidRPr="00FE5D2A">
        <w:rPr>
          <w:rFonts w:ascii="Garamond" w:hAnsi="Garamond" w:cs="Times New Roman"/>
          <w:sz w:val="24"/>
          <w:szCs w:val="24"/>
        </w:rPr>
        <w:t>(</w:t>
      </w:r>
      <w:r w:rsidR="00A567BD">
        <w:rPr>
          <w:rFonts w:ascii="Garamond" w:hAnsi="Garamond" w:cs="Times New Roman"/>
          <w:sz w:val="24"/>
          <w:szCs w:val="24"/>
        </w:rPr>
        <w:t>a</w:t>
      </w:r>
      <w:r w:rsidRPr="00FE5D2A">
        <w:rPr>
          <w:rFonts w:ascii="Garamond" w:hAnsi="Garamond" w:cs="Times New Roman"/>
          <w:sz w:val="24"/>
          <w:szCs w:val="24"/>
        </w:rPr>
        <w:t>rsyet e veçanta të paraqitjes së këtij raporti)</w:t>
      </w:r>
    </w:p>
    <w:p w14:paraId="72B3DC94" w14:textId="77777777" w:rsidR="000C5739" w:rsidRPr="00FE5D2A" w:rsidRDefault="000C5739" w:rsidP="008006AA">
      <w:pPr>
        <w:spacing w:after="0" w:line="240" w:lineRule="auto"/>
        <w:rPr>
          <w:rFonts w:ascii="Garamond" w:hAnsi="Garamond" w:cs="Times New Roman"/>
          <w:sz w:val="24"/>
          <w:szCs w:val="24"/>
        </w:rPr>
      </w:pPr>
    </w:p>
    <w:tbl>
      <w:tblPr>
        <w:tblW w:w="9360" w:type="dxa"/>
        <w:tblInd w:w="96" w:type="dxa"/>
        <w:tblLayout w:type="fixed"/>
        <w:tblCellMar>
          <w:left w:w="96" w:type="dxa"/>
          <w:right w:w="96" w:type="dxa"/>
        </w:tblCellMar>
        <w:tblLook w:val="0000" w:firstRow="0" w:lastRow="0" w:firstColumn="0" w:lastColumn="0" w:noHBand="0" w:noVBand="0"/>
      </w:tblPr>
      <w:tblGrid>
        <w:gridCol w:w="9360"/>
      </w:tblGrid>
      <w:tr w:rsidR="000C5739" w:rsidRPr="00FE5D2A" w14:paraId="72B3DCA0" w14:textId="77777777" w:rsidTr="008B44BD">
        <w:trPr>
          <w:cantSplit/>
        </w:trPr>
        <w:tc>
          <w:tcPr>
            <w:tcW w:w="9360" w:type="dxa"/>
            <w:tcBorders>
              <w:top w:val="single" w:sz="6" w:space="0" w:color="auto"/>
              <w:left w:val="single" w:sz="6" w:space="0" w:color="auto"/>
              <w:bottom w:val="single" w:sz="6" w:space="0" w:color="auto"/>
              <w:right w:val="single" w:sz="6" w:space="0" w:color="auto"/>
            </w:tcBorders>
          </w:tcPr>
          <w:p w14:paraId="72B3DC96" w14:textId="7777777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INSTRUKSIONE:</w:t>
            </w:r>
          </w:p>
          <w:p w14:paraId="72B3DC97" w14:textId="77777777" w:rsidR="000C5739" w:rsidRPr="008F7548" w:rsidRDefault="000C5739" w:rsidP="008006AA">
            <w:pPr>
              <w:spacing w:after="0" w:line="240" w:lineRule="auto"/>
              <w:rPr>
                <w:rFonts w:ascii="Garamond" w:hAnsi="Garamond" w:cs="Times New Roman"/>
                <w:sz w:val="10"/>
                <w:szCs w:val="24"/>
              </w:rPr>
            </w:pPr>
          </w:p>
          <w:p w14:paraId="72B3DC99" w14:textId="5AB53ABE" w:rsidR="000C5739" w:rsidRPr="008F7548"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Shtypni ose printoni këtë raport. Përgjigjuni të gjitha pyetjeve plotësisht. Në qoftë se përgjigja është “</w:t>
            </w:r>
            <w:r w:rsidR="00187E91" w:rsidRPr="00FE5D2A">
              <w:rPr>
                <w:rFonts w:ascii="Garamond" w:hAnsi="Garamond" w:cs="Times New Roman"/>
                <w:sz w:val="24"/>
                <w:szCs w:val="24"/>
              </w:rPr>
              <w:t>jo</w:t>
            </w:r>
            <w:r w:rsidRPr="00FE5D2A">
              <w:rPr>
                <w:rFonts w:ascii="Garamond" w:hAnsi="Garamond" w:cs="Times New Roman"/>
                <w:sz w:val="24"/>
                <w:szCs w:val="24"/>
              </w:rPr>
              <w:t>”, ose “</w:t>
            </w:r>
            <w:r w:rsidR="00187E91" w:rsidRPr="00FE5D2A">
              <w:rPr>
                <w:rFonts w:ascii="Garamond" w:hAnsi="Garamond" w:cs="Times New Roman"/>
                <w:sz w:val="24"/>
                <w:szCs w:val="24"/>
              </w:rPr>
              <w:t>asnj</w:t>
            </w:r>
            <w:r w:rsidRPr="00FE5D2A">
              <w:rPr>
                <w:rFonts w:ascii="Garamond" w:hAnsi="Garamond" w:cs="Times New Roman"/>
                <w:sz w:val="24"/>
                <w:szCs w:val="24"/>
              </w:rPr>
              <w:t>ë” ose</w:t>
            </w:r>
            <w:r w:rsidR="008F3DFE">
              <w:rPr>
                <w:rFonts w:ascii="Garamond" w:hAnsi="Garamond" w:cs="Times New Roman"/>
                <w:sz w:val="24"/>
                <w:szCs w:val="24"/>
              </w:rPr>
              <w:t xml:space="preserve"> </w:t>
            </w:r>
            <w:r w:rsidRPr="00FE5D2A">
              <w:rPr>
                <w:rFonts w:ascii="Garamond" w:hAnsi="Garamond" w:cs="Times New Roman"/>
                <w:sz w:val="24"/>
                <w:szCs w:val="24"/>
              </w:rPr>
              <w:t>“</w:t>
            </w:r>
            <w:r w:rsidR="00187E91" w:rsidRPr="00FE5D2A">
              <w:rPr>
                <w:rFonts w:ascii="Garamond" w:hAnsi="Garamond" w:cs="Times New Roman"/>
                <w:sz w:val="24"/>
                <w:szCs w:val="24"/>
              </w:rPr>
              <w:t>e pazbatueshme”</w:t>
            </w:r>
            <w:r w:rsidRPr="00FE5D2A">
              <w:rPr>
                <w:rFonts w:ascii="Garamond" w:hAnsi="Garamond" w:cs="Times New Roman"/>
                <w:sz w:val="24"/>
                <w:szCs w:val="24"/>
              </w:rPr>
              <w:t xml:space="preserve">, lutemi paraqiteni këtë. Në qoftë se hapësira është e pamjaftueshme, i bashkëlidhni një pasqyrë të veçantë këtij formulari. Informacioni në pasqyrën e veçantë shënohet me numra dhe me </w:t>
            </w:r>
            <w:r w:rsidR="00187E91" w:rsidRPr="00FE5D2A">
              <w:rPr>
                <w:rFonts w:ascii="Garamond" w:hAnsi="Garamond" w:cs="Times New Roman"/>
                <w:sz w:val="24"/>
                <w:szCs w:val="24"/>
              </w:rPr>
              <w:t>germa</w:t>
            </w:r>
            <w:r w:rsidRPr="00FE5D2A">
              <w:rPr>
                <w:rFonts w:ascii="Garamond" w:hAnsi="Garamond" w:cs="Times New Roman"/>
                <w:sz w:val="24"/>
                <w:szCs w:val="24"/>
              </w:rPr>
              <w:t xml:space="preserve"> për t’iu përshtatur këtij formulari dhe të gjitha pasqy</w:t>
            </w:r>
            <w:r w:rsidR="00A567BD">
              <w:rPr>
                <w:rFonts w:ascii="Garamond" w:hAnsi="Garamond" w:cs="Times New Roman"/>
                <w:sz w:val="24"/>
                <w:szCs w:val="24"/>
              </w:rPr>
              <w:t>rat nënshkruhen dhe të datohen.</w:t>
            </w:r>
          </w:p>
          <w:p w14:paraId="72B3DC9C" w14:textId="6650DA41" w:rsidR="000C5739" w:rsidRPr="008F7548"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Një raport i pasaktë dhe jo i plotë nuk pranohet dhe është shkak për të</w:t>
            </w:r>
            <w:r w:rsidR="008F7548">
              <w:rPr>
                <w:rFonts w:ascii="Garamond" w:hAnsi="Garamond" w:cs="Times New Roman"/>
                <w:sz w:val="24"/>
                <w:szCs w:val="24"/>
              </w:rPr>
              <w:t xml:space="preserve"> refuzuar kërkesën për licencë.</w:t>
            </w:r>
          </w:p>
          <w:p w14:paraId="72B3DC9E" w14:textId="46D1ED45" w:rsidR="000C5739" w:rsidRPr="008F7548" w:rsidRDefault="000C5739" w:rsidP="008006AA">
            <w:pPr>
              <w:spacing w:after="0" w:line="240" w:lineRule="auto"/>
              <w:jc w:val="both"/>
              <w:rPr>
                <w:rFonts w:ascii="Garamond" w:hAnsi="Garamond" w:cs="Times New Roman"/>
                <w:sz w:val="24"/>
                <w:szCs w:val="24"/>
              </w:rPr>
            </w:pPr>
            <w:r w:rsidRPr="00FE5D2A">
              <w:rPr>
                <w:rFonts w:ascii="Garamond" w:hAnsi="Garamond" w:cs="Times New Roman"/>
                <w:b/>
                <w:sz w:val="24"/>
                <w:szCs w:val="24"/>
              </w:rPr>
              <w:t>Çdo faqe e informacionit në RAPORTIN FINANCIAR PERSONAL SEKRET të nënshkruhet, të datohet nga individi që e plo</w:t>
            </w:r>
            <w:r w:rsidR="005D0AF4" w:rsidRPr="00FE5D2A">
              <w:rPr>
                <w:rFonts w:ascii="Garamond" w:hAnsi="Garamond" w:cs="Times New Roman"/>
                <w:b/>
                <w:sz w:val="24"/>
                <w:szCs w:val="24"/>
              </w:rPr>
              <w:t>tëson atë dhe të noterizohen te</w:t>
            </w:r>
            <w:r w:rsidR="008B7807">
              <w:rPr>
                <w:rFonts w:ascii="Garamond" w:hAnsi="Garamond" w:cs="Times New Roman"/>
                <w:b/>
                <w:sz w:val="24"/>
                <w:szCs w:val="24"/>
              </w:rPr>
              <w:t>k</w:t>
            </w:r>
            <w:r w:rsidRPr="00FE5D2A">
              <w:rPr>
                <w:rFonts w:ascii="Garamond" w:hAnsi="Garamond" w:cs="Times New Roman"/>
                <w:b/>
                <w:sz w:val="24"/>
                <w:szCs w:val="24"/>
              </w:rPr>
              <w:t xml:space="preserve"> një noter publik.</w:t>
            </w:r>
          </w:p>
          <w:p w14:paraId="72B3DC9F" w14:textId="67246D28"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 xml:space="preserve">Për të sqaruar ndonjë pyetje në lidhje me këtë </w:t>
            </w:r>
            <w:r w:rsidR="00187E91" w:rsidRPr="00FE5D2A">
              <w:rPr>
                <w:rFonts w:ascii="Garamond" w:hAnsi="Garamond" w:cs="Times New Roman"/>
                <w:sz w:val="24"/>
                <w:szCs w:val="24"/>
              </w:rPr>
              <w:t>raport</w:t>
            </w:r>
            <w:r w:rsidRPr="00FE5D2A">
              <w:rPr>
                <w:rFonts w:ascii="Garamond" w:hAnsi="Garamond" w:cs="Times New Roman"/>
                <w:sz w:val="24"/>
                <w:szCs w:val="24"/>
              </w:rPr>
              <w:t xml:space="preserve"> personi që e ka plotësuar do të kontaktojë direkt me Bankën e Shqipërisë, Departamenti i Mbikëqyrjes. </w:t>
            </w:r>
          </w:p>
        </w:tc>
      </w:tr>
    </w:tbl>
    <w:p w14:paraId="72B3DCA2" w14:textId="77777777" w:rsidR="000C5739" w:rsidRPr="008F7548" w:rsidRDefault="000C5739" w:rsidP="008006AA">
      <w:pPr>
        <w:spacing w:after="0" w:line="240" w:lineRule="auto"/>
        <w:rPr>
          <w:rFonts w:ascii="Garamond" w:hAnsi="Garamond" w:cs="Times New Roman"/>
          <w:sz w:val="12"/>
          <w:szCs w:val="24"/>
        </w:rPr>
      </w:pPr>
    </w:p>
    <w:p w14:paraId="72B3DCA3" w14:textId="77777777"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 xml:space="preserve">* </w:t>
      </w:r>
      <w:r w:rsidRPr="00FE5D2A">
        <w:rPr>
          <w:rFonts w:ascii="Garamond" w:hAnsi="Garamond" w:cs="Times New Roman"/>
          <w:sz w:val="20"/>
          <w:szCs w:val="24"/>
        </w:rPr>
        <w:t>TË GJITHA TË DHËNAT TË JEPEN NË LEK SHQIPTAR. PËRSHKRUANI METODËN E PËRDORUR NË KËMBIMIN E MONEDHËS DHE SHËNONI KURSIN E KËMBIMIT.</w:t>
      </w:r>
    </w:p>
    <w:p w14:paraId="7D62619C" w14:textId="77777777" w:rsidR="008B44BD" w:rsidRPr="00FE5D2A" w:rsidRDefault="008B44BD" w:rsidP="008006AA">
      <w:pPr>
        <w:spacing w:after="0" w:line="240" w:lineRule="auto"/>
        <w:jc w:val="right"/>
        <w:outlineLvl w:val="0"/>
        <w:rPr>
          <w:rFonts w:ascii="Times New Roman" w:hAnsi="Times New Roman" w:cs="Times New Roman"/>
          <w:b/>
          <w:sz w:val="24"/>
          <w:szCs w:val="24"/>
          <w:u w:val="single"/>
        </w:rPr>
      </w:pPr>
    </w:p>
    <w:p w14:paraId="07666B61" w14:textId="77777777" w:rsidR="008B44BD" w:rsidRPr="00FE5D2A" w:rsidRDefault="008B44BD" w:rsidP="00A567BD">
      <w:pPr>
        <w:spacing w:after="0" w:line="240" w:lineRule="auto"/>
        <w:outlineLvl w:val="0"/>
        <w:rPr>
          <w:rFonts w:ascii="Times New Roman" w:hAnsi="Times New Roman" w:cs="Times New Roman"/>
          <w:b/>
          <w:sz w:val="24"/>
          <w:szCs w:val="24"/>
          <w:u w:val="single"/>
        </w:rPr>
      </w:pPr>
    </w:p>
    <w:p w14:paraId="72B3DCA4" w14:textId="77777777" w:rsidR="000C5739" w:rsidRPr="00FE5D2A" w:rsidRDefault="000C5739" w:rsidP="008006AA">
      <w:pPr>
        <w:spacing w:after="0" w:line="240" w:lineRule="auto"/>
        <w:jc w:val="right"/>
        <w:outlineLvl w:val="0"/>
        <w:rPr>
          <w:rFonts w:ascii="Garamond" w:hAnsi="Garamond" w:cs="Times New Roman"/>
          <w:sz w:val="24"/>
          <w:szCs w:val="24"/>
          <w:u w:val="single"/>
        </w:rPr>
      </w:pPr>
      <w:r w:rsidRPr="00FE5D2A">
        <w:rPr>
          <w:rFonts w:ascii="Garamond" w:hAnsi="Garamond" w:cs="Times New Roman"/>
          <w:b/>
          <w:sz w:val="24"/>
          <w:szCs w:val="24"/>
          <w:u w:val="single"/>
        </w:rPr>
        <w:t xml:space="preserve">FORMULARI NR. 11 </w:t>
      </w:r>
      <w:r w:rsidRPr="00FE5D2A">
        <w:rPr>
          <w:rFonts w:ascii="Garamond" w:hAnsi="Garamond" w:cs="Times New Roman"/>
          <w:sz w:val="24"/>
          <w:szCs w:val="24"/>
          <w:u w:val="single"/>
        </w:rPr>
        <w:t>(faqe 2)</w:t>
      </w:r>
    </w:p>
    <w:p w14:paraId="72B3DCA5" w14:textId="77777777" w:rsidR="000C5739" w:rsidRPr="00FE5D2A" w:rsidRDefault="000C5739" w:rsidP="008006AA">
      <w:pPr>
        <w:spacing w:after="0" w:line="240" w:lineRule="auto"/>
        <w:rPr>
          <w:rFonts w:ascii="Garamond" w:hAnsi="Garamond" w:cs="Times New Roman"/>
          <w:b/>
          <w:sz w:val="24"/>
          <w:szCs w:val="24"/>
        </w:rPr>
      </w:pPr>
    </w:p>
    <w:p w14:paraId="72B3DCA6" w14:textId="77777777" w:rsidR="000C5739" w:rsidRPr="00FE5D2A" w:rsidRDefault="000C5739" w:rsidP="008006AA">
      <w:pPr>
        <w:spacing w:after="0" w:line="240" w:lineRule="auto"/>
        <w:jc w:val="center"/>
        <w:outlineLvl w:val="0"/>
        <w:rPr>
          <w:rFonts w:ascii="Garamond" w:hAnsi="Garamond" w:cs="Times New Roman"/>
          <w:sz w:val="24"/>
          <w:szCs w:val="24"/>
        </w:rPr>
      </w:pPr>
      <w:r w:rsidRPr="00FE5D2A">
        <w:rPr>
          <w:rFonts w:ascii="Garamond" w:hAnsi="Garamond" w:cs="Times New Roman"/>
          <w:sz w:val="24"/>
          <w:szCs w:val="24"/>
        </w:rPr>
        <w:t>GJENDJA E TË ARDHURAVE</w:t>
      </w:r>
    </w:p>
    <w:p w14:paraId="34B6B32B" w14:textId="77777777" w:rsidR="00187E91" w:rsidRPr="00FE5D2A" w:rsidRDefault="00187E91" w:rsidP="008006AA">
      <w:pPr>
        <w:spacing w:after="0" w:line="240" w:lineRule="auto"/>
        <w:jc w:val="center"/>
        <w:outlineLvl w:val="0"/>
        <w:rPr>
          <w:rFonts w:ascii="Garamond" w:hAnsi="Garamond" w:cs="Times New Roman"/>
          <w:sz w:val="24"/>
          <w:szCs w:val="24"/>
        </w:rPr>
      </w:pPr>
    </w:p>
    <w:tbl>
      <w:tblPr>
        <w:tblW w:w="5000" w:type="pct"/>
        <w:tblCellMar>
          <w:left w:w="96" w:type="dxa"/>
          <w:right w:w="96" w:type="dxa"/>
        </w:tblCellMar>
        <w:tblLook w:val="0000" w:firstRow="0" w:lastRow="0" w:firstColumn="0" w:lastColumn="0" w:noHBand="0" w:noVBand="0"/>
      </w:tblPr>
      <w:tblGrid>
        <w:gridCol w:w="2470"/>
        <w:gridCol w:w="1646"/>
        <w:gridCol w:w="1764"/>
        <w:gridCol w:w="1692"/>
        <w:gridCol w:w="1646"/>
      </w:tblGrid>
      <w:tr w:rsidR="000C5739" w:rsidRPr="00FE5D2A" w14:paraId="72B3DD1D" w14:textId="77777777" w:rsidTr="008006AA">
        <w:trPr>
          <w:cantSplit/>
          <w:trHeight w:val="6546"/>
        </w:trPr>
        <w:tc>
          <w:tcPr>
            <w:tcW w:w="1339" w:type="pct"/>
            <w:tcBorders>
              <w:top w:val="single" w:sz="6" w:space="0" w:color="auto"/>
              <w:left w:val="single" w:sz="6" w:space="0" w:color="auto"/>
              <w:bottom w:val="single" w:sz="6" w:space="0" w:color="auto"/>
            </w:tcBorders>
          </w:tcPr>
          <w:p w14:paraId="72B3DCA7" w14:textId="6FF1611F" w:rsidR="000C5739" w:rsidRPr="00FE5D2A" w:rsidRDefault="008F3DFE" w:rsidP="00D7654B">
            <w:pPr>
              <w:spacing w:after="0" w:line="240" w:lineRule="auto"/>
              <w:rPr>
                <w:rFonts w:ascii="Garamond" w:hAnsi="Garamond" w:cs="Times New Roman"/>
                <w:sz w:val="20"/>
                <w:szCs w:val="20"/>
              </w:rPr>
            </w:pPr>
            <w:r>
              <w:rPr>
                <w:rFonts w:ascii="Garamond" w:hAnsi="Garamond" w:cs="Times New Roman"/>
                <w:sz w:val="20"/>
                <w:szCs w:val="20"/>
              </w:rPr>
              <w:t xml:space="preserve"> </w:t>
            </w:r>
            <w:r w:rsidR="000C5739" w:rsidRPr="00FE5D2A">
              <w:rPr>
                <w:rFonts w:ascii="Garamond" w:hAnsi="Garamond" w:cs="Times New Roman"/>
                <w:b/>
                <w:sz w:val="20"/>
                <w:szCs w:val="20"/>
              </w:rPr>
              <w:t xml:space="preserve">TË ARDHURA </w:t>
            </w:r>
          </w:p>
          <w:p w14:paraId="72B3DCA8" w14:textId="77777777" w:rsidR="000C5739" w:rsidRPr="00FE5D2A" w:rsidRDefault="000C5739" w:rsidP="00D7654B">
            <w:pPr>
              <w:spacing w:after="0" w:line="240" w:lineRule="auto"/>
              <w:rPr>
                <w:rFonts w:ascii="Garamond" w:hAnsi="Garamond" w:cs="Times New Roman"/>
                <w:sz w:val="20"/>
                <w:szCs w:val="20"/>
              </w:rPr>
            </w:pPr>
          </w:p>
          <w:p w14:paraId="72B3DCA9" w14:textId="02B0006A" w:rsidR="000C5739" w:rsidRPr="00FE5D2A" w:rsidRDefault="00A567BD" w:rsidP="00D7654B">
            <w:pPr>
              <w:spacing w:after="0" w:line="240" w:lineRule="auto"/>
              <w:rPr>
                <w:rFonts w:ascii="Garamond" w:hAnsi="Garamond" w:cs="Times New Roman"/>
                <w:sz w:val="20"/>
                <w:szCs w:val="20"/>
              </w:rPr>
            </w:pPr>
            <w:r>
              <w:rPr>
                <w:rFonts w:ascii="Garamond" w:hAnsi="Garamond" w:cs="Times New Roman"/>
                <w:sz w:val="20"/>
                <w:szCs w:val="20"/>
              </w:rPr>
              <w:t>Pagat, pagesat dhe kompensimet</w:t>
            </w:r>
          </w:p>
          <w:p w14:paraId="72B3DCAA" w14:textId="77777777" w:rsidR="000C5739" w:rsidRPr="00FE5D2A" w:rsidRDefault="000C5739" w:rsidP="00D7654B">
            <w:pPr>
              <w:spacing w:after="0" w:line="240" w:lineRule="auto"/>
              <w:rPr>
                <w:rFonts w:ascii="Garamond" w:hAnsi="Garamond" w:cs="Times New Roman"/>
                <w:sz w:val="20"/>
                <w:szCs w:val="20"/>
              </w:rPr>
            </w:pPr>
          </w:p>
          <w:p w14:paraId="72B3DCAB"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Dividendi dhe të ardhurat nga interesat</w:t>
            </w:r>
          </w:p>
          <w:p w14:paraId="72B3DCAC" w14:textId="77777777" w:rsidR="000C5739" w:rsidRPr="00FE5D2A" w:rsidRDefault="000C5739" w:rsidP="00D7654B">
            <w:pPr>
              <w:spacing w:after="0" w:line="240" w:lineRule="auto"/>
              <w:rPr>
                <w:rFonts w:ascii="Garamond" w:hAnsi="Garamond" w:cs="Times New Roman"/>
                <w:sz w:val="20"/>
                <w:szCs w:val="20"/>
              </w:rPr>
            </w:pPr>
          </w:p>
          <w:p w14:paraId="72B3DCAD"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Të ardhurat neto nga qira dhe investime</w:t>
            </w:r>
          </w:p>
          <w:p w14:paraId="72B3DCAE" w14:textId="77777777" w:rsidR="000C5739" w:rsidRPr="00FE5D2A" w:rsidRDefault="000C5739" w:rsidP="00D7654B">
            <w:pPr>
              <w:spacing w:after="0" w:line="240" w:lineRule="auto"/>
              <w:rPr>
                <w:rFonts w:ascii="Garamond" w:hAnsi="Garamond" w:cs="Times New Roman"/>
                <w:sz w:val="20"/>
                <w:szCs w:val="20"/>
              </w:rPr>
            </w:pPr>
          </w:p>
          <w:p w14:paraId="72B3DCAF"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 xml:space="preserve">Të ardhura të tjera </w:t>
            </w:r>
          </w:p>
          <w:p w14:paraId="72B3DCB0" w14:textId="520A0A00" w:rsidR="000C5739" w:rsidRPr="00FE5D2A" w:rsidRDefault="008F3DFE" w:rsidP="00D7654B">
            <w:pPr>
              <w:spacing w:after="0" w:line="240" w:lineRule="auto"/>
              <w:rPr>
                <w:rFonts w:ascii="Garamond" w:hAnsi="Garamond" w:cs="Times New Roman"/>
                <w:b/>
                <w:sz w:val="20"/>
                <w:szCs w:val="20"/>
              </w:rPr>
            </w:pPr>
            <w:r>
              <w:rPr>
                <w:rFonts w:ascii="Garamond" w:hAnsi="Garamond" w:cs="Times New Roman"/>
                <w:b/>
                <w:sz w:val="20"/>
                <w:szCs w:val="20"/>
              </w:rPr>
              <w:t xml:space="preserve"> </w:t>
            </w:r>
          </w:p>
          <w:p w14:paraId="72B3DCB1"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b/>
                <w:sz w:val="20"/>
                <w:szCs w:val="20"/>
              </w:rPr>
              <w:t>TOTALI I TË ARDHURAVE*</w:t>
            </w:r>
          </w:p>
          <w:p w14:paraId="72B3DCB2" w14:textId="286DE7AD" w:rsidR="000C5739" w:rsidRPr="00FE5D2A" w:rsidRDefault="008F3DFE" w:rsidP="00D7654B">
            <w:pPr>
              <w:spacing w:after="0" w:line="240" w:lineRule="auto"/>
              <w:rPr>
                <w:rFonts w:ascii="Garamond" w:hAnsi="Garamond" w:cs="Times New Roman"/>
                <w:b/>
                <w:sz w:val="20"/>
                <w:szCs w:val="20"/>
              </w:rPr>
            </w:pPr>
            <w:r>
              <w:rPr>
                <w:rFonts w:ascii="Garamond" w:hAnsi="Garamond" w:cs="Times New Roman"/>
                <w:sz w:val="20"/>
                <w:szCs w:val="20"/>
              </w:rPr>
              <w:t xml:space="preserve"> </w:t>
            </w:r>
            <w:r w:rsidR="000C5739" w:rsidRPr="00FE5D2A">
              <w:rPr>
                <w:rFonts w:ascii="Garamond" w:hAnsi="Garamond" w:cs="Times New Roman"/>
                <w:b/>
                <w:sz w:val="20"/>
                <w:szCs w:val="20"/>
              </w:rPr>
              <w:t>ZBRITJE</w:t>
            </w:r>
          </w:p>
          <w:p w14:paraId="72B3DCB3" w14:textId="77777777" w:rsidR="000C5739" w:rsidRPr="00FE5D2A" w:rsidRDefault="000C5739" w:rsidP="00D7654B">
            <w:pPr>
              <w:spacing w:after="0" w:line="240" w:lineRule="auto"/>
              <w:rPr>
                <w:rFonts w:ascii="Garamond" w:hAnsi="Garamond" w:cs="Times New Roman"/>
                <w:sz w:val="20"/>
                <w:szCs w:val="20"/>
              </w:rPr>
            </w:pPr>
          </w:p>
          <w:p w14:paraId="72B3DCB4"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Zbritje dhe rregullime</w:t>
            </w:r>
          </w:p>
          <w:p w14:paraId="72B3DCB5" w14:textId="77777777" w:rsidR="000C5739" w:rsidRPr="00FE5D2A" w:rsidRDefault="000C5739" w:rsidP="00D7654B">
            <w:pPr>
              <w:spacing w:after="0" w:line="240" w:lineRule="auto"/>
              <w:rPr>
                <w:rFonts w:ascii="Garamond" w:hAnsi="Garamond" w:cs="Times New Roman"/>
                <w:sz w:val="20"/>
                <w:szCs w:val="20"/>
              </w:rPr>
            </w:pPr>
          </w:p>
          <w:p w14:paraId="72B3DCB6" w14:textId="77777777" w:rsidR="000C5739"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Taksat për të ardhurat</w:t>
            </w:r>
          </w:p>
          <w:p w14:paraId="26535214" w14:textId="77777777" w:rsidR="00A567BD" w:rsidRPr="00FE5D2A" w:rsidRDefault="00A567BD" w:rsidP="00D7654B">
            <w:pPr>
              <w:spacing w:after="0" w:line="240" w:lineRule="auto"/>
              <w:rPr>
                <w:rFonts w:ascii="Garamond" w:hAnsi="Garamond" w:cs="Times New Roman"/>
                <w:sz w:val="20"/>
                <w:szCs w:val="20"/>
              </w:rPr>
            </w:pPr>
          </w:p>
          <w:p w14:paraId="72B3DCB7" w14:textId="350CA3D9" w:rsidR="000C5739" w:rsidRPr="00FE5D2A" w:rsidRDefault="000C5739" w:rsidP="00D7654B">
            <w:pPr>
              <w:spacing w:after="0" w:line="240" w:lineRule="auto"/>
              <w:rPr>
                <w:rFonts w:ascii="Garamond" w:hAnsi="Garamond" w:cs="Times New Roman"/>
                <w:b/>
                <w:sz w:val="20"/>
                <w:szCs w:val="20"/>
              </w:rPr>
            </w:pPr>
            <w:r w:rsidRPr="00FE5D2A">
              <w:rPr>
                <w:rFonts w:ascii="Garamond" w:hAnsi="Garamond" w:cs="Times New Roman"/>
                <w:b/>
                <w:sz w:val="20"/>
                <w:szCs w:val="20"/>
              </w:rPr>
              <w:t>TOTAL I ZBRITJEVE</w:t>
            </w:r>
          </w:p>
          <w:p w14:paraId="72B3DCB8" w14:textId="77777777" w:rsidR="000C5739" w:rsidRPr="00FE5D2A" w:rsidRDefault="000C5739" w:rsidP="00D7654B">
            <w:pPr>
              <w:spacing w:after="0" w:line="240" w:lineRule="auto"/>
              <w:rPr>
                <w:rFonts w:ascii="Garamond" w:hAnsi="Garamond" w:cs="Times New Roman"/>
                <w:b/>
                <w:sz w:val="20"/>
                <w:szCs w:val="20"/>
              </w:rPr>
            </w:pPr>
          </w:p>
          <w:p w14:paraId="72B3DCB9" w14:textId="4B57F882"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b/>
                <w:sz w:val="20"/>
                <w:szCs w:val="20"/>
              </w:rPr>
              <w:t>TË ARDHURAT NETO</w:t>
            </w:r>
            <w:r w:rsidRPr="00FE5D2A">
              <w:rPr>
                <w:rFonts w:ascii="Garamond" w:hAnsi="Garamond" w:cs="Times New Roman"/>
                <w:sz w:val="20"/>
                <w:szCs w:val="20"/>
              </w:rPr>
              <w:t xml:space="preserve"> (</w:t>
            </w:r>
            <w:r w:rsidR="00A567BD">
              <w:rPr>
                <w:rFonts w:ascii="Garamond" w:hAnsi="Garamond" w:cs="Times New Roman"/>
                <w:sz w:val="20"/>
                <w:szCs w:val="20"/>
              </w:rPr>
              <w:t>t</w:t>
            </w:r>
            <w:r w:rsidRPr="00FE5D2A">
              <w:rPr>
                <w:rFonts w:ascii="Garamond" w:hAnsi="Garamond" w:cs="Times New Roman"/>
                <w:sz w:val="20"/>
                <w:szCs w:val="20"/>
              </w:rPr>
              <w:t>otali i të ardhurave minus zbritjet)</w:t>
            </w:r>
          </w:p>
          <w:p w14:paraId="72B3DCBA" w14:textId="77777777" w:rsidR="000C5739" w:rsidRPr="00FE5D2A" w:rsidRDefault="000C5739" w:rsidP="00D7654B">
            <w:pPr>
              <w:spacing w:after="0" w:line="240" w:lineRule="auto"/>
              <w:rPr>
                <w:rFonts w:ascii="Garamond" w:hAnsi="Garamond" w:cs="Times New Roman"/>
                <w:sz w:val="20"/>
                <w:szCs w:val="20"/>
              </w:rPr>
            </w:pPr>
          </w:p>
          <w:p w14:paraId="72B3DCBB"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 Shpjego raste të veçanta për vitin e parë</w:t>
            </w:r>
          </w:p>
        </w:tc>
        <w:tc>
          <w:tcPr>
            <w:tcW w:w="893" w:type="pct"/>
            <w:tcBorders>
              <w:top w:val="single" w:sz="6" w:space="0" w:color="auto"/>
              <w:left w:val="single" w:sz="6" w:space="0" w:color="auto"/>
              <w:bottom w:val="single" w:sz="6" w:space="0" w:color="auto"/>
            </w:tcBorders>
          </w:tcPr>
          <w:p w14:paraId="72B3DCBC" w14:textId="2E9D41B4" w:rsidR="000C5739" w:rsidRPr="00FE5D2A" w:rsidRDefault="008F3DFE" w:rsidP="00D7654B">
            <w:pPr>
              <w:spacing w:after="0" w:line="240" w:lineRule="auto"/>
              <w:rPr>
                <w:rFonts w:ascii="Garamond" w:hAnsi="Garamond" w:cs="Times New Roman"/>
                <w:sz w:val="20"/>
                <w:szCs w:val="20"/>
              </w:rPr>
            </w:pPr>
            <w:r>
              <w:rPr>
                <w:rFonts w:ascii="Garamond" w:hAnsi="Garamond" w:cs="Times New Roman"/>
                <w:sz w:val="20"/>
                <w:szCs w:val="20"/>
              </w:rPr>
              <w:t xml:space="preserve"> </w:t>
            </w:r>
            <w:r w:rsidR="000C5739" w:rsidRPr="00FE5D2A">
              <w:rPr>
                <w:rFonts w:ascii="Garamond" w:hAnsi="Garamond" w:cs="Times New Roman"/>
                <w:sz w:val="20"/>
                <w:szCs w:val="20"/>
              </w:rPr>
              <w:t>20___</w:t>
            </w:r>
          </w:p>
          <w:p w14:paraId="72B3DCBD" w14:textId="77777777" w:rsidR="000C5739" w:rsidRPr="00FE5D2A" w:rsidRDefault="000C5739" w:rsidP="00D7654B">
            <w:pPr>
              <w:spacing w:after="0" w:line="240" w:lineRule="auto"/>
              <w:rPr>
                <w:rFonts w:ascii="Garamond" w:hAnsi="Garamond" w:cs="Times New Roman"/>
                <w:sz w:val="20"/>
                <w:szCs w:val="20"/>
              </w:rPr>
            </w:pPr>
          </w:p>
          <w:p w14:paraId="72B3DCBE" w14:textId="77777777" w:rsidR="000C5739" w:rsidRPr="00FE5D2A" w:rsidRDefault="000C5739" w:rsidP="00D7654B">
            <w:pPr>
              <w:spacing w:after="0" w:line="240" w:lineRule="auto"/>
              <w:rPr>
                <w:rFonts w:ascii="Garamond" w:hAnsi="Garamond" w:cs="Times New Roman"/>
                <w:sz w:val="20"/>
                <w:szCs w:val="20"/>
              </w:rPr>
            </w:pPr>
          </w:p>
          <w:p w14:paraId="72B3DCBF" w14:textId="472517CC"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w:t>
            </w:r>
            <w:r w:rsidR="00A567BD">
              <w:rPr>
                <w:rFonts w:ascii="Garamond" w:hAnsi="Garamond" w:cs="Times New Roman"/>
                <w:sz w:val="20"/>
                <w:szCs w:val="20"/>
              </w:rPr>
              <w:t xml:space="preserve"> </w:t>
            </w:r>
            <w:r w:rsidRPr="00FE5D2A">
              <w:rPr>
                <w:rFonts w:ascii="Garamond" w:hAnsi="Garamond" w:cs="Times New Roman"/>
                <w:sz w:val="20"/>
                <w:szCs w:val="20"/>
              </w:rPr>
              <w:t>lekë</w:t>
            </w:r>
          </w:p>
          <w:p w14:paraId="72B3DCC0" w14:textId="77777777" w:rsidR="000C5739" w:rsidRPr="00FE5D2A" w:rsidRDefault="000C5739" w:rsidP="00D7654B">
            <w:pPr>
              <w:spacing w:after="0" w:line="240" w:lineRule="auto"/>
              <w:rPr>
                <w:rFonts w:ascii="Garamond" w:hAnsi="Garamond" w:cs="Times New Roman"/>
                <w:sz w:val="20"/>
                <w:szCs w:val="20"/>
              </w:rPr>
            </w:pPr>
          </w:p>
          <w:p w14:paraId="72B3DCC1" w14:textId="77777777" w:rsidR="000C5739" w:rsidRPr="00FE5D2A" w:rsidRDefault="000C5739" w:rsidP="00D7654B">
            <w:pPr>
              <w:spacing w:after="0" w:line="240" w:lineRule="auto"/>
              <w:rPr>
                <w:rFonts w:ascii="Garamond" w:hAnsi="Garamond" w:cs="Times New Roman"/>
                <w:sz w:val="20"/>
                <w:szCs w:val="20"/>
              </w:rPr>
            </w:pPr>
          </w:p>
          <w:p w14:paraId="72B3DCC2"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C3" w14:textId="77777777" w:rsidR="000C5739" w:rsidRPr="00FE5D2A" w:rsidRDefault="000C5739" w:rsidP="00D7654B">
            <w:pPr>
              <w:spacing w:after="0" w:line="240" w:lineRule="auto"/>
              <w:rPr>
                <w:rFonts w:ascii="Garamond" w:hAnsi="Garamond" w:cs="Times New Roman"/>
                <w:sz w:val="20"/>
                <w:szCs w:val="20"/>
              </w:rPr>
            </w:pPr>
          </w:p>
          <w:p w14:paraId="72B3DCC4" w14:textId="77777777" w:rsidR="000C5739" w:rsidRPr="00FE5D2A" w:rsidRDefault="000C5739" w:rsidP="00D7654B">
            <w:pPr>
              <w:spacing w:after="0" w:line="240" w:lineRule="auto"/>
              <w:rPr>
                <w:rFonts w:ascii="Garamond" w:hAnsi="Garamond" w:cs="Times New Roman"/>
                <w:sz w:val="20"/>
                <w:szCs w:val="20"/>
              </w:rPr>
            </w:pPr>
          </w:p>
          <w:p w14:paraId="72B3DCC5"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C6" w14:textId="77777777" w:rsidR="000C5739" w:rsidRPr="00FE5D2A" w:rsidRDefault="000C5739" w:rsidP="00D7654B">
            <w:pPr>
              <w:spacing w:after="0" w:line="240" w:lineRule="auto"/>
              <w:rPr>
                <w:rFonts w:ascii="Garamond" w:hAnsi="Garamond" w:cs="Times New Roman"/>
                <w:sz w:val="20"/>
                <w:szCs w:val="20"/>
              </w:rPr>
            </w:pPr>
          </w:p>
          <w:p w14:paraId="72B3DCC7"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C8" w14:textId="77777777" w:rsidR="000C5739" w:rsidRPr="00FE5D2A" w:rsidRDefault="000C5739" w:rsidP="00D7654B">
            <w:pPr>
              <w:spacing w:after="0" w:line="240" w:lineRule="auto"/>
              <w:rPr>
                <w:rFonts w:ascii="Garamond" w:hAnsi="Garamond" w:cs="Times New Roman"/>
                <w:sz w:val="20"/>
                <w:szCs w:val="20"/>
              </w:rPr>
            </w:pPr>
          </w:p>
          <w:p w14:paraId="72B3DCC9" w14:textId="77777777" w:rsidR="000C5739" w:rsidRPr="00FE5D2A" w:rsidRDefault="000C5739" w:rsidP="00D7654B">
            <w:pPr>
              <w:spacing w:after="0" w:line="240" w:lineRule="auto"/>
              <w:rPr>
                <w:rFonts w:ascii="Garamond" w:hAnsi="Garamond" w:cs="Times New Roman"/>
                <w:sz w:val="20"/>
                <w:szCs w:val="20"/>
              </w:rPr>
            </w:pPr>
          </w:p>
          <w:p w14:paraId="72B3DCCA" w14:textId="77777777" w:rsidR="000C5739" w:rsidRPr="00FE5D2A" w:rsidRDefault="000C5739" w:rsidP="00D7654B">
            <w:pPr>
              <w:spacing w:after="0" w:line="240" w:lineRule="auto"/>
              <w:rPr>
                <w:rFonts w:ascii="Garamond" w:hAnsi="Garamond" w:cs="Times New Roman"/>
                <w:sz w:val="20"/>
                <w:szCs w:val="20"/>
              </w:rPr>
            </w:pPr>
          </w:p>
          <w:p w14:paraId="72B3DCCB"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CC" w14:textId="77777777" w:rsidR="000C5739" w:rsidRPr="00FE5D2A" w:rsidRDefault="000C5739" w:rsidP="00D7654B">
            <w:pPr>
              <w:spacing w:after="0" w:line="240" w:lineRule="auto"/>
              <w:rPr>
                <w:rFonts w:ascii="Garamond" w:hAnsi="Garamond" w:cs="Times New Roman"/>
                <w:sz w:val="20"/>
                <w:szCs w:val="20"/>
              </w:rPr>
            </w:pPr>
          </w:p>
          <w:p w14:paraId="72B3DCCD"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CE" w14:textId="77777777" w:rsidR="000C5739" w:rsidRPr="00FE5D2A" w:rsidRDefault="000C5739" w:rsidP="00D7654B">
            <w:pPr>
              <w:spacing w:after="0" w:line="240" w:lineRule="auto"/>
              <w:rPr>
                <w:rFonts w:ascii="Garamond" w:hAnsi="Garamond" w:cs="Times New Roman"/>
                <w:sz w:val="20"/>
                <w:szCs w:val="20"/>
              </w:rPr>
            </w:pPr>
          </w:p>
          <w:p w14:paraId="65808728" w14:textId="77777777" w:rsidR="00A567BD" w:rsidRDefault="00A567BD" w:rsidP="00D7654B">
            <w:pPr>
              <w:spacing w:after="0" w:line="240" w:lineRule="auto"/>
              <w:rPr>
                <w:rFonts w:ascii="Garamond" w:hAnsi="Garamond" w:cs="Times New Roman"/>
                <w:sz w:val="20"/>
                <w:szCs w:val="20"/>
              </w:rPr>
            </w:pPr>
          </w:p>
          <w:p w14:paraId="0ECDE4B9" w14:textId="77777777" w:rsidR="00A567BD" w:rsidRDefault="00A567BD" w:rsidP="00D7654B">
            <w:pPr>
              <w:spacing w:after="0" w:line="240" w:lineRule="auto"/>
              <w:rPr>
                <w:rFonts w:ascii="Garamond" w:hAnsi="Garamond" w:cs="Times New Roman"/>
                <w:sz w:val="20"/>
                <w:szCs w:val="20"/>
              </w:rPr>
            </w:pPr>
          </w:p>
          <w:p w14:paraId="72B3DCCF"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D0" w14:textId="77777777" w:rsidR="000C5739" w:rsidRPr="00FE5D2A" w:rsidRDefault="000C5739" w:rsidP="00D7654B">
            <w:pPr>
              <w:spacing w:after="0" w:line="240" w:lineRule="auto"/>
              <w:rPr>
                <w:rFonts w:ascii="Garamond" w:hAnsi="Garamond" w:cs="Times New Roman"/>
                <w:sz w:val="20"/>
                <w:szCs w:val="20"/>
              </w:rPr>
            </w:pPr>
          </w:p>
          <w:p w14:paraId="72B3DCD1" w14:textId="77777777" w:rsidR="000C5739" w:rsidRPr="00FE5D2A" w:rsidRDefault="000C5739" w:rsidP="00D7654B">
            <w:pPr>
              <w:spacing w:after="0" w:line="240" w:lineRule="auto"/>
              <w:rPr>
                <w:rFonts w:ascii="Garamond" w:hAnsi="Garamond" w:cs="Times New Roman"/>
                <w:b/>
                <w:sz w:val="20"/>
                <w:szCs w:val="20"/>
              </w:rPr>
            </w:pPr>
          </w:p>
          <w:p w14:paraId="72B3DCD2" w14:textId="08E57756"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b/>
                <w:sz w:val="20"/>
                <w:szCs w:val="20"/>
              </w:rPr>
              <w:t>________</w:t>
            </w:r>
            <w:r w:rsidR="00A567BD">
              <w:rPr>
                <w:rFonts w:ascii="Garamond" w:hAnsi="Garamond" w:cs="Times New Roman"/>
                <w:b/>
                <w:sz w:val="20"/>
                <w:szCs w:val="20"/>
              </w:rPr>
              <w:t xml:space="preserve"> </w:t>
            </w:r>
            <w:r w:rsidRPr="00FE5D2A">
              <w:rPr>
                <w:rFonts w:ascii="Garamond" w:hAnsi="Garamond" w:cs="Times New Roman"/>
                <w:b/>
                <w:sz w:val="20"/>
                <w:szCs w:val="20"/>
              </w:rPr>
              <w:t>lekë</w:t>
            </w:r>
          </w:p>
        </w:tc>
        <w:tc>
          <w:tcPr>
            <w:tcW w:w="957" w:type="pct"/>
            <w:tcBorders>
              <w:top w:val="single" w:sz="6" w:space="0" w:color="auto"/>
              <w:left w:val="single" w:sz="6" w:space="0" w:color="auto"/>
              <w:bottom w:val="single" w:sz="6" w:space="0" w:color="auto"/>
            </w:tcBorders>
          </w:tcPr>
          <w:p w14:paraId="72B3DCD3"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20___</w:t>
            </w:r>
          </w:p>
          <w:p w14:paraId="72B3DCD4" w14:textId="77777777" w:rsidR="000C5739" w:rsidRPr="00FE5D2A" w:rsidRDefault="000C5739" w:rsidP="00D7654B">
            <w:pPr>
              <w:spacing w:after="0" w:line="240" w:lineRule="auto"/>
              <w:rPr>
                <w:rFonts w:ascii="Garamond" w:hAnsi="Garamond" w:cs="Times New Roman"/>
                <w:sz w:val="20"/>
                <w:szCs w:val="20"/>
              </w:rPr>
            </w:pPr>
          </w:p>
          <w:p w14:paraId="72B3DCD5" w14:textId="77777777" w:rsidR="000C5739" w:rsidRPr="00FE5D2A" w:rsidRDefault="000C5739" w:rsidP="00D7654B">
            <w:pPr>
              <w:spacing w:after="0" w:line="240" w:lineRule="auto"/>
              <w:rPr>
                <w:rFonts w:ascii="Garamond" w:hAnsi="Garamond" w:cs="Times New Roman"/>
                <w:sz w:val="20"/>
                <w:szCs w:val="20"/>
              </w:rPr>
            </w:pPr>
          </w:p>
          <w:p w14:paraId="72B3DCD6" w14:textId="01377235"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w:t>
            </w:r>
            <w:r w:rsidR="00A567BD">
              <w:rPr>
                <w:rFonts w:ascii="Garamond" w:hAnsi="Garamond" w:cs="Times New Roman"/>
                <w:sz w:val="20"/>
                <w:szCs w:val="20"/>
              </w:rPr>
              <w:t xml:space="preserve"> </w:t>
            </w:r>
            <w:r w:rsidRPr="00FE5D2A">
              <w:rPr>
                <w:rFonts w:ascii="Garamond" w:hAnsi="Garamond" w:cs="Times New Roman"/>
                <w:sz w:val="20"/>
                <w:szCs w:val="20"/>
              </w:rPr>
              <w:t>lekë</w:t>
            </w:r>
          </w:p>
          <w:p w14:paraId="72B3DCD7" w14:textId="77777777" w:rsidR="000C5739" w:rsidRPr="00FE5D2A" w:rsidRDefault="000C5739" w:rsidP="00D7654B">
            <w:pPr>
              <w:spacing w:after="0" w:line="240" w:lineRule="auto"/>
              <w:rPr>
                <w:rFonts w:ascii="Garamond" w:hAnsi="Garamond" w:cs="Times New Roman"/>
                <w:sz w:val="20"/>
                <w:szCs w:val="20"/>
              </w:rPr>
            </w:pPr>
          </w:p>
          <w:p w14:paraId="72B3DCD8" w14:textId="77777777" w:rsidR="000C5739" w:rsidRPr="00FE5D2A" w:rsidRDefault="000C5739" w:rsidP="00D7654B">
            <w:pPr>
              <w:spacing w:after="0" w:line="240" w:lineRule="auto"/>
              <w:rPr>
                <w:rFonts w:ascii="Garamond" w:hAnsi="Garamond" w:cs="Times New Roman"/>
                <w:sz w:val="20"/>
                <w:szCs w:val="20"/>
              </w:rPr>
            </w:pPr>
          </w:p>
          <w:p w14:paraId="72B3DCD9"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DA" w14:textId="77777777" w:rsidR="000C5739" w:rsidRPr="00FE5D2A" w:rsidRDefault="000C5739" w:rsidP="00D7654B">
            <w:pPr>
              <w:spacing w:after="0" w:line="240" w:lineRule="auto"/>
              <w:rPr>
                <w:rFonts w:ascii="Garamond" w:hAnsi="Garamond" w:cs="Times New Roman"/>
                <w:sz w:val="20"/>
                <w:szCs w:val="20"/>
              </w:rPr>
            </w:pPr>
          </w:p>
          <w:p w14:paraId="72B3DCDB" w14:textId="77777777" w:rsidR="000C5739" w:rsidRPr="00FE5D2A" w:rsidRDefault="000C5739" w:rsidP="00D7654B">
            <w:pPr>
              <w:spacing w:after="0" w:line="240" w:lineRule="auto"/>
              <w:rPr>
                <w:rFonts w:ascii="Garamond" w:hAnsi="Garamond" w:cs="Times New Roman"/>
                <w:sz w:val="20"/>
                <w:szCs w:val="20"/>
              </w:rPr>
            </w:pPr>
          </w:p>
          <w:p w14:paraId="72B3DCDC"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DD" w14:textId="77777777" w:rsidR="000C5739" w:rsidRPr="00FE5D2A" w:rsidRDefault="000C5739" w:rsidP="00D7654B">
            <w:pPr>
              <w:spacing w:after="0" w:line="240" w:lineRule="auto"/>
              <w:rPr>
                <w:rFonts w:ascii="Garamond" w:hAnsi="Garamond" w:cs="Times New Roman"/>
                <w:sz w:val="20"/>
                <w:szCs w:val="20"/>
              </w:rPr>
            </w:pPr>
          </w:p>
          <w:p w14:paraId="72B3DCDE"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DF" w14:textId="77777777" w:rsidR="000C5739" w:rsidRPr="00FE5D2A" w:rsidRDefault="000C5739" w:rsidP="00D7654B">
            <w:pPr>
              <w:spacing w:after="0" w:line="240" w:lineRule="auto"/>
              <w:rPr>
                <w:rFonts w:ascii="Garamond" w:hAnsi="Garamond" w:cs="Times New Roman"/>
                <w:sz w:val="20"/>
                <w:szCs w:val="20"/>
              </w:rPr>
            </w:pPr>
          </w:p>
          <w:p w14:paraId="72B3DCE0" w14:textId="77777777" w:rsidR="000C5739" w:rsidRPr="00FE5D2A" w:rsidRDefault="000C5739" w:rsidP="00D7654B">
            <w:pPr>
              <w:spacing w:after="0" w:line="240" w:lineRule="auto"/>
              <w:rPr>
                <w:rFonts w:ascii="Garamond" w:hAnsi="Garamond" w:cs="Times New Roman"/>
                <w:sz w:val="20"/>
                <w:szCs w:val="20"/>
              </w:rPr>
            </w:pPr>
          </w:p>
          <w:p w14:paraId="72B3DCE1" w14:textId="77777777" w:rsidR="000C5739" w:rsidRPr="00FE5D2A" w:rsidRDefault="000C5739" w:rsidP="00D7654B">
            <w:pPr>
              <w:spacing w:after="0" w:line="240" w:lineRule="auto"/>
              <w:rPr>
                <w:rFonts w:ascii="Garamond" w:hAnsi="Garamond" w:cs="Times New Roman"/>
                <w:sz w:val="20"/>
                <w:szCs w:val="20"/>
              </w:rPr>
            </w:pPr>
          </w:p>
          <w:p w14:paraId="72B3DCE2"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E3" w14:textId="77777777" w:rsidR="000C5739" w:rsidRPr="00FE5D2A" w:rsidRDefault="000C5739" w:rsidP="00D7654B">
            <w:pPr>
              <w:spacing w:after="0" w:line="240" w:lineRule="auto"/>
              <w:rPr>
                <w:rFonts w:ascii="Garamond" w:hAnsi="Garamond" w:cs="Times New Roman"/>
                <w:sz w:val="20"/>
                <w:szCs w:val="20"/>
              </w:rPr>
            </w:pPr>
          </w:p>
          <w:p w14:paraId="72B3DCE4"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E5" w14:textId="77777777" w:rsidR="000C5739" w:rsidRPr="00FE5D2A" w:rsidRDefault="000C5739" w:rsidP="00D7654B">
            <w:pPr>
              <w:spacing w:after="0" w:line="240" w:lineRule="auto"/>
              <w:rPr>
                <w:rFonts w:ascii="Garamond" w:hAnsi="Garamond" w:cs="Times New Roman"/>
                <w:sz w:val="20"/>
                <w:szCs w:val="20"/>
              </w:rPr>
            </w:pPr>
          </w:p>
          <w:p w14:paraId="0BCC42DC" w14:textId="77777777" w:rsidR="00A567BD" w:rsidRDefault="00A567BD" w:rsidP="00D7654B">
            <w:pPr>
              <w:spacing w:after="0" w:line="240" w:lineRule="auto"/>
              <w:rPr>
                <w:rFonts w:ascii="Garamond" w:hAnsi="Garamond" w:cs="Times New Roman"/>
                <w:sz w:val="20"/>
                <w:szCs w:val="20"/>
              </w:rPr>
            </w:pPr>
          </w:p>
          <w:p w14:paraId="362DA77F" w14:textId="77777777" w:rsidR="00A567BD" w:rsidRDefault="00A567BD" w:rsidP="00D7654B">
            <w:pPr>
              <w:spacing w:after="0" w:line="240" w:lineRule="auto"/>
              <w:rPr>
                <w:rFonts w:ascii="Garamond" w:hAnsi="Garamond" w:cs="Times New Roman"/>
                <w:sz w:val="20"/>
                <w:szCs w:val="20"/>
              </w:rPr>
            </w:pPr>
          </w:p>
          <w:p w14:paraId="72B3DCE6"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E7" w14:textId="77777777" w:rsidR="000C5739" w:rsidRPr="00FE5D2A" w:rsidRDefault="000C5739" w:rsidP="00D7654B">
            <w:pPr>
              <w:spacing w:after="0" w:line="240" w:lineRule="auto"/>
              <w:rPr>
                <w:rFonts w:ascii="Garamond" w:hAnsi="Garamond" w:cs="Times New Roman"/>
                <w:sz w:val="20"/>
                <w:szCs w:val="20"/>
              </w:rPr>
            </w:pPr>
          </w:p>
          <w:p w14:paraId="72B3DCE8" w14:textId="77777777" w:rsidR="000C5739" w:rsidRPr="00FE5D2A" w:rsidRDefault="000C5739" w:rsidP="00D7654B">
            <w:pPr>
              <w:spacing w:after="0" w:line="240" w:lineRule="auto"/>
              <w:rPr>
                <w:rFonts w:ascii="Garamond" w:hAnsi="Garamond" w:cs="Times New Roman"/>
                <w:b/>
                <w:sz w:val="20"/>
                <w:szCs w:val="20"/>
              </w:rPr>
            </w:pPr>
          </w:p>
          <w:p w14:paraId="72B3DCE9" w14:textId="661FC521" w:rsidR="000C5739" w:rsidRPr="00FE5D2A" w:rsidRDefault="000C5739" w:rsidP="00D7654B">
            <w:pPr>
              <w:spacing w:after="0" w:line="240" w:lineRule="auto"/>
              <w:rPr>
                <w:rFonts w:ascii="Garamond" w:hAnsi="Garamond" w:cs="Times New Roman"/>
                <w:b/>
                <w:sz w:val="20"/>
                <w:szCs w:val="20"/>
              </w:rPr>
            </w:pPr>
            <w:r w:rsidRPr="00FE5D2A">
              <w:rPr>
                <w:rFonts w:ascii="Garamond" w:hAnsi="Garamond" w:cs="Times New Roman"/>
                <w:b/>
                <w:sz w:val="20"/>
                <w:szCs w:val="20"/>
              </w:rPr>
              <w:t>________</w:t>
            </w:r>
            <w:r w:rsidR="00A567BD">
              <w:rPr>
                <w:rFonts w:ascii="Garamond" w:hAnsi="Garamond" w:cs="Times New Roman"/>
                <w:b/>
                <w:sz w:val="20"/>
                <w:szCs w:val="20"/>
              </w:rPr>
              <w:t xml:space="preserve"> </w:t>
            </w:r>
            <w:r w:rsidRPr="00FE5D2A">
              <w:rPr>
                <w:rFonts w:ascii="Garamond" w:hAnsi="Garamond" w:cs="Times New Roman"/>
                <w:b/>
                <w:sz w:val="20"/>
                <w:szCs w:val="20"/>
              </w:rPr>
              <w:t>lekë</w:t>
            </w:r>
          </w:p>
          <w:p w14:paraId="72B3DCEA" w14:textId="77777777" w:rsidR="000C5739" w:rsidRPr="00FE5D2A" w:rsidRDefault="000C5739" w:rsidP="00D7654B">
            <w:pPr>
              <w:spacing w:after="0" w:line="240" w:lineRule="auto"/>
              <w:rPr>
                <w:rFonts w:ascii="Garamond" w:hAnsi="Garamond" w:cs="Times New Roman"/>
                <w:sz w:val="20"/>
                <w:szCs w:val="20"/>
              </w:rPr>
            </w:pPr>
          </w:p>
          <w:p w14:paraId="72B3DCEB" w14:textId="77777777" w:rsidR="000C5739" w:rsidRPr="00FE5D2A" w:rsidRDefault="000C5739" w:rsidP="00D7654B">
            <w:pPr>
              <w:spacing w:after="0" w:line="240" w:lineRule="auto"/>
              <w:rPr>
                <w:rFonts w:ascii="Garamond" w:hAnsi="Garamond" w:cs="Times New Roman"/>
                <w:sz w:val="20"/>
                <w:szCs w:val="20"/>
              </w:rPr>
            </w:pPr>
          </w:p>
        </w:tc>
        <w:tc>
          <w:tcPr>
            <w:tcW w:w="918" w:type="pct"/>
            <w:tcBorders>
              <w:top w:val="single" w:sz="6" w:space="0" w:color="auto"/>
              <w:left w:val="single" w:sz="6" w:space="0" w:color="auto"/>
              <w:bottom w:val="single" w:sz="6" w:space="0" w:color="auto"/>
            </w:tcBorders>
          </w:tcPr>
          <w:p w14:paraId="72B3DCEC"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20___</w:t>
            </w:r>
          </w:p>
          <w:p w14:paraId="72B3DCED" w14:textId="77777777" w:rsidR="000C5739" w:rsidRPr="00FE5D2A" w:rsidRDefault="000C5739" w:rsidP="00D7654B">
            <w:pPr>
              <w:spacing w:after="0" w:line="240" w:lineRule="auto"/>
              <w:rPr>
                <w:rFonts w:ascii="Garamond" w:hAnsi="Garamond" w:cs="Times New Roman"/>
                <w:sz w:val="20"/>
                <w:szCs w:val="20"/>
              </w:rPr>
            </w:pPr>
          </w:p>
          <w:p w14:paraId="72B3DCEE" w14:textId="77777777" w:rsidR="000C5739" w:rsidRPr="00FE5D2A" w:rsidRDefault="000C5739" w:rsidP="00D7654B">
            <w:pPr>
              <w:spacing w:after="0" w:line="240" w:lineRule="auto"/>
              <w:rPr>
                <w:rFonts w:ascii="Garamond" w:hAnsi="Garamond" w:cs="Times New Roman"/>
                <w:sz w:val="20"/>
                <w:szCs w:val="20"/>
              </w:rPr>
            </w:pPr>
          </w:p>
          <w:p w14:paraId="72B3DCEF" w14:textId="750EBDF5"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w:t>
            </w:r>
            <w:r w:rsidR="00A567BD">
              <w:rPr>
                <w:rFonts w:ascii="Garamond" w:hAnsi="Garamond" w:cs="Times New Roman"/>
                <w:sz w:val="20"/>
                <w:szCs w:val="20"/>
              </w:rPr>
              <w:t xml:space="preserve"> </w:t>
            </w:r>
            <w:r w:rsidRPr="00FE5D2A">
              <w:rPr>
                <w:rFonts w:ascii="Garamond" w:hAnsi="Garamond" w:cs="Times New Roman"/>
                <w:sz w:val="20"/>
                <w:szCs w:val="20"/>
              </w:rPr>
              <w:t>lekë</w:t>
            </w:r>
          </w:p>
          <w:p w14:paraId="72B3DCF0" w14:textId="77777777" w:rsidR="000C5739" w:rsidRPr="00FE5D2A" w:rsidRDefault="000C5739" w:rsidP="00D7654B">
            <w:pPr>
              <w:spacing w:after="0" w:line="240" w:lineRule="auto"/>
              <w:rPr>
                <w:rFonts w:ascii="Garamond" w:hAnsi="Garamond" w:cs="Times New Roman"/>
                <w:sz w:val="20"/>
                <w:szCs w:val="20"/>
              </w:rPr>
            </w:pPr>
          </w:p>
          <w:p w14:paraId="72B3DCF1" w14:textId="77777777" w:rsidR="000C5739" w:rsidRPr="00FE5D2A" w:rsidRDefault="000C5739" w:rsidP="00D7654B">
            <w:pPr>
              <w:spacing w:after="0" w:line="240" w:lineRule="auto"/>
              <w:rPr>
                <w:rFonts w:ascii="Garamond" w:hAnsi="Garamond" w:cs="Times New Roman"/>
                <w:sz w:val="20"/>
                <w:szCs w:val="20"/>
              </w:rPr>
            </w:pPr>
          </w:p>
          <w:p w14:paraId="72B3DCF2"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F3" w14:textId="77777777" w:rsidR="000C5739" w:rsidRPr="00FE5D2A" w:rsidRDefault="000C5739" w:rsidP="00D7654B">
            <w:pPr>
              <w:spacing w:after="0" w:line="240" w:lineRule="auto"/>
              <w:rPr>
                <w:rFonts w:ascii="Garamond" w:hAnsi="Garamond" w:cs="Times New Roman"/>
                <w:sz w:val="20"/>
                <w:szCs w:val="20"/>
              </w:rPr>
            </w:pPr>
          </w:p>
          <w:p w14:paraId="72B3DCF4" w14:textId="77777777" w:rsidR="000C5739" w:rsidRPr="00FE5D2A" w:rsidRDefault="000C5739" w:rsidP="00D7654B">
            <w:pPr>
              <w:spacing w:after="0" w:line="240" w:lineRule="auto"/>
              <w:rPr>
                <w:rFonts w:ascii="Garamond" w:hAnsi="Garamond" w:cs="Times New Roman"/>
                <w:sz w:val="20"/>
                <w:szCs w:val="20"/>
              </w:rPr>
            </w:pPr>
          </w:p>
          <w:p w14:paraId="72B3DCF5"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F6" w14:textId="77777777" w:rsidR="000C5739" w:rsidRPr="00FE5D2A" w:rsidRDefault="000C5739" w:rsidP="00D7654B">
            <w:pPr>
              <w:spacing w:after="0" w:line="240" w:lineRule="auto"/>
              <w:rPr>
                <w:rFonts w:ascii="Garamond" w:hAnsi="Garamond" w:cs="Times New Roman"/>
                <w:sz w:val="20"/>
                <w:szCs w:val="20"/>
              </w:rPr>
            </w:pPr>
          </w:p>
          <w:p w14:paraId="72B3DCF7"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F8" w14:textId="77777777" w:rsidR="000C5739" w:rsidRPr="00FE5D2A" w:rsidRDefault="000C5739" w:rsidP="00D7654B">
            <w:pPr>
              <w:spacing w:after="0" w:line="240" w:lineRule="auto"/>
              <w:rPr>
                <w:rFonts w:ascii="Garamond" w:hAnsi="Garamond" w:cs="Times New Roman"/>
                <w:sz w:val="20"/>
                <w:szCs w:val="20"/>
              </w:rPr>
            </w:pPr>
          </w:p>
          <w:p w14:paraId="72B3DCF9" w14:textId="77777777" w:rsidR="000C5739" w:rsidRPr="00FE5D2A" w:rsidRDefault="000C5739" w:rsidP="00D7654B">
            <w:pPr>
              <w:spacing w:after="0" w:line="240" w:lineRule="auto"/>
              <w:rPr>
                <w:rFonts w:ascii="Garamond" w:hAnsi="Garamond" w:cs="Times New Roman"/>
                <w:sz w:val="20"/>
                <w:szCs w:val="20"/>
              </w:rPr>
            </w:pPr>
          </w:p>
          <w:p w14:paraId="72B3DCFA" w14:textId="77777777" w:rsidR="000C5739" w:rsidRPr="00FE5D2A" w:rsidRDefault="000C5739" w:rsidP="00D7654B">
            <w:pPr>
              <w:spacing w:after="0" w:line="240" w:lineRule="auto"/>
              <w:rPr>
                <w:rFonts w:ascii="Garamond" w:hAnsi="Garamond" w:cs="Times New Roman"/>
                <w:sz w:val="20"/>
                <w:szCs w:val="20"/>
              </w:rPr>
            </w:pPr>
          </w:p>
          <w:p w14:paraId="72B3DCFB"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___________</w:t>
            </w:r>
          </w:p>
          <w:p w14:paraId="72B3DCFC" w14:textId="77777777" w:rsidR="000C5739" w:rsidRPr="00FE5D2A" w:rsidRDefault="000C5739" w:rsidP="00D7654B">
            <w:pPr>
              <w:spacing w:after="0" w:line="240" w:lineRule="auto"/>
              <w:rPr>
                <w:rFonts w:ascii="Garamond" w:hAnsi="Garamond" w:cs="Times New Roman"/>
                <w:sz w:val="20"/>
                <w:szCs w:val="20"/>
              </w:rPr>
            </w:pPr>
          </w:p>
          <w:p w14:paraId="72B3DCFD"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CFE" w14:textId="77777777" w:rsidR="000C5739" w:rsidRPr="00FE5D2A" w:rsidRDefault="000C5739" w:rsidP="00D7654B">
            <w:pPr>
              <w:spacing w:after="0" w:line="240" w:lineRule="auto"/>
              <w:rPr>
                <w:rFonts w:ascii="Garamond" w:hAnsi="Garamond" w:cs="Times New Roman"/>
                <w:sz w:val="20"/>
                <w:szCs w:val="20"/>
              </w:rPr>
            </w:pPr>
          </w:p>
          <w:p w14:paraId="07954CE7" w14:textId="77777777" w:rsidR="00A567BD" w:rsidRDefault="00A567BD" w:rsidP="00D7654B">
            <w:pPr>
              <w:spacing w:after="0" w:line="240" w:lineRule="auto"/>
              <w:rPr>
                <w:rFonts w:ascii="Garamond" w:hAnsi="Garamond" w:cs="Times New Roman"/>
                <w:sz w:val="20"/>
                <w:szCs w:val="20"/>
              </w:rPr>
            </w:pPr>
          </w:p>
          <w:p w14:paraId="05B3EC46" w14:textId="77777777" w:rsidR="00A567BD" w:rsidRDefault="00A567BD" w:rsidP="00D7654B">
            <w:pPr>
              <w:spacing w:after="0" w:line="240" w:lineRule="auto"/>
              <w:rPr>
                <w:rFonts w:ascii="Garamond" w:hAnsi="Garamond" w:cs="Times New Roman"/>
                <w:sz w:val="20"/>
                <w:szCs w:val="20"/>
              </w:rPr>
            </w:pPr>
          </w:p>
          <w:p w14:paraId="72B3DCFF"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107F881C" w14:textId="77777777" w:rsidR="00A567BD" w:rsidRPr="00FE5D2A" w:rsidRDefault="00A567BD" w:rsidP="00D7654B">
            <w:pPr>
              <w:spacing w:after="0" w:line="240" w:lineRule="auto"/>
              <w:rPr>
                <w:rFonts w:ascii="Garamond" w:hAnsi="Garamond" w:cs="Times New Roman"/>
                <w:sz w:val="20"/>
                <w:szCs w:val="20"/>
              </w:rPr>
            </w:pPr>
          </w:p>
          <w:p w14:paraId="72B3DD01" w14:textId="77777777" w:rsidR="000C5739" w:rsidRPr="00FE5D2A" w:rsidRDefault="000C5739" w:rsidP="00D7654B">
            <w:pPr>
              <w:spacing w:after="0" w:line="240" w:lineRule="auto"/>
              <w:rPr>
                <w:rFonts w:ascii="Garamond" w:hAnsi="Garamond" w:cs="Times New Roman"/>
                <w:b/>
                <w:sz w:val="20"/>
                <w:szCs w:val="20"/>
              </w:rPr>
            </w:pPr>
          </w:p>
          <w:p w14:paraId="72B3DD02" w14:textId="6BDA673D"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b/>
                <w:sz w:val="20"/>
                <w:szCs w:val="20"/>
              </w:rPr>
              <w:t>________</w:t>
            </w:r>
            <w:r w:rsidR="00A567BD">
              <w:rPr>
                <w:rFonts w:ascii="Garamond" w:hAnsi="Garamond" w:cs="Times New Roman"/>
                <w:b/>
                <w:sz w:val="20"/>
                <w:szCs w:val="20"/>
              </w:rPr>
              <w:t xml:space="preserve"> </w:t>
            </w:r>
            <w:r w:rsidRPr="00FE5D2A">
              <w:rPr>
                <w:rFonts w:ascii="Garamond" w:hAnsi="Garamond" w:cs="Times New Roman"/>
                <w:b/>
                <w:sz w:val="20"/>
                <w:szCs w:val="20"/>
              </w:rPr>
              <w:t>lekë</w:t>
            </w:r>
          </w:p>
        </w:tc>
        <w:tc>
          <w:tcPr>
            <w:tcW w:w="893" w:type="pct"/>
            <w:tcBorders>
              <w:top w:val="single" w:sz="6" w:space="0" w:color="auto"/>
              <w:left w:val="single" w:sz="6" w:space="0" w:color="auto"/>
              <w:bottom w:val="single" w:sz="6" w:space="0" w:color="auto"/>
              <w:right w:val="single" w:sz="6" w:space="0" w:color="auto"/>
            </w:tcBorders>
          </w:tcPr>
          <w:p w14:paraId="72B3DD03"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Vlera e vitit në vazhdim</w:t>
            </w:r>
          </w:p>
          <w:p w14:paraId="72B3DD04" w14:textId="77777777" w:rsidR="000C5739" w:rsidRPr="00FE5D2A" w:rsidRDefault="000C5739" w:rsidP="00D7654B">
            <w:pPr>
              <w:spacing w:after="0" w:line="240" w:lineRule="auto"/>
              <w:rPr>
                <w:rFonts w:ascii="Garamond" w:hAnsi="Garamond" w:cs="Times New Roman"/>
                <w:sz w:val="20"/>
                <w:szCs w:val="20"/>
              </w:rPr>
            </w:pPr>
          </w:p>
          <w:p w14:paraId="72B3DD05" w14:textId="519A44EE"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w:t>
            </w:r>
            <w:r w:rsidR="00A567BD">
              <w:rPr>
                <w:rFonts w:ascii="Garamond" w:hAnsi="Garamond" w:cs="Times New Roman"/>
                <w:sz w:val="20"/>
                <w:szCs w:val="20"/>
              </w:rPr>
              <w:t xml:space="preserve"> </w:t>
            </w:r>
            <w:r w:rsidRPr="00FE5D2A">
              <w:rPr>
                <w:rFonts w:ascii="Garamond" w:hAnsi="Garamond" w:cs="Times New Roman"/>
                <w:sz w:val="20"/>
                <w:szCs w:val="20"/>
              </w:rPr>
              <w:t>lekë</w:t>
            </w:r>
          </w:p>
          <w:p w14:paraId="72B3DD06" w14:textId="77777777" w:rsidR="000C5739" w:rsidRPr="00FE5D2A" w:rsidRDefault="000C5739" w:rsidP="00D7654B">
            <w:pPr>
              <w:spacing w:after="0" w:line="240" w:lineRule="auto"/>
              <w:rPr>
                <w:rFonts w:ascii="Garamond" w:hAnsi="Garamond" w:cs="Times New Roman"/>
                <w:sz w:val="20"/>
                <w:szCs w:val="20"/>
              </w:rPr>
            </w:pPr>
          </w:p>
          <w:p w14:paraId="72B3DD07" w14:textId="77777777" w:rsidR="000C5739" w:rsidRPr="00FE5D2A" w:rsidRDefault="000C5739" w:rsidP="00D7654B">
            <w:pPr>
              <w:spacing w:after="0" w:line="240" w:lineRule="auto"/>
              <w:rPr>
                <w:rFonts w:ascii="Garamond" w:hAnsi="Garamond" w:cs="Times New Roman"/>
                <w:sz w:val="20"/>
                <w:szCs w:val="20"/>
              </w:rPr>
            </w:pPr>
          </w:p>
          <w:p w14:paraId="72B3DD08"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D09" w14:textId="77777777" w:rsidR="000C5739" w:rsidRPr="00FE5D2A" w:rsidRDefault="000C5739" w:rsidP="00D7654B">
            <w:pPr>
              <w:spacing w:after="0" w:line="240" w:lineRule="auto"/>
              <w:rPr>
                <w:rFonts w:ascii="Garamond" w:hAnsi="Garamond" w:cs="Times New Roman"/>
                <w:sz w:val="20"/>
                <w:szCs w:val="20"/>
              </w:rPr>
            </w:pPr>
          </w:p>
          <w:p w14:paraId="72B3DD0A" w14:textId="77777777" w:rsidR="000C5739" w:rsidRPr="00FE5D2A" w:rsidRDefault="000C5739" w:rsidP="00D7654B">
            <w:pPr>
              <w:spacing w:after="0" w:line="240" w:lineRule="auto"/>
              <w:rPr>
                <w:rFonts w:ascii="Garamond" w:hAnsi="Garamond" w:cs="Times New Roman"/>
                <w:sz w:val="20"/>
                <w:szCs w:val="20"/>
              </w:rPr>
            </w:pPr>
          </w:p>
          <w:p w14:paraId="72B3DD0B"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D0C" w14:textId="77777777" w:rsidR="000C5739" w:rsidRPr="00FE5D2A" w:rsidRDefault="000C5739" w:rsidP="00D7654B">
            <w:pPr>
              <w:spacing w:after="0" w:line="240" w:lineRule="auto"/>
              <w:rPr>
                <w:rFonts w:ascii="Garamond" w:hAnsi="Garamond" w:cs="Times New Roman"/>
                <w:sz w:val="20"/>
                <w:szCs w:val="20"/>
              </w:rPr>
            </w:pPr>
          </w:p>
          <w:p w14:paraId="72B3DD0D"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D0E" w14:textId="77777777" w:rsidR="000C5739" w:rsidRPr="00FE5D2A" w:rsidRDefault="000C5739" w:rsidP="00D7654B">
            <w:pPr>
              <w:spacing w:after="0" w:line="240" w:lineRule="auto"/>
              <w:rPr>
                <w:rFonts w:ascii="Garamond" w:hAnsi="Garamond" w:cs="Times New Roman"/>
                <w:sz w:val="20"/>
                <w:szCs w:val="20"/>
              </w:rPr>
            </w:pPr>
          </w:p>
          <w:p w14:paraId="72B3DD0F" w14:textId="77777777" w:rsidR="000C5739" w:rsidRPr="00FE5D2A" w:rsidRDefault="000C5739" w:rsidP="00D7654B">
            <w:pPr>
              <w:spacing w:after="0" w:line="240" w:lineRule="auto"/>
              <w:rPr>
                <w:rFonts w:ascii="Garamond" w:hAnsi="Garamond" w:cs="Times New Roman"/>
                <w:sz w:val="20"/>
                <w:szCs w:val="20"/>
              </w:rPr>
            </w:pPr>
          </w:p>
          <w:p w14:paraId="72B3DD10" w14:textId="77777777" w:rsidR="000C5739" w:rsidRPr="00FE5D2A" w:rsidRDefault="000C5739" w:rsidP="00D7654B">
            <w:pPr>
              <w:spacing w:after="0" w:line="240" w:lineRule="auto"/>
              <w:rPr>
                <w:rFonts w:ascii="Garamond" w:hAnsi="Garamond" w:cs="Times New Roman"/>
                <w:sz w:val="20"/>
                <w:szCs w:val="20"/>
              </w:rPr>
            </w:pPr>
          </w:p>
          <w:p w14:paraId="72B3DD11"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___________</w:t>
            </w:r>
          </w:p>
          <w:p w14:paraId="72B3DD12" w14:textId="77777777" w:rsidR="000C5739" w:rsidRPr="00FE5D2A" w:rsidRDefault="000C5739" w:rsidP="00D7654B">
            <w:pPr>
              <w:spacing w:after="0" w:line="240" w:lineRule="auto"/>
              <w:rPr>
                <w:rFonts w:ascii="Garamond" w:hAnsi="Garamond" w:cs="Times New Roman"/>
                <w:sz w:val="20"/>
                <w:szCs w:val="20"/>
              </w:rPr>
            </w:pPr>
          </w:p>
          <w:p w14:paraId="72B3DD13"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D14" w14:textId="77777777" w:rsidR="000C5739" w:rsidRPr="00FE5D2A" w:rsidRDefault="000C5739" w:rsidP="00D7654B">
            <w:pPr>
              <w:spacing w:after="0" w:line="240" w:lineRule="auto"/>
              <w:rPr>
                <w:rFonts w:ascii="Garamond" w:hAnsi="Garamond" w:cs="Times New Roman"/>
                <w:sz w:val="20"/>
                <w:szCs w:val="20"/>
              </w:rPr>
            </w:pPr>
          </w:p>
          <w:p w14:paraId="627BEF4D" w14:textId="77777777" w:rsidR="00A567BD" w:rsidRDefault="00A567BD" w:rsidP="00D7654B">
            <w:pPr>
              <w:spacing w:after="0" w:line="240" w:lineRule="auto"/>
              <w:rPr>
                <w:rFonts w:ascii="Garamond" w:hAnsi="Garamond" w:cs="Times New Roman"/>
                <w:sz w:val="20"/>
                <w:szCs w:val="20"/>
              </w:rPr>
            </w:pPr>
          </w:p>
          <w:p w14:paraId="47984DD1" w14:textId="77777777" w:rsidR="00A567BD" w:rsidRDefault="00A567BD" w:rsidP="00D7654B">
            <w:pPr>
              <w:spacing w:after="0" w:line="240" w:lineRule="auto"/>
              <w:rPr>
                <w:rFonts w:ascii="Garamond" w:hAnsi="Garamond" w:cs="Times New Roman"/>
                <w:sz w:val="20"/>
                <w:szCs w:val="20"/>
              </w:rPr>
            </w:pPr>
          </w:p>
          <w:p w14:paraId="72B3DD15" w14:textId="77777777"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sz w:val="20"/>
                <w:szCs w:val="20"/>
              </w:rPr>
              <w:t>__________</w:t>
            </w:r>
          </w:p>
          <w:p w14:paraId="72B3DD16" w14:textId="77777777" w:rsidR="000C5739" w:rsidRPr="00FE5D2A" w:rsidRDefault="000C5739" w:rsidP="00D7654B">
            <w:pPr>
              <w:spacing w:after="0" w:line="240" w:lineRule="auto"/>
              <w:rPr>
                <w:rFonts w:ascii="Garamond" w:hAnsi="Garamond" w:cs="Times New Roman"/>
                <w:sz w:val="20"/>
                <w:szCs w:val="20"/>
              </w:rPr>
            </w:pPr>
          </w:p>
          <w:p w14:paraId="72B3DD17" w14:textId="77777777" w:rsidR="000C5739" w:rsidRPr="00FE5D2A" w:rsidRDefault="000C5739" w:rsidP="00D7654B">
            <w:pPr>
              <w:spacing w:after="0" w:line="240" w:lineRule="auto"/>
              <w:rPr>
                <w:rFonts w:ascii="Garamond" w:hAnsi="Garamond" w:cs="Times New Roman"/>
                <w:b/>
                <w:sz w:val="20"/>
                <w:szCs w:val="20"/>
              </w:rPr>
            </w:pPr>
          </w:p>
          <w:p w14:paraId="72B3DD18" w14:textId="34B790B6" w:rsidR="000C5739" w:rsidRPr="00FE5D2A" w:rsidRDefault="000C5739" w:rsidP="00D7654B">
            <w:pPr>
              <w:spacing w:after="0" w:line="240" w:lineRule="auto"/>
              <w:rPr>
                <w:rFonts w:ascii="Garamond" w:hAnsi="Garamond" w:cs="Times New Roman"/>
                <w:sz w:val="20"/>
                <w:szCs w:val="20"/>
              </w:rPr>
            </w:pPr>
            <w:r w:rsidRPr="00FE5D2A">
              <w:rPr>
                <w:rFonts w:ascii="Garamond" w:hAnsi="Garamond" w:cs="Times New Roman"/>
                <w:b/>
                <w:sz w:val="20"/>
                <w:szCs w:val="20"/>
              </w:rPr>
              <w:t>________</w:t>
            </w:r>
            <w:r w:rsidR="00A567BD">
              <w:rPr>
                <w:rFonts w:ascii="Garamond" w:hAnsi="Garamond" w:cs="Times New Roman"/>
                <w:b/>
                <w:sz w:val="20"/>
                <w:szCs w:val="20"/>
              </w:rPr>
              <w:t xml:space="preserve"> </w:t>
            </w:r>
            <w:r w:rsidRPr="00FE5D2A">
              <w:rPr>
                <w:rFonts w:ascii="Garamond" w:hAnsi="Garamond" w:cs="Times New Roman"/>
                <w:b/>
                <w:sz w:val="20"/>
                <w:szCs w:val="20"/>
              </w:rPr>
              <w:t>lekë</w:t>
            </w:r>
          </w:p>
          <w:p w14:paraId="72B3DD19" w14:textId="77777777" w:rsidR="000C5739" w:rsidRPr="00FE5D2A" w:rsidRDefault="000C5739" w:rsidP="00D7654B">
            <w:pPr>
              <w:spacing w:after="0" w:line="240" w:lineRule="auto"/>
              <w:rPr>
                <w:rFonts w:ascii="Garamond" w:hAnsi="Garamond" w:cs="Times New Roman"/>
                <w:sz w:val="20"/>
                <w:szCs w:val="20"/>
              </w:rPr>
            </w:pPr>
          </w:p>
          <w:p w14:paraId="72B3DD1A" w14:textId="77777777" w:rsidR="000C5739" w:rsidRPr="00FE5D2A" w:rsidRDefault="000C5739" w:rsidP="00D7654B">
            <w:pPr>
              <w:spacing w:after="0" w:line="240" w:lineRule="auto"/>
              <w:rPr>
                <w:rFonts w:ascii="Garamond" w:hAnsi="Garamond" w:cs="Times New Roman"/>
                <w:sz w:val="20"/>
                <w:szCs w:val="20"/>
              </w:rPr>
            </w:pPr>
          </w:p>
          <w:p w14:paraId="72B3DD1B" w14:textId="77777777" w:rsidR="000C5739" w:rsidRPr="00FE5D2A" w:rsidRDefault="000C5739" w:rsidP="00D7654B">
            <w:pPr>
              <w:spacing w:after="0" w:line="240" w:lineRule="auto"/>
              <w:rPr>
                <w:rFonts w:ascii="Garamond" w:hAnsi="Garamond" w:cs="Times New Roman"/>
                <w:sz w:val="20"/>
                <w:szCs w:val="20"/>
              </w:rPr>
            </w:pPr>
          </w:p>
          <w:p w14:paraId="72B3DD1C" w14:textId="77777777" w:rsidR="000C5739" w:rsidRPr="00FE5D2A" w:rsidRDefault="000C5739" w:rsidP="00D7654B">
            <w:pPr>
              <w:spacing w:after="0" w:line="240" w:lineRule="auto"/>
              <w:rPr>
                <w:rFonts w:ascii="Garamond" w:hAnsi="Garamond" w:cs="Times New Roman"/>
                <w:sz w:val="20"/>
                <w:szCs w:val="20"/>
              </w:rPr>
            </w:pPr>
          </w:p>
        </w:tc>
      </w:tr>
    </w:tbl>
    <w:p w14:paraId="72B3DD1E" w14:textId="77777777" w:rsidR="000C5739" w:rsidRPr="00FE5D2A" w:rsidRDefault="000C5739" w:rsidP="008006AA">
      <w:pPr>
        <w:spacing w:after="0" w:line="240" w:lineRule="auto"/>
        <w:rPr>
          <w:rFonts w:ascii="Times New Roman" w:hAnsi="Times New Roman" w:cs="Times New Roman"/>
          <w:sz w:val="24"/>
          <w:szCs w:val="24"/>
        </w:rPr>
      </w:pPr>
    </w:p>
    <w:p w14:paraId="72B3DD1F" w14:textId="77777777"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Në qoftë se një nga arsyet për të plotësuar këtë raport është përfshirja në blerjen e aksioneve, plotëso informacionin që vjen pas:</w:t>
      </w:r>
    </w:p>
    <w:p w14:paraId="72B3DD20" w14:textId="77777777" w:rsidR="000C5739" w:rsidRPr="00FE5D2A" w:rsidRDefault="000C5739" w:rsidP="008006AA">
      <w:pPr>
        <w:spacing w:after="0" w:line="240" w:lineRule="auto"/>
        <w:rPr>
          <w:rFonts w:ascii="Garamond" w:hAnsi="Garamond" w:cs="Times New Roman"/>
          <w:sz w:val="24"/>
          <w:szCs w:val="24"/>
        </w:rPr>
      </w:pPr>
    </w:p>
    <w:p w14:paraId="72B3DD21" w14:textId="4B82CE57" w:rsidR="000C5739" w:rsidRPr="00A567BD" w:rsidRDefault="000C5739" w:rsidP="008006AA">
      <w:pPr>
        <w:spacing w:after="0" w:line="240" w:lineRule="auto"/>
        <w:ind w:right="-540"/>
        <w:rPr>
          <w:rFonts w:ascii="Garamond" w:hAnsi="Garamond" w:cs="Times New Roman"/>
          <w:b/>
        </w:rPr>
      </w:pPr>
      <w:r w:rsidRPr="00A567BD">
        <w:rPr>
          <w:rFonts w:ascii="Garamond" w:hAnsi="Garamond" w:cs="Times New Roman"/>
          <w:b/>
        </w:rPr>
        <w:t>Shuma e aksioneve të blera</w:t>
      </w:r>
      <w:r w:rsidR="008F3DFE" w:rsidRPr="00A567BD">
        <w:rPr>
          <w:rFonts w:ascii="Garamond" w:hAnsi="Garamond" w:cs="Times New Roman"/>
          <w:b/>
        </w:rPr>
        <w:t xml:space="preserve"> </w:t>
      </w:r>
      <w:r w:rsidR="00A567BD">
        <w:rPr>
          <w:rFonts w:ascii="Garamond" w:hAnsi="Garamond" w:cs="Times New Roman"/>
          <w:b/>
        </w:rPr>
        <w:t xml:space="preserve">      </w:t>
      </w:r>
      <w:r w:rsidRPr="00A567BD">
        <w:rPr>
          <w:rFonts w:ascii="Garamond" w:hAnsi="Garamond" w:cs="Times New Roman"/>
          <w:b/>
        </w:rPr>
        <w:t>Vlera nominale</w:t>
      </w:r>
      <w:r w:rsidR="008F3DFE" w:rsidRPr="00A567BD">
        <w:rPr>
          <w:rFonts w:ascii="Garamond" w:hAnsi="Garamond" w:cs="Times New Roman"/>
          <w:b/>
        </w:rPr>
        <w:t xml:space="preserve"> </w:t>
      </w:r>
      <w:r w:rsidR="00A567BD" w:rsidRPr="00A567BD">
        <w:rPr>
          <w:rFonts w:ascii="Garamond" w:hAnsi="Garamond" w:cs="Times New Roman"/>
          <w:b/>
        </w:rPr>
        <w:t xml:space="preserve">    </w:t>
      </w:r>
      <w:r w:rsidR="00A567BD">
        <w:rPr>
          <w:rFonts w:ascii="Garamond" w:hAnsi="Garamond" w:cs="Times New Roman"/>
          <w:b/>
        </w:rPr>
        <w:t xml:space="preserve">     </w:t>
      </w:r>
      <w:r w:rsidRPr="00A567BD">
        <w:rPr>
          <w:rFonts w:ascii="Garamond" w:hAnsi="Garamond" w:cs="Times New Roman"/>
          <w:b/>
        </w:rPr>
        <w:t>Çmimi i blerjes/aksion</w:t>
      </w:r>
      <w:r w:rsidR="008F3DFE" w:rsidRPr="00A567BD">
        <w:rPr>
          <w:rFonts w:ascii="Garamond" w:hAnsi="Garamond" w:cs="Times New Roman"/>
          <w:b/>
        </w:rPr>
        <w:t xml:space="preserve"> </w:t>
      </w:r>
      <w:r w:rsidR="00A567BD" w:rsidRPr="00A567BD">
        <w:rPr>
          <w:rFonts w:ascii="Garamond" w:hAnsi="Garamond" w:cs="Times New Roman"/>
          <w:b/>
        </w:rPr>
        <w:t xml:space="preserve">    </w:t>
      </w:r>
      <w:r w:rsidR="00A567BD">
        <w:rPr>
          <w:rFonts w:ascii="Garamond" w:hAnsi="Garamond" w:cs="Times New Roman"/>
          <w:b/>
        </w:rPr>
        <w:t xml:space="preserve">   </w:t>
      </w:r>
      <w:r w:rsidRPr="00A567BD">
        <w:rPr>
          <w:rFonts w:ascii="Garamond" w:hAnsi="Garamond" w:cs="Times New Roman"/>
          <w:b/>
        </w:rPr>
        <w:t>Vlera totale e blerjes</w:t>
      </w:r>
    </w:p>
    <w:tbl>
      <w:tblPr>
        <w:tblW w:w="9720" w:type="dxa"/>
        <w:tblInd w:w="96" w:type="dxa"/>
        <w:tblLayout w:type="fixed"/>
        <w:tblCellMar>
          <w:left w:w="96" w:type="dxa"/>
          <w:right w:w="96" w:type="dxa"/>
        </w:tblCellMar>
        <w:tblLook w:val="0000" w:firstRow="0" w:lastRow="0" w:firstColumn="0" w:lastColumn="0" w:noHBand="0" w:noVBand="0"/>
      </w:tblPr>
      <w:tblGrid>
        <w:gridCol w:w="2777"/>
        <w:gridCol w:w="1851"/>
        <w:gridCol w:w="2622"/>
        <w:gridCol w:w="2470"/>
      </w:tblGrid>
      <w:tr w:rsidR="000C5739" w:rsidRPr="00FE5D2A" w14:paraId="72B3DD26" w14:textId="77777777" w:rsidTr="000C5739">
        <w:trPr>
          <w:cantSplit/>
          <w:trHeight w:val="410"/>
        </w:trPr>
        <w:tc>
          <w:tcPr>
            <w:tcW w:w="2777" w:type="dxa"/>
            <w:tcBorders>
              <w:top w:val="single" w:sz="6" w:space="0" w:color="auto"/>
              <w:left w:val="single" w:sz="6" w:space="0" w:color="auto"/>
              <w:bottom w:val="single" w:sz="6" w:space="0" w:color="auto"/>
            </w:tcBorders>
          </w:tcPr>
          <w:p w14:paraId="72B3DD22" w14:textId="77777777" w:rsidR="000C5739" w:rsidRPr="00FE5D2A" w:rsidRDefault="000C5739" w:rsidP="008006AA">
            <w:pPr>
              <w:spacing w:after="0" w:line="240" w:lineRule="auto"/>
              <w:rPr>
                <w:rFonts w:ascii="Garamond" w:hAnsi="Garamond" w:cs="Times New Roman"/>
                <w:sz w:val="24"/>
                <w:szCs w:val="24"/>
              </w:rPr>
            </w:pPr>
          </w:p>
        </w:tc>
        <w:tc>
          <w:tcPr>
            <w:tcW w:w="1851" w:type="dxa"/>
            <w:tcBorders>
              <w:top w:val="single" w:sz="6" w:space="0" w:color="auto"/>
              <w:left w:val="single" w:sz="6" w:space="0" w:color="auto"/>
              <w:bottom w:val="single" w:sz="6" w:space="0" w:color="auto"/>
            </w:tcBorders>
          </w:tcPr>
          <w:p w14:paraId="72B3DD23" w14:textId="77777777" w:rsidR="000C5739" w:rsidRPr="00FE5D2A" w:rsidRDefault="000C5739" w:rsidP="008006AA">
            <w:pPr>
              <w:spacing w:after="0" w:line="240" w:lineRule="auto"/>
              <w:rPr>
                <w:rFonts w:ascii="Garamond" w:hAnsi="Garamond" w:cs="Times New Roman"/>
                <w:sz w:val="24"/>
                <w:szCs w:val="24"/>
              </w:rPr>
            </w:pPr>
          </w:p>
        </w:tc>
        <w:tc>
          <w:tcPr>
            <w:tcW w:w="2622" w:type="dxa"/>
            <w:tcBorders>
              <w:top w:val="single" w:sz="6" w:space="0" w:color="auto"/>
              <w:left w:val="single" w:sz="6" w:space="0" w:color="auto"/>
              <w:bottom w:val="single" w:sz="6" w:space="0" w:color="auto"/>
            </w:tcBorders>
          </w:tcPr>
          <w:p w14:paraId="72B3DD24" w14:textId="77777777" w:rsidR="000C5739" w:rsidRPr="00FE5D2A" w:rsidRDefault="000C5739" w:rsidP="008006AA">
            <w:pPr>
              <w:spacing w:after="0" w:line="240" w:lineRule="auto"/>
              <w:rPr>
                <w:rFonts w:ascii="Garamond" w:hAnsi="Garamond" w:cs="Times New Roman"/>
                <w:sz w:val="24"/>
                <w:szCs w:val="24"/>
              </w:rPr>
            </w:pPr>
          </w:p>
        </w:tc>
        <w:tc>
          <w:tcPr>
            <w:tcW w:w="2470" w:type="dxa"/>
            <w:tcBorders>
              <w:top w:val="single" w:sz="6" w:space="0" w:color="auto"/>
              <w:left w:val="single" w:sz="6" w:space="0" w:color="auto"/>
              <w:bottom w:val="single" w:sz="6" w:space="0" w:color="auto"/>
              <w:right w:val="single" w:sz="6" w:space="0" w:color="auto"/>
            </w:tcBorders>
          </w:tcPr>
          <w:p w14:paraId="72B3DD25" w14:textId="77777777" w:rsidR="000C5739" w:rsidRPr="00FE5D2A" w:rsidRDefault="000C5739" w:rsidP="008006AA">
            <w:pPr>
              <w:spacing w:after="0" w:line="240" w:lineRule="auto"/>
              <w:rPr>
                <w:rFonts w:ascii="Garamond" w:hAnsi="Garamond" w:cs="Times New Roman"/>
                <w:sz w:val="24"/>
                <w:szCs w:val="24"/>
              </w:rPr>
            </w:pPr>
          </w:p>
        </w:tc>
      </w:tr>
    </w:tbl>
    <w:p w14:paraId="72B3DD27" w14:textId="77777777" w:rsidR="000C5739" w:rsidRPr="00FE5D2A" w:rsidRDefault="000C5739" w:rsidP="008006AA">
      <w:pPr>
        <w:spacing w:after="0" w:line="240" w:lineRule="auto"/>
        <w:rPr>
          <w:rFonts w:ascii="Garamond" w:hAnsi="Garamond" w:cs="Times New Roman"/>
          <w:sz w:val="24"/>
          <w:szCs w:val="24"/>
        </w:rPr>
      </w:pPr>
    </w:p>
    <w:p w14:paraId="72B3DD28" w14:textId="58014798"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Përshkruaj mënyrën e pagesës. Në qoftë se mjetet do të jenë li</w:t>
      </w:r>
      <w:r w:rsidR="00A567BD">
        <w:rPr>
          <w:rFonts w:ascii="Garamond" w:hAnsi="Garamond" w:cs="Times New Roman"/>
          <w:sz w:val="24"/>
          <w:szCs w:val="24"/>
        </w:rPr>
        <w:t xml:space="preserve">kuide për të financuar blerjen, </w:t>
      </w:r>
      <w:r w:rsidRPr="00FE5D2A">
        <w:rPr>
          <w:rFonts w:ascii="Garamond" w:hAnsi="Garamond" w:cs="Times New Roman"/>
          <w:sz w:val="24"/>
          <w:szCs w:val="24"/>
        </w:rPr>
        <w:t>lutemi jepni detaje për këtë:</w:t>
      </w:r>
    </w:p>
    <w:p w14:paraId="72B3DD29"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______________________________________________________________________</w:t>
      </w:r>
    </w:p>
    <w:p w14:paraId="72B3DD2A"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______________________________________________________________________</w:t>
      </w:r>
    </w:p>
    <w:p w14:paraId="72B3DD2B" w14:textId="77777777" w:rsidR="000C5739" w:rsidRPr="00FE5D2A" w:rsidRDefault="000C5739" w:rsidP="008006AA">
      <w:pPr>
        <w:spacing w:after="0" w:line="240" w:lineRule="auto"/>
        <w:rPr>
          <w:rFonts w:ascii="Garamond" w:hAnsi="Garamond" w:cs="Times New Roman"/>
          <w:b/>
          <w:sz w:val="24"/>
          <w:szCs w:val="24"/>
          <w:u w:val="single"/>
        </w:rPr>
      </w:pPr>
      <w:r w:rsidRPr="00FE5D2A">
        <w:rPr>
          <w:rFonts w:ascii="Garamond" w:hAnsi="Garamond" w:cs="Times New Roman"/>
          <w:b/>
          <w:sz w:val="24"/>
          <w:szCs w:val="24"/>
          <w:u w:val="single"/>
        </w:rPr>
        <w:br w:type="page"/>
      </w:r>
    </w:p>
    <w:p w14:paraId="72B3DD2C" w14:textId="77777777" w:rsidR="000C5739" w:rsidRPr="00FE5D2A"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11</w:t>
      </w:r>
      <w:r w:rsidRPr="00FE5D2A">
        <w:rPr>
          <w:rFonts w:ascii="Garamond" w:hAnsi="Garamond" w:cs="Times New Roman"/>
          <w:b/>
          <w:sz w:val="24"/>
          <w:szCs w:val="24"/>
        </w:rPr>
        <w:t xml:space="preserve"> </w:t>
      </w:r>
      <w:r w:rsidRPr="00FE5D2A">
        <w:rPr>
          <w:rFonts w:ascii="Garamond" w:hAnsi="Garamond" w:cs="Times New Roman"/>
          <w:sz w:val="24"/>
          <w:szCs w:val="24"/>
          <w:u w:val="single"/>
        </w:rPr>
        <w:t>(Faqe 3)</w:t>
      </w:r>
    </w:p>
    <w:p w14:paraId="72B3DD2D" w14:textId="77777777" w:rsidR="000C5739" w:rsidRPr="00FE5D2A" w:rsidRDefault="000C5739" w:rsidP="008006AA">
      <w:pPr>
        <w:spacing w:after="0" w:line="240" w:lineRule="auto"/>
        <w:jc w:val="right"/>
        <w:rPr>
          <w:rFonts w:ascii="Garamond" w:hAnsi="Garamond" w:cs="Times New Roman"/>
          <w:sz w:val="24"/>
          <w:szCs w:val="24"/>
        </w:rPr>
      </w:pPr>
    </w:p>
    <w:p w14:paraId="72B3DD2E" w14:textId="77777777" w:rsidR="000C5739" w:rsidRPr="00FE5D2A" w:rsidRDefault="000C5739" w:rsidP="008006AA">
      <w:pPr>
        <w:spacing w:after="0" w:line="240" w:lineRule="auto"/>
        <w:jc w:val="center"/>
        <w:outlineLvl w:val="0"/>
        <w:rPr>
          <w:rFonts w:ascii="Garamond" w:hAnsi="Garamond" w:cs="Times New Roman"/>
          <w:b/>
          <w:sz w:val="24"/>
          <w:szCs w:val="24"/>
        </w:rPr>
      </w:pPr>
      <w:r w:rsidRPr="00A567BD">
        <w:rPr>
          <w:rFonts w:ascii="Garamond" w:hAnsi="Garamond" w:cs="Times New Roman"/>
          <w:sz w:val="24"/>
          <w:szCs w:val="24"/>
        </w:rPr>
        <w:t xml:space="preserve"> RAPORTI FINANCIAR</w:t>
      </w:r>
      <w:r w:rsidRPr="00FE5D2A">
        <w:rPr>
          <w:rFonts w:ascii="Garamond" w:hAnsi="Garamond" w:cs="Times New Roman"/>
          <w:b/>
          <w:sz w:val="24"/>
          <w:szCs w:val="24"/>
          <w:vertAlign w:val="superscript"/>
        </w:rPr>
        <w:footnoteReference w:id="6"/>
      </w:r>
    </w:p>
    <w:p w14:paraId="72B3DD2F" w14:textId="77777777" w:rsidR="000C5739" w:rsidRPr="00FE5D2A" w:rsidRDefault="000C5739" w:rsidP="008006AA">
      <w:pPr>
        <w:spacing w:after="0" w:line="240" w:lineRule="auto"/>
        <w:jc w:val="center"/>
        <w:rPr>
          <w:rFonts w:ascii="Garamond" w:hAnsi="Garamond" w:cs="Times New Roman"/>
          <w:sz w:val="24"/>
          <w:szCs w:val="24"/>
        </w:rPr>
      </w:pPr>
    </w:p>
    <w:tbl>
      <w:tblPr>
        <w:tblW w:w="10237" w:type="dxa"/>
        <w:tblInd w:w="-43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6" w:type="dxa"/>
          <w:right w:w="96" w:type="dxa"/>
        </w:tblCellMar>
        <w:tblLook w:val="0000" w:firstRow="0" w:lastRow="0" w:firstColumn="0" w:lastColumn="0" w:noHBand="0" w:noVBand="0"/>
      </w:tblPr>
      <w:tblGrid>
        <w:gridCol w:w="5017"/>
        <w:gridCol w:w="5220"/>
      </w:tblGrid>
      <w:tr w:rsidR="000C5739" w:rsidRPr="00FE5D2A" w14:paraId="72B3DD32" w14:textId="77777777" w:rsidTr="000C5739">
        <w:trPr>
          <w:cantSplit/>
          <w:trHeight w:val="13"/>
        </w:trPr>
        <w:tc>
          <w:tcPr>
            <w:tcW w:w="5017" w:type="dxa"/>
          </w:tcPr>
          <w:p w14:paraId="72B3DD30" w14:textId="449FC717" w:rsidR="000C5739" w:rsidRPr="00A567BD" w:rsidRDefault="008F3DFE" w:rsidP="008006AA">
            <w:pPr>
              <w:spacing w:after="0" w:line="240" w:lineRule="auto"/>
              <w:rPr>
                <w:rFonts w:ascii="Garamond" w:hAnsi="Garamond" w:cs="Times New Roman"/>
                <w:b/>
                <w:sz w:val="20"/>
                <w:szCs w:val="20"/>
              </w:rPr>
            </w:pPr>
            <w:r w:rsidRPr="00A567BD">
              <w:rPr>
                <w:rFonts w:ascii="Garamond" w:hAnsi="Garamond" w:cs="Times New Roman"/>
                <w:b/>
                <w:sz w:val="20"/>
                <w:szCs w:val="20"/>
              </w:rPr>
              <w:t xml:space="preserve"> </w:t>
            </w:r>
            <w:r w:rsidR="000C5739" w:rsidRPr="00A567BD">
              <w:rPr>
                <w:rFonts w:ascii="Garamond" w:hAnsi="Garamond" w:cs="Times New Roman"/>
                <w:b/>
                <w:sz w:val="20"/>
                <w:szCs w:val="20"/>
              </w:rPr>
              <w:t>AKTIVET</w:t>
            </w:r>
          </w:p>
        </w:tc>
        <w:tc>
          <w:tcPr>
            <w:tcW w:w="5220" w:type="dxa"/>
          </w:tcPr>
          <w:p w14:paraId="72B3DD31" w14:textId="0F6C8B56" w:rsidR="000C5739" w:rsidRPr="00A567BD" w:rsidRDefault="008F3DFE" w:rsidP="008006AA">
            <w:pPr>
              <w:spacing w:after="0" w:line="240" w:lineRule="auto"/>
              <w:rPr>
                <w:rFonts w:ascii="Garamond" w:hAnsi="Garamond" w:cs="Times New Roman"/>
                <w:b/>
                <w:sz w:val="20"/>
                <w:szCs w:val="20"/>
              </w:rPr>
            </w:pPr>
            <w:r w:rsidRPr="00A567BD">
              <w:rPr>
                <w:rFonts w:ascii="Garamond" w:hAnsi="Garamond" w:cs="Times New Roman"/>
                <w:b/>
                <w:sz w:val="20"/>
                <w:szCs w:val="20"/>
              </w:rPr>
              <w:t xml:space="preserve"> </w:t>
            </w:r>
            <w:r w:rsidR="000C5739" w:rsidRPr="00A567BD">
              <w:rPr>
                <w:rFonts w:ascii="Garamond" w:hAnsi="Garamond" w:cs="Times New Roman"/>
                <w:b/>
                <w:sz w:val="20"/>
                <w:szCs w:val="20"/>
              </w:rPr>
              <w:t>PASIVET</w:t>
            </w:r>
          </w:p>
        </w:tc>
      </w:tr>
      <w:tr w:rsidR="000C5739" w:rsidRPr="00FE5D2A" w14:paraId="72B3DD61" w14:textId="77777777" w:rsidTr="008B44BD">
        <w:trPr>
          <w:cantSplit/>
          <w:trHeight w:val="5607"/>
        </w:trPr>
        <w:tc>
          <w:tcPr>
            <w:tcW w:w="5017" w:type="dxa"/>
          </w:tcPr>
          <w:p w14:paraId="72B3DD33" w14:textId="77777777" w:rsidR="000C5739" w:rsidRPr="00FE5D2A" w:rsidRDefault="000C5739" w:rsidP="008006AA">
            <w:pPr>
              <w:spacing w:after="0" w:line="240" w:lineRule="auto"/>
              <w:rPr>
                <w:rFonts w:ascii="Garamond" w:hAnsi="Garamond" w:cs="Times New Roman"/>
                <w:sz w:val="20"/>
                <w:szCs w:val="20"/>
              </w:rPr>
            </w:pPr>
          </w:p>
          <w:p w14:paraId="72B3DD34" w14:textId="45A26F20" w:rsidR="000C5739" w:rsidRPr="00FE5D2A" w:rsidRDefault="000C5739" w:rsidP="00A567BD">
            <w:pPr>
              <w:spacing w:after="0" w:line="240" w:lineRule="auto"/>
              <w:jc w:val="both"/>
              <w:rPr>
                <w:rFonts w:ascii="Garamond" w:hAnsi="Garamond" w:cs="Times New Roman"/>
                <w:sz w:val="20"/>
                <w:szCs w:val="20"/>
              </w:rPr>
            </w:pPr>
            <w:r w:rsidRPr="00FE5D2A">
              <w:rPr>
                <w:rFonts w:ascii="Garamond" w:hAnsi="Garamond" w:cs="Times New Roman"/>
                <w:sz w:val="20"/>
                <w:szCs w:val="20"/>
              </w:rPr>
              <w:t>1</w:t>
            </w:r>
            <w:r w:rsidR="00187E91" w:rsidRPr="00FE5D2A">
              <w:rPr>
                <w:rFonts w:ascii="Garamond" w:hAnsi="Garamond" w:cs="Times New Roman"/>
                <w:sz w:val="20"/>
                <w:szCs w:val="20"/>
              </w:rPr>
              <w:t>.</w:t>
            </w:r>
            <w:r w:rsidRPr="00FE5D2A">
              <w:rPr>
                <w:rFonts w:ascii="Garamond" w:hAnsi="Garamond" w:cs="Times New Roman"/>
                <w:sz w:val="20"/>
                <w:szCs w:val="20"/>
              </w:rPr>
              <w:t xml:space="preserve"> Paraja në dorë dhe në banka</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35" w14:textId="77777777" w:rsidR="000C5739" w:rsidRPr="00FE5D2A" w:rsidRDefault="000C5739" w:rsidP="00A567BD">
            <w:pPr>
              <w:spacing w:after="0" w:line="240" w:lineRule="auto"/>
              <w:jc w:val="both"/>
              <w:rPr>
                <w:rFonts w:ascii="Garamond" w:hAnsi="Garamond" w:cs="Times New Roman"/>
                <w:sz w:val="20"/>
                <w:szCs w:val="20"/>
              </w:rPr>
            </w:pPr>
          </w:p>
          <w:p w14:paraId="72B3DD38" w14:textId="05BC6914" w:rsidR="000C5739" w:rsidRPr="00FE5D2A" w:rsidRDefault="000C5739" w:rsidP="00A567BD">
            <w:pPr>
              <w:spacing w:after="0" w:line="240" w:lineRule="auto"/>
              <w:jc w:val="both"/>
              <w:rPr>
                <w:rFonts w:ascii="Garamond" w:hAnsi="Garamond" w:cs="Times New Roman"/>
                <w:sz w:val="20"/>
                <w:szCs w:val="20"/>
              </w:rPr>
            </w:pPr>
            <w:r w:rsidRPr="00FE5D2A">
              <w:rPr>
                <w:rFonts w:ascii="Garamond" w:hAnsi="Garamond" w:cs="Times New Roman"/>
                <w:sz w:val="20"/>
                <w:szCs w:val="20"/>
              </w:rPr>
              <w:t>2</w:t>
            </w:r>
            <w:r w:rsidR="00187E91" w:rsidRPr="00FE5D2A">
              <w:rPr>
                <w:rFonts w:ascii="Garamond" w:hAnsi="Garamond" w:cs="Times New Roman"/>
                <w:sz w:val="20"/>
                <w:szCs w:val="20"/>
              </w:rPr>
              <w:t>.</w:t>
            </w:r>
            <w:r w:rsidR="00A567BD">
              <w:rPr>
                <w:rFonts w:ascii="Garamond" w:hAnsi="Garamond" w:cs="Times New Roman"/>
                <w:sz w:val="20"/>
                <w:szCs w:val="20"/>
              </w:rPr>
              <w:t xml:space="preserve"> Dëftesa, hua dhe llogari të </w:t>
            </w:r>
            <w:r w:rsidRPr="00FE5D2A">
              <w:rPr>
                <w:rFonts w:ascii="Garamond" w:hAnsi="Garamond" w:cs="Times New Roman"/>
                <w:sz w:val="20"/>
                <w:szCs w:val="20"/>
              </w:rPr>
              <w:t xml:space="preserve">tjera </w:t>
            </w:r>
            <w:r w:rsidR="00A567BD">
              <w:rPr>
                <w:rFonts w:ascii="Garamond" w:hAnsi="Garamond" w:cs="Times New Roman"/>
                <w:sz w:val="20"/>
                <w:szCs w:val="20"/>
              </w:rPr>
              <w:t xml:space="preserve">të arkëtueshme të konsideruara </w:t>
            </w:r>
            <w:r w:rsidRPr="00FE5D2A">
              <w:rPr>
                <w:rFonts w:ascii="Garamond" w:hAnsi="Garamond" w:cs="Times New Roman"/>
                <w:sz w:val="20"/>
                <w:szCs w:val="20"/>
              </w:rPr>
              <w:t>të rregullta dhe të mbledhshme</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39" w14:textId="77777777" w:rsidR="000C5739" w:rsidRPr="00FE5D2A" w:rsidRDefault="000C5739" w:rsidP="00A567BD">
            <w:pPr>
              <w:spacing w:after="0" w:line="240" w:lineRule="auto"/>
              <w:jc w:val="both"/>
              <w:rPr>
                <w:rFonts w:ascii="Garamond" w:hAnsi="Garamond" w:cs="Times New Roman"/>
                <w:sz w:val="20"/>
                <w:szCs w:val="20"/>
              </w:rPr>
            </w:pPr>
          </w:p>
          <w:p w14:paraId="72B3DD3A" w14:textId="2F135FB3" w:rsidR="000C5739" w:rsidRPr="00FE5D2A" w:rsidRDefault="000C5739" w:rsidP="00A567BD">
            <w:pPr>
              <w:spacing w:after="0" w:line="240" w:lineRule="auto"/>
              <w:jc w:val="both"/>
              <w:rPr>
                <w:rFonts w:ascii="Garamond" w:hAnsi="Garamond" w:cs="Times New Roman"/>
                <w:sz w:val="20"/>
                <w:szCs w:val="20"/>
              </w:rPr>
            </w:pPr>
            <w:r w:rsidRPr="00FE5D2A">
              <w:rPr>
                <w:rFonts w:ascii="Garamond" w:hAnsi="Garamond" w:cs="Times New Roman"/>
                <w:sz w:val="20"/>
                <w:szCs w:val="20"/>
              </w:rPr>
              <w:t>3</w:t>
            </w:r>
            <w:r w:rsidR="00187E91" w:rsidRPr="00FE5D2A">
              <w:rPr>
                <w:rFonts w:ascii="Garamond" w:hAnsi="Garamond" w:cs="Times New Roman"/>
                <w:sz w:val="20"/>
                <w:szCs w:val="20"/>
              </w:rPr>
              <w:t>.</w:t>
            </w:r>
            <w:r w:rsidRPr="00FE5D2A">
              <w:rPr>
                <w:rFonts w:ascii="Garamond" w:hAnsi="Garamond" w:cs="Times New Roman"/>
                <w:sz w:val="20"/>
                <w:szCs w:val="20"/>
              </w:rPr>
              <w:t xml:space="preserve"> Pronë e patundshme e zotëruar</w:t>
            </w:r>
            <w:r w:rsidR="008F3DFE">
              <w:rPr>
                <w:rFonts w:ascii="Garamond" w:hAnsi="Garamond" w:cs="Times New Roman"/>
                <w:sz w:val="20"/>
                <w:szCs w:val="20"/>
              </w:rPr>
              <w:t xml:space="preserve"> </w:t>
            </w:r>
            <w:r w:rsidRPr="00FE5D2A">
              <w:rPr>
                <w:rFonts w:ascii="Garamond" w:hAnsi="Garamond" w:cs="Times New Roman"/>
                <w:sz w:val="20"/>
                <w:szCs w:val="20"/>
              </w:rPr>
              <w:t>__________</w:t>
            </w:r>
          </w:p>
          <w:p w14:paraId="72B3DD3B" w14:textId="77777777" w:rsidR="000C5739" w:rsidRPr="00FE5D2A" w:rsidRDefault="000C5739" w:rsidP="00A567BD">
            <w:pPr>
              <w:spacing w:after="0" w:line="240" w:lineRule="auto"/>
              <w:jc w:val="both"/>
              <w:rPr>
                <w:rFonts w:ascii="Garamond" w:hAnsi="Garamond" w:cs="Times New Roman"/>
                <w:sz w:val="20"/>
                <w:szCs w:val="20"/>
              </w:rPr>
            </w:pPr>
          </w:p>
          <w:p w14:paraId="72B3DD3D" w14:textId="3446B682" w:rsidR="000C5739" w:rsidRPr="00FE5D2A" w:rsidRDefault="000C5739" w:rsidP="00A567BD">
            <w:pPr>
              <w:spacing w:after="0" w:line="240" w:lineRule="auto"/>
              <w:jc w:val="both"/>
              <w:rPr>
                <w:rFonts w:ascii="Garamond" w:hAnsi="Garamond" w:cs="Times New Roman"/>
                <w:sz w:val="20"/>
                <w:szCs w:val="20"/>
              </w:rPr>
            </w:pPr>
            <w:r w:rsidRPr="00FE5D2A">
              <w:rPr>
                <w:rFonts w:ascii="Garamond" w:hAnsi="Garamond" w:cs="Times New Roman"/>
                <w:sz w:val="20"/>
                <w:szCs w:val="20"/>
              </w:rPr>
              <w:t>4</w:t>
            </w:r>
            <w:r w:rsidR="00187E91" w:rsidRPr="00FE5D2A">
              <w:rPr>
                <w:rFonts w:ascii="Garamond" w:hAnsi="Garamond" w:cs="Times New Roman"/>
                <w:sz w:val="20"/>
                <w:szCs w:val="20"/>
              </w:rPr>
              <w:t>.</w:t>
            </w:r>
            <w:r w:rsidR="00A567BD">
              <w:rPr>
                <w:rFonts w:ascii="Garamond" w:hAnsi="Garamond" w:cs="Times New Roman"/>
                <w:sz w:val="20"/>
                <w:szCs w:val="20"/>
              </w:rPr>
              <w:t xml:space="preserve"> Letra me vlerë të </w:t>
            </w:r>
            <w:r w:rsidRPr="00FE5D2A">
              <w:rPr>
                <w:rFonts w:ascii="Garamond" w:hAnsi="Garamond" w:cs="Times New Roman"/>
                <w:sz w:val="20"/>
                <w:szCs w:val="20"/>
              </w:rPr>
              <w:t>tregtueshme</w:t>
            </w:r>
            <w:r w:rsidR="008F3DFE">
              <w:rPr>
                <w:rFonts w:ascii="Garamond" w:hAnsi="Garamond" w:cs="Times New Roman"/>
                <w:sz w:val="20"/>
                <w:szCs w:val="20"/>
              </w:rPr>
              <w:t xml:space="preserve"> </w:t>
            </w:r>
            <w:r w:rsidRPr="00FE5D2A">
              <w:rPr>
                <w:rFonts w:ascii="Garamond" w:hAnsi="Garamond" w:cs="Times New Roman"/>
                <w:sz w:val="20"/>
                <w:szCs w:val="20"/>
              </w:rPr>
              <w:t>____________</w:t>
            </w:r>
          </w:p>
          <w:p w14:paraId="72B3DD3E" w14:textId="77777777" w:rsidR="000C5739" w:rsidRPr="00FE5D2A" w:rsidRDefault="000C5739" w:rsidP="00A567BD">
            <w:pPr>
              <w:spacing w:after="0" w:line="240" w:lineRule="auto"/>
              <w:jc w:val="both"/>
              <w:rPr>
                <w:rFonts w:ascii="Garamond" w:hAnsi="Garamond" w:cs="Times New Roman"/>
                <w:sz w:val="20"/>
                <w:szCs w:val="20"/>
              </w:rPr>
            </w:pPr>
          </w:p>
          <w:p w14:paraId="72B3DD3F" w14:textId="4896D66D" w:rsidR="000C5739" w:rsidRPr="00FE5D2A" w:rsidRDefault="000C5739" w:rsidP="00A567BD">
            <w:pPr>
              <w:spacing w:after="0" w:line="240" w:lineRule="auto"/>
              <w:jc w:val="both"/>
              <w:rPr>
                <w:rFonts w:ascii="Garamond" w:hAnsi="Garamond" w:cs="Times New Roman"/>
                <w:sz w:val="20"/>
                <w:szCs w:val="20"/>
              </w:rPr>
            </w:pPr>
            <w:r w:rsidRPr="00FE5D2A">
              <w:rPr>
                <w:rFonts w:ascii="Garamond" w:hAnsi="Garamond" w:cs="Times New Roman"/>
                <w:sz w:val="20"/>
                <w:szCs w:val="20"/>
              </w:rPr>
              <w:t>5</w:t>
            </w:r>
            <w:r w:rsidR="00187E91" w:rsidRPr="00FE5D2A">
              <w:rPr>
                <w:rFonts w:ascii="Garamond" w:hAnsi="Garamond" w:cs="Times New Roman"/>
                <w:sz w:val="20"/>
                <w:szCs w:val="20"/>
              </w:rPr>
              <w:t xml:space="preserve">. </w:t>
            </w:r>
            <w:r w:rsidRPr="00FE5D2A">
              <w:rPr>
                <w:rFonts w:ascii="Garamond" w:hAnsi="Garamond" w:cs="Times New Roman"/>
                <w:sz w:val="20"/>
                <w:szCs w:val="20"/>
              </w:rPr>
              <w:t>Interesa pronare</w:t>
            </w:r>
            <w:r w:rsidR="008F3DFE">
              <w:rPr>
                <w:rFonts w:ascii="Garamond" w:hAnsi="Garamond" w:cs="Times New Roman"/>
                <w:sz w:val="20"/>
                <w:szCs w:val="20"/>
              </w:rPr>
              <w:t xml:space="preserve"> </w:t>
            </w:r>
            <w:r w:rsidRPr="00FE5D2A">
              <w:rPr>
                <w:rFonts w:ascii="Garamond" w:hAnsi="Garamond" w:cs="Times New Roman"/>
                <w:sz w:val="20"/>
                <w:szCs w:val="20"/>
              </w:rPr>
              <w:t>____________</w:t>
            </w:r>
          </w:p>
          <w:p w14:paraId="72B3DD40" w14:textId="77777777" w:rsidR="000C5739" w:rsidRPr="00FE5D2A" w:rsidRDefault="000C5739" w:rsidP="00A567BD">
            <w:pPr>
              <w:spacing w:after="0" w:line="240" w:lineRule="auto"/>
              <w:jc w:val="both"/>
              <w:rPr>
                <w:rFonts w:ascii="Garamond" w:hAnsi="Garamond" w:cs="Times New Roman"/>
                <w:sz w:val="20"/>
                <w:szCs w:val="20"/>
              </w:rPr>
            </w:pPr>
          </w:p>
          <w:p w14:paraId="72B3DD41" w14:textId="4C68C704" w:rsidR="000C5739" w:rsidRPr="00FE5D2A" w:rsidRDefault="000C5739" w:rsidP="00A567BD">
            <w:pPr>
              <w:spacing w:after="0" w:line="240" w:lineRule="auto"/>
              <w:jc w:val="both"/>
              <w:rPr>
                <w:rFonts w:ascii="Garamond" w:hAnsi="Garamond" w:cs="Times New Roman"/>
                <w:sz w:val="20"/>
                <w:szCs w:val="20"/>
              </w:rPr>
            </w:pPr>
            <w:r w:rsidRPr="00FE5D2A">
              <w:rPr>
                <w:rFonts w:ascii="Garamond" w:hAnsi="Garamond" w:cs="Times New Roman"/>
                <w:sz w:val="20"/>
                <w:szCs w:val="20"/>
              </w:rPr>
              <w:t>6</w:t>
            </w:r>
            <w:r w:rsidR="00187E91" w:rsidRPr="00FE5D2A">
              <w:rPr>
                <w:rFonts w:ascii="Garamond" w:hAnsi="Garamond" w:cs="Times New Roman"/>
                <w:sz w:val="20"/>
                <w:szCs w:val="20"/>
              </w:rPr>
              <w:t>.</w:t>
            </w:r>
            <w:r w:rsidRPr="00FE5D2A">
              <w:rPr>
                <w:rFonts w:ascii="Garamond" w:hAnsi="Garamond" w:cs="Times New Roman"/>
                <w:sz w:val="20"/>
                <w:szCs w:val="20"/>
              </w:rPr>
              <w:t xml:space="preserve"> Aktive të tjera</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42" w14:textId="77777777" w:rsidR="000C5739" w:rsidRPr="00FE5D2A" w:rsidRDefault="000C5739" w:rsidP="00A567BD">
            <w:pPr>
              <w:spacing w:after="0" w:line="240" w:lineRule="auto"/>
              <w:jc w:val="both"/>
              <w:rPr>
                <w:rFonts w:ascii="Garamond" w:hAnsi="Garamond" w:cs="Times New Roman"/>
                <w:sz w:val="20"/>
                <w:szCs w:val="20"/>
              </w:rPr>
            </w:pPr>
          </w:p>
          <w:p w14:paraId="72B3DD43" w14:textId="77777777" w:rsidR="000C5739" w:rsidRPr="00FE5D2A" w:rsidRDefault="000C5739" w:rsidP="00A567BD">
            <w:pPr>
              <w:spacing w:after="0" w:line="240" w:lineRule="auto"/>
              <w:jc w:val="both"/>
              <w:rPr>
                <w:rFonts w:ascii="Garamond" w:hAnsi="Garamond" w:cs="Times New Roman"/>
                <w:b/>
                <w:sz w:val="20"/>
                <w:szCs w:val="20"/>
              </w:rPr>
            </w:pPr>
          </w:p>
          <w:p w14:paraId="72B3DD44" w14:textId="420DBFF8" w:rsidR="000C5739" w:rsidRPr="00FE5D2A" w:rsidRDefault="000C5739" w:rsidP="00A567BD">
            <w:pPr>
              <w:spacing w:after="0" w:line="240" w:lineRule="auto"/>
              <w:jc w:val="both"/>
              <w:rPr>
                <w:rFonts w:ascii="Garamond" w:hAnsi="Garamond" w:cs="Times New Roman"/>
                <w:sz w:val="20"/>
                <w:szCs w:val="20"/>
              </w:rPr>
            </w:pPr>
            <w:r w:rsidRPr="00FE5D2A">
              <w:rPr>
                <w:rFonts w:ascii="Garamond" w:hAnsi="Garamond" w:cs="Times New Roman"/>
                <w:b/>
                <w:sz w:val="20"/>
                <w:szCs w:val="20"/>
              </w:rPr>
              <w:t>TOTALI I AKTIVEVE</w:t>
            </w:r>
            <w:r w:rsidR="008F3DFE">
              <w:rPr>
                <w:rFonts w:ascii="Garamond" w:hAnsi="Garamond" w:cs="Times New Roman"/>
                <w:b/>
                <w:sz w:val="20"/>
                <w:szCs w:val="20"/>
              </w:rPr>
              <w:t xml:space="preserve"> </w:t>
            </w:r>
            <w:r w:rsidRPr="00FE5D2A">
              <w:rPr>
                <w:rFonts w:ascii="Garamond" w:hAnsi="Garamond" w:cs="Times New Roman"/>
                <w:b/>
                <w:sz w:val="20"/>
                <w:szCs w:val="20"/>
              </w:rPr>
              <w:t>___________</w:t>
            </w:r>
          </w:p>
          <w:p w14:paraId="72B3DD45" w14:textId="77777777" w:rsidR="000C5739" w:rsidRPr="00FE5D2A" w:rsidRDefault="000C5739" w:rsidP="008006AA">
            <w:pPr>
              <w:spacing w:after="0" w:line="240" w:lineRule="auto"/>
              <w:rPr>
                <w:rFonts w:ascii="Garamond" w:hAnsi="Garamond" w:cs="Times New Roman"/>
                <w:sz w:val="20"/>
                <w:szCs w:val="20"/>
              </w:rPr>
            </w:pPr>
          </w:p>
          <w:p w14:paraId="72B3DD46" w14:textId="77777777" w:rsidR="000C5739" w:rsidRPr="00FE5D2A" w:rsidRDefault="000C5739" w:rsidP="008006AA">
            <w:pPr>
              <w:spacing w:after="0" w:line="240" w:lineRule="auto"/>
              <w:rPr>
                <w:rFonts w:ascii="Garamond" w:hAnsi="Garamond" w:cs="Times New Roman"/>
                <w:sz w:val="20"/>
                <w:szCs w:val="20"/>
              </w:rPr>
            </w:pPr>
          </w:p>
        </w:tc>
        <w:tc>
          <w:tcPr>
            <w:tcW w:w="5220" w:type="dxa"/>
          </w:tcPr>
          <w:p w14:paraId="72B3DD47" w14:textId="77777777" w:rsidR="000C5739" w:rsidRPr="00FE5D2A" w:rsidRDefault="000C5739" w:rsidP="008006AA">
            <w:pPr>
              <w:spacing w:after="0" w:line="240" w:lineRule="auto"/>
              <w:rPr>
                <w:rFonts w:ascii="Garamond" w:hAnsi="Garamond" w:cs="Times New Roman"/>
                <w:sz w:val="20"/>
                <w:szCs w:val="20"/>
              </w:rPr>
            </w:pPr>
          </w:p>
          <w:p w14:paraId="72B3DD48" w14:textId="0FCE2C71"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sz w:val="20"/>
                <w:szCs w:val="20"/>
              </w:rPr>
              <w:t>7</w:t>
            </w:r>
            <w:r w:rsidR="00187E91" w:rsidRPr="00FE5D2A">
              <w:rPr>
                <w:rFonts w:ascii="Garamond" w:hAnsi="Garamond" w:cs="Times New Roman"/>
                <w:sz w:val="20"/>
                <w:szCs w:val="20"/>
              </w:rPr>
              <w:t>.</w:t>
            </w:r>
            <w:r w:rsidRPr="00FE5D2A">
              <w:rPr>
                <w:rFonts w:ascii="Garamond" w:hAnsi="Garamond" w:cs="Times New Roman"/>
                <w:sz w:val="20"/>
                <w:szCs w:val="20"/>
              </w:rPr>
              <w:t xml:space="preserve"> Pasive kor</w:t>
            </w:r>
            <w:r w:rsidR="00EC2D2F" w:rsidRPr="00FE5D2A">
              <w:rPr>
                <w:rFonts w:ascii="Garamond" w:hAnsi="Garamond" w:cs="Times New Roman"/>
                <w:sz w:val="20"/>
                <w:szCs w:val="20"/>
              </w:rPr>
              <w:t>r</w:t>
            </w:r>
            <w:r w:rsidRPr="00FE5D2A">
              <w:rPr>
                <w:rFonts w:ascii="Garamond" w:hAnsi="Garamond" w:cs="Times New Roman"/>
                <w:sz w:val="20"/>
                <w:szCs w:val="20"/>
              </w:rPr>
              <w:t>ente të pasiguruara</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49" w14:textId="77777777"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sz w:val="20"/>
                <w:szCs w:val="20"/>
              </w:rPr>
              <w:t xml:space="preserve"> </w:t>
            </w:r>
          </w:p>
          <w:p w14:paraId="72B3DD4A" w14:textId="76329B47"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sz w:val="20"/>
                <w:szCs w:val="20"/>
              </w:rPr>
              <w:t>8</w:t>
            </w:r>
            <w:r w:rsidR="00187E91" w:rsidRPr="00FE5D2A">
              <w:rPr>
                <w:rFonts w:ascii="Garamond" w:hAnsi="Garamond" w:cs="Times New Roman"/>
                <w:sz w:val="20"/>
                <w:szCs w:val="20"/>
              </w:rPr>
              <w:t>.</w:t>
            </w:r>
            <w:r w:rsidRPr="00FE5D2A">
              <w:rPr>
                <w:rFonts w:ascii="Garamond" w:hAnsi="Garamond" w:cs="Times New Roman"/>
                <w:sz w:val="20"/>
                <w:szCs w:val="20"/>
              </w:rPr>
              <w:t xml:space="preserve"> Pasive kor</w:t>
            </w:r>
            <w:r w:rsidR="00EC2D2F" w:rsidRPr="00FE5D2A">
              <w:rPr>
                <w:rFonts w:ascii="Garamond" w:hAnsi="Garamond" w:cs="Times New Roman"/>
                <w:sz w:val="20"/>
                <w:szCs w:val="20"/>
              </w:rPr>
              <w:t>r</w:t>
            </w:r>
            <w:r w:rsidRPr="00FE5D2A">
              <w:rPr>
                <w:rFonts w:ascii="Garamond" w:hAnsi="Garamond" w:cs="Times New Roman"/>
                <w:sz w:val="20"/>
                <w:szCs w:val="20"/>
              </w:rPr>
              <w:t>ente të siguruara</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4B" w14:textId="48D5312E" w:rsidR="000C5739" w:rsidRPr="00FE5D2A" w:rsidRDefault="008F3DFE" w:rsidP="008006AA">
            <w:pPr>
              <w:spacing w:after="0" w:line="240" w:lineRule="auto"/>
              <w:rPr>
                <w:rFonts w:ascii="Garamond" w:hAnsi="Garamond" w:cs="Times New Roman"/>
                <w:sz w:val="20"/>
                <w:szCs w:val="20"/>
              </w:rPr>
            </w:pPr>
            <w:r>
              <w:rPr>
                <w:rFonts w:ascii="Garamond" w:hAnsi="Garamond" w:cs="Times New Roman"/>
                <w:sz w:val="20"/>
                <w:szCs w:val="20"/>
              </w:rPr>
              <w:t xml:space="preserve"> </w:t>
            </w:r>
          </w:p>
          <w:p w14:paraId="72B3DD4C" w14:textId="1FF06A51"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sz w:val="20"/>
                <w:szCs w:val="20"/>
              </w:rPr>
              <w:t>9</w:t>
            </w:r>
            <w:r w:rsidR="00187E91" w:rsidRPr="00FE5D2A">
              <w:rPr>
                <w:rFonts w:ascii="Garamond" w:hAnsi="Garamond" w:cs="Times New Roman"/>
                <w:sz w:val="20"/>
                <w:szCs w:val="20"/>
              </w:rPr>
              <w:t>.</w:t>
            </w:r>
            <w:r w:rsidRPr="00FE5D2A">
              <w:rPr>
                <w:rFonts w:ascii="Garamond" w:hAnsi="Garamond" w:cs="Times New Roman"/>
                <w:sz w:val="20"/>
                <w:szCs w:val="20"/>
              </w:rPr>
              <w:t xml:space="preserve"> Pasive afatgjata</w:t>
            </w:r>
            <w:r w:rsidR="008F3DFE">
              <w:rPr>
                <w:rFonts w:ascii="Garamond" w:hAnsi="Garamond" w:cs="Times New Roman"/>
                <w:sz w:val="20"/>
                <w:szCs w:val="20"/>
              </w:rPr>
              <w:t xml:space="preserve"> </w:t>
            </w:r>
            <w:r w:rsidRPr="00FE5D2A">
              <w:rPr>
                <w:rFonts w:ascii="Garamond" w:hAnsi="Garamond" w:cs="Times New Roman"/>
                <w:sz w:val="20"/>
                <w:szCs w:val="20"/>
              </w:rPr>
              <w:t>të pasiguruara</w:t>
            </w:r>
            <w:r w:rsidR="008F3DFE">
              <w:rPr>
                <w:rFonts w:ascii="Garamond" w:hAnsi="Garamond" w:cs="Times New Roman"/>
                <w:sz w:val="20"/>
                <w:szCs w:val="20"/>
              </w:rPr>
              <w:t xml:space="preserve"> </w:t>
            </w:r>
            <w:r w:rsidRPr="00FE5D2A">
              <w:rPr>
                <w:rFonts w:ascii="Garamond" w:hAnsi="Garamond" w:cs="Times New Roman"/>
                <w:sz w:val="20"/>
                <w:szCs w:val="20"/>
              </w:rPr>
              <w:t>__________</w:t>
            </w:r>
          </w:p>
          <w:p w14:paraId="72B3DD4D" w14:textId="77777777" w:rsidR="000C5739" w:rsidRPr="00FE5D2A" w:rsidRDefault="000C5739" w:rsidP="008006AA">
            <w:pPr>
              <w:spacing w:after="0" w:line="240" w:lineRule="auto"/>
              <w:rPr>
                <w:rFonts w:ascii="Garamond" w:hAnsi="Garamond" w:cs="Times New Roman"/>
                <w:sz w:val="20"/>
                <w:szCs w:val="20"/>
              </w:rPr>
            </w:pPr>
          </w:p>
          <w:p w14:paraId="72B3DD4E" w14:textId="02D7E90D"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sz w:val="20"/>
                <w:szCs w:val="20"/>
              </w:rPr>
              <w:t>10</w:t>
            </w:r>
            <w:r w:rsidR="00187E91" w:rsidRPr="00FE5D2A">
              <w:rPr>
                <w:rFonts w:ascii="Garamond" w:hAnsi="Garamond" w:cs="Times New Roman"/>
                <w:sz w:val="20"/>
                <w:szCs w:val="20"/>
              </w:rPr>
              <w:t>.</w:t>
            </w:r>
            <w:r w:rsidRPr="00FE5D2A">
              <w:rPr>
                <w:rFonts w:ascii="Garamond" w:hAnsi="Garamond" w:cs="Times New Roman"/>
                <w:sz w:val="20"/>
                <w:szCs w:val="20"/>
              </w:rPr>
              <w:t xml:space="preserve"> Pasive afatgjata të siguruara</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4F" w14:textId="2C6A88AD" w:rsidR="000C5739" w:rsidRPr="00FE5D2A" w:rsidRDefault="008F3DFE" w:rsidP="008006AA">
            <w:pPr>
              <w:spacing w:after="0" w:line="240" w:lineRule="auto"/>
              <w:rPr>
                <w:rFonts w:ascii="Garamond" w:hAnsi="Garamond" w:cs="Times New Roman"/>
                <w:sz w:val="20"/>
                <w:szCs w:val="20"/>
              </w:rPr>
            </w:pPr>
            <w:r>
              <w:rPr>
                <w:rFonts w:ascii="Garamond" w:hAnsi="Garamond" w:cs="Times New Roman"/>
                <w:sz w:val="20"/>
                <w:szCs w:val="20"/>
              </w:rPr>
              <w:t xml:space="preserve"> </w:t>
            </w:r>
          </w:p>
          <w:p w14:paraId="72B3DD51" w14:textId="4C0A27F3"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sz w:val="20"/>
                <w:szCs w:val="20"/>
              </w:rPr>
              <w:t>11</w:t>
            </w:r>
            <w:r w:rsidR="00187E91" w:rsidRPr="00FE5D2A">
              <w:rPr>
                <w:rFonts w:ascii="Garamond" w:hAnsi="Garamond" w:cs="Times New Roman"/>
                <w:sz w:val="20"/>
                <w:szCs w:val="20"/>
              </w:rPr>
              <w:t>.</w:t>
            </w:r>
            <w:r w:rsidR="00A567BD">
              <w:rPr>
                <w:rFonts w:ascii="Garamond" w:hAnsi="Garamond" w:cs="Times New Roman"/>
                <w:sz w:val="20"/>
                <w:szCs w:val="20"/>
              </w:rPr>
              <w:t xml:space="preserve"> Interesi i ardhur dhe </w:t>
            </w:r>
            <w:r w:rsidRPr="00FE5D2A">
              <w:rPr>
                <w:rFonts w:ascii="Garamond" w:hAnsi="Garamond" w:cs="Times New Roman"/>
                <w:sz w:val="20"/>
                <w:szCs w:val="20"/>
              </w:rPr>
              <w:t>taksa për t’u paguar</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52" w14:textId="77777777" w:rsidR="000C5739" w:rsidRPr="00FE5D2A" w:rsidRDefault="000C5739" w:rsidP="008006AA">
            <w:pPr>
              <w:spacing w:after="0" w:line="240" w:lineRule="auto"/>
              <w:rPr>
                <w:rFonts w:ascii="Garamond" w:hAnsi="Garamond" w:cs="Times New Roman"/>
                <w:sz w:val="20"/>
                <w:szCs w:val="20"/>
              </w:rPr>
            </w:pPr>
          </w:p>
          <w:p w14:paraId="72B3DD54" w14:textId="1B143E11"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sz w:val="20"/>
                <w:szCs w:val="20"/>
              </w:rPr>
              <w:t>12</w:t>
            </w:r>
            <w:r w:rsidR="00187E91" w:rsidRPr="00FE5D2A">
              <w:rPr>
                <w:rFonts w:ascii="Garamond" w:hAnsi="Garamond" w:cs="Times New Roman"/>
                <w:sz w:val="20"/>
                <w:szCs w:val="20"/>
              </w:rPr>
              <w:t>.</w:t>
            </w:r>
            <w:r w:rsidR="00A567BD">
              <w:rPr>
                <w:rFonts w:ascii="Garamond" w:hAnsi="Garamond" w:cs="Times New Roman"/>
                <w:sz w:val="20"/>
                <w:szCs w:val="20"/>
              </w:rPr>
              <w:t xml:space="preserve"> Të tjera pasive </w:t>
            </w:r>
            <w:r w:rsidRPr="00FE5D2A">
              <w:rPr>
                <w:rFonts w:ascii="Garamond" w:hAnsi="Garamond" w:cs="Times New Roman"/>
                <w:sz w:val="20"/>
                <w:szCs w:val="20"/>
              </w:rPr>
              <w:t>dhe detyrime</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55" w14:textId="77777777" w:rsidR="000C5739" w:rsidRPr="00FE5D2A" w:rsidRDefault="000C5739" w:rsidP="008006AA">
            <w:pPr>
              <w:spacing w:after="0" w:line="240" w:lineRule="auto"/>
              <w:rPr>
                <w:rFonts w:ascii="Garamond" w:hAnsi="Garamond" w:cs="Times New Roman"/>
                <w:sz w:val="20"/>
                <w:szCs w:val="20"/>
              </w:rPr>
            </w:pPr>
          </w:p>
          <w:p w14:paraId="72B3DD56" w14:textId="77777777" w:rsidR="000C5739" w:rsidRPr="00FE5D2A" w:rsidRDefault="000C5739" w:rsidP="008006AA">
            <w:pPr>
              <w:spacing w:after="0" w:line="240" w:lineRule="auto"/>
              <w:rPr>
                <w:rFonts w:ascii="Garamond" w:hAnsi="Garamond" w:cs="Times New Roman"/>
                <w:sz w:val="20"/>
                <w:szCs w:val="20"/>
              </w:rPr>
            </w:pPr>
          </w:p>
          <w:p w14:paraId="72B3DD57" w14:textId="77777777" w:rsidR="000C5739" w:rsidRPr="00FE5D2A" w:rsidRDefault="000C5739" w:rsidP="008006AA">
            <w:pPr>
              <w:spacing w:after="0" w:line="240" w:lineRule="auto"/>
              <w:rPr>
                <w:rFonts w:ascii="Garamond" w:hAnsi="Garamond" w:cs="Times New Roman"/>
                <w:b/>
                <w:sz w:val="20"/>
                <w:szCs w:val="20"/>
              </w:rPr>
            </w:pPr>
          </w:p>
          <w:p w14:paraId="72B3DD58" w14:textId="05D75C2E"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b/>
                <w:sz w:val="20"/>
                <w:szCs w:val="20"/>
              </w:rPr>
              <w:t>TOTALI I PASIVEVE</w:t>
            </w:r>
            <w:r w:rsidR="008F3DFE">
              <w:rPr>
                <w:rFonts w:ascii="Garamond" w:hAnsi="Garamond" w:cs="Times New Roman"/>
                <w:sz w:val="20"/>
                <w:szCs w:val="20"/>
              </w:rPr>
              <w:t xml:space="preserve"> </w:t>
            </w:r>
            <w:r w:rsidRPr="00FE5D2A">
              <w:rPr>
                <w:rFonts w:ascii="Garamond" w:hAnsi="Garamond" w:cs="Times New Roman"/>
                <w:sz w:val="20"/>
                <w:szCs w:val="20"/>
              </w:rPr>
              <w:t>___________</w:t>
            </w:r>
          </w:p>
          <w:p w14:paraId="72B3DD5A" w14:textId="77777777" w:rsidR="000C5739" w:rsidRPr="00FE5D2A" w:rsidRDefault="000C5739" w:rsidP="008006AA">
            <w:pPr>
              <w:spacing w:after="0" w:line="240" w:lineRule="auto"/>
              <w:rPr>
                <w:rFonts w:ascii="Garamond" w:hAnsi="Garamond" w:cs="Times New Roman"/>
                <w:sz w:val="20"/>
                <w:szCs w:val="20"/>
              </w:rPr>
            </w:pPr>
          </w:p>
          <w:p w14:paraId="72B3DD5C" w14:textId="15ED6664"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sz w:val="20"/>
                <w:szCs w:val="20"/>
              </w:rPr>
              <w:t>13</w:t>
            </w:r>
            <w:r w:rsidR="00187E91" w:rsidRPr="00FE5D2A">
              <w:rPr>
                <w:rFonts w:ascii="Garamond" w:hAnsi="Garamond" w:cs="Times New Roman"/>
                <w:sz w:val="20"/>
                <w:szCs w:val="20"/>
              </w:rPr>
              <w:t xml:space="preserve">. </w:t>
            </w:r>
            <w:r w:rsidRPr="00FE5D2A">
              <w:rPr>
                <w:rFonts w:ascii="Garamond" w:hAnsi="Garamond" w:cs="Times New Roman"/>
                <w:sz w:val="20"/>
                <w:szCs w:val="20"/>
              </w:rPr>
              <w:t>Pasu</w:t>
            </w:r>
            <w:r w:rsidR="00A567BD">
              <w:rPr>
                <w:rFonts w:ascii="Garamond" w:hAnsi="Garamond" w:cs="Times New Roman"/>
                <w:sz w:val="20"/>
                <w:szCs w:val="20"/>
              </w:rPr>
              <w:t xml:space="preserve">ria neto (aktivet totale minus </w:t>
            </w:r>
            <w:r w:rsidRPr="00FE5D2A">
              <w:rPr>
                <w:rFonts w:ascii="Garamond" w:hAnsi="Garamond" w:cs="Times New Roman"/>
                <w:sz w:val="20"/>
                <w:szCs w:val="20"/>
              </w:rPr>
              <w:t>totalin e pasiveve)</w:t>
            </w:r>
            <w:r w:rsidR="00A567BD">
              <w:rPr>
                <w:rFonts w:ascii="Garamond" w:hAnsi="Garamond" w:cs="Times New Roman"/>
                <w:sz w:val="20"/>
                <w:szCs w:val="20"/>
              </w:rPr>
              <w:t xml:space="preserve"> </w:t>
            </w:r>
            <w:r w:rsidRPr="00FE5D2A">
              <w:rPr>
                <w:rFonts w:ascii="Garamond" w:hAnsi="Garamond" w:cs="Times New Roman"/>
                <w:sz w:val="20"/>
                <w:szCs w:val="20"/>
              </w:rPr>
              <w:t>___________</w:t>
            </w:r>
          </w:p>
          <w:p w14:paraId="72B3DD5D" w14:textId="77777777" w:rsidR="000C5739" w:rsidRPr="00FE5D2A" w:rsidRDefault="000C5739" w:rsidP="008006AA">
            <w:pPr>
              <w:spacing w:after="0" w:line="240" w:lineRule="auto"/>
              <w:rPr>
                <w:rFonts w:ascii="Garamond" w:hAnsi="Garamond" w:cs="Times New Roman"/>
                <w:sz w:val="20"/>
                <w:szCs w:val="20"/>
              </w:rPr>
            </w:pPr>
          </w:p>
          <w:p w14:paraId="72B3DD5E" w14:textId="77777777" w:rsidR="000C5739" w:rsidRPr="00FE5D2A" w:rsidRDefault="000C5739" w:rsidP="008006AA">
            <w:pPr>
              <w:spacing w:after="0" w:line="240" w:lineRule="auto"/>
              <w:rPr>
                <w:rFonts w:ascii="Garamond" w:hAnsi="Garamond" w:cs="Times New Roman"/>
                <w:b/>
                <w:sz w:val="20"/>
                <w:szCs w:val="20"/>
              </w:rPr>
            </w:pPr>
            <w:r w:rsidRPr="00FE5D2A">
              <w:rPr>
                <w:rFonts w:ascii="Garamond" w:hAnsi="Garamond" w:cs="Times New Roman"/>
                <w:b/>
                <w:sz w:val="20"/>
                <w:szCs w:val="20"/>
              </w:rPr>
              <w:t xml:space="preserve">TOTALI I PASIVEVE </w:t>
            </w:r>
          </w:p>
          <w:p w14:paraId="72B3DD5F" w14:textId="5DF101F5" w:rsidR="000C5739" w:rsidRPr="00FE5D2A" w:rsidRDefault="000C5739" w:rsidP="008006AA">
            <w:pPr>
              <w:spacing w:after="0" w:line="240" w:lineRule="auto"/>
              <w:rPr>
                <w:rFonts w:ascii="Garamond" w:hAnsi="Garamond" w:cs="Times New Roman"/>
                <w:sz w:val="20"/>
                <w:szCs w:val="20"/>
              </w:rPr>
            </w:pPr>
            <w:r w:rsidRPr="00FE5D2A">
              <w:rPr>
                <w:rFonts w:ascii="Garamond" w:hAnsi="Garamond" w:cs="Times New Roman"/>
                <w:b/>
                <w:sz w:val="20"/>
                <w:szCs w:val="20"/>
              </w:rPr>
              <w:t>DHE PASURIA NETO</w:t>
            </w:r>
            <w:r w:rsidR="008F3DFE">
              <w:rPr>
                <w:rFonts w:ascii="Garamond" w:hAnsi="Garamond" w:cs="Times New Roman"/>
                <w:b/>
                <w:sz w:val="20"/>
                <w:szCs w:val="20"/>
              </w:rPr>
              <w:t xml:space="preserve"> </w:t>
            </w:r>
            <w:r w:rsidRPr="00FE5D2A">
              <w:rPr>
                <w:rFonts w:ascii="Garamond" w:hAnsi="Garamond" w:cs="Times New Roman"/>
                <w:b/>
                <w:sz w:val="20"/>
                <w:szCs w:val="20"/>
              </w:rPr>
              <w:t>__________</w:t>
            </w:r>
          </w:p>
          <w:p w14:paraId="72B3DD60" w14:textId="77777777" w:rsidR="000C5739" w:rsidRPr="00FE5D2A" w:rsidRDefault="000C5739" w:rsidP="008006AA">
            <w:pPr>
              <w:spacing w:after="0" w:line="240" w:lineRule="auto"/>
              <w:rPr>
                <w:rFonts w:ascii="Garamond" w:hAnsi="Garamond" w:cs="Times New Roman"/>
                <w:sz w:val="20"/>
                <w:szCs w:val="20"/>
              </w:rPr>
            </w:pPr>
          </w:p>
        </w:tc>
      </w:tr>
    </w:tbl>
    <w:p w14:paraId="72B3DD63" w14:textId="77777777" w:rsidR="000C5739" w:rsidRPr="00FE5D2A" w:rsidRDefault="000C5739" w:rsidP="008006AA">
      <w:pPr>
        <w:spacing w:after="0" w:line="240" w:lineRule="auto"/>
        <w:rPr>
          <w:rFonts w:ascii="Garamond" w:hAnsi="Garamond" w:cs="Times New Roman"/>
          <w:sz w:val="24"/>
          <w:szCs w:val="24"/>
        </w:rPr>
      </w:pPr>
    </w:p>
    <w:p w14:paraId="72B3DD64" w14:textId="77777777" w:rsidR="000C5739" w:rsidRPr="00A567BD" w:rsidRDefault="000C5739" w:rsidP="008006AA">
      <w:pPr>
        <w:spacing w:after="0" w:line="240" w:lineRule="auto"/>
        <w:jc w:val="center"/>
        <w:outlineLvl w:val="0"/>
        <w:rPr>
          <w:rFonts w:ascii="Garamond" w:hAnsi="Garamond" w:cs="Times New Roman"/>
          <w:sz w:val="24"/>
          <w:szCs w:val="24"/>
        </w:rPr>
      </w:pPr>
      <w:r w:rsidRPr="00A567BD">
        <w:rPr>
          <w:rFonts w:ascii="Garamond" w:hAnsi="Garamond" w:cs="Times New Roman"/>
          <w:sz w:val="24"/>
          <w:szCs w:val="24"/>
        </w:rPr>
        <w:t>PASIVE TË PASIGURUARA</w:t>
      </w:r>
    </w:p>
    <w:p w14:paraId="72B3DD65" w14:textId="77777777" w:rsidR="000C5739" w:rsidRPr="00FE5D2A" w:rsidRDefault="000C5739" w:rsidP="008006AA">
      <w:pPr>
        <w:spacing w:after="0" w:line="240" w:lineRule="auto"/>
        <w:jc w:val="center"/>
        <w:rPr>
          <w:rFonts w:ascii="Garamond" w:hAnsi="Garamond" w:cs="Times New Roman"/>
          <w:b/>
          <w:sz w:val="24"/>
          <w:szCs w:val="24"/>
        </w:rPr>
      </w:pPr>
    </w:p>
    <w:p w14:paraId="72B3DD66" w14:textId="77777777"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Përveç detyrimeve dhe pasiveve të shënuara më sipër, unë kam nënshkruar, garantuar ose nga ana tjetër unë jam indirekt ose rastësisht përgjegjës për detyrimet e të tjerëve si më poshtë:</w:t>
      </w:r>
    </w:p>
    <w:p w14:paraId="72B3DD67" w14:textId="77777777" w:rsidR="000C5739" w:rsidRPr="00FE5D2A" w:rsidRDefault="000C5739" w:rsidP="008006AA">
      <w:pPr>
        <w:spacing w:after="0" w:line="240" w:lineRule="auto"/>
        <w:rPr>
          <w:rFonts w:ascii="Garamond" w:hAnsi="Garamond" w:cs="Times New Roman"/>
          <w:sz w:val="24"/>
          <w:szCs w:val="24"/>
        </w:rPr>
      </w:pPr>
    </w:p>
    <w:tbl>
      <w:tblPr>
        <w:tblW w:w="9386" w:type="dxa"/>
        <w:tblInd w:w="96" w:type="dxa"/>
        <w:tblLayout w:type="fixed"/>
        <w:tblCellMar>
          <w:left w:w="96" w:type="dxa"/>
          <w:right w:w="96" w:type="dxa"/>
        </w:tblCellMar>
        <w:tblLook w:val="0000" w:firstRow="0" w:lastRow="0" w:firstColumn="0" w:lastColumn="0" w:noHBand="0" w:noVBand="0"/>
      </w:tblPr>
      <w:tblGrid>
        <w:gridCol w:w="1340"/>
        <w:gridCol w:w="1341"/>
        <w:gridCol w:w="1341"/>
        <w:gridCol w:w="1341"/>
        <w:gridCol w:w="1341"/>
        <w:gridCol w:w="1341"/>
        <w:gridCol w:w="1341"/>
      </w:tblGrid>
      <w:tr w:rsidR="000C5739" w:rsidRPr="00FE5D2A" w14:paraId="72B3DD70" w14:textId="77777777" w:rsidTr="000C5739">
        <w:trPr>
          <w:cantSplit/>
          <w:trHeight w:val="782"/>
        </w:trPr>
        <w:tc>
          <w:tcPr>
            <w:tcW w:w="1340" w:type="dxa"/>
            <w:tcBorders>
              <w:top w:val="single" w:sz="6" w:space="0" w:color="auto"/>
              <w:left w:val="single" w:sz="6" w:space="0" w:color="auto"/>
            </w:tcBorders>
            <w:vAlign w:val="center"/>
          </w:tcPr>
          <w:p w14:paraId="72B3DD68" w14:textId="4F7DC2C0" w:rsidR="000C5739" w:rsidRPr="00A567BD" w:rsidRDefault="000C5739" w:rsidP="008006AA">
            <w:pPr>
              <w:spacing w:after="0" w:line="240" w:lineRule="auto"/>
              <w:jc w:val="center"/>
              <w:rPr>
                <w:rFonts w:ascii="Garamond" w:hAnsi="Garamond" w:cs="Times New Roman"/>
                <w:b/>
                <w:sz w:val="20"/>
                <w:szCs w:val="24"/>
              </w:rPr>
            </w:pPr>
            <w:r w:rsidRPr="00A567BD">
              <w:rPr>
                <w:rFonts w:ascii="Garamond" w:hAnsi="Garamond" w:cs="Times New Roman"/>
                <w:b/>
                <w:sz w:val="20"/>
                <w:szCs w:val="24"/>
              </w:rPr>
              <w:t xml:space="preserve">Emri </w:t>
            </w:r>
            <w:r w:rsidR="00A567BD">
              <w:rPr>
                <w:rFonts w:ascii="Garamond" w:hAnsi="Garamond" w:cs="Times New Roman"/>
                <w:b/>
                <w:sz w:val="20"/>
                <w:szCs w:val="24"/>
              </w:rPr>
              <w:t>dh</w:t>
            </w:r>
            <w:r w:rsidRPr="00A567BD">
              <w:rPr>
                <w:rFonts w:ascii="Garamond" w:hAnsi="Garamond" w:cs="Times New Roman"/>
                <w:b/>
                <w:sz w:val="20"/>
                <w:szCs w:val="24"/>
              </w:rPr>
              <w:t>e adresa e debitorit</w:t>
            </w:r>
          </w:p>
        </w:tc>
        <w:tc>
          <w:tcPr>
            <w:tcW w:w="1341" w:type="dxa"/>
            <w:tcBorders>
              <w:top w:val="single" w:sz="6" w:space="0" w:color="auto"/>
              <w:left w:val="single" w:sz="6" w:space="0" w:color="auto"/>
            </w:tcBorders>
            <w:vAlign w:val="center"/>
          </w:tcPr>
          <w:p w14:paraId="72B3DD69" w14:textId="26A510F9" w:rsidR="000C5739" w:rsidRPr="00A567BD" w:rsidRDefault="000C5739" w:rsidP="008006AA">
            <w:pPr>
              <w:spacing w:after="0" w:line="240" w:lineRule="auto"/>
              <w:jc w:val="center"/>
              <w:rPr>
                <w:rFonts w:ascii="Garamond" w:hAnsi="Garamond" w:cs="Times New Roman"/>
                <w:b/>
                <w:sz w:val="20"/>
                <w:szCs w:val="24"/>
              </w:rPr>
            </w:pPr>
            <w:r w:rsidRPr="00A567BD">
              <w:rPr>
                <w:rFonts w:ascii="Garamond" w:hAnsi="Garamond" w:cs="Times New Roman"/>
                <w:b/>
                <w:sz w:val="20"/>
                <w:szCs w:val="24"/>
              </w:rPr>
              <w:t xml:space="preserve">Emri </w:t>
            </w:r>
            <w:r w:rsidR="00A567BD">
              <w:rPr>
                <w:rFonts w:ascii="Garamond" w:hAnsi="Garamond" w:cs="Times New Roman"/>
                <w:b/>
                <w:sz w:val="20"/>
                <w:szCs w:val="24"/>
              </w:rPr>
              <w:t>dh</w:t>
            </w:r>
            <w:r w:rsidRPr="00A567BD">
              <w:rPr>
                <w:rFonts w:ascii="Garamond" w:hAnsi="Garamond" w:cs="Times New Roman"/>
                <w:b/>
                <w:sz w:val="20"/>
                <w:szCs w:val="24"/>
              </w:rPr>
              <w:t>e adresa e kreditorit</w:t>
            </w:r>
          </w:p>
        </w:tc>
        <w:tc>
          <w:tcPr>
            <w:tcW w:w="1341" w:type="dxa"/>
            <w:tcBorders>
              <w:top w:val="single" w:sz="6" w:space="0" w:color="auto"/>
              <w:left w:val="single" w:sz="6" w:space="0" w:color="auto"/>
            </w:tcBorders>
            <w:vAlign w:val="center"/>
          </w:tcPr>
          <w:p w14:paraId="72B3DD6A" w14:textId="77777777" w:rsidR="000C5739" w:rsidRPr="00A567BD" w:rsidRDefault="000C5739" w:rsidP="008006AA">
            <w:pPr>
              <w:spacing w:after="0" w:line="240" w:lineRule="auto"/>
              <w:jc w:val="center"/>
              <w:rPr>
                <w:rFonts w:ascii="Garamond" w:hAnsi="Garamond" w:cs="Times New Roman"/>
                <w:b/>
                <w:sz w:val="20"/>
                <w:szCs w:val="24"/>
              </w:rPr>
            </w:pPr>
            <w:r w:rsidRPr="00A567BD">
              <w:rPr>
                <w:rFonts w:ascii="Garamond" w:hAnsi="Garamond" w:cs="Times New Roman"/>
                <w:b/>
                <w:sz w:val="20"/>
                <w:szCs w:val="24"/>
              </w:rPr>
              <w:t>Përshkrimi i kolateralit</w:t>
            </w:r>
          </w:p>
        </w:tc>
        <w:tc>
          <w:tcPr>
            <w:tcW w:w="1341" w:type="dxa"/>
            <w:tcBorders>
              <w:top w:val="single" w:sz="6" w:space="0" w:color="auto"/>
              <w:left w:val="single" w:sz="6" w:space="0" w:color="auto"/>
            </w:tcBorders>
            <w:vAlign w:val="center"/>
          </w:tcPr>
          <w:p w14:paraId="72B3DD6B" w14:textId="77777777" w:rsidR="000C5739" w:rsidRPr="00A567BD" w:rsidRDefault="000C5739" w:rsidP="008006AA">
            <w:pPr>
              <w:spacing w:after="0" w:line="240" w:lineRule="auto"/>
              <w:jc w:val="center"/>
              <w:rPr>
                <w:rFonts w:ascii="Garamond" w:hAnsi="Garamond" w:cs="Times New Roman"/>
                <w:b/>
                <w:sz w:val="20"/>
                <w:szCs w:val="24"/>
              </w:rPr>
            </w:pPr>
            <w:r w:rsidRPr="00A567BD">
              <w:rPr>
                <w:rFonts w:ascii="Garamond" w:hAnsi="Garamond" w:cs="Times New Roman"/>
                <w:b/>
                <w:sz w:val="20"/>
                <w:szCs w:val="24"/>
              </w:rPr>
              <w:t>Vlera aktuale e kolateralit</w:t>
            </w:r>
          </w:p>
          <w:p w14:paraId="72B3DD6C" w14:textId="77777777" w:rsidR="000C5739" w:rsidRPr="00A567BD" w:rsidRDefault="000C5739" w:rsidP="008006AA">
            <w:pPr>
              <w:spacing w:after="0" w:line="240" w:lineRule="auto"/>
              <w:jc w:val="center"/>
              <w:rPr>
                <w:rFonts w:ascii="Garamond" w:hAnsi="Garamond" w:cs="Times New Roman"/>
                <w:b/>
                <w:sz w:val="20"/>
                <w:szCs w:val="24"/>
              </w:rPr>
            </w:pPr>
          </w:p>
        </w:tc>
        <w:tc>
          <w:tcPr>
            <w:tcW w:w="1341" w:type="dxa"/>
            <w:tcBorders>
              <w:top w:val="single" w:sz="6" w:space="0" w:color="auto"/>
              <w:left w:val="single" w:sz="6" w:space="0" w:color="auto"/>
            </w:tcBorders>
            <w:vAlign w:val="center"/>
          </w:tcPr>
          <w:p w14:paraId="72B3DD6D" w14:textId="77777777" w:rsidR="000C5739" w:rsidRPr="00A567BD" w:rsidRDefault="000C5739" w:rsidP="008006AA">
            <w:pPr>
              <w:spacing w:after="0" w:line="240" w:lineRule="auto"/>
              <w:jc w:val="center"/>
              <w:rPr>
                <w:rFonts w:ascii="Garamond" w:hAnsi="Garamond" w:cs="Times New Roman"/>
                <w:b/>
                <w:sz w:val="20"/>
                <w:szCs w:val="24"/>
              </w:rPr>
            </w:pPr>
            <w:r w:rsidRPr="00A567BD">
              <w:rPr>
                <w:rFonts w:ascii="Garamond" w:hAnsi="Garamond" w:cs="Times New Roman"/>
                <w:b/>
                <w:sz w:val="20"/>
                <w:szCs w:val="24"/>
              </w:rPr>
              <w:t>Norma e interesit</w:t>
            </w:r>
          </w:p>
        </w:tc>
        <w:tc>
          <w:tcPr>
            <w:tcW w:w="1341" w:type="dxa"/>
            <w:tcBorders>
              <w:top w:val="single" w:sz="6" w:space="0" w:color="auto"/>
              <w:left w:val="single" w:sz="6" w:space="0" w:color="auto"/>
            </w:tcBorders>
            <w:vAlign w:val="center"/>
          </w:tcPr>
          <w:p w14:paraId="72B3DD6E" w14:textId="77777777" w:rsidR="000C5739" w:rsidRPr="00A567BD" w:rsidRDefault="000C5739" w:rsidP="008006AA">
            <w:pPr>
              <w:spacing w:after="0" w:line="240" w:lineRule="auto"/>
              <w:jc w:val="center"/>
              <w:rPr>
                <w:rFonts w:ascii="Garamond" w:hAnsi="Garamond" w:cs="Times New Roman"/>
                <w:b/>
                <w:sz w:val="20"/>
                <w:szCs w:val="24"/>
              </w:rPr>
            </w:pPr>
            <w:r w:rsidRPr="00A567BD">
              <w:rPr>
                <w:rFonts w:ascii="Garamond" w:hAnsi="Garamond" w:cs="Times New Roman"/>
                <w:b/>
                <w:sz w:val="20"/>
                <w:szCs w:val="24"/>
              </w:rPr>
              <w:t>Data e detyrimit</w:t>
            </w:r>
          </w:p>
        </w:tc>
        <w:tc>
          <w:tcPr>
            <w:tcW w:w="1341" w:type="dxa"/>
            <w:tcBorders>
              <w:top w:val="single" w:sz="6" w:space="0" w:color="auto"/>
              <w:left w:val="single" w:sz="6" w:space="0" w:color="auto"/>
              <w:right w:val="single" w:sz="6" w:space="0" w:color="auto"/>
            </w:tcBorders>
            <w:vAlign w:val="center"/>
          </w:tcPr>
          <w:p w14:paraId="72B3DD6F" w14:textId="77777777" w:rsidR="000C5739" w:rsidRPr="00A567BD" w:rsidRDefault="000C5739" w:rsidP="008006AA">
            <w:pPr>
              <w:spacing w:after="0" w:line="240" w:lineRule="auto"/>
              <w:jc w:val="center"/>
              <w:rPr>
                <w:rFonts w:ascii="Garamond" w:hAnsi="Garamond" w:cs="Times New Roman"/>
                <w:b/>
                <w:sz w:val="20"/>
                <w:szCs w:val="24"/>
              </w:rPr>
            </w:pPr>
            <w:r w:rsidRPr="00A567BD">
              <w:rPr>
                <w:rFonts w:ascii="Garamond" w:hAnsi="Garamond" w:cs="Times New Roman"/>
                <w:b/>
                <w:sz w:val="20"/>
                <w:szCs w:val="24"/>
              </w:rPr>
              <w:t>Teprica aktuale</w:t>
            </w:r>
          </w:p>
        </w:tc>
      </w:tr>
      <w:tr w:rsidR="000C5739" w:rsidRPr="00FE5D2A" w14:paraId="72B3DD78" w14:textId="77777777" w:rsidTr="000C5739">
        <w:trPr>
          <w:cantSplit/>
          <w:trHeight w:val="308"/>
        </w:trPr>
        <w:tc>
          <w:tcPr>
            <w:tcW w:w="1340" w:type="dxa"/>
            <w:tcBorders>
              <w:top w:val="single" w:sz="6" w:space="0" w:color="auto"/>
              <w:left w:val="single" w:sz="6" w:space="0" w:color="auto"/>
            </w:tcBorders>
          </w:tcPr>
          <w:p w14:paraId="72B3DD71"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2"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3"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4"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5"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6"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right w:val="single" w:sz="6" w:space="0" w:color="auto"/>
            </w:tcBorders>
          </w:tcPr>
          <w:p w14:paraId="72B3DD77"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80" w14:textId="77777777" w:rsidTr="000C5739">
        <w:trPr>
          <w:cantSplit/>
          <w:trHeight w:val="308"/>
        </w:trPr>
        <w:tc>
          <w:tcPr>
            <w:tcW w:w="1340" w:type="dxa"/>
            <w:tcBorders>
              <w:top w:val="single" w:sz="6" w:space="0" w:color="auto"/>
              <w:left w:val="single" w:sz="6" w:space="0" w:color="auto"/>
            </w:tcBorders>
          </w:tcPr>
          <w:p w14:paraId="72B3DD79"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A"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B"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C"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D"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7E"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right w:val="single" w:sz="6" w:space="0" w:color="auto"/>
            </w:tcBorders>
          </w:tcPr>
          <w:p w14:paraId="72B3DD7F"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88" w14:textId="77777777" w:rsidTr="000C5739">
        <w:trPr>
          <w:cantSplit/>
          <w:trHeight w:val="308"/>
        </w:trPr>
        <w:tc>
          <w:tcPr>
            <w:tcW w:w="1340" w:type="dxa"/>
            <w:tcBorders>
              <w:top w:val="single" w:sz="6" w:space="0" w:color="auto"/>
              <w:left w:val="single" w:sz="6" w:space="0" w:color="auto"/>
            </w:tcBorders>
          </w:tcPr>
          <w:p w14:paraId="72B3DD81"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82"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83"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84"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85"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tcBorders>
          </w:tcPr>
          <w:p w14:paraId="72B3DD86"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right w:val="single" w:sz="6" w:space="0" w:color="auto"/>
            </w:tcBorders>
          </w:tcPr>
          <w:p w14:paraId="72B3DD87"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90" w14:textId="77777777" w:rsidTr="000C5739">
        <w:trPr>
          <w:cantSplit/>
          <w:trHeight w:val="308"/>
        </w:trPr>
        <w:tc>
          <w:tcPr>
            <w:tcW w:w="1340" w:type="dxa"/>
            <w:tcBorders>
              <w:top w:val="single" w:sz="6" w:space="0" w:color="auto"/>
              <w:left w:val="single" w:sz="6" w:space="0" w:color="auto"/>
              <w:bottom w:val="single" w:sz="6" w:space="0" w:color="auto"/>
            </w:tcBorders>
          </w:tcPr>
          <w:p w14:paraId="72B3DD89"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bottom w:val="single" w:sz="6" w:space="0" w:color="auto"/>
            </w:tcBorders>
          </w:tcPr>
          <w:p w14:paraId="72B3DD8A"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bottom w:val="single" w:sz="6" w:space="0" w:color="auto"/>
            </w:tcBorders>
          </w:tcPr>
          <w:p w14:paraId="72B3DD8B"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bottom w:val="single" w:sz="6" w:space="0" w:color="auto"/>
            </w:tcBorders>
          </w:tcPr>
          <w:p w14:paraId="72B3DD8C"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bottom w:val="single" w:sz="6" w:space="0" w:color="auto"/>
            </w:tcBorders>
          </w:tcPr>
          <w:p w14:paraId="72B3DD8D"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bottom w:val="single" w:sz="6" w:space="0" w:color="auto"/>
            </w:tcBorders>
          </w:tcPr>
          <w:p w14:paraId="72B3DD8E" w14:textId="77777777" w:rsidR="000C5739" w:rsidRPr="00FE5D2A" w:rsidRDefault="000C5739" w:rsidP="008006AA">
            <w:pPr>
              <w:spacing w:after="0" w:line="240" w:lineRule="auto"/>
              <w:rPr>
                <w:rFonts w:ascii="Garamond" w:hAnsi="Garamond" w:cs="Times New Roman"/>
                <w:sz w:val="20"/>
                <w:szCs w:val="24"/>
              </w:rPr>
            </w:pPr>
          </w:p>
        </w:tc>
        <w:tc>
          <w:tcPr>
            <w:tcW w:w="1341" w:type="dxa"/>
            <w:tcBorders>
              <w:top w:val="single" w:sz="6" w:space="0" w:color="auto"/>
              <w:left w:val="single" w:sz="6" w:space="0" w:color="auto"/>
              <w:bottom w:val="single" w:sz="6" w:space="0" w:color="auto"/>
              <w:right w:val="single" w:sz="6" w:space="0" w:color="auto"/>
            </w:tcBorders>
          </w:tcPr>
          <w:p w14:paraId="72B3DD8F" w14:textId="77777777" w:rsidR="000C5739" w:rsidRPr="00FE5D2A" w:rsidRDefault="000C5739" w:rsidP="008006AA">
            <w:pPr>
              <w:spacing w:after="0" w:line="240" w:lineRule="auto"/>
              <w:rPr>
                <w:rFonts w:ascii="Garamond" w:hAnsi="Garamond" w:cs="Times New Roman"/>
                <w:sz w:val="20"/>
                <w:szCs w:val="24"/>
              </w:rPr>
            </w:pPr>
          </w:p>
        </w:tc>
      </w:tr>
    </w:tbl>
    <w:p w14:paraId="0A8B024C" w14:textId="77777777" w:rsidR="008B44BD" w:rsidRPr="00FE5D2A" w:rsidRDefault="008B44BD" w:rsidP="008006AA">
      <w:pPr>
        <w:spacing w:after="0" w:line="240" w:lineRule="auto"/>
        <w:jc w:val="right"/>
        <w:outlineLvl w:val="0"/>
        <w:rPr>
          <w:rFonts w:ascii="Garamond" w:hAnsi="Garamond" w:cs="Times New Roman"/>
          <w:b/>
          <w:sz w:val="24"/>
          <w:szCs w:val="24"/>
          <w:u w:val="single"/>
        </w:rPr>
      </w:pPr>
    </w:p>
    <w:p w14:paraId="11E3C9E5" w14:textId="77777777" w:rsidR="008B44BD" w:rsidRPr="00FE5D2A" w:rsidRDefault="008B44BD" w:rsidP="008006AA">
      <w:pPr>
        <w:spacing w:after="0" w:line="240" w:lineRule="auto"/>
        <w:jc w:val="right"/>
        <w:outlineLvl w:val="0"/>
        <w:rPr>
          <w:rFonts w:ascii="Times New Roman" w:hAnsi="Times New Roman" w:cs="Times New Roman"/>
          <w:b/>
          <w:sz w:val="24"/>
          <w:szCs w:val="24"/>
          <w:u w:val="single"/>
        </w:rPr>
      </w:pPr>
    </w:p>
    <w:p w14:paraId="6AC51714" w14:textId="77777777" w:rsidR="008B44BD" w:rsidRPr="00FE5D2A" w:rsidRDefault="008B44BD" w:rsidP="008006AA">
      <w:pPr>
        <w:spacing w:after="0" w:line="240" w:lineRule="auto"/>
        <w:jc w:val="right"/>
        <w:outlineLvl w:val="0"/>
        <w:rPr>
          <w:rFonts w:ascii="Times New Roman" w:hAnsi="Times New Roman" w:cs="Times New Roman"/>
          <w:b/>
          <w:sz w:val="24"/>
          <w:szCs w:val="24"/>
          <w:u w:val="single"/>
        </w:rPr>
      </w:pPr>
    </w:p>
    <w:p w14:paraId="7C22F83A" w14:textId="77777777" w:rsidR="00391448" w:rsidRPr="00FE5D2A" w:rsidRDefault="00391448" w:rsidP="008006AA">
      <w:pPr>
        <w:spacing w:after="0" w:line="240" w:lineRule="auto"/>
        <w:jc w:val="right"/>
        <w:outlineLvl w:val="0"/>
        <w:rPr>
          <w:rFonts w:ascii="Times New Roman" w:hAnsi="Times New Roman" w:cs="Times New Roman"/>
          <w:b/>
          <w:sz w:val="24"/>
          <w:szCs w:val="24"/>
          <w:u w:val="single"/>
        </w:rPr>
      </w:pPr>
    </w:p>
    <w:p w14:paraId="6499CD9E" w14:textId="77777777" w:rsidR="00391448" w:rsidRPr="00FE5D2A" w:rsidRDefault="00391448" w:rsidP="008006AA">
      <w:pPr>
        <w:spacing w:after="0" w:line="240" w:lineRule="auto"/>
        <w:jc w:val="right"/>
        <w:outlineLvl w:val="0"/>
        <w:rPr>
          <w:rFonts w:ascii="Times New Roman" w:hAnsi="Times New Roman" w:cs="Times New Roman"/>
          <w:b/>
          <w:sz w:val="24"/>
          <w:szCs w:val="24"/>
          <w:u w:val="single"/>
        </w:rPr>
      </w:pPr>
    </w:p>
    <w:p w14:paraId="7B720CAC" w14:textId="77777777" w:rsidR="00391448" w:rsidRPr="00FE5D2A" w:rsidRDefault="00391448" w:rsidP="008006AA">
      <w:pPr>
        <w:spacing w:after="0" w:line="240" w:lineRule="auto"/>
        <w:jc w:val="right"/>
        <w:outlineLvl w:val="0"/>
        <w:rPr>
          <w:rFonts w:ascii="Times New Roman" w:hAnsi="Times New Roman" w:cs="Times New Roman"/>
          <w:b/>
          <w:sz w:val="24"/>
          <w:szCs w:val="24"/>
          <w:u w:val="single"/>
        </w:rPr>
      </w:pPr>
    </w:p>
    <w:p w14:paraId="26133FA5" w14:textId="77777777" w:rsidR="008B44BD" w:rsidRPr="00FE5D2A" w:rsidRDefault="008B44BD" w:rsidP="008006AA">
      <w:pPr>
        <w:spacing w:after="0" w:line="240" w:lineRule="auto"/>
        <w:jc w:val="right"/>
        <w:outlineLvl w:val="0"/>
        <w:rPr>
          <w:rFonts w:ascii="Times New Roman" w:hAnsi="Times New Roman" w:cs="Times New Roman"/>
          <w:b/>
          <w:sz w:val="24"/>
          <w:szCs w:val="24"/>
          <w:u w:val="single"/>
        </w:rPr>
      </w:pPr>
    </w:p>
    <w:p w14:paraId="72B3DD91" w14:textId="77777777" w:rsidR="000C5739" w:rsidRPr="00FE5D2A"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11</w:t>
      </w:r>
      <w:r w:rsidRPr="00FE5D2A">
        <w:rPr>
          <w:rFonts w:ascii="Garamond" w:hAnsi="Garamond" w:cs="Times New Roman"/>
          <w:b/>
          <w:sz w:val="24"/>
          <w:szCs w:val="24"/>
        </w:rPr>
        <w:t xml:space="preserve"> </w:t>
      </w:r>
      <w:r w:rsidRPr="00FE5D2A">
        <w:rPr>
          <w:rFonts w:ascii="Garamond" w:hAnsi="Garamond" w:cs="Times New Roman"/>
          <w:sz w:val="24"/>
          <w:szCs w:val="24"/>
          <w:u w:val="single"/>
        </w:rPr>
        <w:t>(faqe 4)</w:t>
      </w:r>
    </w:p>
    <w:p w14:paraId="72B3DD92" w14:textId="77777777" w:rsidR="000C5739" w:rsidRPr="00FE5D2A" w:rsidRDefault="000C5739" w:rsidP="008006AA">
      <w:pPr>
        <w:spacing w:after="0" w:line="240" w:lineRule="auto"/>
        <w:jc w:val="right"/>
        <w:rPr>
          <w:rFonts w:ascii="Garamond" w:hAnsi="Garamond" w:cs="Times New Roman"/>
          <w:sz w:val="24"/>
          <w:szCs w:val="24"/>
        </w:rPr>
      </w:pPr>
    </w:p>
    <w:p w14:paraId="72B3DD93" w14:textId="77777777" w:rsidR="000C5739" w:rsidRPr="00FE5D2A" w:rsidRDefault="000C5739" w:rsidP="008006AA">
      <w:pPr>
        <w:spacing w:after="0" w:line="240" w:lineRule="auto"/>
        <w:jc w:val="center"/>
        <w:outlineLvl w:val="0"/>
        <w:rPr>
          <w:rFonts w:ascii="Garamond" w:hAnsi="Garamond" w:cs="Times New Roman"/>
          <w:b/>
          <w:sz w:val="24"/>
          <w:szCs w:val="24"/>
        </w:rPr>
      </w:pPr>
      <w:r w:rsidRPr="00A567BD">
        <w:rPr>
          <w:rFonts w:ascii="Garamond" w:hAnsi="Garamond" w:cs="Times New Roman"/>
          <w:sz w:val="24"/>
          <w:szCs w:val="24"/>
        </w:rPr>
        <w:t>PARAJA NË DORË DHE NË BANKA</w:t>
      </w:r>
      <w:r w:rsidRPr="00FE5D2A">
        <w:rPr>
          <w:rFonts w:ascii="Garamond" w:hAnsi="Garamond" w:cs="Times New Roman"/>
          <w:b/>
          <w:sz w:val="24"/>
          <w:szCs w:val="24"/>
          <w:vertAlign w:val="superscript"/>
        </w:rPr>
        <w:footnoteReference w:id="7"/>
      </w:r>
      <w:r w:rsidRPr="00FE5D2A">
        <w:rPr>
          <w:rFonts w:ascii="Garamond" w:hAnsi="Garamond" w:cs="Times New Roman"/>
          <w:b/>
          <w:sz w:val="24"/>
          <w:szCs w:val="24"/>
        </w:rPr>
        <w:t xml:space="preserve"> </w:t>
      </w:r>
    </w:p>
    <w:p w14:paraId="72B3DD94" w14:textId="77777777"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(Vetëm llogaritë personale)</w:t>
      </w:r>
    </w:p>
    <w:p w14:paraId="72B3DD95" w14:textId="77777777" w:rsidR="000C5739" w:rsidRPr="00FE5D2A" w:rsidRDefault="000C5739" w:rsidP="008006AA">
      <w:pPr>
        <w:spacing w:after="0" w:line="240" w:lineRule="auto"/>
        <w:jc w:val="center"/>
        <w:rPr>
          <w:rFonts w:ascii="Garamond" w:hAnsi="Garamond" w:cs="Times New Roman"/>
          <w:sz w:val="24"/>
          <w:szCs w:val="24"/>
        </w:rPr>
      </w:pPr>
    </w:p>
    <w:tbl>
      <w:tblPr>
        <w:tblW w:w="9336" w:type="dxa"/>
        <w:tblInd w:w="96" w:type="dxa"/>
        <w:tblLayout w:type="fixed"/>
        <w:tblCellMar>
          <w:left w:w="96" w:type="dxa"/>
          <w:right w:w="96" w:type="dxa"/>
        </w:tblCellMar>
        <w:tblLook w:val="0000" w:firstRow="0" w:lastRow="0" w:firstColumn="0" w:lastColumn="0" w:noHBand="0" w:noVBand="0"/>
      </w:tblPr>
      <w:tblGrid>
        <w:gridCol w:w="4050"/>
        <w:gridCol w:w="41"/>
        <w:gridCol w:w="3469"/>
        <w:gridCol w:w="217"/>
        <w:gridCol w:w="1493"/>
        <w:gridCol w:w="66"/>
      </w:tblGrid>
      <w:tr w:rsidR="000C5739" w:rsidRPr="00FE5D2A" w14:paraId="72B3DD9A" w14:textId="77777777" w:rsidTr="00A567BD">
        <w:trPr>
          <w:gridAfter w:val="1"/>
          <w:wAfter w:w="66" w:type="dxa"/>
          <w:cantSplit/>
        </w:trPr>
        <w:tc>
          <w:tcPr>
            <w:tcW w:w="4050" w:type="dxa"/>
            <w:tcBorders>
              <w:top w:val="single" w:sz="6" w:space="0" w:color="auto"/>
              <w:left w:val="single" w:sz="6" w:space="0" w:color="auto"/>
            </w:tcBorders>
            <w:vAlign w:val="center"/>
          </w:tcPr>
          <w:p w14:paraId="72B3DD96" w14:textId="48427D2A" w:rsidR="000C5739" w:rsidRPr="00A567BD" w:rsidRDefault="008F7548" w:rsidP="008F7548">
            <w:pPr>
              <w:spacing w:after="0" w:line="240" w:lineRule="auto"/>
              <w:jc w:val="center"/>
              <w:rPr>
                <w:rFonts w:ascii="Garamond" w:hAnsi="Garamond" w:cs="Times New Roman"/>
                <w:b/>
                <w:sz w:val="20"/>
                <w:szCs w:val="24"/>
              </w:rPr>
            </w:pPr>
            <w:r w:rsidRPr="00A567BD">
              <w:rPr>
                <w:rFonts w:ascii="Garamond" w:hAnsi="Garamond" w:cs="Times New Roman"/>
                <w:b/>
                <w:sz w:val="20"/>
                <w:szCs w:val="24"/>
              </w:rPr>
              <w:t xml:space="preserve">Emri </w:t>
            </w:r>
            <w:r>
              <w:rPr>
                <w:rFonts w:ascii="Garamond" w:hAnsi="Garamond" w:cs="Times New Roman"/>
                <w:b/>
                <w:sz w:val="20"/>
                <w:szCs w:val="24"/>
              </w:rPr>
              <w:t>i</w:t>
            </w:r>
            <w:r w:rsidRPr="00A567BD">
              <w:rPr>
                <w:rFonts w:ascii="Garamond" w:hAnsi="Garamond" w:cs="Times New Roman"/>
                <w:b/>
                <w:sz w:val="20"/>
                <w:szCs w:val="24"/>
              </w:rPr>
              <w:t xml:space="preserve"> </w:t>
            </w:r>
            <w:r>
              <w:rPr>
                <w:rFonts w:ascii="Garamond" w:hAnsi="Garamond" w:cs="Times New Roman"/>
                <w:b/>
                <w:sz w:val="20"/>
                <w:szCs w:val="24"/>
              </w:rPr>
              <w:t>b</w:t>
            </w:r>
            <w:r w:rsidRPr="00A567BD">
              <w:rPr>
                <w:rFonts w:ascii="Garamond" w:hAnsi="Garamond" w:cs="Times New Roman"/>
                <w:b/>
                <w:sz w:val="20"/>
                <w:szCs w:val="24"/>
              </w:rPr>
              <w:t>ankës</w:t>
            </w:r>
          </w:p>
        </w:tc>
        <w:tc>
          <w:tcPr>
            <w:tcW w:w="3510" w:type="dxa"/>
            <w:gridSpan w:val="2"/>
            <w:tcBorders>
              <w:top w:val="single" w:sz="6" w:space="0" w:color="auto"/>
              <w:left w:val="single" w:sz="6" w:space="0" w:color="auto"/>
            </w:tcBorders>
            <w:vAlign w:val="center"/>
          </w:tcPr>
          <w:p w14:paraId="72B3DD97" w14:textId="10C4C67C" w:rsidR="000C5739" w:rsidRPr="00A567BD" w:rsidRDefault="008F7548" w:rsidP="008F7548">
            <w:pPr>
              <w:spacing w:after="0" w:line="240" w:lineRule="auto"/>
              <w:jc w:val="center"/>
              <w:rPr>
                <w:rFonts w:ascii="Garamond" w:hAnsi="Garamond" w:cs="Times New Roman"/>
                <w:b/>
                <w:sz w:val="20"/>
                <w:szCs w:val="24"/>
              </w:rPr>
            </w:pPr>
            <w:r w:rsidRPr="00A567BD">
              <w:rPr>
                <w:rFonts w:ascii="Garamond" w:hAnsi="Garamond" w:cs="Times New Roman"/>
                <w:b/>
                <w:sz w:val="20"/>
                <w:szCs w:val="24"/>
              </w:rPr>
              <w:t xml:space="preserve">Kodi </w:t>
            </w:r>
            <w:r>
              <w:rPr>
                <w:rFonts w:ascii="Garamond" w:hAnsi="Garamond" w:cs="Times New Roman"/>
                <w:b/>
                <w:sz w:val="20"/>
                <w:szCs w:val="24"/>
              </w:rPr>
              <w:t>i l</w:t>
            </w:r>
            <w:r w:rsidRPr="00A567BD">
              <w:rPr>
                <w:rFonts w:ascii="Garamond" w:hAnsi="Garamond" w:cs="Times New Roman"/>
                <w:b/>
                <w:sz w:val="20"/>
                <w:szCs w:val="24"/>
              </w:rPr>
              <w:t>logarisë</w:t>
            </w:r>
          </w:p>
        </w:tc>
        <w:tc>
          <w:tcPr>
            <w:tcW w:w="1710" w:type="dxa"/>
            <w:gridSpan w:val="2"/>
            <w:tcBorders>
              <w:top w:val="single" w:sz="6" w:space="0" w:color="auto"/>
              <w:left w:val="single" w:sz="6" w:space="0" w:color="auto"/>
              <w:right w:val="single" w:sz="6" w:space="0" w:color="auto"/>
            </w:tcBorders>
            <w:vAlign w:val="center"/>
          </w:tcPr>
          <w:p w14:paraId="72B3DD98" w14:textId="0BE7C61F" w:rsidR="000C5739" w:rsidRPr="00A567BD" w:rsidRDefault="008F7548"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Shuma</w:t>
            </w:r>
          </w:p>
          <w:p w14:paraId="72B3DD99" w14:textId="16C47E0A" w:rsidR="000C5739" w:rsidRPr="00A567BD" w:rsidRDefault="008F7548"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(në lekë)</w:t>
            </w:r>
          </w:p>
        </w:tc>
      </w:tr>
      <w:tr w:rsidR="000C5739" w:rsidRPr="00FE5D2A" w14:paraId="72B3DD9E" w14:textId="77777777" w:rsidTr="00187E91">
        <w:trPr>
          <w:gridAfter w:val="1"/>
          <w:wAfter w:w="66" w:type="dxa"/>
          <w:cantSplit/>
          <w:trHeight w:val="402"/>
        </w:trPr>
        <w:tc>
          <w:tcPr>
            <w:tcW w:w="4050" w:type="dxa"/>
            <w:tcBorders>
              <w:top w:val="single" w:sz="6" w:space="0" w:color="auto"/>
              <w:left w:val="single" w:sz="6" w:space="0" w:color="auto"/>
            </w:tcBorders>
          </w:tcPr>
          <w:p w14:paraId="72B3DD9B" w14:textId="77777777" w:rsidR="000C5739" w:rsidRPr="00FE5D2A" w:rsidRDefault="000C5739" w:rsidP="008006AA">
            <w:pPr>
              <w:spacing w:after="0" w:line="240" w:lineRule="auto"/>
              <w:rPr>
                <w:rFonts w:ascii="Garamond" w:hAnsi="Garamond" w:cs="Times New Roman"/>
                <w:sz w:val="20"/>
                <w:szCs w:val="24"/>
              </w:rPr>
            </w:pPr>
          </w:p>
        </w:tc>
        <w:tc>
          <w:tcPr>
            <w:tcW w:w="3510" w:type="dxa"/>
            <w:gridSpan w:val="2"/>
            <w:tcBorders>
              <w:top w:val="single" w:sz="6" w:space="0" w:color="auto"/>
              <w:left w:val="single" w:sz="6" w:space="0" w:color="auto"/>
            </w:tcBorders>
          </w:tcPr>
          <w:p w14:paraId="72B3DD9C" w14:textId="77777777" w:rsidR="000C5739" w:rsidRPr="00FE5D2A" w:rsidRDefault="000C5739" w:rsidP="008006AA">
            <w:pPr>
              <w:spacing w:after="0" w:line="240" w:lineRule="auto"/>
              <w:rPr>
                <w:rFonts w:ascii="Garamond" w:hAnsi="Garamond" w:cs="Times New Roman"/>
                <w:sz w:val="20"/>
                <w:szCs w:val="24"/>
              </w:rPr>
            </w:pPr>
          </w:p>
        </w:tc>
        <w:tc>
          <w:tcPr>
            <w:tcW w:w="1710" w:type="dxa"/>
            <w:gridSpan w:val="2"/>
            <w:tcBorders>
              <w:top w:val="single" w:sz="6" w:space="0" w:color="auto"/>
              <w:left w:val="single" w:sz="6" w:space="0" w:color="auto"/>
              <w:right w:val="single" w:sz="6" w:space="0" w:color="auto"/>
            </w:tcBorders>
          </w:tcPr>
          <w:p w14:paraId="72B3DD9D" w14:textId="3CB7C7ED" w:rsidR="000C5739" w:rsidRPr="00FE5D2A" w:rsidRDefault="000C5739" w:rsidP="008006AA">
            <w:pPr>
              <w:spacing w:after="0" w:line="240" w:lineRule="auto"/>
              <w:rPr>
                <w:rFonts w:ascii="Garamond" w:hAnsi="Garamond" w:cs="Times New Roman"/>
                <w:sz w:val="20"/>
                <w:szCs w:val="24"/>
              </w:rPr>
            </w:pPr>
          </w:p>
        </w:tc>
      </w:tr>
      <w:tr w:rsidR="000C5739" w:rsidRPr="00FE5D2A" w14:paraId="72B3DDA2" w14:textId="77777777" w:rsidTr="00187E91">
        <w:trPr>
          <w:gridAfter w:val="1"/>
          <w:wAfter w:w="66" w:type="dxa"/>
          <w:cantSplit/>
          <w:trHeight w:val="402"/>
        </w:trPr>
        <w:tc>
          <w:tcPr>
            <w:tcW w:w="4050" w:type="dxa"/>
            <w:tcBorders>
              <w:top w:val="single" w:sz="6" w:space="0" w:color="auto"/>
              <w:left w:val="single" w:sz="6" w:space="0" w:color="auto"/>
            </w:tcBorders>
          </w:tcPr>
          <w:p w14:paraId="72B3DD9F" w14:textId="77777777" w:rsidR="000C5739" w:rsidRPr="00FE5D2A" w:rsidRDefault="000C5739" w:rsidP="008006AA">
            <w:pPr>
              <w:spacing w:after="0" w:line="240" w:lineRule="auto"/>
              <w:rPr>
                <w:rFonts w:ascii="Garamond" w:hAnsi="Garamond" w:cs="Times New Roman"/>
                <w:sz w:val="20"/>
                <w:szCs w:val="24"/>
              </w:rPr>
            </w:pPr>
          </w:p>
        </w:tc>
        <w:tc>
          <w:tcPr>
            <w:tcW w:w="3510" w:type="dxa"/>
            <w:gridSpan w:val="2"/>
            <w:tcBorders>
              <w:top w:val="single" w:sz="6" w:space="0" w:color="auto"/>
              <w:left w:val="single" w:sz="6" w:space="0" w:color="auto"/>
            </w:tcBorders>
          </w:tcPr>
          <w:p w14:paraId="72B3DDA0" w14:textId="77777777" w:rsidR="000C5739" w:rsidRPr="00FE5D2A" w:rsidRDefault="000C5739" w:rsidP="008006AA">
            <w:pPr>
              <w:spacing w:after="0" w:line="240" w:lineRule="auto"/>
              <w:rPr>
                <w:rFonts w:ascii="Garamond" w:hAnsi="Garamond" w:cs="Times New Roman"/>
                <w:sz w:val="20"/>
                <w:szCs w:val="24"/>
              </w:rPr>
            </w:pPr>
          </w:p>
        </w:tc>
        <w:tc>
          <w:tcPr>
            <w:tcW w:w="1710" w:type="dxa"/>
            <w:gridSpan w:val="2"/>
            <w:tcBorders>
              <w:top w:val="single" w:sz="6" w:space="0" w:color="auto"/>
              <w:left w:val="single" w:sz="6" w:space="0" w:color="auto"/>
              <w:right w:val="single" w:sz="6" w:space="0" w:color="auto"/>
            </w:tcBorders>
          </w:tcPr>
          <w:p w14:paraId="72B3DDA1"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A6" w14:textId="77777777" w:rsidTr="00187E91">
        <w:trPr>
          <w:gridAfter w:val="1"/>
          <w:wAfter w:w="66" w:type="dxa"/>
          <w:cantSplit/>
          <w:trHeight w:val="402"/>
        </w:trPr>
        <w:tc>
          <w:tcPr>
            <w:tcW w:w="4050" w:type="dxa"/>
            <w:tcBorders>
              <w:top w:val="single" w:sz="6" w:space="0" w:color="auto"/>
              <w:left w:val="single" w:sz="6" w:space="0" w:color="auto"/>
            </w:tcBorders>
          </w:tcPr>
          <w:p w14:paraId="72B3DDA3" w14:textId="77777777" w:rsidR="000C5739" w:rsidRPr="00FE5D2A" w:rsidRDefault="000C5739" w:rsidP="008006AA">
            <w:pPr>
              <w:spacing w:after="0" w:line="240" w:lineRule="auto"/>
              <w:rPr>
                <w:rFonts w:ascii="Garamond" w:hAnsi="Garamond" w:cs="Times New Roman"/>
                <w:sz w:val="20"/>
                <w:szCs w:val="24"/>
              </w:rPr>
            </w:pPr>
          </w:p>
        </w:tc>
        <w:tc>
          <w:tcPr>
            <w:tcW w:w="3510" w:type="dxa"/>
            <w:gridSpan w:val="2"/>
            <w:tcBorders>
              <w:top w:val="single" w:sz="6" w:space="0" w:color="auto"/>
              <w:left w:val="single" w:sz="6" w:space="0" w:color="auto"/>
            </w:tcBorders>
          </w:tcPr>
          <w:p w14:paraId="72B3DDA4" w14:textId="77777777" w:rsidR="000C5739" w:rsidRPr="00FE5D2A" w:rsidRDefault="000C5739" w:rsidP="008006AA">
            <w:pPr>
              <w:spacing w:after="0" w:line="240" w:lineRule="auto"/>
              <w:rPr>
                <w:rFonts w:ascii="Garamond" w:hAnsi="Garamond" w:cs="Times New Roman"/>
                <w:sz w:val="20"/>
                <w:szCs w:val="24"/>
              </w:rPr>
            </w:pPr>
          </w:p>
        </w:tc>
        <w:tc>
          <w:tcPr>
            <w:tcW w:w="1710" w:type="dxa"/>
            <w:gridSpan w:val="2"/>
            <w:tcBorders>
              <w:top w:val="single" w:sz="6" w:space="0" w:color="auto"/>
              <w:left w:val="single" w:sz="6" w:space="0" w:color="auto"/>
              <w:right w:val="single" w:sz="6" w:space="0" w:color="auto"/>
            </w:tcBorders>
          </w:tcPr>
          <w:p w14:paraId="72B3DDA5"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AA" w14:textId="77777777" w:rsidTr="00187E91">
        <w:trPr>
          <w:gridAfter w:val="1"/>
          <w:wAfter w:w="66" w:type="dxa"/>
          <w:cantSplit/>
          <w:trHeight w:val="402"/>
        </w:trPr>
        <w:tc>
          <w:tcPr>
            <w:tcW w:w="4050" w:type="dxa"/>
            <w:tcBorders>
              <w:top w:val="single" w:sz="6" w:space="0" w:color="auto"/>
              <w:left w:val="single" w:sz="6" w:space="0" w:color="auto"/>
            </w:tcBorders>
          </w:tcPr>
          <w:p w14:paraId="72B3DDA7" w14:textId="77777777" w:rsidR="000C5739" w:rsidRPr="00FE5D2A" w:rsidRDefault="000C5739" w:rsidP="008006AA">
            <w:pPr>
              <w:spacing w:after="0" w:line="240" w:lineRule="auto"/>
              <w:rPr>
                <w:rFonts w:ascii="Garamond" w:hAnsi="Garamond" w:cs="Times New Roman"/>
                <w:sz w:val="20"/>
                <w:szCs w:val="24"/>
              </w:rPr>
            </w:pPr>
          </w:p>
        </w:tc>
        <w:tc>
          <w:tcPr>
            <w:tcW w:w="3510" w:type="dxa"/>
            <w:gridSpan w:val="2"/>
            <w:tcBorders>
              <w:top w:val="single" w:sz="6" w:space="0" w:color="auto"/>
              <w:left w:val="single" w:sz="6" w:space="0" w:color="auto"/>
            </w:tcBorders>
          </w:tcPr>
          <w:p w14:paraId="72B3DDA8" w14:textId="77777777" w:rsidR="000C5739" w:rsidRPr="00FE5D2A" w:rsidRDefault="000C5739" w:rsidP="008006AA">
            <w:pPr>
              <w:spacing w:after="0" w:line="240" w:lineRule="auto"/>
              <w:rPr>
                <w:rFonts w:ascii="Garamond" w:hAnsi="Garamond" w:cs="Times New Roman"/>
                <w:sz w:val="20"/>
                <w:szCs w:val="24"/>
              </w:rPr>
            </w:pPr>
          </w:p>
        </w:tc>
        <w:tc>
          <w:tcPr>
            <w:tcW w:w="1710" w:type="dxa"/>
            <w:gridSpan w:val="2"/>
            <w:tcBorders>
              <w:top w:val="single" w:sz="6" w:space="0" w:color="auto"/>
              <w:left w:val="single" w:sz="6" w:space="0" w:color="auto"/>
              <w:right w:val="single" w:sz="6" w:space="0" w:color="auto"/>
            </w:tcBorders>
          </w:tcPr>
          <w:p w14:paraId="72B3DDA9"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AE" w14:textId="77777777" w:rsidTr="00187E91">
        <w:trPr>
          <w:gridAfter w:val="1"/>
          <w:wAfter w:w="66" w:type="dxa"/>
          <w:cantSplit/>
          <w:trHeight w:val="402"/>
        </w:trPr>
        <w:tc>
          <w:tcPr>
            <w:tcW w:w="4050" w:type="dxa"/>
            <w:tcBorders>
              <w:top w:val="single" w:sz="6" w:space="0" w:color="auto"/>
              <w:left w:val="single" w:sz="6" w:space="0" w:color="auto"/>
            </w:tcBorders>
          </w:tcPr>
          <w:p w14:paraId="72B3DDAB" w14:textId="77777777" w:rsidR="000C5739" w:rsidRPr="00FE5D2A" w:rsidRDefault="000C5739" w:rsidP="008006AA">
            <w:pPr>
              <w:spacing w:after="0" w:line="240" w:lineRule="auto"/>
              <w:rPr>
                <w:rFonts w:ascii="Garamond" w:hAnsi="Garamond" w:cs="Times New Roman"/>
                <w:sz w:val="20"/>
                <w:szCs w:val="24"/>
              </w:rPr>
            </w:pPr>
          </w:p>
        </w:tc>
        <w:tc>
          <w:tcPr>
            <w:tcW w:w="3510" w:type="dxa"/>
            <w:gridSpan w:val="2"/>
            <w:tcBorders>
              <w:top w:val="single" w:sz="6" w:space="0" w:color="auto"/>
              <w:left w:val="single" w:sz="6" w:space="0" w:color="auto"/>
            </w:tcBorders>
          </w:tcPr>
          <w:p w14:paraId="72B3DDAC" w14:textId="77777777" w:rsidR="000C5739" w:rsidRPr="00FE5D2A" w:rsidRDefault="000C5739" w:rsidP="008006AA">
            <w:pPr>
              <w:spacing w:after="0" w:line="240" w:lineRule="auto"/>
              <w:rPr>
                <w:rFonts w:ascii="Garamond" w:hAnsi="Garamond" w:cs="Times New Roman"/>
                <w:sz w:val="20"/>
                <w:szCs w:val="24"/>
              </w:rPr>
            </w:pPr>
          </w:p>
        </w:tc>
        <w:tc>
          <w:tcPr>
            <w:tcW w:w="1710" w:type="dxa"/>
            <w:gridSpan w:val="2"/>
            <w:tcBorders>
              <w:top w:val="single" w:sz="6" w:space="0" w:color="auto"/>
              <w:left w:val="single" w:sz="6" w:space="0" w:color="auto"/>
              <w:right w:val="single" w:sz="6" w:space="0" w:color="auto"/>
            </w:tcBorders>
          </w:tcPr>
          <w:p w14:paraId="72B3DDAD"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B2" w14:textId="77777777" w:rsidTr="00187E91">
        <w:trPr>
          <w:gridAfter w:val="1"/>
          <w:wAfter w:w="66" w:type="dxa"/>
          <w:cantSplit/>
          <w:trHeight w:val="402"/>
        </w:trPr>
        <w:tc>
          <w:tcPr>
            <w:tcW w:w="4050" w:type="dxa"/>
            <w:tcBorders>
              <w:top w:val="single" w:sz="6" w:space="0" w:color="auto"/>
              <w:left w:val="single" w:sz="6" w:space="0" w:color="auto"/>
              <w:bottom w:val="single" w:sz="6" w:space="0" w:color="auto"/>
            </w:tcBorders>
          </w:tcPr>
          <w:p w14:paraId="72B3DDAF" w14:textId="77777777" w:rsidR="000C5739" w:rsidRPr="00FE5D2A" w:rsidRDefault="000C5739" w:rsidP="008006AA">
            <w:pPr>
              <w:spacing w:after="0" w:line="240" w:lineRule="auto"/>
              <w:rPr>
                <w:rFonts w:ascii="Garamond" w:hAnsi="Garamond" w:cs="Times New Roman"/>
                <w:sz w:val="20"/>
                <w:szCs w:val="24"/>
              </w:rPr>
            </w:pPr>
          </w:p>
        </w:tc>
        <w:tc>
          <w:tcPr>
            <w:tcW w:w="3510" w:type="dxa"/>
            <w:gridSpan w:val="2"/>
            <w:tcBorders>
              <w:top w:val="single" w:sz="6" w:space="0" w:color="auto"/>
              <w:left w:val="single" w:sz="6" w:space="0" w:color="auto"/>
              <w:bottom w:val="single" w:sz="6" w:space="0" w:color="auto"/>
            </w:tcBorders>
          </w:tcPr>
          <w:p w14:paraId="72B3DDB0" w14:textId="77777777" w:rsidR="000C5739" w:rsidRPr="00FE5D2A" w:rsidRDefault="000C5739" w:rsidP="008006AA">
            <w:pPr>
              <w:spacing w:after="0" w:line="240" w:lineRule="auto"/>
              <w:rPr>
                <w:rFonts w:ascii="Garamond" w:hAnsi="Garamond" w:cs="Times New Roman"/>
                <w:sz w:val="20"/>
                <w:szCs w:val="24"/>
              </w:rPr>
            </w:pPr>
          </w:p>
        </w:tc>
        <w:tc>
          <w:tcPr>
            <w:tcW w:w="1710" w:type="dxa"/>
            <w:gridSpan w:val="2"/>
            <w:tcBorders>
              <w:top w:val="single" w:sz="6" w:space="0" w:color="auto"/>
              <w:left w:val="single" w:sz="6" w:space="0" w:color="auto"/>
              <w:bottom w:val="single" w:sz="6" w:space="0" w:color="auto"/>
              <w:right w:val="single" w:sz="6" w:space="0" w:color="auto"/>
            </w:tcBorders>
          </w:tcPr>
          <w:p w14:paraId="72B3DDB1"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B5" w14:textId="77777777" w:rsidTr="00187E91">
        <w:tblPrEx>
          <w:jc w:val="center"/>
          <w:tblInd w:w="0" w:type="dxa"/>
        </w:tblPrEx>
        <w:trPr>
          <w:gridBefore w:val="2"/>
          <w:wBefore w:w="4091" w:type="dxa"/>
          <w:cantSplit/>
          <w:jc w:val="center"/>
        </w:trPr>
        <w:tc>
          <w:tcPr>
            <w:tcW w:w="3686" w:type="dxa"/>
            <w:gridSpan w:val="2"/>
            <w:tcBorders>
              <w:top w:val="single" w:sz="6" w:space="0" w:color="auto"/>
              <w:left w:val="single" w:sz="6" w:space="0" w:color="auto"/>
            </w:tcBorders>
          </w:tcPr>
          <w:p w14:paraId="72B3DDB3" w14:textId="77777777" w:rsidR="000C5739" w:rsidRPr="00FE5D2A" w:rsidRDefault="000C5739" w:rsidP="008006AA">
            <w:pPr>
              <w:spacing w:after="0" w:line="240" w:lineRule="auto"/>
              <w:rPr>
                <w:rFonts w:ascii="Garamond" w:hAnsi="Garamond" w:cs="Times New Roman"/>
                <w:sz w:val="20"/>
                <w:szCs w:val="24"/>
              </w:rPr>
            </w:pPr>
            <w:r w:rsidRPr="00FE5D2A">
              <w:rPr>
                <w:rFonts w:ascii="Garamond" w:hAnsi="Garamond" w:cs="Times New Roman"/>
                <w:sz w:val="20"/>
                <w:szCs w:val="24"/>
              </w:rPr>
              <w:t>Shuma e parasë në banka</w:t>
            </w:r>
          </w:p>
        </w:tc>
        <w:tc>
          <w:tcPr>
            <w:tcW w:w="1559" w:type="dxa"/>
            <w:gridSpan w:val="2"/>
            <w:tcBorders>
              <w:top w:val="single" w:sz="6" w:space="0" w:color="auto"/>
              <w:left w:val="single" w:sz="6" w:space="0" w:color="auto"/>
              <w:right w:val="single" w:sz="6" w:space="0" w:color="auto"/>
            </w:tcBorders>
          </w:tcPr>
          <w:p w14:paraId="72B3DDB4"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B8" w14:textId="77777777" w:rsidTr="00187E91">
        <w:tblPrEx>
          <w:jc w:val="center"/>
          <w:tblInd w:w="0" w:type="dxa"/>
        </w:tblPrEx>
        <w:trPr>
          <w:gridBefore w:val="2"/>
          <w:wBefore w:w="4091" w:type="dxa"/>
          <w:cantSplit/>
          <w:trHeight w:val="402"/>
          <w:jc w:val="center"/>
        </w:trPr>
        <w:tc>
          <w:tcPr>
            <w:tcW w:w="3686" w:type="dxa"/>
            <w:gridSpan w:val="2"/>
            <w:tcBorders>
              <w:top w:val="single" w:sz="6" w:space="0" w:color="auto"/>
              <w:left w:val="single" w:sz="6" w:space="0" w:color="auto"/>
            </w:tcBorders>
          </w:tcPr>
          <w:p w14:paraId="72B3DDB6" w14:textId="4391AC3B" w:rsidR="000C5739" w:rsidRPr="00FE5D2A" w:rsidRDefault="000C5739" w:rsidP="00A567BD">
            <w:pPr>
              <w:spacing w:after="0" w:line="240" w:lineRule="auto"/>
              <w:rPr>
                <w:rFonts w:ascii="Garamond" w:hAnsi="Garamond" w:cs="Times New Roman"/>
                <w:sz w:val="20"/>
                <w:szCs w:val="24"/>
              </w:rPr>
            </w:pPr>
            <w:r w:rsidRPr="00FE5D2A">
              <w:rPr>
                <w:rFonts w:ascii="Garamond" w:hAnsi="Garamond" w:cs="Times New Roman"/>
                <w:sz w:val="20"/>
                <w:szCs w:val="24"/>
              </w:rPr>
              <w:t xml:space="preserve">Plus (+) </w:t>
            </w:r>
            <w:r w:rsidR="00A567BD">
              <w:rPr>
                <w:rFonts w:ascii="Garamond" w:hAnsi="Garamond" w:cs="Times New Roman"/>
                <w:sz w:val="20"/>
                <w:szCs w:val="24"/>
              </w:rPr>
              <w:t>p</w:t>
            </w:r>
            <w:r w:rsidRPr="00FE5D2A">
              <w:rPr>
                <w:rFonts w:ascii="Garamond" w:hAnsi="Garamond" w:cs="Times New Roman"/>
                <w:sz w:val="20"/>
                <w:szCs w:val="24"/>
              </w:rPr>
              <w:t>araja në dorë</w:t>
            </w:r>
          </w:p>
        </w:tc>
        <w:tc>
          <w:tcPr>
            <w:tcW w:w="1559" w:type="dxa"/>
            <w:gridSpan w:val="2"/>
            <w:tcBorders>
              <w:top w:val="single" w:sz="6" w:space="0" w:color="auto"/>
              <w:left w:val="single" w:sz="6" w:space="0" w:color="auto"/>
              <w:right w:val="single" w:sz="6" w:space="0" w:color="auto"/>
            </w:tcBorders>
          </w:tcPr>
          <w:p w14:paraId="72B3DDB7"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DBD" w14:textId="77777777" w:rsidTr="00187E91">
        <w:tblPrEx>
          <w:jc w:val="center"/>
          <w:tblInd w:w="0" w:type="dxa"/>
        </w:tblPrEx>
        <w:trPr>
          <w:gridBefore w:val="2"/>
          <w:wBefore w:w="4091" w:type="dxa"/>
          <w:cantSplit/>
          <w:trHeight w:val="402"/>
          <w:jc w:val="center"/>
        </w:trPr>
        <w:tc>
          <w:tcPr>
            <w:tcW w:w="3686" w:type="dxa"/>
            <w:gridSpan w:val="2"/>
            <w:tcBorders>
              <w:top w:val="single" w:sz="6" w:space="0" w:color="auto"/>
              <w:left w:val="single" w:sz="6" w:space="0" w:color="auto"/>
              <w:bottom w:val="single" w:sz="6" w:space="0" w:color="auto"/>
            </w:tcBorders>
          </w:tcPr>
          <w:p w14:paraId="72B3DDB9" w14:textId="1F13B5B1" w:rsidR="000C5739" w:rsidRPr="00FE5D2A" w:rsidRDefault="00187E91" w:rsidP="008006AA">
            <w:pPr>
              <w:spacing w:after="0" w:line="240" w:lineRule="auto"/>
              <w:rPr>
                <w:rFonts w:ascii="Garamond" w:hAnsi="Garamond" w:cs="Times New Roman"/>
                <w:sz w:val="20"/>
                <w:szCs w:val="24"/>
              </w:rPr>
            </w:pPr>
            <w:r w:rsidRPr="00FE5D2A">
              <w:rPr>
                <w:rFonts w:ascii="Garamond" w:hAnsi="Garamond" w:cs="Times New Roman"/>
                <w:sz w:val="20"/>
                <w:szCs w:val="24"/>
              </w:rPr>
              <w:t>Mbartur nga pika 1,</w:t>
            </w:r>
            <w:r w:rsidR="000C5739" w:rsidRPr="00FE5D2A">
              <w:rPr>
                <w:rFonts w:ascii="Garamond" w:hAnsi="Garamond" w:cs="Times New Roman"/>
                <w:sz w:val="20"/>
                <w:szCs w:val="24"/>
              </w:rPr>
              <w:t xml:space="preserve"> e raportit financiar</w:t>
            </w:r>
            <w:r w:rsidR="008F3DFE">
              <w:rPr>
                <w:rFonts w:ascii="Garamond" w:hAnsi="Garamond" w:cs="Times New Roman"/>
                <w:sz w:val="20"/>
                <w:szCs w:val="24"/>
              </w:rPr>
              <w:t xml:space="preserve"> </w:t>
            </w:r>
          </w:p>
          <w:p w14:paraId="72B3DDBA" w14:textId="77777777" w:rsidR="000C5739" w:rsidRPr="00FE5D2A" w:rsidRDefault="000C5739" w:rsidP="008006AA">
            <w:pPr>
              <w:spacing w:after="0" w:line="240" w:lineRule="auto"/>
              <w:rPr>
                <w:rFonts w:ascii="Garamond" w:hAnsi="Garamond" w:cs="Times New Roman"/>
                <w:sz w:val="20"/>
                <w:szCs w:val="24"/>
              </w:rPr>
            </w:pPr>
          </w:p>
          <w:p w14:paraId="72B3DDBB" w14:textId="77777777" w:rsidR="000C5739" w:rsidRPr="00FE5D2A" w:rsidRDefault="000C5739" w:rsidP="008006AA">
            <w:pPr>
              <w:spacing w:after="0" w:line="240" w:lineRule="auto"/>
              <w:jc w:val="both"/>
              <w:rPr>
                <w:rFonts w:ascii="Garamond" w:hAnsi="Garamond" w:cs="Times New Roman"/>
                <w:sz w:val="20"/>
                <w:szCs w:val="24"/>
              </w:rPr>
            </w:pPr>
            <w:r w:rsidRPr="00FE5D2A">
              <w:rPr>
                <w:rFonts w:ascii="Garamond" w:hAnsi="Garamond" w:cs="Times New Roman"/>
                <w:b/>
                <w:sz w:val="20"/>
                <w:szCs w:val="24"/>
              </w:rPr>
              <w:t>TOTALI</w:t>
            </w:r>
          </w:p>
        </w:tc>
        <w:tc>
          <w:tcPr>
            <w:tcW w:w="1559" w:type="dxa"/>
            <w:gridSpan w:val="2"/>
            <w:tcBorders>
              <w:top w:val="single" w:sz="6" w:space="0" w:color="auto"/>
              <w:left w:val="single" w:sz="6" w:space="0" w:color="auto"/>
              <w:bottom w:val="single" w:sz="6" w:space="0" w:color="auto"/>
              <w:right w:val="single" w:sz="6" w:space="0" w:color="auto"/>
            </w:tcBorders>
          </w:tcPr>
          <w:p w14:paraId="72B3DDBC" w14:textId="4C9DCC10" w:rsidR="000C5739" w:rsidRPr="00FE5D2A" w:rsidRDefault="008F3DFE" w:rsidP="00391448">
            <w:pPr>
              <w:spacing w:after="0" w:line="240" w:lineRule="auto"/>
              <w:rPr>
                <w:rFonts w:ascii="Garamond" w:hAnsi="Garamond" w:cs="Times New Roman"/>
                <w:sz w:val="20"/>
                <w:szCs w:val="24"/>
              </w:rPr>
            </w:pPr>
            <w:r>
              <w:rPr>
                <w:rFonts w:ascii="Garamond" w:hAnsi="Garamond" w:cs="Times New Roman"/>
                <w:sz w:val="20"/>
                <w:szCs w:val="24"/>
              </w:rPr>
              <w:t xml:space="preserve"> </w:t>
            </w:r>
          </w:p>
        </w:tc>
      </w:tr>
    </w:tbl>
    <w:p w14:paraId="72B3DDBE" w14:textId="77777777" w:rsidR="000C5739" w:rsidRPr="00FE5D2A" w:rsidRDefault="000C5739" w:rsidP="008006AA">
      <w:pPr>
        <w:spacing w:after="0" w:line="240" w:lineRule="auto"/>
        <w:rPr>
          <w:rFonts w:ascii="Garamond" w:hAnsi="Garamond" w:cs="Times New Roman"/>
          <w:sz w:val="24"/>
          <w:szCs w:val="24"/>
        </w:rPr>
      </w:pPr>
    </w:p>
    <w:p w14:paraId="72B3DDBF" w14:textId="77777777" w:rsidR="000C5739" w:rsidRPr="00FE5D2A" w:rsidRDefault="000C5739" w:rsidP="008006AA">
      <w:pPr>
        <w:spacing w:after="0" w:line="240" w:lineRule="auto"/>
        <w:rPr>
          <w:rFonts w:ascii="Garamond" w:hAnsi="Garamond" w:cs="Times New Roman"/>
          <w:sz w:val="24"/>
          <w:szCs w:val="24"/>
        </w:rPr>
      </w:pPr>
    </w:p>
    <w:p w14:paraId="72B3DDC0" w14:textId="4689348A" w:rsidR="000C5739" w:rsidRPr="00A567BD" w:rsidRDefault="000C5739" w:rsidP="008006AA">
      <w:pPr>
        <w:spacing w:after="0" w:line="240" w:lineRule="auto"/>
        <w:jc w:val="center"/>
        <w:outlineLvl w:val="0"/>
        <w:rPr>
          <w:rFonts w:ascii="Garamond" w:hAnsi="Garamond" w:cs="Times New Roman"/>
          <w:sz w:val="24"/>
          <w:szCs w:val="24"/>
        </w:rPr>
      </w:pPr>
      <w:r w:rsidRPr="00A567BD">
        <w:rPr>
          <w:rFonts w:ascii="Garamond" w:hAnsi="Garamond" w:cs="Times New Roman"/>
          <w:sz w:val="24"/>
          <w:szCs w:val="24"/>
        </w:rPr>
        <w:t>DËFTESA, HUA</w:t>
      </w:r>
      <w:r w:rsidR="00A567BD">
        <w:rPr>
          <w:rFonts w:ascii="Garamond" w:hAnsi="Garamond" w:cs="Times New Roman"/>
          <w:sz w:val="24"/>
          <w:szCs w:val="24"/>
        </w:rPr>
        <w:t>JA</w:t>
      </w:r>
      <w:r w:rsidRPr="00A567BD">
        <w:rPr>
          <w:rFonts w:ascii="Garamond" w:hAnsi="Garamond" w:cs="Times New Roman"/>
          <w:sz w:val="24"/>
          <w:szCs w:val="24"/>
        </w:rPr>
        <w:t xml:space="preserve"> DHE DETYRIME TË TJERA TË ARKËTUESHME</w:t>
      </w:r>
    </w:p>
    <w:p w14:paraId="72B3DDC1" w14:textId="77777777" w:rsidR="000C5739" w:rsidRPr="00A567BD" w:rsidRDefault="000C5739" w:rsidP="008006AA">
      <w:pPr>
        <w:spacing w:after="0" w:line="240" w:lineRule="auto"/>
        <w:jc w:val="center"/>
        <w:rPr>
          <w:rFonts w:ascii="Garamond" w:hAnsi="Garamond" w:cs="Times New Roman"/>
          <w:sz w:val="24"/>
          <w:szCs w:val="24"/>
        </w:rPr>
      </w:pPr>
      <w:r w:rsidRPr="00A567BD">
        <w:rPr>
          <w:rFonts w:ascii="Garamond" w:hAnsi="Garamond" w:cs="Times New Roman"/>
          <w:sz w:val="24"/>
          <w:szCs w:val="24"/>
        </w:rPr>
        <w:t>TË KONSIDERUARA TË RREGULLTA DHE TË MBLEDHSHME</w:t>
      </w:r>
      <w:r w:rsidRPr="00A567BD">
        <w:rPr>
          <w:rFonts w:ascii="Garamond" w:hAnsi="Garamond" w:cs="Times New Roman"/>
          <w:sz w:val="24"/>
          <w:szCs w:val="24"/>
          <w:vertAlign w:val="superscript"/>
        </w:rPr>
        <w:footnoteReference w:id="8"/>
      </w:r>
    </w:p>
    <w:p w14:paraId="72B3DDC2" w14:textId="77777777" w:rsidR="000C5739" w:rsidRPr="00FE5D2A" w:rsidRDefault="000C5739" w:rsidP="008006AA">
      <w:pPr>
        <w:spacing w:after="0" w:line="240" w:lineRule="auto"/>
        <w:rPr>
          <w:rFonts w:ascii="Garamond" w:hAnsi="Garamond" w:cs="Times New Roman"/>
          <w:b/>
          <w:sz w:val="24"/>
          <w:szCs w:val="24"/>
        </w:rPr>
      </w:pPr>
    </w:p>
    <w:tbl>
      <w:tblPr>
        <w:tblW w:w="9100" w:type="dxa"/>
        <w:tblInd w:w="96" w:type="dxa"/>
        <w:tblLayout w:type="fixed"/>
        <w:tblCellMar>
          <w:left w:w="96" w:type="dxa"/>
          <w:right w:w="96" w:type="dxa"/>
        </w:tblCellMar>
        <w:tblLook w:val="0000" w:firstRow="0" w:lastRow="0" w:firstColumn="0" w:lastColumn="0" w:noHBand="0" w:noVBand="0"/>
      </w:tblPr>
      <w:tblGrid>
        <w:gridCol w:w="1980"/>
        <w:gridCol w:w="1156"/>
        <w:gridCol w:w="14"/>
        <w:gridCol w:w="1535"/>
        <w:gridCol w:w="1511"/>
        <w:gridCol w:w="17"/>
        <w:gridCol w:w="2863"/>
        <w:gridCol w:w="24"/>
      </w:tblGrid>
      <w:tr w:rsidR="000C5739" w:rsidRPr="00FE5D2A" w14:paraId="72B3DDC9" w14:textId="77777777" w:rsidTr="00A567BD">
        <w:trPr>
          <w:cantSplit/>
          <w:trHeight w:val="513"/>
        </w:trPr>
        <w:tc>
          <w:tcPr>
            <w:tcW w:w="1980" w:type="dxa"/>
            <w:tcBorders>
              <w:top w:val="single" w:sz="6" w:space="0" w:color="auto"/>
              <w:left w:val="single" w:sz="6" w:space="0" w:color="auto"/>
            </w:tcBorders>
            <w:vAlign w:val="center"/>
          </w:tcPr>
          <w:p w14:paraId="72B3DDC3" w14:textId="77777777" w:rsidR="000C5739" w:rsidRPr="00A567BD" w:rsidRDefault="000C5739" w:rsidP="00A567BD">
            <w:pPr>
              <w:spacing w:after="0" w:line="240" w:lineRule="auto"/>
              <w:jc w:val="center"/>
              <w:rPr>
                <w:rFonts w:ascii="Garamond" w:hAnsi="Garamond" w:cs="Times New Roman"/>
                <w:b/>
              </w:rPr>
            </w:pPr>
            <w:r w:rsidRPr="00A567BD">
              <w:rPr>
                <w:rFonts w:ascii="Garamond" w:hAnsi="Garamond" w:cs="Times New Roman"/>
                <w:b/>
              </w:rPr>
              <w:t>Emri dhe adresa e debitorit</w:t>
            </w:r>
          </w:p>
        </w:tc>
        <w:tc>
          <w:tcPr>
            <w:tcW w:w="1170" w:type="dxa"/>
            <w:gridSpan w:val="2"/>
            <w:tcBorders>
              <w:top w:val="single" w:sz="6" w:space="0" w:color="auto"/>
              <w:left w:val="single" w:sz="6" w:space="0" w:color="auto"/>
            </w:tcBorders>
            <w:vAlign w:val="center"/>
          </w:tcPr>
          <w:p w14:paraId="72B3DDC4" w14:textId="77777777" w:rsidR="000C5739" w:rsidRPr="00A567BD" w:rsidRDefault="000C5739" w:rsidP="00A567BD">
            <w:pPr>
              <w:spacing w:after="0" w:line="240" w:lineRule="auto"/>
              <w:jc w:val="center"/>
              <w:rPr>
                <w:rFonts w:ascii="Garamond" w:hAnsi="Garamond" w:cs="Times New Roman"/>
                <w:b/>
              </w:rPr>
            </w:pPr>
            <w:r w:rsidRPr="00A567BD">
              <w:rPr>
                <w:rFonts w:ascii="Garamond" w:hAnsi="Garamond" w:cs="Times New Roman"/>
                <w:b/>
              </w:rPr>
              <w:t>Data e detyrimit</w:t>
            </w:r>
          </w:p>
        </w:tc>
        <w:tc>
          <w:tcPr>
            <w:tcW w:w="1535" w:type="dxa"/>
            <w:tcBorders>
              <w:top w:val="single" w:sz="6" w:space="0" w:color="auto"/>
              <w:left w:val="single" w:sz="6" w:space="0" w:color="auto"/>
            </w:tcBorders>
            <w:vAlign w:val="center"/>
          </w:tcPr>
          <w:p w14:paraId="72B3DDC5" w14:textId="77777777" w:rsidR="000C5739" w:rsidRPr="00A567BD" w:rsidRDefault="000C5739" w:rsidP="00A567BD">
            <w:pPr>
              <w:spacing w:after="0" w:line="240" w:lineRule="auto"/>
              <w:jc w:val="center"/>
              <w:rPr>
                <w:rFonts w:ascii="Garamond" w:hAnsi="Garamond" w:cs="Times New Roman"/>
                <w:b/>
              </w:rPr>
            </w:pPr>
            <w:r w:rsidRPr="00A567BD">
              <w:rPr>
                <w:rFonts w:ascii="Garamond" w:hAnsi="Garamond" w:cs="Times New Roman"/>
                <w:b/>
              </w:rPr>
              <w:t>Përshkrimi i kolateralit</w:t>
            </w:r>
          </w:p>
        </w:tc>
        <w:tc>
          <w:tcPr>
            <w:tcW w:w="1528" w:type="dxa"/>
            <w:gridSpan w:val="2"/>
            <w:tcBorders>
              <w:top w:val="single" w:sz="6" w:space="0" w:color="auto"/>
              <w:left w:val="single" w:sz="6" w:space="0" w:color="auto"/>
            </w:tcBorders>
            <w:vAlign w:val="center"/>
          </w:tcPr>
          <w:p w14:paraId="72B3DDC6" w14:textId="77777777" w:rsidR="000C5739" w:rsidRPr="00A567BD" w:rsidRDefault="000C5739" w:rsidP="00A567BD">
            <w:pPr>
              <w:spacing w:after="0" w:line="240" w:lineRule="auto"/>
              <w:jc w:val="center"/>
              <w:rPr>
                <w:rFonts w:ascii="Garamond" w:hAnsi="Garamond" w:cs="Times New Roman"/>
                <w:b/>
              </w:rPr>
            </w:pPr>
            <w:r w:rsidRPr="00A567BD">
              <w:rPr>
                <w:rFonts w:ascii="Garamond" w:hAnsi="Garamond" w:cs="Times New Roman"/>
                <w:b/>
              </w:rPr>
              <w:t>Vlera aktuale e kolateralit</w:t>
            </w:r>
          </w:p>
        </w:tc>
        <w:tc>
          <w:tcPr>
            <w:tcW w:w="2887" w:type="dxa"/>
            <w:gridSpan w:val="2"/>
            <w:tcBorders>
              <w:top w:val="single" w:sz="6" w:space="0" w:color="auto"/>
              <w:left w:val="single" w:sz="6" w:space="0" w:color="auto"/>
              <w:right w:val="single" w:sz="6" w:space="0" w:color="auto"/>
            </w:tcBorders>
            <w:vAlign w:val="center"/>
          </w:tcPr>
          <w:p w14:paraId="72B3DDC7" w14:textId="77777777" w:rsidR="000C5739" w:rsidRPr="00A567BD" w:rsidRDefault="000C5739" w:rsidP="00A567BD">
            <w:pPr>
              <w:spacing w:after="0" w:line="240" w:lineRule="auto"/>
              <w:jc w:val="center"/>
              <w:rPr>
                <w:rFonts w:ascii="Garamond" w:hAnsi="Garamond" w:cs="Times New Roman"/>
                <w:b/>
              </w:rPr>
            </w:pPr>
            <w:r w:rsidRPr="00A567BD">
              <w:rPr>
                <w:rFonts w:ascii="Garamond" w:hAnsi="Garamond" w:cs="Times New Roman"/>
                <w:b/>
              </w:rPr>
              <w:t>Teprica aktuale</w:t>
            </w:r>
          </w:p>
          <w:p w14:paraId="72B3DDC8" w14:textId="18B17B8F" w:rsidR="000C5739" w:rsidRPr="00A567BD" w:rsidRDefault="000C5739" w:rsidP="00A567BD">
            <w:pPr>
              <w:spacing w:after="0" w:line="240" w:lineRule="auto"/>
              <w:jc w:val="center"/>
              <w:rPr>
                <w:rFonts w:ascii="Garamond" w:hAnsi="Garamond" w:cs="Times New Roman"/>
                <w:b/>
              </w:rPr>
            </w:pPr>
            <w:r w:rsidRPr="00A567BD">
              <w:rPr>
                <w:rFonts w:ascii="Garamond" w:hAnsi="Garamond" w:cs="Times New Roman"/>
                <w:b/>
              </w:rPr>
              <w:t>(në lekë)</w:t>
            </w:r>
          </w:p>
        </w:tc>
      </w:tr>
      <w:tr w:rsidR="000C5739" w:rsidRPr="00FE5D2A" w14:paraId="72B3DDD1" w14:textId="77777777" w:rsidTr="002C5535">
        <w:trPr>
          <w:cantSplit/>
          <w:trHeight w:val="270"/>
        </w:trPr>
        <w:tc>
          <w:tcPr>
            <w:tcW w:w="1980" w:type="dxa"/>
            <w:tcBorders>
              <w:top w:val="single" w:sz="6" w:space="0" w:color="auto"/>
              <w:left w:val="single" w:sz="6" w:space="0" w:color="auto"/>
            </w:tcBorders>
          </w:tcPr>
          <w:p w14:paraId="72B3DDCA" w14:textId="77777777" w:rsidR="000C5739" w:rsidRPr="00FE5D2A" w:rsidRDefault="000C5739" w:rsidP="008006AA">
            <w:pPr>
              <w:spacing w:after="0" w:line="240" w:lineRule="auto"/>
              <w:rPr>
                <w:rFonts w:ascii="Garamond" w:hAnsi="Garamond" w:cs="Times New Roman"/>
                <w:sz w:val="20"/>
                <w:szCs w:val="24"/>
              </w:rPr>
            </w:pPr>
          </w:p>
        </w:tc>
        <w:tc>
          <w:tcPr>
            <w:tcW w:w="1170" w:type="dxa"/>
            <w:gridSpan w:val="2"/>
            <w:tcBorders>
              <w:top w:val="single" w:sz="6" w:space="0" w:color="auto"/>
              <w:left w:val="single" w:sz="6" w:space="0" w:color="auto"/>
            </w:tcBorders>
          </w:tcPr>
          <w:p w14:paraId="72B3DDCB" w14:textId="77777777" w:rsidR="000C5739" w:rsidRPr="00FE5D2A" w:rsidRDefault="000C5739" w:rsidP="008006AA">
            <w:pPr>
              <w:spacing w:after="0" w:line="240" w:lineRule="auto"/>
              <w:rPr>
                <w:rFonts w:ascii="Garamond" w:hAnsi="Garamond" w:cs="Times New Roman"/>
                <w:sz w:val="20"/>
                <w:szCs w:val="24"/>
              </w:rPr>
            </w:pPr>
          </w:p>
        </w:tc>
        <w:tc>
          <w:tcPr>
            <w:tcW w:w="1535" w:type="dxa"/>
            <w:tcBorders>
              <w:top w:val="single" w:sz="6" w:space="0" w:color="auto"/>
              <w:left w:val="single" w:sz="6" w:space="0" w:color="auto"/>
            </w:tcBorders>
          </w:tcPr>
          <w:p w14:paraId="72B3DDCC" w14:textId="77777777" w:rsidR="000C5739" w:rsidRPr="00FE5D2A" w:rsidRDefault="000C5739" w:rsidP="008006AA">
            <w:pPr>
              <w:spacing w:after="0" w:line="240" w:lineRule="auto"/>
              <w:rPr>
                <w:rFonts w:ascii="Garamond" w:hAnsi="Garamond" w:cs="Times New Roman"/>
                <w:sz w:val="20"/>
                <w:szCs w:val="24"/>
              </w:rPr>
            </w:pPr>
          </w:p>
        </w:tc>
        <w:tc>
          <w:tcPr>
            <w:tcW w:w="1528" w:type="dxa"/>
            <w:gridSpan w:val="2"/>
            <w:tcBorders>
              <w:top w:val="single" w:sz="6" w:space="0" w:color="auto"/>
              <w:left w:val="single" w:sz="6" w:space="0" w:color="auto"/>
            </w:tcBorders>
          </w:tcPr>
          <w:p w14:paraId="72B3DDCD" w14:textId="4676E9CA"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p w14:paraId="72B3DDCE" w14:textId="77777777" w:rsidR="000C5739" w:rsidRPr="00FE5D2A" w:rsidRDefault="000C5739" w:rsidP="008006AA">
            <w:pPr>
              <w:spacing w:after="0" w:line="240" w:lineRule="auto"/>
              <w:rPr>
                <w:rFonts w:ascii="Garamond" w:hAnsi="Garamond" w:cs="Times New Roman"/>
                <w:sz w:val="20"/>
                <w:szCs w:val="24"/>
              </w:rPr>
            </w:pPr>
          </w:p>
        </w:tc>
        <w:tc>
          <w:tcPr>
            <w:tcW w:w="2887" w:type="dxa"/>
            <w:gridSpan w:val="2"/>
            <w:tcBorders>
              <w:top w:val="single" w:sz="6" w:space="0" w:color="auto"/>
              <w:left w:val="single" w:sz="6" w:space="0" w:color="auto"/>
              <w:right w:val="single" w:sz="6" w:space="0" w:color="auto"/>
            </w:tcBorders>
          </w:tcPr>
          <w:p w14:paraId="72B3DDCF" w14:textId="520126CF" w:rsidR="000C5739" w:rsidRPr="00FE5D2A" w:rsidRDefault="008F3DFE" w:rsidP="008006AA">
            <w:pPr>
              <w:spacing w:after="0" w:line="240" w:lineRule="auto"/>
              <w:rPr>
                <w:rFonts w:ascii="Garamond" w:hAnsi="Garamond" w:cs="Times New Roman"/>
                <w:sz w:val="24"/>
                <w:szCs w:val="24"/>
              </w:rPr>
            </w:pPr>
            <w:r>
              <w:rPr>
                <w:rFonts w:ascii="Garamond" w:hAnsi="Garamond" w:cs="Times New Roman"/>
                <w:sz w:val="24"/>
                <w:szCs w:val="24"/>
              </w:rPr>
              <w:t xml:space="preserve"> </w:t>
            </w:r>
          </w:p>
          <w:p w14:paraId="72B3DDD0" w14:textId="77777777" w:rsidR="000C5739" w:rsidRPr="00FE5D2A" w:rsidRDefault="000C5739" w:rsidP="008006AA">
            <w:pPr>
              <w:spacing w:after="0" w:line="240" w:lineRule="auto"/>
              <w:rPr>
                <w:rFonts w:ascii="Garamond" w:hAnsi="Garamond" w:cs="Times New Roman"/>
                <w:sz w:val="24"/>
                <w:szCs w:val="24"/>
              </w:rPr>
            </w:pPr>
          </w:p>
        </w:tc>
      </w:tr>
      <w:tr w:rsidR="000C5739" w:rsidRPr="00FE5D2A" w14:paraId="72B3DDD7" w14:textId="77777777" w:rsidTr="002C5535">
        <w:trPr>
          <w:cantSplit/>
          <w:trHeight w:val="270"/>
        </w:trPr>
        <w:tc>
          <w:tcPr>
            <w:tcW w:w="1980" w:type="dxa"/>
            <w:tcBorders>
              <w:top w:val="single" w:sz="6" w:space="0" w:color="auto"/>
              <w:left w:val="single" w:sz="6" w:space="0" w:color="auto"/>
            </w:tcBorders>
          </w:tcPr>
          <w:p w14:paraId="72B3DDD2" w14:textId="77777777" w:rsidR="000C5739" w:rsidRPr="00FE5D2A" w:rsidRDefault="000C5739" w:rsidP="008006AA">
            <w:pPr>
              <w:spacing w:after="0" w:line="240" w:lineRule="auto"/>
              <w:rPr>
                <w:rFonts w:ascii="Garamond" w:hAnsi="Garamond" w:cs="Times New Roman"/>
                <w:sz w:val="20"/>
                <w:szCs w:val="24"/>
              </w:rPr>
            </w:pPr>
          </w:p>
        </w:tc>
        <w:tc>
          <w:tcPr>
            <w:tcW w:w="1170" w:type="dxa"/>
            <w:gridSpan w:val="2"/>
            <w:tcBorders>
              <w:top w:val="single" w:sz="6" w:space="0" w:color="auto"/>
              <w:left w:val="single" w:sz="6" w:space="0" w:color="auto"/>
            </w:tcBorders>
          </w:tcPr>
          <w:p w14:paraId="72B3DDD3" w14:textId="77777777" w:rsidR="000C5739" w:rsidRPr="00FE5D2A" w:rsidRDefault="000C5739" w:rsidP="008006AA">
            <w:pPr>
              <w:spacing w:after="0" w:line="240" w:lineRule="auto"/>
              <w:rPr>
                <w:rFonts w:ascii="Garamond" w:hAnsi="Garamond" w:cs="Times New Roman"/>
                <w:sz w:val="20"/>
                <w:szCs w:val="24"/>
              </w:rPr>
            </w:pPr>
          </w:p>
        </w:tc>
        <w:tc>
          <w:tcPr>
            <w:tcW w:w="1535" w:type="dxa"/>
            <w:tcBorders>
              <w:top w:val="single" w:sz="6" w:space="0" w:color="auto"/>
              <w:left w:val="single" w:sz="6" w:space="0" w:color="auto"/>
            </w:tcBorders>
          </w:tcPr>
          <w:p w14:paraId="72B3DDD4" w14:textId="77777777" w:rsidR="000C5739" w:rsidRPr="00FE5D2A" w:rsidRDefault="000C5739" w:rsidP="008006AA">
            <w:pPr>
              <w:spacing w:after="0" w:line="240" w:lineRule="auto"/>
              <w:rPr>
                <w:rFonts w:ascii="Garamond" w:hAnsi="Garamond" w:cs="Times New Roman"/>
                <w:sz w:val="20"/>
                <w:szCs w:val="24"/>
              </w:rPr>
            </w:pPr>
          </w:p>
        </w:tc>
        <w:tc>
          <w:tcPr>
            <w:tcW w:w="1528" w:type="dxa"/>
            <w:gridSpan w:val="2"/>
            <w:tcBorders>
              <w:top w:val="single" w:sz="6" w:space="0" w:color="auto"/>
              <w:left w:val="single" w:sz="6" w:space="0" w:color="auto"/>
            </w:tcBorders>
          </w:tcPr>
          <w:p w14:paraId="72B3DDD5" w14:textId="77777777" w:rsidR="000C5739" w:rsidRPr="00FE5D2A" w:rsidRDefault="000C5739" w:rsidP="008006AA">
            <w:pPr>
              <w:spacing w:after="0" w:line="240" w:lineRule="auto"/>
              <w:rPr>
                <w:rFonts w:ascii="Garamond" w:hAnsi="Garamond" w:cs="Times New Roman"/>
                <w:sz w:val="20"/>
                <w:szCs w:val="24"/>
              </w:rPr>
            </w:pPr>
          </w:p>
        </w:tc>
        <w:tc>
          <w:tcPr>
            <w:tcW w:w="2887" w:type="dxa"/>
            <w:gridSpan w:val="2"/>
            <w:tcBorders>
              <w:top w:val="single" w:sz="6" w:space="0" w:color="auto"/>
              <w:left w:val="single" w:sz="6" w:space="0" w:color="auto"/>
              <w:right w:val="single" w:sz="6" w:space="0" w:color="auto"/>
            </w:tcBorders>
          </w:tcPr>
          <w:p w14:paraId="72B3DDD6" w14:textId="77777777" w:rsidR="000C5739" w:rsidRPr="00FE5D2A" w:rsidRDefault="000C5739" w:rsidP="008006AA">
            <w:pPr>
              <w:spacing w:after="0" w:line="240" w:lineRule="auto"/>
              <w:rPr>
                <w:rFonts w:ascii="Garamond" w:hAnsi="Garamond" w:cs="Times New Roman"/>
                <w:sz w:val="24"/>
                <w:szCs w:val="24"/>
              </w:rPr>
            </w:pPr>
          </w:p>
        </w:tc>
      </w:tr>
      <w:tr w:rsidR="000C5739" w:rsidRPr="00FE5D2A" w14:paraId="72B3DDDD" w14:textId="77777777" w:rsidTr="002C5535">
        <w:trPr>
          <w:cantSplit/>
          <w:trHeight w:val="270"/>
        </w:trPr>
        <w:tc>
          <w:tcPr>
            <w:tcW w:w="1980" w:type="dxa"/>
            <w:tcBorders>
              <w:top w:val="single" w:sz="6" w:space="0" w:color="auto"/>
              <w:left w:val="single" w:sz="6" w:space="0" w:color="auto"/>
            </w:tcBorders>
          </w:tcPr>
          <w:p w14:paraId="72B3DDD8" w14:textId="77777777" w:rsidR="000C5739" w:rsidRPr="00FE5D2A" w:rsidRDefault="000C5739" w:rsidP="008006AA">
            <w:pPr>
              <w:spacing w:after="0" w:line="240" w:lineRule="auto"/>
              <w:rPr>
                <w:rFonts w:ascii="Garamond" w:hAnsi="Garamond" w:cs="Times New Roman"/>
                <w:sz w:val="20"/>
                <w:szCs w:val="24"/>
              </w:rPr>
            </w:pPr>
          </w:p>
        </w:tc>
        <w:tc>
          <w:tcPr>
            <w:tcW w:w="1170" w:type="dxa"/>
            <w:gridSpan w:val="2"/>
            <w:tcBorders>
              <w:top w:val="single" w:sz="6" w:space="0" w:color="auto"/>
              <w:left w:val="single" w:sz="6" w:space="0" w:color="auto"/>
            </w:tcBorders>
          </w:tcPr>
          <w:p w14:paraId="72B3DDD9" w14:textId="77777777" w:rsidR="000C5739" w:rsidRPr="00FE5D2A" w:rsidRDefault="000C5739" w:rsidP="008006AA">
            <w:pPr>
              <w:spacing w:after="0" w:line="240" w:lineRule="auto"/>
              <w:rPr>
                <w:rFonts w:ascii="Garamond" w:hAnsi="Garamond" w:cs="Times New Roman"/>
                <w:sz w:val="20"/>
                <w:szCs w:val="24"/>
              </w:rPr>
            </w:pPr>
          </w:p>
        </w:tc>
        <w:tc>
          <w:tcPr>
            <w:tcW w:w="1535" w:type="dxa"/>
            <w:tcBorders>
              <w:top w:val="single" w:sz="6" w:space="0" w:color="auto"/>
              <w:left w:val="single" w:sz="6" w:space="0" w:color="auto"/>
            </w:tcBorders>
          </w:tcPr>
          <w:p w14:paraId="72B3DDDA" w14:textId="77777777" w:rsidR="000C5739" w:rsidRPr="00FE5D2A" w:rsidRDefault="000C5739" w:rsidP="008006AA">
            <w:pPr>
              <w:spacing w:after="0" w:line="240" w:lineRule="auto"/>
              <w:rPr>
                <w:rFonts w:ascii="Garamond" w:hAnsi="Garamond" w:cs="Times New Roman"/>
                <w:sz w:val="20"/>
                <w:szCs w:val="24"/>
              </w:rPr>
            </w:pPr>
          </w:p>
        </w:tc>
        <w:tc>
          <w:tcPr>
            <w:tcW w:w="1528" w:type="dxa"/>
            <w:gridSpan w:val="2"/>
            <w:tcBorders>
              <w:top w:val="single" w:sz="6" w:space="0" w:color="auto"/>
              <w:left w:val="single" w:sz="6" w:space="0" w:color="auto"/>
            </w:tcBorders>
          </w:tcPr>
          <w:p w14:paraId="72B3DDDB" w14:textId="77777777" w:rsidR="000C5739" w:rsidRPr="00FE5D2A" w:rsidRDefault="000C5739" w:rsidP="008006AA">
            <w:pPr>
              <w:spacing w:after="0" w:line="240" w:lineRule="auto"/>
              <w:rPr>
                <w:rFonts w:ascii="Garamond" w:hAnsi="Garamond" w:cs="Times New Roman"/>
                <w:sz w:val="20"/>
                <w:szCs w:val="24"/>
              </w:rPr>
            </w:pPr>
          </w:p>
        </w:tc>
        <w:tc>
          <w:tcPr>
            <w:tcW w:w="2887" w:type="dxa"/>
            <w:gridSpan w:val="2"/>
            <w:tcBorders>
              <w:top w:val="single" w:sz="6" w:space="0" w:color="auto"/>
              <w:left w:val="single" w:sz="6" w:space="0" w:color="auto"/>
              <w:right w:val="single" w:sz="6" w:space="0" w:color="auto"/>
            </w:tcBorders>
          </w:tcPr>
          <w:p w14:paraId="72B3DDDC" w14:textId="77777777" w:rsidR="000C5739" w:rsidRPr="00FE5D2A" w:rsidRDefault="000C5739" w:rsidP="008006AA">
            <w:pPr>
              <w:spacing w:after="0" w:line="240" w:lineRule="auto"/>
              <w:rPr>
                <w:rFonts w:ascii="Garamond" w:hAnsi="Garamond" w:cs="Times New Roman"/>
                <w:sz w:val="24"/>
                <w:szCs w:val="24"/>
              </w:rPr>
            </w:pPr>
          </w:p>
        </w:tc>
      </w:tr>
      <w:tr w:rsidR="000C5739" w:rsidRPr="00FE5D2A" w14:paraId="72B3DDE3" w14:textId="77777777" w:rsidTr="002C5535">
        <w:trPr>
          <w:cantSplit/>
          <w:trHeight w:val="270"/>
        </w:trPr>
        <w:tc>
          <w:tcPr>
            <w:tcW w:w="1980" w:type="dxa"/>
            <w:tcBorders>
              <w:top w:val="single" w:sz="6" w:space="0" w:color="auto"/>
              <w:left w:val="single" w:sz="6" w:space="0" w:color="auto"/>
            </w:tcBorders>
          </w:tcPr>
          <w:p w14:paraId="72B3DDDE" w14:textId="77777777" w:rsidR="000C5739" w:rsidRPr="00FE5D2A" w:rsidRDefault="000C5739" w:rsidP="008006AA">
            <w:pPr>
              <w:spacing w:after="0" w:line="240" w:lineRule="auto"/>
              <w:rPr>
                <w:rFonts w:ascii="Garamond" w:hAnsi="Garamond" w:cs="Times New Roman"/>
                <w:sz w:val="20"/>
                <w:szCs w:val="24"/>
              </w:rPr>
            </w:pPr>
          </w:p>
        </w:tc>
        <w:tc>
          <w:tcPr>
            <w:tcW w:w="1170" w:type="dxa"/>
            <w:gridSpan w:val="2"/>
            <w:tcBorders>
              <w:top w:val="single" w:sz="6" w:space="0" w:color="auto"/>
              <w:left w:val="single" w:sz="6" w:space="0" w:color="auto"/>
            </w:tcBorders>
          </w:tcPr>
          <w:p w14:paraId="72B3DDDF" w14:textId="77777777" w:rsidR="000C5739" w:rsidRPr="00FE5D2A" w:rsidRDefault="000C5739" w:rsidP="008006AA">
            <w:pPr>
              <w:spacing w:after="0" w:line="240" w:lineRule="auto"/>
              <w:rPr>
                <w:rFonts w:ascii="Garamond" w:hAnsi="Garamond" w:cs="Times New Roman"/>
                <w:sz w:val="20"/>
                <w:szCs w:val="24"/>
              </w:rPr>
            </w:pPr>
          </w:p>
        </w:tc>
        <w:tc>
          <w:tcPr>
            <w:tcW w:w="1535" w:type="dxa"/>
            <w:tcBorders>
              <w:top w:val="single" w:sz="6" w:space="0" w:color="auto"/>
              <w:left w:val="single" w:sz="6" w:space="0" w:color="auto"/>
            </w:tcBorders>
          </w:tcPr>
          <w:p w14:paraId="72B3DDE0" w14:textId="77777777" w:rsidR="000C5739" w:rsidRPr="00FE5D2A" w:rsidRDefault="000C5739" w:rsidP="008006AA">
            <w:pPr>
              <w:spacing w:after="0" w:line="240" w:lineRule="auto"/>
              <w:rPr>
                <w:rFonts w:ascii="Garamond" w:hAnsi="Garamond" w:cs="Times New Roman"/>
                <w:sz w:val="20"/>
                <w:szCs w:val="24"/>
              </w:rPr>
            </w:pPr>
          </w:p>
        </w:tc>
        <w:tc>
          <w:tcPr>
            <w:tcW w:w="1528" w:type="dxa"/>
            <w:gridSpan w:val="2"/>
            <w:tcBorders>
              <w:top w:val="single" w:sz="6" w:space="0" w:color="auto"/>
              <w:left w:val="single" w:sz="6" w:space="0" w:color="auto"/>
            </w:tcBorders>
          </w:tcPr>
          <w:p w14:paraId="72B3DDE1" w14:textId="77777777" w:rsidR="000C5739" w:rsidRPr="00FE5D2A" w:rsidRDefault="000C5739" w:rsidP="008006AA">
            <w:pPr>
              <w:spacing w:after="0" w:line="240" w:lineRule="auto"/>
              <w:rPr>
                <w:rFonts w:ascii="Garamond" w:hAnsi="Garamond" w:cs="Times New Roman"/>
                <w:sz w:val="20"/>
                <w:szCs w:val="24"/>
              </w:rPr>
            </w:pPr>
          </w:p>
        </w:tc>
        <w:tc>
          <w:tcPr>
            <w:tcW w:w="2887" w:type="dxa"/>
            <w:gridSpan w:val="2"/>
            <w:tcBorders>
              <w:top w:val="single" w:sz="6" w:space="0" w:color="auto"/>
              <w:left w:val="single" w:sz="6" w:space="0" w:color="auto"/>
              <w:right w:val="single" w:sz="6" w:space="0" w:color="auto"/>
            </w:tcBorders>
          </w:tcPr>
          <w:p w14:paraId="72B3DDE2" w14:textId="77777777" w:rsidR="000C5739" w:rsidRPr="00FE5D2A" w:rsidRDefault="000C5739" w:rsidP="008006AA">
            <w:pPr>
              <w:spacing w:after="0" w:line="240" w:lineRule="auto"/>
              <w:rPr>
                <w:rFonts w:ascii="Garamond" w:hAnsi="Garamond" w:cs="Times New Roman"/>
                <w:sz w:val="24"/>
                <w:szCs w:val="24"/>
              </w:rPr>
            </w:pPr>
          </w:p>
        </w:tc>
      </w:tr>
      <w:tr w:rsidR="000C5739" w:rsidRPr="00FE5D2A" w14:paraId="72B3DDE9" w14:textId="77777777" w:rsidTr="002C5535">
        <w:trPr>
          <w:cantSplit/>
          <w:trHeight w:val="270"/>
        </w:trPr>
        <w:tc>
          <w:tcPr>
            <w:tcW w:w="1980" w:type="dxa"/>
            <w:tcBorders>
              <w:top w:val="single" w:sz="6" w:space="0" w:color="auto"/>
              <w:left w:val="single" w:sz="6" w:space="0" w:color="auto"/>
            </w:tcBorders>
          </w:tcPr>
          <w:p w14:paraId="72B3DDE4" w14:textId="77777777" w:rsidR="000C5739" w:rsidRPr="00FE5D2A" w:rsidRDefault="000C5739" w:rsidP="008006AA">
            <w:pPr>
              <w:spacing w:after="0" w:line="240" w:lineRule="auto"/>
              <w:rPr>
                <w:rFonts w:ascii="Garamond" w:hAnsi="Garamond" w:cs="Times New Roman"/>
                <w:sz w:val="20"/>
                <w:szCs w:val="24"/>
              </w:rPr>
            </w:pPr>
          </w:p>
        </w:tc>
        <w:tc>
          <w:tcPr>
            <w:tcW w:w="1170" w:type="dxa"/>
            <w:gridSpan w:val="2"/>
            <w:tcBorders>
              <w:top w:val="single" w:sz="6" w:space="0" w:color="auto"/>
              <w:left w:val="single" w:sz="6" w:space="0" w:color="auto"/>
            </w:tcBorders>
          </w:tcPr>
          <w:p w14:paraId="72B3DDE5" w14:textId="77777777" w:rsidR="000C5739" w:rsidRPr="00FE5D2A" w:rsidRDefault="000C5739" w:rsidP="008006AA">
            <w:pPr>
              <w:spacing w:after="0" w:line="240" w:lineRule="auto"/>
              <w:rPr>
                <w:rFonts w:ascii="Garamond" w:hAnsi="Garamond" w:cs="Times New Roman"/>
                <w:sz w:val="20"/>
                <w:szCs w:val="24"/>
              </w:rPr>
            </w:pPr>
          </w:p>
        </w:tc>
        <w:tc>
          <w:tcPr>
            <w:tcW w:w="1535" w:type="dxa"/>
            <w:tcBorders>
              <w:top w:val="single" w:sz="6" w:space="0" w:color="auto"/>
              <w:left w:val="single" w:sz="6" w:space="0" w:color="auto"/>
            </w:tcBorders>
          </w:tcPr>
          <w:p w14:paraId="72B3DDE6" w14:textId="77777777" w:rsidR="000C5739" w:rsidRPr="00FE5D2A" w:rsidRDefault="000C5739" w:rsidP="008006AA">
            <w:pPr>
              <w:spacing w:after="0" w:line="240" w:lineRule="auto"/>
              <w:rPr>
                <w:rFonts w:ascii="Garamond" w:hAnsi="Garamond" w:cs="Times New Roman"/>
                <w:sz w:val="20"/>
                <w:szCs w:val="24"/>
              </w:rPr>
            </w:pPr>
          </w:p>
        </w:tc>
        <w:tc>
          <w:tcPr>
            <w:tcW w:w="1528" w:type="dxa"/>
            <w:gridSpan w:val="2"/>
            <w:tcBorders>
              <w:top w:val="single" w:sz="6" w:space="0" w:color="auto"/>
              <w:left w:val="single" w:sz="6" w:space="0" w:color="auto"/>
            </w:tcBorders>
          </w:tcPr>
          <w:p w14:paraId="72B3DDE7" w14:textId="77777777" w:rsidR="000C5739" w:rsidRPr="00FE5D2A" w:rsidRDefault="000C5739" w:rsidP="008006AA">
            <w:pPr>
              <w:spacing w:after="0" w:line="240" w:lineRule="auto"/>
              <w:rPr>
                <w:rFonts w:ascii="Garamond" w:hAnsi="Garamond" w:cs="Times New Roman"/>
                <w:sz w:val="20"/>
                <w:szCs w:val="24"/>
              </w:rPr>
            </w:pPr>
          </w:p>
        </w:tc>
        <w:tc>
          <w:tcPr>
            <w:tcW w:w="2887" w:type="dxa"/>
            <w:gridSpan w:val="2"/>
            <w:tcBorders>
              <w:top w:val="single" w:sz="6" w:space="0" w:color="auto"/>
              <w:left w:val="single" w:sz="6" w:space="0" w:color="auto"/>
              <w:right w:val="single" w:sz="6" w:space="0" w:color="auto"/>
            </w:tcBorders>
          </w:tcPr>
          <w:p w14:paraId="72B3DDE8" w14:textId="77777777" w:rsidR="000C5739" w:rsidRPr="00FE5D2A" w:rsidRDefault="000C5739" w:rsidP="008006AA">
            <w:pPr>
              <w:spacing w:after="0" w:line="240" w:lineRule="auto"/>
              <w:rPr>
                <w:rFonts w:ascii="Garamond" w:hAnsi="Garamond" w:cs="Times New Roman"/>
                <w:sz w:val="24"/>
                <w:szCs w:val="24"/>
              </w:rPr>
            </w:pPr>
          </w:p>
        </w:tc>
      </w:tr>
      <w:tr w:rsidR="000C5739" w:rsidRPr="00FE5D2A" w14:paraId="72B3DDEF" w14:textId="77777777" w:rsidTr="002C5535">
        <w:trPr>
          <w:cantSplit/>
          <w:trHeight w:val="270"/>
        </w:trPr>
        <w:tc>
          <w:tcPr>
            <w:tcW w:w="1980" w:type="dxa"/>
            <w:tcBorders>
              <w:top w:val="single" w:sz="6" w:space="0" w:color="auto"/>
              <w:left w:val="single" w:sz="6" w:space="0" w:color="auto"/>
            </w:tcBorders>
          </w:tcPr>
          <w:p w14:paraId="72B3DDEA" w14:textId="77777777" w:rsidR="000C5739" w:rsidRPr="00FE5D2A" w:rsidRDefault="000C5739" w:rsidP="008006AA">
            <w:pPr>
              <w:spacing w:after="0" w:line="240" w:lineRule="auto"/>
              <w:rPr>
                <w:rFonts w:ascii="Garamond" w:hAnsi="Garamond" w:cs="Times New Roman"/>
                <w:sz w:val="20"/>
                <w:szCs w:val="24"/>
              </w:rPr>
            </w:pPr>
          </w:p>
        </w:tc>
        <w:tc>
          <w:tcPr>
            <w:tcW w:w="1170" w:type="dxa"/>
            <w:gridSpan w:val="2"/>
            <w:tcBorders>
              <w:top w:val="single" w:sz="6" w:space="0" w:color="auto"/>
              <w:left w:val="single" w:sz="6" w:space="0" w:color="auto"/>
            </w:tcBorders>
          </w:tcPr>
          <w:p w14:paraId="72B3DDEB" w14:textId="77777777" w:rsidR="000C5739" w:rsidRPr="00FE5D2A" w:rsidRDefault="000C5739" w:rsidP="008006AA">
            <w:pPr>
              <w:spacing w:after="0" w:line="240" w:lineRule="auto"/>
              <w:rPr>
                <w:rFonts w:ascii="Garamond" w:hAnsi="Garamond" w:cs="Times New Roman"/>
                <w:sz w:val="20"/>
                <w:szCs w:val="24"/>
              </w:rPr>
            </w:pPr>
          </w:p>
        </w:tc>
        <w:tc>
          <w:tcPr>
            <w:tcW w:w="1535" w:type="dxa"/>
            <w:tcBorders>
              <w:top w:val="single" w:sz="6" w:space="0" w:color="auto"/>
              <w:left w:val="single" w:sz="6" w:space="0" w:color="auto"/>
            </w:tcBorders>
          </w:tcPr>
          <w:p w14:paraId="72B3DDEC" w14:textId="77777777" w:rsidR="000C5739" w:rsidRPr="00FE5D2A" w:rsidRDefault="000C5739" w:rsidP="008006AA">
            <w:pPr>
              <w:spacing w:after="0" w:line="240" w:lineRule="auto"/>
              <w:rPr>
                <w:rFonts w:ascii="Garamond" w:hAnsi="Garamond" w:cs="Times New Roman"/>
                <w:sz w:val="20"/>
                <w:szCs w:val="24"/>
              </w:rPr>
            </w:pPr>
          </w:p>
        </w:tc>
        <w:tc>
          <w:tcPr>
            <w:tcW w:w="1528" w:type="dxa"/>
            <w:gridSpan w:val="2"/>
            <w:tcBorders>
              <w:top w:val="single" w:sz="6" w:space="0" w:color="auto"/>
              <w:left w:val="single" w:sz="6" w:space="0" w:color="auto"/>
            </w:tcBorders>
          </w:tcPr>
          <w:p w14:paraId="72B3DDED" w14:textId="77777777" w:rsidR="000C5739" w:rsidRPr="00FE5D2A" w:rsidRDefault="000C5739" w:rsidP="008006AA">
            <w:pPr>
              <w:spacing w:after="0" w:line="240" w:lineRule="auto"/>
              <w:rPr>
                <w:rFonts w:ascii="Garamond" w:hAnsi="Garamond" w:cs="Times New Roman"/>
                <w:sz w:val="20"/>
                <w:szCs w:val="24"/>
              </w:rPr>
            </w:pPr>
          </w:p>
        </w:tc>
        <w:tc>
          <w:tcPr>
            <w:tcW w:w="2887" w:type="dxa"/>
            <w:gridSpan w:val="2"/>
            <w:tcBorders>
              <w:top w:val="single" w:sz="6" w:space="0" w:color="auto"/>
              <w:left w:val="single" w:sz="6" w:space="0" w:color="auto"/>
              <w:right w:val="single" w:sz="6" w:space="0" w:color="auto"/>
            </w:tcBorders>
          </w:tcPr>
          <w:p w14:paraId="72B3DDEE" w14:textId="77777777" w:rsidR="000C5739" w:rsidRPr="00FE5D2A" w:rsidRDefault="000C5739" w:rsidP="008006AA">
            <w:pPr>
              <w:spacing w:after="0" w:line="240" w:lineRule="auto"/>
              <w:rPr>
                <w:rFonts w:ascii="Garamond" w:hAnsi="Garamond" w:cs="Times New Roman"/>
                <w:sz w:val="24"/>
                <w:szCs w:val="24"/>
              </w:rPr>
            </w:pPr>
          </w:p>
        </w:tc>
      </w:tr>
      <w:tr w:rsidR="000C5739" w:rsidRPr="00FE5D2A" w14:paraId="72B3DDF5" w14:textId="77777777" w:rsidTr="002C5535">
        <w:trPr>
          <w:cantSplit/>
          <w:trHeight w:val="270"/>
        </w:trPr>
        <w:tc>
          <w:tcPr>
            <w:tcW w:w="1980" w:type="dxa"/>
            <w:tcBorders>
              <w:top w:val="single" w:sz="6" w:space="0" w:color="auto"/>
              <w:left w:val="single" w:sz="6" w:space="0" w:color="auto"/>
              <w:bottom w:val="single" w:sz="6" w:space="0" w:color="auto"/>
            </w:tcBorders>
          </w:tcPr>
          <w:p w14:paraId="72B3DDF0" w14:textId="77777777" w:rsidR="000C5739" w:rsidRPr="00FE5D2A" w:rsidRDefault="000C5739" w:rsidP="008006AA">
            <w:pPr>
              <w:spacing w:after="0" w:line="240" w:lineRule="auto"/>
              <w:rPr>
                <w:rFonts w:ascii="Garamond" w:hAnsi="Garamond" w:cs="Times New Roman"/>
                <w:sz w:val="20"/>
                <w:szCs w:val="24"/>
              </w:rPr>
            </w:pPr>
          </w:p>
        </w:tc>
        <w:tc>
          <w:tcPr>
            <w:tcW w:w="1170" w:type="dxa"/>
            <w:gridSpan w:val="2"/>
            <w:tcBorders>
              <w:top w:val="single" w:sz="6" w:space="0" w:color="auto"/>
              <w:left w:val="single" w:sz="6" w:space="0" w:color="auto"/>
              <w:bottom w:val="single" w:sz="6" w:space="0" w:color="auto"/>
            </w:tcBorders>
          </w:tcPr>
          <w:p w14:paraId="72B3DDF1" w14:textId="77777777" w:rsidR="000C5739" w:rsidRPr="00FE5D2A" w:rsidRDefault="000C5739" w:rsidP="008006AA">
            <w:pPr>
              <w:spacing w:after="0" w:line="240" w:lineRule="auto"/>
              <w:rPr>
                <w:rFonts w:ascii="Garamond" w:hAnsi="Garamond" w:cs="Times New Roman"/>
                <w:sz w:val="20"/>
                <w:szCs w:val="24"/>
              </w:rPr>
            </w:pPr>
          </w:p>
        </w:tc>
        <w:tc>
          <w:tcPr>
            <w:tcW w:w="1535" w:type="dxa"/>
            <w:tcBorders>
              <w:top w:val="single" w:sz="6" w:space="0" w:color="auto"/>
              <w:left w:val="single" w:sz="6" w:space="0" w:color="auto"/>
              <w:bottom w:val="single" w:sz="6" w:space="0" w:color="auto"/>
            </w:tcBorders>
          </w:tcPr>
          <w:p w14:paraId="72B3DDF2" w14:textId="77777777" w:rsidR="000C5739" w:rsidRPr="00FE5D2A" w:rsidRDefault="000C5739" w:rsidP="008006AA">
            <w:pPr>
              <w:spacing w:after="0" w:line="240" w:lineRule="auto"/>
              <w:rPr>
                <w:rFonts w:ascii="Garamond" w:hAnsi="Garamond" w:cs="Times New Roman"/>
                <w:sz w:val="20"/>
                <w:szCs w:val="24"/>
              </w:rPr>
            </w:pPr>
          </w:p>
        </w:tc>
        <w:tc>
          <w:tcPr>
            <w:tcW w:w="1528" w:type="dxa"/>
            <w:gridSpan w:val="2"/>
            <w:tcBorders>
              <w:top w:val="single" w:sz="6" w:space="0" w:color="auto"/>
              <w:left w:val="single" w:sz="6" w:space="0" w:color="auto"/>
              <w:bottom w:val="single" w:sz="6" w:space="0" w:color="auto"/>
            </w:tcBorders>
          </w:tcPr>
          <w:p w14:paraId="72B3DDF3" w14:textId="77777777" w:rsidR="000C5739" w:rsidRPr="00FE5D2A" w:rsidRDefault="000C5739" w:rsidP="008006AA">
            <w:pPr>
              <w:spacing w:after="0" w:line="240" w:lineRule="auto"/>
              <w:rPr>
                <w:rFonts w:ascii="Garamond" w:hAnsi="Garamond" w:cs="Times New Roman"/>
                <w:sz w:val="20"/>
                <w:szCs w:val="24"/>
              </w:rPr>
            </w:pPr>
          </w:p>
        </w:tc>
        <w:tc>
          <w:tcPr>
            <w:tcW w:w="2887" w:type="dxa"/>
            <w:gridSpan w:val="2"/>
            <w:tcBorders>
              <w:top w:val="single" w:sz="6" w:space="0" w:color="auto"/>
              <w:left w:val="single" w:sz="6" w:space="0" w:color="auto"/>
              <w:bottom w:val="single" w:sz="6" w:space="0" w:color="auto"/>
              <w:right w:val="single" w:sz="6" w:space="0" w:color="auto"/>
            </w:tcBorders>
          </w:tcPr>
          <w:p w14:paraId="72B3DDF4" w14:textId="77777777" w:rsidR="000C5739" w:rsidRPr="00FE5D2A" w:rsidRDefault="000C5739" w:rsidP="008006AA">
            <w:pPr>
              <w:spacing w:after="0" w:line="240" w:lineRule="auto"/>
              <w:rPr>
                <w:rFonts w:ascii="Garamond" w:hAnsi="Garamond" w:cs="Times New Roman"/>
                <w:sz w:val="24"/>
                <w:szCs w:val="24"/>
              </w:rPr>
            </w:pPr>
          </w:p>
        </w:tc>
      </w:tr>
      <w:tr w:rsidR="000C5739" w:rsidRPr="00FE5D2A" w14:paraId="72B3DDFA" w14:textId="77777777" w:rsidTr="002C5535">
        <w:tblPrEx>
          <w:jc w:val="center"/>
          <w:tblInd w:w="0" w:type="dxa"/>
        </w:tblPrEx>
        <w:trPr>
          <w:gridBefore w:val="2"/>
          <w:gridAfter w:val="1"/>
          <w:wBefore w:w="3136" w:type="dxa"/>
          <w:wAfter w:w="24" w:type="dxa"/>
          <w:cantSplit/>
          <w:trHeight w:val="97"/>
          <w:jc w:val="center"/>
        </w:trPr>
        <w:tc>
          <w:tcPr>
            <w:tcW w:w="3060" w:type="dxa"/>
            <w:gridSpan w:val="3"/>
            <w:tcBorders>
              <w:top w:val="single" w:sz="6" w:space="0" w:color="auto"/>
              <w:left w:val="single" w:sz="6" w:space="0" w:color="auto"/>
              <w:bottom w:val="single" w:sz="6" w:space="0" w:color="auto"/>
            </w:tcBorders>
          </w:tcPr>
          <w:p w14:paraId="72B3DDF6" w14:textId="7503BE9B" w:rsidR="000C5739" w:rsidRPr="00FE5D2A" w:rsidRDefault="00187E91" w:rsidP="008006AA">
            <w:pPr>
              <w:spacing w:after="0" w:line="240" w:lineRule="auto"/>
              <w:rPr>
                <w:rFonts w:ascii="Garamond" w:hAnsi="Garamond" w:cs="Times New Roman"/>
                <w:sz w:val="20"/>
                <w:szCs w:val="24"/>
              </w:rPr>
            </w:pPr>
            <w:r w:rsidRPr="00FE5D2A">
              <w:rPr>
                <w:rFonts w:ascii="Garamond" w:hAnsi="Garamond" w:cs="Times New Roman"/>
                <w:sz w:val="20"/>
                <w:szCs w:val="24"/>
              </w:rPr>
              <w:t>Mbartur nga pika 2,</w:t>
            </w:r>
            <w:r w:rsidR="000C5739" w:rsidRPr="00FE5D2A">
              <w:rPr>
                <w:rFonts w:ascii="Garamond" w:hAnsi="Garamond" w:cs="Times New Roman"/>
                <w:sz w:val="20"/>
                <w:szCs w:val="24"/>
              </w:rPr>
              <w:t xml:space="preserve"> e raportit financiar</w:t>
            </w:r>
            <w:r w:rsidR="008F3DFE">
              <w:rPr>
                <w:rFonts w:ascii="Garamond" w:hAnsi="Garamond" w:cs="Times New Roman"/>
                <w:sz w:val="20"/>
                <w:szCs w:val="24"/>
              </w:rPr>
              <w:t xml:space="preserve"> </w:t>
            </w:r>
          </w:p>
          <w:p w14:paraId="72B3DDF7" w14:textId="2D949498" w:rsidR="000C5739" w:rsidRPr="00FE5D2A" w:rsidRDefault="008F3DFE" w:rsidP="00187E91">
            <w:pPr>
              <w:spacing w:after="0" w:line="240" w:lineRule="auto"/>
              <w:rPr>
                <w:rFonts w:ascii="Garamond" w:hAnsi="Garamond" w:cs="Times New Roman"/>
                <w:sz w:val="20"/>
                <w:szCs w:val="24"/>
              </w:rPr>
            </w:pPr>
            <w:r>
              <w:rPr>
                <w:rFonts w:ascii="Garamond" w:hAnsi="Garamond" w:cs="Times New Roman"/>
                <w:sz w:val="20"/>
                <w:szCs w:val="24"/>
              </w:rPr>
              <w:t xml:space="preserve"> </w:t>
            </w:r>
            <w:r w:rsidR="000C5739" w:rsidRPr="00FE5D2A">
              <w:rPr>
                <w:rFonts w:ascii="Garamond" w:hAnsi="Garamond" w:cs="Times New Roman"/>
                <w:b/>
                <w:sz w:val="20"/>
                <w:szCs w:val="24"/>
              </w:rPr>
              <w:t>T</w:t>
            </w:r>
            <w:r w:rsidR="00187E91" w:rsidRPr="00FE5D2A">
              <w:rPr>
                <w:rFonts w:ascii="Garamond" w:hAnsi="Garamond" w:cs="Times New Roman"/>
                <w:b/>
                <w:sz w:val="20"/>
                <w:szCs w:val="24"/>
              </w:rPr>
              <w:t>O</w:t>
            </w:r>
            <w:r w:rsidR="000C5739" w:rsidRPr="00FE5D2A">
              <w:rPr>
                <w:rFonts w:ascii="Garamond" w:hAnsi="Garamond" w:cs="Times New Roman"/>
                <w:b/>
                <w:sz w:val="20"/>
                <w:szCs w:val="24"/>
              </w:rPr>
              <w:t>TALI</w:t>
            </w:r>
          </w:p>
        </w:tc>
        <w:tc>
          <w:tcPr>
            <w:tcW w:w="2880" w:type="dxa"/>
            <w:gridSpan w:val="2"/>
            <w:tcBorders>
              <w:top w:val="single" w:sz="6" w:space="0" w:color="auto"/>
              <w:left w:val="single" w:sz="6" w:space="0" w:color="auto"/>
              <w:bottom w:val="single" w:sz="6" w:space="0" w:color="auto"/>
              <w:right w:val="single" w:sz="6" w:space="0" w:color="auto"/>
            </w:tcBorders>
          </w:tcPr>
          <w:p w14:paraId="72B3DDF8" w14:textId="26B13DCB"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p w14:paraId="72B3DDF9" w14:textId="20FE2830"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tc>
      </w:tr>
    </w:tbl>
    <w:p w14:paraId="72B3DDFB" w14:textId="77777777" w:rsidR="000C5739" w:rsidRPr="00FE5D2A" w:rsidRDefault="000C5739" w:rsidP="008006AA">
      <w:pPr>
        <w:spacing w:after="0" w:line="240" w:lineRule="auto"/>
        <w:jc w:val="right"/>
        <w:outlineLvl w:val="0"/>
        <w:rPr>
          <w:rFonts w:ascii="Garamond" w:hAnsi="Garamond" w:cs="Times New Roman"/>
          <w:sz w:val="24"/>
          <w:szCs w:val="24"/>
          <w:u w:val="single"/>
        </w:rPr>
      </w:pPr>
    </w:p>
    <w:p w14:paraId="4E546266" w14:textId="77777777" w:rsidR="00391448" w:rsidRPr="00FE5D2A" w:rsidRDefault="00391448" w:rsidP="008006AA">
      <w:pPr>
        <w:spacing w:after="0" w:line="240" w:lineRule="auto"/>
        <w:jc w:val="right"/>
        <w:outlineLvl w:val="0"/>
        <w:rPr>
          <w:rFonts w:ascii="Garamond" w:hAnsi="Garamond" w:cs="Times New Roman"/>
          <w:sz w:val="24"/>
          <w:szCs w:val="24"/>
          <w:u w:val="single"/>
        </w:rPr>
      </w:pPr>
    </w:p>
    <w:p w14:paraId="164FBE52" w14:textId="77777777" w:rsidR="00391448" w:rsidRPr="00FE5D2A" w:rsidRDefault="00391448" w:rsidP="008006AA">
      <w:pPr>
        <w:spacing w:after="0" w:line="240" w:lineRule="auto"/>
        <w:jc w:val="right"/>
        <w:outlineLvl w:val="0"/>
        <w:rPr>
          <w:rFonts w:ascii="Garamond" w:hAnsi="Garamond" w:cs="Times New Roman"/>
          <w:sz w:val="24"/>
          <w:szCs w:val="24"/>
          <w:u w:val="single"/>
        </w:rPr>
      </w:pPr>
    </w:p>
    <w:p w14:paraId="72B3DDFC" w14:textId="77777777" w:rsidR="00BD0685" w:rsidRPr="00FE5D2A" w:rsidRDefault="00BD0685" w:rsidP="008006AA">
      <w:pPr>
        <w:spacing w:after="0" w:line="240" w:lineRule="auto"/>
        <w:jc w:val="right"/>
        <w:outlineLvl w:val="0"/>
        <w:rPr>
          <w:rFonts w:ascii="Garamond" w:hAnsi="Garamond" w:cs="Times New Roman"/>
          <w:b/>
          <w:sz w:val="24"/>
          <w:szCs w:val="24"/>
          <w:u w:val="single"/>
        </w:rPr>
      </w:pPr>
    </w:p>
    <w:p w14:paraId="2BC7CC05" w14:textId="77777777" w:rsidR="00187E91" w:rsidRPr="00FE5D2A" w:rsidRDefault="00187E91" w:rsidP="008006AA">
      <w:pPr>
        <w:spacing w:after="0" w:line="240" w:lineRule="auto"/>
        <w:jc w:val="right"/>
        <w:outlineLvl w:val="0"/>
        <w:rPr>
          <w:rFonts w:ascii="Garamond" w:hAnsi="Garamond" w:cs="Times New Roman"/>
          <w:b/>
          <w:sz w:val="24"/>
          <w:szCs w:val="24"/>
          <w:u w:val="single"/>
        </w:rPr>
      </w:pPr>
    </w:p>
    <w:p w14:paraId="72B3DDFD" w14:textId="77777777" w:rsidR="000C5739" w:rsidRPr="00FE5D2A"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11</w:t>
      </w:r>
      <w:r w:rsidRPr="00FE5D2A">
        <w:rPr>
          <w:rFonts w:ascii="Garamond" w:hAnsi="Garamond" w:cs="Times New Roman"/>
          <w:b/>
          <w:sz w:val="24"/>
          <w:szCs w:val="24"/>
        </w:rPr>
        <w:t xml:space="preserve"> </w:t>
      </w:r>
      <w:r w:rsidRPr="00FE5D2A">
        <w:rPr>
          <w:rFonts w:ascii="Garamond" w:hAnsi="Garamond" w:cs="Times New Roman"/>
          <w:sz w:val="24"/>
          <w:szCs w:val="24"/>
          <w:u w:val="single"/>
        </w:rPr>
        <w:t>(faqe 5)</w:t>
      </w:r>
    </w:p>
    <w:p w14:paraId="72B3DDFE" w14:textId="77777777" w:rsidR="00BD0685" w:rsidRPr="00FE5D2A" w:rsidRDefault="00BD0685" w:rsidP="008006AA">
      <w:pPr>
        <w:spacing w:after="0" w:line="240" w:lineRule="auto"/>
        <w:jc w:val="center"/>
        <w:outlineLvl w:val="0"/>
        <w:rPr>
          <w:rFonts w:ascii="Garamond" w:hAnsi="Garamond" w:cs="Times New Roman"/>
          <w:b/>
          <w:sz w:val="24"/>
          <w:szCs w:val="24"/>
        </w:rPr>
      </w:pPr>
    </w:p>
    <w:p w14:paraId="72B3DDFF" w14:textId="77777777" w:rsidR="000C5739" w:rsidRPr="00FE5D2A" w:rsidRDefault="000C5739" w:rsidP="008006AA">
      <w:pPr>
        <w:spacing w:after="0" w:line="240" w:lineRule="auto"/>
        <w:jc w:val="center"/>
        <w:outlineLvl w:val="0"/>
        <w:rPr>
          <w:rFonts w:ascii="Garamond" w:hAnsi="Garamond" w:cs="Times New Roman"/>
          <w:b/>
          <w:sz w:val="24"/>
          <w:szCs w:val="24"/>
        </w:rPr>
      </w:pPr>
      <w:r w:rsidRPr="00A567BD">
        <w:rPr>
          <w:rFonts w:ascii="Garamond" w:hAnsi="Garamond" w:cs="Times New Roman"/>
          <w:sz w:val="24"/>
          <w:szCs w:val="24"/>
        </w:rPr>
        <w:t>PRONË E PATUNDSHME E ZOTËRUAR</w:t>
      </w:r>
      <w:r w:rsidRPr="00FE5D2A">
        <w:rPr>
          <w:rFonts w:ascii="Garamond" w:hAnsi="Garamond" w:cs="Times New Roman"/>
          <w:b/>
          <w:sz w:val="24"/>
          <w:szCs w:val="24"/>
          <w:vertAlign w:val="superscript"/>
        </w:rPr>
        <w:footnoteReference w:id="9"/>
      </w:r>
    </w:p>
    <w:p w14:paraId="72B3DE00" w14:textId="77777777" w:rsidR="000C5739" w:rsidRPr="00FE5D2A" w:rsidRDefault="000C5739" w:rsidP="008006AA">
      <w:pPr>
        <w:spacing w:after="0" w:line="240" w:lineRule="auto"/>
        <w:jc w:val="center"/>
        <w:rPr>
          <w:rFonts w:ascii="Garamond" w:hAnsi="Garamond" w:cs="Times New Roman"/>
          <w:sz w:val="20"/>
          <w:szCs w:val="24"/>
        </w:rPr>
      </w:pPr>
    </w:p>
    <w:tbl>
      <w:tblPr>
        <w:tblW w:w="9014" w:type="dxa"/>
        <w:tblInd w:w="96" w:type="dxa"/>
        <w:tblLayout w:type="fixed"/>
        <w:tblCellMar>
          <w:left w:w="96" w:type="dxa"/>
          <w:right w:w="96" w:type="dxa"/>
        </w:tblCellMar>
        <w:tblLook w:val="0000" w:firstRow="0" w:lastRow="0" w:firstColumn="0" w:lastColumn="0" w:noHBand="0" w:noVBand="0"/>
      </w:tblPr>
      <w:tblGrid>
        <w:gridCol w:w="3553"/>
        <w:gridCol w:w="2746"/>
        <w:gridCol w:w="1067"/>
        <w:gridCol w:w="1620"/>
        <w:gridCol w:w="28"/>
      </w:tblGrid>
      <w:tr w:rsidR="000C5739" w:rsidRPr="00FE5D2A" w14:paraId="72B3DE06" w14:textId="77777777" w:rsidTr="00A567BD">
        <w:trPr>
          <w:cantSplit/>
          <w:trHeight w:val="748"/>
        </w:trPr>
        <w:tc>
          <w:tcPr>
            <w:tcW w:w="3553" w:type="dxa"/>
            <w:tcBorders>
              <w:top w:val="single" w:sz="6" w:space="0" w:color="auto"/>
              <w:left w:val="single" w:sz="6" w:space="0" w:color="auto"/>
            </w:tcBorders>
            <w:vAlign w:val="center"/>
          </w:tcPr>
          <w:p w14:paraId="72B3DE01" w14:textId="777777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Përshkrimi dhe vendndodhja</w:t>
            </w:r>
          </w:p>
        </w:tc>
        <w:tc>
          <w:tcPr>
            <w:tcW w:w="2746" w:type="dxa"/>
            <w:tcBorders>
              <w:top w:val="single" w:sz="6" w:space="0" w:color="auto"/>
              <w:left w:val="single" w:sz="6" w:space="0" w:color="auto"/>
            </w:tcBorders>
            <w:vAlign w:val="center"/>
          </w:tcPr>
          <w:p w14:paraId="72B3DE02" w14:textId="777777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Emri i titullmbajtësit</w:t>
            </w:r>
          </w:p>
        </w:tc>
        <w:tc>
          <w:tcPr>
            <w:tcW w:w="1067" w:type="dxa"/>
            <w:tcBorders>
              <w:top w:val="single" w:sz="6" w:space="0" w:color="auto"/>
              <w:left w:val="single" w:sz="6" w:space="0" w:color="auto"/>
            </w:tcBorders>
            <w:vAlign w:val="center"/>
          </w:tcPr>
          <w:p w14:paraId="72B3DE03" w14:textId="777777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Data e marrjes</w:t>
            </w:r>
          </w:p>
        </w:tc>
        <w:tc>
          <w:tcPr>
            <w:tcW w:w="1648" w:type="dxa"/>
            <w:gridSpan w:val="2"/>
            <w:tcBorders>
              <w:top w:val="single" w:sz="6" w:space="0" w:color="auto"/>
              <w:left w:val="single" w:sz="6" w:space="0" w:color="auto"/>
              <w:right w:val="single" w:sz="6" w:space="0" w:color="auto"/>
            </w:tcBorders>
            <w:vAlign w:val="center"/>
          </w:tcPr>
          <w:p w14:paraId="72B3DE04" w14:textId="777777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Vlera aktuale e interesit tuaj</w:t>
            </w:r>
          </w:p>
          <w:p w14:paraId="72B3DE05" w14:textId="777777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(në lekë)</w:t>
            </w:r>
          </w:p>
        </w:tc>
      </w:tr>
      <w:tr w:rsidR="000C5739" w:rsidRPr="00FE5D2A" w14:paraId="72B3DE0B" w14:textId="77777777" w:rsidTr="002C5535">
        <w:trPr>
          <w:cantSplit/>
          <w:trHeight w:val="401"/>
        </w:trPr>
        <w:tc>
          <w:tcPr>
            <w:tcW w:w="3553" w:type="dxa"/>
            <w:tcBorders>
              <w:top w:val="single" w:sz="6" w:space="0" w:color="auto"/>
              <w:left w:val="single" w:sz="6" w:space="0" w:color="auto"/>
            </w:tcBorders>
          </w:tcPr>
          <w:p w14:paraId="72B3DE07" w14:textId="77777777" w:rsidR="000C5739" w:rsidRPr="00FE5D2A" w:rsidRDefault="000C5739" w:rsidP="008006AA">
            <w:pPr>
              <w:spacing w:after="0" w:line="240" w:lineRule="auto"/>
              <w:rPr>
                <w:rFonts w:ascii="Garamond" w:hAnsi="Garamond" w:cs="Times New Roman"/>
                <w:sz w:val="20"/>
                <w:szCs w:val="24"/>
              </w:rPr>
            </w:pPr>
          </w:p>
        </w:tc>
        <w:tc>
          <w:tcPr>
            <w:tcW w:w="2746" w:type="dxa"/>
            <w:tcBorders>
              <w:top w:val="single" w:sz="6" w:space="0" w:color="auto"/>
              <w:left w:val="single" w:sz="6" w:space="0" w:color="auto"/>
            </w:tcBorders>
          </w:tcPr>
          <w:p w14:paraId="72B3DE08" w14:textId="77777777" w:rsidR="000C5739" w:rsidRPr="00FE5D2A" w:rsidRDefault="000C5739" w:rsidP="008006AA">
            <w:pPr>
              <w:spacing w:after="0" w:line="240" w:lineRule="auto"/>
              <w:rPr>
                <w:rFonts w:ascii="Garamond" w:hAnsi="Garamond" w:cs="Times New Roman"/>
                <w:sz w:val="20"/>
                <w:szCs w:val="24"/>
              </w:rPr>
            </w:pPr>
          </w:p>
        </w:tc>
        <w:tc>
          <w:tcPr>
            <w:tcW w:w="1067" w:type="dxa"/>
            <w:tcBorders>
              <w:top w:val="single" w:sz="6" w:space="0" w:color="auto"/>
              <w:left w:val="single" w:sz="6" w:space="0" w:color="auto"/>
            </w:tcBorders>
          </w:tcPr>
          <w:p w14:paraId="72B3DE09" w14:textId="77777777" w:rsidR="000C5739" w:rsidRPr="00FE5D2A" w:rsidRDefault="000C5739" w:rsidP="008006AA">
            <w:pPr>
              <w:spacing w:after="0" w:line="240" w:lineRule="auto"/>
              <w:rPr>
                <w:rFonts w:ascii="Garamond" w:hAnsi="Garamond" w:cs="Times New Roman"/>
                <w:sz w:val="20"/>
                <w:szCs w:val="24"/>
              </w:rPr>
            </w:pPr>
          </w:p>
        </w:tc>
        <w:tc>
          <w:tcPr>
            <w:tcW w:w="1648" w:type="dxa"/>
            <w:gridSpan w:val="2"/>
            <w:tcBorders>
              <w:top w:val="single" w:sz="6" w:space="0" w:color="auto"/>
              <w:left w:val="single" w:sz="6" w:space="0" w:color="auto"/>
              <w:right w:val="single" w:sz="6" w:space="0" w:color="auto"/>
            </w:tcBorders>
          </w:tcPr>
          <w:p w14:paraId="72B3DE0A" w14:textId="4B9E78EB"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tc>
      </w:tr>
      <w:tr w:rsidR="000C5739" w:rsidRPr="00FE5D2A" w14:paraId="72B3DE10" w14:textId="77777777" w:rsidTr="002C5535">
        <w:trPr>
          <w:cantSplit/>
          <w:trHeight w:val="401"/>
        </w:trPr>
        <w:tc>
          <w:tcPr>
            <w:tcW w:w="3553" w:type="dxa"/>
            <w:tcBorders>
              <w:top w:val="single" w:sz="6" w:space="0" w:color="auto"/>
              <w:left w:val="single" w:sz="6" w:space="0" w:color="auto"/>
            </w:tcBorders>
          </w:tcPr>
          <w:p w14:paraId="72B3DE0C" w14:textId="77777777" w:rsidR="000C5739" w:rsidRPr="00FE5D2A" w:rsidRDefault="000C5739" w:rsidP="008006AA">
            <w:pPr>
              <w:spacing w:after="0" w:line="240" w:lineRule="auto"/>
              <w:rPr>
                <w:rFonts w:ascii="Garamond" w:hAnsi="Garamond" w:cs="Times New Roman"/>
                <w:sz w:val="20"/>
                <w:szCs w:val="24"/>
              </w:rPr>
            </w:pPr>
          </w:p>
        </w:tc>
        <w:tc>
          <w:tcPr>
            <w:tcW w:w="2746" w:type="dxa"/>
            <w:tcBorders>
              <w:top w:val="single" w:sz="6" w:space="0" w:color="auto"/>
              <w:left w:val="single" w:sz="6" w:space="0" w:color="auto"/>
            </w:tcBorders>
          </w:tcPr>
          <w:p w14:paraId="72B3DE0D" w14:textId="77777777" w:rsidR="000C5739" w:rsidRPr="00FE5D2A" w:rsidRDefault="000C5739" w:rsidP="008006AA">
            <w:pPr>
              <w:spacing w:after="0" w:line="240" w:lineRule="auto"/>
              <w:rPr>
                <w:rFonts w:ascii="Garamond" w:hAnsi="Garamond" w:cs="Times New Roman"/>
                <w:sz w:val="20"/>
                <w:szCs w:val="24"/>
              </w:rPr>
            </w:pPr>
          </w:p>
        </w:tc>
        <w:tc>
          <w:tcPr>
            <w:tcW w:w="1067" w:type="dxa"/>
            <w:tcBorders>
              <w:top w:val="single" w:sz="6" w:space="0" w:color="auto"/>
              <w:left w:val="single" w:sz="6" w:space="0" w:color="auto"/>
            </w:tcBorders>
          </w:tcPr>
          <w:p w14:paraId="72B3DE0E" w14:textId="77777777" w:rsidR="000C5739" w:rsidRPr="00FE5D2A" w:rsidRDefault="000C5739" w:rsidP="008006AA">
            <w:pPr>
              <w:spacing w:after="0" w:line="240" w:lineRule="auto"/>
              <w:rPr>
                <w:rFonts w:ascii="Garamond" w:hAnsi="Garamond" w:cs="Times New Roman"/>
                <w:sz w:val="20"/>
                <w:szCs w:val="24"/>
              </w:rPr>
            </w:pPr>
          </w:p>
        </w:tc>
        <w:tc>
          <w:tcPr>
            <w:tcW w:w="1648" w:type="dxa"/>
            <w:gridSpan w:val="2"/>
            <w:tcBorders>
              <w:top w:val="single" w:sz="6" w:space="0" w:color="auto"/>
              <w:left w:val="single" w:sz="6" w:space="0" w:color="auto"/>
              <w:right w:val="single" w:sz="6" w:space="0" w:color="auto"/>
            </w:tcBorders>
          </w:tcPr>
          <w:p w14:paraId="72B3DE0F"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15" w14:textId="77777777" w:rsidTr="002C5535">
        <w:trPr>
          <w:cantSplit/>
          <w:trHeight w:val="401"/>
        </w:trPr>
        <w:tc>
          <w:tcPr>
            <w:tcW w:w="3553" w:type="dxa"/>
            <w:tcBorders>
              <w:top w:val="single" w:sz="6" w:space="0" w:color="auto"/>
              <w:left w:val="single" w:sz="6" w:space="0" w:color="auto"/>
            </w:tcBorders>
          </w:tcPr>
          <w:p w14:paraId="72B3DE11" w14:textId="77777777" w:rsidR="000C5739" w:rsidRPr="00FE5D2A" w:rsidRDefault="000C5739" w:rsidP="008006AA">
            <w:pPr>
              <w:spacing w:after="0" w:line="240" w:lineRule="auto"/>
              <w:rPr>
                <w:rFonts w:ascii="Garamond" w:hAnsi="Garamond" w:cs="Times New Roman"/>
                <w:sz w:val="20"/>
                <w:szCs w:val="24"/>
              </w:rPr>
            </w:pPr>
          </w:p>
        </w:tc>
        <w:tc>
          <w:tcPr>
            <w:tcW w:w="2746" w:type="dxa"/>
            <w:tcBorders>
              <w:top w:val="single" w:sz="6" w:space="0" w:color="auto"/>
              <w:left w:val="single" w:sz="6" w:space="0" w:color="auto"/>
            </w:tcBorders>
          </w:tcPr>
          <w:p w14:paraId="72B3DE12" w14:textId="77777777" w:rsidR="000C5739" w:rsidRPr="00FE5D2A" w:rsidRDefault="000C5739" w:rsidP="008006AA">
            <w:pPr>
              <w:spacing w:after="0" w:line="240" w:lineRule="auto"/>
              <w:rPr>
                <w:rFonts w:ascii="Garamond" w:hAnsi="Garamond" w:cs="Times New Roman"/>
                <w:sz w:val="20"/>
                <w:szCs w:val="24"/>
              </w:rPr>
            </w:pPr>
          </w:p>
        </w:tc>
        <w:tc>
          <w:tcPr>
            <w:tcW w:w="1067" w:type="dxa"/>
            <w:tcBorders>
              <w:top w:val="single" w:sz="6" w:space="0" w:color="auto"/>
              <w:left w:val="single" w:sz="6" w:space="0" w:color="auto"/>
            </w:tcBorders>
          </w:tcPr>
          <w:p w14:paraId="72B3DE13" w14:textId="77777777" w:rsidR="000C5739" w:rsidRPr="00FE5D2A" w:rsidRDefault="000C5739" w:rsidP="008006AA">
            <w:pPr>
              <w:spacing w:after="0" w:line="240" w:lineRule="auto"/>
              <w:rPr>
                <w:rFonts w:ascii="Garamond" w:hAnsi="Garamond" w:cs="Times New Roman"/>
                <w:sz w:val="20"/>
                <w:szCs w:val="24"/>
              </w:rPr>
            </w:pPr>
          </w:p>
        </w:tc>
        <w:tc>
          <w:tcPr>
            <w:tcW w:w="1648" w:type="dxa"/>
            <w:gridSpan w:val="2"/>
            <w:tcBorders>
              <w:top w:val="single" w:sz="6" w:space="0" w:color="auto"/>
              <w:left w:val="single" w:sz="6" w:space="0" w:color="auto"/>
              <w:right w:val="single" w:sz="6" w:space="0" w:color="auto"/>
            </w:tcBorders>
          </w:tcPr>
          <w:p w14:paraId="72B3DE14"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1A" w14:textId="77777777" w:rsidTr="002C5535">
        <w:trPr>
          <w:cantSplit/>
          <w:trHeight w:val="401"/>
        </w:trPr>
        <w:tc>
          <w:tcPr>
            <w:tcW w:w="3553" w:type="dxa"/>
            <w:tcBorders>
              <w:top w:val="single" w:sz="6" w:space="0" w:color="auto"/>
              <w:left w:val="single" w:sz="6" w:space="0" w:color="auto"/>
            </w:tcBorders>
          </w:tcPr>
          <w:p w14:paraId="72B3DE16" w14:textId="77777777" w:rsidR="000C5739" w:rsidRPr="00FE5D2A" w:rsidRDefault="000C5739" w:rsidP="008006AA">
            <w:pPr>
              <w:spacing w:after="0" w:line="240" w:lineRule="auto"/>
              <w:rPr>
                <w:rFonts w:ascii="Garamond" w:hAnsi="Garamond" w:cs="Times New Roman"/>
                <w:sz w:val="20"/>
                <w:szCs w:val="24"/>
              </w:rPr>
            </w:pPr>
          </w:p>
        </w:tc>
        <w:tc>
          <w:tcPr>
            <w:tcW w:w="2746" w:type="dxa"/>
            <w:tcBorders>
              <w:top w:val="single" w:sz="6" w:space="0" w:color="auto"/>
              <w:left w:val="single" w:sz="6" w:space="0" w:color="auto"/>
            </w:tcBorders>
          </w:tcPr>
          <w:p w14:paraId="72B3DE17" w14:textId="77777777" w:rsidR="000C5739" w:rsidRPr="00FE5D2A" w:rsidRDefault="000C5739" w:rsidP="008006AA">
            <w:pPr>
              <w:spacing w:after="0" w:line="240" w:lineRule="auto"/>
              <w:rPr>
                <w:rFonts w:ascii="Garamond" w:hAnsi="Garamond" w:cs="Times New Roman"/>
                <w:sz w:val="20"/>
                <w:szCs w:val="24"/>
              </w:rPr>
            </w:pPr>
          </w:p>
        </w:tc>
        <w:tc>
          <w:tcPr>
            <w:tcW w:w="1067" w:type="dxa"/>
            <w:tcBorders>
              <w:top w:val="single" w:sz="6" w:space="0" w:color="auto"/>
              <w:left w:val="single" w:sz="6" w:space="0" w:color="auto"/>
            </w:tcBorders>
          </w:tcPr>
          <w:p w14:paraId="72B3DE18" w14:textId="77777777" w:rsidR="000C5739" w:rsidRPr="00FE5D2A" w:rsidRDefault="000C5739" w:rsidP="008006AA">
            <w:pPr>
              <w:spacing w:after="0" w:line="240" w:lineRule="auto"/>
              <w:rPr>
                <w:rFonts w:ascii="Garamond" w:hAnsi="Garamond" w:cs="Times New Roman"/>
                <w:sz w:val="20"/>
                <w:szCs w:val="24"/>
              </w:rPr>
            </w:pPr>
          </w:p>
        </w:tc>
        <w:tc>
          <w:tcPr>
            <w:tcW w:w="1648" w:type="dxa"/>
            <w:gridSpan w:val="2"/>
            <w:tcBorders>
              <w:top w:val="single" w:sz="6" w:space="0" w:color="auto"/>
              <w:left w:val="single" w:sz="6" w:space="0" w:color="auto"/>
              <w:right w:val="single" w:sz="6" w:space="0" w:color="auto"/>
            </w:tcBorders>
          </w:tcPr>
          <w:p w14:paraId="72B3DE19"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1F" w14:textId="77777777" w:rsidTr="002C5535">
        <w:trPr>
          <w:cantSplit/>
          <w:trHeight w:val="401"/>
        </w:trPr>
        <w:tc>
          <w:tcPr>
            <w:tcW w:w="3553" w:type="dxa"/>
            <w:tcBorders>
              <w:top w:val="single" w:sz="6" w:space="0" w:color="auto"/>
              <w:left w:val="single" w:sz="6" w:space="0" w:color="auto"/>
            </w:tcBorders>
          </w:tcPr>
          <w:p w14:paraId="72B3DE1B" w14:textId="77777777" w:rsidR="000C5739" w:rsidRPr="00FE5D2A" w:rsidRDefault="000C5739" w:rsidP="008006AA">
            <w:pPr>
              <w:spacing w:after="0" w:line="240" w:lineRule="auto"/>
              <w:rPr>
                <w:rFonts w:ascii="Garamond" w:hAnsi="Garamond" w:cs="Times New Roman"/>
                <w:sz w:val="20"/>
                <w:szCs w:val="24"/>
              </w:rPr>
            </w:pPr>
          </w:p>
        </w:tc>
        <w:tc>
          <w:tcPr>
            <w:tcW w:w="2746" w:type="dxa"/>
            <w:tcBorders>
              <w:top w:val="single" w:sz="6" w:space="0" w:color="auto"/>
              <w:left w:val="single" w:sz="6" w:space="0" w:color="auto"/>
            </w:tcBorders>
          </w:tcPr>
          <w:p w14:paraId="72B3DE1C" w14:textId="77777777" w:rsidR="000C5739" w:rsidRPr="00FE5D2A" w:rsidRDefault="000C5739" w:rsidP="008006AA">
            <w:pPr>
              <w:spacing w:after="0" w:line="240" w:lineRule="auto"/>
              <w:rPr>
                <w:rFonts w:ascii="Garamond" w:hAnsi="Garamond" w:cs="Times New Roman"/>
                <w:sz w:val="20"/>
                <w:szCs w:val="24"/>
              </w:rPr>
            </w:pPr>
          </w:p>
        </w:tc>
        <w:tc>
          <w:tcPr>
            <w:tcW w:w="1067" w:type="dxa"/>
            <w:tcBorders>
              <w:top w:val="single" w:sz="6" w:space="0" w:color="auto"/>
              <w:left w:val="single" w:sz="6" w:space="0" w:color="auto"/>
            </w:tcBorders>
          </w:tcPr>
          <w:p w14:paraId="72B3DE1D" w14:textId="77777777" w:rsidR="000C5739" w:rsidRPr="00FE5D2A" w:rsidRDefault="000C5739" w:rsidP="008006AA">
            <w:pPr>
              <w:spacing w:after="0" w:line="240" w:lineRule="auto"/>
              <w:rPr>
                <w:rFonts w:ascii="Garamond" w:hAnsi="Garamond" w:cs="Times New Roman"/>
                <w:sz w:val="20"/>
                <w:szCs w:val="24"/>
              </w:rPr>
            </w:pPr>
          </w:p>
        </w:tc>
        <w:tc>
          <w:tcPr>
            <w:tcW w:w="1648" w:type="dxa"/>
            <w:gridSpan w:val="2"/>
            <w:tcBorders>
              <w:top w:val="single" w:sz="6" w:space="0" w:color="auto"/>
              <w:left w:val="single" w:sz="6" w:space="0" w:color="auto"/>
              <w:right w:val="single" w:sz="6" w:space="0" w:color="auto"/>
            </w:tcBorders>
          </w:tcPr>
          <w:p w14:paraId="72B3DE1E"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24" w14:textId="77777777" w:rsidTr="002C5535">
        <w:trPr>
          <w:cantSplit/>
          <w:trHeight w:val="401"/>
        </w:trPr>
        <w:tc>
          <w:tcPr>
            <w:tcW w:w="3553" w:type="dxa"/>
            <w:tcBorders>
              <w:top w:val="single" w:sz="6" w:space="0" w:color="auto"/>
              <w:left w:val="single" w:sz="6" w:space="0" w:color="auto"/>
              <w:bottom w:val="single" w:sz="6" w:space="0" w:color="auto"/>
            </w:tcBorders>
          </w:tcPr>
          <w:p w14:paraId="72B3DE20" w14:textId="77777777" w:rsidR="000C5739" w:rsidRPr="00FE5D2A" w:rsidRDefault="000C5739" w:rsidP="008006AA">
            <w:pPr>
              <w:spacing w:after="0" w:line="240" w:lineRule="auto"/>
              <w:rPr>
                <w:rFonts w:ascii="Garamond" w:hAnsi="Garamond" w:cs="Times New Roman"/>
                <w:sz w:val="20"/>
                <w:szCs w:val="24"/>
              </w:rPr>
            </w:pPr>
          </w:p>
        </w:tc>
        <w:tc>
          <w:tcPr>
            <w:tcW w:w="2746" w:type="dxa"/>
            <w:tcBorders>
              <w:top w:val="single" w:sz="6" w:space="0" w:color="auto"/>
              <w:left w:val="single" w:sz="6" w:space="0" w:color="auto"/>
              <w:bottom w:val="single" w:sz="6" w:space="0" w:color="auto"/>
            </w:tcBorders>
          </w:tcPr>
          <w:p w14:paraId="72B3DE21" w14:textId="77777777" w:rsidR="000C5739" w:rsidRPr="00FE5D2A" w:rsidRDefault="000C5739" w:rsidP="008006AA">
            <w:pPr>
              <w:spacing w:after="0" w:line="240" w:lineRule="auto"/>
              <w:rPr>
                <w:rFonts w:ascii="Garamond" w:hAnsi="Garamond" w:cs="Times New Roman"/>
                <w:sz w:val="20"/>
                <w:szCs w:val="24"/>
              </w:rPr>
            </w:pPr>
          </w:p>
        </w:tc>
        <w:tc>
          <w:tcPr>
            <w:tcW w:w="1067" w:type="dxa"/>
            <w:tcBorders>
              <w:top w:val="single" w:sz="6" w:space="0" w:color="auto"/>
              <w:left w:val="single" w:sz="6" w:space="0" w:color="auto"/>
              <w:bottom w:val="single" w:sz="6" w:space="0" w:color="auto"/>
            </w:tcBorders>
          </w:tcPr>
          <w:p w14:paraId="72B3DE22" w14:textId="77777777" w:rsidR="000C5739" w:rsidRPr="00FE5D2A" w:rsidRDefault="000C5739" w:rsidP="008006AA">
            <w:pPr>
              <w:spacing w:after="0" w:line="240" w:lineRule="auto"/>
              <w:rPr>
                <w:rFonts w:ascii="Garamond" w:hAnsi="Garamond" w:cs="Times New Roman"/>
                <w:sz w:val="20"/>
                <w:szCs w:val="24"/>
              </w:rPr>
            </w:pPr>
          </w:p>
        </w:tc>
        <w:tc>
          <w:tcPr>
            <w:tcW w:w="1648" w:type="dxa"/>
            <w:gridSpan w:val="2"/>
            <w:tcBorders>
              <w:top w:val="single" w:sz="6" w:space="0" w:color="auto"/>
              <w:left w:val="single" w:sz="6" w:space="0" w:color="auto"/>
              <w:bottom w:val="single" w:sz="6" w:space="0" w:color="auto"/>
              <w:right w:val="single" w:sz="6" w:space="0" w:color="auto"/>
            </w:tcBorders>
          </w:tcPr>
          <w:p w14:paraId="72B3DE23"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29" w14:textId="77777777" w:rsidTr="002C5535">
        <w:tblPrEx>
          <w:jc w:val="center"/>
          <w:tblInd w:w="0" w:type="dxa"/>
        </w:tblPrEx>
        <w:trPr>
          <w:gridBefore w:val="1"/>
          <w:gridAfter w:val="1"/>
          <w:wBefore w:w="3553" w:type="dxa"/>
          <w:wAfter w:w="28" w:type="dxa"/>
          <w:cantSplit/>
          <w:trHeight w:val="748"/>
          <w:jc w:val="center"/>
        </w:trPr>
        <w:tc>
          <w:tcPr>
            <w:tcW w:w="3813" w:type="dxa"/>
            <w:gridSpan w:val="2"/>
            <w:tcBorders>
              <w:top w:val="single" w:sz="6" w:space="0" w:color="auto"/>
              <w:left w:val="single" w:sz="6" w:space="0" w:color="auto"/>
              <w:bottom w:val="single" w:sz="6" w:space="0" w:color="auto"/>
            </w:tcBorders>
          </w:tcPr>
          <w:p w14:paraId="72B3DE25" w14:textId="463B09B7" w:rsidR="000C5739" w:rsidRDefault="00187E91" w:rsidP="008006AA">
            <w:pPr>
              <w:spacing w:after="0" w:line="240" w:lineRule="auto"/>
              <w:rPr>
                <w:rFonts w:ascii="Garamond" w:hAnsi="Garamond" w:cs="Times New Roman"/>
                <w:sz w:val="20"/>
                <w:szCs w:val="24"/>
              </w:rPr>
            </w:pPr>
            <w:r w:rsidRPr="00FE5D2A">
              <w:rPr>
                <w:rFonts w:ascii="Garamond" w:hAnsi="Garamond" w:cs="Times New Roman"/>
                <w:sz w:val="20"/>
                <w:szCs w:val="24"/>
              </w:rPr>
              <w:t>Mbartur nga pika 3,</w:t>
            </w:r>
            <w:r w:rsidR="000C5739" w:rsidRPr="00FE5D2A">
              <w:rPr>
                <w:rFonts w:ascii="Garamond" w:hAnsi="Garamond" w:cs="Times New Roman"/>
                <w:sz w:val="20"/>
                <w:szCs w:val="24"/>
              </w:rPr>
              <w:t xml:space="preserve"> e raportit financiar</w:t>
            </w:r>
          </w:p>
          <w:p w14:paraId="39C89EF5" w14:textId="77777777" w:rsidR="008F7548" w:rsidRPr="00FE5D2A" w:rsidRDefault="008F7548" w:rsidP="008006AA">
            <w:pPr>
              <w:spacing w:after="0" w:line="240" w:lineRule="auto"/>
              <w:rPr>
                <w:rFonts w:ascii="Garamond" w:hAnsi="Garamond" w:cs="Times New Roman"/>
                <w:b/>
                <w:sz w:val="20"/>
                <w:szCs w:val="24"/>
              </w:rPr>
            </w:pPr>
          </w:p>
          <w:p w14:paraId="72B3DE26" w14:textId="25042274" w:rsidR="000C5739" w:rsidRPr="00FE5D2A" w:rsidRDefault="008F3DFE" w:rsidP="008006AA">
            <w:pPr>
              <w:spacing w:after="0" w:line="240" w:lineRule="auto"/>
              <w:rPr>
                <w:rFonts w:ascii="Garamond" w:hAnsi="Garamond" w:cs="Times New Roman"/>
                <w:sz w:val="20"/>
                <w:szCs w:val="24"/>
              </w:rPr>
            </w:pPr>
            <w:r>
              <w:rPr>
                <w:rFonts w:ascii="Garamond" w:hAnsi="Garamond" w:cs="Times New Roman"/>
                <w:b/>
                <w:sz w:val="20"/>
                <w:szCs w:val="24"/>
              </w:rPr>
              <w:t xml:space="preserve"> </w:t>
            </w:r>
            <w:r w:rsidR="000C5739" w:rsidRPr="00FE5D2A">
              <w:rPr>
                <w:rFonts w:ascii="Garamond" w:hAnsi="Garamond" w:cs="Times New Roman"/>
                <w:b/>
                <w:sz w:val="20"/>
                <w:szCs w:val="24"/>
              </w:rPr>
              <w:t xml:space="preserve">TOTALI </w:t>
            </w:r>
          </w:p>
        </w:tc>
        <w:tc>
          <w:tcPr>
            <w:tcW w:w="1620" w:type="dxa"/>
            <w:tcBorders>
              <w:top w:val="single" w:sz="6" w:space="0" w:color="auto"/>
              <w:left w:val="single" w:sz="6" w:space="0" w:color="auto"/>
              <w:bottom w:val="single" w:sz="6" w:space="0" w:color="auto"/>
              <w:right w:val="single" w:sz="6" w:space="0" w:color="auto"/>
            </w:tcBorders>
          </w:tcPr>
          <w:p w14:paraId="72B3DE27" w14:textId="60210871" w:rsidR="000C5739" w:rsidRPr="00FE5D2A" w:rsidRDefault="008F3DFE" w:rsidP="008006AA">
            <w:pPr>
              <w:spacing w:after="0" w:line="240" w:lineRule="auto"/>
              <w:rPr>
                <w:rFonts w:ascii="Garamond" w:hAnsi="Garamond" w:cs="Times New Roman"/>
                <w:b/>
                <w:sz w:val="20"/>
                <w:szCs w:val="24"/>
              </w:rPr>
            </w:pPr>
            <w:r>
              <w:rPr>
                <w:rFonts w:ascii="Garamond" w:hAnsi="Garamond" w:cs="Times New Roman"/>
                <w:sz w:val="20"/>
                <w:szCs w:val="24"/>
              </w:rPr>
              <w:t xml:space="preserve"> </w:t>
            </w:r>
          </w:p>
          <w:p w14:paraId="72B3DE28" w14:textId="39BDDC01" w:rsidR="000C5739" w:rsidRPr="00FE5D2A" w:rsidRDefault="008F3DFE" w:rsidP="008006AA">
            <w:pPr>
              <w:spacing w:after="0" w:line="240" w:lineRule="auto"/>
              <w:rPr>
                <w:rFonts w:ascii="Garamond" w:hAnsi="Garamond" w:cs="Times New Roman"/>
                <w:sz w:val="20"/>
                <w:szCs w:val="24"/>
              </w:rPr>
            </w:pPr>
            <w:r>
              <w:rPr>
                <w:rFonts w:ascii="Garamond" w:hAnsi="Garamond" w:cs="Times New Roman"/>
                <w:b/>
                <w:sz w:val="20"/>
                <w:szCs w:val="24"/>
              </w:rPr>
              <w:t xml:space="preserve"> </w:t>
            </w:r>
          </w:p>
        </w:tc>
      </w:tr>
    </w:tbl>
    <w:p w14:paraId="72B3DE2A" w14:textId="77777777" w:rsidR="000C5739" w:rsidRPr="00FE5D2A" w:rsidRDefault="000C5739" w:rsidP="008006AA">
      <w:pPr>
        <w:spacing w:after="0" w:line="240" w:lineRule="auto"/>
        <w:rPr>
          <w:rFonts w:ascii="Garamond" w:hAnsi="Garamond" w:cs="Times New Roman"/>
          <w:sz w:val="24"/>
          <w:szCs w:val="24"/>
        </w:rPr>
      </w:pPr>
    </w:p>
    <w:p w14:paraId="72B3DE2B" w14:textId="77777777" w:rsidR="000C5739" w:rsidRPr="00FE5D2A" w:rsidRDefault="000C5739" w:rsidP="008006AA">
      <w:pPr>
        <w:spacing w:after="0" w:line="240" w:lineRule="auto"/>
        <w:rPr>
          <w:rFonts w:ascii="Garamond" w:hAnsi="Garamond" w:cs="Times New Roman"/>
          <w:sz w:val="24"/>
          <w:szCs w:val="24"/>
        </w:rPr>
      </w:pPr>
    </w:p>
    <w:p w14:paraId="72B3DE2C" w14:textId="77777777" w:rsidR="000C5739" w:rsidRPr="00FE5D2A" w:rsidRDefault="000C5739" w:rsidP="008006AA">
      <w:pPr>
        <w:spacing w:after="0" w:line="240" w:lineRule="auto"/>
        <w:jc w:val="center"/>
        <w:outlineLvl w:val="0"/>
        <w:rPr>
          <w:rFonts w:ascii="Garamond" w:hAnsi="Garamond" w:cs="Times New Roman"/>
          <w:b/>
          <w:sz w:val="24"/>
          <w:szCs w:val="24"/>
        </w:rPr>
      </w:pPr>
      <w:r w:rsidRPr="008F7548">
        <w:rPr>
          <w:rFonts w:ascii="Garamond" w:hAnsi="Garamond" w:cs="Times New Roman"/>
          <w:sz w:val="24"/>
          <w:szCs w:val="24"/>
        </w:rPr>
        <w:t>LETRA ME VLERË TË TREGTUESHME</w:t>
      </w:r>
      <w:r w:rsidRPr="008F7548">
        <w:rPr>
          <w:rFonts w:ascii="Garamond" w:hAnsi="Garamond" w:cs="Times New Roman"/>
          <w:sz w:val="24"/>
          <w:szCs w:val="24"/>
          <w:vertAlign w:val="superscript"/>
        </w:rPr>
        <w:footnoteReference w:id="10"/>
      </w:r>
    </w:p>
    <w:p w14:paraId="72B3DE2D" w14:textId="01AD3736"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 xml:space="preserve"> (</w:t>
      </w:r>
      <w:r w:rsidR="00A567BD">
        <w:rPr>
          <w:rFonts w:ascii="Garamond" w:hAnsi="Garamond" w:cs="Times New Roman"/>
          <w:sz w:val="24"/>
          <w:szCs w:val="24"/>
        </w:rPr>
        <w:t>L</w:t>
      </w:r>
      <w:r w:rsidR="00A567BD" w:rsidRPr="00FE5D2A">
        <w:rPr>
          <w:rFonts w:ascii="Garamond" w:hAnsi="Garamond" w:cs="Times New Roman"/>
          <w:sz w:val="24"/>
          <w:szCs w:val="24"/>
        </w:rPr>
        <w:t>istuar në bursë ose tregtohen në tregti të lirë të rregullt</w:t>
      </w:r>
      <w:r w:rsidRPr="00FE5D2A">
        <w:rPr>
          <w:rFonts w:ascii="Garamond" w:hAnsi="Garamond" w:cs="Times New Roman"/>
          <w:sz w:val="24"/>
          <w:szCs w:val="24"/>
        </w:rPr>
        <w:t>)</w:t>
      </w:r>
    </w:p>
    <w:p w14:paraId="72B3DE2E" w14:textId="77777777" w:rsidR="000C5739" w:rsidRPr="00FE5D2A" w:rsidRDefault="000C5739" w:rsidP="008006AA">
      <w:pPr>
        <w:spacing w:after="0" w:line="240" w:lineRule="auto"/>
        <w:jc w:val="center"/>
        <w:rPr>
          <w:rFonts w:ascii="Garamond" w:hAnsi="Garamond" w:cs="Times New Roman"/>
          <w:sz w:val="24"/>
          <w:szCs w:val="24"/>
        </w:rPr>
      </w:pPr>
    </w:p>
    <w:tbl>
      <w:tblPr>
        <w:tblW w:w="9450" w:type="dxa"/>
        <w:tblInd w:w="96" w:type="dxa"/>
        <w:tblLayout w:type="fixed"/>
        <w:tblCellMar>
          <w:left w:w="96" w:type="dxa"/>
          <w:right w:w="96" w:type="dxa"/>
        </w:tblCellMar>
        <w:tblLook w:val="0000" w:firstRow="0" w:lastRow="0" w:firstColumn="0" w:lastColumn="0" w:noHBand="0" w:noVBand="0"/>
      </w:tblPr>
      <w:tblGrid>
        <w:gridCol w:w="3496"/>
        <w:gridCol w:w="12"/>
        <w:gridCol w:w="1259"/>
        <w:gridCol w:w="2600"/>
        <w:gridCol w:w="2069"/>
        <w:gridCol w:w="14"/>
      </w:tblGrid>
      <w:tr w:rsidR="000C5739" w:rsidRPr="00FE5D2A" w14:paraId="72B3DE34" w14:textId="77777777" w:rsidTr="00A567BD">
        <w:trPr>
          <w:cantSplit/>
        </w:trPr>
        <w:tc>
          <w:tcPr>
            <w:tcW w:w="3508" w:type="dxa"/>
            <w:gridSpan w:val="2"/>
            <w:tcBorders>
              <w:top w:val="single" w:sz="6" w:space="0" w:color="auto"/>
              <w:left w:val="single" w:sz="6" w:space="0" w:color="auto"/>
            </w:tcBorders>
            <w:vAlign w:val="center"/>
          </w:tcPr>
          <w:p w14:paraId="72B3DE2F" w14:textId="777777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Emri i letrës me vlerë</w:t>
            </w:r>
          </w:p>
        </w:tc>
        <w:tc>
          <w:tcPr>
            <w:tcW w:w="1259" w:type="dxa"/>
            <w:tcBorders>
              <w:top w:val="single" w:sz="6" w:space="0" w:color="auto"/>
              <w:left w:val="single" w:sz="6" w:space="0" w:color="auto"/>
            </w:tcBorders>
            <w:vAlign w:val="center"/>
          </w:tcPr>
          <w:p w14:paraId="72B3DE30" w14:textId="316A45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Numri</w:t>
            </w:r>
            <w:r w:rsidR="008F3DFE" w:rsidRPr="00A567BD">
              <w:rPr>
                <w:rFonts w:ascii="Garamond" w:hAnsi="Garamond" w:cs="Times New Roman"/>
                <w:b/>
                <w:sz w:val="20"/>
                <w:szCs w:val="24"/>
              </w:rPr>
              <w:t xml:space="preserve"> </w:t>
            </w:r>
            <w:r w:rsidRPr="00A567BD">
              <w:rPr>
                <w:rFonts w:ascii="Garamond" w:hAnsi="Garamond" w:cs="Times New Roman"/>
                <w:b/>
                <w:sz w:val="20"/>
                <w:szCs w:val="24"/>
              </w:rPr>
              <w:t>i aksioneve</w:t>
            </w:r>
          </w:p>
        </w:tc>
        <w:tc>
          <w:tcPr>
            <w:tcW w:w="2600" w:type="dxa"/>
            <w:tcBorders>
              <w:top w:val="single" w:sz="6" w:space="0" w:color="auto"/>
              <w:left w:val="single" w:sz="6" w:space="0" w:color="auto"/>
            </w:tcBorders>
            <w:vAlign w:val="center"/>
          </w:tcPr>
          <w:p w14:paraId="72B3DE31" w14:textId="777777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Përshkrimi (aksione, bono etj.)</w:t>
            </w:r>
          </w:p>
        </w:tc>
        <w:tc>
          <w:tcPr>
            <w:tcW w:w="2083" w:type="dxa"/>
            <w:gridSpan w:val="2"/>
            <w:tcBorders>
              <w:top w:val="single" w:sz="6" w:space="0" w:color="auto"/>
              <w:left w:val="single" w:sz="6" w:space="0" w:color="auto"/>
              <w:right w:val="single" w:sz="6" w:space="0" w:color="auto"/>
            </w:tcBorders>
            <w:vAlign w:val="center"/>
          </w:tcPr>
          <w:p w14:paraId="72B3DE32" w14:textId="77777777" w:rsidR="000C5739" w:rsidRPr="00A567BD" w:rsidRDefault="000C5739" w:rsidP="00A567BD">
            <w:pPr>
              <w:spacing w:after="0" w:line="240" w:lineRule="auto"/>
              <w:jc w:val="center"/>
              <w:rPr>
                <w:rFonts w:ascii="Garamond" w:hAnsi="Garamond" w:cs="Times New Roman"/>
                <w:b/>
                <w:sz w:val="20"/>
                <w:szCs w:val="24"/>
              </w:rPr>
            </w:pPr>
            <w:r w:rsidRPr="00A567BD">
              <w:rPr>
                <w:rFonts w:ascii="Garamond" w:hAnsi="Garamond" w:cs="Times New Roman"/>
                <w:b/>
                <w:sz w:val="20"/>
                <w:szCs w:val="24"/>
              </w:rPr>
              <w:t>Vlera aktuale e tregut</w:t>
            </w:r>
          </w:p>
          <w:p w14:paraId="72B3DE33" w14:textId="7E5AC96C" w:rsidR="000C5739" w:rsidRPr="00A567BD" w:rsidRDefault="00A567BD" w:rsidP="00A567BD">
            <w:pPr>
              <w:spacing w:after="0" w:line="240" w:lineRule="auto"/>
              <w:jc w:val="center"/>
              <w:rPr>
                <w:rFonts w:ascii="Garamond" w:hAnsi="Garamond" w:cs="Times New Roman"/>
                <w:b/>
                <w:sz w:val="20"/>
                <w:szCs w:val="24"/>
              </w:rPr>
            </w:pPr>
            <w:r>
              <w:rPr>
                <w:rFonts w:ascii="Garamond" w:hAnsi="Garamond" w:cs="Times New Roman"/>
                <w:b/>
                <w:sz w:val="20"/>
                <w:szCs w:val="24"/>
              </w:rPr>
              <w:t>(</w:t>
            </w:r>
            <w:r w:rsidR="000C5739" w:rsidRPr="00A567BD">
              <w:rPr>
                <w:rFonts w:ascii="Garamond" w:hAnsi="Garamond" w:cs="Times New Roman"/>
                <w:b/>
                <w:sz w:val="20"/>
                <w:szCs w:val="24"/>
              </w:rPr>
              <w:t>në lekë)</w:t>
            </w:r>
          </w:p>
        </w:tc>
      </w:tr>
      <w:tr w:rsidR="000C5739" w:rsidRPr="00FE5D2A" w14:paraId="72B3DE39" w14:textId="77777777" w:rsidTr="002C5535">
        <w:trPr>
          <w:cantSplit/>
          <w:trHeight w:val="402"/>
        </w:trPr>
        <w:tc>
          <w:tcPr>
            <w:tcW w:w="3508" w:type="dxa"/>
            <w:gridSpan w:val="2"/>
            <w:tcBorders>
              <w:top w:val="single" w:sz="6" w:space="0" w:color="auto"/>
              <w:left w:val="single" w:sz="6" w:space="0" w:color="auto"/>
            </w:tcBorders>
          </w:tcPr>
          <w:p w14:paraId="72B3DE35" w14:textId="77777777" w:rsidR="000C5739" w:rsidRPr="00FE5D2A" w:rsidRDefault="000C5739" w:rsidP="008006AA">
            <w:pPr>
              <w:spacing w:after="0" w:line="240" w:lineRule="auto"/>
              <w:rPr>
                <w:rFonts w:ascii="Garamond" w:hAnsi="Garamond" w:cs="Times New Roman"/>
                <w:sz w:val="20"/>
                <w:szCs w:val="24"/>
              </w:rPr>
            </w:pPr>
          </w:p>
        </w:tc>
        <w:tc>
          <w:tcPr>
            <w:tcW w:w="1259" w:type="dxa"/>
            <w:tcBorders>
              <w:top w:val="single" w:sz="6" w:space="0" w:color="auto"/>
              <w:left w:val="single" w:sz="6" w:space="0" w:color="auto"/>
            </w:tcBorders>
          </w:tcPr>
          <w:p w14:paraId="72B3DE36" w14:textId="77777777" w:rsidR="000C5739" w:rsidRPr="00FE5D2A" w:rsidRDefault="000C5739" w:rsidP="008006AA">
            <w:pPr>
              <w:spacing w:after="0" w:line="240" w:lineRule="auto"/>
              <w:rPr>
                <w:rFonts w:ascii="Garamond" w:hAnsi="Garamond" w:cs="Times New Roman"/>
                <w:sz w:val="20"/>
                <w:szCs w:val="24"/>
              </w:rPr>
            </w:pPr>
          </w:p>
        </w:tc>
        <w:tc>
          <w:tcPr>
            <w:tcW w:w="2600" w:type="dxa"/>
            <w:tcBorders>
              <w:top w:val="single" w:sz="6" w:space="0" w:color="auto"/>
              <w:left w:val="single" w:sz="6" w:space="0" w:color="auto"/>
            </w:tcBorders>
          </w:tcPr>
          <w:p w14:paraId="72B3DE37" w14:textId="77777777" w:rsidR="000C5739" w:rsidRPr="00FE5D2A" w:rsidRDefault="000C5739" w:rsidP="008006AA">
            <w:pPr>
              <w:spacing w:after="0" w:line="240" w:lineRule="auto"/>
              <w:rPr>
                <w:rFonts w:ascii="Garamond" w:hAnsi="Garamond" w:cs="Times New Roman"/>
                <w:sz w:val="20"/>
                <w:szCs w:val="24"/>
              </w:rPr>
            </w:pPr>
          </w:p>
        </w:tc>
        <w:tc>
          <w:tcPr>
            <w:tcW w:w="2083" w:type="dxa"/>
            <w:gridSpan w:val="2"/>
            <w:tcBorders>
              <w:top w:val="single" w:sz="6" w:space="0" w:color="auto"/>
              <w:left w:val="single" w:sz="6" w:space="0" w:color="auto"/>
              <w:right w:val="single" w:sz="6" w:space="0" w:color="auto"/>
            </w:tcBorders>
          </w:tcPr>
          <w:p w14:paraId="72B3DE38" w14:textId="009C2BF7"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tc>
      </w:tr>
      <w:tr w:rsidR="000C5739" w:rsidRPr="00FE5D2A" w14:paraId="72B3DE3E" w14:textId="77777777" w:rsidTr="002C5535">
        <w:trPr>
          <w:cantSplit/>
          <w:trHeight w:val="402"/>
        </w:trPr>
        <w:tc>
          <w:tcPr>
            <w:tcW w:w="3508" w:type="dxa"/>
            <w:gridSpan w:val="2"/>
            <w:tcBorders>
              <w:top w:val="single" w:sz="6" w:space="0" w:color="auto"/>
              <w:left w:val="single" w:sz="6" w:space="0" w:color="auto"/>
            </w:tcBorders>
          </w:tcPr>
          <w:p w14:paraId="72B3DE3A" w14:textId="77777777" w:rsidR="000C5739" w:rsidRPr="00FE5D2A" w:rsidRDefault="000C5739" w:rsidP="008006AA">
            <w:pPr>
              <w:spacing w:after="0" w:line="240" w:lineRule="auto"/>
              <w:rPr>
                <w:rFonts w:ascii="Garamond" w:hAnsi="Garamond" w:cs="Times New Roman"/>
                <w:sz w:val="20"/>
                <w:szCs w:val="24"/>
              </w:rPr>
            </w:pPr>
          </w:p>
        </w:tc>
        <w:tc>
          <w:tcPr>
            <w:tcW w:w="1259" w:type="dxa"/>
            <w:tcBorders>
              <w:top w:val="single" w:sz="6" w:space="0" w:color="auto"/>
              <w:left w:val="single" w:sz="6" w:space="0" w:color="auto"/>
            </w:tcBorders>
          </w:tcPr>
          <w:p w14:paraId="72B3DE3B" w14:textId="77777777" w:rsidR="000C5739" w:rsidRPr="00FE5D2A" w:rsidRDefault="000C5739" w:rsidP="008006AA">
            <w:pPr>
              <w:spacing w:after="0" w:line="240" w:lineRule="auto"/>
              <w:rPr>
                <w:rFonts w:ascii="Garamond" w:hAnsi="Garamond" w:cs="Times New Roman"/>
                <w:sz w:val="20"/>
                <w:szCs w:val="24"/>
              </w:rPr>
            </w:pPr>
          </w:p>
        </w:tc>
        <w:tc>
          <w:tcPr>
            <w:tcW w:w="2600" w:type="dxa"/>
            <w:tcBorders>
              <w:top w:val="single" w:sz="6" w:space="0" w:color="auto"/>
              <w:left w:val="single" w:sz="6" w:space="0" w:color="auto"/>
            </w:tcBorders>
          </w:tcPr>
          <w:p w14:paraId="72B3DE3C" w14:textId="77777777" w:rsidR="000C5739" w:rsidRPr="00FE5D2A" w:rsidRDefault="000C5739" w:rsidP="008006AA">
            <w:pPr>
              <w:spacing w:after="0" w:line="240" w:lineRule="auto"/>
              <w:rPr>
                <w:rFonts w:ascii="Garamond" w:hAnsi="Garamond" w:cs="Times New Roman"/>
                <w:sz w:val="20"/>
                <w:szCs w:val="24"/>
              </w:rPr>
            </w:pPr>
          </w:p>
        </w:tc>
        <w:tc>
          <w:tcPr>
            <w:tcW w:w="2083" w:type="dxa"/>
            <w:gridSpan w:val="2"/>
            <w:tcBorders>
              <w:top w:val="single" w:sz="6" w:space="0" w:color="auto"/>
              <w:left w:val="single" w:sz="6" w:space="0" w:color="auto"/>
              <w:right w:val="single" w:sz="6" w:space="0" w:color="auto"/>
            </w:tcBorders>
          </w:tcPr>
          <w:p w14:paraId="72B3DE3D"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43" w14:textId="77777777" w:rsidTr="002C5535">
        <w:trPr>
          <w:cantSplit/>
          <w:trHeight w:val="402"/>
        </w:trPr>
        <w:tc>
          <w:tcPr>
            <w:tcW w:w="3508" w:type="dxa"/>
            <w:gridSpan w:val="2"/>
            <w:tcBorders>
              <w:top w:val="single" w:sz="6" w:space="0" w:color="auto"/>
              <w:left w:val="single" w:sz="6" w:space="0" w:color="auto"/>
            </w:tcBorders>
          </w:tcPr>
          <w:p w14:paraId="72B3DE3F" w14:textId="77777777" w:rsidR="000C5739" w:rsidRPr="00FE5D2A" w:rsidRDefault="000C5739" w:rsidP="008006AA">
            <w:pPr>
              <w:spacing w:after="0" w:line="240" w:lineRule="auto"/>
              <w:rPr>
                <w:rFonts w:ascii="Garamond" w:hAnsi="Garamond" w:cs="Times New Roman"/>
                <w:sz w:val="20"/>
                <w:szCs w:val="24"/>
              </w:rPr>
            </w:pPr>
          </w:p>
        </w:tc>
        <w:tc>
          <w:tcPr>
            <w:tcW w:w="1259" w:type="dxa"/>
            <w:tcBorders>
              <w:top w:val="single" w:sz="6" w:space="0" w:color="auto"/>
              <w:left w:val="single" w:sz="6" w:space="0" w:color="auto"/>
            </w:tcBorders>
          </w:tcPr>
          <w:p w14:paraId="72B3DE40" w14:textId="77777777" w:rsidR="000C5739" w:rsidRPr="00FE5D2A" w:rsidRDefault="000C5739" w:rsidP="008006AA">
            <w:pPr>
              <w:spacing w:after="0" w:line="240" w:lineRule="auto"/>
              <w:rPr>
                <w:rFonts w:ascii="Garamond" w:hAnsi="Garamond" w:cs="Times New Roman"/>
                <w:sz w:val="20"/>
                <w:szCs w:val="24"/>
              </w:rPr>
            </w:pPr>
          </w:p>
        </w:tc>
        <w:tc>
          <w:tcPr>
            <w:tcW w:w="2600" w:type="dxa"/>
            <w:tcBorders>
              <w:top w:val="single" w:sz="6" w:space="0" w:color="auto"/>
              <w:left w:val="single" w:sz="6" w:space="0" w:color="auto"/>
            </w:tcBorders>
          </w:tcPr>
          <w:p w14:paraId="72B3DE41" w14:textId="77777777" w:rsidR="000C5739" w:rsidRPr="00FE5D2A" w:rsidRDefault="000C5739" w:rsidP="008006AA">
            <w:pPr>
              <w:spacing w:after="0" w:line="240" w:lineRule="auto"/>
              <w:rPr>
                <w:rFonts w:ascii="Garamond" w:hAnsi="Garamond" w:cs="Times New Roman"/>
                <w:sz w:val="20"/>
                <w:szCs w:val="24"/>
              </w:rPr>
            </w:pPr>
          </w:p>
        </w:tc>
        <w:tc>
          <w:tcPr>
            <w:tcW w:w="2083" w:type="dxa"/>
            <w:gridSpan w:val="2"/>
            <w:tcBorders>
              <w:top w:val="single" w:sz="6" w:space="0" w:color="auto"/>
              <w:left w:val="single" w:sz="6" w:space="0" w:color="auto"/>
              <w:right w:val="single" w:sz="6" w:space="0" w:color="auto"/>
            </w:tcBorders>
          </w:tcPr>
          <w:p w14:paraId="72B3DE42"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48" w14:textId="77777777" w:rsidTr="002C5535">
        <w:trPr>
          <w:cantSplit/>
          <w:trHeight w:val="402"/>
        </w:trPr>
        <w:tc>
          <w:tcPr>
            <w:tcW w:w="3508" w:type="dxa"/>
            <w:gridSpan w:val="2"/>
            <w:tcBorders>
              <w:top w:val="single" w:sz="6" w:space="0" w:color="auto"/>
              <w:left w:val="single" w:sz="6" w:space="0" w:color="auto"/>
            </w:tcBorders>
          </w:tcPr>
          <w:p w14:paraId="72B3DE44" w14:textId="77777777" w:rsidR="000C5739" w:rsidRPr="00FE5D2A" w:rsidRDefault="000C5739" w:rsidP="008006AA">
            <w:pPr>
              <w:spacing w:after="0" w:line="240" w:lineRule="auto"/>
              <w:rPr>
                <w:rFonts w:ascii="Garamond" w:hAnsi="Garamond" w:cs="Times New Roman"/>
                <w:sz w:val="20"/>
                <w:szCs w:val="24"/>
              </w:rPr>
            </w:pPr>
          </w:p>
        </w:tc>
        <w:tc>
          <w:tcPr>
            <w:tcW w:w="1259" w:type="dxa"/>
            <w:tcBorders>
              <w:top w:val="single" w:sz="6" w:space="0" w:color="auto"/>
              <w:left w:val="single" w:sz="6" w:space="0" w:color="auto"/>
            </w:tcBorders>
          </w:tcPr>
          <w:p w14:paraId="72B3DE45" w14:textId="77777777" w:rsidR="000C5739" w:rsidRPr="00FE5D2A" w:rsidRDefault="000C5739" w:rsidP="008006AA">
            <w:pPr>
              <w:spacing w:after="0" w:line="240" w:lineRule="auto"/>
              <w:rPr>
                <w:rFonts w:ascii="Garamond" w:hAnsi="Garamond" w:cs="Times New Roman"/>
                <w:sz w:val="20"/>
                <w:szCs w:val="24"/>
              </w:rPr>
            </w:pPr>
          </w:p>
        </w:tc>
        <w:tc>
          <w:tcPr>
            <w:tcW w:w="2600" w:type="dxa"/>
            <w:tcBorders>
              <w:top w:val="single" w:sz="6" w:space="0" w:color="auto"/>
              <w:left w:val="single" w:sz="6" w:space="0" w:color="auto"/>
            </w:tcBorders>
          </w:tcPr>
          <w:p w14:paraId="72B3DE46" w14:textId="77777777" w:rsidR="000C5739" w:rsidRPr="00FE5D2A" w:rsidRDefault="000C5739" w:rsidP="008006AA">
            <w:pPr>
              <w:spacing w:after="0" w:line="240" w:lineRule="auto"/>
              <w:rPr>
                <w:rFonts w:ascii="Garamond" w:hAnsi="Garamond" w:cs="Times New Roman"/>
                <w:sz w:val="20"/>
                <w:szCs w:val="24"/>
              </w:rPr>
            </w:pPr>
          </w:p>
        </w:tc>
        <w:tc>
          <w:tcPr>
            <w:tcW w:w="2083" w:type="dxa"/>
            <w:gridSpan w:val="2"/>
            <w:tcBorders>
              <w:top w:val="single" w:sz="6" w:space="0" w:color="auto"/>
              <w:left w:val="single" w:sz="6" w:space="0" w:color="auto"/>
              <w:right w:val="single" w:sz="6" w:space="0" w:color="auto"/>
            </w:tcBorders>
          </w:tcPr>
          <w:p w14:paraId="72B3DE47"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4D" w14:textId="77777777" w:rsidTr="002C5535">
        <w:trPr>
          <w:cantSplit/>
          <w:trHeight w:val="402"/>
        </w:trPr>
        <w:tc>
          <w:tcPr>
            <w:tcW w:w="3508" w:type="dxa"/>
            <w:gridSpan w:val="2"/>
            <w:tcBorders>
              <w:top w:val="single" w:sz="6" w:space="0" w:color="auto"/>
              <w:left w:val="single" w:sz="6" w:space="0" w:color="auto"/>
            </w:tcBorders>
          </w:tcPr>
          <w:p w14:paraId="72B3DE49" w14:textId="77777777" w:rsidR="000C5739" w:rsidRPr="00FE5D2A" w:rsidRDefault="000C5739" w:rsidP="008006AA">
            <w:pPr>
              <w:spacing w:after="0" w:line="240" w:lineRule="auto"/>
              <w:rPr>
                <w:rFonts w:ascii="Garamond" w:hAnsi="Garamond" w:cs="Times New Roman"/>
                <w:sz w:val="20"/>
                <w:szCs w:val="24"/>
              </w:rPr>
            </w:pPr>
          </w:p>
        </w:tc>
        <w:tc>
          <w:tcPr>
            <w:tcW w:w="1259" w:type="dxa"/>
            <w:tcBorders>
              <w:top w:val="single" w:sz="6" w:space="0" w:color="auto"/>
              <w:left w:val="single" w:sz="6" w:space="0" w:color="auto"/>
            </w:tcBorders>
          </w:tcPr>
          <w:p w14:paraId="72B3DE4A" w14:textId="77777777" w:rsidR="000C5739" w:rsidRPr="00FE5D2A" w:rsidRDefault="000C5739" w:rsidP="008006AA">
            <w:pPr>
              <w:spacing w:after="0" w:line="240" w:lineRule="auto"/>
              <w:rPr>
                <w:rFonts w:ascii="Garamond" w:hAnsi="Garamond" w:cs="Times New Roman"/>
                <w:sz w:val="20"/>
                <w:szCs w:val="24"/>
              </w:rPr>
            </w:pPr>
          </w:p>
        </w:tc>
        <w:tc>
          <w:tcPr>
            <w:tcW w:w="2600" w:type="dxa"/>
            <w:tcBorders>
              <w:top w:val="single" w:sz="6" w:space="0" w:color="auto"/>
              <w:left w:val="single" w:sz="6" w:space="0" w:color="auto"/>
            </w:tcBorders>
          </w:tcPr>
          <w:p w14:paraId="72B3DE4B" w14:textId="77777777" w:rsidR="000C5739" w:rsidRPr="00FE5D2A" w:rsidRDefault="000C5739" w:rsidP="008006AA">
            <w:pPr>
              <w:spacing w:after="0" w:line="240" w:lineRule="auto"/>
              <w:rPr>
                <w:rFonts w:ascii="Garamond" w:hAnsi="Garamond" w:cs="Times New Roman"/>
                <w:sz w:val="20"/>
                <w:szCs w:val="24"/>
              </w:rPr>
            </w:pPr>
          </w:p>
        </w:tc>
        <w:tc>
          <w:tcPr>
            <w:tcW w:w="2083" w:type="dxa"/>
            <w:gridSpan w:val="2"/>
            <w:tcBorders>
              <w:top w:val="single" w:sz="6" w:space="0" w:color="auto"/>
              <w:left w:val="single" w:sz="6" w:space="0" w:color="auto"/>
              <w:right w:val="single" w:sz="6" w:space="0" w:color="auto"/>
            </w:tcBorders>
          </w:tcPr>
          <w:p w14:paraId="72B3DE4C"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52" w14:textId="77777777" w:rsidTr="002C5535">
        <w:trPr>
          <w:cantSplit/>
          <w:trHeight w:val="402"/>
        </w:trPr>
        <w:tc>
          <w:tcPr>
            <w:tcW w:w="3508" w:type="dxa"/>
            <w:gridSpan w:val="2"/>
            <w:tcBorders>
              <w:top w:val="single" w:sz="6" w:space="0" w:color="auto"/>
              <w:left w:val="single" w:sz="6" w:space="0" w:color="auto"/>
              <w:bottom w:val="single" w:sz="6" w:space="0" w:color="auto"/>
            </w:tcBorders>
          </w:tcPr>
          <w:p w14:paraId="72B3DE4E" w14:textId="77777777" w:rsidR="000C5739" w:rsidRPr="00FE5D2A" w:rsidRDefault="000C5739" w:rsidP="008006AA">
            <w:pPr>
              <w:spacing w:after="0" w:line="240" w:lineRule="auto"/>
              <w:rPr>
                <w:rFonts w:ascii="Garamond" w:hAnsi="Garamond" w:cs="Times New Roman"/>
                <w:sz w:val="20"/>
                <w:szCs w:val="24"/>
              </w:rPr>
            </w:pPr>
          </w:p>
        </w:tc>
        <w:tc>
          <w:tcPr>
            <w:tcW w:w="1259" w:type="dxa"/>
            <w:tcBorders>
              <w:top w:val="single" w:sz="6" w:space="0" w:color="auto"/>
              <w:left w:val="single" w:sz="6" w:space="0" w:color="auto"/>
              <w:bottom w:val="single" w:sz="6" w:space="0" w:color="auto"/>
            </w:tcBorders>
          </w:tcPr>
          <w:p w14:paraId="72B3DE4F" w14:textId="77777777" w:rsidR="000C5739" w:rsidRPr="00FE5D2A" w:rsidRDefault="000C5739" w:rsidP="008006AA">
            <w:pPr>
              <w:spacing w:after="0" w:line="240" w:lineRule="auto"/>
              <w:rPr>
                <w:rFonts w:ascii="Garamond" w:hAnsi="Garamond" w:cs="Times New Roman"/>
                <w:sz w:val="20"/>
                <w:szCs w:val="24"/>
              </w:rPr>
            </w:pPr>
          </w:p>
        </w:tc>
        <w:tc>
          <w:tcPr>
            <w:tcW w:w="2600" w:type="dxa"/>
            <w:tcBorders>
              <w:top w:val="single" w:sz="6" w:space="0" w:color="auto"/>
              <w:left w:val="single" w:sz="6" w:space="0" w:color="auto"/>
              <w:bottom w:val="single" w:sz="6" w:space="0" w:color="auto"/>
            </w:tcBorders>
          </w:tcPr>
          <w:p w14:paraId="72B3DE50" w14:textId="77777777" w:rsidR="000C5739" w:rsidRPr="00FE5D2A" w:rsidRDefault="000C5739" w:rsidP="008006AA">
            <w:pPr>
              <w:spacing w:after="0" w:line="240" w:lineRule="auto"/>
              <w:rPr>
                <w:rFonts w:ascii="Garamond" w:hAnsi="Garamond" w:cs="Times New Roman"/>
                <w:sz w:val="20"/>
                <w:szCs w:val="24"/>
              </w:rPr>
            </w:pPr>
          </w:p>
        </w:tc>
        <w:tc>
          <w:tcPr>
            <w:tcW w:w="2083" w:type="dxa"/>
            <w:gridSpan w:val="2"/>
            <w:tcBorders>
              <w:top w:val="single" w:sz="6" w:space="0" w:color="auto"/>
              <w:left w:val="single" w:sz="6" w:space="0" w:color="auto"/>
              <w:bottom w:val="single" w:sz="6" w:space="0" w:color="auto"/>
              <w:right w:val="single" w:sz="6" w:space="0" w:color="auto"/>
            </w:tcBorders>
          </w:tcPr>
          <w:p w14:paraId="72B3DE51"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57" w14:textId="77777777" w:rsidTr="002C5535">
        <w:tblPrEx>
          <w:jc w:val="center"/>
          <w:tblInd w:w="0" w:type="dxa"/>
        </w:tblPrEx>
        <w:trPr>
          <w:gridBefore w:val="1"/>
          <w:gridAfter w:val="1"/>
          <w:wBefore w:w="3496" w:type="dxa"/>
          <w:wAfter w:w="14" w:type="dxa"/>
          <w:cantSplit/>
          <w:jc w:val="center"/>
        </w:trPr>
        <w:tc>
          <w:tcPr>
            <w:tcW w:w="3871" w:type="dxa"/>
            <w:gridSpan w:val="3"/>
            <w:tcBorders>
              <w:top w:val="single" w:sz="6" w:space="0" w:color="auto"/>
              <w:left w:val="single" w:sz="6" w:space="0" w:color="auto"/>
              <w:bottom w:val="single" w:sz="6" w:space="0" w:color="auto"/>
            </w:tcBorders>
          </w:tcPr>
          <w:p w14:paraId="72B3DE53" w14:textId="39407A34" w:rsidR="000C5739" w:rsidRPr="00FE5D2A" w:rsidRDefault="00187E91" w:rsidP="008006AA">
            <w:pPr>
              <w:spacing w:after="0" w:line="240" w:lineRule="auto"/>
              <w:rPr>
                <w:rFonts w:ascii="Garamond" w:hAnsi="Garamond" w:cs="Times New Roman"/>
                <w:b/>
                <w:sz w:val="20"/>
                <w:szCs w:val="24"/>
              </w:rPr>
            </w:pPr>
            <w:r w:rsidRPr="00FE5D2A">
              <w:rPr>
                <w:rFonts w:ascii="Garamond" w:hAnsi="Garamond" w:cs="Times New Roman"/>
                <w:sz w:val="20"/>
                <w:szCs w:val="24"/>
              </w:rPr>
              <w:t>Mbartur nga pika 4,</w:t>
            </w:r>
            <w:r w:rsidR="000C5739" w:rsidRPr="00FE5D2A">
              <w:rPr>
                <w:rFonts w:ascii="Garamond" w:hAnsi="Garamond" w:cs="Times New Roman"/>
                <w:sz w:val="20"/>
                <w:szCs w:val="24"/>
              </w:rPr>
              <w:t xml:space="preserve"> e raportit financiar</w:t>
            </w:r>
            <w:r w:rsidR="008F3DFE">
              <w:rPr>
                <w:rFonts w:ascii="Garamond" w:hAnsi="Garamond" w:cs="Times New Roman"/>
                <w:sz w:val="20"/>
                <w:szCs w:val="24"/>
              </w:rPr>
              <w:t xml:space="preserve"> </w:t>
            </w:r>
          </w:p>
          <w:p w14:paraId="72B3DE54" w14:textId="77777777" w:rsidR="000C5739" w:rsidRPr="00FE5D2A" w:rsidRDefault="000C5739" w:rsidP="008006AA">
            <w:pPr>
              <w:spacing w:after="0" w:line="240" w:lineRule="auto"/>
              <w:rPr>
                <w:rFonts w:ascii="Garamond" w:hAnsi="Garamond" w:cs="Times New Roman"/>
                <w:b/>
                <w:sz w:val="20"/>
                <w:szCs w:val="24"/>
              </w:rPr>
            </w:pPr>
          </w:p>
          <w:p w14:paraId="72B3DE55" w14:textId="77777777" w:rsidR="000C5739" w:rsidRPr="00FE5D2A" w:rsidRDefault="000C5739" w:rsidP="008006AA">
            <w:pPr>
              <w:spacing w:after="0" w:line="240" w:lineRule="auto"/>
              <w:rPr>
                <w:rFonts w:ascii="Garamond" w:hAnsi="Garamond" w:cs="Times New Roman"/>
                <w:sz w:val="20"/>
                <w:szCs w:val="24"/>
              </w:rPr>
            </w:pPr>
            <w:r w:rsidRPr="00FE5D2A">
              <w:rPr>
                <w:rFonts w:ascii="Garamond" w:hAnsi="Garamond" w:cs="Times New Roman"/>
                <w:b/>
                <w:sz w:val="20"/>
                <w:szCs w:val="24"/>
              </w:rPr>
              <w:t>TOTALI</w:t>
            </w:r>
          </w:p>
        </w:tc>
        <w:tc>
          <w:tcPr>
            <w:tcW w:w="2069" w:type="dxa"/>
            <w:tcBorders>
              <w:top w:val="single" w:sz="6" w:space="0" w:color="auto"/>
              <w:left w:val="single" w:sz="6" w:space="0" w:color="auto"/>
              <w:bottom w:val="single" w:sz="6" w:space="0" w:color="auto"/>
              <w:right w:val="single" w:sz="6" w:space="0" w:color="auto"/>
            </w:tcBorders>
          </w:tcPr>
          <w:p w14:paraId="72B3DE56" w14:textId="13FBC25D"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tc>
      </w:tr>
    </w:tbl>
    <w:p w14:paraId="72B3DE58" w14:textId="77777777" w:rsidR="000C5739" w:rsidRPr="00FE5D2A" w:rsidRDefault="000C5739" w:rsidP="008006AA">
      <w:pPr>
        <w:spacing w:after="0" w:line="240" w:lineRule="auto"/>
        <w:jc w:val="right"/>
        <w:outlineLvl w:val="0"/>
        <w:rPr>
          <w:rFonts w:ascii="Garamond" w:hAnsi="Garamond" w:cs="Times New Roman"/>
          <w:sz w:val="24"/>
          <w:szCs w:val="24"/>
        </w:rPr>
      </w:pPr>
    </w:p>
    <w:p w14:paraId="72B3DE59" w14:textId="77777777" w:rsidR="000C5739" w:rsidRPr="00FE5D2A" w:rsidRDefault="000C5739" w:rsidP="008006AA">
      <w:pPr>
        <w:spacing w:after="0" w:line="240" w:lineRule="auto"/>
        <w:jc w:val="right"/>
        <w:outlineLvl w:val="0"/>
        <w:rPr>
          <w:rFonts w:ascii="Times New Roman" w:hAnsi="Times New Roman" w:cs="Times New Roman"/>
          <w:sz w:val="24"/>
          <w:szCs w:val="24"/>
        </w:rPr>
      </w:pPr>
    </w:p>
    <w:p w14:paraId="34D1BE9C" w14:textId="77777777" w:rsidR="00187E91" w:rsidRPr="00FE5D2A" w:rsidRDefault="00187E91" w:rsidP="008006AA">
      <w:pPr>
        <w:spacing w:after="0" w:line="240" w:lineRule="auto"/>
        <w:jc w:val="right"/>
        <w:outlineLvl w:val="0"/>
        <w:rPr>
          <w:rFonts w:ascii="Times New Roman" w:hAnsi="Times New Roman" w:cs="Times New Roman"/>
          <w:sz w:val="24"/>
          <w:szCs w:val="24"/>
        </w:rPr>
      </w:pPr>
    </w:p>
    <w:p w14:paraId="6D8A248F" w14:textId="77777777" w:rsidR="00187E91" w:rsidRPr="00FE5D2A" w:rsidRDefault="00187E91" w:rsidP="008006AA">
      <w:pPr>
        <w:spacing w:after="0" w:line="240" w:lineRule="auto"/>
        <w:jc w:val="right"/>
        <w:outlineLvl w:val="0"/>
        <w:rPr>
          <w:rFonts w:ascii="Times New Roman" w:hAnsi="Times New Roman" w:cs="Times New Roman"/>
          <w:sz w:val="24"/>
          <w:szCs w:val="24"/>
        </w:rPr>
      </w:pPr>
    </w:p>
    <w:p w14:paraId="7010B674" w14:textId="77777777" w:rsidR="00187E91" w:rsidRPr="00FE5D2A" w:rsidRDefault="00187E91" w:rsidP="008006AA">
      <w:pPr>
        <w:spacing w:after="0" w:line="240" w:lineRule="auto"/>
        <w:jc w:val="right"/>
        <w:outlineLvl w:val="0"/>
        <w:rPr>
          <w:rFonts w:ascii="Times New Roman" w:hAnsi="Times New Roman" w:cs="Times New Roman"/>
          <w:sz w:val="24"/>
          <w:szCs w:val="24"/>
        </w:rPr>
      </w:pPr>
    </w:p>
    <w:p w14:paraId="4C3482AA" w14:textId="77777777" w:rsidR="00187E91" w:rsidRPr="00FE5D2A" w:rsidRDefault="00187E91" w:rsidP="008006AA">
      <w:pPr>
        <w:spacing w:after="0" w:line="240" w:lineRule="auto"/>
        <w:jc w:val="right"/>
        <w:outlineLvl w:val="0"/>
        <w:rPr>
          <w:rFonts w:ascii="Times New Roman" w:hAnsi="Times New Roman" w:cs="Times New Roman"/>
          <w:sz w:val="24"/>
          <w:szCs w:val="24"/>
        </w:rPr>
      </w:pPr>
    </w:p>
    <w:p w14:paraId="72B3DE5A" w14:textId="77777777" w:rsidR="00BD0685" w:rsidRPr="00FE5D2A" w:rsidRDefault="00BD0685" w:rsidP="008006AA">
      <w:pPr>
        <w:spacing w:after="0" w:line="240" w:lineRule="auto"/>
        <w:jc w:val="right"/>
        <w:outlineLvl w:val="0"/>
        <w:rPr>
          <w:rFonts w:ascii="Times New Roman" w:hAnsi="Times New Roman" w:cs="Times New Roman"/>
          <w:b/>
          <w:sz w:val="24"/>
          <w:szCs w:val="24"/>
          <w:u w:val="single"/>
        </w:rPr>
      </w:pPr>
    </w:p>
    <w:p w14:paraId="72B3DE5B" w14:textId="77777777" w:rsidR="000C5739" w:rsidRPr="00A567BD"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11</w:t>
      </w:r>
      <w:r w:rsidRPr="00FE5D2A">
        <w:rPr>
          <w:rFonts w:ascii="Garamond" w:hAnsi="Garamond" w:cs="Times New Roman"/>
          <w:b/>
          <w:sz w:val="24"/>
          <w:szCs w:val="24"/>
        </w:rPr>
        <w:t xml:space="preserve"> </w:t>
      </w:r>
      <w:r w:rsidRPr="00A567BD">
        <w:rPr>
          <w:rFonts w:ascii="Garamond" w:hAnsi="Garamond" w:cs="Times New Roman"/>
          <w:b/>
          <w:sz w:val="24"/>
          <w:szCs w:val="24"/>
          <w:u w:val="single"/>
        </w:rPr>
        <w:t>(faqe 6)</w:t>
      </w:r>
    </w:p>
    <w:p w14:paraId="72B3DE5C" w14:textId="77777777" w:rsidR="000C5739" w:rsidRPr="00FE5D2A" w:rsidRDefault="000C5739" w:rsidP="008006AA">
      <w:pPr>
        <w:spacing w:after="0" w:line="240" w:lineRule="auto"/>
        <w:jc w:val="center"/>
        <w:outlineLvl w:val="0"/>
        <w:rPr>
          <w:rFonts w:ascii="Garamond" w:hAnsi="Garamond" w:cs="Times New Roman"/>
          <w:b/>
          <w:sz w:val="24"/>
          <w:szCs w:val="24"/>
        </w:rPr>
      </w:pPr>
    </w:p>
    <w:p w14:paraId="72B3DE5D" w14:textId="77777777" w:rsidR="000C5739" w:rsidRPr="00A567BD" w:rsidRDefault="000C5739" w:rsidP="008006AA">
      <w:pPr>
        <w:spacing w:after="0" w:line="240" w:lineRule="auto"/>
        <w:jc w:val="center"/>
        <w:outlineLvl w:val="0"/>
        <w:rPr>
          <w:rFonts w:ascii="Garamond" w:hAnsi="Garamond" w:cs="Times New Roman"/>
          <w:sz w:val="24"/>
          <w:szCs w:val="24"/>
        </w:rPr>
      </w:pPr>
      <w:r w:rsidRPr="00A567BD">
        <w:rPr>
          <w:rFonts w:ascii="Garamond" w:hAnsi="Garamond" w:cs="Times New Roman"/>
          <w:sz w:val="24"/>
          <w:szCs w:val="24"/>
        </w:rPr>
        <w:t>INTERESAT PRONARE/PERSONAT JURIDIKË PA OFERTË PUBLIKE</w:t>
      </w:r>
      <w:r w:rsidRPr="00A567BD">
        <w:rPr>
          <w:rFonts w:ascii="Garamond" w:hAnsi="Garamond" w:cs="Times New Roman"/>
          <w:sz w:val="24"/>
          <w:szCs w:val="24"/>
          <w:vertAlign w:val="superscript"/>
        </w:rPr>
        <w:footnoteReference w:id="11"/>
      </w:r>
    </w:p>
    <w:p w14:paraId="72B3DE5E" w14:textId="77777777" w:rsidR="000C5739" w:rsidRPr="00FE5D2A" w:rsidRDefault="000C5739" w:rsidP="008006AA">
      <w:pPr>
        <w:spacing w:after="0" w:line="240" w:lineRule="auto"/>
        <w:jc w:val="both"/>
        <w:rPr>
          <w:rFonts w:ascii="Garamond" w:hAnsi="Garamond" w:cs="Times New Roman"/>
          <w:sz w:val="24"/>
          <w:szCs w:val="24"/>
        </w:rPr>
      </w:pPr>
    </w:p>
    <w:p w14:paraId="72B3DE5F" w14:textId="7ED6D884"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Poshtë, në kolonat përkatëse jepni informacionin e kërkuar lidhur me të gjitha bizneset ose ndërmarrjet e ngjashme në të cilat ju zotëroni një interes pronar ligjor ose të drejtë. Shembujt janë: pronësi të vetme, ortakëri, ndërmarrje të përbashkëta</w:t>
      </w:r>
      <w:r w:rsidR="008F3DFE">
        <w:rPr>
          <w:rFonts w:ascii="Garamond" w:hAnsi="Garamond" w:cs="Times New Roman"/>
          <w:sz w:val="24"/>
          <w:szCs w:val="24"/>
        </w:rPr>
        <w:t xml:space="preserve"> </w:t>
      </w:r>
      <w:r w:rsidRPr="00FE5D2A">
        <w:rPr>
          <w:rFonts w:ascii="Garamond" w:hAnsi="Garamond" w:cs="Times New Roman"/>
          <w:sz w:val="24"/>
          <w:szCs w:val="24"/>
        </w:rPr>
        <w:t>dhe person tjetër juridik</w:t>
      </w:r>
      <w:r w:rsidR="008F3DFE">
        <w:rPr>
          <w:rFonts w:ascii="Garamond" w:hAnsi="Garamond" w:cs="Times New Roman"/>
          <w:sz w:val="24"/>
          <w:szCs w:val="24"/>
        </w:rPr>
        <w:t xml:space="preserve"> </w:t>
      </w:r>
      <w:r w:rsidRPr="00FE5D2A">
        <w:rPr>
          <w:rFonts w:ascii="Garamond" w:hAnsi="Garamond" w:cs="Times New Roman"/>
          <w:sz w:val="24"/>
          <w:szCs w:val="24"/>
        </w:rPr>
        <w:t>aksionet e të cilëve nuk listohen në bursë ose tregtohen në treg të lirë të rregulluar. Në kolonën “Forma e biznesit”, përshkruani formën ligjore të biznesit ose të ndërmarrjes. Në qoftë se ndërmarrja tregtare është një person juridik, përcaktoni natyrën dhe përqindjen e interesit tuaj pronar në biznes ose në ndërmarrje. N</w:t>
      </w:r>
      <w:r w:rsidR="008F7548">
        <w:rPr>
          <w:rFonts w:ascii="Garamond" w:hAnsi="Garamond" w:cs="Times New Roman"/>
          <w:sz w:val="24"/>
          <w:szCs w:val="24"/>
        </w:rPr>
        <w:t>ë kolonën “Vlera aktuale”</w:t>
      </w:r>
      <w:r w:rsidRPr="00FE5D2A">
        <w:rPr>
          <w:rFonts w:ascii="Garamond" w:hAnsi="Garamond" w:cs="Times New Roman"/>
          <w:sz w:val="24"/>
          <w:szCs w:val="24"/>
        </w:rPr>
        <w:t>, përshkruani vlerën e plotë aktuale në treg të pronësisë suaj.</w:t>
      </w:r>
    </w:p>
    <w:p w14:paraId="72B3DE60" w14:textId="77777777" w:rsidR="000C5739" w:rsidRPr="00FE5D2A" w:rsidRDefault="000C5739" w:rsidP="008006AA">
      <w:pPr>
        <w:spacing w:after="0" w:line="240" w:lineRule="auto"/>
        <w:jc w:val="both"/>
        <w:rPr>
          <w:rFonts w:ascii="Garamond" w:hAnsi="Garamond" w:cs="Times New Roman"/>
          <w:sz w:val="24"/>
          <w:szCs w:val="24"/>
        </w:rPr>
      </w:pPr>
    </w:p>
    <w:p w14:paraId="72B3DE61" w14:textId="5F331C3C" w:rsidR="000C5739" w:rsidRPr="00FE5D2A" w:rsidRDefault="000C5739" w:rsidP="008006AA">
      <w:pPr>
        <w:spacing w:after="0" w:line="240" w:lineRule="auto"/>
        <w:jc w:val="both"/>
        <w:rPr>
          <w:rFonts w:ascii="Garamond" w:hAnsi="Garamond" w:cs="Times New Roman"/>
          <w:sz w:val="20"/>
          <w:szCs w:val="24"/>
        </w:rPr>
      </w:pPr>
      <w:r w:rsidRPr="00FE5D2A">
        <w:rPr>
          <w:rFonts w:ascii="Garamond" w:hAnsi="Garamond" w:cs="Times New Roman"/>
          <w:b/>
          <w:sz w:val="20"/>
          <w:szCs w:val="24"/>
        </w:rPr>
        <w:t>S</w:t>
      </w:r>
      <w:r w:rsidR="00003360" w:rsidRPr="00FE5D2A">
        <w:rPr>
          <w:rFonts w:ascii="Garamond" w:hAnsi="Garamond" w:cs="Times New Roman"/>
          <w:b/>
          <w:sz w:val="20"/>
          <w:szCs w:val="24"/>
        </w:rPr>
        <w:t>hënim.</w:t>
      </w:r>
      <w:r w:rsidRPr="00FE5D2A">
        <w:rPr>
          <w:rFonts w:ascii="Garamond" w:hAnsi="Garamond" w:cs="Times New Roman"/>
          <w:b/>
          <w:sz w:val="20"/>
          <w:szCs w:val="24"/>
        </w:rPr>
        <w:t xml:space="preserve"> Paraqitni të dhënat më të fundit për gjendjen ose të dhëna të tjera të vlerësimit, për të justifikuar vlerat e dhëna në tabelë të cilat përfaqësojnë një sasi të barabartë me 10 për qind ose më shumë të pasurisë suaj</w:t>
      </w:r>
      <w:r w:rsidR="008F3DFE">
        <w:rPr>
          <w:rFonts w:ascii="Garamond" w:hAnsi="Garamond" w:cs="Times New Roman"/>
          <w:b/>
          <w:sz w:val="20"/>
          <w:szCs w:val="24"/>
        </w:rPr>
        <w:t xml:space="preserve"> </w:t>
      </w:r>
      <w:r w:rsidRPr="00FE5D2A">
        <w:rPr>
          <w:rFonts w:ascii="Garamond" w:hAnsi="Garamond" w:cs="Times New Roman"/>
          <w:b/>
          <w:sz w:val="20"/>
          <w:szCs w:val="24"/>
        </w:rPr>
        <w:t>neto.</w:t>
      </w:r>
      <w:r w:rsidR="008F3DFE">
        <w:rPr>
          <w:rFonts w:ascii="Garamond" w:hAnsi="Garamond" w:cs="Times New Roman"/>
          <w:b/>
          <w:sz w:val="20"/>
          <w:szCs w:val="24"/>
        </w:rPr>
        <w:t xml:space="preserve"> </w:t>
      </w:r>
    </w:p>
    <w:p w14:paraId="72B3DE62" w14:textId="77777777" w:rsidR="000C5739" w:rsidRPr="00FE5D2A" w:rsidRDefault="000C5739" w:rsidP="008006AA">
      <w:pPr>
        <w:spacing w:after="0" w:line="240" w:lineRule="auto"/>
        <w:rPr>
          <w:rFonts w:ascii="Garamond" w:hAnsi="Garamond" w:cs="Times New Roman"/>
          <w:sz w:val="20"/>
          <w:szCs w:val="24"/>
        </w:rPr>
      </w:pPr>
    </w:p>
    <w:tbl>
      <w:tblPr>
        <w:tblW w:w="9360" w:type="dxa"/>
        <w:tblInd w:w="96" w:type="dxa"/>
        <w:tblLayout w:type="fixed"/>
        <w:tblCellMar>
          <w:left w:w="96" w:type="dxa"/>
          <w:right w:w="96" w:type="dxa"/>
        </w:tblCellMar>
        <w:tblLook w:val="0000" w:firstRow="0" w:lastRow="0" w:firstColumn="0" w:lastColumn="0" w:noHBand="0" w:noVBand="0"/>
      </w:tblPr>
      <w:tblGrid>
        <w:gridCol w:w="1985"/>
        <w:gridCol w:w="1075"/>
        <w:gridCol w:w="1211"/>
        <w:gridCol w:w="1753"/>
        <w:gridCol w:w="1072"/>
        <w:gridCol w:w="2250"/>
        <w:gridCol w:w="14"/>
      </w:tblGrid>
      <w:tr w:rsidR="000C5739" w:rsidRPr="00FE5D2A" w14:paraId="72B3DE69" w14:textId="77777777" w:rsidTr="008F7548">
        <w:trPr>
          <w:cantSplit/>
          <w:trHeight w:val="755"/>
        </w:trPr>
        <w:tc>
          <w:tcPr>
            <w:tcW w:w="1985" w:type="dxa"/>
            <w:tcBorders>
              <w:top w:val="single" w:sz="6" w:space="0" w:color="auto"/>
              <w:left w:val="single" w:sz="6" w:space="0" w:color="auto"/>
            </w:tcBorders>
            <w:vAlign w:val="center"/>
          </w:tcPr>
          <w:p w14:paraId="72B3DE63"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Emri dhe adresa e biznesit</w:t>
            </w:r>
          </w:p>
        </w:tc>
        <w:tc>
          <w:tcPr>
            <w:tcW w:w="1075" w:type="dxa"/>
            <w:tcBorders>
              <w:top w:val="single" w:sz="6" w:space="0" w:color="auto"/>
              <w:left w:val="single" w:sz="6" w:space="0" w:color="auto"/>
            </w:tcBorders>
            <w:vAlign w:val="center"/>
          </w:tcPr>
          <w:p w14:paraId="72B3DE64"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Forma e biznesit</w:t>
            </w:r>
          </w:p>
        </w:tc>
        <w:tc>
          <w:tcPr>
            <w:tcW w:w="1211" w:type="dxa"/>
            <w:tcBorders>
              <w:top w:val="single" w:sz="6" w:space="0" w:color="auto"/>
              <w:left w:val="single" w:sz="6" w:space="0" w:color="auto"/>
            </w:tcBorders>
            <w:vAlign w:val="center"/>
          </w:tcPr>
          <w:p w14:paraId="72B3DE65"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Natyra e biznesit</w:t>
            </w:r>
          </w:p>
        </w:tc>
        <w:tc>
          <w:tcPr>
            <w:tcW w:w="1753" w:type="dxa"/>
            <w:tcBorders>
              <w:top w:val="single" w:sz="6" w:space="0" w:color="auto"/>
              <w:left w:val="single" w:sz="6" w:space="0" w:color="auto"/>
            </w:tcBorders>
            <w:vAlign w:val="center"/>
          </w:tcPr>
          <w:p w14:paraId="72B3DE66"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Natyra e interesit tuaj</w:t>
            </w:r>
          </w:p>
        </w:tc>
        <w:tc>
          <w:tcPr>
            <w:tcW w:w="3336" w:type="dxa"/>
            <w:gridSpan w:val="3"/>
            <w:tcBorders>
              <w:top w:val="single" w:sz="6" w:space="0" w:color="auto"/>
              <w:left w:val="single" w:sz="6" w:space="0" w:color="auto"/>
              <w:right w:val="single" w:sz="6" w:space="0" w:color="auto"/>
            </w:tcBorders>
            <w:vAlign w:val="center"/>
          </w:tcPr>
          <w:p w14:paraId="72B3DE67"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Vlera aktuale</w:t>
            </w:r>
          </w:p>
          <w:p w14:paraId="72B3DE68"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(në lekë)</w:t>
            </w:r>
          </w:p>
        </w:tc>
      </w:tr>
      <w:tr w:rsidR="000C5739" w:rsidRPr="00FE5D2A" w14:paraId="72B3DE6F" w14:textId="77777777" w:rsidTr="000C5739">
        <w:trPr>
          <w:cantSplit/>
          <w:trHeight w:val="404"/>
        </w:trPr>
        <w:tc>
          <w:tcPr>
            <w:tcW w:w="1985" w:type="dxa"/>
            <w:tcBorders>
              <w:top w:val="single" w:sz="6" w:space="0" w:color="auto"/>
              <w:left w:val="single" w:sz="6" w:space="0" w:color="auto"/>
            </w:tcBorders>
          </w:tcPr>
          <w:p w14:paraId="72B3DE6A" w14:textId="77777777" w:rsidR="000C5739" w:rsidRPr="00FE5D2A" w:rsidRDefault="000C5739" w:rsidP="008006AA">
            <w:pPr>
              <w:spacing w:after="0" w:line="240" w:lineRule="auto"/>
              <w:rPr>
                <w:rFonts w:ascii="Garamond" w:hAnsi="Garamond" w:cs="Times New Roman"/>
                <w:sz w:val="20"/>
                <w:szCs w:val="24"/>
              </w:rPr>
            </w:pPr>
          </w:p>
        </w:tc>
        <w:tc>
          <w:tcPr>
            <w:tcW w:w="1075" w:type="dxa"/>
            <w:tcBorders>
              <w:top w:val="single" w:sz="6" w:space="0" w:color="auto"/>
              <w:left w:val="single" w:sz="6" w:space="0" w:color="auto"/>
            </w:tcBorders>
          </w:tcPr>
          <w:p w14:paraId="72B3DE6B" w14:textId="77777777" w:rsidR="000C5739" w:rsidRPr="00FE5D2A" w:rsidRDefault="000C5739" w:rsidP="008006AA">
            <w:pPr>
              <w:spacing w:after="0" w:line="240" w:lineRule="auto"/>
              <w:rPr>
                <w:rFonts w:ascii="Garamond" w:hAnsi="Garamond" w:cs="Times New Roman"/>
                <w:sz w:val="20"/>
                <w:szCs w:val="24"/>
              </w:rPr>
            </w:pPr>
          </w:p>
        </w:tc>
        <w:tc>
          <w:tcPr>
            <w:tcW w:w="1211" w:type="dxa"/>
            <w:tcBorders>
              <w:top w:val="single" w:sz="6" w:space="0" w:color="auto"/>
              <w:left w:val="single" w:sz="6" w:space="0" w:color="auto"/>
            </w:tcBorders>
          </w:tcPr>
          <w:p w14:paraId="72B3DE6C" w14:textId="77777777" w:rsidR="000C5739" w:rsidRPr="00FE5D2A" w:rsidRDefault="000C5739" w:rsidP="008006AA">
            <w:pPr>
              <w:spacing w:after="0" w:line="240" w:lineRule="auto"/>
              <w:rPr>
                <w:rFonts w:ascii="Garamond" w:hAnsi="Garamond" w:cs="Times New Roman"/>
                <w:sz w:val="20"/>
                <w:szCs w:val="24"/>
              </w:rPr>
            </w:pPr>
          </w:p>
        </w:tc>
        <w:tc>
          <w:tcPr>
            <w:tcW w:w="1753" w:type="dxa"/>
            <w:tcBorders>
              <w:top w:val="single" w:sz="6" w:space="0" w:color="auto"/>
              <w:left w:val="single" w:sz="6" w:space="0" w:color="auto"/>
            </w:tcBorders>
          </w:tcPr>
          <w:p w14:paraId="72B3DE6D" w14:textId="77777777" w:rsidR="000C5739" w:rsidRPr="00FE5D2A" w:rsidRDefault="000C5739" w:rsidP="008006AA">
            <w:pPr>
              <w:spacing w:after="0" w:line="240" w:lineRule="auto"/>
              <w:rPr>
                <w:rFonts w:ascii="Garamond" w:hAnsi="Garamond" w:cs="Times New Roman"/>
                <w:sz w:val="20"/>
                <w:szCs w:val="24"/>
              </w:rPr>
            </w:pPr>
          </w:p>
        </w:tc>
        <w:tc>
          <w:tcPr>
            <w:tcW w:w="3336" w:type="dxa"/>
            <w:gridSpan w:val="3"/>
            <w:tcBorders>
              <w:top w:val="single" w:sz="6" w:space="0" w:color="auto"/>
              <w:left w:val="single" w:sz="6" w:space="0" w:color="auto"/>
              <w:right w:val="single" w:sz="6" w:space="0" w:color="auto"/>
            </w:tcBorders>
          </w:tcPr>
          <w:p w14:paraId="72B3DE6E"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75" w14:textId="77777777" w:rsidTr="000C5739">
        <w:trPr>
          <w:cantSplit/>
          <w:trHeight w:val="404"/>
        </w:trPr>
        <w:tc>
          <w:tcPr>
            <w:tcW w:w="1985" w:type="dxa"/>
            <w:tcBorders>
              <w:top w:val="single" w:sz="6" w:space="0" w:color="auto"/>
              <w:left w:val="single" w:sz="6" w:space="0" w:color="auto"/>
            </w:tcBorders>
          </w:tcPr>
          <w:p w14:paraId="72B3DE70" w14:textId="77777777" w:rsidR="000C5739" w:rsidRPr="00FE5D2A" w:rsidRDefault="000C5739" w:rsidP="008006AA">
            <w:pPr>
              <w:spacing w:after="0" w:line="240" w:lineRule="auto"/>
              <w:rPr>
                <w:rFonts w:ascii="Garamond" w:hAnsi="Garamond" w:cs="Times New Roman"/>
                <w:sz w:val="20"/>
                <w:szCs w:val="24"/>
              </w:rPr>
            </w:pPr>
          </w:p>
        </w:tc>
        <w:tc>
          <w:tcPr>
            <w:tcW w:w="1075" w:type="dxa"/>
            <w:tcBorders>
              <w:top w:val="single" w:sz="6" w:space="0" w:color="auto"/>
              <w:left w:val="single" w:sz="6" w:space="0" w:color="auto"/>
            </w:tcBorders>
          </w:tcPr>
          <w:p w14:paraId="72B3DE71" w14:textId="77777777" w:rsidR="000C5739" w:rsidRPr="00FE5D2A" w:rsidRDefault="000C5739" w:rsidP="008006AA">
            <w:pPr>
              <w:spacing w:after="0" w:line="240" w:lineRule="auto"/>
              <w:rPr>
                <w:rFonts w:ascii="Garamond" w:hAnsi="Garamond" w:cs="Times New Roman"/>
                <w:sz w:val="20"/>
                <w:szCs w:val="24"/>
              </w:rPr>
            </w:pPr>
          </w:p>
        </w:tc>
        <w:tc>
          <w:tcPr>
            <w:tcW w:w="1211" w:type="dxa"/>
            <w:tcBorders>
              <w:top w:val="single" w:sz="6" w:space="0" w:color="auto"/>
              <w:left w:val="single" w:sz="6" w:space="0" w:color="auto"/>
            </w:tcBorders>
          </w:tcPr>
          <w:p w14:paraId="72B3DE72" w14:textId="77777777" w:rsidR="000C5739" w:rsidRPr="00FE5D2A" w:rsidRDefault="000C5739" w:rsidP="008006AA">
            <w:pPr>
              <w:spacing w:after="0" w:line="240" w:lineRule="auto"/>
              <w:rPr>
                <w:rFonts w:ascii="Garamond" w:hAnsi="Garamond" w:cs="Times New Roman"/>
                <w:sz w:val="20"/>
                <w:szCs w:val="24"/>
              </w:rPr>
            </w:pPr>
          </w:p>
        </w:tc>
        <w:tc>
          <w:tcPr>
            <w:tcW w:w="1753" w:type="dxa"/>
            <w:tcBorders>
              <w:top w:val="single" w:sz="6" w:space="0" w:color="auto"/>
              <w:left w:val="single" w:sz="6" w:space="0" w:color="auto"/>
            </w:tcBorders>
          </w:tcPr>
          <w:p w14:paraId="72B3DE73" w14:textId="77777777" w:rsidR="000C5739" w:rsidRPr="00FE5D2A" w:rsidRDefault="000C5739" w:rsidP="008006AA">
            <w:pPr>
              <w:spacing w:after="0" w:line="240" w:lineRule="auto"/>
              <w:rPr>
                <w:rFonts w:ascii="Garamond" w:hAnsi="Garamond" w:cs="Times New Roman"/>
                <w:sz w:val="20"/>
                <w:szCs w:val="24"/>
              </w:rPr>
            </w:pPr>
          </w:p>
        </w:tc>
        <w:tc>
          <w:tcPr>
            <w:tcW w:w="3336" w:type="dxa"/>
            <w:gridSpan w:val="3"/>
            <w:tcBorders>
              <w:top w:val="single" w:sz="6" w:space="0" w:color="auto"/>
              <w:left w:val="single" w:sz="6" w:space="0" w:color="auto"/>
              <w:right w:val="single" w:sz="6" w:space="0" w:color="auto"/>
            </w:tcBorders>
          </w:tcPr>
          <w:p w14:paraId="72B3DE74"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7B" w14:textId="77777777" w:rsidTr="000C5739">
        <w:trPr>
          <w:cantSplit/>
          <w:trHeight w:val="404"/>
        </w:trPr>
        <w:tc>
          <w:tcPr>
            <w:tcW w:w="1985" w:type="dxa"/>
            <w:tcBorders>
              <w:top w:val="single" w:sz="6" w:space="0" w:color="auto"/>
              <w:left w:val="single" w:sz="6" w:space="0" w:color="auto"/>
            </w:tcBorders>
          </w:tcPr>
          <w:p w14:paraId="72B3DE76" w14:textId="77777777" w:rsidR="000C5739" w:rsidRPr="00FE5D2A" w:rsidRDefault="000C5739" w:rsidP="008006AA">
            <w:pPr>
              <w:spacing w:after="0" w:line="240" w:lineRule="auto"/>
              <w:rPr>
                <w:rFonts w:ascii="Garamond" w:hAnsi="Garamond" w:cs="Times New Roman"/>
                <w:sz w:val="20"/>
                <w:szCs w:val="24"/>
              </w:rPr>
            </w:pPr>
          </w:p>
        </w:tc>
        <w:tc>
          <w:tcPr>
            <w:tcW w:w="1075" w:type="dxa"/>
            <w:tcBorders>
              <w:top w:val="single" w:sz="6" w:space="0" w:color="auto"/>
              <w:left w:val="single" w:sz="6" w:space="0" w:color="auto"/>
            </w:tcBorders>
          </w:tcPr>
          <w:p w14:paraId="72B3DE77" w14:textId="77777777" w:rsidR="000C5739" w:rsidRPr="00FE5D2A" w:rsidRDefault="000C5739" w:rsidP="008006AA">
            <w:pPr>
              <w:spacing w:after="0" w:line="240" w:lineRule="auto"/>
              <w:rPr>
                <w:rFonts w:ascii="Garamond" w:hAnsi="Garamond" w:cs="Times New Roman"/>
                <w:sz w:val="20"/>
                <w:szCs w:val="24"/>
              </w:rPr>
            </w:pPr>
          </w:p>
        </w:tc>
        <w:tc>
          <w:tcPr>
            <w:tcW w:w="1211" w:type="dxa"/>
            <w:tcBorders>
              <w:top w:val="single" w:sz="6" w:space="0" w:color="auto"/>
              <w:left w:val="single" w:sz="6" w:space="0" w:color="auto"/>
            </w:tcBorders>
          </w:tcPr>
          <w:p w14:paraId="72B3DE78" w14:textId="77777777" w:rsidR="000C5739" w:rsidRPr="00FE5D2A" w:rsidRDefault="000C5739" w:rsidP="008006AA">
            <w:pPr>
              <w:spacing w:after="0" w:line="240" w:lineRule="auto"/>
              <w:rPr>
                <w:rFonts w:ascii="Garamond" w:hAnsi="Garamond" w:cs="Times New Roman"/>
                <w:sz w:val="20"/>
                <w:szCs w:val="24"/>
              </w:rPr>
            </w:pPr>
          </w:p>
        </w:tc>
        <w:tc>
          <w:tcPr>
            <w:tcW w:w="1753" w:type="dxa"/>
            <w:tcBorders>
              <w:top w:val="single" w:sz="6" w:space="0" w:color="auto"/>
              <w:left w:val="single" w:sz="6" w:space="0" w:color="auto"/>
            </w:tcBorders>
          </w:tcPr>
          <w:p w14:paraId="72B3DE79" w14:textId="77777777" w:rsidR="000C5739" w:rsidRPr="00FE5D2A" w:rsidRDefault="000C5739" w:rsidP="008006AA">
            <w:pPr>
              <w:spacing w:after="0" w:line="240" w:lineRule="auto"/>
              <w:rPr>
                <w:rFonts w:ascii="Garamond" w:hAnsi="Garamond" w:cs="Times New Roman"/>
                <w:sz w:val="20"/>
                <w:szCs w:val="24"/>
              </w:rPr>
            </w:pPr>
          </w:p>
        </w:tc>
        <w:tc>
          <w:tcPr>
            <w:tcW w:w="3336" w:type="dxa"/>
            <w:gridSpan w:val="3"/>
            <w:tcBorders>
              <w:top w:val="single" w:sz="6" w:space="0" w:color="auto"/>
              <w:left w:val="single" w:sz="6" w:space="0" w:color="auto"/>
              <w:right w:val="single" w:sz="6" w:space="0" w:color="auto"/>
            </w:tcBorders>
          </w:tcPr>
          <w:p w14:paraId="72B3DE7A"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81" w14:textId="77777777" w:rsidTr="000C5739">
        <w:trPr>
          <w:cantSplit/>
          <w:trHeight w:val="404"/>
        </w:trPr>
        <w:tc>
          <w:tcPr>
            <w:tcW w:w="1985" w:type="dxa"/>
            <w:tcBorders>
              <w:top w:val="single" w:sz="6" w:space="0" w:color="auto"/>
              <w:left w:val="single" w:sz="6" w:space="0" w:color="auto"/>
            </w:tcBorders>
          </w:tcPr>
          <w:p w14:paraId="72B3DE7C" w14:textId="77777777" w:rsidR="000C5739" w:rsidRPr="00FE5D2A" w:rsidRDefault="000C5739" w:rsidP="008006AA">
            <w:pPr>
              <w:spacing w:after="0" w:line="240" w:lineRule="auto"/>
              <w:rPr>
                <w:rFonts w:ascii="Garamond" w:hAnsi="Garamond" w:cs="Times New Roman"/>
                <w:sz w:val="20"/>
                <w:szCs w:val="24"/>
              </w:rPr>
            </w:pPr>
          </w:p>
        </w:tc>
        <w:tc>
          <w:tcPr>
            <w:tcW w:w="1075" w:type="dxa"/>
            <w:tcBorders>
              <w:top w:val="single" w:sz="6" w:space="0" w:color="auto"/>
              <w:left w:val="single" w:sz="6" w:space="0" w:color="auto"/>
            </w:tcBorders>
          </w:tcPr>
          <w:p w14:paraId="72B3DE7D" w14:textId="77777777" w:rsidR="000C5739" w:rsidRPr="00FE5D2A" w:rsidRDefault="000C5739" w:rsidP="008006AA">
            <w:pPr>
              <w:spacing w:after="0" w:line="240" w:lineRule="auto"/>
              <w:rPr>
                <w:rFonts w:ascii="Garamond" w:hAnsi="Garamond" w:cs="Times New Roman"/>
                <w:sz w:val="20"/>
                <w:szCs w:val="24"/>
              </w:rPr>
            </w:pPr>
          </w:p>
        </w:tc>
        <w:tc>
          <w:tcPr>
            <w:tcW w:w="1211" w:type="dxa"/>
            <w:tcBorders>
              <w:top w:val="single" w:sz="6" w:space="0" w:color="auto"/>
              <w:left w:val="single" w:sz="6" w:space="0" w:color="auto"/>
            </w:tcBorders>
          </w:tcPr>
          <w:p w14:paraId="72B3DE7E" w14:textId="77777777" w:rsidR="000C5739" w:rsidRPr="00FE5D2A" w:rsidRDefault="000C5739" w:rsidP="008006AA">
            <w:pPr>
              <w:spacing w:after="0" w:line="240" w:lineRule="auto"/>
              <w:rPr>
                <w:rFonts w:ascii="Garamond" w:hAnsi="Garamond" w:cs="Times New Roman"/>
                <w:sz w:val="20"/>
                <w:szCs w:val="24"/>
              </w:rPr>
            </w:pPr>
          </w:p>
        </w:tc>
        <w:tc>
          <w:tcPr>
            <w:tcW w:w="1753" w:type="dxa"/>
            <w:tcBorders>
              <w:top w:val="single" w:sz="6" w:space="0" w:color="auto"/>
              <w:left w:val="single" w:sz="6" w:space="0" w:color="auto"/>
            </w:tcBorders>
          </w:tcPr>
          <w:p w14:paraId="72B3DE7F" w14:textId="77777777" w:rsidR="000C5739" w:rsidRPr="00FE5D2A" w:rsidRDefault="000C5739" w:rsidP="008006AA">
            <w:pPr>
              <w:spacing w:after="0" w:line="240" w:lineRule="auto"/>
              <w:rPr>
                <w:rFonts w:ascii="Garamond" w:hAnsi="Garamond" w:cs="Times New Roman"/>
                <w:sz w:val="20"/>
                <w:szCs w:val="24"/>
              </w:rPr>
            </w:pPr>
          </w:p>
        </w:tc>
        <w:tc>
          <w:tcPr>
            <w:tcW w:w="3336" w:type="dxa"/>
            <w:gridSpan w:val="3"/>
            <w:tcBorders>
              <w:top w:val="single" w:sz="6" w:space="0" w:color="auto"/>
              <w:left w:val="single" w:sz="6" w:space="0" w:color="auto"/>
              <w:right w:val="single" w:sz="6" w:space="0" w:color="auto"/>
            </w:tcBorders>
          </w:tcPr>
          <w:p w14:paraId="72B3DE80"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87" w14:textId="77777777" w:rsidTr="000C5739">
        <w:trPr>
          <w:cantSplit/>
          <w:trHeight w:val="404"/>
        </w:trPr>
        <w:tc>
          <w:tcPr>
            <w:tcW w:w="1985" w:type="dxa"/>
            <w:tcBorders>
              <w:top w:val="single" w:sz="6" w:space="0" w:color="auto"/>
              <w:left w:val="single" w:sz="6" w:space="0" w:color="auto"/>
              <w:bottom w:val="single" w:sz="6" w:space="0" w:color="auto"/>
            </w:tcBorders>
          </w:tcPr>
          <w:p w14:paraId="72B3DE82" w14:textId="77777777" w:rsidR="000C5739" w:rsidRPr="00FE5D2A" w:rsidRDefault="000C5739" w:rsidP="008006AA">
            <w:pPr>
              <w:spacing w:after="0" w:line="240" w:lineRule="auto"/>
              <w:rPr>
                <w:rFonts w:ascii="Garamond" w:hAnsi="Garamond" w:cs="Times New Roman"/>
                <w:sz w:val="20"/>
                <w:szCs w:val="24"/>
              </w:rPr>
            </w:pPr>
          </w:p>
        </w:tc>
        <w:tc>
          <w:tcPr>
            <w:tcW w:w="1075" w:type="dxa"/>
            <w:tcBorders>
              <w:top w:val="single" w:sz="6" w:space="0" w:color="auto"/>
              <w:left w:val="single" w:sz="6" w:space="0" w:color="auto"/>
              <w:bottom w:val="single" w:sz="6" w:space="0" w:color="auto"/>
            </w:tcBorders>
          </w:tcPr>
          <w:p w14:paraId="72B3DE83" w14:textId="77777777" w:rsidR="000C5739" w:rsidRPr="00FE5D2A" w:rsidRDefault="000C5739" w:rsidP="008006AA">
            <w:pPr>
              <w:spacing w:after="0" w:line="240" w:lineRule="auto"/>
              <w:rPr>
                <w:rFonts w:ascii="Garamond" w:hAnsi="Garamond" w:cs="Times New Roman"/>
                <w:sz w:val="20"/>
                <w:szCs w:val="24"/>
              </w:rPr>
            </w:pPr>
          </w:p>
        </w:tc>
        <w:tc>
          <w:tcPr>
            <w:tcW w:w="1211" w:type="dxa"/>
            <w:tcBorders>
              <w:top w:val="single" w:sz="6" w:space="0" w:color="auto"/>
              <w:left w:val="single" w:sz="6" w:space="0" w:color="auto"/>
              <w:bottom w:val="single" w:sz="6" w:space="0" w:color="auto"/>
            </w:tcBorders>
          </w:tcPr>
          <w:p w14:paraId="72B3DE84" w14:textId="77777777" w:rsidR="000C5739" w:rsidRPr="00FE5D2A" w:rsidRDefault="000C5739" w:rsidP="008006AA">
            <w:pPr>
              <w:spacing w:after="0" w:line="240" w:lineRule="auto"/>
              <w:rPr>
                <w:rFonts w:ascii="Garamond" w:hAnsi="Garamond" w:cs="Times New Roman"/>
                <w:sz w:val="20"/>
                <w:szCs w:val="24"/>
              </w:rPr>
            </w:pPr>
          </w:p>
        </w:tc>
        <w:tc>
          <w:tcPr>
            <w:tcW w:w="1753" w:type="dxa"/>
            <w:tcBorders>
              <w:top w:val="single" w:sz="6" w:space="0" w:color="auto"/>
              <w:left w:val="single" w:sz="6" w:space="0" w:color="auto"/>
              <w:bottom w:val="single" w:sz="6" w:space="0" w:color="auto"/>
            </w:tcBorders>
          </w:tcPr>
          <w:p w14:paraId="72B3DE85" w14:textId="77777777" w:rsidR="000C5739" w:rsidRPr="00FE5D2A" w:rsidRDefault="000C5739" w:rsidP="008006AA">
            <w:pPr>
              <w:spacing w:after="0" w:line="240" w:lineRule="auto"/>
              <w:rPr>
                <w:rFonts w:ascii="Garamond" w:hAnsi="Garamond" w:cs="Times New Roman"/>
                <w:sz w:val="20"/>
                <w:szCs w:val="24"/>
              </w:rPr>
            </w:pPr>
          </w:p>
        </w:tc>
        <w:tc>
          <w:tcPr>
            <w:tcW w:w="3336" w:type="dxa"/>
            <w:gridSpan w:val="3"/>
            <w:tcBorders>
              <w:top w:val="single" w:sz="6" w:space="0" w:color="auto"/>
              <w:left w:val="single" w:sz="6" w:space="0" w:color="auto"/>
              <w:bottom w:val="single" w:sz="6" w:space="0" w:color="auto"/>
              <w:right w:val="single" w:sz="6" w:space="0" w:color="auto"/>
            </w:tcBorders>
          </w:tcPr>
          <w:p w14:paraId="72B3DE86"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8D" w14:textId="77777777" w:rsidTr="000C5739">
        <w:tblPrEx>
          <w:jc w:val="center"/>
          <w:tblInd w:w="0" w:type="dxa"/>
        </w:tblPrEx>
        <w:trPr>
          <w:gridBefore w:val="2"/>
          <w:gridAfter w:val="1"/>
          <w:wBefore w:w="3060" w:type="dxa"/>
          <w:wAfter w:w="14" w:type="dxa"/>
          <w:cantSplit/>
          <w:trHeight w:val="514"/>
          <w:jc w:val="center"/>
        </w:trPr>
        <w:tc>
          <w:tcPr>
            <w:tcW w:w="4036" w:type="dxa"/>
            <w:gridSpan w:val="3"/>
            <w:tcBorders>
              <w:top w:val="single" w:sz="6" w:space="0" w:color="auto"/>
              <w:left w:val="single" w:sz="6" w:space="0" w:color="auto"/>
              <w:bottom w:val="single" w:sz="6" w:space="0" w:color="auto"/>
            </w:tcBorders>
          </w:tcPr>
          <w:p w14:paraId="72B3DE88" w14:textId="21C24241" w:rsidR="000C5739" w:rsidRPr="00FE5D2A" w:rsidRDefault="000C5739" w:rsidP="008006AA">
            <w:pPr>
              <w:spacing w:after="0" w:line="240" w:lineRule="auto"/>
              <w:rPr>
                <w:rFonts w:ascii="Garamond" w:hAnsi="Garamond" w:cs="Times New Roman"/>
                <w:sz w:val="20"/>
                <w:szCs w:val="24"/>
              </w:rPr>
            </w:pPr>
            <w:r w:rsidRPr="00FE5D2A">
              <w:rPr>
                <w:rFonts w:ascii="Garamond" w:hAnsi="Garamond" w:cs="Times New Roman"/>
                <w:sz w:val="20"/>
                <w:szCs w:val="24"/>
              </w:rPr>
              <w:t>Mbartur nga pika</w:t>
            </w:r>
            <w:r w:rsidR="008F3DFE">
              <w:rPr>
                <w:rFonts w:ascii="Garamond" w:hAnsi="Garamond" w:cs="Times New Roman"/>
                <w:sz w:val="20"/>
                <w:szCs w:val="24"/>
              </w:rPr>
              <w:t xml:space="preserve"> </w:t>
            </w:r>
            <w:r w:rsidR="0093774C">
              <w:rPr>
                <w:rFonts w:ascii="Garamond" w:hAnsi="Garamond" w:cs="Times New Roman"/>
                <w:sz w:val="20"/>
                <w:szCs w:val="24"/>
              </w:rPr>
              <w:t>5</w:t>
            </w:r>
            <w:r w:rsidRPr="00FE5D2A">
              <w:rPr>
                <w:rFonts w:ascii="Garamond" w:hAnsi="Garamond" w:cs="Times New Roman"/>
                <w:sz w:val="20"/>
                <w:szCs w:val="24"/>
              </w:rPr>
              <w:t xml:space="preserve"> e raportit financiar</w:t>
            </w:r>
            <w:r w:rsidR="008F3DFE">
              <w:rPr>
                <w:rFonts w:ascii="Garamond" w:hAnsi="Garamond" w:cs="Times New Roman"/>
                <w:sz w:val="20"/>
                <w:szCs w:val="24"/>
              </w:rPr>
              <w:t xml:space="preserve"> </w:t>
            </w:r>
          </w:p>
          <w:p w14:paraId="72B3DE89" w14:textId="77777777" w:rsidR="000C5739" w:rsidRPr="00FE5D2A" w:rsidRDefault="000C5739" w:rsidP="008006AA">
            <w:pPr>
              <w:spacing w:after="0" w:line="240" w:lineRule="auto"/>
              <w:rPr>
                <w:rFonts w:ascii="Garamond" w:hAnsi="Garamond" w:cs="Times New Roman"/>
                <w:sz w:val="20"/>
                <w:szCs w:val="24"/>
              </w:rPr>
            </w:pPr>
          </w:p>
          <w:p w14:paraId="72B3DE8A" w14:textId="77777777" w:rsidR="000C5739" w:rsidRPr="00FE5D2A" w:rsidRDefault="000C5739" w:rsidP="008006AA">
            <w:pPr>
              <w:spacing w:after="0" w:line="240" w:lineRule="auto"/>
              <w:rPr>
                <w:rFonts w:ascii="Garamond" w:hAnsi="Garamond" w:cs="Times New Roman"/>
                <w:sz w:val="20"/>
                <w:szCs w:val="24"/>
              </w:rPr>
            </w:pPr>
            <w:r w:rsidRPr="00FE5D2A">
              <w:rPr>
                <w:rFonts w:ascii="Garamond" w:hAnsi="Garamond" w:cs="Times New Roman"/>
                <w:b/>
                <w:sz w:val="20"/>
                <w:szCs w:val="24"/>
              </w:rPr>
              <w:t>TOTALI</w:t>
            </w:r>
          </w:p>
        </w:tc>
        <w:tc>
          <w:tcPr>
            <w:tcW w:w="2250" w:type="dxa"/>
            <w:tcBorders>
              <w:top w:val="single" w:sz="6" w:space="0" w:color="auto"/>
              <w:left w:val="single" w:sz="6" w:space="0" w:color="auto"/>
              <w:bottom w:val="single" w:sz="6" w:space="0" w:color="auto"/>
              <w:right w:val="single" w:sz="6" w:space="0" w:color="auto"/>
            </w:tcBorders>
          </w:tcPr>
          <w:p w14:paraId="72B3DE8B" w14:textId="640FFE41"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p w14:paraId="72B3DE8C" w14:textId="6C629A33"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tc>
      </w:tr>
    </w:tbl>
    <w:p w14:paraId="72B3DE8E" w14:textId="77777777" w:rsidR="000C5739" w:rsidRPr="00FE5D2A" w:rsidRDefault="000C5739" w:rsidP="008006AA">
      <w:pPr>
        <w:spacing w:after="0" w:line="240" w:lineRule="auto"/>
        <w:rPr>
          <w:rFonts w:ascii="Garamond" w:hAnsi="Garamond" w:cs="Times New Roman"/>
          <w:sz w:val="24"/>
          <w:szCs w:val="24"/>
        </w:rPr>
      </w:pPr>
    </w:p>
    <w:p w14:paraId="72B3DE8F" w14:textId="77777777" w:rsidR="000C5739" w:rsidRPr="00FE5D2A" w:rsidRDefault="000C5739" w:rsidP="008006AA">
      <w:pPr>
        <w:spacing w:after="0" w:line="240" w:lineRule="auto"/>
        <w:rPr>
          <w:rFonts w:ascii="Garamond" w:hAnsi="Garamond" w:cs="Times New Roman"/>
          <w:sz w:val="24"/>
          <w:szCs w:val="24"/>
        </w:rPr>
      </w:pPr>
    </w:p>
    <w:p w14:paraId="72B3DE90" w14:textId="77777777" w:rsidR="000C5739" w:rsidRPr="00FE5D2A" w:rsidRDefault="000C5739" w:rsidP="008006AA">
      <w:pPr>
        <w:spacing w:after="0" w:line="240" w:lineRule="auto"/>
        <w:rPr>
          <w:rFonts w:ascii="Garamond" w:hAnsi="Garamond" w:cs="Times New Roman"/>
          <w:sz w:val="24"/>
          <w:szCs w:val="24"/>
        </w:rPr>
      </w:pPr>
    </w:p>
    <w:p w14:paraId="72B3DE91" w14:textId="77777777" w:rsidR="000C5739" w:rsidRPr="00FE5D2A" w:rsidRDefault="000C5739" w:rsidP="008006AA">
      <w:pPr>
        <w:spacing w:after="0" w:line="240" w:lineRule="auto"/>
        <w:rPr>
          <w:rFonts w:ascii="Garamond" w:hAnsi="Garamond" w:cs="Times New Roman"/>
          <w:sz w:val="24"/>
          <w:szCs w:val="24"/>
        </w:rPr>
      </w:pPr>
    </w:p>
    <w:p w14:paraId="72B3DE92" w14:textId="77777777" w:rsidR="000C5739" w:rsidRPr="00FE5D2A" w:rsidRDefault="000C5739" w:rsidP="008006AA">
      <w:pPr>
        <w:spacing w:after="0" w:line="240" w:lineRule="auto"/>
        <w:rPr>
          <w:rFonts w:ascii="Garamond" w:hAnsi="Garamond" w:cs="Times New Roman"/>
          <w:sz w:val="24"/>
          <w:szCs w:val="24"/>
        </w:rPr>
      </w:pPr>
    </w:p>
    <w:p w14:paraId="72B3DE93" w14:textId="77777777" w:rsidR="000C5739" w:rsidRPr="00FE5D2A" w:rsidRDefault="000C5739" w:rsidP="008006AA">
      <w:pPr>
        <w:spacing w:after="0" w:line="240" w:lineRule="auto"/>
        <w:rPr>
          <w:rFonts w:ascii="Garamond" w:hAnsi="Garamond" w:cs="Times New Roman"/>
          <w:sz w:val="24"/>
          <w:szCs w:val="24"/>
        </w:rPr>
      </w:pPr>
    </w:p>
    <w:p w14:paraId="72B3DE94" w14:textId="77777777" w:rsidR="000C5739" w:rsidRPr="00FE5D2A" w:rsidRDefault="000C5739" w:rsidP="008006AA">
      <w:pPr>
        <w:spacing w:after="0" w:line="240" w:lineRule="auto"/>
        <w:rPr>
          <w:rFonts w:ascii="Garamond" w:hAnsi="Garamond" w:cs="Times New Roman"/>
          <w:sz w:val="24"/>
          <w:szCs w:val="24"/>
        </w:rPr>
      </w:pPr>
    </w:p>
    <w:p w14:paraId="72B3DE95" w14:textId="77777777" w:rsidR="000C5739" w:rsidRPr="00FE5D2A" w:rsidRDefault="000C5739" w:rsidP="008006AA">
      <w:pPr>
        <w:spacing w:after="0" w:line="240" w:lineRule="auto"/>
        <w:rPr>
          <w:rFonts w:ascii="Garamond" w:hAnsi="Garamond" w:cs="Times New Roman"/>
          <w:sz w:val="24"/>
          <w:szCs w:val="24"/>
        </w:rPr>
      </w:pPr>
    </w:p>
    <w:p w14:paraId="72B3DE96" w14:textId="77777777" w:rsidR="000C5739" w:rsidRPr="00FE5D2A" w:rsidRDefault="000C5739" w:rsidP="008006AA">
      <w:pPr>
        <w:spacing w:after="0" w:line="240" w:lineRule="auto"/>
        <w:rPr>
          <w:rFonts w:ascii="Garamond" w:hAnsi="Garamond" w:cs="Times New Roman"/>
          <w:sz w:val="24"/>
          <w:szCs w:val="24"/>
        </w:rPr>
      </w:pPr>
    </w:p>
    <w:p w14:paraId="72B3DE97" w14:textId="77777777" w:rsidR="000C5739" w:rsidRPr="00FE5D2A" w:rsidRDefault="000C5739" w:rsidP="008006AA">
      <w:pPr>
        <w:spacing w:after="0" w:line="240" w:lineRule="auto"/>
        <w:rPr>
          <w:rFonts w:ascii="Garamond" w:hAnsi="Garamond" w:cs="Times New Roman"/>
          <w:sz w:val="24"/>
          <w:szCs w:val="24"/>
        </w:rPr>
      </w:pPr>
    </w:p>
    <w:p w14:paraId="72B3DE98" w14:textId="77777777" w:rsidR="000C5739" w:rsidRPr="00FE5D2A" w:rsidRDefault="000C5739" w:rsidP="008006AA">
      <w:pPr>
        <w:spacing w:after="0" w:line="240" w:lineRule="auto"/>
        <w:rPr>
          <w:rFonts w:ascii="Garamond" w:hAnsi="Garamond" w:cs="Times New Roman"/>
          <w:sz w:val="24"/>
          <w:szCs w:val="24"/>
        </w:rPr>
      </w:pPr>
    </w:p>
    <w:p w14:paraId="72B3DE99" w14:textId="77777777" w:rsidR="000C5739" w:rsidRPr="00FE5D2A" w:rsidRDefault="000C5739" w:rsidP="008006AA">
      <w:pPr>
        <w:spacing w:after="0" w:line="240" w:lineRule="auto"/>
        <w:rPr>
          <w:rFonts w:ascii="Garamond" w:hAnsi="Garamond" w:cs="Times New Roman"/>
          <w:sz w:val="24"/>
          <w:szCs w:val="24"/>
        </w:rPr>
      </w:pPr>
    </w:p>
    <w:p w14:paraId="15859DC9" w14:textId="77777777" w:rsidR="00187E91" w:rsidRPr="00FE5D2A" w:rsidRDefault="00187E91" w:rsidP="008006AA">
      <w:pPr>
        <w:spacing w:after="0" w:line="240" w:lineRule="auto"/>
        <w:rPr>
          <w:rFonts w:ascii="Garamond" w:hAnsi="Garamond" w:cs="Times New Roman"/>
          <w:sz w:val="24"/>
          <w:szCs w:val="24"/>
        </w:rPr>
      </w:pPr>
    </w:p>
    <w:p w14:paraId="72B3DE9A" w14:textId="77777777" w:rsidR="000C5739" w:rsidRPr="00FE5D2A" w:rsidRDefault="000C5739" w:rsidP="008006AA">
      <w:pPr>
        <w:spacing w:after="0" w:line="240" w:lineRule="auto"/>
        <w:rPr>
          <w:rFonts w:ascii="Garamond" w:hAnsi="Garamond" w:cs="Times New Roman"/>
          <w:sz w:val="24"/>
          <w:szCs w:val="24"/>
        </w:rPr>
      </w:pPr>
    </w:p>
    <w:p w14:paraId="72B3DE9B" w14:textId="77777777" w:rsidR="000C5739" w:rsidRPr="00FE5D2A" w:rsidRDefault="000C5739" w:rsidP="008006AA">
      <w:pPr>
        <w:spacing w:after="0" w:line="240" w:lineRule="auto"/>
        <w:rPr>
          <w:rFonts w:ascii="Garamond" w:hAnsi="Garamond" w:cs="Times New Roman"/>
          <w:sz w:val="24"/>
          <w:szCs w:val="24"/>
        </w:rPr>
      </w:pPr>
    </w:p>
    <w:p w14:paraId="72B3DE9C" w14:textId="77777777" w:rsidR="000C5739" w:rsidRPr="00FE5D2A" w:rsidRDefault="000C5739" w:rsidP="008006AA">
      <w:pPr>
        <w:spacing w:after="0" w:line="240" w:lineRule="auto"/>
        <w:rPr>
          <w:rFonts w:ascii="Garamond" w:hAnsi="Garamond" w:cs="Times New Roman"/>
          <w:sz w:val="24"/>
          <w:szCs w:val="24"/>
        </w:rPr>
      </w:pPr>
    </w:p>
    <w:p w14:paraId="72B3DEA0" w14:textId="77777777" w:rsidR="000C5739" w:rsidRPr="00FE5D2A" w:rsidRDefault="000C5739" w:rsidP="008006AA">
      <w:pPr>
        <w:spacing w:after="0" w:line="240" w:lineRule="auto"/>
        <w:jc w:val="center"/>
        <w:outlineLvl w:val="0"/>
        <w:rPr>
          <w:rFonts w:ascii="Garamond" w:hAnsi="Garamond" w:cs="Times New Roman"/>
          <w:b/>
          <w:sz w:val="24"/>
          <w:szCs w:val="24"/>
        </w:rPr>
      </w:pPr>
      <w:r w:rsidRPr="008F7548">
        <w:rPr>
          <w:rFonts w:ascii="Garamond" w:hAnsi="Garamond" w:cs="Times New Roman"/>
          <w:sz w:val="24"/>
          <w:szCs w:val="24"/>
        </w:rPr>
        <w:t>AKTIVE TË TJERA</w:t>
      </w:r>
      <w:r w:rsidRPr="00FE5D2A">
        <w:rPr>
          <w:rFonts w:ascii="Garamond" w:hAnsi="Garamond" w:cs="Times New Roman"/>
          <w:b/>
          <w:sz w:val="24"/>
          <w:szCs w:val="24"/>
          <w:vertAlign w:val="superscript"/>
        </w:rPr>
        <w:footnoteReference w:id="12"/>
      </w:r>
    </w:p>
    <w:p w14:paraId="72B3DEA1" w14:textId="77777777" w:rsidR="000C5739" w:rsidRPr="00FE5D2A" w:rsidRDefault="000C5739" w:rsidP="008006AA">
      <w:pPr>
        <w:spacing w:after="0" w:line="240" w:lineRule="auto"/>
        <w:jc w:val="center"/>
        <w:rPr>
          <w:rFonts w:ascii="Garamond" w:hAnsi="Garamond" w:cs="Times New Roman"/>
          <w:sz w:val="24"/>
          <w:szCs w:val="24"/>
        </w:rPr>
      </w:pPr>
    </w:p>
    <w:tbl>
      <w:tblPr>
        <w:tblW w:w="9360" w:type="dxa"/>
        <w:tblInd w:w="96" w:type="dxa"/>
        <w:tblLayout w:type="fixed"/>
        <w:tblCellMar>
          <w:left w:w="96" w:type="dxa"/>
          <w:right w:w="96" w:type="dxa"/>
        </w:tblCellMar>
        <w:tblLook w:val="0000" w:firstRow="0" w:lastRow="0" w:firstColumn="0" w:lastColumn="0" w:noHBand="0" w:noVBand="0"/>
      </w:tblPr>
      <w:tblGrid>
        <w:gridCol w:w="3600"/>
        <w:gridCol w:w="3946"/>
        <w:gridCol w:w="14"/>
        <w:gridCol w:w="1786"/>
        <w:gridCol w:w="14"/>
      </w:tblGrid>
      <w:tr w:rsidR="000C5739" w:rsidRPr="00FE5D2A" w14:paraId="72B3DEA6" w14:textId="77777777" w:rsidTr="008F7548">
        <w:trPr>
          <w:cantSplit/>
        </w:trPr>
        <w:tc>
          <w:tcPr>
            <w:tcW w:w="7560" w:type="dxa"/>
            <w:gridSpan w:val="3"/>
            <w:tcBorders>
              <w:top w:val="single" w:sz="6" w:space="0" w:color="auto"/>
              <w:left w:val="single" w:sz="6" w:space="0" w:color="auto"/>
            </w:tcBorders>
            <w:vAlign w:val="center"/>
          </w:tcPr>
          <w:p w14:paraId="72B3DEA2" w14:textId="77777777" w:rsidR="000C5739" w:rsidRPr="008F7548" w:rsidRDefault="000C5739" w:rsidP="008F7548">
            <w:pPr>
              <w:spacing w:after="0" w:line="240" w:lineRule="auto"/>
              <w:jc w:val="center"/>
              <w:rPr>
                <w:rFonts w:ascii="Garamond" w:hAnsi="Garamond" w:cs="Times New Roman"/>
                <w:sz w:val="20"/>
                <w:szCs w:val="24"/>
              </w:rPr>
            </w:pPr>
            <w:r w:rsidRPr="008F7548">
              <w:rPr>
                <w:rFonts w:ascii="Garamond" w:hAnsi="Garamond" w:cs="Times New Roman"/>
                <w:sz w:val="20"/>
                <w:szCs w:val="24"/>
              </w:rPr>
              <w:t>PËRSHKRUANI AKTIVET, BAZAT DHE METODAT E VLERËSIMIT TË TYRE</w:t>
            </w:r>
          </w:p>
          <w:p w14:paraId="72B3DEA3" w14:textId="77777777" w:rsidR="000C5739" w:rsidRPr="008F7548" w:rsidRDefault="000C5739" w:rsidP="008F7548">
            <w:pPr>
              <w:spacing w:after="0" w:line="240" w:lineRule="auto"/>
              <w:jc w:val="center"/>
              <w:rPr>
                <w:rFonts w:ascii="Garamond" w:hAnsi="Garamond" w:cs="Times New Roman"/>
                <w:sz w:val="20"/>
                <w:szCs w:val="24"/>
              </w:rPr>
            </w:pPr>
          </w:p>
        </w:tc>
        <w:tc>
          <w:tcPr>
            <w:tcW w:w="1800" w:type="dxa"/>
            <w:gridSpan w:val="2"/>
            <w:tcBorders>
              <w:top w:val="single" w:sz="6" w:space="0" w:color="auto"/>
              <w:left w:val="single" w:sz="6" w:space="0" w:color="auto"/>
              <w:right w:val="single" w:sz="6" w:space="0" w:color="auto"/>
            </w:tcBorders>
            <w:vAlign w:val="center"/>
          </w:tcPr>
          <w:p w14:paraId="72B3DEA4" w14:textId="77777777" w:rsidR="000C5739" w:rsidRPr="008F7548" w:rsidRDefault="000C5739" w:rsidP="008F7548">
            <w:pPr>
              <w:spacing w:after="0" w:line="240" w:lineRule="auto"/>
              <w:jc w:val="center"/>
              <w:rPr>
                <w:rFonts w:ascii="Garamond" w:hAnsi="Garamond" w:cs="Times New Roman"/>
                <w:sz w:val="20"/>
                <w:szCs w:val="24"/>
              </w:rPr>
            </w:pPr>
            <w:r w:rsidRPr="008F7548">
              <w:rPr>
                <w:rFonts w:ascii="Garamond" w:hAnsi="Garamond" w:cs="Times New Roman"/>
                <w:sz w:val="20"/>
                <w:szCs w:val="24"/>
              </w:rPr>
              <w:t>VLERA AKTUALE</w:t>
            </w:r>
          </w:p>
          <w:p w14:paraId="72B3DEA5" w14:textId="77777777" w:rsidR="000C5739" w:rsidRPr="008F7548" w:rsidRDefault="000C5739" w:rsidP="008F7548">
            <w:pPr>
              <w:spacing w:after="0" w:line="240" w:lineRule="auto"/>
              <w:jc w:val="center"/>
              <w:rPr>
                <w:rFonts w:ascii="Garamond" w:hAnsi="Garamond" w:cs="Times New Roman"/>
                <w:sz w:val="20"/>
                <w:szCs w:val="24"/>
              </w:rPr>
            </w:pPr>
            <w:r w:rsidRPr="008F7548">
              <w:rPr>
                <w:rFonts w:ascii="Garamond" w:hAnsi="Garamond" w:cs="Times New Roman"/>
                <w:sz w:val="20"/>
                <w:szCs w:val="24"/>
              </w:rPr>
              <w:t>(në lekë)</w:t>
            </w:r>
          </w:p>
        </w:tc>
      </w:tr>
      <w:tr w:rsidR="000C5739" w:rsidRPr="00FE5D2A" w14:paraId="72B3DEA9" w14:textId="77777777" w:rsidTr="000C5739">
        <w:trPr>
          <w:cantSplit/>
          <w:trHeight w:val="402"/>
        </w:trPr>
        <w:tc>
          <w:tcPr>
            <w:tcW w:w="7560" w:type="dxa"/>
            <w:gridSpan w:val="3"/>
            <w:tcBorders>
              <w:top w:val="single" w:sz="6" w:space="0" w:color="auto"/>
              <w:left w:val="single" w:sz="6" w:space="0" w:color="auto"/>
            </w:tcBorders>
          </w:tcPr>
          <w:p w14:paraId="72B3DEA7" w14:textId="77777777" w:rsidR="000C5739" w:rsidRPr="00FE5D2A" w:rsidRDefault="000C5739" w:rsidP="008006AA">
            <w:pPr>
              <w:spacing w:after="0" w:line="240" w:lineRule="auto"/>
              <w:rPr>
                <w:rFonts w:ascii="Garamond" w:hAnsi="Garamond" w:cs="Times New Roman"/>
                <w:sz w:val="20"/>
                <w:szCs w:val="24"/>
              </w:rPr>
            </w:pPr>
          </w:p>
        </w:tc>
        <w:tc>
          <w:tcPr>
            <w:tcW w:w="1800" w:type="dxa"/>
            <w:gridSpan w:val="2"/>
            <w:tcBorders>
              <w:top w:val="single" w:sz="6" w:space="0" w:color="auto"/>
              <w:left w:val="single" w:sz="6" w:space="0" w:color="auto"/>
              <w:right w:val="single" w:sz="6" w:space="0" w:color="auto"/>
            </w:tcBorders>
          </w:tcPr>
          <w:p w14:paraId="72B3DEA8" w14:textId="09ABD08B" w:rsidR="000C5739" w:rsidRPr="00FE5D2A" w:rsidRDefault="008F3DFE" w:rsidP="008006AA">
            <w:pPr>
              <w:spacing w:after="0" w:line="240" w:lineRule="auto"/>
              <w:jc w:val="center"/>
              <w:rPr>
                <w:rFonts w:ascii="Garamond" w:hAnsi="Garamond" w:cs="Times New Roman"/>
                <w:sz w:val="20"/>
                <w:szCs w:val="24"/>
              </w:rPr>
            </w:pPr>
            <w:r>
              <w:rPr>
                <w:rFonts w:ascii="Garamond" w:hAnsi="Garamond" w:cs="Times New Roman"/>
                <w:sz w:val="20"/>
                <w:szCs w:val="24"/>
              </w:rPr>
              <w:t xml:space="preserve"> </w:t>
            </w:r>
          </w:p>
        </w:tc>
      </w:tr>
      <w:tr w:rsidR="000C5739" w:rsidRPr="00FE5D2A" w14:paraId="72B3DEAC" w14:textId="77777777" w:rsidTr="000C5739">
        <w:trPr>
          <w:cantSplit/>
          <w:trHeight w:val="402"/>
        </w:trPr>
        <w:tc>
          <w:tcPr>
            <w:tcW w:w="7560" w:type="dxa"/>
            <w:gridSpan w:val="3"/>
            <w:tcBorders>
              <w:top w:val="single" w:sz="6" w:space="0" w:color="auto"/>
              <w:left w:val="single" w:sz="6" w:space="0" w:color="auto"/>
            </w:tcBorders>
          </w:tcPr>
          <w:p w14:paraId="72B3DEAA" w14:textId="77777777" w:rsidR="000C5739" w:rsidRPr="00FE5D2A" w:rsidRDefault="000C5739" w:rsidP="008006AA">
            <w:pPr>
              <w:spacing w:after="0" w:line="240" w:lineRule="auto"/>
              <w:rPr>
                <w:rFonts w:ascii="Garamond" w:hAnsi="Garamond" w:cs="Times New Roman"/>
                <w:sz w:val="20"/>
                <w:szCs w:val="24"/>
              </w:rPr>
            </w:pPr>
          </w:p>
        </w:tc>
        <w:tc>
          <w:tcPr>
            <w:tcW w:w="1800" w:type="dxa"/>
            <w:gridSpan w:val="2"/>
            <w:tcBorders>
              <w:top w:val="single" w:sz="6" w:space="0" w:color="auto"/>
              <w:left w:val="single" w:sz="6" w:space="0" w:color="auto"/>
              <w:right w:val="single" w:sz="6" w:space="0" w:color="auto"/>
            </w:tcBorders>
          </w:tcPr>
          <w:p w14:paraId="72B3DEAB"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AF" w14:textId="77777777" w:rsidTr="000C5739">
        <w:trPr>
          <w:cantSplit/>
          <w:trHeight w:val="402"/>
        </w:trPr>
        <w:tc>
          <w:tcPr>
            <w:tcW w:w="7560" w:type="dxa"/>
            <w:gridSpan w:val="3"/>
            <w:tcBorders>
              <w:top w:val="single" w:sz="6" w:space="0" w:color="auto"/>
              <w:left w:val="single" w:sz="6" w:space="0" w:color="auto"/>
            </w:tcBorders>
          </w:tcPr>
          <w:p w14:paraId="72B3DEAD" w14:textId="77777777" w:rsidR="000C5739" w:rsidRPr="00FE5D2A" w:rsidRDefault="000C5739" w:rsidP="008006AA">
            <w:pPr>
              <w:spacing w:after="0" w:line="240" w:lineRule="auto"/>
              <w:rPr>
                <w:rFonts w:ascii="Garamond" w:hAnsi="Garamond" w:cs="Times New Roman"/>
                <w:sz w:val="20"/>
                <w:szCs w:val="24"/>
              </w:rPr>
            </w:pPr>
          </w:p>
        </w:tc>
        <w:tc>
          <w:tcPr>
            <w:tcW w:w="1800" w:type="dxa"/>
            <w:gridSpan w:val="2"/>
            <w:tcBorders>
              <w:top w:val="single" w:sz="6" w:space="0" w:color="auto"/>
              <w:left w:val="single" w:sz="6" w:space="0" w:color="auto"/>
              <w:right w:val="single" w:sz="6" w:space="0" w:color="auto"/>
            </w:tcBorders>
          </w:tcPr>
          <w:p w14:paraId="72B3DEAE"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B2" w14:textId="77777777" w:rsidTr="000C5739">
        <w:trPr>
          <w:cantSplit/>
          <w:trHeight w:val="402"/>
        </w:trPr>
        <w:tc>
          <w:tcPr>
            <w:tcW w:w="7560" w:type="dxa"/>
            <w:gridSpan w:val="3"/>
            <w:tcBorders>
              <w:top w:val="single" w:sz="6" w:space="0" w:color="auto"/>
              <w:left w:val="single" w:sz="6" w:space="0" w:color="auto"/>
              <w:bottom w:val="single" w:sz="6" w:space="0" w:color="auto"/>
            </w:tcBorders>
          </w:tcPr>
          <w:p w14:paraId="72B3DEB0" w14:textId="77777777" w:rsidR="000C5739" w:rsidRPr="00FE5D2A" w:rsidRDefault="000C5739" w:rsidP="008006AA">
            <w:pPr>
              <w:spacing w:after="0" w:line="240" w:lineRule="auto"/>
              <w:rPr>
                <w:rFonts w:ascii="Garamond" w:hAnsi="Garamond" w:cs="Times New Roman"/>
                <w:sz w:val="20"/>
                <w:szCs w:val="24"/>
              </w:rPr>
            </w:pPr>
          </w:p>
        </w:tc>
        <w:tc>
          <w:tcPr>
            <w:tcW w:w="1800" w:type="dxa"/>
            <w:gridSpan w:val="2"/>
            <w:tcBorders>
              <w:top w:val="single" w:sz="6" w:space="0" w:color="auto"/>
              <w:left w:val="single" w:sz="6" w:space="0" w:color="auto"/>
              <w:bottom w:val="single" w:sz="6" w:space="0" w:color="auto"/>
              <w:right w:val="single" w:sz="6" w:space="0" w:color="auto"/>
            </w:tcBorders>
          </w:tcPr>
          <w:p w14:paraId="72B3DEB1"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EB8" w14:textId="77777777" w:rsidTr="000C5739">
        <w:tblPrEx>
          <w:jc w:val="center"/>
          <w:tblInd w:w="0" w:type="dxa"/>
        </w:tblPrEx>
        <w:trPr>
          <w:gridBefore w:val="1"/>
          <w:gridAfter w:val="1"/>
          <w:wBefore w:w="3600" w:type="dxa"/>
          <w:wAfter w:w="14" w:type="dxa"/>
          <w:cantSplit/>
          <w:jc w:val="center"/>
        </w:trPr>
        <w:tc>
          <w:tcPr>
            <w:tcW w:w="3946" w:type="dxa"/>
            <w:tcBorders>
              <w:top w:val="single" w:sz="6" w:space="0" w:color="auto"/>
              <w:left w:val="single" w:sz="6" w:space="0" w:color="auto"/>
              <w:bottom w:val="single" w:sz="6" w:space="0" w:color="auto"/>
            </w:tcBorders>
          </w:tcPr>
          <w:p w14:paraId="72B3DEB3" w14:textId="07B76115" w:rsidR="000C5739" w:rsidRPr="00FE5D2A" w:rsidRDefault="0093774C" w:rsidP="008006AA">
            <w:pPr>
              <w:spacing w:after="0" w:line="240" w:lineRule="auto"/>
              <w:rPr>
                <w:rFonts w:ascii="Garamond" w:hAnsi="Garamond" w:cs="Times New Roman"/>
                <w:sz w:val="20"/>
                <w:szCs w:val="24"/>
              </w:rPr>
            </w:pPr>
            <w:r>
              <w:rPr>
                <w:rFonts w:ascii="Garamond" w:hAnsi="Garamond" w:cs="Times New Roman"/>
                <w:sz w:val="20"/>
                <w:szCs w:val="24"/>
              </w:rPr>
              <w:t>Mbartur nga pika 6</w:t>
            </w:r>
            <w:r w:rsidR="000C5739" w:rsidRPr="00FE5D2A">
              <w:rPr>
                <w:rFonts w:ascii="Garamond" w:hAnsi="Garamond" w:cs="Times New Roman"/>
                <w:sz w:val="20"/>
                <w:szCs w:val="24"/>
              </w:rPr>
              <w:t xml:space="preserve"> e raportit financiar</w:t>
            </w:r>
            <w:r w:rsidR="008F3DFE">
              <w:rPr>
                <w:rFonts w:ascii="Garamond" w:hAnsi="Garamond" w:cs="Times New Roman"/>
                <w:sz w:val="20"/>
                <w:szCs w:val="24"/>
              </w:rPr>
              <w:t xml:space="preserve"> </w:t>
            </w:r>
          </w:p>
          <w:p w14:paraId="72B3DEB4" w14:textId="77777777" w:rsidR="000C5739" w:rsidRPr="00FE5D2A" w:rsidRDefault="000C5739" w:rsidP="008006AA">
            <w:pPr>
              <w:spacing w:after="0" w:line="240" w:lineRule="auto"/>
              <w:rPr>
                <w:rFonts w:ascii="Garamond" w:hAnsi="Garamond" w:cs="Times New Roman"/>
                <w:b/>
                <w:sz w:val="20"/>
                <w:szCs w:val="24"/>
              </w:rPr>
            </w:pPr>
            <w:r w:rsidRPr="00FE5D2A">
              <w:rPr>
                <w:rFonts w:ascii="Garamond" w:hAnsi="Garamond" w:cs="Times New Roman"/>
                <w:b/>
                <w:sz w:val="20"/>
                <w:szCs w:val="24"/>
              </w:rPr>
              <w:t xml:space="preserve"> </w:t>
            </w:r>
          </w:p>
          <w:p w14:paraId="72B3DEB5" w14:textId="77777777" w:rsidR="000C5739" w:rsidRPr="00FE5D2A" w:rsidRDefault="000C5739" w:rsidP="008006AA">
            <w:pPr>
              <w:spacing w:after="0" w:line="240" w:lineRule="auto"/>
              <w:rPr>
                <w:rFonts w:ascii="Garamond" w:hAnsi="Garamond" w:cs="Times New Roman"/>
                <w:sz w:val="20"/>
                <w:szCs w:val="24"/>
              </w:rPr>
            </w:pPr>
            <w:r w:rsidRPr="00FE5D2A">
              <w:rPr>
                <w:rFonts w:ascii="Garamond" w:hAnsi="Garamond" w:cs="Times New Roman"/>
                <w:b/>
                <w:sz w:val="20"/>
                <w:szCs w:val="24"/>
              </w:rPr>
              <w:t>TOTALI</w:t>
            </w:r>
          </w:p>
        </w:tc>
        <w:tc>
          <w:tcPr>
            <w:tcW w:w="1800" w:type="dxa"/>
            <w:gridSpan w:val="2"/>
            <w:tcBorders>
              <w:top w:val="single" w:sz="6" w:space="0" w:color="auto"/>
              <w:left w:val="single" w:sz="6" w:space="0" w:color="auto"/>
              <w:bottom w:val="single" w:sz="6" w:space="0" w:color="auto"/>
              <w:right w:val="single" w:sz="6" w:space="0" w:color="auto"/>
            </w:tcBorders>
          </w:tcPr>
          <w:p w14:paraId="72B3DEB6" w14:textId="0EF21360" w:rsidR="000C5739" w:rsidRPr="00FE5D2A" w:rsidRDefault="008F3DFE" w:rsidP="008006AA">
            <w:pPr>
              <w:spacing w:after="0" w:line="240" w:lineRule="auto"/>
              <w:rPr>
                <w:rFonts w:ascii="Garamond" w:hAnsi="Garamond" w:cs="Times New Roman"/>
                <w:b/>
                <w:sz w:val="20"/>
                <w:szCs w:val="24"/>
              </w:rPr>
            </w:pPr>
            <w:r>
              <w:rPr>
                <w:rFonts w:ascii="Garamond" w:hAnsi="Garamond" w:cs="Times New Roman"/>
                <w:sz w:val="20"/>
                <w:szCs w:val="24"/>
              </w:rPr>
              <w:t xml:space="preserve"> </w:t>
            </w:r>
          </w:p>
          <w:p w14:paraId="72B3DEB7" w14:textId="77777777" w:rsidR="000C5739" w:rsidRPr="00FE5D2A" w:rsidRDefault="000C5739" w:rsidP="008006AA">
            <w:pPr>
              <w:spacing w:after="0" w:line="240" w:lineRule="auto"/>
              <w:rPr>
                <w:rFonts w:ascii="Garamond" w:hAnsi="Garamond" w:cs="Times New Roman"/>
                <w:sz w:val="20"/>
                <w:szCs w:val="24"/>
              </w:rPr>
            </w:pPr>
          </w:p>
        </w:tc>
      </w:tr>
    </w:tbl>
    <w:p w14:paraId="72B3DEB9" w14:textId="77777777" w:rsidR="000C5739" w:rsidRPr="00FE5D2A" w:rsidRDefault="000C5739" w:rsidP="008006AA">
      <w:pPr>
        <w:spacing w:after="0" w:line="240" w:lineRule="auto"/>
        <w:jc w:val="right"/>
        <w:rPr>
          <w:rFonts w:ascii="Times New Roman" w:hAnsi="Times New Roman" w:cs="Times New Roman"/>
          <w:sz w:val="24"/>
          <w:szCs w:val="24"/>
          <w:u w:val="single"/>
        </w:rPr>
      </w:pPr>
    </w:p>
    <w:p w14:paraId="72B3DED2" w14:textId="77777777" w:rsidR="00F80F96" w:rsidRPr="00FE5D2A" w:rsidRDefault="00F80F96" w:rsidP="008006AA">
      <w:pPr>
        <w:spacing w:after="0" w:line="240" w:lineRule="auto"/>
        <w:jc w:val="right"/>
        <w:rPr>
          <w:rFonts w:ascii="Times New Roman" w:hAnsi="Times New Roman" w:cs="Times New Roman"/>
          <w:sz w:val="24"/>
          <w:szCs w:val="24"/>
          <w:u w:val="single"/>
        </w:rPr>
      </w:pPr>
    </w:p>
    <w:p w14:paraId="72B3DED3" w14:textId="213A6BB9" w:rsidR="000C5739" w:rsidRPr="008F7548"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11</w:t>
      </w:r>
      <w:r w:rsidRPr="00FE5D2A">
        <w:rPr>
          <w:rFonts w:ascii="Garamond" w:hAnsi="Garamond" w:cs="Times New Roman"/>
          <w:b/>
          <w:sz w:val="24"/>
          <w:szCs w:val="24"/>
        </w:rPr>
        <w:t xml:space="preserve"> </w:t>
      </w:r>
      <w:r w:rsidR="008F7548" w:rsidRPr="008F7548">
        <w:rPr>
          <w:rFonts w:ascii="Garamond" w:hAnsi="Garamond" w:cs="Times New Roman"/>
          <w:b/>
          <w:sz w:val="24"/>
          <w:szCs w:val="24"/>
          <w:u w:val="single"/>
        </w:rPr>
        <w:t>(f</w:t>
      </w:r>
      <w:r w:rsidRPr="008F7548">
        <w:rPr>
          <w:rFonts w:ascii="Garamond" w:hAnsi="Garamond" w:cs="Times New Roman"/>
          <w:b/>
          <w:sz w:val="24"/>
          <w:szCs w:val="24"/>
          <w:u w:val="single"/>
        </w:rPr>
        <w:t>aqe 7)</w:t>
      </w:r>
    </w:p>
    <w:p w14:paraId="72B3DED4" w14:textId="77777777" w:rsidR="000C5739" w:rsidRPr="00FE5D2A" w:rsidRDefault="000C5739" w:rsidP="008006AA">
      <w:pPr>
        <w:spacing w:after="0" w:line="240" w:lineRule="auto"/>
        <w:jc w:val="right"/>
        <w:rPr>
          <w:rFonts w:ascii="Garamond" w:hAnsi="Garamond" w:cs="Times New Roman"/>
          <w:sz w:val="24"/>
          <w:szCs w:val="24"/>
        </w:rPr>
      </w:pPr>
    </w:p>
    <w:p w14:paraId="72B3DED5" w14:textId="77777777" w:rsidR="00BD0685" w:rsidRPr="00FE5D2A" w:rsidRDefault="00BD0685" w:rsidP="008006AA">
      <w:pPr>
        <w:spacing w:after="0" w:line="240" w:lineRule="auto"/>
        <w:jc w:val="center"/>
        <w:outlineLvl w:val="0"/>
        <w:rPr>
          <w:rFonts w:ascii="Garamond" w:hAnsi="Garamond" w:cs="Times New Roman"/>
          <w:b/>
          <w:sz w:val="24"/>
          <w:szCs w:val="24"/>
        </w:rPr>
      </w:pPr>
    </w:p>
    <w:p w14:paraId="72B3DED6" w14:textId="77777777" w:rsidR="000C5739" w:rsidRDefault="000C5739" w:rsidP="008006AA">
      <w:pPr>
        <w:spacing w:after="0" w:line="240" w:lineRule="auto"/>
        <w:jc w:val="center"/>
        <w:outlineLvl w:val="0"/>
        <w:rPr>
          <w:rFonts w:ascii="Garamond" w:hAnsi="Garamond" w:cs="Times New Roman"/>
          <w:sz w:val="24"/>
          <w:szCs w:val="24"/>
        </w:rPr>
      </w:pPr>
      <w:r w:rsidRPr="008F7548">
        <w:rPr>
          <w:rFonts w:ascii="Garamond" w:hAnsi="Garamond" w:cs="Times New Roman"/>
          <w:sz w:val="24"/>
          <w:szCs w:val="24"/>
        </w:rPr>
        <w:t>DETYRIMET AFATSHKURTRA</w:t>
      </w:r>
      <w:r w:rsidRPr="008F7548">
        <w:rPr>
          <w:rFonts w:ascii="Garamond" w:hAnsi="Garamond" w:cs="Times New Roman"/>
          <w:sz w:val="24"/>
          <w:szCs w:val="24"/>
          <w:vertAlign w:val="superscript"/>
        </w:rPr>
        <w:footnoteReference w:id="13"/>
      </w:r>
    </w:p>
    <w:p w14:paraId="07E7BE0E" w14:textId="77777777" w:rsidR="008F7548" w:rsidRPr="00FE5D2A" w:rsidRDefault="008F7548" w:rsidP="008006AA">
      <w:pPr>
        <w:spacing w:after="0" w:line="240" w:lineRule="auto"/>
        <w:jc w:val="center"/>
        <w:outlineLvl w:val="0"/>
        <w:rPr>
          <w:rFonts w:ascii="Garamond" w:hAnsi="Garamond" w:cs="Times New Roman"/>
          <w:b/>
          <w:sz w:val="24"/>
          <w:szCs w:val="24"/>
        </w:rPr>
      </w:pPr>
    </w:p>
    <w:p w14:paraId="72B3DED7" w14:textId="2CD76AD8"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Paraqitni informacionin e kërkuar në lidhje me të gjitha detyrimet prej 500.000 lekësh ose më shumë</w:t>
      </w:r>
      <w:r w:rsidR="008F7548">
        <w:rPr>
          <w:rFonts w:ascii="Garamond" w:hAnsi="Garamond" w:cs="Times New Roman"/>
          <w:sz w:val="24"/>
          <w:szCs w:val="24"/>
        </w:rPr>
        <w:t>,</w:t>
      </w:r>
      <w:r w:rsidRPr="00FE5D2A">
        <w:rPr>
          <w:rFonts w:ascii="Garamond" w:hAnsi="Garamond" w:cs="Times New Roman"/>
          <w:sz w:val="24"/>
          <w:szCs w:val="24"/>
        </w:rPr>
        <w:t xml:space="preserve"> për të cilat ju jeni përgjegjës dhe të cilave u ka ardhur koha e pagimit ose do të</w:t>
      </w:r>
      <w:r w:rsidR="008F7548">
        <w:rPr>
          <w:rFonts w:ascii="Garamond" w:hAnsi="Garamond" w:cs="Times New Roman"/>
          <w:sz w:val="24"/>
          <w:szCs w:val="24"/>
        </w:rPr>
        <w:t xml:space="preserve"> paguhen për një vit ose më pak</w:t>
      </w:r>
      <w:r w:rsidRPr="00FE5D2A">
        <w:rPr>
          <w:rFonts w:ascii="Garamond" w:hAnsi="Garamond" w:cs="Times New Roman"/>
          <w:sz w:val="24"/>
          <w:szCs w:val="24"/>
        </w:rPr>
        <w:t xml:space="preserve"> (</w:t>
      </w:r>
      <w:r w:rsidR="008F7548">
        <w:rPr>
          <w:rFonts w:ascii="Garamond" w:hAnsi="Garamond" w:cs="Times New Roman"/>
          <w:sz w:val="24"/>
          <w:szCs w:val="24"/>
        </w:rPr>
        <w:t>p</w:t>
      </w:r>
      <w:r w:rsidRPr="00FE5D2A">
        <w:rPr>
          <w:rFonts w:ascii="Garamond" w:hAnsi="Garamond" w:cs="Times New Roman"/>
          <w:sz w:val="24"/>
          <w:szCs w:val="24"/>
        </w:rPr>
        <w:t xml:space="preserve">jesa e detyrimeve afatgjata </w:t>
      </w:r>
      <w:r w:rsidR="008F7548">
        <w:rPr>
          <w:rFonts w:ascii="Garamond" w:hAnsi="Garamond" w:cs="Times New Roman"/>
          <w:sz w:val="24"/>
          <w:szCs w:val="24"/>
        </w:rPr>
        <w:t>nuk përfshihet në këtë formular</w:t>
      </w:r>
      <w:r w:rsidRPr="00FE5D2A">
        <w:rPr>
          <w:rFonts w:ascii="Garamond" w:hAnsi="Garamond" w:cs="Times New Roman"/>
          <w:sz w:val="24"/>
          <w:szCs w:val="24"/>
        </w:rPr>
        <w:t>)</w:t>
      </w:r>
      <w:r w:rsidR="008F7548">
        <w:rPr>
          <w:rFonts w:ascii="Garamond" w:hAnsi="Garamond" w:cs="Times New Roman"/>
          <w:sz w:val="24"/>
          <w:szCs w:val="24"/>
        </w:rPr>
        <w:t>.</w:t>
      </w:r>
    </w:p>
    <w:p w14:paraId="72B3DED8" w14:textId="77777777" w:rsidR="000C5739" w:rsidRPr="00FE5D2A" w:rsidRDefault="000C5739" w:rsidP="008006AA">
      <w:pPr>
        <w:spacing w:after="0" w:line="240" w:lineRule="auto"/>
        <w:rPr>
          <w:rFonts w:ascii="Garamond" w:hAnsi="Garamond" w:cs="Times New Roman"/>
          <w:sz w:val="24"/>
          <w:szCs w:val="24"/>
        </w:rPr>
      </w:pPr>
    </w:p>
    <w:tbl>
      <w:tblPr>
        <w:tblW w:w="9720" w:type="dxa"/>
        <w:tblInd w:w="96" w:type="dxa"/>
        <w:tblLayout w:type="fixed"/>
        <w:tblCellMar>
          <w:left w:w="96" w:type="dxa"/>
          <w:right w:w="96" w:type="dxa"/>
        </w:tblCellMar>
        <w:tblLook w:val="0000" w:firstRow="0" w:lastRow="0" w:firstColumn="0" w:lastColumn="0" w:noHBand="0" w:noVBand="0"/>
      </w:tblPr>
      <w:tblGrid>
        <w:gridCol w:w="2146"/>
        <w:gridCol w:w="14"/>
        <w:gridCol w:w="1260"/>
        <w:gridCol w:w="1440"/>
        <w:gridCol w:w="1170"/>
        <w:gridCol w:w="1170"/>
        <w:gridCol w:w="1246"/>
        <w:gridCol w:w="14"/>
        <w:gridCol w:w="1246"/>
        <w:gridCol w:w="14"/>
      </w:tblGrid>
      <w:tr w:rsidR="000C5739" w:rsidRPr="00FE5D2A" w14:paraId="72B3DEE3" w14:textId="77777777" w:rsidTr="008F7548">
        <w:trPr>
          <w:cantSplit/>
        </w:trPr>
        <w:tc>
          <w:tcPr>
            <w:tcW w:w="2160" w:type="dxa"/>
            <w:gridSpan w:val="2"/>
            <w:tcBorders>
              <w:top w:val="single" w:sz="6" w:space="0" w:color="auto"/>
              <w:left w:val="single" w:sz="6" w:space="0" w:color="auto"/>
            </w:tcBorders>
            <w:vAlign w:val="center"/>
          </w:tcPr>
          <w:p w14:paraId="72B3DED9" w14:textId="3C2ED51A" w:rsidR="000C5739" w:rsidRPr="008F7548" w:rsidRDefault="000C5739" w:rsidP="008F7548">
            <w:pPr>
              <w:spacing w:after="0" w:line="240" w:lineRule="auto"/>
              <w:jc w:val="center"/>
              <w:rPr>
                <w:rFonts w:ascii="Garamond" w:hAnsi="Garamond" w:cs="Times New Roman"/>
                <w:b/>
                <w:sz w:val="18"/>
              </w:rPr>
            </w:pPr>
            <w:r w:rsidRPr="008F7548">
              <w:rPr>
                <w:rFonts w:ascii="Garamond" w:hAnsi="Garamond" w:cs="Times New Roman"/>
                <w:b/>
                <w:sz w:val="18"/>
              </w:rPr>
              <w:t>Emri dhe adresa e</w:t>
            </w:r>
            <w:r w:rsidR="008F3DFE" w:rsidRPr="008F7548">
              <w:rPr>
                <w:rFonts w:ascii="Garamond" w:hAnsi="Garamond" w:cs="Times New Roman"/>
                <w:b/>
                <w:sz w:val="18"/>
              </w:rPr>
              <w:t xml:space="preserve"> </w:t>
            </w:r>
            <w:r w:rsidRPr="008F7548">
              <w:rPr>
                <w:rFonts w:ascii="Garamond" w:hAnsi="Garamond" w:cs="Times New Roman"/>
                <w:b/>
                <w:sz w:val="18"/>
              </w:rPr>
              <w:t>kreditorit</w:t>
            </w:r>
          </w:p>
        </w:tc>
        <w:tc>
          <w:tcPr>
            <w:tcW w:w="1260" w:type="dxa"/>
            <w:tcBorders>
              <w:top w:val="single" w:sz="6" w:space="0" w:color="auto"/>
              <w:left w:val="single" w:sz="6" w:space="0" w:color="auto"/>
            </w:tcBorders>
            <w:vAlign w:val="center"/>
          </w:tcPr>
          <w:p w14:paraId="72B3DEDA" w14:textId="36EDA208" w:rsidR="000C5739" w:rsidRPr="008F7548" w:rsidRDefault="000C5739" w:rsidP="008F7548">
            <w:pPr>
              <w:spacing w:after="0" w:line="240" w:lineRule="auto"/>
              <w:jc w:val="center"/>
              <w:rPr>
                <w:rFonts w:ascii="Garamond" w:hAnsi="Garamond" w:cs="Times New Roman"/>
                <w:b/>
                <w:sz w:val="18"/>
              </w:rPr>
            </w:pPr>
            <w:r w:rsidRPr="008F7548">
              <w:rPr>
                <w:rFonts w:ascii="Garamond" w:hAnsi="Garamond" w:cs="Times New Roman"/>
                <w:b/>
                <w:sz w:val="18"/>
              </w:rPr>
              <w:t>Kontrollo</w:t>
            </w:r>
            <w:r w:rsidR="008F3DFE" w:rsidRPr="008F7548">
              <w:rPr>
                <w:rFonts w:ascii="Garamond" w:hAnsi="Garamond" w:cs="Times New Roman"/>
                <w:b/>
                <w:sz w:val="18"/>
              </w:rPr>
              <w:t xml:space="preserve"> </w:t>
            </w:r>
            <w:r w:rsidRPr="008F7548">
              <w:rPr>
                <w:rFonts w:ascii="Garamond" w:hAnsi="Garamond" w:cs="Times New Roman"/>
                <w:b/>
                <w:sz w:val="18"/>
              </w:rPr>
              <w:t>n</w:t>
            </w:r>
            <w:r w:rsidR="002C5535" w:rsidRPr="008F7548">
              <w:rPr>
                <w:rFonts w:ascii="Garamond" w:hAnsi="Garamond" w:cs="Times New Roman"/>
                <w:b/>
                <w:sz w:val="18"/>
              </w:rPr>
              <w:t>ë</w:t>
            </w:r>
            <w:r w:rsidRPr="008F7548">
              <w:rPr>
                <w:rFonts w:ascii="Garamond" w:hAnsi="Garamond" w:cs="Times New Roman"/>
                <w:b/>
                <w:sz w:val="18"/>
              </w:rPr>
              <w:t>s</w:t>
            </w:r>
            <w:r w:rsidR="002C5535" w:rsidRPr="008F7548">
              <w:rPr>
                <w:rFonts w:ascii="Garamond" w:hAnsi="Garamond" w:cs="Times New Roman"/>
                <w:b/>
                <w:sz w:val="18"/>
              </w:rPr>
              <w:t>e</w:t>
            </w:r>
          </w:p>
          <w:p w14:paraId="72B3DEDB" w14:textId="77777777" w:rsidR="000C5739" w:rsidRPr="008F7548" w:rsidRDefault="000C5739" w:rsidP="008F7548">
            <w:pPr>
              <w:spacing w:after="0" w:line="240" w:lineRule="auto"/>
              <w:jc w:val="center"/>
              <w:rPr>
                <w:rFonts w:ascii="Garamond" w:hAnsi="Garamond" w:cs="Times New Roman"/>
                <w:b/>
                <w:sz w:val="18"/>
              </w:rPr>
            </w:pPr>
            <w:r w:rsidRPr="008F7548">
              <w:rPr>
                <w:rFonts w:ascii="Garamond" w:hAnsi="Garamond" w:cs="Times New Roman"/>
                <w:b/>
                <w:sz w:val="18"/>
              </w:rPr>
              <w:t>është e siguruar</w:t>
            </w:r>
          </w:p>
        </w:tc>
        <w:tc>
          <w:tcPr>
            <w:tcW w:w="1440" w:type="dxa"/>
            <w:tcBorders>
              <w:top w:val="single" w:sz="6" w:space="0" w:color="auto"/>
              <w:left w:val="single" w:sz="6" w:space="0" w:color="auto"/>
            </w:tcBorders>
            <w:vAlign w:val="center"/>
          </w:tcPr>
          <w:p w14:paraId="72B3DEDC" w14:textId="07B8B848" w:rsidR="000C5739" w:rsidRPr="008F7548" w:rsidRDefault="000C5739" w:rsidP="008F7548">
            <w:pPr>
              <w:spacing w:after="0" w:line="240" w:lineRule="auto"/>
              <w:jc w:val="center"/>
              <w:rPr>
                <w:rFonts w:ascii="Garamond" w:hAnsi="Garamond" w:cs="Times New Roman"/>
                <w:b/>
                <w:sz w:val="18"/>
              </w:rPr>
            </w:pPr>
            <w:r w:rsidRPr="008F7548">
              <w:rPr>
                <w:rFonts w:ascii="Garamond" w:hAnsi="Garamond" w:cs="Times New Roman"/>
                <w:b/>
                <w:sz w:val="18"/>
              </w:rPr>
              <w:t>Siguruar nga</w:t>
            </w:r>
          </w:p>
        </w:tc>
        <w:tc>
          <w:tcPr>
            <w:tcW w:w="1170" w:type="dxa"/>
            <w:tcBorders>
              <w:top w:val="single" w:sz="6" w:space="0" w:color="auto"/>
              <w:left w:val="single" w:sz="6" w:space="0" w:color="auto"/>
            </w:tcBorders>
            <w:vAlign w:val="center"/>
          </w:tcPr>
          <w:p w14:paraId="72B3DEDD" w14:textId="77777777" w:rsidR="000C5739" w:rsidRPr="008F7548" w:rsidRDefault="000C5739" w:rsidP="008F7548">
            <w:pPr>
              <w:spacing w:after="0" w:line="240" w:lineRule="auto"/>
              <w:jc w:val="center"/>
              <w:rPr>
                <w:rFonts w:ascii="Garamond" w:hAnsi="Garamond" w:cs="Times New Roman"/>
                <w:b/>
                <w:sz w:val="18"/>
              </w:rPr>
            </w:pPr>
            <w:r w:rsidRPr="008F7548">
              <w:rPr>
                <w:rFonts w:ascii="Garamond" w:hAnsi="Garamond" w:cs="Times New Roman"/>
                <w:b/>
                <w:sz w:val="18"/>
              </w:rPr>
              <w:t>Norma e interesit</w:t>
            </w:r>
          </w:p>
        </w:tc>
        <w:tc>
          <w:tcPr>
            <w:tcW w:w="1170" w:type="dxa"/>
            <w:tcBorders>
              <w:top w:val="single" w:sz="6" w:space="0" w:color="auto"/>
              <w:left w:val="single" w:sz="6" w:space="0" w:color="auto"/>
            </w:tcBorders>
            <w:vAlign w:val="center"/>
          </w:tcPr>
          <w:p w14:paraId="72B3DEDE" w14:textId="77777777" w:rsidR="000C5739" w:rsidRPr="008F7548" w:rsidRDefault="000C5739" w:rsidP="008F7548">
            <w:pPr>
              <w:spacing w:after="0" w:line="240" w:lineRule="auto"/>
              <w:jc w:val="center"/>
              <w:rPr>
                <w:rFonts w:ascii="Garamond" w:hAnsi="Garamond" w:cs="Times New Roman"/>
                <w:b/>
                <w:sz w:val="18"/>
              </w:rPr>
            </w:pPr>
            <w:r w:rsidRPr="008F7548">
              <w:rPr>
                <w:rFonts w:ascii="Garamond" w:hAnsi="Garamond" w:cs="Times New Roman"/>
                <w:b/>
                <w:sz w:val="18"/>
              </w:rPr>
              <w:t>Data e fillimit të detyrimit</w:t>
            </w:r>
          </w:p>
        </w:tc>
        <w:tc>
          <w:tcPr>
            <w:tcW w:w="1260" w:type="dxa"/>
            <w:gridSpan w:val="2"/>
            <w:tcBorders>
              <w:top w:val="single" w:sz="6" w:space="0" w:color="auto"/>
              <w:left w:val="single" w:sz="6" w:space="0" w:color="auto"/>
            </w:tcBorders>
            <w:vAlign w:val="center"/>
          </w:tcPr>
          <w:p w14:paraId="72B3DEDF" w14:textId="77777777" w:rsidR="000C5739" w:rsidRPr="008F7548" w:rsidRDefault="000C5739" w:rsidP="008F7548">
            <w:pPr>
              <w:spacing w:after="0" w:line="240" w:lineRule="auto"/>
              <w:jc w:val="center"/>
              <w:rPr>
                <w:rFonts w:ascii="Garamond" w:hAnsi="Garamond" w:cs="Times New Roman"/>
                <w:b/>
                <w:sz w:val="18"/>
              </w:rPr>
            </w:pPr>
            <w:r w:rsidRPr="008F7548">
              <w:rPr>
                <w:rFonts w:ascii="Garamond" w:hAnsi="Garamond" w:cs="Times New Roman"/>
                <w:b/>
                <w:sz w:val="18"/>
              </w:rPr>
              <w:t>Data e pagimit të detyrimit</w:t>
            </w:r>
          </w:p>
        </w:tc>
        <w:tc>
          <w:tcPr>
            <w:tcW w:w="1260" w:type="dxa"/>
            <w:gridSpan w:val="2"/>
            <w:tcBorders>
              <w:top w:val="single" w:sz="6" w:space="0" w:color="auto"/>
              <w:left w:val="single" w:sz="6" w:space="0" w:color="auto"/>
              <w:right w:val="single" w:sz="6" w:space="0" w:color="auto"/>
            </w:tcBorders>
            <w:vAlign w:val="center"/>
          </w:tcPr>
          <w:p w14:paraId="72B3DEE1" w14:textId="5F2AAE65" w:rsidR="000C5739" w:rsidRPr="008F7548" w:rsidRDefault="008F7548" w:rsidP="008F7548">
            <w:pPr>
              <w:spacing w:after="0" w:line="240" w:lineRule="auto"/>
              <w:jc w:val="center"/>
              <w:rPr>
                <w:rFonts w:ascii="Garamond" w:hAnsi="Garamond" w:cs="Times New Roman"/>
                <w:b/>
                <w:sz w:val="18"/>
              </w:rPr>
            </w:pPr>
            <w:r>
              <w:rPr>
                <w:rFonts w:ascii="Garamond" w:hAnsi="Garamond" w:cs="Times New Roman"/>
                <w:b/>
                <w:sz w:val="18"/>
              </w:rPr>
              <w:t>Shuma</w:t>
            </w:r>
          </w:p>
          <w:p w14:paraId="72B3DEE2" w14:textId="77777777" w:rsidR="000C5739" w:rsidRPr="008F7548" w:rsidRDefault="000C5739" w:rsidP="008F7548">
            <w:pPr>
              <w:spacing w:after="0" w:line="240" w:lineRule="auto"/>
              <w:jc w:val="center"/>
              <w:rPr>
                <w:rFonts w:ascii="Garamond" w:hAnsi="Garamond" w:cs="Times New Roman"/>
                <w:b/>
                <w:sz w:val="18"/>
              </w:rPr>
            </w:pPr>
            <w:r w:rsidRPr="008F7548">
              <w:rPr>
                <w:rFonts w:ascii="Garamond" w:hAnsi="Garamond" w:cs="Times New Roman"/>
                <w:b/>
                <w:sz w:val="18"/>
              </w:rPr>
              <w:t>(në lekë)</w:t>
            </w:r>
          </w:p>
        </w:tc>
      </w:tr>
      <w:tr w:rsidR="000C5739" w:rsidRPr="00FE5D2A" w14:paraId="72B3DEEB" w14:textId="77777777" w:rsidTr="002C5535">
        <w:trPr>
          <w:cantSplit/>
          <w:trHeight w:val="264"/>
        </w:trPr>
        <w:tc>
          <w:tcPr>
            <w:tcW w:w="2160" w:type="dxa"/>
            <w:gridSpan w:val="2"/>
            <w:tcBorders>
              <w:top w:val="single" w:sz="6" w:space="0" w:color="auto"/>
              <w:left w:val="single" w:sz="6" w:space="0" w:color="auto"/>
            </w:tcBorders>
          </w:tcPr>
          <w:p w14:paraId="72B3DEE4" w14:textId="77777777" w:rsidR="000C5739" w:rsidRPr="00FE5D2A" w:rsidRDefault="000C5739" w:rsidP="008006AA">
            <w:pPr>
              <w:spacing w:after="0" w:line="240" w:lineRule="auto"/>
              <w:rPr>
                <w:rFonts w:ascii="Garamond" w:hAnsi="Garamond" w:cs="Times New Roman"/>
                <w:sz w:val="18"/>
                <w:szCs w:val="24"/>
              </w:rPr>
            </w:pPr>
          </w:p>
        </w:tc>
        <w:tc>
          <w:tcPr>
            <w:tcW w:w="1260" w:type="dxa"/>
            <w:tcBorders>
              <w:top w:val="single" w:sz="6" w:space="0" w:color="auto"/>
              <w:left w:val="single" w:sz="6" w:space="0" w:color="auto"/>
            </w:tcBorders>
          </w:tcPr>
          <w:p w14:paraId="72B3DEE5" w14:textId="77777777" w:rsidR="000C5739" w:rsidRPr="00FE5D2A" w:rsidRDefault="000C5739" w:rsidP="008006AA">
            <w:pPr>
              <w:spacing w:after="0" w:line="240" w:lineRule="auto"/>
              <w:rPr>
                <w:rFonts w:ascii="Garamond" w:hAnsi="Garamond" w:cs="Times New Roman"/>
                <w:sz w:val="18"/>
                <w:szCs w:val="24"/>
              </w:rPr>
            </w:pPr>
          </w:p>
        </w:tc>
        <w:tc>
          <w:tcPr>
            <w:tcW w:w="1440" w:type="dxa"/>
            <w:tcBorders>
              <w:top w:val="single" w:sz="6" w:space="0" w:color="auto"/>
              <w:left w:val="single" w:sz="6" w:space="0" w:color="auto"/>
            </w:tcBorders>
          </w:tcPr>
          <w:p w14:paraId="72B3DEE6"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tcBorders>
          </w:tcPr>
          <w:p w14:paraId="72B3DEE7"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tcBorders>
          </w:tcPr>
          <w:p w14:paraId="72B3DEE8"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tcBorders>
          </w:tcPr>
          <w:p w14:paraId="72B3DEE9"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right w:val="single" w:sz="6" w:space="0" w:color="auto"/>
            </w:tcBorders>
          </w:tcPr>
          <w:p w14:paraId="72B3DEEA" w14:textId="226BA5DE" w:rsidR="000C5739" w:rsidRPr="00FE5D2A" w:rsidRDefault="008F3DFE" w:rsidP="008006AA">
            <w:pPr>
              <w:spacing w:after="0" w:line="240" w:lineRule="auto"/>
              <w:rPr>
                <w:rFonts w:ascii="Garamond" w:hAnsi="Garamond" w:cs="Times New Roman"/>
                <w:sz w:val="18"/>
                <w:szCs w:val="24"/>
              </w:rPr>
            </w:pPr>
            <w:r>
              <w:rPr>
                <w:rFonts w:ascii="Garamond" w:hAnsi="Garamond" w:cs="Times New Roman"/>
                <w:sz w:val="18"/>
                <w:szCs w:val="24"/>
              </w:rPr>
              <w:t xml:space="preserve"> </w:t>
            </w:r>
          </w:p>
        </w:tc>
      </w:tr>
      <w:tr w:rsidR="000C5739" w:rsidRPr="00FE5D2A" w14:paraId="72B3DEF3" w14:textId="77777777" w:rsidTr="002C5535">
        <w:trPr>
          <w:cantSplit/>
          <w:trHeight w:val="246"/>
        </w:trPr>
        <w:tc>
          <w:tcPr>
            <w:tcW w:w="2160" w:type="dxa"/>
            <w:gridSpan w:val="2"/>
            <w:tcBorders>
              <w:top w:val="single" w:sz="6" w:space="0" w:color="auto"/>
              <w:left w:val="single" w:sz="6" w:space="0" w:color="auto"/>
            </w:tcBorders>
          </w:tcPr>
          <w:p w14:paraId="72B3DEEC" w14:textId="77777777" w:rsidR="000C5739" w:rsidRPr="00FE5D2A" w:rsidRDefault="000C5739" w:rsidP="008006AA">
            <w:pPr>
              <w:spacing w:after="0" w:line="240" w:lineRule="auto"/>
              <w:rPr>
                <w:rFonts w:ascii="Garamond" w:hAnsi="Garamond" w:cs="Times New Roman"/>
                <w:sz w:val="18"/>
                <w:szCs w:val="24"/>
              </w:rPr>
            </w:pPr>
          </w:p>
        </w:tc>
        <w:tc>
          <w:tcPr>
            <w:tcW w:w="1260" w:type="dxa"/>
            <w:tcBorders>
              <w:top w:val="single" w:sz="6" w:space="0" w:color="auto"/>
              <w:left w:val="single" w:sz="6" w:space="0" w:color="auto"/>
            </w:tcBorders>
          </w:tcPr>
          <w:p w14:paraId="72B3DEED" w14:textId="77777777" w:rsidR="000C5739" w:rsidRPr="00FE5D2A" w:rsidRDefault="000C5739" w:rsidP="008006AA">
            <w:pPr>
              <w:spacing w:after="0" w:line="240" w:lineRule="auto"/>
              <w:rPr>
                <w:rFonts w:ascii="Garamond" w:hAnsi="Garamond" w:cs="Times New Roman"/>
                <w:sz w:val="18"/>
                <w:szCs w:val="24"/>
              </w:rPr>
            </w:pPr>
          </w:p>
        </w:tc>
        <w:tc>
          <w:tcPr>
            <w:tcW w:w="1440" w:type="dxa"/>
            <w:tcBorders>
              <w:top w:val="single" w:sz="6" w:space="0" w:color="auto"/>
              <w:left w:val="single" w:sz="6" w:space="0" w:color="auto"/>
            </w:tcBorders>
          </w:tcPr>
          <w:p w14:paraId="72B3DEEE"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tcBorders>
          </w:tcPr>
          <w:p w14:paraId="72B3DEEF"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tcBorders>
          </w:tcPr>
          <w:p w14:paraId="72B3DEF0"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tcBorders>
          </w:tcPr>
          <w:p w14:paraId="72B3DEF1"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right w:val="single" w:sz="6" w:space="0" w:color="auto"/>
            </w:tcBorders>
          </w:tcPr>
          <w:p w14:paraId="72B3DEF2" w14:textId="77777777" w:rsidR="000C5739" w:rsidRPr="00FE5D2A" w:rsidRDefault="000C5739" w:rsidP="008006AA">
            <w:pPr>
              <w:spacing w:after="0" w:line="240" w:lineRule="auto"/>
              <w:rPr>
                <w:rFonts w:ascii="Garamond" w:hAnsi="Garamond" w:cs="Times New Roman"/>
                <w:sz w:val="18"/>
                <w:szCs w:val="24"/>
              </w:rPr>
            </w:pPr>
          </w:p>
        </w:tc>
      </w:tr>
      <w:tr w:rsidR="000C5739" w:rsidRPr="00FE5D2A" w14:paraId="72B3DEFB" w14:textId="77777777" w:rsidTr="002C5535">
        <w:trPr>
          <w:cantSplit/>
          <w:trHeight w:val="228"/>
        </w:trPr>
        <w:tc>
          <w:tcPr>
            <w:tcW w:w="2160" w:type="dxa"/>
            <w:gridSpan w:val="2"/>
            <w:tcBorders>
              <w:top w:val="single" w:sz="6" w:space="0" w:color="auto"/>
              <w:left w:val="single" w:sz="6" w:space="0" w:color="auto"/>
            </w:tcBorders>
          </w:tcPr>
          <w:p w14:paraId="72B3DEF4" w14:textId="77777777" w:rsidR="000C5739" w:rsidRPr="00FE5D2A" w:rsidRDefault="000C5739" w:rsidP="008006AA">
            <w:pPr>
              <w:spacing w:after="0" w:line="240" w:lineRule="auto"/>
              <w:rPr>
                <w:rFonts w:ascii="Garamond" w:hAnsi="Garamond" w:cs="Times New Roman"/>
                <w:sz w:val="18"/>
                <w:szCs w:val="24"/>
              </w:rPr>
            </w:pPr>
          </w:p>
        </w:tc>
        <w:tc>
          <w:tcPr>
            <w:tcW w:w="1260" w:type="dxa"/>
            <w:tcBorders>
              <w:top w:val="single" w:sz="6" w:space="0" w:color="auto"/>
              <w:left w:val="single" w:sz="6" w:space="0" w:color="auto"/>
            </w:tcBorders>
          </w:tcPr>
          <w:p w14:paraId="72B3DEF5" w14:textId="77777777" w:rsidR="000C5739" w:rsidRPr="00FE5D2A" w:rsidRDefault="000C5739" w:rsidP="008006AA">
            <w:pPr>
              <w:spacing w:after="0" w:line="240" w:lineRule="auto"/>
              <w:rPr>
                <w:rFonts w:ascii="Garamond" w:hAnsi="Garamond" w:cs="Times New Roman"/>
                <w:sz w:val="18"/>
                <w:szCs w:val="24"/>
              </w:rPr>
            </w:pPr>
          </w:p>
        </w:tc>
        <w:tc>
          <w:tcPr>
            <w:tcW w:w="1440" w:type="dxa"/>
            <w:tcBorders>
              <w:top w:val="single" w:sz="6" w:space="0" w:color="auto"/>
              <w:left w:val="single" w:sz="6" w:space="0" w:color="auto"/>
            </w:tcBorders>
          </w:tcPr>
          <w:p w14:paraId="72B3DEF6"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tcBorders>
          </w:tcPr>
          <w:p w14:paraId="72B3DEF7"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tcBorders>
          </w:tcPr>
          <w:p w14:paraId="72B3DEF8"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tcBorders>
          </w:tcPr>
          <w:p w14:paraId="72B3DEF9"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right w:val="single" w:sz="6" w:space="0" w:color="auto"/>
            </w:tcBorders>
          </w:tcPr>
          <w:p w14:paraId="72B3DEFA" w14:textId="77777777" w:rsidR="000C5739" w:rsidRPr="00FE5D2A" w:rsidRDefault="000C5739" w:rsidP="008006AA">
            <w:pPr>
              <w:spacing w:after="0" w:line="240" w:lineRule="auto"/>
              <w:rPr>
                <w:rFonts w:ascii="Garamond" w:hAnsi="Garamond" w:cs="Times New Roman"/>
                <w:sz w:val="18"/>
                <w:szCs w:val="24"/>
              </w:rPr>
            </w:pPr>
          </w:p>
        </w:tc>
      </w:tr>
      <w:tr w:rsidR="000C5739" w:rsidRPr="00FE5D2A" w14:paraId="72B3DF03" w14:textId="77777777" w:rsidTr="002C5535">
        <w:trPr>
          <w:cantSplit/>
          <w:trHeight w:val="201"/>
        </w:trPr>
        <w:tc>
          <w:tcPr>
            <w:tcW w:w="2160" w:type="dxa"/>
            <w:gridSpan w:val="2"/>
            <w:tcBorders>
              <w:top w:val="single" w:sz="6" w:space="0" w:color="auto"/>
              <w:left w:val="single" w:sz="6" w:space="0" w:color="auto"/>
            </w:tcBorders>
          </w:tcPr>
          <w:p w14:paraId="72B3DEFC" w14:textId="77777777" w:rsidR="000C5739" w:rsidRPr="00FE5D2A" w:rsidRDefault="000C5739" w:rsidP="008006AA">
            <w:pPr>
              <w:spacing w:after="0" w:line="240" w:lineRule="auto"/>
              <w:rPr>
                <w:rFonts w:ascii="Garamond" w:hAnsi="Garamond" w:cs="Times New Roman"/>
                <w:sz w:val="18"/>
                <w:szCs w:val="24"/>
              </w:rPr>
            </w:pPr>
          </w:p>
        </w:tc>
        <w:tc>
          <w:tcPr>
            <w:tcW w:w="1260" w:type="dxa"/>
            <w:tcBorders>
              <w:top w:val="single" w:sz="6" w:space="0" w:color="auto"/>
              <w:left w:val="single" w:sz="6" w:space="0" w:color="auto"/>
            </w:tcBorders>
          </w:tcPr>
          <w:p w14:paraId="72B3DEFD" w14:textId="77777777" w:rsidR="000C5739" w:rsidRPr="00FE5D2A" w:rsidRDefault="000C5739" w:rsidP="008006AA">
            <w:pPr>
              <w:spacing w:after="0" w:line="240" w:lineRule="auto"/>
              <w:rPr>
                <w:rFonts w:ascii="Garamond" w:hAnsi="Garamond" w:cs="Times New Roman"/>
                <w:sz w:val="18"/>
                <w:szCs w:val="24"/>
              </w:rPr>
            </w:pPr>
          </w:p>
        </w:tc>
        <w:tc>
          <w:tcPr>
            <w:tcW w:w="1440" w:type="dxa"/>
            <w:tcBorders>
              <w:top w:val="single" w:sz="6" w:space="0" w:color="auto"/>
              <w:left w:val="single" w:sz="6" w:space="0" w:color="auto"/>
            </w:tcBorders>
          </w:tcPr>
          <w:p w14:paraId="72B3DEFE"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tcBorders>
          </w:tcPr>
          <w:p w14:paraId="72B3DEFF"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tcBorders>
          </w:tcPr>
          <w:p w14:paraId="72B3DF00"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tcBorders>
          </w:tcPr>
          <w:p w14:paraId="72B3DF01"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right w:val="single" w:sz="6" w:space="0" w:color="auto"/>
            </w:tcBorders>
          </w:tcPr>
          <w:p w14:paraId="72B3DF02" w14:textId="77777777" w:rsidR="000C5739" w:rsidRPr="00FE5D2A" w:rsidRDefault="000C5739" w:rsidP="008006AA">
            <w:pPr>
              <w:spacing w:after="0" w:line="240" w:lineRule="auto"/>
              <w:rPr>
                <w:rFonts w:ascii="Garamond" w:hAnsi="Garamond" w:cs="Times New Roman"/>
                <w:sz w:val="18"/>
                <w:szCs w:val="24"/>
              </w:rPr>
            </w:pPr>
          </w:p>
        </w:tc>
      </w:tr>
      <w:tr w:rsidR="000C5739" w:rsidRPr="00FE5D2A" w14:paraId="72B3DF0B" w14:textId="77777777" w:rsidTr="002C5535">
        <w:trPr>
          <w:cantSplit/>
          <w:trHeight w:val="273"/>
        </w:trPr>
        <w:tc>
          <w:tcPr>
            <w:tcW w:w="2160" w:type="dxa"/>
            <w:gridSpan w:val="2"/>
            <w:tcBorders>
              <w:top w:val="single" w:sz="6" w:space="0" w:color="auto"/>
              <w:left w:val="single" w:sz="6" w:space="0" w:color="auto"/>
              <w:bottom w:val="single" w:sz="6" w:space="0" w:color="auto"/>
            </w:tcBorders>
          </w:tcPr>
          <w:p w14:paraId="72B3DF04" w14:textId="77777777" w:rsidR="000C5739" w:rsidRPr="00FE5D2A" w:rsidRDefault="000C5739" w:rsidP="008006AA">
            <w:pPr>
              <w:spacing w:after="0" w:line="240" w:lineRule="auto"/>
              <w:rPr>
                <w:rFonts w:ascii="Garamond" w:hAnsi="Garamond" w:cs="Times New Roman"/>
                <w:sz w:val="18"/>
                <w:szCs w:val="24"/>
              </w:rPr>
            </w:pPr>
          </w:p>
        </w:tc>
        <w:tc>
          <w:tcPr>
            <w:tcW w:w="1260" w:type="dxa"/>
            <w:tcBorders>
              <w:top w:val="single" w:sz="6" w:space="0" w:color="auto"/>
              <w:left w:val="single" w:sz="6" w:space="0" w:color="auto"/>
              <w:bottom w:val="single" w:sz="6" w:space="0" w:color="auto"/>
            </w:tcBorders>
          </w:tcPr>
          <w:p w14:paraId="72B3DF05" w14:textId="77777777" w:rsidR="000C5739" w:rsidRPr="00FE5D2A" w:rsidRDefault="000C5739" w:rsidP="008006AA">
            <w:pPr>
              <w:spacing w:after="0" w:line="240" w:lineRule="auto"/>
              <w:rPr>
                <w:rFonts w:ascii="Garamond" w:hAnsi="Garamond" w:cs="Times New Roman"/>
                <w:sz w:val="18"/>
                <w:szCs w:val="24"/>
              </w:rPr>
            </w:pPr>
          </w:p>
        </w:tc>
        <w:tc>
          <w:tcPr>
            <w:tcW w:w="1440" w:type="dxa"/>
            <w:tcBorders>
              <w:top w:val="single" w:sz="6" w:space="0" w:color="auto"/>
              <w:left w:val="single" w:sz="6" w:space="0" w:color="auto"/>
              <w:bottom w:val="single" w:sz="6" w:space="0" w:color="auto"/>
            </w:tcBorders>
          </w:tcPr>
          <w:p w14:paraId="72B3DF06"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bottom w:val="single" w:sz="6" w:space="0" w:color="auto"/>
            </w:tcBorders>
          </w:tcPr>
          <w:p w14:paraId="72B3DF07" w14:textId="77777777" w:rsidR="000C5739" w:rsidRPr="00FE5D2A" w:rsidRDefault="000C5739" w:rsidP="008006AA">
            <w:pPr>
              <w:spacing w:after="0" w:line="240" w:lineRule="auto"/>
              <w:rPr>
                <w:rFonts w:ascii="Garamond" w:hAnsi="Garamond" w:cs="Times New Roman"/>
                <w:sz w:val="18"/>
                <w:szCs w:val="24"/>
              </w:rPr>
            </w:pPr>
          </w:p>
        </w:tc>
        <w:tc>
          <w:tcPr>
            <w:tcW w:w="1170" w:type="dxa"/>
            <w:tcBorders>
              <w:top w:val="single" w:sz="6" w:space="0" w:color="auto"/>
              <w:left w:val="single" w:sz="6" w:space="0" w:color="auto"/>
              <w:bottom w:val="single" w:sz="6" w:space="0" w:color="auto"/>
            </w:tcBorders>
          </w:tcPr>
          <w:p w14:paraId="72B3DF08"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bottom w:val="single" w:sz="6" w:space="0" w:color="auto"/>
            </w:tcBorders>
          </w:tcPr>
          <w:p w14:paraId="72B3DF09" w14:textId="77777777" w:rsidR="000C5739" w:rsidRPr="00FE5D2A" w:rsidRDefault="000C5739" w:rsidP="008006AA">
            <w:pPr>
              <w:spacing w:after="0" w:line="240" w:lineRule="auto"/>
              <w:rPr>
                <w:rFonts w:ascii="Garamond" w:hAnsi="Garamond" w:cs="Times New Roman"/>
                <w:sz w:val="18"/>
                <w:szCs w:val="24"/>
              </w:rPr>
            </w:pPr>
          </w:p>
        </w:tc>
        <w:tc>
          <w:tcPr>
            <w:tcW w:w="1260" w:type="dxa"/>
            <w:gridSpan w:val="2"/>
            <w:tcBorders>
              <w:top w:val="single" w:sz="6" w:space="0" w:color="auto"/>
              <w:left w:val="single" w:sz="6" w:space="0" w:color="auto"/>
              <w:bottom w:val="single" w:sz="6" w:space="0" w:color="auto"/>
              <w:right w:val="single" w:sz="6" w:space="0" w:color="auto"/>
            </w:tcBorders>
          </w:tcPr>
          <w:p w14:paraId="72B3DF0A" w14:textId="77777777" w:rsidR="000C5739" w:rsidRPr="00FE5D2A" w:rsidRDefault="000C5739" w:rsidP="008006AA">
            <w:pPr>
              <w:spacing w:after="0" w:line="240" w:lineRule="auto"/>
              <w:rPr>
                <w:rFonts w:ascii="Garamond" w:hAnsi="Garamond" w:cs="Times New Roman"/>
                <w:sz w:val="18"/>
                <w:szCs w:val="24"/>
              </w:rPr>
            </w:pPr>
          </w:p>
        </w:tc>
      </w:tr>
      <w:tr w:rsidR="000C5739" w:rsidRPr="00FE5D2A" w14:paraId="72B3DF0F" w14:textId="77777777" w:rsidTr="000C5739">
        <w:tblPrEx>
          <w:jc w:val="center"/>
          <w:tblInd w:w="0" w:type="dxa"/>
        </w:tblPrEx>
        <w:trPr>
          <w:gridBefore w:val="1"/>
          <w:gridAfter w:val="1"/>
          <w:wBefore w:w="2146" w:type="dxa"/>
          <w:wAfter w:w="14" w:type="dxa"/>
          <w:cantSplit/>
          <w:jc w:val="center"/>
        </w:trPr>
        <w:tc>
          <w:tcPr>
            <w:tcW w:w="6300" w:type="dxa"/>
            <w:gridSpan w:val="6"/>
            <w:tcBorders>
              <w:top w:val="single" w:sz="6" w:space="0" w:color="auto"/>
              <w:left w:val="single" w:sz="6" w:space="0" w:color="auto"/>
            </w:tcBorders>
          </w:tcPr>
          <w:p w14:paraId="7939AA21" w14:textId="4177A6DB" w:rsidR="008F7548" w:rsidRPr="008F7548" w:rsidRDefault="008F7548" w:rsidP="008006AA">
            <w:pPr>
              <w:spacing w:after="0" w:line="240" w:lineRule="auto"/>
              <w:rPr>
                <w:rFonts w:ascii="Garamond" w:hAnsi="Garamond" w:cs="Times New Roman"/>
                <w:sz w:val="18"/>
                <w:szCs w:val="24"/>
              </w:rPr>
            </w:pPr>
            <w:r>
              <w:rPr>
                <w:rFonts w:ascii="Garamond" w:hAnsi="Garamond" w:cs="Times New Roman"/>
                <w:sz w:val="18"/>
                <w:szCs w:val="24"/>
              </w:rPr>
              <w:t>Mbartur nga pika 7</w:t>
            </w:r>
            <w:r w:rsidR="000C5739" w:rsidRPr="00FE5D2A">
              <w:rPr>
                <w:rFonts w:ascii="Garamond" w:hAnsi="Garamond" w:cs="Times New Roman"/>
                <w:sz w:val="18"/>
                <w:szCs w:val="24"/>
              </w:rPr>
              <w:t xml:space="preserve"> e raportit financiar </w:t>
            </w:r>
          </w:p>
          <w:p w14:paraId="72B3DF0D" w14:textId="42AE9C8D" w:rsidR="000C5739" w:rsidRPr="00FE5D2A" w:rsidRDefault="000C5739" w:rsidP="008006AA">
            <w:pPr>
              <w:spacing w:after="0" w:line="240" w:lineRule="auto"/>
              <w:rPr>
                <w:rFonts w:ascii="Garamond" w:hAnsi="Garamond" w:cs="Times New Roman"/>
                <w:sz w:val="18"/>
                <w:szCs w:val="24"/>
              </w:rPr>
            </w:pPr>
            <w:r w:rsidRPr="00FE5D2A">
              <w:rPr>
                <w:rFonts w:ascii="Garamond" w:hAnsi="Garamond" w:cs="Times New Roman"/>
                <w:b/>
                <w:sz w:val="18"/>
                <w:szCs w:val="24"/>
              </w:rPr>
              <w:t>TOTALI i detyrimeve të pasiguruara</w:t>
            </w:r>
            <w:r w:rsidR="008F3DFE">
              <w:rPr>
                <w:rFonts w:ascii="Garamond" w:hAnsi="Garamond" w:cs="Times New Roman"/>
                <w:b/>
                <w:sz w:val="18"/>
                <w:szCs w:val="24"/>
              </w:rPr>
              <w:t xml:space="preserve"> </w:t>
            </w:r>
            <w:r w:rsidRPr="00FE5D2A">
              <w:rPr>
                <w:rFonts w:ascii="Garamond" w:hAnsi="Garamond" w:cs="Times New Roman"/>
                <w:sz w:val="18"/>
                <w:szCs w:val="24"/>
              </w:rPr>
              <w:t>(në lekë)</w:t>
            </w:r>
          </w:p>
        </w:tc>
        <w:tc>
          <w:tcPr>
            <w:tcW w:w="1260" w:type="dxa"/>
            <w:gridSpan w:val="2"/>
            <w:tcBorders>
              <w:top w:val="single" w:sz="6" w:space="0" w:color="auto"/>
              <w:left w:val="single" w:sz="6" w:space="0" w:color="auto"/>
              <w:right w:val="single" w:sz="6" w:space="0" w:color="auto"/>
            </w:tcBorders>
          </w:tcPr>
          <w:p w14:paraId="72B3DF0E" w14:textId="77777777" w:rsidR="000C5739" w:rsidRPr="00FE5D2A" w:rsidRDefault="000C5739" w:rsidP="008006AA">
            <w:pPr>
              <w:spacing w:after="0" w:line="240" w:lineRule="auto"/>
              <w:rPr>
                <w:rFonts w:ascii="Garamond" w:hAnsi="Garamond" w:cs="Times New Roman"/>
                <w:sz w:val="18"/>
                <w:szCs w:val="24"/>
              </w:rPr>
            </w:pPr>
          </w:p>
        </w:tc>
      </w:tr>
      <w:tr w:rsidR="000C5739" w:rsidRPr="00FE5D2A" w14:paraId="72B3DF13" w14:textId="77777777" w:rsidTr="000C5739">
        <w:tblPrEx>
          <w:jc w:val="center"/>
          <w:tblInd w:w="0" w:type="dxa"/>
        </w:tblPrEx>
        <w:trPr>
          <w:gridBefore w:val="1"/>
          <w:gridAfter w:val="1"/>
          <w:wBefore w:w="2146" w:type="dxa"/>
          <w:wAfter w:w="14" w:type="dxa"/>
          <w:cantSplit/>
          <w:trHeight w:val="402"/>
          <w:jc w:val="center"/>
        </w:trPr>
        <w:tc>
          <w:tcPr>
            <w:tcW w:w="6300" w:type="dxa"/>
            <w:gridSpan w:val="6"/>
            <w:tcBorders>
              <w:top w:val="single" w:sz="6" w:space="0" w:color="auto"/>
              <w:left w:val="single" w:sz="6" w:space="0" w:color="auto"/>
            </w:tcBorders>
          </w:tcPr>
          <w:p w14:paraId="3440AC19" w14:textId="2648EA7D" w:rsidR="008F7548" w:rsidRPr="008F7548" w:rsidRDefault="000C5739" w:rsidP="008006AA">
            <w:pPr>
              <w:spacing w:after="0" w:line="240" w:lineRule="auto"/>
              <w:rPr>
                <w:rFonts w:ascii="Garamond" w:hAnsi="Garamond" w:cs="Times New Roman"/>
                <w:sz w:val="18"/>
                <w:szCs w:val="24"/>
              </w:rPr>
            </w:pPr>
            <w:r w:rsidRPr="00FE5D2A">
              <w:rPr>
                <w:rFonts w:ascii="Garamond" w:hAnsi="Garamond" w:cs="Times New Roman"/>
                <w:sz w:val="18"/>
                <w:szCs w:val="24"/>
              </w:rPr>
              <w:t>Mbartur nga pika</w:t>
            </w:r>
            <w:r w:rsidR="008F3DFE">
              <w:rPr>
                <w:rFonts w:ascii="Garamond" w:hAnsi="Garamond" w:cs="Times New Roman"/>
                <w:sz w:val="18"/>
                <w:szCs w:val="24"/>
              </w:rPr>
              <w:t xml:space="preserve"> </w:t>
            </w:r>
            <w:r w:rsidR="008F7548">
              <w:rPr>
                <w:rFonts w:ascii="Garamond" w:hAnsi="Garamond" w:cs="Times New Roman"/>
                <w:sz w:val="18"/>
                <w:szCs w:val="24"/>
              </w:rPr>
              <w:t>8</w:t>
            </w:r>
            <w:r w:rsidRPr="00FE5D2A">
              <w:rPr>
                <w:rFonts w:ascii="Garamond" w:hAnsi="Garamond" w:cs="Times New Roman"/>
                <w:sz w:val="18"/>
                <w:szCs w:val="24"/>
              </w:rPr>
              <w:t xml:space="preserve"> e raportit financiar </w:t>
            </w:r>
          </w:p>
          <w:p w14:paraId="72B3DF11" w14:textId="30171B84" w:rsidR="000C5739" w:rsidRPr="00FE5D2A" w:rsidRDefault="000C5739" w:rsidP="008006AA">
            <w:pPr>
              <w:spacing w:after="0" w:line="240" w:lineRule="auto"/>
              <w:rPr>
                <w:rFonts w:ascii="Garamond" w:hAnsi="Garamond" w:cs="Times New Roman"/>
                <w:sz w:val="18"/>
                <w:szCs w:val="24"/>
              </w:rPr>
            </w:pPr>
            <w:r w:rsidRPr="00FE5D2A">
              <w:rPr>
                <w:rFonts w:ascii="Garamond" w:hAnsi="Garamond" w:cs="Times New Roman"/>
                <w:b/>
                <w:sz w:val="18"/>
                <w:szCs w:val="24"/>
              </w:rPr>
              <w:t>TOTALI i detyrimeve të siguruara</w:t>
            </w:r>
            <w:r w:rsidR="008F3DFE">
              <w:rPr>
                <w:rFonts w:ascii="Garamond" w:hAnsi="Garamond" w:cs="Times New Roman"/>
                <w:b/>
                <w:sz w:val="18"/>
                <w:szCs w:val="24"/>
              </w:rPr>
              <w:t xml:space="preserve"> </w:t>
            </w:r>
            <w:r w:rsidRPr="00FE5D2A">
              <w:rPr>
                <w:rFonts w:ascii="Garamond" w:hAnsi="Garamond" w:cs="Times New Roman"/>
                <w:sz w:val="18"/>
                <w:szCs w:val="24"/>
              </w:rPr>
              <w:t>(në lekë)</w:t>
            </w:r>
          </w:p>
        </w:tc>
        <w:tc>
          <w:tcPr>
            <w:tcW w:w="1260" w:type="dxa"/>
            <w:gridSpan w:val="2"/>
            <w:tcBorders>
              <w:top w:val="single" w:sz="6" w:space="0" w:color="auto"/>
              <w:left w:val="single" w:sz="6" w:space="0" w:color="auto"/>
              <w:right w:val="single" w:sz="6" w:space="0" w:color="auto"/>
            </w:tcBorders>
          </w:tcPr>
          <w:p w14:paraId="72B3DF12" w14:textId="6B8D9865" w:rsidR="000C5739" w:rsidRPr="00FE5D2A" w:rsidRDefault="008F3DFE" w:rsidP="008006AA">
            <w:pPr>
              <w:spacing w:after="0" w:line="240" w:lineRule="auto"/>
              <w:rPr>
                <w:rFonts w:ascii="Garamond" w:hAnsi="Garamond" w:cs="Times New Roman"/>
                <w:sz w:val="18"/>
                <w:szCs w:val="24"/>
              </w:rPr>
            </w:pPr>
            <w:r>
              <w:rPr>
                <w:rFonts w:ascii="Garamond" w:hAnsi="Garamond" w:cs="Times New Roman"/>
                <w:sz w:val="18"/>
                <w:szCs w:val="24"/>
              </w:rPr>
              <w:t xml:space="preserve"> </w:t>
            </w:r>
          </w:p>
        </w:tc>
      </w:tr>
      <w:tr w:rsidR="000C5739" w:rsidRPr="00FE5D2A" w14:paraId="72B3DF17" w14:textId="77777777" w:rsidTr="000C5739">
        <w:tblPrEx>
          <w:jc w:val="center"/>
          <w:tblInd w:w="0" w:type="dxa"/>
        </w:tblPrEx>
        <w:trPr>
          <w:gridBefore w:val="1"/>
          <w:gridAfter w:val="1"/>
          <w:wBefore w:w="2146" w:type="dxa"/>
          <w:wAfter w:w="14" w:type="dxa"/>
          <w:cantSplit/>
          <w:trHeight w:val="402"/>
          <w:jc w:val="center"/>
        </w:trPr>
        <w:tc>
          <w:tcPr>
            <w:tcW w:w="6300" w:type="dxa"/>
            <w:gridSpan w:val="6"/>
            <w:tcBorders>
              <w:top w:val="single" w:sz="6" w:space="0" w:color="auto"/>
              <w:left w:val="single" w:sz="6" w:space="0" w:color="auto"/>
              <w:bottom w:val="single" w:sz="6" w:space="0" w:color="auto"/>
            </w:tcBorders>
          </w:tcPr>
          <w:p w14:paraId="72B3DF14" w14:textId="77777777" w:rsidR="000C5739" w:rsidRPr="00FE5D2A" w:rsidRDefault="000C5739" w:rsidP="008006AA">
            <w:pPr>
              <w:spacing w:after="0" w:line="240" w:lineRule="auto"/>
              <w:rPr>
                <w:rFonts w:ascii="Garamond" w:hAnsi="Garamond" w:cs="Times New Roman"/>
                <w:sz w:val="18"/>
                <w:szCs w:val="24"/>
              </w:rPr>
            </w:pPr>
          </w:p>
          <w:p w14:paraId="72B3DF15" w14:textId="01876808" w:rsidR="000C5739" w:rsidRPr="00FE5D2A" w:rsidRDefault="000C5739" w:rsidP="008006AA">
            <w:pPr>
              <w:spacing w:after="0" w:line="240" w:lineRule="auto"/>
              <w:rPr>
                <w:rFonts w:ascii="Garamond" w:hAnsi="Garamond" w:cs="Times New Roman"/>
                <w:sz w:val="18"/>
                <w:szCs w:val="24"/>
              </w:rPr>
            </w:pPr>
            <w:r w:rsidRPr="00FE5D2A">
              <w:rPr>
                <w:rFonts w:ascii="Garamond" w:hAnsi="Garamond" w:cs="Times New Roman"/>
                <w:sz w:val="18"/>
                <w:szCs w:val="24"/>
              </w:rPr>
              <w:t xml:space="preserve">TOTALI I DETYRIMEVE AFATSHKURTRA </w:t>
            </w:r>
          </w:p>
        </w:tc>
        <w:tc>
          <w:tcPr>
            <w:tcW w:w="1260" w:type="dxa"/>
            <w:gridSpan w:val="2"/>
            <w:tcBorders>
              <w:top w:val="single" w:sz="6" w:space="0" w:color="auto"/>
              <w:left w:val="single" w:sz="6" w:space="0" w:color="auto"/>
              <w:bottom w:val="single" w:sz="6" w:space="0" w:color="auto"/>
              <w:right w:val="single" w:sz="6" w:space="0" w:color="auto"/>
            </w:tcBorders>
          </w:tcPr>
          <w:p w14:paraId="72B3DF16" w14:textId="77777777" w:rsidR="000C5739" w:rsidRPr="00FE5D2A" w:rsidRDefault="000C5739" w:rsidP="008006AA">
            <w:pPr>
              <w:spacing w:after="0" w:line="240" w:lineRule="auto"/>
              <w:rPr>
                <w:rFonts w:ascii="Garamond" w:hAnsi="Garamond" w:cs="Times New Roman"/>
                <w:sz w:val="18"/>
                <w:szCs w:val="24"/>
              </w:rPr>
            </w:pPr>
          </w:p>
        </w:tc>
      </w:tr>
    </w:tbl>
    <w:p w14:paraId="72B3DF18" w14:textId="77777777" w:rsidR="000C5739" w:rsidRPr="00FE5D2A" w:rsidRDefault="000C5739" w:rsidP="008006AA">
      <w:pPr>
        <w:spacing w:after="0" w:line="240" w:lineRule="auto"/>
        <w:jc w:val="center"/>
        <w:rPr>
          <w:rFonts w:ascii="Times New Roman" w:hAnsi="Times New Roman" w:cs="Times New Roman"/>
          <w:sz w:val="24"/>
          <w:szCs w:val="24"/>
        </w:rPr>
      </w:pPr>
    </w:p>
    <w:p w14:paraId="72B3DF19" w14:textId="77777777" w:rsidR="000C5739" w:rsidRPr="00FE5D2A" w:rsidRDefault="000C5739" w:rsidP="008006AA">
      <w:pPr>
        <w:spacing w:after="0" w:line="240" w:lineRule="auto"/>
        <w:jc w:val="center"/>
        <w:rPr>
          <w:rFonts w:ascii="Times New Roman" w:hAnsi="Times New Roman" w:cs="Times New Roman"/>
          <w:sz w:val="24"/>
          <w:szCs w:val="24"/>
        </w:rPr>
      </w:pPr>
    </w:p>
    <w:p w14:paraId="19B34C6C" w14:textId="77777777" w:rsidR="008B44BD" w:rsidRPr="00FE5D2A" w:rsidRDefault="008B44BD" w:rsidP="008006AA">
      <w:pPr>
        <w:spacing w:after="0" w:line="240" w:lineRule="auto"/>
        <w:jc w:val="center"/>
        <w:rPr>
          <w:rFonts w:ascii="Times New Roman" w:hAnsi="Times New Roman" w:cs="Times New Roman"/>
          <w:sz w:val="24"/>
          <w:szCs w:val="24"/>
        </w:rPr>
      </w:pPr>
    </w:p>
    <w:p w14:paraId="0E87836F" w14:textId="77777777" w:rsidR="008B44BD" w:rsidRPr="00FE5D2A" w:rsidRDefault="008B44BD" w:rsidP="008006AA">
      <w:pPr>
        <w:spacing w:after="0" w:line="240" w:lineRule="auto"/>
        <w:jc w:val="center"/>
        <w:rPr>
          <w:rFonts w:ascii="Times New Roman" w:hAnsi="Times New Roman" w:cs="Times New Roman"/>
          <w:sz w:val="24"/>
          <w:szCs w:val="24"/>
        </w:rPr>
      </w:pPr>
    </w:p>
    <w:p w14:paraId="2E66D86D" w14:textId="77777777" w:rsidR="00391448" w:rsidRPr="00FE5D2A" w:rsidRDefault="00391448" w:rsidP="008006AA">
      <w:pPr>
        <w:spacing w:after="0" w:line="240" w:lineRule="auto"/>
        <w:jc w:val="center"/>
        <w:rPr>
          <w:rFonts w:ascii="Times New Roman" w:hAnsi="Times New Roman" w:cs="Times New Roman"/>
          <w:sz w:val="24"/>
          <w:szCs w:val="24"/>
        </w:rPr>
      </w:pPr>
    </w:p>
    <w:p w14:paraId="41E73363" w14:textId="77777777" w:rsidR="00187E91" w:rsidRPr="00FE5D2A" w:rsidRDefault="00187E91" w:rsidP="008006AA">
      <w:pPr>
        <w:spacing w:after="0" w:line="240" w:lineRule="auto"/>
        <w:jc w:val="center"/>
        <w:rPr>
          <w:rFonts w:ascii="Times New Roman" w:hAnsi="Times New Roman" w:cs="Times New Roman"/>
          <w:sz w:val="24"/>
          <w:szCs w:val="24"/>
        </w:rPr>
      </w:pPr>
    </w:p>
    <w:p w14:paraId="3A899AB3" w14:textId="77777777" w:rsidR="00391448" w:rsidRPr="00FE5D2A" w:rsidRDefault="00391448" w:rsidP="008006AA">
      <w:pPr>
        <w:spacing w:after="0" w:line="240" w:lineRule="auto"/>
        <w:jc w:val="center"/>
        <w:rPr>
          <w:rFonts w:ascii="Times New Roman" w:hAnsi="Times New Roman" w:cs="Times New Roman"/>
          <w:sz w:val="24"/>
          <w:szCs w:val="24"/>
        </w:rPr>
      </w:pPr>
    </w:p>
    <w:p w14:paraId="4C009B58" w14:textId="77777777" w:rsidR="00391448" w:rsidRPr="00FE5D2A" w:rsidRDefault="00391448" w:rsidP="008006AA">
      <w:pPr>
        <w:spacing w:after="0" w:line="240" w:lineRule="auto"/>
        <w:jc w:val="center"/>
        <w:rPr>
          <w:rFonts w:ascii="Times New Roman" w:hAnsi="Times New Roman" w:cs="Times New Roman"/>
          <w:sz w:val="24"/>
          <w:szCs w:val="24"/>
        </w:rPr>
      </w:pPr>
    </w:p>
    <w:p w14:paraId="7FC9F5A3" w14:textId="77777777" w:rsidR="008B44BD" w:rsidRPr="00FE5D2A" w:rsidRDefault="008B44BD" w:rsidP="008006AA">
      <w:pPr>
        <w:spacing w:after="0" w:line="240" w:lineRule="auto"/>
        <w:jc w:val="center"/>
        <w:rPr>
          <w:rFonts w:ascii="Times New Roman" w:hAnsi="Times New Roman" w:cs="Times New Roman"/>
          <w:sz w:val="24"/>
          <w:szCs w:val="24"/>
        </w:rPr>
      </w:pPr>
    </w:p>
    <w:p w14:paraId="72B3DF1A" w14:textId="77777777" w:rsidR="000C5739" w:rsidRPr="00FE5D2A" w:rsidRDefault="000C5739" w:rsidP="008006AA">
      <w:pPr>
        <w:spacing w:after="0" w:line="240" w:lineRule="auto"/>
        <w:jc w:val="center"/>
        <w:outlineLvl w:val="0"/>
        <w:rPr>
          <w:rFonts w:ascii="Garamond" w:hAnsi="Garamond" w:cs="Times New Roman"/>
          <w:b/>
          <w:sz w:val="24"/>
          <w:szCs w:val="24"/>
        </w:rPr>
      </w:pPr>
      <w:r w:rsidRPr="008F7548">
        <w:rPr>
          <w:rFonts w:ascii="Garamond" w:hAnsi="Garamond" w:cs="Times New Roman"/>
          <w:sz w:val="24"/>
          <w:szCs w:val="24"/>
        </w:rPr>
        <w:t>DETYRIMET AFATGJATA</w:t>
      </w:r>
      <w:r w:rsidRPr="00FE5D2A">
        <w:rPr>
          <w:rFonts w:ascii="Garamond" w:hAnsi="Garamond" w:cs="Times New Roman"/>
          <w:b/>
          <w:sz w:val="24"/>
          <w:szCs w:val="24"/>
          <w:vertAlign w:val="superscript"/>
        </w:rPr>
        <w:footnoteReference w:id="14"/>
      </w:r>
    </w:p>
    <w:p w14:paraId="13744701" w14:textId="77777777" w:rsidR="008B44BD" w:rsidRPr="00FE5D2A" w:rsidRDefault="008B44BD" w:rsidP="008006AA">
      <w:pPr>
        <w:spacing w:after="0" w:line="240" w:lineRule="auto"/>
        <w:jc w:val="center"/>
        <w:outlineLvl w:val="0"/>
        <w:rPr>
          <w:rFonts w:ascii="Garamond" w:hAnsi="Garamond" w:cs="Times New Roman"/>
          <w:sz w:val="24"/>
          <w:szCs w:val="24"/>
        </w:rPr>
      </w:pPr>
    </w:p>
    <w:p w14:paraId="72B3DF1B" w14:textId="5918CA43" w:rsidR="000C5739" w:rsidRPr="00FE5D2A"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Paraqitni informacionin e kërkuar në lidhje me të gjitha detyrimet për 500,000 lekë ose më shumë</w:t>
      </w:r>
      <w:r w:rsidR="008F7548">
        <w:rPr>
          <w:rFonts w:ascii="Garamond" w:hAnsi="Garamond" w:cs="Times New Roman"/>
          <w:sz w:val="24"/>
          <w:szCs w:val="24"/>
        </w:rPr>
        <w:t>,</w:t>
      </w:r>
      <w:r w:rsidRPr="00FE5D2A">
        <w:rPr>
          <w:rFonts w:ascii="Garamond" w:hAnsi="Garamond" w:cs="Times New Roman"/>
          <w:sz w:val="24"/>
          <w:szCs w:val="24"/>
        </w:rPr>
        <w:t xml:space="preserve"> për të cilat ju jeni përgjegjës dhe të cilat do të paguhen për një vit ose më shumë.</w:t>
      </w:r>
    </w:p>
    <w:p w14:paraId="72B3DF1C" w14:textId="77777777" w:rsidR="000C5739" w:rsidRPr="00FE5D2A" w:rsidRDefault="000C5739" w:rsidP="008006AA">
      <w:pPr>
        <w:spacing w:after="0" w:line="240" w:lineRule="auto"/>
        <w:jc w:val="center"/>
        <w:rPr>
          <w:rFonts w:ascii="Garamond" w:hAnsi="Garamond" w:cs="Times New Roman"/>
          <w:sz w:val="24"/>
          <w:szCs w:val="24"/>
        </w:rPr>
      </w:pPr>
    </w:p>
    <w:tbl>
      <w:tblPr>
        <w:tblW w:w="9720" w:type="dxa"/>
        <w:tblInd w:w="96" w:type="dxa"/>
        <w:tblLayout w:type="fixed"/>
        <w:tblCellMar>
          <w:left w:w="96" w:type="dxa"/>
          <w:right w:w="96" w:type="dxa"/>
        </w:tblCellMar>
        <w:tblLook w:val="0000" w:firstRow="0" w:lastRow="0" w:firstColumn="0" w:lastColumn="0" w:noHBand="0" w:noVBand="0"/>
      </w:tblPr>
      <w:tblGrid>
        <w:gridCol w:w="2170"/>
        <w:gridCol w:w="170"/>
        <w:gridCol w:w="1170"/>
        <w:gridCol w:w="1350"/>
        <w:gridCol w:w="1080"/>
        <w:gridCol w:w="1260"/>
        <w:gridCol w:w="1246"/>
        <w:gridCol w:w="14"/>
        <w:gridCol w:w="1246"/>
        <w:gridCol w:w="14"/>
      </w:tblGrid>
      <w:tr w:rsidR="000C5739" w:rsidRPr="00FE5D2A" w14:paraId="72B3DF2A" w14:textId="77777777" w:rsidTr="008F7548">
        <w:trPr>
          <w:cantSplit/>
        </w:trPr>
        <w:tc>
          <w:tcPr>
            <w:tcW w:w="2340" w:type="dxa"/>
            <w:gridSpan w:val="2"/>
            <w:tcBorders>
              <w:top w:val="single" w:sz="6" w:space="0" w:color="auto"/>
              <w:left w:val="single" w:sz="6" w:space="0" w:color="auto"/>
            </w:tcBorders>
            <w:vAlign w:val="center"/>
          </w:tcPr>
          <w:p w14:paraId="72B3DF1D" w14:textId="1EE877CB"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Emri dhe adresa e</w:t>
            </w:r>
            <w:r w:rsidR="008F3DFE" w:rsidRPr="008F7548">
              <w:rPr>
                <w:rFonts w:ascii="Garamond" w:hAnsi="Garamond" w:cs="Times New Roman"/>
                <w:b/>
                <w:sz w:val="20"/>
                <w:szCs w:val="24"/>
              </w:rPr>
              <w:t xml:space="preserve"> </w:t>
            </w:r>
            <w:r w:rsidRPr="008F7548">
              <w:rPr>
                <w:rFonts w:ascii="Garamond" w:hAnsi="Garamond" w:cs="Times New Roman"/>
                <w:b/>
                <w:sz w:val="20"/>
                <w:szCs w:val="24"/>
              </w:rPr>
              <w:t>kreditorit</w:t>
            </w:r>
          </w:p>
        </w:tc>
        <w:tc>
          <w:tcPr>
            <w:tcW w:w="1170" w:type="dxa"/>
            <w:tcBorders>
              <w:top w:val="single" w:sz="6" w:space="0" w:color="auto"/>
              <w:left w:val="single" w:sz="6" w:space="0" w:color="auto"/>
            </w:tcBorders>
            <w:vAlign w:val="center"/>
          </w:tcPr>
          <w:p w14:paraId="72B3DF1E" w14:textId="3E4B8538"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Kontrollo</w:t>
            </w:r>
            <w:r w:rsidR="008F3DFE" w:rsidRPr="008F7548">
              <w:rPr>
                <w:rFonts w:ascii="Garamond" w:hAnsi="Garamond" w:cs="Times New Roman"/>
                <w:b/>
                <w:sz w:val="20"/>
                <w:szCs w:val="24"/>
              </w:rPr>
              <w:t xml:space="preserve"> </w:t>
            </w:r>
            <w:r w:rsidRPr="008F7548">
              <w:rPr>
                <w:rFonts w:ascii="Garamond" w:hAnsi="Garamond" w:cs="Times New Roman"/>
                <w:b/>
                <w:sz w:val="20"/>
                <w:szCs w:val="24"/>
              </w:rPr>
              <w:t>nëse</w:t>
            </w:r>
          </w:p>
          <w:p w14:paraId="72B3DF1F"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është e siguruar</w:t>
            </w:r>
          </w:p>
        </w:tc>
        <w:tc>
          <w:tcPr>
            <w:tcW w:w="1350" w:type="dxa"/>
            <w:tcBorders>
              <w:top w:val="single" w:sz="6" w:space="0" w:color="auto"/>
              <w:left w:val="single" w:sz="6" w:space="0" w:color="auto"/>
            </w:tcBorders>
            <w:vAlign w:val="center"/>
          </w:tcPr>
          <w:p w14:paraId="72B3DF20" w14:textId="54756F19"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Siguruar nga</w:t>
            </w:r>
          </w:p>
        </w:tc>
        <w:tc>
          <w:tcPr>
            <w:tcW w:w="1080" w:type="dxa"/>
            <w:tcBorders>
              <w:top w:val="single" w:sz="6" w:space="0" w:color="auto"/>
              <w:left w:val="single" w:sz="6" w:space="0" w:color="auto"/>
            </w:tcBorders>
            <w:vAlign w:val="center"/>
          </w:tcPr>
          <w:p w14:paraId="72B3DF21"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Norma e interesit</w:t>
            </w:r>
          </w:p>
        </w:tc>
        <w:tc>
          <w:tcPr>
            <w:tcW w:w="1260" w:type="dxa"/>
            <w:tcBorders>
              <w:top w:val="single" w:sz="6" w:space="0" w:color="auto"/>
              <w:left w:val="single" w:sz="6" w:space="0" w:color="auto"/>
            </w:tcBorders>
            <w:vAlign w:val="center"/>
          </w:tcPr>
          <w:p w14:paraId="72B3DF22"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Data e fillimit të detyrimit</w:t>
            </w:r>
          </w:p>
        </w:tc>
        <w:tc>
          <w:tcPr>
            <w:tcW w:w="1260" w:type="dxa"/>
            <w:gridSpan w:val="2"/>
            <w:tcBorders>
              <w:top w:val="single" w:sz="6" w:space="0" w:color="auto"/>
              <w:left w:val="single" w:sz="6" w:space="0" w:color="auto"/>
            </w:tcBorders>
            <w:vAlign w:val="center"/>
          </w:tcPr>
          <w:p w14:paraId="72B3DF23"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Pagesa</w:t>
            </w:r>
          </w:p>
          <w:p w14:paraId="72B3DF25" w14:textId="383407F2" w:rsidR="000C5739" w:rsidRPr="008F7548" w:rsidRDefault="008F7548" w:rsidP="008F7548">
            <w:pPr>
              <w:spacing w:after="0" w:line="240" w:lineRule="auto"/>
              <w:jc w:val="center"/>
              <w:rPr>
                <w:rFonts w:ascii="Garamond" w:hAnsi="Garamond" w:cs="Times New Roman"/>
                <w:b/>
                <w:sz w:val="20"/>
                <w:szCs w:val="24"/>
              </w:rPr>
            </w:pPr>
            <w:r>
              <w:rPr>
                <w:rFonts w:ascii="Garamond" w:hAnsi="Garamond" w:cs="Times New Roman"/>
                <w:b/>
                <w:sz w:val="20"/>
                <w:szCs w:val="24"/>
              </w:rPr>
              <w:t>mujore</w:t>
            </w:r>
          </w:p>
          <w:p w14:paraId="72B3DF26"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(në lekë)</w:t>
            </w:r>
          </w:p>
        </w:tc>
        <w:tc>
          <w:tcPr>
            <w:tcW w:w="1260" w:type="dxa"/>
            <w:gridSpan w:val="2"/>
            <w:tcBorders>
              <w:top w:val="single" w:sz="6" w:space="0" w:color="auto"/>
              <w:left w:val="single" w:sz="6" w:space="0" w:color="auto"/>
              <w:right w:val="single" w:sz="6" w:space="0" w:color="auto"/>
            </w:tcBorders>
            <w:vAlign w:val="center"/>
          </w:tcPr>
          <w:p w14:paraId="72B3DF28" w14:textId="3F219E0A" w:rsidR="000C5739" w:rsidRPr="008F7548" w:rsidRDefault="008F7548" w:rsidP="008F7548">
            <w:pPr>
              <w:spacing w:after="0" w:line="240" w:lineRule="auto"/>
              <w:jc w:val="center"/>
              <w:rPr>
                <w:rFonts w:ascii="Garamond" w:hAnsi="Garamond" w:cs="Times New Roman"/>
                <w:b/>
                <w:sz w:val="20"/>
                <w:szCs w:val="24"/>
              </w:rPr>
            </w:pPr>
            <w:r>
              <w:rPr>
                <w:rFonts w:ascii="Garamond" w:hAnsi="Garamond" w:cs="Times New Roman"/>
                <w:b/>
                <w:sz w:val="20"/>
                <w:szCs w:val="24"/>
              </w:rPr>
              <w:t>Teprica aktuale</w:t>
            </w:r>
          </w:p>
          <w:p w14:paraId="72B3DF29"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(në lekë)</w:t>
            </w:r>
          </w:p>
        </w:tc>
      </w:tr>
      <w:tr w:rsidR="000C5739" w:rsidRPr="00FE5D2A" w14:paraId="72B3DF32" w14:textId="77777777" w:rsidTr="002C5535">
        <w:trPr>
          <w:cantSplit/>
          <w:trHeight w:val="273"/>
        </w:trPr>
        <w:tc>
          <w:tcPr>
            <w:tcW w:w="2340" w:type="dxa"/>
            <w:gridSpan w:val="2"/>
            <w:tcBorders>
              <w:top w:val="single" w:sz="6" w:space="0" w:color="auto"/>
              <w:left w:val="single" w:sz="6" w:space="0" w:color="auto"/>
            </w:tcBorders>
          </w:tcPr>
          <w:p w14:paraId="72B3DF2B" w14:textId="77777777" w:rsidR="000C5739" w:rsidRPr="00FE5D2A" w:rsidRDefault="000C5739" w:rsidP="008006AA">
            <w:pPr>
              <w:spacing w:after="0" w:line="240" w:lineRule="auto"/>
              <w:rPr>
                <w:rFonts w:ascii="Garamond" w:hAnsi="Garamond" w:cs="Times New Roman"/>
                <w:sz w:val="20"/>
                <w:szCs w:val="24"/>
              </w:rPr>
            </w:pPr>
          </w:p>
        </w:tc>
        <w:tc>
          <w:tcPr>
            <w:tcW w:w="1170" w:type="dxa"/>
            <w:tcBorders>
              <w:top w:val="single" w:sz="6" w:space="0" w:color="auto"/>
              <w:left w:val="single" w:sz="6" w:space="0" w:color="auto"/>
            </w:tcBorders>
          </w:tcPr>
          <w:p w14:paraId="72B3DF2C" w14:textId="77777777" w:rsidR="000C5739" w:rsidRPr="00FE5D2A" w:rsidRDefault="000C5739" w:rsidP="008006AA">
            <w:pPr>
              <w:spacing w:after="0" w:line="240" w:lineRule="auto"/>
              <w:rPr>
                <w:rFonts w:ascii="Garamond" w:hAnsi="Garamond" w:cs="Times New Roman"/>
                <w:sz w:val="20"/>
                <w:szCs w:val="24"/>
              </w:rPr>
            </w:pPr>
          </w:p>
        </w:tc>
        <w:tc>
          <w:tcPr>
            <w:tcW w:w="1350" w:type="dxa"/>
            <w:tcBorders>
              <w:top w:val="single" w:sz="6" w:space="0" w:color="auto"/>
              <w:left w:val="single" w:sz="6" w:space="0" w:color="auto"/>
            </w:tcBorders>
          </w:tcPr>
          <w:p w14:paraId="72B3DF2D" w14:textId="77777777" w:rsidR="000C5739" w:rsidRPr="00FE5D2A" w:rsidRDefault="000C5739" w:rsidP="008006AA">
            <w:pPr>
              <w:spacing w:after="0" w:line="240" w:lineRule="auto"/>
              <w:rPr>
                <w:rFonts w:ascii="Garamond" w:hAnsi="Garamond" w:cs="Times New Roman"/>
                <w:sz w:val="20"/>
                <w:szCs w:val="24"/>
              </w:rPr>
            </w:pPr>
          </w:p>
        </w:tc>
        <w:tc>
          <w:tcPr>
            <w:tcW w:w="1080" w:type="dxa"/>
            <w:tcBorders>
              <w:top w:val="single" w:sz="6" w:space="0" w:color="auto"/>
              <w:left w:val="single" w:sz="6" w:space="0" w:color="auto"/>
            </w:tcBorders>
          </w:tcPr>
          <w:p w14:paraId="72B3DF2E" w14:textId="77777777" w:rsidR="000C5739" w:rsidRPr="00FE5D2A" w:rsidRDefault="000C5739" w:rsidP="008006AA">
            <w:pPr>
              <w:spacing w:after="0" w:line="240" w:lineRule="auto"/>
              <w:rPr>
                <w:rFonts w:ascii="Garamond" w:hAnsi="Garamond" w:cs="Times New Roman"/>
                <w:sz w:val="20"/>
                <w:szCs w:val="24"/>
              </w:rPr>
            </w:pPr>
          </w:p>
        </w:tc>
        <w:tc>
          <w:tcPr>
            <w:tcW w:w="1260" w:type="dxa"/>
            <w:tcBorders>
              <w:top w:val="single" w:sz="6" w:space="0" w:color="auto"/>
              <w:left w:val="single" w:sz="6" w:space="0" w:color="auto"/>
            </w:tcBorders>
          </w:tcPr>
          <w:p w14:paraId="72B3DF2F" w14:textId="77777777" w:rsidR="000C5739" w:rsidRPr="00FE5D2A" w:rsidRDefault="000C5739" w:rsidP="008006AA">
            <w:pPr>
              <w:spacing w:after="0" w:line="240" w:lineRule="auto"/>
              <w:rPr>
                <w:rFonts w:ascii="Garamond" w:hAnsi="Garamond" w:cs="Times New Roman"/>
                <w:sz w:val="20"/>
                <w:szCs w:val="24"/>
              </w:rPr>
            </w:pPr>
          </w:p>
        </w:tc>
        <w:tc>
          <w:tcPr>
            <w:tcW w:w="1260" w:type="dxa"/>
            <w:gridSpan w:val="2"/>
            <w:tcBorders>
              <w:top w:val="single" w:sz="6" w:space="0" w:color="auto"/>
              <w:left w:val="single" w:sz="6" w:space="0" w:color="auto"/>
            </w:tcBorders>
          </w:tcPr>
          <w:p w14:paraId="72B3DF30" w14:textId="77777777" w:rsidR="000C5739" w:rsidRPr="00FE5D2A" w:rsidRDefault="000C5739" w:rsidP="008006AA">
            <w:pPr>
              <w:spacing w:after="0" w:line="240" w:lineRule="auto"/>
              <w:rPr>
                <w:rFonts w:ascii="Garamond" w:hAnsi="Garamond" w:cs="Times New Roman"/>
                <w:sz w:val="20"/>
                <w:szCs w:val="24"/>
              </w:rPr>
            </w:pPr>
          </w:p>
        </w:tc>
        <w:tc>
          <w:tcPr>
            <w:tcW w:w="1260" w:type="dxa"/>
            <w:gridSpan w:val="2"/>
            <w:tcBorders>
              <w:top w:val="single" w:sz="6" w:space="0" w:color="auto"/>
              <w:left w:val="single" w:sz="6" w:space="0" w:color="auto"/>
              <w:right w:val="single" w:sz="6" w:space="0" w:color="auto"/>
            </w:tcBorders>
          </w:tcPr>
          <w:p w14:paraId="72B3DF31" w14:textId="00264B00"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tc>
      </w:tr>
      <w:tr w:rsidR="000C5739" w:rsidRPr="00FE5D2A" w14:paraId="72B3DF3A" w14:textId="77777777" w:rsidTr="002C5535">
        <w:trPr>
          <w:cantSplit/>
          <w:trHeight w:val="237"/>
        </w:trPr>
        <w:tc>
          <w:tcPr>
            <w:tcW w:w="2340" w:type="dxa"/>
            <w:gridSpan w:val="2"/>
            <w:tcBorders>
              <w:top w:val="single" w:sz="6" w:space="0" w:color="auto"/>
              <w:left w:val="single" w:sz="6" w:space="0" w:color="auto"/>
            </w:tcBorders>
          </w:tcPr>
          <w:p w14:paraId="72B3DF33" w14:textId="77777777" w:rsidR="000C5739" w:rsidRPr="00FE5D2A" w:rsidRDefault="000C5739" w:rsidP="008006AA">
            <w:pPr>
              <w:spacing w:after="0" w:line="240" w:lineRule="auto"/>
              <w:rPr>
                <w:rFonts w:ascii="Garamond" w:hAnsi="Garamond" w:cs="Times New Roman"/>
                <w:sz w:val="20"/>
                <w:szCs w:val="24"/>
              </w:rPr>
            </w:pPr>
          </w:p>
        </w:tc>
        <w:tc>
          <w:tcPr>
            <w:tcW w:w="1170" w:type="dxa"/>
            <w:tcBorders>
              <w:top w:val="single" w:sz="6" w:space="0" w:color="auto"/>
              <w:left w:val="single" w:sz="6" w:space="0" w:color="auto"/>
            </w:tcBorders>
          </w:tcPr>
          <w:p w14:paraId="72B3DF34" w14:textId="77777777" w:rsidR="000C5739" w:rsidRPr="00FE5D2A" w:rsidRDefault="000C5739" w:rsidP="008006AA">
            <w:pPr>
              <w:spacing w:after="0" w:line="240" w:lineRule="auto"/>
              <w:rPr>
                <w:rFonts w:ascii="Garamond" w:hAnsi="Garamond" w:cs="Times New Roman"/>
                <w:sz w:val="20"/>
                <w:szCs w:val="24"/>
              </w:rPr>
            </w:pPr>
          </w:p>
        </w:tc>
        <w:tc>
          <w:tcPr>
            <w:tcW w:w="1350" w:type="dxa"/>
            <w:tcBorders>
              <w:top w:val="single" w:sz="6" w:space="0" w:color="auto"/>
              <w:left w:val="single" w:sz="6" w:space="0" w:color="auto"/>
            </w:tcBorders>
          </w:tcPr>
          <w:p w14:paraId="72B3DF35" w14:textId="77777777" w:rsidR="000C5739" w:rsidRPr="00FE5D2A" w:rsidRDefault="000C5739" w:rsidP="008006AA">
            <w:pPr>
              <w:spacing w:after="0" w:line="240" w:lineRule="auto"/>
              <w:rPr>
                <w:rFonts w:ascii="Garamond" w:hAnsi="Garamond" w:cs="Times New Roman"/>
                <w:sz w:val="20"/>
                <w:szCs w:val="24"/>
              </w:rPr>
            </w:pPr>
          </w:p>
        </w:tc>
        <w:tc>
          <w:tcPr>
            <w:tcW w:w="1080" w:type="dxa"/>
            <w:tcBorders>
              <w:top w:val="single" w:sz="6" w:space="0" w:color="auto"/>
              <w:left w:val="single" w:sz="6" w:space="0" w:color="auto"/>
            </w:tcBorders>
          </w:tcPr>
          <w:p w14:paraId="72B3DF36" w14:textId="77777777" w:rsidR="000C5739" w:rsidRPr="00FE5D2A" w:rsidRDefault="000C5739" w:rsidP="008006AA">
            <w:pPr>
              <w:spacing w:after="0" w:line="240" w:lineRule="auto"/>
              <w:rPr>
                <w:rFonts w:ascii="Garamond" w:hAnsi="Garamond" w:cs="Times New Roman"/>
                <w:sz w:val="20"/>
                <w:szCs w:val="24"/>
              </w:rPr>
            </w:pPr>
          </w:p>
        </w:tc>
        <w:tc>
          <w:tcPr>
            <w:tcW w:w="1260" w:type="dxa"/>
            <w:tcBorders>
              <w:top w:val="single" w:sz="6" w:space="0" w:color="auto"/>
              <w:left w:val="single" w:sz="6" w:space="0" w:color="auto"/>
            </w:tcBorders>
          </w:tcPr>
          <w:p w14:paraId="72B3DF37" w14:textId="77777777" w:rsidR="000C5739" w:rsidRPr="00FE5D2A" w:rsidRDefault="000C5739" w:rsidP="008006AA">
            <w:pPr>
              <w:spacing w:after="0" w:line="240" w:lineRule="auto"/>
              <w:rPr>
                <w:rFonts w:ascii="Garamond" w:hAnsi="Garamond" w:cs="Times New Roman"/>
                <w:sz w:val="20"/>
                <w:szCs w:val="24"/>
              </w:rPr>
            </w:pPr>
          </w:p>
        </w:tc>
        <w:tc>
          <w:tcPr>
            <w:tcW w:w="1260" w:type="dxa"/>
            <w:gridSpan w:val="2"/>
            <w:tcBorders>
              <w:top w:val="single" w:sz="6" w:space="0" w:color="auto"/>
              <w:left w:val="single" w:sz="6" w:space="0" w:color="auto"/>
            </w:tcBorders>
          </w:tcPr>
          <w:p w14:paraId="72B3DF38" w14:textId="77777777" w:rsidR="000C5739" w:rsidRPr="00FE5D2A" w:rsidRDefault="000C5739" w:rsidP="008006AA">
            <w:pPr>
              <w:spacing w:after="0" w:line="240" w:lineRule="auto"/>
              <w:rPr>
                <w:rFonts w:ascii="Garamond" w:hAnsi="Garamond" w:cs="Times New Roman"/>
                <w:sz w:val="20"/>
                <w:szCs w:val="24"/>
              </w:rPr>
            </w:pPr>
          </w:p>
        </w:tc>
        <w:tc>
          <w:tcPr>
            <w:tcW w:w="1260" w:type="dxa"/>
            <w:gridSpan w:val="2"/>
            <w:tcBorders>
              <w:top w:val="single" w:sz="6" w:space="0" w:color="auto"/>
              <w:left w:val="single" w:sz="6" w:space="0" w:color="auto"/>
              <w:right w:val="single" w:sz="6" w:space="0" w:color="auto"/>
            </w:tcBorders>
          </w:tcPr>
          <w:p w14:paraId="72B3DF39"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F42" w14:textId="77777777" w:rsidTr="002C5535">
        <w:trPr>
          <w:cantSplit/>
          <w:trHeight w:val="309"/>
        </w:trPr>
        <w:tc>
          <w:tcPr>
            <w:tcW w:w="2340" w:type="dxa"/>
            <w:gridSpan w:val="2"/>
            <w:tcBorders>
              <w:top w:val="single" w:sz="6" w:space="0" w:color="auto"/>
              <w:left w:val="single" w:sz="6" w:space="0" w:color="auto"/>
              <w:bottom w:val="single" w:sz="6" w:space="0" w:color="auto"/>
            </w:tcBorders>
          </w:tcPr>
          <w:p w14:paraId="72B3DF3B" w14:textId="77777777" w:rsidR="000C5739" w:rsidRPr="00FE5D2A" w:rsidRDefault="000C5739" w:rsidP="008006AA">
            <w:pPr>
              <w:spacing w:after="0" w:line="240" w:lineRule="auto"/>
              <w:rPr>
                <w:rFonts w:ascii="Garamond" w:hAnsi="Garamond" w:cs="Times New Roman"/>
                <w:sz w:val="20"/>
                <w:szCs w:val="24"/>
              </w:rPr>
            </w:pPr>
          </w:p>
        </w:tc>
        <w:tc>
          <w:tcPr>
            <w:tcW w:w="1170" w:type="dxa"/>
            <w:tcBorders>
              <w:top w:val="single" w:sz="6" w:space="0" w:color="auto"/>
              <w:left w:val="single" w:sz="6" w:space="0" w:color="auto"/>
              <w:bottom w:val="single" w:sz="6" w:space="0" w:color="auto"/>
            </w:tcBorders>
          </w:tcPr>
          <w:p w14:paraId="72B3DF3C" w14:textId="77777777" w:rsidR="000C5739" w:rsidRPr="00FE5D2A" w:rsidRDefault="000C5739" w:rsidP="008006AA">
            <w:pPr>
              <w:spacing w:after="0" w:line="240" w:lineRule="auto"/>
              <w:rPr>
                <w:rFonts w:ascii="Garamond" w:hAnsi="Garamond" w:cs="Times New Roman"/>
                <w:sz w:val="20"/>
                <w:szCs w:val="24"/>
              </w:rPr>
            </w:pPr>
          </w:p>
        </w:tc>
        <w:tc>
          <w:tcPr>
            <w:tcW w:w="1350" w:type="dxa"/>
            <w:tcBorders>
              <w:top w:val="single" w:sz="6" w:space="0" w:color="auto"/>
              <w:left w:val="single" w:sz="6" w:space="0" w:color="auto"/>
              <w:bottom w:val="single" w:sz="6" w:space="0" w:color="auto"/>
            </w:tcBorders>
          </w:tcPr>
          <w:p w14:paraId="72B3DF3D" w14:textId="77777777" w:rsidR="000C5739" w:rsidRPr="00FE5D2A" w:rsidRDefault="000C5739" w:rsidP="008006AA">
            <w:pPr>
              <w:spacing w:after="0" w:line="240" w:lineRule="auto"/>
              <w:rPr>
                <w:rFonts w:ascii="Garamond" w:hAnsi="Garamond" w:cs="Times New Roman"/>
                <w:sz w:val="20"/>
                <w:szCs w:val="24"/>
              </w:rPr>
            </w:pPr>
          </w:p>
        </w:tc>
        <w:tc>
          <w:tcPr>
            <w:tcW w:w="1080" w:type="dxa"/>
            <w:tcBorders>
              <w:top w:val="single" w:sz="6" w:space="0" w:color="auto"/>
              <w:left w:val="single" w:sz="6" w:space="0" w:color="auto"/>
              <w:bottom w:val="single" w:sz="6" w:space="0" w:color="auto"/>
            </w:tcBorders>
          </w:tcPr>
          <w:p w14:paraId="72B3DF3E" w14:textId="77777777" w:rsidR="000C5739" w:rsidRPr="00FE5D2A" w:rsidRDefault="000C5739" w:rsidP="008006AA">
            <w:pPr>
              <w:spacing w:after="0" w:line="240" w:lineRule="auto"/>
              <w:rPr>
                <w:rFonts w:ascii="Garamond" w:hAnsi="Garamond" w:cs="Times New Roman"/>
                <w:sz w:val="20"/>
                <w:szCs w:val="24"/>
              </w:rPr>
            </w:pPr>
          </w:p>
        </w:tc>
        <w:tc>
          <w:tcPr>
            <w:tcW w:w="1260" w:type="dxa"/>
            <w:tcBorders>
              <w:top w:val="single" w:sz="6" w:space="0" w:color="auto"/>
              <w:left w:val="single" w:sz="6" w:space="0" w:color="auto"/>
              <w:bottom w:val="single" w:sz="6" w:space="0" w:color="auto"/>
            </w:tcBorders>
          </w:tcPr>
          <w:p w14:paraId="72B3DF3F" w14:textId="77777777" w:rsidR="000C5739" w:rsidRPr="00FE5D2A" w:rsidRDefault="000C5739" w:rsidP="008006AA">
            <w:pPr>
              <w:spacing w:after="0" w:line="240" w:lineRule="auto"/>
              <w:rPr>
                <w:rFonts w:ascii="Garamond" w:hAnsi="Garamond" w:cs="Times New Roman"/>
                <w:sz w:val="20"/>
                <w:szCs w:val="24"/>
              </w:rPr>
            </w:pPr>
          </w:p>
        </w:tc>
        <w:tc>
          <w:tcPr>
            <w:tcW w:w="1260" w:type="dxa"/>
            <w:gridSpan w:val="2"/>
            <w:tcBorders>
              <w:top w:val="single" w:sz="6" w:space="0" w:color="auto"/>
              <w:left w:val="single" w:sz="6" w:space="0" w:color="auto"/>
              <w:bottom w:val="single" w:sz="6" w:space="0" w:color="auto"/>
            </w:tcBorders>
          </w:tcPr>
          <w:p w14:paraId="72B3DF40" w14:textId="77777777" w:rsidR="000C5739" w:rsidRPr="00FE5D2A" w:rsidRDefault="000C5739" w:rsidP="008006AA">
            <w:pPr>
              <w:spacing w:after="0" w:line="240" w:lineRule="auto"/>
              <w:rPr>
                <w:rFonts w:ascii="Garamond" w:hAnsi="Garamond" w:cs="Times New Roman"/>
                <w:sz w:val="20"/>
                <w:szCs w:val="24"/>
              </w:rPr>
            </w:pPr>
          </w:p>
        </w:tc>
        <w:tc>
          <w:tcPr>
            <w:tcW w:w="1260" w:type="dxa"/>
            <w:gridSpan w:val="2"/>
            <w:tcBorders>
              <w:top w:val="single" w:sz="6" w:space="0" w:color="auto"/>
              <w:left w:val="single" w:sz="6" w:space="0" w:color="auto"/>
              <w:bottom w:val="single" w:sz="6" w:space="0" w:color="auto"/>
              <w:right w:val="single" w:sz="6" w:space="0" w:color="auto"/>
            </w:tcBorders>
          </w:tcPr>
          <w:p w14:paraId="72B3DF41"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F46" w14:textId="77777777" w:rsidTr="000C5739">
        <w:tblPrEx>
          <w:jc w:val="center"/>
          <w:tblInd w:w="0" w:type="dxa"/>
        </w:tblPrEx>
        <w:trPr>
          <w:gridBefore w:val="1"/>
          <w:gridAfter w:val="1"/>
          <w:wBefore w:w="2170" w:type="dxa"/>
          <w:wAfter w:w="14" w:type="dxa"/>
          <w:cantSplit/>
          <w:jc w:val="center"/>
        </w:trPr>
        <w:tc>
          <w:tcPr>
            <w:tcW w:w="6276" w:type="dxa"/>
            <w:gridSpan w:val="6"/>
            <w:tcBorders>
              <w:top w:val="single" w:sz="6" w:space="0" w:color="auto"/>
              <w:left w:val="single" w:sz="6" w:space="0" w:color="auto"/>
            </w:tcBorders>
          </w:tcPr>
          <w:p w14:paraId="72B3DF43" w14:textId="4A818C0F" w:rsidR="000C5739" w:rsidRPr="00FE5D2A" w:rsidRDefault="008F7548" w:rsidP="008006AA">
            <w:pPr>
              <w:spacing w:after="0" w:line="240" w:lineRule="auto"/>
              <w:rPr>
                <w:rFonts w:ascii="Garamond" w:hAnsi="Garamond" w:cs="Times New Roman"/>
                <w:sz w:val="20"/>
                <w:szCs w:val="24"/>
              </w:rPr>
            </w:pPr>
            <w:r>
              <w:rPr>
                <w:rFonts w:ascii="Garamond" w:hAnsi="Garamond" w:cs="Times New Roman"/>
                <w:sz w:val="20"/>
                <w:szCs w:val="24"/>
              </w:rPr>
              <w:t>Mbartur nga pika 9</w:t>
            </w:r>
            <w:r w:rsidR="000C5739" w:rsidRPr="00FE5D2A">
              <w:rPr>
                <w:rFonts w:ascii="Garamond" w:hAnsi="Garamond" w:cs="Times New Roman"/>
                <w:sz w:val="20"/>
                <w:szCs w:val="24"/>
              </w:rPr>
              <w:t xml:space="preserve"> e raportit financiar </w:t>
            </w:r>
          </w:p>
          <w:p w14:paraId="72B3DF44" w14:textId="4B6C5B50" w:rsidR="000C5739" w:rsidRPr="00FE5D2A" w:rsidRDefault="000C5739" w:rsidP="008006AA">
            <w:pPr>
              <w:spacing w:after="0" w:line="240" w:lineRule="auto"/>
              <w:rPr>
                <w:rFonts w:ascii="Garamond" w:hAnsi="Garamond" w:cs="Times New Roman"/>
                <w:sz w:val="20"/>
                <w:szCs w:val="24"/>
              </w:rPr>
            </w:pPr>
            <w:r w:rsidRPr="00FE5D2A">
              <w:rPr>
                <w:rFonts w:ascii="Garamond" w:hAnsi="Garamond" w:cs="Times New Roman"/>
                <w:b/>
                <w:sz w:val="20"/>
                <w:szCs w:val="24"/>
              </w:rPr>
              <w:t>TOTALI i detyrimeve të pasiguruara</w:t>
            </w:r>
            <w:r w:rsidR="008F3DFE">
              <w:rPr>
                <w:rFonts w:ascii="Garamond" w:hAnsi="Garamond" w:cs="Times New Roman"/>
                <w:b/>
                <w:sz w:val="20"/>
                <w:szCs w:val="24"/>
              </w:rPr>
              <w:t xml:space="preserve"> </w:t>
            </w:r>
            <w:r w:rsidRPr="00FE5D2A">
              <w:rPr>
                <w:rFonts w:ascii="Garamond" w:hAnsi="Garamond" w:cs="Times New Roman"/>
                <w:sz w:val="20"/>
                <w:szCs w:val="24"/>
              </w:rPr>
              <w:t>(në lekë)</w:t>
            </w:r>
          </w:p>
        </w:tc>
        <w:tc>
          <w:tcPr>
            <w:tcW w:w="1260" w:type="dxa"/>
            <w:gridSpan w:val="2"/>
            <w:tcBorders>
              <w:top w:val="single" w:sz="6" w:space="0" w:color="auto"/>
              <w:left w:val="single" w:sz="6" w:space="0" w:color="auto"/>
              <w:right w:val="single" w:sz="6" w:space="0" w:color="auto"/>
            </w:tcBorders>
          </w:tcPr>
          <w:p w14:paraId="72B3DF45"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F4A" w14:textId="77777777" w:rsidTr="000C5739">
        <w:tblPrEx>
          <w:jc w:val="center"/>
          <w:tblInd w:w="0" w:type="dxa"/>
        </w:tblPrEx>
        <w:trPr>
          <w:gridBefore w:val="1"/>
          <w:gridAfter w:val="1"/>
          <w:wBefore w:w="2170" w:type="dxa"/>
          <w:wAfter w:w="14" w:type="dxa"/>
          <w:cantSplit/>
          <w:trHeight w:val="402"/>
          <w:jc w:val="center"/>
        </w:trPr>
        <w:tc>
          <w:tcPr>
            <w:tcW w:w="6276" w:type="dxa"/>
            <w:gridSpan w:val="6"/>
            <w:tcBorders>
              <w:top w:val="single" w:sz="6" w:space="0" w:color="auto"/>
              <w:left w:val="single" w:sz="6" w:space="0" w:color="auto"/>
            </w:tcBorders>
          </w:tcPr>
          <w:p w14:paraId="72B3DF47" w14:textId="40041AEE" w:rsidR="000C5739" w:rsidRPr="00FE5D2A" w:rsidRDefault="008F7548" w:rsidP="008006AA">
            <w:pPr>
              <w:spacing w:after="0" w:line="240" w:lineRule="auto"/>
              <w:rPr>
                <w:rFonts w:ascii="Garamond" w:hAnsi="Garamond" w:cs="Times New Roman"/>
                <w:sz w:val="20"/>
                <w:szCs w:val="24"/>
              </w:rPr>
            </w:pPr>
            <w:r>
              <w:rPr>
                <w:rFonts w:ascii="Garamond" w:hAnsi="Garamond" w:cs="Times New Roman"/>
                <w:sz w:val="20"/>
                <w:szCs w:val="24"/>
              </w:rPr>
              <w:t>Mbartur nga pika 10</w:t>
            </w:r>
            <w:r w:rsidR="000C5739" w:rsidRPr="00FE5D2A">
              <w:rPr>
                <w:rFonts w:ascii="Garamond" w:hAnsi="Garamond" w:cs="Times New Roman"/>
                <w:sz w:val="20"/>
                <w:szCs w:val="24"/>
              </w:rPr>
              <w:t xml:space="preserve"> e raportit financiar </w:t>
            </w:r>
          </w:p>
          <w:p w14:paraId="72B3DF48" w14:textId="16F7F4D1" w:rsidR="000C5739" w:rsidRPr="00FE5D2A" w:rsidRDefault="000C5739" w:rsidP="008006AA">
            <w:pPr>
              <w:spacing w:after="0" w:line="240" w:lineRule="auto"/>
              <w:rPr>
                <w:rFonts w:ascii="Garamond" w:hAnsi="Garamond" w:cs="Times New Roman"/>
                <w:sz w:val="20"/>
                <w:szCs w:val="24"/>
              </w:rPr>
            </w:pPr>
            <w:r w:rsidRPr="00FE5D2A">
              <w:rPr>
                <w:rFonts w:ascii="Garamond" w:hAnsi="Garamond" w:cs="Times New Roman"/>
                <w:b/>
                <w:sz w:val="20"/>
                <w:szCs w:val="24"/>
              </w:rPr>
              <w:t>TOTALI i detyrimeve të siguruara</w:t>
            </w:r>
            <w:r w:rsidR="008F3DFE">
              <w:rPr>
                <w:rFonts w:ascii="Garamond" w:hAnsi="Garamond" w:cs="Times New Roman"/>
                <w:b/>
                <w:sz w:val="20"/>
                <w:szCs w:val="24"/>
              </w:rPr>
              <w:t xml:space="preserve"> </w:t>
            </w:r>
            <w:r w:rsidRPr="00FE5D2A">
              <w:rPr>
                <w:rFonts w:ascii="Garamond" w:hAnsi="Garamond" w:cs="Times New Roman"/>
                <w:sz w:val="20"/>
                <w:szCs w:val="24"/>
              </w:rPr>
              <w:t>(në lekë)</w:t>
            </w:r>
          </w:p>
        </w:tc>
        <w:tc>
          <w:tcPr>
            <w:tcW w:w="1260" w:type="dxa"/>
            <w:gridSpan w:val="2"/>
            <w:tcBorders>
              <w:top w:val="single" w:sz="6" w:space="0" w:color="auto"/>
              <w:left w:val="single" w:sz="6" w:space="0" w:color="auto"/>
              <w:right w:val="single" w:sz="6" w:space="0" w:color="auto"/>
            </w:tcBorders>
          </w:tcPr>
          <w:p w14:paraId="72B3DF49" w14:textId="2A285F36" w:rsidR="000C5739" w:rsidRPr="00FE5D2A" w:rsidRDefault="008F3DFE" w:rsidP="008006AA">
            <w:pPr>
              <w:spacing w:after="0" w:line="240" w:lineRule="auto"/>
              <w:rPr>
                <w:rFonts w:ascii="Garamond" w:hAnsi="Garamond" w:cs="Times New Roman"/>
                <w:sz w:val="20"/>
                <w:szCs w:val="24"/>
              </w:rPr>
            </w:pPr>
            <w:r>
              <w:rPr>
                <w:rFonts w:ascii="Garamond" w:hAnsi="Garamond" w:cs="Times New Roman"/>
                <w:sz w:val="20"/>
                <w:szCs w:val="24"/>
              </w:rPr>
              <w:t xml:space="preserve"> </w:t>
            </w:r>
          </w:p>
        </w:tc>
      </w:tr>
      <w:tr w:rsidR="000C5739" w:rsidRPr="00FE5D2A" w14:paraId="72B3DF4E" w14:textId="77777777" w:rsidTr="000C5739">
        <w:tblPrEx>
          <w:jc w:val="center"/>
          <w:tblInd w:w="0" w:type="dxa"/>
        </w:tblPrEx>
        <w:trPr>
          <w:gridBefore w:val="1"/>
          <w:gridAfter w:val="1"/>
          <w:wBefore w:w="2170" w:type="dxa"/>
          <w:wAfter w:w="14" w:type="dxa"/>
          <w:cantSplit/>
          <w:trHeight w:val="402"/>
          <w:jc w:val="center"/>
        </w:trPr>
        <w:tc>
          <w:tcPr>
            <w:tcW w:w="6276" w:type="dxa"/>
            <w:gridSpan w:val="6"/>
            <w:tcBorders>
              <w:top w:val="single" w:sz="6" w:space="0" w:color="auto"/>
              <w:left w:val="single" w:sz="6" w:space="0" w:color="auto"/>
              <w:bottom w:val="single" w:sz="6" w:space="0" w:color="auto"/>
            </w:tcBorders>
          </w:tcPr>
          <w:p w14:paraId="72B3DF4B" w14:textId="77777777" w:rsidR="000C5739" w:rsidRPr="00FE5D2A" w:rsidRDefault="000C5739" w:rsidP="008006AA">
            <w:pPr>
              <w:spacing w:after="0" w:line="240" w:lineRule="auto"/>
              <w:rPr>
                <w:rFonts w:ascii="Garamond" w:hAnsi="Garamond" w:cs="Times New Roman"/>
                <w:sz w:val="20"/>
                <w:szCs w:val="24"/>
              </w:rPr>
            </w:pPr>
          </w:p>
          <w:p w14:paraId="72B3DF4C" w14:textId="77777777" w:rsidR="000C5739" w:rsidRPr="00FE5D2A" w:rsidRDefault="000C5739" w:rsidP="008006AA">
            <w:pPr>
              <w:spacing w:after="0" w:line="240" w:lineRule="auto"/>
              <w:rPr>
                <w:rFonts w:ascii="Garamond" w:hAnsi="Garamond" w:cs="Times New Roman"/>
                <w:sz w:val="20"/>
                <w:szCs w:val="24"/>
              </w:rPr>
            </w:pPr>
            <w:r w:rsidRPr="00FE5D2A">
              <w:rPr>
                <w:rFonts w:ascii="Garamond" w:hAnsi="Garamond" w:cs="Times New Roman"/>
                <w:sz w:val="20"/>
                <w:szCs w:val="24"/>
              </w:rPr>
              <w:t xml:space="preserve">TOTALI I DETYRIMEVE AFATGJATA </w:t>
            </w:r>
          </w:p>
        </w:tc>
        <w:tc>
          <w:tcPr>
            <w:tcW w:w="1260" w:type="dxa"/>
            <w:gridSpan w:val="2"/>
            <w:tcBorders>
              <w:top w:val="single" w:sz="6" w:space="0" w:color="auto"/>
              <w:left w:val="single" w:sz="6" w:space="0" w:color="auto"/>
              <w:bottom w:val="single" w:sz="6" w:space="0" w:color="auto"/>
              <w:right w:val="single" w:sz="6" w:space="0" w:color="auto"/>
            </w:tcBorders>
          </w:tcPr>
          <w:p w14:paraId="72B3DF4D" w14:textId="77777777" w:rsidR="000C5739" w:rsidRPr="00FE5D2A" w:rsidRDefault="000C5739" w:rsidP="008006AA">
            <w:pPr>
              <w:spacing w:after="0" w:line="240" w:lineRule="auto"/>
              <w:rPr>
                <w:rFonts w:ascii="Garamond" w:hAnsi="Garamond" w:cs="Times New Roman"/>
                <w:sz w:val="20"/>
                <w:szCs w:val="24"/>
              </w:rPr>
            </w:pPr>
          </w:p>
        </w:tc>
      </w:tr>
    </w:tbl>
    <w:p w14:paraId="72B3DF4F" w14:textId="77777777" w:rsidR="000C5739" w:rsidRPr="00FE5D2A" w:rsidRDefault="000C5739" w:rsidP="008006AA">
      <w:pPr>
        <w:spacing w:after="0" w:line="240" w:lineRule="auto"/>
        <w:jc w:val="right"/>
        <w:outlineLvl w:val="0"/>
        <w:rPr>
          <w:rFonts w:ascii="Times New Roman" w:hAnsi="Times New Roman" w:cs="Times New Roman"/>
          <w:sz w:val="24"/>
          <w:szCs w:val="24"/>
          <w:u w:val="single"/>
        </w:rPr>
      </w:pPr>
    </w:p>
    <w:p w14:paraId="72B3DF50" w14:textId="77777777" w:rsidR="000C5739" w:rsidRPr="00FE5D2A" w:rsidRDefault="000C5739" w:rsidP="008006AA">
      <w:pPr>
        <w:spacing w:after="0" w:line="240" w:lineRule="auto"/>
        <w:jc w:val="right"/>
        <w:outlineLvl w:val="0"/>
        <w:rPr>
          <w:rFonts w:ascii="Times New Roman" w:hAnsi="Times New Roman" w:cs="Times New Roman"/>
          <w:sz w:val="24"/>
          <w:szCs w:val="24"/>
          <w:u w:val="single"/>
        </w:rPr>
      </w:pPr>
    </w:p>
    <w:p w14:paraId="72B3DF51" w14:textId="411E796D" w:rsidR="000C5739" w:rsidRPr="00FE5D2A" w:rsidRDefault="000C5739" w:rsidP="008006AA">
      <w:pPr>
        <w:spacing w:after="0" w:line="240" w:lineRule="auto"/>
        <w:ind w:left="5760"/>
        <w:rPr>
          <w:rFonts w:ascii="Garamond" w:hAnsi="Garamond" w:cs="Times New Roman"/>
          <w:b/>
          <w:sz w:val="24"/>
          <w:szCs w:val="24"/>
        </w:rPr>
      </w:pPr>
      <w:r w:rsidRPr="00FE5D2A">
        <w:rPr>
          <w:rFonts w:ascii="Garamond" w:hAnsi="Garamond" w:cs="Times New Roman"/>
          <w:b/>
          <w:sz w:val="24"/>
          <w:szCs w:val="24"/>
          <w:u w:val="single"/>
        </w:rPr>
        <w:t>FORMULARI NR. 11</w:t>
      </w:r>
      <w:r w:rsidRPr="00FE5D2A">
        <w:rPr>
          <w:rFonts w:ascii="Garamond" w:hAnsi="Garamond" w:cs="Times New Roman"/>
          <w:b/>
          <w:sz w:val="24"/>
          <w:szCs w:val="24"/>
        </w:rPr>
        <w:t xml:space="preserve"> </w:t>
      </w:r>
      <w:r w:rsidRPr="00FE5D2A">
        <w:rPr>
          <w:rFonts w:ascii="Garamond" w:hAnsi="Garamond" w:cs="Times New Roman"/>
          <w:sz w:val="24"/>
          <w:szCs w:val="24"/>
          <w:u w:val="single"/>
        </w:rPr>
        <w:t>(Faqe 8)</w:t>
      </w:r>
    </w:p>
    <w:p w14:paraId="72B3DF52" w14:textId="77777777" w:rsidR="000C5739" w:rsidRPr="00FE5D2A" w:rsidRDefault="000C5739" w:rsidP="008006AA">
      <w:pPr>
        <w:spacing w:after="0" w:line="240" w:lineRule="auto"/>
        <w:jc w:val="right"/>
        <w:rPr>
          <w:rFonts w:ascii="Garamond" w:hAnsi="Garamond" w:cs="Times New Roman"/>
          <w:sz w:val="24"/>
          <w:szCs w:val="24"/>
        </w:rPr>
      </w:pPr>
    </w:p>
    <w:p w14:paraId="72B3DF53" w14:textId="77777777" w:rsidR="000C5739" w:rsidRPr="00FE5D2A" w:rsidRDefault="000C5739" w:rsidP="008006AA">
      <w:pPr>
        <w:spacing w:after="0" w:line="240" w:lineRule="auto"/>
        <w:jc w:val="center"/>
        <w:outlineLvl w:val="0"/>
        <w:rPr>
          <w:rFonts w:ascii="Garamond" w:hAnsi="Garamond" w:cs="Times New Roman"/>
          <w:b/>
          <w:sz w:val="24"/>
          <w:szCs w:val="24"/>
        </w:rPr>
      </w:pPr>
      <w:r w:rsidRPr="008F7548">
        <w:rPr>
          <w:rFonts w:ascii="Garamond" w:hAnsi="Garamond" w:cs="Times New Roman"/>
          <w:sz w:val="24"/>
          <w:szCs w:val="24"/>
        </w:rPr>
        <w:t>DETYRIME DHE PASIVE TË TJERA</w:t>
      </w:r>
      <w:r w:rsidRPr="00FE5D2A">
        <w:rPr>
          <w:rFonts w:ascii="Garamond" w:hAnsi="Garamond" w:cs="Times New Roman"/>
          <w:b/>
          <w:sz w:val="24"/>
          <w:szCs w:val="24"/>
          <w:vertAlign w:val="superscript"/>
        </w:rPr>
        <w:footnoteReference w:id="15"/>
      </w:r>
    </w:p>
    <w:p w14:paraId="72B3DF54" w14:textId="77777777" w:rsidR="000C5739" w:rsidRPr="00FE5D2A" w:rsidRDefault="000C5739" w:rsidP="008006AA">
      <w:pPr>
        <w:spacing w:after="0" w:line="240" w:lineRule="auto"/>
        <w:jc w:val="center"/>
        <w:rPr>
          <w:rFonts w:ascii="Garamond" w:hAnsi="Garamond" w:cs="Times New Roman"/>
          <w:sz w:val="24"/>
          <w:szCs w:val="24"/>
        </w:rPr>
      </w:pPr>
    </w:p>
    <w:tbl>
      <w:tblPr>
        <w:tblW w:w="9180" w:type="dxa"/>
        <w:tblInd w:w="96" w:type="dxa"/>
        <w:tblLayout w:type="fixed"/>
        <w:tblCellMar>
          <w:left w:w="96" w:type="dxa"/>
          <w:right w:w="96" w:type="dxa"/>
        </w:tblCellMar>
        <w:tblLook w:val="0000" w:firstRow="0" w:lastRow="0" w:firstColumn="0" w:lastColumn="0" w:noHBand="0" w:noVBand="0"/>
      </w:tblPr>
      <w:tblGrid>
        <w:gridCol w:w="3060"/>
        <w:gridCol w:w="3060"/>
        <w:gridCol w:w="1606"/>
        <w:gridCol w:w="14"/>
        <w:gridCol w:w="1426"/>
        <w:gridCol w:w="14"/>
      </w:tblGrid>
      <w:tr w:rsidR="000C5739" w:rsidRPr="00FE5D2A" w14:paraId="72B3DF59" w14:textId="77777777" w:rsidTr="008F7548">
        <w:trPr>
          <w:cantSplit/>
        </w:trPr>
        <w:tc>
          <w:tcPr>
            <w:tcW w:w="6120" w:type="dxa"/>
            <w:gridSpan w:val="2"/>
            <w:tcBorders>
              <w:top w:val="single" w:sz="6" w:space="0" w:color="auto"/>
              <w:left w:val="single" w:sz="6" w:space="0" w:color="auto"/>
            </w:tcBorders>
            <w:vAlign w:val="center"/>
          </w:tcPr>
          <w:p w14:paraId="72B3DF55"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Përshkrimi</w:t>
            </w:r>
          </w:p>
        </w:tc>
        <w:tc>
          <w:tcPr>
            <w:tcW w:w="1620" w:type="dxa"/>
            <w:gridSpan w:val="2"/>
            <w:tcBorders>
              <w:top w:val="single" w:sz="6" w:space="0" w:color="auto"/>
              <w:left w:val="single" w:sz="6" w:space="0" w:color="auto"/>
            </w:tcBorders>
            <w:vAlign w:val="center"/>
          </w:tcPr>
          <w:p w14:paraId="72B3DF56"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Data e detyrimit</w:t>
            </w:r>
          </w:p>
        </w:tc>
        <w:tc>
          <w:tcPr>
            <w:tcW w:w="1440" w:type="dxa"/>
            <w:gridSpan w:val="2"/>
            <w:tcBorders>
              <w:top w:val="single" w:sz="6" w:space="0" w:color="auto"/>
              <w:left w:val="single" w:sz="6" w:space="0" w:color="auto"/>
              <w:right w:val="single" w:sz="6" w:space="0" w:color="auto"/>
            </w:tcBorders>
            <w:vAlign w:val="center"/>
          </w:tcPr>
          <w:p w14:paraId="72B3DF57"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Shuma</w:t>
            </w:r>
          </w:p>
          <w:p w14:paraId="72B3DF58" w14:textId="77777777" w:rsidR="000C5739" w:rsidRPr="008F7548" w:rsidRDefault="000C5739" w:rsidP="008F7548">
            <w:pPr>
              <w:spacing w:after="0" w:line="240" w:lineRule="auto"/>
              <w:jc w:val="center"/>
              <w:rPr>
                <w:rFonts w:ascii="Garamond" w:hAnsi="Garamond" w:cs="Times New Roman"/>
                <w:b/>
                <w:sz w:val="20"/>
                <w:szCs w:val="24"/>
              </w:rPr>
            </w:pPr>
            <w:r w:rsidRPr="008F7548">
              <w:rPr>
                <w:rFonts w:ascii="Garamond" w:hAnsi="Garamond" w:cs="Times New Roman"/>
                <w:b/>
                <w:sz w:val="20"/>
                <w:szCs w:val="24"/>
              </w:rPr>
              <w:t>(në lekë)</w:t>
            </w:r>
          </w:p>
        </w:tc>
      </w:tr>
      <w:tr w:rsidR="000C5739" w:rsidRPr="00FE5D2A" w14:paraId="72B3DF5D" w14:textId="77777777" w:rsidTr="000C5739">
        <w:trPr>
          <w:cantSplit/>
          <w:trHeight w:val="402"/>
        </w:trPr>
        <w:tc>
          <w:tcPr>
            <w:tcW w:w="6120" w:type="dxa"/>
            <w:gridSpan w:val="2"/>
            <w:tcBorders>
              <w:top w:val="single" w:sz="6" w:space="0" w:color="auto"/>
              <w:left w:val="single" w:sz="6" w:space="0" w:color="auto"/>
            </w:tcBorders>
          </w:tcPr>
          <w:p w14:paraId="72B3DF5A" w14:textId="77777777" w:rsidR="000C5739" w:rsidRPr="00FE5D2A" w:rsidRDefault="000C5739" w:rsidP="008006AA">
            <w:pPr>
              <w:spacing w:after="0" w:line="240" w:lineRule="auto"/>
              <w:rPr>
                <w:rFonts w:ascii="Garamond" w:hAnsi="Garamond" w:cs="Times New Roman"/>
                <w:sz w:val="20"/>
                <w:szCs w:val="24"/>
              </w:rPr>
            </w:pPr>
          </w:p>
        </w:tc>
        <w:tc>
          <w:tcPr>
            <w:tcW w:w="1620" w:type="dxa"/>
            <w:gridSpan w:val="2"/>
            <w:tcBorders>
              <w:top w:val="single" w:sz="6" w:space="0" w:color="auto"/>
              <w:left w:val="single" w:sz="6" w:space="0" w:color="auto"/>
            </w:tcBorders>
          </w:tcPr>
          <w:p w14:paraId="72B3DF5B" w14:textId="77777777" w:rsidR="000C5739" w:rsidRPr="00FE5D2A" w:rsidRDefault="000C5739" w:rsidP="008006AA">
            <w:pPr>
              <w:spacing w:after="0" w:line="240" w:lineRule="auto"/>
              <w:rPr>
                <w:rFonts w:ascii="Garamond" w:hAnsi="Garamond" w:cs="Times New Roman"/>
                <w:sz w:val="20"/>
                <w:szCs w:val="24"/>
              </w:rPr>
            </w:pPr>
          </w:p>
        </w:tc>
        <w:tc>
          <w:tcPr>
            <w:tcW w:w="1440" w:type="dxa"/>
            <w:gridSpan w:val="2"/>
            <w:tcBorders>
              <w:top w:val="single" w:sz="6" w:space="0" w:color="auto"/>
              <w:left w:val="single" w:sz="6" w:space="0" w:color="auto"/>
              <w:right w:val="single" w:sz="6" w:space="0" w:color="auto"/>
            </w:tcBorders>
          </w:tcPr>
          <w:p w14:paraId="72B3DF5C"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F61" w14:textId="77777777" w:rsidTr="000C5739">
        <w:trPr>
          <w:cantSplit/>
          <w:trHeight w:val="402"/>
        </w:trPr>
        <w:tc>
          <w:tcPr>
            <w:tcW w:w="6120" w:type="dxa"/>
            <w:gridSpan w:val="2"/>
            <w:tcBorders>
              <w:top w:val="single" w:sz="6" w:space="0" w:color="auto"/>
              <w:left w:val="single" w:sz="6" w:space="0" w:color="auto"/>
            </w:tcBorders>
          </w:tcPr>
          <w:p w14:paraId="72B3DF5E" w14:textId="77777777" w:rsidR="000C5739" w:rsidRPr="00FE5D2A" w:rsidRDefault="000C5739" w:rsidP="008006AA">
            <w:pPr>
              <w:spacing w:after="0" w:line="240" w:lineRule="auto"/>
              <w:rPr>
                <w:rFonts w:ascii="Garamond" w:hAnsi="Garamond" w:cs="Times New Roman"/>
                <w:sz w:val="20"/>
                <w:szCs w:val="24"/>
              </w:rPr>
            </w:pPr>
          </w:p>
        </w:tc>
        <w:tc>
          <w:tcPr>
            <w:tcW w:w="1620" w:type="dxa"/>
            <w:gridSpan w:val="2"/>
            <w:tcBorders>
              <w:top w:val="single" w:sz="6" w:space="0" w:color="auto"/>
              <w:left w:val="single" w:sz="6" w:space="0" w:color="auto"/>
            </w:tcBorders>
          </w:tcPr>
          <w:p w14:paraId="72B3DF5F" w14:textId="77777777" w:rsidR="000C5739" w:rsidRPr="00FE5D2A" w:rsidRDefault="000C5739" w:rsidP="008006AA">
            <w:pPr>
              <w:spacing w:after="0" w:line="240" w:lineRule="auto"/>
              <w:rPr>
                <w:rFonts w:ascii="Garamond" w:hAnsi="Garamond" w:cs="Times New Roman"/>
                <w:sz w:val="20"/>
                <w:szCs w:val="24"/>
              </w:rPr>
            </w:pPr>
          </w:p>
        </w:tc>
        <w:tc>
          <w:tcPr>
            <w:tcW w:w="1440" w:type="dxa"/>
            <w:gridSpan w:val="2"/>
            <w:tcBorders>
              <w:top w:val="single" w:sz="6" w:space="0" w:color="auto"/>
              <w:left w:val="single" w:sz="6" w:space="0" w:color="auto"/>
              <w:right w:val="single" w:sz="6" w:space="0" w:color="auto"/>
            </w:tcBorders>
          </w:tcPr>
          <w:p w14:paraId="72B3DF60"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F65" w14:textId="77777777" w:rsidTr="000C5739">
        <w:trPr>
          <w:cantSplit/>
          <w:trHeight w:val="402"/>
        </w:trPr>
        <w:tc>
          <w:tcPr>
            <w:tcW w:w="6120" w:type="dxa"/>
            <w:gridSpan w:val="2"/>
            <w:tcBorders>
              <w:top w:val="single" w:sz="6" w:space="0" w:color="auto"/>
              <w:left w:val="single" w:sz="6" w:space="0" w:color="auto"/>
              <w:bottom w:val="single" w:sz="6" w:space="0" w:color="auto"/>
            </w:tcBorders>
          </w:tcPr>
          <w:p w14:paraId="72B3DF62" w14:textId="77777777" w:rsidR="000C5739" w:rsidRPr="00FE5D2A" w:rsidRDefault="000C5739" w:rsidP="008006AA">
            <w:pPr>
              <w:spacing w:after="0" w:line="240" w:lineRule="auto"/>
              <w:rPr>
                <w:rFonts w:ascii="Garamond" w:hAnsi="Garamond" w:cs="Times New Roman"/>
                <w:sz w:val="20"/>
                <w:szCs w:val="24"/>
              </w:rPr>
            </w:pPr>
          </w:p>
        </w:tc>
        <w:tc>
          <w:tcPr>
            <w:tcW w:w="1620" w:type="dxa"/>
            <w:gridSpan w:val="2"/>
            <w:tcBorders>
              <w:top w:val="single" w:sz="6" w:space="0" w:color="auto"/>
              <w:left w:val="single" w:sz="6" w:space="0" w:color="auto"/>
              <w:bottom w:val="single" w:sz="6" w:space="0" w:color="auto"/>
            </w:tcBorders>
          </w:tcPr>
          <w:p w14:paraId="72B3DF63" w14:textId="77777777" w:rsidR="000C5739" w:rsidRPr="00FE5D2A" w:rsidRDefault="000C5739" w:rsidP="008006AA">
            <w:pPr>
              <w:spacing w:after="0" w:line="240" w:lineRule="auto"/>
              <w:rPr>
                <w:rFonts w:ascii="Garamond" w:hAnsi="Garamond" w:cs="Times New Roman"/>
                <w:sz w:val="20"/>
                <w:szCs w:val="24"/>
              </w:rPr>
            </w:pPr>
          </w:p>
        </w:tc>
        <w:tc>
          <w:tcPr>
            <w:tcW w:w="1440" w:type="dxa"/>
            <w:gridSpan w:val="2"/>
            <w:tcBorders>
              <w:top w:val="single" w:sz="6" w:space="0" w:color="auto"/>
              <w:left w:val="single" w:sz="6" w:space="0" w:color="auto"/>
              <w:bottom w:val="single" w:sz="6" w:space="0" w:color="auto"/>
              <w:right w:val="single" w:sz="6" w:space="0" w:color="auto"/>
            </w:tcBorders>
          </w:tcPr>
          <w:p w14:paraId="72B3DF64" w14:textId="77777777" w:rsidR="000C5739" w:rsidRPr="00FE5D2A" w:rsidRDefault="000C5739" w:rsidP="008006AA">
            <w:pPr>
              <w:spacing w:after="0" w:line="240" w:lineRule="auto"/>
              <w:rPr>
                <w:rFonts w:ascii="Garamond" w:hAnsi="Garamond" w:cs="Times New Roman"/>
                <w:sz w:val="20"/>
                <w:szCs w:val="24"/>
              </w:rPr>
            </w:pPr>
          </w:p>
        </w:tc>
      </w:tr>
      <w:tr w:rsidR="000C5739" w:rsidRPr="00FE5D2A" w14:paraId="72B3DF6A" w14:textId="77777777" w:rsidTr="000C5739">
        <w:tblPrEx>
          <w:jc w:val="center"/>
          <w:tblInd w:w="0" w:type="dxa"/>
        </w:tblPrEx>
        <w:trPr>
          <w:gridBefore w:val="1"/>
          <w:gridAfter w:val="1"/>
          <w:wBefore w:w="3060" w:type="dxa"/>
          <w:wAfter w:w="14" w:type="dxa"/>
          <w:cantSplit/>
          <w:jc w:val="center"/>
        </w:trPr>
        <w:tc>
          <w:tcPr>
            <w:tcW w:w="4666" w:type="dxa"/>
            <w:gridSpan w:val="2"/>
            <w:tcBorders>
              <w:top w:val="single" w:sz="6" w:space="0" w:color="auto"/>
              <w:left w:val="single" w:sz="6" w:space="0" w:color="auto"/>
              <w:bottom w:val="single" w:sz="6" w:space="0" w:color="auto"/>
            </w:tcBorders>
          </w:tcPr>
          <w:p w14:paraId="72B3DF66" w14:textId="4634C580" w:rsidR="000C5739" w:rsidRPr="00FE5D2A" w:rsidRDefault="008F7548" w:rsidP="008006AA">
            <w:pPr>
              <w:spacing w:after="0" w:line="240" w:lineRule="auto"/>
              <w:rPr>
                <w:rFonts w:ascii="Garamond" w:hAnsi="Garamond" w:cs="Times New Roman"/>
                <w:b/>
                <w:sz w:val="20"/>
                <w:szCs w:val="24"/>
              </w:rPr>
            </w:pPr>
            <w:r>
              <w:rPr>
                <w:rFonts w:ascii="Garamond" w:hAnsi="Garamond" w:cs="Times New Roman"/>
                <w:sz w:val="20"/>
                <w:szCs w:val="24"/>
              </w:rPr>
              <w:t>Mbartur nga pika 12</w:t>
            </w:r>
            <w:r w:rsidR="000C5739" w:rsidRPr="00FE5D2A">
              <w:rPr>
                <w:rFonts w:ascii="Garamond" w:hAnsi="Garamond" w:cs="Times New Roman"/>
                <w:sz w:val="20"/>
                <w:szCs w:val="24"/>
              </w:rPr>
              <w:t xml:space="preserve"> e raportit financiar</w:t>
            </w:r>
            <w:r w:rsidR="008F3DFE">
              <w:rPr>
                <w:rFonts w:ascii="Garamond" w:hAnsi="Garamond" w:cs="Times New Roman"/>
                <w:sz w:val="20"/>
                <w:szCs w:val="24"/>
              </w:rPr>
              <w:t xml:space="preserve"> </w:t>
            </w:r>
          </w:p>
          <w:p w14:paraId="72B3DF67" w14:textId="77777777" w:rsidR="000C5739" w:rsidRPr="00FE5D2A" w:rsidRDefault="000C5739" w:rsidP="008006AA">
            <w:pPr>
              <w:spacing w:after="0" w:line="240" w:lineRule="auto"/>
              <w:rPr>
                <w:rFonts w:ascii="Garamond" w:hAnsi="Garamond" w:cs="Times New Roman"/>
                <w:b/>
                <w:sz w:val="20"/>
                <w:szCs w:val="24"/>
              </w:rPr>
            </w:pPr>
          </w:p>
          <w:p w14:paraId="72B3DF68" w14:textId="7E327885" w:rsidR="000C5739" w:rsidRPr="00FE5D2A" w:rsidRDefault="000C5739" w:rsidP="008006AA">
            <w:pPr>
              <w:spacing w:after="0" w:line="240" w:lineRule="auto"/>
              <w:rPr>
                <w:rFonts w:ascii="Garamond" w:hAnsi="Garamond" w:cs="Times New Roman"/>
                <w:b/>
                <w:sz w:val="20"/>
                <w:szCs w:val="24"/>
              </w:rPr>
            </w:pPr>
            <w:r w:rsidRPr="00FE5D2A">
              <w:rPr>
                <w:rFonts w:ascii="Garamond" w:hAnsi="Garamond" w:cs="Times New Roman"/>
                <w:b/>
                <w:sz w:val="20"/>
                <w:szCs w:val="24"/>
              </w:rPr>
              <w:t>TOTALI</w:t>
            </w:r>
            <w:r w:rsidR="008F3DFE">
              <w:rPr>
                <w:rFonts w:ascii="Garamond" w:hAnsi="Garamond" w:cs="Times New Roman"/>
                <w:b/>
                <w:sz w:val="20"/>
                <w:szCs w:val="24"/>
              </w:rPr>
              <w:t xml:space="preserve"> </w:t>
            </w:r>
          </w:p>
        </w:tc>
        <w:tc>
          <w:tcPr>
            <w:tcW w:w="1440" w:type="dxa"/>
            <w:gridSpan w:val="2"/>
            <w:tcBorders>
              <w:top w:val="single" w:sz="6" w:space="0" w:color="auto"/>
              <w:left w:val="single" w:sz="6" w:space="0" w:color="auto"/>
              <w:bottom w:val="single" w:sz="6" w:space="0" w:color="auto"/>
              <w:right w:val="single" w:sz="6" w:space="0" w:color="auto"/>
            </w:tcBorders>
          </w:tcPr>
          <w:p w14:paraId="72B3DF69" w14:textId="6D736E04" w:rsidR="000C5739" w:rsidRPr="00FE5D2A" w:rsidRDefault="008F3DFE" w:rsidP="008006AA">
            <w:pPr>
              <w:spacing w:after="0" w:line="240" w:lineRule="auto"/>
              <w:rPr>
                <w:rFonts w:ascii="Garamond" w:hAnsi="Garamond" w:cs="Times New Roman"/>
                <w:sz w:val="20"/>
                <w:szCs w:val="24"/>
              </w:rPr>
            </w:pPr>
            <w:r>
              <w:rPr>
                <w:rFonts w:ascii="Garamond" w:hAnsi="Garamond" w:cs="Times New Roman"/>
                <w:b/>
                <w:sz w:val="20"/>
                <w:szCs w:val="24"/>
              </w:rPr>
              <w:t xml:space="preserve"> </w:t>
            </w:r>
          </w:p>
        </w:tc>
      </w:tr>
    </w:tbl>
    <w:p w14:paraId="72B3DF6B" w14:textId="77777777" w:rsidR="000C5739" w:rsidRDefault="000C5739" w:rsidP="008006AA">
      <w:pPr>
        <w:spacing w:after="0" w:line="240" w:lineRule="auto"/>
        <w:jc w:val="center"/>
        <w:outlineLvl w:val="0"/>
        <w:rPr>
          <w:rFonts w:ascii="Garamond" w:hAnsi="Garamond" w:cs="Times New Roman"/>
          <w:b/>
          <w:sz w:val="24"/>
          <w:szCs w:val="24"/>
        </w:rPr>
      </w:pPr>
    </w:p>
    <w:p w14:paraId="7189984A" w14:textId="77777777" w:rsidR="008F7548" w:rsidRPr="00FE5D2A" w:rsidRDefault="008F7548" w:rsidP="008006AA">
      <w:pPr>
        <w:spacing w:after="0" w:line="240" w:lineRule="auto"/>
        <w:jc w:val="center"/>
        <w:outlineLvl w:val="0"/>
        <w:rPr>
          <w:rFonts w:ascii="Garamond" w:hAnsi="Garamond" w:cs="Times New Roman"/>
          <w:b/>
          <w:sz w:val="24"/>
          <w:szCs w:val="24"/>
        </w:rPr>
      </w:pPr>
    </w:p>
    <w:p w14:paraId="72B3DF6C" w14:textId="0BA8216A" w:rsidR="000C5739" w:rsidRPr="008F7548" w:rsidRDefault="00187E91" w:rsidP="008006AA">
      <w:pPr>
        <w:spacing w:after="0" w:line="240" w:lineRule="auto"/>
        <w:jc w:val="center"/>
        <w:outlineLvl w:val="0"/>
        <w:rPr>
          <w:rFonts w:ascii="Garamond" w:hAnsi="Garamond" w:cs="Times New Roman"/>
          <w:sz w:val="24"/>
          <w:szCs w:val="24"/>
        </w:rPr>
      </w:pPr>
      <w:r w:rsidRPr="008F7548">
        <w:rPr>
          <w:rFonts w:ascii="Garamond" w:hAnsi="Garamond" w:cs="Times New Roman"/>
          <w:sz w:val="24"/>
          <w:szCs w:val="24"/>
        </w:rPr>
        <w:t>CERTIFIKATË/</w:t>
      </w:r>
      <w:r w:rsidR="000C5739" w:rsidRPr="008F7548">
        <w:rPr>
          <w:rFonts w:ascii="Garamond" w:hAnsi="Garamond" w:cs="Times New Roman"/>
          <w:sz w:val="24"/>
          <w:szCs w:val="24"/>
        </w:rPr>
        <w:t>DEKLARATË</w:t>
      </w:r>
    </w:p>
    <w:p w14:paraId="38BFBA9D" w14:textId="77777777" w:rsidR="00391448" w:rsidRPr="00FE5D2A" w:rsidRDefault="00391448" w:rsidP="008006AA">
      <w:pPr>
        <w:spacing w:after="0" w:line="240" w:lineRule="auto"/>
        <w:jc w:val="center"/>
        <w:outlineLvl w:val="0"/>
        <w:rPr>
          <w:rFonts w:ascii="Garamond" w:hAnsi="Garamond" w:cs="Times New Roman"/>
          <w:b/>
          <w:sz w:val="24"/>
          <w:szCs w:val="24"/>
        </w:rPr>
      </w:pPr>
    </w:p>
    <w:p w14:paraId="72B3DF6D" w14:textId="2030259F" w:rsidR="000C5739" w:rsidRPr="00FE5D2A" w:rsidRDefault="000C5739" w:rsidP="008F7548">
      <w:pPr>
        <w:spacing w:after="0" w:line="240" w:lineRule="auto"/>
        <w:jc w:val="both"/>
        <w:rPr>
          <w:rFonts w:ascii="Garamond" w:hAnsi="Garamond" w:cs="Times New Roman"/>
          <w:sz w:val="24"/>
          <w:szCs w:val="24"/>
        </w:rPr>
      </w:pPr>
      <w:r w:rsidRPr="00FE5D2A">
        <w:rPr>
          <w:rFonts w:ascii="Garamond" w:hAnsi="Garamond" w:cs="Times New Roman"/>
          <w:sz w:val="24"/>
          <w:szCs w:val="24"/>
        </w:rPr>
        <w:t>Nëpërmjet së cilës unë vërtetoj se informacioni i paraqitur këtu</w:t>
      </w:r>
      <w:r w:rsidR="008F7548">
        <w:rPr>
          <w:rFonts w:ascii="Garamond" w:hAnsi="Garamond" w:cs="Times New Roman"/>
          <w:sz w:val="24"/>
          <w:szCs w:val="24"/>
        </w:rPr>
        <w:t>,</w:t>
      </w:r>
      <w:r w:rsidRPr="00FE5D2A">
        <w:rPr>
          <w:rFonts w:ascii="Garamond" w:hAnsi="Garamond" w:cs="Times New Roman"/>
          <w:sz w:val="24"/>
          <w:szCs w:val="24"/>
        </w:rPr>
        <w:t xml:space="preserve"> me sa di dhe besoj</w:t>
      </w:r>
      <w:r w:rsidR="008F7548">
        <w:rPr>
          <w:rFonts w:ascii="Garamond" w:hAnsi="Garamond" w:cs="Times New Roman"/>
          <w:sz w:val="24"/>
          <w:szCs w:val="24"/>
        </w:rPr>
        <w:t>,</w:t>
      </w:r>
      <w:r w:rsidRPr="00FE5D2A">
        <w:rPr>
          <w:rFonts w:ascii="Garamond" w:hAnsi="Garamond" w:cs="Times New Roman"/>
          <w:sz w:val="24"/>
          <w:szCs w:val="24"/>
        </w:rPr>
        <w:t xml:space="preserve"> është i vërtetë dhe i saktë, ai pasqyron të gjitha pasuritë dhe detyrimet</w:t>
      </w:r>
      <w:r w:rsidR="008F7548">
        <w:rPr>
          <w:rFonts w:ascii="Garamond" w:hAnsi="Garamond" w:cs="Times New Roman"/>
          <w:sz w:val="24"/>
          <w:szCs w:val="24"/>
        </w:rPr>
        <w:t>,</w:t>
      </w:r>
      <w:r w:rsidRPr="00FE5D2A">
        <w:rPr>
          <w:rFonts w:ascii="Garamond" w:hAnsi="Garamond" w:cs="Times New Roman"/>
          <w:sz w:val="24"/>
          <w:szCs w:val="24"/>
        </w:rPr>
        <w:t xml:space="preserve"> dhe nuk përmban fshehje të fakteve. V</w:t>
      </w:r>
      <w:r w:rsidR="008F7548">
        <w:rPr>
          <w:rFonts w:ascii="Garamond" w:hAnsi="Garamond" w:cs="Times New Roman"/>
          <w:sz w:val="24"/>
          <w:szCs w:val="24"/>
        </w:rPr>
        <w:t>ërtetoj se informacioni i dhënë</w:t>
      </w:r>
      <w:r w:rsidRPr="00FE5D2A">
        <w:rPr>
          <w:rFonts w:ascii="Garamond" w:hAnsi="Garamond" w:cs="Times New Roman"/>
          <w:sz w:val="24"/>
          <w:szCs w:val="24"/>
        </w:rPr>
        <w:t xml:space="preserve"> i </w:t>
      </w:r>
      <w:r w:rsidR="008F7548">
        <w:rPr>
          <w:rFonts w:ascii="Garamond" w:hAnsi="Garamond" w:cs="Times New Roman"/>
          <w:sz w:val="24"/>
          <w:szCs w:val="24"/>
        </w:rPr>
        <w:t>paraqitet vullnetarisht nga unë</w:t>
      </w:r>
      <w:r w:rsidRPr="00FE5D2A">
        <w:rPr>
          <w:rFonts w:ascii="Garamond" w:hAnsi="Garamond" w:cs="Times New Roman"/>
          <w:sz w:val="24"/>
          <w:szCs w:val="24"/>
        </w:rPr>
        <w:t xml:space="preserve"> Bankës së Shqipërisë.</w:t>
      </w:r>
    </w:p>
    <w:p w14:paraId="72B3DF6E" w14:textId="72200AF7" w:rsidR="000C5739" w:rsidRPr="00FE5D2A" w:rsidRDefault="000C5739" w:rsidP="008F7548">
      <w:pPr>
        <w:spacing w:after="0" w:line="240" w:lineRule="auto"/>
        <w:jc w:val="both"/>
        <w:rPr>
          <w:rFonts w:ascii="Garamond" w:hAnsi="Garamond" w:cs="Times New Roman"/>
          <w:sz w:val="24"/>
          <w:szCs w:val="24"/>
        </w:rPr>
      </w:pPr>
      <w:r w:rsidRPr="00FE5D2A">
        <w:rPr>
          <w:rFonts w:ascii="Garamond" w:hAnsi="Garamond" w:cs="Times New Roman"/>
          <w:sz w:val="24"/>
          <w:szCs w:val="24"/>
        </w:rPr>
        <w:t>Çdo paraqitje e gabuar ose lënie jashtë e fakteve në këtë raport mund të jetë shkak që Banka e Shqipërisë të refuzojë pjesëmarrjen time në kërkesë dhe në atë shkallë që kjo paraqitje</w:t>
      </w:r>
      <w:r w:rsidR="008F3DFE">
        <w:rPr>
          <w:rFonts w:ascii="Garamond" w:hAnsi="Garamond" w:cs="Times New Roman"/>
          <w:sz w:val="24"/>
          <w:szCs w:val="24"/>
        </w:rPr>
        <w:t xml:space="preserve"> </w:t>
      </w:r>
      <w:r w:rsidRPr="00FE5D2A">
        <w:rPr>
          <w:rFonts w:ascii="Garamond" w:hAnsi="Garamond" w:cs="Times New Roman"/>
          <w:sz w:val="24"/>
          <w:szCs w:val="24"/>
        </w:rPr>
        <w:t>e gabuar ose lënie jashtë e fakteve pasqyron ndershmërinë dhe personalitetin tim</w:t>
      </w:r>
      <w:r w:rsidR="008F7548">
        <w:rPr>
          <w:rFonts w:ascii="Garamond" w:hAnsi="Garamond" w:cs="Times New Roman"/>
          <w:sz w:val="24"/>
          <w:szCs w:val="24"/>
        </w:rPr>
        <w:t>,</w:t>
      </w:r>
      <w:r w:rsidRPr="00FE5D2A">
        <w:rPr>
          <w:rFonts w:ascii="Garamond" w:hAnsi="Garamond" w:cs="Times New Roman"/>
          <w:sz w:val="24"/>
          <w:szCs w:val="24"/>
        </w:rPr>
        <w:t xml:space="preserve"> kjo mund të shërbejë si shkak për mohimin e krejt kërkesës.</w:t>
      </w:r>
    </w:p>
    <w:p w14:paraId="72B3DF6F" w14:textId="77777777" w:rsidR="000C5739" w:rsidRPr="00FE5D2A" w:rsidRDefault="000C5739" w:rsidP="008F7548">
      <w:pPr>
        <w:spacing w:after="0" w:line="240" w:lineRule="auto"/>
        <w:jc w:val="both"/>
        <w:rPr>
          <w:rFonts w:ascii="Garamond" w:hAnsi="Garamond" w:cs="Times New Roman"/>
          <w:sz w:val="24"/>
          <w:szCs w:val="24"/>
        </w:rPr>
      </w:pPr>
    </w:p>
    <w:p w14:paraId="72B3DF70" w14:textId="77777777" w:rsidR="000C5739" w:rsidRPr="00FE5D2A" w:rsidRDefault="000C5739" w:rsidP="008F7548">
      <w:pPr>
        <w:spacing w:after="0" w:line="240" w:lineRule="auto"/>
        <w:jc w:val="both"/>
        <w:rPr>
          <w:rFonts w:ascii="Garamond" w:hAnsi="Garamond" w:cs="Times New Roman"/>
          <w:sz w:val="24"/>
          <w:szCs w:val="24"/>
        </w:rPr>
      </w:pPr>
      <w:r w:rsidRPr="00FE5D2A">
        <w:rPr>
          <w:rFonts w:ascii="Garamond" w:hAnsi="Garamond" w:cs="Times New Roman"/>
          <w:sz w:val="24"/>
          <w:szCs w:val="24"/>
        </w:rPr>
        <w:t>Në qoftë se kërkohet informacion financiar shtesë ose më i detajuar , unë do ta paraqes atë siç kërkohet nga Banka e Shqipërisë.</w:t>
      </w:r>
    </w:p>
    <w:p w14:paraId="398A0F7C" w14:textId="77777777" w:rsidR="008F7548"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___________________________________________________________________</w:t>
      </w:r>
      <w:r w:rsidR="008F3DFE">
        <w:rPr>
          <w:rFonts w:ascii="Garamond" w:hAnsi="Garamond" w:cs="Times New Roman"/>
          <w:sz w:val="24"/>
          <w:szCs w:val="24"/>
        </w:rPr>
        <w:t xml:space="preserve"> </w:t>
      </w:r>
    </w:p>
    <w:p w14:paraId="72B3DF72" w14:textId="3D38BA96" w:rsidR="000C5739" w:rsidRPr="00FE5D2A" w:rsidRDefault="008F7548" w:rsidP="008006AA">
      <w:pPr>
        <w:spacing w:after="0" w:line="240" w:lineRule="auto"/>
        <w:rPr>
          <w:rFonts w:ascii="Garamond" w:hAnsi="Garamond" w:cs="Times New Roman"/>
          <w:sz w:val="24"/>
          <w:szCs w:val="24"/>
        </w:rPr>
      </w:pPr>
      <w:r>
        <w:rPr>
          <w:rFonts w:ascii="Garamond" w:hAnsi="Garamond" w:cs="Times New Roman"/>
          <w:sz w:val="24"/>
          <w:szCs w:val="24"/>
        </w:rPr>
        <w:t xml:space="preserve">                   (d</w:t>
      </w:r>
      <w:r w:rsidR="000C5739" w:rsidRPr="00FE5D2A">
        <w:rPr>
          <w:rFonts w:ascii="Garamond" w:hAnsi="Garamond" w:cs="Times New Roman"/>
          <w:sz w:val="24"/>
          <w:szCs w:val="24"/>
        </w:rPr>
        <w:t>ata)</w:t>
      </w:r>
      <w:r w:rsidR="008F3DFE">
        <w:rPr>
          <w:rFonts w:ascii="Garamond" w:hAnsi="Garamond" w:cs="Times New Roman"/>
          <w:sz w:val="24"/>
          <w:szCs w:val="24"/>
        </w:rPr>
        <w:t xml:space="preserve"> </w:t>
      </w:r>
      <w:r>
        <w:rPr>
          <w:rFonts w:ascii="Garamond" w:hAnsi="Garamond" w:cs="Times New Roman"/>
          <w:sz w:val="24"/>
          <w:szCs w:val="24"/>
        </w:rPr>
        <w:t xml:space="preserve">                       </w:t>
      </w:r>
      <w:r w:rsidR="000C5739" w:rsidRPr="00FE5D2A">
        <w:rPr>
          <w:rFonts w:ascii="Garamond" w:hAnsi="Garamond" w:cs="Times New Roman"/>
          <w:sz w:val="24"/>
          <w:szCs w:val="24"/>
        </w:rPr>
        <w:t>(nënshkrimi i plotë)</w:t>
      </w:r>
    </w:p>
    <w:p w14:paraId="72B3DF73" w14:textId="32EB4418" w:rsidR="000C5739" w:rsidRPr="00FE5D2A" w:rsidRDefault="008F3DFE" w:rsidP="008006AA">
      <w:pPr>
        <w:spacing w:after="0" w:line="240" w:lineRule="auto"/>
        <w:rPr>
          <w:rFonts w:ascii="Garamond" w:hAnsi="Garamond" w:cs="Times New Roman"/>
          <w:sz w:val="24"/>
          <w:szCs w:val="24"/>
        </w:rPr>
      </w:pPr>
      <w:r>
        <w:rPr>
          <w:rFonts w:ascii="Garamond" w:hAnsi="Garamond" w:cs="Times New Roman"/>
          <w:sz w:val="24"/>
          <w:szCs w:val="24"/>
        </w:rPr>
        <w:t xml:space="preserve"> </w:t>
      </w:r>
    </w:p>
    <w:p w14:paraId="72B3DF74" w14:textId="6805AB28"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Në qoftë se është i zbatueshëm:</w:t>
      </w:r>
      <w:r w:rsidR="008F3DFE">
        <w:rPr>
          <w:rFonts w:ascii="Garamond" w:hAnsi="Garamond" w:cs="Times New Roman"/>
          <w:sz w:val="24"/>
          <w:szCs w:val="24"/>
        </w:rPr>
        <w:t xml:space="preserve"> </w:t>
      </w:r>
      <w:r w:rsidRPr="00FE5D2A">
        <w:rPr>
          <w:rFonts w:ascii="Garamond" w:hAnsi="Garamond" w:cs="Times New Roman"/>
          <w:sz w:val="24"/>
          <w:szCs w:val="24"/>
        </w:rPr>
        <w:t>__________________________________</w:t>
      </w:r>
    </w:p>
    <w:p w14:paraId="72B3DF75" w14:textId="445ADD6A" w:rsidR="000C5739" w:rsidRPr="00FE5D2A" w:rsidRDefault="008F7548" w:rsidP="008006AA">
      <w:pPr>
        <w:spacing w:after="0" w:line="240" w:lineRule="auto"/>
        <w:rPr>
          <w:rFonts w:ascii="Garamond" w:hAnsi="Garamond" w:cs="Times New Roman"/>
          <w:sz w:val="24"/>
          <w:szCs w:val="24"/>
        </w:rPr>
      </w:pPr>
      <w:r>
        <w:rPr>
          <w:rFonts w:ascii="Garamond" w:hAnsi="Garamond" w:cs="Times New Roman"/>
          <w:sz w:val="24"/>
          <w:szCs w:val="24"/>
        </w:rPr>
        <w:t xml:space="preserve">                                                             </w:t>
      </w:r>
      <w:r w:rsidR="008F3DFE">
        <w:rPr>
          <w:rFonts w:ascii="Garamond" w:hAnsi="Garamond" w:cs="Times New Roman"/>
          <w:sz w:val="24"/>
          <w:szCs w:val="24"/>
        </w:rPr>
        <w:t xml:space="preserve"> </w:t>
      </w:r>
      <w:r w:rsidR="000C5739" w:rsidRPr="00FE5D2A">
        <w:rPr>
          <w:rFonts w:ascii="Garamond" w:hAnsi="Garamond" w:cs="Times New Roman"/>
          <w:sz w:val="24"/>
          <w:szCs w:val="24"/>
        </w:rPr>
        <w:t>(nënshkrimi i përgatitësit)</w:t>
      </w:r>
    </w:p>
    <w:p w14:paraId="72B3DF76" w14:textId="56588976" w:rsidR="000C5739" w:rsidRPr="00FE5D2A" w:rsidRDefault="008F3DFE" w:rsidP="008006AA">
      <w:pPr>
        <w:spacing w:after="0" w:line="240" w:lineRule="auto"/>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TITULLI:</w:t>
      </w:r>
      <w:r w:rsidR="008F7548">
        <w:rPr>
          <w:rFonts w:ascii="Garamond" w:hAnsi="Garamond" w:cs="Times New Roman"/>
          <w:sz w:val="24"/>
          <w:szCs w:val="24"/>
        </w:rPr>
        <w:t xml:space="preserve"> </w:t>
      </w:r>
      <w:r w:rsidR="000C5739" w:rsidRPr="00FE5D2A">
        <w:rPr>
          <w:rFonts w:ascii="Garamond" w:hAnsi="Garamond" w:cs="Times New Roman"/>
          <w:sz w:val="24"/>
          <w:szCs w:val="24"/>
        </w:rPr>
        <w:t>________________________________</w:t>
      </w:r>
    </w:p>
    <w:p w14:paraId="72B3DF77" w14:textId="1D9E5BB8" w:rsidR="000C5739" w:rsidRPr="00FE5D2A" w:rsidRDefault="008F3DFE" w:rsidP="008006AA">
      <w:pPr>
        <w:spacing w:after="0" w:line="240" w:lineRule="auto"/>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ADRESA:</w:t>
      </w:r>
      <w:r w:rsidR="008F7548">
        <w:rPr>
          <w:rFonts w:ascii="Garamond" w:hAnsi="Garamond" w:cs="Times New Roman"/>
          <w:sz w:val="24"/>
          <w:szCs w:val="24"/>
        </w:rPr>
        <w:t xml:space="preserve"> </w:t>
      </w:r>
      <w:r w:rsidR="000C5739" w:rsidRPr="00FE5D2A">
        <w:rPr>
          <w:rFonts w:ascii="Garamond" w:hAnsi="Garamond" w:cs="Times New Roman"/>
          <w:sz w:val="24"/>
          <w:szCs w:val="24"/>
        </w:rPr>
        <w:t>_____________________________</w:t>
      </w:r>
    </w:p>
    <w:p w14:paraId="72B3DF78" w14:textId="77777777" w:rsidR="000C5739" w:rsidRPr="00FE5D2A" w:rsidRDefault="000C5739" w:rsidP="008006AA">
      <w:pPr>
        <w:spacing w:after="0" w:line="240" w:lineRule="auto"/>
        <w:rPr>
          <w:rFonts w:ascii="Garamond" w:hAnsi="Garamond" w:cs="Times New Roman"/>
          <w:sz w:val="24"/>
          <w:szCs w:val="24"/>
        </w:rPr>
      </w:pPr>
    </w:p>
    <w:p w14:paraId="72B3DF79" w14:textId="5CEFED9F" w:rsidR="000C5739" w:rsidRPr="00FE5D2A" w:rsidRDefault="000C5739"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Betuar dhe nënshkruar nga në këtë ditë</w:t>
      </w:r>
      <w:r w:rsidR="008F7548">
        <w:rPr>
          <w:rFonts w:ascii="Garamond" w:hAnsi="Garamond" w:cs="Times New Roman"/>
          <w:sz w:val="24"/>
          <w:szCs w:val="24"/>
        </w:rPr>
        <w:t xml:space="preserve"> _________ të ________________, </w:t>
      </w:r>
      <w:r w:rsidRPr="00FE5D2A">
        <w:rPr>
          <w:rFonts w:ascii="Garamond" w:hAnsi="Garamond" w:cs="Times New Roman"/>
          <w:sz w:val="24"/>
          <w:szCs w:val="24"/>
        </w:rPr>
        <w:t>20_____.</w:t>
      </w:r>
    </w:p>
    <w:p w14:paraId="72B3DF7A" w14:textId="77777777" w:rsidR="000C5739" w:rsidRPr="00FE5D2A" w:rsidRDefault="000C5739" w:rsidP="008006AA">
      <w:pPr>
        <w:spacing w:after="0" w:line="240" w:lineRule="auto"/>
        <w:rPr>
          <w:rFonts w:ascii="Garamond" w:hAnsi="Garamond" w:cs="Times New Roman"/>
          <w:sz w:val="24"/>
          <w:szCs w:val="24"/>
        </w:rPr>
      </w:pPr>
    </w:p>
    <w:p w14:paraId="72B3DF7C"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_________________________________________</w:t>
      </w:r>
    </w:p>
    <w:p w14:paraId="72B3DF7D" w14:textId="77777777" w:rsidR="000C5739"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(Nënshkrimi i noterit publik)</w:t>
      </w:r>
    </w:p>
    <w:p w14:paraId="7B7BDB47" w14:textId="77777777" w:rsidR="008F7548" w:rsidRPr="00FE5D2A" w:rsidRDefault="008F7548" w:rsidP="008006AA">
      <w:pPr>
        <w:spacing w:after="0" w:line="240" w:lineRule="auto"/>
        <w:rPr>
          <w:rFonts w:ascii="Garamond" w:hAnsi="Garamond" w:cs="Times New Roman"/>
          <w:sz w:val="24"/>
          <w:szCs w:val="24"/>
        </w:rPr>
      </w:pPr>
    </w:p>
    <w:p w14:paraId="72B3DF7E" w14:textId="77777777" w:rsidR="000C5739"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Komisionet e shërbimit:</w:t>
      </w:r>
    </w:p>
    <w:p w14:paraId="3E7357C3" w14:textId="77777777" w:rsidR="008F7548" w:rsidRPr="00FE5D2A" w:rsidRDefault="008F7548" w:rsidP="008006AA">
      <w:pPr>
        <w:spacing w:after="0" w:line="240" w:lineRule="auto"/>
        <w:rPr>
          <w:rFonts w:ascii="Garamond" w:hAnsi="Garamond" w:cs="Times New Roman"/>
          <w:sz w:val="24"/>
          <w:szCs w:val="24"/>
        </w:rPr>
      </w:pPr>
    </w:p>
    <w:p w14:paraId="72B3DF7F" w14:textId="77777777" w:rsidR="000C5739" w:rsidRPr="00FE5D2A" w:rsidRDefault="000C5739" w:rsidP="008006AA">
      <w:pPr>
        <w:spacing w:after="0" w:line="240" w:lineRule="auto"/>
        <w:jc w:val="right"/>
        <w:outlineLvl w:val="0"/>
        <w:rPr>
          <w:rFonts w:ascii="Garamond" w:hAnsi="Garamond" w:cs="Times New Roman"/>
          <w:b/>
          <w:sz w:val="24"/>
          <w:szCs w:val="24"/>
          <w:u w:val="single"/>
        </w:rPr>
      </w:pPr>
    </w:p>
    <w:p w14:paraId="72B3DF80" w14:textId="77777777" w:rsidR="000C5739" w:rsidRPr="00FE5D2A"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11</w:t>
      </w:r>
      <w:r w:rsidRPr="00FE5D2A">
        <w:rPr>
          <w:rFonts w:ascii="Garamond" w:hAnsi="Garamond" w:cs="Times New Roman"/>
          <w:b/>
          <w:sz w:val="24"/>
          <w:szCs w:val="24"/>
        </w:rPr>
        <w:t xml:space="preserve"> </w:t>
      </w:r>
      <w:r w:rsidRPr="00FE5D2A">
        <w:rPr>
          <w:rFonts w:ascii="Garamond" w:hAnsi="Garamond" w:cs="Times New Roman"/>
          <w:sz w:val="24"/>
          <w:szCs w:val="24"/>
          <w:u w:val="single"/>
        </w:rPr>
        <w:t>(faqe 9)</w:t>
      </w:r>
    </w:p>
    <w:p w14:paraId="72B3DF81" w14:textId="77777777" w:rsidR="000C5739" w:rsidRPr="00FE5D2A" w:rsidRDefault="000C5739" w:rsidP="008006AA">
      <w:pPr>
        <w:spacing w:after="0" w:line="240" w:lineRule="auto"/>
        <w:jc w:val="center"/>
        <w:rPr>
          <w:rFonts w:ascii="Garamond" w:hAnsi="Garamond" w:cs="Times New Roman"/>
          <w:b/>
          <w:sz w:val="24"/>
          <w:szCs w:val="24"/>
        </w:rPr>
      </w:pPr>
    </w:p>
    <w:p w14:paraId="72B3DF82" w14:textId="77777777" w:rsidR="000C5739" w:rsidRPr="008F7548" w:rsidRDefault="000C5739" w:rsidP="008006AA">
      <w:pPr>
        <w:spacing w:after="0" w:line="240" w:lineRule="auto"/>
        <w:jc w:val="center"/>
        <w:outlineLvl w:val="0"/>
        <w:rPr>
          <w:rFonts w:ascii="Garamond" w:hAnsi="Garamond" w:cs="Times New Roman"/>
          <w:sz w:val="24"/>
          <w:szCs w:val="24"/>
        </w:rPr>
      </w:pPr>
      <w:r w:rsidRPr="008F7548">
        <w:rPr>
          <w:rFonts w:ascii="Garamond" w:hAnsi="Garamond" w:cs="Times New Roman"/>
          <w:sz w:val="24"/>
          <w:szCs w:val="24"/>
        </w:rPr>
        <w:t>AUTORIZIM PËR DHËNIEN E INFORMACIONIT KONFIDENCIAL</w:t>
      </w:r>
    </w:p>
    <w:p w14:paraId="72B3DF83" w14:textId="2BFCFA59" w:rsidR="000C5739" w:rsidRPr="00FE5D2A" w:rsidRDefault="000C5739" w:rsidP="008006AA">
      <w:pPr>
        <w:spacing w:after="0" w:line="240" w:lineRule="auto"/>
        <w:jc w:val="center"/>
        <w:rPr>
          <w:rFonts w:ascii="Garamond" w:hAnsi="Garamond" w:cs="Times New Roman"/>
          <w:sz w:val="24"/>
          <w:szCs w:val="24"/>
        </w:rPr>
      </w:pPr>
      <w:r w:rsidRPr="00FE5D2A">
        <w:rPr>
          <w:rFonts w:ascii="Garamond" w:hAnsi="Garamond" w:cs="Times New Roman"/>
          <w:sz w:val="24"/>
          <w:szCs w:val="24"/>
        </w:rPr>
        <w:t>(</w:t>
      </w:r>
      <w:r w:rsidR="008F7548" w:rsidRPr="00FE5D2A">
        <w:rPr>
          <w:rFonts w:ascii="Garamond" w:hAnsi="Garamond" w:cs="Times New Roman"/>
          <w:sz w:val="24"/>
          <w:szCs w:val="24"/>
        </w:rPr>
        <w:t>A</w:t>
      </w:r>
      <w:r w:rsidRPr="00FE5D2A">
        <w:rPr>
          <w:rFonts w:ascii="Garamond" w:hAnsi="Garamond" w:cs="Times New Roman"/>
          <w:sz w:val="24"/>
          <w:szCs w:val="24"/>
        </w:rPr>
        <w:t>utorizimi plotësohet në dy ekzemplarë në origjinal)</w:t>
      </w:r>
    </w:p>
    <w:p w14:paraId="72B3DF84" w14:textId="77777777" w:rsidR="000C5739" w:rsidRPr="00FE5D2A" w:rsidRDefault="000C5739" w:rsidP="008006AA">
      <w:pPr>
        <w:spacing w:after="0" w:line="240" w:lineRule="auto"/>
        <w:rPr>
          <w:rFonts w:ascii="Garamond" w:hAnsi="Garamond" w:cs="Times New Roman"/>
          <w:sz w:val="24"/>
          <w:szCs w:val="24"/>
        </w:rPr>
      </w:pPr>
    </w:p>
    <w:p w14:paraId="72B3DF85" w14:textId="77777777" w:rsidR="000C5739" w:rsidRPr="00FE5D2A" w:rsidRDefault="000C5739"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ATIJ QË MUND T’I INTERESOJË:</w:t>
      </w:r>
    </w:p>
    <w:p w14:paraId="72B3DF86" w14:textId="77777777" w:rsidR="000C5739" w:rsidRPr="00FE5D2A" w:rsidRDefault="000C5739" w:rsidP="008006AA">
      <w:pPr>
        <w:spacing w:after="0" w:line="240" w:lineRule="auto"/>
        <w:jc w:val="both"/>
        <w:rPr>
          <w:rFonts w:ascii="Garamond" w:hAnsi="Garamond" w:cs="Times New Roman"/>
          <w:sz w:val="24"/>
          <w:szCs w:val="24"/>
        </w:rPr>
      </w:pPr>
    </w:p>
    <w:p w14:paraId="72B3DF87" w14:textId="231CFD9A" w:rsidR="000C5739"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Unë, __________________________, me këtë autorizoj dhe i kërkoj çdo personi, firme, nëpunësi, organi ligjor, shoqate, organizate ose institucioni të cilët kanë në kontroll çdo lloj dokumenti, regjistri ose informacioni tjetër që ka të bëjë me mua, t’i paraqesë origjinalin ose kopjet e çdo lloj dokumenti, regjistri apo informacioni tjetër Bankës së Shqipërisë, Departamentit të Mbikëqyrjes apo ndonjë personi të autorizuar prej saj</w:t>
      </w:r>
      <w:r w:rsidR="008F7548">
        <w:rPr>
          <w:rFonts w:ascii="Garamond" w:hAnsi="Garamond" w:cs="Times New Roman"/>
          <w:sz w:val="24"/>
          <w:szCs w:val="24"/>
        </w:rPr>
        <w:t>,</w:t>
      </w:r>
      <w:r w:rsidRPr="00FE5D2A">
        <w:rPr>
          <w:rFonts w:ascii="Garamond" w:hAnsi="Garamond" w:cs="Times New Roman"/>
          <w:sz w:val="24"/>
          <w:szCs w:val="24"/>
        </w:rPr>
        <w:t xml:space="preserve"> për qëllime të inspektimit ose kopjimit të tyre në zbatim të legjislacionit shqiptar. </w:t>
      </w:r>
    </w:p>
    <w:p w14:paraId="2A39CB8C" w14:textId="77777777" w:rsidR="008F7548" w:rsidRPr="00FE5D2A" w:rsidRDefault="008F7548" w:rsidP="008006AA">
      <w:pPr>
        <w:spacing w:after="0" w:line="240" w:lineRule="auto"/>
        <w:jc w:val="both"/>
        <w:rPr>
          <w:rFonts w:ascii="Garamond" w:hAnsi="Garamond" w:cs="Times New Roman"/>
          <w:sz w:val="24"/>
          <w:szCs w:val="24"/>
        </w:rPr>
      </w:pPr>
    </w:p>
    <w:p w14:paraId="72B3DF8A"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w:t>
      </w:r>
    </w:p>
    <w:p w14:paraId="72B3DF8B" w14:textId="06428218" w:rsidR="000C5739" w:rsidRPr="00FE5D2A" w:rsidRDefault="00CD1701"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 xml:space="preserve"> </w:t>
      </w:r>
      <w:r w:rsidR="008F7548">
        <w:rPr>
          <w:rFonts w:ascii="Garamond" w:hAnsi="Garamond" w:cs="Times New Roman"/>
          <w:sz w:val="24"/>
          <w:szCs w:val="24"/>
        </w:rPr>
        <w:t xml:space="preserve"> </w:t>
      </w:r>
      <w:r w:rsidR="000C5739" w:rsidRPr="00FE5D2A">
        <w:rPr>
          <w:rFonts w:ascii="Garamond" w:hAnsi="Garamond" w:cs="Times New Roman"/>
          <w:sz w:val="24"/>
          <w:szCs w:val="24"/>
        </w:rPr>
        <w:t>Emri (shtypur ose printuar)</w:t>
      </w:r>
      <w:r w:rsidRPr="00FE5D2A">
        <w:rPr>
          <w:rFonts w:ascii="Garamond" w:hAnsi="Garamond" w:cs="Times New Roman"/>
          <w:sz w:val="24"/>
          <w:szCs w:val="24"/>
        </w:rPr>
        <w:t xml:space="preserve"> </w:t>
      </w:r>
    </w:p>
    <w:p w14:paraId="72B3DF8C" w14:textId="77777777" w:rsidR="000C5739" w:rsidRPr="00FE5D2A" w:rsidRDefault="000C5739" w:rsidP="008006AA">
      <w:pPr>
        <w:spacing w:after="0" w:line="240" w:lineRule="auto"/>
        <w:rPr>
          <w:rFonts w:ascii="Garamond" w:hAnsi="Garamond" w:cs="Times New Roman"/>
          <w:sz w:val="24"/>
          <w:szCs w:val="24"/>
        </w:rPr>
      </w:pPr>
    </w:p>
    <w:p w14:paraId="72B3DF8D" w14:textId="40858A17" w:rsidR="000C5739" w:rsidRPr="00FE5D2A" w:rsidRDefault="008F3DFE" w:rsidP="008006AA">
      <w:pPr>
        <w:spacing w:after="0" w:line="240" w:lineRule="auto"/>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Adresa e plotë</w:t>
      </w:r>
      <w:r w:rsidR="008F7548">
        <w:rPr>
          <w:rFonts w:ascii="Garamond" w:hAnsi="Garamond" w:cs="Times New Roman"/>
          <w:sz w:val="24"/>
          <w:szCs w:val="24"/>
        </w:rPr>
        <w:t>:</w:t>
      </w:r>
      <w:r>
        <w:rPr>
          <w:rFonts w:ascii="Garamond" w:hAnsi="Garamond" w:cs="Times New Roman"/>
          <w:sz w:val="24"/>
          <w:szCs w:val="24"/>
        </w:rPr>
        <w:t xml:space="preserve"> </w:t>
      </w:r>
      <w:r w:rsidR="000C5739" w:rsidRPr="00FE5D2A">
        <w:rPr>
          <w:rFonts w:ascii="Garamond" w:hAnsi="Garamond" w:cs="Times New Roman"/>
          <w:sz w:val="24"/>
          <w:szCs w:val="24"/>
        </w:rPr>
        <w:t>_______________________</w:t>
      </w:r>
    </w:p>
    <w:p w14:paraId="72B3DF8E" w14:textId="77777777" w:rsidR="000C5739" w:rsidRPr="00FE5D2A" w:rsidRDefault="000C5739" w:rsidP="008006AA">
      <w:pPr>
        <w:spacing w:after="0" w:line="240" w:lineRule="auto"/>
        <w:rPr>
          <w:rFonts w:ascii="Garamond" w:hAnsi="Garamond" w:cs="Times New Roman"/>
          <w:sz w:val="24"/>
          <w:szCs w:val="24"/>
        </w:rPr>
      </w:pPr>
    </w:p>
    <w:p w14:paraId="72B3DF8F"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w:t>
      </w:r>
    </w:p>
    <w:p w14:paraId="72B3DF90" w14:textId="0616CB50" w:rsidR="000C5739" w:rsidRPr="00FE5D2A" w:rsidRDefault="008F3DFE" w:rsidP="008006AA">
      <w:pPr>
        <w:spacing w:after="0" w:line="240" w:lineRule="auto"/>
        <w:rPr>
          <w:rFonts w:ascii="Garamond" w:hAnsi="Garamond" w:cs="Times New Roman"/>
          <w:sz w:val="24"/>
          <w:szCs w:val="24"/>
        </w:rPr>
      </w:pPr>
      <w:r>
        <w:rPr>
          <w:rFonts w:ascii="Garamond" w:hAnsi="Garamond" w:cs="Times New Roman"/>
          <w:sz w:val="24"/>
          <w:szCs w:val="24"/>
        </w:rPr>
        <w:t xml:space="preserve"> </w:t>
      </w:r>
      <w:r w:rsidR="008F7548">
        <w:rPr>
          <w:rFonts w:ascii="Garamond" w:hAnsi="Garamond" w:cs="Times New Roman"/>
          <w:sz w:val="24"/>
          <w:szCs w:val="24"/>
        </w:rPr>
        <w:t xml:space="preserve">  (data</w:t>
      </w:r>
      <w:r w:rsidR="000C5739" w:rsidRPr="00FE5D2A">
        <w:rPr>
          <w:rFonts w:ascii="Garamond" w:hAnsi="Garamond" w:cs="Times New Roman"/>
          <w:sz w:val="24"/>
          <w:szCs w:val="24"/>
        </w:rPr>
        <w:t>/muaji/viti)</w:t>
      </w:r>
      <w:r>
        <w:rPr>
          <w:rFonts w:ascii="Garamond" w:hAnsi="Garamond" w:cs="Times New Roman"/>
          <w:sz w:val="24"/>
          <w:szCs w:val="24"/>
        </w:rPr>
        <w:t xml:space="preserve"> </w:t>
      </w:r>
      <w:r w:rsidR="008F7548">
        <w:rPr>
          <w:rFonts w:ascii="Garamond" w:hAnsi="Garamond" w:cs="Times New Roman"/>
          <w:sz w:val="24"/>
          <w:szCs w:val="24"/>
        </w:rPr>
        <w:t xml:space="preserve">                                                                 </w:t>
      </w:r>
      <w:r w:rsidR="000C5739" w:rsidRPr="00FE5D2A">
        <w:rPr>
          <w:rFonts w:ascii="Garamond" w:hAnsi="Garamond" w:cs="Times New Roman"/>
          <w:sz w:val="24"/>
          <w:szCs w:val="24"/>
        </w:rPr>
        <w:t>Nënshkrimi</w:t>
      </w:r>
    </w:p>
    <w:p w14:paraId="72B3DF91" w14:textId="77777777" w:rsidR="000C5739" w:rsidRPr="00FE5D2A" w:rsidRDefault="000C5739" w:rsidP="008006AA">
      <w:pPr>
        <w:spacing w:after="0" w:line="240" w:lineRule="auto"/>
        <w:rPr>
          <w:rFonts w:ascii="Garamond" w:hAnsi="Garamond" w:cs="Times New Roman"/>
          <w:sz w:val="24"/>
          <w:szCs w:val="24"/>
        </w:rPr>
      </w:pPr>
    </w:p>
    <w:p w14:paraId="72B3DF92" w14:textId="1D58A3C1" w:rsidR="000C5739" w:rsidRPr="00FE5D2A" w:rsidRDefault="000C5739"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Betuar dhe nënshkruar në praninë time</w:t>
      </w:r>
      <w:r w:rsidR="008F3DFE">
        <w:rPr>
          <w:rFonts w:ascii="Garamond" w:hAnsi="Garamond" w:cs="Times New Roman"/>
          <w:sz w:val="24"/>
          <w:szCs w:val="24"/>
        </w:rPr>
        <w:t xml:space="preserve"> </w:t>
      </w:r>
    </w:p>
    <w:p w14:paraId="72B3DF93" w14:textId="2DB30FDC"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________data__________, 20____</w:t>
      </w:r>
      <w:r w:rsidR="008F3DFE">
        <w:rPr>
          <w:rFonts w:ascii="Garamond" w:hAnsi="Garamond" w:cs="Times New Roman"/>
          <w:sz w:val="24"/>
          <w:szCs w:val="24"/>
        </w:rPr>
        <w:t xml:space="preserve"> </w:t>
      </w:r>
    </w:p>
    <w:p w14:paraId="72B3DF94" w14:textId="77777777" w:rsidR="000C5739" w:rsidRPr="00FE5D2A" w:rsidRDefault="000C5739" w:rsidP="008006AA">
      <w:pPr>
        <w:spacing w:after="0" w:line="240" w:lineRule="auto"/>
        <w:rPr>
          <w:rFonts w:ascii="Garamond" w:hAnsi="Garamond" w:cs="Times New Roman"/>
          <w:sz w:val="24"/>
          <w:szCs w:val="24"/>
        </w:rPr>
      </w:pPr>
    </w:p>
    <w:p w14:paraId="72B3DF95" w14:textId="77777777" w:rsidR="000C5739" w:rsidRPr="00FE5D2A" w:rsidRDefault="000C5739" w:rsidP="008006AA">
      <w:pPr>
        <w:spacing w:after="0" w:line="240" w:lineRule="auto"/>
        <w:rPr>
          <w:rFonts w:ascii="Garamond" w:hAnsi="Garamond" w:cs="Times New Roman"/>
          <w:sz w:val="24"/>
          <w:szCs w:val="24"/>
        </w:rPr>
      </w:pPr>
    </w:p>
    <w:p w14:paraId="72B3DF96" w14:textId="4071BD84" w:rsidR="000C5739" w:rsidRPr="008F7548" w:rsidRDefault="000C5739" w:rsidP="008006AA">
      <w:pPr>
        <w:spacing w:after="0" w:line="240" w:lineRule="auto"/>
        <w:rPr>
          <w:rFonts w:ascii="Garamond" w:hAnsi="Garamond" w:cs="Times New Roman"/>
          <w:sz w:val="24"/>
          <w:szCs w:val="24"/>
        </w:rPr>
      </w:pPr>
      <w:r w:rsidRPr="008F7548">
        <w:rPr>
          <w:rFonts w:ascii="Garamond" w:hAnsi="Garamond" w:cs="Times New Roman"/>
          <w:sz w:val="24"/>
          <w:szCs w:val="24"/>
        </w:rPr>
        <w:t>KY DOKUMENT ËSHTË I</w:t>
      </w:r>
      <w:r w:rsidR="008F3DFE" w:rsidRPr="008F7548">
        <w:rPr>
          <w:rFonts w:ascii="Garamond" w:hAnsi="Garamond" w:cs="Times New Roman"/>
          <w:sz w:val="24"/>
          <w:szCs w:val="24"/>
        </w:rPr>
        <w:t xml:space="preserve"> </w:t>
      </w:r>
      <w:r w:rsidRPr="008F7548">
        <w:rPr>
          <w:rFonts w:ascii="Garamond" w:hAnsi="Garamond" w:cs="Times New Roman"/>
          <w:sz w:val="24"/>
          <w:szCs w:val="24"/>
        </w:rPr>
        <w:t>VLEFSHËM PËR 6 MUAJ</w:t>
      </w:r>
      <w:r w:rsidRPr="008F7548">
        <w:rPr>
          <w:rFonts w:ascii="Garamond" w:hAnsi="Garamond" w:cs="Times New Roman"/>
          <w:b/>
          <w:sz w:val="24"/>
          <w:szCs w:val="24"/>
        </w:rPr>
        <w:t xml:space="preserve"> _______________________________</w:t>
      </w:r>
      <w:r w:rsidR="008F3DFE" w:rsidRPr="008F7548">
        <w:rPr>
          <w:rFonts w:ascii="Garamond" w:hAnsi="Garamond" w:cs="Times New Roman"/>
          <w:b/>
          <w:sz w:val="24"/>
          <w:szCs w:val="24"/>
        </w:rPr>
        <w:t xml:space="preserve"> </w:t>
      </w:r>
    </w:p>
    <w:p w14:paraId="702D0CE7" w14:textId="6F4DFD39" w:rsidR="00187E91" w:rsidRDefault="000C5739" w:rsidP="008006AA">
      <w:pPr>
        <w:spacing w:after="0" w:line="240" w:lineRule="auto"/>
        <w:rPr>
          <w:rFonts w:ascii="Garamond" w:hAnsi="Garamond" w:cs="Times New Roman"/>
          <w:sz w:val="24"/>
          <w:szCs w:val="24"/>
        </w:rPr>
      </w:pPr>
      <w:r w:rsidRPr="008F7548">
        <w:rPr>
          <w:rFonts w:ascii="Garamond" w:hAnsi="Garamond" w:cs="Times New Roman"/>
          <w:sz w:val="24"/>
          <w:szCs w:val="24"/>
        </w:rPr>
        <w:t xml:space="preserve"> </w:t>
      </w:r>
      <w:r w:rsidR="008F7548" w:rsidRPr="008F7548">
        <w:rPr>
          <w:rFonts w:ascii="Garamond" w:hAnsi="Garamond" w:cs="Times New Roman"/>
          <w:sz w:val="24"/>
          <w:szCs w:val="24"/>
        </w:rPr>
        <w:t xml:space="preserve">     </w:t>
      </w:r>
      <w:r w:rsidRPr="008F7548">
        <w:rPr>
          <w:rFonts w:ascii="Garamond" w:hAnsi="Garamond" w:cs="Times New Roman"/>
          <w:sz w:val="24"/>
          <w:szCs w:val="24"/>
        </w:rPr>
        <w:t>(</w:t>
      </w:r>
      <w:r w:rsidR="008F7548" w:rsidRPr="008F7548">
        <w:rPr>
          <w:rFonts w:ascii="Garamond" w:hAnsi="Garamond" w:cs="Times New Roman"/>
          <w:sz w:val="24"/>
          <w:szCs w:val="24"/>
        </w:rPr>
        <w:t>nënshkrimi i noterit publik</w:t>
      </w:r>
      <w:r w:rsidR="008F7548">
        <w:rPr>
          <w:rFonts w:ascii="Garamond" w:hAnsi="Garamond" w:cs="Times New Roman"/>
          <w:sz w:val="24"/>
          <w:szCs w:val="24"/>
        </w:rPr>
        <w:t>)</w:t>
      </w:r>
    </w:p>
    <w:p w14:paraId="1DF853D8" w14:textId="77777777" w:rsidR="008F7548" w:rsidRPr="008F7548" w:rsidRDefault="008F7548" w:rsidP="008006AA">
      <w:pPr>
        <w:spacing w:after="0" w:line="240" w:lineRule="auto"/>
        <w:rPr>
          <w:rFonts w:ascii="Garamond" w:hAnsi="Garamond" w:cs="Times New Roman"/>
          <w:sz w:val="24"/>
          <w:szCs w:val="24"/>
        </w:rPr>
      </w:pPr>
    </w:p>
    <w:p w14:paraId="72B3DF9A" w14:textId="77777777" w:rsidR="000C5739" w:rsidRPr="00FE5D2A" w:rsidRDefault="000C5739" w:rsidP="008006AA">
      <w:pPr>
        <w:spacing w:after="0" w:line="240" w:lineRule="auto"/>
        <w:jc w:val="right"/>
        <w:rPr>
          <w:rFonts w:ascii="Times New Roman" w:hAnsi="Times New Roman" w:cs="Times New Roman"/>
          <w:sz w:val="24"/>
          <w:szCs w:val="24"/>
        </w:rPr>
      </w:pPr>
    </w:p>
    <w:p w14:paraId="72B3DFA7" w14:textId="77777777" w:rsidR="000C5739" w:rsidRPr="00FE5D2A" w:rsidRDefault="000C5739" w:rsidP="008006AA">
      <w:pPr>
        <w:spacing w:after="0" w:line="240" w:lineRule="auto"/>
        <w:jc w:val="right"/>
        <w:outlineLvl w:val="0"/>
        <w:rPr>
          <w:rFonts w:ascii="Garamond" w:hAnsi="Garamond" w:cs="Times New Roman"/>
          <w:b/>
          <w:sz w:val="24"/>
          <w:szCs w:val="24"/>
        </w:rPr>
      </w:pPr>
      <w:r w:rsidRPr="00FE5D2A">
        <w:rPr>
          <w:rFonts w:ascii="Garamond" w:hAnsi="Garamond" w:cs="Times New Roman"/>
          <w:b/>
          <w:sz w:val="24"/>
          <w:szCs w:val="24"/>
          <w:u w:val="single"/>
        </w:rPr>
        <w:t>FORMULARI NR. 12</w:t>
      </w:r>
    </w:p>
    <w:p w14:paraId="72B3DFA8" w14:textId="77777777" w:rsidR="000C5739" w:rsidRPr="00FE5D2A" w:rsidRDefault="000C5739" w:rsidP="008006AA">
      <w:pPr>
        <w:spacing w:after="0" w:line="240" w:lineRule="auto"/>
        <w:jc w:val="center"/>
        <w:outlineLvl w:val="0"/>
        <w:rPr>
          <w:rFonts w:ascii="Garamond" w:hAnsi="Garamond" w:cs="Times New Roman"/>
          <w:b/>
          <w:sz w:val="24"/>
          <w:szCs w:val="24"/>
        </w:rPr>
      </w:pPr>
    </w:p>
    <w:p w14:paraId="72B3DFA9" w14:textId="77777777" w:rsidR="000C5739" w:rsidRPr="008F7548" w:rsidRDefault="000C5739" w:rsidP="008006AA">
      <w:pPr>
        <w:spacing w:after="0" w:line="240" w:lineRule="auto"/>
        <w:jc w:val="center"/>
        <w:outlineLvl w:val="0"/>
        <w:rPr>
          <w:rFonts w:ascii="Garamond" w:hAnsi="Garamond" w:cs="Times New Roman"/>
          <w:sz w:val="24"/>
          <w:szCs w:val="24"/>
        </w:rPr>
      </w:pPr>
      <w:r w:rsidRPr="008F7548">
        <w:rPr>
          <w:rFonts w:ascii="Garamond" w:hAnsi="Garamond" w:cs="Times New Roman"/>
          <w:sz w:val="24"/>
          <w:szCs w:val="24"/>
        </w:rPr>
        <w:t>DEKLARATË</w:t>
      </w:r>
    </w:p>
    <w:p w14:paraId="72B3DFAA" w14:textId="77777777" w:rsidR="000C5739" w:rsidRPr="00FE5D2A" w:rsidRDefault="000C5739" w:rsidP="008006AA">
      <w:pPr>
        <w:spacing w:after="0" w:line="240" w:lineRule="auto"/>
        <w:jc w:val="center"/>
        <w:outlineLvl w:val="0"/>
        <w:rPr>
          <w:rFonts w:ascii="Garamond" w:hAnsi="Garamond" w:cs="Times New Roman"/>
          <w:b/>
          <w:sz w:val="24"/>
          <w:szCs w:val="24"/>
        </w:rPr>
      </w:pPr>
    </w:p>
    <w:p w14:paraId="72B3DFAD" w14:textId="51E2B437" w:rsidR="000C5739" w:rsidRPr="00FE5D2A" w:rsidRDefault="008F7548" w:rsidP="008006AA">
      <w:pPr>
        <w:spacing w:after="0" w:line="240" w:lineRule="auto"/>
        <w:jc w:val="both"/>
        <w:rPr>
          <w:rFonts w:ascii="Garamond" w:hAnsi="Garamond" w:cs="Times New Roman"/>
          <w:sz w:val="24"/>
          <w:szCs w:val="24"/>
        </w:rPr>
      </w:pPr>
      <w:r>
        <w:rPr>
          <w:rFonts w:ascii="Garamond" w:hAnsi="Garamond" w:cs="Times New Roman"/>
          <w:sz w:val="24"/>
          <w:szCs w:val="24"/>
        </w:rPr>
        <w:t>Nëpërmjet së cilës</w:t>
      </w:r>
      <w:r w:rsidR="000C5739" w:rsidRPr="00FE5D2A">
        <w:rPr>
          <w:rFonts w:ascii="Garamond" w:hAnsi="Garamond" w:cs="Times New Roman"/>
          <w:sz w:val="24"/>
          <w:szCs w:val="24"/>
        </w:rPr>
        <w:t xml:space="preserve"> vërtetoj se institucioni i pagesave/institucioni i parasë elektronike </w:t>
      </w:r>
      <w:r w:rsidR="000C5739" w:rsidRPr="00FE5D2A">
        <w:rPr>
          <w:rFonts w:ascii="Garamond" w:hAnsi="Garamond" w:cs="Times New Roman"/>
          <w:sz w:val="24"/>
          <w:szCs w:val="24"/>
        </w:rPr>
        <w:softHyphen/>
        <w:t>_________________________, do t</w:t>
      </w:r>
      <w:r w:rsidR="000C5739" w:rsidRPr="00FE5D2A">
        <w:rPr>
          <w:rFonts w:ascii="Garamond" w:hAnsi="Garamond" w:cs="Times New Roman"/>
          <w:sz w:val="24"/>
          <w:szCs w:val="24"/>
          <w:lang w:eastAsia="ja-JP"/>
        </w:rPr>
        <w:t xml:space="preserve">ë jetë në përputhje me </w:t>
      </w:r>
      <w:r w:rsidR="00ED7CBA" w:rsidRPr="00FE5D2A">
        <w:rPr>
          <w:rFonts w:ascii="Garamond" w:hAnsi="Garamond" w:cs="Times New Roman"/>
          <w:sz w:val="24"/>
          <w:szCs w:val="24"/>
          <w:lang w:eastAsia="ja-JP"/>
        </w:rPr>
        <w:t xml:space="preserve">kërkesat e </w:t>
      </w:r>
      <w:r w:rsidR="000C5739" w:rsidRPr="00FE5D2A">
        <w:rPr>
          <w:rFonts w:ascii="Garamond" w:hAnsi="Garamond" w:cs="Times New Roman"/>
          <w:sz w:val="24"/>
          <w:szCs w:val="24"/>
          <w:lang w:eastAsia="ja-JP"/>
        </w:rPr>
        <w:t>neni</w:t>
      </w:r>
      <w:r w:rsidR="00ED7CBA" w:rsidRPr="00FE5D2A">
        <w:rPr>
          <w:rFonts w:ascii="Garamond" w:hAnsi="Garamond" w:cs="Times New Roman"/>
          <w:sz w:val="24"/>
          <w:szCs w:val="24"/>
          <w:lang w:eastAsia="ja-JP"/>
        </w:rPr>
        <w:t>t</w:t>
      </w:r>
      <w:r w:rsidR="000C5739" w:rsidRPr="00FE5D2A">
        <w:rPr>
          <w:rFonts w:ascii="Garamond" w:hAnsi="Garamond" w:cs="Times New Roman"/>
          <w:sz w:val="24"/>
          <w:szCs w:val="24"/>
          <w:lang w:eastAsia="ja-JP"/>
        </w:rPr>
        <w:t xml:space="preserve"> 12</w:t>
      </w:r>
      <w:r>
        <w:rPr>
          <w:rFonts w:ascii="Garamond" w:hAnsi="Garamond" w:cs="Times New Roman"/>
          <w:sz w:val="24"/>
          <w:szCs w:val="24"/>
          <w:lang w:eastAsia="ja-JP"/>
        </w:rPr>
        <w:t>,</w:t>
      </w:r>
      <w:r w:rsidR="000C5739" w:rsidRPr="00FE5D2A">
        <w:rPr>
          <w:rFonts w:ascii="Garamond" w:hAnsi="Garamond" w:cs="Times New Roman"/>
          <w:sz w:val="24"/>
          <w:szCs w:val="24"/>
          <w:lang w:eastAsia="ja-JP"/>
        </w:rPr>
        <w:t xml:space="preserve"> të ligjit “Për shërbimet e pagesave”</w:t>
      </w:r>
      <w:r w:rsidR="000C5739" w:rsidRPr="00FE5D2A">
        <w:rPr>
          <w:rFonts w:ascii="Garamond" w:hAnsi="Garamond" w:cs="Times New Roman"/>
          <w:sz w:val="24"/>
          <w:szCs w:val="24"/>
        </w:rPr>
        <w:t xml:space="preserve">. </w:t>
      </w:r>
    </w:p>
    <w:p w14:paraId="72B3DFAE" w14:textId="77777777" w:rsidR="000C5739" w:rsidRPr="00FE5D2A" w:rsidRDefault="000C5739" w:rsidP="008006AA">
      <w:pPr>
        <w:spacing w:after="0" w:line="240" w:lineRule="auto"/>
        <w:jc w:val="both"/>
        <w:rPr>
          <w:rFonts w:ascii="Garamond" w:hAnsi="Garamond" w:cs="Times New Roman"/>
          <w:sz w:val="24"/>
          <w:szCs w:val="24"/>
        </w:rPr>
      </w:pPr>
    </w:p>
    <w:p w14:paraId="72B3DFB4"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_____________________________________</w:t>
      </w:r>
    </w:p>
    <w:p w14:paraId="72B3DFB5" w14:textId="0BEBD8E4" w:rsidR="000C5739" w:rsidRDefault="000C5739" w:rsidP="008006AA">
      <w:pPr>
        <w:spacing w:after="0" w:line="240" w:lineRule="auto"/>
        <w:jc w:val="both"/>
        <w:rPr>
          <w:rFonts w:ascii="Garamond" w:hAnsi="Garamond" w:cs="Times New Roman"/>
          <w:sz w:val="24"/>
          <w:szCs w:val="24"/>
        </w:rPr>
      </w:pPr>
      <w:r w:rsidRPr="00FE5D2A">
        <w:rPr>
          <w:rFonts w:ascii="Garamond" w:hAnsi="Garamond" w:cs="Times New Roman"/>
          <w:sz w:val="24"/>
          <w:szCs w:val="24"/>
        </w:rPr>
        <w:t>(Emri/</w:t>
      </w:r>
      <w:r w:rsidR="008F7548">
        <w:rPr>
          <w:rFonts w:ascii="Garamond" w:hAnsi="Garamond" w:cs="Times New Roman"/>
          <w:sz w:val="24"/>
          <w:szCs w:val="24"/>
        </w:rPr>
        <w:t>m</w:t>
      </w:r>
      <w:r w:rsidRPr="00FE5D2A">
        <w:rPr>
          <w:rFonts w:ascii="Garamond" w:hAnsi="Garamond" w:cs="Times New Roman"/>
          <w:sz w:val="24"/>
          <w:szCs w:val="24"/>
        </w:rPr>
        <w:t>biemri i përfaqësuesit ligjor të institucionit të pagesave/institucionit të parasë elektronike)</w:t>
      </w:r>
    </w:p>
    <w:p w14:paraId="4DF2FFB4" w14:textId="77777777" w:rsidR="008F7548" w:rsidRPr="00FE5D2A" w:rsidRDefault="008F7548" w:rsidP="008006AA">
      <w:pPr>
        <w:spacing w:after="0" w:line="240" w:lineRule="auto"/>
        <w:jc w:val="both"/>
        <w:rPr>
          <w:rFonts w:ascii="Garamond" w:hAnsi="Garamond" w:cs="Times New Roman"/>
          <w:sz w:val="24"/>
          <w:szCs w:val="24"/>
        </w:rPr>
      </w:pPr>
    </w:p>
    <w:p w14:paraId="72B3DFB7" w14:textId="77777777" w:rsidR="000C5739" w:rsidRPr="00FE5D2A" w:rsidRDefault="000C5739" w:rsidP="008006AA">
      <w:pPr>
        <w:spacing w:after="0" w:line="240" w:lineRule="auto"/>
        <w:rPr>
          <w:rFonts w:ascii="Garamond" w:hAnsi="Garamond" w:cs="Times New Roman"/>
          <w:sz w:val="24"/>
          <w:szCs w:val="24"/>
        </w:rPr>
      </w:pPr>
      <w:r w:rsidRPr="00FE5D2A">
        <w:rPr>
          <w:rFonts w:ascii="Garamond" w:hAnsi="Garamond" w:cs="Times New Roman"/>
          <w:sz w:val="24"/>
          <w:szCs w:val="24"/>
        </w:rPr>
        <w:t>_____/____/____</w:t>
      </w:r>
    </w:p>
    <w:p w14:paraId="72B3DFB8" w14:textId="06F88A8C" w:rsidR="000C5739" w:rsidRDefault="008F3DFE" w:rsidP="008006AA">
      <w:pPr>
        <w:spacing w:after="0" w:line="240" w:lineRule="auto"/>
        <w:ind w:left="-426"/>
        <w:rPr>
          <w:rFonts w:ascii="Garamond" w:hAnsi="Garamond" w:cs="Times New Roman"/>
          <w:sz w:val="24"/>
          <w:szCs w:val="24"/>
        </w:rPr>
      </w:pPr>
      <w:r>
        <w:rPr>
          <w:rFonts w:ascii="Garamond" w:hAnsi="Garamond" w:cs="Times New Roman"/>
          <w:sz w:val="24"/>
          <w:szCs w:val="24"/>
        </w:rPr>
        <w:t xml:space="preserve"> </w:t>
      </w:r>
      <w:r w:rsidR="008F7548">
        <w:rPr>
          <w:rFonts w:ascii="Garamond" w:hAnsi="Garamond" w:cs="Times New Roman"/>
          <w:sz w:val="24"/>
          <w:szCs w:val="24"/>
        </w:rPr>
        <w:t xml:space="preserve">              </w:t>
      </w:r>
      <w:r w:rsidR="000C5739" w:rsidRPr="00FE5D2A">
        <w:rPr>
          <w:rFonts w:ascii="Garamond" w:hAnsi="Garamond" w:cs="Times New Roman"/>
          <w:sz w:val="24"/>
          <w:szCs w:val="24"/>
        </w:rPr>
        <w:t>(</w:t>
      </w:r>
      <w:r w:rsidR="008F7548">
        <w:rPr>
          <w:rFonts w:ascii="Garamond" w:hAnsi="Garamond" w:cs="Times New Roman"/>
          <w:sz w:val="24"/>
          <w:szCs w:val="24"/>
        </w:rPr>
        <w:t>d</w:t>
      </w:r>
      <w:r w:rsidR="000C5739" w:rsidRPr="00FE5D2A">
        <w:rPr>
          <w:rFonts w:ascii="Garamond" w:hAnsi="Garamond" w:cs="Times New Roman"/>
          <w:sz w:val="24"/>
          <w:szCs w:val="24"/>
        </w:rPr>
        <w:t>ata)</w:t>
      </w:r>
      <w:r w:rsidR="00CD1701" w:rsidRPr="00FE5D2A">
        <w:rPr>
          <w:rFonts w:ascii="Garamond" w:hAnsi="Garamond" w:cs="Times New Roman"/>
          <w:sz w:val="24"/>
          <w:szCs w:val="24"/>
        </w:rPr>
        <w:t xml:space="preserve"> </w:t>
      </w:r>
    </w:p>
    <w:p w14:paraId="7E487BFF" w14:textId="77777777" w:rsidR="008F7548" w:rsidRPr="00FE5D2A" w:rsidRDefault="008F7548" w:rsidP="008006AA">
      <w:pPr>
        <w:spacing w:after="0" w:line="240" w:lineRule="auto"/>
        <w:ind w:left="-426"/>
        <w:rPr>
          <w:rFonts w:ascii="Garamond" w:hAnsi="Garamond" w:cs="Times New Roman"/>
          <w:sz w:val="24"/>
          <w:szCs w:val="24"/>
        </w:rPr>
      </w:pPr>
    </w:p>
    <w:p w14:paraId="72B3DFBA" w14:textId="3D7A73C0" w:rsidR="000C5739" w:rsidRPr="00FE5D2A" w:rsidRDefault="000C5739" w:rsidP="008006AA">
      <w:pPr>
        <w:spacing w:after="0" w:line="240" w:lineRule="auto"/>
        <w:outlineLvl w:val="0"/>
        <w:rPr>
          <w:rFonts w:ascii="Garamond" w:hAnsi="Garamond" w:cs="Times New Roman"/>
          <w:sz w:val="24"/>
          <w:szCs w:val="24"/>
        </w:rPr>
      </w:pPr>
      <w:r w:rsidRPr="00FE5D2A">
        <w:rPr>
          <w:rFonts w:ascii="Garamond" w:hAnsi="Garamond" w:cs="Times New Roman"/>
          <w:sz w:val="24"/>
          <w:szCs w:val="24"/>
        </w:rPr>
        <w:t>__________________________________</w:t>
      </w:r>
      <w:r w:rsidR="008F3DFE">
        <w:rPr>
          <w:rFonts w:ascii="Garamond" w:hAnsi="Garamond" w:cs="Times New Roman"/>
          <w:sz w:val="24"/>
          <w:szCs w:val="24"/>
        </w:rPr>
        <w:t xml:space="preserve"> </w:t>
      </w:r>
    </w:p>
    <w:p w14:paraId="72B3DFBB" w14:textId="5FA81323" w:rsidR="000C5739" w:rsidRPr="00FE5D2A" w:rsidRDefault="008F7548" w:rsidP="008006AA">
      <w:pPr>
        <w:spacing w:after="0" w:line="240" w:lineRule="auto"/>
        <w:outlineLvl w:val="0"/>
        <w:rPr>
          <w:rFonts w:ascii="Garamond" w:hAnsi="Garamond" w:cs="Times New Roman"/>
          <w:sz w:val="24"/>
          <w:szCs w:val="24"/>
        </w:rPr>
      </w:pPr>
      <w:r>
        <w:rPr>
          <w:rFonts w:ascii="Garamond" w:hAnsi="Garamond" w:cs="Times New Roman"/>
          <w:sz w:val="24"/>
          <w:szCs w:val="24"/>
        </w:rPr>
        <w:t xml:space="preserve">           </w:t>
      </w:r>
      <w:r w:rsidR="000C5739" w:rsidRPr="00FE5D2A">
        <w:rPr>
          <w:rFonts w:ascii="Garamond" w:hAnsi="Garamond" w:cs="Times New Roman"/>
          <w:sz w:val="24"/>
          <w:szCs w:val="24"/>
        </w:rPr>
        <w:t>(nënshkrimi i plotë)</w:t>
      </w:r>
    </w:p>
    <w:p w14:paraId="72B3DFBC" w14:textId="77777777" w:rsidR="000C5739" w:rsidRPr="00FE5D2A" w:rsidRDefault="000C5739" w:rsidP="008006AA">
      <w:pPr>
        <w:spacing w:after="0" w:line="240" w:lineRule="auto"/>
        <w:outlineLvl w:val="0"/>
        <w:rPr>
          <w:rFonts w:ascii="Garamond" w:hAnsi="Garamond" w:cs="Times New Roman"/>
          <w:sz w:val="24"/>
          <w:szCs w:val="24"/>
        </w:rPr>
      </w:pPr>
    </w:p>
    <w:p w14:paraId="72B3DFD1" w14:textId="55B04D25" w:rsidR="004B115E" w:rsidRPr="00FE5D2A" w:rsidRDefault="00187E91" w:rsidP="008006AA">
      <w:pPr>
        <w:spacing w:after="0" w:line="240" w:lineRule="auto"/>
        <w:jc w:val="both"/>
        <w:rPr>
          <w:rFonts w:ascii="Garamond" w:hAnsi="Garamond" w:cs="Times New Roman"/>
          <w:b/>
          <w:bCs/>
          <w:color w:val="000000"/>
          <w:sz w:val="24"/>
          <w:szCs w:val="24"/>
        </w:rPr>
      </w:pPr>
      <w:r w:rsidRPr="00FE5D2A">
        <w:rPr>
          <w:rFonts w:ascii="Garamond" w:hAnsi="Garamond" w:cs="Times New Roman"/>
          <w:i/>
          <w:sz w:val="24"/>
          <w:szCs w:val="24"/>
        </w:rPr>
        <w:t>Shënim.</w:t>
      </w:r>
      <w:r w:rsidR="000C5739" w:rsidRPr="00FE5D2A">
        <w:rPr>
          <w:rFonts w:ascii="Garamond" w:hAnsi="Garamond" w:cs="Times New Roman"/>
          <w:i/>
          <w:sz w:val="24"/>
          <w:szCs w:val="24"/>
        </w:rPr>
        <w:t xml:space="preserve"> Kjo deklaratë do të plotësohet nga institucioni i pagesave dhe institucioni i parasë elektronike.</w:t>
      </w:r>
    </w:p>
    <w:sectPr w:rsidR="004B115E" w:rsidRPr="00FE5D2A" w:rsidSect="008006AA">
      <w:footerReference w:type="default" r:id="rId17"/>
      <w:headerReference w:type="first" r:id="rId18"/>
      <w:pgSz w:w="11906" w:h="16838"/>
      <w:pgMar w:top="1800" w:right="1440" w:bottom="180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459B61" w14:textId="77777777" w:rsidR="0039710F" w:rsidRDefault="0039710F" w:rsidP="00FA348A">
      <w:pPr>
        <w:spacing w:after="0" w:line="240" w:lineRule="auto"/>
      </w:pPr>
      <w:r>
        <w:separator/>
      </w:r>
    </w:p>
  </w:endnote>
  <w:endnote w:type="continuationSeparator" w:id="0">
    <w:p w14:paraId="0669165C" w14:textId="77777777" w:rsidR="0039710F" w:rsidRDefault="0039710F" w:rsidP="00FA348A">
      <w:pPr>
        <w:spacing w:after="0" w:line="240" w:lineRule="auto"/>
      </w:pPr>
      <w:r>
        <w:continuationSeparator/>
      </w:r>
    </w:p>
  </w:endnote>
  <w:endnote w:type="continuationNotice" w:id="1">
    <w:p w14:paraId="6897EB01" w14:textId="77777777" w:rsidR="0039710F" w:rsidRDefault="003971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MS Mincho">
    <w:altName w:val="Arial Unicode MS"/>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rus BT">
    <w:altName w:val="Bookman Old Style"/>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Arial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043391"/>
      <w:docPartObj>
        <w:docPartGallery w:val="Page Numbers (Bottom of Page)"/>
        <w:docPartUnique/>
      </w:docPartObj>
    </w:sdtPr>
    <w:sdtEndPr>
      <w:rPr>
        <w:noProof/>
      </w:rPr>
    </w:sdtEndPr>
    <w:sdtContent>
      <w:p w14:paraId="72B3DFE1" w14:textId="77777777" w:rsidR="0039710F" w:rsidRDefault="0039710F">
        <w:pPr>
          <w:pStyle w:val="Footer"/>
          <w:jc w:val="right"/>
        </w:pPr>
        <w:r>
          <w:fldChar w:fldCharType="begin"/>
        </w:r>
        <w:r>
          <w:instrText xml:space="preserve"> PAGE   \* MERGEFORMAT </w:instrText>
        </w:r>
        <w:r>
          <w:fldChar w:fldCharType="separate"/>
        </w:r>
        <w:r w:rsidR="00B34D5A">
          <w:rPr>
            <w:noProof/>
          </w:rPr>
          <w:t>49</w:t>
        </w:r>
        <w:r>
          <w:rPr>
            <w:noProof/>
          </w:rPr>
          <w:fldChar w:fldCharType="end"/>
        </w:r>
      </w:p>
    </w:sdtContent>
  </w:sdt>
  <w:p w14:paraId="72B3DFE2" w14:textId="77777777" w:rsidR="0039710F" w:rsidRDefault="0039710F">
    <w:pPr>
      <w:pStyle w:val="Footer"/>
    </w:pPr>
  </w:p>
  <w:p w14:paraId="72B3DFE3" w14:textId="77777777" w:rsidR="0039710F" w:rsidRDefault="0039710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12F7D9" w14:textId="77777777" w:rsidR="0039710F" w:rsidRDefault="0039710F" w:rsidP="00FA348A">
      <w:pPr>
        <w:spacing w:after="0" w:line="240" w:lineRule="auto"/>
      </w:pPr>
      <w:r>
        <w:separator/>
      </w:r>
    </w:p>
  </w:footnote>
  <w:footnote w:type="continuationSeparator" w:id="0">
    <w:p w14:paraId="65EF0E85" w14:textId="77777777" w:rsidR="0039710F" w:rsidRDefault="0039710F" w:rsidP="00FA348A">
      <w:pPr>
        <w:spacing w:after="0" w:line="240" w:lineRule="auto"/>
      </w:pPr>
      <w:r>
        <w:continuationSeparator/>
      </w:r>
    </w:p>
  </w:footnote>
  <w:footnote w:type="continuationNotice" w:id="1">
    <w:p w14:paraId="4FBE47A5" w14:textId="77777777" w:rsidR="0039710F" w:rsidRDefault="0039710F">
      <w:pPr>
        <w:spacing w:after="0" w:line="240" w:lineRule="auto"/>
      </w:pPr>
    </w:p>
  </w:footnote>
  <w:footnote w:id="2">
    <w:p w14:paraId="1703A5C0" w14:textId="51C63C85" w:rsidR="0039710F" w:rsidRPr="00B47476" w:rsidRDefault="0039710F">
      <w:pPr>
        <w:pStyle w:val="FootnoteText"/>
        <w:rPr>
          <w:rFonts w:ascii="Garamond" w:hAnsi="Garamond"/>
          <w:lang w:val="en-US"/>
        </w:rPr>
      </w:pPr>
      <w:r w:rsidRPr="00B47476">
        <w:rPr>
          <w:rStyle w:val="FootnoteReference"/>
          <w:rFonts w:ascii="Garamond" w:hAnsi="Garamond"/>
        </w:rPr>
        <w:footnoteRef/>
      </w:r>
      <w:r w:rsidRPr="00B47476">
        <w:rPr>
          <w:rFonts w:ascii="Garamond" w:hAnsi="Garamond"/>
        </w:rPr>
        <w:t xml:space="preserve"> </w:t>
      </w:r>
      <w:r w:rsidRPr="00B47476">
        <w:rPr>
          <w:rFonts w:ascii="Garamond" w:hAnsi="Garamond" w:cs="Calibri"/>
          <w:i/>
          <w:iCs/>
        </w:rPr>
        <w:t>Financial Action Task Force Recommendations</w:t>
      </w:r>
      <w:r>
        <w:rPr>
          <w:rFonts w:ascii="Garamond" w:hAnsi="Garamond" w:cs="Calibri"/>
          <w:i/>
          <w:iCs/>
        </w:rPr>
        <w:t>.</w:t>
      </w:r>
    </w:p>
  </w:footnote>
  <w:footnote w:id="3">
    <w:p w14:paraId="21272763" w14:textId="489AAB87" w:rsidR="0039710F" w:rsidRDefault="0039710F">
      <w:pPr>
        <w:pStyle w:val="FootnoteText"/>
      </w:pPr>
      <w:r>
        <w:rPr>
          <w:rStyle w:val="FootnoteReference"/>
        </w:rPr>
        <w:footnoteRef/>
      </w:r>
      <w:r>
        <w:t xml:space="preserve"> </w:t>
      </w:r>
      <w:r w:rsidRPr="00EB47A3">
        <w:rPr>
          <w:i/>
          <w:iCs/>
        </w:rPr>
        <w:t>Financial Action Task Force Recommendations</w:t>
      </w:r>
      <w:r>
        <w:rPr>
          <w:i/>
          <w:iCs/>
        </w:rPr>
        <w:t>.</w:t>
      </w:r>
    </w:p>
  </w:footnote>
  <w:footnote w:id="4">
    <w:p w14:paraId="72B3DFEE" w14:textId="02BA66E5" w:rsidR="0039710F" w:rsidRPr="002C5535" w:rsidRDefault="0039710F" w:rsidP="008B44BD">
      <w:pPr>
        <w:spacing w:after="0" w:line="240" w:lineRule="auto"/>
        <w:jc w:val="both"/>
        <w:rPr>
          <w:rFonts w:ascii="Times New Roman" w:hAnsi="Times New Roman" w:cs="Times New Roman"/>
          <w:i/>
          <w:sz w:val="20"/>
          <w:szCs w:val="20"/>
        </w:rPr>
      </w:pPr>
      <w:r w:rsidRPr="002C5535">
        <w:rPr>
          <w:rStyle w:val="FootnoteReference"/>
          <w:rFonts w:ascii="Times New Roman" w:hAnsi="Times New Roman" w:cs="Times New Roman"/>
          <w:i/>
          <w:sz w:val="20"/>
          <w:szCs w:val="20"/>
        </w:rPr>
        <w:footnoteRef/>
      </w:r>
      <w:r w:rsidRPr="002C5535">
        <w:rPr>
          <w:rFonts w:ascii="Times New Roman" w:hAnsi="Times New Roman" w:cs="Times New Roman"/>
          <w:i/>
          <w:sz w:val="20"/>
          <w:szCs w:val="20"/>
        </w:rPr>
        <w:t xml:space="preserve"> </w:t>
      </w:r>
      <w:r w:rsidRPr="002C5535">
        <w:rPr>
          <w:rFonts w:ascii="Times New Roman" w:eastAsia="Calibri" w:hAnsi="Times New Roman" w:cs="Times New Roman"/>
          <w:bCs/>
          <w:i/>
          <w:sz w:val="20"/>
          <w:szCs w:val="20"/>
        </w:rPr>
        <w:t>Subjekti përzgjedh me shenjën “X” shërbimin/të gjitha shërbimet e pagesave, sipas pikave 1</w:t>
      </w:r>
      <w:r>
        <w:rPr>
          <w:rFonts w:ascii="Times New Roman" w:eastAsia="Calibri" w:hAnsi="Times New Roman" w:cs="Times New Roman"/>
          <w:bCs/>
          <w:i/>
          <w:sz w:val="20"/>
          <w:szCs w:val="20"/>
        </w:rPr>
        <w:t>–</w:t>
      </w:r>
      <w:r w:rsidRPr="002C5535">
        <w:rPr>
          <w:rFonts w:ascii="Times New Roman" w:eastAsia="Calibri" w:hAnsi="Times New Roman" w:cs="Times New Roman"/>
          <w:bCs/>
          <w:i/>
          <w:sz w:val="20"/>
          <w:szCs w:val="20"/>
        </w:rPr>
        <w:t>8</w:t>
      </w:r>
      <w:r>
        <w:rPr>
          <w:rFonts w:ascii="Times New Roman" w:eastAsia="Calibri" w:hAnsi="Times New Roman" w:cs="Times New Roman"/>
          <w:bCs/>
          <w:i/>
          <w:sz w:val="20"/>
          <w:szCs w:val="20"/>
        </w:rPr>
        <w:t>,</w:t>
      </w:r>
      <w:r w:rsidRPr="002C5535">
        <w:rPr>
          <w:rFonts w:ascii="Times New Roman" w:eastAsia="Calibri" w:hAnsi="Times New Roman" w:cs="Times New Roman"/>
          <w:bCs/>
          <w:i/>
          <w:sz w:val="20"/>
          <w:szCs w:val="20"/>
        </w:rPr>
        <w:t xml:space="preserve"> të </w:t>
      </w:r>
      <w:r>
        <w:rPr>
          <w:rFonts w:ascii="Times New Roman" w:eastAsia="Calibri" w:hAnsi="Times New Roman" w:cs="Times New Roman"/>
          <w:bCs/>
          <w:i/>
          <w:sz w:val="20"/>
          <w:szCs w:val="20"/>
        </w:rPr>
        <w:t>a</w:t>
      </w:r>
      <w:r w:rsidRPr="002C5535">
        <w:rPr>
          <w:rFonts w:ascii="Times New Roman" w:eastAsia="Calibri" w:hAnsi="Times New Roman" w:cs="Times New Roman"/>
          <w:bCs/>
          <w:i/>
          <w:sz w:val="20"/>
          <w:szCs w:val="20"/>
        </w:rPr>
        <w:t>neksit 1</w:t>
      </w:r>
      <w:r>
        <w:rPr>
          <w:rFonts w:ascii="Times New Roman" w:eastAsia="Calibri" w:hAnsi="Times New Roman" w:cs="Times New Roman"/>
          <w:bCs/>
          <w:i/>
          <w:sz w:val="20"/>
          <w:szCs w:val="20"/>
        </w:rPr>
        <w:t>,</w:t>
      </w:r>
      <w:r w:rsidRPr="002C5535">
        <w:rPr>
          <w:rFonts w:ascii="Times New Roman" w:eastAsia="Calibri" w:hAnsi="Times New Roman" w:cs="Times New Roman"/>
          <w:bCs/>
          <w:i/>
          <w:sz w:val="20"/>
          <w:szCs w:val="20"/>
        </w:rPr>
        <w:t xml:space="preserve"> të ligjit “Për shërbimet e pagesave”</w:t>
      </w:r>
      <w:r>
        <w:rPr>
          <w:rFonts w:ascii="Times New Roman" w:eastAsia="Calibri" w:hAnsi="Times New Roman" w:cs="Times New Roman"/>
          <w:bCs/>
          <w:i/>
          <w:sz w:val="20"/>
          <w:szCs w:val="20"/>
        </w:rPr>
        <w:t>,</w:t>
      </w:r>
      <w:r w:rsidRPr="002C5535">
        <w:rPr>
          <w:rFonts w:ascii="Times New Roman" w:eastAsia="Calibri" w:hAnsi="Times New Roman" w:cs="Times New Roman"/>
          <w:bCs/>
          <w:i/>
          <w:sz w:val="20"/>
          <w:szCs w:val="20"/>
        </w:rPr>
        <w:t xml:space="preserve"> që agjenti do të ofrojë dhe që janë të përfshira në aneksin e licencës.</w:t>
      </w:r>
    </w:p>
  </w:footnote>
  <w:footnote w:id="5">
    <w:p w14:paraId="72B3DFEF" w14:textId="77777777" w:rsidR="0039710F" w:rsidRDefault="0039710F" w:rsidP="008B44BD">
      <w:pPr>
        <w:pStyle w:val="FootnoteText"/>
      </w:pPr>
      <w:r w:rsidRPr="002C5535">
        <w:rPr>
          <w:rStyle w:val="FootnoteReference"/>
          <w:rFonts w:ascii="Times New Roman" w:hAnsi="Times New Roman" w:cs="Times New Roman"/>
          <w:i/>
        </w:rPr>
        <w:footnoteRef/>
      </w:r>
      <w:r w:rsidRPr="002C5535">
        <w:rPr>
          <w:rFonts w:ascii="Times New Roman" w:hAnsi="Times New Roman" w:cs="Times New Roman"/>
          <w:i/>
        </w:rPr>
        <w:t xml:space="preserve"> </w:t>
      </w:r>
      <w:r w:rsidRPr="002C5535">
        <w:rPr>
          <w:rFonts w:ascii="Times New Roman" w:eastAsia="Calibri" w:hAnsi="Times New Roman" w:cs="Times New Roman"/>
          <w:bCs/>
          <w:i/>
        </w:rPr>
        <w:t>Subjekti përzgjedh me shenjën “X” kolonën (11), nëse agjenti ofron shërbimin e parasë elektronike “PE”.</w:t>
      </w:r>
    </w:p>
  </w:footnote>
  <w:footnote w:id="6">
    <w:p w14:paraId="72B3DFF0" w14:textId="77777777" w:rsidR="0039710F" w:rsidRPr="00391448" w:rsidRDefault="0039710F" w:rsidP="000C5739">
      <w:pPr>
        <w:pStyle w:val="FootnoteText"/>
        <w:rPr>
          <w:rFonts w:ascii="Garamond" w:hAnsi="Garamond" w:cs="Times New Roman"/>
          <w:i/>
        </w:rPr>
      </w:pPr>
      <w:r w:rsidRPr="00391448">
        <w:rPr>
          <w:rStyle w:val="FootnoteReference"/>
          <w:rFonts w:ascii="Garamond" w:hAnsi="Garamond" w:cs="Times New Roman"/>
          <w:i/>
        </w:rPr>
        <w:footnoteRef/>
      </w:r>
      <w:r w:rsidRPr="00391448">
        <w:rPr>
          <w:rFonts w:ascii="Garamond" w:hAnsi="Garamond" w:cs="Times New Roman"/>
          <w:i/>
        </w:rPr>
        <w:t xml:space="preserve"> Kjo tabelë do të detajohet në tabelat vijuese. </w:t>
      </w:r>
    </w:p>
  </w:footnote>
  <w:footnote w:id="7">
    <w:p w14:paraId="72B3DFF1" w14:textId="3DC9DD26" w:rsidR="0039710F" w:rsidRPr="008B44BD" w:rsidRDefault="0039710F" w:rsidP="000C5739">
      <w:pPr>
        <w:pStyle w:val="FootnoteText"/>
        <w:rPr>
          <w:rFonts w:ascii="Garamond" w:hAnsi="Garamond"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1.</w:t>
      </w:r>
    </w:p>
  </w:footnote>
  <w:footnote w:id="8">
    <w:p w14:paraId="72B3DFF2" w14:textId="0435C9DC" w:rsidR="0039710F" w:rsidRDefault="0039710F" w:rsidP="000C5739">
      <w:pPr>
        <w:pStyle w:val="FootnoteText"/>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2.</w:t>
      </w:r>
    </w:p>
  </w:footnote>
  <w:footnote w:id="9">
    <w:p w14:paraId="72B3DFF3" w14:textId="6086E9A7" w:rsidR="0039710F" w:rsidRPr="008B44BD" w:rsidRDefault="0039710F" w:rsidP="000C5739">
      <w:pPr>
        <w:pStyle w:val="FootnoteText"/>
        <w:rPr>
          <w:rFonts w:ascii="Garamond" w:hAnsi="Garamond"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3.</w:t>
      </w:r>
    </w:p>
  </w:footnote>
  <w:footnote w:id="10">
    <w:p w14:paraId="72B3DFF4" w14:textId="32BEA4E7" w:rsidR="0039710F" w:rsidRDefault="0039710F" w:rsidP="000C5739">
      <w:pPr>
        <w:pStyle w:val="FootnoteText"/>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4.</w:t>
      </w:r>
    </w:p>
  </w:footnote>
  <w:footnote w:id="11">
    <w:p w14:paraId="72B3DFF5" w14:textId="56C907B6" w:rsidR="0039710F" w:rsidRPr="008B44BD" w:rsidRDefault="0039710F" w:rsidP="000C5739">
      <w:pPr>
        <w:pStyle w:val="FootnoteText"/>
        <w:rPr>
          <w:rFonts w:ascii="Garamond" w:hAnsi="Garamond"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5.</w:t>
      </w:r>
    </w:p>
  </w:footnote>
  <w:footnote w:id="12">
    <w:p w14:paraId="72B3DFF6" w14:textId="1341A9B9" w:rsidR="0039710F" w:rsidRPr="008B44BD" w:rsidRDefault="0039710F" w:rsidP="000C5739">
      <w:pPr>
        <w:pStyle w:val="FootnoteText"/>
        <w:rPr>
          <w:rFonts w:ascii="Garamond" w:hAnsi="Garamond"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6.</w:t>
      </w:r>
    </w:p>
  </w:footnote>
  <w:footnote w:id="13">
    <w:p w14:paraId="72B3DFF7" w14:textId="49EFE56F" w:rsidR="0039710F" w:rsidRPr="00ED7CBA" w:rsidRDefault="0039710F" w:rsidP="000C5739">
      <w:pPr>
        <w:pStyle w:val="FootnoteText"/>
        <w:rPr>
          <w:rFonts w:ascii="Times New Roman" w:hAnsi="Times New Roman" w:cs="Times New Roman"/>
          <w:lang w:val="da-DK"/>
        </w:rPr>
      </w:pPr>
      <w:r w:rsidRPr="008B44BD">
        <w:rPr>
          <w:rStyle w:val="FootnoteReference"/>
          <w:rFonts w:ascii="Garamond" w:hAnsi="Garamond" w:cs="Times New Roman"/>
        </w:rPr>
        <w:footnoteRef/>
      </w:r>
      <w:r w:rsidRPr="008B44BD">
        <w:rPr>
          <w:rFonts w:ascii="Garamond" w:hAnsi="Garamond" w:cs="Times New Roman"/>
          <w:lang w:val="da-DK"/>
        </w:rPr>
        <w:t xml:space="preserve"> Detajim i raportit financiar</w:t>
      </w:r>
      <w:r>
        <w:rPr>
          <w:rFonts w:ascii="Garamond" w:hAnsi="Garamond" w:cs="Times New Roman"/>
          <w:lang w:val="da-DK"/>
        </w:rPr>
        <w:t>,</w:t>
      </w:r>
      <w:r w:rsidRPr="008B44BD">
        <w:rPr>
          <w:rFonts w:ascii="Garamond" w:hAnsi="Garamond" w:cs="Times New Roman"/>
          <w:lang w:val="da-DK"/>
        </w:rPr>
        <w:t xml:space="preserve"> pikat 7 dhe 8.</w:t>
      </w:r>
    </w:p>
  </w:footnote>
  <w:footnote w:id="14">
    <w:p w14:paraId="72B3DFF8" w14:textId="5251AD80" w:rsidR="0039710F" w:rsidRPr="008B44BD" w:rsidRDefault="0039710F" w:rsidP="000C5739">
      <w:pPr>
        <w:pStyle w:val="FootnoteText"/>
        <w:rPr>
          <w:rFonts w:ascii="Garamond" w:hAnsi="Garamond"/>
          <w:lang w:val="da-DK"/>
        </w:rPr>
      </w:pPr>
      <w:r w:rsidRPr="008B44BD">
        <w:rPr>
          <w:rStyle w:val="FootnoteReference"/>
          <w:rFonts w:ascii="Garamond" w:hAnsi="Garamond" w:cs="Times New Roman"/>
        </w:rPr>
        <w:footnoteRef/>
      </w:r>
      <w:r w:rsidRPr="008B44BD">
        <w:rPr>
          <w:rFonts w:ascii="Garamond" w:hAnsi="Garamond" w:cs="Times New Roman"/>
          <w:lang w:val="da-DK"/>
        </w:rPr>
        <w:t xml:space="preserve"> Detajim i raportit financiar</w:t>
      </w:r>
      <w:r>
        <w:rPr>
          <w:rFonts w:ascii="Garamond" w:hAnsi="Garamond" w:cs="Times New Roman"/>
          <w:lang w:val="da-DK"/>
        </w:rPr>
        <w:t>,</w:t>
      </w:r>
      <w:r w:rsidRPr="008B44BD">
        <w:rPr>
          <w:rFonts w:ascii="Garamond" w:hAnsi="Garamond" w:cs="Times New Roman"/>
          <w:lang w:val="da-DK"/>
        </w:rPr>
        <w:t xml:space="preserve"> pikat 9 dhe 10.</w:t>
      </w:r>
    </w:p>
  </w:footnote>
  <w:footnote w:id="15">
    <w:p w14:paraId="72B3DFF9" w14:textId="2279E670" w:rsidR="0039710F" w:rsidRPr="00ED7CBA" w:rsidRDefault="0039710F" w:rsidP="000C5739">
      <w:pPr>
        <w:pStyle w:val="FootnoteText"/>
        <w:rPr>
          <w:rFonts w:ascii="Times New Roman" w:hAnsi="Times New Roman" w:cs="Times New Roman"/>
        </w:rPr>
      </w:pPr>
      <w:r w:rsidRPr="008B44BD">
        <w:rPr>
          <w:rStyle w:val="FootnoteReference"/>
          <w:rFonts w:ascii="Garamond" w:hAnsi="Garamond" w:cs="Times New Roman"/>
        </w:rPr>
        <w:footnoteRef/>
      </w:r>
      <w:r w:rsidRPr="008B44BD">
        <w:rPr>
          <w:rFonts w:ascii="Garamond" w:hAnsi="Garamond" w:cs="Times New Roman"/>
        </w:rPr>
        <w:t xml:space="preserve"> Detajim i raportit financiar</w:t>
      </w:r>
      <w:r>
        <w:rPr>
          <w:rFonts w:ascii="Garamond" w:hAnsi="Garamond" w:cs="Times New Roman"/>
        </w:rPr>
        <w:t>,</w:t>
      </w:r>
      <w:r w:rsidRPr="008B44BD">
        <w:rPr>
          <w:rFonts w:ascii="Garamond" w:hAnsi="Garamond" w:cs="Times New Roman"/>
        </w:rPr>
        <w:t xml:space="preserve"> pika 12.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B3DFE4" w14:textId="77777777" w:rsidR="0039710F" w:rsidRDefault="003971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F523C"/>
    <w:multiLevelType w:val="hybridMultilevel"/>
    <w:tmpl w:val="DC403ACC"/>
    <w:lvl w:ilvl="0" w:tplc="CDD624EC">
      <w:start w:val="1"/>
      <w:numFmt w:val="decimal"/>
      <w:lvlText w:val="%1."/>
      <w:lvlJc w:val="left"/>
      <w:pPr>
        <w:tabs>
          <w:tab w:val="num" w:pos="360"/>
        </w:tabs>
        <w:ind w:left="360" w:hanging="360"/>
      </w:pPr>
      <w:rPr>
        <w:rFonts w:ascii="Times New Roman" w:hAnsi="Times New Roman"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B8C60E8E">
      <w:start w:val="1"/>
      <w:numFmt w:val="lowerRoman"/>
      <w:lvlText w:val="%3."/>
      <w:lvlJc w:val="right"/>
      <w:pPr>
        <w:tabs>
          <w:tab w:val="num" w:pos="2160"/>
        </w:tabs>
        <w:ind w:left="2160" w:hanging="180"/>
      </w:pPr>
      <w:rPr>
        <w:rFonts w:ascii="Times New Roman" w:eastAsia="Arial Unicode MS" w:hAnsi="Times New Roman" w:cs="Times New Roman"/>
        <w:i w:val="0"/>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
    <w:nsid w:val="01292087"/>
    <w:multiLevelType w:val="hybridMultilevel"/>
    <w:tmpl w:val="0C08E45C"/>
    <w:lvl w:ilvl="0" w:tplc="04090017">
      <w:start w:val="1"/>
      <w:numFmt w:val="lowerLetter"/>
      <w:lvlText w:val="%1)"/>
      <w:lvlJc w:val="left"/>
      <w:pPr>
        <w:tabs>
          <w:tab w:val="num" w:pos="900"/>
        </w:tabs>
        <w:ind w:left="900" w:hanging="360"/>
      </w:pPr>
      <w:rPr>
        <w:rFonts w:cs="Times New Roman"/>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2">
    <w:nsid w:val="021E66B1"/>
    <w:multiLevelType w:val="hybridMultilevel"/>
    <w:tmpl w:val="5C523E6A"/>
    <w:lvl w:ilvl="0" w:tplc="BEC8B736">
      <w:start w:val="1"/>
      <w:numFmt w:val="lowerLetter"/>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23C6EEF"/>
    <w:multiLevelType w:val="hybridMultilevel"/>
    <w:tmpl w:val="D7A693F4"/>
    <w:lvl w:ilvl="0" w:tplc="50E864DC">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24E0C48"/>
    <w:multiLevelType w:val="hybridMultilevel"/>
    <w:tmpl w:val="67FE0BB6"/>
    <w:lvl w:ilvl="0" w:tplc="04090017">
      <w:start w:val="1"/>
      <w:numFmt w:val="lowerLetter"/>
      <w:lvlText w:val="%1)"/>
      <w:lvlJc w:val="left"/>
      <w:pPr>
        <w:ind w:left="2160" w:hanging="360"/>
      </w:pPr>
    </w:lvl>
    <w:lvl w:ilvl="1" w:tplc="04090017">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03212540"/>
    <w:multiLevelType w:val="hybridMultilevel"/>
    <w:tmpl w:val="7A9E7954"/>
    <w:lvl w:ilvl="0" w:tplc="041C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52A4375"/>
    <w:multiLevelType w:val="hybridMultilevel"/>
    <w:tmpl w:val="065A142C"/>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50E864DC">
      <w:start w:val="1"/>
      <w:numFmt w:val="lowerLetter"/>
      <w:lvlText w:val="%2)"/>
      <w:lvlJc w:val="left"/>
      <w:pPr>
        <w:ind w:left="1440" w:hanging="360"/>
      </w:pPr>
      <w:rPr>
        <w:b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05CD49A1"/>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8">
    <w:nsid w:val="05D0320D"/>
    <w:multiLevelType w:val="hybridMultilevel"/>
    <w:tmpl w:val="A4D658B6"/>
    <w:lvl w:ilvl="0" w:tplc="0409001B">
      <w:start w:val="1"/>
      <w:numFmt w:val="lowerRoman"/>
      <w:lvlText w:val="%1."/>
      <w:lvlJc w:val="right"/>
      <w:pPr>
        <w:ind w:left="1062" w:hanging="360"/>
      </w:pPr>
    </w:lvl>
    <w:lvl w:ilvl="1" w:tplc="0409001B">
      <w:start w:val="1"/>
      <w:numFmt w:val="lowerRoman"/>
      <w:lvlText w:val="%2."/>
      <w:lvlJc w:val="righ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9">
    <w:nsid w:val="06E65DD9"/>
    <w:multiLevelType w:val="hybridMultilevel"/>
    <w:tmpl w:val="3752B68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FD4255"/>
    <w:multiLevelType w:val="hybridMultilevel"/>
    <w:tmpl w:val="A6A44DC0"/>
    <w:lvl w:ilvl="0" w:tplc="04090017">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1">
    <w:nsid w:val="070A36EC"/>
    <w:multiLevelType w:val="hybridMultilevel"/>
    <w:tmpl w:val="849CFAF6"/>
    <w:lvl w:ilvl="0" w:tplc="24040FFC">
      <w:start w:val="1"/>
      <w:numFmt w:val="lowerRoman"/>
      <w:lvlText w:val="%1."/>
      <w:lvlJc w:val="right"/>
      <w:pPr>
        <w:tabs>
          <w:tab w:val="num" w:pos="900"/>
        </w:tabs>
        <w:ind w:left="900" w:hanging="18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2">
    <w:nsid w:val="07673518"/>
    <w:multiLevelType w:val="hybridMultilevel"/>
    <w:tmpl w:val="317258BC"/>
    <w:lvl w:ilvl="0" w:tplc="0409001B">
      <w:start w:val="1"/>
      <w:numFmt w:val="lowerRoman"/>
      <w:lvlText w:val="%1."/>
      <w:lvlJc w:val="right"/>
      <w:pPr>
        <w:ind w:left="1422" w:hanging="360"/>
      </w:pPr>
    </w:lvl>
    <w:lvl w:ilvl="1" w:tplc="04090019" w:tentative="1">
      <w:start w:val="1"/>
      <w:numFmt w:val="lowerLetter"/>
      <w:lvlText w:val="%2."/>
      <w:lvlJc w:val="left"/>
      <w:pPr>
        <w:ind w:left="2142" w:hanging="360"/>
      </w:pPr>
    </w:lvl>
    <w:lvl w:ilvl="2" w:tplc="0409001B">
      <w:start w:val="1"/>
      <w:numFmt w:val="lowerRoman"/>
      <w:lvlText w:val="%3."/>
      <w:lvlJc w:val="right"/>
      <w:pPr>
        <w:ind w:left="2862" w:hanging="180"/>
      </w:p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13">
    <w:nsid w:val="08321935"/>
    <w:multiLevelType w:val="hybridMultilevel"/>
    <w:tmpl w:val="7604DEE4"/>
    <w:lvl w:ilvl="0" w:tplc="05923096">
      <w:start w:val="1"/>
      <w:numFmt w:val="decimal"/>
      <w:lvlText w:val="%1."/>
      <w:lvlJc w:val="left"/>
      <w:pPr>
        <w:ind w:left="5580" w:hanging="360"/>
      </w:pPr>
      <w:rPr>
        <w:rFonts w:cs="Times New Roman"/>
        <w:b w:val="0"/>
        <w:bCs w:val="0"/>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097E4C0F"/>
    <w:multiLevelType w:val="hybridMultilevel"/>
    <w:tmpl w:val="4378D06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0ABC7319"/>
    <w:multiLevelType w:val="hybridMultilevel"/>
    <w:tmpl w:val="D00279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BB145ED"/>
    <w:multiLevelType w:val="hybridMultilevel"/>
    <w:tmpl w:val="8D3A505C"/>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7">
    <w:nsid w:val="0BB2691A"/>
    <w:multiLevelType w:val="hybridMultilevel"/>
    <w:tmpl w:val="A4CEE920"/>
    <w:lvl w:ilvl="0" w:tplc="14EC0FF2">
      <w:start w:val="1"/>
      <w:numFmt w:val="lowerLetter"/>
      <w:lvlText w:val="%1)"/>
      <w:lvlJc w:val="left"/>
      <w:pPr>
        <w:tabs>
          <w:tab w:val="num" w:pos="720"/>
        </w:tabs>
        <w:ind w:left="720" w:hanging="360"/>
      </w:pPr>
      <w:rPr>
        <w:rFonts w:cs="Times New Roman"/>
        <w:b w:val="0"/>
      </w:rPr>
    </w:lvl>
    <w:lvl w:ilvl="1" w:tplc="4CF02B32">
      <w:start w:val="2"/>
      <w:numFmt w:val="decimal"/>
      <w:lvlText w:val="%2)"/>
      <w:lvlJc w:val="left"/>
      <w:pPr>
        <w:tabs>
          <w:tab w:val="num" w:pos="1440"/>
        </w:tabs>
        <w:ind w:left="1440" w:hanging="360"/>
      </w:pPr>
      <w:rPr>
        <w:rFonts w:cs="Times New Roman"/>
      </w:rPr>
    </w:lvl>
    <w:lvl w:ilvl="2" w:tplc="F7005C8E">
      <w:start w:val="10"/>
      <w:numFmt w:val="decimal"/>
      <w:lvlText w:val="%3"/>
      <w:lvlJc w:val="left"/>
      <w:pPr>
        <w:tabs>
          <w:tab w:val="num" w:pos="2340"/>
        </w:tabs>
        <w:ind w:left="2340" w:hanging="360"/>
      </w:pPr>
      <w:rPr>
        <w:rFonts w:cs="Times New Roman"/>
      </w:rPr>
    </w:lvl>
    <w:lvl w:ilvl="3" w:tplc="0614A868">
      <w:start w:val="1"/>
      <w:numFmt w:val="decimal"/>
      <w:lvlText w:val="%4)"/>
      <w:lvlJc w:val="left"/>
      <w:pPr>
        <w:tabs>
          <w:tab w:val="num" w:pos="2880"/>
        </w:tabs>
        <w:ind w:left="2880" w:hanging="360"/>
      </w:pPr>
      <w:rPr>
        <w:rFonts w:cs="Times New Roman"/>
      </w:rPr>
    </w:lvl>
    <w:lvl w:ilvl="4" w:tplc="4CF02B32">
      <w:start w:val="2"/>
      <w:numFmt w:val="decimal"/>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nsid w:val="0BB71DAB"/>
    <w:multiLevelType w:val="hybridMultilevel"/>
    <w:tmpl w:val="19368E9E"/>
    <w:lvl w:ilvl="0" w:tplc="43A4716E">
      <w:start w:val="5"/>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nsid w:val="0C18330D"/>
    <w:multiLevelType w:val="hybridMultilevel"/>
    <w:tmpl w:val="138064C4"/>
    <w:lvl w:ilvl="0" w:tplc="2F72AB48">
      <w:start w:val="1"/>
      <w:numFmt w:val="lowerLetter"/>
      <w:lvlText w:val="%1)"/>
      <w:lvlJc w:val="left"/>
      <w:pPr>
        <w:tabs>
          <w:tab w:val="num" w:pos="720"/>
        </w:tabs>
        <w:ind w:left="720" w:hanging="360"/>
      </w:pPr>
      <w:rPr>
        <w:rFonts w:cs="Times New Roman"/>
        <w:i w:val="0"/>
        <w:iCs w:val="0"/>
      </w:rPr>
    </w:lvl>
    <w:lvl w:ilvl="1" w:tplc="0409000F">
      <w:start w:val="1"/>
      <w:numFmt w:val="decimal"/>
      <w:lvlText w:val="%2."/>
      <w:lvlJc w:val="left"/>
      <w:pPr>
        <w:tabs>
          <w:tab w:val="num" w:pos="1080"/>
        </w:tabs>
        <w:ind w:left="1080" w:hanging="360"/>
      </w:pPr>
      <w:rPr>
        <w:rFonts w:cs="Times New Roman"/>
        <w:i w:val="0"/>
        <w:iCs w:val="0"/>
      </w:rPr>
    </w:lvl>
    <w:lvl w:ilvl="2" w:tplc="223A71DC">
      <w:start w:val="1"/>
      <w:numFmt w:val="decimal"/>
      <w:lvlText w:val="%3."/>
      <w:lvlJc w:val="left"/>
      <w:pPr>
        <w:tabs>
          <w:tab w:val="num" w:pos="1980"/>
        </w:tabs>
        <w:ind w:left="1980" w:hanging="36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0">
    <w:nsid w:val="0C5970D4"/>
    <w:multiLevelType w:val="hybridMultilevel"/>
    <w:tmpl w:val="8B222F36"/>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1">
    <w:nsid w:val="0DB87CD9"/>
    <w:multiLevelType w:val="hybridMultilevel"/>
    <w:tmpl w:val="94A88592"/>
    <w:lvl w:ilvl="0" w:tplc="0409001B">
      <w:start w:val="1"/>
      <w:numFmt w:val="lowerRoman"/>
      <w:lvlText w:val="%1."/>
      <w:lvlJc w:val="right"/>
      <w:pPr>
        <w:ind w:left="3222" w:hanging="360"/>
      </w:pPr>
    </w:lvl>
    <w:lvl w:ilvl="1" w:tplc="04090019" w:tentative="1">
      <w:start w:val="1"/>
      <w:numFmt w:val="lowerLetter"/>
      <w:lvlText w:val="%2."/>
      <w:lvlJc w:val="left"/>
      <w:pPr>
        <w:ind w:left="3942" w:hanging="360"/>
      </w:pPr>
    </w:lvl>
    <w:lvl w:ilvl="2" w:tplc="0409001B" w:tentative="1">
      <w:start w:val="1"/>
      <w:numFmt w:val="lowerRoman"/>
      <w:lvlText w:val="%3."/>
      <w:lvlJc w:val="right"/>
      <w:pPr>
        <w:ind w:left="4662" w:hanging="180"/>
      </w:pPr>
    </w:lvl>
    <w:lvl w:ilvl="3" w:tplc="0409000F" w:tentative="1">
      <w:start w:val="1"/>
      <w:numFmt w:val="decimal"/>
      <w:lvlText w:val="%4."/>
      <w:lvlJc w:val="left"/>
      <w:pPr>
        <w:ind w:left="5382" w:hanging="360"/>
      </w:pPr>
    </w:lvl>
    <w:lvl w:ilvl="4" w:tplc="04090019" w:tentative="1">
      <w:start w:val="1"/>
      <w:numFmt w:val="lowerLetter"/>
      <w:lvlText w:val="%5."/>
      <w:lvlJc w:val="left"/>
      <w:pPr>
        <w:ind w:left="6102" w:hanging="360"/>
      </w:pPr>
    </w:lvl>
    <w:lvl w:ilvl="5" w:tplc="0409001B" w:tentative="1">
      <w:start w:val="1"/>
      <w:numFmt w:val="lowerRoman"/>
      <w:lvlText w:val="%6."/>
      <w:lvlJc w:val="right"/>
      <w:pPr>
        <w:ind w:left="6822" w:hanging="180"/>
      </w:pPr>
    </w:lvl>
    <w:lvl w:ilvl="6" w:tplc="0409000F" w:tentative="1">
      <w:start w:val="1"/>
      <w:numFmt w:val="decimal"/>
      <w:lvlText w:val="%7."/>
      <w:lvlJc w:val="left"/>
      <w:pPr>
        <w:ind w:left="7542" w:hanging="360"/>
      </w:pPr>
    </w:lvl>
    <w:lvl w:ilvl="7" w:tplc="04090019" w:tentative="1">
      <w:start w:val="1"/>
      <w:numFmt w:val="lowerLetter"/>
      <w:lvlText w:val="%8."/>
      <w:lvlJc w:val="left"/>
      <w:pPr>
        <w:ind w:left="8262" w:hanging="360"/>
      </w:pPr>
    </w:lvl>
    <w:lvl w:ilvl="8" w:tplc="0409001B" w:tentative="1">
      <w:start w:val="1"/>
      <w:numFmt w:val="lowerRoman"/>
      <w:lvlText w:val="%9."/>
      <w:lvlJc w:val="right"/>
      <w:pPr>
        <w:ind w:left="8982" w:hanging="180"/>
      </w:pPr>
    </w:lvl>
  </w:abstractNum>
  <w:abstractNum w:abstractNumId="22">
    <w:nsid w:val="0DE40A61"/>
    <w:multiLevelType w:val="hybridMultilevel"/>
    <w:tmpl w:val="75A82EA6"/>
    <w:lvl w:ilvl="0" w:tplc="05923096">
      <w:start w:val="1"/>
      <w:numFmt w:val="decimal"/>
      <w:lvlText w:val="%1."/>
      <w:lvlJc w:val="left"/>
      <w:pPr>
        <w:tabs>
          <w:tab w:val="num" w:pos="360"/>
        </w:tabs>
        <w:ind w:left="360" w:hanging="360"/>
      </w:pPr>
      <w:rPr>
        <w:rFonts w:cs="Times New Roman"/>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3">
    <w:nsid w:val="0E517249"/>
    <w:multiLevelType w:val="hybridMultilevel"/>
    <w:tmpl w:val="3D0094E2"/>
    <w:lvl w:ilvl="0" w:tplc="6DC6A9AC">
      <w:start w:val="1"/>
      <w:numFmt w:val="lowerLetter"/>
      <w:lvlText w:val="%1)"/>
      <w:lvlJc w:val="left"/>
      <w:pPr>
        <w:ind w:left="144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E521561"/>
    <w:multiLevelType w:val="hybridMultilevel"/>
    <w:tmpl w:val="F20E8DAE"/>
    <w:lvl w:ilvl="0" w:tplc="F6F01CB0">
      <w:start w:val="1"/>
      <w:numFmt w:val="lowerRoman"/>
      <w:lvlText w:val="%1."/>
      <w:lvlJc w:val="righ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0ECE2526"/>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6">
    <w:nsid w:val="106A603F"/>
    <w:multiLevelType w:val="hybridMultilevel"/>
    <w:tmpl w:val="B128C048"/>
    <w:lvl w:ilvl="0" w:tplc="041032E6">
      <w:start w:val="5"/>
      <w:numFmt w:val="lowerLetter"/>
      <w:lvlText w:val="%1)"/>
      <w:lvlJc w:val="left"/>
      <w:pPr>
        <w:ind w:left="1440" w:hanging="360"/>
      </w:pPr>
      <w:rPr>
        <w:rFonts w:hint="default"/>
        <w:b w:val="0"/>
      </w:rPr>
    </w:lvl>
    <w:lvl w:ilvl="1" w:tplc="A8B2632E">
      <w:start w:val="1"/>
      <w:numFmt w:val="decimal"/>
      <w:lvlText w:val="%2."/>
      <w:lvlJc w:val="left"/>
      <w:pPr>
        <w:ind w:left="1440" w:hanging="360"/>
      </w:pPr>
      <w:rPr>
        <w:rFonts w:hint="default"/>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nsid w:val="10D1615A"/>
    <w:multiLevelType w:val="hybridMultilevel"/>
    <w:tmpl w:val="963C1790"/>
    <w:lvl w:ilvl="0" w:tplc="04090017">
      <w:start w:val="1"/>
      <w:numFmt w:val="lowerLetter"/>
      <w:lvlText w:val="%1)"/>
      <w:lvlJc w:val="left"/>
      <w:pPr>
        <w:ind w:left="720" w:hanging="360"/>
      </w:pPr>
    </w:lvl>
    <w:lvl w:ilvl="1" w:tplc="6DC6A9AC">
      <w:start w:val="1"/>
      <w:numFmt w:val="lowerLetter"/>
      <w:lvlText w:val="%2)"/>
      <w:lvlJc w:val="left"/>
      <w:pPr>
        <w:ind w:left="1440" w:hanging="360"/>
      </w:pPr>
      <w:rPr>
        <w:rFonts w:ascii="Times New Roman" w:hAnsi="Times New Roman" w:cs="Times New Roman" w:hint="default"/>
        <w:b w:val="0"/>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11BA5318"/>
    <w:multiLevelType w:val="hybridMultilevel"/>
    <w:tmpl w:val="F4982514"/>
    <w:lvl w:ilvl="0" w:tplc="1C961774">
      <w:start w:val="1"/>
      <w:numFmt w:val="lowerLetter"/>
      <w:lvlText w:val="%1)"/>
      <w:lvlJc w:val="left"/>
      <w:pPr>
        <w:ind w:left="1440" w:hanging="360"/>
      </w:pPr>
      <w:rPr>
        <w:rFonts w:hint="default"/>
        <w:b w:val="0"/>
      </w:rPr>
    </w:lvl>
    <w:lvl w:ilvl="1" w:tplc="041C0019" w:tentative="1">
      <w:start w:val="1"/>
      <w:numFmt w:val="lowerLetter"/>
      <w:lvlText w:val="%2."/>
      <w:lvlJc w:val="left"/>
      <w:pPr>
        <w:ind w:left="558" w:hanging="360"/>
      </w:pPr>
    </w:lvl>
    <w:lvl w:ilvl="2" w:tplc="041C001B" w:tentative="1">
      <w:start w:val="1"/>
      <w:numFmt w:val="lowerRoman"/>
      <w:lvlText w:val="%3."/>
      <w:lvlJc w:val="right"/>
      <w:pPr>
        <w:ind w:left="1278" w:hanging="180"/>
      </w:pPr>
    </w:lvl>
    <w:lvl w:ilvl="3" w:tplc="041C000F" w:tentative="1">
      <w:start w:val="1"/>
      <w:numFmt w:val="decimal"/>
      <w:lvlText w:val="%4."/>
      <w:lvlJc w:val="left"/>
      <w:pPr>
        <w:ind w:left="1998" w:hanging="360"/>
      </w:pPr>
    </w:lvl>
    <w:lvl w:ilvl="4" w:tplc="041C0019" w:tentative="1">
      <w:start w:val="1"/>
      <w:numFmt w:val="lowerLetter"/>
      <w:lvlText w:val="%5."/>
      <w:lvlJc w:val="left"/>
      <w:pPr>
        <w:ind w:left="2718" w:hanging="360"/>
      </w:pPr>
    </w:lvl>
    <w:lvl w:ilvl="5" w:tplc="041C001B" w:tentative="1">
      <w:start w:val="1"/>
      <w:numFmt w:val="lowerRoman"/>
      <w:lvlText w:val="%6."/>
      <w:lvlJc w:val="right"/>
      <w:pPr>
        <w:ind w:left="3438" w:hanging="180"/>
      </w:pPr>
    </w:lvl>
    <w:lvl w:ilvl="6" w:tplc="041C000F" w:tentative="1">
      <w:start w:val="1"/>
      <w:numFmt w:val="decimal"/>
      <w:lvlText w:val="%7."/>
      <w:lvlJc w:val="left"/>
      <w:pPr>
        <w:ind w:left="4158" w:hanging="360"/>
      </w:pPr>
    </w:lvl>
    <w:lvl w:ilvl="7" w:tplc="041C0019" w:tentative="1">
      <w:start w:val="1"/>
      <w:numFmt w:val="lowerLetter"/>
      <w:lvlText w:val="%8."/>
      <w:lvlJc w:val="left"/>
      <w:pPr>
        <w:ind w:left="4878" w:hanging="360"/>
      </w:pPr>
    </w:lvl>
    <w:lvl w:ilvl="8" w:tplc="041C001B" w:tentative="1">
      <w:start w:val="1"/>
      <w:numFmt w:val="lowerRoman"/>
      <w:lvlText w:val="%9."/>
      <w:lvlJc w:val="right"/>
      <w:pPr>
        <w:ind w:left="5598" w:hanging="180"/>
      </w:pPr>
    </w:lvl>
  </w:abstractNum>
  <w:abstractNum w:abstractNumId="29">
    <w:nsid w:val="131663FE"/>
    <w:multiLevelType w:val="hybridMultilevel"/>
    <w:tmpl w:val="C0C4B198"/>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30">
    <w:nsid w:val="137A69A6"/>
    <w:multiLevelType w:val="hybridMultilevel"/>
    <w:tmpl w:val="9C6EC7EE"/>
    <w:lvl w:ilvl="0" w:tplc="04090017">
      <w:start w:val="1"/>
      <w:numFmt w:val="lowerLetter"/>
      <w:lvlText w:val="%1)"/>
      <w:lvlJc w:val="left"/>
      <w:pPr>
        <w:ind w:left="5040" w:hanging="360"/>
      </w:pPr>
    </w:lvl>
    <w:lvl w:ilvl="1" w:tplc="04090019">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31">
    <w:nsid w:val="13C64C9A"/>
    <w:multiLevelType w:val="multilevel"/>
    <w:tmpl w:val="91002FE2"/>
    <w:lvl w:ilvl="0">
      <w:start w:val="1"/>
      <w:numFmt w:val="decimal"/>
      <w:lvlText w:val="%1."/>
      <w:lvlJc w:val="left"/>
      <w:pPr>
        <w:ind w:left="375" w:hanging="375"/>
      </w:pPr>
      <w:rPr>
        <w:rFonts w:hint="default"/>
        <w:b w:val="0"/>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13CB12A8"/>
    <w:multiLevelType w:val="hybridMultilevel"/>
    <w:tmpl w:val="C5004DE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13CE6D97"/>
    <w:multiLevelType w:val="multilevel"/>
    <w:tmpl w:val="9CC605F4"/>
    <w:lvl w:ilvl="0">
      <w:start w:val="1"/>
      <w:numFmt w:val="decimal"/>
      <w:lvlText w:val="1.%1"/>
      <w:lvlJc w:val="left"/>
      <w:pPr>
        <w:ind w:left="360" w:hanging="360"/>
      </w:pPr>
      <w:rPr>
        <w:rFonts w:hint="default"/>
      </w:rPr>
    </w:lvl>
    <w:lvl w:ilvl="1">
      <w:start w:val="1"/>
      <w:numFmt w:val="lowerLetter"/>
      <w:lvlText w:val="%2)"/>
      <w:lvlJc w:val="left"/>
      <w:pPr>
        <w:ind w:left="916" w:hanging="360"/>
      </w:pPr>
      <w:rPr>
        <w:rFonts w:ascii="Times New Roman" w:hAnsi="Times New Roman" w:cs="Times New Roman" w:hint="default"/>
        <w:color w:val="auto"/>
      </w:rPr>
    </w:lvl>
    <w:lvl w:ilvl="2">
      <w:start w:val="1"/>
      <w:numFmt w:val="decimal"/>
      <w:isLgl/>
      <w:lvlText w:val="%1.%2.%3"/>
      <w:lvlJc w:val="left"/>
      <w:pPr>
        <w:ind w:left="1832" w:hanging="720"/>
      </w:pPr>
      <w:rPr>
        <w:rFonts w:hint="default"/>
        <w:color w:val="2F5773"/>
      </w:rPr>
    </w:lvl>
    <w:lvl w:ilvl="3">
      <w:start w:val="1"/>
      <w:numFmt w:val="decimal"/>
      <w:isLgl/>
      <w:lvlText w:val="%1.%2.%3.%4"/>
      <w:lvlJc w:val="left"/>
      <w:pPr>
        <w:ind w:left="2388" w:hanging="720"/>
      </w:pPr>
      <w:rPr>
        <w:rFonts w:hint="default"/>
        <w:color w:val="2F5773"/>
      </w:rPr>
    </w:lvl>
    <w:lvl w:ilvl="4">
      <w:start w:val="1"/>
      <w:numFmt w:val="decimal"/>
      <w:isLgl/>
      <w:lvlText w:val="%1.%2.%3.%4.%5"/>
      <w:lvlJc w:val="left"/>
      <w:pPr>
        <w:ind w:left="2944" w:hanging="720"/>
      </w:pPr>
      <w:rPr>
        <w:rFonts w:hint="default"/>
        <w:color w:val="2F5773"/>
      </w:rPr>
    </w:lvl>
    <w:lvl w:ilvl="5">
      <w:start w:val="1"/>
      <w:numFmt w:val="decimal"/>
      <w:isLgl/>
      <w:lvlText w:val="%1.%2.%3.%4.%5.%6"/>
      <w:lvlJc w:val="left"/>
      <w:pPr>
        <w:ind w:left="3860" w:hanging="1080"/>
      </w:pPr>
      <w:rPr>
        <w:rFonts w:hint="default"/>
        <w:color w:val="2F5773"/>
      </w:rPr>
    </w:lvl>
    <w:lvl w:ilvl="6">
      <w:start w:val="1"/>
      <w:numFmt w:val="decimal"/>
      <w:isLgl/>
      <w:lvlText w:val="%1.%2.%3.%4.%5.%6.%7"/>
      <w:lvlJc w:val="left"/>
      <w:pPr>
        <w:ind w:left="4416" w:hanging="1080"/>
      </w:pPr>
      <w:rPr>
        <w:rFonts w:hint="default"/>
        <w:color w:val="2F5773"/>
      </w:rPr>
    </w:lvl>
    <w:lvl w:ilvl="7">
      <w:start w:val="1"/>
      <w:numFmt w:val="decimal"/>
      <w:isLgl/>
      <w:lvlText w:val="%1.%2.%3.%4.%5.%6.%7.%8"/>
      <w:lvlJc w:val="left"/>
      <w:pPr>
        <w:ind w:left="4972" w:hanging="1080"/>
      </w:pPr>
      <w:rPr>
        <w:rFonts w:hint="default"/>
        <w:color w:val="2F5773"/>
      </w:rPr>
    </w:lvl>
    <w:lvl w:ilvl="8">
      <w:start w:val="1"/>
      <w:numFmt w:val="decimal"/>
      <w:isLgl/>
      <w:lvlText w:val="%1.%2.%3.%4.%5.%6.%7.%8.%9"/>
      <w:lvlJc w:val="left"/>
      <w:pPr>
        <w:ind w:left="5888" w:hanging="1440"/>
      </w:pPr>
      <w:rPr>
        <w:rFonts w:hint="default"/>
        <w:color w:val="2F5773"/>
      </w:rPr>
    </w:lvl>
  </w:abstractNum>
  <w:abstractNum w:abstractNumId="34">
    <w:nsid w:val="147171D1"/>
    <w:multiLevelType w:val="hybridMultilevel"/>
    <w:tmpl w:val="C8C4B80A"/>
    <w:lvl w:ilvl="0" w:tplc="0409001B">
      <w:start w:val="1"/>
      <w:numFmt w:val="lowerRoman"/>
      <w:lvlText w:val="%1."/>
      <w:lvlJc w:val="right"/>
      <w:pPr>
        <w:ind w:left="1602" w:hanging="360"/>
      </w:pPr>
    </w:lvl>
    <w:lvl w:ilvl="1" w:tplc="0E02CFBC">
      <w:start w:val="1"/>
      <w:numFmt w:val="decimal"/>
      <w:lvlText w:val="%2."/>
      <w:lvlJc w:val="left"/>
      <w:pPr>
        <w:ind w:left="2322" w:hanging="360"/>
      </w:pPr>
      <w:rPr>
        <w:rFonts w:hint="default"/>
      </w:rPr>
    </w:lvl>
    <w:lvl w:ilvl="2" w:tplc="0409001B">
      <w:start w:val="1"/>
      <w:numFmt w:val="lowerRoman"/>
      <w:lvlText w:val="%3."/>
      <w:lvlJc w:val="right"/>
      <w:pPr>
        <w:ind w:left="3042" w:hanging="180"/>
      </w:pPr>
    </w:lvl>
    <w:lvl w:ilvl="3" w:tplc="0409000F" w:tentative="1">
      <w:start w:val="1"/>
      <w:numFmt w:val="decimal"/>
      <w:lvlText w:val="%4."/>
      <w:lvlJc w:val="left"/>
      <w:pPr>
        <w:ind w:left="3762" w:hanging="360"/>
      </w:pPr>
    </w:lvl>
    <w:lvl w:ilvl="4" w:tplc="04090019" w:tentative="1">
      <w:start w:val="1"/>
      <w:numFmt w:val="lowerLetter"/>
      <w:lvlText w:val="%5."/>
      <w:lvlJc w:val="left"/>
      <w:pPr>
        <w:ind w:left="4482" w:hanging="360"/>
      </w:pPr>
    </w:lvl>
    <w:lvl w:ilvl="5" w:tplc="0409001B" w:tentative="1">
      <w:start w:val="1"/>
      <w:numFmt w:val="lowerRoman"/>
      <w:lvlText w:val="%6."/>
      <w:lvlJc w:val="right"/>
      <w:pPr>
        <w:ind w:left="5202" w:hanging="180"/>
      </w:pPr>
    </w:lvl>
    <w:lvl w:ilvl="6" w:tplc="0409000F" w:tentative="1">
      <w:start w:val="1"/>
      <w:numFmt w:val="decimal"/>
      <w:lvlText w:val="%7."/>
      <w:lvlJc w:val="left"/>
      <w:pPr>
        <w:ind w:left="5922" w:hanging="360"/>
      </w:pPr>
    </w:lvl>
    <w:lvl w:ilvl="7" w:tplc="04090019" w:tentative="1">
      <w:start w:val="1"/>
      <w:numFmt w:val="lowerLetter"/>
      <w:lvlText w:val="%8."/>
      <w:lvlJc w:val="left"/>
      <w:pPr>
        <w:ind w:left="6642" w:hanging="360"/>
      </w:pPr>
    </w:lvl>
    <w:lvl w:ilvl="8" w:tplc="0409001B" w:tentative="1">
      <w:start w:val="1"/>
      <w:numFmt w:val="lowerRoman"/>
      <w:lvlText w:val="%9."/>
      <w:lvlJc w:val="right"/>
      <w:pPr>
        <w:ind w:left="7362" w:hanging="180"/>
      </w:pPr>
    </w:lvl>
  </w:abstractNum>
  <w:abstractNum w:abstractNumId="35">
    <w:nsid w:val="1517425D"/>
    <w:multiLevelType w:val="hybridMultilevel"/>
    <w:tmpl w:val="6548D3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51C0E27"/>
    <w:multiLevelType w:val="hybridMultilevel"/>
    <w:tmpl w:val="568808EE"/>
    <w:lvl w:ilvl="0" w:tplc="0409001B">
      <w:start w:val="1"/>
      <w:numFmt w:val="lowerRoman"/>
      <w:lvlText w:val="%1."/>
      <w:lvlJc w:val="right"/>
      <w:pPr>
        <w:ind w:left="3258" w:hanging="180"/>
      </w:pPr>
    </w:lvl>
    <w:lvl w:ilvl="1" w:tplc="04090019" w:tentative="1">
      <w:start w:val="1"/>
      <w:numFmt w:val="lowerLetter"/>
      <w:lvlText w:val="%2."/>
      <w:lvlJc w:val="left"/>
      <w:pPr>
        <w:ind w:left="2538" w:hanging="360"/>
      </w:pPr>
    </w:lvl>
    <w:lvl w:ilvl="2" w:tplc="0409001B" w:tentative="1">
      <w:start w:val="1"/>
      <w:numFmt w:val="lowerRoman"/>
      <w:lvlText w:val="%3."/>
      <w:lvlJc w:val="right"/>
      <w:pPr>
        <w:ind w:left="3258" w:hanging="180"/>
      </w:pPr>
    </w:lvl>
    <w:lvl w:ilvl="3" w:tplc="0409000F" w:tentative="1">
      <w:start w:val="1"/>
      <w:numFmt w:val="decimal"/>
      <w:lvlText w:val="%4."/>
      <w:lvlJc w:val="left"/>
      <w:pPr>
        <w:ind w:left="3978" w:hanging="360"/>
      </w:pPr>
    </w:lvl>
    <w:lvl w:ilvl="4" w:tplc="04090019" w:tentative="1">
      <w:start w:val="1"/>
      <w:numFmt w:val="lowerLetter"/>
      <w:lvlText w:val="%5."/>
      <w:lvlJc w:val="left"/>
      <w:pPr>
        <w:ind w:left="4698" w:hanging="360"/>
      </w:pPr>
    </w:lvl>
    <w:lvl w:ilvl="5" w:tplc="0409001B" w:tentative="1">
      <w:start w:val="1"/>
      <w:numFmt w:val="lowerRoman"/>
      <w:lvlText w:val="%6."/>
      <w:lvlJc w:val="right"/>
      <w:pPr>
        <w:ind w:left="5418" w:hanging="180"/>
      </w:pPr>
    </w:lvl>
    <w:lvl w:ilvl="6" w:tplc="0409000F" w:tentative="1">
      <w:start w:val="1"/>
      <w:numFmt w:val="decimal"/>
      <w:lvlText w:val="%7."/>
      <w:lvlJc w:val="left"/>
      <w:pPr>
        <w:ind w:left="6138" w:hanging="360"/>
      </w:pPr>
    </w:lvl>
    <w:lvl w:ilvl="7" w:tplc="04090019" w:tentative="1">
      <w:start w:val="1"/>
      <w:numFmt w:val="lowerLetter"/>
      <w:lvlText w:val="%8."/>
      <w:lvlJc w:val="left"/>
      <w:pPr>
        <w:ind w:left="6858" w:hanging="360"/>
      </w:pPr>
    </w:lvl>
    <w:lvl w:ilvl="8" w:tplc="0409001B" w:tentative="1">
      <w:start w:val="1"/>
      <w:numFmt w:val="lowerRoman"/>
      <w:lvlText w:val="%9."/>
      <w:lvlJc w:val="right"/>
      <w:pPr>
        <w:ind w:left="7578" w:hanging="180"/>
      </w:pPr>
    </w:lvl>
  </w:abstractNum>
  <w:abstractNum w:abstractNumId="37">
    <w:nsid w:val="15575C38"/>
    <w:multiLevelType w:val="hybridMultilevel"/>
    <w:tmpl w:val="230C004E"/>
    <w:lvl w:ilvl="0" w:tplc="0409001B">
      <w:start w:val="1"/>
      <w:numFmt w:val="lowerRoman"/>
      <w:lvlText w:val="%1."/>
      <w:lvlJc w:val="right"/>
      <w:pPr>
        <w:tabs>
          <w:tab w:val="num" w:pos="1440"/>
        </w:tabs>
        <w:ind w:left="1440" w:hanging="360"/>
      </w:pPr>
      <w:rPr>
        <w:rFonts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38">
    <w:nsid w:val="158F5074"/>
    <w:multiLevelType w:val="hybridMultilevel"/>
    <w:tmpl w:val="E3F00690"/>
    <w:lvl w:ilvl="0" w:tplc="3E965C24">
      <w:start w:val="1"/>
      <w:numFmt w:val="decimal"/>
      <w:lvlText w:val="%1."/>
      <w:lvlJc w:val="left"/>
      <w:pPr>
        <w:ind w:left="720" w:hanging="360"/>
      </w:pPr>
      <w:rPr>
        <w:rFonts w:ascii="Times New Roman" w:hAnsi="Times New Roman" w:cs="Times New Roman" w:hint="default"/>
        <w:b w:val="0"/>
        <w:sz w:val="24"/>
        <w:szCs w:val="24"/>
      </w:rPr>
    </w:lvl>
    <w:lvl w:ilvl="1" w:tplc="0409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9">
    <w:nsid w:val="16D75CBE"/>
    <w:multiLevelType w:val="hybridMultilevel"/>
    <w:tmpl w:val="B30A30BC"/>
    <w:lvl w:ilvl="0" w:tplc="04090017">
      <w:start w:val="1"/>
      <w:numFmt w:val="lowerLetter"/>
      <w:lvlText w:val="%1)"/>
      <w:lvlJc w:val="left"/>
      <w:pPr>
        <w:ind w:left="720" w:hanging="360"/>
      </w:pPr>
    </w:lvl>
    <w:lvl w:ilvl="1" w:tplc="0450B38E">
      <w:start w:val="1"/>
      <w:numFmt w:val="lowerLetter"/>
      <w:lvlText w:val="%2)"/>
      <w:lvlJc w:val="left"/>
      <w:pPr>
        <w:ind w:left="1440" w:hanging="360"/>
      </w:pPr>
      <w:rPr>
        <w:b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0">
    <w:nsid w:val="16F60052"/>
    <w:multiLevelType w:val="hybridMultilevel"/>
    <w:tmpl w:val="D1F8D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178204A8"/>
    <w:multiLevelType w:val="hybridMultilevel"/>
    <w:tmpl w:val="AC76D23A"/>
    <w:lvl w:ilvl="0" w:tplc="C3B8114E">
      <w:start w:val="1"/>
      <w:numFmt w:val="lowerRoman"/>
      <w:lvlText w:val="%1."/>
      <w:lvlJc w:val="left"/>
      <w:pPr>
        <w:ind w:left="1020" w:hanging="720"/>
      </w:pPr>
      <w:rPr>
        <w:rFonts w:hint="default"/>
      </w:rPr>
    </w:lvl>
    <w:lvl w:ilvl="1" w:tplc="0B3EB1A4">
      <w:start w:val="1"/>
      <w:numFmt w:val="decimal"/>
      <w:lvlText w:val="%2."/>
      <w:lvlJc w:val="left"/>
      <w:pPr>
        <w:ind w:left="1485" w:hanging="465"/>
      </w:pPr>
      <w:rPr>
        <w:rFonts w:hint="default"/>
      </w:rPr>
    </w:lvl>
    <w:lvl w:ilvl="2" w:tplc="E8A6ABF8">
      <w:start w:val="1"/>
      <w:numFmt w:val="lowerLetter"/>
      <w:lvlText w:val="%3)"/>
      <w:lvlJc w:val="left"/>
      <w:pPr>
        <w:ind w:left="2280" w:hanging="360"/>
      </w:pPr>
      <w:rPr>
        <w:rFonts w:hint="default"/>
      </w:r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2">
    <w:nsid w:val="17915DD0"/>
    <w:multiLevelType w:val="hybridMultilevel"/>
    <w:tmpl w:val="6BC4A0A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3">
    <w:nsid w:val="18CE58D5"/>
    <w:multiLevelType w:val="hybridMultilevel"/>
    <w:tmpl w:val="32CC46B0"/>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4">
    <w:nsid w:val="19227019"/>
    <w:multiLevelType w:val="hybridMultilevel"/>
    <w:tmpl w:val="E564D7A8"/>
    <w:lvl w:ilvl="0" w:tplc="0E02CFBC">
      <w:start w:val="1"/>
      <w:numFmt w:val="decimal"/>
      <w:lvlText w:val="%1."/>
      <w:lvlJc w:val="left"/>
      <w:pPr>
        <w:ind w:left="1440" w:hanging="360"/>
      </w:pPr>
      <w:rPr>
        <w:rFonts w:hint="default"/>
      </w:rPr>
    </w:lvl>
    <w:lvl w:ilvl="1" w:tplc="041C0019" w:tentative="1">
      <w:start w:val="1"/>
      <w:numFmt w:val="lowerLetter"/>
      <w:lvlText w:val="%2."/>
      <w:lvlJc w:val="left"/>
      <w:pPr>
        <w:ind w:left="558" w:hanging="360"/>
      </w:pPr>
    </w:lvl>
    <w:lvl w:ilvl="2" w:tplc="041C001B" w:tentative="1">
      <w:start w:val="1"/>
      <w:numFmt w:val="lowerRoman"/>
      <w:lvlText w:val="%3."/>
      <w:lvlJc w:val="right"/>
      <w:pPr>
        <w:ind w:left="1278" w:hanging="180"/>
      </w:pPr>
    </w:lvl>
    <w:lvl w:ilvl="3" w:tplc="041C000F" w:tentative="1">
      <w:start w:val="1"/>
      <w:numFmt w:val="decimal"/>
      <w:lvlText w:val="%4."/>
      <w:lvlJc w:val="left"/>
      <w:pPr>
        <w:ind w:left="1998" w:hanging="360"/>
      </w:pPr>
    </w:lvl>
    <w:lvl w:ilvl="4" w:tplc="041C0019" w:tentative="1">
      <w:start w:val="1"/>
      <w:numFmt w:val="lowerLetter"/>
      <w:lvlText w:val="%5."/>
      <w:lvlJc w:val="left"/>
      <w:pPr>
        <w:ind w:left="2718" w:hanging="360"/>
      </w:pPr>
    </w:lvl>
    <w:lvl w:ilvl="5" w:tplc="041C001B" w:tentative="1">
      <w:start w:val="1"/>
      <w:numFmt w:val="lowerRoman"/>
      <w:lvlText w:val="%6."/>
      <w:lvlJc w:val="right"/>
      <w:pPr>
        <w:ind w:left="3438" w:hanging="180"/>
      </w:pPr>
    </w:lvl>
    <w:lvl w:ilvl="6" w:tplc="041C000F" w:tentative="1">
      <w:start w:val="1"/>
      <w:numFmt w:val="decimal"/>
      <w:lvlText w:val="%7."/>
      <w:lvlJc w:val="left"/>
      <w:pPr>
        <w:ind w:left="4158" w:hanging="360"/>
      </w:pPr>
    </w:lvl>
    <w:lvl w:ilvl="7" w:tplc="041C0019" w:tentative="1">
      <w:start w:val="1"/>
      <w:numFmt w:val="lowerLetter"/>
      <w:lvlText w:val="%8."/>
      <w:lvlJc w:val="left"/>
      <w:pPr>
        <w:ind w:left="4878" w:hanging="360"/>
      </w:pPr>
    </w:lvl>
    <w:lvl w:ilvl="8" w:tplc="041C001B" w:tentative="1">
      <w:start w:val="1"/>
      <w:numFmt w:val="lowerRoman"/>
      <w:lvlText w:val="%9."/>
      <w:lvlJc w:val="right"/>
      <w:pPr>
        <w:ind w:left="5598" w:hanging="180"/>
      </w:pPr>
    </w:lvl>
  </w:abstractNum>
  <w:abstractNum w:abstractNumId="45">
    <w:nsid w:val="196870E4"/>
    <w:multiLevelType w:val="hybridMultilevel"/>
    <w:tmpl w:val="485EC8F2"/>
    <w:lvl w:ilvl="0" w:tplc="0409001B">
      <w:start w:val="1"/>
      <w:numFmt w:val="lowerRoman"/>
      <w:lvlText w:val="%1."/>
      <w:lvlJc w:val="right"/>
      <w:pPr>
        <w:ind w:left="1422" w:hanging="360"/>
      </w:pPr>
    </w:lvl>
    <w:lvl w:ilvl="1" w:tplc="04090019" w:tentative="1">
      <w:start w:val="1"/>
      <w:numFmt w:val="lowerLetter"/>
      <w:lvlText w:val="%2."/>
      <w:lvlJc w:val="left"/>
      <w:pPr>
        <w:ind w:left="2142" w:hanging="360"/>
      </w:pPr>
    </w:lvl>
    <w:lvl w:ilvl="2" w:tplc="7840AAFC">
      <w:start w:val="1"/>
      <w:numFmt w:val="lowerLetter"/>
      <w:lvlText w:val="%3)"/>
      <w:lvlJc w:val="left"/>
      <w:pPr>
        <w:ind w:left="2862" w:hanging="180"/>
      </w:pPr>
      <w:rPr>
        <w:b w:val="0"/>
      </w:rPr>
    </w:lvl>
    <w:lvl w:ilvl="3" w:tplc="0409000F" w:tentative="1">
      <w:start w:val="1"/>
      <w:numFmt w:val="decimal"/>
      <w:lvlText w:val="%4."/>
      <w:lvlJc w:val="left"/>
      <w:pPr>
        <w:ind w:left="3582" w:hanging="360"/>
      </w:pPr>
    </w:lvl>
    <w:lvl w:ilvl="4" w:tplc="04090019" w:tentative="1">
      <w:start w:val="1"/>
      <w:numFmt w:val="lowerLetter"/>
      <w:lvlText w:val="%5."/>
      <w:lvlJc w:val="left"/>
      <w:pPr>
        <w:ind w:left="4302" w:hanging="360"/>
      </w:pPr>
    </w:lvl>
    <w:lvl w:ilvl="5" w:tplc="0409001B" w:tentative="1">
      <w:start w:val="1"/>
      <w:numFmt w:val="lowerRoman"/>
      <w:lvlText w:val="%6."/>
      <w:lvlJc w:val="right"/>
      <w:pPr>
        <w:ind w:left="5022" w:hanging="180"/>
      </w:pPr>
    </w:lvl>
    <w:lvl w:ilvl="6" w:tplc="0409000F" w:tentative="1">
      <w:start w:val="1"/>
      <w:numFmt w:val="decimal"/>
      <w:lvlText w:val="%7."/>
      <w:lvlJc w:val="left"/>
      <w:pPr>
        <w:ind w:left="5742" w:hanging="360"/>
      </w:pPr>
    </w:lvl>
    <w:lvl w:ilvl="7" w:tplc="04090019" w:tentative="1">
      <w:start w:val="1"/>
      <w:numFmt w:val="lowerLetter"/>
      <w:lvlText w:val="%8."/>
      <w:lvlJc w:val="left"/>
      <w:pPr>
        <w:ind w:left="6462" w:hanging="360"/>
      </w:pPr>
    </w:lvl>
    <w:lvl w:ilvl="8" w:tplc="0409001B" w:tentative="1">
      <w:start w:val="1"/>
      <w:numFmt w:val="lowerRoman"/>
      <w:lvlText w:val="%9."/>
      <w:lvlJc w:val="right"/>
      <w:pPr>
        <w:ind w:left="7182" w:hanging="180"/>
      </w:pPr>
    </w:lvl>
  </w:abstractNum>
  <w:abstractNum w:abstractNumId="46">
    <w:nsid w:val="19E75CED"/>
    <w:multiLevelType w:val="hybridMultilevel"/>
    <w:tmpl w:val="A8484E5C"/>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A198CA88">
      <w:start w:val="1"/>
      <w:numFmt w:val="decimal"/>
      <w:lvlText w:val="%3."/>
      <w:lvlJc w:val="left"/>
      <w:pPr>
        <w:ind w:left="2160" w:hanging="180"/>
      </w:pPr>
      <w:rPr>
        <w:b w:val="0"/>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7">
    <w:nsid w:val="1A376271"/>
    <w:multiLevelType w:val="hybridMultilevel"/>
    <w:tmpl w:val="248C70D4"/>
    <w:lvl w:ilvl="0" w:tplc="2C448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1B5A14B5"/>
    <w:multiLevelType w:val="hybridMultilevel"/>
    <w:tmpl w:val="83EC593C"/>
    <w:lvl w:ilvl="0" w:tplc="0409000F">
      <w:start w:val="1"/>
      <w:numFmt w:val="decimal"/>
      <w:lvlText w:val="%1."/>
      <w:lvlJc w:val="left"/>
      <w:pPr>
        <w:ind w:left="720" w:hanging="360"/>
      </w:pPr>
      <w:rPr>
        <w:rFonts w:hint="default"/>
      </w:rPr>
    </w:lvl>
    <w:lvl w:ilvl="1" w:tplc="E1389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1B8F68B2"/>
    <w:multiLevelType w:val="hybridMultilevel"/>
    <w:tmpl w:val="2D825C3E"/>
    <w:lvl w:ilvl="0" w:tplc="0FB880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1C454752"/>
    <w:multiLevelType w:val="hybridMultilevel"/>
    <w:tmpl w:val="A1F252F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1C5D488D"/>
    <w:multiLevelType w:val="hybridMultilevel"/>
    <w:tmpl w:val="45CC31C8"/>
    <w:lvl w:ilvl="0" w:tplc="04090017">
      <w:start w:val="1"/>
      <w:numFmt w:val="lowerLetter"/>
      <w:lvlText w:val="%1)"/>
      <w:lvlJc w:val="left"/>
      <w:pPr>
        <w:tabs>
          <w:tab w:val="num" w:pos="900"/>
        </w:tabs>
        <w:ind w:left="90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2">
    <w:nsid w:val="1C8B3A00"/>
    <w:multiLevelType w:val="hybridMultilevel"/>
    <w:tmpl w:val="3634C69E"/>
    <w:lvl w:ilvl="0" w:tplc="1138E7F4">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3">
    <w:nsid w:val="1DEF11A7"/>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54">
    <w:nsid w:val="1ED75DC4"/>
    <w:multiLevelType w:val="hybridMultilevel"/>
    <w:tmpl w:val="060A243E"/>
    <w:lvl w:ilvl="0" w:tplc="00000002">
      <w:start w:val="1"/>
      <w:numFmt w:val="lowerRoman"/>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5">
    <w:nsid w:val="1FAD5924"/>
    <w:multiLevelType w:val="hybridMultilevel"/>
    <w:tmpl w:val="1B46B980"/>
    <w:lvl w:ilvl="0" w:tplc="00000002">
      <w:start w:val="1"/>
      <w:numFmt w:val="lowerRoman"/>
      <w:lvlText w:val="%1."/>
      <w:lvlJc w:val="left"/>
      <w:pPr>
        <w:ind w:left="720" w:hanging="360"/>
      </w:pPr>
    </w:lvl>
    <w:lvl w:ilvl="1" w:tplc="CB365C88">
      <w:start w:val="1"/>
      <w:numFmt w:val="lowerLetter"/>
      <w:lvlText w:val="%2)"/>
      <w:lvlJc w:val="left"/>
      <w:pPr>
        <w:ind w:left="1440" w:hanging="360"/>
      </w:pPr>
      <w:rPr>
        <w:rFonts w:hint="default"/>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205A6613"/>
    <w:multiLevelType w:val="hybridMultilevel"/>
    <w:tmpl w:val="EA2882B4"/>
    <w:lvl w:ilvl="0" w:tplc="FB94F2C4">
      <w:start w:val="1"/>
      <w:numFmt w:val="lowerRoman"/>
      <w:lvlText w:val="%1."/>
      <w:lvlJc w:val="left"/>
      <w:pPr>
        <w:ind w:left="1080" w:hanging="72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7">
    <w:nsid w:val="20AF15FF"/>
    <w:multiLevelType w:val="hybridMultilevel"/>
    <w:tmpl w:val="DB5E3388"/>
    <w:lvl w:ilvl="0" w:tplc="0409000F">
      <w:start w:val="1"/>
      <w:numFmt w:val="decimal"/>
      <w:lvlText w:val="%1."/>
      <w:lvlJc w:val="left"/>
      <w:pPr>
        <w:ind w:left="720" w:hanging="360"/>
      </w:pPr>
    </w:lvl>
    <w:lvl w:ilvl="1" w:tplc="4BE280D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0F16DC4"/>
    <w:multiLevelType w:val="hybridMultilevel"/>
    <w:tmpl w:val="90E65F9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9">
    <w:nsid w:val="21016211"/>
    <w:multiLevelType w:val="hybridMultilevel"/>
    <w:tmpl w:val="D9D445B8"/>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0">
    <w:nsid w:val="21240B06"/>
    <w:multiLevelType w:val="hybridMultilevel"/>
    <w:tmpl w:val="F258C45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1">
    <w:nsid w:val="216B506C"/>
    <w:multiLevelType w:val="hybridMultilevel"/>
    <w:tmpl w:val="2BFA94B2"/>
    <w:lvl w:ilvl="0" w:tplc="04090017">
      <w:start w:val="1"/>
      <w:numFmt w:val="lowerLetter"/>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nsid w:val="242C5C1D"/>
    <w:multiLevelType w:val="hybridMultilevel"/>
    <w:tmpl w:val="7F8CBD1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3">
    <w:nsid w:val="24830166"/>
    <w:multiLevelType w:val="hybridMultilevel"/>
    <w:tmpl w:val="AAF2718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4">
    <w:nsid w:val="257F3976"/>
    <w:multiLevelType w:val="hybridMultilevel"/>
    <w:tmpl w:val="2E62F17E"/>
    <w:lvl w:ilvl="0" w:tplc="041C001B">
      <w:start w:val="1"/>
      <w:numFmt w:val="lowerRoman"/>
      <w:lvlText w:val="%1."/>
      <w:lvlJc w:val="right"/>
      <w:pPr>
        <w:ind w:left="2160"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259F0B00"/>
    <w:multiLevelType w:val="hybridMultilevel"/>
    <w:tmpl w:val="B798C92C"/>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66">
    <w:nsid w:val="25A150B8"/>
    <w:multiLevelType w:val="hybridMultilevel"/>
    <w:tmpl w:val="45CC31C8"/>
    <w:lvl w:ilvl="0" w:tplc="04090017">
      <w:start w:val="1"/>
      <w:numFmt w:val="lowerLetter"/>
      <w:lvlText w:val="%1)"/>
      <w:lvlJc w:val="left"/>
      <w:pPr>
        <w:tabs>
          <w:tab w:val="num" w:pos="900"/>
        </w:tabs>
        <w:ind w:left="90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67">
    <w:nsid w:val="25B0784A"/>
    <w:multiLevelType w:val="hybridMultilevel"/>
    <w:tmpl w:val="CEECC5E6"/>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A770ED0E">
      <w:start w:val="1"/>
      <w:numFmt w:val="decimal"/>
      <w:lvlText w:val="%3."/>
      <w:lvlJc w:val="left"/>
      <w:pPr>
        <w:ind w:left="2340" w:hanging="360"/>
      </w:pPr>
      <w:rPr>
        <w:rFonts w:hint="default"/>
      </w:r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8">
    <w:nsid w:val="25D6388F"/>
    <w:multiLevelType w:val="hybridMultilevel"/>
    <w:tmpl w:val="E8D253F4"/>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69">
    <w:nsid w:val="25DC1261"/>
    <w:multiLevelType w:val="hybridMultilevel"/>
    <w:tmpl w:val="774E786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0">
    <w:nsid w:val="28993590"/>
    <w:multiLevelType w:val="hybridMultilevel"/>
    <w:tmpl w:val="21B6B02A"/>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71">
    <w:nsid w:val="28D47605"/>
    <w:multiLevelType w:val="hybridMultilevel"/>
    <w:tmpl w:val="857454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9456FB5"/>
    <w:multiLevelType w:val="hybridMultilevel"/>
    <w:tmpl w:val="827E9816"/>
    <w:lvl w:ilvl="0" w:tplc="FB601E3C">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29D7500F"/>
    <w:multiLevelType w:val="hybridMultilevel"/>
    <w:tmpl w:val="218EA2FC"/>
    <w:lvl w:ilvl="0" w:tplc="04090017">
      <w:start w:val="1"/>
      <w:numFmt w:val="lowerLetter"/>
      <w:lvlText w:val="%1)"/>
      <w:lvlJc w:val="left"/>
      <w:pPr>
        <w:tabs>
          <w:tab w:val="num" w:pos="900"/>
        </w:tabs>
        <w:ind w:left="900" w:hanging="360"/>
      </w:pPr>
      <w:rPr>
        <w:rFonts w:cs="Times New Roman"/>
      </w:rPr>
    </w:lvl>
    <w:lvl w:ilvl="1" w:tplc="04090019">
      <w:start w:val="1"/>
      <w:numFmt w:val="lowerLetter"/>
      <w:lvlText w:val="%2."/>
      <w:lvlJc w:val="left"/>
      <w:pPr>
        <w:tabs>
          <w:tab w:val="num" w:pos="1620"/>
        </w:tabs>
        <w:ind w:left="1620" w:hanging="360"/>
      </w:pPr>
      <w:rPr>
        <w:rFonts w:cs="Times New Roman"/>
      </w:rPr>
    </w:lvl>
    <w:lvl w:ilvl="2" w:tplc="0409001B">
      <w:start w:val="1"/>
      <w:numFmt w:val="lowerRoman"/>
      <w:lvlText w:val="%3."/>
      <w:lvlJc w:val="right"/>
      <w:pPr>
        <w:tabs>
          <w:tab w:val="num" w:pos="2340"/>
        </w:tabs>
        <w:ind w:left="2340" w:hanging="180"/>
      </w:pPr>
      <w:rPr>
        <w:rFonts w:cs="Times New Roman"/>
      </w:rPr>
    </w:lvl>
    <w:lvl w:ilvl="3" w:tplc="0409000F">
      <w:start w:val="1"/>
      <w:numFmt w:val="decimal"/>
      <w:lvlText w:val="%4."/>
      <w:lvlJc w:val="left"/>
      <w:pPr>
        <w:tabs>
          <w:tab w:val="num" w:pos="3060"/>
        </w:tabs>
        <w:ind w:left="3060" w:hanging="360"/>
      </w:pPr>
      <w:rPr>
        <w:rFonts w:cs="Times New Roman"/>
      </w:rPr>
    </w:lvl>
    <w:lvl w:ilvl="4" w:tplc="04090019">
      <w:start w:val="1"/>
      <w:numFmt w:val="lowerLetter"/>
      <w:lvlText w:val="%5."/>
      <w:lvlJc w:val="left"/>
      <w:pPr>
        <w:tabs>
          <w:tab w:val="num" w:pos="3780"/>
        </w:tabs>
        <w:ind w:left="3780" w:hanging="360"/>
      </w:pPr>
      <w:rPr>
        <w:rFonts w:cs="Times New Roman"/>
      </w:rPr>
    </w:lvl>
    <w:lvl w:ilvl="5" w:tplc="0409001B">
      <w:start w:val="1"/>
      <w:numFmt w:val="lowerRoman"/>
      <w:lvlText w:val="%6."/>
      <w:lvlJc w:val="right"/>
      <w:pPr>
        <w:tabs>
          <w:tab w:val="num" w:pos="4500"/>
        </w:tabs>
        <w:ind w:left="4500" w:hanging="180"/>
      </w:pPr>
      <w:rPr>
        <w:rFonts w:cs="Times New Roman"/>
      </w:rPr>
    </w:lvl>
    <w:lvl w:ilvl="6" w:tplc="0409000F">
      <w:start w:val="1"/>
      <w:numFmt w:val="decimal"/>
      <w:lvlText w:val="%7."/>
      <w:lvlJc w:val="left"/>
      <w:pPr>
        <w:tabs>
          <w:tab w:val="num" w:pos="5220"/>
        </w:tabs>
        <w:ind w:left="5220" w:hanging="360"/>
      </w:pPr>
      <w:rPr>
        <w:rFonts w:cs="Times New Roman"/>
      </w:rPr>
    </w:lvl>
    <w:lvl w:ilvl="7" w:tplc="04090019">
      <w:start w:val="1"/>
      <w:numFmt w:val="lowerLetter"/>
      <w:lvlText w:val="%8."/>
      <w:lvlJc w:val="left"/>
      <w:pPr>
        <w:tabs>
          <w:tab w:val="num" w:pos="5940"/>
        </w:tabs>
        <w:ind w:left="5940" w:hanging="360"/>
      </w:pPr>
      <w:rPr>
        <w:rFonts w:cs="Times New Roman"/>
      </w:rPr>
    </w:lvl>
    <w:lvl w:ilvl="8" w:tplc="0409001B">
      <w:start w:val="1"/>
      <w:numFmt w:val="lowerRoman"/>
      <w:lvlText w:val="%9."/>
      <w:lvlJc w:val="right"/>
      <w:pPr>
        <w:tabs>
          <w:tab w:val="num" w:pos="6660"/>
        </w:tabs>
        <w:ind w:left="6660" w:hanging="180"/>
      </w:pPr>
      <w:rPr>
        <w:rFonts w:cs="Times New Roman"/>
      </w:rPr>
    </w:lvl>
  </w:abstractNum>
  <w:abstractNum w:abstractNumId="74">
    <w:nsid w:val="2A54084F"/>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75">
    <w:nsid w:val="2A6F1980"/>
    <w:multiLevelType w:val="hybridMultilevel"/>
    <w:tmpl w:val="D2C698D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2AFE137E"/>
    <w:multiLevelType w:val="hybridMultilevel"/>
    <w:tmpl w:val="B8DA02F6"/>
    <w:lvl w:ilvl="0" w:tplc="041C001B">
      <w:start w:val="1"/>
      <w:numFmt w:val="lowerRoman"/>
      <w:lvlText w:val="%1."/>
      <w:lvlJc w:val="right"/>
      <w:pPr>
        <w:ind w:left="1031"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2B187F73"/>
    <w:multiLevelType w:val="hybridMultilevel"/>
    <w:tmpl w:val="B0C636EE"/>
    <w:lvl w:ilvl="0" w:tplc="E514F192">
      <w:start w:val="1"/>
      <w:numFmt w:val="decimal"/>
      <w:lvlText w:val="%1."/>
      <w:lvlJc w:val="left"/>
      <w:pPr>
        <w:ind w:left="90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2B1E4A4A"/>
    <w:multiLevelType w:val="hybridMultilevel"/>
    <w:tmpl w:val="4D52C750"/>
    <w:lvl w:ilvl="0" w:tplc="0409001B">
      <w:start w:val="1"/>
      <w:numFmt w:val="lowerRoman"/>
      <w:lvlText w:val="%1."/>
      <w:lvlJc w:val="right"/>
      <w:pPr>
        <w:ind w:left="3222" w:hanging="360"/>
      </w:pPr>
    </w:lvl>
    <w:lvl w:ilvl="1" w:tplc="041C0019">
      <w:start w:val="1"/>
      <w:numFmt w:val="lowerLetter"/>
      <w:lvlText w:val="%2."/>
      <w:lvlJc w:val="left"/>
      <w:pPr>
        <w:ind w:left="3942" w:hanging="360"/>
      </w:pPr>
    </w:lvl>
    <w:lvl w:ilvl="2" w:tplc="041C001B" w:tentative="1">
      <w:start w:val="1"/>
      <w:numFmt w:val="lowerRoman"/>
      <w:lvlText w:val="%3."/>
      <w:lvlJc w:val="right"/>
      <w:pPr>
        <w:ind w:left="4662" w:hanging="180"/>
      </w:pPr>
    </w:lvl>
    <w:lvl w:ilvl="3" w:tplc="041C000F" w:tentative="1">
      <w:start w:val="1"/>
      <w:numFmt w:val="decimal"/>
      <w:lvlText w:val="%4."/>
      <w:lvlJc w:val="left"/>
      <w:pPr>
        <w:ind w:left="5382" w:hanging="360"/>
      </w:pPr>
    </w:lvl>
    <w:lvl w:ilvl="4" w:tplc="041C0019" w:tentative="1">
      <w:start w:val="1"/>
      <w:numFmt w:val="lowerLetter"/>
      <w:lvlText w:val="%5."/>
      <w:lvlJc w:val="left"/>
      <w:pPr>
        <w:ind w:left="6102" w:hanging="360"/>
      </w:pPr>
    </w:lvl>
    <w:lvl w:ilvl="5" w:tplc="041C001B" w:tentative="1">
      <w:start w:val="1"/>
      <w:numFmt w:val="lowerRoman"/>
      <w:lvlText w:val="%6."/>
      <w:lvlJc w:val="right"/>
      <w:pPr>
        <w:ind w:left="6822" w:hanging="180"/>
      </w:pPr>
    </w:lvl>
    <w:lvl w:ilvl="6" w:tplc="041C000F" w:tentative="1">
      <w:start w:val="1"/>
      <w:numFmt w:val="decimal"/>
      <w:lvlText w:val="%7."/>
      <w:lvlJc w:val="left"/>
      <w:pPr>
        <w:ind w:left="7542" w:hanging="360"/>
      </w:pPr>
    </w:lvl>
    <w:lvl w:ilvl="7" w:tplc="041C0019" w:tentative="1">
      <w:start w:val="1"/>
      <w:numFmt w:val="lowerLetter"/>
      <w:lvlText w:val="%8."/>
      <w:lvlJc w:val="left"/>
      <w:pPr>
        <w:ind w:left="8262" w:hanging="360"/>
      </w:pPr>
    </w:lvl>
    <w:lvl w:ilvl="8" w:tplc="041C001B" w:tentative="1">
      <w:start w:val="1"/>
      <w:numFmt w:val="lowerRoman"/>
      <w:lvlText w:val="%9."/>
      <w:lvlJc w:val="right"/>
      <w:pPr>
        <w:ind w:left="8982" w:hanging="180"/>
      </w:pPr>
    </w:lvl>
  </w:abstractNum>
  <w:abstractNum w:abstractNumId="79">
    <w:nsid w:val="2BA47A6C"/>
    <w:multiLevelType w:val="hybridMultilevel"/>
    <w:tmpl w:val="C55ABD32"/>
    <w:lvl w:ilvl="0" w:tplc="A644FCF6">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2BD843EC"/>
    <w:multiLevelType w:val="hybridMultilevel"/>
    <w:tmpl w:val="E916A798"/>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1">
    <w:nsid w:val="2C211846"/>
    <w:multiLevelType w:val="hybridMultilevel"/>
    <w:tmpl w:val="802464B4"/>
    <w:lvl w:ilvl="0" w:tplc="0409001B">
      <w:start w:val="1"/>
      <w:numFmt w:val="lowerRoman"/>
      <w:lvlText w:val="%1."/>
      <w:lvlJc w:val="right"/>
      <w:pPr>
        <w:ind w:left="1260" w:hanging="360"/>
      </w:pPr>
      <w:rPr>
        <w:sz w:val="22"/>
        <w:szCs w:val="22"/>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82">
    <w:nsid w:val="2C5573D5"/>
    <w:multiLevelType w:val="hybridMultilevel"/>
    <w:tmpl w:val="5944F29E"/>
    <w:lvl w:ilvl="0" w:tplc="31DAD05C">
      <w:start w:val="1"/>
      <w:numFmt w:val="decimal"/>
      <w:lvlText w:val="%1."/>
      <w:lvlJc w:val="left"/>
      <w:pPr>
        <w:tabs>
          <w:tab w:val="num" w:pos="360"/>
        </w:tabs>
        <w:ind w:left="360" w:hanging="360"/>
      </w:pPr>
      <w:rPr>
        <w:rFonts w:cs="Times New Roman"/>
        <w:b w:val="0"/>
        <w:b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3">
    <w:nsid w:val="2CAB59E0"/>
    <w:multiLevelType w:val="hybridMultilevel"/>
    <w:tmpl w:val="F258C45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4">
    <w:nsid w:val="2D3D40FB"/>
    <w:multiLevelType w:val="hybridMultilevel"/>
    <w:tmpl w:val="40CAE8F6"/>
    <w:lvl w:ilvl="0" w:tplc="24040FFC">
      <w:start w:val="1"/>
      <w:numFmt w:val="lowerRoman"/>
      <w:lvlText w:val="%1."/>
      <w:lvlJc w:val="right"/>
      <w:pPr>
        <w:tabs>
          <w:tab w:val="num" w:pos="900"/>
        </w:tabs>
        <w:ind w:left="900" w:hanging="18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85">
    <w:nsid w:val="2F5F16AF"/>
    <w:multiLevelType w:val="hybridMultilevel"/>
    <w:tmpl w:val="711E2EA6"/>
    <w:lvl w:ilvl="0" w:tplc="1C9617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309617DB"/>
    <w:multiLevelType w:val="hybridMultilevel"/>
    <w:tmpl w:val="B8DA02F6"/>
    <w:lvl w:ilvl="0" w:tplc="041C001B">
      <w:start w:val="1"/>
      <w:numFmt w:val="lowerRoman"/>
      <w:lvlText w:val="%1."/>
      <w:lvlJc w:val="right"/>
      <w:pPr>
        <w:ind w:left="1031" w:hanging="18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3116430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8">
    <w:nsid w:val="36517D02"/>
    <w:multiLevelType w:val="hybridMultilevel"/>
    <w:tmpl w:val="C8169876"/>
    <w:lvl w:ilvl="0" w:tplc="1450BFC6">
      <w:start w:val="1"/>
      <w:numFmt w:val="lowerLetter"/>
      <w:lvlText w:val="%1)"/>
      <w:lvlJc w:val="left"/>
      <w:pPr>
        <w:tabs>
          <w:tab w:val="num" w:pos="720"/>
        </w:tabs>
        <w:ind w:left="720" w:hanging="360"/>
      </w:pPr>
      <w:rPr>
        <w:rFonts w:cs="Times New Roman"/>
        <w:sz w:val="22"/>
        <w:szCs w:val="22"/>
      </w:rPr>
    </w:lvl>
    <w:lvl w:ilvl="1" w:tplc="C55C11C4">
      <w:start w:val="1"/>
      <w:numFmt w:val="lowerRoman"/>
      <w:lvlText w:val="%2."/>
      <w:lvlJc w:val="right"/>
      <w:pPr>
        <w:tabs>
          <w:tab w:val="num" w:pos="1260"/>
        </w:tabs>
        <w:ind w:left="1260" w:hanging="180"/>
      </w:pPr>
      <w:rPr>
        <w:rFonts w:cs="Times New Roman"/>
        <w:sz w:val="22"/>
        <w:szCs w:val="22"/>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9">
    <w:nsid w:val="3695346C"/>
    <w:multiLevelType w:val="hybridMultilevel"/>
    <w:tmpl w:val="A516DD28"/>
    <w:lvl w:ilvl="0" w:tplc="041C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36A17D29"/>
    <w:multiLevelType w:val="hybridMultilevel"/>
    <w:tmpl w:val="E4123A3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1">
    <w:nsid w:val="36B918DB"/>
    <w:multiLevelType w:val="hybridMultilevel"/>
    <w:tmpl w:val="94A88592"/>
    <w:lvl w:ilvl="0" w:tplc="0409001B">
      <w:start w:val="1"/>
      <w:numFmt w:val="lowerRoman"/>
      <w:lvlText w:val="%1."/>
      <w:lvlJc w:val="right"/>
      <w:pPr>
        <w:ind w:left="3222" w:hanging="360"/>
      </w:pPr>
    </w:lvl>
    <w:lvl w:ilvl="1" w:tplc="04090019" w:tentative="1">
      <w:start w:val="1"/>
      <w:numFmt w:val="lowerLetter"/>
      <w:lvlText w:val="%2."/>
      <w:lvlJc w:val="left"/>
      <w:pPr>
        <w:ind w:left="3942" w:hanging="360"/>
      </w:pPr>
    </w:lvl>
    <w:lvl w:ilvl="2" w:tplc="0409001B" w:tentative="1">
      <w:start w:val="1"/>
      <w:numFmt w:val="lowerRoman"/>
      <w:lvlText w:val="%3."/>
      <w:lvlJc w:val="right"/>
      <w:pPr>
        <w:ind w:left="4662" w:hanging="180"/>
      </w:pPr>
    </w:lvl>
    <w:lvl w:ilvl="3" w:tplc="0409000F" w:tentative="1">
      <w:start w:val="1"/>
      <w:numFmt w:val="decimal"/>
      <w:lvlText w:val="%4."/>
      <w:lvlJc w:val="left"/>
      <w:pPr>
        <w:ind w:left="5382" w:hanging="360"/>
      </w:pPr>
    </w:lvl>
    <w:lvl w:ilvl="4" w:tplc="04090019" w:tentative="1">
      <w:start w:val="1"/>
      <w:numFmt w:val="lowerLetter"/>
      <w:lvlText w:val="%5."/>
      <w:lvlJc w:val="left"/>
      <w:pPr>
        <w:ind w:left="6102" w:hanging="360"/>
      </w:pPr>
    </w:lvl>
    <w:lvl w:ilvl="5" w:tplc="0409001B" w:tentative="1">
      <w:start w:val="1"/>
      <w:numFmt w:val="lowerRoman"/>
      <w:lvlText w:val="%6."/>
      <w:lvlJc w:val="right"/>
      <w:pPr>
        <w:ind w:left="6822" w:hanging="180"/>
      </w:pPr>
    </w:lvl>
    <w:lvl w:ilvl="6" w:tplc="0409000F" w:tentative="1">
      <w:start w:val="1"/>
      <w:numFmt w:val="decimal"/>
      <w:lvlText w:val="%7."/>
      <w:lvlJc w:val="left"/>
      <w:pPr>
        <w:ind w:left="7542" w:hanging="360"/>
      </w:pPr>
    </w:lvl>
    <w:lvl w:ilvl="7" w:tplc="04090019" w:tentative="1">
      <w:start w:val="1"/>
      <w:numFmt w:val="lowerLetter"/>
      <w:lvlText w:val="%8."/>
      <w:lvlJc w:val="left"/>
      <w:pPr>
        <w:ind w:left="8262" w:hanging="360"/>
      </w:pPr>
    </w:lvl>
    <w:lvl w:ilvl="8" w:tplc="0409001B" w:tentative="1">
      <w:start w:val="1"/>
      <w:numFmt w:val="lowerRoman"/>
      <w:lvlText w:val="%9."/>
      <w:lvlJc w:val="right"/>
      <w:pPr>
        <w:ind w:left="8982" w:hanging="180"/>
      </w:pPr>
    </w:lvl>
  </w:abstractNum>
  <w:abstractNum w:abstractNumId="92">
    <w:nsid w:val="37CC57B4"/>
    <w:multiLevelType w:val="hybridMultilevel"/>
    <w:tmpl w:val="AEBAA9DA"/>
    <w:lvl w:ilvl="0" w:tplc="0409001B">
      <w:start w:val="1"/>
      <w:numFmt w:val="lowerRoman"/>
      <w:lvlText w:val="%1."/>
      <w:lvlJc w:val="righ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3">
    <w:nsid w:val="37D053F0"/>
    <w:multiLevelType w:val="hybridMultilevel"/>
    <w:tmpl w:val="10D87EA8"/>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04090017">
      <w:start w:val="1"/>
      <w:numFmt w:val="lowerLetter"/>
      <w:lvlText w:val="%2)"/>
      <w:lvlJc w:val="left"/>
      <w:pPr>
        <w:ind w:left="153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4">
    <w:nsid w:val="37E57E6E"/>
    <w:multiLevelType w:val="hybridMultilevel"/>
    <w:tmpl w:val="0A98D27E"/>
    <w:lvl w:ilvl="0" w:tplc="05923096">
      <w:start w:val="1"/>
      <w:numFmt w:val="decimal"/>
      <w:lvlText w:val="%1."/>
      <w:lvlJc w:val="left"/>
      <w:pPr>
        <w:tabs>
          <w:tab w:val="num" w:pos="360"/>
        </w:tabs>
        <w:ind w:left="360" w:hanging="360"/>
      </w:pPr>
      <w:rPr>
        <w:rFonts w:cs="Times New Roman"/>
        <w:b w:val="0"/>
        <w:bCs w:val="0"/>
      </w:rPr>
    </w:lvl>
    <w:lvl w:ilvl="1" w:tplc="0409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5">
    <w:nsid w:val="38414512"/>
    <w:multiLevelType w:val="hybridMultilevel"/>
    <w:tmpl w:val="308CE8C8"/>
    <w:lvl w:ilvl="0" w:tplc="040C920A">
      <w:start w:val="1"/>
      <w:numFmt w:val="low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nsid w:val="38D92AAC"/>
    <w:multiLevelType w:val="hybridMultilevel"/>
    <w:tmpl w:val="73E81E72"/>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97">
    <w:nsid w:val="390D70B1"/>
    <w:multiLevelType w:val="hybridMultilevel"/>
    <w:tmpl w:val="210E77F4"/>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98">
    <w:nsid w:val="39645F72"/>
    <w:multiLevelType w:val="hybridMultilevel"/>
    <w:tmpl w:val="D2F80F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39C155AC"/>
    <w:multiLevelType w:val="hybridMultilevel"/>
    <w:tmpl w:val="5134B030"/>
    <w:lvl w:ilvl="0" w:tplc="AA98333E">
      <w:start w:val="1"/>
      <w:numFmt w:val="lowerLetter"/>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39E37A24"/>
    <w:multiLevelType w:val="hybridMultilevel"/>
    <w:tmpl w:val="2D825C3E"/>
    <w:lvl w:ilvl="0" w:tplc="0FB880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nsid w:val="3AC60A3D"/>
    <w:multiLevelType w:val="hybridMultilevel"/>
    <w:tmpl w:val="A6A44DC0"/>
    <w:lvl w:ilvl="0" w:tplc="04090017">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2">
    <w:nsid w:val="3B305D7B"/>
    <w:multiLevelType w:val="hybridMultilevel"/>
    <w:tmpl w:val="A6A44DC0"/>
    <w:lvl w:ilvl="0" w:tplc="04090017">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3">
    <w:nsid w:val="3C096CE5"/>
    <w:multiLevelType w:val="hybridMultilevel"/>
    <w:tmpl w:val="93EA14A8"/>
    <w:lvl w:ilvl="0" w:tplc="C45463B2">
      <w:start w:val="1"/>
      <w:numFmt w:val="lowerLetter"/>
      <w:lvlText w:val="%1)"/>
      <w:lvlJc w:val="left"/>
      <w:pPr>
        <w:ind w:left="1080" w:hanging="720"/>
      </w:pPr>
      <w:rPr>
        <w:rFonts w:hint="default"/>
        <w:b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3D065AB9"/>
    <w:multiLevelType w:val="hybridMultilevel"/>
    <w:tmpl w:val="54441F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nsid w:val="3D55182A"/>
    <w:multiLevelType w:val="hybridMultilevel"/>
    <w:tmpl w:val="54AE0EA0"/>
    <w:lvl w:ilvl="0" w:tplc="0409001B">
      <w:start w:val="1"/>
      <w:numFmt w:val="lowerRoman"/>
      <w:lvlText w:val="%1."/>
      <w:lvlJc w:val="right"/>
      <w:pPr>
        <w:ind w:left="3258" w:hanging="180"/>
      </w:pPr>
    </w:lvl>
    <w:lvl w:ilvl="1" w:tplc="04090019" w:tentative="1">
      <w:start w:val="1"/>
      <w:numFmt w:val="lowerLetter"/>
      <w:lvlText w:val="%2."/>
      <w:lvlJc w:val="left"/>
      <w:pPr>
        <w:ind w:left="2538" w:hanging="360"/>
      </w:pPr>
    </w:lvl>
    <w:lvl w:ilvl="2" w:tplc="0409001B" w:tentative="1">
      <w:start w:val="1"/>
      <w:numFmt w:val="lowerRoman"/>
      <w:lvlText w:val="%3."/>
      <w:lvlJc w:val="right"/>
      <w:pPr>
        <w:ind w:left="3258" w:hanging="180"/>
      </w:pPr>
    </w:lvl>
    <w:lvl w:ilvl="3" w:tplc="0409000F" w:tentative="1">
      <w:start w:val="1"/>
      <w:numFmt w:val="decimal"/>
      <w:lvlText w:val="%4."/>
      <w:lvlJc w:val="left"/>
      <w:pPr>
        <w:ind w:left="3978" w:hanging="360"/>
      </w:pPr>
    </w:lvl>
    <w:lvl w:ilvl="4" w:tplc="04090019" w:tentative="1">
      <w:start w:val="1"/>
      <w:numFmt w:val="lowerLetter"/>
      <w:lvlText w:val="%5."/>
      <w:lvlJc w:val="left"/>
      <w:pPr>
        <w:ind w:left="4698" w:hanging="360"/>
      </w:pPr>
    </w:lvl>
    <w:lvl w:ilvl="5" w:tplc="0409001B" w:tentative="1">
      <w:start w:val="1"/>
      <w:numFmt w:val="lowerRoman"/>
      <w:lvlText w:val="%6."/>
      <w:lvlJc w:val="right"/>
      <w:pPr>
        <w:ind w:left="5418" w:hanging="180"/>
      </w:pPr>
    </w:lvl>
    <w:lvl w:ilvl="6" w:tplc="0409000F" w:tentative="1">
      <w:start w:val="1"/>
      <w:numFmt w:val="decimal"/>
      <w:lvlText w:val="%7."/>
      <w:lvlJc w:val="left"/>
      <w:pPr>
        <w:ind w:left="6138" w:hanging="360"/>
      </w:pPr>
    </w:lvl>
    <w:lvl w:ilvl="7" w:tplc="04090019" w:tentative="1">
      <w:start w:val="1"/>
      <w:numFmt w:val="lowerLetter"/>
      <w:lvlText w:val="%8."/>
      <w:lvlJc w:val="left"/>
      <w:pPr>
        <w:ind w:left="6858" w:hanging="360"/>
      </w:pPr>
    </w:lvl>
    <w:lvl w:ilvl="8" w:tplc="0409001B" w:tentative="1">
      <w:start w:val="1"/>
      <w:numFmt w:val="lowerRoman"/>
      <w:lvlText w:val="%9."/>
      <w:lvlJc w:val="right"/>
      <w:pPr>
        <w:ind w:left="7578" w:hanging="180"/>
      </w:pPr>
    </w:lvl>
  </w:abstractNum>
  <w:abstractNum w:abstractNumId="106">
    <w:nsid w:val="3E15645B"/>
    <w:multiLevelType w:val="hybridMultilevel"/>
    <w:tmpl w:val="CD5E0B74"/>
    <w:lvl w:ilvl="0" w:tplc="A644FCF6">
      <w:start w:val="1"/>
      <w:numFmt w:val="lowerLetter"/>
      <w:lvlText w:val="%1)"/>
      <w:lvlJc w:val="left"/>
      <w:pPr>
        <w:ind w:left="1440" w:hanging="360"/>
      </w:pPr>
      <w:rPr>
        <w:b w:val="0"/>
      </w:rPr>
    </w:lvl>
    <w:lvl w:ilvl="1" w:tplc="A644FCF6">
      <w:start w:val="1"/>
      <w:numFmt w:val="lowerLetter"/>
      <w:lvlText w:val="%2)"/>
      <w:lvlJc w:val="left"/>
      <w:pPr>
        <w:ind w:left="2160" w:hanging="360"/>
      </w:pPr>
      <w:rPr>
        <w:b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7">
    <w:nsid w:val="3EF16339"/>
    <w:multiLevelType w:val="hybridMultilevel"/>
    <w:tmpl w:val="30662F44"/>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08">
    <w:nsid w:val="3F98719F"/>
    <w:multiLevelType w:val="hybridMultilevel"/>
    <w:tmpl w:val="53B470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nsid w:val="3FEB5ECF"/>
    <w:multiLevelType w:val="hybridMultilevel"/>
    <w:tmpl w:val="DCBA75B8"/>
    <w:lvl w:ilvl="0" w:tplc="04090017">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0">
    <w:nsid w:val="40694E5C"/>
    <w:multiLevelType w:val="hybridMultilevel"/>
    <w:tmpl w:val="DE2279FC"/>
    <w:lvl w:ilvl="0" w:tplc="04090017">
      <w:start w:val="1"/>
      <w:numFmt w:val="lowerLetter"/>
      <w:lvlText w:val="%1)"/>
      <w:lvlJc w:val="left"/>
      <w:pPr>
        <w:ind w:left="4320" w:hanging="360"/>
      </w:pPr>
    </w:lvl>
    <w:lvl w:ilvl="1" w:tplc="04090019">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11">
    <w:nsid w:val="415D3C08"/>
    <w:multiLevelType w:val="hybridMultilevel"/>
    <w:tmpl w:val="D1F8D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41BB730A"/>
    <w:multiLevelType w:val="hybridMultilevel"/>
    <w:tmpl w:val="37FC3E2C"/>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426310BC"/>
    <w:multiLevelType w:val="hybridMultilevel"/>
    <w:tmpl w:val="6C9E6CE8"/>
    <w:lvl w:ilvl="0" w:tplc="0450B38E">
      <w:start w:val="1"/>
      <w:numFmt w:val="lowerLetter"/>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nsid w:val="437E6AC2"/>
    <w:multiLevelType w:val="hybridMultilevel"/>
    <w:tmpl w:val="C8D29C96"/>
    <w:lvl w:ilvl="0" w:tplc="A644FCF6">
      <w:start w:val="1"/>
      <w:numFmt w:val="lowerLetter"/>
      <w:lvlText w:val="%1)"/>
      <w:lvlJc w:val="left"/>
      <w:pPr>
        <w:ind w:left="2160" w:hanging="360"/>
      </w:pPr>
      <w:rPr>
        <w:b w:val="0"/>
      </w:r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5">
    <w:nsid w:val="44702CBD"/>
    <w:multiLevelType w:val="hybridMultilevel"/>
    <w:tmpl w:val="1BFACAEC"/>
    <w:lvl w:ilvl="0" w:tplc="04090017">
      <w:start w:val="1"/>
      <w:numFmt w:val="lowerLetter"/>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16">
    <w:nsid w:val="4489105C"/>
    <w:multiLevelType w:val="hybridMultilevel"/>
    <w:tmpl w:val="248C70D4"/>
    <w:lvl w:ilvl="0" w:tplc="2C448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nsid w:val="45FC1999"/>
    <w:multiLevelType w:val="hybridMultilevel"/>
    <w:tmpl w:val="C7D6EB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471C4831"/>
    <w:multiLevelType w:val="hybridMultilevel"/>
    <w:tmpl w:val="ABCE88FA"/>
    <w:lvl w:ilvl="0" w:tplc="393039BA">
      <w:start w:val="1"/>
      <w:numFmt w:val="lowerLetter"/>
      <w:lvlText w:val="%1)"/>
      <w:lvlJc w:val="left"/>
      <w:pPr>
        <w:ind w:left="2160" w:hanging="360"/>
      </w:pPr>
      <w:rPr>
        <w:rFonts w:ascii="Times New Roman" w:hAnsi="Times New Roman" w:cs="Times New Roman" w:hint="default"/>
        <w:b w:val="0"/>
        <w:sz w:val="24"/>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9">
    <w:nsid w:val="47350F95"/>
    <w:multiLevelType w:val="hybridMultilevel"/>
    <w:tmpl w:val="FE745C2A"/>
    <w:lvl w:ilvl="0" w:tplc="041C0017">
      <w:start w:val="1"/>
      <w:numFmt w:val="lowerLetter"/>
      <w:lvlText w:val="%1)"/>
      <w:lvlJc w:val="left"/>
      <w:pPr>
        <w:tabs>
          <w:tab w:val="num" w:pos="1440"/>
        </w:tabs>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0">
    <w:nsid w:val="47A70F05"/>
    <w:multiLevelType w:val="hybridMultilevel"/>
    <w:tmpl w:val="BA5A8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47A838B6"/>
    <w:multiLevelType w:val="hybridMultilevel"/>
    <w:tmpl w:val="A70CF396"/>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2">
    <w:nsid w:val="483B4DF6"/>
    <w:multiLevelType w:val="hybridMultilevel"/>
    <w:tmpl w:val="BD4A565A"/>
    <w:lvl w:ilvl="0" w:tplc="04090017">
      <w:start w:val="1"/>
      <w:numFmt w:val="lowerLetter"/>
      <w:lvlText w:val="%1)"/>
      <w:lvlJc w:val="left"/>
      <w:pPr>
        <w:tabs>
          <w:tab w:val="num" w:pos="1260"/>
        </w:tabs>
        <w:ind w:left="1260" w:hanging="180"/>
      </w:p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18F4B314">
      <w:start w:val="1"/>
      <w:numFmt w:val="decimal"/>
      <w:lvlText w:val="%4."/>
      <w:lvlJc w:val="left"/>
      <w:pPr>
        <w:tabs>
          <w:tab w:val="num" w:pos="3600"/>
        </w:tabs>
        <w:ind w:left="3600" w:hanging="360"/>
      </w:pPr>
      <w:rPr>
        <w:rFonts w:cs="Times New Roman"/>
        <w:b w:val="0"/>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23">
    <w:nsid w:val="48E83EE3"/>
    <w:multiLevelType w:val="hybridMultilevel"/>
    <w:tmpl w:val="94EC857E"/>
    <w:lvl w:ilvl="0" w:tplc="04090017">
      <w:start w:val="1"/>
      <w:numFmt w:val="lowerLetter"/>
      <w:lvlText w:val="%1)"/>
      <w:lvlJc w:val="left"/>
      <w:pPr>
        <w:ind w:left="5760" w:hanging="360"/>
      </w:pPr>
    </w:lvl>
    <w:lvl w:ilvl="1" w:tplc="04090019" w:tentative="1">
      <w:start w:val="1"/>
      <w:numFmt w:val="lowerLetter"/>
      <w:lvlText w:val="%2."/>
      <w:lvlJc w:val="left"/>
      <w:pPr>
        <w:ind w:left="6480" w:hanging="360"/>
      </w:pPr>
    </w:lvl>
    <w:lvl w:ilvl="2" w:tplc="0409001B" w:tentative="1">
      <w:start w:val="1"/>
      <w:numFmt w:val="lowerRoman"/>
      <w:lvlText w:val="%3."/>
      <w:lvlJc w:val="right"/>
      <w:pPr>
        <w:ind w:left="7200" w:hanging="180"/>
      </w:pPr>
    </w:lvl>
    <w:lvl w:ilvl="3" w:tplc="0409000F" w:tentative="1">
      <w:start w:val="1"/>
      <w:numFmt w:val="decimal"/>
      <w:lvlText w:val="%4."/>
      <w:lvlJc w:val="left"/>
      <w:pPr>
        <w:ind w:left="7920" w:hanging="360"/>
      </w:pPr>
    </w:lvl>
    <w:lvl w:ilvl="4" w:tplc="04090019" w:tentative="1">
      <w:start w:val="1"/>
      <w:numFmt w:val="lowerLetter"/>
      <w:lvlText w:val="%5."/>
      <w:lvlJc w:val="left"/>
      <w:pPr>
        <w:ind w:left="8640" w:hanging="360"/>
      </w:pPr>
    </w:lvl>
    <w:lvl w:ilvl="5" w:tplc="0409001B" w:tentative="1">
      <w:start w:val="1"/>
      <w:numFmt w:val="lowerRoman"/>
      <w:lvlText w:val="%6."/>
      <w:lvlJc w:val="right"/>
      <w:pPr>
        <w:ind w:left="9360" w:hanging="180"/>
      </w:pPr>
    </w:lvl>
    <w:lvl w:ilvl="6" w:tplc="0409000F" w:tentative="1">
      <w:start w:val="1"/>
      <w:numFmt w:val="decimal"/>
      <w:lvlText w:val="%7."/>
      <w:lvlJc w:val="left"/>
      <w:pPr>
        <w:ind w:left="10080" w:hanging="360"/>
      </w:pPr>
    </w:lvl>
    <w:lvl w:ilvl="7" w:tplc="04090019" w:tentative="1">
      <w:start w:val="1"/>
      <w:numFmt w:val="lowerLetter"/>
      <w:lvlText w:val="%8."/>
      <w:lvlJc w:val="left"/>
      <w:pPr>
        <w:ind w:left="10800" w:hanging="360"/>
      </w:pPr>
    </w:lvl>
    <w:lvl w:ilvl="8" w:tplc="0409001B" w:tentative="1">
      <w:start w:val="1"/>
      <w:numFmt w:val="lowerRoman"/>
      <w:lvlText w:val="%9."/>
      <w:lvlJc w:val="right"/>
      <w:pPr>
        <w:ind w:left="11520" w:hanging="180"/>
      </w:pPr>
    </w:lvl>
  </w:abstractNum>
  <w:abstractNum w:abstractNumId="124">
    <w:nsid w:val="490755BA"/>
    <w:multiLevelType w:val="hybridMultilevel"/>
    <w:tmpl w:val="28440FC2"/>
    <w:lvl w:ilvl="0" w:tplc="04090017">
      <w:start w:val="1"/>
      <w:numFmt w:val="lowerLetter"/>
      <w:lvlText w:val="%1)"/>
      <w:lvlJc w:val="left"/>
      <w:pPr>
        <w:ind w:left="5580" w:hanging="360"/>
      </w:p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25">
    <w:nsid w:val="49603D0E"/>
    <w:multiLevelType w:val="hybridMultilevel"/>
    <w:tmpl w:val="EB4206F8"/>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6">
    <w:nsid w:val="496B4488"/>
    <w:multiLevelType w:val="hybridMultilevel"/>
    <w:tmpl w:val="DEB6A6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4A3F0498"/>
    <w:multiLevelType w:val="hybridMultilevel"/>
    <w:tmpl w:val="DC10E968"/>
    <w:lvl w:ilvl="0" w:tplc="24040FFC">
      <w:start w:val="1"/>
      <w:numFmt w:val="lowerRoman"/>
      <w:lvlText w:val="%1."/>
      <w:lvlJc w:val="right"/>
      <w:pPr>
        <w:tabs>
          <w:tab w:val="num" w:pos="900"/>
        </w:tabs>
        <w:ind w:left="900" w:hanging="18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28">
    <w:nsid w:val="4B3F6721"/>
    <w:multiLevelType w:val="hybridMultilevel"/>
    <w:tmpl w:val="3AA6791E"/>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9">
    <w:nsid w:val="4BD01F70"/>
    <w:multiLevelType w:val="hybridMultilevel"/>
    <w:tmpl w:val="774E472C"/>
    <w:lvl w:ilvl="0" w:tplc="8B2A35F6">
      <w:start w:val="2"/>
      <w:numFmt w:val="decimal"/>
      <w:lvlText w:val="%1."/>
      <w:lvlJc w:val="left"/>
      <w:pPr>
        <w:tabs>
          <w:tab w:val="num" w:pos="2880"/>
        </w:tabs>
        <w:ind w:left="288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4D5B56E1"/>
    <w:multiLevelType w:val="hybridMultilevel"/>
    <w:tmpl w:val="7AF4456C"/>
    <w:lvl w:ilvl="0" w:tplc="04090017">
      <w:start w:val="1"/>
      <w:numFmt w:val="lowerLetter"/>
      <w:lvlText w:val="%1)"/>
      <w:lvlJc w:val="left"/>
      <w:pPr>
        <w:ind w:left="1782" w:hanging="360"/>
      </w:pPr>
    </w:lvl>
    <w:lvl w:ilvl="1" w:tplc="04090019">
      <w:start w:val="1"/>
      <w:numFmt w:val="lowerLetter"/>
      <w:lvlText w:val="%2."/>
      <w:lvlJc w:val="left"/>
      <w:pPr>
        <w:ind w:left="2502" w:hanging="360"/>
      </w:p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31">
    <w:nsid w:val="4D6267D8"/>
    <w:multiLevelType w:val="hybridMultilevel"/>
    <w:tmpl w:val="3976E5B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nsid w:val="4D8778A4"/>
    <w:multiLevelType w:val="multilevel"/>
    <w:tmpl w:val="0B505F8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3">
    <w:nsid w:val="4DE87494"/>
    <w:multiLevelType w:val="hybridMultilevel"/>
    <w:tmpl w:val="17FED362"/>
    <w:lvl w:ilvl="0" w:tplc="DD4AE8C0">
      <w:start w:val="1"/>
      <w:numFmt w:val="lowerLetter"/>
      <w:lvlText w:val="%1)"/>
      <w:lvlJc w:val="left"/>
      <w:pPr>
        <w:tabs>
          <w:tab w:val="num" w:pos="720"/>
        </w:tabs>
        <w:ind w:left="720" w:hanging="360"/>
      </w:pPr>
      <w:rPr>
        <w:rFonts w:ascii="Times New Roman" w:hAnsi="Times New Roman" w:cs="Times New Roman" w:hint="default"/>
        <w:b w:val="0"/>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34">
    <w:nsid w:val="4E304041"/>
    <w:multiLevelType w:val="hybridMultilevel"/>
    <w:tmpl w:val="F4AE49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4E32160E"/>
    <w:multiLevelType w:val="multilevel"/>
    <w:tmpl w:val="45B49120"/>
    <w:lvl w:ilvl="0">
      <w:start w:val="1"/>
      <w:numFmt w:val="decimal"/>
      <w:lvlText w:val="1.%1"/>
      <w:lvlJc w:val="left"/>
      <w:pPr>
        <w:ind w:left="360" w:hanging="360"/>
      </w:pPr>
      <w:rPr>
        <w:rFonts w:hint="default"/>
      </w:rPr>
    </w:lvl>
    <w:lvl w:ilvl="1">
      <w:start w:val="1"/>
      <w:numFmt w:val="lowerLetter"/>
      <w:lvlText w:val="%2)"/>
      <w:lvlJc w:val="left"/>
      <w:pPr>
        <w:ind w:left="916" w:hanging="360"/>
      </w:pPr>
      <w:rPr>
        <w:rFonts w:ascii="Times New Roman" w:hAnsi="Times New Roman" w:cs="Times New Roman" w:hint="default"/>
        <w:b/>
        <w:color w:val="auto"/>
      </w:rPr>
    </w:lvl>
    <w:lvl w:ilvl="2">
      <w:start w:val="1"/>
      <w:numFmt w:val="decimal"/>
      <w:isLgl/>
      <w:lvlText w:val="%1.%2.%3"/>
      <w:lvlJc w:val="left"/>
      <w:pPr>
        <w:ind w:left="1832" w:hanging="720"/>
      </w:pPr>
      <w:rPr>
        <w:rFonts w:hint="default"/>
        <w:color w:val="2F5773"/>
      </w:rPr>
    </w:lvl>
    <w:lvl w:ilvl="3">
      <w:start w:val="1"/>
      <w:numFmt w:val="decimal"/>
      <w:isLgl/>
      <w:lvlText w:val="%1.%2.%3.%4"/>
      <w:lvlJc w:val="left"/>
      <w:pPr>
        <w:ind w:left="2388" w:hanging="720"/>
      </w:pPr>
      <w:rPr>
        <w:rFonts w:hint="default"/>
        <w:color w:val="2F5773"/>
      </w:rPr>
    </w:lvl>
    <w:lvl w:ilvl="4">
      <w:start w:val="1"/>
      <w:numFmt w:val="decimal"/>
      <w:isLgl/>
      <w:lvlText w:val="%1.%2.%3.%4.%5"/>
      <w:lvlJc w:val="left"/>
      <w:pPr>
        <w:ind w:left="2944" w:hanging="720"/>
      </w:pPr>
      <w:rPr>
        <w:rFonts w:hint="default"/>
        <w:color w:val="2F5773"/>
      </w:rPr>
    </w:lvl>
    <w:lvl w:ilvl="5">
      <w:start w:val="1"/>
      <w:numFmt w:val="decimal"/>
      <w:isLgl/>
      <w:lvlText w:val="%1.%2.%3.%4.%5.%6"/>
      <w:lvlJc w:val="left"/>
      <w:pPr>
        <w:ind w:left="3860" w:hanging="1080"/>
      </w:pPr>
      <w:rPr>
        <w:rFonts w:hint="default"/>
        <w:color w:val="2F5773"/>
      </w:rPr>
    </w:lvl>
    <w:lvl w:ilvl="6">
      <w:start w:val="1"/>
      <w:numFmt w:val="decimal"/>
      <w:isLgl/>
      <w:lvlText w:val="%1.%2.%3.%4.%5.%6.%7"/>
      <w:lvlJc w:val="left"/>
      <w:pPr>
        <w:ind w:left="4416" w:hanging="1080"/>
      </w:pPr>
      <w:rPr>
        <w:rFonts w:hint="default"/>
        <w:color w:val="2F5773"/>
      </w:rPr>
    </w:lvl>
    <w:lvl w:ilvl="7">
      <w:start w:val="1"/>
      <w:numFmt w:val="decimal"/>
      <w:isLgl/>
      <w:lvlText w:val="%1.%2.%3.%4.%5.%6.%7.%8"/>
      <w:lvlJc w:val="left"/>
      <w:pPr>
        <w:ind w:left="4972" w:hanging="1080"/>
      </w:pPr>
      <w:rPr>
        <w:rFonts w:hint="default"/>
        <w:color w:val="2F5773"/>
      </w:rPr>
    </w:lvl>
    <w:lvl w:ilvl="8">
      <w:start w:val="1"/>
      <w:numFmt w:val="decimal"/>
      <w:isLgl/>
      <w:lvlText w:val="%1.%2.%3.%4.%5.%6.%7.%8.%9"/>
      <w:lvlJc w:val="left"/>
      <w:pPr>
        <w:ind w:left="5888" w:hanging="1440"/>
      </w:pPr>
      <w:rPr>
        <w:rFonts w:hint="default"/>
        <w:color w:val="2F5773"/>
      </w:rPr>
    </w:lvl>
  </w:abstractNum>
  <w:abstractNum w:abstractNumId="136">
    <w:nsid w:val="4E764F65"/>
    <w:multiLevelType w:val="hybridMultilevel"/>
    <w:tmpl w:val="90E65F9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nsid w:val="4EBB2578"/>
    <w:multiLevelType w:val="hybridMultilevel"/>
    <w:tmpl w:val="E9D402B6"/>
    <w:lvl w:ilvl="0" w:tplc="495A7AAC">
      <w:start w:val="1"/>
      <w:numFmt w:val="decimal"/>
      <w:lvlText w:val="%1."/>
      <w:lvlJc w:val="left"/>
      <w:pPr>
        <w:tabs>
          <w:tab w:val="num" w:pos="720"/>
        </w:tabs>
        <w:ind w:left="720" w:hanging="360"/>
      </w:pPr>
      <w:rPr>
        <w:rFonts w:cs="Times New Roman"/>
        <w:b w:val="0"/>
      </w:rPr>
    </w:lvl>
    <w:lvl w:ilvl="1" w:tplc="041C0017">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8">
    <w:nsid w:val="4F010EF8"/>
    <w:multiLevelType w:val="hybridMultilevel"/>
    <w:tmpl w:val="E51C1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nsid w:val="4F581B99"/>
    <w:multiLevelType w:val="hybridMultilevel"/>
    <w:tmpl w:val="C98CB29C"/>
    <w:lvl w:ilvl="0" w:tplc="0409001B">
      <w:start w:val="1"/>
      <w:numFmt w:val="lowerRoman"/>
      <w:lvlText w:val="%1."/>
      <w:lvlJc w:val="right"/>
      <w:pPr>
        <w:ind w:left="4662" w:hanging="18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0">
    <w:nsid w:val="508A1480"/>
    <w:multiLevelType w:val="hybridMultilevel"/>
    <w:tmpl w:val="4A0C2910"/>
    <w:lvl w:ilvl="0" w:tplc="04090017">
      <w:start w:val="1"/>
      <w:numFmt w:val="lowerLetter"/>
      <w:lvlText w:val="%1)"/>
      <w:lvlJc w:val="left"/>
      <w:pPr>
        <w:tabs>
          <w:tab w:val="num" w:pos="1260"/>
        </w:tabs>
        <w:ind w:left="12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41">
    <w:nsid w:val="50910A15"/>
    <w:multiLevelType w:val="hybridMultilevel"/>
    <w:tmpl w:val="E4123A3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2">
    <w:nsid w:val="50D70F09"/>
    <w:multiLevelType w:val="hybridMultilevel"/>
    <w:tmpl w:val="248C70D4"/>
    <w:lvl w:ilvl="0" w:tplc="2C448A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50E476B3"/>
    <w:multiLevelType w:val="hybridMultilevel"/>
    <w:tmpl w:val="AE44D9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50F87940"/>
    <w:multiLevelType w:val="hybridMultilevel"/>
    <w:tmpl w:val="774E786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5">
    <w:nsid w:val="510F6001"/>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6">
    <w:nsid w:val="514E7028"/>
    <w:multiLevelType w:val="hybridMultilevel"/>
    <w:tmpl w:val="DBCA82D8"/>
    <w:lvl w:ilvl="0" w:tplc="04090017">
      <w:start w:val="1"/>
      <w:numFmt w:val="lowerLetter"/>
      <w:lvlText w:val="%1)"/>
      <w:lvlJc w:val="left"/>
      <w:pPr>
        <w:ind w:left="360" w:hanging="360"/>
      </w:pPr>
      <w:rPr>
        <w:sz w:val="22"/>
        <w:szCs w:val="22"/>
      </w:rPr>
    </w:lvl>
    <w:lvl w:ilvl="1" w:tplc="9D7C3FB0">
      <w:start w:val="1"/>
      <w:numFmt w:val="lowerLetter"/>
      <w:lvlText w:val="%2)"/>
      <w:lvlJc w:val="left"/>
      <w:pPr>
        <w:ind w:left="1980" w:hanging="360"/>
      </w:pPr>
      <w:rPr>
        <w:rFonts w:hint="default"/>
      </w:r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147">
    <w:nsid w:val="52BE1992"/>
    <w:multiLevelType w:val="hybridMultilevel"/>
    <w:tmpl w:val="A934DB3A"/>
    <w:lvl w:ilvl="0" w:tplc="00C4DEE6">
      <w:start w:val="1"/>
      <w:numFmt w:val="lowerLetter"/>
      <w:lvlText w:val="%1)"/>
      <w:lvlJc w:val="left"/>
      <w:pPr>
        <w:ind w:left="1440" w:hanging="360"/>
      </w:pPr>
      <w:rPr>
        <w:b w:val="0"/>
      </w:r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48">
    <w:nsid w:val="533F5CB3"/>
    <w:multiLevelType w:val="hybridMultilevel"/>
    <w:tmpl w:val="2D1C0FFC"/>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04090017">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49">
    <w:nsid w:val="536805C8"/>
    <w:multiLevelType w:val="hybridMultilevel"/>
    <w:tmpl w:val="D7A8DA10"/>
    <w:lvl w:ilvl="0" w:tplc="0409001B">
      <w:start w:val="1"/>
      <w:numFmt w:val="lowerRoman"/>
      <w:lvlText w:val="%1."/>
      <w:lvlJc w:val="righ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50">
    <w:nsid w:val="53D71FDD"/>
    <w:multiLevelType w:val="hybridMultilevel"/>
    <w:tmpl w:val="51F0ED54"/>
    <w:lvl w:ilvl="0" w:tplc="796A4212">
      <w:start w:val="1"/>
      <w:numFmt w:val="lowerLetter"/>
      <w:lvlText w:val="%1)"/>
      <w:lvlJc w:val="left"/>
      <w:pPr>
        <w:tabs>
          <w:tab w:val="num" w:pos="720"/>
        </w:tabs>
        <w:ind w:left="720" w:hanging="360"/>
      </w:pPr>
      <w:rPr>
        <w:rFonts w:ascii="Times New Roman" w:hAnsi="Times New Roman" w:cs="Times New Roman" w:hint="default"/>
        <w:sz w:val="24"/>
        <w:szCs w:val="24"/>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51">
    <w:nsid w:val="55C76CC0"/>
    <w:multiLevelType w:val="hybridMultilevel"/>
    <w:tmpl w:val="67267776"/>
    <w:lvl w:ilvl="0" w:tplc="0409000F">
      <w:start w:val="1"/>
      <w:numFmt w:val="decimal"/>
      <w:lvlText w:val="%1."/>
      <w:lvlJc w:val="left"/>
      <w:pPr>
        <w:ind w:left="360" w:hanging="360"/>
      </w:pPr>
      <w:rPr>
        <w:rFonts w:cs="Times New Roman"/>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152">
    <w:nsid w:val="56C467C3"/>
    <w:multiLevelType w:val="hybridMultilevel"/>
    <w:tmpl w:val="EC169A42"/>
    <w:lvl w:ilvl="0" w:tplc="A644FCF6">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3">
    <w:nsid w:val="57077BF3"/>
    <w:multiLevelType w:val="hybridMultilevel"/>
    <w:tmpl w:val="D2C698D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4">
    <w:nsid w:val="57DD7219"/>
    <w:multiLevelType w:val="hybridMultilevel"/>
    <w:tmpl w:val="F6720AA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55">
    <w:nsid w:val="5829555D"/>
    <w:multiLevelType w:val="hybridMultilevel"/>
    <w:tmpl w:val="3A7650B4"/>
    <w:lvl w:ilvl="0" w:tplc="CAA21C78">
      <w:start w:val="2"/>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nsid w:val="59B23BC7"/>
    <w:multiLevelType w:val="hybridMultilevel"/>
    <w:tmpl w:val="286C1C1A"/>
    <w:lvl w:ilvl="0" w:tplc="04090001">
      <w:start w:val="1"/>
      <w:numFmt w:val="bullet"/>
      <w:lvlText w:val=""/>
      <w:lvlJc w:val="left"/>
      <w:pPr>
        <w:tabs>
          <w:tab w:val="num" w:pos="1440"/>
        </w:tabs>
        <w:ind w:left="1440" w:hanging="360"/>
      </w:pPr>
      <w:rPr>
        <w:rFonts w:ascii="Symbol" w:hAnsi="Symbol" w:hint="default"/>
      </w:r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57">
    <w:nsid w:val="59BD66D5"/>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58">
    <w:nsid w:val="5A3C76A1"/>
    <w:multiLevelType w:val="hybridMultilevel"/>
    <w:tmpl w:val="8F1A3B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9">
    <w:nsid w:val="5A7B654A"/>
    <w:multiLevelType w:val="hybridMultilevel"/>
    <w:tmpl w:val="C2BEAFB8"/>
    <w:lvl w:ilvl="0" w:tplc="24040FFC">
      <w:start w:val="1"/>
      <w:numFmt w:val="lowerRoman"/>
      <w:lvlText w:val="%1."/>
      <w:lvlJc w:val="right"/>
      <w:pPr>
        <w:tabs>
          <w:tab w:val="num" w:pos="1440"/>
        </w:tabs>
        <w:ind w:left="1440" w:hanging="180"/>
      </w:pPr>
      <w:rPr>
        <w:rFonts w:cs="Times New Roman"/>
      </w:rPr>
    </w:lvl>
    <w:lvl w:ilvl="1" w:tplc="04090019">
      <w:start w:val="1"/>
      <w:numFmt w:val="lowerLetter"/>
      <w:lvlText w:val="%2."/>
      <w:lvlJc w:val="left"/>
      <w:pPr>
        <w:tabs>
          <w:tab w:val="num" w:pos="2340"/>
        </w:tabs>
        <w:ind w:left="2340" w:hanging="360"/>
      </w:pPr>
      <w:rPr>
        <w:rFonts w:cs="Times New Roman"/>
      </w:rPr>
    </w:lvl>
    <w:lvl w:ilvl="2" w:tplc="0409001B">
      <w:start w:val="1"/>
      <w:numFmt w:val="lowerRoman"/>
      <w:lvlText w:val="%3."/>
      <w:lvlJc w:val="right"/>
      <w:pPr>
        <w:tabs>
          <w:tab w:val="num" w:pos="3060"/>
        </w:tabs>
        <w:ind w:left="3060" w:hanging="180"/>
      </w:pPr>
      <w:rPr>
        <w:rFonts w:cs="Times New Roman"/>
      </w:rPr>
    </w:lvl>
    <w:lvl w:ilvl="3" w:tplc="BC966F04">
      <w:start w:val="1"/>
      <w:numFmt w:val="decimal"/>
      <w:lvlText w:val="%4."/>
      <w:lvlJc w:val="left"/>
      <w:pPr>
        <w:tabs>
          <w:tab w:val="num" w:pos="3780"/>
        </w:tabs>
        <w:ind w:left="3780" w:hanging="360"/>
      </w:pPr>
      <w:rPr>
        <w:rFonts w:cs="Times New Roman"/>
        <w:i w:val="0"/>
      </w:rPr>
    </w:lvl>
    <w:lvl w:ilvl="4" w:tplc="04090019">
      <w:start w:val="1"/>
      <w:numFmt w:val="lowerLetter"/>
      <w:lvlText w:val="%5."/>
      <w:lvlJc w:val="left"/>
      <w:pPr>
        <w:tabs>
          <w:tab w:val="num" w:pos="4500"/>
        </w:tabs>
        <w:ind w:left="4500" w:hanging="360"/>
      </w:pPr>
      <w:rPr>
        <w:rFonts w:cs="Times New Roman"/>
      </w:rPr>
    </w:lvl>
    <w:lvl w:ilvl="5" w:tplc="0409001B">
      <w:start w:val="1"/>
      <w:numFmt w:val="lowerRoman"/>
      <w:lvlText w:val="%6."/>
      <w:lvlJc w:val="right"/>
      <w:pPr>
        <w:tabs>
          <w:tab w:val="num" w:pos="5220"/>
        </w:tabs>
        <w:ind w:left="5220" w:hanging="180"/>
      </w:pPr>
      <w:rPr>
        <w:rFonts w:cs="Times New Roman"/>
      </w:rPr>
    </w:lvl>
    <w:lvl w:ilvl="6" w:tplc="0409000F">
      <w:start w:val="1"/>
      <w:numFmt w:val="decimal"/>
      <w:lvlText w:val="%7."/>
      <w:lvlJc w:val="left"/>
      <w:pPr>
        <w:tabs>
          <w:tab w:val="num" w:pos="5940"/>
        </w:tabs>
        <w:ind w:left="5940" w:hanging="360"/>
      </w:pPr>
      <w:rPr>
        <w:rFonts w:cs="Times New Roman"/>
      </w:rPr>
    </w:lvl>
    <w:lvl w:ilvl="7" w:tplc="04090019">
      <w:start w:val="1"/>
      <w:numFmt w:val="lowerLetter"/>
      <w:lvlText w:val="%8."/>
      <w:lvlJc w:val="left"/>
      <w:pPr>
        <w:tabs>
          <w:tab w:val="num" w:pos="6660"/>
        </w:tabs>
        <w:ind w:left="6660" w:hanging="360"/>
      </w:pPr>
      <w:rPr>
        <w:rFonts w:cs="Times New Roman"/>
      </w:rPr>
    </w:lvl>
    <w:lvl w:ilvl="8" w:tplc="0409001B">
      <w:start w:val="1"/>
      <w:numFmt w:val="lowerRoman"/>
      <w:lvlText w:val="%9."/>
      <w:lvlJc w:val="right"/>
      <w:pPr>
        <w:tabs>
          <w:tab w:val="num" w:pos="7380"/>
        </w:tabs>
        <w:ind w:left="7380" w:hanging="180"/>
      </w:pPr>
      <w:rPr>
        <w:rFonts w:cs="Times New Roman"/>
      </w:rPr>
    </w:lvl>
  </w:abstractNum>
  <w:abstractNum w:abstractNumId="160">
    <w:nsid w:val="5AA407D4"/>
    <w:multiLevelType w:val="hybridMultilevel"/>
    <w:tmpl w:val="6DCCBDF0"/>
    <w:lvl w:ilvl="0" w:tplc="2814D51C">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1">
    <w:nsid w:val="5AED7938"/>
    <w:multiLevelType w:val="hybridMultilevel"/>
    <w:tmpl w:val="770EC5D4"/>
    <w:lvl w:ilvl="0" w:tplc="E514F192">
      <w:start w:val="1"/>
      <w:numFmt w:val="decimal"/>
      <w:lvlText w:val="%1."/>
      <w:lvlJc w:val="left"/>
      <w:pPr>
        <w:ind w:left="144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5CC379DC"/>
    <w:multiLevelType w:val="hybridMultilevel"/>
    <w:tmpl w:val="24145EF8"/>
    <w:lvl w:ilvl="0" w:tplc="04090017">
      <w:start w:val="1"/>
      <w:numFmt w:val="lowerLetter"/>
      <w:lvlText w:val="%1)"/>
      <w:lvlJc w:val="left"/>
      <w:pPr>
        <w:ind w:left="1782" w:hanging="360"/>
      </w:pPr>
    </w:lvl>
    <w:lvl w:ilvl="1" w:tplc="C03A2814">
      <w:start w:val="1"/>
      <w:numFmt w:val="lowerRoman"/>
      <w:lvlText w:val="%2."/>
      <w:lvlJc w:val="left"/>
      <w:pPr>
        <w:ind w:left="2862" w:hanging="720"/>
      </w:pPr>
      <w:rPr>
        <w:rFonts w:hint="default"/>
      </w:rPr>
    </w:lvl>
    <w:lvl w:ilvl="2" w:tplc="0409001B" w:tentative="1">
      <w:start w:val="1"/>
      <w:numFmt w:val="lowerRoman"/>
      <w:lvlText w:val="%3."/>
      <w:lvlJc w:val="right"/>
      <w:pPr>
        <w:ind w:left="3222" w:hanging="180"/>
      </w:pPr>
    </w:lvl>
    <w:lvl w:ilvl="3" w:tplc="0409000F" w:tentative="1">
      <w:start w:val="1"/>
      <w:numFmt w:val="decimal"/>
      <w:lvlText w:val="%4."/>
      <w:lvlJc w:val="left"/>
      <w:pPr>
        <w:ind w:left="3942" w:hanging="360"/>
      </w:pPr>
    </w:lvl>
    <w:lvl w:ilvl="4" w:tplc="04090019" w:tentative="1">
      <w:start w:val="1"/>
      <w:numFmt w:val="lowerLetter"/>
      <w:lvlText w:val="%5."/>
      <w:lvlJc w:val="left"/>
      <w:pPr>
        <w:ind w:left="4662" w:hanging="360"/>
      </w:pPr>
    </w:lvl>
    <w:lvl w:ilvl="5" w:tplc="0409001B" w:tentative="1">
      <w:start w:val="1"/>
      <w:numFmt w:val="lowerRoman"/>
      <w:lvlText w:val="%6."/>
      <w:lvlJc w:val="right"/>
      <w:pPr>
        <w:ind w:left="5382" w:hanging="180"/>
      </w:pPr>
    </w:lvl>
    <w:lvl w:ilvl="6" w:tplc="0409000F" w:tentative="1">
      <w:start w:val="1"/>
      <w:numFmt w:val="decimal"/>
      <w:lvlText w:val="%7."/>
      <w:lvlJc w:val="left"/>
      <w:pPr>
        <w:ind w:left="6102" w:hanging="360"/>
      </w:pPr>
    </w:lvl>
    <w:lvl w:ilvl="7" w:tplc="04090019" w:tentative="1">
      <w:start w:val="1"/>
      <w:numFmt w:val="lowerLetter"/>
      <w:lvlText w:val="%8."/>
      <w:lvlJc w:val="left"/>
      <w:pPr>
        <w:ind w:left="6822" w:hanging="360"/>
      </w:pPr>
    </w:lvl>
    <w:lvl w:ilvl="8" w:tplc="0409001B" w:tentative="1">
      <w:start w:val="1"/>
      <w:numFmt w:val="lowerRoman"/>
      <w:lvlText w:val="%9."/>
      <w:lvlJc w:val="right"/>
      <w:pPr>
        <w:ind w:left="7542" w:hanging="180"/>
      </w:pPr>
    </w:lvl>
  </w:abstractNum>
  <w:abstractNum w:abstractNumId="163">
    <w:nsid w:val="5D8E50C4"/>
    <w:multiLevelType w:val="hybridMultilevel"/>
    <w:tmpl w:val="6D7C9FA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4">
    <w:nsid w:val="5D973351"/>
    <w:multiLevelType w:val="hybridMultilevel"/>
    <w:tmpl w:val="B42EB87A"/>
    <w:lvl w:ilvl="0" w:tplc="ABEAE23E">
      <w:start w:val="3"/>
      <w:numFmt w:val="lowerLetter"/>
      <w:lvlText w:val="%1)"/>
      <w:lvlJc w:val="left"/>
      <w:pPr>
        <w:ind w:left="1440" w:hanging="360"/>
      </w:pPr>
      <w:rPr>
        <w:rFonts w:ascii="Times New Roman" w:hAnsi="Times New Roman" w:cs="Times New Roman" w:hint="default"/>
        <w:b w:val="0"/>
      </w:r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5">
    <w:nsid w:val="602F4896"/>
    <w:multiLevelType w:val="hybridMultilevel"/>
    <w:tmpl w:val="F4982514"/>
    <w:lvl w:ilvl="0" w:tplc="1C961774">
      <w:start w:val="1"/>
      <w:numFmt w:val="lowerLetter"/>
      <w:lvlText w:val="%1)"/>
      <w:lvlJc w:val="left"/>
      <w:pPr>
        <w:ind w:left="1440" w:hanging="360"/>
      </w:pPr>
      <w:rPr>
        <w:rFonts w:hint="default"/>
        <w:b w:val="0"/>
      </w:rPr>
    </w:lvl>
    <w:lvl w:ilvl="1" w:tplc="041C0019" w:tentative="1">
      <w:start w:val="1"/>
      <w:numFmt w:val="lowerLetter"/>
      <w:lvlText w:val="%2."/>
      <w:lvlJc w:val="left"/>
      <w:pPr>
        <w:ind w:left="558" w:hanging="360"/>
      </w:pPr>
    </w:lvl>
    <w:lvl w:ilvl="2" w:tplc="041C001B" w:tentative="1">
      <w:start w:val="1"/>
      <w:numFmt w:val="lowerRoman"/>
      <w:lvlText w:val="%3."/>
      <w:lvlJc w:val="right"/>
      <w:pPr>
        <w:ind w:left="1278" w:hanging="180"/>
      </w:pPr>
    </w:lvl>
    <w:lvl w:ilvl="3" w:tplc="041C000F" w:tentative="1">
      <w:start w:val="1"/>
      <w:numFmt w:val="decimal"/>
      <w:lvlText w:val="%4."/>
      <w:lvlJc w:val="left"/>
      <w:pPr>
        <w:ind w:left="1998" w:hanging="360"/>
      </w:pPr>
    </w:lvl>
    <w:lvl w:ilvl="4" w:tplc="041C0019" w:tentative="1">
      <w:start w:val="1"/>
      <w:numFmt w:val="lowerLetter"/>
      <w:lvlText w:val="%5."/>
      <w:lvlJc w:val="left"/>
      <w:pPr>
        <w:ind w:left="2718" w:hanging="360"/>
      </w:pPr>
    </w:lvl>
    <w:lvl w:ilvl="5" w:tplc="041C001B" w:tentative="1">
      <w:start w:val="1"/>
      <w:numFmt w:val="lowerRoman"/>
      <w:lvlText w:val="%6."/>
      <w:lvlJc w:val="right"/>
      <w:pPr>
        <w:ind w:left="3438" w:hanging="180"/>
      </w:pPr>
    </w:lvl>
    <w:lvl w:ilvl="6" w:tplc="041C000F" w:tentative="1">
      <w:start w:val="1"/>
      <w:numFmt w:val="decimal"/>
      <w:lvlText w:val="%7."/>
      <w:lvlJc w:val="left"/>
      <w:pPr>
        <w:ind w:left="4158" w:hanging="360"/>
      </w:pPr>
    </w:lvl>
    <w:lvl w:ilvl="7" w:tplc="041C0019" w:tentative="1">
      <w:start w:val="1"/>
      <w:numFmt w:val="lowerLetter"/>
      <w:lvlText w:val="%8."/>
      <w:lvlJc w:val="left"/>
      <w:pPr>
        <w:ind w:left="4878" w:hanging="360"/>
      </w:pPr>
    </w:lvl>
    <w:lvl w:ilvl="8" w:tplc="041C001B" w:tentative="1">
      <w:start w:val="1"/>
      <w:numFmt w:val="lowerRoman"/>
      <w:lvlText w:val="%9."/>
      <w:lvlJc w:val="right"/>
      <w:pPr>
        <w:ind w:left="5598" w:hanging="180"/>
      </w:pPr>
    </w:lvl>
  </w:abstractNum>
  <w:abstractNum w:abstractNumId="166">
    <w:nsid w:val="60574398"/>
    <w:multiLevelType w:val="hybridMultilevel"/>
    <w:tmpl w:val="BC7A3112"/>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7">
    <w:nsid w:val="609868FE"/>
    <w:multiLevelType w:val="hybridMultilevel"/>
    <w:tmpl w:val="3FE45C1C"/>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68">
    <w:nsid w:val="613874AD"/>
    <w:multiLevelType w:val="hybridMultilevel"/>
    <w:tmpl w:val="F6720AA2"/>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9">
    <w:nsid w:val="61471ACF"/>
    <w:multiLevelType w:val="hybridMultilevel"/>
    <w:tmpl w:val="48C293A8"/>
    <w:lvl w:ilvl="0" w:tplc="0409001B">
      <w:start w:val="1"/>
      <w:numFmt w:val="lowerRoman"/>
      <w:lvlText w:val="%1."/>
      <w:lvlJc w:val="right"/>
      <w:pPr>
        <w:ind w:left="3960" w:hanging="180"/>
      </w:pPr>
    </w:lvl>
    <w:lvl w:ilvl="1" w:tplc="04090019" w:tentative="1">
      <w:start w:val="1"/>
      <w:numFmt w:val="lowerLetter"/>
      <w:lvlText w:val="%2."/>
      <w:lvlJc w:val="left"/>
      <w:pPr>
        <w:ind w:left="2538" w:hanging="360"/>
      </w:pPr>
    </w:lvl>
    <w:lvl w:ilvl="2" w:tplc="0409001B" w:tentative="1">
      <w:start w:val="1"/>
      <w:numFmt w:val="lowerRoman"/>
      <w:lvlText w:val="%3."/>
      <w:lvlJc w:val="right"/>
      <w:pPr>
        <w:ind w:left="3258" w:hanging="180"/>
      </w:pPr>
    </w:lvl>
    <w:lvl w:ilvl="3" w:tplc="0409000F" w:tentative="1">
      <w:start w:val="1"/>
      <w:numFmt w:val="decimal"/>
      <w:lvlText w:val="%4."/>
      <w:lvlJc w:val="left"/>
      <w:pPr>
        <w:ind w:left="3978" w:hanging="360"/>
      </w:pPr>
    </w:lvl>
    <w:lvl w:ilvl="4" w:tplc="04090019" w:tentative="1">
      <w:start w:val="1"/>
      <w:numFmt w:val="lowerLetter"/>
      <w:lvlText w:val="%5."/>
      <w:lvlJc w:val="left"/>
      <w:pPr>
        <w:ind w:left="4698" w:hanging="360"/>
      </w:pPr>
    </w:lvl>
    <w:lvl w:ilvl="5" w:tplc="0409001B" w:tentative="1">
      <w:start w:val="1"/>
      <w:numFmt w:val="lowerRoman"/>
      <w:lvlText w:val="%6."/>
      <w:lvlJc w:val="right"/>
      <w:pPr>
        <w:ind w:left="5418" w:hanging="180"/>
      </w:pPr>
    </w:lvl>
    <w:lvl w:ilvl="6" w:tplc="0409000F" w:tentative="1">
      <w:start w:val="1"/>
      <w:numFmt w:val="decimal"/>
      <w:lvlText w:val="%7."/>
      <w:lvlJc w:val="left"/>
      <w:pPr>
        <w:ind w:left="6138" w:hanging="360"/>
      </w:pPr>
    </w:lvl>
    <w:lvl w:ilvl="7" w:tplc="04090019" w:tentative="1">
      <w:start w:val="1"/>
      <w:numFmt w:val="lowerLetter"/>
      <w:lvlText w:val="%8."/>
      <w:lvlJc w:val="left"/>
      <w:pPr>
        <w:ind w:left="6858" w:hanging="360"/>
      </w:pPr>
    </w:lvl>
    <w:lvl w:ilvl="8" w:tplc="0409001B" w:tentative="1">
      <w:start w:val="1"/>
      <w:numFmt w:val="lowerRoman"/>
      <w:lvlText w:val="%9."/>
      <w:lvlJc w:val="right"/>
      <w:pPr>
        <w:ind w:left="7578" w:hanging="180"/>
      </w:pPr>
    </w:lvl>
  </w:abstractNum>
  <w:abstractNum w:abstractNumId="170">
    <w:nsid w:val="6178092B"/>
    <w:multiLevelType w:val="hybridMultilevel"/>
    <w:tmpl w:val="F4D2D4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nsid w:val="61985712"/>
    <w:multiLevelType w:val="hybridMultilevel"/>
    <w:tmpl w:val="2D825C3E"/>
    <w:lvl w:ilvl="0" w:tplc="0FB88006">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2">
    <w:nsid w:val="61B5343F"/>
    <w:multiLevelType w:val="hybridMultilevel"/>
    <w:tmpl w:val="60FABCE2"/>
    <w:lvl w:ilvl="0" w:tplc="04090017">
      <w:start w:val="1"/>
      <w:numFmt w:val="lowerLetter"/>
      <w:lvlText w:val="%1)"/>
      <w:lvlJc w:val="left"/>
      <w:pPr>
        <w:tabs>
          <w:tab w:val="num" w:pos="1260"/>
        </w:tabs>
        <w:ind w:left="1260" w:hanging="180"/>
      </w:pPr>
    </w:lvl>
    <w:lvl w:ilvl="1" w:tplc="04090019">
      <w:start w:val="1"/>
      <w:numFmt w:val="lowerLetter"/>
      <w:lvlText w:val="%2."/>
      <w:lvlJc w:val="left"/>
      <w:pPr>
        <w:tabs>
          <w:tab w:val="num" w:pos="2160"/>
        </w:tabs>
        <w:ind w:left="2160" w:hanging="360"/>
      </w:pPr>
      <w:rPr>
        <w:rFonts w:cs="Times New Roman"/>
      </w:rPr>
    </w:lvl>
    <w:lvl w:ilvl="2" w:tplc="0409001B">
      <w:start w:val="1"/>
      <w:numFmt w:val="lowerRoman"/>
      <w:lvlText w:val="%3."/>
      <w:lvlJc w:val="right"/>
      <w:pPr>
        <w:tabs>
          <w:tab w:val="num" w:pos="2880"/>
        </w:tabs>
        <w:ind w:left="2880" w:hanging="180"/>
      </w:pPr>
      <w:rPr>
        <w:rFonts w:cs="Times New Roman"/>
      </w:rPr>
    </w:lvl>
    <w:lvl w:ilvl="3" w:tplc="0409000F">
      <w:start w:val="1"/>
      <w:numFmt w:val="decimal"/>
      <w:lvlText w:val="%4."/>
      <w:lvlJc w:val="left"/>
      <w:pPr>
        <w:tabs>
          <w:tab w:val="num" w:pos="3600"/>
        </w:tabs>
        <w:ind w:left="3600" w:hanging="360"/>
      </w:pPr>
      <w:rPr>
        <w:rFonts w:cs="Times New Roman"/>
      </w:rPr>
    </w:lvl>
    <w:lvl w:ilvl="4" w:tplc="04090019">
      <w:start w:val="1"/>
      <w:numFmt w:val="lowerLetter"/>
      <w:lvlText w:val="%5."/>
      <w:lvlJc w:val="left"/>
      <w:pPr>
        <w:tabs>
          <w:tab w:val="num" w:pos="4320"/>
        </w:tabs>
        <w:ind w:left="4320" w:hanging="360"/>
      </w:pPr>
      <w:rPr>
        <w:rFonts w:cs="Times New Roman"/>
      </w:rPr>
    </w:lvl>
    <w:lvl w:ilvl="5" w:tplc="0409001B">
      <w:start w:val="1"/>
      <w:numFmt w:val="lowerRoman"/>
      <w:lvlText w:val="%6."/>
      <w:lvlJc w:val="right"/>
      <w:pPr>
        <w:tabs>
          <w:tab w:val="num" w:pos="5040"/>
        </w:tabs>
        <w:ind w:left="5040" w:hanging="180"/>
      </w:pPr>
      <w:rPr>
        <w:rFonts w:cs="Times New Roman"/>
      </w:rPr>
    </w:lvl>
    <w:lvl w:ilvl="6" w:tplc="0409000F">
      <w:start w:val="1"/>
      <w:numFmt w:val="decimal"/>
      <w:lvlText w:val="%7."/>
      <w:lvlJc w:val="left"/>
      <w:pPr>
        <w:tabs>
          <w:tab w:val="num" w:pos="5760"/>
        </w:tabs>
        <w:ind w:left="5760" w:hanging="360"/>
      </w:pPr>
      <w:rPr>
        <w:rFonts w:cs="Times New Roman"/>
      </w:rPr>
    </w:lvl>
    <w:lvl w:ilvl="7" w:tplc="04090019">
      <w:start w:val="1"/>
      <w:numFmt w:val="lowerLetter"/>
      <w:lvlText w:val="%8."/>
      <w:lvlJc w:val="left"/>
      <w:pPr>
        <w:tabs>
          <w:tab w:val="num" w:pos="6480"/>
        </w:tabs>
        <w:ind w:left="6480" w:hanging="360"/>
      </w:pPr>
      <w:rPr>
        <w:rFonts w:cs="Times New Roman"/>
      </w:rPr>
    </w:lvl>
    <w:lvl w:ilvl="8" w:tplc="0409001B">
      <w:start w:val="1"/>
      <w:numFmt w:val="lowerRoman"/>
      <w:lvlText w:val="%9."/>
      <w:lvlJc w:val="right"/>
      <w:pPr>
        <w:tabs>
          <w:tab w:val="num" w:pos="7200"/>
        </w:tabs>
        <w:ind w:left="7200" w:hanging="180"/>
      </w:pPr>
      <w:rPr>
        <w:rFonts w:cs="Times New Roman"/>
      </w:rPr>
    </w:lvl>
  </w:abstractNum>
  <w:abstractNum w:abstractNumId="173">
    <w:nsid w:val="62661CD1"/>
    <w:multiLevelType w:val="hybridMultilevel"/>
    <w:tmpl w:val="E312B23A"/>
    <w:lvl w:ilvl="0" w:tplc="CDD624EC">
      <w:start w:val="1"/>
      <w:numFmt w:val="decimal"/>
      <w:lvlText w:val="%1."/>
      <w:lvlJc w:val="left"/>
      <w:pPr>
        <w:tabs>
          <w:tab w:val="num" w:pos="360"/>
        </w:tabs>
        <w:ind w:left="360" w:hanging="360"/>
      </w:pPr>
      <w:rPr>
        <w:rFonts w:ascii="Times New Roman" w:hAnsi="Times New Roman"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B8C60E8E">
      <w:start w:val="1"/>
      <w:numFmt w:val="lowerRoman"/>
      <w:lvlText w:val="%3."/>
      <w:lvlJc w:val="right"/>
      <w:pPr>
        <w:tabs>
          <w:tab w:val="num" w:pos="2160"/>
        </w:tabs>
        <w:ind w:left="2160" w:hanging="180"/>
      </w:pPr>
      <w:rPr>
        <w:rFonts w:ascii="Times New Roman" w:eastAsia="Arial Unicode MS" w:hAnsi="Times New Roman" w:cs="Times New Roman"/>
        <w:i w:val="0"/>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4">
    <w:nsid w:val="63EC21CF"/>
    <w:multiLevelType w:val="hybridMultilevel"/>
    <w:tmpl w:val="F258C45A"/>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5">
    <w:nsid w:val="64AA2925"/>
    <w:multiLevelType w:val="hybridMultilevel"/>
    <w:tmpl w:val="F258C45A"/>
    <w:lvl w:ilvl="0" w:tplc="0409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6">
    <w:nsid w:val="64DD4427"/>
    <w:multiLevelType w:val="hybridMultilevel"/>
    <w:tmpl w:val="8A5EBAC2"/>
    <w:lvl w:ilvl="0" w:tplc="05923096">
      <w:start w:val="1"/>
      <w:numFmt w:val="decimal"/>
      <w:lvlText w:val="%1."/>
      <w:lvlJc w:val="left"/>
      <w:pPr>
        <w:tabs>
          <w:tab w:val="num" w:pos="360"/>
        </w:tabs>
        <w:ind w:left="360" w:hanging="360"/>
      </w:pPr>
      <w:rPr>
        <w:rFonts w:cs="Times New Roman"/>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7">
    <w:nsid w:val="669B198F"/>
    <w:multiLevelType w:val="hybridMultilevel"/>
    <w:tmpl w:val="031A5C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nsid w:val="671E3762"/>
    <w:multiLevelType w:val="hybridMultilevel"/>
    <w:tmpl w:val="7B42FAB8"/>
    <w:lvl w:ilvl="0" w:tplc="04090017">
      <w:start w:val="1"/>
      <w:numFmt w:val="lowerLetter"/>
      <w:lvlText w:val="%1)"/>
      <w:lvlJc w:val="left"/>
      <w:pPr>
        <w:ind w:left="1260" w:hanging="360"/>
      </w:pPr>
    </w:lvl>
    <w:lvl w:ilvl="1" w:tplc="112C26DE">
      <w:start w:val="1"/>
      <w:numFmt w:val="decimal"/>
      <w:lvlText w:val="%2."/>
      <w:lvlJc w:val="left"/>
      <w:pPr>
        <w:ind w:left="2340" w:hanging="720"/>
      </w:pPr>
      <w:rPr>
        <w:rFonts w:ascii="Times New Roman" w:eastAsia="MS Mincho" w:hAnsi="Times New Roman" w:cs="Times New Roman"/>
        <w:color w:val="000000"/>
      </w:rPr>
    </w:lvl>
    <w:lvl w:ilvl="2" w:tplc="04090017">
      <w:start w:val="1"/>
      <w:numFmt w:val="lowerLetter"/>
      <w:lvlText w:val="%3)"/>
      <w:lvlJc w:val="left"/>
      <w:pPr>
        <w:ind w:left="1260" w:hanging="180"/>
      </w:pPr>
    </w:lvl>
    <w:lvl w:ilvl="3" w:tplc="30AA3E34">
      <w:start w:val="1"/>
      <w:numFmt w:val="decimal"/>
      <w:lvlText w:val="%4."/>
      <w:lvlJc w:val="left"/>
      <w:pPr>
        <w:ind w:left="3420" w:hanging="360"/>
      </w:pPr>
      <w:rPr>
        <w:rFonts w:hint="default"/>
        <w:b w:val="0"/>
        <w:color w:val="auto"/>
      </w:r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79">
    <w:nsid w:val="67F20B64"/>
    <w:multiLevelType w:val="hybridMultilevel"/>
    <w:tmpl w:val="A6A44DC0"/>
    <w:lvl w:ilvl="0" w:tplc="04090017">
      <w:start w:val="1"/>
      <w:numFmt w:val="lowerLetter"/>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80">
    <w:nsid w:val="68037D14"/>
    <w:multiLevelType w:val="hybridMultilevel"/>
    <w:tmpl w:val="4D52C750"/>
    <w:lvl w:ilvl="0" w:tplc="0409001B">
      <w:start w:val="1"/>
      <w:numFmt w:val="lowerRoman"/>
      <w:lvlText w:val="%1."/>
      <w:lvlJc w:val="right"/>
      <w:pPr>
        <w:ind w:left="3222" w:hanging="360"/>
      </w:pPr>
    </w:lvl>
    <w:lvl w:ilvl="1" w:tplc="041C0019">
      <w:start w:val="1"/>
      <w:numFmt w:val="lowerLetter"/>
      <w:lvlText w:val="%2."/>
      <w:lvlJc w:val="left"/>
      <w:pPr>
        <w:ind w:left="3942" w:hanging="360"/>
      </w:pPr>
    </w:lvl>
    <w:lvl w:ilvl="2" w:tplc="041C001B" w:tentative="1">
      <w:start w:val="1"/>
      <w:numFmt w:val="lowerRoman"/>
      <w:lvlText w:val="%3."/>
      <w:lvlJc w:val="right"/>
      <w:pPr>
        <w:ind w:left="4662" w:hanging="180"/>
      </w:pPr>
    </w:lvl>
    <w:lvl w:ilvl="3" w:tplc="041C000F" w:tentative="1">
      <w:start w:val="1"/>
      <w:numFmt w:val="decimal"/>
      <w:lvlText w:val="%4."/>
      <w:lvlJc w:val="left"/>
      <w:pPr>
        <w:ind w:left="5382" w:hanging="360"/>
      </w:pPr>
    </w:lvl>
    <w:lvl w:ilvl="4" w:tplc="041C0019" w:tentative="1">
      <w:start w:val="1"/>
      <w:numFmt w:val="lowerLetter"/>
      <w:lvlText w:val="%5."/>
      <w:lvlJc w:val="left"/>
      <w:pPr>
        <w:ind w:left="6102" w:hanging="360"/>
      </w:pPr>
    </w:lvl>
    <w:lvl w:ilvl="5" w:tplc="041C001B" w:tentative="1">
      <w:start w:val="1"/>
      <w:numFmt w:val="lowerRoman"/>
      <w:lvlText w:val="%6."/>
      <w:lvlJc w:val="right"/>
      <w:pPr>
        <w:ind w:left="6822" w:hanging="180"/>
      </w:pPr>
    </w:lvl>
    <w:lvl w:ilvl="6" w:tplc="041C000F" w:tentative="1">
      <w:start w:val="1"/>
      <w:numFmt w:val="decimal"/>
      <w:lvlText w:val="%7."/>
      <w:lvlJc w:val="left"/>
      <w:pPr>
        <w:ind w:left="7542" w:hanging="360"/>
      </w:pPr>
    </w:lvl>
    <w:lvl w:ilvl="7" w:tplc="041C0019" w:tentative="1">
      <w:start w:val="1"/>
      <w:numFmt w:val="lowerLetter"/>
      <w:lvlText w:val="%8."/>
      <w:lvlJc w:val="left"/>
      <w:pPr>
        <w:ind w:left="8262" w:hanging="360"/>
      </w:pPr>
    </w:lvl>
    <w:lvl w:ilvl="8" w:tplc="041C001B" w:tentative="1">
      <w:start w:val="1"/>
      <w:numFmt w:val="lowerRoman"/>
      <w:lvlText w:val="%9."/>
      <w:lvlJc w:val="right"/>
      <w:pPr>
        <w:ind w:left="8982" w:hanging="180"/>
      </w:pPr>
    </w:lvl>
  </w:abstractNum>
  <w:abstractNum w:abstractNumId="181">
    <w:nsid w:val="68281415"/>
    <w:multiLevelType w:val="hybridMultilevel"/>
    <w:tmpl w:val="5E2E9062"/>
    <w:lvl w:ilvl="0" w:tplc="04090017">
      <w:start w:val="1"/>
      <w:numFmt w:val="lowerLetter"/>
      <w:lvlText w:val="%1)"/>
      <w:lvlJc w:val="left"/>
      <w:pPr>
        <w:ind w:left="1062" w:hanging="360"/>
      </w:pPr>
    </w:lvl>
    <w:lvl w:ilvl="1" w:tplc="04090017">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82">
    <w:nsid w:val="68F96B03"/>
    <w:multiLevelType w:val="hybridMultilevel"/>
    <w:tmpl w:val="21B2201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3">
    <w:nsid w:val="6926373F"/>
    <w:multiLevelType w:val="hybridMultilevel"/>
    <w:tmpl w:val="5798F81A"/>
    <w:lvl w:ilvl="0" w:tplc="1450BFC6">
      <w:start w:val="1"/>
      <w:numFmt w:val="lowerLetter"/>
      <w:lvlText w:val="%1)"/>
      <w:lvlJc w:val="left"/>
      <w:pPr>
        <w:tabs>
          <w:tab w:val="num" w:pos="720"/>
        </w:tabs>
        <w:ind w:left="720" w:hanging="360"/>
      </w:pPr>
      <w:rPr>
        <w:rFonts w:cs="Times New Roman"/>
        <w:sz w:val="22"/>
        <w:szCs w:val="2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4">
    <w:nsid w:val="697F06A8"/>
    <w:multiLevelType w:val="hybridMultilevel"/>
    <w:tmpl w:val="624C55DE"/>
    <w:lvl w:ilvl="0" w:tplc="0409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5">
    <w:nsid w:val="69A35074"/>
    <w:multiLevelType w:val="hybridMultilevel"/>
    <w:tmpl w:val="B42EB87A"/>
    <w:lvl w:ilvl="0" w:tplc="ABEAE23E">
      <w:start w:val="3"/>
      <w:numFmt w:val="lowerLetter"/>
      <w:lvlText w:val="%1)"/>
      <w:lvlJc w:val="left"/>
      <w:pPr>
        <w:ind w:left="1440" w:hanging="360"/>
      </w:pPr>
      <w:rPr>
        <w:rFonts w:ascii="Times New Roman" w:hAnsi="Times New Roman" w:cs="Times New Roman" w:hint="default"/>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6">
    <w:nsid w:val="69F64BDC"/>
    <w:multiLevelType w:val="hybridMultilevel"/>
    <w:tmpl w:val="E7B005C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7">
    <w:nsid w:val="6BAF56AF"/>
    <w:multiLevelType w:val="hybridMultilevel"/>
    <w:tmpl w:val="4D52C750"/>
    <w:lvl w:ilvl="0" w:tplc="0409001B">
      <w:start w:val="1"/>
      <w:numFmt w:val="lowerRoman"/>
      <w:lvlText w:val="%1."/>
      <w:lvlJc w:val="right"/>
      <w:pPr>
        <w:ind w:left="3222" w:hanging="360"/>
      </w:pPr>
    </w:lvl>
    <w:lvl w:ilvl="1" w:tplc="041C0019">
      <w:start w:val="1"/>
      <w:numFmt w:val="lowerLetter"/>
      <w:lvlText w:val="%2."/>
      <w:lvlJc w:val="left"/>
      <w:pPr>
        <w:ind w:left="3942" w:hanging="360"/>
      </w:pPr>
    </w:lvl>
    <w:lvl w:ilvl="2" w:tplc="041C001B" w:tentative="1">
      <w:start w:val="1"/>
      <w:numFmt w:val="lowerRoman"/>
      <w:lvlText w:val="%3."/>
      <w:lvlJc w:val="right"/>
      <w:pPr>
        <w:ind w:left="4662" w:hanging="180"/>
      </w:pPr>
    </w:lvl>
    <w:lvl w:ilvl="3" w:tplc="041C000F" w:tentative="1">
      <w:start w:val="1"/>
      <w:numFmt w:val="decimal"/>
      <w:lvlText w:val="%4."/>
      <w:lvlJc w:val="left"/>
      <w:pPr>
        <w:ind w:left="5382" w:hanging="360"/>
      </w:pPr>
    </w:lvl>
    <w:lvl w:ilvl="4" w:tplc="041C0019" w:tentative="1">
      <w:start w:val="1"/>
      <w:numFmt w:val="lowerLetter"/>
      <w:lvlText w:val="%5."/>
      <w:lvlJc w:val="left"/>
      <w:pPr>
        <w:ind w:left="6102" w:hanging="360"/>
      </w:pPr>
    </w:lvl>
    <w:lvl w:ilvl="5" w:tplc="041C001B" w:tentative="1">
      <w:start w:val="1"/>
      <w:numFmt w:val="lowerRoman"/>
      <w:lvlText w:val="%6."/>
      <w:lvlJc w:val="right"/>
      <w:pPr>
        <w:ind w:left="6822" w:hanging="180"/>
      </w:pPr>
    </w:lvl>
    <w:lvl w:ilvl="6" w:tplc="041C000F" w:tentative="1">
      <w:start w:val="1"/>
      <w:numFmt w:val="decimal"/>
      <w:lvlText w:val="%7."/>
      <w:lvlJc w:val="left"/>
      <w:pPr>
        <w:ind w:left="7542" w:hanging="360"/>
      </w:pPr>
    </w:lvl>
    <w:lvl w:ilvl="7" w:tplc="041C0019" w:tentative="1">
      <w:start w:val="1"/>
      <w:numFmt w:val="lowerLetter"/>
      <w:lvlText w:val="%8."/>
      <w:lvlJc w:val="left"/>
      <w:pPr>
        <w:ind w:left="8262" w:hanging="360"/>
      </w:pPr>
    </w:lvl>
    <w:lvl w:ilvl="8" w:tplc="041C001B" w:tentative="1">
      <w:start w:val="1"/>
      <w:numFmt w:val="lowerRoman"/>
      <w:lvlText w:val="%9."/>
      <w:lvlJc w:val="right"/>
      <w:pPr>
        <w:ind w:left="8982" w:hanging="180"/>
      </w:pPr>
    </w:lvl>
  </w:abstractNum>
  <w:abstractNum w:abstractNumId="188">
    <w:nsid w:val="6C4158A2"/>
    <w:multiLevelType w:val="hybridMultilevel"/>
    <w:tmpl w:val="2AA8D4C4"/>
    <w:lvl w:ilvl="0" w:tplc="0E02CFBC">
      <w:start w:val="1"/>
      <w:numFmt w:val="decimal"/>
      <w:lvlText w:val="%1."/>
      <w:lvlJc w:val="left"/>
      <w:pPr>
        <w:ind w:left="1440" w:hanging="360"/>
      </w:pPr>
      <w:rPr>
        <w:rFonts w:hint="default"/>
      </w:rPr>
    </w:lvl>
    <w:lvl w:ilvl="1" w:tplc="041C0019" w:tentative="1">
      <w:start w:val="1"/>
      <w:numFmt w:val="lowerLetter"/>
      <w:lvlText w:val="%2."/>
      <w:lvlJc w:val="left"/>
      <w:pPr>
        <w:ind w:left="558" w:hanging="360"/>
      </w:pPr>
    </w:lvl>
    <w:lvl w:ilvl="2" w:tplc="041C001B" w:tentative="1">
      <w:start w:val="1"/>
      <w:numFmt w:val="lowerRoman"/>
      <w:lvlText w:val="%3."/>
      <w:lvlJc w:val="right"/>
      <w:pPr>
        <w:ind w:left="1278" w:hanging="180"/>
      </w:pPr>
    </w:lvl>
    <w:lvl w:ilvl="3" w:tplc="041C000F" w:tentative="1">
      <w:start w:val="1"/>
      <w:numFmt w:val="decimal"/>
      <w:lvlText w:val="%4."/>
      <w:lvlJc w:val="left"/>
      <w:pPr>
        <w:ind w:left="1998" w:hanging="360"/>
      </w:pPr>
    </w:lvl>
    <w:lvl w:ilvl="4" w:tplc="041C0019" w:tentative="1">
      <w:start w:val="1"/>
      <w:numFmt w:val="lowerLetter"/>
      <w:lvlText w:val="%5."/>
      <w:lvlJc w:val="left"/>
      <w:pPr>
        <w:ind w:left="2718" w:hanging="360"/>
      </w:pPr>
    </w:lvl>
    <w:lvl w:ilvl="5" w:tplc="041C001B" w:tentative="1">
      <w:start w:val="1"/>
      <w:numFmt w:val="lowerRoman"/>
      <w:lvlText w:val="%6."/>
      <w:lvlJc w:val="right"/>
      <w:pPr>
        <w:ind w:left="3438" w:hanging="180"/>
      </w:pPr>
    </w:lvl>
    <w:lvl w:ilvl="6" w:tplc="041C000F" w:tentative="1">
      <w:start w:val="1"/>
      <w:numFmt w:val="decimal"/>
      <w:lvlText w:val="%7."/>
      <w:lvlJc w:val="left"/>
      <w:pPr>
        <w:ind w:left="4158" w:hanging="360"/>
      </w:pPr>
    </w:lvl>
    <w:lvl w:ilvl="7" w:tplc="041C0019" w:tentative="1">
      <w:start w:val="1"/>
      <w:numFmt w:val="lowerLetter"/>
      <w:lvlText w:val="%8."/>
      <w:lvlJc w:val="left"/>
      <w:pPr>
        <w:ind w:left="4878" w:hanging="360"/>
      </w:pPr>
    </w:lvl>
    <w:lvl w:ilvl="8" w:tplc="041C001B" w:tentative="1">
      <w:start w:val="1"/>
      <w:numFmt w:val="lowerRoman"/>
      <w:lvlText w:val="%9."/>
      <w:lvlJc w:val="right"/>
      <w:pPr>
        <w:ind w:left="5598" w:hanging="180"/>
      </w:pPr>
    </w:lvl>
  </w:abstractNum>
  <w:abstractNum w:abstractNumId="189">
    <w:nsid w:val="6D935C86"/>
    <w:multiLevelType w:val="hybridMultilevel"/>
    <w:tmpl w:val="B14E9AAE"/>
    <w:lvl w:ilvl="0" w:tplc="04090017">
      <w:start w:val="1"/>
      <w:numFmt w:val="lowerLetter"/>
      <w:lvlText w:val="%1)"/>
      <w:lvlJc w:val="left"/>
      <w:pPr>
        <w:ind w:left="720" w:hanging="360"/>
      </w:pPr>
    </w:lvl>
    <w:lvl w:ilvl="1" w:tplc="393039BA">
      <w:start w:val="1"/>
      <w:numFmt w:val="lowerLetter"/>
      <w:lvlText w:val="%2)"/>
      <w:lvlJc w:val="left"/>
      <w:pPr>
        <w:ind w:left="1440" w:hanging="360"/>
      </w:pPr>
      <w:rPr>
        <w:rFonts w:ascii="Times New Roman" w:hAnsi="Times New Roman" w:cs="Times New Roman" w:hint="default"/>
        <w:b w:val="0"/>
        <w:sz w:val="24"/>
        <w:szCs w:val="24"/>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0">
    <w:nsid w:val="6E3369F8"/>
    <w:multiLevelType w:val="hybridMultilevel"/>
    <w:tmpl w:val="3E5246FC"/>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1">
    <w:nsid w:val="6EF33F97"/>
    <w:multiLevelType w:val="hybridMultilevel"/>
    <w:tmpl w:val="878C709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6F820C76"/>
    <w:multiLevelType w:val="hybridMultilevel"/>
    <w:tmpl w:val="6FDCB1F0"/>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3">
    <w:nsid w:val="700959D4"/>
    <w:multiLevelType w:val="hybridMultilevel"/>
    <w:tmpl w:val="A438AAEA"/>
    <w:lvl w:ilvl="0" w:tplc="1450BFC6">
      <w:start w:val="1"/>
      <w:numFmt w:val="lowerLetter"/>
      <w:lvlText w:val="%1)"/>
      <w:lvlJc w:val="left"/>
      <w:pPr>
        <w:ind w:left="720" w:hanging="360"/>
      </w:pPr>
      <w:rPr>
        <w:rFonts w:cs="Times New Roman"/>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nsid w:val="706365F7"/>
    <w:multiLevelType w:val="hybridMultilevel"/>
    <w:tmpl w:val="8CBA2596"/>
    <w:lvl w:ilvl="0" w:tplc="3BE6592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5">
    <w:nsid w:val="71186DF4"/>
    <w:multiLevelType w:val="hybridMultilevel"/>
    <w:tmpl w:val="0BF4F2DA"/>
    <w:lvl w:ilvl="0" w:tplc="04090017">
      <w:start w:val="1"/>
      <w:numFmt w:val="lowerLetter"/>
      <w:lvlText w:val="%1)"/>
      <w:lvlJc w:val="left"/>
      <w:pPr>
        <w:ind w:left="1260" w:hanging="360"/>
      </w:pPr>
      <w:rPr>
        <w:sz w:val="22"/>
        <w:szCs w:val="22"/>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196">
    <w:nsid w:val="711A4209"/>
    <w:multiLevelType w:val="hybridMultilevel"/>
    <w:tmpl w:val="0C78BF92"/>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nsid w:val="711A535E"/>
    <w:multiLevelType w:val="hybridMultilevel"/>
    <w:tmpl w:val="06AEA10A"/>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98">
    <w:nsid w:val="71371066"/>
    <w:multiLevelType w:val="hybridMultilevel"/>
    <w:tmpl w:val="FBA22904"/>
    <w:lvl w:ilvl="0" w:tplc="AA006382">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9">
    <w:nsid w:val="72353A8E"/>
    <w:multiLevelType w:val="hybridMultilevel"/>
    <w:tmpl w:val="4D52C750"/>
    <w:lvl w:ilvl="0" w:tplc="0409001B">
      <w:start w:val="1"/>
      <w:numFmt w:val="lowerRoman"/>
      <w:lvlText w:val="%1."/>
      <w:lvlJc w:val="right"/>
      <w:pPr>
        <w:ind w:left="3222" w:hanging="360"/>
      </w:pPr>
    </w:lvl>
    <w:lvl w:ilvl="1" w:tplc="041C0019">
      <w:start w:val="1"/>
      <w:numFmt w:val="lowerLetter"/>
      <w:lvlText w:val="%2."/>
      <w:lvlJc w:val="left"/>
      <w:pPr>
        <w:ind w:left="3942" w:hanging="360"/>
      </w:pPr>
    </w:lvl>
    <w:lvl w:ilvl="2" w:tplc="041C001B" w:tentative="1">
      <w:start w:val="1"/>
      <w:numFmt w:val="lowerRoman"/>
      <w:lvlText w:val="%3."/>
      <w:lvlJc w:val="right"/>
      <w:pPr>
        <w:ind w:left="4662" w:hanging="180"/>
      </w:pPr>
    </w:lvl>
    <w:lvl w:ilvl="3" w:tplc="041C000F" w:tentative="1">
      <w:start w:val="1"/>
      <w:numFmt w:val="decimal"/>
      <w:lvlText w:val="%4."/>
      <w:lvlJc w:val="left"/>
      <w:pPr>
        <w:ind w:left="5382" w:hanging="360"/>
      </w:pPr>
    </w:lvl>
    <w:lvl w:ilvl="4" w:tplc="041C0019" w:tentative="1">
      <w:start w:val="1"/>
      <w:numFmt w:val="lowerLetter"/>
      <w:lvlText w:val="%5."/>
      <w:lvlJc w:val="left"/>
      <w:pPr>
        <w:ind w:left="6102" w:hanging="360"/>
      </w:pPr>
    </w:lvl>
    <w:lvl w:ilvl="5" w:tplc="041C001B" w:tentative="1">
      <w:start w:val="1"/>
      <w:numFmt w:val="lowerRoman"/>
      <w:lvlText w:val="%6."/>
      <w:lvlJc w:val="right"/>
      <w:pPr>
        <w:ind w:left="6822" w:hanging="180"/>
      </w:pPr>
    </w:lvl>
    <w:lvl w:ilvl="6" w:tplc="041C000F" w:tentative="1">
      <w:start w:val="1"/>
      <w:numFmt w:val="decimal"/>
      <w:lvlText w:val="%7."/>
      <w:lvlJc w:val="left"/>
      <w:pPr>
        <w:ind w:left="7542" w:hanging="360"/>
      </w:pPr>
    </w:lvl>
    <w:lvl w:ilvl="7" w:tplc="041C0019" w:tentative="1">
      <w:start w:val="1"/>
      <w:numFmt w:val="lowerLetter"/>
      <w:lvlText w:val="%8."/>
      <w:lvlJc w:val="left"/>
      <w:pPr>
        <w:ind w:left="8262" w:hanging="360"/>
      </w:pPr>
    </w:lvl>
    <w:lvl w:ilvl="8" w:tplc="041C001B" w:tentative="1">
      <w:start w:val="1"/>
      <w:numFmt w:val="lowerRoman"/>
      <w:lvlText w:val="%9."/>
      <w:lvlJc w:val="right"/>
      <w:pPr>
        <w:ind w:left="8982" w:hanging="180"/>
      </w:pPr>
    </w:lvl>
  </w:abstractNum>
  <w:abstractNum w:abstractNumId="200">
    <w:nsid w:val="724042BD"/>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1">
    <w:nsid w:val="72642451"/>
    <w:multiLevelType w:val="hybridMultilevel"/>
    <w:tmpl w:val="0BF4F2DA"/>
    <w:lvl w:ilvl="0" w:tplc="04090017">
      <w:start w:val="1"/>
      <w:numFmt w:val="lowerLetter"/>
      <w:lvlText w:val="%1)"/>
      <w:lvlJc w:val="left"/>
      <w:pPr>
        <w:ind w:left="1260" w:hanging="360"/>
      </w:pPr>
      <w:rPr>
        <w:sz w:val="22"/>
        <w:szCs w:val="22"/>
      </w:rPr>
    </w:lvl>
    <w:lvl w:ilvl="1" w:tplc="041C0019" w:tentative="1">
      <w:start w:val="1"/>
      <w:numFmt w:val="lowerLetter"/>
      <w:lvlText w:val="%2."/>
      <w:lvlJc w:val="left"/>
      <w:pPr>
        <w:ind w:left="1980" w:hanging="360"/>
      </w:pPr>
    </w:lvl>
    <w:lvl w:ilvl="2" w:tplc="041C001B" w:tentative="1">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202">
    <w:nsid w:val="72CF396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3">
    <w:nsid w:val="72F877D8"/>
    <w:multiLevelType w:val="hybridMultilevel"/>
    <w:tmpl w:val="F5C67780"/>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04">
    <w:nsid w:val="738578CA"/>
    <w:multiLevelType w:val="multilevel"/>
    <w:tmpl w:val="7B10B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nsid w:val="73C3553D"/>
    <w:multiLevelType w:val="hybridMultilevel"/>
    <w:tmpl w:val="456A7474"/>
    <w:lvl w:ilvl="0" w:tplc="04090017">
      <w:start w:val="1"/>
      <w:numFmt w:val="lowerLetter"/>
      <w:lvlText w:val="%1)"/>
      <w:lvlJc w:val="left"/>
      <w:pPr>
        <w:ind w:left="720" w:hanging="360"/>
      </w:pPr>
    </w:lvl>
    <w:lvl w:ilvl="1" w:tplc="C06683FE">
      <w:start w:val="1"/>
      <w:numFmt w:val="lowerLetter"/>
      <w:lvlText w:val="%2)"/>
      <w:lvlJc w:val="left"/>
      <w:pPr>
        <w:ind w:left="1440" w:hanging="360"/>
      </w:pPr>
      <w:rPr>
        <w:b w:val="0"/>
      </w:rPr>
    </w:lvl>
    <w:lvl w:ilvl="2" w:tplc="A47E16BC">
      <w:start w:val="1"/>
      <w:numFmt w:val="low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6">
    <w:nsid w:val="751737CC"/>
    <w:multiLevelType w:val="hybridMultilevel"/>
    <w:tmpl w:val="A0FC7BA6"/>
    <w:lvl w:ilvl="0" w:tplc="A644FCF6">
      <w:start w:val="1"/>
      <w:numFmt w:val="lowerLetter"/>
      <w:lvlText w:val="%1)"/>
      <w:lvlJc w:val="left"/>
      <w:pPr>
        <w:ind w:left="21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752F5F03"/>
    <w:multiLevelType w:val="hybridMultilevel"/>
    <w:tmpl w:val="A2C61B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8">
    <w:nsid w:val="75AE631F"/>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09">
    <w:nsid w:val="75CF5EA1"/>
    <w:multiLevelType w:val="hybridMultilevel"/>
    <w:tmpl w:val="E20A395C"/>
    <w:lvl w:ilvl="0" w:tplc="1D20A63C">
      <w:start w:val="1"/>
      <w:numFmt w:val="bullet"/>
      <w:lvlText w:val="-"/>
      <w:lvlJc w:val="left"/>
      <w:pPr>
        <w:ind w:left="702" w:hanging="360"/>
      </w:pPr>
      <w:rPr>
        <w:rFonts w:ascii="Times New Roman" w:eastAsia="MS Mincho" w:hAnsi="Times New Roman" w:cs="Times New Roman"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10">
    <w:nsid w:val="76AB4A21"/>
    <w:multiLevelType w:val="hybridMultilevel"/>
    <w:tmpl w:val="512C9AF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nsid w:val="76E32B1C"/>
    <w:multiLevelType w:val="hybridMultilevel"/>
    <w:tmpl w:val="F4726F5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2">
    <w:nsid w:val="76F43E54"/>
    <w:multiLevelType w:val="hybridMultilevel"/>
    <w:tmpl w:val="08EC9380"/>
    <w:lvl w:ilvl="0" w:tplc="13761558">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3">
    <w:nsid w:val="7798470B"/>
    <w:multiLevelType w:val="hybridMultilevel"/>
    <w:tmpl w:val="598A765A"/>
    <w:lvl w:ilvl="0" w:tplc="393039BA">
      <w:start w:val="1"/>
      <w:numFmt w:val="lowerLetter"/>
      <w:lvlText w:val="%1)"/>
      <w:lvlJc w:val="left"/>
      <w:pPr>
        <w:ind w:left="720" w:hanging="360"/>
      </w:pPr>
      <w:rPr>
        <w:rFonts w:ascii="Times New Roman" w:hAnsi="Times New Roman" w:cs="Times New Roman" w:hint="default"/>
        <w:b w:val="0"/>
        <w:sz w:val="24"/>
        <w:szCs w:val="24"/>
      </w:rPr>
    </w:lvl>
    <w:lvl w:ilvl="1" w:tplc="04090017">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4">
    <w:nsid w:val="785E705D"/>
    <w:multiLevelType w:val="hybridMultilevel"/>
    <w:tmpl w:val="0F0EF05E"/>
    <w:lvl w:ilvl="0" w:tplc="0409001B">
      <w:start w:val="1"/>
      <w:numFmt w:val="lowerRoman"/>
      <w:lvlText w:val="%1."/>
      <w:lvlJc w:val="right"/>
      <w:pPr>
        <w:ind w:left="720" w:hanging="360"/>
      </w:pPr>
    </w:lvl>
    <w:lvl w:ilvl="1" w:tplc="CBDAF3D2">
      <w:start w:val="1"/>
      <w:numFmt w:val="lowerLetter"/>
      <w:lvlText w:val="%2)"/>
      <w:lvlJc w:val="left"/>
      <w:pPr>
        <w:ind w:left="1440" w:hanging="360"/>
      </w:pPr>
      <w:rPr>
        <w:rFonts w:hint="default"/>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5">
    <w:nsid w:val="78971768"/>
    <w:multiLevelType w:val="hybridMultilevel"/>
    <w:tmpl w:val="534CF632"/>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6">
    <w:nsid w:val="79365E0E"/>
    <w:multiLevelType w:val="hybridMultilevel"/>
    <w:tmpl w:val="3A7C16E2"/>
    <w:lvl w:ilvl="0" w:tplc="393039BA">
      <w:start w:val="1"/>
      <w:numFmt w:val="lowerLetter"/>
      <w:lvlText w:val="%1)"/>
      <w:lvlJc w:val="left"/>
      <w:pPr>
        <w:ind w:left="1440" w:hanging="360"/>
      </w:pPr>
      <w:rPr>
        <w:rFonts w:ascii="Times New Roman" w:hAnsi="Times New Roman" w:cs="Times New Roman" w:hint="default"/>
        <w:b w:val="0"/>
        <w:sz w:val="24"/>
        <w:szCs w:val="24"/>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7">
    <w:nsid w:val="7B4A1132"/>
    <w:multiLevelType w:val="hybridMultilevel"/>
    <w:tmpl w:val="C6424C5C"/>
    <w:lvl w:ilvl="0" w:tplc="041C001B">
      <w:start w:val="1"/>
      <w:numFmt w:val="lowerRoman"/>
      <w:lvlText w:val="%1."/>
      <w:lvlJc w:val="right"/>
      <w:pPr>
        <w:tabs>
          <w:tab w:val="num" w:pos="900"/>
        </w:tabs>
        <w:ind w:left="900" w:hanging="180"/>
      </w:p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218">
    <w:nsid w:val="7BAA0BCB"/>
    <w:multiLevelType w:val="hybridMultilevel"/>
    <w:tmpl w:val="A934DB3A"/>
    <w:lvl w:ilvl="0" w:tplc="00C4DEE6">
      <w:start w:val="1"/>
      <w:numFmt w:val="lowerLetter"/>
      <w:lvlText w:val="%1)"/>
      <w:lvlJc w:val="left"/>
      <w:pPr>
        <w:ind w:left="1440" w:hanging="360"/>
      </w:pPr>
      <w:rPr>
        <w:b w:val="0"/>
      </w:rPr>
    </w:lvl>
    <w:lvl w:ilvl="1" w:tplc="041C0019">
      <w:start w:val="1"/>
      <w:numFmt w:val="lowerLetter"/>
      <w:lvlText w:val="%2."/>
      <w:lvlJc w:val="left"/>
      <w:pPr>
        <w:ind w:left="2160" w:hanging="360"/>
      </w:pPr>
    </w:lvl>
    <w:lvl w:ilvl="2" w:tplc="041C001B">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219">
    <w:nsid w:val="7C2D15A8"/>
    <w:multiLevelType w:val="hybridMultilevel"/>
    <w:tmpl w:val="2AE88302"/>
    <w:lvl w:ilvl="0" w:tplc="A770ED0E">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0">
    <w:nsid w:val="7CA87F15"/>
    <w:multiLevelType w:val="hybridMultilevel"/>
    <w:tmpl w:val="CA943894"/>
    <w:lvl w:ilvl="0" w:tplc="DC7C012A">
      <w:start w:val="1"/>
      <w:numFmt w:val="lowerLetter"/>
      <w:lvlText w:val="%1)"/>
      <w:lvlJc w:val="left"/>
      <w:pPr>
        <w:ind w:left="1260" w:hanging="360"/>
      </w:pPr>
      <w:rPr>
        <w:b w:val="0"/>
        <w:sz w:val="22"/>
        <w:szCs w:val="22"/>
      </w:rPr>
    </w:lvl>
    <w:lvl w:ilvl="1" w:tplc="041C0019">
      <w:start w:val="1"/>
      <w:numFmt w:val="lowerLetter"/>
      <w:lvlText w:val="%2."/>
      <w:lvlJc w:val="left"/>
      <w:pPr>
        <w:ind w:left="1980" w:hanging="360"/>
      </w:pPr>
    </w:lvl>
    <w:lvl w:ilvl="2" w:tplc="041C001B">
      <w:start w:val="1"/>
      <w:numFmt w:val="lowerRoman"/>
      <w:lvlText w:val="%3."/>
      <w:lvlJc w:val="right"/>
      <w:pPr>
        <w:ind w:left="2700" w:hanging="180"/>
      </w:pPr>
    </w:lvl>
    <w:lvl w:ilvl="3" w:tplc="041C000F" w:tentative="1">
      <w:start w:val="1"/>
      <w:numFmt w:val="decimal"/>
      <w:lvlText w:val="%4."/>
      <w:lvlJc w:val="left"/>
      <w:pPr>
        <w:ind w:left="3420" w:hanging="360"/>
      </w:pPr>
    </w:lvl>
    <w:lvl w:ilvl="4" w:tplc="041C0019" w:tentative="1">
      <w:start w:val="1"/>
      <w:numFmt w:val="lowerLetter"/>
      <w:lvlText w:val="%5."/>
      <w:lvlJc w:val="left"/>
      <w:pPr>
        <w:ind w:left="4140" w:hanging="360"/>
      </w:pPr>
    </w:lvl>
    <w:lvl w:ilvl="5" w:tplc="041C001B" w:tentative="1">
      <w:start w:val="1"/>
      <w:numFmt w:val="lowerRoman"/>
      <w:lvlText w:val="%6."/>
      <w:lvlJc w:val="right"/>
      <w:pPr>
        <w:ind w:left="4860" w:hanging="180"/>
      </w:pPr>
    </w:lvl>
    <w:lvl w:ilvl="6" w:tplc="041C000F" w:tentative="1">
      <w:start w:val="1"/>
      <w:numFmt w:val="decimal"/>
      <w:lvlText w:val="%7."/>
      <w:lvlJc w:val="left"/>
      <w:pPr>
        <w:ind w:left="5580" w:hanging="360"/>
      </w:pPr>
    </w:lvl>
    <w:lvl w:ilvl="7" w:tplc="041C0019" w:tentative="1">
      <w:start w:val="1"/>
      <w:numFmt w:val="lowerLetter"/>
      <w:lvlText w:val="%8."/>
      <w:lvlJc w:val="left"/>
      <w:pPr>
        <w:ind w:left="6300" w:hanging="360"/>
      </w:pPr>
    </w:lvl>
    <w:lvl w:ilvl="8" w:tplc="041C001B" w:tentative="1">
      <w:start w:val="1"/>
      <w:numFmt w:val="lowerRoman"/>
      <w:lvlText w:val="%9."/>
      <w:lvlJc w:val="right"/>
      <w:pPr>
        <w:ind w:left="7020" w:hanging="180"/>
      </w:pPr>
    </w:lvl>
  </w:abstractNum>
  <w:abstractNum w:abstractNumId="221">
    <w:nsid w:val="7D1E3286"/>
    <w:multiLevelType w:val="hybridMultilevel"/>
    <w:tmpl w:val="FA202A26"/>
    <w:lvl w:ilvl="0" w:tplc="0409001B">
      <w:start w:val="1"/>
      <w:numFmt w:val="lowerRoman"/>
      <w:lvlText w:val="%1."/>
      <w:lvlJc w:val="right"/>
      <w:pPr>
        <w:ind w:left="720" w:hanging="360"/>
      </w:pPr>
    </w:lvl>
    <w:lvl w:ilvl="1" w:tplc="041C0019" w:tentative="1">
      <w:start w:val="1"/>
      <w:numFmt w:val="lowerLetter"/>
      <w:lvlText w:val="%2."/>
      <w:lvlJc w:val="left"/>
      <w:pPr>
        <w:ind w:left="1440" w:hanging="360"/>
      </w:p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22">
    <w:nsid w:val="7D587EA3"/>
    <w:multiLevelType w:val="hybridMultilevel"/>
    <w:tmpl w:val="14100356"/>
    <w:lvl w:ilvl="0" w:tplc="CDD624EC">
      <w:start w:val="1"/>
      <w:numFmt w:val="decimal"/>
      <w:lvlText w:val="%1."/>
      <w:lvlJc w:val="left"/>
      <w:pPr>
        <w:tabs>
          <w:tab w:val="num" w:pos="360"/>
        </w:tabs>
        <w:ind w:left="360" w:hanging="360"/>
      </w:pPr>
      <w:rPr>
        <w:rFonts w:ascii="Times New Roman" w:hAnsi="Times New Roman" w:cs="Times New Roman" w:hint="default"/>
        <w:b w:val="0"/>
        <w:bCs w:val="0"/>
      </w:rPr>
    </w:lvl>
    <w:lvl w:ilvl="1" w:tplc="04090019">
      <w:start w:val="1"/>
      <w:numFmt w:val="lowerLetter"/>
      <w:lvlText w:val="%2."/>
      <w:lvlJc w:val="left"/>
      <w:pPr>
        <w:tabs>
          <w:tab w:val="num" w:pos="1440"/>
        </w:tabs>
        <w:ind w:left="1440" w:hanging="360"/>
      </w:pPr>
      <w:rPr>
        <w:rFonts w:cs="Times New Roman"/>
      </w:rPr>
    </w:lvl>
    <w:lvl w:ilvl="2" w:tplc="B8C60E8E">
      <w:start w:val="1"/>
      <w:numFmt w:val="lowerRoman"/>
      <w:lvlText w:val="%3."/>
      <w:lvlJc w:val="right"/>
      <w:pPr>
        <w:tabs>
          <w:tab w:val="num" w:pos="2160"/>
        </w:tabs>
        <w:ind w:left="2160" w:hanging="180"/>
      </w:pPr>
      <w:rPr>
        <w:rFonts w:ascii="Times New Roman" w:eastAsia="Arial Unicode MS" w:hAnsi="Times New Roman" w:cs="Times New Roman"/>
        <w:i w:val="0"/>
      </w:rPr>
    </w:lvl>
    <w:lvl w:ilvl="3" w:tplc="04090017">
      <w:start w:val="1"/>
      <w:numFmt w:val="lowerLetter"/>
      <w:lvlText w:val="%4)"/>
      <w:lvlJc w:val="left"/>
      <w:pPr>
        <w:tabs>
          <w:tab w:val="num" w:pos="2880"/>
        </w:tabs>
        <w:ind w:left="2880" w:hanging="360"/>
      </w:p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3">
    <w:nsid w:val="7ED15ACB"/>
    <w:multiLevelType w:val="hybridMultilevel"/>
    <w:tmpl w:val="CCB28484"/>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24">
    <w:nsid w:val="7EF30ADE"/>
    <w:multiLevelType w:val="hybridMultilevel"/>
    <w:tmpl w:val="395E2F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5">
    <w:nsid w:val="7F2215D3"/>
    <w:multiLevelType w:val="hybridMultilevel"/>
    <w:tmpl w:val="0346D250"/>
    <w:lvl w:ilvl="0" w:tplc="041C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5"/>
  </w:num>
  <w:num w:numId="2">
    <w:abstractNumId w:val="40"/>
  </w:num>
  <w:num w:numId="3">
    <w:abstractNumId w:val="142"/>
  </w:num>
  <w:num w:numId="4">
    <w:abstractNumId w:val="212"/>
  </w:num>
  <w:num w:numId="5">
    <w:abstractNumId w:val="2"/>
  </w:num>
  <w:num w:numId="6">
    <w:abstractNumId w:val="214"/>
  </w:num>
  <w:num w:numId="7">
    <w:abstractNumId w:val="72"/>
  </w:num>
  <w:num w:numId="8">
    <w:abstractNumId w:val="205"/>
  </w:num>
  <w:num w:numId="9">
    <w:abstractNumId w:val="12"/>
  </w:num>
  <w:num w:numId="10">
    <w:abstractNumId w:val="108"/>
  </w:num>
  <w:num w:numId="11">
    <w:abstractNumId w:val="27"/>
  </w:num>
  <w:num w:numId="12">
    <w:abstractNumId w:val="50"/>
  </w:num>
  <w:num w:numId="13">
    <w:abstractNumId w:val="34"/>
  </w:num>
  <w:num w:numId="14">
    <w:abstractNumId w:val="67"/>
  </w:num>
  <w:num w:numId="15">
    <w:abstractNumId w:val="53"/>
  </w:num>
  <w:num w:numId="16">
    <w:abstractNumId w:val="188"/>
  </w:num>
  <w:num w:numId="17">
    <w:abstractNumId w:val="208"/>
  </w:num>
  <w:num w:numId="18">
    <w:abstractNumId w:val="26"/>
  </w:num>
  <w:num w:numId="19">
    <w:abstractNumId w:val="144"/>
  </w:num>
  <w:num w:numId="20">
    <w:abstractNumId w:val="74"/>
  </w:num>
  <w:num w:numId="21">
    <w:abstractNumId w:val="7"/>
  </w:num>
  <w:num w:numId="22">
    <w:abstractNumId w:val="90"/>
  </w:num>
  <w:num w:numId="23">
    <w:abstractNumId w:val="60"/>
  </w:num>
  <w:num w:numId="24">
    <w:abstractNumId w:val="63"/>
  </w:num>
  <w:num w:numId="25">
    <w:abstractNumId w:val="189"/>
  </w:num>
  <w:num w:numId="26">
    <w:abstractNumId w:val="175"/>
  </w:num>
  <w:num w:numId="27">
    <w:abstractNumId w:val="125"/>
  </w:num>
  <w:num w:numId="28">
    <w:abstractNumId w:val="96"/>
  </w:num>
  <w:num w:numId="29">
    <w:abstractNumId w:val="164"/>
  </w:num>
  <w:num w:numId="30">
    <w:abstractNumId w:val="221"/>
  </w:num>
  <w:num w:numId="31">
    <w:abstractNumId w:val="43"/>
  </w:num>
  <w:num w:numId="32">
    <w:abstractNumId w:val="215"/>
  </w:num>
  <w:num w:numId="33">
    <w:abstractNumId w:val="128"/>
  </w:num>
  <w:num w:numId="34">
    <w:abstractNumId w:val="39"/>
  </w:num>
  <w:num w:numId="35">
    <w:abstractNumId w:val="38"/>
  </w:num>
  <w:num w:numId="36">
    <w:abstractNumId w:val="199"/>
  </w:num>
  <w:num w:numId="37">
    <w:abstractNumId w:val="180"/>
  </w:num>
  <w:num w:numId="38">
    <w:abstractNumId w:val="93"/>
  </w:num>
  <w:num w:numId="39">
    <w:abstractNumId w:val="213"/>
  </w:num>
  <w:num w:numId="40">
    <w:abstractNumId w:val="192"/>
  </w:num>
  <w:num w:numId="41">
    <w:abstractNumId w:val="92"/>
  </w:num>
  <w:num w:numId="42">
    <w:abstractNumId w:val="166"/>
  </w:num>
  <w:num w:numId="43">
    <w:abstractNumId w:val="148"/>
  </w:num>
  <w:num w:numId="44">
    <w:abstractNumId w:val="6"/>
  </w:num>
  <w:num w:numId="45">
    <w:abstractNumId w:val="121"/>
  </w:num>
  <w:num w:numId="46">
    <w:abstractNumId w:val="46"/>
  </w:num>
  <w:num w:numId="47">
    <w:abstractNumId w:val="68"/>
  </w:num>
  <w:num w:numId="48">
    <w:abstractNumId w:val="147"/>
  </w:num>
  <w:num w:numId="49">
    <w:abstractNumId w:val="99"/>
  </w:num>
  <w:num w:numId="50">
    <w:abstractNumId w:val="58"/>
  </w:num>
  <w:num w:numId="51">
    <w:abstractNumId w:val="86"/>
  </w:num>
  <w:num w:numId="52">
    <w:abstractNumId w:val="103"/>
  </w:num>
  <w:num w:numId="53">
    <w:abstractNumId w:val="177"/>
  </w:num>
  <w:num w:numId="54">
    <w:abstractNumId w:val="158"/>
  </w:num>
  <w:num w:numId="5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37"/>
  </w:num>
  <w:num w:numId="66">
    <w:abstractNumId w:val="94"/>
  </w:num>
  <w:num w:numId="67">
    <w:abstractNumId w:val="171"/>
  </w:num>
  <w:num w:numId="68">
    <w:abstractNumId w:val="28"/>
  </w:num>
  <w:num w:numId="69">
    <w:abstractNumId w:val="4"/>
  </w:num>
  <w:num w:numId="70">
    <w:abstractNumId w:val="41"/>
  </w:num>
  <w:num w:numId="71">
    <w:abstractNumId w:val="178"/>
  </w:num>
  <w:num w:numId="72">
    <w:abstractNumId w:val="55"/>
  </w:num>
  <w:num w:numId="73">
    <w:abstractNumId w:val="61"/>
  </w:num>
  <w:num w:numId="74">
    <w:abstractNumId w:val="139"/>
  </w:num>
  <w:num w:numId="75">
    <w:abstractNumId w:val="169"/>
  </w:num>
  <w:num w:numId="76">
    <w:abstractNumId w:val="111"/>
  </w:num>
  <w:num w:numId="77">
    <w:abstractNumId w:val="23"/>
  </w:num>
  <w:num w:numId="78">
    <w:abstractNumId w:val="36"/>
  </w:num>
  <w:num w:numId="79">
    <w:abstractNumId w:val="105"/>
  </w:num>
  <w:num w:numId="80">
    <w:abstractNumId w:val="44"/>
  </w:num>
  <w:num w:numId="81">
    <w:abstractNumId w:val="186"/>
  </w:num>
  <w:num w:numId="82">
    <w:abstractNumId w:val="200"/>
  </w:num>
  <w:num w:numId="83">
    <w:abstractNumId w:val="25"/>
  </w:num>
  <w:num w:numId="84">
    <w:abstractNumId w:val="69"/>
  </w:num>
  <w:num w:numId="85">
    <w:abstractNumId w:val="216"/>
  </w:num>
  <w:num w:numId="86">
    <w:abstractNumId w:val="145"/>
  </w:num>
  <w:num w:numId="87">
    <w:abstractNumId w:val="141"/>
  </w:num>
  <w:num w:numId="88">
    <w:abstractNumId w:val="42"/>
  </w:num>
  <w:num w:numId="89">
    <w:abstractNumId w:val="174"/>
  </w:num>
  <w:num w:numId="90">
    <w:abstractNumId w:val="118"/>
  </w:num>
  <w:num w:numId="91">
    <w:abstractNumId w:val="196"/>
  </w:num>
  <w:num w:numId="92">
    <w:abstractNumId w:val="62"/>
  </w:num>
  <w:num w:numId="93">
    <w:abstractNumId w:val="54"/>
  </w:num>
  <w:num w:numId="94">
    <w:abstractNumId w:val="185"/>
  </w:num>
  <w:num w:numId="95">
    <w:abstractNumId w:val="225"/>
  </w:num>
  <w:num w:numId="96">
    <w:abstractNumId w:val="5"/>
  </w:num>
  <w:num w:numId="97">
    <w:abstractNumId w:val="112"/>
  </w:num>
  <w:num w:numId="98">
    <w:abstractNumId w:val="113"/>
  </w:num>
  <w:num w:numId="99">
    <w:abstractNumId w:val="161"/>
  </w:num>
  <w:num w:numId="100">
    <w:abstractNumId w:val="97"/>
  </w:num>
  <w:num w:numId="101">
    <w:abstractNumId w:val="78"/>
  </w:num>
  <w:num w:numId="102">
    <w:abstractNumId w:val="187"/>
  </w:num>
  <w:num w:numId="103">
    <w:abstractNumId w:val="110"/>
  </w:num>
  <w:num w:numId="104">
    <w:abstractNumId w:val="30"/>
  </w:num>
  <w:num w:numId="105">
    <w:abstractNumId w:val="64"/>
  </w:num>
  <w:num w:numId="106">
    <w:abstractNumId w:val="89"/>
  </w:num>
  <w:num w:numId="107">
    <w:abstractNumId w:val="123"/>
  </w:num>
  <w:num w:numId="108">
    <w:abstractNumId w:val="3"/>
  </w:num>
  <w:num w:numId="109">
    <w:abstractNumId w:val="77"/>
  </w:num>
  <w:num w:numId="110">
    <w:abstractNumId w:val="136"/>
  </w:num>
  <w:num w:numId="111">
    <w:abstractNumId w:val="76"/>
  </w:num>
  <w:num w:numId="112">
    <w:abstractNumId w:val="31"/>
  </w:num>
  <w:num w:numId="113">
    <w:abstractNumId w:val="57"/>
  </w:num>
  <w:num w:numId="114">
    <w:abstractNumId w:val="182"/>
  </w:num>
  <w:num w:numId="115">
    <w:abstractNumId w:val="117"/>
  </w:num>
  <w:num w:numId="116">
    <w:abstractNumId w:val="181"/>
  </w:num>
  <w:num w:numId="117">
    <w:abstractNumId w:val="130"/>
  </w:num>
  <w:num w:numId="118">
    <w:abstractNumId w:val="162"/>
  </w:num>
  <w:num w:numId="119">
    <w:abstractNumId w:val="71"/>
  </w:num>
  <w:num w:numId="120">
    <w:abstractNumId w:val="126"/>
  </w:num>
  <w:num w:numId="121">
    <w:abstractNumId w:val="149"/>
  </w:num>
  <w:num w:numId="122">
    <w:abstractNumId w:val="143"/>
  </w:num>
  <w:num w:numId="123">
    <w:abstractNumId w:val="163"/>
  </w:num>
  <w:num w:numId="124">
    <w:abstractNumId w:val="224"/>
  </w:num>
  <w:num w:numId="125">
    <w:abstractNumId w:val="24"/>
  </w:num>
  <w:num w:numId="126">
    <w:abstractNumId w:val="15"/>
  </w:num>
  <w:num w:numId="127">
    <w:abstractNumId w:val="32"/>
  </w:num>
  <w:num w:numId="128">
    <w:abstractNumId w:val="191"/>
  </w:num>
  <w:num w:numId="129">
    <w:abstractNumId w:val="211"/>
  </w:num>
  <w:num w:numId="130">
    <w:abstractNumId w:val="104"/>
  </w:num>
  <w:num w:numId="131">
    <w:abstractNumId w:val="95"/>
  </w:num>
  <w:num w:numId="132">
    <w:abstractNumId w:val="210"/>
  </w:num>
  <w:num w:numId="133">
    <w:abstractNumId w:val="170"/>
  </w:num>
  <w:num w:numId="134">
    <w:abstractNumId w:val="184"/>
  </w:num>
  <w:num w:numId="135">
    <w:abstractNumId w:val="154"/>
  </w:num>
  <w:num w:numId="136">
    <w:abstractNumId w:val="9"/>
  </w:num>
  <w:num w:numId="137">
    <w:abstractNumId w:val="168"/>
  </w:num>
  <w:num w:numId="138">
    <w:abstractNumId w:val="134"/>
  </w:num>
  <w:num w:numId="139">
    <w:abstractNumId w:val="131"/>
  </w:num>
  <w:num w:numId="140">
    <w:abstractNumId w:val="35"/>
  </w:num>
  <w:num w:numId="141">
    <w:abstractNumId w:val="98"/>
  </w:num>
  <w:num w:numId="142">
    <w:abstractNumId w:val="8"/>
  </w:num>
  <w:num w:numId="143">
    <w:abstractNumId w:val="75"/>
  </w:num>
  <w:num w:numId="144">
    <w:abstractNumId w:val="153"/>
  </w:num>
  <w:num w:numId="145">
    <w:abstractNumId w:val="14"/>
  </w:num>
  <w:num w:numId="146">
    <w:abstractNumId w:val="218"/>
  </w:num>
  <w:num w:numId="1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07"/>
  </w:num>
  <w:num w:numId="1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217"/>
  </w:num>
  <w:num w:numId="160">
    <w:abstractNumId w:val="81"/>
  </w:num>
  <w:num w:numId="161">
    <w:abstractNumId w:val="173"/>
  </w:num>
  <w:num w:numId="162">
    <w:abstractNumId w:val="222"/>
  </w:num>
  <w:num w:numId="163">
    <w:abstractNumId w:val="194"/>
  </w:num>
  <w:num w:numId="164">
    <w:abstractNumId w:val="119"/>
  </w:num>
  <w:num w:numId="165">
    <w:abstractNumId w:val="155"/>
  </w:num>
  <w:num w:numId="166">
    <w:abstractNumId w:val="116"/>
  </w:num>
  <w:num w:numId="167">
    <w:abstractNumId w:val="220"/>
  </w:num>
  <w:num w:numId="168">
    <w:abstractNumId w:val="201"/>
  </w:num>
  <w:num w:numId="169">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22"/>
  </w:num>
  <w:num w:numId="171">
    <w:abstractNumId w:val="146"/>
  </w:num>
  <w:num w:numId="172">
    <w:abstractNumId w:val="195"/>
  </w:num>
  <w:num w:numId="173">
    <w:abstractNumId w:val="132"/>
  </w:num>
  <w:num w:numId="174">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47"/>
  </w:num>
  <w:num w:numId="177">
    <w:abstractNumId w:val="1"/>
  </w:num>
  <w:num w:numId="178">
    <w:abstractNumId w:val="160"/>
  </w:num>
  <w:num w:numId="179">
    <w:abstractNumId w:val="138"/>
  </w:num>
  <w:num w:numId="180">
    <w:abstractNumId w:val="165"/>
  </w:num>
  <w:num w:numId="181">
    <w:abstractNumId w:val="219"/>
  </w:num>
  <w:num w:numId="182">
    <w:abstractNumId w:val="83"/>
  </w:num>
  <w:num w:numId="183">
    <w:abstractNumId w:val="0"/>
  </w:num>
  <w:num w:numId="184">
    <w:abstractNumId w:val="129"/>
  </w:num>
  <w:num w:numId="185">
    <w:abstractNumId w:val="48"/>
  </w:num>
  <w:num w:numId="186">
    <w:abstractNumId w:val="106"/>
  </w:num>
  <w:num w:numId="187">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8">
    <w:abstractNumId w:val="152"/>
  </w:num>
  <w:num w:numId="189">
    <w:abstractNumId w:val="114"/>
  </w:num>
  <w:num w:numId="190">
    <w:abstractNumId w:val="79"/>
  </w:num>
  <w:num w:numId="191">
    <w:abstractNumId w:val="17"/>
    <w:lvlOverride w:ilvl="0">
      <w:startOverride w:val="1"/>
    </w:lvlOverride>
    <w:lvlOverride w:ilvl="1">
      <w:startOverride w:val="2"/>
    </w:lvlOverride>
    <w:lvlOverride w:ilvl="2">
      <w:startOverride w:val="10"/>
    </w:lvlOverride>
    <w:lvlOverride w:ilvl="3">
      <w:startOverride w:val="1"/>
    </w:lvlOverride>
    <w:lvlOverride w:ilvl="4">
      <w:startOverride w:val="2"/>
    </w:lvlOverride>
    <w:lvlOverride w:ilvl="5">
      <w:startOverride w:val="1"/>
    </w:lvlOverride>
    <w:lvlOverride w:ilvl="6">
      <w:startOverride w:val="1"/>
    </w:lvlOverride>
    <w:lvlOverride w:ilvl="7">
      <w:startOverride w:val="1"/>
    </w:lvlOverride>
    <w:lvlOverride w:ilvl="8">
      <w:startOverride w:val="1"/>
    </w:lvlOverride>
  </w:num>
  <w:num w:numId="192">
    <w:abstractNumId w:val="206"/>
  </w:num>
  <w:num w:numId="193">
    <w:abstractNumId w:val="100"/>
  </w:num>
  <w:num w:numId="194">
    <w:abstractNumId w:val="45"/>
  </w:num>
  <w:num w:numId="195">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6">
    <w:abstractNumId w:val="122"/>
  </w:num>
  <w:num w:numId="197">
    <w:abstractNumId w:val="15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8">
    <w:abstractNumId w:val="7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9">
    <w:abstractNumId w:val="11"/>
  </w:num>
  <w:num w:numId="200">
    <w:abstractNumId w:val="70"/>
  </w:num>
  <w:num w:numId="201">
    <w:abstractNumId w:val="91"/>
  </w:num>
  <w:num w:numId="202">
    <w:abstractNumId w:val="37"/>
  </w:num>
  <w:num w:numId="203">
    <w:abstractNumId w:val="204"/>
  </w:num>
  <w:num w:numId="204">
    <w:abstractNumId w:val="172"/>
  </w:num>
  <w:num w:numId="205">
    <w:abstractNumId w:val="21"/>
  </w:num>
  <w:num w:numId="206">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7">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9">
    <w:abstractNumId w:val="1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2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87"/>
  </w:num>
  <w:num w:numId="213">
    <w:abstractNumId w:val="202"/>
  </w:num>
  <w:num w:numId="214">
    <w:abstractNumId w:val="157"/>
  </w:num>
  <w:num w:numId="215">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33"/>
  </w:num>
  <w:num w:numId="218">
    <w:abstractNumId w:val="52"/>
  </w:num>
  <w:num w:numId="219">
    <w:abstractNumId w:val="207"/>
  </w:num>
  <w:num w:numId="220">
    <w:abstractNumId w:val="18"/>
  </w:num>
  <w:num w:numId="221">
    <w:abstractNumId w:val="56"/>
  </w:num>
  <w:num w:numId="222">
    <w:abstractNumId w:val="198"/>
  </w:num>
  <w:num w:numId="223">
    <w:abstractNumId w:val="135"/>
  </w:num>
  <w:num w:numId="224">
    <w:abstractNumId w:val="120"/>
  </w:num>
  <w:num w:numId="225">
    <w:abstractNumId w:val="88"/>
  </w:num>
  <w:num w:numId="226">
    <w:abstractNumId w:val="10"/>
  </w:num>
  <w:num w:numId="227">
    <w:abstractNumId w:val="193"/>
  </w:num>
  <w:num w:numId="228">
    <w:abstractNumId w:val="176"/>
  </w:num>
  <w:num w:numId="229">
    <w:abstractNumId w:val="124"/>
  </w:num>
  <w:num w:numId="230">
    <w:abstractNumId w:val="13"/>
  </w:num>
  <w:num w:numId="231">
    <w:abstractNumId w:val="209"/>
  </w:num>
  <w:num w:numId="232">
    <w:abstractNumId w:val="49"/>
  </w:num>
  <w:num w:numId="233">
    <w:abstractNumId w:val="66"/>
  </w:num>
  <w:num w:numId="234">
    <w:abstractNumId w:val="1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1228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7066"/>
    <w:rsid w:val="000005CF"/>
    <w:rsid w:val="00001167"/>
    <w:rsid w:val="00001670"/>
    <w:rsid w:val="00001987"/>
    <w:rsid w:val="0000288E"/>
    <w:rsid w:val="00003360"/>
    <w:rsid w:val="00003715"/>
    <w:rsid w:val="00007AA3"/>
    <w:rsid w:val="0001282F"/>
    <w:rsid w:val="0001408B"/>
    <w:rsid w:val="000142DD"/>
    <w:rsid w:val="00014785"/>
    <w:rsid w:val="000150FE"/>
    <w:rsid w:val="00016C02"/>
    <w:rsid w:val="000179F9"/>
    <w:rsid w:val="0002005A"/>
    <w:rsid w:val="00021643"/>
    <w:rsid w:val="00021B11"/>
    <w:rsid w:val="0002281C"/>
    <w:rsid w:val="00022F75"/>
    <w:rsid w:val="00024F04"/>
    <w:rsid w:val="00024F42"/>
    <w:rsid w:val="00025810"/>
    <w:rsid w:val="0002728C"/>
    <w:rsid w:val="0002778F"/>
    <w:rsid w:val="0003065C"/>
    <w:rsid w:val="00032827"/>
    <w:rsid w:val="00032962"/>
    <w:rsid w:val="00032CD8"/>
    <w:rsid w:val="00033755"/>
    <w:rsid w:val="00036DD6"/>
    <w:rsid w:val="00040966"/>
    <w:rsid w:val="00041A61"/>
    <w:rsid w:val="00041D84"/>
    <w:rsid w:val="000422F8"/>
    <w:rsid w:val="00042A49"/>
    <w:rsid w:val="000439E9"/>
    <w:rsid w:val="00044575"/>
    <w:rsid w:val="00045384"/>
    <w:rsid w:val="000463B3"/>
    <w:rsid w:val="00050412"/>
    <w:rsid w:val="000507EF"/>
    <w:rsid w:val="00050DC8"/>
    <w:rsid w:val="00050DCA"/>
    <w:rsid w:val="00053EA0"/>
    <w:rsid w:val="00054027"/>
    <w:rsid w:val="00055D23"/>
    <w:rsid w:val="00057D9F"/>
    <w:rsid w:val="00060924"/>
    <w:rsid w:val="00060DC7"/>
    <w:rsid w:val="00061ACD"/>
    <w:rsid w:val="000627D5"/>
    <w:rsid w:val="00062960"/>
    <w:rsid w:val="00063FF8"/>
    <w:rsid w:val="00064472"/>
    <w:rsid w:val="00065740"/>
    <w:rsid w:val="00065ACB"/>
    <w:rsid w:val="00066221"/>
    <w:rsid w:val="000668FF"/>
    <w:rsid w:val="00067565"/>
    <w:rsid w:val="00070427"/>
    <w:rsid w:val="00073CF1"/>
    <w:rsid w:val="0007445B"/>
    <w:rsid w:val="000745A4"/>
    <w:rsid w:val="0007491F"/>
    <w:rsid w:val="000752E8"/>
    <w:rsid w:val="00076270"/>
    <w:rsid w:val="000776D0"/>
    <w:rsid w:val="00080148"/>
    <w:rsid w:val="0008095F"/>
    <w:rsid w:val="0008105C"/>
    <w:rsid w:val="0008248A"/>
    <w:rsid w:val="00083CAE"/>
    <w:rsid w:val="000853DB"/>
    <w:rsid w:val="0008731A"/>
    <w:rsid w:val="00087AA4"/>
    <w:rsid w:val="00087B75"/>
    <w:rsid w:val="00087E83"/>
    <w:rsid w:val="00090A9B"/>
    <w:rsid w:val="000930B6"/>
    <w:rsid w:val="00095607"/>
    <w:rsid w:val="00095B99"/>
    <w:rsid w:val="00095BE0"/>
    <w:rsid w:val="0009675D"/>
    <w:rsid w:val="00097CD3"/>
    <w:rsid w:val="000A047C"/>
    <w:rsid w:val="000A06FD"/>
    <w:rsid w:val="000A0F57"/>
    <w:rsid w:val="000A329B"/>
    <w:rsid w:val="000A40A8"/>
    <w:rsid w:val="000A4C68"/>
    <w:rsid w:val="000A5340"/>
    <w:rsid w:val="000A5947"/>
    <w:rsid w:val="000A7261"/>
    <w:rsid w:val="000B06F5"/>
    <w:rsid w:val="000B12C3"/>
    <w:rsid w:val="000B1538"/>
    <w:rsid w:val="000B1DA5"/>
    <w:rsid w:val="000B249E"/>
    <w:rsid w:val="000B2EC5"/>
    <w:rsid w:val="000B2ED9"/>
    <w:rsid w:val="000C0A67"/>
    <w:rsid w:val="000C1FAB"/>
    <w:rsid w:val="000C2368"/>
    <w:rsid w:val="000C2AA7"/>
    <w:rsid w:val="000C319D"/>
    <w:rsid w:val="000C471B"/>
    <w:rsid w:val="000C5036"/>
    <w:rsid w:val="000C5739"/>
    <w:rsid w:val="000C5BA2"/>
    <w:rsid w:val="000C5E18"/>
    <w:rsid w:val="000C5E81"/>
    <w:rsid w:val="000C75AA"/>
    <w:rsid w:val="000D1553"/>
    <w:rsid w:val="000D2334"/>
    <w:rsid w:val="000D3540"/>
    <w:rsid w:val="000D3746"/>
    <w:rsid w:val="000D3CBA"/>
    <w:rsid w:val="000D645B"/>
    <w:rsid w:val="000D70F0"/>
    <w:rsid w:val="000D73C9"/>
    <w:rsid w:val="000D7C7F"/>
    <w:rsid w:val="000E00F5"/>
    <w:rsid w:val="000E01DC"/>
    <w:rsid w:val="000E072E"/>
    <w:rsid w:val="000E0F1F"/>
    <w:rsid w:val="000E2CE1"/>
    <w:rsid w:val="000E2F32"/>
    <w:rsid w:val="000E39AC"/>
    <w:rsid w:val="000E4704"/>
    <w:rsid w:val="000E6AAF"/>
    <w:rsid w:val="000F0020"/>
    <w:rsid w:val="000F00C0"/>
    <w:rsid w:val="000F1E90"/>
    <w:rsid w:val="000F410F"/>
    <w:rsid w:val="000F6F60"/>
    <w:rsid w:val="000F77D2"/>
    <w:rsid w:val="0010031C"/>
    <w:rsid w:val="001019E0"/>
    <w:rsid w:val="00101C0D"/>
    <w:rsid w:val="001023B9"/>
    <w:rsid w:val="001058EC"/>
    <w:rsid w:val="00105CE1"/>
    <w:rsid w:val="00105F3F"/>
    <w:rsid w:val="00106AD7"/>
    <w:rsid w:val="00106E8E"/>
    <w:rsid w:val="00107655"/>
    <w:rsid w:val="0010774E"/>
    <w:rsid w:val="001079B0"/>
    <w:rsid w:val="00107A39"/>
    <w:rsid w:val="0011133C"/>
    <w:rsid w:val="00111F60"/>
    <w:rsid w:val="001124FC"/>
    <w:rsid w:val="00113601"/>
    <w:rsid w:val="001145F5"/>
    <w:rsid w:val="00114606"/>
    <w:rsid w:val="00114A99"/>
    <w:rsid w:val="0011545F"/>
    <w:rsid w:val="00116667"/>
    <w:rsid w:val="00116AAB"/>
    <w:rsid w:val="00116E14"/>
    <w:rsid w:val="00120EE8"/>
    <w:rsid w:val="00121254"/>
    <w:rsid w:val="0012254F"/>
    <w:rsid w:val="00123145"/>
    <w:rsid w:val="0012353F"/>
    <w:rsid w:val="00124D93"/>
    <w:rsid w:val="00125113"/>
    <w:rsid w:val="0012582A"/>
    <w:rsid w:val="00125C90"/>
    <w:rsid w:val="00126A1A"/>
    <w:rsid w:val="001270C2"/>
    <w:rsid w:val="00130D20"/>
    <w:rsid w:val="00130EE4"/>
    <w:rsid w:val="00131415"/>
    <w:rsid w:val="001322B6"/>
    <w:rsid w:val="0013341F"/>
    <w:rsid w:val="0013384C"/>
    <w:rsid w:val="00133B25"/>
    <w:rsid w:val="00133F93"/>
    <w:rsid w:val="00137E24"/>
    <w:rsid w:val="001413D1"/>
    <w:rsid w:val="00141A1A"/>
    <w:rsid w:val="00142963"/>
    <w:rsid w:val="00142F9F"/>
    <w:rsid w:val="0014310E"/>
    <w:rsid w:val="0014438C"/>
    <w:rsid w:val="00144ABC"/>
    <w:rsid w:val="00144D64"/>
    <w:rsid w:val="0014566D"/>
    <w:rsid w:val="0014591F"/>
    <w:rsid w:val="00147BD1"/>
    <w:rsid w:val="00150E6D"/>
    <w:rsid w:val="00151069"/>
    <w:rsid w:val="00151263"/>
    <w:rsid w:val="0015176E"/>
    <w:rsid w:val="001518D7"/>
    <w:rsid w:val="00153902"/>
    <w:rsid w:val="00155516"/>
    <w:rsid w:val="00155B4D"/>
    <w:rsid w:val="001560CF"/>
    <w:rsid w:val="00160428"/>
    <w:rsid w:val="001628DE"/>
    <w:rsid w:val="00163912"/>
    <w:rsid w:val="00163E18"/>
    <w:rsid w:val="00163E1D"/>
    <w:rsid w:val="001640F5"/>
    <w:rsid w:val="001657CE"/>
    <w:rsid w:val="00165FA5"/>
    <w:rsid w:val="00165FB6"/>
    <w:rsid w:val="00166210"/>
    <w:rsid w:val="001663C9"/>
    <w:rsid w:val="00166C4C"/>
    <w:rsid w:val="0016704B"/>
    <w:rsid w:val="001679FD"/>
    <w:rsid w:val="00171721"/>
    <w:rsid w:val="00173010"/>
    <w:rsid w:val="00173B97"/>
    <w:rsid w:val="0017452F"/>
    <w:rsid w:val="0017563E"/>
    <w:rsid w:val="00176818"/>
    <w:rsid w:val="00176831"/>
    <w:rsid w:val="001775B7"/>
    <w:rsid w:val="001777BF"/>
    <w:rsid w:val="00177E57"/>
    <w:rsid w:val="0018128F"/>
    <w:rsid w:val="00182B5E"/>
    <w:rsid w:val="00184393"/>
    <w:rsid w:val="00184958"/>
    <w:rsid w:val="00184F96"/>
    <w:rsid w:val="00185C56"/>
    <w:rsid w:val="00186C56"/>
    <w:rsid w:val="00186E95"/>
    <w:rsid w:val="0018745F"/>
    <w:rsid w:val="00187485"/>
    <w:rsid w:val="00187E91"/>
    <w:rsid w:val="00191197"/>
    <w:rsid w:val="00192063"/>
    <w:rsid w:val="0019236B"/>
    <w:rsid w:val="001945C0"/>
    <w:rsid w:val="00194787"/>
    <w:rsid w:val="00194EDE"/>
    <w:rsid w:val="00195FDC"/>
    <w:rsid w:val="001969A4"/>
    <w:rsid w:val="00196C31"/>
    <w:rsid w:val="00196E70"/>
    <w:rsid w:val="00197159"/>
    <w:rsid w:val="00197247"/>
    <w:rsid w:val="001A005B"/>
    <w:rsid w:val="001A0258"/>
    <w:rsid w:val="001A05B8"/>
    <w:rsid w:val="001A061A"/>
    <w:rsid w:val="001A1EFA"/>
    <w:rsid w:val="001A226F"/>
    <w:rsid w:val="001A2DCC"/>
    <w:rsid w:val="001A3046"/>
    <w:rsid w:val="001A3EAA"/>
    <w:rsid w:val="001A41AC"/>
    <w:rsid w:val="001A4B21"/>
    <w:rsid w:val="001A5232"/>
    <w:rsid w:val="001A5BDD"/>
    <w:rsid w:val="001B0477"/>
    <w:rsid w:val="001B3C31"/>
    <w:rsid w:val="001B4911"/>
    <w:rsid w:val="001B6668"/>
    <w:rsid w:val="001B7222"/>
    <w:rsid w:val="001C04CF"/>
    <w:rsid w:val="001C08B9"/>
    <w:rsid w:val="001C18B9"/>
    <w:rsid w:val="001C3FB0"/>
    <w:rsid w:val="001C491F"/>
    <w:rsid w:val="001C4FC5"/>
    <w:rsid w:val="001D075B"/>
    <w:rsid w:val="001D1715"/>
    <w:rsid w:val="001D18DC"/>
    <w:rsid w:val="001D1EEE"/>
    <w:rsid w:val="001D2880"/>
    <w:rsid w:val="001D2F54"/>
    <w:rsid w:val="001D2FE7"/>
    <w:rsid w:val="001D3C3D"/>
    <w:rsid w:val="001D439D"/>
    <w:rsid w:val="001D662D"/>
    <w:rsid w:val="001D6FBE"/>
    <w:rsid w:val="001D729B"/>
    <w:rsid w:val="001D7CEF"/>
    <w:rsid w:val="001E0A46"/>
    <w:rsid w:val="001E4C24"/>
    <w:rsid w:val="001E5A13"/>
    <w:rsid w:val="001E5EE6"/>
    <w:rsid w:val="001E7D7C"/>
    <w:rsid w:val="001E7F3E"/>
    <w:rsid w:val="001F0A92"/>
    <w:rsid w:val="001F0BAE"/>
    <w:rsid w:val="001F11C1"/>
    <w:rsid w:val="001F1A2D"/>
    <w:rsid w:val="001F1C60"/>
    <w:rsid w:val="001F381B"/>
    <w:rsid w:val="001F3AAA"/>
    <w:rsid w:val="001F3CCA"/>
    <w:rsid w:val="001F424F"/>
    <w:rsid w:val="001F4664"/>
    <w:rsid w:val="001F54C9"/>
    <w:rsid w:val="001F76F8"/>
    <w:rsid w:val="001F784A"/>
    <w:rsid w:val="002014E9"/>
    <w:rsid w:val="0020195C"/>
    <w:rsid w:val="00202BC9"/>
    <w:rsid w:val="00203269"/>
    <w:rsid w:val="00203335"/>
    <w:rsid w:val="00203D68"/>
    <w:rsid w:val="00204F41"/>
    <w:rsid w:val="002052B1"/>
    <w:rsid w:val="00205A7C"/>
    <w:rsid w:val="002073D9"/>
    <w:rsid w:val="002079AE"/>
    <w:rsid w:val="00210192"/>
    <w:rsid w:val="00210907"/>
    <w:rsid w:val="00210CF0"/>
    <w:rsid w:val="00210EF3"/>
    <w:rsid w:val="00211F9C"/>
    <w:rsid w:val="00212033"/>
    <w:rsid w:val="00213002"/>
    <w:rsid w:val="0021376B"/>
    <w:rsid w:val="0021398E"/>
    <w:rsid w:val="00213C32"/>
    <w:rsid w:val="002153A8"/>
    <w:rsid w:val="00215734"/>
    <w:rsid w:val="00217833"/>
    <w:rsid w:val="00217E51"/>
    <w:rsid w:val="00220F18"/>
    <w:rsid w:val="00221988"/>
    <w:rsid w:val="00222148"/>
    <w:rsid w:val="00222EC0"/>
    <w:rsid w:val="0022359A"/>
    <w:rsid w:val="0022381E"/>
    <w:rsid w:val="00223EFB"/>
    <w:rsid w:val="002240DD"/>
    <w:rsid w:val="00225B96"/>
    <w:rsid w:val="00225D88"/>
    <w:rsid w:val="00227C2D"/>
    <w:rsid w:val="00230E9F"/>
    <w:rsid w:val="0023146A"/>
    <w:rsid w:val="002318A9"/>
    <w:rsid w:val="002327D3"/>
    <w:rsid w:val="00233952"/>
    <w:rsid w:val="0023395E"/>
    <w:rsid w:val="0023412D"/>
    <w:rsid w:val="0023454D"/>
    <w:rsid w:val="00234D6B"/>
    <w:rsid w:val="00235083"/>
    <w:rsid w:val="002355E3"/>
    <w:rsid w:val="002367A9"/>
    <w:rsid w:val="0023775A"/>
    <w:rsid w:val="002401D1"/>
    <w:rsid w:val="00240BFB"/>
    <w:rsid w:val="00240C91"/>
    <w:rsid w:val="00241585"/>
    <w:rsid w:val="00241FFF"/>
    <w:rsid w:val="00244294"/>
    <w:rsid w:val="002459B5"/>
    <w:rsid w:val="00246E7A"/>
    <w:rsid w:val="00246F99"/>
    <w:rsid w:val="002476E9"/>
    <w:rsid w:val="00247C9D"/>
    <w:rsid w:val="00250050"/>
    <w:rsid w:val="00250190"/>
    <w:rsid w:val="0025121A"/>
    <w:rsid w:val="00255C68"/>
    <w:rsid w:val="00257960"/>
    <w:rsid w:val="00257DB7"/>
    <w:rsid w:val="00257F38"/>
    <w:rsid w:val="0026038C"/>
    <w:rsid w:val="0026089E"/>
    <w:rsid w:val="00262952"/>
    <w:rsid w:val="00263A98"/>
    <w:rsid w:val="00264414"/>
    <w:rsid w:val="00265E30"/>
    <w:rsid w:val="00266967"/>
    <w:rsid w:val="00266C3B"/>
    <w:rsid w:val="002724D1"/>
    <w:rsid w:val="002731D4"/>
    <w:rsid w:val="002734F2"/>
    <w:rsid w:val="00273D17"/>
    <w:rsid w:val="00274140"/>
    <w:rsid w:val="002743B8"/>
    <w:rsid w:val="00275F1C"/>
    <w:rsid w:val="00276543"/>
    <w:rsid w:val="002766FE"/>
    <w:rsid w:val="00276E73"/>
    <w:rsid w:val="002775F7"/>
    <w:rsid w:val="00277C2A"/>
    <w:rsid w:val="00280EC8"/>
    <w:rsid w:val="00282831"/>
    <w:rsid w:val="002848D6"/>
    <w:rsid w:val="0028587A"/>
    <w:rsid w:val="00285CD5"/>
    <w:rsid w:val="002865D7"/>
    <w:rsid w:val="002909D1"/>
    <w:rsid w:val="00291DBA"/>
    <w:rsid w:val="00292694"/>
    <w:rsid w:val="00293A01"/>
    <w:rsid w:val="002950D4"/>
    <w:rsid w:val="00295A67"/>
    <w:rsid w:val="00295D27"/>
    <w:rsid w:val="00297F38"/>
    <w:rsid w:val="002A0424"/>
    <w:rsid w:val="002A0BAA"/>
    <w:rsid w:val="002A1DFA"/>
    <w:rsid w:val="002A2322"/>
    <w:rsid w:val="002A4451"/>
    <w:rsid w:val="002A4586"/>
    <w:rsid w:val="002A74B4"/>
    <w:rsid w:val="002A7E95"/>
    <w:rsid w:val="002B12FE"/>
    <w:rsid w:val="002B225F"/>
    <w:rsid w:val="002B2A84"/>
    <w:rsid w:val="002B31EA"/>
    <w:rsid w:val="002B429A"/>
    <w:rsid w:val="002B4F64"/>
    <w:rsid w:val="002B6287"/>
    <w:rsid w:val="002B6303"/>
    <w:rsid w:val="002B6894"/>
    <w:rsid w:val="002B6F18"/>
    <w:rsid w:val="002C0458"/>
    <w:rsid w:val="002C1349"/>
    <w:rsid w:val="002C17F7"/>
    <w:rsid w:val="002C17FA"/>
    <w:rsid w:val="002C18C3"/>
    <w:rsid w:val="002C1A73"/>
    <w:rsid w:val="002C27E1"/>
    <w:rsid w:val="002C31A1"/>
    <w:rsid w:val="002C4D9A"/>
    <w:rsid w:val="002C5535"/>
    <w:rsid w:val="002C6A37"/>
    <w:rsid w:val="002C718B"/>
    <w:rsid w:val="002D0C1F"/>
    <w:rsid w:val="002D2B78"/>
    <w:rsid w:val="002D3297"/>
    <w:rsid w:val="002D4607"/>
    <w:rsid w:val="002D558A"/>
    <w:rsid w:val="002D6132"/>
    <w:rsid w:val="002D6A69"/>
    <w:rsid w:val="002D6CBA"/>
    <w:rsid w:val="002D7907"/>
    <w:rsid w:val="002E0FA4"/>
    <w:rsid w:val="002E1F15"/>
    <w:rsid w:val="002E3B69"/>
    <w:rsid w:val="002E3BD8"/>
    <w:rsid w:val="002E528F"/>
    <w:rsid w:val="002E6694"/>
    <w:rsid w:val="002F021A"/>
    <w:rsid w:val="002F0A74"/>
    <w:rsid w:val="002F0FCF"/>
    <w:rsid w:val="002F1F5A"/>
    <w:rsid w:val="002F39C0"/>
    <w:rsid w:val="002F3E52"/>
    <w:rsid w:val="002F3FB5"/>
    <w:rsid w:val="002F53C6"/>
    <w:rsid w:val="002F58B8"/>
    <w:rsid w:val="002F6D4F"/>
    <w:rsid w:val="002F72D9"/>
    <w:rsid w:val="002F770C"/>
    <w:rsid w:val="002F7D65"/>
    <w:rsid w:val="003008E8"/>
    <w:rsid w:val="00302183"/>
    <w:rsid w:val="003025A8"/>
    <w:rsid w:val="00303ABC"/>
    <w:rsid w:val="0030569C"/>
    <w:rsid w:val="0030595D"/>
    <w:rsid w:val="0030622A"/>
    <w:rsid w:val="0030693A"/>
    <w:rsid w:val="00306B85"/>
    <w:rsid w:val="00307947"/>
    <w:rsid w:val="00310C67"/>
    <w:rsid w:val="0031217A"/>
    <w:rsid w:val="00312628"/>
    <w:rsid w:val="003143DB"/>
    <w:rsid w:val="003157C5"/>
    <w:rsid w:val="00321043"/>
    <w:rsid w:val="00321E65"/>
    <w:rsid w:val="003227BA"/>
    <w:rsid w:val="003251B5"/>
    <w:rsid w:val="00326D15"/>
    <w:rsid w:val="00331ED6"/>
    <w:rsid w:val="00332459"/>
    <w:rsid w:val="003325A6"/>
    <w:rsid w:val="00336936"/>
    <w:rsid w:val="00341342"/>
    <w:rsid w:val="00341C30"/>
    <w:rsid w:val="0034276C"/>
    <w:rsid w:val="003429BA"/>
    <w:rsid w:val="003438CD"/>
    <w:rsid w:val="0034455F"/>
    <w:rsid w:val="003447E0"/>
    <w:rsid w:val="00344D29"/>
    <w:rsid w:val="00345159"/>
    <w:rsid w:val="00345C32"/>
    <w:rsid w:val="00346609"/>
    <w:rsid w:val="00346A93"/>
    <w:rsid w:val="00346C9B"/>
    <w:rsid w:val="00346EA2"/>
    <w:rsid w:val="0035015D"/>
    <w:rsid w:val="003502B2"/>
    <w:rsid w:val="00350570"/>
    <w:rsid w:val="00351C0F"/>
    <w:rsid w:val="003523F2"/>
    <w:rsid w:val="00352C93"/>
    <w:rsid w:val="00353270"/>
    <w:rsid w:val="003546E1"/>
    <w:rsid w:val="00356DE1"/>
    <w:rsid w:val="00357392"/>
    <w:rsid w:val="0035797C"/>
    <w:rsid w:val="00357F58"/>
    <w:rsid w:val="00362290"/>
    <w:rsid w:val="00365564"/>
    <w:rsid w:val="003656F3"/>
    <w:rsid w:val="003659C8"/>
    <w:rsid w:val="003659E3"/>
    <w:rsid w:val="00367AAF"/>
    <w:rsid w:val="003707B3"/>
    <w:rsid w:val="00371240"/>
    <w:rsid w:val="00376DD3"/>
    <w:rsid w:val="00377319"/>
    <w:rsid w:val="003775C4"/>
    <w:rsid w:val="00377907"/>
    <w:rsid w:val="00377BE2"/>
    <w:rsid w:val="00380386"/>
    <w:rsid w:val="00380A74"/>
    <w:rsid w:val="003839AB"/>
    <w:rsid w:val="0038420A"/>
    <w:rsid w:val="003871CF"/>
    <w:rsid w:val="003901BF"/>
    <w:rsid w:val="0039090F"/>
    <w:rsid w:val="00390C02"/>
    <w:rsid w:val="00390CC5"/>
    <w:rsid w:val="00391448"/>
    <w:rsid w:val="00392589"/>
    <w:rsid w:val="00392640"/>
    <w:rsid w:val="00393236"/>
    <w:rsid w:val="00394D34"/>
    <w:rsid w:val="00395055"/>
    <w:rsid w:val="003955BD"/>
    <w:rsid w:val="0039710F"/>
    <w:rsid w:val="003A0337"/>
    <w:rsid w:val="003A07D0"/>
    <w:rsid w:val="003A558C"/>
    <w:rsid w:val="003A5E43"/>
    <w:rsid w:val="003A5F8D"/>
    <w:rsid w:val="003A6CB5"/>
    <w:rsid w:val="003A7B86"/>
    <w:rsid w:val="003B0077"/>
    <w:rsid w:val="003B0F81"/>
    <w:rsid w:val="003B11B6"/>
    <w:rsid w:val="003B2090"/>
    <w:rsid w:val="003B2A25"/>
    <w:rsid w:val="003B30A5"/>
    <w:rsid w:val="003B4362"/>
    <w:rsid w:val="003B46AD"/>
    <w:rsid w:val="003B4963"/>
    <w:rsid w:val="003B590A"/>
    <w:rsid w:val="003B5F40"/>
    <w:rsid w:val="003B5F5D"/>
    <w:rsid w:val="003B61B6"/>
    <w:rsid w:val="003B6702"/>
    <w:rsid w:val="003B7587"/>
    <w:rsid w:val="003C064C"/>
    <w:rsid w:val="003C1B7B"/>
    <w:rsid w:val="003C2460"/>
    <w:rsid w:val="003C27CD"/>
    <w:rsid w:val="003C62A5"/>
    <w:rsid w:val="003C670C"/>
    <w:rsid w:val="003C7A8C"/>
    <w:rsid w:val="003D0179"/>
    <w:rsid w:val="003D0D56"/>
    <w:rsid w:val="003D23CA"/>
    <w:rsid w:val="003D29B2"/>
    <w:rsid w:val="003D3CB8"/>
    <w:rsid w:val="003D3F21"/>
    <w:rsid w:val="003D5C71"/>
    <w:rsid w:val="003D5E53"/>
    <w:rsid w:val="003D63DB"/>
    <w:rsid w:val="003D7921"/>
    <w:rsid w:val="003E0034"/>
    <w:rsid w:val="003E12F8"/>
    <w:rsid w:val="003E260E"/>
    <w:rsid w:val="003E2803"/>
    <w:rsid w:val="003E5618"/>
    <w:rsid w:val="003E5C2D"/>
    <w:rsid w:val="003E6AAF"/>
    <w:rsid w:val="003E705F"/>
    <w:rsid w:val="003E7F88"/>
    <w:rsid w:val="003F0880"/>
    <w:rsid w:val="003F2600"/>
    <w:rsid w:val="003F2F7A"/>
    <w:rsid w:val="003F747F"/>
    <w:rsid w:val="00401A17"/>
    <w:rsid w:val="00401CA5"/>
    <w:rsid w:val="0040216A"/>
    <w:rsid w:val="0040253E"/>
    <w:rsid w:val="00402D0C"/>
    <w:rsid w:val="00404600"/>
    <w:rsid w:val="00406657"/>
    <w:rsid w:val="00406918"/>
    <w:rsid w:val="00407F48"/>
    <w:rsid w:val="00411C56"/>
    <w:rsid w:val="00413A1B"/>
    <w:rsid w:val="004141CD"/>
    <w:rsid w:val="004147BB"/>
    <w:rsid w:val="00416170"/>
    <w:rsid w:val="00416AD4"/>
    <w:rsid w:val="00416E52"/>
    <w:rsid w:val="00425ABF"/>
    <w:rsid w:val="0042619D"/>
    <w:rsid w:val="004279AA"/>
    <w:rsid w:val="00427C49"/>
    <w:rsid w:val="00427CB9"/>
    <w:rsid w:val="00430542"/>
    <w:rsid w:val="004311AF"/>
    <w:rsid w:val="00431F1B"/>
    <w:rsid w:val="00432718"/>
    <w:rsid w:val="00432A28"/>
    <w:rsid w:val="00432DA7"/>
    <w:rsid w:val="0043316D"/>
    <w:rsid w:val="00433325"/>
    <w:rsid w:val="00433C11"/>
    <w:rsid w:val="004349EA"/>
    <w:rsid w:val="00435984"/>
    <w:rsid w:val="00436001"/>
    <w:rsid w:val="00437E3D"/>
    <w:rsid w:val="00440202"/>
    <w:rsid w:val="00440ABA"/>
    <w:rsid w:val="0044170E"/>
    <w:rsid w:val="004431BF"/>
    <w:rsid w:val="00446807"/>
    <w:rsid w:val="00447140"/>
    <w:rsid w:val="004472E0"/>
    <w:rsid w:val="004501FC"/>
    <w:rsid w:val="004504D9"/>
    <w:rsid w:val="004506D9"/>
    <w:rsid w:val="00450C22"/>
    <w:rsid w:val="004517F4"/>
    <w:rsid w:val="0045335F"/>
    <w:rsid w:val="00453799"/>
    <w:rsid w:val="0045432F"/>
    <w:rsid w:val="00454EF8"/>
    <w:rsid w:val="00456C81"/>
    <w:rsid w:val="00456D97"/>
    <w:rsid w:val="00457C69"/>
    <w:rsid w:val="004614E6"/>
    <w:rsid w:val="00461AF4"/>
    <w:rsid w:val="00462D2D"/>
    <w:rsid w:val="00462DDF"/>
    <w:rsid w:val="00465923"/>
    <w:rsid w:val="0046648C"/>
    <w:rsid w:val="00466DB7"/>
    <w:rsid w:val="0046784D"/>
    <w:rsid w:val="00467D87"/>
    <w:rsid w:val="004707BA"/>
    <w:rsid w:val="00470A2F"/>
    <w:rsid w:val="00471425"/>
    <w:rsid w:val="0047262F"/>
    <w:rsid w:val="00474DC8"/>
    <w:rsid w:val="00474EF1"/>
    <w:rsid w:val="00475399"/>
    <w:rsid w:val="0047609A"/>
    <w:rsid w:val="00476F9B"/>
    <w:rsid w:val="0048061C"/>
    <w:rsid w:val="00480C42"/>
    <w:rsid w:val="00480C94"/>
    <w:rsid w:val="00480D63"/>
    <w:rsid w:val="0048266C"/>
    <w:rsid w:val="00484412"/>
    <w:rsid w:val="00484695"/>
    <w:rsid w:val="0048590E"/>
    <w:rsid w:val="00486D60"/>
    <w:rsid w:val="00487152"/>
    <w:rsid w:val="00490BE8"/>
    <w:rsid w:val="00493168"/>
    <w:rsid w:val="004933A5"/>
    <w:rsid w:val="00494354"/>
    <w:rsid w:val="0049571E"/>
    <w:rsid w:val="00495969"/>
    <w:rsid w:val="00495A0A"/>
    <w:rsid w:val="00495BEF"/>
    <w:rsid w:val="00496ACC"/>
    <w:rsid w:val="00496DB5"/>
    <w:rsid w:val="004A12CE"/>
    <w:rsid w:val="004A12D0"/>
    <w:rsid w:val="004A160E"/>
    <w:rsid w:val="004A17F1"/>
    <w:rsid w:val="004A251E"/>
    <w:rsid w:val="004A3124"/>
    <w:rsid w:val="004A3C3C"/>
    <w:rsid w:val="004B115E"/>
    <w:rsid w:val="004B493A"/>
    <w:rsid w:val="004B599B"/>
    <w:rsid w:val="004B5EB0"/>
    <w:rsid w:val="004B6BC0"/>
    <w:rsid w:val="004B6CD2"/>
    <w:rsid w:val="004C08C6"/>
    <w:rsid w:val="004C1265"/>
    <w:rsid w:val="004C1BC6"/>
    <w:rsid w:val="004C1C5A"/>
    <w:rsid w:val="004C1E89"/>
    <w:rsid w:val="004C2022"/>
    <w:rsid w:val="004C2339"/>
    <w:rsid w:val="004C4653"/>
    <w:rsid w:val="004C4D4A"/>
    <w:rsid w:val="004C4D6D"/>
    <w:rsid w:val="004C4E61"/>
    <w:rsid w:val="004C6A5B"/>
    <w:rsid w:val="004D02B2"/>
    <w:rsid w:val="004D15D9"/>
    <w:rsid w:val="004D3645"/>
    <w:rsid w:val="004D3A7A"/>
    <w:rsid w:val="004D6FE6"/>
    <w:rsid w:val="004D7860"/>
    <w:rsid w:val="004E090E"/>
    <w:rsid w:val="004E098C"/>
    <w:rsid w:val="004E1560"/>
    <w:rsid w:val="004E227A"/>
    <w:rsid w:val="004E2306"/>
    <w:rsid w:val="004E2F4B"/>
    <w:rsid w:val="004E4B7C"/>
    <w:rsid w:val="004E5009"/>
    <w:rsid w:val="004E6FAE"/>
    <w:rsid w:val="004E70A8"/>
    <w:rsid w:val="004E734D"/>
    <w:rsid w:val="004E7F7B"/>
    <w:rsid w:val="004F0783"/>
    <w:rsid w:val="004F263D"/>
    <w:rsid w:val="004F29F2"/>
    <w:rsid w:val="004F32A1"/>
    <w:rsid w:val="004F3367"/>
    <w:rsid w:val="004F372E"/>
    <w:rsid w:val="004F46AF"/>
    <w:rsid w:val="004F4C28"/>
    <w:rsid w:val="004F4C3A"/>
    <w:rsid w:val="004F4EAB"/>
    <w:rsid w:val="004F685A"/>
    <w:rsid w:val="004F734C"/>
    <w:rsid w:val="00500FB2"/>
    <w:rsid w:val="00501076"/>
    <w:rsid w:val="00501F01"/>
    <w:rsid w:val="0050361E"/>
    <w:rsid w:val="005039AC"/>
    <w:rsid w:val="00504834"/>
    <w:rsid w:val="005068E5"/>
    <w:rsid w:val="00507541"/>
    <w:rsid w:val="00507704"/>
    <w:rsid w:val="00510AF5"/>
    <w:rsid w:val="0051183B"/>
    <w:rsid w:val="00511AB2"/>
    <w:rsid w:val="00512EF6"/>
    <w:rsid w:val="005135BE"/>
    <w:rsid w:val="0051397E"/>
    <w:rsid w:val="00514DA0"/>
    <w:rsid w:val="00514E5F"/>
    <w:rsid w:val="00515A14"/>
    <w:rsid w:val="00515E65"/>
    <w:rsid w:val="0051796E"/>
    <w:rsid w:val="00517A9C"/>
    <w:rsid w:val="00520119"/>
    <w:rsid w:val="0052081E"/>
    <w:rsid w:val="00520A30"/>
    <w:rsid w:val="00520C4D"/>
    <w:rsid w:val="00520F85"/>
    <w:rsid w:val="005217F8"/>
    <w:rsid w:val="00521D6E"/>
    <w:rsid w:val="005229B5"/>
    <w:rsid w:val="00522F3E"/>
    <w:rsid w:val="00524D0A"/>
    <w:rsid w:val="00524EF5"/>
    <w:rsid w:val="00524F36"/>
    <w:rsid w:val="0052742B"/>
    <w:rsid w:val="00527DF9"/>
    <w:rsid w:val="00527FF4"/>
    <w:rsid w:val="005303B6"/>
    <w:rsid w:val="005314AF"/>
    <w:rsid w:val="00532B8A"/>
    <w:rsid w:val="00532C7B"/>
    <w:rsid w:val="00533B1E"/>
    <w:rsid w:val="00533C2A"/>
    <w:rsid w:val="00535528"/>
    <w:rsid w:val="00535C71"/>
    <w:rsid w:val="00535CD6"/>
    <w:rsid w:val="00536878"/>
    <w:rsid w:val="00537B7F"/>
    <w:rsid w:val="00544526"/>
    <w:rsid w:val="005446AF"/>
    <w:rsid w:val="005448ED"/>
    <w:rsid w:val="00544C7C"/>
    <w:rsid w:val="00545A52"/>
    <w:rsid w:val="005461CF"/>
    <w:rsid w:val="00550C09"/>
    <w:rsid w:val="00552DD3"/>
    <w:rsid w:val="00552F87"/>
    <w:rsid w:val="00554394"/>
    <w:rsid w:val="00561178"/>
    <w:rsid w:val="00563019"/>
    <w:rsid w:val="00563E89"/>
    <w:rsid w:val="00564425"/>
    <w:rsid w:val="00565BFB"/>
    <w:rsid w:val="0056622F"/>
    <w:rsid w:val="00567E0B"/>
    <w:rsid w:val="00571865"/>
    <w:rsid w:val="005719C7"/>
    <w:rsid w:val="00572487"/>
    <w:rsid w:val="005735D0"/>
    <w:rsid w:val="00575E80"/>
    <w:rsid w:val="00576790"/>
    <w:rsid w:val="00580CD6"/>
    <w:rsid w:val="00581BDB"/>
    <w:rsid w:val="00581ED1"/>
    <w:rsid w:val="0058241A"/>
    <w:rsid w:val="00583086"/>
    <w:rsid w:val="005851E8"/>
    <w:rsid w:val="0058583F"/>
    <w:rsid w:val="00586919"/>
    <w:rsid w:val="0058722B"/>
    <w:rsid w:val="00587C8A"/>
    <w:rsid w:val="005916B6"/>
    <w:rsid w:val="0059171B"/>
    <w:rsid w:val="00591B65"/>
    <w:rsid w:val="00592AEF"/>
    <w:rsid w:val="00594404"/>
    <w:rsid w:val="00594539"/>
    <w:rsid w:val="00595CA7"/>
    <w:rsid w:val="00597201"/>
    <w:rsid w:val="005A020F"/>
    <w:rsid w:val="005A038E"/>
    <w:rsid w:val="005A0773"/>
    <w:rsid w:val="005A3637"/>
    <w:rsid w:val="005A4ED9"/>
    <w:rsid w:val="005B06A8"/>
    <w:rsid w:val="005B0DD5"/>
    <w:rsid w:val="005B0FD5"/>
    <w:rsid w:val="005B188B"/>
    <w:rsid w:val="005B2308"/>
    <w:rsid w:val="005B28F2"/>
    <w:rsid w:val="005B3EA3"/>
    <w:rsid w:val="005B464B"/>
    <w:rsid w:val="005B5A73"/>
    <w:rsid w:val="005B5E30"/>
    <w:rsid w:val="005B60C3"/>
    <w:rsid w:val="005B7FC7"/>
    <w:rsid w:val="005C0FF1"/>
    <w:rsid w:val="005C1ABB"/>
    <w:rsid w:val="005C1F0A"/>
    <w:rsid w:val="005C3FAD"/>
    <w:rsid w:val="005C4A96"/>
    <w:rsid w:val="005C4C2E"/>
    <w:rsid w:val="005C5207"/>
    <w:rsid w:val="005C59E6"/>
    <w:rsid w:val="005C62D8"/>
    <w:rsid w:val="005C7780"/>
    <w:rsid w:val="005D0AF4"/>
    <w:rsid w:val="005D38BF"/>
    <w:rsid w:val="005D4B2C"/>
    <w:rsid w:val="005D51EE"/>
    <w:rsid w:val="005D5595"/>
    <w:rsid w:val="005D5CB3"/>
    <w:rsid w:val="005D745C"/>
    <w:rsid w:val="005D7A86"/>
    <w:rsid w:val="005E0231"/>
    <w:rsid w:val="005E182E"/>
    <w:rsid w:val="005E22B1"/>
    <w:rsid w:val="005E2BA6"/>
    <w:rsid w:val="005E3675"/>
    <w:rsid w:val="005E65CA"/>
    <w:rsid w:val="005F0BA5"/>
    <w:rsid w:val="005F0CFF"/>
    <w:rsid w:val="005F0E86"/>
    <w:rsid w:val="005F21FE"/>
    <w:rsid w:val="005F285F"/>
    <w:rsid w:val="005F337B"/>
    <w:rsid w:val="005F3A1F"/>
    <w:rsid w:val="005F3AD7"/>
    <w:rsid w:val="005F3E23"/>
    <w:rsid w:val="005F42F2"/>
    <w:rsid w:val="005F4AE6"/>
    <w:rsid w:val="005F6864"/>
    <w:rsid w:val="005F6B54"/>
    <w:rsid w:val="0060012D"/>
    <w:rsid w:val="00601E1E"/>
    <w:rsid w:val="006031C9"/>
    <w:rsid w:val="0060428E"/>
    <w:rsid w:val="00605F15"/>
    <w:rsid w:val="0060663F"/>
    <w:rsid w:val="0060775C"/>
    <w:rsid w:val="006078A0"/>
    <w:rsid w:val="00607ABC"/>
    <w:rsid w:val="00610B49"/>
    <w:rsid w:val="00612705"/>
    <w:rsid w:val="00613507"/>
    <w:rsid w:val="00613DB4"/>
    <w:rsid w:val="00614800"/>
    <w:rsid w:val="006170DA"/>
    <w:rsid w:val="0062052F"/>
    <w:rsid w:val="00620BEE"/>
    <w:rsid w:val="006218D5"/>
    <w:rsid w:val="00621C05"/>
    <w:rsid w:val="0062232E"/>
    <w:rsid w:val="006228B3"/>
    <w:rsid w:val="00622950"/>
    <w:rsid w:val="00624BA9"/>
    <w:rsid w:val="00624E52"/>
    <w:rsid w:val="00625B40"/>
    <w:rsid w:val="006261B2"/>
    <w:rsid w:val="00626402"/>
    <w:rsid w:val="00626E59"/>
    <w:rsid w:val="00626EF3"/>
    <w:rsid w:val="00627984"/>
    <w:rsid w:val="00630546"/>
    <w:rsid w:val="00630E8B"/>
    <w:rsid w:val="0063203D"/>
    <w:rsid w:val="006321B6"/>
    <w:rsid w:val="006322C6"/>
    <w:rsid w:val="00632975"/>
    <w:rsid w:val="0063313C"/>
    <w:rsid w:val="00633386"/>
    <w:rsid w:val="006350FA"/>
    <w:rsid w:val="00635431"/>
    <w:rsid w:val="00637AA2"/>
    <w:rsid w:val="006401BC"/>
    <w:rsid w:val="0064030F"/>
    <w:rsid w:val="00640491"/>
    <w:rsid w:val="00640D44"/>
    <w:rsid w:val="00642813"/>
    <w:rsid w:val="00642AD5"/>
    <w:rsid w:val="00642BDE"/>
    <w:rsid w:val="00643759"/>
    <w:rsid w:val="00643A65"/>
    <w:rsid w:val="006444E3"/>
    <w:rsid w:val="006450CA"/>
    <w:rsid w:val="0064545B"/>
    <w:rsid w:val="0064564E"/>
    <w:rsid w:val="00650E1D"/>
    <w:rsid w:val="00650E62"/>
    <w:rsid w:val="00651B63"/>
    <w:rsid w:val="0065391A"/>
    <w:rsid w:val="00653FFE"/>
    <w:rsid w:val="006546C5"/>
    <w:rsid w:val="00655193"/>
    <w:rsid w:val="006553FD"/>
    <w:rsid w:val="00656986"/>
    <w:rsid w:val="0065737A"/>
    <w:rsid w:val="0066298D"/>
    <w:rsid w:val="00663533"/>
    <w:rsid w:val="00665867"/>
    <w:rsid w:val="00665AFE"/>
    <w:rsid w:val="00667745"/>
    <w:rsid w:val="00667AC3"/>
    <w:rsid w:val="0067274B"/>
    <w:rsid w:val="00672F21"/>
    <w:rsid w:val="00674329"/>
    <w:rsid w:val="006754FF"/>
    <w:rsid w:val="006755C1"/>
    <w:rsid w:val="006761ED"/>
    <w:rsid w:val="006762D0"/>
    <w:rsid w:val="00676C94"/>
    <w:rsid w:val="006777A8"/>
    <w:rsid w:val="00680288"/>
    <w:rsid w:val="00680B42"/>
    <w:rsid w:val="0068180A"/>
    <w:rsid w:val="00681889"/>
    <w:rsid w:val="00681C28"/>
    <w:rsid w:val="00682EB5"/>
    <w:rsid w:val="006841F0"/>
    <w:rsid w:val="00685577"/>
    <w:rsid w:val="006857A5"/>
    <w:rsid w:val="006900EF"/>
    <w:rsid w:val="0069162B"/>
    <w:rsid w:val="00692394"/>
    <w:rsid w:val="00693853"/>
    <w:rsid w:val="006943A6"/>
    <w:rsid w:val="006950DD"/>
    <w:rsid w:val="006A0578"/>
    <w:rsid w:val="006A0AEB"/>
    <w:rsid w:val="006A1B11"/>
    <w:rsid w:val="006A20E3"/>
    <w:rsid w:val="006A277D"/>
    <w:rsid w:val="006A3696"/>
    <w:rsid w:val="006A3936"/>
    <w:rsid w:val="006A65A0"/>
    <w:rsid w:val="006A761E"/>
    <w:rsid w:val="006B051B"/>
    <w:rsid w:val="006B72F8"/>
    <w:rsid w:val="006B7A1E"/>
    <w:rsid w:val="006B7DA6"/>
    <w:rsid w:val="006B7FF9"/>
    <w:rsid w:val="006C05B5"/>
    <w:rsid w:val="006C1C86"/>
    <w:rsid w:val="006C213E"/>
    <w:rsid w:val="006C2513"/>
    <w:rsid w:val="006C500D"/>
    <w:rsid w:val="006D0704"/>
    <w:rsid w:val="006D24FE"/>
    <w:rsid w:val="006D299C"/>
    <w:rsid w:val="006D40A0"/>
    <w:rsid w:val="006D57A1"/>
    <w:rsid w:val="006D5E71"/>
    <w:rsid w:val="006D7D97"/>
    <w:rsid w:val="006E061C"/>
    <w:rsid w:val="006E0F82"/>
    <w:rsid w:val="006E0FA0"/>
    <w:rsid w:val="006E1A53"/>
    <w:rsid w:val="006E2744"/>
    <w:rsid w:val="006E28BE"/>
    <w:rsid w:val="006E3085"/>
    <w:rsid w:val="006E3665"/>
    <w:rsid w:val="006E3CDF"/>
    <w:rsid w:val="006E447E"/>
    <w:rsid w:val="006E5C5F"/>
    <w:rsid w:val="006E6753"/>
    <w:rsid w:val="006E729D"/>
    <w:rsid w:val="006E742F"/>
    <w:rsid w:val="006E7540"/>
    <w:rsid w:val="006F0B1F"/>
    <w:rsid w:val="006F1A81"/>
    <w:rsid w:val="006F1EEE"/>
    <w:rsid w:val="006F2CBB"/>
    <w:rsid w:val="006F38C8"/>
    <w:rsid w:val="006F4818"/>
    <w:rsid w:val="006F5CDB"/>
    <w:rsid w:val="006F5D28"/>
    <w:rsid w:val="006F5D72"/>
    <w:rsid w:val="006F622E"/>
    <w:rsid w:val="006F7160"/>
    <w:rsid w:val="006F751E"/>
    <w:rsid w:val="006F7659"/>
    <w:rsid w:val="006F7861"/>
    <w:rsid w:val="006F799E"/>
    <w:rsid w:val="00700B53"/>
    <w:rsid w:val="007020E1"/>
    <w:rsid w:val="00703330"/>
    <w:rsid w:val="00704B2C"/>
    <w:rsid w:val="007052BE"/>
    <w:rsid w:val="0071123C"/>
    <w:rsid w:val="007115C3"/>
    <w:rsid w:val="00711C70"/>
    <w:rsid w:val="00712C1B"/>
    <w:rsid w:val="00712DA3"/>
    <w:rsid w:val="00713BD1"/>
    <w:rsid w:val="00715374"/>
    <w:rsid w:val="007153A6"/>
    <w:rsid w:val="007154C8"/>
    <w:rsid w:val="00715681"/>
    <w:rsid w:val="00715DC2"/>
    <w:rsid w:val="007164F6"/>
    <w:rsid w:val="00717412"/>
    <w:rsid w:val="00717C3C"/>
    <w:rsid w:val="0072048C"/>
    <w:rsid w:val="0072164C"/>
    <w:rsid w:val="00721B74"/>
    <w:rsid w:val="0072231A"/>
    <w:rsid w:val="0072284E"/>
    <w:rsid w:val="00722EAC"/>
    <w:rsid w:val="00723AFB"/>
    <w:rsid w:val="00724ACB"/>
    <w:rsid w:val="00724EE0"/>
    <w:rsid w:val="00726103"/>
    <w:rsid w:val="00727CE4"/>
    <w:rsid w:val="007342E2"/>
    <w:rsid w:val="00734AA0"/>
    <w:rsid w:val="00734DF4"/>
    <w:rsid w:val="00736212"/>
    <w:rsid w:val="00736565"/>
    <w:rsid w:val="00741C56"/>
    <w:rsid w:val="00741F93"/>
    <w:rsid w:val="00745453"/>
    <w:rsid w:val="00745E47"/>
    <w:rsid w:val="00746832"/>
    <w:rsid w:val="00750325"/>
    <w:rsid w:val="00752FC6"/>
    <w:rsid w:val="0075721C"/>
    <w:rsid w:val="00761C02"/>
    <w:rsid w:val="00762A03"/>
    <w:rsid w:val="00763708"/>
    <w:rsid w:val="00763DAE"/>
    <w:rsid w:val="00763E5A"/>
    <w:rsid w:val="00764D6D"/>
    <w:rsid w:val="0076543C"/>
    <w:rsid w:val="0076765B"/>
    <w:rsid w:val="007701F3"/>
    <w:rsid w:val="00770539"/>
    <w:rsid w:val="00770546"/>
    <w:rsid w:val="00770554"/>
    <w:rsid w:val="00770915"/>
    <w:rsid w:val="00771A87"/>
    <w:rsid w:val="00771BD5"/>
    <w:rsid w:val="00771C9D"/>
    <w:rsid w:val="00773D96"/>
    <w:rsid w:val="007751BF"/>
    <w:rsid w:val="0077564C"/>
    <w:rsid w:val="0077587E"/>
    <w:rsid w:val="0077671E"/>
    <w:rsid w:val="00776D1A"/>
    <w:rsid w:val="00777766"/>
    <w:rsid w:val="0078046F"/>
    <w:rsid w:val="007807CC"/>
    <w:rsid w:val="00780DF8"/>
    <w:rsid w:val="00780F13"/>
    <w:rsid w:val="00781629"/>
    <w:rsid w:val="00781EFA"/>
    <w:rsid w:val="00784ED0"/>
    <w:rsid w:val="00784FC7"/>
    <w:rsid w:val="00786477"/>
    <w:rsid w:val="00790A83"/>
    <w:rsid w:val="007920FD"/>
    <w:rsid w:val="007924E3"/>
    <w:rsid w:val="007934CC"/>
    <w:rsid w:val="007947CF"/>
    <w:rsid w:val="00794E86"/>
    <w:rsid w:val="00795DCB"/>
    <w:rsid w:val="007A0488"/>
    <w:rsid w:val="007A238C"/>
    <w:rsid w:val="007A3BE2"/>
    <w:rsid w:val="007A5FDD"/>
    <w:rsid w:val="007A745B"/>
    <w:rsid w:val="007A756D"/>
    <w:rsid w:val="007B1D2A"/>
    <w:rsid w:val="007B3519"/>
    <w:rsid w:val="007B41CD"/>
    <w:rsid w:val="007B4D88"/>
    <w:rsid w:val="007C06A2"/>
    <w:rsid w:val="007C07C0"/>
    <w:rsid w:val="007C2FDD"/>
    <w:rsid w:val="007C322B"/>
    <w:rsid w:val="007C4872"/>
    <w:rsid w:val="007C57B0"/>
    <w:rsid w:val="007C67BC"/>
    <w:rsid w:val="007C6C45"/>
    <w:rsid w:val="007D11AE"/>
    <w:rsid w:val="007D1456"/>
    <w:rsid w:val="007D4D8E"/>
    <w:rsid w:val="007E0D73"/>
    <w:rsid w:val="007E1416"/>
    <w:rsid w:val="007E174F"/>
    <w:rsid w:val="007E1795"/>
    <w:rsid w:val="007E1F34"/>
    <w:rsid w:val="007E3501"/>
    <w:rsid w:val="007E352B"/>
    <w:rsid w:val="007E408C"/>
    <w:rsid w:val="007E43F8"/>
    <w:rsid w:val="007E4B01"/>
    <w:rsid w:val="007E514A"/>
    <w:rsid w:val="007E72A4"/>
    <w:rsid w:val="007F2DB8"/>
    <w:rsid w:val="007F6E93"/>
    <w:rsid w:val="008006AA"/>
    <w:rsid w:val="00801B1E"/>
    <w:rsid w:val="0080391B"/>
    <w:rsid w:val="00803EA0"/>
    <w:rsid w:val="0080466A"/>
    <w:rsid w:val="00805974"/>
    <w:rsid w:val="0080598C"/>
    <w:rsid w:val="00806082"/>
    <w:rsid w:val="00806BE0"/>
    <w:rsid w:val="00810F7A"/>
    <w:rsid w:val="0081138D"/>
    <w:rsid w:val="00811749"/>
    <w:rsid w:val="00811B73"/>
    <w:rsid w:val="00813D80"/>
    <w:rsid w:val="00815BD1"/>
    <w:rsid w:val="00817345"/>
    <w:rsid w:val="00817B00"/>
    <w:rsid w:val="00817E70"/>
    <w:rsid w:val="0082209B"/>
    <w:rsid w:val="00822430"/>
    <w:rsid w:val="00825926"/>
    <w:rsid w:val="00825D6A"/>
    <w:rsid w:val="00825F8A"/>
    <w:rsid w:val="00826BA0"/>
    <w:rsid w:val="008270D2"/>
    <w:rsid w:val="00832173"/>
    <w:rsid w:val="00833C9C"/>
    <w:rsid w:val="00834A5F"/>
    <w:rsid w:val="00834BAD"/>
    <w:rsid w:val="008353C6"/>
    <w:rsid w:val="00836736"/>
    <w:rsid w:val="00836901"/>
    <w:rsid w:val="00841358"/>
    <w:rsid w:val="0084350C"/>
    <w:rsid w:val="00844AD2"/>
    <w:rsid w:val="00845277"/>
    <w:rsid w:val="0084628A"/>
    <w:rsid w:val="00846A7A"/>
    <w:rsid w:val="00847A6E"/>
    <w:rsid w:val="00850420"/>
    <w:rsid w:val="00853238"/>
    <w:rsid w:val="00854C1C"/>
    <w:rsid w:val="008556D0"/>
    <w:rsid w:val="0085659D"/>
    <w:rsid w:val="008565E0"/>
    <w:rsid w:val="00857200"/>
    <w:rsid w:val="00857980"/>
    <w:rsid w:val="00857F08"/>
    <w:rsid w:val="008603B1"/>
    <w:rsid w:val="00860A76"/>
    <w:rsid w:val="008629E6"/>
    <w:rsid w:val="00862E4F"/>
    <w:rsid w:val="008650E7"/>
    <w:rsid w:val="00866772"/>
    <w:rsid w:val="00872E25"/>
    <w:rsid w:val="0087357E"/>
    <w:rsid w:val="00873AD2"/>
    <w:rsid w:val="00874BFC"/>
    <w:rsid w:val="00875A9B"/>
    <w:rsid w:val="00876527"/>
    <w:rsid w:val="008808F8"/>
    <w:rsid w:val="00880DCA"/>
    <w:rsid w:val="00881781"/>
    <w:rsid w:val="00881C61"/>
    <w:rsid w:val="0088233D"/>
    <w:rsid w:val="00883BAC"/>
    <w:rsid w:val="00884012"/>
    <w:rsid w:val="008856D2"/>
    <w:rsid w:val="008869D7"/>
    <w:rsid w:val="00886F5F"/>
    <w:rsid w:val="00892934"/>
    <w:rsid w:val="0089481A"/>
    <w:rsid w:val="00897454"/>
    <w:rsid w:val="00897BD1"/>
    <w:rsid w:val="00897F00"/>
    <w:rsid w:val="008A10AF"/>
    <w:rsid w:val="008A2445"/>
    <w:rsid w:val="008A4665"/>
    <w:rsid w:val="008A4FA4"/>
    <w:rsid w:val="008A5487"/>
    <w:rsid w:val="008A71B2"/>
    <w:rsid w:val="008A7AE7"/>
    <w:rsid w:val="008B0209"/>
    <w:rsid w:val="008B0A1C"/>
    <w:rsid w:val="008B0B9D"/>
    <w:rsid w:val="008B1B20"/>
    <w:rsid w:val="008B2370"/>
    <w:rsid w:val="008B44BD"/>
    <w:rsid w:val="008B4863"/>
    <w:rsid w:val="008B4897"/>
    <w:rsid w:val="008B4DD8"/>
    <w:rsid w:val="008B638D"/>
    <w:rsid w:val="008B69E4"/>
    <w:rsid w:val="008B7429"/>
    <w:rsid w:val="008B75B3"/>
    <w:rsid w:val="008B7807"/>
    <w:rsid w:val="008B7894"/>
    <w:rsid w:val="008B79AA"/>
    <w:rsid w:val="008C06BC"/>
    <w:rsid w:val="008C0D03"/>
    <w:rsid w:val="008C1600"/>
    <w:rsid w:val="008C1809"/>
    <w:rsid w:val="008C1B90"/>
    <w:rsid w:val="008C2F50"/>
    <w:rsid w:val="008C3F7B"/>
    <w:rsid w:val="008C48DB"/>
    <w:rsid w:val="008C6D1F"/>
    <w:rsid w:val="008C7148"/>
    <w:rsid w:val="008C77FE"/>
    <w:rsid w:val="008C7E66"/>
    <w:rsid w:val="008D0F84"/>
    <w:rsid w:val="008D1500"/>
    <w:rsid w:val="008D18A5"/>
    <w:rsid w:val="008D1CD3"/>
    <w:rsid w:val="008D33A8"/>
    <w:rsid w:val="008D34DE"/>
    <w:rsid w:val="008D4165"/>
    <w:rsid w:val="008D4AC3"/>
    <w:rsid w:val="008D5381"/>
    <w:rsid w:val="008D7590"/>
    <w:rsid w:val="008D7D8D"/>
    <w:rsid w:val="008E0E19"/>
    <w:rsid w:val="008E153B"/>
    <w:rsid w:val="008E1A0F"/>
    <w:rsid w:val="008E1E24"/>
    <w:rsid w:val="008E2E9A"/>
    <w:rsid w:val="008E3F94"/>
    <w:rsid w:val="008E4353"/>
    <w:rsid w:val="008E4D16"/>
    <w:rsid w:val="008E4E7E"/>
    <w:rsid w:val="008F05B5"/>
    <w:rsid w:val="008F3D1E"/>
    <w:rsid w:val="008F3DFE"/>
    <w:rsid w:val="008F4ABA"/>
    <w:rsid w:val="008F5CAD"/>
    <w:rsid w:val="008F5E5F"/>
    <w:rsid w:val="008F6093"/>
    <w:rsid w:val="008F7548"/>
    <w:rsid w:val="008F7F7D"/>
    <w:rsid w:val="0090119E"/>
    <w:rsid w:val="00901783"/>
    <w:rsid w:val="00903987"/>
    <w:rsid w:val="00905414"/>
    <w:rsid w:val="00910B96"/>
    <w:rsid w:val="009124DC"/>
    <w:rsid w:val="00912A7D"/>
    <w:rsid w:val="00912E1B"/>
    <w:rsid w:val="00913F66"/>
    <w:rsid w:val="00914635"/>
    <w:rsid w:val="00915D43"/>
    <w:rsid w:val="00917141"/>
    <w:rsid w:val="0091759D"/>
    <w:rsid w:val="009177F1"/>
    <w:rsid w:val="0092082D"/>
    <w:rsid w:val="00920DAC"/>
    <w:rsid w:val="009234DF"/>
    <w:rsid w:val="009251E3"/>
    <w:rsid w:val="009262D8"/>
    <w:rsid w:val="0092707F"/>
    <w:rsid w:val="009270D5"/>
    <w:rsid w:val="00927E5E"/>
    <w:rsid w:val="0093143A"/>
    <w:rsid w:val="0093504B"/>
    <w:rsid w:val="00936000"/>
    <w:rsid w:val="009375B3"/>
    <w:rsid w:val="0093774C"/>
    <w:rsid w:val="00937E15"/>
    <w:rsid w:val="00941839"/>
    <w:rsid w:val="00941E25"/>
    <w:rsid w:val="00941F73"/>
    <w:rsid w:val="00942128"/>
    <w:rsid w:val="00943642"/>
    <w:rsid w:val="00943652"/>
    <w:rsid w:val="00943A57"/>
    <w:rsid w:val="00944EA4"/>
    <w:rsid w:val="00945D40"/>
    <w:rsid w:val="00946DBA"/>
    <w:rsid w:val="00953171"/>
    <w:rsid w:val="0095350A"/>
    <w:rsid w:val="009536D8"/>
    <w:rsid w:val="00953E3D"/>
    <w:rsid w:val="00953F89"/>
    <w:rsid w:val="00956467"/>
    <w:rsid w:val="009574D0"/>
    <w:rsid w:val="00960559"/>
    <w:rsid w:val="0096144C"/>
    <w:rsid w:val="009617FF"/>
    <w:rsid w:val="00961E44"/>
    <w:rsid w:val="00962C16"/>
    <w:rsid w:val="00963576"/>
    <w:rsid w:val="0096688C"/>
    <w:rsid w:val="00966DDA"/>
    <w:rsid w:val="00967411"/>
    <w:rsid w:val="00967E34"/>
    <w:rsid w:val="009708DF"/>
    <w:rsid w:val="00972C17"/>
    <w:rsid w:val="00974CE8"/>
    <w:rsid w:val="00976FF7"/>
    <w:rsid w:val="009802F6"/>
    <w:rsid w:val="009817F8"/>
    <w:rsid w:val="009821DB"/>
    <w:rsid w:val="00983704"/>
    <w:rsid w:val="00984C29"/>
    <w:rsid w:val="00985938"/>
    <w:rsid w:val="00985DBA"/>
    <w:rsid w:val="009864B1"/>
    <w:rsid w:val="00990E72"/>
    <w:rsid w:val="009914BF"/>
    <w:rsid w:val="00991D09"/>
    <w:rsid w:val="00991F23"/>
    <w:rsid w:val="009920C0"/>
    <w:rsid w:val="00992CA9"/>
    <w:rsid w:val="00992F74"/>
    <w:rsid w:val="00993C4A"/>
    <w:rsid w:val="00993D0A"/>
    <w:rsid w:val="009942B9"/>
    <w:rsid w:val="009953BB"/>
    <w:rsid w:val="00996CC8"/>
    <w:rsid w:val="0099789C"/>
    <w:rsid w:val="009A164B"/>
    <w:rsid w:val="009A1D1D"/>
    <w:rsid w:val="009A28D4"/>
    <w:rsid w:val="009A3831"/>
    <w:rsid w:val="009A48F3"/>
    <w:rsid w:val="009A5895"/>
    <w:rsid w:val="009A64A0"/>
    <w:rsid w:val="009A6FE8"/>
    <w:rsid w:val="009A765C"/>
    <w:rsid w:val="009B06E9"/>
    <w:rsid w:val="009B1D9C"/>
    <w:rsid w:val="009B27C6"/>
    <w:rsid w:val="009B2944"/>
    <w:rsid w:val="009B2FD9"/>
    <w:rsid w:val="009B353E"/>
    <w:rsid w:val="009B3C3C"/>
    <w:rsid w:val="009B3F5E"/>
    <w:rsid w:val="009B7722"/>
    <w:rsid w:val="009B7E2B"/>
    <w:rsid w:val="009C05A0"/>
    <w:rsid w:val="009C0AAB"/>
    <w:rsid w:val="009C231B"/>
    <w:rsid w:val="009C245F"/>
    <w:rsid w:val="009C2D7B"/>
    <w:rsid w:val="009C4C25"/>
    <w:rsid w:val="009C5D73"/>
    <w:rsid w:val="009C6589"/>
    <w:rsid w:val="009C6B15"/>
    <w:rsid w:val="009C6D46"/>
    <w:rsid w:val="009C7E47"/>
    <w:rsid w:val="009D23D8"/>
    <w:rsid w:val="009D2988"/>
    <w:rsid w:val="009D2C1A"/>
    <w:rsid w:val="009D358D"/>
    <w:rsid w:val="009D4BCF"/>
    <w:rsid w:val="009D4D98"/>
    <w:rsid w:val="009D5FD2"/>
    <w:rsid w:val="009D5FE8"/>
    <w:rsid w:val="009E015B"/>
    <w:rsid w:val="009E0DFF"/>
    <w:rsid w:val="009E2157"/>
    <w:rsid w:val="009E3566"/>
    <w:rsid w:val="009E4A69"/>
    <w:rsid w:val="009E577E"/>
    <w:rsid w:val="009E609C"/>
    <w:rsid w:val="009E6C3A"/>
    <w:rsid w:val="009F0C84"/>
    <w:rsid w:val="009F101A"/>
    <w:rsid w:val="009F1646"/>
    <w:rsid w:val="009F18BE"/>
    <w:rsid w:val="009F2333"/>
    <w:rsid w:val="009F3252"/>
    <w:rsid w:val="009F3935"/>
    <w:rsid w:val="009F447D"/>
    <w:rsid w:val="009F48E5"/>
    <w:rsid w:val="009F4CA4"/>
    <w:rsid w:val="009F4F79"/>
    <w:rsid w:val="009F5773"/>
    <w:rsid w:val="009F5E7A"/>
    <w:rsid w:val="009F5E9A"/>
    <w:rsid w:val="009F5EC9"/>
    <w:rsid w:val="009F645C"/>
    <w:rsid w:val="009F68C4"/>
    <w:rsid w:val="009F7AA4"/>
    <w:rsid w:val="009F7E1B"/>
    <w:rsid w:val="00A0053B"/>
    <w:rsid w:val="00A026BD"/>
    <w:rsid w:val="00A03A24"/>
    <w:rsid w:val="00A045B1"/>
    <w:rsid w:val="00A06377"/>
    <w:rsid w:val="00A06D97"/>
    <w:rsid w:val="00A070E7"/>
    <w:rsid w:val="00A07EB1"/>
    <w:rsid w:val="00A101B1"/>
    <w:rsid w:val="00A10873"/>
    <w:rsid w:val="00A11DD9"/>
    <w:rsid w:val="00A13D6F"/>
    <w:rsid w:val="00A17D54"/>
    <w:rsid w:val="00A20302"/>
    <w:rsid w:val="00A214CB"/>
    <w:rsid w:val="00A227C9"/>
    <w:rsid w:val="00A2415A"/>
    <w:rsid w:val="00A25F35"/>
    <w:rsid w:val="00A26943"/>
    <w:rsid w:val="00A270CB"/>
    <w:rsid w:val="00A3064D"/>
    <w:rsid w:val="00A30A39"/>
    <w:rsid w:val="00A314EA"/>
    <w:rsid w:val="00A33C65"/>
    <w:rsid w:val="00A33D65"/>
    <w:rsid w:val="00A35BF8"/>
    <w:rsid w:val="00A364AC"/>
    <w:rsid w:val="00A3658B"/>
    <w:rsid w:val="00A36680"/>
    <w:rsid w:val="00A3758C"/>
    <w:rsid w:val="00A4101A"/>
    <w:rsid w:val="00A41029"/>
    <w:rsid w:val="00A41E53"/>
    <w:rsid w:val="00A45137"/>
    <w:rsid w:val="00A45D2C"/>
    <w:rsid w:val="00A46944"/>
    <w:rsid w:val="00A5094A"/>
    <w:rsid w:val="00A51EB6"/>
    <w:rsid w:val="00A520D6"/>
    <w:rsid w:val="00A5287F"/>
    <w:rsid w:val="00A53867"/>
    <w:rsid w:val="00A54217"/>
    <w:rsid w:val="00A549B9"/>
    <w:rsid w:val="00A54B62"/>
    <w:rsid w:val="00A54F69"/>
    <w:rsid w:val="00A567BD"/>
    <w:rsid w:val="00A60BF0"/>
    <w:rsid w:val="00A618A1"/>
    <w:rsid w:val="00A61CC0"/>
    <w:rsid w:val="00A62716"/>
    <w:rsid w:val="00A650CC"/>
    <w:rsid w:val="00A6547C"/>
    <w:rsid w:val="00A65686"/>
    <w:rsid w:val="00A65E84"/>
    <w:rsid w:val="00A66D39"/>
    <w:rsid w:val="00A67854"/>
    <w:rsid w:val="00A70779"/>
    <w:rsid w:val="00A70860"/>
    <w:rsid w:val="00A72056"/>
    <w:rsid w:val="00A72719"/>
    <w:rsid w:val="00A72F07"/>
    <w:rsid w:val="00A73193"/>
    <w:rsid w:val="00A739D3"/>
    <w:rsid w:val="00A753F0"/>
    <w:rsid w:val="00A767BE"/>
    <w:rsid w:val="00A76876"/>
    <w:rsid w:val="00A76915"/>
    <w:rsid w:val="00A7796D"/>
    <w:rsid w:val="00A801F8"/>
    <w:rsid w:val="00A80479"/>
    <w:rsid w:val="00A80540"/>
    <w:rsid w:val="00A81290"/>
    <w:rsid w:val="00A81827"/>
    <w:rsid w:val="00A81B4F"/>
    <w:rsid w:val="00A83FBF"/>
    <w:rsid w:val="00A84046"/>
    <w:rsid w:val="00A84056"/>
    <w:rsid w:val="00A844FF"/>
    <w:rsid w:val="00A84A39"/>
    <w:rsid w:val="00A85519"/>
    <w:rsid w:val="00A8569F"/>
    <w:rsid w:val="00A8675A"/>
    <w:rsid w:val="00A8761B"/>
    <w:rsid w:val="00A87FF6"/>
    <w:rsid w:val="00A91FE9"/>
    <w:rsid w:val="00A93A81"/>
    <w:rsid w:val="00A947BD"/>
    <w:rsid w:val="00A96054"/>
    <w:rsid w:val="00A97A30"/>
    <w:rsid w:val="00A97AD7"/>
    <w:rsid w:val="00AA21A5"/>
    <w:rsid w:val="00AA279D"/>
    <w:rsid w:val="00AA42E3"/>
    <w:rsid w:val="00AA43AA"/>
    <w:rsid w:val="00AA57D4"/>
    <w:rsid w:val="00AA6937"/>
    <w:rsid w:val="00AA6FD7"/>
    <w:rsid w:val="00AA7C95"/>
    <w:rsid w:val="00AB140B"/>
    <w:rsid w:val="00AB3CDA"/>
    <w:rsid w:val="00AB47B6"/>
    <w:rsid w:val="00AB5188"/>
    <w:rsid w:val="00AB5E25"/>
    <w:rsid w:val="00AB67D0"/>
    <w:rsid w:val="00AB786C"/>
    <w:rsid w:val="00AC0D7D"/>
    <w:rsid w:val="00AC1799"/>
    <w:rsid w:val="00AC1955"/>
    <w:rsid w:val="00AC4676"/>
    <w:rsid w:val="00AC50C4"/>
    <w:rsid w:val="00AC5727"/>
    <w:rsid w:val="00AC62AD"/>
    <w:rsid w:val="00AC711B"/>
    <w:rsid w:val="00AC7F25"/>
    <w:rsid w:val="00AC7FF9"/>
    <w:rsid w:val="00AD1805"/>
    <w:rsid w:val="00AD1E83"/>
    <w:rsid w:val="00AD284F"/>
    <w:rsid w:val="00AD2A45"/>
    <w:rsid w:val="00AD2E99"/>
    <w:rsid w:val="00AD2FBD"/>
    <w:rsid w:val="00AD4C31"/>
    <w:rsid w:val="00AD4CCA"/>
    <w:rsid w:val="00AD6D21"/>
    <w:rsid w:val="00AE020A"/>
    <w:rsid w:val="00AE15ED"/>
    <w:rsid w:val="00AE1F4E"/>
    <w:rsid w:val="00AE2F1A"/>
    <w:rsid w:val="00AE3716"/>
    <w:rsid w:val="00AE51B9"/>
    <w:rsid w:val="00AE5B10"/>
    <w:rsid w:val="00AE5B1C"/>
    <w:rsid w:val="00AF0FFC"/>
    <w:rsid w:val="00AF1FBF"/>
    <w:rsid w:val="00AF2187"/>
    <w:rsid w:val="00AF2705"/>
    <w:rsid w:val="00AF2CB5"/>
    <w:rsid w:val="00AF4237"/>
    <w:rsid w:val="00AF6449"/>
    <w:rsid w:val="00B00000"/>
    <w:rsid w:val="00B00A06"/>
    <w:rsid w:val="00B00D83"/>
    <w:rsid w:val="00B01A9B"/>
    <w:rsid w:val="00B02643"/>
    <w:rsid w:val="00B027BC"/>
    <w:rsid w:val="00B03D24"/>
    <w:rsid w:val="00B040FD"/>
    <w:rsid w:val="00B05ABF"/>
    <w:rsid w:val="00B06C9E"/>
    <w:rsid w:val="00B07042"/>
    <w:rsid w:val="00B1087B"/>
    <w:rsid w:val="00B11328"/>
    <w:rsid w:val="00B1328B"/>
    <w:rsid w:val="00B14D9F"/>
    <w:rsid w:val="00B15099"/>
    <w:rsid w:val="00B15D73"/>
    <w:rsid w:val="00B2069B"/>
    <w:rsid w:val="00B20A43"/>
    <w:rsid w:val="00B20DE4"/>
    <w:rsid w:val="00B21476"/>
    <w:rsid w:val="00B2147C"/>
    <w:rsid w:val="00B2209F"/>
    <w:rsid w:val="00B22E6A"/>
    <w:rsid w:val="00B2348F"/>
    <w:rsid w:val="00B24C5E"/>
    <w:rsid w:val="00B25AE3"/>
    <w:rsid w:val="00B277B3"/>
    <w:rsid w:val="00B27991"/>
    <w:rsid w:val="00B311F3"/>
    <w:rsid w:val="00B3196D"/>
    <w:rsid w:val="00B3263E"/>
    <w:rsid w:val="00B32B1F"/>
    <w:rsid w:val="00B33BB4"/>
    <w:rsid w:val="00B34522"/>
    <w:rsid w:val="00B349CB"/>
    <w:rsid w:val="00B34D5A"/>
    <w:rsid w:val="00B35181"/>
    <w:rsid w:val="00B35586"/>
    <w:rsid w:val="00B35811"/>
    <w:rsid w:val="00B359BB"/>
    <w:rsid w:val="00B366D1"/>
    <w:rsid w:val="00B3672D"/>
    <w:rsid w:val="00B3681D"/>
    <w:rsid w:val="00B36987"/>
    <w:rsid w:val="00B37BF6"/>
    <w:rsid w:val="00B40280"/>
    <w:rsid w:val="00B405A6"/>
    <w:rsid w:val="00B40A31"/>
    <w:rsid w:val="00B414F0"/>
    <w:rsid w:val="00B41729"/>
    <w:rsid w:val="00B43D65"/>
    <w:rsid w:val="00B44991"/>
    <w:rsid w:val="00B454F1"/>
    <w:rsid w:val="00B457DA"/>
    <w:rsid w:val="00B46909"/>
    <w:rsid w:val="00B46A0E"/>
    <w:rsid w:val="00B46A7E"/>
    <w:rsid w:val="00B46D66"/>
    <w:rsid w:val="00B47476"/>
    <w:rsid w:val="00B47600"/>
    <w:rsid w:val="00B47D51"/>
    <w:rsid w:val="00B47DB6"/>
    <w:rsid w:val="00B47E52"/>
    <w:rsid w:val="00B525E5"/>
    <w:rsid w:val="00B527A1"/>
    <w:rsid w:val="00B52E55"/>
    <w:rsid w:val="00B53272"/>
    <w:rsid w:val="00B54397"/>
    <w:rsid w:val="00B55078"/>
    <w:rsid w:val="00B55406"/>
    <w:rsid w:val="00B5553E"/>
    <w:rsid w:val="00B55F37"/>
    <w:rsid w:val="00B56DA8"/>
    <w:rsid w:val="00B578C7"/>
    <w:rsid w:val="00B6100D"/>
    <w:rsid w:val="00B6132E"/>
    <w:rsid w:val="00B6160A"/>
    <w:rsid w:val="00B633B5"/>
    <w:rsid w:val="00B6367A"/>
    <w:rsid w:val="00B6395A"/>
    <w:rsid w:val="00B647A5"/>
    <w:rsid w:val="00B64BB3"/>
    <w:rsid w:val="00B64FC2"/>
    <w:rsid w:val="00B651F6"/>
    <w:rsid w:val="00B7094D"/>
    <w:rsid w:val="00B7110B"/>
    <w:rsid w:val="00B747B6"/>
    <w:rsid w:val="00B76131"/>
    <w:rsid w:val="00B76217"/>
    <w:rsid w:val="00B77138"/>
    <w:rsid w:val="00B81740"/>
    <w:rsid w:val="00B81BE3"/>
    <w:rsid w:val="00B81EBB"/>
    <w:rsid w:val="00B82A0A"/>
    <w:rsid w:val="00B83D70"/>
    <w:rsid w:val="00B83DCB"/>
    <w:rsid w:val="00B848CD"/>
    <w:rsid w:val="00B85147"/>
    <w:rsid w:val="00B87E1A"/>
    <w:rsid w:val="00B87E42"/>
    <w:rsid w:val="00B90196"/>
    <w:rsid w:val="00B908EA"/>
    <w:rsid w:val="00B90F37"/>
    <w:rsid w:val="00B91292"/>
    <w:rsid w:val="00B91787"/>
    <w:rsid w:val="00B920BB"/>
    <w:rsid w:val="00B93564"/>
    <w:rsid w:val="00B947C1"/>
    <w:rsid w:val="00B955E4"/>
    <w:rsid w:val="00B96207"/>
    <w:rsid w:val="00B96901"/>
    <w:rsid w:val="00B96A2A"/>
    <w:rsid w:val="00B97066"/>
    <w:rsid w:val="00BA025B"/>
    <w:rsid w:val="00BA0A3B"/>
    <w:rsid w:val="00BA10AB"/>
    <w:rsid w:val="00BA1B72"/>
    <w:rsid w:val="00BA1E55"/>
    <w:rsid w:val="00BA2D45"/>
    <w:rsid w:val="00BA2F8D"/>
    <w:rsid w:val="00BA30A7"/>
    <w:rsid w:val="00BA37D4"/>
    <w:rsid w:val="00BA5588"/>
    <w:rsid w:val="00BA5DB4"/>
    <w:rsid w:val="00BA6F7A"/>
    <w:rsid w:val="00BA739F"/>
    <w:rsid w:val="00BB01C4"/>
    <w:rsid w:val="00BB03CE"/>
    <w:rsid w:val="00BB1002"/>
    <w:rsid w:val="00BB26E0"/>
    <w:rsid w:val="00BB3685"/>
    <w:rsid w:val="00BB3DEF"/>
    <w:rsid w:val="00BB4B66"/>
    <w:rsid w:val="00BB5B71"/>
    <w:rsid w:val="00BC0F7D"/>
    <w:rsid w:val="00BC1841"/>
    <w:rsid w:val="00BC1D46"/>
    <w:rsid w:val="00BC2915"/>
    <w:rsid w:val="00BC36A5"/>
    <w:rsid w:val="00BC4F0E"/>
    <w:rsid w:val="00BC6432"/>
    <w:rsid w:val="00BC7C52"/>
    <w:rsid w:val="00BC7F05"/>
    <w:rsid w:val="00BD0685"/>
    <w:rsid w:val="00BD17D3"/>
    <w:rsid w:val="00BD29C2"/>
    <w:rsid w:val="00BD2D48"/>
    <w:rsid w:val="00BD5316"/>
    <w:rsid w:val="00BD5F4E"/>
    <w:rsid w:val="00BD6174"/>
    <w:rsid w:val="00BD64EC"/>
    <w:rsid w:val="00BD77D7"/>
    <w:rsid w:val="00BD7B19"/>
    <w:rsid w:val="00BD7EBE"/>
    <w:rsid w:val="00BE01A7"/>
    <w:rsid w:val="00BE16ED"/>
    <w:rsid w:val="00BE19DB"/>
    <w:rsid w:val="00BE1CB9"/>
    <w:rsid w:val="00BE26B5"/>
    <w:rsid w:val="00BE2DF4"/>
    <w:rsid w:val="00BE407C"/>
    <w:rsid w:val="00BE4776"/>
    <w:rsid w:val="00BE5A21"/>
    <w:rsid w:val="00BE79AD"/>
    <w:rsid w:val="00BE7E14"/>
    <w:rsid w:val="00BF0175"/>
    <w:rsid w:val="00BF1C74"/>
    <w:rsid w:val="00BF1F3B"/>
    <w:rsid w:val="00BF231D"/>
    <w:rsid w:val="00BF55B4"/>
    <w:rsid w:val="00BF73CF"/>
    <w:rsid w:val="00C01568"/>
    <w:rsid w:val="00C01AD2"/>
    <w:rsid w:val="00C0207A"/>
    <w:rsid w:val="00C025C2"/>
    <w:rsid w:val="00C02944"/>
    <w:rsid w:val="00C05977"/>
    <w:rsid w:val="00C06D00"/>
    <w:rsid w:val="00C108EA"/>
    <w:rsid w:val="00C13EB7"/>
    <w:rsid w:val="00C1469F"/>
    <w:rsid w:val="00C14720"/>
    <w:rsid w:val="00C14A40"/>
    <w:rsid w:val="00C14D66"/>
    <w:rsid w:val="00C205F2"/>
    <w:rsid w:val="00C21366"/>
    <w:rsid w:val="00C21438"/>
    <w:rsid w:val="00C21651"/>
    <w:rsid w:val="00C22EA4"/>
    <w:rsid w:val="00C24B34"/>
    <w:rsid w:val="00C24C3C"/>
    <w:rsid w:val="00C24FD6"/>
    <w:rsid w:val="00C25569"/>
    <w:rsid w:val="00C26C84"/>
    <w:rsid w:val="00C2757A"/>
    <w:rsid w:val="00C27E5E"/>
    <w:rsid w:val="00C3016A"/>
    <w:rsid w:val="00C31984"/>
    <w:rsid w:val="00C3290D"/>
    <w:rsid w:val="00C349A7"/>
    <w:rsid w:val="00C35266"/>
    <w:rsid w:val="00C35B79"/>
    <w:rsid w:val="00C37346"/>
    <w:rsid w:val="00C40B9C"/>
    <w:rsid w:val="00C415FB"/>
    <w:rsid w:val="00C4164C"/>
    <w:rsid w:val="00C42E02"/>
    <w:rsid w:val="00C42FA5"/>
    <w:rsid w:val="00C4576F"/>
    <w:rsid w:val="00C45D60"/>
    <w:rsid w:val="00C469E6"/>
    <w:rsid w:val="00C478CF"/>
    <w:rsid w:val="00C50BE8"/>
    <w:rsid w:val="00C51338"/>
    <w:rsid w:val="00C51661"/>
    <w:rsid w:val="00C518B6"/>
    <w:rsid w:val="00C52E13"/>
    <w:rsid w:val="00C53367"/>
    <w:rsid w:val="00C537B1"/>
    <w:rsid w:val="00C54CFD"/>
    <w:rsid w:val="00C57B6B"/>
    <w:rsid w:val="00C57C10"/>
    <w:rsid w:val="00C57F09"/>
    <w:rsid w:val="00C609F8"/>
    <w:rsid w:val="00C60A07"/>
    <w:rsid w:val="00C6316D"/>
    <w:rsid w:val="00C63C35"/>
    <w:rsid w:val="00C64069"/>
    <w:rsid w:val="00C648AF"/>
    <w:rsid w:val="00C64F78"/>
    <w:rsid w:val="00C67A34"/>
    <w:rsid w:val="00C70830"/>
    <w:rsid w:val="00C70B06"/>
    <w:rsid w:val="00C714B2"/>
    <w:rsid w:val="00C7168E"/>
    <w:rsid w:val="00C72919"/>
    <w:rsid w:val="00C73CBA"/>
    <w:rsid w:val="00C7556E"/>
    <w:rsid w:val="00C76550"/>
    <w:rsid w:val="00C76692"/>
    <w:rsid w:val="00C77395"/>
    <w:rsid w:val="00C777E4"/>
    <w:rsid w:val="00C77C08"/>
    <w:rsid w:val="00C77C7B"/>
    <w:rsid w:val="00C80108"/>
    <w:rsid w:val="00C805CE"/>
    <w:rsid w:val="00C81D58"/>
    <w:rsid w:val="00C8202D"/>
    <w:rsid w:val="00C85420"/>
    <w:rsid w:val="00C8615B"/>
    <w:rsid w:val="00C863C6"/>
    <w:rsid w:val="00C87777"/>
    <w:rsid w:val="00C91E87"/>
    <w:rsid w:val="00C9345D"/>
    <w:rsid w:val="00C9568F"/>
    <w:rsid w:val="00C96A68"/>
    <w:rsid w:val="00C979E1"/>
    <w:rsid w:val="00CA0AAA"/>
    <w:rsid w:val="00CA1528"/>
    <w:rsid w:val="00CA1D30"/>
    <w:rsid w:val="00CA2FB1"/>
    <w:rsid w:val="00CA3BA6"/>
    <w:rsid w:val="00CA4A10"/>
    <w:rsid w:val="00CA5810"/>
    <w:rsid w:val="00CA5B51"/>
    <w:rsid w:val="00CA5CEC"/>
    <w:rsid w:val="00CA6E7C"/>
    <w:rsid w:val="00CA7F2C"/>
    <w:rsid w:val="00CB1D57"/>
    <w:rsid w:val="00CB247A"/>
    <w:rsid w:val="00CB2809"/>
    <w:rsid w:val="00CB29F3"/>
    <w:rsid w:val="00CB2C7D"/>
    <w:rsid w:val="00CB330E"/>
    <w:rsid w:val="00CB6C41"/>
    <w:rsid w:val="00CC09BE"/>
    <w:rsid w:val="00CC0EFE"/>
    <w:rsid w:val="00CC1698"/>
    <w:rsid w:val="00CC240E"/>
    <w:rsid w:val="00CC39D7"/>
    <w:rsid w:val="00CC3CEC"/>
    <w:rsid w:val="00CC4BE4"/>
    <w:rsid w:val="00CC5198"/>
    <w:rsid w:val="00CC5446"/>
    <w:rsid w:val="00CC6B76"/>
    <w:rsid w:val="00CD1564"/>
    <w:rsid w:val="00CD1701"/>
    <w:rsid w:val="00CD18BE"/>
    <w:rsid w:val="00CD1CDA"/>
    <w:rsid w:val="00CD4C54"/>
    <w:rsid w:val="00CD4DF4"/>
    <w:rsid w:val="00CD53D0"/>
    <w:rsid w:val="00CD6E7C"/>
    <w:rsid w:val="00CE1AB1"/>
    <w:rsid w:val="00CE1CD9"/>
    <w:rsid w:val="00CE3D8D"/>
    <w:rsid w:val="00CE4045"/>
    <w:rsid w:val="00CE5095"/>
    <w:rsid w:val="00CE72D7"/>
    <w:rsid w:val="00CF0516"/>
    <w:rsid w:val="00CF0A43"/>
    <w:rsid w:val="00CF0C38"/>
    <w:rsid w:val="00CF3C2B"/>
    <w:rsid w:val="00CF4061"/>
    <w:rsid w:val="00CF44AD"/>
    <w:rsid w:val="00CF4760"/>
    <w:rsid w:val="00CF4AD3"/>
    <w:rsid w:val="00CF5A2F"/>
    <w:rsid w:val="00D00E1F"/>
    <w:rsid w:val="00D01FFA"/>
    <w:rsid w:val="00D032A6"/>
    <w:rsid w:val="00D0431B"/>
    <w:rsid w:val="00D0772E"/>
    <w:rsid w:val="00D11C37"/>
    <w:rsid w:val="00D1227A"/>
    <w:rsid w:val="00D126FB"/>
    <w:rsid w:val="00D12F73"/>
    <w:rsid w:val="00D13034"/>
    <w:rsid w:val="00D152DB"/>
    <w:rsid w:val="00D16228"/>
    <w:rsid w:val="00D16D03"/>
    <w:rsid w:val="00D20DB3"/>
    <w:rsid w:val="00D21379"/>
    <w:rsid w:val="00D2209A"/>
    <w:rsid w:val="00D226A5"/>
    <w:rsid w:val="00D22C13"/>
    <w:rsid w:val="00D23C1A"/>
    <w:rsid w:val="00D27179"/>
    <w:rsid w:val="00D3301A"/>
    <w:rsid w:val="00D34D2B"/>
    <w:rsid w:val="00D36276"/>
    <w:rsid w:val="00D36513"/>
    <w:rsid w:val="00D3660C"/>
    <w:rsid w:val="00D40474"/>
    <w:rsid w:val="00D4061F"/>
    <w:rsid w:val="00D40D88"/>
    <w:rsid w:val="00D41F88"/>
    <w:rsid w:val="00D42279"/>
    <w:rsid w:val="00D43502"/>
    <w:rsid w:val="00D43814"/>
    <w:rsid w:val="00D43EFB"/>
    <w:rsid w:val="00D460E5"/>
    <w:rsid w:val="00D46380"/>
    <w:rsid w:val="00D46E7E"/>
    <w:rsid w:val="00D5198F"/>
    <w:rsid w:val="00D5199B"/>
    <w:rsid w:val="00D525C0"/>
    <w:rsid w:val="00D536D3"/>
    <w:rsid w:val="00D556E1"/>
    <w:rsid w:val="00D57676"/>
    <w:rsid w:val="00D57F8A"/>
    <w:rsid w:val="00D60A71"/>
    <w:rsid w:val="00D61A1C"/>
    <w:rsid w:val="00D63056"/>
    <w:rsid w:val="00D63452"/>
    <w:rsid w:val="00D63DF3"/>
    <w:rsid w:val="00D647DE"/>
    <w:rsid w:val="00D657A2"/>
    <w:rsid w:val="00D7077A"/>
    <w:rsid w:val="00D7225B"/>
    <w:rsid w:val="00D72835"/>
    <w:rsid w:val="00D7513D"/>
    <w:rsid w:val="00D75F58"/>
    <w:rsid w:val="00D7654B"/>
    <w:rsid w:val="00D769DF"/>
    <w:rsid w:val="00D76D3C"/>
    <w:rsid w:val="00D8093C"/>
    <w:rsid w:val="00D81772"/>
    <w:rsid w:val="00D825FD"/>
    <w:rsid w:val="00D835F0"/>
    <w:rsid w:val="00D8376A"/>
    <w:rsid w:val="00D83DB8"/>
    <w:rsid w:val="00D84E86"/>
    <w:rsid w:val="00D9053A"/>
    <w:rsid w:val="00D906DA"/>
    <w:rsid w:val="00D90C15"/>
    <w:rsid w:val="00D91A0E"/>
    <w:rsid w:val="00D92A64"/>
    <w:rsid w:val="00D92ECB"/>
    <w:rsid w:val="00D93359"/>
    <w:rsid w:val="00D94C9A"/>
    <w:rsid w:val="00D95A51"/>
    <w:rsid w:val="00D9606F"/>
    <w:rsid w:val="00D96920"/>
    <w:rsid w:val="00D96C05"/>
    <w:rsid w:val="00DA031D"/>
    <w:rsid w:val="00DA270D"/>
    <w:rsid w:val="00DA3E48"/>
    <w:rsid w:val="00DA4AD1"/>
    <w:rsid w:val="00DA4E28"/>
    <w:rsid w:val="00DA5830"/>
    <w:rsid w:val="00DA5CB4"/>
    <w:rsid w:val="00DA5FB4"/>
    <w:rsid w:val="00DA60F5"/>
    <w:rsid w:val="00DA772A"/>
    <w:rsid w:val="00DB1BCD"/>
    <w:rsid w:val="00DB24AA"/>
    <w:rsid w:val="00DB2EC4"/>
    <w:rsid w:val="00DB39E0"/>
    <w:rsid w:val="00DB3CC3"/>
    <w:rsid w:val="00DB4AB4"/>
    <w:rsid w:val="00DB4ACD"/>
    <w:rsid w:val="00DB4C95"/>
    <w:rsid w:val="00DC036D"/>
    <w:rsid w:val="00DC08C5"/>
    <w:rsid w:val="00DC18D7"/>
    <w:rsid w:val="00DC1BC2"/>
    <w:rsid w:val="00DC2185"/>
    <w:rsid w:val="00DC2CEE"/>
    <w:rsid w:val="00DC337B"/>
    <w:rsid w:val="00DC5489"/>
    <w:rsid w:val="00DC6053"/>
    <w:rsid w:val="00DD1844"/>
    <w:rsid w:val="00DD1994"/>
    <w:rsid w:val="00DD1CD7"/>
    <w:rsid w:val="00DD1DA8"/>
    <w:rsid w:val="00DD2157"/>
    <w:rsid w:val="00DD2608"/>
    <w:rsid w:val="00DD414E"/>
    <w:rsid w:val="00DD4462"/>
    <w:rsid w:val="00DD4989"/>
    <w:rsid w:val="00DD4FC4"/>
    <w:rsid w:val="00DD56DD"/>
    <w:rsid w:val="00DD7531"/>
    <w:rsid w:val="00DD7E6B"/>
    <w:rsid w:val="00DD7F24"/>
    <w:rsid w:val="00DD7FA0"/>
    <w:rsid w:val="00DE0359"/>
    <w:rsid w:val="00DE03C1"/>
    <w:rsid w:val="00DE0571"/>
    <w:rsid w:val="00DE08CE"/>
    <w:rsid w:val="00DE3622"/>
    <w:rsid w:val="00DE574C"/>
    <w:rsid w:val="00DE7236"/>
    <w:rsid w:val="00DF0A24"/>
    <w:rsid w:val="00DF21B9"/>
    <w:rsid w:val="00DF5184"/>
    <w:rsid w:val="00DF60E5"/>
    <w:rsid w:val="00DF62D9"/>
    <w:rsid w:val="00DF65A8"/>
    <w:rsid w:val="00DF6A16"/>
    <w:rsid w:val="00DF7547"/>
    <w:rsid w:val="00E01273"/>
    <w:rsid w:val="00E038B7"/>
    <w:rsid w:val="00E03D50"/>
    <w:rsid w:val="00E051AE"/>
    <w:rsid w:val="00E059C6"/>
    <w:rsid w:val="00E07DC3"/>
    <w:rsid w:val="00E10432"/>
    <w:rsid w:val="00E10CC3"/>
    <w:rsid w:val="00E11633"/>
    <w:rsid w:val="00E12AA9"/>
    <w:rsid w:val="00E1457D"/>
    <w:rsid w:val="00E14BC2"/>
    <w:rsid w:val="00E155B2"/>
    <w:rsid w:val="00E16FAD"/>
    <w:rsid w:val="00E17200"/>
    <w:rsid w:val="00E174D8"/>
    <w:rsid w:val="00E17CAD"/>
    <w:rsid w:val="00E2389C"/>
    <w:rsid w:val="00E276E7"/>
    <w:rsid w:val="00E278D1"/>
    <w:rsid w:val="00E33954"/>
    <w:rsid w:val="00E3612C"/>
    <w:rsid w:val="00E362A7"/>
    <w:rsid w:val="00E362BA"/>
    <w:rsid w:val="00E3682F"/>
    <w:rsid w:val="00E36C44"/>
    <w:rsid w:val="00E40723"/>
    <w:rsid w:val="00E41172"/>
    <w:rsid w:val="00E4178C"/>
    <w:rsid w:val="00E41BDC"/>
    <w:rsid w:val="00E42691"/>
    <w:rsid w:val="00E42A3A"/>
    <w:rsid w:val="00E45985"/>
    <w:rsid w:val="00E464F8"/>
    <w:rsid w:val="00E5094F"/>
    <w:rsid w:val="00E51527"/>
    <w:rsid w:val="00E520F1"/>
    <w:rsid w:val="00E54E01"/>
    <w:rsid w:val="00E556D0"/>
    <w:rsid w:val="00E5611A"/>
    <w:rsid w:val="00E56A9A"/>
    <w:rsid w:val="00E57D6F"/>
    <w:rsid w:val="00E60E8C"/>
    <w:rsid w:val="00E620BD"/>
    <w:rsid w:val="00E6349C"/>
    <w:rsid w:val="00E64308"/>
    <w:rsid w:val="00E651B2"/>
    <w:rsid w:val="00E65521"/>
    <w:rsid w:val="00E65E26"/>
    <w:rsid w:val="00E6632A"/>
    <w:rsid w:val="00E66DCA"/>
    <w:rsid w:val="00E66F5D"/>
    <w:rsid w:val="00E67C81"/>
    <w:rsid w:val="00E67E8A"/>
    <w:rsid w:val="00E67F2E"/>
    <w:rsid w:val="00E70526"/>
    <w:rsid w:val="00E706B6"/>
    <w:rsid w:val="00E71744"/>
    <w:rsid w:val="00E73243"/>
    <w:rsid w:val="00E741E5"/>
    <w:rsid w:val="00E742AB"/>
    <w:rsid w:val="00E75776"/>
    <w:rsid w:val="00E76F77"/>
    <w:rsid w:val="00E81C9C"/>
    <w:rsid w:val="00E839CB"/>
    <w:rsid w:val="00E847AE"/>
    <w:rsid w:val="00E85CAA"/>
    <w:rsid w:val="00E85D78"/>
    <w:rsid w:val="00E85E42"/>
    <w:rsid w:val="00E86754"/>
    <w:rsid w:val="00E9118C"/>
    <w:rsid w:val="00E91411"/>
    <w:rsid w:val="00E916D6"/>
    <w:rsid w:val="00E91B40"/>
    <w:rsid w:val="00E9234B"/>
    <w:rsid w:val="00E94AF6"/>
    <w:rsid w:val="00EA0448"/>
    <w:rsid w:val="00EA0B1C"/>
    <w:rsid w:val="00EA1BF9"/>
    <w:rsid w:val="00EA5FA5"/>
    <w:rsid w:val="00EA676B"/>
    <w:rsid w:val="00EA6C61"/>
    <w:rsid w:val="00EA6E00"/>
    <w:rsid w:val="00EB08BE"/>
    <w:rsid w:val="00EB1EFC"/>
    <w:rsid w:val="00EB2205"/>
    <w:rsid w:val="00EB3117"/>
    <w:rsid w:val="00EB4152"/>
    <w:rsid w:val="00EB47A3"/>
    <w:rsid w:val="00EB717D"/>
    <w:rsid w:val="00EB7BE1"/>
    <w:rsid w:val="00EC014E"/>
    <w:rsid w:val="00EC0B70"/>
    <w:rsid w:val="00EC1715"/>
    <w:rsid w:val="00EC2553"/>
    <w:rsid w:val="00EC2BD5"/>
    <w:rsid w:val="00EC2D2F"/>
    <w:rsid w:val="00EC30DF"/>
    <w:rsid w:val="00EC3C54"/>
    <w:rsid w:val="00EC4100"/>
    <w:rsid w:val="00EC46B3"/>
    <w:rsid w:val="00EC5F24"/>
    <w:rsid w:val="00EC788F"/>
    <w:rsid w:val="00ED0220"/>
    <w:rsid w:val="00ED0B84"/>
    <w:rsid w:val="00ED0E37"/>
    <w:rsid w:val="00ED32D0"/>
    <w:rsid w:val="00ED4019"/>
    <w:rsid w:val="00ED5348"/>
    <w:rsid w:val="00ED6350"/>
    <w:rsid w:val="00ED6437"/>
    <w:rsid w:val="00ED6449"/>
    <w:rsid w:val="00ED7CBA"/>
    <w:rsid w:val="00EE07B1"/>
    <w:rsid w:val="00EE15B9"/>
    <w:rsid w:val="00EE1BEA"/>
    <w:rsid w:val="00EE219E"/>
    <w:rsid w:val="00EE2201"/>
    <w:rsid w:val="00EE3056"/>
    <w:rsid w:val="00EE4EBE"/>
    <w:rsid w:val="00EE4EEE"/>
    <w:rsid w:val="00EE6D78"/>
    <w:rsid w:val="00EE7136"/>
    <w:rsid w:val="00EE7202"/>
    <w:rsid w:val="00EF0AD7"/>
    <w:rsid w:val="00EF3894"/>
    <w:rsid w:val="00EF59B2"/>
    <w:rsid w:val="00EF5E34"/>
    <w:rsid w:val="00EF5E35"/>
    <w:rsid w:val="00EF61C8"/>
    <w:rsid w:val="00EF7231"/>
    <w:rsid w:val="00F0150A"/>
    <w:rsid w:val="00F01D24"/>
    <w:rsid w:val="00F01DA2"/>
    <w:rsid w:val="00F034AB"/>
    <w:rsid w:val="00F0389E"/>
    <w:rsid w:val="00F03B8A"/>
    <w:rsid w:val="00F03EBD"/>
    <w:rsid w:val="00F04254"/>
    <w:rsid w:val="00F06FF6"/>
    <w:rsid w:val="00F07195"/>
    <w:rsid w:val="00F076D2"/>
    <w:rsid w:val="00F07C8F"/>
    <w:rsid w:val="00F07E5C"/>
    <w:rsid w:val="00F16111"/>
    <w:rsid w:val="00F178F8"/>
    <w:rsid w:val="00F20BA8"/>
    <w:rsid w:val="00F21D11"/>
    <w:rsid w:val="00F23365"/>
    <w:rsid w:val="00F23D7E"/>
    <w:rsid w:val="00F25206"/>
    <w:rsid w:val="00F2668F"/>
    <w:rsid w:val="00F267A3"/>
    <w:rsid w:val="00F304AA"/>
    <w:rsid w:val="00F31606"/>
    <w:rsid w:val="00F319D9"/>
    <w:rsid w:val="00F34FDC"/>
    <w:rsid w:val="00F3539A"/>
    <w:rsid w:val="00F3623A"/>
    <w:rsid w:val="00F36919"/>
    <w:rsid w:val="00F42451"/>
    <w:rsid w:val="00F42C1B"/>
    <w:rsid w:val="00F437D0"/>
    <w:rsid w:val="00F43BA8"/>
    <w:rsid w:val="00F44576"/>
    <w:rsid w:val="00F44A08"/>
    <w:rsid w:val="00F45934"/>
    <w:rsid w:val="00F50936"/>
    <w:rsid w:val="00F5099A"/>
    <w:rsid w:val="00F5360A"/>
    <w:rsid w:val="00F544BB"/>
    <w:rsid w:val="00F56152"/>
    <w:rsid w:val="00F57347"/>
    <w:rsid w:val="00F5739C"/>
    <w:rsid w:val="00F57B8E"/>
    <w:rsid w:val="00F60E3A"/>
    <w:rsid w:val="00F62A2F"/>
    <w:rsid w:val="00F62C50"/>
    <w:rsid w:val="00F63549"/>
    <w:rsid w:val="00F6369E"/>
    <w:rsid w:val="00F63FE7"/>
    <w:rsid w:val="00F641FA"/>
    <w:rsid w:val="00F652C1"/>
    <w:rsid w:val="00F65386"/>
    <w:rsid w:val="00F6663D"/>
    <w:rsid w:val="00F717E4"/>
    <w:rsid w:val="00F72DD5"/>
    <w:rsid w:val="00F73F53"/>
    <w:rsid w:val="00F75D95"/>
    <w:rsid w:val="00F76033"/>
    <w:rsid w:val="00F77131"/>
    <w:rsid w:val="00F77883"/>
    <w:rsid w:val="00F801D5"/>
    <w:rsid w:val="00F807B8"/>
    <w:rsid w:val="00F80E81"/>
    <w:rsid w:val="00F80F96"/>
    <w:rsid w:val="00F80FD5"/>
    <w:rsid w:val="00F82B38"/>
    <w:rsid w:val="00F82CC0"/>
    <w:rsid w:val="00F84505"/>
    <w:rsid w:val="00F84C2D"/>
    <w:rsid w:val="00F8541E"/>
    <w:rsid w:val="00F85B8D"/>
    <w:rsid w:val="00F85C6B"/>
    <w:rsid w:val="00F90019"/>
    <w:rsid w:val="00F903BE"/>
    <w:rsid w:val="00F908A8"/>
    <w:rsid w:val="00F90A65"/>
    <w:rsid w:val="00F941B1"/>
    <w:rsid w:val="00F954FC"/>
    <w:rsid w:val="00F960B8"/>
    <w:rsid w:val="00F96779"/>
    <w:rsid w:val="00F972ED"/>
    <w:rsid w:val="00F97E93"/>
    <w:rsid w:val="00FA13D4"/>
    <w:rsid w:val="00FA3142"/>
    <w:rsid w:val="00FA348A"/>
    <w:rsid w:val="00FA365E"/>
    <w:rsid w:val="00FA375B"/>
    <w:rsid w:val="00FA3E90"/>
    <w:rsid w:val="00FA4997"/>
    <w:rsid w:val="00FA5307"/>
    <w:rsid w:val="00FA535B"/>
    <w:rsid w:val="00FA53B0"/>
    <w:rsid w:val="00FA5ACC"/>
    <w:rsid w:val="00FA739A"/>
    <w:rsid w:val="00FB0B44"/>
    <w:rsid w:val="00FB1519"/>
    <w:rsid w:val="00FB205C"/>
    <w:rsid w:val="00FB3402"/>
    <w:rsid w:val="00FB3D1C"/>
    <w:rsid w:val="00FB4C9D"/>
    <w:rsid w:val="00FB5813"/>
    <w:rsid w:val="00FB5828"/>
    <w:rsid w:val="00FB61DB"/>
    <w:rsid w:val="00FB7038"/>
    <w:rsid w:val="00FC0FD7"/>
    <w:rsid w:val="00FC18C5"/>
    <w:rsid w:val="00FC1F63"/>
    <w:rsid w:val="00FC203B"/>
    <w:rsid w:val="00FC27E6"/>
    <w:rsid w:val="00FC2E73"/>
    <w:rsid w:val="00FC3BED"/>
    <w:rsid w:val="00FC3CB5"/>
    <w:rsid w:val="00FC42CD"/>
    <w:rsid w:val="00FC47C4"/>
    <w:rsid w:val="00FC4B6D"/>
    <w:rsid w:val="00FC5D9A"/>
    <w:rsid w:val="00FC5EE4"/>
    <w:rsid w:val="00FC5F6A"/>
    <w:rsid w:val="00FC628B"/>
    <w:rsid w:val="00FD00D9"/>
    <w:rsid w:val="00FD1F90"/>
    <w:rsid w:val="00FD2058"/>
    <w:rsid w:val="00FD5925"/>
    <w:rsid w:val="00FD7530"/>
    <w:rsid w:val="00FE149A"/>
    <w:rsid w:val="00FE1826"/>
    <w:rsid w:val="00FE1D3A"/>
    <w:rsid w:val="00FE2299"/>
    <w:rsid w:val="00FE3572"/>
    <w:rsid w:val="00FE366F"/>
    <w:rsid w:val="00FE3B02"/>
    <w:rsid w:val="00FE3D7C"/>
    <w:rsid w:val="00FE48AB"/>
    <w:rsid w:val="00FE5D2A"/>
    <w:rsid w:val="00FE74AB"/>
    <w:rsid w:val="00FF218E"/>
    <w:rsid w:val="00FF244F"/>
    <w:rsid w:val="00FF365A"/>
    <w:rsid w:val="00FF54D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72B3D3CB"/>
  <w15:docId w15:val="{71DC74CF-706D-40A4-B33F-17FBAE4CA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5AFE"/>
  </w:style>
  <w:style w:type="paragraph" w:styleId="Heading1">
    <w:name w:val="heading 1"/>
    <w:basedOn w:val="Normal"/>
    <w:next w:val="Normal"/>
    <w:link w:val="Heading1Char"/>
    <w:uiPriority w:val="9"/>
    <w:qFormat/>
    <w:rsid w:val="003B46AD"/>
    <w:pPr>
      <w:keepNext/>
      <w:spacing w:after="0" w:line="240" w:lineRule="auto"/>
      <w:jc w:val="both"/>
      <w:outlineLvl w:val="0"/>
    </w:pPr>
    <w:rPr>
      <w:rFonts w:ascii="Tahoma" w:hAnsi="Tahoma" w:cs="Tahoma"/>
      <w:b/>
      <w:bCs/>
      <w:sz w:val="26"/>
      <w:szCs w:val="26"/>
    </w:rPr>
  </w:style>
  <w:style w:type="paragraph" w:styleId="Heading2">
    <w:name w:val="heading 2"/>
    <w:basedOn w:val="Normal"/>
    <w:next w:val="Normal"/>
    <w:link w:val="Heading2Char"/>
    <w:unhideWhenUsed/>
    <w:qFormat/>
    <w:rsid w:val="003656F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0C57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05F1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6">
    <w:name w:val="heading 6"/>
    <w:basedOn w:val="Normal"/>
    <w:next w:val="Normal"/>
    <w:link w:val="Heading6Char"/>
    <w:unhideWhenUsed/>
    <w:qFormat/>
    <w:rsid w:val="000C573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70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176818"/>
    <w:pPr>
      <w:ind w:left="720"/>
      <w:contextualSpacing/>
    </w:pPr>
  </w:style>
  <w:style w:type="paragraph" w:styleId="BodyTextIndent2">
    <w:name w:val="Body Text Indent 2"/>
    <w:basedOn w:val="Normal"/>
    <w:link w:val="BodyTextIndent2Char"/>
    <w:uiPriority w:val="99"/>
    <w:semiHidden/>
    <w:unhideWhenUsed/>
    <w:rsid w:val="002950D4"/>
    <w:pPr>
      <w:spacing w:after="120" w:line="480" w:lineRule="auto"/>
      <w:ind w:left="360"/>
    </w:pPr>
  </w:style>
  <w:style w:type="character" w:customStyle="1" w:styleId="BodyTextIndent2Char">
    <w:name w:val="Body Text Indent 2 Char"/>
    <w:basedOn w:val="DefaultParagraphFont"/>
    <w:link w:val="BodyTextIndent2"/>
    <w:uiPriority w:val="99"/>
    <w:semiHidden/>
    <w:rsid w:val="002950D4"/>
    <w:rPr>
      <w:lang w:val="en-US"/>
    </w:rPr>
  </w:style>
  <w:style w:type="paragraph" w:styleId="NoSpacing">
    <w:name w:val="No Spacing"/>
    <w:uiPriority w:val="1"/>
    <w:qFormat/>
    <w:rsid w:val="00AC1955"/>
    <w:pPr>
      <w:spacing w:after="0" w:line="240" w:lineRule="auto"/>
    </w:pPr>
    <w:rPr>
      <w:lang w:val="en-US"/>
    </w:rPr>
  </w:style>
  <w:style w:type="character" w:styleId="Hyperlink">
    <w:name w:val="Hyperlink"/>
    <w:basedOn w:val="DefaultParagraphFont"/>
    <w:uiPriority w:val="99"/>
    <w:semiHidden/>
    <w:unhideWhenUsed/>
    <w:rsid w:val="004E5009"/>
    <w:rPr>
      <w:color w:val="0000FF"/>
      <w:u w:val="single"/>
    </w:rPr>
  </w:style>
  <w:style w:type="character" w:styleId="CommentReference">
    <w:name w:val="annotation reference"/>
    <w:basedOn w:val="DefaultParagraphFont"/>
    <w:uiPriority w:val="99"/>
    <w:unhideWhenUsed/>
    <w:rsid w:val="004E5009"/>
    <w:rPr>
      <w:sz w:val="16"/>
      <w:szCs w:val="16"/>
    </w:rPr>
  </w:style>
  <w:style w:type="paragraph" w:styleId="CommentText">
    <w:name w:val="annotation text"/>
    <w:basedOn w:val="Normal"/>
    <w:link w:val="CommentTextChar"/>
    <w:uiPriority w:val="99"/>
    <w:unhideWhenUsed/>
    <w:rsid w:val="004E5009"/>
    <w:pPr>
      <w:spacing w:line="240" w:lineRule="auto"/>
    </w:pPr>
    <w:rPr>
      <w:sz w:val="20"/>
      <w:szCs w:val="20"/>
    </w:rPr>
  </w:style>
  <w:style w:type="character" w:customStyle="1" w:styleId="CommentTextChar">
    <w:name w:val="Comment Text Char"/>
    <w:basedOn w:val="DefaultParagraphFont"/>
    <w:link w:val="CommentText"/>
    <w:uiPriority w:val="99"/>
    <w:rsid w:val="004E5009"/>
    <w:rPr>
      <w:sz w:val="20"/>
      <w:szCs w:val="20"/>
      <w:lang w:val="en-US"/>
    </w:rPr>
  </w:style>
  <w:style w:type="paragraph" w:styleId="BalloonText">
    <w:name w:val="Balloon Text"/>
    <w:basedOn w:val="Normal"/>
    <w:link w:val="BalloonTextChar"/>
    <w:uiPriority w:val="99"/>
    <w:semiHidden/>
    <w:unhideWhenUsed/>
    <w:rsid w:val="004E50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E5009"/>
    <w:rPr>
      <w:rFonts w:ascii="Segoe UI" w:hAnsi="Segoe UI" w:cs="Segoe UI"/>
      <w:sz w:val="18"/>
      <w:szCs w:val="18"/>
      <w:lang w:val="en-US"/>
    </w:rPr>
  </w:style>
  <w:style w:type="paragraph" w:styleId="BodyText2">
    <w:name w:val="Body Text 2"/>
    <w:basedOn w:val="Normal"/>
    <w:link w:val="BodyText2Char"/>
    <w:uiPriority w:val="99"/>
    <w:unhideWhenUsed/>
    <w:rsid w:val="003B46AD"/>
    <w:pPr>
      <w:spacing w:after="120" w:line="480" w:lineRule="auto"/>
    </w:pPr>
  </w:style>
  <w:style w:type="character" w:customStyle="1" w:styleId="BodyText2Char">
    <w:name w:val="Body Text 2 Char"/>
    <w:basedOn w:val="DefaultParagraphFont"/>
    <w:link w:val="BodyText2"/>
    <w:uiPriority w:val="99"/>
    <w:rsid w:val="003B46AD"/>
    <w:rPr>
      <w:lang w:val="en-US"/>
    </w:rPr>
  </w:style>
  <w:style w:type="character" w:customStyle="1" w:styleId="Heading1Char">
    <w:name w:val="Heading 1 Char"/>
    <w:basedOn w:val="DefaultParagraphFont"/>
    <w:link w:val="Heading1"/>
    <w:uiPriority w:val="9"/>
    <w:rsid w:val="003B46AD"/>
    <w:rPr>
      <w:rFonts w:ascii="Tahoma" w:eastAsia="MS Mincho" w:hAnsi="Tahoma" w:cs="Tahoma"/>
      <w:b/>
      <w:bCs/>
      <w:sz w:val="26"/>
      <w:szCs w:val="26"/>
      <w:lang w:val="en-GB"/>
    </w:rPr>
  </w:style>
  <w:style w:type="paragraph" w:styleId="Title">
    <w:name w:val="Title"/>
    <w:basedOn w:val="Normal"/>
    <w:link w:val="TitleChar1"/>
    <w:qFormat/>
    <w:rsid w:val="003B46AD"/>
    <w:pPr>
      <w:spacing w:after="0" w:line="240" w:lineRule="auto"/>
      <w:jc w:val="center"/>
    </w:pPr>
    <w:rPr>
      <w:rFonts w:ascii="Arrus BT" w:hAnsi="Arrus BT" w:cs="Arrus BT"/>
      <w:b/>
      <w:bCs/>
      <w:sz w:val="32"/>
      <w:szCs w:val="32"/>
    </w:rPr>
  </w:style>
  <w:style w:type="character" w:customStyle="1" w:styleId="TitleChar">
    <w:name w:val="Title Char"/>
    <w:basedOn w:val="DefaultParagraphFont"/>
    <w:uiPriority w:val="10"/>
    <w:rsid w:val="003B46AD"/>
    <w:rPr>
      <w:rFonts w:asciiTheme="majorHAnsi" w:eastAsiaTheme="majorEastAsia" w:hAnsiTheme="majorHAnsi" w:cstheme="majorBidi"/>
      <w:spacing w:val="-10"/>
      <w:kern w:val="28"/>
      <w:sz w:val="56"/>
      <w:szCs w:val="56"/>
      <w:lang w:val="en-US"/>
    </w:rPr>
  </w:style>
  <w:style w:type="character" w:customStyle="1" w:styleId="TitleChar1">
    <w:name w:val="Title Char1"/>
    <w:link w:val="Title"/>
    <w:locked/>
    <w:rsid w:val="003B46AD"/>
    <w:rPr>
      <w:rFonts w:ascii="Arrus BT" w:eastAsia="MS Mincho" w:hAnsi="Arrus BT" w:cs="Arrus BT"/>
      <w:b/>
      <w:bCs/>
      <w:sz w:val="32"/>
      <w:szCs w:val="32"/>
      <w:lang w:val="en-GB"/>
    </w:rPr>
  </w:style>
  <w:style w:type="character" w:customStyle="1" w:styleId="longtext">
    <w:name w:val="long_text"/>
    <w:basedOn w:val="DefaultParagraphFont"/>
    <w:rsid w:val="003B46AD"/>
  </w:style>
  <w:style w:type="paragraph" w:customStyle="1" w:styleId="Default">
    <w:name w:val="Default"/>
    <w:rsid w:val="00CB1D57"/>
    <w:pPr>
      <w:autoSpaceDE w:val="0"/>
      <w:autoSpaceDN w:val="0"/>
      <w:adjustRightInd w:val="0"/>
      <w:spacing w:after="0" w:line="240" w:lineRule="auto"/>
    </w:pPr>
    <w:rPr>
      <w:rFonts w:ascii="Arial" w:hAnsi="Arial" w:cs="Arial"/>
      <w:color w:val="000000"/>
      <w:sz w:val="24"/>
      <w:szCs w:val="24"/>
    </w:rPr>
  </w:style>
  <w:style w:type="paragraph" w:styleId="CommentSubject">
    <w:name w:val="annotation subject"/>
    <w:basedOn w:val="CommentText"/>
    <w:next w:val="CommentText"/>
    <w:link w:val="CommentSubjectChar"/>
    <w:uiPriority w:val="99"/>
    <w:semiHidden/>
    <w:unhideWhenUsed/>
    <w:rsid w:val="008B2370"/>
    <w:rPr>
      <w:b/>
      <w:bCs/>
    </w:rPr>
  </w:style>
  <w:style w:type="character" w:customStyle="1" w:styleId="CommentSubjectChar">
    <w:name w:val="Comment Subject Char"/>
    <w:basedOn w:val="CommentTextChar"/>
    <w:link w:val="CommentSubject"/>
    <w:uiPriority w:val="99"/>
    <w:semiHidden/>
    <w:rsid w:val="008B2370"/>
    <w:rPr>
      <w:b/>
      <w:bCs/>
      <w:sz w:val="20"/>
      <w:szCs w:val="20"/>
      <w:lang w:val="en-GB"/>
    </w:rPr>
  </w:style>
  <w:style w:type="paragraph" w:styleId="Revision">
    <w:name w:val="Revision"/>
    <w:hidden/>
    <w:uiPriority w:val="99"/>
    <w:semiHidden/>
    <w:rsid w:val="00594404"/>
    <w:pPr>
      <w:spacing w:after="0" w:line="240" w:lineRule="auto"/>
    </w:pPr>
    <w:rPr>
      <w:lang w:val="en-GB"/>
    </w:rPr>
  </w:style>
  <w:style w:type="character" w:styleId="Emphasis">
    <w:name w:val="Emphasis"/>
    <w:basedOn w:val="DefaultParagraphFont"/>
    <w:uiPriority w:val="20"/>
    <w:qFormat/>
    <w:rsid w:val="00650E62"/>
    <w:rPr>
      <w:i/>
      <w:iCs/>
    </w:rPr>
  </w:style>
  <w:style w:type="paragraph" w:styleId="Header">
    <w:name w:val="header"/>
    <w:basedOn w:val="Normal"/>
    <w:link w:val="HeaderChar"/>
    <w:uiPriority w:val="99"/>
    <w:unhideWhenUsed/>
    <w:rsid w:val="00FA34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348A"/>
  </w:style>
  <w:style w:type="paragraph" w:styleId="Footer">
    <w:name w:val="footer"/>
    <w:basedOn w:val="Normal"/>
    <w:link w:val="FooterChar"/>
    <w:unhideWhenUsed/>
    <w:rsid w:val="00FA348A"/>
    <w:pPr>
      <w:tabs>
        <w:tab w:val="center" w:pos="4680"/>
        <w:tab w:val="right" w:pos="9360"/>
      </w:tabs>
      <w:spacing w:after="0" w:line="240" w:lineRule="auto"/>
    </w:pPr>
  </w:style>
  <w:style w:type="character" w:customStyle="1" w:styleId="FooterChar">
    <w:name w:val="Footer Char"/>
    <w:basedOn w:val="DefaultParagraphFont"/>
    <w:link w:val="Footer"/>
    <w:rsid w:val="00FA348A"/>
  </w:style>
  <w:style w:type="character" w:customStyle="1" w:styleId="hrcahc">
    <w:name w:val="hrcahc"/>
    <w:basedOn w:val="DefaultParagraphFont"/>
    <w:rsid w:val="00B76131"/>
  </w:style>
  <w:style w:type="paragraph" w:styleId="FootnoteText">
    <w:name w:val="footnote text"/>
    <w:basedOn w:val="Normal"/>
    <w:link w:val="FootnoteTextChar"/>
    <w:unhideWhenUsed/>
    <w:rsid w:val="007934CC"/>
    <w:pPr>
      <w:spacing w:after="0" w:line="240" w:lineRule="auto"/>
    </w:pPr>
    <w:rPr>
      <w:sz w:val="20"/>
      <w:szCs w:val="20"/>
    </w:rPr>
  </w:style>
  <w:style w:type="character" w:customStyle="1" w:styleId="FootnoteTextChar">
    <w:name w:val="Footnote Text Char"/>
    <w:basedOn w:val="DefaultParagraphFont"/>
    <w:link w:val="FootnoteText"/>
    <w:rsid w:val="007934CC"/>
    <w:rPr>
      <w:sz w:val="20"/>
      <w:szCs w:val="20"/>
    </w:rPr>
  </w:style>
  <w:style w:type="character" w:styleId="FootnoteReference">
    <w:name w:val="footnote reference"/>
    <w:basedOn w:val="DefaultParagraphFont"/>
    <w:semiHidden/>
    <w:unhideWhenUsed/>
    <w:rsid w:val="007934CC"/>
    <w:rPr>
      <w:vertAlign w:val="superscript"/>
    </w:rPr>
  </w:style>
  <w:style w:type="character" w:customStyle="1" w:styleId="superscript">
    <w:name w:val="superscript"/>
    <w:basedOn w:val="DefaultParagraphFont"/>
    <w:rsid w:val="00992F74"/>
  </w:style>
  <w:style w:type="character" w:customStyle="1" w:styleId="italics">
    <w:name w:val="italics"/>
    <w:basedOn w:val="DefaultParagraphFont"/>
    <w:rsid w:val="00992F74"/>
  </w:style>
  <w:style w:type="character" w:customStyle="1" w:styleId="fontstyle01">
    <w:name w:val="fontstyle01"/>
    <w:basedOn w:val="DefaultParagraphFont"/>
    <w:rsid w:val="0048266C"/>
    <w:rPr>
      <w:rFonts w:ascii="ArialMT" w:hAnsi="ArialMT" w:hint="default"/>
      <w:b w:val="0"/>
      <w:bCs w:val="0"/>
      <w:i w:val="0"/>
      <w:iCs w:val="0"/>
      <w:color w:val="000000"/>
      <w:sz w:val="22"/>
      <w:szCs w:val="22"/>
    </w:rPr>
  </w:style>
  <w:style w:type="character" w:customStyle="1" w:styleId="ListParagraphChar">
    <w:name w:val="List Paragraph Char"/>
    <w:link w:val="ListParagraph"/>
    <w:uiPriority w:val="34"/>
    <w:locked/>
    <w:rsid w:val="00996CC8"/>
  </w:style>
  <w:style w:type="paragraph" w:styleId="BodyText3">
    <w:name w:val="Body Text 3"/>
    <w:basedOn w:val="Normal"/>
    <w:link w:val="BodyText3Char"/>
    <w:uiPriority w:val="99"/>
    <w:semiHidden/>
    <w:unhideWhenUsed/>
    <w:rsid w:val="00D57676"/>
    <w:pPr>
      <w:spacing w:after="120"/>
    </w:pPr>
    <w:rPr>
      <w:sz w:val="16"/>
      <w:szCs w:val="16"/>
    </w:rPr>
  </w:style>
  <w:style w:type="character" w:customStyle="1" w:styleId="BodyText3Char">
    <w:name w:val="Body Text 3 Char"/>
    <w:basedOn w:val="DefaultParagraphFont"/>
    <w:link w:val="BodyText3"/>
    <w:uiPriority w:val="99"/>
    <w:semiHidden/>
    <w:rsid w:val="00D57676"/>
    <w:rPr>
      <w:sz w:val="16"/>
      <w:szCs w:val="16"/>
    </w:rPr>
  </w:style>
  <w:style w:type="character" w:customStyle="1" w:styleId="Heading4Char">
    <w:name w:val="Heading 4 Char"/>
    <w:basedOn w:val="DefaultParagraphFont"/>
    <w:link w:val="Heading4"/>
    <w:uiPriority w:val="9"/>
    <w:semiHidden/>
    <w:rsid w:val="00605F15"/>
    <w:rPr>
      <w:rFonts w:asciiTheme="majorHAnsi" w:eastAsiaTheme="majorEastAsia" w:hAnsiTheme="majorHAnsi" w:cstheme="majorBidi"/>
      <w:i/>
      <w:iCs/>
      <w:color w:val="2E74B5" w:themeColor="accent1" w:themeShade="BF"/>
    </w:rPr>
  </w:style>
  <w:style w:type="character" w:customStyle="1" w:styleId="Heading2Char">
    <w:name w:val="Heading 2 Char"/>
    <w:basedOn w:val="DefaultParagraphFont"/>
    <w:link w:val="Heading2"/>
    <w:rsid w:val="003656F3"/>
    <w:rPr>
      <w:rFonts w:asciiTheme="majorHAnsi" w:eastAsiaTheme="majorEastAsia" w:hAnsiTheme="majorHAnsi" w:cstheme="majorBidi"/>
      <w:color w:val="2E74B5" w:themeColor="accent1" w:themeShade="BF"/>
      <w:sz w:val="26"/>
      <w:szCs w:val="26"/>
    </w:rPr>
  </w:style>
  <w:style w:type="character" w:customStyle="1" w:styleId="mntl-sc-block-headingtext">
    <w:name w:val="mntl-sc-block-heading__text"/>
    <w:basedOn w:val="DefaultParagraphFont"/>
    <w:rsid w:val="003656F3"/>
  </w:style>
  <w:style w:type="paragraph" w:customStyle="1" w:styleId="comp">
    <w:name w:val="comp"/>
    <w:basedOn w:val="Normal"/>
    <w:rsid w:val="003656F3"/>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Heading3Char">
    <w:name w:val="Heading 3 Char"/>
    <w:basedOn w:val="DefaultParagraphFont"/>
    <w:link w:val="Heading3"/>
    <w:rsid w:val="000C5739"/>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rsid w:val="000C5739"/>
    <w:rPr>
      <w:rFonts w:asciiTheme="majorHAnsi" w:eastAsiaTheme="majorEastAsia" w:hAnsiTheme="majorHAnsi" w:cstheme="majorBidi"/>
      <w:color w:val="1F4D78" w:themeColor="accent1" w:themeShade="7F"/>
    </w:rPr>
  </w:style>
  <w:style w:type="paragraph" w:styleId="BodyText">
    <w:name w:val="Body Text"/>
    <w:basedOn w:val="Normal"/>
    <w:link w:val="BodyTextChar"/>
    <w:unhideWhenUsed/>
    <w:rsid w:val="000C5739"/>
    <w:pPr>
      <w:spacing w:after="120"/>
    </w:pPr>
  </w:style>
  <w:style w:type="character" w:customStyle="1" w:styleId="BodyTextChar">
    <w:name w:val="Body Text Char"/>
    <w:basedOn w:val="DefaultParagraphFont"/>
    <w:link w:val="BodyText"/>
    <w:rsid w:val="000C5739"/>
  </w:style>
  <w:style w:type="numbering" w:customStyle="1" w:styleId="NoList1">
    <w:name w:val="No List1"/>
    <w:next w:val="NoList"/>
    <w:uiPriority w:val="99"/>
    <w:semiHidden/>
    <w:unhideWhenUsed/>
    <w:rsid w:val="000C5739"/>
  </w:style>
  <w:style w:type="character" w:styleId="PageNumber">
    <w:name w:val="page number"/>
    <w:basedOn w:val="DefaultParagraphFont"/>
    <w:rsid w:val="000C5739"/>
  </w:style>
  <w:style w:type="table" w:customStyle="1" w:styleId="TableGrid1">
    <w:name w:val="Table Grid1"/>
    <w:basedOn w:val="TableNormal"/>
    <w:next w:val="TableGrid"/>
    <w:uiPriority w:val="39"/>
    <w:rsid w:val="000C5739"/>
    <w:pPr>
      <w:spacing w:after="0" w:line="240" w:lineRule="auto"/>
    </w:pPr>
    <w:rPr>
      <w:rFonts w:eastAsiaTheme="minorHAns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Question">
    <w:name w:val="Question"/>
    <w:basedOn w:val="Heading1"/>
    <w:rsid w:val="000C5739"/>
    <w:pPr>
      <w:keepNext w:val="0"/>
      <w:tabs>
        <w:tab w:val="right" w:pos="-142"/>
        <w:tab w:val="left" w:pos="284"/>
      </w:tabs>
      <w:spacing w:before="180" w:after="40" w:line="220" w:lineRule="exact"/>
      <w:ind w:right="731" w:hanging="567"/>
      <w:jc w:val="left"/>
    </w:pPr>
    <w:rPr>
      <w:rFonts w:ascii="Arial" w:eastAsia="Times New Roman" w:hAnsi="Arial" w:cs="Times New Roman"/>
      <w:b w:val="0"/>
      <w:bCs w:val="0"/>
      <w:sz w:val="18"/>
      <w:szCs w:val="20"/>
      <w:lang w:val="en-GB" w:eastAsia="en-GB"/>
    </w:rPr>
  </w:style>
  <w:style w:type="paragraph" w:customStyle="1" w:styleId="body">
    <w:name w:val="body"/>
    <w:qFormat/>
    <w:rsid w:val="000C5739"/>
    <w:pPr>
      <w:spacing w:before="240" w:after="120" w:line="276" w:lineRule="auto"/>
      <w:jc w:val="both"/>
    </w:pPr>
    <w:rPr>
      <w:rFonts w:eastAsiaTheme="minorEastAsia"/>
      <w:szCs w:val="24"/>
      <w:lang w:val="en-US"/>
    </w:rPr>
  </w:style>
  <w:style w:type="paragraph" w:customStyle="1" w:styleId="Qsyesno">
    <w:name w:val="Qs yes/no"/>
    <w:basedOn w:val="Normal"/>
    <w:rsid w:val="000C5739"/>
    <w:pPr>
      <w:tabs>
        <w:tab w:val="right" w:pos="-142"/>
        <w:tab w:val="left" w:pos="284"/>
        <w:tab w:val="left" w:pos="851"/>
      </w:tabs>
      <w:spacing w:before="20" w:after="20" w:line="220" w:lineRule="exact"/>
      <w:ind w:right="731"/>
      <w:outlineLvl w:val="0"/>
    </w:pPr>
    <w:rPr>
      <w:rFonts w:ascii="Arial" w:eastAsia="Times New Roman" w:hAnsi="Arial" w:cs="Times New Roman"/>
      <w:sz w:val="18"/>
      <w:szCs w:val="20"/>
      <w:lang w:val="en-GB" w:eastAsia="en-GB"/>
    </w:rPr>
  </w:style>
  <w:style w:type="paragraph" w:customStyle="1" w:styleId="Answer">
    <w:name w:val="Answer"/>
    <w:basedOn w:val="Normal"/>
    <w:rsid w:val="000C5739"/>
    <w:pPr>
      <w:tabs>
        <w:tab w:val="right" w:pos="-142"/>
        <w:tab w:val="left" w:pos="284"/>
      </w:tabs>
      <w:spacing w:before="20" w:after="40" w:line="220" w:lineRule="exact"/>
      <w:ind w:right="731"/>
      <w:outlineLvl w:val="0"/>
    </w:pPr>
    <w:rPr>
      <w:rFonts w:ascii="Arial" w:eastAsia="Times New Roman" w:hAnsi="Arial" w:cs="Times New Roman"/>
      <w:sz w:val="18"/>
      <w:szCs w:val="20"/>
      <w:lang w:val="en-GB" w:eastAsia="en-GB"/>
    </w:rPr>
  </w:style>
  <w:style w:type="paragraph" w:customStyle="1" w:styleId="xmsonormal">
    <w:name w:val="x_msonormal"/>
    <w:basedOn w:val="Normal"/>
    <w:rsid w:val="00927E5E"/>
    <w:pPr>
      <w:spacing w:after="0" w:line="240" w:lineRule="auto"/>
    </w:pPr>
    <w:rPr>
      <w:rFonts w:ascii="Calibri" w:eastAsiaTheme="minorHAnsi" w:hAnsi="Calibri" w:cs="Calibri"/>
      <w:lang w:val="en-US"/>
    </w:rPr>
  </w:style>
  <w:style w:type="table" w:customStyle="1" w:styleId="TableGrid2">
    <w:name w:val="Table Grid2"/>
    <w:basedOn w:val="TableNormal"/>
    <w:next w:val="TableGrid"/>
    <w:uiPriority w:val="39"/>
    <w:rsid w:val="008006AA"/>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9312227">
      <w:bodyDiv w:val="1"/>
      <w:marLeft w:val="0"/>
      <w:marRight w:val="0"/>
      <w:marTop w:val="0"/>
      <w:marBottom w:val="0"/>
      <w:divBdr>
        <w:top w:val="none" w:sz="0" w:space="0" w:color="auto"/>
        <w:left w:val="none" w:sz="0" w:space="0" w:color="auto"/>
        <w:bottom w:val="none" w:sz="0" w:space="0" w:color="auto"/>
        <w:right w:val="none" w:sz="0" w:space="0" w:color="auto"/>
      </w:divBdr>
    </w:div>
    <w:div w:id="329260989">
      <w:bodyDiv w:val="1"/>
      <w:marLeft w:val="0"/>
      <w:marRight w:val="0"/>
      <w:marTop w:val="0"/>
      <w:marBottom w:val="0"/>
      <w:divBdr>
        <w:top w:val="none" w:sz="0" w:space="0" w:color="auto"/>
        <w:left w:val="none" w:sz="0" w:space="0" w:color="auto"/>
        <w:bottom w:val="none" w:sz="0" w:space="0" w:color="auto"/>
        <w:right w:val="none" w:sz="0" w:space="0" w:color="auto"/>
      </w:divBdr>
    </w:div>
    <w:div w:id="358506682">
      <w:bodyDiv w:val="1"/>
      <w:marLeft w:val="0"/>
      <w:marRight w:val="0"/>
      <w:marTop w:val="0"/>
      <w:marBottom w:val="0"/>
      <w:divBdr>
        <w:top w:val="none" w:sz="0" w:space="0" w:color="auto"/>
        <w:left w:val="none" w:sz="0" w:space="0" w:color="auto"/>
        <w:bottom w:val="none" w:sz="0" w:space="0" w:color="auto"/>
        <w:right w:val="none" w:sz="0" w:space="0" w:color="auto"/>
      </w:divBdr>
    </w:div>
    <w:div w:id="585531197">
      <w:bodyDiv w:val="1"/>
      <w:marLeft w:val="0"/>
      <w:marRight w:val="0"/>
      <w:marTop w:val="0"/>
      <w:marBottom w:val="0"/>
      <w:divBdr>
        <w:top w:val="none" w:sz="0" w:space="0" w:color="auto"/>
        <w:left w:val="none" w:sz="0" w:space="0" w:color="auto"/>
        <w:bottom w:val="none" w:sz="0" w:space="0" w:color="auto"/>
        <w:right w:val="none" w:sz="0" w:space="0" w:color="auto"/>
      </w:divBdr>
    </w:div>
    <w:div w:id="615059425">
      <w:bodyDiv w:val="1"/>
      <w:marLeft w:val="0"/>
      <w:marRight w:val="0"/>
      <w:marTop w:val="0"/>
      <w:marBottom w:val="0"/>
      <w:divBdr>
        <w:top w:val="none" w:sz="0" w:space="0" w:color="auto"/>
        <w:left w:val="none" w:sz="0" w:space="0" w:color="auto"/>
        <w:bottom w:val="none" w:sz="0" w:space="0" w:color="auto"/>
        <w:right w:val="none" w:sz="0" w:space="0" w:color="auto"/>
      </w:divBdr>
      <w:divsChild>
        <w:div w:id="1377117237">
          <w:marLeft w:val="0"/>
          <w:marRight w:val="0"/>
          <w:marTop w:val="0"/>
          <w:marBottom w:val="0"/>
          <w:divBdr>
            <w:top w:val="none" w:sz="0" w:space="0" w:color="auto"/>
            <w:left w:val="none" w:sz="0" w:space="0" w:color="auto"/>
            <w:bottom w:val="none" w:sz="0" w:space="0" w:color="auto"/>
            <w:right w:val="none" w:sz="0" w:space="0" w:color="auto"/>
          </w:divBdr>
        </w:div>
        <w:div w:id="606079853">
          <w:marLeft w:val="0"/>
          <w:marRight w:val="0"/>
          <w:marTop w:val="0"/>
          <w:marBottom w:val="0"/>
          <w:divBdr>
            <w:top w:val="none" w:sz="0" w:space="0" w:color="auto"/>
            <w:left w:val="none" w:sz="0" w:space="0" w:color="auto"/>
            <w:bottom w:val="none" w:sz="0" w:space="0" w:color="auto"/>
            <w:right w:val="none" w:sz="0" w:space="0" w:color="auto"/>
          </w:divBdr>
        </w:div>
        <w:div w:id="1445728344">
          <w:marLeft w:val="0"/>
          <w:marRight w:val="0"/>
          <w:marTop w:val="0"/>
          <w:marBottom w:val="0"/>
          <w:divBdr>
            <w:top w:val="none" w:sz="0" w:space="0" w:color="auto"/>
            <w:left w:val="none" w:sz="0" w:space="0" w:color="auto"/>
            <w:bottom w:val="none" w:sz="0" w:space="0" w:color="auto"/>
            <w:right w:val="none" w:sz="0" w:space="0" w:color="auto"/>
          </w:divBdr>
        </w:div>
        <w:div w:id="64422957">
          <w:marLeft w:val="0"/>
          <w:marRight w:val="0"/>
          <w:marTop w:val="0"/>
          <w:marBottom w:val="0"/>
          <w:divBdr>
            <w:top w:val="none" w:sz="0" w:space="0" w:color="auto"/>
            <w:left w:val="none" w:sz="0" w:space="0" w:color="auto"/>
            <w:bottom w:val="none" w:sz="0" w:space="0" w:color="auto"/>
            <w:right w:val="none" w:sz="0" w:space="0" w:color="auto"/>
          </w:divBdr>
        </w:div>
        <w:div w:id="975723387">
          <w:marLeft w:val="0"/>
          <w:marRight w:val="0"/>
          <w:marTop w:val="0"/>
          <w:marBottom w:val="0"/>
          <w:divBdr>
            <w:top w:val="none" w:sz="0" w:space="0" w:color="auto"/>
            <w:left w:val="none" w:sz="0" w:space="0" w:color="auto"/>
            <w:bottom w:val="none" w:sz="0" w:space="0" w:color="auto"/>
            <w:right w:val="none" w:sz="0" w:space="0" w:color="auto"/>
          </w:divBdr>
        </w:div>
        <w:div w:id="711465640">
          <w:marLeft w:val="0"/>
          <w:marRight w:val="0"/>
          <w:marTop w:val="0"/>
          <w:marBottom w:val="0"/>
          <w:divBdr>
            <w:top w:val="none" w:sz="0" w:space="0" w:color="auto"/>
            <w:left w:val="none" w:sz="0" w:space="0" w:color="auto"/>
            <w:bottom w:val="none" w:sz="0" w:space="0" w:color="auto"/>
            <w:right w:val="none" w:sz="0" w:space="0" w:color="auto"/>
          </w:divBdr>
        </w:div>
        <w:div w:id="921841922">
          <w:marLeft w:val="0"/>
          <w:marRight w:val="0"/>
          <w:marTop w:val="0"/>
          <w:marBottom w:val="0"/>
          <w:divBdr>
            <w:top w:val="none" w:sz="0" w:space="0" w:color="auto"/>
            <w:left w:val="none" w:sz="0" w:space="0" w:color="auto"/>
            <w:bottom w:val="none" w:sz="0" w:space="0" w:color="auto"/>
            <w:right w:val="none" w:sz="0" w:space="0" w:color="auto"/>
          </w:divBdr>
        </w:div>
        <w:div w:id="560871272">
          <w:marLeft w:val="0"/>
          <w:marRight w:val="0"/>
          <w:marTop w:val="0"/>
          <w:marBottom w:val="0"/>
          <w:divBdr>
            <w:top w:val="none" w:sz="0" w:space="0" w:color="auto"/>
            <w:left w:val="none" w:sz="0" w:space="0" w:color="auto"/>
            <w:bottom w:val="none" w:sz="0" w:space="0" w:color="auto"/>
            <w:right w:val="none" w:sz="0" w:space="0" w:color="auto"/>
          </w:divBdr>
        </w:div>
        <w:div w:id="655039092">
          <w:marLeft w:val="0"/>
          <w:marRight w:val="0"/>
          <w:marTop w:val="0"/>
          <w:marBottom w:val="0"/>
          <w:divBdr>
            <w:top w:val="none" w:sz="0" w:space="0" w:color="auto"/>
            <w:left w:val="none" w:sz="0" w:space="0" w:color="auto"/>
            <w:bottom w:val="none" w:sz="0" w:space="0" w:color="auto"/>
            <w:right w:val="none" w:sz="0" w:space="0" w:color="auto"/>
          </w:divBdr>
        </w:div>
        <w:div w:id="1444111250">
          <w:marLeft w:val="0"/>
          <w:marRight w:val="0"/>
          <w:marTop w:val="0"/>
          <w:marBottom w:val="0"/>
          <w:divBdr>
            <w:top w:val="none" w:sz="0" w:space="0" w:color="auto"/>
            <w:left w:val="none" w:sz="0" w:space="0" w:color="auto"/>
            <w:bottom w:val="none" w:sz="0" w:space="0" w:color="auto"/>
            <w:right w:val="none" w:sz="0" w:space="0" w:color="auto"/>
          </w:divBdr>
        </w:div>
        <w:div w:id="1950426775">
          <w:marLeft w:val="0"/>
          <w:marRight w:val="0"/>
          <w:marTop w:val="0"/>
          <w:marBottom w:val="0"/>
          <w:divBdr>
            <w:top w:val="none" w:sz="0" w:space="0" w:color="auto"/>
            <w:left w:val="none" w:sz="0" w:space="0" w:color="auto"/>
            <w:bottom w:val="none" w:sz="0" w:space="0" w:color="auto"/>
            <w:right w:val="none" w:sz="0" w:space="0" w:color="auto"/>
          </w:divBdr>
        </w:div>
        <w:div w:id="2075539263">
          <w:marLeft w:val="0"/>
          <w:marRight w:val="0"/>
          <w:marTop w:val="0"/>
          <w:marBottom w:val="0"/>
          <w:divBdr>
            <w:top w:val="none" w:sz="0" w:space="0" w:color="auto"/>
            <w:left w:val="none" w:sz="0" w:space="0" w:color="auto"/>
            <w:bottom w:val="none" w:sz="0" w:space="0" w:color="auto"/>
            <w:right w:val="none" w:sz="0" w:space="0" w:color="auto"/>
          </w:divBdr>
        </w:div>
        <w:div w:id="194730728">
          <w:marLeft w:val="0"/>
          <w:marRight w:val="0"/>
          <w:marTop w:val="0"/>
          <w:marBottom w:val="0"/>
          <w:divBdr>
            <w:top w:val="none" w:sz="0" w:space="0" w:color="auto"/>
            <w:left w:val="none" w:sz="0" w:space="0" w:color="auto"/>
            <w:bottom w:val="none" w:sz="0" w:space="0" w:color="auto"/>
            <w:right w:val="none" w:sz="0" w:space="0" w:color="auto"/>
          </w:divBdr>
        </w:div>
      </w:divsChild>
    </w:div>
    <w:div w:id="806975980">
      <w:bodyDiv w:val="1"/>
      <w:marLeft w:val="0"/>
      <w:marRight w:val="0"/>
      <w:marTop w:val="0"/>
      <w:marBottom w:val="0"/>
      <w:divBdr>
        <w:top w:val="none" w:sz="0" w:space="0" w:color="auto"/>
        <w:left w:val="none" w:sz="0" w:space="0" w:color="auto"/>
        <w:bottom w:val="none" w:sz="0" w:space="0" w:color="auto"/>
        <w:right w:val="none" w:sz="0" w:space="0" w:color="auto"/>
      </w:divBdr>
    </w:div>
    <w:div w:id="883641170">
      <w:bodyDiv w:val="1"/>
      <w:marLeft w:val="0"/>
      <w:marRight w:val="0"/>
      <w:marTop w:val="0"/>
      <w:marBottom w:val="0"/>
      <w:divBdr>
        <w:top w:val="none" w:sz="0" w:space="0" w:color="auto"/>
        <w:left w:val="none" w:sz="0" w:space="0" w:color="auto"/>
        <w:bottom w:val="none" w:sz="0" w:space="0" w:color="auto"/>
        <w:right w:val="none" w:sz="0" w:space="0" w:color="auto"/>
      </w:divBdr>
    </w:div>
    <w:div w:id="884096037">
      <w:bodyDiv w:val="1"/>
      <w:marLeft w:val="0"/>
      <w:marRight w:val="0"/>
      <w:marTop w:val="0"/>
      <w:marBottom w:val="0"/>
      <w:divBdr>
        <w:top w:val="none" w:sz="0" w:space="0" w:color="auto"/>
        <w:left w:val="none" w:sz="0" w:space="0" w:color="auto"/>
        <w:bottom w:val="none" w:sz="0" w:space="0" w:color="auto"/>
        <w:right w:val="none" w:sz="0" w:space="0" w:color="auto"/>
      </w:divBdr>
      <w:divsChild>
        <w:div w:id="229922667">
          <w:marLeft w:val="0"/>
          <w:marRight w:val="0"/>
          <w:marTop w:val="0"/>
          <w:marBottom w:val="0"/>
          <w:divBdr>
            <w:top w:val="none" w:sz="0" w:space="0" w:color="auto"/>
            <w:left w:val="none" w:sz="0" w:space="0" w:color="auto"/>
            <w:bottom w:val="none" w:sz="0" w:space="0" w:color="auto"/>
            <w:right w:val="none" w:sz="0" w:space="0" w:color="auto"/>
          </w:divBdr>
        </w:div>
        <w:div w:id="1026642059">
          <w:marLeft w:val="0"/>
          <w:marRight w:val="0"/>
          <w:marTop w:val="0"/>
          <w:marBottom w:val="0"/>
          <w:divBdr>
            <w:top w:val="none" w:sz="0" w:space="0" w:color="auto"/>
            <w:left w:val="none" w:sz="0" w:space="0" w:color="auto"/>
            <w:bottom w:val="none" w:sz="0" w:space="0" w:color="auto"/>
            <w:right w:val="none" w:sz="0" w:space="0" w:color="auto"/>
          </w:divBdr>
        </w:div>
        <w:div w:id="2048527683">
          <w:marLeft w:val="0"/>
          <w:marRight w:val="0"/>
          <w:marTop w:val="0"/>
          <w:marBottom w:val="0"/>
          <w:divBdr>
            <w:top w:val="none" w:sz="0" w:space="0" w:color="auto"/>
            <w:left w:val="none" w:sz="0" w:space="0" w:color="auto"/>
            <w:bottom w:val="none" w:sz="0" w:space="0" w:color="auto"/>
            <w:right w:val="none" w:sz="0" w:space="0" w:color="auto"/>
          </w:divBdr>
        </w:div>
        <w:div w:id="1426808044">
          <w:marLeft w:val="0"/>
          <w:marRight w:val="0"/>
          <w:marTop w:val="0"/>
          <w:marBottom w:val="0"/>
          <w:divBdr>
            <w:top w:val="none" w:sz="0" w:space="0" w:color="auto"/>
            <w:left w:val="none" w:sz="0" w:space="0" w:color="auto"/>
            <w:bottom w:val="none" w:sz="0" w:space="0" w:color="auto"/>
            <w:right w:val="none" w:sz="0" w:space="0" w:color="auto"/>
          </w:divBdr>
        </w:div>
        <w:div w:id="1543396883">
          <w:marLeft w:val="0"/>
          <w:marRight w:val="0"/>
          <w:marTop w:val="0"/>
          <w:marBottom w:val="0"/>
          <w:divBdr>
            <w:top w:val="none" w:sz="0" w:space="0" w:color="auto"/>
            <w:left w:val="none" w:sz="0" w:space="0" w:color="auto"/>
            <w:bottom w:val="none" w:sz="0" w:space="0" w:color="auto"/>
            <w:right w:val="none" w:sz="0" w:space="0" w:color="auto"/>
          </w:divBdr>
        </w:div>
        <w:div w:id="737820411">
          <w:marLeft w:val="0"/>
          <w:marRight w:val="0"/>
          <w:marTop w:val="0"/>
          <w:marBottom w:val="0"/>
          <w:divBdr>
            <w:top w:val="none" w:sz="0" w:space="0" w:color="auto"/>
            <w:left w:val="none" w:sz="0" w:space="0" w:color="auto"/>
            <w:bottom w:val="none" w:sz="0" w:space="0" w:color="auto"/>
            <w:right w:val="none" w:sz="0" w:space="0" w:color="auto"/>
          </w:divBdr>
        </w:div>
        <w:div w:id="1195735051">
          <w:marLeft w:val="0"/>
          <w:marRight w:val="0"/>
          <w:marTop w:val="0"/>
          <w:marBottom w:val="0"/>
          <w:divBdr>
            <w:top w:val="none" w:sz="0" w:space="0" w:color="auto"/>
            <w:left w:val="none" w:sz="0" w:space="0" w:color="auto"/>
            <w:bottom w:val="none" w:sz="0" w:space="0" w:color="auto"/>
            <w:right w:val="none" w:sz="0" w:space="0" w:color="auto"/>
          </w:divBdr>
        </w:div>
        <w:div w:id="1805735054">
          <w:marLeft w:val="0"/>
          <w:marRight w:val="0"/>
          <w:marTop w:val="0"/>
          <w:marBottom w:val="0"/>
          <w:divBdr>
            <w:top w:val="none" w:sz="0" w:space="0" w:color="auto"/>
            <w:left w:val="none" w:sz="0" w:space="0" w:color="auto"/>
            <w:bottom w:val="none" w:sz="0" w:space="0" w:color="auto"/>
            <w:right w:val="none" w:sz="0" w:space="0" w:color="auto"/>
          </w:divBdr>
        </w:div>
        <w:div w:id="1685399216">
          <w:marLeft w:val="0"/>
          <w:marRight w:val="0"/>
          <w:marTop w:val="0"/>
          <w:marBottom w:val="0"/>
          <w:divBdr>
            <w:top w:val="none" w:sz="0" w:space="0" w:color="auto"/>
            <w:left w:val="none" w:sz="0" w:space="0" w:color="auto"/>
            <w:bottom w:val="none" w:sz="0" w:space="0" w:color="auto"/>
            <w:right w:val="none" w:sz="0" w:space="0" w:color="auto"/>
          </w:divBdr>
        </w:div>
        <w:div w:id="1287421587">
          <w:marLeft w:val="0"/>
          <w:marRight w:val="0"/>
          <w:marTop w:val="0"/>
          <w:marBottom w:val="0"/>
          <w:divBdr>
            <w:top w:val="none" w:sz="0" w:space="0" w:color="auto"/>
            <w:left w:val="none" w:sz="0" w:space="0" w:color="auto"/>
            <w:bottom w:val="none" w:sz="0" w:space="0" w:color="auto"/>
            <w:right w:val="none" w:sz="0" w:space="0" w:color="auto"/>
          </w:divBdr>
        </w:div>
        <w:div w:id="2015185101">
          <w:marLeft w:val="0"/>
          <w:marRight w:val="0"/>
          <w:marTop w:val="0"/>
          <w:marBottom w:val="0"/>
          <w:divBdr>
            <w:top w:val="none" w:sz="0" w:space="0" w:color="auto"/>
            <w:left w:val="none" w:sz="0" w:space="0" w:color="auto"/>
            <w:bottom w:val="none" w:sz="0" w:space="0" w:color="auto"/>
            <w:right w:val="none" w:sz="0" w:space="0" w:color="auto"/>
          </w:divBdr>
        </w:div>
        <w:div w:id="146168403">
          <w:marLeft w:val="0"/>
          <w:marRight w:val="0"/>
          <w:marTop w:val="0"/>
          <w:marBottom w:val="0"/>
          <w:divBdr>
            <w:top w:val="none" w:sz="0" w:space="0" w:color="auto"/>
            <w:left w:val="none" w:sz="0" w:space="0" w:color="auto"/>
            <w:bottom w:val="none" w:sz="0" w:space="0" w:color="auto"/>
            <w:right w:val="none" w:sz="0" w:space="0" w:color="auto"/>
          </w:divBdr>
        </w:div>
        <w:div w:id="950088959">
          <w:marLeft w:val="0"/>
          <w:marRight w:val="0"/>
          <w:marTop w:val="0"/>
          <w:marBottom w:val="0"/>
          <w:divBdr>
            <w:top w:val="none" w:sz="0" w:space="0" w:color="auto"/>
            <w:left w:val="none" w:sz="0" w:space="0" w:color="auto"/>
            <w:bottom w:val="none" w:sz="0" w:space="0" w:color="auto"/>
            <w:right w:val="none" w:sz="0" w:space="0" w:color="auto"/>
          </w:divBdr>
        </w:div>
        <w:div w:id="899482460">
          <w:marLeft w:val="0"/>
          <w:marRight w:val="0"/>
          <w:marTop w:val="0"/>
          <w:marBottom w:val="0"/>
          <w:divBdr>
            <w:top w:val="none" w:sz="0" w:space="0" w:color="auto"/>
            <w:left w:val="none" w:sz="0" w:space="0" w:color="auto"/>
            <w:bottom w:val="none" w:sz="0" w:space="0" w:color="auto"/>
            <w:right w:val="none" w:sz="0" w:space="0" w:color="auto"/>
          </w:divBdr>
        </w:div>
        <w:div w:id="1720592996">
          <w:marLeft w:val="0"/>
          <w:marRight w:val="0"/>
          <w:marTop w:val="0"/>
          <w:marBottom w:val="0"/>
          <w:divBdr>
            <w:top w:val="none" w:sz="0" w:space="0" w:color="auto"/>
            <w:left w:val="none" w:sz="0" w:space="0" w:color="auto"/>
            <w:bottom w:val="none" w:sz="0" w:space="0" w:color="auto"/>
            <w:right w:val="none" w:sz="0" w:space="0" w:color="auto"/>
          </w:divBdr>
        </w:div>
        <w:div w:id="1479833802">
          <w:marLeft w:val="0"/>
          <w:marRight w:val="0"/>
          <w:marTop w:val="0"/>
          <w:marBottom w:val="0"/>
          <w:divBdr>
            <w:top w:val="none" w:sz="0" w:space="0" w:color="auto"/>
            <w:left w:val="none" w:sz="0" w:space="0" w:color="auto"/>
            <w:bottom w:val="none" w:sz="0" w:space="0" w:color="auto"/>
            <w:right w:val="none" w:sz="0" w:space="0" w:color="auto"/>
          </w:divBdr>
        </w:div>
        <w:div w:id="471217239">
          <w:marLeft w:val="0"/>
          <w:marRight w:val="0"/>
          <w:marTop w:val="0"/>
          <w:marBottom w:val="0"/>
          <w:divBdr>
            <w:top w:val="none" w:sz="0" w:space="0" w:color="auto"/>
            <w:left w:val="none" w:sz="0" w:space="0" w:color="auto"/>
            <w:bottom w:val="none" w:sz="0" w:space="0" w:color="auto"/>
            <w:right w:val="none" w:sz="0" w:space="0" w:color="auto"/>
          </w:divBdr>
        </w:div>
        <w:div w:id="2103404135">
          <w:marLeft w:val="0"/>
          <w:marRight w:val="0"/>
          <w:marTop w:val="0"/>
          <w:marBottom w:val="0"/>
          <w:divBdr>
            <w:top w:val="none" w:sz="0" w:space="0" w:color="auto"/>
            <w:left w:val="none" w:sz="0" w:space="0" w:color="auto"/>
            <w:bottom w:val="none" w:sz="0" w:space="0" w:color="auto"/>
            <w:right w:val="none" w:sz="0" w:space="0" w:color="auto"/>
          </w:divBdr>
        </w:div>
        <w:div w:id="530145720">
          <w:marLeft w:val="0"/>
          <w:marRight w:val="0"/>
          <w:marTop w:val="0"/>
          <w:marBottom w:val="0"/>
          <w:divBdr>
            <w:top w:val="none" w:sz="0" w:space="0" w:color="auto"/>
            <w:left w:val="none" w:sz="0" w:space="0" w:color="auto"/>
            <w:bottom w:val="none" w:sz="0" w:space="0" w:color="auto"/>
            <w:right w:val="none" w:sz="0" w:space="0" w:color="auto"/>
          </w:divBdr>
        </w:div>
        <w:div w:id="1907689278">
          <w:marLeft w:val="0"/>
          <w:marRight w:val="0"/>
          <w:marTop w:val="0"/>
          <w:marBottom w:val="0"/>
          <w:divBdr>
            <w:top w:val="none" w:sz="0" w:space="0" w:color="auto"/>
            <w:left w:val="none" w:sz="0" w:space="0" w:color="auto"/>
            <w:bottom w:val="none" w:sz="0" w:space="0" w:color="auto"/>
            <w:right w:val="none" w:sz="0" w:space="0" w:color="auto"/>
          </w:divBdr>
        </w:div>
        <w:div w:id="1806852586">
          <w:marLeft w:val="0"/>
          <w:marRight w:val="0"/>
          <w:marTop w:val="0"/>
          <w:marBottom w:val="0"/>
          <w:divBdr>
            <w:top w:val="none" w:sz="0" w:space="0" w:color="auto"/>
            <w:left w:val="none" w:sz="0" w:space="0" w:color="auto"/>
            <w:bottom w:val="none" w:sz="0" w:space="0" w:color="auto"/>
            <w:right w:val="none" w:sz="0" w:space="0" w:color="auto"/>
          </w:divBdr>
        </w:div>
        <w:div w:id="76904431">
          <w:marLeft w:val="0"/>
          <w:marRight w:val="0"/>
          <w:marTop w:val="0"/>
          <w:marBottom w:val="0"/>
          <w:divBdr>
            <w:top w:val="none" w:sz="0" w:space="0" w:color="auto"/>
            <w:left w:val="none" w:sz="0" w:space="0" w:color="auto"/>
            <w:bottom w:val="none" w:sz="0" w:space="0" w:color="auto"/>
            <w:right w:val="none" w:sz="0" w:space="0" w:color="auto"/>
          </w:divBdr>
        </w:div>
        <w:div w:id="1177383481">
          <w:marLeft w:val="0"/>
          <w:marRight w:val="0"/>
          <w:marTop w:val="0"/>
          <w:marBottom w:val="0"/>
          <w:divBdr>
            <w:top w:val="none" w:sz="0" w:space="0" w:color="auto"/>
            <w:left w:val="none" w:sz="0" w:space="0" w:color="auto"/>
            <w:bottom w:val="none" w:sz="0" w:space="0" w:color="auto"/>
            <w:right w:val="none" w:sz="0" w:space="0" w:color="auto"/>
          </w:divBdr>
        </w:div>
        <w:div w:id="609312755">
          <w:marLeft w:val="0"/>
          <w:marRight w:val="0"/>
          <w:marTop w:val="0"/>
          <w:marBottom w:val="0"/>
          <w:divBdr>
            <w:top w:val="none" w:sz="0" w:space="0" w:color="auto"/>
            <w:left w:val="none" w:sz="0" w:space="0" w:color="auto"/>
            <w:bottom w:val="none" w:sz="0" w:space="0" w:color="auto"/>
            <w:right w:val="none" w:sz="0" w:space="0" w:color="auto"/>
          </w:divBdr>
        </w:div>
        <w:div w:id="441145241">
          <w:marLeft w:val="0"/>
          <w:marRight w:val="0"/>
          <w:marTop w:val="0"/>
          <w:marBottom w:val="0"/>
          <w:divBdr>
            <w:top w:val="none" w:sz="0" w:space="0" w:color="auto"/>
            <w:left w:val="none" w:sz="0" w:space="0" w:color="auto"/>
            <w:bottom w:val="none" w:sz="0" w:space="0" w:color="auto"/>
            <w:right w:val="none" w:sz="0" w:space="0" w:color="auto"/>
          </w:divBdr>
        </w:div>
        <w:div w:id="782463537">
          <w:marLeft w:val="0"/>
          <w:marRight w:val="0"/>
          <w:marTop w:val="0"/>
          <w:marBottom w:val="0"/>
          <w:divBdr>
            <w:top w:val="none" w:sz="0" w:space="0" w:color="auto"/>
            <w:left w:val="none" w:sz="0" w:space="0" w:color="auto"/>
            <w:bottom w:val="none" w:sz="0" w:space="0" w:color="auto"/>
            <w:right w:val="none" w:sz="0" w:space="0" w:color="auto"/>
          </w:divBdr>
        </w:div>
        <w:div w:id="1572497107">
          <w:marLeft w:val="0"/>
          <w:marRight w:val="0"/>
          <w:marTop w:val="0"/>
          <w:marBottom w:val="0"/>
          <w:divBdr>
            <w:top w:val="none" w:sz="0" w:space="0" w:color="auto"/>
            <w:left w:val="none" w:sz="0" w:space="0" w:color="auto"/>
            <w:bottom w:val="none" w:sz="0" w:space="0" w:color="auto"/>
            <w:right w:val="none" w:sz="0" w:space="0" w:color="auto"/>
          </w:divBdr>
        </w:div>
        <w:div w:id="1223297363">
          <w:marLeft w:val="0"/>
          <w:marRight w:val="0"/>
          <w:marTop w:val="0"/>
          <w:marBottom w:val="0"/>
          <w:divBdr>
            <w:top w:val="none" w:sz="0" w:space="0" w:color="auto"/>
            <w:left w:val="none" w:sz="0" w:space="0" w:color="auto"/>
            <w:bottom w:val="none" w:sz="0" w:space="0" w:color="auto"/>
            <w:right w:val="none" w:sz="0" w:space="0" w:color="auto"/>
          </w:divBdr>
        </w:div>
      </w:divsChild>
    </w:div>
    <w:div w:id="940837192">
      <w:bodyDiv w:val="1"/>
      <w:marLeft w:val="0"/>
      <w:marRight w:val="0"/>
      <w:marTop w:val="0"/>
      <w:marBottom w:val="0"/>
      <w:divBdr>
        <w:top w:val="none" w:sz="0" w:space="0" w:color="auto"/>
        <w:left w:val="none" w:sz="0" w:space="0" w:color="auto"/>
        <w:bottom w:val="none" w:sz="0" w:space="0" w:color="auto"/>
        <w:right w:val="none" w:sz="0" w:space="0" w:color="auto"/>
      </w:divBdr>
      <w:divsChild>
        <w:div w:id="63457872">
          <w:marLeft w:val="0"/>
          <w:marRight w:val="0"/>
          <w:marTop w:val="0"/>
          <w:marBottom w:val="0"/>
          <w:divBdr>
            <w:top w:val="none" w:sz="0" w:space="0" w:color="auto"/>
            <w:left w:val="none" w:sz="0" w:space="0" w:color="auto"/>
            <w:bottom w:val="none" w:sz="0" w:space="0" w:color="auto"/>
            <w:right w:val="none" w:sz="0" w:space="0" w:color="auto"/>
          </w:divBdr>
        </w:div>
        <w:div w:id="209459917">
          <w:marLeft w:val="0"/>
          <w:marRight w:val="0"/>
          <w:marTop w:val="0"/>
          <w:marBottom w:val="0"/>
          <w:divBdr>
            <w:top w:val="none" w:sz="0" w:space="0" w:color="auto"/>
            <w:left w:val="none" w:sz="0" w:space="0" w:color="auto"/>
            <w:bottom w:val="none" w:sz="0" w:space="0" w:color="auto"/>
            <w:right w:val="none" w:sz="0" w:space="0" w:color="auto"/>
          </w:divBdr>
        </w:div>
        <w:div w:id="745147298">
          <w:marLeft w:val="0"/>
          <w:marRight w:val="0"/>
          <w:marTop w:val="0"/>
          <w:marBottom w:val="0"/>
          <w:divBdr>
            <w:top w:val="none" w:sz="0" w:space="0" w:color="auto"/>
            <w:left w:val="none" w:sz="0" w:space="0" w:color="auto"/>
            <w:bottom w:val="none" w:sz="0" w:space="0" w:color="auto"/>
            <w:right w:val="none" w:sz="0" w:space="0" w:color="auto"/>
          </w:divBdr>
        </w:div>
        <w:div w:id="1624118733">
          <w:marLeft w:val="0"/>
          <w:marRight w:val="0"/>
          <w:marTop w:val="0"/>
          <w:marBottom w:val="0"/>
          <w:divBdr>
            <w:top w:val="none" w:sz="0" w:space="0" w:color="auto"/>
            <w:left w:val="none" w:sz="0" w:space="0" w:color="auto"/>
            <w:bottom w:val="none" w:sz="0" w:space="0" w:color="auto"/>
            <w:right w:val="none" w:sz="0" w:space="0" w:color="auto"/>
          </w:divBdr>
        </w:div>
        <w:div w:id="1515460444">
          <w:marLeft w:val="0"/>
          <w:marRight w:val="0"/>
          <w:marTop w:val="0"/>
          <w:marBottom w:val="0"/>
          <w:divBdr>
            <w:top w:val="none" w:sz="0" w:space="0" w:color="auto"/>
            <w:left w:val="none" w:sz="0" w:space="0" w:color="auto"/>
            <w:bottom w:val="none" w:sz="0" w:space="0" w:color="auto"/>
            <w:right w:val="none" w:sz="0" w:space="0" w:color="auto"/>
          </w:divBdr>
        </w:div>
      </w:divsChild>
    </w:div>
    <w:div w:id="1216434550">
      <w:bodyDiv w:val="1"/>
      <w:marLeft w:val="0"/>
      <w:marRight w:val="0"/>
      <w:marTop w:val="0"/>
      <w:marBottom w:val="0"/>
      <w:divBdr>
        <w:top w:val="none" w:sz="0" w:space="0" w:color="auto"/>
        <w:left w:val="none" w:sz="0" w:space="0" w:color="auto"/>
        <w:bottom w:val="none" w:sz="0" w:space="0" w:color="auto"/>
        <w:right w:val="none" w:sz="0" w:space="0" w:color="auto"/>
      </w:divBdr>
    </w:div>
    <w:div w:id="1394310364">
      <w:bodyDiv w:val="1"/>
      <w:marLeft w:val="0"/>
      <w:marRight w:val="0"/>
      <w:marTop w:val="0"/>
      <w:marBottom w:val="0"/>
      <w:divBdr>
        <w:top w:val="none" w:sz="0" w:space="0" w:color="auto"/>
        <w:left w:val="none" w:sz="0" w:space="0" w:color="auto"/>
        <w:bottom w:val="none" w:sz="0" w:space="0" w:color="auto"/>
        <w:right w:val="none" w:sz="0" w:space="0" w:color="auto"/>
      </w:divBdr>
    </w:div>
    <w:div w:id="1488398567">
      <w:bodyDiv w:val="1"/>
      <w:marLeft w:val="0"/>
      <w:marRight w:val="0"/>
      <w:marTop w:val="0"/>
      <w:marBottom w:val="0"/>
      <w:divBdr>
        <w:top w:val="none" w:sz="0" w:space="0" w:color="auto"/>
        <w:left w:val="none" w:sz="0" w:space="0" w:color="auto"/>
        <w:bottom w:val="none" w:sz="0" w:space="0" w:color="auto"/>
        <w:right w:val="none" w:sz="0" w:space="0" w:color="auto"/>
      </w:divBdr>
      <w:divsChild>
        <w:div w:id="178617004">
          <w:marLeft w:val="0"/>
          <w:marRight w:val="0"/>
          <w:marTop w:val="0"/>
          <w:marBottom w:val="0"/>
          <w:divBdr>
            <w:top w:val="none" w:sz="0" w:space="0" w:color="auto"/>
            <w:left w:val="none" w:sz="0" w:space="0" w:color="auto"/>
            <w:bottom w:val="none" w:sz="0" w:space="0" w:color="auto"/>
            <w:right w:val="none" w:sz="0" w:space="0" w:color="auto"/>
          </w:divBdr>
        </w:div>
        <w:div w:id="1098210386">
          <w:marLeft w:val="0"/>
          <w:marRight w:val="0"/>
          <w:marTop w:val="0"/>
          <w:marBottom w:val="0"/>
          <w:divBdr>
            <w:top w:val="none" w:sz="0" w:space="0" w:color="auto"/>
            <w:left w:val="none" w:sz="0" w:space="0" w:color="auto"/>
            <w:bottom w:val="none" w:sz="0" w:space="0" w:color="auto"/>
            <w:right w:val="none" w:sz="0" w:space="0" w:color="auto"/>
          </w:divBdr>
        </w:div>
        <w:div w:id="1785226790">
          <w:marLeft w:val="0"/>
          <w:marRight w:val="0"/>
          <w:marTop w:val="0"/>
          <w:marBottom w:val="0"/>
          <w:divBdr>
            <w:top w:val="none" w:sz="0" w:space="0" w:color="auto"/>
            <w:left w:val="none" w:sz="0" w:space="0" w:color="auto"/>
            <w:bottom w:val="none" w:sz="0" w:space="0" w:color="auto"/>
            <w:right w:val="none" w:sz="0" w:space="0" w:color="auto"/>
          </w:divBdr>
        </w:div>
        <w:div w:id="1871603399">
          <w:marLeft w:val="0"/>
          <w:marRight w:val="0"/>
          <w:marTop w:val="0"/>
          <w:marBottom w:val="0"/>
          <w:divBdr>
            <w:top w:val="none" w:sz="0" w:space="0" w:color="auto"/>
            <w:left w:val="none" w:sz="0" w:space="0" w:color="auto"/>
            <w:bottom w:val="none" w:sz="0" w:space="0" w:color="auto"/>
            <w:right w:val="none" w:sz="0" w:space="0" w:color="auto"/>
          </w:divBdr>
        </w:div>
        <w:div w:id="2055036266">
          <w:marLeft w:val="0"/>
          <w:marRight w:val="0"/>
          <w:marTop w:val="0"/>
          <w:marBottom w:val="0"/>
          <w:divBdr>
            <w:top w:val="none" w:sz="0" w:space="0" w:color="auto"/>
            <w:left w:val="none" w:sz="0" w:space="0" w:color="auto"/>
            <w:bottom w:val="none" w:sz="0" w:space="0" w:color="auto"/>
            <w:right w:val="none" w:sz="0" w:space="0" w:color="auto"/>
          </w:divBdr>
        </w:div>
      </w:divsChild>
    </w:div>
    <w:div w:id="1547328245">
      <w:bodyDiv w:val="1"/>
      <w:marLeft w:val="0"/>
      <w:marRight w:val="0"/>
      <w:marTop w:val="0"/>
      <w:marBottom w:val="0"/>
      <w:divBdr>
        <w:top w:val="none" w:sz="0" w:space="0" w:color="auto"/>
        <w:left w:val="none" w:sz="0" w:space="0" w:color="auto"/>
        <w:bottom w:val="none" w:sz="0" w:space="0" w:color="auto"/>
        <w:right w:val="none" w:sz="0" w:space="0" w:color="auto"/>
      </w:divBdr>
    </w:div>
    <w:div w:id="1594700205">
      <w:bodyDiv w:val="1"/>
      <w:marLeft w:val="0"/>
      <w:marRight w:val="0"/>
      <w:marTop w:val="0"/>
      <w:marBottom w:val="0"/>
      <w:divBdr>
        <w:top w:val="none" w:sz="0" w:space="0" w:color="auto"/>
        <w:left w:val="none" w:sz="0" w:space="0" w:color="auto"/>
        <w:bottom w:val="none" w:sz="0" w:space="0" w:color="auto"/>
        <w:right w:val="none" w:sz="0" w:space="0" w:color="auto"/>
      </w:divBdr>
      <w:divsChild>
        <w:div w:id="554047143">
          <w:marLeft w:val="0"/>
          <w:marRight w:val="0"/>
          <w:marTop w:val="0"/>
          <w:marBottom w:val="0"/>
          <w:divBdr>
            <w:top w:val="none" w:sz="0" w:space="0" w:color="auto"/>
            <w:left w:val="none" w:sz="0" w:space="0" w:color="auto"/>
            <w:bottom w:val="none" w:sz="0" w:space="0" w:color="auto"/>
            <w:right w:val="none" w:sz="0" w:space="0" w:color="auto"/>
          </w:divBdr>
        </w:div>
        <w:div w:id="616373533">
          <w:marLeft w:val="0"/>
          <w:marRight w:val="0"/>
          <w:marTop w:val="0"/>
          <w:marBottom w:val="0"/>
          <w:divBdr>
            <w:top w:val="none" w:sz="0" w:space="0" w:color="auto"/>
            <w:left w:val="none" w:sz="0" w:space="0" w:color="auto"/>
            <w:bottom w:val="none" w:sz="0" w:space="0" w:color="auto"/>
            <w:right w:val="none" w:sz="0" w:space="0" w:color="auto"/>
          </w:divBdr>
        </w:div>
        <w:div w:id="1672559090">
          <w:marLeft w:val="0"/>
          <w:marRight w:val="0"/>
          <w:marTop w:val="0"/>
          <w:marBottom w:val="0"/>
          <w:divBdr>
            <w:top w:val="none" w:sz="0" w:space="0" w:color="auto"/>
            <w:left w:val="none" w:sz="0" w:space="0" w:color="auto"/>
            <w:bottom w:val="none" w:sz="0" w:space="0" w:color="auto"/>
            <w:right w:val="none" w:sz="0" w:space="0" w:color="auto"/>
          </w:divBdr>
        </w:div>
        <w:div w:id="9724601">
          <w:marLeft w:val="0"/>
          <w:marRight w:val="0"/>
          <w:marTop w:val="0"/>
          <w:marBottom w:val="0"/>
          <w:divBdr>
            <w:top w:val="none" w:sz="0" w:space="0" w:color="auto"/>
            <w:left w:val="none" w:sz="0" w:space="0" w:color="auto"/>
            <w:bottom w:val="none" w:sz="0" w:space="0" w:color="auto"/>
            <w:right w:val="none" w:sz="0" w:space="0" w:color="auto"/>
          </w:divBdr>
        </w:div>
        <w:div w:id="1809279142">
          <w:marLeft w:val="0"/>
          <w:marRight w:val="0"/>
          <w:marTop w:val="0"/>
          <w:marBottom w:val="0"/>
          <w:divBdr>
            <w:top w:val="none" w:sz="0" w:space="0" w:color="auto"/>
            <w:left w:val="none" w:sz="0" w:space="0" w:color="auto"/>
            <w:bottom w:val="none" w:sz="0" w:space="0" w:color="auto"/>
            <w:right w:val="none" w:sz="0" w:space="0" w:color="auto"/>
          </w:divBdr>
        </w:div>
      </w:divsChild>
    </w:div>
    <w:div w:id="2001039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png"/><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59</Nr_x002e__x0020_akti>
    <Data_x0020_e_x0020_Krijimit xmlns="0e656187-b300-4fb0-8bf4-3a50f872073c">2021-12-06T08:25:01Z</Data_x0020_e_x0020_Krijimit>
    <URL xmlns="0e656187-b300-4fb0-8bf4-3a50f872073c" xsi:nil="true"/>
    <Institucion_x0020_Pergjegjes xmlns="0e656187-b300-4fb0-8bf4-3a50f872073c">http://qbz.gov.al/resource/authority/legal-institution/8|banka-e-shqiperise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2021-12-02T23:00:00Z</Date_x0020_protokolli>
    <Titulli xmlns="0e656187-b300-4fb0-8bf4-3a50f872073c">Për miratimin e rregullores “Për licencimin e institucioneve të pagesave dhe institucioneve të parasë elektronike, si dhe për regjistrimin e ofruesve të shërbimeve të pagesave”</Titulli>
    <Modifikuesi xmlns="0e656187-b300-4fb0-8bf4-3a50f872073c">Amarilda.Muja</Modifikuesi>
    <Nr_x002e__x0020_prot_x0020_QBZ xmlns="0e656187-b300-4fb0-8bf4-3a50f872073c">1640/1</Nr_x002e__x0020_prot_x0020_QBZ>
    <Data_x0020_e_x0020_Modifikimit xmlns="0e656187-b300-4fb0-8bf4-3a50f872073c">2021-12-07T11:17:16Z</Data_x0020_e_x0020_Modifikimit>
    <Dekretuar xmlns="0e656187-b300-4fb0-8bf4-3a50f872073c">false</Dekretuar>
    <Data xmlns="0e656187-b300-4fb0-8bf4-3a50f872073c">2021-11-23T23:00:00Z</Data>
    <Nr_x002e__x0020_protokolli_x0020_i_x0020_aktit xmlns="0e656187-b300-4fb0-8bf4-3a50f872073c">5321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E38E4BABEC9473DB56378D2EE15BAC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E4057-CCF5-4C0A-9868-0F494A13C501}">
  <ds:schemaRefs>
    <ds:schemaRef ds:uri="http://purl.org/dc/dcmitype/"/>
    <ds:schemaRef ds:uri="http://schemas.microsoft.com/office/2006/documentManagement/types"/>
    <ds:schemaRef ds:uri="http://purl.org/dc/elements/1.1/"/>
    <ds:schemaRef ds:uri="0e656187-b300-4fb0-8bf4-3a50f872073c"/>
    <ds:schemaRef ds:uri="http://schemas.microsoft.com/office/2006/metadata/properties"/>
    <ds:schemaRef ds:uri="http://www.w3.org/XML/1998/namespace"/>
    <ds:schemaRef ds:uri="http://purl.org/dc/terms/"/>
    <ds:schemaRef ds:uri="http://schemas.openxmlformats.org/package/2006/metadata/core-properties"/>
  </ds:schemaRefs>
</ds:datastoreItem>
</file>

<file path=customXml/itemProps2.xml><?xml version="1.0" encoding="utf-8"?>
<ds:datastoreItem xmlns:ds="http://schemas.openxmlformats.org/officeDocument/2006/customXml" ds:itemID="{420A85E7-7738-4F63-B310-072F133D9A0E}">
  <ds:schemaRefs>
    <ds:schemaRef ds:uri="http://schemas.microsoft.com/sharepoint/v3/contenttype/forms"/>
  </ds:schemaRefs>
</ds:datastoreItem>
</file>

<file path=customXml/itemProps3.xml><?xml version="1.0" encoding="utf-8"?>
<ds:datastoreItem xmlns:ds="http://schemas.openxmlformats.org/officeDocument/2006/customXml" ds:itemID="{4547F59D-0344-4386-88A0-959F412CDA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0BE443CB-0FBC-43EF-836D-9ED07F88BA95}">
  <ds:schemaRefs>
    <ds:schemaRef ds:uri="http://schemas.openxmlformats.org/officeDocument/2006/bibliography"/>
  </ds:schemaRefs>
</ds:datastoreItem>
</file>

<file path=customXml/itemProps5.xml><?xml version="1.0" encoding="utf-8"?>
<ds:datastoreItem xmlns:ds="http://schemas.openxmlformats.org/officeDocument/2006/customXml" ds:itemID="{85871A7F-6A6E-4033-8F21-BA4AFA104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59</Pages>
  <Words>27066</Words>
  <Characters>154278</Characters>
  <Application>Microsoft Office Word</Application>
  <DocSecurity>0</DocSecurity>
  <Lines>1285</Lines>
  <Paragraphs>361</Paragraphs>
  <ScaleCrop>false</ScaleCrop>
  <HeadingPairs>
    <vt:vector size="2" baseType="variant">
      <vt:variant>
        <vt:lpstr>Title</vt:lpstr>
      </vt:variant>
      <vt:variant>
        <vt:i4>1</vt:i4>
      </vt:variant>
    </vt:vector>
  </HeadingPairs>
  <TitlesOfParts>
    <vt:vector size="1" baseType="lpstr">
      <vt:lpstr>Për miratimin e rregullores “Për licencimin e institucioneve të pagesave dhe institucioneve të parasë elektronike, si dhe për regjistrimin e ofruesve të shërbimeve të pagesave”</vt:lpstr>
    </vt:vector>
  </TitlesOfParts>
  <Company>Hewlett-Packard Company</Company>
  <LinksUpToDate>false</LinksUpToDate>
  <CharactersWithSpaces>180983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licencimin e institucioneve të pagesave dhe institucioneve të parasë elektronike, si dhe për regjistrimin e ofruesve të shërbimeve të pagesave”</dc:title>
  <dc:creator>Eduart Nela</dc:creator>
  <cp:lastModifiedBy>Fjora Cahani</cp:lastModifiedBy>
  <cp:revision>43</cp:revision>
  <cp:lastPrinted>2021-09-14T09:22:00Z</cp:lastPrinted>
  <dcterms:created xsi:type="dcterms:W3CDTF">2021-12-03T12:50:00Z</dcterms:created>
  <dcterms:modified xsi:type="dcterms:W3CDTF">2021-12-07T11:20:00Z</dcterms:modified>
</cp:coreProperties>
</file>