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064EE8" w14:textId="77777777" w:rsidR="00CD1701" w:rsidRPr="004C0FEF" w:rsidRDefault="00CD1701" w:rsidP="00CD1701">
      <w:pPr>
        <w:autoSpaceDE w:val="0"/>
        <w:autoSpaceDN w:val="0"/>
        <w:adjustRightInd w:val="0"/>
        <w:spacing w:after="0" w:line="240" w:lineRule="auto"/>
        <w:ind w:firstLine="284"/>
        <w:jc w:val="center"/>
        <w:rPr>
          <w:rFonts w:ascii="Garamond" w:hAnsi="Garamond" w:cs="Times New Roman"/>
          <w:b/>
          <w:bCs/>
          <w:color w:val="000000"/>
          <w:sz w:val="24"/>
          <w:szCs w:val="24"/>
        </w:rPr>
      </w:pPr>
      <w:r w:rsidRPr="004C0FEF">
        <w:rPr>
          <w:rFonts w:ascii="Garamond" w:hAnsi="Garamond" w:cs="Times New Roman"/>
          <w:b/>
          <w:bCs/>
          <w:color w:val="000000"/>
          <w:sz w:val="24"/>
          <w:szCs w:val="24"/>
        </w:rPr>
        <w:t>VENDIM</w:t>
      </w:r>
    </w:p>
    <w:p w14:paraId="2E0DDD58" w14:textId="77777777" w:rsidR="00CD1701" w:rsidRPr="004C0FEF" w:rsidRDefault="00CD1701" w:rsidP="00CD1701">
      <w:pPr>
        <w:autoSpaceDE w:val="0"/>
        <w:autoSpaceDN w:val="0"/>
        <w:adjustRightInd w:val="0"/>
        <w:spacing w:after="0" w:line="240" w:lineRule="auto"/>
        <w:ind w:firstLine="284"/>
        <w:jc w:val="center"/>
        <w:rPr>
          <w:rFonts w:ascii="Garamond" w:hAnsi="Garamond" w:cs="Times New Roman"/>
          <w:b/>
          <w:bCs/>
          <w:color w:val="000000"/>
          <w:sz w:val="24"/>
          <w:szCs w:val="24"/>
        </w:rPr>
      </w:pPr>
      <w:r w:rsidRPr="004C0FEF">
        <w:rPr>
          <w:rFonts w:ascii="Garamond" w:hAnsi="Garamond" w:cs="Times New Roman"/>
          <w:b/>
          <w:bCs/>
          <w:color w:val="000000"/>
          <w:sz w:val="24"/>
          <w:szCs w:val="24"/>
        </w:rPr>
        <w:t>Nr. 59, datë 24.11.2021</w:t>
      </w:r>
    </w:p>
    <w:p w14:paraId="64F1423F" w14:textId="77777777" w:rsidR="00CD1701" w:rsidRPr="004C0FEF" w:rsidRDefault="00CD1701" w:rsidP="00CD1701">
      <w:pPr>
        <w:autoSpaceDE w:val="0"/>
        <w:autoSpaceDN w:val="0"/>
        <w:adjustRightInd w:val="0"/>
        <w:spacing w:after="0" w:line="240" w:lineRule="auto"/>
        <w:ind w:firstLine="284"/>
        <w:jc w:val="center"/>
        <w:rPr>
          <w:rFonts w:ascii="Garamond" w:hAnsi="Garamond" w:cs="Times New Roman"/>
          <w:b/>
          <w:bCs/>
          <w:smallCaps/>
          <w:color w:val="000000"/>
          <w:sz w:val="24"/>
          <w:szCs w:val="24"/>
        </w:rPr>
      </w:pPr>
    </w:p>
    <w:p w14:paraId="6218FA90" w14:textId="483D083D" w:rsidR="00CD1701" w:rsidRDefault="008D5FD5" w:rsidP="00CD1701">
      <w:pPr>
        <w:autoSpaceDE w:val="0"/>
        <w:autoSpaceDN w:val="0"/>
        <w:adjustRightInd w:val="0"/>
        <w:spacing w:after="0" w:line="240" w:lineRule="auto"/>
        <w:ind w:firstLine="284"/>
        <w:jc w:val="center"/>
        <w:rPr>
          <w:rFonts w:ascii="Garamond" w:hAnsi="Garamond" w:cs="Times New Roman"/>
          <w:b/>
          <w:bCs/>
          <w:color w:val="000000"/>
          <w:sz w:val="24"/>
          <w:szCs w:val="24"/>
        </w:rPr>
      </w:pPr>
      <w:r w:rsidRPr="004C0FEF">
        <w:rPr>
          <w:rFonts w:ascii="Garamond" w:hAnsi="Garamond" w:cs="Times New Roman"/>
          <w:b/>
          <w:bCs/>
          <w:color w:val="000000"/>
          <w:sz w:val="24"/>
          <w:szCs w:val="24"/>
        </w:rPr>
        <w:t>Për miratimin e rregullores “për licencimin e institucioneve të pagesave dhe institucioneve të parasë elektronike, si dhe për regjistrimin e ofruesve të shërbimeve të pagesave”</w:t>
      </w:r>
    </w:p>
    <w:p w14:paraId="6871F3A2" w14:textId="77777777" w:rsidR="004C0FEF" w:rsidRPr="004C0FEF" w:rsidRDefault="004C0FEF" w:rsidP="00CD1701">
      <w:pPr>
        <w:autoSpaceDE w:val="0"/>
        <w:autoSpaceDN w:val="0"/>
        <w:adjustRightInd w:val="0"/>
        <w:spacing w:after="0" w:line="240" w:lineRule="auto"/>
        <w:ind w:firstLine="284"/>
        <w:jc w:val="center"/>
        <w:rPr>
          <w:rFonts w:ascii="Garamond" w:hAnsi="Garamond" w:cs="Times New Roman"/>
          <w:b/>
          <w:bCs/>
          <w:color w:val="000000"/>
          <w:sz w:val="24"/>
          <w:szCs w:val="24"/>
        </w:rPr>
      </w:pPr>
    </w:p>
    <w:p w14:paraId="55A5A469" w14:textId="5123B893" w:rsidR="00666108" w:rsidRPr="004C0FEF" w:rsidRDefault="00666108" w:rsidP="00666108">
      <w:pPr>
        <w:jc w:val="center"/>
        <w:rPr>
          <w:rFonts w:ascii="Garamond" w:hAnsi="Garamond"/>
          <w:i/>
          <w:color w:val="000000"/>
          <w:sz w:val="24"/>
          <w:szCs w:val="24"/>
          <w:lang w:val="en-GB"/>
        </w:rPr>
      </w:pPr>
      <w:r w:rsidRPr="004C0FEF">
        <w:rPr>
          <w:rFonts w:ascii="Garamond" w:hAnsi="Garamond"/>
          <w:i/>
          <w:color w:val="000000"/>
          <w:sz w:val="24"/>
          <w:szCs w:val="24"/>
          <w:lang w:val="en-GB"/>
        </w:rPr>
        <w:t>(Ndryshuar me VBSH nr</w:t>
      </w:r>
      <w:r w:rsidRPr="004C0FEF">
        <w:rPr>
          <w:rFonts w:ascii="Garamond" w:hAnsi="Garamond"/>
          <w:sz w:val="24"/>
          <w:szCs w:val="24"/>
        </w:rPr>
        <w:t xml:space="preserve"> </w:t>
      </w:r>
      <w:r w:rsidRPr="004C0FEF">
        <w:rPr>
          <w:rFonts w:ascii="Garamond" w:hAnsi="Garamond"/>
          <w:i/>
          <w:color w:val="000000"/>
          <w:sz w:val="24"/>
          <w:szCs w:val="24"/>
          <w:lang w:val="en-GB"/>
        </w:rPr>
        <w:t>. 11, datë 1.4.2026)</w:t>
      </w:r>
    </w:p>
    <w:p w14:paraId="4EA13DFD" w14:textId="77777777" w:rsidR="00666108" w:rsidRPr="004C0FEF" w:rsidRDefault="00666108" w:rsidP="00666108">
      <w:pPr>
        <w:jc w:val="right"/>
        <w:rPr>
          <w:rFonts w:ascii="Garamond" w:hAnsi="Garamond"/>
          <w:i/>
          <w:color w:val="000000"/>
          <w:sz w:val="24"/>
          <w:szCs w:val="24"/>
          <w:lang w:val="en-GB"/>
        </w:rPr>
      </w:pPr>
      <w:r w:rsidRPr="004C0FEF">
        <w:rPr>
          <w:rFonts w:ascii="Garamond" w:hAnsi="Garamond"/>
          <w:i/>
          <w:color w:val="000000"/>
          <w:sz w:val="24"/>
          <w:szCs w:val="24"/>
          <w:lang w:val="en-GB"/>
        </w:rPr>
        <w:t>(I përditësuar)</w:t>
      </w:r>
    </w:p>
    <w:p w14:paraId="12304626" w14:textId="6ACB9B06" w:rsidR="00CD1701" w:rsidRPr="004C0FEF" w:rsidRDefault="00CD1701" w:rsidP="00CD1701">
      <w:pPr>
        <w:autoSpaceDE w:val="0"/>
        <w:autoSpaceDN w:val="0"/>
        <w:adjustRightInd w:val="0"/>
        <w:spacing w:after="0" w:line="240" w:lineRule="auto"/>
        <w:ind w:firstLine="284"/>
        <w:jc w:val="both"/>
        <w:rPr>
          <w:rFonts w:ascii="Garamond" w:hAnsi="Garamond" w:cs="Times New Roman"/>
          <w:color w:val="000000"/>
          <w:sz w:val="24"/>
          <w:szCs w:val="24"/>
        </w:rPr>
      </w:pPr>
      <w:r w:rsidRPr="004C0FEF">
        <w:rPr>
          <w:rFonts w:ascii="Garamond" w:hAnsi="Garamond" w:cs="Times New Roman"/>
          <w:color w:val="000000"/>
          <w:sz w:val="24"/>
          <w:szCs w:val="24"/>
        </w:rPr>
        <w:t>Në bazë dh</w:t>
      </w:r>
      <w:r w:rsidR="002D7907" w:rsidRPr="004C0FEF">
        <w:rPr>
          <w:rFonts w:ascii="Garamond" w:hAnsi="Garamond" w:cs="Times New Roman"/>
          <w:color w:val="000000"/>
          <w:sz w:val="24"/>
          <w:szCs w:val="24"/>
        </w:rPr>
        <w:t>e për zbatim të nenit 3, pika 3;</w:t>
      </w:r>
      <w:r w:rsidRPr="004C0FEF">
        <w:rPr>
          <w:rFonts w:ascii="Garamond" w:hAnsi="Garamond" w:cs="Times New Roman"/>
          <w:color w:val="000000"/>
          <w:sz w:val="24"/>
          <w:szCs w:val="24"/>
        </w:rPr>
        <w:t xml:space="preserve"> nenit 12, shkronja “a” dhe nenit 43, shkronja “c”</w:t>
      </w:r>
      <w:r w:rsidR="002D7907" w:rsidRPr="004C0FEF">
        <w:rPr>
          <w:rFonts w:ascii="Garamond" w:hAnsi="Garamond" w:cs="Times New Roman"/>
          <w:color w:val="000000"/>
          <w:sz w:val="24"/>
          <w:szCs w:val="24"/>
        </w:rPr>
        <w:t>,</w:t>
      </w:r>
      <w:r w:rsidRPr="004C0FEF">
        <w:rPr>
          <w:rFonts w:ascii="Garamond" w:hAnsi="Garamond" w:cs="Times New Roman"/>
          <w:color w:val="000000"/>
          <w:sz w:val="24"/>
          <w:szCs w:val="24"/>
        </w:rPr>
        <w:t xml:space="preserve"> të ligjit nr. 8269, datë 23.12.1997</w:t>
      </w:r>
      <w:r w:rsidR="002D7907" w:rsidRPr="004C0FEF">
        <w:rPr>
          <w:rFonts w:ascii="Garamond" w:hAnsi="Garamond" w:cs="Times New Roman"/>
          <w:color w:val="000000"/>
          <w:sz w:val="24"/>
          <w:szCs w:val="24"/>
        </w:rPr>
        <w:t>,</w:t>
      </w:r>
      <w:r w:rsidRPr="004C0FEF">
        <w:rPr>
          <w:rFonts w:ascii="Garamond" w:hAnsi="Garamond" w:cs="Times New Roman"/>
          <w:color w:val="000000"/>
          <w:sz w:val="24"/>
          <w:szCs w:val="24"/>
        </w:rPr>
        <w:t xml:space="preserve"> “Për Bankën e Shqipërisë”, </w:t>
      </w:r>
      <w:r w:rsidR="002D7907" w:rsidRPr="004C0FEF">
        <w:rPr>
          <w:rFonts w:ascii="Garamond" w:hAnsi="Garamond" w:cs="Times New Roman"/>
          <w:color w:val="000000"/>
          <w:sz w:val="24"/>
          <w:szCs w:val="24"/>
        </w:rPr>
        <w:t>të</w:t>
      </w:r>
      <w:r w:rsidRPr="004C0FEF">
        <w:rPr>
          <w:rFonts w:ascii="Garamond" w:hAnsi="Garamond" w:cs="Times New Roman"/>
          <w:color w:val="000000"/>
          <w:sz w:val="24"/>
          <w:szCs w:val="24"/>
        </w:rPr>
        <w:t xml:space="preserve"> ndryshuar; </w:t>
      </w:r>
      <w:r w:rsidR="002D7907" w:rsidRPr="004C0FEF">
        <w:rPr>
          <w:rFonts w:ascii="Garamond" w:hAnsi="Garamond" w:cs="Times New Roman"/>
          <w:color w:val="000000"/>
          <w:sz w:val="24"/>
          <w:szCs w:val="24"/>
        </w:rPr>
        <w:t xml:space="preserve">të </w:t>
      </w:r>
      <w:r w:rsidRPr="004C0FEF">
        <w:rPr>
          <w:rFonts w:ascii="Garamond" w:hAnsi="Garamond" w:cs="Times New Roman"/>
          <w:color w:val="000000"/>
          <w:sz w:val="24"/>
          <w:szCs w:val="24"/>
        </w:rPr>
        <w:t>nenit 4, pika 46 dhe nenit 126</w:t>
      </w:r>
      <w:r w:rsidR="002D7907" w:rsidRPr="004C0FEF">
        <w:rPr>
          <w:rFonts w:ascii="Garamond" w:hAnsi="Garamond" w:cs="Times New Roman"/>
          <w:color w:val="000000"/>
          <w:sz w:val="24"/>
          <w:szCs w:val="24"/>
        </w:rPr>
        <w:t>,</w:t>
      </w:r>
      <w:r w:rsidRPr="004C0FEF">
        <w:rPr>
          <w:rFonts w:ascii="Garamond" w:hAnsi="Garamond" w:cs="Times New Roman"/>
          <w:color w:val="000000"/>
          <w:sz w:val="24"/>
          <w:szCs w:val="24"/>
        </w:rPr>
        <w:t xml:space="preserve"> të ligjit nr. 9662, datë 18.12.2006</w:t>
      </w:r>
      <w:r w:rsidR="002D7907" w:rsidRPr="004C0FEF">
        <w:rPr>
          <w:rFonts w:ascii="Garamond" w:hAnsi="Garamond" w:cs="Times New Roman"/>
          <w:color w:val="000000"/>
          <w:sz w:val="24"/>
          <w:szCs w:val="24"/>
        </w:rPr>
        <w:t>,</w:t>
      </w:r>
      <w:r w:rsidRPr="004C0FEF">
        <w:rPr>
          <w:rFonts w:ascii="Garamond" w:hAnsi="Garamond" w:cs="Times New Roman"/>
          <w:color w:val="000000"/>
          <w:sz w:val="24"/>
          <w:szCs w:val="24"/>
        </w:rPr>
        <w:t xml:space="preserve"> “Për bankat në Republikën e Shqipërisë”, </w:t>
      </w:r>
      <w:r w:rsidR="002D7907" w:rsidRPr="004C0FEF">
        <w:rPr>
          <w:rFonts w:ascii="Garamond" w:hAnsi="Garamond" w:cs="Times New Roman"/>
          <w:color w:val="000000"/>
          <w:sz w:val="24"/>
          <w:szCs w:val="24"/>
        </w:rPr>
        <w:t>të</w:t>
      </w:r>
      <w:r w:rsidRPr="004C0FEF">
        <w:rPr>
          <w:rFonts w:ascii="Garamond" w:hAnsi="Garamond" w:cs="Times New Roman"/>
          <w:color w:val="000000"/>
          <w:sz w:val="24"/>
          <w:szCs w:val="24"/>
        </w:rPr>
        <w:t xml:space="preserve"> ndryshuar; të neneve 4, 7, 8, 9, 13, 14, 15, 21, 28 dhe 31</w:t>
      </w:r>
      <w:r w:rsidR="002D7907" w:rsidRPr="004C0FEF">
        <w:rPr>
          <w:rFonts w:ascii="Garamond" w:hAnsi="Garamond" w:cs="Times New Roman"/>
          <w:color w:val="000000"/>
          <w:sz w:val="24"/>
          <w:szCs w:val="24"/>
        </w:rPr>
        <w:t>,</w:t>
      </w:r>
      <w:r w:rsidRPr="004C0FEF">
        <w:rPr>
          <w:rFonts w:ascii="Garamond" w:hAnsi="Garamond" w:cs="Times New Roman"/>
          <w:color w:val="000000"/>
          <w:sz w:val="24"/>
          <w:szCs w:val="24"/>
        </w:rPr>
        <w:t xml:space="preserve"> të ligjit nr. 55/2020, datë 30.4.2020</w:t>
      </w:r>
      <w:r w:rsidR="002D7907" w:rsidRPr="004C0FEF">
        <w:rPr>
          <w:rFonts w:ascii="Garamond" w:hAnsi="Garamond" w:cs="Times New Roman"/>
          <w:color w:val="000000"/>
          <w:sz w:val="24"/>
          <w:szCs w:val="24"/>
        </w:rPr>
        <w:t>,</w:t>
      </w:r>
      <w:r w:rsidRPr="004C0FEF">
        <w:rPr>
          <w:rFonts w:ascii="Garamond" w:hAnsi="Garamond" w:cs="Times New Roman"/>
          <w:color w:val="000000"/>
          <w:sz w:val="24"/>
          <w:szCs w:val="24"/>
        </w:rPr>
        <w:t xml:space="preserve"> “Për shërbimet e pagesave”; dhe të nenit 194, pika 4</w:t>
      </w:r>
      <w:r w:rsidR="002D7907" w:rsidRPr="004C0FEF">
        <w:rPr>
          <w:rFonts w:ascii="Garamond" w:hAnsi="Garamond" w:cs="Times New Roman"/>
          <w:color w:val="000000"/>
          <w:sz w:val="24"/>
          <w:szCs w:val="24"/>
        </w:rPr>
        <w:t>,</w:t>
      </w:r>
      <w:r w:rsidRPr="004C0FEF">
        <w:rPr>
          <w:rFonts w:ascii="Garamond" w:hAnsi="Garamond" w:cs="Times New Roman"/>
          <w:color w:val="000000"/>
          <w:sz w:val="24"/>
          <w:szCs w:val="24"/>
        </w:rPr>
        <w:t xml:space="preserve"> të ligjit nr. 52/2014, datë 22.5.2014</w:t>
      </w:r>
      <w:r w:rsidR="002D7907" w:rsidRPr="004C0FEF">
        <w:rPr>
          <w:rFonts w:ascii="Garamond" w:hAnsi="Garamond" w:cs="Times New Roman"/>
          <w:color w:val="000000"/>
          <w:sz w:val="24"/>
          <w:szCs w:val="24"/>
        </w:rPr>
        <w:t>,</w:t>
      </w:r>
      <w:r w:rsidRPr="004C0FEF">
        <w:rPr>
          <w:rFonts w:ascii="Garamond" w:hAnsi="Garamond" w:cs="Times New Roman"/>
          <w:color w:val="000000"/>
          <w:sz w:val="24"/>
          <w:szCs w:val="24"/>
        </w:rPr>
        <w:t xml:space="preserve"> “Për veprimtarinë e sigurimit dhe risigurimit”; Këshilli Mbikëqyrës i Bankës së Shqipërisë, me propozimin </w:t>
      </w:r>
      <w:r w:rsidR="002D7907" w:rsidRPr="004C0FEF">
        <w:rPr>
          <w:rFonts w:ascii="Garamond" w:hAnsi="Garamond" w:cs="Times New Roman"/>
          <w:color w:val="000000"/>
          <w:sz w:val="24"/>
          <w:szCs w:val="24"/>
        </w:rPr>
        <w:t>e Departamentit të Mbikëqyrjes,</w:t>
      </w:r>
    </w:p>
    <w:p w14:paraId="60FFE077" w14:textId="77777777" w:rsidR="00CD1701" w:rsidRPr="004C0FEF" w:rsidRDefault="00CD1701" w:rsidP="00CD1701">
      <w:pPr>
        <w:autoSpaceDE w:val="0"/>
        <w:autoSpaceDN w:val="0"/>
        <w:adjustRightInd w:val="0"/>
        <w:spacing w:after="0" w:line="240" w:lineRule="auto"/>
        <w:ind w:firstLine="284"/>
        <w:jc w:val="both"/>
        <w:rPr>
          <w:rFonts w:ascii="Garamond" w:hAnsi="Garamond" w:cs="Times New Roman"/>
          <w:smallCaps/>
          <w:color w:val="000000"/>
          <w:sz w:val="24"/>
          <w:szCs w:val="24"/>
        </w:rPr>
      </w:pPr>
    </w:p>
    <w:p w14:paraId="53532C11" w14:textId="77777777" w:rsidR="00CD1701" w:rsidRPr="004C0FEF" w:rsidRDefault="00CD1701" w:rsidP="00CD1701">
      <w:pPr>
        <w:tabs>
          <w:tab w:val="left" w:pos="6300"/>
        </w:tabs>
        <w:autoSpaceDE w:val="0"/>
        <w:autoSpaceDN w:val="0"/>
        <w:adjustRightInd w:val="0"/>
        <w:spacing w:after="0" w:line="240" w:lineRule="auto"/>
        <w:ind w:firstLine="284"/>
        <w:jc w:val="center"/>
        <w:rPr>
          <w:rFonts w:ascii="Garamond" w:hAnsi="Garamond" w:cs="Times New Roman"/>
          <w:smallCaps/>
          <w:color w:val="000000"/>
          <w:sz w:val="24"/>
          <w:szCs w:val="24"/>
        </w:rPr>
      </w:pPr>
      <w:r w:rsidRPr="004C0FEF">
        <w:rPr>
          <w:rFonts w:ascii="Garamond" w:hAnsi="Garamond" w:cs="Times New Roman"/>
          <w:smallCaps/>
          <w:color w:val="000000"/>
          <w:sz w:val="24"/>
          <w:szCs w:val="24"/>
        </w:rPr>
        <w:t>VENDOSI:</w:t>
      </w:r>
    </w:p>
    <w:p w14:paraId="38CE652A" w14:textId="77777777" w:rsidR="00CD1701" w:rsidRPr="004C0FEF" w:rsidRDefault="00CD1701" w:rsidP="00CD1701">
      <w:pPr>
        <w:tabs>
          <w:tab w:val="left" w:pos="6300"/>
        </w:tabs>
        <w:autoSpaceDE w:val="0"/>
        <w:autoSpaceDN w:val="0"/>
        <w:adjustRightInd w:val="0"/>
        <w:spacing w:after="0" w:line="240" w:lineRule="auto"/>
        <w:ind w:firstLine="284"/>
        <w:jc w:val="center"/>
        <w:rPr>
          <w:rFonts w:ascii="Garamond" w:hAnsi="Garamond" w:cs="Times New Roman"/>
          <w:b/>
          <w:bCs/>
          <w:smallCaps/>
          <w:color w:val="000000"/>
          <w:sz w:val="24"/>
          <w:szCs w:val="24"/>
        </w:rPr>
      </w:pPr>
    </w:p>
    <w:p w14:paraId="610BBFB1" w14:textId="7D0777B5" w:rsidR="00CD1701" w:rsidRPr="004C0FEF" w:rsidRDefault="00CD1701" w:rsidP="00CD1701">
      <w:pPr>
        <w:tabs>
          <w:tab w:val="left" w:pos="260"/>
        </w:tabs>
        <w:autoSpaceDE w:val="0"/>
        <w:autoSpaceDN w:val="0"/>
        <w:adjustRightInd w:val="0"/>
        <w:spacing w:after="0" w:line="240" w:lineRule="auto"/>
        <w:ind w:firstLine="284"/>
        <w:jc w:val="both"/>
        <w:rPr>
          <w:rFonts w:ascii="Garamond" w:hAnsi="Garamond" w:cs="Times New Roman"/>
          <w:b/>
          <w:bCs/>
          <w:color w:val="000000"/>
          <w:sz w:val="24"/>
          <w:szCs w:val="24"/>
        </w:rPr>
      </w:pPr>
      <w:r w:rsidRPr="004C0FEF">
        <w:rPr>
          <w:rFonts w:ascii="Garamond" w:hAnsi="Garamond" w:cs="Times New Roman"/>
          <w:color w:val="000000"/>
          <w:sz w:val="24"/>
          <w:szCs w:val="24"/>
        </w:rPr>
        <w:t>1. Të miratojë rregulloren “Për licencimin e institucioneve të pagesave dhe institucioneve të parasë elektronike, si dhe për regjistrimin e ofruesve të shërbimeve të pagesave”, sipas tekstit bashkëlidhur këtij vendimi.</w:t>
      </w:r>
    </w:p>
    <w:p w14:paraId="1AC5D56D" w14:textId="645857D9" w:rsidR="00CD1701" w:rsidRPr="004C0FEF" w:rsidRDefault="00CD1701" w:rsidP="00CD1701">
      <w:pPr>
        <w:tabs>
          <w:tab w:val="left" w:pos="280"/>
        </w:tabs>
        <w:autoSpaceDE w:val="0"/>
        <w:autoSpaceDN w:val="0"/>
        <w:adjustRightInd w:val="0"/>
        <w:spacing w:after="0" w:line="240" w:lineRule="auto"/>
        <w:ind w:firstLine="284"/>
        <w:jc w:val="both"/>
        <w:rPr>
          <w:rFonts w:ascii="Garamond" w:hAnsi="Garamond" w:cs="Times New Roman"/>
          <w:b/>
          <w:bCs/>
          <w:color w:val="000000"/>
          <w:sz w:val="24"/>
          <w:szCs w:val="24"/>
        </w:rPr>
      </w:pPr>
      <w:r w:rsidRPr="004C0FEF">
        <w:rPr>
          <w:rFonts w:ascii="Garamond" w:hAnsi="Garamond" w:cs="Times New Roman"/>
          <w:color w:val="000000"/>
          <w:sz w:val="24"/>
          <w:szCs w:val="24"/>
        </w:rPr>
        <w:t>2. Ngarkohen subjektet e kësaj rregulloreje për zbatimin e këtij vendimi.</w:t>
      </w:r>
    </w:p>
    <w:p w14:paraId="32996E32" w14:textId="263D72D5" w:rsidR="00CD1701" w:rsidRPr="004C0FEF" w:rsidRDefault="00CD1701" w:rsidP="00CD1701">
      <w:pPr>
        <w:tabs>
          <w:tab w:val="left" w:pos="280"/>
        </w:tabs>
        <w:autoSpaceDE w:val="0"/>
        <w:autoSpaceDN w:val="0"/>
        <w:adjustRightInd w:val="0"/>
        <w:spacing w:after="0" w:line="240" w:lineRule="auto"/>
        <w:ind w:firstLine="284"/>
        <w:jc w:val="both"/>
        <w:rPr>
          <w:rFonts w:ascii="Garamond" w:hAnsi="Garamond" w:cs="Times New Roman"/>
          <w:b/>
          <w:bCs/>
          <w:color w:val="000000"/>
          <w:sz w:val="24"/>
          <w:szCs w:val="24"/>
        </w:rPr>
      </w:pPr>
      <w:r w:rsidRPr="004C0FEF">
        <w:rPr>
          <w:rFonts w:ascii="Garamond" w:hAnsi="Garamond" w:cs="Times New Roman"/>
          <w:color w:val="000000"/>
          <w:sz w:val="24"/>
          <w:szCs w:val="24"/>
        </w:rPr>
        <w:t>3. Ngarkohen Departamenti i Mbikëqyrjes dhe Departamenti i Sistemeve të Pagesave, Kontabilitetit dhe Financës së Bankës së Shqipërisë për ndjekjen e zbatimit të këtij vendimi.</w:t>
      </w:r>
    </w:p>
    <w:p w14:paraId="43254576" w14:textId="0E5BC769" w:rsidR="00CD1701" w:rsidRPr="004C0FEF" w:rsidRDefault="00CD1701" w:rsidP="00CD1701">
      <w:pPr>
        <w:tabs>
          <w:tab w:val="left" w:pos="280"/>
        </w:tabs>
        <w:autoSpaceDE w:val="0"/>
        <w:autoSpaceDN w:val="0"/>
        <w:adjustRightInd w:val="0"/>
        <w:spacing w:after="0" w:line="240" w:lineRule="auto"/>
        <w:ind w:firstLine="284"/>
        <w:jc w:val="both"/>
        <w:rPr>
          <w:rFonts w:ascii="Garamond" w:hAnsi="Garamond" w:cs="Times New Roman"/>
          <w:b/>
          <w:bCs/>
          <w:color w:val="000000"/>
          <w:sz w:val="24"/>
          <w:szCs w:val="24"/>
        </w:rPr>
      </w:pPr>
      <w:r w:rsidRPr="004C0FEF">
        <w:rPr>
          <w:rFonts w:ascii="Garamond" w:hAnsi="Garamond" w:cs="Times New Roman"/>
          <w:color w:val="000000"/>
          <w:sz w:val="24"/>
          <w:szCs w:val="24"/>
        </w:rPr>
        <w:t>4. Ngarkohen Kabineti i Guvernatorit dhe Departamenti i Kërkimeve me publikimin e këtij vendimi, përkatësisht në Fletoren Zyrtare të Republikës së Shqipërisë dhe në Buletinin Zyrtar të Bankës së Shqipërisë.</w:t>
      </w:r>
    </w:p>
    <w:p w14:paraId="35196120" w14:textId="4E55D0D5" w:rsidR="00CD1701" w:rsidRPr="004C0FEF" w:rsidRDefault="00CD1701" w:rsidP="00CD1701">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4C0FEF">
        <w:rPr>
          <w:rFonts w:ascii="Garamond" w:hAnsi="Garamond" w:cs="Times New Roman"/>
          <w:color w:val="000000"/>
          <w:sz w:val="24"/>
          <w:szCs w:val="24"/>
        </w:rPr>
        <w:t>Ky vend</w:t>
      </w:r>
      <w:r w:rsidR="002D7907" w:rsidRPr="004C0FEF">
        <w:rPr>
          <w:rFonts w:ascii="Garamond" w:hAnsi="Garamond" w:cs="Times New Roman"/>
          <w:color w:val="000000"/>
          <w:sz w:val="24"/>
          <w:szCs w:val="24"/>
        </w:rPr>
        <w:t>im hyn në fuqi më 1 janar 2022.</w:t>
      </w:r>
    </w:p>
    <w:p w14:paraId="29AFD282" w14:textId="77777777" w:rsidR="00CD1701" w:rsidRPr="004C0FEF" w:rsidRDefault="00CD1701" w:rsidP="00CD1701">
      <w:pPr>
        <w:tabs>
          <w:tab w:val="left" w:pos="280"/>
        </w:tabs>
        <w:autoSpaceDE w:val="0"/>
        <w:autoSpaceDN w:val="0"/>
        <w:adjustRightInd w:val="0"/>
        <w:spacing w:after="0" w:line="240" w:lineRule="auto"/>
        <w:ind w:firstLine="284"/>
        <w:jc w:val="both"/>
        <w:rPr>
          <w:rFonts w:ascii="Garamond" w:hAnsi="Garamond" w:cs="Times New Roman"/>
          <w:b/>
          <w:bCs/>
          <w:color w:val="000000"/>
          <w:sz w:val="24"/>
          <w:szCs w:val="24"/>
        </w:rPr>
      </w:pPr>
    </w:p>
    <w:p w14:paraId="592B7C73" w14:textId="77777777" w:rsidR="00CD1701" w:rsidRPr="004C0FEF" w:rsidRDefault="00CD1701" w:rsidP="00CD1701">
      <w:pPr>
        <w:tabs>
          <w:tab w:val="left" w:pos="280"/>
        </w:tabs>
        <w:autoSpaceDE w:val="0"/>
        <w:autoSpaceDN w:val="0"/>
        <w:adjustRightInd w:val="0"/>
        <w:spacing w:after="0" w:line="240" w:lineRule="auto"/>
        <w:ind w:firstLine="284"/>
        <w:jc w:val="right"/>
        <w:rPr>
          <w:rFonts w:ascii="Garamond" w:hAnsi="Garamond" w:cs="Times New Roman"/>
          <w:color w:val="000000"/>
          <w:sz w:val="24"/>
          <w:szCs w:val="24"/>
        </w:rPr>
      </w:pPr>
      <w:r w:rsidRPr="004C0FEF">
        <w:rPr>
          <w:rFonts w:ascii="Garamond" w:hAnsi="Garamond" w:cs="Times New Roman"/>
          <w:color w:val="000000"/>
          <w:sz w:val="24"/>
          <w:szCs w:val="24"/>
        </w:rPr>
        <w:t>KRYETAR</w:t>
      </w:r>
    </w:p>
    <w:p w14:paraId="74521C98" w14:textId="77777777" w:rsidR="00CD1701" w:rsidRPr="004C0FEF" w:rsidRDefault="00CD1701" w:rsidP="00CD1701">
      <w:pPr>
        <w:tabs>
          <w:tab w:val="left" w:pos="280"/>
        </w:tabs>
        <w:autoSpaceDE w:val="0"/>
        <w:autoSpaceDN w:val="0"/>
        <w:adjustRightInd w:val="0"/>
        <w:spacing w:after="0" w:line="240" w:lineRule="auto"/>
        <w:ind w:firstLine="284"/>
        <w:jc w:val="right"/>
        <w:rPr>
          <w:rFonts w:ascii="Garamond" w:hAnsi="Garamond" w:cs="Times New Roman"/>
          <w:b/>
          <w:bCs/>
          <w:color w:val="000000"/>
          <w:sz w:val="24"/>
          <w:szCs w:val="24"/>
        </w:rPr>
      </w:pPr>
      <w:r w:rsidRPr="004C0FEF">
        <w:rPr>
          <w:rFonts w:ascii="Garamond" w:hAnsi="Garamond" w:cs="Times New Roman"/>
          <w:b/>
          <w:bCs/>
          <w:color w:val="000000"/>
          <w:sz w:val="24"/>
          <w:szCs w:val="24"/>
        </w:rPr>
        <w:t>Gent Sejko</w:t>
      </w:r>
    </w:p>
    <w:p w14:paraId="07BFA7B1" w14:textId="77777777" w:rsidR="0039710F" w:rsidRPr="004C0FEF" w:rsidRDefault="0039710F" w:rsidP="00CD1701">
      <w:pPr>
        <w:tabs>
          <w:tab w:val="left" w:pos="280"/>
        </w:tabs>
        <w:autoSpaceDE w:val="0"/>
        <w:autoSpaceDN w:val="0"/>
        <w:adjustRightInd w:val="0"/>
        <w:spacing w:after="0" w:line="240" w:lineRule="auto"/>
        <w:ind w:firstLine="284"/>
        <w:jc w:val="right"/>
        <w:rPr>
          <w:rFonts w:ascii="Garamond" w:hAnsi="Garamond" w:cs="Times New Roman"/>
          <w:color w:val="000000"/>
          <w:sz w:val="24"/>
          <w:szCs w:val="24"/>
        </w:rPr>
      </w:pPr>
    </w:p>
    <w:p w14:paraId="5E90D617" w14:textId="77777777" w:rsidR="0039710F" w:rsidRPr="004C0FEF" w:rsidRDefault="0039710F" w:rsidP="0039710F">
      <w:pPr>
        <w:tabs>
          <w:tab w:val="left" w:pos="284"/>
        </w:tabs>
        <w:spacing w:after="0" w:line="240" w:lineRule="auto"/>
        <w:jc w:val="center"/>
        <w:rPr>
          <w:rFonts w:ascii="Garamond" w:hAnsi="Garamond" w:cs="Times New Roman"/>
          <w:b/>
          <w:color w:val="000000"/>
          <w:sz w:val="24"/>
          <w:szCs w:val="24"/>
        </w:rPr>
      </w:pPr>
      <w:r w:rsidRPr="004C0FEF">
        <w:rPr>
          <w:rFonts w:ascii="Garamond" w:hAnsi="Garamond" w:cs="Times New Roman"/>
          <w:b/>
          <w:color w:val="000000"/>
          <w:sz w:val="24"/>
          <w:szCs w:val="24"/>
        </w:rPr>
        <w:t xml:space="preserve">RREGULLORE </w:t>
      </w:r>
    </w:p>
    <w:p w14:paraId="48EB97D9" w14:textId="7572114F" w:rsidR="005B28F2" w:rsidRPr="004C0FEF" w:rsidRDefault="0039710F" w:rsidP="0039710F">
      <w:pPr>
        <w:tabs>
          <w:tab w:val="left" w:pos="284"/>
        </w:tabs>
        <w:spacing w:after="0" w:line="240" w:lineRule="auto"/>
        <w:jc w:val="center"/>
        <w:rPr>
          <w:rFonts w:ascii="Garamond" w:hAnsi="Garamond" w:cs="Times New Roman"/>
          <w:sz w:val="24"/>
          <w:szCs w:val="24"/>
        </w:rPr>
      </w:pPr>
      <w:r w:rsidRPr="004C0FEF">
        <w:rPr>
          <w:rFonts w:ascii="Garamond" w:hAnsi="Garamond" w:cs="Times New Roman"/>
          <w:color w:val="000000"/>
          <w:sz w:val="24"/>
          <w:szCs w:val="24"/>
        </w:rPr>
        <w:t>PËR LICENCIMIN E INSTITUCIONEVE TË PAGESAVE DHE INSTITUCIONEVE TË PARASË ELEKTRONIKE, SI DHE PËR REGJISTRIMIN E OFRUESVE TË SHËRBIMEVE TË PAGESAVE</w:t>
      </w:r>
    </w:p>
    <w:p w14:paraId="340F058D" w14:textId="77777777" w:rsidR="0039710F" w:rsidRPr="004C0FEF" w:rsidRDefault="0039710F" w:rsidP="00DF0A24">
      <w:pPr>
        <w:tabs>
          <w:tab w:val="left" w:pos="284"/>
        </w:tabs>
        <w:spacing w:after="0" w:line="240" w:lineRule="auto"/>
        <w:ind w:firstLine="284"/>
        <w:jc w:val="center"/>
        <w:rPr>
          <w:rFonts w:ascii="Garamond" w:hAnsi="Garamond" w:cs="Times New Roman"/>
          <w:sz w:val="24"/>
          <w:szCs w:val="24"/>
        </w:rPr>
      </w:pPr>
    </w:p>
    <w:p w14:paraId="32C043E6"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KREU I</w:t>
      </w:r>
    </w:p>
    <w:p w14:paraId="14F9AA7F"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TË PËRGJITHSHME</w:t>
      </w:r>
    </w:p>
    <w:p w14:paraId="4C2DDCDC"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p>
    <w:p w14:paraId="490E78BE"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1</w:t>
      </w:r>
    </w:p>
    <w:p w14:paraId="4B3AEA1D"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Objekti</w:t>
      </w:r>
    </w:p>
    <w:p w14:paraId="2E343340"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239EFA7D"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Objekti i kësaj rregulloreje është përcaktimi i kushteve, kërkesave, afateve, dokumentacionit dhe procedurave për:</w:t>
      </w:r>
    </w:p>
    <w:p w14:paraId="7FC48E6E" w14:textId="281242A4"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 xml:space="preserve">a) licencimin e institucioneve të pagesave dhe institucioneve të parasë elektronike në Republikën e Shqipërisë; </w:t>
      </w:r>
    </w:p>
    <w:p w14:paraId="3299128A" w14:textId="4D395CEF"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regjistrimin në regjistrin publik të ofruesve të shërbimeve të pagesave në Republikën e Shqipërisë, që përfitojnë nga përjashtimet sipas përcaktimeve në nenin 4, shkronjat “gj” dhe “h”, si dhe në nenin 28</w:t>
      </w:r>
      <w:r w:rsidR="002D790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p>
    <w:p w14:paraId="35690649" w14:textId="4E6E5494"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dhënien e miratimeve nga ana e Bankës së Shqipërisë, gjatë ushtrimit të veprimtarisë së këtyre subjekteve; dhe</w:t>
      </w:r>
    </w:p>
    <w:p w14:paraId="1922E34E" w14:textId="5FD61C1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detyrimet për njoftime nga ana e subjekteve në Bankën e Shqipërisë, gjatë ushtrimit të veprimtarisë.</w:t>
      </w:r>
    </w:p>
    <w:p w14:paraId="6A76F76F"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70FF3DD4"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2</w:t>
      </w:r>
    </w:p>
    <w:p w14:paraId="0AF3EC6C"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Baza juridike</w:t>
      </w:r>
    </w:p>
    <w:p w14:paraId="4AC1AF32"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p>
    <w:p w14:paraId="036AE157"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Kjo rregullore nxirret në bazë dhe për zbatim të:</w:t>
      </w:r>
    </w:p>
    <w:p w14:paraId="365387B8" w14:textId="61EE720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a) nenit 3, pika 3, nenit 12, shkronja </w:t>
      </w:r>
      <w:r w:rsidR="002D7907" w:rsidRPr="004C0FEF">
        <w:rPr>
          <w:rFonts w:ascii="Garamond" w:hAnsi="Garamond" w:cs="Times New Roman"/>
          <w:sz w:val="24"/>
          <w:szCs w:val="24"/>
        </w:rPr>
        <w:t>“</w:t>
      </w:r>
      <w:r w:rsidRPr="004C0FEF">
        <w:rPr>
          <w:rFonts w:ascii="Garamond" w:hAnsi="Garamond" w:cs="Times New Roman"/>
          <w:sz w:val="24"/>
          <w:szCs w:val="24"/>
        </w:rPr>
        <w:t>a</w:t>
      </w:r>
      <w:r w:rsidR="002D7907" w:rsidRPr="004C0FEF">
        <w:rPr>
          <w:rFonts w:ascii="Garamond" w:hAnsi="Garamond" w:cs="Times New Roman"/>
          <w:sz w:val="24"/>
          <w:szCs w:val="24"/>
        </w:rPr>
        <w:t>”</w:t>
      </w:r>
      <w:r w:rsidRPr="004C0FEF">
        <w:rPr>
          <w:rFonts w:ascii="Garamond" w:hAnsi="Garamond" w:cs="Times New Roman"/>
          <w:sz w:val="24"/>
          <w:szCs w:val="24"/>
        </w:rPr>
        <w:t xml:space="preserve"> dhe nenit 43, shkronja “c”</w:t>
      </w:r>
      <w:r w:rsidR="002D7907" w:rsidRPr="004C0FEF">
        <w:rPr>
          <w:rFonts w:ascii="Garamond" w:hAnsi="Garamond" w:cs="Times New Roman"/>
          <w:sz w:val="24"/>
          <w:szCs w:val="24"/>
        </w:rPr>
        <w:t>,</w:t>
      </w:r>
      <w:r w:rsidRPr="004C0FEF">
        <w:rPr>
          <w:rFonts w:ascii="Garamond" w:hAnsi="Garamond" w:cs="Times New Roman"/>
          <w:sz w:val="24"/>
          <w:szCs w:val="24"/>
        </w:rPr>
        <w:t xml:space="preserve"> të ligjit nr. 8269, datë 23.12.1997, </w:t>
      </w:r>
      <w:r w:rsidR="002D7907" w:rsidRPr="004C0FEF">
        <w:rPr>
          <w:rFonts w:ascii="Garamond" w:hAnsi="Garamond" w:cs="Times New Roman"/>
          <w:sz w:val="24"/>
          <w:szCs w:val="24"/>
        </w:rPr>
        <w:t>“</w:t>
      </w:r>
      <w:r w:rsidRPr="004C0FEF">
        <w:rPr>
          <w:rFonts w:ascii="Garamond" w:hAnsi="Garamond" w:cs="Times New Roman"/>
          <w:sz w:val="24"/>
          <w:szCs w:val="24"/>
        </w:rPr>
        <w:t>Për Bankën e Shqipërisë</w:t>
      </w:r>
      <w:r w:rsidR="002D7907" w:rsidRPr="004C0FEF">
        <w:rPr>
          <w:rFonts w:ascii="Garamond" w:hAnsi="Garamond" w:cs="Times New Roman"/>
          <w:sz w:val="24"/>
          <w:szCs w:val="24"/>
        </w:rPr>
        <w:t>”</w:t>
      </w:r>
      <w:r w:rsidRPr="004C0FEF">
        <w:rPr>
          <w:rFonts w:ascii="Garamond" w:hAnsi="Garamond" w:cs="Times New Roman"/>
          <w:sz w:val="24"/>
          <w:szCs w:val="24"/>
        </w:rPr>
        <w:t xml:space="preserve">, </w:t>
      </w:r>
      <w:r w:rsidR="002D7907" w:rsidRPr="004C0FEF">
        <w:rPr>
          <w:rFonts w:ascii="Garamond" w:hAnsi="Garamond" w:cs="Times New Roman"/>
          <w:sz w:val="24"/>
          <w:szCs w:val="24"/>
        </w:rPr>
        <w:t>të</w:t>
      </w:r>
      <w:r w:rsidRPr="004C0FEF">
        <w:rPr>
          <w:rFonts w:ascii="Garamond" w:hAnsi="Garamond" w:cs="Times New Roman"/>
          <w:sz w:val="24"/>
          <w:szCs w:val="24"/>
        </w:rPr>
        <w:t xml:space="preserve"> ndryshuar; </w:t>
      </w:r>
    </w:p>
    <w:p w14:paraId="3D8A71C4" w14:textId="099D345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nenit 4, pika 46 dhe nenit 126</w:t>
      </w:r>
      <w:r w:rsidR="002D7907" w:rsidRPr="004C0FEF">
        <w:rPr>
          <w:rFonts w:ascii="Garamond" w:hAnsi="Garamond" w:cs="Times New Roman"/>
          <w:sz w:val="24"/>
          <w:szCs w:val="24"/>
        </w:rPr>
        <w:t>,</w:t>
      </w:r>
      <w:r w:rsidRPr="004C0FEF">
        <w:rPr>
          <w:rFonts w:ascii="Garamond" w:hAnsi="Garamond" w:cs="Times New Roman"/>
          <w:sz w:val="24"/>
          <w:szCs w:val="24"/>
        </w:rPr>
        <w:t xml:space="preserve"> të ligjit nr. 9662, datë 18.12.2006</w:t>
      </w:r>
      <w:r w:rsidR="002D7907" w:rsidRPr="004C0FEF">
        <w:rPr>
          <w:rFonts w:ascii="Garamond" w:hAnsi="Garamond" w:cs="Times New Roman"/>
          <w:sz w:val="24"/>
          <w:szCs w:val="24"/>
        </w:rPr>
        <w:t>,</w:t>
      </w:r>
      <w:r w:rsidRPr="004C0FEF">
        <w:rPr>
          <w:rFonts w:ascii="Garamond" w:hAnsi="Garamond" w:cs="Times New Roman"/>
          <w:sz w:val="24"/>
          <w:szCs w:val="24"/>
        </w:rPr>
        <w:t xml:space="preserve"> “Për bankat në Republikën e Shqipërisë”, </w:t>
      </w:r>
      <w:r w:rsidR="002D7907" w:rsidRPr="004C0FEF">
        <w:rPr>
          <w:rFonts w:ascii="Garamond" w:hAnsi="Garamond" w:cs="Times New Roman"/>
          <w:sz w:val="24"/>
          <w:szCs w:val="24"/>
        </w:rPr>
        <w:t>të</w:t>
      </w:r>
      <w:r w:rsidRPr="004C0FEF">
        <w:rPr>
          <w:rFonts w:ascii="Garamond" w:hAnsi="Garamond" w:cs="Times New Roman"/>
          <w:sz w:val="24"/>
          <w:szCs w:val="24"/>
        </w:rPr>
        <w:t xml:space="preserve"> ndryshuar, (i cili në këtë rregullore d</w:t>
      </w:r>
      <w:r w:rsidR="002D7907" w:rsidRPr="004C0FEF">
        <w:rPr>
          <w:rFonts w:ascii="Garamond" w:hAnsi="Garamond" w:cs="Times New Roman"/>
          <w:sz w:val="24"/>
          <w:szCs w:val="24"/>
        </w:rPr>
        <w:t>o të quhet ligji “Për bankat”);</w:t>
      </w:r>
    </w:p>
    <w:p w14:paraId="033B3078" w14:textId="050CFBEA"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neneve 4, 7, 8, 9, 13, 14, 15, 21, 28 dhe 31</w:t>
      </w:r>
      <w:r w:rsidR="002D7907" w:rsidRPr="004C0FEF">
        <w:rPr>
          <w:rFonts w:ascii="Garamond" w:hAnsi="Garamond" w:cs="Times New Roman"/>
          <w:sz w:val="24"/>
          <w:szCs w:val="24"/>
        </w:rPr>
        <w:t>,</w:t>
      </w:r>
      <w:r w:rsidRPr="004C0FEF">
        <w:rPr>
          <w:rFonts w:ascii="Garamond" w:hAnsi="Garamond" w:cs="Times New Roman"/>
          <w:sz w:val="24"/>
          <w:szCs w:val="24"/>
        </w:rPr>
        <w:t xml:space="preserve"> të ligjit nr. 55/2020, datë 30.4.2020, </w:t>
      </w:r>
      <w:r w:rsidR="002D7907" w:rsidRPr="004C0FEF">
        <w:rPr>
          <w:rFonts w:ascii="Garamond" w:hAnsi="Garamond" w:cs="Times New Roman"/>
          <w:sz w:val="24"/>
          <w:szCs w:val="24"/>
        </w:rPr>
        <w:t>“</w:t>
      </w:r>
      <w:r w:rsidRPr="004C0FEF">
        <w:rPr>
          <w:rFonts w:ascii="Garamond" w:hAnsi="Garamond" w:cs="Times New Roman"/>
          <w:sz w:val="24"/>
          <w:szCs w:val="24"/>
        </w:rPr>
        <w:t>Për shërbimet e pagesave” (i cili, në këtë rregullore do të quhet ligji “Për shërbimet e pagesave”);</w:t>
      </w:r>
    </w:p>
    <w:p w14:paraId="10BF0AEB" w14:textId="63BE517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nenit 194, pika 4</w:t>
      </w:r>
      <w:r w:rsidR="002D7907" w:rsidRPr="004C0FEF">
        <w:rPr>
          <w:rFonts w:ascii="Garamond" w:hAnsi="Garamond" w:cs="Times New Roman"/>
          <w:sz w:val="24"/>
          <w:szCs w:val="24"/>
        </w:rPr>
        <w:t>,</w:t>
      </w:r>
      <w:r w:rsidRPr="004C0FEF">
        <w:rPr>
          <w:rFonts w:ascii="Garamond" w:hAnsi="Garamond" w:cs="Times New Roman"/>
          <w:sz w:val="24"/>
          <w:szCs w:val="24"/>
        </w:rPr>
        <w:t xml:space="preserve"> të ligjit nr. 52/2014, datë 22.5.2014</w:t>
      </w:r>
      <w:r w:rsidR="002D7907" w:rsidRPr="004C0FEF">
        <w:rPr>
          <w:rFonts w:ascii="Garamond" w:hAnsi="Garamond" w:cs="Times New Roman"/>
          <w:sz w:val="24"/>
          <w:szCs w:val="24"/>
        </w:rPr>
        <w:t>,</w:t>
      </w:r>
      <w:r w:rsidRPr="004C0FEF">
        <w:rPr>
          <w:rFonts w:ascii="Garamond" w:hAnsi="Garamond" w:cs="Times New Roman"/>
          <w:sz w:val="24"/>
          <w:szCs w:val="24"/>
        </w:rPr>
        <w:t xml:space="preserve"> “Për veprimtarinë e sigurimit dhe risigurimit”.</w:t>
      </w:r>
    </w:p>
    <w:p w14:paraId="0C128A01"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3E450E6C"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3</w:t>
      </w:r>
    </w:p>
    <w:p w14:paraId="7A4718B4"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Subjektet</w:t>
      </w:r>
    </w:p>
    <w:p w14:paraId="148B9892"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4A68D129" w14:textId="4AC1C724"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Subje</w:t>
      </w:r>
      <w:r w:rsidR="002D7907" w:rsidRPr="004C0FEF">
        <w:rPr>
          <w:rFonts w:ascii="Garamond" w:hAnsi="Garamond" w:cs="Times New Roman"/>
          <w:sz w:val="24"/>
          <w:szCs w:val="24"/>
        </w:rPr>
        <w:t>kte të kësaj rregulloreje janë:</w:t>
      </w:r>
    </w:p>
    <w:p w14:paraId="00A439BD" w14:textId="62C6DA8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institucionet e pagesave, siç përcaktohen në pikën 13</w:t>
      </w:r>
      <w:r w:rsidR="002D7907" w:rsidRPr="004C0FEF">
        <w:rPr>
          <w:rFonts w:ascii="Garamond" w:hAnsi="Garamond" w:cs="Times New Roman"/>
          <w:sz w:val="24"/>
          <w:szCs w:val="24"/>
        </w:rPr>
        <w:t>,</w:t>
      </w:r>
      <w:r w:rsidRPr="004C0FEF">
        <w:rPr>
          <w:rFonts w:ascii="Garamond" w:hAnsi="Garamond" w:cs="Times New Roman"/>
          <w:sz w:val="24"/>
          <w:szCs w:val="24"/>
        </w:rPr>
        <w:t xml:space="preserve"> të nenit 5</w:t>
      </w:r>
      <w:r w:rsidR="002D790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Shoqëritë e kursim-kreditit që do të ushtrojnë veprimtarinë edhe si institucion pagesash, mund të ofrojnë shërbimet e pagesave vetëm për anëtarët e tyre;</w:t>
      </w:r>
    </w:p>
    <w:p w14:paraId="3747C6C0" w14:textId="4FA8D3CF"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institucionet e parasë elektronike, siç përcaktohen në pikën 46</w:t>
      </w:r>
      <w:r w:rsidR="002D7907" w:rsidRPr="004C0FEF">
        <w:rPr>
          <w:rFonts w:ascii="Garamond" w:hAnsi="Garamond" w:cs="Times New Roman"/>
          <w:sz w:val="24"/>
          <w:szCs w:val="24"/>
        </w:rPr>
        <w:t>,</w:t>
      </w:r>
      <w:r w:rsidRPr="004C0FEF">
        <w:rPr>
          <w:rFonts w:ascii="Garamond" w:hAnsi="Garamond" w:cs="Times New Roman"/>
          <w:sz w:val="24"/>
          <w:szCs w:val="24"/>
        </w:rPr>
        <w:t xml:space="preserve"> të nenit 4</w:t>
      </w:r>
      <w:r w:rsidR="002D7907" w:rsidRPr="004C0FEF">
        <w:rPr>
          <w:rFonts w:ascii="Garamond" w:hAnsi="Garamond" w:cs="Times New Roman"/>
          <w:sz w:val="24"/>
          <w:szCs w:val="24"/>
        </w:rPr>
        <w:t>,</w:t>
      </w:r>
      <w:r w:rsidRPr="004C0FEF">
        <w:rPr>
          <w:rFonts w:ascii="Garamond" w:hAnsi="Garamond" w:cs="Times New Roman"/>
          <w:sz w:val="24"/>
          <w:szCs w:val="24"/>
        </w:rPr>
        <w:t xml:space="preserve"> të ligjit “Për bankat”; </w:t>
      </w:r>
    </w:p>
    <w:p w14:paraId="57A08B57" w14:textId="1E5AD9C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ofruesit e shërbimit të informimit të llogarisë, siç përcaktohen në pikën 27</w:t>
      </w:r>
      <w:r w:rsidR="002D7907" w:rsidRPr="004C0FEF">
        <w:rPr>
          <w:rFonts w:ascii="Garamond" w:hAnsi="Garamond" w:cs="Times New Roman"/>
          <w:sz w:val="24"/>
          <w:szCs w:val="24"/>
        </w:rPr>
        <w:t>,</w:t>
      </w:r>
      <w:r w:rsidRPr="004C0FEF">
        <w:rPr>
          <w:rFonts w:ascii="Garamond" w:hAnsi="Garamond" w:cs="Times New Roman"/>
          <w:sz w:val="24"/>
          <w:szCs w:val="24"/>
        </w:rPr>
        <w:t xml:space="preserve"> të nenit 5</w:t>
      </w:r>
      <w:r w:rsidR="002D790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p>
    <w:p w14:paraId="450E7ADF" w14:textId="06050D7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ofruesit e shërbimeve që kryejnë një veprimtari sipas shkronjave “gj” dhe “h”</w:t>
      </w:r>
      <w:r w:rsidR="002D7907" w:rsidRPr="004C0FEF">
        <w:rPr>
          <w:rFonts w:ascii="Garamond" w:hAnsi="Garamond" w:cs="Times New Roman"/>
          <w:sz w:val="24"/>
          <w:szCs w:val="24"/>
        </w:rPr>
        <w:t>,</w:t>
      </w:r>
      <w:r w:rsidRPr="004C0FEF">
        <w:rPr>
          <w:rFonts w:ascii="Garamond" w:hAnsi="Garamond" w:cs="Times New Roman"/>
          <w:sz w:val="24"/>
          <w:szCs w:val="24"/>
        </w:rPr>
        <w:t xml:space="preserve"> të nenit 4</w:t>
      </w:r>
      <w:r w:rsidR="002D790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siç parashikohet në nenin 62 dhe 63</w:t>
      </w:r>
      <w:r w:rsidR="002D7907" w:rsidRPr="004C0FEF">
        <w:rPr>
          <w:rFonts w:ascii="Garamond" w:hAnsi="Garamond" w:cs="Times New Roman"/>
          <w:sz w:val="24"/>
          <w:szCs w:val="24"/>
        </w:rPr>
        <w:t>,</w:t>
      </w:r>
      <w:r w:rsidRPr="004C0FEF">
        <w:rPr>
          <w:rFonts w:ascii="Garamond" w:hAnsi="Garamond" w:cs="Times New Roman"/>
          <w:sz w:val="24"/>
          <w:szCs w:val="24"/>
        </w:rPr>
        <w:t xml:space="preserve"> të kësaj rregulloreje.</w:t>
      </w:r>
    </w:p>
    <w:p w14:paraId="578C96ED"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1B8259EE"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4</w:t>
      </w:r>
    </w:p>
    <w:p w14:paraId="72C0CE0F"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Përkufizime</w:t>
      </w:r>
    </w:p>
    <w:p w14:paraId="19FFDAB8" w14:textId="60B8746D" w:rsidR="00666108" w:rsidRPr="004C0FEF" w:rsidRDefault="00666108" w:rsidP="00666108">
      <w:pPr>
        <w:jc w:val="center"/>
        <w:rPr>
          <w:rFonts w:ascii="Garamond" w:hAnsi="Garamond"/>
          <w:i/>
          <w:color w:val="000000"/>
          <w:sz w:val="24"/>
          <w:szCs w:val="24"/>
          <w:lang w:val="en-GB"/>
        </w:rPr>
      </w:pPr>
      <w:r w:rsidRPr="004C0FEF">
        <w:rPr>
          <w:rFonts w:ascii="Garamond" w:hAnsi="Garamond"/>
          <w:i/>
          <w:color w:val="000000"/>
          <w:sz w:val="24"/>
          <w:szCs w:val="24"/>
          <w:lang w:val="en-GB"/>
        </w:rPr>
        <w:t>(Shtuar shkronja “e” e pik</w:t>
      </w:r>
      <w:r w:rsidR="004C0FEF">
        <w:rPr>
          <w:rFonts w:ascii="Garamond" w:hAnsi="Garamond"/>
          <w:i/>
          <w:color w:val="000000"/>
          <w:sz w:val="24"/>
          <w:szCs w:val="24"/>
          <w:lang w:val="en-GB"/>
        </w:rPr>
        <w:t>ë</w:t>
      </w:r>
      <w:r w:rsidRPr="004C0FEF">
        <w:rPr>
          <w:rFonts w:ascii="Garamond" w:hAnsi="Garamond"/>
          <w:i/>
          <w:color w:val="000000"/>
          <w:sz w:val="24"/>
          <w:szCs w:val="24"/>
          <w:lang w:val="en-GB"/>
        </w:rPr>
        <w:t>s 2 dhe pika 4 me VBSH nr</w:t>
      </w:r>
      <w:r w:rsidRPr="004C0FEF">
        <w:rPr>
          <w:rFonts w:ascii="Garamond" w:hAnsi="Garamond"/>
          <w:sz w:val="24"/>
          <w:szCs w:val="24"/>
        </w:rPr>
        <w:t xml:space="preserve"> </w:t>
      </w:r>
      <w:r w:rsidRPr="004C0FEF">
        <w:rPr>
          <w:rFonts w:ascii="Garamond" w:hAnsi="Garamond"/>
          <w:i/>
          <w:color w:val="000000"/>
          <w:sz w:val="24"/>
          <w:szCs w:val="24"/>
          <w:lang w:val="en-GB"/>
        </w:rPr>
        <w:t>.11, datë 1.4.2026)</w:t>
      </w:r>
    </w:p>
    <w:p w14:paraId="69AE040B"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p>
    <w:p w14:paraId="53DDF7BB" w14:textId="531388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Termat e përdorur në këtë rregullore kanë të njëjtin kuptim me termat e përdorur në ligjin “Për shërbimet e pagesave” dhe në ligjin “Për bankat”.</w:t>
      </w:r>
    </w:p>
    <w:p w14:paraId="0D158037" w14:textId="23C6FE5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Përveç sa parashikohet në pikën 1 të këtij neni, për qëllime të zbatimit të kësaj rregulloreje, termat e mëposhtëm kanë këtë kuptim:</w:t>
      </w:r>
    </w:p>
    <w:p w14:paraId="340F3999" w14:textId="6EC45274"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a) “agjent i institucionit të parasë elektronike” - është personi fizik ose juridik, i cili vepron në emër dhe për llogari të një institucioni të parasë elektronike, për shpërndarjen dhe ripagimin e </w:t>
      </w:r>
      <w:r w:rsidRPr="004C0FEF">
        <w:rPr>
          <w:rFonts w:ascii="Garamond" w:hAnsi="Garamond" w:cs="Times New Roman"/>
          <w:sz w:val="24"/>
          <w:szCs w:val="24"/>
        </w:rPr>
        <w:lastRenderedPageBreak/>
        <w:t>fondeve dhe/ose ofrimin e shërbimeve të pagesave. Institucioni i parasë elektronike nuk mund të emetojë para elektronike nëpërmjet agjentëve;</w:t>
      </w:r>
    </w:p>
    <w:p w14:paraId="47217142" w14:textId="28A4D2F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“aksione të mbajtësit (</w:t>
      </w:r>
      <w:r w:rsidRPr="004C0FEF">
        <w:rPr>
          <w:rFonts w:ascii="Garamond" w:hAnsi="Garamond" w:cs="Times New Roman"/>
          <w:i/>
          <w:sz w:val="24"/>
          <w:szCs w:val="24"/>
        </w:rPr>
        <w:t>bearer shares</w:t>
      </w:r>
      <w:r w:rsidRPr="004C0FEF">
        <w:rPr>
          <w:rFonts w:ascii="Garamond" w:hAnsi="Garamond" w:cs="Times New Roman"/>
          <w:sz w:val="24"/>
          <w:szCs w:val="24"/>
        </w:rPr>
        <w:t>)” - janë aksione të një personi juridik, pronësia e të cilave i kalon personit që zotëron/mban certifikatën/dokumentin e aksioneve të mbajtësit, pa pasur nevojë për marrëveshje/kontratë për kalimin e pronësisë së këtyre aksioneve;</w:t>
      </w:r>
      <w:r w:rsidR="008F3DFE" w:rsidRPr="004C0FEF">
        <w:rPr>
          <w:rFonts w:ascii="Garamond" w:hAnsi="Garamond" w:cs="Times New Roman"/>
          <w:sz w:val="24"/>
          <w:szCs w:val="24"/>
        </w:rPr>
        <w:t xml:space="preserve"> </w:t>
      </w:r>
    </w:p>
    <w:p w14:paraId="6902C02C" w14:textId="27DA7BF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“aksion</w:t>
      </w:r>
      <w:r w:rsidR="00125113" w:rsidRPr="004C0FEF">
        <w:rPr>
          <w:rFonts w:ascii="Garamond" w:hAnsi="Garamond" w:cs="Times New Roman"/>
          <w:sz w:val="24"/>
          <w:szCs w:val="24"/>
        </w:rPr>
        <w:t>a</w:t>
      </w:r>
      <w:r w:rsidRPr="004C0FEF">
        <w:rPr>
          <w:rFonts w:ascii="Garamond" w:hAnsi="Garamond" w:cs="Times New Roman"/>
          <w:sz w:val="24"/>
          <w:szCs w:val="24"/>
        </w:rPr>
        <w:t>r përfaqësues (</w:t>
      </w:r>
      <w:r w:rsidRPr="004C0FEF">
        <w:rPr>
          <w:rFonts w:ascii="Garamond" w:hAnsi="Garamond" w:cs="Times New Roman"/>
          <w:i/>
          <w:sz w:val="24"/>
          <w:szCs w:val="24"/>
        </w:rPr>
        <w:t>nominee shareholder</w:t>
      </w:r>
      <w:r w:rsidRPr="004C0FEF">
        <w:rPr>
          <w:rFonts w:ascii="Garamond" w:hAnsi="Garamond" w:cs="Times New Roman"/>
          <w:sz w:val="24"/>
          <w:szCs w:val="24"/>
        </w:rPr>
        <w:t>)” - është aksion</w:t>
      </w:r>
      <w:r w:rsidR="00125113" w:rsidRPr="004C0FEF">
        <w:rPr>
          <w:rFonts w:ascii="Garamond" w:hAnsi="Garamond" w:cs="Times New Roman"/>
          <w:sz w:val="24"/>
          <w:szCs w:val="24"/>
        </w:rPr>
        <w:t>a</w:t>
      </w:r>
      <w:r w:rsidRPr="004C0FEF">
        <w:rPr>
          <w:rFonts w:ascii="Garamond" w:hAnsi="Garamond" w:cs="Times New Roman"/>
          <w:sz w:val="24"/>
          <w:szCs w:val="24"/>
        </w:rPr>
        <w:t>ri i regjistruar i një personi juridik, që mban aksionet në emër të aksion</w:t>
      </w:r>
      <w:r w:rsidR="00125113" w:rsidRPr="004C0FEF">
        <w:rPr>
          <w:rFonts w:ascii="Garamond" w:hAnsi="Garamond" w:cs="Times New Roman"/>
          <w:sz w:val="24"/>
          <w:szCs w:val="24"/>
        </w:rPr>
        <w:t>a</w:t>
      </w:r>
      <w:r w:rsidRPr="004C0FEF">
        <w:rPr>
          <w:rFonts w:ascii="Garamond" w:hAnsi="Garamond" w:cs="Times New Roman"/>
          <w:sz w:val="24"/>
          <w:szCs w:val="24"/>
        </w:rPr>
        <w:t>rit aktual (pronarit përfitues), në bazë të një marrëveshjeje;</w:t>
      </w:r>
    </w:p>
    <w:p w14:paraId="299357F7" w14:textId="030ACEA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“bankë guaskë” - ka të njëjtin kuptim siç përcaktohet në ligjin “Për parandalimin e pastrimit të parave dhe financimit të terrorizmit”.</w:t>
      </w:r>
    </w:p>
    <w:p w14:paraId="50A7355C" w14:textId="40B2E401" w:rsidR="00666108" w:rsidRPr="004C0FEF" w:rsidRDefault="00666108"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“pronar përfitues” - ka të njëjtin kuptim si në legjislacionin në fuqi për regjistrin e pronarëve përfitues.</w:t>
      </w:r>
    </w:p>
    <w:p w14:paraId="339CFCE4" w14:textId="021784BA"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Termat “kapital aksionar”, “këshill administrimi/mbikëqyrës” dhe “aksionar/ortak” të përdorur në këtë rregullore për institucionet e pagesave, do të nënkuptojnë përkatësisht termat “kapital”, “këshill drejtues” dhe “anëtar”, për shoqëritë e kursim-kreditit që do të licencohen si institucione pagesash.</w:t>
      </w:r>
      <w:r w:rsidR="008F3DFE" w:rsidRPr="004C0FEF">
        <w:rPr>
          <w:rFonts w:ascii="Garamond" w:hAnsi="Garamond" w:cs="Times New Roman"/>
          <w:sz w:val="24"/>
          <w:szCs w:val="24"/>
        </w:rPr>
        <w:t xml:space="preserve"> </w:t>
      </w:r>
    </w:p>
    <w:p w14:paraId="7A2CD8AE" w14:textId="77777777" w:rsidR="00666108" w:rsidRPr="004C0FEF" w:rsidRDefault="00666108" w:rsidP="00666108">
      <w:pPr>
        <w:pStyle w:val="ListParagraph"/>
        <w:tabs>
          <w:tab w:val="left" w:pos="800"/>
        </w:tabs>
        <w:ind w:left="0" w:firstLine="284"/>
        <w:jc w:val="both"/>
        <w:rPr>
          <w:rFonts w:ascii="Garamond" w:hAnsi="Garamond"/>
          <w:iCs/>
          <w:sz w:val="24"/>
          <w:szCs w:val="24"/>
        </w:rPr>
      </w:pPr>
      <w:r w:rsidRPr="004C0FEF">
        <w:rPr>
          <w:rFonts w:ascii="Garamond" w:hAnsi="Garamond"/>
          <w:iCs/>
          <w:sz w:val="24"/>
          <w:szCs w:val="24"/>
        </w:rPr>
        <w:t>4. Për qëllime të kësaj rregulloreje, person me “reputacion të mirë” konsiderohet aksionari/ortaku, pronari përfitues, administratori dhe anëtari i organit drejtues të subjektit, i cili karakterizohet nga etika profesionale dhe integriteti moral dhe financiar, si dhe përputhshmëria me kuadrin ligjor e rregullativ. Një aksionar/ortak, pronar përfitues, administrator apo anëtar i organit drejtues do të konsiderohet të ketë reputacion të mirë, nëse plotëson kriteret e mëposhtme:</w:t>
      </w:r>
    </w:p>
    <w:p w14:paraId="25817B88" w14:textId="77777777" w:rsidR="00666108" w:rsidRPr="004C0FEF" w:rsidRDefault="00666108" w:rsidP="00666108">
      <w:pPr>
        <w:pStyle w:val="ListParagraph"/>
        <w:ind w:left="0" w:firstLine="284"/>
        <w:jc w:val="both"/>
        <w:rPr>
          <w:rFonts w:ascii="Garamond" w:hAnsi="Garamond"/>
          <w:iCs/>
          <w:sz w:val="24"/>
          <w:szCs w:val="24"/>
        </w:rPr>
      </w:pPr>
      <w:r w:rsidRPr="004C0FEF">
        <w:rPr>
          <w:rFonts w:ascii="Garamond" w:hAnsi="Garamond"/>
          <w:iCs/>
          <w:sz w:val="24"/>
          <w:szCs w:val="24"/>
        </w:rPr>
        <w:t>a) nuk është i akuzuar në një proces penal;</w:t>
      </w:r>
    </w:p>
    <w:p w14:paraId="736CCEAB" w14:textId="77777777" w:rsidR="00666108" w:rsidRPr="004C0FEF" w:rsidRDefault="00666108" w:rsidP="00666108">
      <w:pPr>
        <w:pStyle w:val="ListParagraph"/>
        <w:ind w:left="0" w:firstLine="284"/>
        <w:jc w:val="both"/>
        <w:rPr>
          <w:rFonts w:ascii="Garamond" w:hAnsi="Garamond"/>
          <w:iCs/>
          <w:sz w:val="24"/>
          <w:szCs w:val="24"/>
        </w:rPr>
      </w:pPr>
      <w:r w:rsidRPr="004C0FEF">
        <w:rPr>
          <w:rFonts w:ascii="Garamond" w:hAnsi="Garamond"/>
          <w:iCs/>
          <w:sz w:val="24"/>
          <w:szCs w:val="24"/>
        </w:rPr>
        <w:t xml:space="preserve">b) nuk është i dënuar penalisht; </w:t>
      </w:r>
    </w:p>
    <w:p w14:paraId="30417427" w14:textId="77777777" w:rsidR="00666108" w:rsidRPr="004C0FEF" w:rsidRDefault="00666108" w:rsidP="00666108">
      <w:pPr>
        <w:pStyle w:val="ListParagraph"/>
        <w:ind w:left="0" w:firstLine="284"/>
        <w:jc w:val="both"/>
        <w:rPr>
          <w:rFonts w:ascii="Garamond" w:hAnsi="Garamond"/>
          <w:iCs/>
          <w:sz w:val="24"/>
          <w:szCs w:val="24"/>
        </w:rPr>
      </w:pPr>
      <w:r w:rsidRPr="004C0FEF">
        <w:rPr>
          <w:rFonts w:ascii="Garamond" w:hAnsi="Garamond"/>
          <w:iCs/>
          <w:sz w:val="24"/>
          <w:szCs w:val="24"/>
        </w:rPr>
        <w:t xml:space="preserve">c) nuk ka detyrime pasurore dhe tatimore të pashlyera; </w:t>
      </w:r>
    </w:p>
    <w:p w14:paraId="5A11C3B9" w14:textId="77777777" w:rsidR="00666108" w:rsidRPr="004C0FEF" w:rsidRDefault="00666108" w:rsidP="00666108">
      <w:pPr>
        <w:pStyle w:val="ListParagraph"/>
        <w:ind w:left="0" w:firstLine="284"/>
        <w:jc w:val="both"/>
        <w:rPr>
          <w:rFonts w:ascii="Garamond" w:hAnsi="Garamond"/>
          <w:iCs/>
          <w:sz w:val="24"/>
          <w:szCs w:val="24"/>
        </w:rPr>
      </w:pPr>
      <w:r w:rsidRPr="004C0FEF">
        <w:rPr>
          <w:rFonts w:ascii="Garamond" w:hAnsi="Garamond"/>
          <w:iCs/>
          <w:sz w:val="24"/>
          <w:szCs w:val="24"/>
        </w:rPr>
        <w:t>d) nuk është objekt i procedurave të ekzekutimit të detyrueshëm;</w:t>
      </w:r>
    </w:p>
    <w:p w14:paraId="768E7BF3" w14:textId="5EA1883D" w:rsidR="00666108" w:rsidRPr="004C0FEF" w:rsidRDefault="00666108" w:rsidP="00666108">
      <w:pPr>
        <w:pStyle w:val="ListParagraph"/>
        <w:ind w:left="0" w:firstLine="284"/>
        <w:jc w:val="both"/>
        <w:rPr>
          <w:rFonts w:ascii="Garamond" w:hAnsi="Garamond"/>
          <w:iCs/>
          <w:sz w:val="24"/>
          <w:szCs w:val="24"/>
        </w:rPr>
      </w:pPr>
      <w:r w:rsidRPr="004C0FEF">
        <w:rPr>
          <w:rFonts w:ascii="Garamond" w:hAnsi="Garamond"/>
          <w:iCs/>
          <w:sz w:val="24"/>
          <w:szCs w:val="24"/>
        </w:rPr>
        <w:t>e) nuk bën pjesë në listat e shpallura të sanksioneve ndërkombëtare.</w:t>
      </w:r>
    </w:p>
    <w:p w14:paraId="3D333193" w14:textId="77777777" w:rsidR="00666108" w:rsidRPr="004C0FEF" w:rsidRDefault="00666108" w:rsidP="00DF0A24">
      <w:pPr>
        <w:tabs>
          <w:tab w:val="left" w:pos="284"/>
        </w:tabs>
        <w:spacing w:after="0" w:line="240" w:lineRule="auto"/>
        <w:ind w:firstLine="284"/>
        <w:jc w:val="center"/>
        <w:rPr>
          <w:rFonts w:ascii="Garamond" w:hAnsi="Garamond" w:cs="Times New Roman"/>
          <w:sz w:val="24"/>
          <w:szCs w:val="24"/>
        </w:rPr>
      </w:pPr>
    </w:p>
    <w:p w14:paraId="56F510B9" w14:textId="75F46E2A"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KREU II</w:t>
      </w:r>
    </w:p>
    <w:p w14:paraId="128F6479"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LICENCIMI I INSTITUCIONEVE TË PAGESAVE DHE INSTITUCIONEVE TË PARASË ELEKTRONIKE</w:t>
      </w:r>
    </w:p>
    <w:p w14:paraId="220E3294"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p>
    <w:p w14:paraId="15B70939"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NËNKREU I</w:t>
      </w:r>
    </w:p>
    <w:p w14:paraId="29E97EB0"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KËRKESA TË PËRGJITHSHME</w:t>
      </w:r>
    </w:p>
    <w:p w14:paraId="7DADFB81"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p>
    <w:p w14:paraId="16966E57"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5</w:t>
      </w:r>
    </w:p>
    <w:p w14:paraId="2413B76E"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Kapitali fillestar minimal</w:t>
      </w:r>
    </w:p>
    <w:p w14:paraId="0A8F7BC6" w14:textId="77F469BF" w:rsidR="00666108" w:rsidRPr="004C0FEF" w:rsidRDefault="00666108" w:rsidP="00666108">
      <w:pPr>
        <w:jc w:val="center"/>
        <w:rPr>
          <w:rFonts w:ascii="Garamond" w:hAnsi="Garamond"/>
          <w:i/>
          <w:color w:val="000000"/>
          <w:sz w:val="24"/>
          <w:szCs w:val="24"/>
          <w:lang w:val="en-GB"/>
        </w:rPr>
      </w:pPr>
      <w:bookmarkStart w:id="0" w:name="_Hlk227759691"/>
      <w:r w:rsidRPr="004C0FEF">
        <w:rPr>
          <w:rFonts w:ascii="Garamond" w:hAnsi="Garamond"/>
          <w:i/>
          <w:color w:val="000000"/>
          <w:sz w:val="24"/>
          <w:szCs w:val="24"/>
          <w:lang w:val="en-GB"/>
        </w:rPr>
        <w:t>(Ndryshuar togfjal</w:t>
      </w:r>
      <w:r w:rsidR="004C0FEF">
        <w:rPr>
          <w:rFonts w:ascii="Garamond" w:hAnsi="Garamond"/>
          <w:i/>
          <w:color w:val="000000"/>
          <w:sz w:val="24"/>
          <w:szCs w:val="24"/>
          <w:lang w:val="en-GB"/>
        </w:rPr>
        <w:t>ë</w:t>
      </w:r>
      <w:r w:rsidRPr="004C0FEF">
        <w:rPr>
          <w:rFonts w:ascii="Garamond" w:hAnsi="Garamond"/>
          <w:i/>
          <w:color w:val="000000"/>
          <w:sz w:val="24"/>
          <w:szCs w:val="24"/>
          <w:lang w:val="en-GB"/>
        </w:rPr>
        <w:t>sh n</w:t>
      </w:r>
      <w:r w:rsidR="004C0FEF">
        <w:rPr>
          <w:rFonts w:ascii="Garamond" w:hAnsi="Garamond"/>
          <w:i/>
          <w:color w:val="000000"/>
          <w:sz w:val="24"/>
          <w:szCs w:val="24"/>
          <w:lang w:val="en-GB"/>
        </w:rPr>
        <w:t>ë</w:t>
      </w:r>
      <w:r w:rsidRPr="004C0FEF">
        <w:rPr>
          <w:rFonts w:ascii="Garamond" w:hAnsi="Garamond"/>
          <w:i/>
          <w:color w:val="000000"/>
          <w:sz w:val="24"/>
          <w:szCs w:val="24"/>
          <w:lang w:val="en-GB"/>
        </w:rPr>
        <w:t xml:space="preserve"> pik</w:t>
      </w:r>
      <w:r w:rsidR="004C0FEF">
        <w:rPr>
          <w:rFonts w:ascii="Garamond" w:hAnsi="Garamond"/>
          <w:i/>
          <w:color w:val="000000"/>
          <w:sz w:val="24"/>
          <w:szCs w:val="24"/>
          <w:lang w:val="en-GB"/>
        </w:rPr>
        <w:t>ë</w:t>
      </w:r>
      <w:r w:rsidRPr="004C0FEF">
        <w:rPr>
          <w:rFonts w:ascii="Garamond" w:hAnsi="Garamond"/>
          <w:i/>
          <w:color w:val="000000"/>
          <w:sz w:val="24"/>
          <w:szCs w:val="24"/>
          <w:lang w:val="en-GB"/>
        </w:rPr>
        <w:t>n 6 me VBSH nr</w:t>
      </w:r>
      <w:r w:rsidRPr="004C0FEF">
        <w:rPr>
          <w:rFonts w:ascii="Garamond" w:hAnsi="Garamond"/>
          <w:sz w:val="24"/>
          <w:szCs w:val="24"/>
        </w:rPr>
        <w:t xml:space="preserve"> </w:t>
      </w:r>
      <w:r w:rsidRPr="004C0FEF">
        <w:rPr>
          <w:rFonts w:ascii="Garamond" w:hAnsi="Garamond"/>
          <w:i/>
          <w:color w:val="000000"/>
          <w:sz w:val="24"/>
          <w:szCs w:val="24"/>
          <w:lang w:val="en-GB"/>
        </w:rPr>
        <w:t>.11, datë 1.4.2026)</w:t>
      </w:r>
    </w:p>
    <w:bookmarkEnd w:id="0"/>
    <w:p w14:paraId="3621A706" w14:textId="524C663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Shuma përkatëse e kapitalit fillestar minimal të paguar, të kërkuar për t’u licencuar si institucion i pagesave, është si më poshtë:</w:t>
      </w:r>
    </w:p>
    <w:p w14:paraId="44114EC5" w14:textId="3C8B82D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kur institucioni i pagesave do të ofrojë vetëm shërbimin e pagesave të parashikuar në pikën 6</w:t>
      </w:r>
      <w:r w:rsidR="00265E30" w:rsidRPr="004C0FEF">
        <w:rPr>
          <w:rFonts w:ascii="Garamond" w:hAnsi="Garamond" w:cs="Times New Roman"/>
          <w:sz w:val="24"/>
          <w:szCs w:val="24"/>
        </w:rPr>
        <w:t>,</w:t>
      </w:r>
      <w:r w:rsidRPr="004C0FEF">
        <w:rPr>
          <w:rFonts w:ascii="Garamond" w:hAnsi="Garamond" w:cs="Times New Roman"/>
          <w:sz w:val="24"/>
          <w:szCs w:val="24"/>
        </w:rPr>
        <w:t xml:space="preserve"> të aneksit 1</w:t>
      </w:r>
      <w:r w:rsidR="00265E30"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jo më pak se 2.5 milionë lekë;</w:t>
      </w:r>
    </w:p>
    <w:p w14:paraId="6707C13E" w14:textId="02F45574"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w:t>
      </w:r>
      <w:r w:rsidR="008F3DFE" w:rsidRPr="004C0FEF">
        <w:rPr>
          <w:rFonts w:ascii="Garamond" w:hAnsi="Garamond" w:cs="Times New Roman"/>
          <w:sz w:val="24"/>
          <w:szCs w:val="24"/>
        </w:rPr>
        <w:t xml:space="preserve"> </w:t>
      </w:r>
      <w:r w:rsidRPr="004C0FEF">
        <w:rPr>
          <w:rFonts w:ascii="Garamond" w:hAnsi="Garamond" w:cs="Times New Roman"/>
          <w:sz w:val="24"/>
          <w:szCs w:val="24"/>
        </w:rPr>
        <w:t>kur institucioni i pagesave do të ofrojë vetëm shërbimin e pagesave të parashikuar në pikën 7</w:t>
      </w:r>
      <w:r w:rsidR="00265E30" w:rsidRPr="004C0FEF">
        <w:rPr>
          <w:rFonts w:ascii="Garamond" w:hAnsi="Garamond" w:cs="Times New Roman"/>
          <w:sz w:val="24"/>
          <w:szCs w:val="24"/>
        </w:rPr>
        <w:t>,</w:t>
      </w:r>
      <w:r w:rsidRPr="004C0FEF">
        <w:rPr>
          <w:rFonts w:ascii="Garamond" w:hAnsi="Garamond" w:cs="Times New Roman"/>
          <w:sz w:val="24"/>
          <w:szCs w:val="24"/>
        </w:rPr>
        <w:t xml:space="preserve"> të aneksit 1</w:t>
      </w:r>
      <w:r w:rsidR="00265E30"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jo më pak se 6.5 milionë lekë;</w:t>
      </w:r>
    </w:p>
    <w:p w14:paraId="2F8D5405" w14:textId="2A1CDAA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kur institucioni i pagesave do të ofrojë shërbimet e pagesave të parashikuar në pikat 1</w:t>
      </w:r>
      <w:r w:rsidR="00265E30" w:rsidRPr="004C0FEF">
        <w:rPr>
          <w:rFonts w:ascii="Garamond" w:hAnsi="Garamond" w:cs="Times New Roman"/>
          <w:sz w:val="24"/>
          <w:szCs w:val="24"/>
        </w:rPr>
        <w:t>–</w:t>
      </w:r>
      <w:r w:rsidRPr="004C0FEF">
        <w:rPr>
          <w:rFonts w:ascii="Garamond" w:hAnsi="Garamond" w:cs="Times New Roman"/>
          <w:sz w:val="24"/>
          <w:szCs w:val="24"/>
        </w:rPr>
        <w:t>5</w:t>
      </w:r>
      <w:r w:rsidR="00265E30" w:rsidRPr="004C0FEF">
        <w:rPr>
          <w:rFonts w:ascii="Garamond" w:hAnsi="Garamond" w:cs="Times New Roman"/>
          <w:sz w:val="24"/>
          <w:szCs w:val="24"/>
        </w:rPr>
        <w:t>,</w:t>
      </w:r>
      <w:r w:rsidRPr="004C0FEF">
        <w:rPr>
          <w:rFonts w:ascii="Garamond" w:hAnsi="Garamond" w:cs="Times New Roman"/>
          <w:sz w:val="24"/>
          <w:szCs w:val="24"/>
        </w:rPr>
        <w:t xml:space="preserve"> të aneksit 1</w:t>
      </w:r>
      <w:r w:rsidR="00265E30"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jo më pak se 1</w:t>
      </w:r>
      <w:r w:rsidR="00EF61C8" w:rsidRPr="004C0FEF">
        <w:rPr>
          <w:rFonts w:ascii="Garamond" w:hAnsi="Garamond" w:cs="Times New Roman"/>
          <w:sz w:val="24"/>
          <w:szCs w:val="24"/>
        </w:rPr>
        <w:t>6 milionë lekë.</w:t>
      </w:r>
    </w:p>
    <w:p w14:paraId="4CDE86AB" w14:textId="70189FF1"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Kapitali fillestar minimal i kërkuar për institucionet e pagesave, që kërkojnë të ofrojnë 2 (dy) ose më shumë lloje shërbime pagesash nga ato të përcaktuara në shkronjat “a”, “b” dhe “c”</w:t>
      </w:r>
      <w:r w:rsidR="00265E30" w:rsidRPr="004C0FEF">
        <w:rPr>
          <w:rFonts w:ascii="Garamond" w:hAnsi="Garamond" w:cs="Times New Roman"/>
          <w:sz w:val="24"/>
          <w:szCs w:val="24"/>
        </w:rPr>
        <w:t>,</w:t>
      </w:r>
      <w:r w:rsidRPr="004C0FEF">
        <w:rPr>
          <w:rFonts w:ascii="Garamond" w:hAnsi="Garamond" w:cs="Times New Roman"/>
          <w:sz w:val="24"/>
          <w:szCs w:val="24"/>
        </w:rPr>
        <w:t xml:space="preserve"> të </w:t>
      </w:r>
      <w:r w:rsidRPr="004C0FEF">
        <w:rPr>
          <w:rFonts w:ascii="Garamond" w:hAnsi="Garamond" w:cs="Times New Roman"/>
          <w:sz w:val="24"/>
          <w:szCs w:val="24"/>
        </w:rPr>
        <w:lastRenderedPageBreak/>
        <w:t>pikës 1</w:t>
      </w:r>
      <w:r w:rsidR="00265E30" w:rsidRPr="004C0FEF">
        <w:rPr>
          <w:rFonts w:ascii="Garamond" w:hAnsi="Garamond" w:cs="Times New Roman"/>
          <w:sz w:val="24"/>
          <w:szCs w:val="24"/>
        </w:rPr>
        <w:t>,</w:t>
      </w:r>
      <w:r w:rsidRPr="004C0FEF">
        <w:rPr>
          <w:rFonts w:ascii="Garamond" w:hAnsi="Garamond" w:cs="Times New Roman"/>
          <w:sz w:val="24"/>
          <w:szCs w:val="24"/>
        </w:rPr>
        <w:t xml:space="preserve"> të këtij neni, duhet të jetë i barabartë me vlerën që i përket nivelit më të lartë të kapitalit të kërkuar në pikën 1 të këtij neni.</w:t>
      </w:r>
    </w:p>
    <w:p w14:paraId="4C849181" w14:textId="2C8D6AB2"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Kapitali fillestar minimal i kërkuar për institucionet e parasë elektronike është 45 (dyzet e pesë) milionë lekë.</w:t>
      </w:r>
    </w:p>
    <w:p w14:paraId="5E39E0C9" w14:textId="50A7F4D4" w:rsidR="005B28F2" w:rsidRPr="004C0FEF" w:rsidRDefault="005B28F2" w:rsidP="00EF61C8">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4. Çdo pagesë e kapitalit fillestar minimal, çdo shtesë e mëvonshme e tij</w:t>
      </w:r>
      <w:r w:rsidR="00003360" w:rsidRPr="004C0FEF">
        <w:rPr>
          <w:rFonts w:ascii="Garamond" w:hAnsi="Garamond" w:cs="Times New Roman"/>
          <w:sz w:val="24"/>
          <w:szCs w:val="24"/>
        </w:rPr>
        <w:t>,</w:t>
      </w:r>
      <w:r w:rsidRPr="004C0FEF">
        <w:rPr>
          <w:rFonts w:ascii="Garamond" w:hAnsi="Garamond" w:cs="Times New Roman"/>
          <w:sz w:val="24"/>
          <w:szCs w:val="24"/>
        </w:rPr>
        <w:t xml:space="preserve"> si dhe çdo ndryshim në strukturën e kapitalit të institucionit të pagesave dhe të inst</w:t>
      </w:r>
      <w:r w:rsidR="00EF61C8" w:rsidRPr="004C0FEF">
        <w:rPr>
          <w:rFonts w:ascii="Garamond" w:hAnsi="Garamond" w:cs="Times New Roman"/>
          <w:sz w:val="24"/>
          <w:szCs w:val="24"/>
        </w:rPr>
        <w:t>itucionit të parasë elektronike</w:t>
      </w:r>
      <w:r w:rsidRPr="004C0FEF">
        <w:rPr>
          <w:rFonts w:ascii="Garamond" w:hAnsi="Garamond" w:cs="Times New Roman"/>
          <w:sz w:val="24"/>
          <w:szCs w:val="24"/>
        </w:rPr>
        <w:t xml:space="preserve"> shoqërohet me paraqitjen në Bankën e Shqipërisë të informacionit lidhur me burimin e krijimit të këtij kapitali, sipas dokumentacionit të parashikuar përkatësisht në nenin 26 dhe në nenin 45</w:t>
      </w:r>
      <w:r w:rsidR="00265E30" w:rsidRPr="004C0FEF">
        <w:rPr>
          <w:rFonts w:ascii="Garamond" w:hAnsi="Garamond" w:cs="Times New Roman"/>
          <w:sz w:val="24"/>
          <w:szCs w:val="24"/>
        </w:rPr>
        <w:t>,</w:t>
      </w:r>
      <w:r w:rsidRPr="004C0FEF">
        <w:rPr>
          <w:rFonts w:ascii="Garamond" w:hAnsi="Garamond" w:cs="Times New Roman"/>
          <w:sz w:val="24"/>
          <w:szCs w:val="24"/>
        </w:rPr>
        <w:t xml:space="preserve"> të kësaj rregulloreje.</w:t>
      </w:r>
    </w:p>
    <w:p w14:paraId="33B7DB93" w14:textId="2F20466A"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5. Banka e Shqipërisë ka të drejtë të kërkojë sqarime dhe të bëjë verifikime të mëtejshme lidhur me burimin/et e krijimit të kontributeve/fondeve që do të shërbejnë si kapital fillestar minimal ose si shtesë e mëvonshme e tij.</w:t>
      </w:r>
    </w:p>
    <w:p w14:paraId="5DC7F382" w14:textId="21F3C43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6. Në rast se Banka e Shqipërisë konstaton, apo ka dyshime të arsyeshme se struktura e kapitalit apo burimi i tij lidhet me persona për të cilët ka dënime penale të formës së prerë, që kanë lidhje familjare apo marrëdhënie të ngushta personale, pune apo biznesi</w:t>
      </w:r>
      <w:r w:rsidR="00EF61C8" w:rsidRPr="004C0FEF">
        <w:rPr>
          <w:rFonts w:ascii="Garamond" w:hAnsi="Garamond" w:cs="Times New Roman"/>
          <w:sz w:val="24"/>
          <w:szCs w:val="24"/>
        </w:rPr>
        <w:t>,</w:t>
      </w:r>
      <w:r w:rsidRPr="004C0FEF">
        <w:rPr>
          <w:rFonts w:ascii="Garamond" w:hAnsi="Garamond" w:cs="Times New Roman"/>
          <w:sz w:val="24"/>
          <w:szCs w:val="24"/>
        </w:rPr>
        <w:t xml:space="preserve"> sipas përcaktimeve ligjore, me </w:t>
      </w:r>
      <w:r w:rsidR="00666108" w:rsidRPr="004C0FEF">
        <w:rPr>
          <w:rFonts w:ascii="Garamond" w:hAnsi="Garamond"/>
          <w:iCs/>
          <w:sz w:val="24"/>
          <w:szCs w:val="24"/>
        </w:rPr>
        <w:t>aksionarët/ortakët dhe pronarët përfitues</w:t>
      </w:r>
      <w:r w:rsidRPr="004C0FEF">
        <w:rPr>
          <w:rFonts w:ascii="Garamond" w:hAnsi="Garamond" w:cs="Times New Roman"/>
          <w:sz w:val="24"/>
          <w:szCs w:val="24"/>
        </w:rPr>
        <w:t xml:space="preserve">, apo lidhet me shoqëri të regjistruara në parajsa fiskale ose </w:t>
      </w:r>
      <w:r w:rsidRPr="004C0FEF">
        <w:rPr>
          <w:rFonts w:ascii="Garamond" w:hAnsi="Garamond" w:cs="Times New Roman"/>
          <w:i/>
          <w:sz w:val="24"/>
          <w:szCs w:val="24"/>
        </w:rPr>
        <w:t>offshore</w:t>
      </w:r>
      <w:r w:rsidRPr="004C0FEF">
        <w:rPr>
          <w:rFonts w:ascii="Garamond" w:hAnsi="Garamond" w:cs="Times New Roman"/>
          <w:sz w:val="24"/>
          <w:szCs w:val="24"/>
        </w:rPr>
        <w:t xml:space="preserve">, njofton dhe kërkon nga </w:t>
      </w:r>
      <w:r w:rsidR="00666108" w:rsidRPr="004C0FEF">
        <w:rPr>
          <w:rFonts w:ascii="Garamond" w:hAnsi="Garamond"/>
          <w:iCs/>
          <w:sz w:val="24"/>
          <w:szCs w:val="24"/>
        </w:rPr>
        <w:t>Agjencia e Inteligjencës Financiare</w:t>
      </w:r>
      <w:r w:rsidRPr="004C0FEF">
        <w:rPr>
          <w:rFonts w:ascii="Garamond" w:hAnsi="Garamond" w:cs="Times New Roman"/>
          <w:sz w:val="24"/>
          <w:szCs w:val="24"/>
        </w:rPr>
        <w:t xml:space="preserve"> nëse ka informacion në lidhje me aksionarët/ortakët e propozuar, si dhe pezullon procedurën e licencimit deri në një përgjigje nga kjo e fundit.</w:t>
      </w:r>
    </w:p>
    <w:p w14:paraId="5AD5B4CA"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48382324"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6</w:t>
      </w:r>
    </w:p>
    <w:p w14:paraId="2CA8F2D9"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Karakteristikat e licencës</w:t>
      </w:r>
    </w:p>
    <w:p w14:paraId="68792F58"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p>
    <w:p w14:paraId="0C1A2BDF" w14:textId="3C3C03E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1. Licenca është e pakufizuar në kohë, e patransferueshme dhe e patjetërsueshme. </w:t>
      </w:r>
    </w:p>
    <w:p w14:paraId="3C54226D" w14:textId="0BDCB51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Licenca e institucionit të pagesave dhe e institucionit të parasë elektronike përfshin emrin tregtar të subjektit, numrin dhe datën e lëshimit të saj, si edhe ka si pjesë përbërëse të saj aneksin e veprimtarive dhe të shërbimeve, pë</w:t>
      </w:r>
      <w:r w:rsidR="00EF61C8" w:rsidRPr="004C0FEF">
        <w:rPr>
          <w:rFonts w:ascii="Garamond" w:hAnsi="Garamond" w:cs="Times New Roman"/>
          <w:sz w:val="24"/>
          <w:szCs w:val="24"/>
        </w:rPr>
        <w:t>r të cilat subjekti licencohet.</w:t>
      </w:r>
    </w:p>
    <w:p w14:paraId="20E635DD" w14:textId="2D1BE61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Licenca e institucionit të pagesave përfshin</w:t>
      </w:r>
      <w:r w:rsidR="00EF61C8" w:rsidRPr="004C0FEF">
        <w:rPr>
          <w:rFonts w:ascii="Garamond" w:hAnsi="Garamond" w:cs="Times New Roman"/>
          <w:sz w:val="24"/>
          <w:szCs w:val="24"/>
        </w:rPr>
        <w:t>,</w:t>
      </w:r>
      <w:r w:rsidRPr="004C0FEF">
        <w:rPr>
          <w:rFonts w:ascii="Garamond" w:hAnsi="Garamond" w:cs="Times New Roman"/>
          <w:sz w:val="24"/>
          <w:szCs w:val="24"/>
        </w:rPr>
        <w:t xml:space="preserve"> përveç emrit të subjektit, edhe emërtimin “institucion i pagesave”.</w:t>
      </w:r>
    </w:p>
    <w:p w14:paraId="209DFE83" w14:textId="22568C5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4. Licenca e institucionit të parasë elektronike përfshin</w:t>
      </w:r>
      <w:r w:rsidR="00EF61C8" w:rsidRPr="004C0FEF">
        <w:rPr>
          <w:rFonts w:ascii="Garamond" w:hAnsi="Garamond" w:cs="Times New Roman"/>
          <w:sz w:val="24"/>
          <w:szCs w:val="24"/>
        </w:rPr>
        <w:t>,</w:t>
      </w:r>
      <w:r w:rsidRPr="004C0FEF">
        <w:rPr>
          <w:rFonts w:ascii="Garamond" w:hAnsi="Garamond" w:cs="Times New Roman"/>
          <w:sz w:val="24"/>
          <w:szCs w:val="24"/>
        </w:rPr>
        <w:t xml:space="preserve"> përveç emrit të subjektit, edhe emërtimin “institucion i parasë elektronike”.</w:t>
      </w:r>
    </w:p>
    <w:p w14:paraId="6839A93A"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071DF469"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7</w:t>
      </w:r>
    </w:p>
    <w:p w14:paraId="2336078F"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Kriteret për dhënien ose refuzimin e licencës</w:t>
      </w:r>
    </w:p>
    <w:p w14:paraId="1CE9C055" w14:textId="59ECF7C6" w:rsidR="00666108" w:rsidRPr="004C0FEF" w:rsidRDefault="00666108" w:rsidP="00666108">
      <w:pPr>
        <w:jc w:val="center"/>
        <w:rPr>
          <w:rFonts w:ascii="Garamond" w:hAnsi="Garamond"/>
          <w:i/>
          <w:color w:val="000000"/>
          <w:sz w:val="24"/>
          <w:szCs w:val="24"/>
          <w:lang w:val="en-GB"/>
        </w:rPr>
      </w:pPr>
      <w:r w:rsidRPr="004C0FEF">
        <w:rPr>
          <w:rFonts w:ascii="Garamond" w:hAnsi="Garamond"/>
          <w:i/>
          <w:color w:val="000000"/>
          <w:sz w:val="24"/>
          <w:szCs w:val="24"/>
          <w:lang w:val="en-GB"/>
        </w:rPr>
        <w:t>(Shtuar togfjal</w:t>
      </w:r>
      <w:r w:rsidR="004C0FEF">
        <w:rPr>
          <w:rFonts w:ascii="Garamond" w:hAnsi="Garamond"/>
          <w:i/>
          <w:color w:val="000000"/>
          <w:sz w:val="24"/>
          <w:szCs w:val="24"/>
          <w:lang w:val="en-GB"/>
        </w:rPr>
        <w:t>ë</w:t>
      </w:r>
      <w:r w:rsidRPr="004C0FEF">
        <w:rPr>
          <w:rFonts w:ascii="Garamond" w:hAnsi="Garamond"/>
          <w:i/>
          <w:color w:val="000000"/>
          <w:sz w:val="24"/>
          <w:szCs w:val="24"/>
          <w:lang w:val="en-GB"/>
        </w:rPr>
        <w:t>sh n</w:t>
      </w:r>
      <w:r w:rsidR="004C0FEF">
        <w:rPr>
          <w:rFonts w:ascii="Garamond" w:hAnsi="Garamond"/>
          <w:i/>
          <w:color w:val="000000"/>
          <w:sz w:val="24"/>
          <w:szCs w:val="24"/>
          <w:lang w:val="en-GB"/>
        </w:rPr>
        <w:t>ë</w:t>
      </w:r>
      <w:r w:rsidRPr="004C0FEF">
        <w:rPr>
          <w:rFonts w:ascii="Garamond" w:hAnsi="Garamond"/>
          <w:i/>
          <w:color w:val="000000"/>
          <w:sz w:val="24"/>
          <w:szCs w:val="24"/>
          <w:lang w:val="en-GB"/>
        </w:rPr>
        <w:t xml:space="preserve"> shkronj</w:t>
      </w:r>
      <w:r w:rsidR="004C0FEF">
        <w:rPr>
          <w:rFonts w:ascii="Garamond" w:hAnsi="Garamond"/>
          <w:i/>
          <w:color w:val="000000"/>
          <w:sz w:val="24"/>
          <w:szCs w:val="24"/>
          <w:lang w:val="en-GB"/>
        </w:rPr>
        <w:t>ë</w:t>
      </w:r>
      <w:r w:rsidRPr="004C0FEF">
        <w:rPr>
          <w:rFonts w:ascii="Garamond" w:hAnsi="Garamond"/>
          <w:i/>
          <w:color w:val="000000"/>
          <w:sz w:val="24"/>
          <w:szCs w:val="24"/>
          <w:lang w:val="en-GB"/>
        </w:rPr>
        <w:t xml:space="preserve">n “a”, “b” dhe ‘c” </w:t>
      </w:r>
      <w:r w:rsidR="00755754" w:rsidRPr="004C0FEF">
        <w:rPr>
          <w:rFonts w:ascii="Garamond" w:hAnsi="Garamond"/>
          <w:i/>
          <w:color w:val="000000"/>
          <w:sz w:val="24"/>
          <w:szCs w:val="24"/>
          <w:lang w:val="en-GB"/>
        </w:rPr>
        <w:t xml:space="preserve">dhe nënpikat “viii” dhe “ix” </w:t>
      </w:r>
      <w:r w:rsidRPr="004C0FEF">
        <w:rPr>
          <w:rFonts w:ascii="Garamond" w:hAnsi="Garamond"/>
          <w:i/>
          <w:color w:val="000000"/>
          <w:sz w:val="24"/>
          <w:szCs w:val="24"/>
          <w:lang w:val="en-GB"/>
        </w:rPr>
        <w:t>t</w:t>
      </w:r>
      <w:r w:rsidR="004C0FEF">
        <w:rPr>
          <w:rFonts w:ascii="Garamond" w:hAnsi="Garamond"/>
          <w:i/>
          <w:color w:val="000000"/>
          <w:sz w:val="24"/>
          <w:szCs w:val="24"/>
          <w:lang w:val="en-GB"/>
        </w:rPr>
        <w:t>ë</w:t>
      </w:r>
      <w:r w:rsidRPr="004C0FEF">
        <w:rPr>
          <w:rFonts w:ascii="Garamond" w:hAnsi="Garamond"/>
          <w:i/>
          <w:color w:val="000000"/>
          <w:sz w:val="24"/>
          <w:szCs w:val="24"/>
          <w:lang w:val="en-GB"/>
        </w:rPr>
        <w:t xml:space="preserve"> pik</w:t>
      </w:r>
      <w:r w:rsidR="004C0FEF">
        <w:rPr>
          <w:rFonts w:ascii="Garamond" w:hAnsi="Garamond"/>
          <w:i/>
          <w:color w:val="000000"/>
          <w:sz w:val="24"/>
          <w:szCs w:val="24"/>
          <w:lang w:val="en-GB"/>
        </w:rPr>
        <w:t>ë</w:t>
      </w:r>
      <w:r w:rsidRPr="004C0FEF">
        <w:rPr>
          <w:rFonts w:ascii="Garamond" w:hAnsi="Garamond"/>
          <w:i/>
          <w:color w:val="000000"/>
          <w:sz w:val="24"/>
          <w:szCs w:val="24"/>
          <w:lang w:val="en-GB"/>
        </w:rPr>
        <w:t>s 2</w:t>
      </w:r>
      <w:r w:rsidR="00755754" w:rsidRPr="004C0FEF">
        <w:rPr>
          <w:rFonts w:ascii="Garamond" w:hAnsi="Garamond"/>
          <w:i/>
          <w:color w:val="000000"/>
          <w:sz w:val="24"/>
          <w:szCs w:val="24"/>
          <w:lang w:val="en-GB"/>
        </w:rPr>
        <w:t xml:space="preserve"> </w:t>
      </w:r>
      <w:r w:rsidR="00B32792" w:rsidRPr="004C0FEF">
        <w:rPr>
          <w:rFonts w:ascii="Garamond" w:hAnsi="Garamond"/>
          <w:i/>
          <w:color w:val="000000"/>
          <w:sz w:val="24"/>
          <w:szCs w:val="24"/>
          <w:lang w:val="en-GB"/>
        </w:rPr>
        <w:t>, n</w:t>
      </w:r>
      <w:r w:rsidR="004C0FEF">
        <w:rPr>
          <w:rFonts w:ascii="Garamond" w:hAnsi="Garamond"/>
          <w:i/>
          <w:color w:val="000000"/>
          <w:sz w:val="24"/>
          <w:szCs w:val="24"/>
          <w:lang w:val="en-GB"/>
        </w:rPr>
        <w:t>ë</w:t>
      </w:r>
      <w:r w:rsidR="00B32792" w:rsidRPr="004C0FEF">
        <w:rPr>
          <w:rFonts w:ascii="Garamond" w:hAnsi="Garamond"/>
          <w:i/>
          <w:color w:val="000000"/>
          <w:sz w:val="24"/>
          <w:szCs w:val="24"/>
          <w:lang w:val="en-GB"/>
        </w:rPr>
        <w:t xml:space="preserve"> pik</w:t>
      </w:r>
      <w:r w:rsidR="004C0FEF">
        <w:rPr>
          <w:rFonts w:ascii="Garamond" w:hAnsi="Garamond"/>
          <w:i/>
          <w:color w:val="000000"/>
          <w:sz w:val="24"/>
          <w:szCs w:val="24"/>
          <w:lang w:val="en-GB"/>
        </w:rPr>
        <w:t>ë</w:t>
      </w:r>
      <w:r w:rsidR="00B32792" w:rsidRPr="004C0FEF">
        <w:rPr>
          <w:rFonts w:ascii="Garamond" w:hAnsi="Garamond"/>
          <w:i/>
          <w:color w:val="000000"/>
          <w:sz w:val="24"/>
          <w:szCs w:val="24"/>
          <w:lang w:val="en-GB"/>
        </w:rPr>
        <w:t xml:space="preserve">n 4 </w:t>
      </w:r>
      <w:r w:rsidR="00755754" w:rsidRPr="004C0FEF">
        <w:rPr>
          <w:rFonts w:ascii="Garamond" w:hAnsi="Garamond"/>
          <w:i/>
          <w:color w:val="000000"/>
          <w:sz w:val="24"/>
          <w:szCs w:val="24"/>
          <w:lang w:val="en-GB"/>
        </w:rPr>
        <w:t>dhe pika 5</w:t>
      </w:r>
      <w:r w:rsidRPr="004C0FEF">
        <w:rPr>
          <w:rFonts w:ascii="Garamond" w:hAnsi="Garamond"/>
          <w:i/>
          <w:color w:val="000000"/>
          <w:sz w:val="24"/>
          <w:szCs w:val="24"/>
          <w:lang w:val="en-GB"/>
        </w:rPr>
        <w:t xml:space="preserve"> me VBSH nr.11, datë 1.4.2026)</w:t>
      </w:r>
    </w:p>
    <w:p w14:paraId="529E650F" w14:textId="28D30C0E" w:rsidR="005B28F2" w:rsidRPr="004C0FEF" w:rsidRDefault="005B28F2" w:rsidP="00EF61C8">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Banka e Shqipërisë merr vendim për dhënien e licencës vetëm kur krijon bindjen se subjekti plotëson kërkesat e nenit 13</w:t>
      </w:r>
      <w:r w:rsidR="00EF61C8"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w:t>
      </w:r>
      <w:r w:rsidR="00EF61C8" w:rsidRPr="004C0FEF">
        <w:rPr>
          <w:rFonts w:ascii="Garamond" w:hAnsi="Garamond" w:cs="Times New Roman"/>
          <w:sz w:val="24"/>
          <w:szCs w:val="24"/>
        </w:rPr>
        <w:t>ave” dhe të kësaj rregulloreje.</w:t>
      </w:r>
    </w:p>
    <w:p w14:paraId="2197DA1A" w14:textId="438236E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Banka e Shqipërisë refuzon dhënien e licencës kur nuk plotësohen kërkesat e nenit 13</w:t>
      </w:r>
      <w:r w:rsidR="00EF61C8"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dhe të kësaj rregulloreje, duke marrë në konsideratë edhe situatat e mëposhtme:</w:t>
      </w:r>
    </w:p>
    <w:p w14:paraId="5996CF44" w14:textId="64EF3D0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të paktën njëri nga themeluesit</w:t>
      </w:r>
      <w:r w:rsidR="00666108" w:rsidRPr="004C0FEF">
        <w:rPr>
          <w:rFonts w:ascii="Garamond" w:hAnsi="Garamond" w:cs="Times New Roman"/>
          <w:sz w:val="24"/>
          <w:szCs w:val="24"/>
        </w:rPr>
        <w:t>,</w:t>
      </w:r>
      <w:r w:rsidRPr="004C0FEF">
        <w:rPr>
          <w:rFonts w:ascii="Garamond" w:hAnsi="Garamond" w:cs="Times New Roman"/>
          <w:sz w:val="24"/>
          <w:szCs w:val="24"/>
        </w:rPr>
        <w:t xml:space="preserve"> </w:t>
      </w:r>
      <w:r w:rsidR="00666108" w:rsidRPr="004C0FEF">
        <w:rPr>
          <w:rFonts w:ascii="Garamond" w:hAnsi="Garamond" w:cs="Times New Roman"/>
          <w:sz w:val="24"/>
          <w:szCs w:val="24"/>
        </w:rPr>
        <w:t xml:space="preserve">aksionarët/ortakët </w:t>
      </w:r>
      <w:r w:rsidRPr="004C0FEF">
        <w:rPr>
          <w:rFonts w:ascii="Garamond" w:hAnsi="Garamond" w:cs="Times New Roman"/>
          <w:sz w:val="24"/>
          <w:szCs w:val="24"/>
        </w:rPr>
        <w:t>me pjesëmarrje influencuese ka qenë subjekt i procedurave të deklarimit të paaftësisë paguese ose falimentimit;</w:t>
      </w:r>
    </w:p>
    <w:p w14:paraId="099A49E9" w14:textId="5A2E0976"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nuk paraqitet informacion lidhur me identitetin e themeluesve</w:t>
      </w:r>
      <w:r w:rsidR="00666108" w:rsidRPr="004C0FEF">
        <w:rPr>
          <w:rFonts w:ascii="Garamond" w:hAnsi="Garamond" w:cs="Times New Roman"/>
          <w:sz w:val="24"/>
          <w:szCs w:val="24"/>
        </w:rPr>
        <w:t>,</w:t>
      </w:r>
      <w:r w:rsidR="00666108" w:rsidRPr="004C0FEF">
        <w:rPr>
          <w:rFonts w:ascii="Garamond" w:hAnsi="Garamond"/>
          <w:sz w:val="24"/>
          <w:szCs w:val="24"/>
        </w:rPr>
        <w:t xml:space="preserve"> </w:t>
      </w:r>
      <w:r w:rsidR="00666108" w:rsidRPr="004C0FEF">
        <w:rPr>
          <w:rFonts w:ascii="Garamond" w:hAnsi="Garamond" w:cs="Times New Roman"/>
          <w:sz w:val="24"/>
          <w:szCs w:val="24"/>
        </w:rPr>
        <w:t>aksionarëve/ortakëve</w:t>
      </w:r>
      <w:r w:rsidRPr="004C0FEF">
        <w:rPr>
          <w:rFonts w:ascii="Garamond" w:hAnsi="Garamond" w:cs="Times New Roman"/>
          <w:sz w:val="24"/>
          <w:szCs w:val="24"/>
        </w:rPr>
        <w:t xml:space="preserve"> me pjesëmarrje influencuese;</w:t>
      </w:r>
    </w:p>
    <w:p w14:paraId="7F1219D3" w14:textId="70851EA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vërtetohet se të paktën njëri nga themeluesit</w:t>
      </w:r>
      <w:r w:rsidR="00666108" w:rsidRPr="004C0FEF">
        <w:rPr>
          <w:rFonts w:ascii="Garamond" w:hAnsi="Garamond" w:cs="Times New Roman"/>
          <w:sz w:val="24"/>
          <w:szCs w:val="24"/>
        </w:rPr>
        <w:t>,</w:t>
      </w:r>
      <w:r w:rsidR="00666108" w:rsidRPr="004C0FEF">
        <w:rPr>
          <w:rFonts w:ascii="Garamond" w:hAnsi="Garamond"/>
          <w:sz w:val="24"/>
          <w:szCs w:val="24"/>
        </w:rPr>
        <w:t xml:space="preserve"> </w:t>
      </w:r>
      <w:r w:rsidR="00666108" w:rsidRPr="004C0FEF">
        <w:rPr>
          <w:rFonts w:ascii="Garamond" w:hAnsi="Garamond" w:cs="Times New Roman"/>
          <w:sz w:val="24"/>
          <w:szCs w:val="24"/>
        </w:rPr>
        <w:t>aksionarët/ortakët/pronarët përfitues</w:t>
      </w:r>
      <w:r w:rsidRPr="004C0FEF">
        <w:rPr>
          <w:rFonts w:ascii="Garamond" w:hAnsi="Garamond" w:cs="Times New Roman"/>
          <w:sz w:val="24"/>
          <w:szCs w:val="24"/>
        </w:rPr>
        <w:t>:</w:t>
      </w:r>
    </w:p>
    <w:p w14:paraId="7475BDF8" w14:textId="48F1B70E"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është në ndjekje penale ose është dënuar nga gjykata</w:t>
      </w:r>
      <w:r w:rsidR="00EF61C8" w:rsidRPr="004C0FEF">
        <w:rPr>
          <w:rFonts w:ascii="Garamond" w:hAnsi="Garamond" w:cs="Times New Roman"/>
          <w:sz w:val="24"/>
          <w:szCs w:val="24"/>
        </w:rPr>
        <w:t>,</w:t>
      </w:r>
      <w:r w:rsidRPr="004C0FEF">
        <w:rPr>
          <w:rFonts w:ascii="Garamond" w:hAnsi="Garamond" w:cs="Times New Roman"/>
          <w:sz w:val="24"/>
          <w:szCs w:val="24"/>
        </w:rPr>
        <w:t xml:space="preserve"> me vendim gjyqësor të formës së prerë</w:t>
      </w:r>
      <w:r w:rsidR="00EF61C8" w:rsidRPr="004C0FEF">
        <w:rPr>
          <w:rFonts w:ascii="Garamond" w:hAnsi="Garamond" w:cs="Times New Roman"/>
          <w:sz w:val="24"/>
          <w:szCs w:val="24"/>
        </w:rPr>
        <w:t>,</w:t>
      </w:r>
      <w:r w:rsidRPr="004C0FEF">
        <w:rPr>
          <w:rFonts w:ascii="Garamond" w:hAnsi="Garamond" w:cs="Times New Roman"/>
          <w:sz w:val="24"/>
          <w:szCs w:val="24"/>
        </w:rPr>
        <w:t xml:space="preserve"> për kryerjen e një vepre penale me rrezikshmëri të lartë shoqërore;</w:t>
      </w:r>
    </w:p>
    <w:p w14:paraId="6405B8EB" w14:textId="67EA0BB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ii. është në ndjekje penale ose është dënuar nga gjykata</w:t>
      </w:r>
      <w:r w:rsidR="00EF61C8" w:rsidRPr="004C0FEF">
        <w:rPr>
          <w:rFonts w:ascii="Garamond" w:hAnsi="Garamond" w:cs="Times New Roman"/>
          <w:sz w:val="24"/>
          <w:szCs w:val="24"/>
        </w:rPr>
        <w:t>,</w:t>
      </w:r>
      <w:r w:rsidRPr="004C0FEF">
        <w:rPr>
          <w:rFonts w:ascii="Garamond" w:hAnsi="Garamond" w:cs="Times New Roman"/>
          <w:sz w:val="24"/>
          <w:szCs w:val="24"/>
        </w:rPr>
        <w:t xml:space="preserve"> me vendim gjyqësor të formës së prerë</w:t>
      </w:r>
      <w:r w:rsidR="00EF61C8" w:rsidRPr="004C0FEF">
        <w:rPr>
          <w:rFonts w:ascii="Garamond" w:hAnsi="Garamond" w:cs="Times New Roman"/>
          <w:sz w:val="24"/>
          <w:szCs w:val="24"/>
        </w:rPr>
        <w:t>,</w:t>
      </w:r>
      <w:r w:rsidRPr="004C0FEF">
        <w:rPr>
          <w:rFonts w:ascii="Garamond" w:hAnsi="Garamond" w:cs="Times New Roman"/>
          <w:sz w:val="24"/>
          <w:szCs w:val="24"/>
        </w:rPr>
        <w:t xml:space="preserve"> për kryerjen e një vepre penale që lidhet me pastrimin e parave ose me financimin e terrorizmit; </w:t>
      </w:r>
    </w:p>
    <w:p w14:paraId="4A9409E1" w14:textId="32CEE9A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kur ndaj tij është marrë vendimi nga gjykata për moslejimin e ushtrimit të profesionit;</w:t>
      </w:r>
    </w:p>
    <w:p w14:paraId="2C4BD5E8" w14:textId="063A6392"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iv. zotëron aksione të mbajtësit (</w:t>
      </w:r>
      <w:r w:rsidRPr="004C0FEF">
        <w:rPr>
          <w:rFonts w:ascii="Garamond" w:hAnsi="Garamond" w:cs="Times New Roman"/>
          <w:i/>
          <w:sz w:val="24"/>
          <w:szCs w:val="24"/>
        </w:rPr>
        <w:t>bearer shares</w:t>
      </w:r>
      <w:r w:rsidRPr="004C0FEF">
        <w:rPr>
          <w:rFonts w:ascii="Garamond" w:hAnsi="Garamond" w:cs="Times New Roman"/>
          <w:sz w:val="24"/>
          <w:szCs w:val="24"/>
        </w:rPr>
        <w:t>), ose është aksionar përfaqësues (</w:t>
      </w:r>
      <w:r w:rsidRPr="004C0FEF">
        <w:rPr>
          <w:rFonts w:ascii="Garamond" w:hAnsi="Garamond" w:cs="Times New Roman"/>
          <w:i/>
          <w:sz w:val="24"/>
          <w:szCs w:val="24"/>
        </w:rPr>
        <w:t>nominee shareholder</w:t>
      </w:r>
      <w:r w:rsidRPr="004C0FEF">
        <w:rPr>
          <w:rFonts w:ascii="Garamond" w:hAnsi="Garamond" w:cs="Times New Roman"/>
          <w:sz w:val="24"/>
          <w:szCs w:val="24"/>
        </w:rPr>
        <w:t>) (nëse është e aplikueshme);</w:t>
      </w:r>
    </w:p>
    <w:p w14:paraId="7459DE99" w14:textId="7244136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v. ka një strukturë komplekse të pronësisë dhe kontrollit;</w:t>
      </w:r>
    </w:p>
    <w:p w14:paraId="36BD9210" w14:textId="43783B5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vi. është një bankë guaskë;</w:t>
      </w:r>
    </w:p>
    <w:p w14:paraId="21993AAB" w14:textId="5F45D554"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vii. paraqet rrezik të lartë, bazuar në vlerësimet e Bankës së Shqip</w:t>
      </w:r>
      <w:r w:rsidR="00EF61C8" w:rsidRPr="004C0FEF">
        <w:rPr>
          <w:rFonts w:ascii="Garamond" w:hAnsi="Garamond" w:cs="Times New Roman"/>
          <w:sz w:val="24"/>
          <w:szCs w:val="24"/>
        </w:rPr>
        <w:t>ërisë.</w:t>
      </w:r>
    </w:p>
    <w:p w14:paraId="0CACD95E" w14:textId="3E02F2A2" w:rsidR="00755754" w:rsidRPr="004C0FEF" w:rsidRDefault="00755754" w:rsidP="00755754">
      <w:pPr>
        <w:pStyle w:val="ListParagraph"/>
        <w:ind w:left="0" w:firstLine="284"/>
        <w:jc w:val="both"/>
        <w:rPr>
          <w:rFonts w:ascii="Garamond" w:hAnsi="Garamond"/>
          <w:iCs/>
          <w:sz w:val="24"/>
          <w:szCs w:val="24"/>
        </w:rPr>
      </w:pPr>
      <w:r w:rsidRPr="004C0FEF">
        <w:rPr>
          <w:rFonts w:ascii="Garamond" w:hAnsi="Garamond"/>
          <w:iCs/>
          <w:sz w:val="24"/>
          <w:szCs w:val="24"/>
        </w:rPr>
        <w:t>viii. nuk ka reputacion të mirë;</w:t>
      </w:r>
    </w:p>
    <w:p w14:paraId="5E1BAD9C" w14:textId="635B711F" w:rsidR="00755754" w:rsidRPr="004C0FEF" w:rsidRDefault="00755754" w:rsidP="00755754">
      <w:pPr>
        <w:pStyle w:val="ListParagraph"/>
        <w:spacing w:after="0"/>
        <w:ind w:left="0" w:firstLine="284"/>
        <w:jc w:val="both"/>
        <w:rPr>
          <w:rFonts w:ascii="Garamond" w:hAnsi="Garamond"/>
          <w:iCs/>
          <w:sz w:val="24"/>
          <w:szCs w:val="24"/>
        </w:rPr>
      </w:pPr>
      <w:r w:rsidRPr="004C0FEF">
        <w:rPr>
          <w:rFonts w:ascii="Garamond" w:hAnsi="Garamond"/>
          <w:iCs/>
          <w:sz w:val="24"/>
          <w:szCs w:val="24"/>
        </w:rPr>
        <w:t>ix. ka qenë pjesë e strukturës së pronësisë së një institucioni financiar, ndaj të cilit është vendosur masa e revokimit të licencës nga Banka e Shqipërisë ose nga një autoritet tjetër mbikëqyrës.</w:t>
      </w:r>
    </w:p>
    <w:p w14:paraId="7225F1DC" w14:textId="7317DAC6" w:rsidR="005B28F2" w:rsidRPr="004C0FEF" w:rsidRDefault="005B28F2" w:rsidP="00755754">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Banka e Shqipërisë refuzon dhënien e licencës</w:t>
      </w:r>
      <w:r w:rsidR="00EF61C8" w:rsidRPr="004C0FEF">
        <w:rPr>
          <w:rFonts w:ascii="Garamond" w:hAnsi="Garamond" w:cs="Times New Roman"/>
          <w:sz w:val="24"/>
          <w:szCs w:val="24"/>
        </w:rPr>
        <w:t>,</w:t>
      </w:r>
      <w:r w:rsidRPr="004C0FEF">
        <w:rPr>
          <w:rFonts w:ascii="Garamond" w:hAnsi="Garamond" w:cs="Times New Roman"/>
          <w:sz w:val="24"/>
          <w:szCs w:val="24"/>
        </w:rPr>
        <w:t xml:space="preserve"> në çdo rast</w:t>
      </w:r>
      <w:r w:rsidR="00EF61C8" w:rsidRPr="004C0FEF">
        <w:rPr>
          <w:rFonts w:ascii="Garamond" w:hAnsi="Garamond" w:cs="Times New Roman"/>
          <w:sz w:val="24"/>
          <w:szCs w:val="24"/>
        </w:rPr>
        <w:t>,</w:t>
      </w:r>
      <w:r w:rsidRPr="004C0FEF">
        <w:rPr>
          <w:rFonts w:ascii="Garamond" w:hAnsi="Garamond" w:cs="Times New Roman"/>
          <w:sz w:val="24"/>
          <w:szCs w:val="24"/>
        </w:rPr>
        <w:t xml:space="preserve"> kur gjykon se licencimi i subjektit do të cenonte interesat e publikut.</w:t>
      </w:r>
    </w:p>
    <w:p w14:paraId="3DD35F3D" w14:textId="4E5A429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4. Banka e Shqipërisë, për të kryer vlerësimet e parashikuara në këtë nen, përveç shqyrtimit të dokumentacionit të paraqitur, bashkëpunon dhe kërkon informacion nga autoritetet mbikëqyrëse homologe dhe institucionet e specializuara për luftën kundër krimit ekonomik dhe krimit të organizuar dhe për parandalimin e pastrimit të parave, </w:t>
      </w:r>
      <w:r w:rsidR="00B32792" w:rsidRPr="004C0FEF">
        <w:rPr>
          <w:rFonts w:ascii="Garamond" w:hAnsi="Garamond" w:cs="Times New Roman"/>
          <w:sz w:val="24"/>
          <w:szCs w:val="24"/>
        </w:rPr>
        <w:t xml:space="preserve">Agjencia e Inteligjencës Financiare, </w:t>
      </w:r>
      <w:r w:rsidRPr="004C0FEF">
        <w:rPr>
          <w:rFonts w:ascii="Garamond" w:hAnsi="Garamond" w:cs="Times New Roman"/>
          <w:sz w:val="24"/>
          <w:szCs w:val="24"/>
        </w:rPr>
        <w:t>Autoriteti i Mbikëqyrjes Financiare, Autoriteti i Konkurrencës, Drejtoria e Përgjithshme e Policis</w:t>
      </w:r>
      <w:r w:rsidR="00EF61C8" w:rsidRPr="004C0FEF">
        <w:rPr>
          <w:rFonts w:ascii="Garamond" w:hAnsi="Garamond" w:cs="Times New Roman"/>
          <w:sz w:val="24"/>
          <w:szCs w:val="24"/>
        </w:rPr>
        <w:t>ë së Shtetit, Drejtoria e Tatim-</w:t>
      </w:r>
      <w:r w:rsidRPr="004C0FEF">
        <w:rPr>
          <w:rFonts w:ascii="Garamond" w:hAnsi="Garamond" w:cs="Times New Roman"/>
          <w:sz w:val="24"/>
          <w:szCs w:val="24"/>
        </w:rPr>
        <w:t>Taksave, etj.</w:t>
      </w:r>
    </w:p>
    <w:p w14:paraId="70F98352" w14:textId="1E5ED516" w:rsidR="005B28F2" w:rsidRPr="004C0FEF" w:rsidRDefault="00755754"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iCs/>
          <w:sz w:val="24"/>
          <w:szCs w:val="24"/>
        </w:rPr>
        <w:t>5. Banka e Shqipërisë, gjatë vlerësimit të përmbushjes së kritereve të përshtatshmërisë dhe integritetit të aksionarëve/ortakëve, pronarëve përfitues, administratorit dhe anëtarëve të organeve drejtuese, verifikon listat e shpallura të sanksioneve të Organizatës së Kombeve të Bashkuara (OKB) dhe të Bashkimit Evropian (BE), njoftimet e Organizatës së Kombeve të Bashkuara (OKB), si dhe listat e integruara të personave të shpallur.</w:t>
      </w:r>
    </w:p>
    <w:p w14:paraId="1714268B" w14:textId="77777777" w:rsidR="00755754" w:rsidRPr="004C0FEF" w:rsidRDefault="00755754" w:rsidP="00DF0A24">
      <w:pPr>
        <w:tabs>
          <w:tab w:val="left" w:pos="284"/>
        </w:tabs>
        <w:spacing w:after="0" w:line="240" w:lineRule="auto"/>
        <w:ind w:firstLine="284"/>
        <w:jc w:val="center"/>
        <w:rPr>
          <w:rFonts w:ascii="Garamond" w:hAnsi="Garamond" w:cs="Times New Roman"/>
          <w:sz w:val="24"/>
          <w:szCs w:val="24"/>
        </w:rPr>
      </w:pPr>
    </w:p>
    <w:p w14:paraId="2F2FCAAA" w14:textId="3721645D"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8</w:t>
      </w:r>
    </w:p>
    <w:p w14:paraId="577EA88F"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Procedurat dhe afatet për shqyrtimin e kërkesës për licencim</w:t>
      </w:r>
    </w:p>
    <w:p w14:paraId="2F0E82BE" w14:textId="25FB65D4" w:rsidR="00755754" w:rsidRPr="004C0FEF" w:rsidRDefault="005B28F2" w:rsidP="00755754">
      <w:pPr>
        <w:jc w:val="center"/>
        <w:rPr>
          <w:rFonts w:ascii="Garamond" w:hAnsi="Garamond"/>
          <w:i/>
          <w:color w:val="000000"/>
          <w:sz w:val="24"/>
          <w:szCs w:val="24"/>
          <w:lang w:val="en-GB"/>
        </w:rPr>
      </w:pPr>
      <w:r w:rsidRPr="004C0FEF">
        <w:rPr>
          <w:rFonts w:ascii="Garamond" w:hAnsi="Garamond" w:cs="Times New Roman"/>
          <w:sz w:val="24"/>
          <w:szCs w:val="24"/>
        </w:rPr>
        <w:t xml:space="preserve"> </w:t>
      </w:r>
      <w:r w:rsidR="00755754" w:rsidRPr="004C0FEF">
        <w:rPr>
          <w:rFonts w:ascii="Garamond" w:hAnsi="Garamond"/>
          <w:i/>
          <w:color w:val="000000"/>
          <w:sz w:val="24"/>
          <w:szCs w:val="24"/>
          <w:lang w:val="en-GB"/>
        </w:rPr>
        <w:t>(Shtuar fjali n</w:t>
      </w:r>
      <w:r w:rsidR="004C0FEF">
        <w:rPr>
          <w:rFonts w:ascii="Garamond" w:hAnsi="Garamond"/>
          <w:i/>
          <w:color w:val="000000"/>
          <w:sz w:val="24"/>
          <w:szCs w:val="24"/>
          <w:lang w:val="en-GB"/>
        </w:rPr>
        <w:t>ë</w:t>
      </w:r>
      <w:r w:rsidR="00755754" w:rsidRPr="004C0FEF">
        <w:rPr>
          <w:rFonts w:ascii="Garamond" w:hAnsi="Garamond"/>
          <w:i/>
          <w:color w:val="000000"/>
          <w:sz w:val="24"/>
          <w:szCs w:val="24"/>
          <w:lang w:val="en-GB"/>
        </w:rPr>
        <w:t xml:space="preserve"> fund t</w:t>
      </w:r>
      <w:r w:rsidR="004C0FEF">
        <w:rPr>
          <w:rFonts w:ascii="Garamond" w:hAnsi="Garamond"/>
          <w:i/>
          <w:color w:val="000000"/>
          <w:sz w:val="24"/>
          <w:szCs w:val="24"/>
          <w:lang w:val="en-GB"/>
        </w:rPr>
        <w:t>ë</w:t>
      </w:r>
      <w:r w:rsidR="00755754" w:rsidRPr="004C0FEF">
        <w:rPr>
          <w:rFonts w:ascii="Garamond" w:hAnsi="Garamond"/>
          <w:i/>
          <w:color w:val="000000"/>
          <w:sz w:val="24"/>
          <w:szCs w:val="24"/>
          <w:lang w:val="en-GB"/>
        </w:rPr>
        <w:t xml:space="preserve"> pika</w:t>
      </w:r>
      <w:r w:rsidR="004C0FEF">
        <w:rPr>
          <w:rFonts w:ascii="Garamond" w:hAnsi="Garamond"/>
          <w:i/>
          <w:color w:val="000000"/>
          <w:sz w:val="24"/>
          <w:szCs w:val="24"/>
          <w:lang w:val="en-GB"/>
        </w:rPr>
        <w:t>ë</w:t>
      </w:r>
      <w:r w:rsidR="00755754" w:rsidRPr="004C0FEF">
        <w:rPr>
          <w:rFonts w:ascii="Garamond" w:hAnsi="Garamond"/>
          <w:i/>
          <w:color w:val="000000"/>
          <w:sz w:val="24"/>
          <w:szCs w:val="24"/>
          <w:lang w:val="en-GB"/>
        </w:rPr>
        <w:t>s 4 me VBSH nr.11, datë 1.4.2026)</w:t>
      </w:r>
    </w:p>
    <w:p w14:paraId="24C2CC4F" w14:textId="4189DC3A" w:rsidR="005B28F2" w:rsidRPr="004C0FEF" w:rsidRDefault="005B28F2" w:rsidP="00EF61C8">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Banka e Shqipërisë, për licencimin e institucioneve të pagesave dhe institucioneve të parasë elektronike, bën shqyrtimin e dokumenteve të paraqitura</w:t>
      </w:r>
      <w:r w:rsidR="00EF61C8" w:rsidRPr="004C0FEF">
        <w:rPr>
          <w:rFonts w:ascii="Garamond" w:hAnsi="Garamond" w:cs="Times New Roman"/>
          <w:sz w:val="24"/>
          <w:szCs w:val="24"/>
        </w:rPr>
        <w:t>,</w:t>
      </w:r>
      <w:r w:rsidRPr="004C0FEF">
        <w:rPr>
          <w:rFonts w:ascii="Garamond" w:hAnsi="Garamond" w:cs="Times New Roman"/>
          <w:sz w:val="24"/>
          <w:szCs w:val="24"/>
        </w:rPr>
        <w:t xml:space="preserve"> në përputhje me kërkesat e ligjit “Për shërbimet e pages</w:t>
      </w:r>
      <w:r w:rsidR="00EF61C8" w:rsidRPr="004C0FEF">
        <w:rPr>
          <w:rFonts w:ascii="Garamond" w:hAnsi="Garamond" w:cs="Times New Roman"/>
          <w:sz w:val="24"/>
          <w:szCs w:val="24"/>
        </w:rPr>
        <w:t>ave” dhe të kësaj rregulloreje.</w:t>
      </w:r>
    </w:p>
    <w:p w14:paraId="6024BD67" w14:textId="601CF46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Banka e Shqipërisë jep ose refuzon dhënien e licencës si institucion i pagesave ose si institucion i parasë elektronike, brenda 3 (tre) muajve nga data e pranimit të kërkesës për licencë.</w:t>
      </w:r>
    </w:p>
    <w:p w14:paraId="47217950" w14:textId="4F2C9152"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Data e p</w:t>
      </w:r>
      <w:r w:rsidR="00EF61C8" w:rsidRPr="004C0FEF">
        <w:rPr>
          <w:rFonts w:ascii="Garamond" w:hAnsi="Garamond" w:cs="Times New Roman"/>
          <w:sz w:val="24"/>
          <w:szCs w:val="24"/>
        </w:rPr>
        <w:t>ranimit të kërkesës për licencë</w:t>
      </w:r>
      <w:r w:rsidRPr="004C0FEF">
        <w:rPr>
          <w:rFonts w:ascii="Garamond" w:hAnsi="Garamond" w:cs="Times New Roman"/>
          <w:sz w:val="24"/>
          <w:szCs w:val="24"/>
        </w:rPr>
        <w:t xml:space="preserve"> konsiderohet data kur kërkuesi ka plotësuar të gjitha kërkesat, sipas ligjit “Për shërbimet e pagesave” dhe kësaj rregulloreje. Kjo datë </w:t>
      </w:r>
      <w:r w:rsidR="00EF61C8" w:rsidRPr="004C0FEF">
        <w:rPr>
          <w:rFonts w:ascii="Garamond" w:hAnsi="Garamond" w:cs="Times New Roman"/>
          <w:sz w:val="24"/>
          <w:szCs w:val="24"/>
        </w:rPr>
        <w:t>i njoftohet me shkrim kërkuesit</w:t>
      </w:r>
      <w:r w:rsidRPr="004C0FEF">
        <w:rPr>
          <w:rFonts w:ascii="Garamond" w:hAnsi="Garamond" w:cs="Times New Roman"/>
          <w:sz w:val="24"/>
          <w:szCs w:val="24"/>
        </w:rPr>
        <w:t xml:space="preserve"> nga Banka e Shqipërisë.</w:t>
      </w:r>
    </w:p>
    <w:p w14:paraId="7803C0B1" w14:textId="706C2C2C"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Nëse dokumentacioni i paraqitur nuk është i plotë dhe/ose nuk përmbush kërkesat e përcaktuara në ligjin “Për shërbimet e pagesave” dhe në këtë rregullore, Banka e Shqipërisë</w:t>
      </w:r>
      <w:r w:rsidR="00EF61C8" w:rsidRPr="004C0FEF">
        <w:rPr>
          <w:rFonts w:ascii="Garamond" w:hAnsi="Garamond" w:cs="Times New Roman"/>
          <w:sz w:val="24"/>
          <w:szCs w:val="24"/>
        </w:rPr>
        <w:t>,</w:t>
      </w:r>
      <w:r w:rsidRPr="004C0FEF">
        <w:rPr>
          <w:rFonts w:ascii="Garamond" w:hAnsi="Garamond" w:cs="Times New Roman"/>
          <w:sz w:val="24"/>
          <w:szCs w:val="24"/>
        </w:rPr>
        <w:t xml:space="preserve"> brenda 30 (tridhjetë) ditëve pune</w:t>
      </w:r>
      <w:r w:rsidR="00EF61C8" w:rsidRPr="004C0FEF">
        <w:rPr>
          <w:rFonts w:ascii="Garamond" w:hAnsi="Garamond" w:cs="Times New Roman"/>
          <w:sz w:val="24"/>
          <w:szCs w:val="24"/>
        </w:rPr>
        <w:t>,</w:t>
      </w:r>
      <w:r w:rsidRPr="004C0FEF">
        <w:rPr>
          <w:rFonts w:ascii="Garamond" w:hAnsi="Garamond" w:cs="Times New Roman"/>
          <w:sz w:val="24"/>
          <w:szCs w:val="24"/>
        </w:rPr>
        <w:t xml:space="preserve"> do të dërgojë një njoftim për mangësitë ose për mospërputhjet me dispozitat e ligjit “Për shërbimet e pagesave” dhe të kësaj rregulloreje, së bashku me kërkesën për informacion ose dokumentacion shtesë.</w:t>
      </w:r>
    </w:p>
    <w:p w14:paraId="1639D2CD" w14:textId="34AAA6F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4. Banka e Shqipërisë ndërpret procedurat e shqyrtimit të kërkesës për licencë, në rast se të dhënat dhe/ose dokumentacioni i kërkuar për licencim nuk plotësohet nga subjekti</w:t>
      </w:r>
      <w:r w:rsidR="00EF61C8" w:rsidRPr="004C0FEF">
        <w:rPr>
          <w:rFonts w:ascii="Garamond" w:hAnsi="Garamond" w:cs="Times New Roman"/>
          <w:sz w:val="24"/>
          <w:szCs w:val="24"/>
        </w:rPr>
        <w:t>,</w:t>
      </w:r>
      <w:r w:rsidRPr="004C0FEF">
        <w:rPr>
          <w:rFonts w:ascii="Garamond" w:hAnsi="Garamond" w:cs="Times New Roman"/>
          <w:sz w:val="24"/>
          <w:szCs w:val="24"/>
        </w:rPr>
        <w:t xml:space="preserve"> brenda 6 (gjashtë) muajve pas datës së aplikimit fillestar për licencë. Në rast të ndërprerjes së procedurës së shqyrtimit të kërkesës për licencë, Banka e Shqipërisë njofton me shkrim subjektin.</w:t>
      </w:r>
      <w:r w:rsidR="00755754" w:rsidRPr="004C0FEF">
        <w:rPr>
          <w:rFonts w:ascii="Garamond" w:hAnsi="Garamond"/>
          <w:sz w:val="24"/>
          <w:szCs w:val="24"/>
        </w:rPr>
        <w:t xml:space="preserve"> </w:t>
      </w:r>
      <w:r w:rsidR="00755754" w:rsidRPr="004C0FEF">
        <w:rPr>
          <w:rFonts w:ascii="Garamond" w:hAnsi="Garamond" w:cs="Times New Roman"/>
          <w:sz w:val="24"/>
          <w:szCs w:val="24"/>
        </w:rPr>
        <w:t>Subjekti ka të drejtë të riaplikojë për licencim, duke paraqitur dokumentacionin përkatës.</w:t>
      </w:r>
    </w:p>
    <w:p w14:paraId="411D30D9" w14:textId="35604DBE"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5. Banka e Shqipërisë, pas paraqitjes së dokumentacionit të plotë sipas kërkesave të parashikuara në ligjin “Për shërbimet e pagesave” dhe në këtë rregullore, si dhe pas plotësimit të informacionit shte</w:t>
      </w:r>
      <w:r w:rsidR="00EF61C8" w:rsidRPr="004C0FEF">
        <w:rPr>
          <w:rFonts w:ascii="Garamond" w:hAnsi="Garamond" w:cs="Times New Roman"/>
          <w:sz w:val="24"/>
          <w:szCs w:val="24"/>
        </w:rPr>
        <w:t>së sipas pikës 4 të këtij neni:</w:t>
      </w:r>
    </w:p>
    <w:p w14:paraId="34FE767E" w14:textId="02482F74"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shqyrton dhe analizon dokumentacionin e paraqitur;</w:t>
      </w:r>
    </w:p>
    <w:p w14:paraId="21147FEA" w14:textId="106DDFA6"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vlerëson aftësinë profesionale dhe integritetin e administratorëve;</w:t>
      </w:r>
    </w:p>
    <w:p w14:paraId="2A7BFA11" w14:textId="70876874"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organizon, nëse e çmon të nevojshme, takime me administratorët e institucionit të pagesave ose të institucionit të parasë elektronike, për të diskutuar mbi dokumentacionin dhe informacionin e paraqitur.</w:t>
      </w:r>
    </w:p>
    <w:p w14:paraId="20BE6E1F" w14:textId="62551D4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6. Banka e Shqipërisë mund të inspektojë mjediset/zyrat ku do të kryhen veprimtaritë për të cilat subjekti kërkon të licencohet, me qëllim verifikimin e plotësimit të kushteve teknike dhe të sigurisë për ushtrimin e këtyre veprimtarive, në zbatim të akteve nënligjore të Bankës së Shqipërisë. </w:t>
      </w:r>
    </w:p>
    <w:p w14:paraId="62F2B250" w14:textId="0D11EEA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7. Dokumentacioni i parashikuar në këtë rregullore duhet të jetë në gjuhën shqipe, në origjinal ose në kopje të noterizuar. Në rastin e dokumentacionit të lëshuar nga autoritetet zyrtare përkatëse në shtete të huaja, të ndryshme nga Republika e Shqipërisë, dokumentacioni duhet të jetë edhe i legalizuar nga autoritetet përgj</w:t>
      </w:r>
      <w:r w:rsidR="00EF61C8" w:rsidRPr="004C0FEF">
        <w:rPr>
          <w:rFonts w:ascii="Garamond" w:hAnsi="Garamond" w:cs="Times New Roman"/>
          <w:sz w:val="24"/>
          <w:szCs w:val="24"/>
        </w:rPr>
        <w:t>egjëse.</w:t>
      </w:r>
    </w:p>
    <w:p w14:paraId="50D3D9DD" w14:textId="5DD476C2"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8. Dokumentacioni dorëzohet në Bankën e Shqipërisë me zarf të mbyllur ose dërgohet me postë të regjistruar.</w:t>
      </w:r>
    </w:p>
    <w:p w14:paraId="11C8DA2E" w14:textId="7D101E4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9. Banka e Shqipërisë, nëse e gjykon të arsyeshme, mund të kërkojë paraqitjen e</w:t>
      </w:r>
      <w:r w:rsidR="008F3DFE" w:rsidRPr="004C0FEF">
        <w:rPr>
          <w:rFonts w:ascii="Garamond" w:hAnsi="Garamond" w:cs="Times New Roman"/>
          <w:sz w:val="24"/>
          <w:szCs w:val="24"/>
        </w:rPr>
        <w:t xml:space="preserve"> </w:t>
      </w:r>
      <w:r w:rsidRPr="004C0FEF">
        <w:rPr>
          <w:rFonts w:ascii="Garamond" w:hAnsi="Garamond" w:cs="Times New Roman"/>
          <w:sz w:val="24"/>
          <w:szCs w:val="24"/>
        </w:rPr>
        <w:t>vërtetimeve të përditësuara mbi gjendjen gjyqësore, ndjekjen penale dhe gjendjen e</w:t>
      </w:r>
      <w:r w:rsidR="008F3DFE" w:rsidRPr="004C0FEF">
        <w:rPr>
          <w:rFonts w:ascii="Garamond" w:hAnsi="Garamond" w:cs="Times New Roman"/>
          <w:sz w:val="24"/>
          <w:szCs w:val="24"/>
        </w:rPr>
        <w:t xml:space="preserve"> </w:t>
      </w:r>
      <w:r w:rsidRPr="004C0FEF">
        <w:rPr>
          <w:rFonts w:ascii="Garamond" w:hAnsi="Garamond" w:cs="Times New Roman"/>
          <w:sz w:val="24"/>
          <w:szCs w:val="24"/>
        </w:rPr>
        <w:t>detyrimeve tatimore të lëshuara nga organet kompetente, në rast se afati i vlefshmërisë së dokumentacionit të paraqitur përfundon para datës së miratimit të licencës, regjis</w:t>
      </w:r>
      <w:r w:rsidR="00EF61C8" w:rsidRPr="004C0FEF">
        <w:rPr>
          <w:rFonts w:ascii="Garamond" w:hAnsi="Garamond" w:cs="Times New Roman"/>
          <w:sz w:val="24"/>
          <w:szCs w:val="24"/>
        </w:rPr>
        <w:t>trimit dhe miratimeve të tjera.</w:t>
      </w:r>
    </w:p>
    <w:p w14:paraId="6166D247"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p>
    <w:p w14:paraId="409DD724"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9</w:t>
      </w:r>
    </w:p>
    <w:p w14:paraId="025368C2"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Botimi i vendimit për dhënien e licencës</w:t>
      </w:r>
    </w:p>
    <w:p w14:paraId="54E6846F"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2A738BBE" w14:textId="1EDAA7D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1. Banka e Shqipërisë publikon vendimin për dhënien e licencës për të vepruar si institucion i pagesave ose si institucion i parasë elektronike. </w:t>
      </w:r>
    </w:p>
    <w:p w14:paraId="6E474FE9" w14:textId="76C7748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2. Vendimi botohet në Buletinin </w:t>
      </w:r>
      <w:r w:rsidR="00EF61C8" w:rsidRPr="004C0FEF">
        <w:rPr>
          <w:rFonts w:ascii="Garamond" w:hAnsi="Garamond" w:cs="Times New Roman"/>
          <w:sz w:val="24"/>
          <w:szCs w:val="24"/>
        </w:rPr>
        <w:t>Zyrtar të Bankës së Shqipërisë.</w:t>
      </w:r>
    </w:p>
    <w:p w14:paraId="40AD8D1A" w14:textId="18F9E71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Banka e Shqipërisë regjistron në regjis</w:t>
      </w:r>
      <w:r w:rsidR="00EF61C8" w:rsidRPr="004C0FEF">
        <w:rPr>
          <w:rFonts w:ascii="Garamond" w:hAnsi="Garamond" w:cs="Times New Roman"/>
          <w:sz w:val="24"/>
          <w:szCs w:val="24"/>
        </w:rPr>
        <w:t>trin e subjekteve të licencuara</w:t>
      </w:r>
      <w:r w:rsidRPr="004C0FEF">
        <w:rPr>
          <w:rFonts w:ascii="Garamond" w:hAnsi="Garamond" w:cs="Times New Roman"/>
          <w:sz w:val="24"/>
          <w:szCs w:val="24"/>
        </w:rPr>
        <w:t xml:space="preserve"> institucionin e pagesave, institucionin e parasë elektronike, si dhe listën e agjentëve të tyre (nëse është e aplikueshme), me të dhënat përkatëse, në zbatim të akteve nënligjore të Bankës së Shqipëri</w:t>
      </w:r>
      <w:r w:rsidR="00EF61C8" w:rsidRPr="004C0FEF">
        <w:rPr>
          <w:rFonts w:ascii="Garamond" w:hAnsi="Garamond" w:cs="Times New Roman"/>
          <w:sz w:val="24"/>
          <w:szCs w:val="24"/>
        </w:rPr>
        <w:t>së.</w:t>
      </w:r>
    </w:p>
    <w:p w14:paraId="1C787C50" w14:textId="77777777" w:rsidR="00B32792" w:rsidRPr="004C0FEF" w:rsidRDefault="00B32792" w:rsidP="00DF0A24">
      <w:pPr>
        <w:tabs>
          <w:tab w:val="left" w:pos="284"/>
        </w:tabs>
        <w:spacing w:after="0" w:line="240" w:lineRule="auto"/>
        <w:ind w:firstLine="284"/>
        <w:jc w:val="center"/>
        <w:rPr>
          <w:rFonts w:ascii="Garamond" w:hAnsi="Garamond" w:cs="Times New Roman"/>
          <w:sz w:val="24"/>
          <w:szCs w:val="24"/>
        </w:rPr>
      </w:pPr>
    </w:p>
    <w:p w14:paraId="08C9FB5C" w14:textId="2FE26CE6"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10</w:t>
      </w:r>
    </w:p>
    <w:p w14:paraId="47BCAA2D" w14:textId="37D661D9"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Komisionet</w:t>
      </w:r>
    </w:p>
    <w:p w14:paraId="2BD94B34"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4A26CEF9" w14:textId="1626D13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kërkon dhënien e licencës</w:t>
      </w:r>
      <w:r w:rsidR="00BF0175" w:rsidRPr="004C0FEF">
        <w:rPr>
          <w:rFonts w:ascii="Garamond" w:hAnsi="Garamond" w:cs="Times New Roman"/>
          <w:sz w:val="24"/>
          <w:szCs w:val="24"/>
        </w:rPr>
        <w:t>,</w:t>
      </w:r>
      <w:r w:rsidRPr="004C0FEF">
        <w:rPr>
          <w:rFonts w:ascii="Garamond" w:hAnsi="Garamond" w:cs="Times New Roman"/>
          <w:sz w:val="24"/>
          <w:szCs w:val="24"/>
        </w:rPr>
        <w:t xml:space="preserve"> për të vepruar si institucion i pagesave ose si institucion i parasë elektronike, paguan një komision për përpunimin e kërkesës për licencë prej 30,000 (tridhjetë mijë) lekësh</w:t>
      </w:r>
      <w:r w:rsidR="00BF0175" w:rsidRPr="004C0FEF">
        <w:rPr>
          <w:rFonts w:ascii="Garamond" w:hAnsi="Garamond" w:cs="Times New Roman"/>
          <w:sz w:val="24"/>
          <w:szCs w:val="24"/>
        </w:rPr>
        <w:t>,</w:t>
      </w:r>
      <w:r w:rsidRPr="004C0FEF">
        <w:rPr>
          <w:rFonts w:ascii="Garamond" w:hAnsi="Garamond" w:cs="Times New Roman"/>
          <w:sz w:val="24"/>
          <w:szCs w:val="24"/>
        </w:rPr>
        <w:t xml:space="preserve"> në Bankën e Shqipërisë, në momentin e paraqitjes së kërkesës dhe dokumentacionit përkatës. </w:t>
      </w:r>
    </w:p>
    <w:p w14:paraId="01D2D5FD" w14:textId="206E179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2. Komisioni, i përcaktuar në këtë nen, nuk rimbursohet edhe në rast të refuzimit të dhënies së licencës nga Banka e Shqipërisë. </w:t>
      </w:r>
    </w:p>
    <w:p w14:paraId="1067FE17"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008B6E29" w14:textId="59088B5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11</w:t>
      </w:r>
    </w:p>
    <w:p w14:paraId="000DCF0D"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Shfuqizimi i licencës</w:t>
      </w:r>
    </w:p>
    <w:p w14:paraId="2AF490D8" w14:textId="5374823A" w:rsidR="00755754" w:rsidRPr="004C0FEF" w:rsidRDefault="00755754" w:rsidP="00755754">
      <w:pPr>
        <w:jc w:val="center"/>
        <w:rPr>
          <w:rFonts w:ascii="Garamond" w:hAnsi="Garamond"/>
          <w:i/>
          <w:color w:val="000000"/>
          <w:sz w:val="24"/>
          <w:szCs w:val="24"/>
          <w:lang w:val="en-GB"/>
        </w:rPr>
      </w:pPr>
      <w:r w:rsidRPr="004C0FEF">
        <w:rPr>
          <w:rFonts w:ascii="Garamond" w:hAnsi="Garamond"/>
          <w:i/>
          <w:color w:val="000000"/>
          <w:sz w:val="24"/>
          <w:szCs w:val="24"/>
          <w:lang w:val="en-GB"/>
        </w:rPr>
        <w:t>(Shtuar pika 5 me VBSH nr.11, datë 1.4.2026)</w:t>
      </w:r>
    </w:p>
    <w:p w14:paraId="2CCCC306"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46627CFB" w14:textId="6A349AAE"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1. Banka e Shqipërisë shfuqizon licencën e institucionit të pagesave dhe të institucionit të parasë elektronike, në rast se plotësohen kushtet e parashikuara në nenin 15</w:t>
      </w:r>
      <w:r w:rsidR="00BF0175"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p>
    <w:p w14:paraId="74C2F7C8" w14:textId="12BC564A"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Vendimi i shfuqizimit hyn në fuqi në datën e përcaktuar nga Banka e Shqipërisë.</w:t>
      </w:r>
    </w:p>
    <w:p w14:paraId="3FA460B5" w14:textId="6612C35A"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Institucioni i pagesave dhe institucioni i parasë elektronike ndalohet të kryejë veprimtaritë e parashikuara në licencën e tij, pas hyrjes në fuqi të vendimit të Bankës së Shqipërisë për shfuqizimin e saj.</w:t>
      </w:r>
    </w:p>
    <w:p w14:paraId="57A30F84" w14:textId="79B2D90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4. Banka e Shqipërisë publi</w:t>
      </w:r>
      <w:r w:rsidR="00BF0175" w:rsidRPr="004C0FEF">
        <w:rPr>
          <w:rFonts w:ascii="Garamond" w:hAnsi="Garamond" w:cs="Times New Roman"/>
          <w:sz w:val="24"/>
          <w:szCs w:val="24"/>
        </w:rPr>
        <w:t>kon në Buletinin Zyrtar të saj</w:t>
      </w:r>
      <w:r w:rsidRPr="004C0FEF">
        <w:rPr>
          <w:rFonts w:ascii="Garamond" w:hAnsi="Garamond" w:cs="Times New Roman"/>
          <w:sz w:val="24"/>
          <w:szCs w:val="24"/>
        </w:rPr>
        <w:t xml:space="preserve"> vendimin për shfuqizimin e licencës</w:t>
      </w:r>
      <w:r w:rsidR="00BF0175" w:rsidRPr="004C0FEF">
        <w:rPr>
          <w:rFonts w:ascii="Garamond" w:hAnsi="Garamond" w:cs="Times New Roman"/>
          <w:sz w:val="24"/>
          <w:szCs w:val="24"/>
        </w:rPr>
        <w:t>,</w:t>
      </w:r>
      <w:r w:rsidRPr="004C0FEF">
        <w:rPr>
          <w:rFonts w:ascii="Garamond" w:hAnsi="Garamond" w:cs="Times New Roman"/>
          <w:sz w:val="24"/>
          <w:szCs w:val="24"/>
        </w:rPr>
        <w:t xml:space="preserve"> për të vepruar si institucion i pagesave ose si institucion i parasë elektronike, si dhe bën ndryshimet përkatëse në regjistrin e subjekteve të licencuar</w:t>
      </w:r>
      <w:r w:rsidR="00BF0175" w:rsidRPr="004C0FEF">
        <w:rPr>
          <w:rFonts w:ascii="Garamond" w:hAnsi="Garamond" w:cs="Times New Roman"/>
          <w:sz w:val="24"/>
          <w:szCs w:val="24"/>
        </w:rPr>
        <w:t>a</w:t>
      </w:r>
      <w:r w:rsidRPr="004C0FEF">
        <w:rPr>
          <w:rFonts w:ascii="Garamond" w:hAnsi="Garamond" w:cs="Times New Roman"/>
          <w:sz w:val="24"/>
          <w:szCs w:val="24"/>
        </w:rPr>
        <w:t>.</w:t>
      </w:r>
    </w:p>
    <w:p w14:paraId="662B92E6" w14:textId="562BF701" w:rsidR="00755754" w:rsidRPr="004C0FEF" w:rsidRDefault="00755754" w:rsidP="00755754">
      <w:pPr>
        <w:pStyle w:val="ListParagraph"/>
        <w:ind w:left="0" w:firstLine="284"/>
        <w:jc w:val="both"/>
        <w:rPr>
          <w:rFonts w:ascii="Garamond" w:hAnsi="Garamond"/>
          <w:iCs/>
          <w:sz w:val="24"/>
          <w:szCs w:val="24"/>
        </w:rPr>
      </w:pPr>
      <w:r w:rsidRPr="004C0FEF">
        <w:rPr>
          <w:rFonts w:ascii="Garamond" w:hAnsi="Garamond"/>
          <w:iCs/>
          <w:sz w:val="24"/>
          <w:szCs w:val="24"/>
        </w:rPr>
        <w:t>5. Institucioni i pagesave dhe institucioni i parasë elektronike ndaj të cilit është vendosur masa e shfuqizimit të licencës nga Banka e Shqipërisë, nuk mund të aplikojë sërish për licencim.</w:t>
      </w:r>
    </w:p>
    <w:p w14:paraId="259711A6"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2F8CC6DA"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p>
    <w:p w14:paraId="46B55FDA"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NËNKREU II</w:t>
      </w:r>
    </w:p>
    <w:p w14:paraId="372B130D"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p>
    <w:p w14:paraId="0A869FEF" w14:textId="5D3C4658"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KËRKESAT NË LIDHJE ME DOKUMENTACIONIN</w:t>
      </w:r>
      <w:r w:rsidR="00BF0175" w:rsidRPr="004C0FEF">
        <w:rPr>
          <w:rFonts w:ascii="Garamond" w:hAnsi="Garamond" w:cs="Times New Roman"/>
          <w:sz w:val="24"/>
          <w:szCs w:val="24"/>
        </w:rPr>
        <w:t>,</w:t>
      </w:r>
      <w:r w:rsidRPr="004C0FEF">
        <w:rPr>
          <w:rFonts w:ascii="Garamond" w:hAnsi="Garamond" w:cs="Times New Roman"/>
          <w:sz w:val="24"/>
          <w:szCs w:val="24"/>
        </w:rPr>
        <w:t xml:space="preserve"> PËR SUBJEKTET QË APLIKOJNË PËR LICENCIM SI INSTITUCION PAGESE</w:t>
      </w:r>
    </w:p>
    <w:p w14:paraId="69B24EDE"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p>
    <w:p w14:paraId="78887994"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12</w:t>
      </w:r>
    </w:p>
    <w:p w14:paraId="26AD284A"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b/>
          <w:sz w:val="24"/>
          <w:szCs w:val="24"/>
        </w:rPr>
        <w:t>Kërkesa të përgjithshme</w:t>
      </w:r>
    </w:p>
    <w:p w14:paraId="5BEF6CBB"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0B2B3793" w14:textId="7ABB447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Kërkesat e parashikuara në këtë nënkre, zbatohen për subjektet që aplikojnë për licencim si institucion pagese, të cilët kërkojnë të ofrojnë çdo shërbim të parashikuar në pikat 1-7</w:t>
      </w:r>
      <w:r w:rsidR="00BF0175" w:rsidRPr="004C0FEF">
        <w:rPr>
          <w:rFonts w:ascii="Garamond" w:hAnsi="Garamond" w:cs="Times New Roman"/>
          <w:sz w:val="24"/>
          <w:szCs w:val="24"/>
        </w:rPr>
        <w:t>,</w:t>
      </w:r>
      <w:r w:rsidRPr="004C0FEF">
        <w:rPr>
          <w:rFonts w:ascii="Garamond" w:hAnsi="Garamond" w:cs="Times New Roman"/>
          <w:sz w:val="24"/>
          <w:szCs w:val="24"/>
        </w:rPr>
        <w:t xml:space="preserve"> të aneksit 1</w:t>
      </w:r>
      <w:r w:rsidR="00BF0175"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ose shërbimin e parashikuar në pikën 8</w:t>
      </w:r>
      <w:r w:rsidR="00BF0175" w:rsidRPr="004C0FEF">
        <w:rPr>
          <w:rFonts w:ascii="Garamond" w:hAnsi="Garamond" w:cs="Times New Roman"/>
          <w:sz w:val="24"/>
          <w:szCs w:val="24"/>
        </w:rPr>
        <w:t>,</w:t>
      </w:r>
      <w:r w:rsidRPr="004C0FEF">
        <w:rPr>
          <w:rFonts w:ascii="Garamond" w:hAnsi="Garamond" w:cs="Times New Roman"/>
          <w:sz w:val="24"/>
          <w:szCs w:val="24"/>
        </w:rPr>
        <w:t xml:space="preserve"> të aneksit 1</w:t>
      </w:r>
      <w:r w:rsidR="00BF0175"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r w:rsidR="00BF0175" w:rsidRPr="004C0FEF">
        <w:rPr>
          <w:rFonts w:ascii="Garamond" w:hAnsi="Garamond" w:cs="Times New Roman"/>
          <w:sz w:val="24"/>
          <w:szCs w:val="24"/>
        </w:rPr>
        <w:t>,</w:t>
      </w:r>
      <w:r w:rsidRPr="004C0FEF">
        <w:rPr>
          <w:rFonts w:ascii="Garamond" w:hAnsi="Garamond" w:cs="Times New Roman"/>
          <w:sz w:val="24"/>
          <w:szCs w:val="24"/>
        </w:rPr>
        <w:t xml:space="preserve"> së bashku me shërbime të tjera pagesash. Subjektet që kërkojnë të ofrojnë vetëm shërbimin e parashikuar në pikën 8</w:t>
      </w:r>
      <w:r w:rsidR="00BF0175" w:rsidRPr="004C0FEF">
        <w:rPr>
          <w:rFonts w:ascii="Garamond" w:hAnsi="Garamond" w:cs="Times New Roman"/>
          <w:sz w:val="24"/>
          <w:szCs w:val="24"/>
        </w:rPr>
        <w:t>,</w:t>
      </w:r>
      <w:r w:rsidRPr="004C0FEF">
        <w:rPr>
          <w:rFonts w:ascii="Garamond" w:hAnsi="Garamond" w:cs="Times New Roman"/>
          <w:sz w:val="24"/>
          <w:szCs w:val="24"/>
        </w:rPr>
        <w:t xml:space="preserve"> të aneksit 1</w:t>
      </w:r>
      <w:r w:rsidR="00BF0175"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zbatojnë kërkesat për ofruesit e shërbimit të informimit të llogarisë, të parashikuara në kreun III të kësaj rregulloreje.</w:t>
      </w:r>
    </w:p>
    <w:p w14:paraId="54F3FEC5" w14:textId="1CA8262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Shoqëritë e kursim-kreditit</w:t>
      </w:r>
      <w:r w:rsidR="00BF0175" w:rsidRPr="004C0FEF">
        <w:rPr>
          <w:rFonts w:ascii="Garamond" w:hAnsi="Garamond" w:cs="Times New Roman"/>
          <w:sz w:val="24"/>
          <w:szCs w:val="24"/>
        </w:rPr>
        <w:t>,</w:t>
      </w:r>
      <w:r w:rsidRPr="004C0FEF">
        <w:rPr>
          <w:rFonts w:ascii="Garamond" w:hAnsi="Garamond" w:cs="Times New Roman"/>
          <w:sz w:val="24"/>
          <w:szCs w:val="24"/>
        </w:rPr>
        <w:t xml:space="preserve"> që paraqesin kërkesën për t’u licencuar si institucione pagesash, zbatojnë të gjitha kërkesat e parashikuara në këtë rregullore për institucionet e pagesave, me përjashtim të kërkesave të nenit 5, pika 4; nenit 26; neneve 66</w:t>
      </w:r>
      <w:r w:rsidR="00BF0175" w:rsidRPr="004C0FEF">
        <w:rPr>
          <w:rFonts w:ascii="Garamond" w:hAnsi="Garamond" w:cs="Times New Roman"/>
          <w:sz w:val="24"/>
          <w:szCs w:val="24"/>
        </w:rPr>
        <w:t>–</w:t>
      </w:r>
      <w:r w:rsidRPr="004C0FEF">
        <w:rPr>
          <w:rFonts w:ascii="Garamond" w:hAnsi="Garamond" w:cs="Times New Roman"/>
          <w:sz w:val="24"/>
          <w:szCs w:val="24"/>
        </w:rPr>
        <w:t>68 dhe nenit 73</w:t>
      </w:r>
      <w:r w:rsidR="00BF0175" w:rsidRPr="004C0FEF">
        <w:rPr>
          <w:rFonts w:ascii="Garamond" w:hAnsi="Garamond" w:cs="Times New Roman"/>
          <w:sz w:val="24"/>
          <w:szCs w:val="24"/>
        </w:rPr>
        <w:t>,</w:t>
      </w:r>
      <w:r w:rsidRPr="004C0FEF">
        <w:rPr>
          <w:rFonts w:ascii="Garamond" w:hAnsi="Garamond" w:cs="Times New Roman"/>
          <w:sz w:val="24"/>
          <w:szCs w:val="24"/>
        </w:rPr>
        <w:t xml:space="preserve"> të kësaj rregulloreje, për të cilat do të zbatohen kërkesat e parashikuara përkatësisht në nenin 5, pika 8; nenin 6, pika 2, shkronjat “e”, “f” dhe “g”, nenet 13</w:t>
      </w:r>
      <w:r w:rsidR="00BF0175" w:rsidRPr="004C0FEF">
        <w:rPr>
          <w:rFonts w:ascii="Garamond" w:hAnsi="Garamond" w:cs="Times New Roman"/>
          <w:sz w:val="24"/>
          <w:szCs w:val="24"/>
        </w:rPr>
        <w:t>–</w:t>
      </w:r>
      <w:r w:rsidRPr="004C0FEF">
        <w:rPr>
          <w:rFonts w:ascii="Garamond" w:hAnsi="Garamond" w:cs="Times New Roman"/>
          <w:sz w:val="24"/>
          <w:szCs w:val="24"/>
        </w:rPr>
        <w:t>15 dhe në nenin 33/1</w:t>
      </w:r>
      <w:r w:rsidR="00BF0175" w:rsidRPr="004C0FEF">
        <w:rPr>
          <w:rFonts w:ascii="Garamond" w:hAnsi="Garamond" w:cs="Times New Roman"/>
          <w:sz w:val="24"/>
          <w:szCs w:val="24"/>
        </w:rPr>
        <w:t>,</w:t>
      </w:r>
      <w:r w:rsidRPr="004C0FEF">
        <w:rPr>
          <w:rFonts w:ascii="Garamond" w:hAnsi="Garamond" w:cs="Times New Roman"/>
          <w:sz w:val="24"/>
          <w:szCs w:val="24"/>
        </w:rPr>
        <w:t xml:space="preserve"> të rregullores “Për licencimin dhe ushtrimin e veprimtarisë së shoqërive të kursim-kreditit dhe të </w:t>
      </w:r>
      <w:r w:rsidR="00BF0175" w:rsidRPr="004C0FEF">
        <w:rPr>
          <w:rFonts w:ascii="Garamond" w:hAnsi="Garamond" w:cs="Times New Roman"/>
          <w:sz w:val="24"/>
          <w:szCs w:val="24"/>
        </w:rPr>
        <w:t>u</w:t>
      </w:r>
      <w:r w:rsidRPr="004C0FEF">
        <w:rPr>
          <w:rFonts w:ascii="Garamond" w:hAnsi="Garamond" w:cs="Times New Roman"/>
          <w:sz w:val="24"/>
          <w:szCs w:val="24"/>
        </w:rPr>
        <w:t xml:space="preserve">nioneve të tyre”. </w:t>
      </w:r>
    </w:p>
    <w:p w14:paraId="1D8AC33F" w14:textId="660C2182"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Kërkesa për licencim si institucion i pagesave bëhet me shkrim nga themeluesit ose administratori i subjektit, ose nga një person i autorizuar ligjërisht prej tyre (sipas formularit nr. 1 të kësaj rregulloreje). Kërkesa shoqërohet nga formularët e plotësuar, bashkëlidhur dhe pjesë përbërëse e kësaj rregulloreje, si dhe dokumentacioni i parashikuar në nenin 7</w:t>
      </w:r>
      <w:r w:rsidR="00BF0175"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dhe në nenet 13</w:t>
      </w:r>
      <w:r w:rsidR="00BF0175" w:rsidRPr="004C0FEF">
        <w:rPr>
          <w:rFonts w:ascii="Garamond" w:hAnsi="Garamond" w:cs="Times New Roman"/>
          <w:sz w:val="24"/>
          <w:szCs w:val="24"/>
        </w:rPr>
        <w:t>–</w:t>
      </w:r>
      <w:r w:rsidRPr="004C0FEF">
        <w:rPr>
          <w:rFonts w:ascii="Garamond" w:hAnsi="Garamond" w:cs="Times New Roman"/>
          <w:sz w:val="24"/>
          <w:szCs w:val="24"/>
        </w:rPr>
        <w:t>30 të kësaj rregulloreje.</w:t>
      </w:r>
    </w:p>
    <w:p w14:paraId="5E8A17E2" w14:textId="5D45EE16"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4. Subjekti që aplikon për licencim si instituc</w:t>
      </w:r>
      <w:r w:rsidR="00BF0175" w:rsidRPr="004C0FEF">
        <w:rPr>
          <w:rFonts w:ascii="Garamond" w:hAnsi="Garamond" w:cs="Times New Roman"/>
          <w:sz w:val="24"/>
          <w:szCs w:val="24"/>
        </w:rPr>
        <w:t>ion pagese</w:t>
      </w:r>
      <w:r w:rsidRPr="004C0FEF">
        <w:rPr>
          <w:rFonts w:ascii="Garamond" w:hAnsi="Garamond" w:cs="Times New Roman"/>
          <w:sz w:val="24"/>
          <w:szCs w:val="24"/>
        </w:rPr>
        <w:t xml:space="preserve"> par</w:t>
      </w:r>
      <w:r w:rsidR="00BF0175" w:rsidRPr="004C0FEF">
        <w:rPr>
          <w:rFonts w:ascii="Garamond" w:hAnsi="Garamond" w:cs="Times New Roman"/>
          <w:sz w:val="24"/>
          <w:szCs w:val="24"/>
        </w:rPr>
        <w:t>aqet pranë Bankës së Shqipërisë</w:t>
      </w:r>
      <w:r w:rsidRPr="004C0FEF">
        <w:rPr>
          <w:rFonts w:ascii="Garamond" w:hAnsi="Garamond" w:cs="Times New Roman"/>
          <w:sz w:val="24"/>
          <w:szCs w:val="24"/>
        </w:rPr>
        <w:t xml:space="preserve"> informacion</w:t>
      </w:r>
      <w:r w:rsidR="00BF0175" w:rsidRPr="004C0FEF">
        <w:rPr>
          <w:rFonts w:ascii="Garamond" w:hAnsi="Garamond" w:cs="Times New Roman"/>
          <w:sz w:val="24"/>
          <w:szCs w:val="24"/>
        </w:rPr>
        <w:t>,</w:t>
      </w:r>
      <w:r w:rsidRPr="004C0FEF">
        <w:rPr>
          <w:rFonts w:ascii="Garamond" w:hAnsi="Garamond" w:cs="Times New Roman"/>
          <w:sz w:val="24"/>
          <w:szCs w:val="24"/>
        </w:rPr>
        <w:t xml:space="preserve"> sipas kërkesave të ligjit “Për shërbimet e pagesave” dhe të kësaj rregulloreje, i cili është i vërtetë, i pl</w:t>
      </w:r>
      <w:r w:rsidR="00BF0175" w:rsidRPr="004C0FEF">
        <w:rPr>
          <w:rFonts w:ascii="Garamond" w:hAnsi="Garamond" w:cs="Times New Roman"/>
          <w:sz w:val="24"/>
          <w:szCs w:val="24"/>
        </w:rPr>
        <w:t>otë, i saktë dhe i përditësuar.</w:t>
      </w:r>
    </w:p>
    <w:p w14:paraId="440D52F1" w14:textId="5ECB990F"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5. Subjekti që aplikon për licencim si institucion pagese, për paraqitjen e dokumentacionit/informacionit të kërkuar në Bankën e Shqipërisë, në lidhje me aktet/</w:t>
      </w:r>
      <w:r w:rsidR="00BF0175" w:rsidRPr="004C0FEF">
        <w:rPr>
          <w:rFonts w:ascii="Garamond" w:hAnsi="Garamond" w:cs="Times New Roman"/>
          <w:sz w:val="24"/>
          <w:szCs w:val="24"/>
        </w:rPr>
        <w:t xml:space="preserve"> </w:t>
      </w:r>
      <w:r w:rsidRPr="004C0FEF">
        <w:rPr>
          <w:rFonts w:ascii="Garamond" w:hAnsi="Garamond" w:cs="Times New Roman"/>
          <w:sz w:val="24"/>
          <w:szCs w:val="24"/>
        </w:rPr>
        <w:t>procedurat apo dokumentet e brendshme të veprimtarisë, ekstrakton/nxjerr/shkëput seksionet përkatëse të këtyre akteve/procedurave apo dokumenteve, si dhe paraqet referencat ndaj këtyre seksioneve, sipas kërkesave përkatëse të parashikuara në këtë rregullore.</w:t>
      </w:r>
    </w:p>
    <w:p w14:paraId="33AE5E12" w14:textId="43BBB0D6"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6. Në rastet kur Banka e Shqipërisë kërkon sqarime të mëtejshme mbi dokumentacionin/</w:t>
      </w:r>
      <w:r w:rsidR="00BF0175" w:rsidRPr="004C0FEF">
        <w:rPr>
          <w:rFonts w:ascii="Garamond" w:hAnsi="Garamond" w:cs="Times New Roman"/>
          <w:sz w:val="24"/>
          <w:szCs w:val="24"/>
        </w:rPr>
        <w:t xml:space="preserve"> </w:t>
      </w:r>
      <w:r w:rsidRPr="004C0FEF">
        <w:rPr>
          <w:rFonts w:ascii="Garamond" w:hAnsi="Garamond" w:cs="Times New Roman"/>
          <w:sz w:val="24"/>
          <w:szCs w:val="24"/>
        </w:rPr>
        <w:t>informacionin e paraqitur, aplikuesi duhet t’i paraqesë këto sqarime brenda një kohe të arsyeshme/të përshtatshme.</w:t>
      </w:r>
    </w:p>
    <w:p w14:paraId="435B9575"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2B8176D5"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13</w:t>
      </w:r>
    </w:p>
    <w:p w14:paraId="20B88E3E"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mbi të dhënat identifikuese të subjektit</w:t>
      </w:r>
    </w:p>
    <w:p w14:paraId="6335913A"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p>
    <w:p w14:paraId="19113A76" w14:textId="582219F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w:t>
      </w:r>
      <w:r w:rsidR="00BF0175" w:rsidRPr="004C0FEF">
        <w:rPr>
          <w:rFonts w:ascii="Garamond" w:hAnsi="Garamond" w:cs="Times New Roman"/>
          <w:sz w:val="24"/>
          <w:szCs w:val="24"/>
        </w:rPr>
        <w:t>,</w:t>
      </w:r>
      <w:r w:rsidRPr="004C0FEF">
        <w:rPr>
          <w:rFonts w:ascii="Garamond" w:hAnsi="Garamond" w:cs="Times New Roman"/>
          <w:sz w:val="24"/>
          <w:szCs w:val="24"/>
        </w:rPr>
        <w:t xml:space="preserve"> si institucion pagese, paraqet pranë Bankës së Shqipërisë të dhënat identifikuese sipas formularit nr. 3 të kësaj rregulloreje, të cilat përmb</w:t>
      </w:r>
      <w:r w:rsidR="00BF0175" w:rsidRPr="004C0FEF">
        <w:rPr>
          <w:rFonts w:ascii="Garamond" w:hAnsi="Garamond" w:cs="Times New Roman"/>
          <w:sz w:val="24"/>
          <w:szCs w:val="24"/>
        </w:rPr>
        <w:t>ajnë informacionin e mëposhtëm:</w:t>
      </w:r>
    </w:p>
    <w:p w14:paraId="23D1881A" w14:textId="028BADE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emrin e shoqërisë/subjektit që aplikon dhe, nëse është i ndryshëm, emrin tregtar;</w:t>
      </w:r>
    </w:p>
    <w:p w14:paraId="385F020C" w14:textId="4012DC7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ekstraktin e regjistrit tregtar për regjistrimin e subjektit si person juridik, të lëshuar nga Qendra Kombëtare e Biznesit, në të cilin të jetë përcaktuar dhe veprimtaria/të për të cilën/at subjekti kërkon të licencohet, si dhe Numri Unik i Identifikimit të Subjektit (NUIS);</w:t>
      </w:r>
    </w:p>
    <w:p w14:paraId="2FDE4D78" w14:textId="66C2412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statutin e shoqërisë;</w:t>
      </w:r>
    </w:p>
    <w:p w14:paraId="7E4EB687" w14:textId="5CA9916C"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adresën e selisë qendrore të aplikuesit;</w:t>
      </w:r>
    </w:p>
    <w:p w14:paraId="2CBD5341" w14:textId="64BFE176"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adresën e postës elektronike dhe faqen zyrtare të internetit të aplikuesit (nëse ka);</w:t>
      </w:r>
    </w:p>
    <w:p w14:paraId="762FA1FA" w14:textId="20ACBCFF"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emrin/at e personit/personave të autorizuar për ndjekjen e aplikimit dhe procedurës së licencimit, si dhe të dhënat e tyre të kontaktit;</w:t>
      </w:r>
    </w:p>
    <w:p w14:paraId="1C65EAF5" w14:textId="007528A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informacion nëse aplikuesi është aktualisht ose ka qenë ndonjëherë subjekt i rregullimit e mbikëqyrjes së një autoriteti tjetër mbikëqyrës në sektorin e shërbimeve financiare;</w:t>
      </w:r>
    </w:p>
    <w:p w14:paraId="0CF38BA7" w14:textId="2F49F9A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informacion nëse aplikuesi është anëtar ose planifikon të anëtarësohet në ndonjë shoqatë</w:t>
      </w:r>
      <w:r w:rsidR="00BF0175" w:rsidRPr="004C0FEF">
        <w:rPr>
          <w:rFonts w:ascii="Garamond" w:hAnsi="Garamond" w:cs="Times New Roman"/>
          <w:sz w:val="24"/>
          <w:szCs w:val="24"/>
        </w:rPr>
        <w:t>,</w:t>
      </w:r>
      <w:r w:rsidRPr="004C0FEF">
        <w:rPr>
          <w:rFonts w:ascii="Garamond" w:hAnsi="Garamond" w:cs="Times New Roman"/>
          <w:sz w:val="24"/>
          <w:szCs w:val="24"/>
        </w:rPr>
        <w:t xml:space="preserve"> në lidhje me ofrimin e shërbimeve të pagesave, në rast se është e aplikueshme.</w:t>
      </w:r>
    </w:p>
    <w:p w14:paraId="7641468E"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413C9AF7"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14</w:t>
      </w:r>
    </w:p>
    <w:p w14:paraId="4D11C66E"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për informacion mbi programin e veprimtarive</w:t>
      </w:r>
    </w:p>
    <w:p w14:paraId="3DF6357D"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p>
    <w:p w14:paraId="296ED9D9" w14:textId="4A3346D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pagese, në përputhje me nenin 7, pika 1, shkronja “a”</w:t>
      </w:r>
      <w:r w:rsidR="00BF0175"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par</w:t>
      </w:r>
      <w:r w:rsidR="00BF0175" w:rsidRPr="004C0FEF">
        <w:rPr>
          <w:rFonts w:ascii="Garamond" w:hAnsi="Garamond" w:cs="Times New Roman"/>
          <w:sz w:val="24"/>
          <w:szCs w:val="24"/>
        </w:rPr>
        <w:t>aqet pranë Bankës së Shqipërisë</w:t>
      </w:r>
      <w:r w:rsidRPr="004C0FEF">
        <w:rPr>
          <w:rFonts w:ascii="Garamond" w:hAnsi="Garamond" w:cs="Times New Roman"/>
          <w:sz w:val="24"/>
          <w:szCs w:val="24"/>
        </w:rPr>
        <w:t xml:space="preserve"> programin e veprimtarive (operacioneve), i cili përmban informacionin e mëposhtëm:</w:t>
      </w:r>
    </w:p>
    <w:p w14:paraId="78FBDFDF" w14:textId="2C32561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përshkrim të detajuar të llojit të shërbimeve të pagesave të parashikuara, duke përfshirë një shpjegim mbi mënyrën se si veprimtaritë që do të ofrohen, identifikohen nga aplikuesi se përshtaten me ndonjë nga kategoritë e shërbimeve të pagesave të parashikuara në aneksin 1</w:t>
      </w:r>
      <w:r w:rsidR="00BF0175"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p>
    <w:p w14:paraId="71C87495" w14:textId="626866A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informacion nëse aplikanti do të zotërojë/posedojë në ndonjë moment fondet (e marra nga përdoruesit e shërbimeve të pagesave të ofruara);</w:t>
      </w:r>
    </w:p>
    <w:p w14:paraId="322D5AA9" w14:textId="4F4812BA"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një përshkrim të mënyrës së ekzekutimit të shërbimeve të ndryshme të pagesave, duke detajuar të gjitha palët e përfshira në transaksion, si dhe duke përfshirë për çdo shërbim pagese që do të ofrohet, element</w:t>
      </w:r>
      <w:r w:rsidR="00BF0175" w:rsidRPr="004C0FEF">
        <w:rPr>
          <w:rFonts w:ascii="Garamond" w:hAnsi="Garamond" w:cs="Times New Roman"/>
          <w:sz w:val="24"/>
          <w:szCs w:val="24"/>
        </w:rPr>
        <w:t>et e mëposht</w:t>
      </w:r>
      <w:r w:rsidRPr="004C0FEF">
        <w:rPr>
          <w:rFonts w:ascii="Garamond" w:hAnsi="Garamond" w:cs="Times New Roman"/>
          <w:sz w:val="24"/>
          <w:szCs w:val="24"/>
        </w:rPr>
        <w:t>m</w:t>
      </w:r>
      <w:r w:rsidR="00BF0175" w:rsidRPr="004C0FEF">
        <w:rPr>
          <w:rFonts w:ascii="Garamond" w:hAnsi="Garamond" w:cs="Times New Roman"/>
          <w:sz w:val="24"/>
          <w:szCs w:val="24"/>
        </w:rPr>
        <w:t>e</w:t>
      </w:r>
      <w:r w:rsidRPr="004C0FEF">
        <w:rPr>
          <w:rFonts w:ascii="Garamond" w:hAnsi="Garamond" w:cs="Times New Roman"/>
          <w:sz w:val="24"/>
          <w:szCs w:val="24"/>
        </w:rPr>
        <w:t>:</w:t>
      </w:r>
    </w:p>
    <w:p w14:paraId="10FBD9D8" w14:textId="6367EC4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një skemë të rrjedhjes/flukseve të fondeve, me përjashtim të rasteve kur aplikuesi kërkon të ofrojë vetëm shërbimin e inicimit të pagesës;</w:t>
      </w:r>
    </w:p>
    <w:p w14:paraId="28E0DBC8" w14:textId="226F8A6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kontratat e shlyerjes në mënyrë të drejtpërdrejtë ose si nënpjesëmarrës në sistemet e pagesave, me përjashtim të rasteve kur aplikuesi kërkon të ofrojë vetëm shërbimin e inicimit të pagesës;</w:t>
      </w:r>
    </w:p>
    <w:p w14:paraId="555C56DB" w14:textId="16133C3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iii. </w:t>
      </w:r>
      <w:r w:rsidR="00BF0175" w:rsidRPr="004C0FEF">
        <w:rPr>
          <w:rFonts w:ascii="Garamond" w:hAnsi="Garamond" w:cs="Times New Roman"/>
          <w:sz w:val="24"/>
          <w:szCs w:val="24"/>
        </w:rPr>
        <w:t>projekt</w:t>
      </w:r>
      <w:r w:rsidRPr="004C0FEF">
        <w:rPr>
          <w:rFonts w:ascii="Garamond" w:hAnsi="Garamond" w:cs="Times New Roman"/>
          <w:sz w:val="24"/>
          <w:szCs w:val="24"/>
        </w:rPr>
        <w:t>kontratat midis të gjitha palëve të përfshira në ofrimin e shërbimit të pagesave, përfshirë edhe skemat e pagesave me kar</w:t>
      </w:r>
      <w:r w:rsidR="00BF0175" w:rsidRPr="004C0FEF">
        <w:rPr>
          <w:rFonts w:ascii="Garamond" w:hAnsi="Garamond" w:cs="Times New Roman"/>
          <w:sz w:val="24"/>
          <w:szCs w:val="24"/>
        </w:rPr>
        <w:t>të, nëse janë të aplikueshme;</w:t>
      </w:r>
    </w:p>
    <w:p w14:paraId="527CE92C" w14:textId="1B3D39D4"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iv. kohën e përpunimit;</w:t>
      </w:r>
    </w:p>
    <w:p w14:paraId="1D0A201E" w14:textId="7AFAA6D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një kopje të kontratës tip, siç përcaktohet në nenin 5, pika 19</w:t>
      </w:r>
      <w:r w:rsidR="00BF0175"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p>
    <w:p w14:paraId="287EDE4A" w14:textId="3241339E"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e) numrin e parashikuar të degëve në të cilat aplikuesi parashikon të ofrojë shërbimet e pagesave dhe/ose të zhvillojë veprimtaritë e lidhura me shërbimet e pagesave, nëse është e aplikueshme;</w:t>
      </w:r>
    </w:p>
    <w:p w14:paraId="262289FC" w14:textId="0E32ECE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një përshkrim të shërbimeve operacionale dhe ndihmëse të shërbimeve të pagesave të parashikuara në nenin 19, pika 1, shkronja “a”</w:t>
      </w:r>
      <w:r w:rsidR="00BF0175"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që do të ofrojë (nëse është e aplikueshme). Në rastin kur subjekti do të ofrojë veprimtarinë e operimit të sistemeve të pagesave, duhet të paraqesë informacion të mjaftueshëm pranë Bankës së Shqipërisë mbi planin e tij të biznesit</w:t>
      </w:r>
      <w:r w:rsidR="00265E30" w:rsidRPr="004C0FEF">
        <w:rPr>
          <w:rFonts w:ascii="Garamond" w:hAnsi="Garamond" w:cs="Times New Roman"/>
          <w:sz w:val="24"/>
          <w:szCs w:val="24"/>
        </w:rPr>
        <w:t>,</w:t>
      </w:r>
      <w:r w:rsidRPr="004C0FEF">
        <w:rPr>
          <w:rFonts w:ascii="Garamond" w:hAnsi="Garamond" w:cs="Times New Roman"/>
          <w:sz w:val="24"/>
          <w:szCs w:val="24"/>
        </w:rPr>
        <w:t xml:space="preserve"> në lidhje me operimin e sistemeve të pagesave, pjesëmarrësit në sistem dhe shërbimet e ofruara në lidhje me këtë aktivitet, me qëllim vlerësimin e aplikimit të nenit 20, pika 2 ose 3</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w:t>
      </w:r>
      <w:r w:rsidR="00845277" w:rsidRPr="004C0FEF">
        <w:rPr>
          <w:rFonts w:ascii="Garamond" w:hAnsi="Garamond" w:cs="Times New Roman"/>
          <w:sz w:val="24"/>
          <w:szCs w:val="24"/>
        </w:rPr>
        <w:t xml:space="preserve">t “Për shërbimet e pagesave”; </w:t>
      </w:r>
    </w:p>
    <w:p w14:paraId="16145EDE" w14:textId="52B671C4"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një deklaratë nëse aplikuesi ka për qëllim të japë kredi siç parashikohet në nenin 19, pika 4</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dhe nëse po, brenda cilit kufi;</w:t>
      </w:r>
    </w:p>
    <w:p w14:paraId="268827B8" w14:textId="3C3759F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informacion nëse aplikuesi ka për qëllim të ofrojë për tre vitet e ardhshme, ose nëse ofron tashmë veprimtari tregtare, siç përcaktohen në nenin 19</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përfshirë një përshkrim të llojit dhe volumit të parashikuar të veprimtarive;</w:t>
      </w:r>
    </w:p>
    <w:p w14:paraId="506872BE" w14:textId="5E5687C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informacionin e përcaktuar në udhëzimin “Mbi kriteret për përcaktimin e shumës monetare minimale të siguracionit të dëmshpërblimit profesional ose të garancive të tjera të krahasueshme”, në përputhje me nenin 7, pikat 2, 3 dhe 4</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kur aplikuesi synon të ofrojë shërbimet e pagesave sipas pikave 7 dhe 8 (shërbimi i inicimit të pagesës dhe shërbimi i informimit të llogarisë)</w:t>
      </w:r>
      <w:r w:rsidR="00845277" w:rsidRPr="004C0FEF">
        <w:rPr>
          <w:rFonts w:ascii="Garamond" w:hAnsi="Garamond" w:cs="Times New Roman"/>
          <w:sz w:val="24"/>
          <w:szCs w:val="24"/>
        </w:rPr>
        <w:t>,</w:t>
      </w:r>
      <w:r w:rsidRPr="004C0FEF">
        <w:rPr>
          <w:rFonts w:ascii="Garamond" w:hAnsi="Garamond" w:cs="Times New Roman"/>
          <w:sz w:val="24"/>
          <w:szCs w:val="24"/>
        </w:rPr>
        <w:t xml:space="preserve"> të aneksit 1</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p>
    <w:p w14:paraId="5206C601" w14:textId="3924D2C1"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j) informacion për investimet në sistemet e teknologjisë së informacionit dhe komunikimit, të shoqëruar me listën e pajisjeve, programeve, etj. </w:t>
      </w:r>
    </w:p>
    <w:p w14:paraId="68E6EC2D"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7DFF760D"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15</w:t>
      </w:r>
    </w:p>
    <w:p w14:paraId="4C60CCA7"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mbi planin e biznesit</w:t>
      </w:r>
    </w:p>
    <w:p w14:paraId="38980D4B"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p>
    <w:p w14:paraId="3C42BBEE" w14:textId="38A2B2F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pagese, në përputhje me nenin 7, pika 1, shkronja “b”</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paraqet në Bankën e Shqipërisë, planin e biznesit, i cili përmban:</w:t>
      </w:r>
    </w:p>
    <w:p w14:paraId="67307073" w14:textId="3F5B9B1C"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analizë të pozicionit konkurrues të subjektit në segmentin përkatës të tregut të pagesave;</w:t>
      </w:r>
    </w:p>
    <w:p w14:paraId="4856E78F" w14:textId="7A65B62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një përshkrim të kategorive të përdoruesve të shërbimeve të pagesave;</w:t>
      </w:r>
    </w:p>
    <w:p w14:paraId="48FE357C" w14:textId="413904CC"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një parashikim të gjendjes financiare të subjektit për 3 vitet e para të veprimtarisë, që tregon se aplikuesi është në gjendje të sigurojë ushtrimin e një veprimtarie të qëndrueshme, që përfshin:</w:t>
      </w:r>
    </w:p>
    <w:p w14:paraId="5B56BC66" w14:textId="54B9260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një parashikim të pasqyrës së të ardhurave dhe shpenzimeve</w:t>
      </w:r>
      <w:r w:rsidR="00845277" w:rsidRPr="004C0FEF">
        <w:rPr>
          <w:rFonts w:ascii="Garamond" w:hAnsi="Garamond" w:cs="Times New Roman"/>
          <w:sz w:val="24"/>
          <w:szCs w:val="24"/>
        </w:rPr>
        <w:t>,</w:t>
      </w:r>
      <w:r w:rsidRPr="004C0FEF">
        <w:rPr>
          <w:rFonts w:ascii="Garamond" w:hAnsi="Garamond" w:cs="Times New Roman"/>
          <w:sz w:val="24"/>
          <w:szCs w:val="24"/>
        </w:rPr>
        <w:t xml:space="preserve"> dhe të bilancit kontabël dhe shpjegime të zërave kryesorë të tyre, duke përfshirë edhe informacion mbi supozimet për vëllimin ose vlerën e transaksioneve, numrin e klientëve, çmimin e shërbimit, vlerën mesatare të një transaksioni, rritjen e parashikuar të fitimit, etj.;</w:t>
      </w:r>
    </w:p>
    <w:p w14:paraId="2986738A" w14:textId="6046BB7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një parashikim të pasqyrës së ndryshimeve në kapital;</w:t>
      </w:r>
    </w:p>
    <w:p w14:paraId="260B50D9" w14:textId="45F45BF6"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një skemë dhe ndarje të hollësishme të flukseve të parashikuara të parasë për tr</w:t>
      </w:r>
      <w:r w:rsidR="008B7807" w:rsidRPr="004C0FEF">
        <w:rPr>
          <w:rFonts w:ascii="Garamond" w:hAnsi="Garamond" w:cs="Times New Roman"/>
          <w:sz w:val="24"/>
          <w:szCs w:val="24"/>
        </w:rPr>
        <w:t>i</w:t>
      </w:r>
      <w:r w:rsidRPr="004C0FEF">
        <w:rPr>
          <w:rFonts w:ascii="Garamond" w:hAnsi="Garamond" w:cs="Times New Roman"/>
          <w:sz w:val="24"/>
          <w:szCs w:val="24"/>
        </w:rPr>
        <w:t xml:space="preserve"> vitet e ardhshme;</w:t>
      </w:r>
    </w:p>
    <w:p w14:paraId="1B2954E6" w14:textId="26789F4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një parashikim vjetor të përbërjes sipas zërave, të kapitalit rregullator</w:t>
      </w:r>
      <w:r w:rsidR="00845277" w:rsidRPr="004C0FEF">
        <w:rPr>
          <w:rFonts w:ascii="Garamond" w:hAnsi="Garamond" w:cs="Times New Roman"/>
          <w:sz w:val="24"/>
          <w:szCs w:val="24"/>
        </w:rPr>
        <w:t>,</w:t>
      </w:r>
      <w:r w:rsidRPr="004C0FEF">
        <w:rPr>
          <w:rFonts w:ascii="Garamond" w:hAnsi="Garamond" w:cs="Times New Roman"/>
          <w:sz w:val="24"/>
          <w:szCs w:val="24"/>
        </w:rPr>
        <w:t xml:space="preserve"> për tre vitet e para të veprimtarisë, të llogaritur në përputhje me metodën e përcaktuar në nenin 11</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dhe në aktet nënligjore të Bankës së Shqipërisë, me përjashtim të rasteve kur aplikuesi kërkon të ofrojë vetëm shërbimin e inicimit të pagesës ose vetëm shërbimin e inicimit të pagesës dhe shërbimin e informimit të llogarisë;</w:t>
      </w:r>
    </w:p>
    <w:p w14:paraId="1BAABAA6" w14:textId="5978E2C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një parashikim në lidhje me zbatimin e kuadrit rregullativ dhe mbikëqyrës (tregues të kujdesit, raporte, etj.) për 3 (tre) vitet e ardhshëm;</w:t>
      </w:r>
    </w:p>
    <w:p w14:paraId="7FC72387" w14:textId="15AF188F"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nëse subjekti ka ushtruar një veprimtari tjetër, përpara aplikimit për licencimin si institucion pagese, pasqyrat financiare vjetore të audituara për tr</w:t>
      </w:r>
      <w:r w:rsidR="008B7807" w:rsidRPr="004C0FEF">
        <w:rPr>
          <w:rFonts w:ascii="Garamond" w:hAnsi="Garamond" w:cs="Times New Roman"/>
          <w:sz w:val="24"/>
          <w:szCs w:val="24"/>
        </w:rPr>
        <w:t>i</w:t>
      </w:r>
      <w:r w:rsidRPr="004C0FEF">
        <w:rPr>
          <w:rFonts w:ascii="Garamond" w:hAnsi="Garamond" w:cs="Times New Roman"/>
          <w:sz w:val="24"/>
          <w:szCs w:val="24"/>
        </w:rPr>
        <w:t xml:space="preserve"> vitet paraardhëse, dhe në rastin e një shoqërie më të re, pasqyrat financiare të audituara, që nga krijimi.</w:t>
      </w:r>
    </w:p>
    <w:p w14:paraId="15AAFF36"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 xml:space="preserve"> </w:t>
      </w:r>
    </w:p>
    <w:p w14:paraId="5C0D762F"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16</w:t>
      </w:r>
    </w:p>
    <w:p w14:paraId="0B7BD26D"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mbi organizimin strukturor</w:t>
      </w:r>
    </w:p>
    <w:p w14:paraId="284461E9"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p>
    <w:p w14:paraId="626CF7F7" w14:textId="2BD77271"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pagese, në përputhje me nenin 7, pika 1, shkronja “h”</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r w:rsidR="00845277"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një përshkrim të organizimit strukturor të shoqërisë, që përmban:</w:t>
      </w:r>
    </w:p>
    <w:p w14:paraId="0971B426" w14:textId="348BE1E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organigramë të detajuar të strukturës organizative, duke paraqitur çdo njësi, departament, ose ndarje të ngjashme strukturore, në të cilën përcaktohen emrat e personave përgjegjës dhe përshkrimet e funksioneve dhe përgjegjësive, veçanërisht të personave të ngarkuar me funksionet e kontrollit të brendshëm;</w:t>
      </w:r>
    </w:p>
    <w:p w14:paraId="6A18BB1E" w14:textId="10AC2D6A"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një parashikim të numrit të përgjithshëm të punonjësve për tre vitet e ardhshme;</w:t>
      </w:r>
    </w:p>
    <w:p w14:paraId="51CF5945" w14:textId="7912971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kopje të marrëveshjeve me të tretët për transferimin e funksioneve operacionale të shërbimit të pagesave, si dhe një përshkrim të këtyre marrëveshjeve, që përmban:</w:t>
      </w:r>
    </w:p>
    <w:p w14:paraId="1AA09113" w14:textId="74DBF3F1"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identitetin dhe vendndodhjen gjeografike të ofruesit të shërbimit;</w:t>
      </w:r>
    </w:p>
    <w:p w14:paraId="1CEA33B0" w14:textId="3226A2C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identitetin e personave brenda institucionit të pagesave, të cilët janë përgjegjës për secilin nga shërbimet e ofruara nga të tretët;</w:t>
      </w:r>
    </w:p>
    <w:p w14:paraId="5FCD99BD" w14:textId="33D03E86"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iii. një përshkrim të detajuar të shërbimeve të ofruara nga të tretët dhe karakteristikave kryesore të tyre; </w:t>
      </w:r>
    </w:p>
    <w:p w14:paraId="6D8FC757" w14:textId="0461EA2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një përshkrim mbi degët dhe agjentët, kur është e aplikueshme, duke përfshirë:</w:t>
      </w:r>
    </w:p>
    <w:p w14:paraId="3FDF5316" w14:textId="74CCFE61"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një parashikim të kontrolleve në distancë dhe në vend, për t’u kryer të paktën çdo vit, në degët dhe agjentët, si dhe frekuencën e këtyre kontrolleve;</w:t>
      </w:r>
    </w:p>
    <w:p w14:paraId="75833DD8" w14:textId="174766B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sistemet e teknologjisë së informacionit, proceset dhe infrastrukturën e përdorur nga agjentët e aplikuesit që do të veprojnë për llogari të aplikuesit;</w:t>
      </w:r>
    </w:p>
    <w:p w14:paraId="46E872EA" w14:textId="25F862E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në rastin e agjentëve, kriteret e përzgjedhjes së tyre, procedurat e monitorimit dhe trajnimet për agjentët;</w:t>
      </w:r>
    </w:p>
    <w:p w14:paraId="5E8D6721" w14:textId="06545E1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iv. informacion mbi plotësimin e kushteve teknike dhe të sigurisë për degët dhe/ose agjentët, sipas rregullores “Për kërkesat minimale të sigurisë, në ambientet në të cilat kryhen veprimtaritë bankare dhe financiare</w:t>
      </w:r>
      <w:r w:rsidR="00845277" w:rsidRPr="004C0FEF">
        <w:rPr>
          <w:rFonts w:ascii="Garamond" w:hAnsi="Garamond" w:cs="Times New Roman"/>
          <w:sz w:val="24"/>
          <w:szCs w:val="24"/>
        </w:rPr>
        <w:t>,</w:t>
      </w:r>
      <w:r w:rsidRPr="004C0FEF">
        <w:rPr>
          <w:rFonts w:ascii="Garamond" w:hAnsi="Garamond" w:cs="Times New Roman"/>
          <w:sz w:val="24"/>
          <w:szCs w:val="24"/>
        </w:rPr>
        <w:t xml:space="preserve"> dhe për transportin e vlerave monetare”, në rast se subjekti do të ushtrojë veprimtarinë e shërbimeve të pagesave,</w:t>
      </w:r>
      <w:r w:rsidR="00845277" w:rsidRPr="004C0FEF">
        <w:rPr>
          <w:rFonts w:ascii="Garamond" w:hAnsi="Garamond" w:cs="Times New Roman"/>
          <w:sz w:val="24"/>
          <w:szCs w:val="24"/>
        </w:rPr>
        <w:t xml:space="preserve"> me sportel dhe/ose me agjentë;</w:t>
      </w:r>
    </w:p>
    <w:p w14:paraId="71BA3AF2" w14:textId="4BBE07E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e) informacion nëse subjekti është pjesëmarrës në një sistem pagesash kombëtare dhe/ose ndërkombëtare; </w:t>
      </w:r>
    </w:p>
    <w:p w14:paraId="10744D94" w14:textId="6ACDF9E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listën e personave fizikë apo juridikë, me lidhje të ngushta me aplikuesin, së bashku me identitetin e tyre dhe natyrën e këtyre lidhjeve.</w:t>
      </w:r>
    </w:p>
    <w:p w14:paraId="3674821F" w14:textId="77777777" w:rsidR="00DF0A24" w:rsidRPr="004C0FEF" w:rsidRDefault="00DF0A24" w:rsidP="005B28F2">
      <w:pPr>
        <w:tabs>
          <w:tab w:val="left" w:pos="284"/>
        </w:tabs>
        <w:spacing w:after="0" w:line="240" w:lineRule="auto"/>
        <w:ind w:firstLine="284"/>
        <w:jc w:val="both"/>
        <w:rPr>
          <w:rFonts w:ascii="Garamond" w:hAnsi="Garamond" w:cs="Times New Roman"/>
          <w:sz w:val="24"/>
          <w:szCs w:val="24"/>
        </w:rPr>
      </w:pPr>
    </w:p>
    <w:p w14:paraId="5FCA08C3"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17</w:t>
      </w:r>
    </w:p>
    <w:p w14:paraId="64BF0CF6"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për evidencën e kapitalit fillestar minimal</w:t>
      </w:r>
    </w:p>
    <w:p w14:paraId="3087E710" w14:textId="5D327F9D" w:rsidR="00755754" w:rsidRPr="004C0FEF" w:rsidRDefault="00755754" w:rsidP="00755754">
      <w:pPr>
        <w:jc w:val="center"/>
        <w:rPr>
          <w:rFonts w:ascii="Garamond" w:hAnsi="Garamond"/>
          <w:i/>
          <w:color w:val="000000"/>
          <w:sz w:val="24"/>
          <w:szCs w:val="24"/>
          <w:lang w:val="en-GB"/>
        </w:rPr>
      </w:pPr>
      <w:r w:rsidRPr="004C0FEF">
        <w:rPr>
          <w:rFonts w:ascii="Garamond" w:hAnsi="Garamond"/>
          <w:i/>
          <w:color w:val="000000"/>
          <w:sz w:val="24"/>
          <w:szCs w:val="24"/>
          <w:lang w:val="en-GB"/>
        </w:rPr>
        <w:t>(Shtuar fjalia e fundit e pik</w:t>
      </w:r>
      <w:r w:rsidR="004C0FEF">
        <w:rPr>
          <w:rFonts w:ascii="Garamond" w:hAnsi="Garamond"/>
          <w:i/>
          <w:color w:val="000000"/>
          <w:sz w:val="24"/>
          <w:szCs w:val="24"/>
          <w:lang w:val="en-GB"/>
        </w:rPr>
        <w:t>ë</w:t>
      </w:r>
      <w:r w:rsidRPr="004C0FEF">
        <w:rPr>
          <w:rFonts w:ascii="Garamond" w:hAnsi="Garamond"/>
          <w:i/>
          <w:color w:val="000000"/>
          <w:sz w:val="24"/>
          <w:szCs w:val="24"/>
          <w:lang w:val="en-GB"/>
        </w:rPr>
        <w:t>s 1 me VBSH nr. 11, datë 1.4.2026)</w:t>
      </w:r>
    </w:p>
    <w:p w14:paraId="77C8C2CF" w14:textId="678F0121"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pagese, në lidhje me evidencën për kapitalin fillestar minimal të kërkuar, në përputhje me nenin 7, pika 1, shkronja “c”</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paraqet në Bankën e Shqipërisë një vërtetim nga banka ose dega e bankës së huaj</w:t>
      </w:r>
      <w:r w:rsidR="00845277" w:rsidRPr="004C0FEF">
        <w:rPr>
          <w:rFonts w:ascii="Garamond" w:hAnsi="Garamond" w:cs="Times New Roman"/>
          <w:sz w:val="24"/>
          <w:szCs w:val="24"/>
        </w:rPr>
        <w:t>,</w:t>
      </w:r>
      <w:r w:rsidRPr="004C0FEF">
        <w:rPr>
          <w:rFonts w:ascii="Garamond" w:hAnsi="Garamond" w:cs="Times New Roman"/>
          <w:sz w:val="24"/>
          <w:szCs w:val="24"/>
        </w:rPr>
        <w:t xml:space="preserve"> të licencuar nga Banka e Shqipërisë, që subjekti ka bllokuar, në një llogari pranë saj, shumën e kapitalit të kërkuar sipas nenit 5</w:t>
      </w:r>
      <w:r w:rsidR="00845277" w:rsidRPr="004C0FEF">
        <w:rPr>
          <w:rFonts w:ascii="Garamond" w:hAnsi="Garamond" w:cs="Times New Roman"/>
          <w:sz w:val="24"/>
          <w:szCs w:val="24"/>
        </w:rPr>
        <w:t>,</w:t>
      </w:r>
      <w:r w:rsidRPr="004C0FEF">
        <w:rPr>
          <w:rFonts w:ascii="Garamond" w:hAnsi="Garamond" w:cs="Times New Roman"/>
          <w:sz w:val="24"/>
          <w:szCs w:val="24"/>
        </w:rPr>
        <w:t xml:space="preserve"> të kësaj rregulloreje. Kjo shumë, zhbllokohet nëpërmjet njoftimit të Bankës së Shqipërisë, në përfundim të procedurës së licencimit.</w:t>
      </w:r>
      <w:r w:rsidR="00755754" w:rsidRPr="004C0FEF">
        <w:rPr>
          <w:rFonts w:ascii="Garamond" w:hAnsi="Garamond"/>
          <w:sz w:val="24"/>
          <w:szCs w:val="24"/>
        </w:rPr>
        <w:t xml:space="preserve"> </w:t>
      </w:r>
      <w:r w:rsidR="00755754" w:rsidRPr="004C0FEF">
        <w:rPr>
          <w:rFonts w:ascii="Garamond" w:hAnsi="Garamond" w:cs="Times New Roman"/>
          <w:sz w:val="24"/>
          <w:szCs w:val="24"/>
        </w:rPr>
        <w:t>Në çdo rast, nëse gjatë procesit të licencimit nuk plotësohet kundërvlera në lekë si pasojë e luhatjeve të kursit të këmbimit, Banka e Shqipërisë kërkon plotësimin e shumës së bllokuar të kapitalit, të përcaktuar në nenin 5 të kësaj rregulloreje.</w:t>
      </w:r>
    </w:p>
    <w:p w14:paraId="6BE68279"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05283ECB"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lastRenderedPageBreak/>
        <w:t>Neni 18</w:t>
      </w:r>
    </w:p>
    <w:p w14:paraId="73FD9556" w14:textId="2EB0B342"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për mbrojtjen e fondeve të përdoruesve të shërbimeve të pagesave</w:t>
      </w:r>
    </w:p>
    <w:p w14:paraId="6256E8CB"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3B2DAAF5" w14:textId="71FA8C9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Për subjektet që kërkojnë të ofrojnë shërbimet e pagesave sipas pikave 1 deri në 6</w:t>
      </w:r>
      <w:r w:rsidR="00845277" w:rsidRPr="004C0FEF">
        <w:rPr>
          <w:rFonts w:ascii="Garamond" w:hAnsi="Garamond" w:cs="Times New Roman"/>
          <w:sz w:val="24"/>
          <w:szCs w:val="24"/>
        </w:rPr>
        <w:t>,</w:t>
      </w:r>
      <w:r w:rsidRPr="004C0FEF">
        <w:rPr>
          <w:rFonts w:ascii="Garamond" w:hAnsi="Garamond" w:cs="Times New Roman"/>
          <w:sz w:val="24"/>
          <w:szCs w:val="24"/>
        </w:rPr>
        <w:t xml:space="preserve"> të aneksit 1</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të cilët i mbrojnë fondet e marra prej përdoruesve të shërbimeve të pagesave, nëpërmjet depozitimit të fondeve në një llogari të veçantë në bankë apo nëpërmjet investimit në aktive likuide dhe me rrezik të ulët, subjekti aplikues paraqet një përshkrim të masave të marra për mbrojtjen e fondeve</w:t>
      </w:r>
      <w:r w:rsidR="00845277" w:rsidRPr="004C0FEF">
        <w:rPr>
          <w:rFonts w:ascii="Garamond" w:hAnsi="Garamond" w:cs="Times New Roman"/>
          <w:sz w:val="24"/>
          <w:szCs w:val="24"/>
        </w:rPr>
        <w:t>,</w:t>
      </w:r>
      <w:r w:rsidRPr="004C0FEF">
        <w:rPr>
          <w:rFonts w:ascii="Garamond" w:hAnsi="Garamond" w:cs="Times New Roman"/>
          <w:sz w:val="24"/>
          <w:szCs w:val="24"/>
        </w:rPr>
        <w:t xml:space="preserve"> në përputhje me nenin 7, pika 1, shkronja “ç”</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i cili duhet të përmbajë:</w:t>
      </w:r>
    </w:p>
    <w:p w14:paraId="62045277" w14:textId="52C96BA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përshkrim të politikës së investimit, për të siguruar se aktivet e zgjedhura për investim janë likuide dhe me rrezik të ulët, nëse është e aplikueshme;</w:t>
      </w:r>
    </w:p>
    <w:p w14:paraId="5ADC9AC9" w14:textId="45D5DF4E"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numrin e personave të cilët kanë akses në llogarinë e fondeve të mbrojtura dhe funksionet e tyre;</w:t>
      </w:r>
    </w:p>
    <w:p w14:paraId="5C2AFF03" w14:textId="14E763E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c) </w:t>
      </w:r>
      <w:r w:rsidR="00845277" w:rsidRPr="004C0FEF">
        <w:rPr>
          <w:rFonts w:ascii="Garamond" w:hAnsi="Garamond" w:cs="Times New Roman"/>
          <w:sz w:val="24"/>
          <w:szCs w:val="24"/>
        </w:rPr>
        <w:t>një kopje të projekt</w:t>
      </w:r>
      <w:r w:rsidRPr="004C0FEF">
        <w:rPr>
          <w:rFonts w:ascii="Garamond" w:hAnsi="Garamond" w:cs="Times New Roman"/>
          <w:sz w:val="24"/>
          <w:szCs w:val="24"/>
        </w:rPr>
        <w:t>kontratës tip me bankën/at;</w:t>
      </w:r>
    </w:p>
    <w:p w14:paraId="788608CD" w14:textId="0BEFCB5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një deklaratë të institucionit të pagesave për përputhshmërinë me nenin 12</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(sipas formularit nr. 12 të kësaj rregulloreje).</w:t>
      </w:r>
    </w:p>
    <w:p w14:paraId="0503F898" w14:textId="7D4AE80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Për subjektet që kërkojnë të ofrojnë shërbimet e pagesave</w:t>
      </w:r>
      <w:r w:rsidR="00845277" w:rsidRPr="004C0FEF">
        <w:rPr>
          <w:rFonts w:ascii="Garamond" w:hAnsi="Garamond" w:cs="Times New Roman"/>
          <w:sz w:val="24"/>
          <w:szCs w:val="24"/>
        </w:rPr>
        <w:t>,</w:t>
      </w:r>
      <w:r w:rsidRPr="004C0FEF">
        <w:rPr>
          <w:rFonts w:ascii="Garamond" w:hAnsi="Garamond" w:cs="Times New Roman"/>
          <w:sz w:val="24"/>
          <w:szCs w:val="24"/>
        </w:rPr>
        <w:t xml:space="preserve"> sipas pikave 1 deri në 6</w:t>
      </w:r>
      <w:r w:rsidR="00845277" w:rsidRPr="004C0FEF">
        <w:rPr>
          <w:rFonts w:ascii="Garamond" w:hAnsi="Garamond" w:cs="Times New Roman"/>
          <w:sz w:val="24"/>
          <w:szCs w:val="24"/>
        </w:rPr>
        <w:t>,</w:t>
      </w:r>
      <w:r w:rsidRPr="004C0FEF">
        <w:rPr>
          <w:rFonts w:ascii="Garamond" w:hAnsi="Garamond" w:cs="Times New Roman"/>
          <w:sz w:val="24"/>
          <w:szCs w:val="24"/>
        </w:rPr>
        <w:t xml:space="preserve"> të aneksit 1</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të cilët i mbrojnë fondet e marra prej përdoruesve të shërbimeve të pagesave nëpërmjet një police sigurimi ose ndonjë garancie tjetër të krahasueshme nga një shoqëri sigurimi ose nga një bankë, subjekti aplikues paraqet një përshkrim të masave të marra për mbrojtjen e fondeve</w:t>
      </w:r>
      <w:r w:rsidR="00845277" w:rsidRPr="004C0FEF">
        <w:rPr>
          <w:rFonts w:ascii="Garamond" w:hAnsi="Garamond" w:cs="Times New Roman"/>
          <w:sz w:val="24"/>
          <w:szCs w:val="24"/>
        </w:rPr>
        <w:t>,</w:t>
      </w:r>
      <w:r w:rsidRPr="004C0FEF">
        <w:rPr>
          <w:rFonts w:ascii="Garamond" w:hAnsi="Garamond" w:cs="Times New Roman"/>
          <w:sz w:val="24"/>
          <w:szCs w:val="24"/>
        </w:rPr>
        <w:t xml:space="preserve"> në përputhje me nenin 7, pika 1, shkronja “ç”</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w:t>
      </w:r>
      <w:r w:rsidR="00845277" w:rsidRPr="004C0FEF">
        <w:rPr>
          <w:rFonts w:ascii="Garamond" w:hAnsi="Garamond" w:cs="Times New Roman"/>
          <w:sz w:val="24"/>
          <w:szCs w:val="24"/>
        </w:rPr>
        <w:t>ave”, i cili duhet të përmbajë:</w:t>
      </w:r>
    </w:p>
    <w:p w14:paraId="04649E50" w14:textId="3DB4575E"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konfirmim nga vetë subjekti që polica e sigurimit ose garancia tjetër e krahasueshme me të</w:t>
      </w:r>
      <w:r w:rsidR="00845277" w:rsidRPr="004C0FEF">
        <w:rPr>
          <w:rFonts w:ascii="Garamond" w:hAnsi="Garamond" w:cs="Times New Roman"/>
          <w:sz w:val="24"/>
          <w:szCs w:val="24"/>
        </w:rPr>
        <w:t>,</w:t>
      </w:r>
      <w:r w:rsidRPr="004C0FEF">
        <w:rPr>
          <w:rFonts w:ascii="Garamond" w:hAnsi="Garamond" w:cs="Times New Roman"/>
          <w:sz w:val="24"/>
          <w:szCs w:val="24"/>
        </w:rPr>
        <w:t xml:space="preserve"> nga një shoqëri sigurimi ose nga një bankë, është lëshuar nga një subjekt që nuk i përket të njëjtit grup të institucionit të pagesave (të aplikuesit);</w:t>
      </w:r>
    </w:p>
    <w:p w14:paraId="231A144B" w14:textId="162B599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detaje të procesit të rakordimit për të siguruar se polica e sigurimit ose ndonjë garanci tjetër e krahasueshme me të, është e mjaftueshme për të përmbushur detyrimet e aplikuesit për mbrojtjen e fondeve në çdo kohë;</w:t>
      </w:r>
    </w:p>
    <w:p w14:paraId="3A8941AF" w14:textId="7CE9F25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kohëzgjatjen dhe rinovimin e siguracionit/garancisë;</w:t>
      </w:r>
    </w:p>
    <w:p w14:paraId="3EA9B882" w14:textId="5C9C6A06"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d) </w:t>
      </w:r>
      <w:r w:rsidR="00845277" w:rsidRPr="004C0FEF">
        <w:rPr>
          <w:rFonts w:ascii="Garamond" w:hAnsi="Garamond" w:cs="Times New Roman"/>
          <w:sz w:val="24"/>
          <w:szCs w:val="24"/>
        </w:rPr>
        <w:t>një kopje të projekt</w:t>
      </w:r>
      <w:r w:rsidRPr="004C0FEF">
        <w:rPr>
          <w:rFonts w:ascii="Garamond" w:hAnsi="Garamond" w:cs="Times New Roman"/>
          <w:sz w:val="24"/>
          <w:szCs w:val="24"/>
        </w:rPr>
        <w:t>marrëvesh</w:t>
      </w:r>
      <w:r w:rsidR="00845277" w:rsidRPr="004C0FEF">
        <w:rPr>
          <w:rFonts w:ascii="Garamond" w:hAnsi="Garamond" w:cs="Times New Roman"/>
          <w:sz w:val="24"/>
          <w:szCs w:val="24"/>
        </w:rPr>
        <w:t>jes së sigurimit ose të projekt</w:t>
      </w:r>
      <w:r w:rsidRPr="004C0FEF">
        <w:rPr>
          <w:rFonts w:ascii="Garamond" w:hAnsi="Garamond" w:cs="Times New Roman"/>
          <w:sz w:val="24"/>
          <w:szCs w:val="24"/>
        </w:rPr>
        <w:t>kontratës së garancisë së krahasueshme.</w:t>
      </w:r>
    </w:p>
    <w:p w14:paraId="10181637"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0718FE4C"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19</w:t>
      </w:r>
    </w:p>
    <w:p w14:paraId="64E05391"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mbi sistemin e drejtimit dhe mekanizmat e kontrollit të brendshëm</w:t>
      </w:r>
    </w:p>
    <w:p w14:paraId="0CF2D718"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p>
    <w:p w14:paraId="5B325908" w14:textId="42FC86F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pagese, në përputhje me nenin 7, pika 1, shkronja “d”</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r w:rsidR="00845277"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një përshkrim të sistemit të drejtimit dhe mekanizmave të kontrollit të brendshëm, që përfshin:</w:t>
      </w:r>
    </w:p>
    <w:p w14:paraId="358E7348" w14:textId="4BD52BBE"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përshkrim të llojeve të rreziqeve të identifikuara nga aplikuesi (përfshirë edhe për degët dhe agjentët, nëse është e aplikueshme), si dhe të procedurave që aplikuesi do të zbatojë për vlerësimin dhe parandalimin e këtyre rreziqeve;</w:t>
      </w:r>
    </w:p>
    <w:p w14:paraId="34E94FCC" w14:textId="1DC202B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procedurat për kryerjen e kontrolleve periodike dhe të vazhdueshme, duke përfshirë frekuencën e këtyre kontrolleve dhe burimet njerëzore në dispozicion;</w:t>
      </w:r>
    </w:p>
    <w:p w14:paraId="75A71940" w14:textId="79B8361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procedurat kontabël nëpërmjet të cilave aplikuesi do të regjistrojë dhe do të raportojë informacionin financiar;</w:t>
      </w:r>
    </w:p>
    <w:p w14:paraId="2680ABC8" w14:textId="258638C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d) identitetin e personit/personave përgjegjës për funksionin e kontrollit të brendshëm, përfshirë kontrollin periodik dhe të vazhdueshëm, dhe për funksionin e përputhshmërisë, si edhe një </w:t>
      </w:r>
      <w:r w:rsidRPr="004C0FEF">
        <w:rPr>
          <w:rFonts w:ascii="Garamond" w:hAnsi="Garamond" w:cs="Times New Roman"/>
          <w:i/>
          <w:sz w:val="24"/>
          <w:szCs w:val="24"/>
        </w:rPr>
        <w:t>curriculum vitae</w:t>
      </w:r>
      <w:r w:rsidRPr="004C0FEF">
        <w:rPr>
          <w:rFonts w:ascii="Garamond" w:hAnsi="Garamond" w:cs="Times New Roman"/>
          <w:sz w:val="24"/>
          <w:szCs w:val="24"/>
        </w:rPr>
        <w:t xml:space="preserve"> (CV) të përditësuar të këtyre personave;</w:t>
      </w:r>
    </w:p>
    <w:p w14:paraId="314AD121" w14:textId="0AB92AB6"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e) përbërjen e këshillit të administrimit/mbikëqyrës, të komitetit të kontrollit, si dhe të ndonjë komiteti tjetër në nivel këshilli administrimi/mbikëqyrës (nëse është e aplikueshme);</w:t>
      </w:r>
    </w:p>
    <w:p w14:paraId="1E459EAE" w14:textId="5B8A78D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një përshkrim të mënyrës së monitorimit dhe kontrollit të funksioneve operacionale të transferuara tek të tretët (</w:t>
      </w:r>
      <w:r w:rsidRPr="004C0FEF">
        <w:rPr>
          <w:rFonts w:ascii="Garamond" w:hAnsi="Garamond" w:cs="Times New Roman"/>
          <w:i/>
          <w:sz w:val="24"/>
          <w:szCs w:val="24"/>
        </w:rPr>
        <w:t>outsource</w:t>
      </w:r>
      <w:r w:rsidRPr="004C0FEF">
        <w:rPr>
          <w:rFonts w:ascii="Garamond" w:hAnsi="Garamond" w:cs="Times New Roman"/>
          <w:sz w:val="24"/>
          <w:szCs w:val="24"/>
        </w:rPr>
        <w:t>), me qëllim që të parandalohet çdo cenim i cilësisë së kontrollit të brendshëm të institucionit të pagesave;</w:t>
      </w:r>
    </w:p>
    <w:p w14:paraId="6FE53BD2" w14:textId="6A658AF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një përshkrim të mënyrës se si monitorohen dhe kontrollohen agjentët ose degët, brenda kuadrit të kontrol</w:t>
      </w:r>
      <w:r w:rsidR="00845277" w:rsidRPr="004C0FEF">
        <w:rPr>
          <w:rFonts w:ascii="Garamond" w:hAnsi="Garamond" w:cs="Times New Roman"/>
          <w:sz w:val="24"/>
          <w:szCs w:val="24"/>
        </w:rPr>
        <w:t>lit të brendshëm të aplikuesit;</w:t>
      </w:r>
    </w:p>
    <w:p w14:paraId="4834D37C" w14:textId="6126D42E"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një përshkrim të organeve drejtuese dhe të subjekteve që përbëjnë grupin, në rastin kur aplikuesi është filial i një subjekti të rregulluar nga një shtet tjetër.</w:t>
      </w:r>
    </w:p>
    <w:p w14:paraId="58528AEC"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635304A2"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20</w:t>
      </w:r>
    </w:p>
    <w:p w14:paraId="02E59A64" w14:textId="60BC443C"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mbi procedurat për monitorimin, trajtimin dhe ndjekjen e ngjarjeve që cenojnë sigurinë</w:t>
      </w:r>
      <w:r w:rsidR="00845277" w:rsidRPr="004C0FEF">
        <w:rPr>
          <w:rFonts w:ascii="Garamond" w:hAnsi="Garamond" w:cs="Times New Roman"/>
          <w:b/>
          <w:sz w:val="24"/>
          <w:szCs w:val="24"/>
        </w:rPr>
        <w:t>,</w:t>
      </w:r>
      <w:r w:rsidRPr="004C0FEF">
        <w:rPr>
          <w:rFonts w:ascii="Garamond" w:hAnsi="Garamond" w:cs="Times New Roman"/>
          <w:b/>
          <w:sz w:val="24"/>
          <w:szCs w:val="24"/>
        </w:rPr>
        <w:t xml:space="preserve"> dhe të ankesave të klientëve që lidhen me sigurinë</w:t>
      </w:r>
    </w:p>
    <w:p w14:paraId="3D609225"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p>
    <w:p w14:paraId="3CD3688A" w14:textId="3C9AB55C"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pagese, në përputhje me nenin 7, pika 1, shkronja “dh”</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r w:rsidR="00845277"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një përshkrim të procedurave të hartuara për monitorimin, trajtimin dhe ndjekjen e një ngjarjeje që cenon sigurinë</w:t>
      </w:r>
      <w:r w:rsidR="00845277" w:rsidRPr="004C0FEF">
        <w:rPr>
          <w:rFonts w:ascii="Garamond" w:hAnsi="Garamond" w:cs="Times New Roman"/>
          <w:sz w:val="24"/>
          <w:szCs w:val="24"/>
        </w:rPr>
        <w:t>,</w:t>
      </w:r>
      <w:r w:rsidRPr="004C0FEF">
        <w:rPr>
          <w:rFonts w:ascii="Garamond" w:hAnsi="Garamond" w:cs="Times New Roman"/>
          <w:sz w:val="24"/>
          <w:szCs w:val="24"/>
        </w:rPr>
        <w:t xml:space="preserve"> dhe të ankesave të klientëve që lidhen me sigurinë, i cili duhet të përmbajë:</w:t>
      </w:r>
    </w:p>
    <w:p w14:paraId="155E5179" w14:textId="7AC3B88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masat organizative dhe mjetet për parandalimin e mashtrimit;</w:t>
      </w:r>
    </w:p>
    <w:p w14:paraId="5E68528A" w14:textId="162C6E3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të dhënat e personave përgjegjës dhe të organeve përgjegjëse të aplikuesit, për të asistuar klientët në rastet e mashtrimit, të problemeve teknike dhe/ose të administrimit të ankesave/</w:t>
      </w:r>
      <w:r w:rsidR="00845277" w:rsidRPr="004C0FEF">
        <w:rPr>
          <w:rFonts w:ascii="Garamond" w:hAnsi="Garamond" w:cs="Times New Roman"/>
          <w:sz w:val="24"/>
          <w:szCs w:val="24"/>
        </w:rPr>
        <w:t xml:space="preserve"> </w:t>
      </w:r>
      <w:r w:rsidRPr="004C0FEF">
        <w:rPr>
          <w:rFonts w:ascii="Garamond" w:hAnsi="Garamond" w:cs="Times New Roman"/>
          <w:sz w:val="24"/>
          <w:szCs w:val="24"/>
        </w:rPr>
        <w:t>pretendimeve;</w:t>
      </w:r>
    </w:p>
    <w:p w14:paraId="63337230" w14:textId="70900D9E"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linjat e raportimit në rast mashtrimi;</w:t>
      </w:r>
    </w:p>
    <w:p w14:paraId="47B09785" w14:textId="55A46174"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personin e kontaktit për klientët, përfshirë emrin dhe adresën elektronike;</w:t>
      </w:r>
    </w:p>
    <w:p w14:paraId="5CB19B5D" w14:textId="6C46BFEF"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procedurat për raportimin e incidenteve, përfshirë komunikimin e këtyre ngjarjeve tek organet përkatëse</w:t>
      </w:r>
      <w:r w:rsidR="00845277" w:rsidRPr="004C0FEF">
        <w:rPr>
          <w:rFonts w:ascii="Garamond" w:hAnsi="Garamond" w:cs="Times New Roman"/>
          <w:sz w:val="24"/>
          <w:szCs w:val="24"/>
        </w:rPr>
        <w:t>,</w:t>
      </w:r>
      <w:r w:rsidRPr="004C0FEF">
        <w:rPr>
          <w:rFonts w:ascii="Garamond" w:hAnsi="Garamond" w:cs="Times New Roman"/>
          <w:sz w:val="24"/>
          <w:szCs w:val="24"/>
        </w:rPr>
        <w:t xml:space="preserve"> të brendshme dhe të jashtme, përfshirë njoftimin në Bankën e Shqipërisë për incidentet madhore, në përputhje me nenin 89</w:t>
      </w:r>
      <w:r w:rsidR="0084527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dhe me aktet nënligjore përkatëse;</w:t>
      </w:r>
    </w:p>
    <w:p w14:paraId="24A214A8" w14:textId="0D5D129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instrumentet e monitorimit që do të përdoren dhe masat e procedurat për ndjekjen e zbutjes së rreziqeve të sigurisë.</w:t>
      </w:r>
    </w:p>
    <w:p w14:paraId="78FF2AA6"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7014164B"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21</w:t>
      </w:r>
    </w:p>
    <w:p w14:paraId="4DA81BFA" w14:textId="4BD9B634"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mbi procesin e regjistrimit, monitorimit, ndjekjes dhe kufizimit të të drejtave të hyrjes në të dhënat sensitive të pagesës</w:t>
      </w:r>
    </w:p>
    <w:p w14:paraId="454632D7"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311946F6" w14:textId="1A19AD3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pagese, në përputhje me nenin 7, pika 1, shkronja “e”</w:t>
      </w:r>
      <w:r w:rsidR="00FE5D2A"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r w:rsidR="00FE5D2A"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një përshkrim të procesit të regjistrimit, monitorimit, ndjekjes dhe kufizimit të të drejtave të hyrjes (aksesit) në të dhënat sensitive të pagesës, i cili duhet të përmbajë:</w:t>
      </w:r>
    </w:p>
    <w:p w14:paraId="31C41194" w14:textId="4BC6670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përshkrim të rrjedhës së të dhënave, të klasifikuara si të dhëna sensitive të pagesës, në kontekstin e modelit të biznesit të institucionit të pagesës;</w:t>
      </w:r>
    </w:p>
    <w:p w14:paraId="49E315CF" w14:textId="2C18B8AA"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procedurat për autorizimin e së drejtës së hyrjes në të dhënat sensitive të pagesës;</w:t>
      </w:r>
    </w:p>
    <w:p w14:paraId="27C88523" w14:textId="4ACB75FE"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një përshkrim të instrumenteve të monitorimit;</w:t>
      </w:r>
    </w:p>
    <w:p w14:paraId="52A84882" w14:textId="7AD8F10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d) politikën e të drejtave të hyrjes, duke detajuar të drejtat e hyrjes (aksesit) në të gjitha sistemet dhe komponentët e infrastrukturës përkatëse, përfshirë bazën e të dhënave dhe infrastrukturën e </w:t>
      </w:r>
      <w:r w:rsidR="0093774C" w:rsidRPr="004C0FEF">
        <w:rPr>
          <w:rFonts w:ascii="Garamond" w:hAnsi="Garamond" w:cs="Times New Roman"/>
          <w:i/>
          <w:sz w:val="24"/>
          <w:szCs w:val="24"/>
        </w:rPr>
        <w:t>back-</w:t>
      </w:r>
      <w:r w:rsidRPr="004C0FEF">
        <w:rPr>
          <w:rFonts w:ascii="Garamond" w:hAnsi="Garamond" w:cs="Times New Roman"/>
          <w:i/>
          <w:sz w:val="24"/>
          <w:szCs w:val="24"/>
        </w:rPr>
        <w:t>up</w:t>
      </w:r>
      <w:r w:rsidR="00FE5D2A" w:rsidRPr="004C0FEF">
        <w:rPr>
          <w:rFonts w:ascii="Garamond" w:hAnsi="Garamond" w:cs="Times New Roman"/>
          <w:sz w:val="24"/>
          <w:szCs w:val="24"/>
        </w:rPr>
        <w:t>-it</w:t>
      </w:r>
      <w:r w:rsidRPr="004C0FEF">
        <w:rPr>
          <w:rFonts w:ascii="Garamond" w:hAnsi="Garamond" w:cs="Times New Roman"/>
          <w:sz w:val="24"/>
          <w:szCs w:val="24"/>
        </w:rPr>
        <w:t>;</w:t>
      </w:r>
    </w:p>
    <w:p w14:paraId="1CF2974B" w14:textId="67FBE8D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një përshkrim të mënyrës së regjistrimit të të dhënave të grumbulluara, me përjashtim të rasteve kur aplikuesi kërkon të ofrojë vetëm shërbimin e inicimit të pagesës;</w:t>
      </w:r>
    </w:p>
    <w:p w14:paraId="21A2D996" w14:textId="6815264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f) përdorimin e brendshëm dhe të jashtëm të të dhënave të grumbulluara, përfshirë ato nga kundërpartitë, me përjashtim të rasteve kur aplikuesi kërkon të ofrojë vetëm shërbimin e inicimit të pagesës;</w:t>
      </w:r>
    </w:p>
    <w:p w14:paraId="7F8211F3" w14:textId="42EF786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sistemin e teknologjisë së informacionit (IT) dhe masat teknike të sigurisë të zbatuara, përfshirë enkriptimin dhe/ose përdorimin e dy ose më shumë faktorëve të autentifikimit (</w:t>
      </w:r>
      <w:r w:rsidRPr="004C0FEF">
        <w:rPr>
          <w:rFonts w:ascii="Garamond" w:hAnsi="Garamond" w:cs="Times New Roman"/>
          <w:i/>
          <w:sz w:val="24"/>
          <w:szCs w:val="24"/>
        </w:rPr>
        <w:t>tokenisation</w:t>
      </w:r>
      <w:r w:rsidRPr="004C0FEF">
        <w:rPr>
          <w:rFonts w:ascii="Garamond" w:hAnsi="Garamond" w:cs="Times New Roman"/>
          <w:sz w:val="24"/>
          <w:szCs w:val="24"/>
        </w:rPr>
        <w:t>);</w:t>
      </w:r>
    </w:p>
    <w:p w14:paraId="3BF79BE7" w14:textId="72C2F0A4"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identifikimin e personave, organeve dhe/ose komiteteve me të drejta hyrjeje në të dhënat sensitive të pagesave;</w:t>
      </w:r>
    </w:p>
    <w:p w14:paraId="2524B3E1" w14:textId="21B3A37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një shpjegim si gjurmohen/zbulohen dhe adresohen incidentet apo shkeljet/thyerjet e konfidencialitetit dhe integritetit të informacionit;</w:t>
      </w:r>
    </w:p>
    <w:p w14:paraId="0C1572BE" w14:textId="1C54B51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j) programin vjetor të kontrollit të brendshëm</w:t>
      </w:r>
      <w:r w:rsidR="00FE5D2A" w:rsidRPr="004C0FEF">
        <w:rPr>
          <w:rFonts w:ascii="Garamond" w:hAnsi="Garamond" w:cs="Times New Roman"/>
          <w:sz w:val="24"/>
          <w:szCs w:val="24"/>
        </w:rPr>
        <w:t>,</w:t>
      </w:r>
      <w:r w:rsidRPr="004C0FEF">
        <w:rPr>
          <w:rFonts w:ascii="Garamond" w:hAnsi="Garamond" w:cs="Times New Roman"/>
          <w:sz w:val="24"/>
          <w:szCs w:val="24"/>
        </w:rPr>
        <w:t xml:space="preserve"> në lidhje me sigurinë e sistemeve të teknologjisë së informacionit.</w:t>
      </w:r>
    </w:p>
    <w:p w14:paraId="2DDF98C0"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75F3BA4A"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22</w:t>
      </w:r>
    </w:p>
    <w:p w14:paraId="223EA019"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mbi planin e vazhdimësisë së biznesit</w:t>
      </w:r>
    </w:p>
    <w:p w14:paraId="57909242"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6047CA23" w14:textId="48432C62"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pagese, në përputhje me nenin 7, pika 1, shkronja “ë”</w:t>
      </w:r>
      <w:r w:rsidR="00FE5D2A"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r w:rsidR="00FE5D2A"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një përshkrim të planit të vazhdimësisë së biznesit, i cili përbëhet nga informacioni i mëposhtëm:</w:t>
      </w:r>
    </w:p>
    <w:p w14:paraId="3D228A97" w14:textId="1736020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analizë të ndikimit në biznes, përfshirë proceset e biznesit dhe objektivat e rimëkëmbjes, të tilla si</w:t>
      </w:r>
      <w:r w:rsidR="0042619D" w:rsidRPr="004C0FEF">
        <w:rPr>
          <w:rFonts w:ascii="Garamond" w:hAnsi="Garamond" w:cs="Times New Roman"/>
          <w:sz w:val="24"/>
          <w:szCs w:val="24"/>
        </w:rPr>
        <w:t>:</w:t>
      </w:r>
      <w:r w:rsidRPr="004C0FEF">
        <w:rPr>
          <w:rFonts w:ascii="Garamond" w:hAnsi="Garamond" w:cs="Times New Roman"/>
          <w:sz w:val="24"/>
          <w:szCs w:val="24"/>
        </w:rPr>
        <w:t xml:space="preserve"> objektivat mbi kohën e rimëkëmbjes, objektivat për pikën e rimëkëmbjes dhe aktivet e ruajtura/mbrojtura, përfshirë edhe informacionin;</w:t>
      </w:r>
    </w:p>
    <w:p w14:paraId="712B8F94" w14:textId="6D32CB8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identifikimi i ambienteve dytësore (</w:t>
      </w:r>
      <w:r w:rsidRPr="004C0FEF">
        <w:rPr>
          <w:rFonts w:ascii="Garamond" w:hAnsi="Garamond" w:cs="Times New Roman"/>
          <w:i/>
          <w:sz w:val="24"/>
          <w:szCs w:val="24"/>
        </w:rPr>
        <w:t>back-up</w:t>
      </w:r>
      <w:r w:rsidRPr="004C0FEF">
        <w:rPr>
          <w:rFonts w:ascii="Garamond" w:hAnsi="Garamond" w:cs="Times New Roman"/>
          <w:sz w:val="24"/>
          <w:szCs w:val="24"/>
        </w:rPr>
        <w:t>) në rast të aktivizimit të planit të vazhdimësisë së biznesit, të drejtave të hyrjes në infrastrukturën e teknologjisë së informacionit, si dhe matricën e të drejtave të hyrjes në programin/programet bazë (</w:t>
      </w:r>
      <w:r w:rsidRPr="004C0FEF">
        <w:rPr>
          <w:rFonts w:ascii="Garamond" w:hAnsi="Garamond" w:cs="Times New Roman"/>
          <w:i/>
          <w:sz w:val="24"/>
          <w:szCs w:val="24"/>
        </w:rPr>
        <w:t>key software</w:t>
      </w:r>
      <w:r w:rsidRPr="004C0FEF">
        <w:rPr>
          <w:rFonts w:ascii="Garamond" w:hAnsi="Garamond" w:cs="Times New Roman"/>
          <w:sz w:val="24"/>
          <w:szCs w:val="24"/>
        </w:rPr>
        <w:t>) dhe të dhënat kryesore që do të shërbejnë për rimëkëmbjen, në rast ndërprerjeje të veprimtarisë apo fatkeqësie/katastrofe;</w:t>
      </w:r>
    </w:p>
    <w:p w14:paraId="2F3020F8" w14:textId="0AFABB5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një shpjegim të mënyrës sipas së cilës aplikuesi do të trajtojë ngjarje të rëndësishme të vazhdueshmërisë apo ndërprerjes së veprimtarisë, siç është mosfunksionimi i sistemeve kryesore, humbja e të dhënave kryesore, pamundësia për të hyrë në mjediset e punës, apo humbja e personave kyç (kryesorë) të subjektit;</w:t>
      </w:r>
    </w:p>
    <w:p w14:paraId="646D9BD7" w14:textId="0669078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frekuenca me të cilën aplikuesi synon të testojë planet e vazhdimësisë së biznesit dhe të rimëkëmbjes nga fatkeqësitë, përfshirë mënyrën se si do të regjistrohen rezultatet e testimit;</w:t>
      </w:r>
    </w:p>
    <w:p w14:paraId="5C006776" w14:textId="31C582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e) një përshkrim të masave zbutëse që do të përdoren nga aplikuesi, në rast të përfundimit të ofrimit të shërbimeve të pagesës, për të siguruar ekzekutimin e transaksioneve të pagesave në proces dhe përfundimin e kontratave ekzistuese. </w:t>
      </w:r>
    </w:p>
    <w:p w14:paraId="168E0A56"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622F515E"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23</w:t>
      </w:r>
    </w:p>
    <w:p w14:paraId="4C5171F8"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për mbledhjen e të dhënave statistikore për ecurinë e veprimtarisë, transaksionet dhe mashtrimet</w:t>
      </w:r>
    </w:p>
    <w:p w14:paraId="6B8E035E"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422429E7" w14:textId="4AB8143F"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pagese, në përputhje me nenin 7, pika 1, shkronja “f”</w:t>
      </w:r>
      <w:r w:rsidR="00FE5D2A"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r w:rsidR="00FE5D2A"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një përshkrim të parimeve dhe përcaktimeve që do të zbatohen për mbledhjen e të dhënave statistikore</w:t>
      </w:r>
      <w:r w:rsidR="00FE5D2A" w:rsidRPr="004C0FEF">
        <w:rPr>
          <w:rFonts w:ascii="Garamond" w:hAnsi="Garamond" w:cs="Times New Roman"/>
          <w:sz w:val="24"/>
          <w:szCs w:val="24"/>
        </w:rPr>
        <w:t>,</w:t>
      </w:r>
      <w:r w:rsidRPr="004C0FEF">
        <w:rPr>
          <w:rFonts w:ascii="Garamond" w:hAnsi="Garamond" w:cs="Times New Roman"/>
          <w:sz w:val="24"/>
          <w:szCs w:val="24"/>
        </w:rPr>
        <w:t xml:space="preserve"> për ecurinë e veprimtarisë, transaksionet dhe mashtrimet, që përmban informacionin e mëposhtëm:</w:t>
      </w:r>
    </w:p>
    <w:p w14:paraId="00686D65" w14:textId="12F0499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llojin e të dhënave të mbledhura, në lidhje me klientët, llojin e shërbimit të pagesave, kanalin, instrumentin dhe monedhën;</w:t>
      </w:r>
    </w:p>
    <w:p w14:paraId="41397370" w14:textId="7E29CB76"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të dhënat lidhur me aktivitetet dhe subjektet përkatëse, përfshirë degët dhe agjentët;</w:t>
      </w:r>
    </w:p>
    <w:p w14:paraId="540E6EEC" w14:textId="5FEA50C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mënyrën e mbledhjes së të dhënave;</w:t>
      </w:r>
    </w:p>
    <w:p w14:paraId="48C236CA" w14:textId="5B96588F"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qëllimin e mbledhjes së të dhënave;</w:t>
      </w:r>
    </w:p>
    <w:p w14:paraId="5DBCC22A" w14:textId="20B57152"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e) frekuencën e mbledhjes së të dhënave;</w:t>
      </w:r>
    </w:p>
    <w:p w14:paraId="2D71BCD8" w14:textId="1B78FA6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f) dokumentet shoqëruese, të tilla si një udhëzues që përshkruan mënyrën e funksionimit të sistemit. </w:t>
      </w:r>
    </w:p>
    <w:p w14:paraId="7F668068"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1A592319"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24</w:t>
      </w:r>
    </w:p>
    <w:p w14:paraId="68A43FBC"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mbi dokumentin e politikës së sigurisë</w:t>
      </w:r>
    </w:p>
    <w:p w14:paraId="002DFE58"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7F8330C9" w14:textId="69C1D1F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pagese, në përputhje me nenin 7, pika 1, shkronja “g”</w:t>
      </w:r>
      <w:r w:rsidR="00FE5D2A"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r w:rsidR="00FE5D2A"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një dokument të politikës së sigurisë</w:t>
      </w:r>
      <w:r w:rsidR="00FE5D2A" w:rsidRPr="004C0FEF">
        <w:rPr>
          <w:rFonts w:ascii="Garamond" w:hAnsi="Garamond" w:cs="Times New Roman"/>
          <w:sz w:val="24"/>
          <w:szCs w:val="24"/>
        </w:rPr>
        <w:t>,</w:t>
      </w:r>
      <w:r w:rsidRPr="004C0FEF">
        <w:rPr>
          <w:rFonts w:ascii="Garamond" w:hAnsi="Garamond" w:cs="Times New Roman"/>
          <w:sz w:val="24"/>
          <w:szCs w:val="24"/>
        </w:rPr>
        <w:t xml:space="preserve"> që përmban informacionin e mëposhtëm:</w:t>
      </w:r>
    </w:p>
    <w:p w14:paraId="66F37F69" w14:textId="58D0C00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vlerësim të detajuar të rreziqeve</w:t>
      </w:r>
      <w:r w:rsidR="00FE5D2A" w:rsidRPr="004C0FEF">
        <w:rPr>
          <w:rFonts w:ascii="Garamond" w:hAnsi="Garamond" w:cs="Times New Roman"/>
          <w:sz w:val="24"/>
          <w:szCs w:val="24"/>
        </w:rPr>
        <w:t>,</w:t>
      </w:r>
      <w:r w:rsidRPr="004C0FEF">
        <w:rPr>
          <w:rFonts w:ascii="Garamond" w:hAnsi="Garamond" w:cs="Times New Roman"/>
          <w:sz w:val="24"/>
          <w:szCs w:val="24"/>
        </w:rPr>
        <w:t xml:space="preserve"> të lidhur me shërbimet e pagesave që aplikuesi kërkon të ofrojë, i cili duhet të përfshijë edhe rreziqet e mashtrimit dhe kontrollin e sigurisë</w:t>
      </w:r>
      <w:r w:rsidR="00FE5D2A" w:rsidRPr="004C0FEF">
        <w:rPr>
          <w:rFonts w:ascii="Garamond" w:hAnsi="Garamond" w:cs="Times New Roman"/>
          <w:sz w:val="24"/>
          <w:szCs w:val="24"/>
        </w:rPr>
        <w:t>,</w:t>
      </w:r>
      <w:r w:rsidRPr="004C0FEF">
        <w:rPr>
          <w:rFonts w:ascii="Garamond" w:hAnsi="Garamond" w:cs="Times New Roman"/>
          <w:sz w:val="24"/>
          <w:szCs w:val="24"/>
        </w:rPr>
        <w:t xml:space="preserve"> dhe masat zbutëse të marra për të mbrojtur në mënyrën e duhur përdoruesit e shërbimeve të pagesave n</w:t>
      </w:r>
      <w:r w:rsidR="00FE5D2A" w:rsidRPr="004C0FEF">
        <w:rPr>
          <w:rFonts w:ascii="Garamond" w:hAnsi="Garamond" w:cs="Times New Roman"/>
          <w:sz w:val="24"/>
          <w:szCs w:val="24"/>
        </w:rPr>
        <w:t>daj rreziqeve të identifikuara;</w:t>
      </w:r>
    </w:p>
    <w:p w14:paraId="266BD90E" w14:textId="1DB646F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një përshkrim të sistemeve të teknologjisë së informacionit, që përfshin:</w:t>
      </w:r>
    </w:p>
    <w:p w14:paraId="1272B5DF" w14:textId="30F47AC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arkitekturën e sistemeve dhe element</w:t>
      </w:r>
      <w:r w:rsidR="00FE5D2A" w:rsidRPr="004C0FEF">
        <w:rPr>
          <w:rFonts w:ascii="Garamond" w:hAnsi="Garamond" w:cs="Times New Roman"/>
          <w:sz w:val="24"/>
          <w:szCs w:val="24"/>
        </w:rPr>
        <w:t>e</w:t>
      </w:r>
      <w:r w:rsidRPr="004C0FEF">
        <w:rPr>
          <w:rFonts w:ascii="Garamond" w:hAnsi="Garamond" w:cs="Times New Roman"/>
          <w:sz w:val="24"/>
          <w:szCs w:val="24"/>
        </w:rPr>
        <w:t>ve të rrjetit të tyre;</w:t>
      </w:r>
    </w:p>
    <w:p w14:paraId="55B7DFF0" w14:textId="3F37DD0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sistemet e teknologjisë së informacionit të biznesit që mbështesin aktivitetet e biznesit, si faqen e internetit të aplikuesit, portofol</w:t>
      </w:r>
      <w:r w:rsidR="00FE5D2A" w:rsidRPr="004C0FEF">
        <w:rPr>
          <w:rFonts w:ascii="Garamond" w:hAnsi="Garamond" w:cs="Times New Roman"/>
          <w:sz w:val="24"/>
          <w:szCs w:val="24"/>
        </w:rPr>
        <w:t>a</w:t>
      </w:r>
      <w:r w:rsidRPr="004C0FEF">
        <w:rPr>
          <w:rFonts w:ascii="Garamond" w:hAnsi="Garamond" w:cs="Times New Roman"/>
          <w:sz w:val="24"/>
          <w:szCs w:val="24"/>
        </w:rPr>
        <w:t>t e klientëve (</w:t>
      </w:r>
      <w:r w:rsidRPr="004C0FEF">
        <w:rPr>
          <w:rFonts w:ascii="Garamond" w:hAnsi="Garamond" w:cs="Times New Roman"/>
          <w:i/>
          <w:sz w:val="24"/>
          <w:szCs w:val="24"/>
        </w:rPr>
        <w:t>wallets</w:t>
      </w:r>
      <w:r w:rsidRPr="004C0FEF">
        <w:rPr>
          <w:rFonts w:ascii="Garamond" w:hAnsi="Garamond" w:cs="Times New Roman"/>
          <w:sz w:val="24"/>
          <w:szCs w:val="24"/>
        </w:rPr>
        <w:t>), mënyrën e funksionimit të pagesave, mënyrën e administrimit të rrezikut dhe të rasteve të mashtrimit dhe të identifikimit dhe kontabilizimit të klientëve;</w:t>
      </w:r>
    </w:p>
    <w:p w14:paraId="0A16CF4F" w14:textId="221EC7EC"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sistemet mbështetëse të teknologjisë së informacionit</w:t>
      </w:r>
      <w:r w:rsidR="00FE5D2A" w:rsidRPr="004C0FEF">
        <w:rPr>
          <w:rFonts w:ascii="Garamond" w:hAnsi="Garamond" w:cs="Times New Roman"/>
          <w:sz w:val="24"/>
          <w:szCs w:val="24"/>
        </w:rPr>
        <w:t>,</w:t>
      </w:r>
      <w:r w:rsidRPr="004C0FEF">
        <w:rPr>
          <w:rFonts w:ascii="Garamond" w:hAnsi="Garamond" w:cs="Times New Roman"/>
          <w:sz w:val="24"/>
          <w:szCs w:val="24"/>
        </w:rPr>
        <w:t xml:space="preserve"> që përdoren për organizimin dhe administrimin e aplikuesit, të tilla si</w:t>
      </w:r>
      <w:r w:rsidR="00FE5D2A" w:rsidRPr="004C0FEF">
        <w:rPr>
          <w:rFonts w:ascii="Garamond" w:hAnsi="Garamond" w:cs="Times New Roman"/>
          <w:sz w:val="24"/>
          <w:szCs w:val="24"/>
        </w:rPr>
        <w:t>:</w:t>
      </w:r>
      <w:r w:rsidRPr="004C0FEF">
        <w:rPr>
          <w:rFonts w:ascii="Garamond" w:hAnsi="Garamond" w:cs="Times New Roman"/>
          <w:sz w:val="24"/>
          <w:szCs w:val="24"/>
        </w:rPr>
        <w:t xml:space="preserve"> sistemi kontabël, sistemet e raportimit sipas kërkesave rregullatore, administrimi i personelit, administrimi i marrëdhënieve me klientët, server</w:t>
      </w:r>
      <w:r w:rsidR="00125113" w:rsidRPr="004C0FEF">
        <w:rPr>
          <w:rFonts w:ascii="Garamond" w:hAnsi="Garamond" w:cs="Times New Roman"/>
          <w:sz w:val="24"/>
          <w:szCs w:val="24"/>
        </w:rPr>
        <w:t>ë</w:t>
      </w:r>
      <w:r w:rsidRPr="004C0FEF">
        <w:rPr>
          <w:rFonts w:ascii="Garamond" w:hAnsi="Garamond" w:cs="Times New Roman"/>
          <w:sz w:val="24"/>
          <w:szCs w:val="24"/>
        </w:rPr>
        <w:t>t e postës elektronike dhe server</w:t>
      </w:r>
      <w:r w:rsidR="00125113" w:rsidRPr="004C0FEF">
        <w:rPr>
          <w:rFonts w:ascii="Garamond" w:hAnsi="Garamond" w:cs="Times New Roman"/>
          <w:sz w:val="24"/>
          <w:szCs w:val="24"/>
        </w:rPr>
        <w:t>ë</w:t>
      </w:r>
      <w:r w:rsidRPr="004C0FEF">
        <w:rPr>
          <w:rFonts w:ascii="Garamond" w:hAnsi="Garamond" w:cs="Times New Roman"/>
          <w:sz w:val="24"/>
          <w:szCs w:val="24"/>
        </w:rPr>
        <w:t xml:space="preserve">t e </w:t>
      </w:r>
      <w:r w:rsidR="00FE5D2A" w:rsidRPr="004C0FEF">
        <w:rPr>
          <w:rFonts w:ascii="Garamond" w:hAnsi="Garamond" w:cs="Times New Roman"/>
          <w:sz w:val="24"/>
          <w:szCs w:val="24"/>
        </w:rPr>
        <w:t>dokumenteve</w:t>
      </w:r>
      <w:r w:rsidRPr="004C0FEF">
        <w:rPr>
          <w:rFonts w:ascii="Garamond" w:hAnsi="Garamond" w:cs="Times New Roman"/>
          <w:sz w:val="24"/>
          <w:szCs w:val="24"/>
        </w:rPr>
        <w:t>/skedarëve të brendshëm;</w:t>
      </w:r>
    </w:p>
    <w:p w14:paraId="281BCA5D" w14:textId="78D2976A"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iv. informacion nëse këto sisteme përdoren tashmë nga aplikuesi apo grupi i tij, si dhe data e parashikuar e zbatimit, nëse është e aplikueshme;</w:t>
      </w:r>
    </w:p>
    <w:p w14:paraId="4D2F2242" w14:textId="2A0243D1"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llojin e kontakteve/lidhjeve të autorizuara nga jashtë, të tillë si lidhjet me bashkëpunëtorët/</w:t>
      </w:r>
      <w:r w:rsidR="00FE5D2A" w:rsidRPr="004C0FEF">
        <w:rPr>
          <w:rFonts w:ascii="Garamond" w:hAnsi="Garamond" w:cs="Times New Roman"/>
          <w:sz w:val="24"/>
          <w:szCs w:val="24"/>
        </w:rPr>
        <w:t xml:space="preserve"> </w:t>
      </w:r>
      <w:r w:rsidRPr="004C0FEF">
        <w:rPr>
          <w:rFonts w:ascii="Garamond" w:hAnsi="Garamond" w:cs="Times New Roman"/>
          <w:sz w:val="24"/>
          <w:szCs w:val="24"/>
        </w:rPr>
        <w:t>partnerët, ofruesit e shërbimeve, subjektet e grupit dhe punonjësit që punojnë në distancë, duke përfshirë arsyen/argumentimin e këtyre kontakteve/lidhjeve;</w:t>
      </w:r>
    </w:p>
    <w:p w14:paraId="24421AF7" w14:textId="2E68A5D6"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për secilin prej kontakteve të renditura në shkronjën “c”, masat dhe mekanizmat logjike të sigurisë</w:t>
      </w:r>
      <w:r w:rsidR="00FE5D2A" w:rsidRPr="004C0FEF">
        <w:rPr>
          <w:rFonts w:ascii="Garamond" w:hAnsi="Garamond" w:cs="Times New Roman"/>
          <w:sz w:val="24"/>
          <w:szCs w:val="24"/>
        </w:rPr>
        <w:t>,</w:t>
      </w:r>
      <w:r w:rsidRPr="004C0FEF">
        <w:rPr>
          <w:rFonts w:ascii="Garamond" w:hAnsi="Garamond" w:cs="Times New Roman"/>
          <w:sz w:val="24"/>
          <w:szCs w:val="24"/>
        </w:rPr>
        <w:t xml:space="preserve"> të krijuara, duke specifikuar kontrollin që aplikuesi do të ketë mbi këtë të drejtë hyrjeje/aksesi, si dhe natyrën dhe frekuencën e secilit kontroll, atij teknik kundrejt atij organizativ, atij parandalues kundrejt atij gjurmues, dhe monitorimin në kohë reale kundrejt rishikimeve rutinë/periodike, si përdorimi i një rrjeti aktiv të ndarë nga grupi, hapja/mbyllja e linjave të komunikimit, konfigurimi i mjeteve/pajisjeve të sigurisë, gjenerimi i çelësave (</w:t>
      </w:r>
      <w:r w:rsidRPr="004C0FEF">
        <w:rPr>
          <w:rFonts w:ascii="Garamond" w:hAnsi="Garamond" w:cs="Times New Roman"/>
          <w:i/>
          <w:sz w:val="24"/>
          <w:szCs w:val="24"/>
        </w:rPr>
        <w:t>keys</w:t>
      </w:r>
      <w:r w:rsidRPr="004C0FEF">
        <w:rPr>
          <w:rFonts w:ascii="Garamond" w:hAnsi="Garamond" w:cs="Times New Roman"/>
          <w:sz w:val="24"/>
          <w:szCs w:val="24"/>
        </w:rPr>
        <w:t>) ose certifikatave të autentifikimit, monitorimi i sistemit, autentifikimi, konfidencialiteti i komunikimit, zbulimi i ndërhyrjeve, sistemet antivirus dhe regjistrat e aksesimeve (</w:t>
      </w:r>
      <w:r w:rsidRPr="004C0FEF">
        <w:rPr>
          <w:rFonts w:ascii="Garamond" w:hAnsi="Garamond" w:cs="Times New Roman"/>
          <w:i/>
          <w:sz w:val="24"/>
          <w:szCs w:val="24"/>
        </w:rPr>
        <w:t>logs</w:t>
      </w:r>
      <w:r w:rsidR="00FE5D2A" w:rsidRPr="004C0FEF">
        <w:rPr>
          <w:rFonts w:ascii="Garamond" w:hAnsi="Garamond" w:cs="Times New Roman"/>
          <w:sz w:val="24"/>
          <w:szCs w:val="24"/>
        </w:rPr>
        <w:t>);</w:t>
      </w:r>
    </w:p>
    <w:p w14:paraId="1711392B" w14:textId="385DE18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masat dhe mekanizmat logjike të sigurisë që rregullojnë të drejtën e hyrjes/aksesit të brendshëm në sistemet e teknologjisë së informacionit, të cilat duhet të përfshijnë:</w:t>
      </w:r>
    </w:p>
    <w:p w14:paraId="0ACAEC62" w14:textId="0205C37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natyrën teknike dhe organizative</w:t>
      </w:r>
      <w:r w:rsidR="00003360" w:rsidRPr="004C0FEF">
        <w:rPr>
          <w:rFonts w:ascii="Garamond" w:hAnsi="Garamond" w:cs="Times New Roman"/>
          <w:sz w:val="24"/>
          <w:szCs w:val="24"/>
        </w:rPr>
        <w:t>,</w:t>
      </w:r>
      <w:r w:rsidRPr="004C0FEF">
        <w:rPr>
          <w:rFonts w:ascii="Garamond" w:hAnsi="Garamond" w:cs="Times New Roman"/>
          <w:sz w:val="24"/>
          <w:szCs w:val="24"/>
        </w:rPr>
        <w:t xml:space="preserve"> si dhe frekuencën e çdo mase, nëse masa është e natyrës parandaluese apo zbuluese, si dhe nëse është ndërmarrë ose jo në kohë reale;</w:t>
      </w:r>
    </w:p>
    <w:p w14:paraId="25DB2333" w14:textId="7FAECEA4"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mënyrën si trajtohet ndarja e mjediseve të klientit</w:t>
      </w:r>
      <w:r w:rsidR="00FE5D2A" w:rsidRPr="004C0FEF">
        <w:rPr>
          <w:rFonts w:ascii="Garamond" w:hAnsi="Garamond" w:cs="Times New Roman"/>
          <w:sz w:val="24"/>
          <w:szCs w:val="24"/>
        </w:rPr>
        <w:t>,</w:t>
      </w:r>
      <w:r w:rsidRPr="004C0FEF">
        <w:rPr>
          <w:rFonts w:ascii="Garamond" w:hAnsi="Garamond" w:cs="Times New Roman"/>
          <w:sz w:val="24"/>
          <w:szCs w:val="24"/>
        </w:rPr>
        <w:t xml:space="preserve"> kur burimet e teknologjisë së informacionit janë të përbashkëta;</w:t>
      </w:r>
    </w:p>
    <w:p w14:paraId="62E22CD3" w14:textId="755B0F6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masat dhe mekanizmat e sigurisë fizike të ambienteve/ndërtesës dhe qendrës së të dhënave të aplikuesit, të tilla si kontrolli i të drejtës së hyrjes/aksesit dhe sigurisë së mjedisit;</w:t>
      </w:r>
    </w:p>
    <w:p w14:paraId="19DE7791" w14:textId="2D36CFB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sigurinë e proceseve të pagesave, e cila duhet të përfshijë:</w:t>
      </w:r>
    </w:p>
    <w:p w14:paraId="069DB226" w14:textId="703A69DA"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procedurën e autentifikimit të klientit të përdorur si për hyrjen (aksesin)</w:t>
      </w:r>
      <w:r w:rsidR="00FE5D2A" w:rsidRPr="004C0FEF">
        <w:rPr>
          <w:rFonts w:ascii="Garamond" w:hAnsi="Garamond" w:cs="Times New Roman"/>
          <w:sz w:val="24"/>
          <w:szCs w:val="24"/>
        </w:rPr>
        <w:t>,</w:t>
      </w:r>
      <w:r w:rsidRPr="004C0FEF">
        <w:rPr>
          <w:rFonts w:ascii="Garamond" w:hAnsi="Garamond" w:cs="Times New Roman"/>
          <w:sz w:val="24"/>
          <w:szCs w:val="24"/>
        </w:rPr>
        <w:t xml:space="preserve"> me qëllim këshillimin, ashtu edhe për kryerjen e transaksioneve, si dhe për të gjithë instrumentet bazë të pagesave;</w:t>
      </w:r>
    </w:p>
    <w:p w14:paraId="6AC7FF52" w14:textId="589904E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 xml:space="preserve">ii. një shpjegim për mënyrën se si </w:t>
      </w:r>
      <w:r w:rsidR="0093774C" w:rsidRPr="004C0FEF">
        <w:rPr>
          <w:rFonts w:ascii="Garamond" w:hAnsi="Garamond" w:cs="Times New Roman"/>
          <w:sz w:val="24"/>
          <w:szCs w:val="24"/>
        </w:rPr>
        <w:t>realizohet dërgimi i sigurt</w:t>
      </w:r>
      <w:r w:rsidR="005D0AF4" w:rsidRPr="004C0FEF">
        <w:rPr>
          <w:rFonts w:ascii="Garamond" w:hAnsi="Garamond" w:cs="Times New Roman"/>
          <w:sz w:val="24"/>
          <w:szCs w:val="24"/>
        </w:rPr>
        <w:t xml:space="preserve"> te</w:t>
      </w:r>
      <w:r w:rsidRPr="004C0FEF">
        <w:rPr>
          <w:rFonts w:ascii="Garamond" w:hAnsi="Garamond" w:cs="Times New Roman"/>
          <w:sz w:val="24"/>
          <w:szCs w:val="24"/>
        </w:rPr>
        <w:t xml:space="preserve"> përdoruesi i ligjshëm i shërbimit të pagesave dhe integriteti i faktorëve të autentifikimit, të tillë si pajisjet për gjenerimin e fjalëkalimeve me një përdorim (</w:t>
      </w:r>
      <w:r w:rsidRPr="004C0FEF">
        <w:rPr>
          <w:rFonts w:ascii="Garamond" w:hAnsi="Garamond" w:cs="Times New Roman"/>
          <w:i/>
          <w:sz w:val="24"/>
          <w:szCs w:val="24"/>
        </w:rPr>
        <w:t>hardware tokens</w:t>
      </w:r>
      <w:r w:rsidRPr="004C0FEF">
        <w:rPr>
          <w:rFonts w:ascii="Garamond" w:hAnsi="Garamond" w:cs="Times New Roman"/>
          <w:sz w:val="24"/>
          <w:szCs w:val="24"/>
        </w:rPr>
        <w:t xml:space="preserve">) dhe aplikacionet për </w:t>
      </w:r>
      <w:r w:rsidRPr="004C0FEF">
        <w:rPr>
          <w:rFonts w:ascii="Garamond" w:hAnsi="Garamond" w:cs="Times New Roman"/>
          <w:i/>
          <w:sz w:val="24"/>
          <w:szCs w:val="24"/>
        </w:rPr>
        <w:t>mobile banking</w:t>
      </w:r>
      <w:r w:rsidRPr="004C0FEF">
        <w:rPr>
          <w:rFonts w:ascii="Garamond" w:hAnsi="Garamond" w:cs="Times New Roman"/>
          <w:sz w:val="24"/>
          <w:szCs w:val="24"/>
        </w:rPr>
        <w:t>, si në kohën e regjistrimit fillestar, ashtu edhe të rinovimit;</w:t>
      </w:r>
    </w:p>
    <w:p w14:paraId="159ACA61" w14:textId="55AE2742"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një përshkrim të sistemeve dhe procedurave që aplikuesi zbaton për analizën e transaksionit dhe identifikimin e transaksioneve të dyshimta ose të pazakonta;</w:t>
      </w:r>
    </w:p>
    <w:p w14:paraId="6E5299C4" w14:textId="45B0B854"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një vlerësim të detajuar të rreziqeve në lidhje me shërbimet e pagesave, përfshirë rrezikun e mashtrimit, duke e lidhur me kontrollin dhe masat zbutëse të përcaktuara/përshkruara në dokumentin e aplikimit, të cilat sigurojnë adresimin e duhur të tyre (rreziqeve);</w:t>
      </w:r>
    </w:p>
    <w:p w14:paraId="71E1ECAF" w14:textId="3176BDE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procedurat kryesore në lidhje me sistemet e teknologjisë së informacionit të aplikuesit, ose për procedurat që nuk janë formalizuar ende, një datë e parashikuar për përfundimin/finalizimin e tyre, të cilat marrin në konsideratë edhe kërkesat e rregullores “Për përdorimin e teknologjisë së informacionit dhe të komunikimit në subjektet e licencuara nga Banka e Shqipërisë”.</w:t>
      </w:r>
    </w:p>
    <w:p w14:paraId="0341F8C7"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148EDC9F"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25</w:t>
      </w:r>
    </w:p>
    <w:p w14:paraId="47B2897E" w14:textId="396FC71D"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mbi mekanizmat e kontrollit të brendshëm, për zbatimin e kërkesave për parandalimin e pastrimit të parave dhe të financimit të terrorizmit</w:t>
      </w:r>
    </w:p>
    <w:p w14:paraId="2751766D"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7B38EA4B" w14:textId="67E02EF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pagese, në përputhje me nenin 7, pika 1, shkronja “gj”</w:t>
      </w:r>
      <w:r w:rsidR="00095B99"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paraqet në Bankën e Shqipërisë, një përshkrim të mekanizmave të kontrollit të brendshëm</w:t>
      </w:r>
      <w:r w:rsidR="00095B99" w:rsidRPr="004C0FEF">
        <w:rPr>
          <w:rFonts w:ascii="Garamond" w:hAnsi="Garamond" w:cs="Times New Roman"/>
          <w:sz w:val="24"/>
          <w:szCs w:val="24"/>
        </w:rPr>
        <w:t>,</w:t>
      </w:r>
      <w:r w:rsidRPr="004C0FEF">
        <w:rPr>
          <w:rFonts w:ascii="Garamond" w:hAnsi="Garamond" w:cs="Times New Roman"/>
          <w:sz w:val="24"/>
          <w:szCs w:val="24"/>
        </w:rPr>
        <w:t xml:space="preserve"> që aplikuesi ka krijuar në përputhje me kërkesat e kuadrit ligjor e rregullativ në fuqi, për parandalimin e pastrimit të parave dhe financimit të terrorizmit, i cili duhet të përmbajë:</w:t>
      </w:r>
    </w:p>
    <w:p w14:paraId="51813003" w14:textId="0B6F6B3F"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vlerësimin e rreziqeve të pastrimit të parave dhe të financimit të terrorizmit të lidhur me veprimtarinë e aplikuesit, përfshirë rreziqet që lidhen me bazën e klientëve të aplikuesit, produktet dhe shërbimet e ofruara, kanalet e shpërndarjes dhe zonën gjeografike ku do të ushtrojë veprimtarinë;</w:t>
      </w:r>
    </w:p>
    <w:p w14:paraId="641BCB2A" w14:textId="4D95F15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masat për zbutjen e rreziqeve dhe për përmbushjen e kërkesave ligjore e rregullative për parandalimin e pastrimit të parave dhe financimit të terrorizmit, përfshirë procesin e vlerësimit të rrezikut nga aplikuesi, politikat dhe procedurat për të qenë në përputhje me kërkesat për zbatimin e vigjilencës ndaj klientit, si dhe për identifikimin dhe raportimin e transaksioneve apo veprimtarive të dyshimta;</w:t>
      </w:r>
    </w:p>
    <w:p w14:paraId="194DEF90" w14:textId="3E142F92"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sistemet dhe kontrollet e aplikuesit, të cilat sigurojnë që degët dhe agjentët e tij veprojnë në përputhje me kërkesat në fuqi për parandalimin e pastrimit të parave dhe të financimit të terrorizmit;</w:t>
      </w:r>
    </w:p>
    <w:p w14:paraId="5DEC30F7" w14:textId="518FBDF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mekanizmat e aplikuesit, të cilat sigurojnë që punonjësit dhe agjentët janë të trajnuar në mënyrën e duhur për çështjet e parandalimit të pastrimit të parave dhe financimit të terrorizmit;</w:t>
      </w:r>
    </w:p>
    <w:p w14:paraId="491F62C6" w14:textId="3C126C6C"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identitetin e personit/ave që do të jenë përgjegjës për të siguruar përputhshmërinë e aplikantit me kërkesat ligjore e rregullative për parandalimin e pastrimit të parave dhe financimit të terrorizmit, si dhe evidencën që ekspertiza e tij/tyre</w:t>
      </w:r>
      <w:r w:rsidR="00095B99" w:rsidRPr="004C0FEF">
        <w:rPr>
          <w:rFonts w:ascii="Garamond" w:hAnsi="Garamond" w:cs="Times New Roman"/>
          <w:sz w:val="24"/>
          <w:szCs w:val="24"/>
        </w:rPr>
        <w:t>,</w:t>
      </w:r>
      <w:r w:rsidRPr="004C0FEF">
        <w:rPr>
          <w:rFonts w:ascii="Garamond" w:hAnsi="Garamond" w:cs="Times New Roman"/>
          <w:sz w:val="24"/>
          <w:szCs w:val="24"/>
        </w:rPr>
        <w:t xml:space="preserve"> për parandalimin e pastrimit të parave dhe financimit të terrorizmit</w:t>
      </w:r>
      <w:r w:rsidR="00095B99" w:rsidRPr="004C0FEF">
        <w:rPr>
          <w:rFonts w:ascii="Garamond" w:hAnsi="Garamond" w:cs="Times New Roman"/>
          <w:sz w:val="24"/>
          <w:szCs w:val="24"/>
        </w:rPr>
        <w:t>,</w:t>
      </w:r>
      <w:r w:rsidRPr="004C0FEF">
        <w:rPr>
          <w:rFonts w:ascii="Garamond" w:hAnsi="Garamond" w:cs="Times New Roman"/>
          <w:sz w:val="24"/>
          <w:szCs w:val="24"/>
        </w:rPr>
        <w:t xml:space="preserve"> është e përshtatshme për të mundësuar përmbushjen e këtij roli në mënyrë efektive;</w:t>
      </w:r>
    </w:p>
    <w:p w14:paraId="541D271C" w14:textId="47C11F3C"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sistemet dhe kontrollet e aplikuesit, të cilat sigurojnë që politikat dhe procedurat për parandalimin e pastrimit të parave dhe financimit të terrorizmit të jenë të përditësuara në vazhdimësi, efektive dhe të përshtatshme;</w:t>
      </w:r>
    </w:p>
    <w:p w14:paraId="7D724D90" w14:textId="3DB6178A"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sistemet dhe kontrollet e aplikuesit, të cilat sigurojnë që agjentët nuk e ekspozojnë aplikuesin ndaj rritjes së rrezikut të pastrimit të parave dhe të financimit të terrorizmit;</w:t>
      </w:r>
    </w:p>
    <w:p w14:paraId="251678D6" w14:textId="7BFB8086"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manualin për parandalimin e pastrimit të parave dhe të financimit të terrorizmit për punonjësit e aplikuesit.</w:t>
      </w:r>
    </w:p>
    <w:p w14:paraId="6A267664"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6098D38F"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26</w:t>
      </w:r>
    </w:p>
    <w:p w14:paraId="61F9111B"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mbi identitetin dhe vlerësimin e përshtatshmërisë së aksionarëve/ortakëve me pjesëmarrje influencuese në kapital</w:t>
      </w:r>
    </w:p>
    <w:p w14:paraId="22938419" w14:textId="4ED776B1" w:rsidR="00755754" w:rsidRPr="004C0FEF" w:rsidRDefault="00755754" w:rsidP="00755754">
      <w:pPr>
        <w:jc w:val="center"/>
        <w:rPr>
          <w:rFonts w:ascii="Garamond" w:hAnsi="Garamond"/>
          <w:i/>
          <w:color w:val="000000"/>
          <w:sz w:val="24"/>
          <w:szCs w:val="24"/>
          <w:lang w:val="en-GB"/>
        </w:rPr>
      </w:pPr>
      <w:bookmarkStart w:id="1" w:name="_Hlk227761564"/>
      <w:r w:rsidRPr="004C0FEF">
        <w:rPr>
          <w:rFonts w:ascii="Garamond" w:hAnsi="Garamond"/>
          <w:i/>
          <w:color w:val="000000"/>
          <w:sz w:val="24"/>
          <w:szCs w:val="24"/>
          <w:lang w:val="en-GB"/>
        </w:rPr>
        <w:t xml:space="preserve">(Shtuar </w:t>
      </w:r>
      <w:r w:rsidR="000853CE" w:rsidRPr="004C0FEF">
        <w:rPr>
          <w:rFonts w:ascii="Garamond" w:hAnsi="Garamond"/>
          <w:i/>
          <w:color w:val="000000"/>
          <w:sz w:val="24"/>
          <w:szCs w:val="24"/>
          <w:lang w:val="en-GB"/>
        </w:rPr>
        <w:t>togfjal</w:t>
      </w:r>
      <w:r w:rsidR="004C0FEF">
        <w:rPr>
          <w:rFonts w:ascii="Garamond" w:hAnsi="Garamond"/>
          <w:i/>
          <w:color w:val="000000"/>
          <w:sz w:val="24"/>
          <w:szCs w:val="24"/>
          <w:lang w:val="en-GB"/>
        </w:rPr>
        <w:t>ë</w:t>
      </w:r>
      <w:r w:rsidR="000853CE" w:rsidRPr="004C0FEF">
        <w:rPr>
          <w:rFonts w:ascii="Garamond" w:hAnsi="Garamond"/>
          <w:i/>
          <w:color w:val="000000"/>
          <w:sz w:val="24"/>
          <w:szCs w:val="24"/>
          <w:lang w:val="en-GB"/>
        </w:rPr>
        <w:t>sh</w:t>
      </w:r>
      <w:r w:rsidR="000853CE" w:rsidRPr="004C0FEF">
        <w:rPr>
          <w:rFonts w:ascii="Garamond" w:hAnsi="Garamond"/>
          <w:i/>
          <w:sz w:val="24"/>
          <w:szCs w:val="24"/>
        </w:rPr>
        <w:t xml:space="preserve"> n</w:t>
      </w:r>
      <w:r w:rsidR="004C0FEF">
        <w:rPr>
          <w:rFonts w:ascii="Garamond" w:hAnsi="Garamond"/>
          <w:i/>
          <w:sz w:val="24"/>
          <w:szCs w:val="24"/>
        </w:rPr>
        <w:t>ë</w:t>
      </w:r>
      <w:r w:rsidR="000853CE" w:rsidRPr="004C0FEF">
        <w:rPr>
          <w:rFonts w:ascii="Garamond" w:hAnsi="Garamond"/>
          <w:i/>
          <w:sz w:val="24"/>
          <w:szCs w:val="24"/>
        </w:rPr>
        <w:t xml:space="preserve"> </w:t>
      </w:r>
      <w:r w:rsidR="000853CE" w:rsidRPr="004C0FEF">
        <w:rPr>
          <w:rFonts w:ascii="Garamond" w:hAnsi="Garamond"/>
          <w:i/>
          <w:color w:val="000000"/>
          <w:sz w:val="24"/>
          <w:szCs w:val="24"/>
          <w:lang w:val="en-GB"/>
        </w:rPr>
        <w:t>shkronj</w:t>
      </w:r>
      <w:r w:rsidR="004C0FEF">
        <w:rPr>
          <w:rFonts w:ascii="Garamond" w:hAnsi="Garamond"/>
          <w:i/>
          <w:color w:val="000000"/>
          <w:sz w:val="24"/>
          <w:szCs w:val="24"/>
          <w:lang w:val="en-GB"/>
        </w:rPr>
        <w:t>ë</w:t>
      </w:r>
      <w:r w:rsidR="000853CE" w:rsidRPr="004C0FEF">
        <w:rPr>
          <w:rFonts w:ascii="Garamond" w:hAnsi="Garamond"/>
          <w:i/>
          <w:color w:val="000000"/>
          <w:sz w:val="24"/>
          <w:szCs w:val="24"/>
          <w:lang w:val="en-GB"/>
        </w:rPr>
        <w:t>n “b” dhe n</w:t>
      </w:r>
      <w:r w:rsidR="004C0FEF">
        <w:rPr>
          <w:rFonts w:ascii="Garamond" w:hAnsi="Garamond"/>
          <w:i/>
          <w:color w:val="000000"/>
          <w:sz w:val="24"/>
          <w:szCs w:val="24"/>
          <w:lang w:val="en-GB"/>
        </w:rPr>
        <w:t>ë</w:t>
      </w:r>
      <w:r w:rsidR="000853CE" w:rsidRPr="004C0FEF">
        <w:rPr>
          <w:rFonts w:ascii="Garamond" w:hAnsi="Garamond"/>
          <w:i/>
          <w:color w:val="000000"/>
          <w:sz w:val="24"/>
          <w:szCs w:val="24"/>
          <w:lang w:val="en-GB"/>
        </w:rPr>
        <w:t>npik</w:t>
      </w:r>
      <w:r w:rsidR="004C0FEF">
        <w:rPr>
          <w:rFonts w:ascii="Garamond" w:hAnsi="Garamond"/>
          <w:i/>
          <w:color w:val="000000"/>
          <w:sz w:val="24"/>
          <w:szCs w:val="24"/>
          <w:lang w:val="en-GB"/>
        </w:rPr>
        <w:t>ë</w:t>
      </w:r>
      <w:r w:rsidR="000853CE" w:rsidRPr="004C0FEF">
        <w:rPr>
          <w:rFonts w:ascii="Garamond" w:hAnsi="Garamond"/>
          <w:i/>
          <w:color w:val="000000"/>
          <w:sz w:val="24"/>
          <w:szCs w:val="24"/>
          <w:lang w:val="en-GB"/>
        </w:rPr>
        <w:t>n “ii” t</w:t>
      </w:r>
      <w:r w:rsidR="004C0FEF">
        <w:rPr>
          <w:rFonts w:ascii="Garamond" w:hAnsi="Garamond"/>
          <w:i/>
          <w:color w:val="000000"/>
          <w:sz w:val="24"/>
          <w:szCs w:val="24"/>
          <w:lang w:val="en-GB"/>
        </w:rPr>
        <w:t>ë</w:t>
      </w:r>
      <w:r w:rsidR="000853CE" w:rsidRPr="004C0FEF">
        <w:rPr>
          <w:rFonts w:ascii="Garamond" w:hAnsi="Garamond"/>
          <w:i/>
          <w:color w:val="000000"/>
          <w:sz w:val="24"/>
          <w:szCs w:val="24"/>
          <w:lang w:val="en-GB"/>
        </w:rPr>
        <w:t xml:space="preserve"> pik</w:t>
      </w:r>
      <w:r w:rsidR="004C0FEF">
        <w:rPr>
          <w:rFonts w:ascii="Garamond" w:hAnsi="Garamond"/>
          <w:i/>
          <w:color w:val="000000"/>
          <w:sz w:val="24"/>
          <w:szCs w:val="24"/>
          <w:lang w:val="en-GB"/>
        </w:rPr>
        <w:t>ë</w:t>
      </w:r>
      <w:r w:rsidR="000853CE" w:rsidRPr="004C0FEF">
        <w:rPr>
          <w:rFonts w:ascii="Garamond" w:hAnsi="Garamond"/>
          <w:i/>
          <w:color w:val="000000"/>
          <w:sz w:val="24"/>
          <w:szCs w:val="24"/>
          <w:lang w:val="en-GB"/>
        </w:rPr>
        <w:t>s 1</w:t>
      </w:r>
      <w:r w:rsidR="006E7A82" w:rsidRPr="004C0FEF">
        <w:rPr>
          <w:rFonts w:ascii="Garamond" w:hAnsi="Garamond"/>
          <w:i/>
          <w:color w:val="000000"/>
          <w:sz w:val="24"/>
          <w:szCs w:val="24"/>
          <w:lang w:val="en-GB"/>
        </w:rPr>
        <w:t xml:space="preserve">, </w:t>
      </w:r>
      <w:r w:rsidR="000853CE" w:rsidRPr="004C0FEF">
        <w:rPr>
          <w:rFonts w:ascii="Garamond" w:hAnsi="Garamond"/>
          <w:i/>
          <w:color w:val="000000"/>
          <w:sz w:val="24"/>
          <w:szCs w:val="24"/>
          <w:lang w:val="en-GB"/>
        </w:rPr>
        <w:t>n</w:t>
      </w:r>
      <w:r w:rsidR="004C0FEF">
        <w:rPr>
          <w:rFonts w:ascii="Garamond" w:hAnsi="Garamond"/>
          <w:i/>
          <w:color w:val="000000"/>
          <w:sz w:val="24"/>
          <w:szCs w:val="24"/>
          <w:lang w:val="en-GB"/>
        </w:rPr>
        <w:t>ë</w:t>
      </w:r>
      <w:r w:rsidR="000853CE" w:rsidRPr="004C0FEF">
        <w:rPr>
          <w:rFonts w:ascii="Garamond" w:hAnsi="Garamond"/>
          <w:i/>
          <w:color w:val="000000"/>
          <w:sz w:val="24"/>
          <w:szCs w:val="24"/>
          <w:lang w:val="en-GB"/>
        </w:rPr>
        <w:t xml:space="preserve"> pik</w:t>
      </w:r>
      <w:r w:rsidR="004C0FEF">
        <w:rPr>
          <w:rFonts w:ascii="Garamond" w:hAnsi="Garamond"/>
          <w:i/>
          <w:color w:val="000000"/>
          <w:sz w:val="24"/>
          <w:szCs w:val="24"/>
          <w:lang w:val="en-GB"/>
        </w:rPr>
        <w:t>ë</w:t>
      </w:r>
      <w:r w:rsidR="000853CE" w:rsidRPr="004C0FEF">
        <w:rPr>
          <w:rFonts w:ascii="Garamond" w:hAnsi="Garamond"/>
          <w:i/>
          <w:color w:val="000000"/>
          <w:sz w:val="24"/>
          <w:szCs w:val="24"/>
          <w:lang w:val="en-GB"/>
        </w:rPr>
        <w:t>n 3 dhe n</w:t>
      </w:r>
      <w:r w:rsidR="004C0FEF">
        <w:rPr>
          <w:rFonts w:ascii="Garamond" w:hAnsi="Garamond"/>
          <w:i/>
          <w:color w:val="000000"/>
          <w:sz w:val="24"/>
          <w:szCs w:val="24"/>
          <w:lang w:val="en-GB"/>
        </w:rPr>
        <w:t>ë</w:t>
      </w:r>
      <w:r w:rsidR="000853CE" w:rsidRPr="004C0FEF">
        <w:rPr>
          <w:rFonts w:ascii="Garamond" w:hAnsi="Garamond"/>
          <w:i/>
          <w:color w:val="000000"/>
          <w:sz w:val="24"/>
          <w:szCs w:val="24"/>
          <w:lang w:val="en-GB"/>
        </w:rPr>
        <w:t xml:space="preserve"> pik</w:t>
      </w:r>
      <w:r w:rsidR="004C0FEF">
        <w:rPr>
          <w:rFonts w:ascii="Garamond" w:hAnsi="Garamond"/>
          <w:i/>
          <w:color w:val="000000"/>
          <w:sz w:val="24"/>
          <w:szCs w:val="24"/>
          <w:lang w:val="en-GB"/>
        </w:rPr>
        <w:t>ë</w:t>
      </w:r>
      <w:r w:rsidR="000853CE" w:rsidRPr="004C0FEF">
        <w:rPr>
          <w:rFonts w:ascii="Garamond" w:hAnsi="Garamond"/>
          <w:i/>
          <w:color w:val="000000"/>
          <w:sz w:val="24"/>
          <w:szCs w:val="24"/>
          <w:lang w:val="en-GB"/>
        </w:rPr>
        <w:t xml:space="preserve">n 5 </w:t>
      </w:r>
      <w:r w:rsidR="006E7A82" w:rsidRPr="004C0FEF">
        <w:rPr>
          <w:rFonts w:ascii="Garamond" w:hAnsi="Garamond"/>
          <w:i/>
          <w:color w:val="000000"/>
          <w:sz w:val="24"/>
          <w:szCs w:val="24"/>
          <w:lang w:val="en-GB"/>
        </w:rPr>
        <w:t>hequr togfjal</w:t>
      </w:r>
      <w:r w:rsidR="004C0FEF">
        <w:rPr>
          <w:rFonts w:ascii="Garamond" w:hAnsi="Garamond"/>
          <w:i/>
          <w:color w:val="000000"/>
          <w:sz w:val="24"/>
          <w:szCs w:val="24"/>
          <w:lang w:val="en-GB"/>
        </w:rPr>
        <w:t>ë</w:t>
      </w:r>
      <w:r w:rsidR="006E7A82" w:rsidRPr="004C0FEF">
        <w:rPr>
          <w:rFonts w:ascii="Garamond" w:hAnsi="Garamond"/>
          <w:i/>
          <w:color w:val="000000"/>
          <w:sz w:val="24"/>
          <w:szCs w:val="24"/>
          <w:lang w:val="en-GB"/>
        </w:rPr>
        <w:t>sh n</w:t>
      </w:r>
      <w:r w:rsidR="004C0FEF">
        <w:rPr>
          <w:rFonts w:ascii="Garamond" w:hAnsi="Garamond"/>
          <w:i/>
          <w:color w:val="000000"/>
          <w:sz w:val="24"/>
          <w:szCs w:val="24"/>
          <w:lang w:val="en-GB"/>
        </w:rPr>
        <w:t>ë</w:t>
      </w:r>
      <w:r w:rsidR="006E7A82" w:rsidRPr="004C0FEF">
        <w:rPr>
          <w:rFonts w:ascii="Garamond" w:hAnsi="Garamond"/>
          <w:i/>
          <w:color w:val="000000"/>
          <w:sz w:val="24"/>
          <w:szCs w:val="24"/>
          <w:lang w:val="en-GB"/>
        </w:rPr>
        <w:t xml:space="preserve"> pik</w:t>
      </w:r>
      <w:r w:rsidR="004C0FEF">
        <w:rPr>
          <w:rFonts w:ascii="Garamond" w:hAnsi="Garamond"/>
          <w:i/>
          <w:color w:val="000000"/>
          <w:sz w:val="24"/>
          <w:szCs w:val="24"/>
          <w:lang w:val="en-GB"/>
        </w:rPr>
        <w:t>ë</w:t>
      </w:r>
      <w:r w:rsidR="006E7A82" w:rsidRPr="004C0FEF">
        <w:rPr>
          <w:rFonts w:ascii="Garamond" w:hAnsi="Garamond"/>
          <w:i/>
          <w:color w:val="000000"/>
          <w:sz w:val="24"/>
          <w:szCs w:val="24"/>
          <w:lang w:val="en-GB"/>
        </w:rPr>
        <w:t>n 3 dhe</w:t>
      </w:r>
      <w:r w:rsidR="004C0FEF">
        <w:rPr>
          <w:rFonts w:ascii="Garamond" w:hAnsi="Garamond"/>
          <w:i/>
          <w:color w:val="000000"/>
          <w:sz w:val="24"/>
          <w:szCs w:val="24"/>
          <w:lang w:val="en-GB"/>
        </w:rPr>
        <w:t xml:space="preserve"> </w:t>
      </w:r>
      <w:r w:rsidR="006E7A82" w:rsidRPr="004C0FEF">
        <w:rPr>
          <w:rFonts w:ascii="Garamond" w:hAnsi="Garamond"/>
          <w:i/>
          <w:color w:val="000000"/>
          <w:sz w:val="24"/>
          <w:szCs w:val="24"/>
          <w:lang w:val="en-GB"/>
        </w:rPr>
        <w:t>ndryshuar togfjal</w:t>
      </w:r>
      <w:r w:rsidR="004C0FEF">
        <w:rPr>
          <w:rFonts w:ascii="Garamond" w:hAnsi="Garamond"/>
          <w:i/>
          <w:color w:val="000000"/>
          <w:sz w:val="24"/>
          <w:szCs w:val="24"/>
          <w:lang w:val="en-GB"/>
        </w:rPr>
        <w:t>ë</w:t>
      </w:r>
      <w:r w:rsidR="006E7A82" w:rsidRPr="004C0FEF">
        <w:rPr>
          <w:rFonts w:ascii="Garamond" w:hAnsi="Garamond"/>
          <w:i/>
          <w:color w:val="000000"/>
          <w:sz w:val="24"/>
          <w:szCs w:val="24"/>
          <w:lang w:val="en-GB"/>
        </w:rPr>
        <w:t>sh n</w:t>
      </w:r>
      <w:r w:rsidR="004C0FEF">
        <w:rPr>
          <w:rFonts w:ascii="Garamond" w:hAnsi="Garamond"/>
          <w:i/>
          <w:color w:val="000000"/>
          <w:sz w:val="24"/>
          <w:szCs w:val="24"/>
          <w:lang w:val="en-GB"/>
        </w:rPr>
        <w:t>ë</w:t>
      </w:r>
      <w:r w:rsidR="006E7A82" w:rsidRPr="004C0FEF">
        <w:rPr>
          <w:rFonts w:ascii="Garamond" w:hAnsi="Garamond"/>
          <w:i/>
          <w:color w:val="000000"/>
          <w:sz w:val="24"/>
          <w:szCs w:val="24"/>
          <w:lang w:val="en-GB"/>
        </w:rPr>
        <w:t xml:space="preserve"> pik</w:t>
      </w:r>
      <w:r w:rsidR="004C0FEF">
        <w:rPr>
          <w:rFonts w:ascii="Garamond" w:hAnsi="Garamond"/>
          <w:i/>
          <w:color w:val="000000"/>
          <w:sz w:val="24"/>
          <w:szCs w:val="24"/>
          <w:lang w:val="en-GB"/>
        </w:rPr>
        <w:t>ë</w:t>
      </w:r>
      <w:r w:rsidR="006E7A82" w:rsidRPr="004C0FEF">
        <w:rPr>
          <w:rFonts w:ascii="Garamond" w:hAnsi="Garamond"/>
          <w:i/>
          <w:color w:val="000000"/>
          <w:sz w:val="24"/>
          <w:szCs w:val="24"/>
          <w:lang w:val="en-GB"/>
        </w:rPr>
        <w:t xml:space="preserve">n 5 </w:t>
      </w:r>
      <w:r w:rsidRPr="004C0FEF">
        <w:rPr>
          <w:rFonts w:ascii="Garamond" w:hAnsi="Garamond"/>
          <w:i/>
          <w:color w:val="000000"/>
          <w:sz w:val="24"/>
          <w:szCs w:val="24"/>
          <w:lang w:val="en-GB"/>
        </w:rPr>
        <w:t>me VBSH nr. 11, datë 1.4.2026)</w:t>
      </w:r>
    </w:p>
    <w:bookmarkEnd w:id="1"/>
    <w:p w14:paraId="6F429D66" w14:textId="29D64F7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pagese, për qëllime të plotësimit të kërkesave mbi identitetin dhe evidencën e përshtatshmërisë së aksionarëve/ortakëve me pjesëmarrje influencuese në kapitalin e aplikuesit (institucionit të pagesave), në përputhje me nenin 7, pika 1, shkronja “i”</w:t>
      </w:r>
      <w:r w:rsidR="00095B99"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paraqet në Bankën e Shqipërisë informacionin e mëposhtëm:</w:t>
      </w:r>
    </w:p>
    <w:p w14:paraId="699D3269" w14:textId="7CAC58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përshkrim të grupit të cilit i përket aplikuesi dhe informacion mbi shoqërinë mëmë, nëse është e aplikueshme;</w:t>
      </w:r>
    </w:p>
    <w:p w14:paraId="4EA3D6C3" w14:textId="5B3B41F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një skemë që paraqet strukturën e aksionarëve/ortakëve</w:t>
      </w:r>
      <w:r w:rsidR="00BA60C3" w:rsidRPr="004C0FEF">
        <w:rPr>
          <w:rFonts w:ascii="Garamond" w:hAnsi="Garamond"/>
          <w:sz w:val="24"/>
          <w:szCs w:val="24"/>
        </w:rPr>
        <w:t xml:space="preserve"> </w:t>
      </w:r>
      <w:r w:rsidR="00BA60C3" w:rsidRPr="004C0FEF">
        <w:rPr>
          <w:rFonts w:ascii="Garamond" w:hAnsi="Garamond" w:cs="Times New Roman"/>
          <w:sz w:val="24"/>
          <w:szCs w:val="24"/>
        </w:rPr>
        <w:t>dhe pronarëve përfitues</w:t>
      </w:r>
      <w:r w:rsidRPr="004C0FEF">
        <w:rPr>
          <w:rFonts w:ascii="Garamond" w:hAnsi="Garamond" w:cs="Times New Roman"/>
          <w:sz w:val="24"/>
          <w:szCs w:val="24"/>
        </w:rPr>
        <w:t xml:space="preserve"> të aplikuesit, që përfshin:</w:t>
      </w:r>
    </w:p>
    <w:p w14:paraId="7E72D0E6" w14:textId="7C0378A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emrin dhe përqind</w:t>
      </w:r>
      <w:r w:rsidR="00003360" w:rsidRPr="004C0FEF">
        <w:rPr>
          <w:rFonts w:ascii="Garamond" w:hAnsi="Garamond" w:cs="Times New Roman"/>
          <w:sz w:val="24"/>
          <w:szCs w:val="24"/>
        </w:rPr>
        <w:t>jen e pjesëmarrjes (në kapital/</w:t>
      </w:r>
      <w:r w:rsidRPr="004C0FEF">
        <w:rPr>
          <w:rFonts w:ascii="Garamond" w:hAnsi="Garamond" w:cs="Times New Roman"/>
          <w:sz w:val="24"/>
          <w:szCs w:val="24"/>
        </w:rPr>
        <w:t>të drejtat e votës) të çdo personi që zotëron pjesëmarrje të drejtpërdrejtë në kapitalin e aplikuesit, duke evidentuar personat që konsiderohen si aksionarë/ortakë me pjesëmarrje influencuese dhe arsyen e këtij kualifikimi;</w:t>
      </w:r>
    </w:p>
    <w:p w14:paraId="15C5147F" w14:textId="34EB6AC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emrin dhe përqindjen e pjesëmarrjes (në kapital/të drejtat e votës) të çdo personi që zotëron pjesëmarrje të tërthortë në kapitalin e aplikuesit, duke evidentuar personat që konsiderohen si aksionarë/ortakë me pjesëmarrje influencuese të tërthortë në kapital dhe arsyen e këtij kualifikimi</w:t>
      </w:r>
      <w:r w:rsidR="00BA60C3" w:rsidRPr="004C0FEF">
        <w:rPr>
          <w:rFonts w:ascii="Garamond" w:hAnsi="Garamond"/>
          <w:sz w:val="24"/>
          <w:szCs w:val="24"/>
        </w:rPr>
        <w:t xml:space="preserve"> </w:t>
      </w:r>
      <w:r w:rsidR="00BA60C3" w:rsidRPr="004C0FEF">
        <w:rPr>
          <w:rFonts w:ascii="Garamond" w:hAnsi="Garamond" w:cs="Times New Roman"/>
          <w:sz w:val="24"/>
          <w:szCs w:val="24"/>
        </w:rPr>
        <w:t>si dhe pronarët përfitues</w:t>
      </w:r>
      <w:r w:rsidRPr="004C0FEF">
        <w:rPr>
          <w:rFonts w:ascii="Garamond" w:hAnsi="Garamond" w:cs="Times New Roman"/>
          <w:sz w:val="24"/>
          <w:szCs w:val="24"/>
        </w:rPr>
        <w:t>;</w:t>
      </w:r>
    </w:p>
    <w:p w14:paraId="44B0193D" w14:textId="0FF2B42F"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një listë të emrave të personave që zotërojnë pjesëmarrje influencuese në kapitalin e aplikuesit, duke specifikuar për çdo person:</w:t>
      </w:r>
    </w:p>
    <w:p w14:paraId="32C50F7B" w14:textId="60234AD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numrin dhe llojin e aksioneve ose të kuotave në kapital, të nënshkruara;</w:t>
      </w:r>
    </w:p>
    <w:p w14:paraId="4CEF9EC0" w14:textId="5500D35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vlerën nominale të këtyre aksioneve ose kuotave në kapital.</w:t>
      </w:r>
    </w:p>
    <w:p w14:paraId="58DBE112" w14:textId="2A6BF92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Në rastin kur një person</w:t>
      </w:r>
      <w:r w:rsidR="00095B99" w:rsidRPr="004C0FEF">
        <w:rPr>
          <w:rFonts w:ascii="Garamond" w:hAnsi="Garamond" w:cs="Times New Roman"/>
          <w:sz w:val="24"/>
          <w:szCs w:val="24"/>
        </w:rPr>
        <w:t>,</w:t>
      </w:r>
      <w:r w:rsidRPr="004C0FEF">
        <w:rPr>
          <w:rFonts w:ascii="Garamond" w:hAnsi="Garamond" w:cs="Times New Roman"/>
          <w:sz w:val="24"/>
          <w:szCs w:val="24"/>
        </w:rPr>
        <w:t xml:space="preserve"> që zotëron pjesëmarrje influencuese të drejtpërdrejtë ose të tërthortë në kapitalin e aplikuesit, është individ ose person fizik tregtar, subjekti që aplikon për licencim si institucion pagese paraqet në Bankën e Shqipërisë informacionin e mëposhtëm lidhur me identitetin dhe pë</w:t>
      </w:r>
      <w:r w:rsidR="00095B99" w:rsidRPr="004C0FEF">
        <w:rPr>
          <w:rFonts w:ascii="Garamond" w:hAnsi="Garamond" w:cs="Times New Roman"/>
          <w:sz w:val="24"/>
          <w:szCs w:val="24"/>
        </w:rPr>
        <w:t>rshtatshmërinë e këtij personi:</w:t>
      </w:r>
    </w:p>
    <w:p w14:paraId="0656475C" w14:textId="2B26DA8E"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emrin e personit, datën dhe vendin e lindjes, shtetësinë, numrin personal të identifikimit ose numrin e pasaportës, adresën dhe kopje të dokumentit zyrtar të identifikimit;</w:t>
      </w:r>
    </w:p>
    <w:p w14:paraId="36FC4367" w14:textId="0B424881"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b) për individin, një </w:t>
      </w:r>
      <w:r w:rsidRPr="004C0FEF">
        <w:rPr>
          <w:rFonts w:ascii="Garamond" w:hAnsi="Garamond" w:cs="Times New Roman"/>
          <w:i/>
          <w:sz w:val="24"/>
          <w:szCs w:val="24"/>
        </w:rPr>
        <w:t>curriculum vitae</w:t>
      </w:r>
      <w:r w:rsidRPr="004C0FEF">
        <w:rPr>
          <w:rFonts w:ascii="Garamond" w:hAnsi="Garamond" w:cs="Times New Roman"/>
          <w:sz w:val="24"/>
          <w:szCs w:val="24"/>
        </w:rPr>
        <w:t xml:space="preserve"> (CV) të detajuar, që paraqet informacion mbi arsimimin dhe trajnimet, eksperiencat profesionale të mëparshme, largimet nga puna dhe veprimtaritë profesionale apo funksione të tjera aktuale (sipas formularit nr.</w:t>
      </w:r>
      <w:r w:rsidR="00095B99" w:rsidRPr="004C0FEF">
        <w:rPr>
          <w:rFonts w:ascii="Garamond" w:hAnsi="Garamond" w:cs="Times New Roman"/>
          <w:sz w:val="24"/>
          <w:szCs w:val="24"/>
        </w:rPr>
        <w:t xml:space="preserve"> </w:t>
      </w:r>
      <w:r w:rsidRPr="004C0FEF">
        <w:rPr>
          <w:rFonts w:ascii="Garamond" w:hAnsi="Garamond" w:cs="Times New Roman"/>
          <w:sz w:val="24"/>
          <w:szCs w:val="24"/>
        </w:rPr>
        <w:t>4 të kësaj rregulloreje);</w:t>
      </w:r>
    </w:p>
    <w:p w14:paraId="06B29BFD" w14:textId="08E42F9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vërtetimet e mëposhtme</w:t>
      </w:r>
      <w:r w:rsidR="00095B99" w:rsidRPr="004C0FEF">
        <w:rPr>
          <w:rFonts w:ascii="Garamond" w:hAnsi="Garamond" w:cs="Times New Roman"/>
          <w:sz w:val="24"/>
          <w:szCs w:val="24"/>
        </w:rPr>
        <w:t>,</w:t>
      </w:r>
      <w:r w:rsidRPr="004C0FEF">
        <w:rPr>
          <w:rFonts w:ascii="Garamond" w:hAnsi="Garamond" w:cs="Times New Roman"/>
          <w:sz w:val="24"/>
          <w:szCs w:val="24"/>
        </w:rPr>
        <w:t xml:space="preserve"> të lëshuara nga organet kompetente sipas juridiksionit territorial:</w:t>
      </w:r>
    </w:p>
    <w:p w14:paraId="0D16FD06" w14:textId="3DD7994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se personi n</w:t>
      </w:r>
      <w:r w:rsidR="00095B99" w:rsidRPr="004C0FEF">
        <w:rPr>
          <w:rFonts w:ascii="Garamond" w:hAnsi="Garamond" w:cs="Times New Roman"/>
          <w:sz w:val="24"/>
          <w:szCs w:val="24"/>
        </w:rPr>
        <w:t>uk është në ndjekje penale;</w:t>
      </w:r>
    </w:p>
    <w:p w14:paraId="45F586ED" w14:textId="59CFD37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ii. se personi nuk është në gjykim për vepra penale; </w:t>
      </w:r>
    </w:p>
    <w:p w14:paraId="77461154" w14:textId="69249D0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se personi nuk është i dënuar penalisht; dhe</w:t>
      </w:r>
    </w:p>
    <w:p w14:paraId="5613BE8C" w14:textId="13C5EF3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iv. nga Zyra e Përmbarimit Gjyqësor, se personi nuk është në proces ekzekutimi të detyrueshëm për detyrime pasurore të pash</w:t>
      </w:r>
      <w:r w:rsidR="00095B99" w:rsidRPr="004C0FEF">
        <w:rPr>
          <w:rFonts w:ascii="Garamond" w:hAnsi="Garamond" w:cs="Times New Roman"/>
          <w:sz w:val="24"/>
          <w:szCs w:val="24"/>
        </w:rPr>
        <w:t>lyera.</w:t>
      </w:r>
    </w:p>
    <w:p w14:paraId="4E81E497" w14:textId="4E2A5D0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Vërtetimet e lartpërmendura të jenë lëshuar jo më herët se 3 (tre) muaj nga data e paraqitjes së a</w:t>
      </w:r>
      <w:r w:rsidR="00095B99" w:rsidRPr="004C0FEF">
        <w:rPr>
          <w:rFonts w:ascii="Garamond" w:hAnsi="Garamond" w:cs="Times New Roman"/>
          <w:sz w:val="24"/>
          <w:szCs w:val="24"/>
        </w:rPr>
        <w:t>plikimit në Bankën e Shqipërisë;</w:t>
      </w:r>
    </w:p>
    <w:p w14:paraId="5F1B03FC" w14:textId="1F02AE9E"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deklaratë personale mbi ndonjë rast paaftësie paguese dhe që nuk ka qenë përgjegjës për falimentimin, ose procedura të ngjashme të ndonjë subjekti që ushtron aktivitet ekonomik;</w:t>
      </w:r>
    </w:p>
    <w:p w14:paraId="2A74B3DD" w14:textId="04F92CBF"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vërtetim ose raportin e kredimarrësit nga regjistri i kredive, ose një dokument ekuivalent nga organet kompetente të shtetit të huaj, të lëshuar jo më herët se 3 (tre) muaj nga data e paraqitjes së aplikimit në Bankën e Shqipërisë;</w:t>
      </w:r>
    </w:p>
    <w:p w14:paraId="5A24EC8A" w14:textId="4D315DCF"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f) deklaratë për çdo refuzim ose revokim nga një autoritet mbikëqyrës/Banka e Shqipërisë ose subjekt i sektorit publik në sektorin e shërbimeve financiare, apo çdo përjashtim nga një shoqatë profesionistësh;</w:t>
      </w:r>
    </w:p>
    <w:p w14:paraId="5593605E" w14:textId="6EC82AB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një listë të shoqërive tregtare që personi drejton ose kontrollon, përqindjen e kontrollit të drejtpërdrejtë ose të tërthortë në këto shoqëri, statusin e tyre (nëse janë aktive, kanë pushuar së vepruari, etj.);</w:t>
      </w:r>
    </w:p>
    <w:p w14:paraId="11E4E81E" w14:textId="67F09AA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rezultatin e vlerësimit, në rastin kur është kryer një vlerësim i reputacionit të personit nga Banka e Shqipërisë ose nga një autoritet mbikëqyrës në sektorin e shërbimeve financiare, përfshirë identitetin e atij autoriteti;</w:t>
      </w:r>
    </w:p>
    <w:p w14:paraId="15A984F1" w14:textId="3C7B06AC"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pasqyra/të dhëna financiare të audituara nga audituesit ligjorë për tr</w:t>
      </w:r>
      <w:r w:rsidR="008B7807" w:rsidRPr="004C0FEF">
        <w:rPr>
          <w:rFonts w:ascii="Garamond" w:hAnsi="Garamond" w:cs="Times New Roman"/>
          <w:sz w:val="24"/>
          <w:szCs w:val="24"/>
        </w:rPr>
        <w:t>i</w:t>
      </w:r>
      <w:r w:rsidRPr="004C0FEF">
        <w:rPr>
          <w:rFonts w:ascii="Garamond" w:hAnsi="Garamond" w:cs="Times New Roman"/>
          <w:sz w:val="24"/>
          <w:szCs w:val="24"/>
        </w:rPr>
        <w:t xml:space="preserve"> vitet e fundit (sipas formularit nr. 11 të kësaj rregulloreje);</w:t>
      </w:r>
    </w:p>
    <w:p w14:paraId="235DD450" w14:textId="35D37AD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j) për personat fizikë tregtarë, ekstrakti i regjistrimit në regjistrin tregtar dhe vërtetim nga organet e tatim-taksave për shlyerjen e rregullt të detyrimeve fiskale;</w:t>
      </w:r>
    </w:p>
    <w:p w14:paraId="61A6D4D5" w14:textId="2B763C5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k) deklaratën, e cila përmban informacion për marrëdhënie të ngushta personale, pune apo biznesi</w:t>
      </w:r>
      <w:r w:rsidR="00095B99" w:rsidRPr="004C0FEF">
        <w:rPr>
          <w:rFonts w:ascii="Garamond" w:hAnsi="Garamond" w:cs="Times New Roman"/>
          <w:sz w:val="24"/>
          <w:szCs w:val="24"/>
        </w:rPr>
        <w:t>,</w:t>
      </w:r>
      <w:r w:rsidRPr="004C0FEF">
        <w:rPr>
          <w:rFonts w:ascii="Garamond" w:hAnsi="Garamond" w:cs="Times New Roman"/>
          <w:sz w:val="24"/>
          <w:szCs w:val="24"/>
        </w:rPr>
        <w:t xml:space="preserve"> sipas përcaktimeve ligjore, me persona për të cilët ka dënime penale të formës së prerë (sipas formularit nr. 9 të kësaj rregulloreje);</w:t>
      </w:r>
    </w:p>
    <w:p w14:paraId="583FCC10" w14:textId="650D11E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l) një deklaratë nëse personi është person i ekspozuar politikisht dhe nëse ka lidhje me persona të ekspozuar politikisht, sipas përcaktimeve në ligjin “Për parandalimin e pastrimit të parave dhe financimit të terrorizmit” (sipas formularit nr. 10 të kësaj rregulloreje).</w:t>
      </w:r>
    </w:p>
    <w:p w14:paraId="4EB399B0" w14:textId="78C4397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Në rastin kur një person apo subjekt që zotëron pjesëmarrje influencuese</w:t>
      </w:r>
      <w:r w:rsidR="00095B99" w:rsidRPr="004C0FEF">
        <w:rPr>
          <w:rFonts w:ascii="Garamond" w:hAnsi="Garamond" w:cs="Times New Roman"/>
          <w:sz w:val="24"/>
          <w:szCs w:val="24"/>
        </w:rPr>
        <w:t>,</w:t>
      </w:r>
      <w:r w:rsidRPr="004C0FEF">
        <w:rPr>
          <w:rFonts w:ascii="Garamond" w:hAnsi="Garamond" w:cs="Times New Roman"/>
          <w:sz w:val="24"/>
          <w:szCs w:val="24"/>
        </w:rPr>
        <w:t xml:space="preserve"> të drejtpërdrejtë ose të tërthortë</w:t>
      </w:r>
      <w:r w:rsidR="00095B99" w:rsidRPr="004C0FEF">
        <w:rPr>
          <w:rFonts w:ascii="Garamond" w:hAnsi="Garamond" w:cs="Times New Roman"/>
          <w:sz w:val="24"/>
          <w:szCs w:val="24"/>
        </w:rPr>
        <w:t>,</w:t>
      </w:r>
      <w:r w:rsidRPr="004C0FEF">
        <w:rPr>
          <w:rFonts w:ascii="Garamond" w:hAnsi="Garamond" w:cs="Times New Roman"/>
          <w:sz w:val="24"/>
          <w:szCs w:val="24"/>
        </w:rPr>
        <w:t xml:space="preserve"> në kapitalin e aplikuesit, është person juridik, subjekti që aplikon për licencim si institucion pagese paraqet në Bankën e Shqipërisë informacionin e mëposhtëm</w:t>
      </w:r>
      <w:r w:rsidR="00095B99" w:rsidRPr="004C0FEF">
        <w:rPr>
          <w:rFonts w:ascii="Garamond" w:hAnsi="Garamond" w:cs="Times New Roman"/>
          <w:sz w:val="24"/>
          <w:szCs w:val="24"/>
        </w:rPr>
        <w:t>,</w:t>
      </w:r>
      <w:r w:rsidRPr="004C0FEF">
        <w:rPr>
          <w:rFonts w:ascii="Garamond" w:hAnsi="Garamond" w:cs="Times New Roman"/>
          <w:sz w:val="24"/>
          <w:szCs w:val="24"/>
        </w:rPr>
        <w:t xml:space="preserve"> lidhur me identitetin dhe përshtatshmërinë e këtij personi:</w:t>
      </w:r>
    </w:p>
    <w:p w14:paraId="5B1BD166" w14:textId="62A1D764"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emrin e subjektit;</w:t>
      </w:r>
    </w:p>
    <w:p w14:paraId="553D1570" w14:textId="0C69A3C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b) ekstraktin e regjistrit tregtar, lëshuar nga Qendra Kombëtare e Biznesit (për personat juridikë të huaj </w:t>
      </w:r>
      <w:r w:rsidR="00095B99" w:rsidRPr="004C0FEF">
        <w:rPr>
          <w:rFonts w:ascii="Garamond" w:hAnsi="Garamond" w:cs="Times New Roman"/>
          <w:sz w:val="24"/>
          <w:szCs w:val="24"/>
        </w:rPr>
        <w:t>–</w:t>
      </w:r>
      <w:r w:rsidRPr="004C0FEF">
        <w:rPr>
          <w:rFonts w:ascii="Garamond" w:hAnsi="Garamond" w:cs="Times New Roman"/>
          <w:sz w:val="24"/>
          <w:szCs w:val="24"/>
        </w:rPr>
        <w:t xml:space="preserve"> aktet e barasvlershme/ekuivalente juridikisht</w:t>
      </w:r>
      <w:r w:rsidR="00095B99" w:rsidRPr="004C0FEF">
        <w:rPr>
          <w:rFonts w:ascii="Garamond" w:hAnsi="Garamond" w:cs="Times New Roman"/>
          <w:sz w:val="24"/>
          <w:szCs w:val="24"/>
        </w:rPr>
        <w:t>,</w:t>
      </w:r>
      <w:r w:rsidRPr="004C0FEF">
        <w:rPr>
          <w:rFonts w:ascii="Garamond" w:hAnsi="Garamond" w:cs="Times New Roman"/>
          <w:sz w:val="24"/>
          <w:szCs w:val="24"/>
        </w:rPr>
        <w:t xml:space="preserve"> sipas legjislacionit/juridiksionit të huaj);</w:t>
      </w:r>
    </w:p>
    <w:p w14:paraId="236C4C4C" w14:textId="0D85CEB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adresën e selisë qendrore;</w:t>
      </w:r>
    </w:p>
    <w:p w14:paraId="0CB7B496" w14:textId="09C2444E"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të dhënat e kontaktit;</w:t>
      </w:r>
    </w:p>
    <w:p w14:paraId="7E97A213" w14:textId="0AA6B77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statutin e shoqërisë, ose kur personi është i regjistruar në një shtet tjetër, një përmbledhje që shpjegon karakteristikat kryesore juridike të f</w:t>
      </w:r>
      <w:r w:rsidR="00095B99" w:rsidRPr="004C0FEF">
        <w:rPr>
          <w:rFonts w:ascii="Garamond" w:hAnsi="Garamond" w:cs="Times New Roman"/>
          <w:sz w:val="24"/>
          <w:szCs w:val="24"/>
        </w:rPr>
        <w:t>ormës ligjore apo të subjektit;</w:t>
      </w:r>
    </w:p>
    <w:p w14:paraId="1A31ACF7" w14:textId="3164FCA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vendimin e organit vendimmarrës të shoqërisë për pjesëmarrjen në kapitalin e institucionit të pagesave;</w:t>
      </w:r>
    </w:p>
    <w:p w14:paraId="7EC52F28" w14:textId="728C7C7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informacion nëse personi juridik ka qenë ose jo subjekt i rregulluar nga Banka e Shqipërisë/një autoritet tjetër mbikëqyrës në sektorin e shërbimeve financiare ose nga një organ tjetër shtetëror;</w:t>
      </w:r>
    </w:p>
    <w:p w14:paraId="6DAF10E8" w14:textId="11F8A25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informacionin e parashikuar në shkronjat “c” deri në “l”</w:t>
      </w:r>
      <w:r w:rsidR="00095B99" w:rsidRPr="004C0FEF">
        <w:rPr>
          <w:rFonts w:ascii="Garamond" w:hAnsi="Garamond" w:cs="Times New Roman"/>
          <w:sz w:val="24"/>
          <w:szCs w:val="24"/>
        </w:rPr>
        <w:t>,</w:t>
      </w:r>
      <w:r w:rsidRPr="004C0FEF">
        <w:rPr>
          <w:rFonts w:ascii="Garamond" w:hAnsi="Garamond" w:cs="Times New Roman"/>
          <w:sz w:val="24"/>
          <w:szCs w:val="24"/>
        </w:rPr>
        <w:t xml:space="preserve"> të pikës 2</w:t>
      </w:r>
      <w:r w:rsidR="00095B99" w:rsidRPr="004C0FEF">
        <w:rPr>
          <w:rFonts w:ascii="Garamond" w:hAnsi="Garamond" w:cs="Times New Roman"/>
          <w:sz w:val="24"/>
          <w:szCs w:val="24"/>
        </w:rPr>
        <w:t>,</w:t>
      </w:r>
      <w:r w:rsidRPr="004C0FEF">
        <w:rPr>
          <w:rFonts w:ascii="Garamond" w:hAnsi="Garamond" w:cs="Times New Roman"/>
          <w:sz w:val="24"/>
          <w:szCs w:val="24"/>
        </w:rPr>
        <w:t xml:space="preserve"> të këtij neni, në lidhje me personin juridik;</w:t>
      </w:r>
    </w:p>
    <w:p w14:paraId="70288C64" w14:textId="3A42F7D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strukturën e aksionarëve</w:t>
      </w:r>
      <w:r w:rsidR="000853CE" w:rsidRPr="004C0FEF">
        <w:rPr>
          <w:rFonts w:ascii="Garamond" w:hAnsi="Garamond" w:cs="Times New Roman"/>
          <w:sz w:val="24"/>
          <w:szCs w:val="24"/>
        </w:rPr>
        <w:t xml:space="preserve"> /ortakëve/pronarëve përfitues, </w:t>
      </w:r>
      <w:r w:rsidRPr="004C0FEF">
        <w:rPr>
          <w:rFonts w:ascii="Garamond" w:hAnsi="Garamond" w:cs="Times New Roman"/>
          <w:sz w:val="24"/>
          <w:szCs w:val="24"/>
        </w:rPr>
        <w:t>të personit juridik, që përfshin të paktën: emrin, datën dhe vendin e lindjes (për individët), adresën, dhe kur është e mundur, numrin personal të identifikimit ose të regjistrimit, si dhe përqindjen përkatëse të pjesëmarrjes në kapital/të drejtës së votës, të çdo aksionari/ortaku të drejtpërdrejtë ose të tërthortë dhe pronari përfitues</w:t>
      </w:r>
      <w:r w:rsidR="000853CE" w:rsidRPr="004C0FEF">
        <w:rPr>
          <w:rFonts w:ascii="Garamond" w:hAnsi="Garamond" w:cs="Times New Roman"/>
          <w:sz w:val="24"/>
          <w:szCs w:val="24"/>
        </w:rPr>
        <w:t>:</w:t>
      </w:r>
    </w:p>
    <w:p w14:paraId="5E9EB8C2" w14:textId="3228EC0C"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j) një përshkrim të grupit financiar të rregulluar, pjesë e të cilit është aplikuesi, ose mund të bëhet pjesë, duke përcaktuar/paraqitur shoqërinë mëmë dhe subjektet e tjera të grupit</w:t>
      </w:r>
      <w:r w:rsidR="00003360" w:rsidRPr="004C0FEF">
        <w:rPr>
          <w:rFonts w:ascii="Garamond" w:hAnsi="Garamond" w:cs="Times New Roman"/>
          <w:sz w:val="24"/>
          <w:szCs w:val="24"/>
        </w:rPr>
        <w:t>,</w:t>
      </w:r>
      <w:r w:rsidRPr="004C0FEF">
        <w:rPr>
          <w:rFonts w:ascii="Garamond" w:hAnsi="Garamond" w:cs="Times New Roman"/>
          <w:sz w:val="24"/>
          <w:szCs w:val="24"/>
        </w:rPr>
        <w:t xml:space="preserve"> si dhe emrin e autoriteteve të tyre mbikëqyrëse;</w:t>
      </w:r>
    </w:p>
    <w:p w14:paraId="0A22E1FE" w14:textId="7E31D47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k) pasqyrat financiare vjetore, në nivel individual, dhe kur është e zbatueshme, të konsoliduara në nivel grupi, për tr</w:t>
      </w:r>
      <w:r w:rsidR="008B7807" w:rsidRPr="004C0FEF">
        <w:rPr>
          <w:rFonts w:ascii="Garamond" w:hAnsi="Garamond" w:cs="Times New Roman"/>
          <w:sz w:val="24"/>
          <w:szCs w:val="24"/>
        </w:rPr>
        <w:t>i</w:t>
      </w:r>
      <w:r w:rsidRPr="004C0FEF">
        <w:rPr>
          <w:rFonts w:ascii="Garamond" w:hAnsi="Garamond" w:cs="Times New Roman"/>
          <w:sz w:val="24"/>
          <w:szCs w:val="24"/>
        </w:rPr>
        <w:t xml:space="preserve"> vitet e fundit financiar</w:t>
      </w:r>
      <w:r w:rsidR="00095B99" w:rsidRPr="004C0FEF">
        <w:rPr>
          <w:rFonts w:ascii="Garamond" w:hAnsi="Garamond" w:cs="Times New Roman"/>
          <w:sz w:val="24"/>
          <w:szCs w:val="24"/>
        </w:rPr>
        <w:t>e</w:t>
      </w:r>
      <w:r w:rsidRPr="004C0FEF">
        <w:rPr>
          <w:rFonts w:ascii="Garamond" w:hAnsi="Garamond" w:cs="Times New Roman"/>
          <w:sz w:val="24"/>
          <w:szCs w:val="24"/>
        </w:rPr>
        <w:t xml:space="preserve">, kur personi juridik ka ushtruar veprimtari (ose, nëse ka ushtruar veprimtarinë për më pak se tre vjet, periudha për të cilën personi juridik ka ushtruar veprimtari dhe për të cilën janë përgatitur pasqyrat financiare), të audituara/certifikuara nga </w:t>
      </w:r>
      <w:r w:rsidRPr="004C0FEF">
        <w:rPr>
          <w:rFonts w:ascii="Garamond" w:hAnsi="Garamond" w:cs="Times New Roman"/>
          <w:sz w:val="24"/>
          <w:szCs w:val="24"/>
        </w:rPr>
        <w:lastRenderedPageBreak/>
        <w:t>audituesi ligjor apo shoqëria e auditimit, në përputhje me ligjin për auditimin ligjor, nëse është e aplikueshme, duke përfshirë:</w:t>
      </w:r>
    </w:p>
    <w:p w14:paraId="774475E2" w14:textId="5C786C6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bilancin kontabël;</w:t>
      </w:r>
    </w:p>
    <w:p w14:paraId="186B4A2D" w14:textId="332A5D8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pasqyrën e të ardhurave dhe shpenzimeve;</w:t>
      </w:r>
    </w:p>
    <w:p w14:paraId="6709698D" w14:textId="0B2C7B8D"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raportet vjetore dhe anekset financiare;</w:t>
      </w:r>
    </w:p>
    <w:p w14:paraId="6F2331D1" w14:textId="108D4148"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l) vërtetim nga autoritetet përkatëse për shlyerjen e detyrimeve fiskale (për personat juridikë t</w:t>
      </w:r>
      <w:r w:rsidR="00003360" w:rsidRPr="004C0FEF">
        <w:rPr>
          <w:rFonts w:ascii="Garamond" w:hAnsi="Garamond" w:cs="Times New Roman"/>
          <w:sz w:val="24"/>
          <w:szCs w:val="24"/>
        </w:rPr>
        <w:t>ë huaj – aktet e barasvlershme/</w:t>
      </w:r>
      <w:r w:rsidRPr="004C0FEF">
        <w:rPr>
          <w:rFonts w:ascii="Garamond" w:hAnsi="Garamond" w:cs="Times New Roman"/>
          <w:sz w:val="24"/>
          <w:szCs w:val="24"/>
        </w:rPr>
        <w:t>ekuivalente juridikisht sipas legjislacionit/juridiksionit të huaj);</w:t>
      </w:r>
    </w:p>
    <w:p w14:paraId="343B18D6" w14:textId="09324092"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m) në rastin kur personi juridik nuk ka kryer veprimtari për një periudhë të mjaftueshme për të paraqitur pasqyrat financiare</w:t>
      </w:r>
      <w:r w:rsidR="00ED32D0" w:rsidRPr="004C0FEF">
        <w:rPr>
          <w:rFonts w:ascii="Garamond" w:hAnsi="Garamond" w:cs="Times New Roman"/>
          <w:sz w:val="24"/>
          <w:szCs w:val="24"/>
        </w:rPr>
        <w:t>,</w:t>
      </w:r>
      <w:r w:rsidRPr="004C0FEF">
        <w:rPr>
          <w:rFonts w:ascii="Garamond" w:hAnsi="Garamond" w:cs="Times New Roman"/>
          <w:sz w:val="24"/>
          <w:szCs w:val="24"/>
        </w:rPr>
        <w:t xml:space="preserve"> për tr</w:t>
      </w:r>
      <w:r w:rsidR="008B7807" w:rsidRPr="004C0FEF">
        <w:rPr>
          <w:rFonts w:ascii="Garamond" w:hAnsi="Garamond" w:cs="Times New Roman"/>
          <w:sz w:val="24"/>
          <w:szCs w:val="24"/>
        </w:rPr>
        <w:t>i</w:t>
      </w:r>
      <w:r w:rsidRPr="004C0FEF">
        <w:rPr>
          <w:rFonts w:ascii="Garamond" w:hAnsi="Garamond" w:cs="Times New Roman"/>
          <w:sz w:val="24"/>
          <w:szCs w:val="24"/>
        </w:rPr>
        <w:t xml:space="preserve"> vitet financiare</w:t>
      </w:r>
      <w:r w:rsidR="00ED32D0" w:rsidRPr="004C0FEF">
        <w:rPr>
          <w:rFonts w:ascii="Garamond" w:hAnsi="Garamond" w:cs="Times New Roman"/>
          <w:sz w:val="24"/>
          <w:szCs w:val="24"/>
        </w:rPr>
        <w:t>,</w:t>
      </w:r>
      <w:r w:rsidRPr="004C0FEF">
        <w:rPr>
          <w:rFonts w:ascii="Garamond" w:hAnsi="Garamond" w:cs="Times New Roman"/>
          <w:sz w:val="24"/>
          <w:szCs w:val="24"/>
        </w:rPr>
        <w:t xml:space="preserve"> përpara datës së aplikimit, aplikimi duhet të përmbajë pasqyrat financiare ekzistuese të ndërmjetme, nëse ka;</w:t>
      </w:r>
    </w:p>
    <w:p w14:paraId="5A349199" w14:textId="0BD9561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n) kur personi juridik ka selinë qendrore në një shtet tjetër, informacioni i përgjithshëm mbi regjimin rregullator të shtetit në fjalë siç zbatohet/aplikohet për personin juridik, duke përfshirë informacion mbi shkallën e përputhshmërisë së regjimit të masave për parandalimin e pastrimit të parave dhe financimit të terrorizmit të vendit në fjalë, me rekomandimet e FATF</w:t>
      </w:r>
      <w:r w:rsidR="00ED32D0" w:rsidRPr="004C0FEF">
        <w:rPr>
          <w:rFonts w:ascii="Garamond" w:hAnsi="Garamond" w:cs="Times New Roman"/>
          <w:sz w:val="24"/>
          <w:szCs w:val="24"/>
        </w:rPr>
        <w:t>-së</w:t>
      </w:r>
      <w:r w:rsidR="00B47476" w:rsidRPr="004C0FEF">
        <w:rPr>
          <w:rStyle w:val="FootnoteReference"/>
          <w:rFonts w:ascii="Garamond" w:hAnsi="Garamond" w:cs="Times New Roman"/>
          <w:sz w:val="24"/>
          <w:szCs w:val="24"/>
        </w:rPr>
        <w:footnoteReference w:id="2"/>
      </w:r>
      <w:r w:rsidRPr="004C0FEF">
        <w:rPr>
          <w:rFonts w:ascii="Garamond" w:hAnsi="Garamond" w:cs="Times New Roman"/>
          <w:sz w:val="24"/>
          <w:szCs w:val="24"/>
        </w:rPr>
        <w:t>;</w:t>
      </w:r>
    </w:p>
    <w:p w14:paraId="2DC27BD7" w14:textId="447BDE3E"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o) për subjektet në formën e sipërmarrjeve të investimeve kolektive ose trusteve, subjekti që aplikon duhet të paraqesë informacionin e mëposhtëm:</w:t>
      </w:r>
    </w:p>
    <w:p w14:paraId="1915B81B" w14:textId="17265221"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identitetin e personave që administrojnë aktivet dhe identitetin e personave që janë përfitues ose nënshkrues;</w:t>
      </w:r>
    </w:p>
    <w:p w14:paraId="7144A4D8" w14:textId="380FD29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një kopje të dokumentit të themelimit dhe qeverisjes së subjektit, përfshirë politikën e investimit dhe çdo kufizim të investimit të aplikueshëm ndaj subjektit.</w:t>
      </w:r>
    </w:p>
    <w:p w14:paraId="2CA0187A" w14:textId="1A8636E2"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4. Subjekti që aplikon për licencim si institucion pagese</w:t>
      </w:r>
      <w:r w:rsidR="00ED32D0"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informacionin e mëposhtëm për çdo individ, person fizik ose juridik që zotëron pjesëmarrje influencuese në kapitalin e aplikuesit:</w:t>
      </w:r>
    </w:p>
    <w:p w14:paraId="14D7CCAD" w14:textId="08E4FDBC"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informacion të detajuar mbi arsyet financiare ose të biznesit të personit për zotërimin e pjesëmarrjes, si dhe strategjinë në lidhje me pjesëmarrjen në kapital, përfshirë periudhën në të cilën personi synon të mbajë këtë pjesëmarrje dhe çdo synim për të rritur, zvogëluar, apo ruajtur nivelin e pjesëmarrjes në kapital në të ardhmen e parashikuar;</w:t>
      </w:r>
    </w:p>
    <w:p w14:paraId="35D3BFD9" w14:textId="1A7873E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informacion të detajuar mbi synimet/qëllimet e personit</w:t>
      </w:r>
      <w:r w:rsidR="00ED32D0" w:rsidRPr="004C0FEF">
        <w:rPr>
          <w:rFonts w:ascii="Garamond" w:hAnsi="Garamond" w:cs="Times New Roman"/>
          <w:sz w:val="24"/>
          <w:szCs w:val="24"/>
        </w:rPr>
        <w:t>,</w:t>
      </w:r>
      <w:r w:rsidRPr="004C0FEF">
        <w:rPr>
          <w:rFonts w:ascii="Garamond" w:hAnsi="Garamond" w:cs="Times New Roman"/>
          <w:sz w:val="24"/>
          <w:szCs w:val="24"/>
        </w:rPr>
        <w:t xml:space="preserve"> në lidhje me aplikuesin</w:t>
      </w:r>
      <w:r w:rsidR="00ED32D0" w:rsidRPr="004C0FEF">
        <w:rPr>
          <w:rFonts w:ascii="Garamond" w:hAnsi="Garamond" w:cs="Times New Roman"/>
          <w:sz w:val="24"/>
          <w:szCs w:val="24"/>
        </w:rPr>
        <w:t>,</w:t>
      </w:r>
      <w:r w:rsidRPr="004C0FEF">
        <w:rPr>
          <w:rFonts w:ascii="Garamond" w:hAnsi="Garamond" w:cs="Times New Roman"/>
          <w:sz w:val="24"/>
          <w:szCs w:val="24"/>
        </w:rPr>
        <w:t xml:space="preserve"> dhe shkallën e influencës/ndikimit që personi synon të ushtrojë mbi aplikuesin, lidhur me politikën e dividendëve, zhvillimin strategjik dhe shpërndarjen e burimeve të aplikuesit, pavarësisht nëse ai synon ose jo të veprojë si aksionar aktiv i pakicës, si dhe argumentimin për këtë qëllim;</w:t>
      </w:r>
    </w:p>
    <w:p w14:paraId="1773A7C0" w14:textId="1E73B95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informacion mbi gatishmërinë e personit për të mbështetur aplikuesin me kapital shtesë</w:t>
      </w:r>
      <w:r w:rsidR="00ED32D0" w:rsidRPr="004C0FEF">
        <w:rPr>
          <w:rFonts w:ascii="Garamond" w:hAnsi="Garamond" w:cs="Times New Roman"/>
          <w:sz w:val="24"/>
          <w:szCs w:val="24"/>
        </w:rPr>
        <w:t>,</w:t>
      </w:r>
      <w:r w:rsidRPr="004C0FEF">
        <w:rPr>
          <w:rFonts w:ascii="Garamond" w:hAnsi="Garamond" w:cs="Times New Roman"/>
          <w:sz w:val="24"/>
          <w:szCs w:val="24"/>
        </w:rPr>
        <w:t xml:space="preserve"> nëse është nevojshme</w:t>
      </w:r>
      <w:r w:rsidR="00ED32D0" w:rsidRPr="004C0FEF">
        <w:rPr>
          <w:rFonts w:ascii="Garamond" w:hAnsi="Garamond" w:cs="Times New Roman"/>
          <w:sz w:val="24"/>
          <w:szCs w:val="24"/>
        </w:rPr>
        <w:t>,</w:t>
      </w:r>
      <w:r w:rsidRPr="004C0FEF">
        <w:rPr>
          <w:rFonts w:ascii="Garamond" w:hAnsi="Garamond" w:cs="Times New Roman"/>
          <w:sz w:val="24"/>
          <w:szCs w:val="24"/>
        </w:rPr>
        <w:t xml:space="preserve"> për zhvillimin e veprimtarisë së tij apo në rast të vështirësisë financiare;</w:t>
      </w:r>
    </w:p>
    <w:p w14:paraId="4AF721E7" w14:textId="37A0E500"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përmbajtjen e ndonjë marrëveshjeje (përfshirë edhe marrëveshjet financiare) ndërmjet aksionarëve apo ortakëve të synuar, me aksionarë ose ortakë të tjerë në lidhje me aplikuesin;</w:t>
      </w:r>
    </w:p>
    <w:p w14:paraId="05DC7AC1" w14:textId="27AF349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një analizë që përcakton nëse pjesëmarrja influencuese në kapital do të ndikojë në ndonjë mënyrë në aftësinë e aplikuesit për të siguruar informacion të saktë dhe në kohën e duhur për Bankën e Shqipërisë;</w:t>
      </w:r>
    </w:p>
    <w:p w14:paraId="765DFDCD" w14:textId="6E0B1C02"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identitetin e çdo anëtari të këshillit të administrimit/mbikëqyrës dhe/ose të administratorit që do të emërohet nga këta aksionarë apo ortakë, së bashku me informacionin e paraqitur në nenin 27 të kësaj rregulloreje.</w:t>
      </w:r>
    </w:p>
    <w:p w14:paraId="0A7223B0" w14:textId="4A591226"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5. Subjekti që aplikon për licencim si institucion pagese</w:t>
      </w:r>
      <w:r w:rsidR="00ED32D0"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dokumentacionin e mëposhtëm</w:t>
      </w:r>
      <w:r w:rsidR="00ED32D0" w:rsidRPr="004C0FEF">
        <w:rPr>
          <w:rFonts w:ascii="Garamond" w:hAnsi="Garamond" w:cs="Times New Roman"/>
          <w:sz w:val="24"/>
          <w:szCs w:val="24"/>
        </w:rPr>
        <w:t>,</w:t>
      </w:r>
      <w:r w:rsidRPr="004C0FEF">
        <w:rPr>
          <w:rFonts w:ascii="Garamond" w:hAnsi="Garamond" w:cs="Times New Roman"/>
          <w:sz w:val="24"/>
          <w:szCs w:val="24"/>
        </w:rPr>
        <w:t xml:space="preserve"> për kapitalin dhe burimin e tij (për të siguruar informacion të mjaftueshëm për Bankën e Shqipërisë se fondet janë gjeneruar nga veprimtari të ligjshme):</w:t>
      </w:r>
    </w:p>
    <w:p w14:paraId="5C49D703" w14:textId="3C3BE52A"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deklaratë noteriale të aksionarëve apo ortakëve se burimi i kapitalit fillestar të paguar të institucionit të pagesave nuk është hua, kredi ose paradhënie nga subjekte të treta;</w:t>
      </w:r>
    </w:p>
    <w:p w14:paraId="17CA6BC1" w14:textId="23D4CEB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 xml:space="preserve">b) deklaratë noteriale të aksionarëve apo ortakëve mbi burimin e krijimit të kapitalit fillestar të paguar dhe për çdo shtesë të tij gjatë zhvillimit të veprimtarisë, të shoqëruar me dokumentacionin e mëposhtëm: </w:t>
      </w:r>
    </w:p>
    <w:p w14:paraId="1B13F52B" w14:textId="498B1001"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për personat juridikë:</w:t>
      </w:r>
    </w:p>
    <w:p w14:paraId="132ED1D3" w14:textId="230F1B5F"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evidencën e burimit të krijimit të fondeve, të paraqitur në një formë të pranueshme ligjore (raporti i ekspertit kontabël të autorizuar, bilanci kontabël vjetor, dhurata ose burime të tjera të destinuara për blerjen e aksioneve</w:t>
      </w:r>
      <w:r w:rsidR="000853CE" w:rsidRPr="004C0FEF">
        <w:rPr>
          <w:rFonts w:ascii="Garamond" w:hAnsi="Garamond"/>
          <w:sz w:val="24"/>
          <w:szCs w:val="24"/>
        </w:rPr>
        <w:t xml:space="preserve"> </w:t>
      </w:r>
      <w:r w:rsidR="000853CE" w:rsidRPr="004C0FEF">
        <w:rPr>
          <w:rFonts w:ascii="Garamond" w:hAnsi="Garamond" w:cs="Times New Roman"/>
          <w:sz w:val="24"/>
          <w:szCs w:val="24"/>
        </w:rPr>
        <w:t>ose kuotave</w:t>
      </w:r>
      <w:r w:rsidRPr="004C0FEF">
        <w:rPr>
          <w:rFonts w:ascii="Garamond" w:hAnsi="Garamond" w:cs="Times New Roman"/>
          <w:sz w:val="24"/>
          <w:szCs w:val="24"/>
        </w:rPr>
        <w:t xml:space="preserve"> të institucionit të pagesave) dhe </w:t>
      </w:r>
      <w:r w:rsidR="000853CE" w:rsidRPr="004C0FEF">
        <w:rPr>
          <w:rFonts w:ascii="Garamond" w:hAnsi="Garamond" w:cs="Times New Roman"/>
          <w:sz w:val="24"/>
          <w:szCs w:val="24"/>
        </w:rPr>
        <w:t>dokumente të lëshuara nga autoritetet kompetente që sigurojnë</w:t>
      </w:r>
      <w:r w:rsidRPr="004C0FEF">
        <w:rPr>
          <w:rFonts w:ascii="Garamond" w:hAnsi="Garamond" w:cs="Times New Roman"/>
          <w:sz w:val="24"/>
          <w:szCs w:val="24"/>
        </w:rPr>
        <w:t xml:space="preserve"> të dhëna për bilancin e shoqërisë dhe rregullshmërinë e pagesës së tatimeve dhe taksave;</w:t>
      </w:r>
    </w:p>
    <w:p w14:paraId="1ED0D65E" w14:textId="243AFC5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për individët ose personat fizikë tregtarë:</w:t>
      </w:r>
    </w:p>
    <w:p w14:paraId="7A46B8CA" w14:textId="317B3DA9"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evidencën e burimit të krijimit të fondeve, të paraqitur në një formë të pranueshme ligjore (blerje ose shitje, dhurata, paga, depozita monetare në banka ose të tjera evidenca të burimit të fondeve) dhe certifikatën e autoriteteve përkatëse fiskale shtetërore lidhur me shlyerjen e detyrimeve tatimore.</w:t>
      </w:r>
    </w:p>
    <w:p w14:paraId="65D990D7" w14:textId="6395F023"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6. Kërkesat për informacion të parashikuara në këtë nen janë të zbatueshme për procesin e licencimit të institucioneve të pagesave dhe për procesin e dhënies së miratimit në çdo situatë ndryshimi të pjesëmarrjes influencuese</w:t>
      </w:r>
      <w:r w:rsidR="00ED32D0" w:rsidRPr="004C0FEF">
        <w:rPr>
          <w:rFonts w:ascii="Garamond" w:hAnsi="Garamond" w:cs="Times New Roman"/>
          <w:sz w:val="24"/>
          <w:szCs w:val="24"/>
        </w:rPr>
        <w:t>,</w:t>
      </w:r>
      <w:r w:rsidRPr="004C0FEF">
        <w:rPr>
          <w:rFonts w:ascii="Garamond" w:hAnsi="Garamond" w:cs="Times New Roman"/>
          <w:sz w:val="24"/>
          <w:szCs w:val="24"/>
        </w:rPr>
        <w:t xml:space="preserve"> të drejtpërdrejtë ose të tërthortë</w:t>
      </w:r>
      <w:r w:rsidR="00ED32D0" w:rsidRPr="004C0FEF">
        <w:rPr>
          <w:rFonts w:ascii="Garamond" w:hAnsi="Garamond" w:cs="Times New Roman"/>
          <w:sz w:val="24"/>
          <w:szCs w:val="24"/>
        </w:rPr>
        <w:t>,</w:t>
      </w:r>
      <w:r w:rsidRPr="004C0FEF">
        <w:rPr>
          <w:rFonts w:ascii="Garamond" w:hAnsi="Garamond" w:cs="Times New Roman"/>
          <w:sz w:val="24"/>
          <w:szCs w:val="24"/>
        </w:rPr>
        <w:t xml:space="preserve"> të aksioneve ose kuotave, siç parashikohet në nenin 8, pikat 1 dhe 2</w:t>
      </w:r>
      <w:r w:rsidR="00ED32D0"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p>
    <w:p w14:paraId="669675CC"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35321051"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27</w:t>
      </w:r>
    </w:p>
    <w:p w14:paraId="5CA8BAE8" w14:textId="77777777"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mbi vlerësimin e përshtatshmërisë së administratorit dhe personave përgjegjës për administrimin e institucionit të pagesave</w:t>
      </w:r>
    </w:p>
    <w:p w14:paraId="50173B0F"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2641940E" w14:textId="157E669F"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w:t>
      </w:r>
      <w:r w:rsidR="00ED32D0" w:rsidRPr="004C0FEF">
        <w:rPr>
          <w:rFonts w:ascii="Garamond" w:hAnsi="Garamond" w:cs="Times New Roman"/>
          <w:sz w:val="24"/>
          <w:szCs w:val="24"/>
        </w:rPr>
        <w:t xml:space="preserve"> licencim si institucion pagese</w:t>
      </w:r>
      <w:r w:rsidRPr="004C0FEF">
        <w:rPr>
          <w:rFonts w:ascii="Garamond" w:hAnsi="Garamond" w:cs="Times New Roman"/>
          <w:sz w:val="24"/>
          <w:szCs w:val="24"/>
        </w:rPr>
        <w:t xml:space="preserve"> paraqet në Bankën e Shqipërisë, identitetin e çdo anëtari të këshillit të administrimit/mbikëqyrës, të administratorit dhe të çdo anëtari të komitetit të kontrollit.</w:t>
      </w:r>
    </w:p>
    <w:p w14:paraId="3CD99C40" w14:textId="05FBFFF5"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Subjekti që aplikon për licencim si institucion pagese, për qëllime të vlerësimit të përshtatshmërisë së kryetarit të këshillit të administrimit/mbikëqyrës, administratorit dhe kryetarit të komitetit të kontrollit, në përputhje me nenin 7, pika 1, shkronja “j”</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r w:rsidR="00ED32D0"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dokumentacionin e parashikuar në nenin 67 të kësaj rregulloreje. Këta persona</w:t>
      </w:r>
      <w:r w:rsidR="00ED32D0" w:rsidRPr="004C0FEF">
        <w:rPr>
          <w:rFonts w:ascii="Garamond" w:hAnsi="Garamond" w:cs="Times New Roman"/>
          <w:sz w:val="24"/>
          <w:szCs w:val="24"/>
        </w:rPr>
        <w:t xml:space="preserve">, në çdo rast, </w:t>
      </w:r>
      <w:r w:rsidRPr="004C0FEF">
        <w:rPr>
          <w:rFonts w:ascii="Garamond" w:hAnsi="Garamond" w:cs="Times New Roman"/>
          <w:sz w:val="24"/>
          <w:szCs w:val="24"/>
        </w:rPr>
        <w:t>duhet të plotësojnë kriteret e parashikuara në nenin 6</w:t>
      </w:r>
      <w:r w:rsidR="00ED32D0" w:rsidRPr="004C0FEF">
        <w:rPr>
          <w:rFonts w:ascii="Garamond" w:hAnsi="Garamond" w:cs="Times New Roman"/>
          <w:sz w:val="24"/>
          <w:szCs w:val="24"/>
        </w:rPr>
        <w:t>6 të kësaj rregulloreje.</w:t>
      </w:r>
    </w:p>
    <w:p w14:paraId="034C21D0" w14:textId="2F9705D7"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Kërkesat e parashikuara në këtë nen janë të zbatueshme edhe në rastet e ndryshimit ose të riemërimit (zgjatjes së afatit të emërimit) të personave</w:t>
      </w:r>
      <w:r w:rsidR="00ED32D0" w:rsidRPr="004C0FEF">
        <w:rPr>
          <w:rFonts w:ascii="Garamond" w:hAnsi="Garamond" w:cs="Times New Roman"/>
          <w:sz w:val="24"/>
          <w:szCs w:val="24"/>
        </w:rPr>
        <w:t>,</w:t>
      </w:r>
      <w:r w:rsidRPr="004C0FEF">
        <w:rPr>
          <w:rFonts w:ascii="Garamond" w:hAnsi="Garamond" w:cs="Times New Roman"/>
          <w:sz w:val="24"/>
          <w:szCs w:val="24"/>
        </w:rPr>
        <w:t xml:space="preserve"> të parashikuar në pikën 2 të këtij neni, pas licencimit të subjektit.</w:t>
      </w:r>
    </w:p>
    <w:p w14:paraId="103683AC" w14:textId="77777777" w:rsidR="00DF0A24" w:rsidRPr="004C0FEF" w:rsidRDefault="00DF0A24" w:rsidP="005B28F2">
      <w:pPr>
        <w:tabs>
          <w:tab w:val="left" w:pos="284"/>
        </w:tabs>
        <w:spacing w:after="0" w:line="240" w:lineRule="auto"/>
        <w:ind w:firstLine="284"/>
        <w:jc w:val="both"/>
        <w:rPr>
          <w:rFonts w:ascii="Garamond" w:hAnsi="Garamond" w:cs="Times New Roman"/>
          <w:sz w:val="24"/>
          <w:szCs w:val="24"/>
        </w:rPr>
      </w:pPr>
    </w:p>
    <w:p w14:paraId="1AB9E4E2"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28</w:t>
      </w:r>
    </w:p>
    <w:p w14:paraId="688E6E0B" w14:textId="166612B0"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mbi audituesin ligjor ose shoqërinë e auditimit</w:t>
      </w:r>
    </w:p>
    <w:p w14:paraId="3B2098D4" w14:textId="77777777" w:rsidR="005B28F2" w:rsidRPr="004C0FEF" w:rsidRDefault="005B28F2" w:rsidP="005B28F2">
      <w:pPr>
        <w:tabs>
          <w:tab w:val="left" w:pos="284"/>
        </w:tabs>
        <w:spacing w:after="0" w:line="240" w:lineRule="auto"/>
        <w:ind w:firstLine="284"/>
        <w:jc w:val="both"/>
        <w:rPr>
          <w:rFonts w:ascii="Garamond" w:hAnsi="Garamond" w:cs="Times New Roman"/>
          <w:b/>
          <w:sz w:val="24"/>
          <w:szCs w:val="24"/>
        </w:rPr>
      </w:pPr>
    </w:p>
    <w:p w14:paraId="6C93C804" w14:textId="4FC7C68C"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pagese, në përputhje me nenin 7, pika 1, shkronja “k”</w:t>
      </w:r>
      <w:r w:rsidR="00ED32D0"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paraqet në Bankën e Shqipërisë, informacion mbi audituesin ligjor apo shoqërinë e auditimit, i cili duhet të përmbajë emrin, adresën dhe të dhënat e kontaktit të tij/saj.</w:t>
      </w:r>
    </w:p>
    <w:p w14:paraId="7C6D3AD5"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0577077A" w14:textId="77777777" w:rsidR="005B28F2" w:rsidRPr="004C0FEF" w:rsidRDefault="005B28F2" w:rsidP="00DF0A24">
      <w:pPr>
        <w:tabs>
          <w:tab w:val="left" w:pos="284"/>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Neni 29</w:t>
      </w:r>
    </w:p>
    <w:p w14:paraId="42667DCE" w14:textId="479E9079" w:rsidR="005B28F2" w:rsidRPr="004C0FEF" w:rsidRDefault="005B28F2" w:rsidP="00DF0A24">
      <w:pPr>
        <w:tabs>
          <w:tab w:val="left" w:pos="284"/>
        </w:tabs>
        <w:spacing w:after="0" w:line="240" w:lineRule="auto"/>
        <w:ind w:firstLine="284"/>
        <w:jc w:val="center"/>
        <w:rPr>
          <w:rFonts w:ascii="Garamond" w:hAnsi="Garamond" w:cs="Times New Roman"/>
          <w:b/>
          <w:sz w:val="24"/>
          <w:szCs w:val="24"/>
        </w:rPr>
      </w:pPr>
      <w:r w:rsidRPr="004C0FEF">
        <w:rPr>
          <w:rFonts w:ascii="Garamond" w:hAnsi="Garamond" w:cs="Times New Roman"/>
          <w:b/>
          <w:sz w:val="24"/>
          <w:szCs w:val="24"/>
        </w:rPr>
        <w:t>Kërkesat mbi siguracionin e dëmshpërblimit profesional ose ndonjë garanci tjetër të krahasueshme, për shërbimet e inicimit të pagesës dhe shërbimet</w:t>
      </w:r>
      <w:r w:rsidR="008F3DFE" w:rsidRPr="004C0FEF">
        <w:rPr>
          <w:rFonts w:ascii="Garamond" w:hAnsi="Garamond" w:cs="Times New Roman"/>
          <w:b/>
          <w:sz w:val="24"/>
          <w:szCs w:val="24"/>
        </w:rPr>
        <w:t xml:space="preserve"> </w:t>
      </w:r>
      <w:r w:rsidRPr="004C0FEF">
        <w:rPr>
          <w:rFonts w:ascii="Garamond" w:hAnsi="Garamond" w:cs="Times New Roman"/>
          <w:b/>
          <w:sz w:val="24"/>
          <w:szCs w:val="24"/>
        </w:rPr>
        <w:t>e informimit të llogarisë</w:t>
      </w:r>
    </w:p>
    <w:p w14:paraId="70F5214C" w14:textId="77777777" w:rsidR="005B28F2" w:rsidRPr="004C0FEF" w:rsidRDefault="005B28F2" w:rsidP="005B28F2">
      <w:pPr>
        <w:tabs>
          <w:tab w:val="left" w:pos="284"/>
        </w:tabs>
        <w:spacing w:after="0" w:line="240" w:lineRule="auto"/>
        <w:ind w:firstLine="284"/>
        <w:jc w:val="both"/>
        <w:rPr>
          <w:rFonts w:ascii="Garamond" w:hAnsi="Garamond" w:cs="Times New Roman"/>
          <w:sz w:val="24"/>
          <w:szCs w:val="24"/>
        </w:rPr>
      </w:pPr>
    </w:p>
    <w:p w14:paraId="070B5C2C" w14:textId="56A1A252"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1. Subjekti që synon të ofrojë shërbimin e inicimit të pagesës ose shërbimin e informimit të llogarisë, siç parashikohet në nenin 7, pikat 2 dhe 3</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dhe në udhëzimin “Mbi kriteret për përcaktimin e shumës monetare minimale të siguracionit të dëmshpërblimit profesional ose të garancive të tjera të krahasueshme”, si evidencë të siguracionit të dëmshpërblimit profesional ose garancisë së krahasueshme,</w:t>
      </w:r>
      <w:r w:rsidR="00ED32D0"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informacionin e mëposhtëm:</w:t>
      </w:r>
    </w:p>
    <w:p w14:paraId="59DBA554" w14:textId="11DCFD7B" w:rsidR="005B28F2"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kontratë sigurimi ose dokument tjetër ekuivalent</w:t>
      </w:r>
      <w:r w:rsidR="00ED32D0" w:rsidRPr="004C0FEF">
        <w:rPr>
          <w:rFonts w:ascii="Garamond" w:hAnsi="Garamond" w:cs="Times New Roman"/>
          <w:sz w:val="24"/>
          <w:szCs w:val="24"/>
        </w:rPr>
        <w:t>,</w:t>
      </w:r>
      <w:r w:rsidRPr="004C0FEF">
        <w:rPr>
          <w:rFonts w:ascii="Garamond" w:hAnsi="Garamond" w:cs="Times New Roman"/>
          <w:sz w:val="24"/>
          <w:szCs w:val="24"/>
        </w:rPr>
        <w:t xml:space="preserve"> që konfirmon ekzistencën e siguracionit të dëmshpërblimit profesional ose garancive të krahasueshme, me një vlerë mbulimi në përputhje me udhëzimin “Mbi kriteret për përcaktimin e shumës monetare minimale të siguracionit të dëmshpërblimit profesional ose të garancive të tjera të krahasueshme”, që tregon mbulimin e detyrimeve (përgjegjësive) përkatëse;</w:t>
      </w:r>
    </w:p>
    <w:p w14:paraId="72B3D3DC" w14:textId="58A5B8AB" w:rsidR="008006AA" w:rsidRPr="004C0FEF" w:rsidRDefault="005B28F2" w:rsidP="005B28F2">
      <w:pPr>
        <w:tabs>
          <w:tab w:val="left" w:pos="284"/>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dokumentacion për mënyrën si aplikuesi e ka llogaritur shumën minimale, në mënyrë që të jetë në përputhje me udhëzimin “Mbi kriteret për përcaktimin e shumës monetare minimale të siguracionit të dëmshpërblimit profesional ose të garancive të tjera të krahasueshme”, përfshirë të gjithë element</w:t>
      </w:r>
      <w:r w:rsidR="00ED32D0" w:rsidRPr="004C0FEF">
        <w:rPr>
          <w:rFonts w:ascii="Garamond" w:hAnsi="Garamond" w:cs="Times New Roman"/>
          <w:sz w:val="24"/>
          <w:szCs w:val="24"/>
        </w:rPr>
        <w:t>e</w:t>
      </w:r>
      <w:r w:rsidRPr="004C0FEF">
        <w:rPr>
          <w:rFonts w:ascii="Garamond" w:hAnsi="Garamond" w:cs="Times New Roman"/>
          <w:sz w:val="24"/>
          <w:szCs w:val="24"/>
        </w:rPr>
        <w:t xml:space="preserve">t e formulës </w:t>
      </w:r>
      <w:r w:rsidR="004C08C6" w:rsidRPr="004C0FEF">
        <w:rPr>
          <w:rFonts w:ascii="Garamond" w:hAnsi="Garamond" w:cs="Times New Roman"/>
          <w:sz w:val="24"/>
          <w:szCs w:val="24"/>
        </w:rPr>
        <w:t>s</w:t>
      </w:r>
      <w:r w:rsidRPr="004C0FEF">
        <w:rPr>
          <w:rFonts w:ascii="Garamond" w:hAnsi="Garamond" w:cs="Times New Roman"/>
          <w:sz w:val="24"/>
          <w:szCs w:val="24"/>
        </w:rPr>
        <w:t>ë përcaktuar në të.</w:t>
      </w:r>
    </w:p>
    <w:p w14:paraId="3801717D" w14:textId="77777777" w:rsidR="00CD1701" w:rsidRPr="004C0FEF" w:rsidRDefault="00CD1701" w:rsidP="008006AA">
      <w:pPr>
        <w:tabs>
          <w:tab w:val="left" w:pos="284"/>
        </w:tabs>
        <w:spacing w:after="0" w:line="240" w:lineRule="auto"/>
        <w:jc w:val="both"/>
        <w:rPr>
          <w:rFonts w:ascii="Garamond" w:hAnsi="Garamond" w:cs="Times New Roman"/>
          <w:b/>
          <w:sz w:val="24"/>
          <w:szCs w:val="24"/>
        </w:rPr>
      </w:pPr>
    </w:p>
    <w:p w14:paraId="706F4EAD"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30</w:t>
      </w:r>
    </w:p>
    <w:p w14:paraId="792A3C61"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agjentët</w:t>
      </w:r>
    </w:p>
    <w:p w14:paraId="55ED6F67" w14:textId="561D2367" w:rsidR="000853CE" w:rsidRPr="004C0FEF" w:rsidRDefault="000853CE" w:rsidP="000853CE">
      <w:pPr>
        <w:jc w:val="center"/>
        <w:rPr>
          <w:rFonts w:ascii="Garamond" w:hAnsi="Garamond"/>
          <w:i/>
          <w:color w:val="000000"/>
          <w:sz w:val="24"/>
          <w:szCs w:val="24"/>
          <w:lang w:val="en-GB"/>
        </w:rPr>
      </w:pPr>
      <w:r w:rsidRPr="004C0FEF">
        <w:rPr>
          <w:rFonts w:ascii="Garamond" w:hAnsi="Garamond"/>
          <w:i/>
          <w:color w:val="000000"/>
          <w:sz w:val="24"/>
          <w:szCs w:val="24"/>
          <w:lang w:val="en-GB"/>
        </w:rPr>
        <w:t>(Shtuar shkronja “c” e pik</w:t>
      </w:r>
      <w:r w:rsidR="004C0FEF">
        <w:rPr>
          <w:rFonts w:ascii="Garamond" w:hAnsi="Garamond"/>
          <w:i/>
          <w:color w:val="000000"/>
          <w:sz w:val="24"/>
          <w:szCs w:val="24"/>
          <w:lang w:val="en-GB"/>
        </w:rPr>
        <w:t>ë</w:t>
      </w:r>
      <w:r w:rsidRPr="004C0FEF">
        <w:rPr>
          <w:rFonts w:ascii="Garamond" w:hAnsi="Garamond"/>
          <w:i/>
          <w:color w:val="000000"/>
          <w:sz w:val="24"/>
          <w:szCs w:val="24"/>
          <w:lang w:val="en-GB"/>
        </w:rPr>
        <w:t>s 1</w:t>
      </w:r>
      <w:r w:rsidR="006E7A82" w:rsidRPr="004C0FEF">
        <w:rPr>
          <w:rFonts w:ascii="Garamond" w:hAnsi="Garamond"/>
          <w:i/>
          <w:color w:val="000000"/>
          <w:sz w:val="24"/>
          <w:szCs w:val="24"/>
          <w:lang w:val="en-GB"/>
        </w:rPr>
        <w:t xml:space="preserve"> </w:t>
      </w:r>
      <w:r w:rsidRPr="004C0FEF">
        <w:rPr>
          <w:rFonts w:ascii="Garamond" w:hAnsi="Garamond"/>
          <w:i/>
          <w:color w:val="000000"/>
          <w:sz w:val="24"/>
          <w:szCs w:val="24"/>
          <w:lang w:val="en-GB"/>
        </w:rPr>
        <w:t>me VBSH nr. 11, datë 1.4.2026)</w:t>
      </w:r>
    </w:p>
    <w:p w14:paraId="1CC1BAA1" w14:textId="2F29776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Në rastet kur institucioni i pagesave synon të ofrojë shërbimet e pagesave nëpërmjet agjentit, përveç sa parashikohet në nenin 21</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r w:rsidR="00ED32D0"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edhe informacionin/dokumentacionin e mëposhtëm:</w:t>
      </w:r>
    </w:p>
    <w:p w14:paraId="53E371C4" w14:textId="12F61CA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informacionin sipas formularit nr.</w:t>
      </w:r>
      <w:r w:rsidR="00467D87" w:rsidRPr="004C0FEF">
        <w:rPr>
          <w:rFonts w:ascii="Garamond" w:hAnsi="Garamond" w:cs="Times New Roman"/>
          <w:sz w:val="24"/>
          <w:szCs w:val="24"/>
        </w:rPr>
        <w:t xml:space="preserve"> </w:t>
      </w:r>
      <w:r w:rsidR="00ED32D0" w:rsidRPr="004C0FEF">
        <w:rPr>
          <w:rFonts w:ascii="Garamond" w:hAnsi="Garamond" w:cs="Times New Roman"/>
          <w:sz w:val="24"/>
          <w:szCs w:val="24"/>
        </w:rPr>
        <w:t>8 të kësaj rregulloreje;</w:t>
      </w:r>
    </w:p>
    <w:p w14:paraId="5790504E" w14:textId="06B650C5"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për agjentët, të ndryshëm nga ofruesit e shërbimeve të pagesave, vërtetimet e mëposhtme të lëshuara nga organet kompetente</w:t>
      </w:r>
      <w:r w:rsidR="00ED32D0" w:rsidRPr="004C0FEF">
        <w:rPr>
          <w:rFonts w:ascii="Garamond" w:hAnsi="Garamond" w:cs="Times New Roman"/>
          <w:sz w:val="24"/>
          <w:szCs w:val="24"/>
        </w:rPr>
        <w:t>,</w:t>
      </w:r>
      <w:r w:rsidRPr="004C0FEF">
        <w:rPr>
          <w:rFonts w:ascii="Garamond" w:hAnsi="Garamond" w:cs="Times New Roman"/>
          <w:sz w:val="24"/>
          <w:szCs w:val="24"/>
        </w:rPr>
        <w:t xml:space="preserve"> sipas juridiksionit territorial, që vërtetojnë se:</w:t>
      </w:r>
    </w:p>
    <w:p w14:paraId="5665B3F3" w14:textId="7D5D7E7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personi nuk është në ndjekje penale;</w:t>
      </w:r>
    </w:p>
    <w:p w14:paraId="16B55589" w14:textId="2CD0B79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personi nuk është në gjykim për vepra penale;</w:t>
      </w:r>
    </w:p>
    <w:p w14:paraId="459F1D98" w14:textId="5F039B75"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personi nuk është i dënuar penalisht (nga Ministria e Drejtësisë);</w:t>
      </w:r>
    </w:p>
    <w:p w14:paraId="043F2C3C" w14:textId="67266F8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iv. personi nuk është objekt i procedurave të ekzekutimit të detyrueshëm (nga Zyra e Përmbarimit Gjyqësor);</w:t>
      </w:r>
    </w:p>
    <w:p w14:paraId="40341069" w14:textId="71E31148" w:rsidR="000853CE" w:rsidRPr="004C0FEF" w:rsidRDefault="000853CE" w:rsidP="000853CE">
      <w:pPr>
        <w:pStyle w:val="ListParagraph"/>
        <w:spacing w:after="0"/>
        <w:ind w:left="0" w:firstLine="284"/>
        <w:jc w:val="both"/>
        <w:rPr>
          <w:rFonts w:ascii="Garamond" w:hAnsi="Garamond"/>
          <w:iCs/>
          <w:sz w:val="24"/>
          <w:szCs w:val="24"/>
        </w:rPr>
      </w:pPr>
      <w:r w:rsidRPr="004C0FEF">
        <w:rPr>
          <w:rFonts w:ascii="Garamond" w:hAnsi="Garamond"/>
          <w:iCs/>
          <w:sz w:val="24"/>
          <w:szCs w:val="24"/>
        </w:rPr>
        <w:t>c) ekstraktin e regjistrit tregtar, të lëshuar nga Qendra Kombëtare e Biznesit (QKB), në të cilin të jetë përcaktuar qartë ushtrimi i veprimtarisë si agjent i institucionit të pagesës, duke specifikuar gjithashtu emrin e plotë të institucionit përkatës.</w:t>
      </w:r>
    </w:p>
    <w:p w14:paraId="77A4A47A" w14:textId="77777777" w:rsidR="00083CAE" w:rsidRPr="004C0FEF" w:rsidRDefault="00083CAE" w:rsidP="000853C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Vërtetimet e lartpërmendura të jenë lëshuar jo më herët se 3 (tre) muaj nga data e paraqitjes së aplikimit në Bankën e Shqipërisë.</w:t>
      </w:r>
    </w:p>
    <w:p w14:paraId="736A13B8" w14:textId="4D912B5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Institucioni i pa</w:t>
      </w:r>
      <w:r w:rsidR="00ED32D0" w:rsidRPr="004C0FEF">
        <w:rPr>
          <w:rFonts w:ascii="Garamond" w:hAnsi="Garamond" w:cs="Times New Roman"/>
          <w:sz w:val="24"/>
          <w:szCs w:val="24"/>
        </w:rPr>
        <w:t>gesave mban në dosje të veçanta</w:t>
      </w:r>
      <w:r w:rsidRPr="004C0FEF">
        <w:rPr>
          <w:rFonts w:ascii="Garamond" w:hAnsi="Garamond" w:cs="Times New Roman"/>
          <w:sz w:val="24"/>
          <w:szCs w:val="24"/>
        </w:rPr>
        <w:t xml:space="preserve"> vërtetimet e parashikuara në shkronjën “b”</w:t>
      </w:r>
      <w:r w:rsidR="00467D87" w:rsidRPr="004C0FEF">
        <w:rPr>
          <w:rFonts w:ascii="Garamond" w:hAnsi="Garamond" w:cs="Times New Roman"/>
          <w:sz w:val="24"/>
          <w:szCs w:val="24"/>
        </w:rPr>
        <w:t>,</w:t>
      </w:r>
      <w:r w:rsidRPr="004C0FEF">
        <w:rPr>
          <w:rFonts w:ascii="Garamond" w:hAnsi="Garamond" w:cs="Times New Roman"/>
          <w:sz w:val="24"/>
          <w:szCs w:val="24"/>
        </w:rPr>
        <w:t xml:space="preserve"> të pikës 1</w:t>
      </w:r>
      <w:r w:rsidR="00467D87" w:rsidRPr="004C0FEF">
        <w:rPr>
          <w:rFonts w:ascii="Garamond" w:hAnsi="Garamond" w:cs="Times New Roman"/>
          <w:sz w:val="24"/>
          <w:szCs w:val="24"/>
        </w:rPr>
        <w:t>,</w:t>
      </w:r>
      <w:r w:rsidRPr="004C0FEF">
        <w:rPr>
          <w:rFonts w:ascii="Garamond" w:hAnsi="Garamond" w:cs="Times New Roman"/>
          <w:sz w:val="24"/>
          <w:szCs w:val="24"/>
        </w:rPr>
        <w:t xml:space="preserve"> të këtij neni, për administratorin dhe personat përgjegjës për administrimin e veprimtarisë së shërbimeve të pagesave që agjenti do të kryejë në emër dhe për llogari të institucionit të pagesave.</w:t>
      </w:r>
    </w:p>
    <w:p w14:paraId="272180C7" w14:textId="01B370B0" w:rsidR="00083CAE" w:rsidRPr="004C0FEF" w:rsidRDefault="00083CAE" w:rsidP="0040253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Kërkesat e parashikuara në këtë nen janë të zbatueshme në procesin e licencimit të institucioneve të pagesave dhe në rastet e agjentëve të rinj.</w:t>
      </w:r>
    </w:p>
    <w:p w14:paraId="42F0B125" w14:textId="77777777" w:rsidR="00083CAE" w:rsidRPr="004C0FEF" w:rsidRDefault="00083CAE" w:rsidP="00083CAE">
      <w:pPr>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NËNKREU III</w:t>
      </w:r>
    </w:p>
    <w:p w14:paraId="26C8BAF9" w14:textId="77777777" w:rsidR="00083CAE" w:rsidRPr="004C0FEF" w:rsidRDefault="00083CAE" w:rsidP="00083CAE">
      <w:pPr>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 xml:space="preserve">KËRKESAT NË LIDHJE ME DOKUMENTACIONIN </w:t>
      </w:r>
    </w:p>
    <w:p w14:paraId="7DB9B6D3" w14:textId="77777777" w:rsidR="00083CAE" w:rsidRPr="004C0FEF" w:rsidRDefault="00083CAE" w:rsidP="00083CAE">
      <w:pPr>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PËR SUBJEKTET QË APLIKOJNË PËR LICENCIM SI</w:t>
      </w:r>
    </w:p>
    <w:p w14:paraId="58A7AAB9" w14:textId="77777777" w:rsidR="00083CAE" w:rsidRPr="004C0FEF" w:rsidRDefault="00083CAE" w:rsidP="00083CAE">
      <w:pPr>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 xml:space="preserve"> INSTITUCION I PARASË ELEKTRONIKE</w:t>
      </w:r>
    </w:p>
    <w:p w14:paraId="334D4E9A" w14:textId="77777777" w:rsidR="00083CAE" w:rsidRPr="004C0FEF" w:rsidRDefault="00083CAE" w:rsidP="00083CAE">
      <w:pPr>
        <w:spacing w:after="0" w:line="240" w:lineRule="auto"/>
        <w:ind w:firstLine="284"/>
        <w:jc w:val="both"/>
        <w:rPr>
          <w:rFonts w:ascii="Garamond" w:hAnsi="Garamond" w:cs="Times New Roman"/>
          <w:sz w:val="24"/>
          <w:szCs w:val="24"/>
        </w:rPr>
      </w:pPr>
    </w:p>
    <w:p w14:paraId="59A29CB3"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31</w:t>
      </w:r>
    </w:p>
    <w:p w14:paraId="4E625365"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 të përgjithshme</w:t>
      </w:r>
    </w:p>
    <w:p w14:paraId="2D2637C3"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2E360729" w14:textId="4020177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Kërkesa</w:t>
      </w:r>
      <w:r w:rsidR="00ED32D0" w:rsidRPr="004C0FEF">
        <w:rPr>
          <w:rFonts w:ascii="Garamond" w:hAnsi="Garamond" w:cs="Times New Roman"/>
          <w:sz w:val="24"/>
          <w:szCs w:val="24"/>
        </w:rPr>
        <w:t>t e parashikuara në këtë nënkre</w:t>
      </w:r>
      <w:r w:rsidRPr="004C0FEF">
        <w:rPr>
          <w:rFonts w:ascii="Garamond" w:hAnsi="Garamond" w:cs="Times New Roman"/>
          <w:sz w:val="24"/>
          <w:szCs w:val="24"/>
        </w:rPr>
        <w:t xml:space="preserve"> zbatohen për subjektet që aplikojnë për licencim si institucion i parasë elektronike (IPE), të cilët kërkojnë të ofrojnë shërbime të parasë elektronike dhe nëse është e aplikueshme, çdo shërbim të parashikuar në pikat 1</w:t>
      </w:r>
      <w:r w:rsidR="00ED32D0" w:rsidRPr="004C0FEF">
        <w:rPr>
          <w:rFonts w:ascii="Garamond" w:hAnsi="Garamond" w:cs="Times New Roman"/>
          <w:sz w:val="24"/>
          <w:szCs w:val="24"/>
        </w:rPr>
        <w:t>–</w:t>
      </w:r>
      <w:r w:rsidRPr="004C0FEF">
        <w:rPr>
          <w:rFonts w:ascii="Garamond" w:hAnsi="Garamond" w:cs="Times New Roman"/>
          <w:sz w:val="24"/>
          <w:szCs w:val="24"/>
        </w:rPr>
        <w:t>8</w:t>
      </w:r>
      <w:r w:rsidR="00ED32D0" w:rsidRPr="004C0FEF">
        <w:rPr>
          <w:rFonts w:ascii="Garamond" w:hAnsi="Garamond" w:cs="Times New Roman"/>
          <w:sz w:val="24"/>
          <w:szCs w:val="24"/>
        </w:rPr>
        <w:t>,</w:t>
      </w:r>
      <w:r w:rsidRPr="004C0FEF">
        <w:rPr>
          <w:rFonts w:ascii="Garamond" w:hAnsi="Garamond" w:cs="Times New Roman"/>
          <w:sz w:val="24"/>
          <w:szCs w:val="24"/>
        </w:rPr>
        <w:t xml:space="preserve"> të aneksit 1</w:t>
      </w:r>
      <w:r w:rsidR="00ED32D0"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Subjektet që kërkojnë të ofrojnë vetëm shërbimet e pagesave të parashikuara në pikat 1</w:t>
      </w:r>
      <w:r w:rsidR="00ED32D0" w:rsidRPr="004C0FEF">
        <w:rPr>
          <w:rFonts w:ascii="Garamond" w:hAnsi="Garamond" w:cs="Times New Roman"/>
          <w:sz w:val="24"/>
          <w:szCs w:val="24"/>
        </w:rPr>
        <w:t>–</w:t>
      </w:r>
      <w:r w:rsidRPr="004C0FEF">
        <w:rPr>
          <w:rFonts w:ascii="Garamond" w:hAnsi="Garamond" w:cs="Times New Roman"/>
          <w:sz w:val="24"/>
          <w:szCs w:val="24"/>
        </w:rPr>
        <w:t>7</w:t>
      </w:r>
      <w:r w:rsidR="00ED32D0" w:rsidRPr="004C0FEF">
        <w:rPr>
          <w:rFonts w:ascii="Garamond" w:hAnsi="Garamond" w:cs="Times New Roman"/>
          <w:sz w:val="24"/>
          <w:szCs w:val="24"/>
        </w:rPr>
        <w:t>,</w:t>
      </w:r>
      <w:r w:rsidRPr="004C0FEF">
        <w:rPr>
          <w:rFonts w:ascii="Garamond" w:hAnsi="Garamond" w:cs="Times New Roman"/>
          <w:sz w:val="24"/>
          <w:szCs w:val="24"/>
        </w:rPr>
        <w:t xml:space="preserve"> të aneksit 1</w:t>
      </w:r>
      <w:r w:rsidR="00ED32D0"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ose shërbimin e parashikuar në pikën 8 të atij aneksi</w:t>
      </w:r>
      <w:r w:rsidR="00ED32D0" w:rsidRPr="004C0FEF">
        <w:rPr>
          <w:rFonts w:ascii="Garamond" w:hAnsi="Garamond" w:cs="Times New Roman"/>
          <w:sz w:val="24"/>
          <w:szCs w:val="24"/>
        </w:rPr>
        <w:t>,</w:t>
      </w:r>
      <w:r w:rsidRPr="004C0FEF">
        <w:rPr>
          <w:rFonts w:ascii="Garamond" w:hAnsi="Garamond" w:cs="Times New Roman"/>
          <w:sz w:val="24"/>
          <w:szCs w:val="24"/>
        </w:rPr>
        <w:t xml:space="preserve"> së bashku me shërbime të tjera pagesash të parashikuara në pikat 1</w:t>
      </w:r>
      <w:r w:rsidR="00ED32D0" w:rsidRPr="004C0FEF">
        <w:rPr>
          <w:rFonts w:ascii="Garamond" w:hAnsi="Garamond" w:cs="Times New Roman"/>
          <w:sz w:val="24"/>
          <w:szCs w:val="24"/>
        </w:rPr>
        <w:t>–</w:t>
      </w:r>
      <w:r w:rsidRPr="004C0FEF">
        <w:rPr>
          <w:rFonts w:ascii="Garamond" w:hAnsi="Garamond" w:cs="Times New Roman"/>
          <w:sz w:val="24"/>
          <w:szCs w:val="24"/>
        </w:rPr>
        <w:t>7, pa ofruar shërbime të parasë elektronike, duhet t’u referohen kërkesave të parashikuara në nënkreun II</w:t>
      </w:r>
      <w:r w:rsidR="00ED32D0" w:rsidRPr="004C0FEF">
        <w:rPr>
          <w:rFonts w:ascii="Garamond" w:hAnsi="Garamond" w:cs="Times New Roman"/>
          <w:sz w:val="24"/>
          <w:szCs w:val="24"/>
        </w:rPr>
        <w:t>,</w:t>
      </w:r>
      <w:r w:rsidRPr="004C0FEF">
        <w:rPr>
          <w:rFonts w:ascii="Garamond" w:hAnsi="Garamond" w:cs="Times New Roman"/>
          <w:sz w:val="24"/>
          <w:szCs w:val="24"/>
        </w:rPr>
        <w:t xml:space="preserve"> të këtij kreu</w:t>
      </w:r>
      <w:r w:rsidR="00ED32D0" w:rsidRPr="004C0FEF">
        <w:rPr>
          <w:rFonts w:ascii="Garamond" w:hAnsi="Garamond" w:cs="Times New Roman"/>
          <w:sz w:val="24"/>
          <w:szCs w:val="24"/>
        </w:rPr>
        <w:t>,</w:t>
      </w:r>
      <w:r w:rsidRPr="004C0FEF">
        <w:rPr>
          <w:rFonts w:ascii="Garamond" w:hAnsi="Garamond" w:cs="Times New Roman"/>
          <w:sz w:val="24"/>
          <w:szCs w:val="24"/>
        </w:rPr>
        <w:t xml:space="preserve"> mbi informacionin/dokumentacionin e kërkuar për licencimin e institucioneve të pagesave. Subjektet që kërkojnë të ofrojnë vetëm shërbimin e pagesave</w:t>
      </w:r>
      <w:r w:rsidR="00ED32D0" w:rsidRPr="004C0FEF">
        <w:rPr>
          <w:rFonts w:ascii="Garamond" w:hAnsi="Garamond" w:cs="Times New Roman"/>
          <w:sz w:val="24"/>
          <w:szCs w:val="24"/>
        </w:rPr>
        <w:t>,</w:t>
      </w:r>
      <w:r w:rsidRPr="004C0FEF">
        <w:rPr>
          <w:rFonts w:ascii="Garamond" w:hAnsi="Garamond" w:cs="Times New Roman"/>
          <w:sz w:val="24"/>
          <w:szCs w:val="24"/>
        </w:rPr>
        <w:t xml:space="preserve"> të parashikuar në pikën 8</w:t>
      </w:r>
      <w:r w:rsidR="00ED32D0" w:rsidRPr="004C0FEF">
        <w:rPr>
          <w:rFonts w:ascii="Garamond" w:hAnsi="Garamond" w:cs="Times New Roman"/>
          <w:sz w:val="24"/>
          <w:szCs w:val="24"/>
        </w:rPr>
        <w:t>,</w:t>
      </w:r>
      <w:r w:rsidRPr="004C0FEF">
        <w:rPr>
          <w:rFonts w:ascii="Garamond" w:hAnsi="Garamond" w:cs="Times New Roman"/>
          <w:sz w:val="24"/>
          <w:szCs w:val="24"/>
        </w:rPr>
        <w:t xml:space="preserve"> të aneksit 1</w:t>
      </w:r>
      <w:r w:rsidR="00ED32D0"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pa ofruar shërbime të parasë elektronike, duhet t’u referohen kërkesave të parashikuara në kreun III të kësaj rregulloreje</w:t>
      </w:r>
      <w:r w:rsidR="00ED32D0" w:rsidRPr="004C0FEF">
        <w:rPr>
          <w:rFonts w:ascii="Garamond" w:hAnsi="Garamond" w:cs="Times New Roman"/>
          <w:sz w:val="24"/>
          <w:szCs w:val="24"/>
        </w:rPr>
        <w:t>,</w:t>
      </w:r>
      <w:r w:rsidRPr="004C0FEF">
        <w:rPr>
          <w:rFonts w:ascii="Garamond" w:hAnsi="Garamond" w:cs="Times New Roman"/>
          <w:sz w:val="24"/>
          <w:szCs w:val="24"/>
        </w:rPr>
        <w:t xml:space="preserve"> mbi informacionin/dokumentacionin e kërkuar për regjistrimin e ofruesve të shërbim</w:t>
      </w:r>
      <w:r w:rsidR="00ED32D0" w:rsidRPr="004C0FEF">
        <w:rPr>
          <w:rFonts w:ascii="Garamond" w:hAnsi="Garamond" w:cs="Times New Roman"/>
          <w:sz w:val="24"/>
          <w:szCs w:val="24"/>
        </w:rPr>
        <w:t>it të informimit të llogarisë.</w:t>
      </w:r>
    </w:p>
    <w:p w14:paraId="69BD8922" w14:textId="566DB4D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Kërkesa për licencim si institucion i parasë elektronike bëhet me shkrim nga themeluesit ose administratori i subjektit, ose nga një person i autorizuar ligjërisht prej tyre (sipas formularit nr. 1 të kësaj rregulloreje). Kërkesa shoqërohet nga formularët e plotësuar, bashkëlidhur dhe pjesë përbërëse e kësaj rregulloreje, si dhe dokumentacioni i parashikuar në nenet 32</w:t>
      </w:r>
      <w:r w:rsidR="00ED32D0" w:rsidRPr="004C0FEF">
        <w:rPr>
          <w:rFonts w:ascii="Garamond" w:hAnsi="Garamond" w:cs="Times New Roman"/>
          <w:sz w:val="24"/>
          <w:szCs w:val="24"/>
        </w:rPr>
        <w:t>–</w:t>
      </w:r>
      <w:r w:rsidRPr="004C0FEF">
        <w:rPr>
          <w:rFonts w:ascii="Garamond" w:hAnsi="Garamond" w:cs="Times New Roman"/>
          <w:sz w:val="24"/>
          <w:szCs w:val="24"/>
        </w:rPr>
        <w:t>49 të kësaj rregulloreje.</w:t>
      </w:r>
    </w:p>
    <w:p w14:paraId="2742C401" w14:textId="55A55D22" w:rsidR="00083CAE" w:rsidRPr="004C0FEF" w:rsidRDefault="00083CAE" w:rsidP="00083CAE">
      <w:pPr>
        <w:spacing w:after="0" w:line="240" w:lineRule="auto"/>
        <w:ind w:firstLine="284"/>
        <w:jc w:val="both"/>
        <w:rPr>
          <w:rFonts w:ascii="Garamond" w:hAnsi="Garamond" w:cs="Times New Roman"/>
          <w:b/>
          <w:bCs/>
          <w:sz w:val="24"/>
          <w:szCs w:val="24"/>
        </w:rPr>
      </w:pPr>
      <w:r w:rsidRPr="004C0FEF">
        <w:rPr>
          <w:rFonts w:ascii="Garamond" w:hAnsi="Garamond" w:cs="Times New Roman"/>
          <w:sz w:val="24"/>
          <w:szCs w:val="24"/>
        </w:rPr>
        <w:t>3. Subjekti që aplikon për licencim</w:t>
      </w:r>
      <w:r w:rsidR="00ED32D0" w:rsidRPr="004C0FEF">
        <w:rPr>
          <w:rFonts w:ascii="Garamond" w:hAnsi="Garamond" w:cs="Times New Roman"/>
          <w:sz w:val="24"/>
          <w:szCs w:val="24"/>
        </w:rPr>
        <w:t>,</w:t>
      </w:r>
      <w:r w:rsidRPr="004C0FEF">
        <w:rPr>
          <w:rFonts w:ascii="Garamond" w:hAnsi="Garamond" w:cs="Times New Roman"/>
          <w:sz w:val="24"/>
          <w:szCs w:val="24"/>
        </w:rPr>
        <w:t xml:space="preserve"> si institucion i parasë elektronike, par</w:t>
      </w:r>
      <w:r w:rsidR="00ED32D0" w:rsidRPr="004C0FEF">
        <w:rPr>
          <w:rFonts w:ascii="Garamond" w:hAnsi="Garamond" w:cs="Times New Roman"/>
          <w:sz w:val="24"/>
          <w:szCs w:val="24"/>
        </w:rPr>
        <w:t>aqet pranë Bankës së Shqipërisë</w:t>
      </w:r>
      <w:r w:rsidRPr="004C0FEF">
        <w:rPr>
          <w:rFonts w:ascii="Garamond" w:hAnsi="Garamond" w:cs="Times New Roman"/>
          <w:sz w:val="24"/>
          <w:szCs w:val="24"/>
        </w:rPr>
        <w:t xml:space="preserve"> informacion sipas kërkesave të kësaj rregulloreje, i cili është i vërtetë, i pl</w:t>
      </w:r>
      <w:r w:rsidR="00ED32D0" w:rsidRPr="004C0FEF">
        <w:rPr>
          <w:rFonts w:ascii="Garamond" w:hAnsi="Garamond" w:cs="Times New Roman"/>
          <w:sz w:val="24"/>
          <w:szCs w:val="24"/>
        </w:rPr>
        <w:t>otë, i saktë dhe i përditësuar.</w:t>
      </w:r>
    </w:p>
    <w:p w14:paraId="47662E5C" w14:textId="70721D3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4. Subjekti që aplikon për licencim si institucion i parasë elektronike, për paraqitjen e dokumentacionit/informacionit të kërkuar në Bankën e Shqipërisë, në lidhje me aktet/</w:t>
      </w:r>
      <w:r w:rsidR="00F25206" w:rsidRPr="004C0FEF">
        <w:rPr>
          <w:rFonts w:ascii="Garamond" w:hAnsi="Garamond" w:cs="Times New Roman"/>
          <w:sz w:val="24"/>
          <w:szCs w:val="24"/>
        </w:rPr>
        <w:t xml:space="preserve"> </w:t>
      </w:r>
      <w:r w:rsidRPr="004C0FEF">
        <w:rPr>
          <w:rFonts w:ascii="Garamond" w:hAnsi="Garamond" w:cs="Times New Roman"/>
          <w:sz w:val="24"/>
          <w:szCs w:val="24"/>
        </w:rPr>
        <w:t>procedurat apo dokumentet e brendshme të veprimtarisë, ekstrakton/nxjerr/shkëput seksionet përkatëse të këtyre akteve/procedurave apo dokumenteve, si dhe paraqet referencat ndaj këtyre seksioneve, sipas kërkesave përkatëse të parashikuara në këtë rregullore.</w:t>
      </w:r>
    </w:p>
    <w:p w14:paraId="36F5AA3B" w14:textId="050ED789" w:rsidR="00083CAE" w:rsidRPr="004C0FEF" w:rsidRDefault="0040253E" w:rsidP="00083CAE">
      <w:pPr>
        <w:spacing w:after="0" w:line="240" w:lineRule="auto"/>
        <w:ind w:firstLine="284"/>
        <w:jc w:val="both"/>
        <w:rPr>
          <w:rFonts w:ascii="Garamond" w:hAnsi="Garamond" w:cs="Times New Roman"/>
          <w:b/>
          <w:bCs/>
          <w:sz w:val="24"/>
          <w:szCs w:val="24"/>
        </w:rPr>
      </w:pPr>
      <w:r w:rsidRPr="004C0FEF">
        <w:rPr>
          <w:rFonts w:ascii="Garamond" w:hAnsi="Garamond" w:cs="Times New Roman"/>
          <w:sz w:val="24"/>
          <w:szCs w:val="24"/>
        </w:rPr>
        <w:t xml:space="preserve">5. </w:t>
      </w:r>
      <w:r w:rsidR="00083CAE" w:rsidRPr="004C0FEF">
        <w:rPr>
          <w:rFonts w:ascii="Garamond" w:hAnsi="Garamond" w:cs="Times New Roman"/>
          <w:sz w:val="24"/>
          <w:szCs w:val="24"/>
        </w:rPr>
        <w:t>Në rastet kur Banka e Shqipërisë kërkon sqarime të mëtejshme mbi dokumentacionin/informacionin e paraqitur, aplikuesi duhet t’i paraqesë këto sqarime brenda një kohe të arsyeshme/të përshtatshme.</w:t>
      </w:r>
    </w:p>
    <w:p w14:paraId="2CC4EC3C" w14:textId="77777777" w:rsidR="00B47476" w:rsidRPr="004C0FEF" w:rsidRDefault="00B47476" w:rsidP="00083CAE">
      <w:pPr>
        <w:spacing w:after="0" w:line="240" w:lineRule="auto"/>
        <w:ind w:firstLine="284"/>
        <w:jc w:val="center"/>
        <w:rPr>
          <w:rFonts w:ascii="Garamond" w:hAnsi="Garamond" w:cs="Times New Roman"/>
          <w:b/>
          <w:bCs/>
          <w:sz w:val="24"/>
          <w:szCs w:val="24"/>
        </w:rPr>
      </w:pPr>
    </w:p>
    <w:p w14:paraId="05443A60"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32</w:t>
      </w:r>
    </w:p>
    <w:p w14:paraId="25801672"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të dhënat identifikuese të subjektit</w:t>
      </w:r>
    </w:p>
    <w:p w14:paraId="19A7725F" w14:textId="77777777" w:rsidR="00B47476" w:rsidRPr="004C0FEF" w:rsidRDefault="00B47476" w:rsidP="00083CAE">
      <w:pPr>
        <w:tabs>
          <w:tab w:val="left" w:pos="440"/>
        </w:tabs>
        <w:spacing w:after="0" w:line="240" w:lineRule="auto"/>
        <w:ind w:firstLine="284"/>
        <w:jc w:val="both"/>
        <w:rPr>
          <w:rFonts w:ascii="Garamond" w:hAnsi="Garamond" w:cs="Times New Roman"/>
          <w:sz w:val="24"/>
          <w:szCs w:val="24"/>
        </w:rPr>
      </w:pPr>
    </w:p>
    <w:p w14:paraId="3DE9D547" w14:textId="6010B025" w:rsidR="00083CAE" w:rsidRPr="004C0FEF" w:rsidRDefault="00083CAE" w:rsidP="00083CAE">
      <w:pPr>
        <w:tabs>
          <w:tab w:val="left" w:pos="44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w:t>
      </w:r>
      <w:r w:rsidR="00F25206" w:rsidRPr="004C0FEF">
        <w:rPr>
          <w:rFonts w:ascii="Garamond" w:hAnsi="Garamond" w:cs="Times New Roman"/>
          <w:sz w:val="24"/>
          <w:szCs w:val="24"/>
        </w:rPr>
        <w:t>,</w:t>
      </w:r>
      <w:r w:rsidRPr="004C0FEF">
        <w:rPr>
          <w:rFonts w:ascii="Garamond" w:hAnsi="Garamond" w:cs="Times New Roman"/>
          <w:sz w:val="24"/>
          <w:szCs w:val="24"/>
        </w:rPr>
        <w:t xml:space="preserve"> si institucion i parasë elektronike, paraqet pranë Bankës së Shqipërisë të dhënat identifikuese</w:t>
      </w:r>
      <w:r w:rsidR="00F25206" w:rsidRPr="004C0FEF">
        <w:rPr>
          <w:rFonts w:ascii="Garamond" w:hAnsi="Garamond" w:cs="Times New Roman"/>
          <w:sz w:val="24"/>
          <w:szCs w:val="24"/>
        </w:rPr>
        <w:t>,</w:t>
      </w:r>
      <w:r w:rsidRPr="004C0FEF">
        <w:rPr>
          <w:rFonts w:ascii="Garamond" w:hAnsi="Garamond" w:cs="Times New Roman"/>
          <w:sz w:val="24"/>
          <w:szCs w:val="24"/>
        </w:rPr>
        <w:t xml:space="preserve"> sipas formularit nr. 3 të kësaj rregulloreje, të cilat përmbajnë informacionin e mëposhtëm:</w:t>
      </w:r>
    </w:p>
    <w:p w14:paraId="172374E6" w14:textId="5C6F67D5"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emrin e shoqërisë/subjektit që aplikon dhe, nëse është i ndryshëm, emrin tregtar;</w:t>
      </w:r>
    </w:p>
    <w:p w14:paraId="464864FC" w14:textId="4B98205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ekstraktin e regjistrit tregtar për regjistrimin e subjektit si person juridik, i lëshuar nga Qendra Kombëtare e Biznesit, në të cilin të jetë përcaktuar dhe veprimtaria/të për të cilën/at subjekti kërkon të licencohet, si dhe Numri Unik i Identifikimit të Subjektit (</w:t>
      </w:r>
      <w:r w:rsidRPr="004C0FEF">
        <w:rPr>
          <w:rFonts w:ascii="Garamond" w:hAnsi="Garamond" w:cs="Times New Roman"/>
          <w:i/>
          <w:iCs/>
          <w:sz w:val="24"/>
          <w:szCs w:val="24"/>
        </w:rPr>
        <w:t>NUIS</w:t>
      </w:r>
      <w:r w:rsidRPr="004C0FEF">
        <w:rPr>
          <w:rFonts w:ascii="Garamond" w:hAnsi="Garamond" w:cs="Times New Roman"/>
          <w:sz w:val="24"/>
          <w:szCs w:val="24"/>
        </w:rPr>
        <w:t>);</w:t>
      </w:r>
    </w:p>
    <w:p w14:paraId="6256F1AF" w14:textId="3FCAB59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c) statutin e shoqërisë; </w:t>
      </w:r>
    </w:p>
    <w:p w14:paraId="3C82B41F" w14:textId="29D838B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d) adresën e selisë qendrore të aplikuesit; </w:t>
      </w:r>
    </w:p>
    <w:p w14:paraId="7D44D22A" w14:textId="5022229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adresën e postës elektronike dhe faqen zyrtare të internetit të aplikuesit (nëse ka);</w:t>
      </w:r>
    </w:p>
    <w:p w14:paraId="543F8B58" w14:textId="5DB944F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emrin/at e personit/personave të autorizuar për ndjekjen e aplikimit dhe procedurës së licencimit, si dhe të dhënat e tyre të kontaktit;</w:t>
      </w:r>
    </w:p>
    <w:p w14:paraId="24D19300" w14:textId="54A26D6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informacion nëse aplikuesi është aktualisht ose ka qenë ndonjëherë subjekt i rregullimit e mbikëqyrjes së një autoriteti tjetër mbikëqyrës në sektorin e shërbimeve financiare;</w:t>
      </w:r>
    </w:p>
    <w:p w14:paraId="17012D49" w14:textId="1479A4A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h) informacion nëse aplikuesi është anëtar ose planifikon të anëtarësohet në ndonjë shoqatë</w:t>
      </w:r>
      <w:r w:rsidR="00F25206" w:rsidRPr="004C0FEF">
        <w:rPr>
          <w:rFonts w:ascii="Garamond" w:hAnsi="Garamond" w:cs="Times New Roman"/>
          <w:sz w:val="24"/>
          <w:szCs w:val="24"/>
        </w:rPr>
        <w:t>,</w:t>
      </w:r>
      <w:r w:rsidRPr="004C0FEF">
        <w:rPr>
          <w:rFonts w:ascii="Garamond" w:hAnsi="Garamond" w:cs="Times New Roman"/>
          <w:sz w:val="24"/>
          <w:szCs w:val="24"/>
        </w:rPr>
        <w:t xml:space="preserve"> në lidhje me ofrimin e shërbimeve të parasë elektronike dhe/ose të shërbimeve të pagesave, në rast se </w:t>
      </w:r>
      <w:r w:rsidR="00F25206" w:rsidRPr="004C0FEF">
        <w:rPr>
          <w:rFonts w:ascii="Garamond" w:hAnsi="Garamond" w:cs="Times New Roman"/>
          <w:sz w:val="24"/>
          <w:szCs w:val="24"/>
        </w:rPr>
        <w:t>është e aplikueshme.</w:t>
      </w:r>
    </w:p>
    <w:p w14:paraId="23330B89" w14:textId="77777777" w:rsidR="00083CAE" w:rsidRPr="004C0FEF" w:rsidRDefault="00083CAE" w:rsidP="00083CAE">
      <w:pPr>
        <w:spacing w:after="0" w:line="240" w:lineRule="auto"/>
        <w:ind w:firstLine="284"/>
        <w:jc w:val="both"/>
        <w:rPr>
          <w:rFonts w:ascii="Garamond" w:hAnsi="Garamond" w:cs="Times New Roman"/>
          <w:sz w:val="24"/>
          <w:szCs w:val="24"/>
        </w:rPr>
      </w:pPr>
    </w:p>
    <w:p w14:paraId="784E3B37"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33</w:t>
      </w:r>
    </w:p>
    <w:p w14:paraId="6C42B2E0"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për informacion mbi programin e veprimtarive</w:t>
      </w:r>
    </w:p>
    <w:p w14:paraId="47DB5F4F" w14:textId="77777777" w:rsidR="00B47476" w:rsidRPr="004C0FEF" w:rsidRDefault="00B47476" w:rsidP="00083CAE">
      <w:pPr>
        <w:tabs>
          <w:tab w:val="left" w:pos="440"/>
        </w:tabs>
        <w:spacing w:after="0" w:line="240" w:lineRule="auto"/>
        <w:ind w:firstLine="284"/>
        <w:jc w:val="both"/>
        <w:rPr>
          <w:rFonts w:ascii="Garamond" w:hAnsi="Garamond" w:cs="Times New Roman"/>
          <w:sz w:val="24"/>
          <w:szCs w:val="24"/>
        </w:rPr>
      </w:pPr>
    </w:p>
    <w:p w14:paraId="55D52BFE" w14:textId="748DFE4B" w:rsidR="00083CAE" w:rsidRPr="004C0FEF" w:rsidRDefault="00083CAE" w:rsidP="00083CAE">
      <w:pPr>
        <w:tabs>
          <w:tab w:val="left" w:pos="440"/>
        </w:tabs>
        <w:spacing w:after="0" w:line="240" w:lineRule="auto"/>
        <w:ind w:firstLine="284"/>
        <w:jc w:val="both"/>
        <w:rPr>
          <w:rFonts w:ascii="Garamond" w:hAnsi="Garamond" w:cs="Times New Roman"/>
          <w:b/>
          <w:bCs/>
          <w:sz w:val="24"/>
          <w:szCs w:val="24"/>
        </w:rPr>
      </w:pPr>
      <w:r w:rsidRPr="004C0FEF">
        <w:rPr>
          <w:rFonts w:ascii="Garamond" w:hAnsi="Garamond" w:cs="Times New Roman"/>
          <w:sz w:val="24"/>
          <w:szCs w:val="24"/>
        </w:rPr>
        <w:t>1. Subjekti që aplikon për licencim</w:t>
      </w:r>
      <w:r w:rsidR="00F25206" w:rsidRPr="004C0FEF">
        <w:rPr>
          <w:rFonts w:ascii="Garamond" w:hAnsi="Garamond" w:cs="Times New Roman"/>
          <w:sz w:val="24"/>
          <w:szCs w:val="24"/>
        </w:rPr>
        <w:t>,</w:t>
      </w:r>
      <w:r w:rsidRPr="004C0FEF">
        <w:rPr>
          <w:rFonts w:ascii="Garamond" w:hAnsi="Garamond" w:cs="Times New Roman"/>
          <w:sz w:val="24"/>
          <w:szCs w:val="24"/>
        </w:rPr>
        <w:t xml:space="preserve"> si institucion i parasë elektronike, par</w:t>
      </w:r>
      <w:r w:rsidR="00F25206" w:rsidRPr="004C0FEF">
        <w:rPr>
          <w:rFonts w:ascii="Garamond" w:hAnsi="Garamond" w:cs="Times New Roman"/>
          <w:sz w:val="24"/>
          <w:szCs w:val="24"/>
        </w:rPr>
        <w:t>aqet pranë Bankës së Shqipërisë</w:t>
      </w:r>
      <w:r w:rsidRPr="004C0FEF">
        <w:rPr>
          <w:rFonts w:ascii="Garamond" w:hAnsi="Garamond" w:cs="Times New Roman"/>
          <w:sz w:val="24"/>
          <w:szCs w:val="24"/>
        </w:rPr>
        <w:t xml:space="preserve"> programin e veprimtarive (operacioneve), i cili përmban informacionin e mëposhtëm:</w:t>
      </w:r>
    </w:p>
    <w:p w14:paraId="65756EB0" w14:textId="504A554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përshkrim të shërbimeve të parasë elektronike që subjekti parashikon të ofrojë: shërbimin e emetimit, shpërndarjes ose ripagimit të fondeve;</w:t>
      </w:r>
    </w:p>
    <w:p w14:paraId="6524455B" w14:textId="06618A0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një përshkrim të detajuar të llojit të shërbimeve të pagesave të parashikuara (nëse është e aplikueshme), duke përfshirë një shpjegim mbi mënyrën se si veprimtaritë që do të ofrohen, identifikohen nga aplikuesi se përshtaten me ndonjë nga kategoritë e shërbimeve të pagesave të parashikuara në aneksin 1</w:t>
      </w:r>
      <w:r w:rsidR="00F25206"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si dhe një përshkrim nëse këto shërbime pagesash do të ofrohen përveç shërbimeve të parasë elektronike, ose nëse janë të lidhura me emetimin e parasë elektronike;</w:t>
      </w:r>
    </w:p>
    <w:p w14:paraId="3B8591B8" w14:textId="6EE66EB9"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informacion nëse aplikanti do të zotërojë/posedojë në ndonjë moment fondet (e marra nga klientët);</w:t>
      </w:r>
    </w:p>
    <w:p w14:paraId="0E341BA2" w14:textId="571CF19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një përshkrim të mënyrës së ekzekutimit të shërbimeve të ndryshme të parasë elektronike dhe të shërbimeve të pagesave, nëse është e aplikueshme, duke detajuar të gjitha palët e përfshira për çdo shërbim të parasë elektronike dhe për çdo shërbim pagese që do të ofrohet, nëse është e aplikueshme, element</w:t>
      </w:r>
      <w:r w:rsidR="00F25206" w:rsidRPr="004C0FEF">
        <w:rPr>
          <w:rFonts w:ascii="Garamond" w:hAnsi="Garamond" w:cs="Times New Roman"/>
          <w:sz w:val="24"/>
          <w:szCs w:val="24"/>
        </w:rPr>
        <w:t>et e mëposht</w:t>
      </w:r>
      <w:r w:rsidRPr="004C0FEF">
        <w:rPr>
          <w:rFonts w:ascii="Garamond" w:hAnsi="Garamond" w:cs="Times New Roman"/>
          <w:sz w:val="24"/>
          <w:szCs w:val="24"/>
        </w:rPr>
        <w:t>m</w:t>
      </w:r>
      <w:r w:rsidR="00F25206" w:rsidRPr="004C0FEF">
        <w:rPr>
          <w:rFonts w:ascii="Garamond" w:hAnsi="Garamond" w:cs="Times New Roman"/>
          <w:sz w:val="24"/>
          <w:szCs w:val="24"/>
        </w:rPr>
        <w:t>e</w:t>
      </w:r>
      <w:r w:rsidRPr="004C0FEF">
        <w:rPr>
          <w:rFonts w:ascii="Garamond" w:hAnsi="Garamond" w:cs="Times New Roman"/>
          <w:sz w:val="24"/>
          <w:szCs w:val="24"/>
        </w:rPr>
        <w:t>:</w:t>
      </w:r>
    </w:p>
    <w:p w14:paraId="3B6AAB6F" w14:textId="45F75EC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një skemë të rrjedhjes/flukseve të fondeve;</w:t>
      </w:r>
    </w:p>
    <w:p w14:paraId="063F994C" w14:textId="11C1CFD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kontratat e shlyerjes në mënyrë të drejtpërdrejtë ose si nënpjesëmarrës në sistemet e pagesave;</w:t>
      </w:r>
    </w:p>
    <w:p w14:paraId="50E89CCD" w14:textId="74E3FB76" w:rsidR="00083CAE" w:rsidRPr="004C0FEF" w:rsidRDefault="00F25206"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projekt</w:t>
      </w:r>
      <w:r w:rsidR="00083CAE" w:rsidRPr="004C0FEF">
        <w:rPr>
          <w:rFonts w:ascii="Garamond" w:hAnsi="Garamond" w:cs="Times New Roman"/>
          <w:sz w:val="24"/>
          <w:szCs w:val="24"/>
        </w:rPr>
        <w:t>kontratat midis të gjitha palëve të përfshira në ofrimin e shërbimit të pagesave, përfshirë edhe skemat e pagesave me k</w:t>
      </w:r>
      <w:r w:rsidRPr="004C0FEF">
        <w:rPr>
          <w:rFonts w:ascii="Garamond" w:hAnsi="Garamond" w:cs="Times New Roman"/>
          <w:sz w:val="24"/>
          <w:szCs w:val="24"/>
        </w:rPr>
        <w:t>artë, nëse janë të aplikueshme;</w:t>
      </w:r>
    </w:p>
    <w:p w14:paraId="06D4340D" w14:textId="28E4EF8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iv. kohën e përpunimit;</w:t>
      </w:r>
    </w:p>
    <w:p w14:paraId="6E7BDEAA" w14:textId="6932C305"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një kopje të kontratës tip midis emetuesit dhe pranuesit (mbajtësit) të parasë elektronike, si dhe një kopje të kontratës tip siç përcaktohet në nenin 5, pika 19</w:t>
      </w:r>
      <w:r w:rsidR="00F25206"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nëse aplikuesi parashikon të ofrojë shërbime pagesash, përveç emetimit të parasë elektronike;</w:t>
      </w:r>
    </w:p>
    <w:p w14:paraId="211A0763" w14:textId="274BAC6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numrin e parashikuar të degëve në të cilat aplikuesi parashikon të ofrojë shërbimet, nëse është e aplikueshme;</w:t>
      </w:r>
    </w:p>
    <w:p w14:paraId="7E9A1C88" w14:textId="1475A3A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një përshkrim të shërbimeve operacionale dhe ndihmëse të shërbimeve të parasë elektronike dhe nëse është e aplikueshme, të shërbimeve të pagesave, të parashikuara në nenin 19, pika 1, shkronja “a”</w:t>
      </w:r>
      <w:r w:rsidR="00F25206"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Në rastin kur subjekti do të ofrojë veprimtarinë e operimit të sistemeve të pagesave, duhet të paraqesë informacion të mjaftueshëm pranë Bankës së Shqipërisë mbi planin e tij të biznesit</w:t>
      </w:r>
      <w:r w:rsidR="00F25206" w:rsidRPr="004C0FEF">
        <w:rPr>
          <w:rFonts w:ascii="Garamond" w:hAnsi="Garamond" w:cs="Times New Roman"/>
          <w:sz w:val="24"/>
          <w:szCs w:val="24"/>
        </w:rPr>
        <w:t>,</w:t>
      </w:r>
      <w:r w:rsidRPr="004C0FEF">
        <w:rPr>
          <w:rFonts w:ascii="Garamond" w:hAnsi="Garamond" w:cs="Times New Roman"/>
          <w:sz w:val="24"/>
          <w:szCs w:val="24"/>
        </w:rPr>
        <w:t xml:space="preserve"> në lidhje me operimin e sistemeve të pagesave, pjesëmarrësit në sistem dhe shërbimet e ofruara në lidhje me këtë aktivitet, me qëllim vlerësimin e aplikimit të nenit 20, pika 2 ose 3</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w:t>
      </w:r>
      <w:r w:rsidR="00F25206" w:rsidRPr="004C0FEF">
        <w:rPr>
          <w:rFonts w:ascii="Garamond" w:hAnsi="Garamond" w:cs="Times New Roman"/>
          <w:sz w:val="24"/>
          <w:szCs w:val="24"/>
        </w:rPr>
        <w:t xml:space="preserve"> “Për shërbimet e pagesave”;</w:t>
      </w:r>
    </w:p>
    <w:p w14:paraId="794576C1" w14:textId="0858DF6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në rastin kur aplikuesi parashikon të ofrojë shërbime pagesash përveç emetimit të parasë elektronike, një deklaratë nëse aplikuesi ka për qëllim të japë kredi</w:t>
      </w:r>
      <w:r w:rsidR="00F25206" w:rsidRPr="004C0FEF">
        <w:rPr>
          <w:rFonts w:ascii="Garamond" w:hAnsi="Garamond" w:cs="Times New Roman"/>
          <w:sz w:val="24"/>
          <w:szCs w:val="24"/>
        </w:rPr>
        <w:t>,</w:t>
      </w:r>
      <w:r w:rsidRPr="004C0FEF">
        <w:rPr>
          <w:rFonts w:ascii="Garamond" w:hAnsi="Garamond" w:cs="Times New Roman"/>
          <w:sz w:val="24"/>
          <w:szCs w:val="24"/>
        </w:rPr>
        <w:t xml:space="preserve"> siç parashikohet në nenin 19, pika 4 dhe 7</w:t>
      </w:r>
      <w:r w:rsidR="00F25206"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dhe nëse po, brenda cilit kufi;</w:t>
      </w:r>
    </w:p>
    <w:p w14:paraId="78E9B2EF" w14:textId="5480493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informacion nëse aplikuesi ka për qëllim të ofrojë për tre vitet e ardhshme ose nëse ofron tashmë veprimtari tregtare, siç përcaktohen në nenin 19</w:t>
      </w:r>
      <w:r w:rsidR="00F25206"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përfshirë një përshkrim të llojit dhe volumit të parashikuar të veprimtarive;</w:t>
      </w:r>
    </w:p>
    <w:p w14:paraId="38827F86" w14:textId="62A52008" w:rsidR="00083CAE" w:rsidRPr="004C0FEF" w:rsidRDefault="00083CAE" w:rsidP="00083CAE">
      <w:pPr>
        <w:tabs>
          <w:tab w:val="left" w:pos="440"/>
        </w:tabs>
        <w:spacing w:after="0" w:line="240" w:lineRule="auto"/>
        <w:ind w:firstLine="284"/>
        <w:jc w:val="both"/>
        <w:rPr>
          <w:rFonts w:ascii="Garamond" w:hAnsi="Garamond" w:cs="Times New Roman"/>
          <w:b/>
          <w:bCs/>
          <w:sz w:val="24"/>
          <w:szCs w:val="24"/>
        </w:rPr>
      </w:pPr>
      <w:r w:rsidRPr="004C0FEF">
        <w:rPr>
          <w:rFonts w:ascii="Garamond" w:hAnsi="Garamond" w:cs="Times New Roman"/>
          <w:sz w:val="24"/>
          <w:szCs w:val="24"/>
        </w:rPr>
        <w:t xml:space="preserve">j) informacionin e përcaktuar në udhëzimin “Mbi kriteret për përcaktimin e shumës monetare minimale të siguracionit të dëmshpërblimit profesional ose të garancive të tjera të krahasueshme”, </w:t>
      </w:r>
      <w:r w:rsidRPr="004C0FEF">
        <w:rPr>
          <w:rFonts w:ascii="Garamond" w:hAnsi="Garamond" w:cs="Times New Roman"/>
          <w:sz w:val="24"/>
          <w:szCs w:val="24"/>
        </w:rPr>
        <w:lastRenderedPageBreak/>
        <w:t>në përputhje me nenin 7, pikat 2, 3 dhe 4</w:t>
      </w:r>
      <w:r w:rsidR="00F25206"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kur aplikuesi synon të ofrojë shërbimet e pagesave sipas pikave 7 dhe 8 (shërbimi i inicimit të pagesës dhe shërbimi i informimit të llogarisë)</w:t>
      </w:r>
      <w:r w:rsidR="00F25206" w:rsidRPr="004C0FEF">
        <w:rPr>
          <w:rFonts w:ascii="Garamond" w:hAnsi="Garamond" w:cs="Times New Roman"/>
          <w:sz w:val="24"/>
          <w:szCs w:val="24"/>
        </w:rPr>
        <w:t>,</w:t>
      </w:r>
      <w:r w:rsidRPr="004C0FEF">
        <w:rPr>
          <w:rFonts w:ascii="Garamond" w:hAnsi="Garamond" w:cs="Times New Roman"/>
          <w:sz w:val="24"/>
          <w:szCs w:val="24"/>
        </w:rPr>
        <w:t xml:space="preserve"> të aneksit 1</w:t>
      </w:r>
      <w:r w:rsidR="00F25206"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p>
    <w:p w14:paraId="01630589" w14:textId="76FBF1C0" w:rsidR="00083CAE" w:rsidRPr="004C0FEF" w:rsidRDefault="00083CAE" w:rsidP="00083CAE">
      <w:pPr>
        <w:tabs>
          <w:tab w:val="left" w:pos="440"/>
        </w:tabs>
        <w:spacing w:after="0" w:line="240" w:lineRule="auto"/>
        <w:ind w:firstLine="284"/>
        <w:jc w:val="both"/>
        <w:rPr>
          <w:rFonts w:ascii="Garamond" w:hAnsi="Garamond" w:cs="Times New Roman"/>
          <w:b/>
          <w:bCs/>
          <w:sz w:val="24"/>
          <w:szCs w:val="24"/>
        </w:rPr>
      </w:pPr>
      <w:r w:rsidRPr="004C0FEF">
        <w:rPr>
          <w:rFonts w:ascii="Garamond" w:hAnsi="Garamond" w:cs="Times New Roman"/>
          <w:sz w:val="24"/>
          <w:szCs w:val="24"/>
        </w:rPr>
        <w:t>k) informacion për investimet në sistemet e teknologjisë së informacionit dhe komunikimit, të shoqëruar me listën e pajisjeve, programeve, etj.</w:t>
      </w:r>
    </w:p>
    <w:p w14:paraId="4ED801AE"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4FC550CB"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34</w:t>
      </w:r>
    </w:p>
    <w:p w14:paraId="5FB96638"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planin e biznesit</w:t>
      </w:r>
    </w:p>
    <w:p w14:paraId="45E42766" w14:textId="77777777" w:rsidR="00B47476" w:rsidRPr="004C0FEF" w:rsidRDefault="00B47476" w:rsidP="00083CAE">
      <w:pPr>
        <w:tabs>
          <w:tab w:val="left" w:pos="360"/>
        </w:tabs>
        <w:spacing w:after="0" w:line="240" w:lineRule="auto"/>
        <w:ind w:firstLine="284"/>
        <w:jc w:val="both"/>
        <w:rPr>
          <w:rFonts w:ascii="Garamond" w:hAnsi="Garamond" w:cs="Times New Roman"/>
          <w:sz w:val="24"/>
          <w:szCs w:val="24"/>
        </w:rPr>
      </w:pPr>
    </w:p>
    <w:p w14:paraId="66935074" w14:textId="70115482"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w:t>
      </w:r>
      <w:r w:rsidR="00F25206" w:rsidRPr="004C0FEF">
        <w:rPr>
          <w:rFonts w:ascii="Garamond" w:hAnsi="Garamond" w:cs="Times New Roman"/>
          <w:sz w:val="24"/>
          <w:szCs w:val="24"/>
        </w:rPr>
        <w:t>nstitucion i parasë elektronike paraqet në Bankën e Shqipërisë</w:t>
      </w:r>
      <w:r w:rsidRPr="004C0FEF">
        <w:rPr>
          <w:rFonts w:ascii="Garamond" w:hAnsi="Garamond" w:cs="Times New Roman"/>
          <w:sz w:val="24"/>
          <w:szCs w:val="24"/>
        </w:rPr>
        <w:t xml:space="preserve"> planin e biznesit, i cili përmban informacionin e mëposhtëm:</w:t>
      </w:r>
    </w:p>
    <w:p w14:paraId="6E78A48B" w14:textId="63E3F47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analizë të pozicionit konkurrues të subjektit në segmentin përkatës të tregut të parasë elektronike dhe</w:t>
      </w:r>
      <w:r w:rsidR="00F25206" w:rsidRPr="004C0FEF">
        <w:rPr>
          <w:rFonts w:ascii="Garamond" w:hAnsi="Garamond" w:cs="Times New Roman"/>
          <w:sz w:val="24"/>
          <w:szCs w:val="24"/>
        </w:rPr>
        <w:t>,</w:t>
      </w:r>
      <w:r w:rsidRPr="004C0FEF">
        <w:rPr>
          <w:rFonts w:ascii="Garamond" w:hAnsi="Garamond" w:cs="Times New Roman"/>
          <w:sz w:val="24"/>
          <w:szCs w:val="24"/>
        </w:rPr>
        <w:t xml:space="preserve"> nëse është e aplikueshme, në segmentin e caktuar të tregut të pagesave;</w:t>
      </w:r>
    </w:p>
    <w:p w14:paraId="254D4C14" w14:textId="4963E8B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një përshkrim të kategorive të përdoruesve të shërbimeve të pagesave dhe pranuesve (mbajtësve) të parasë elektronike;</w:t>
      </w:r>
    </w:p>
    <w:p w14:paraId="216C5E2E" w14:textId="5A81A4A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një parashikim të gjendjes financiare të subjektit për 3 vitet e para të veprimtarisë, që tregon se aplikuesi është në gjendje të sigurojë ushtrimin e një veprimtarie të qëndrueshme, që përfshin:</w:t>
      </w:r>
    </w:p>
    <w:p w14:paraId="3C6BDB88" w14:textId="3599781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një parashikim të pasqyrës së të ardhurave dhe shpenzimeve dhe të bilancit kontabël dhe shpjegime të zërave kryesorë të tyre, duke përfshirë edhe informacion mbi supozimet për vëllimin ose vlerën e transaksioneve, numrin e klientëve, çmimin e shërbimit, vlerën mesatare të një transaksioni, rritjen e parashikuar të fitimit, etj.;</w:t>
      </w:r>
    </w:p>
    <w:p w14:paraId="10D1BF16" w14:textId="3DF624B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një parashikim të pasqyrës së ndryshimeve në kapital;</w:t>
      </w:r>
    </w:p>
    <w:p w14:paraId="599C57D4" w14:textId="2CD2214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një skemë dhe ndarje të hollësishme të flukseve të parashikuara të parasë për tr</w:t>
      </w:r>
      <w:r w:rsidR="008B7807" w:rsidRPr="004C0FEF">
        <w:rPr>
          <w:rFonts w:ascii="Garamond" w:hAnsi="Garamond" w:cs="Times New Roman"/>
          <w:sz w:val="24"/>
          <w:szCs w:val="24"/>
        </w:rPr>
        <w:t>i</w:t>
      </w:r>
      <w:r w:rsidRPr="004C0FEF">
        <w:rPr>
          <w:rFonts w:ascii="Garamond" w:hAnsi="Garamond" w:cs="Times New Roman"/>
          <w:sz w:val="24"/>
          <w:szCs w:val="24"/>
        </w:rPr>
        <w:t xml:space="preserve"> vitet e ardhshme;</w:t>
      </w:r>
    </w:p>
    <w:p w14:paraId="4AC9B89E" w14:textId="3B27439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një parashikim vjetor të përbërjes sipas zërave, të kapitalit rregullator për tre vitet e para të veprimtarisë, të llogaritur në përputhje me kërkesat e parashikuara në aktet nënligjore të Bankës së Shqipërisë, nëse institucioni i parasë elektronike do të ofrojë vetëm shërbimet e parasë elektronike, ose në përputhje me metodën e përcaktuar në nenin 11</w:t>
      </w:r>
      <w:r w:rsidR="00F25206"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dhe në aktet nënligjore të Bankës së Shqipërisë, nëse aplikuesi kërkon të ofrojë shërbime të pagesave (me përjashtim të rasteve kur aplikuesi kërkon të ofrojë vetëm shërbimin e inicimit të pagesës ose vetëm shërbimin e inicimit të pagesës dhe shërbimin e informimit të llogarisë), përveç shërbimeve të parasë elektronike;</w:t>
      </w:r>
    </w:p>
    <w:p w14:paraId="37BC6B27" w14:textId="02B1641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një parashikim në lidhje me zbatimin e kuadrit rregullativ dhe mbikëqyrës (tregues të kujdesit, raporte etj.) për 3 (tre) vitet e ardhshëm;</w:t>
      </w:r>
    </w:p>
    <w:p w14:paraId="52678445" w14:textId="1EBC310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nëse subjekti ka ushtruar një veprimtari tjetër, përpara aplikimit për licencim si institucion i parasë elektronike, pasqyrat financiare vjetore të audituara për tri vitet paraardhëse, dhe në rastin e një shoqërie më të re, pasqyrat financiare të audituara, që nga krijimi.</w:t>
      </w:r>
    </w:p>
    <w:p w14:paraId="684A2162" w14:textId="77777777" w:rsidR="00083CAE" w:rsidRPr="004C0FEF" w:rsidRDefault="00083CAE" w:rsidP="00083CAE">
      <w:pPr>
        <w:spacing w:after="0" w:line="240" w:lineRule="auto"/>
        <w:ind w:firstLine="284"/>
        <w:jc w:val="both"/>
        <w:rPr>
          <w:rFonts w:ascii="Garamond" w:hAnsi="Garamond" w:cs="Times New Roman"/>
          <w:sz w:val="24"/>
          <w:szCs w:val="24"/>
        </w:rPr>
      </w:pPr>
    </w:p>
    <w:p w14:paraId="7EEF9007"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35</w:t>
      </w:r>
    </w:p>
    <w:p w14:paraId="47755E2B"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organizimin strukturor</w:t>
      </w:r>
    </w:p>
    <w:p w14:paraId="5CC85BC1" w14:textId="77777777" w:rsidR="00B47476" w:rsidRPr="004C0FEF" w:rsidRDefault="00B47476" w:rsidP="00083CAE">
      <w:pPr>
        <w:spacing w:after="0" w:line="240" w:lineRule="auto"/>
        <w:ind w:firstLine="284"/>
        <w:jc w:val="both"/>
        <w:rPr>
          <w:rFonts w:ascii="Garamond" w:hAnsi="Garamond" w:cs="Times New Roman"/>
          <w:sz w:val="24"/>
          <w:szCs w:val="24"/>
        </w:rPr>
      </w:pPr>
    </w:p>
    <w:p w14:paraId="7CAA7ABF" w14:textId="6BE7850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i parasë elektronike</w:t>
      </w:r>
      <w:r w:rsidR="008E0E19"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një përshkrim të organizimit strukturor të shoqërisë, që përmban:</w:t>
      </w:r>
    </w:p>
    <w:p w14:paraId="6C910B1D" w14:textId="74BE795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organigramë të detajuar të strukturës organizative, duke paraqitur çdo njësi, departament, ose ndarje të ngjashme strukturore, në të cilën përcaktohen emrat e personave përgjegjës dhe përshkrimet e funksioneve dhe përgjegjësive, veçanërisht të personave të ngarkuar me funksionet e kontrollit të brendshëm;</w:t>
      </w:r>
    </w:p>
    <w:p w14:paraId="13643BCB" w14:textId="5BDCD65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një parashikim të numrit të përgjithshëm të punonjësve për tre vitet e ardhshme;</w:t>
      </w:r>
    </w:p>
    <w:p w14:paraId="07568FB9" w14:textId="47113D8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c) kopje të marrëveshjeve me të tretët për transferimin e funksioneve operacionale, si dhe një përshkrim të këtyre marrëveshjeve, që përmban:</w:t>
      </w:r>
    </w:p>
    <w:p w14:paraId="56D19271" w14:textId="488BAB8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identitetin dhe vendndodhjen gjeografike të ofruesit të shërbimit;</w:t>
      </w:r>
    </w:p>
    <w:p w14:paraId="40EBCEC5" w14:textId="2963AB8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identitetin e personave brenda institucionit të parasë elektronike, të cilët janë përgjegjës për secilin nga shërbimet e ofruara nga të tretët;</w:t>
      </w:r>
    </w:p>
    <w:p w14:paraId="31682D9D" w14:textId="2F3A3AA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iii. një përshkrim të detajuar të shërbimeve të ofruara nga të tretët dhe karakteristikave kryesore të tyre; </w:t>
      </w:r>
    </w:p>
    <w:p w14:paraId="24113EE7" w14:textId="0640A75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një përshkrim mbi degët dhe agjentët, kur është e aplikueshme, duke përfshirë:</w:t>
      </w:r>
    </w:p>
    <w:p w14:paraId="538D423A" w14:textId="34FED1F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një parashikim të kontrol</w:t>
      </w:r>
      <w:r w:rsidR="003502B2" w:rsidRPr="004C0FEF">
        <w:rPr>
          <w:rFonts w:ascii="Garamond" w:hAnsi="Garamond" w:cs="Times New Roman"/>
          <w:sz w:val="24"/>
          <w:szCs w:val="24"/>
        </w:rPr>
        <w:t xml:space="preserve">leve në distancë dhe në vend që </w:t>
      </w:r>
      <w:r w:rsidRPr="004C0FEF">
        <w:rPr>
          <w:rFonts w:ascii="Garamond" w:hAnsi="Garamond" w:cs="Times New Roman"/>
          <w:sz w:val="24"/>
          <w:szCs w:val="24"/>
        </w:rPr>
        <w:t>parashikohe</w:t>
      </w:r>
      <w:r w:rsidR="003502B2" w:rsidRPr="004C0FEF">
        <w:rPr>
          <w:rFonts w:ascii="Garamond" w:hAnsi="Garamond" w:cs="Times New Roman"/>
          <w:sz w:val="24"/>
          <w:szCs w:val="24"/>
        </w:rPr>
        <w:t>n</w:t>
      </w:r>
      <w:r w:rsidRPr="004C0FEF">
        <w:rPr>
          <w:rFonts w:ascii="Garamond" w:hAnsi="Garamond" w:cs="Times New Roman"/>
          <w:sz w:val="24"/>
          <w:szCs w:val="24"/>
        </w:rPr>
        <w:t xml:space="preserve"> të kryhen në degët dhe agjentët</w:t>
      </w:r>
      <w:r w:rsidR="00003360" w:rsidRPr="004C0FEF">
        <w:rPr>
          <w:rFonts w:ascii="Garamond" w:hAnsi="Garamond" w:cs="Times New Roman"/>
          <w:sz w:val="24"/>
          <w:szCs w:val="24"/>
        </w:rPr>
        <w:t>,</w:t>
      </w:r>
      <w:r w:rsidRPr="004C0FEF">
        <w:rPr>
          <w:rFonts w:ascii="Garamond" w:hAnsi="Garamond" w:cs="Times New Roman"/>
          <w:sz w:val="24"/>
          <w:szCs w:val="24"/>
        </w:rPr>
        <w:t xml:space="preserve"> si dhe frekuencën e këtyre kontrolleve;</w:t>
      </w:r>
    </w:p>
    <w:p w14:paraId="6D329803" w14:textId="5F54C6E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sistemet e teknologjisë së informacionit, proceset dhe infrastrukturën e përdorur nga agjentët, që do të veprojnë për llogari të aplikuesit;</w:t>
      </w:r>
    </w:p>
    <w:p w14:paraId="48FEAF57" w14:textId="1278B29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në rastin e agjentëve, kriteret e përzgjedhjes së tyre, procedurat e monitorimit dhe trajnimet për agjentët;</w:t>
      </w:r>
    </w:p>
    <w:p w14:paraId="6D996702" w14:textId="20F9448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iv. informacion mbi plotësimin e kushteve teknike dhe të sigurisë për degët dhe/ose agjentët, sipas rregullores “Për kërkesat minimale të sigurisë, në ambientet në të cilat kryhen veprimtaritë bankare dhe financiare dhe për transportin e vlerave monetare”, në rast se subjekti do të ushtrojë veprimtarinë me sportel dhe/ose me agjentë;</w:t>
      </w:r>
    </w:p>
    <w:p w14:paraId="31119FBA" w14:textId="72ED746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informacion nëse subjekti është pjesëmarrës në një sistem pagesash kombëtare dhe/ose ndërkombëtare;</w:t>
      </w:r>
    </w:p>
    <w:p w14:paraId="0C2980E9" w14:textId="3FB73E2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listën e personave fizikë apo juridikë, me lidhje të ngushta me aplikuesin, së bashku me identitetin e tyre dhe natyrën e këtyre lidhjeve.</w:t>
      </w:r>
    </w:p>
    <w:p w14:paraId="2F43120F"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3B1891C1"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36</w:t>
      </w:r>
    </w:p>
    <w:p w14:paraId="389C7DD1"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për evidencën e kapitalit fillestar minimal</w:t>
      </w:r>
    </w:p>
    <w:p w14:paraId="1DA51065" w14:textId="6388FA0B" w:rsidR="000853CE" w:rsidRPr="004C0FEF" w:rsidRDefault="000853CE" w:rsidP="000853CE">
      <w:pPr>
        <w:jc w:val="center"/>
        <w:rPr>
          <w:rFonts w:ascii="Garamond" w:hAnsi="Garamond"/>
          <w:i/>
          <w:color w:val="000000"/>
          <w:sz w:val="24"/>
          <w:szCs w:val="24"/>
          <w:lang w:val="en-GB"/>
        </w:rPr>
      </w:pPr>
      <w:r w:rsidRPr="004C0FEF">
        <w:rPr>
          <w:rFonts w:ascii="Garamond" w:hAnsi="Garamond"/>
          <w:i/>
          <w:color w:val="000000"/>
          <w:sz w:val="24"/>
          <w:szCs w:val="24"/>
          <w:lang w:val="en-GB"/>
        </w:rPr>
        <w:t xml:space="preserve">(Shtuar </w:t>
      </w:r>
      <w:r w:rsidR="00E75013" w:rsidRPr="004C0FEF">
        <w:rPr>
          <w:rFonts w:ascii="Garamond" w:hAnsi="Garamond"/>
          <w:i/>
          <w:color w:val="000000"/>
          <w:sz w:val="24"/>
          <w:szCs w:val="24"/>
          <w:lang w:val="en-GB"/>
        </w:rPr>
        <w:t>fjalia e fundit e pik</w:t>
      </w:r>
      <w:r w:rsidR="004C0FEF">
        <w:rPr>
          <w:rFonts w:ascii="Garamond" w:hAnsi="Garamond"/>
          <w:i/>
          <w:color w:val="000000"/>
          <w:sz w:val="24"/>
          <w:szCs w:val="24"/>
          <w:lang w:val="en-GB"/>
        </w:rPr>
        <w:t>ë</w:t>
      </w:r>
      <w:r w:rsidR="00E75013" w:rsidRPr="004C0FEF">
        <w:rPr>
          <w:rFonts w:ascii="Garamond" w:hAnsi="Garamond"/>
          <w:i/>
          <w:color w:val="000000"/>
          <w:sz w:val="24"/>
          <w:szCs w:val="24"/>
          <w:lang w:val="en-GB"/>
        </w:rPr>
        <w:t xml:space="preserve">s 1 </w:t>
      </w:r>
      <w:r w:rsidRPr="004C0FEF">
        <w:rPr>
          <w:rFonts w:ascii="Garamond" w:hAnsi="Garamond"/>
          <w:i/>
          <w:color w:val="000000"/>
          <w:sz w:val="24"/>
          <w:szCs w:val="24"/>
          <w:lang w:val="en-GB"/>
        </w:rPr>
        <w:t>me VBSH nr. 11, datë 1.4.2026)</w:t>
      </w:r>
    </w:p>
    <w:p w14:paraId="6693998F" w14:textId="34E1723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i parasë elektronike, në lidhje me evidencën për kapitalin fillestar minimal të kërkuar, paraqet në Bankën e Shqipërisë një vërtetim nga banka ose dega e bankës së huaj të licencuar nga Banka e Shqipërisë, që subjekti ka bllokuar, në një llogari pranë saj, shumën e kapitalit të kërkuar sipas nenit 5 t</w:t>
      </w:r>
      <w:r w:rsidR="005719C7" w:rsidRPr="004C0FEF">
        <w:rPr>
          <w:rFonts w:ascii="Garamond" w:hAnsi="Garamond" w:cs="Times New Roman"/>
          <w:sz w:val="24"/>
          <w:szCs w:val="24"/>
        </w:rPr>
        <w:t>ë kësaj rregulloreje. Kjo shumë</w:t>
      </w:r>
      <w:r w:rsidRPr="004C0FEF">
        <w:rPr>
          <w:rFonts w:ascii="Garamond" w:hAnsi="Garamond" w:cs="Times New Roman"/>
          <w:sz w:val="24"/>
          <w:szCs w:val="24"/>
        </w:rPr>
        <w:t xml:space="preserve"> zhbllokohet nëpërmjet njoftimit të Bankës së Shqipërisë, në përfundim të procedurës së licencimit.</w:t>
      </w:r>
      <w:r w:rsidR="00E75013" w:rsidRPr="004C0FEF">
        <w:rPr>
          <w:rFonts w:ascii="Garamond" w:hAnsi="Garamond"/>
          <w:sz w:val="24"/>
          <w:szCs w:val="24"/>
        </w:rPr>
        <w:t xml:space="preserve"> </w:t>
      </w:r>
      <w:r w:rsidR="00E75013" w:rsidRPr="004C0FEF">
        <w:rPr>
          <w:rFonts w:ascii="Garamond" w:hAnsi="Garamond" w:cs="Times New Roman"/>
          <w:sz w:val="24"/>
          <w:szCs w:val="24"/>
        </w:rPr>
        <w:t>Në çdo rast, nëse gjatë procesit të licencimit nuk plotësohet kundërvlera në lekë si pasojë e luhatjeve të kursit të këmbimit, Banka e Shqipërisë kërkon plotësimin e shumës së bllokuar të kapitalit, të përcaktuar në nenin 5 të kësaj rregulloreje.</w:t>
      </w:r>
    </w:p>
    <w:p w14:paraId="4776EC99"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385F87C5"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37</w:t>
      </w:r>
    </w:p>
    <w:p w14:paraId="43E85068"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 xml:space="preserve">Kërkesat për mbrojtjen e fondeve të përdoruesve të parasë elektronike dhe/ose të përdoruesve të shërbimeve të pagesave </w:t>
      </w:r>
    </w:p>
    <w:p w14:paraId="58594C72" w14:textId="77777777" w:rsidR="00B47476" w:rsidRPr="004C0FEF" w:rsidRDefault="00B47476" w:rsidP="00083CAE">
      <w:pPr>
        <w:spacing w:after="0" w:line="240" w:lineRule="auto"/>
        <w:ind w:firstLine="284"/>
        <w:jc w:val="both"/>
        <w:rPr>
          <w:rFonts w:ascii="Garamond" w:hAnsi="Garamond" w:cs="Times New Roman"/>
          <w:sz w:val="24"/>
          <w:szCs w:val="24"/>
        </w:rPr>
      </w:pPr>
    </w:p>
    <w:p w14:paraId="42617654" w14:textId="6E69BE5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Për subjektet që do t’i mbrojnë fondet e marra prej përdoruesve të parasë elektronike dhe/ose përdoruesve të shërbimeve të pagesave, nëpërmjet depozitimit të fondeve në një llogari të veçantë në bankë apo nëpërmjet investimit në aktive likuide dhe me rrezik të ulët, subjekti aplikues paraqet një përshkrim të masave të marra për mbrojtjen e fondeve, që përmban:</w:t>
      </w:r>
    </w:p>
    <w:p w14:paraId="581FD945" w14:textId="7C4B086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përshkrim të politikës së investimit, për të siguruar se aktivet e zgjedhura për investim janë likuide dhe me rrezik të ulët, nëse është e aplikueshme;</w:t>
      </w:r>
    </w:p>
    <w:p w14:paraId="58DF1890" w14:textId="2533AD8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numrin e personave të cilët kanë akses në llogarinë e fondeve të mbrojtura dhe funksionet e tyre;</w:t>
      </w:r>
    </w:p>
    <w:p w14:paraId="01BE26C1" w14:textId="434D4DF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një kopje të projektkontratës tip me bankën/at;</w:t>
      </w:r>
    </w:p>
    <w:p w14:paraId="76E176CD" w14:textId="07B40DB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d) një deklaratë të institucionit të parasë elektronike për përputhshmërinë me nenin 12</w:t>
      </w:r>
      <w:r w:rsidR="005719C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(sipas formularit nr. 12 të kësaj rregulloreje).</w:t>
      </w:r>
    </w:p>
    <w:p w14:paraId="4D3A0AFD" w14:textId="42308F7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Për subjektet që do t’i mbrojnë fondet e marra prej përdoruesve të parasë elektronike dhe/ose përdoruesve të shërbimeve të pagesave (nëse është e aplikueshme), nëpërmjet një police sigurimi ose ndonjë garancie tjetër të krahasueshme nga një shoqëri sigurimi ose nga një bankë, dhe përveç rastit kur aplikanti synon të ofrojë vetëm shërbimin e inicimit të pagesës, subjekti aplikues paraqet një përshkrim të masave të marra për m</w:t>
      </w:r>
      <w:r w:rsidR="00B46909" w:rsidRPr="004C0FEF">
        <w:rPr>
          <w:rFonts w:ascii="Garamond" w:hAnsi="Garamond" w:cs="Times New Roman"/>
          <w:sz w:val="24"/>
          <w:szCs w:val="24"/>
        </w:rPr>
        <w:t>brojtjen e fondeve, që përmban:</w:t>
      </w:r>
    </w:p>
    <w:p w14:paraId="46C458C9" w14:textId="62B4DC1B" w:rsidR="00083CAE" w:rsidRPr="004C0FEF" w:rsidRDefault="00083CAE" w:rsidP="00083CAE">
      <w:pPr>
        <w:tabs>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konfirmim nga vetë subjekti që polica e sigurimit ose garancia tjetër e krahasueshme me të nga një sho</w:t>
      </w:r>
      <w:r w:rsidR="00B46909" w:rsidRPr="004C0FEF">
        <w:rPr>
          <w:rFonts w:ascii="Garamond" w:hAnsi="Garamond" w:cs="Times New Roman"/>
          <w:sz w:val="24"/>
          <w:szCs w:val="24"/>
        </w:rPr>
        <w:t>qëri sigurimi ose nga një bankë</w:t>
      </w:r>
      <w:r w:rsidRPr="004C0FEF">
        <w:rPr>
          <w:rFonts w:ascii="Garamond" w:hAnsi="Garamond" w:cs="Times New Roman"/>
          <w:sz w:val="24"/>
          <w:szCs w:val="24"/>
        </w:rPr>
        <w:t xml:space="preserve"> është lëshuar nga një subjekt që nuk i përket të njëjtit grup të institucionit të parasë elektronike (të aplikuesit);</w:t>
      </w:r>
    </w:p>
    <w:p w14:paraId="758EFECB" w14:textId="09C4F178" w:rsidR="00083CAE" w:rsidRPr="004C0FEF" w:rsidRDefault="00083CAE" w:rsidP="00083CAE">
      <w:pPr>
        <w:tabs>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detaje të procesit të rakordimit për të siguruar se polica e sigurimit ose ndonjë garanci tjet</w:t>
      </w:r>
      <w:r w:rsidR="00B46909" w:rsidRPr="004C0FEF">
        <w:rPr>
          <w:rFonts w:ascii="Garamond" w:hAnsi="Garamond" w:cs="Times New Roman"/>
          <w:sz w:val="24"/>
          <w:szCs w:val="24"/>
        </w:rPr>
        <w:t>ër e krahasueshme me të</w:t>
      </w:r>
      <w:r w:rsidRPr="004C0FEF">
        <w:rPr>
          <w:rFonts w:ascii="Garamond" w:hAnsi="Garamond" w:cs="Times New Roman"/>
          <w:sz w:val="24"/>
          <w:szCs w:val="24"/>
        </w:rPr>
        <w:t xml:space="preserve"> është e mjaftueshme për të përmbushur detyrimet e aplikuesit për mbrojtjen e fondeve në çdo kohë;</w:t>
      </w:r>
    </w:p>
    <w:p w14:paraId="09D1A18B" w14:textId="43E67DD4" w:rsidR="00083CAE" w:rsidRPr="004C0FEF" w:rsidRDefault="00083CAE" w:rsidP="00083CAE">
      <w:pPr>
        <w:tabs>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kohëzgjatjen dhe rinovimin e siguracionit/garancisë;</w:t>
      </w:r>
    </w:p>
    <w:p w14:paraId="4A2F0545" w14:textId="39DCBE47" w:rsidR="00083CAE" w:rsidRPr="004C0FEF" w:rsidRDefault="00B46909" w:rsidP="00083CAE">
      <w:pPr>
        <w:tabs>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një kopje të projekt</w:t>
      </w:r>
      <w:r w:rsidR="00083CAE" w:rsidRPr="004C0FEF">
        <w:rPr>
          <w:rFonts w:ascii="Garamond" w:hAnsi="Garamond" w:cs="Times New Roman"/>
          <w:sz w:val="24"/>
          <w:szCs w:val="24"/>
        </w:rPr>
        <w:t>marrëvesh</w:t>
      </w:r>
      <w:r w:rsidRPr="004C0FEF">
        <w:rPr>
          <w:rFonts w:ascii="Garamond" w:hAnsi="Garamond" w:cs="Times New Roman"/>
          <w:sz w:val="24"/>
          <w:szCs w:val="24"/>
        </w:rPr>
        <w:t>jes së sigurimit ose të projekt</w:t>
      </w:r>
      <w:r w:rsidR="00083CAE" w:rsidRPr="004C0FEF">
        <w:rPr>
          <w:rFonts w:ascii="Garamond" w:hAnsi="Garamond" w:cs="Times New Roman"/>
          <w:sz w:val="24"/>
          <w:szCs w:val="24"/>
        </w:rPr>
        <w:t>kontratës së garancisë së krahasueshme.</w:t>
      </w:r>
    </w:p>
    <w:p w14:paraId="08EA159E" w14:textId="77777777" w:rsidR="00083CAE" w:rsidRPr="004C0FEF" w:rsidRDefault="00083CAE" w:rsidP="00083CAE">
      <w:pPr>
        <w:spacing w:after="0" w:line="240" w:lineRule="auto"/>
        <w:ind w:firstLine="284"/>
        <w:jc w:val="both"/>
        <w:rPr>
          <w:rFonts w:ascii="Garamond" w:hAnsi="Garamond" w:cs="Times New Roman"/>
          <w:b/>
          <w:bCs/>
          <w:sz w:val="24"/>
          <w:szCs w:val="24"/>
        </w:rPr>
      </w:pPr>
    </w:p>
    <w:p w14:paraId="174BF0F1"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38</w:t>
      </w:r>
    </w:p>
    <w:p w14:paraId="57671D46"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sistemin e drejtimit dhe mekanizmat e kontrollit të brendshëm</w:t>
      </w:r>
    </w:p>
    <w:p w14:paraId="74D69E95" w14:textId="77777777" w:rsidR="00B47476" w:rsidRPr="004C0FEF" w:rsidRDefault="00B47476" w:rsidP="00083CAE">
      <w:pPr>
        <w:spacing w:after="0" w:line="240" w:lineRule="auto"/>
        <w:ind w:firstLine="284"/>
        <w:jc w:val="both"/>
        <w:rPr>
          <w:rFonts w:ascii="Garamond" w:hAnsi="Garamond" w:cs="Times New Roman"/>
          <w:sz w:val="24"/>
          <w:szCs w:val="24"/>
        </w:rPr>
      </w:pPr>
    </w:p>
    <w:p w14:paraId="29DAEA76" w14:textId="647C77C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i parasë elektronike paraqet</w:t>
      </w:r>
      <w:r w:rsidR="00B46909" w:rsidRPr="004C0FEF">
        <w:rPr>
          <w:rFonts w:ascii="Garamond" w:hAnsi="Garamond" w:cs="Times New Roman"/>
          <w:sz w:val="24"/>
          <w:szCs w:val="24"/>
        </w:rPr>
        <w:t>,</w:t>
      </w:r>
      <w:r w:rsidRPr="004C0FEF">
        <w:rPr>
          <w:rFonts w:ascii="Garamond" w:hAnsi="Garamond" w:cs="Times New Roman"/>
          <w:sz w:val="24"/>
          <w:szCs w:val="24"/>
        </w:rPr>
        <w:t xml:space="preserve"> në Bankën e Shqipërisë, një përshkrim të sistemit të drejtimit dhe mekanizmave të kontrollit të brendshëm, që përfshin:</w:t>
      </w:r>
    </w:p>
    <w:p w14:paraId="0C24D52F" w14:textId="32E06E2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përshkrim të llojeve të rreziqeve të identifikuara nga aplikuesi (përfshirë edhe për degët dhe agjentët, nëse është e aplikueshme), si dhe të procedurave që aplikuesi do të zbatojë për vlerësimin dhe parandalimin e këtyre rreziqeve që lidhen me shërbimet e parasë elektronike dhe nëse është e aplikueshme, me shërbimet e pagesave;</w:t>
      </w:r>
    </w:p>
    <w:p w14:paraId="7C132085" w14:textId="4774533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procedurat për kryerjen e kontrolleve periodike dhe të vazhdueshme, duke përfshirë frekuencën e këtyre kontrolleve dhe burimet njerëzore në dispozicion;</w:t>
      </w:r>
    </w:p>
    <w:p w14:paraId="04D39438" w14:textId="253F3345"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procedurat kontabël nëpërmjet të cilave aplikuesi do të regjistrojë dhe do të raportojë informacionin financiar;</w:t>
      </w:r>
    </w:p>
    <w:p w14:paraId="43E9CC3C" w14:textId="52705119"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d) identitetin e personit/personave përgjegjës për funksionin e kontrollit të brendshëm, përfshirë kontrollin periodik dhe të vazhdueshëm, dhe për funksionin e përputhshmërisë, si edhe një </w:t>
      </w:r>
      <w:r w:rsidRPr="004C0FEF">
        <w:rPr>
          <w:rFonts w:ascii="Garamond" w:hAnsi="Garamond" w:cs="Times New Roman"/>
          <w:i/>
          <w:iCs/>
          <w:sz w:val="24"/>
          <w:szCs w:val="24"/>
        </w:rPr>
        <w:t>curriculum vitae</w:t>
      </w:r>
      <w:r w:rsidRPr="004C0FEF">
        <w:rPr>
          <w:rFonts w:ascii="Garamond" w:hAnsi="Garamond" w:cs="Times New Roman"/>
          <w:sz w:val="24"/>
          <w:szCs w:val="24"/>
        </w:rPr>
        <w:t xml:space="preserve"> (CV) të përditësuar të këtyre personave;</w:t>
      </w:r>
    </w:p>
    <w:p w14:paraId="7B4CF3DB" w14:textId="7D50AE8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përbërjen e këshillit të administrimit/mbikëqyrës, të komitetit të kontrollit, si dhe të ndonjë komiteti tjetër në nivel këshilli administrimi/mbikëqyrës (nëse është e aplikueshme);</w:t>
      </w:r>
    </w:p>
    <w:p w14:paraId="5234257F" w14:textId="54E8F54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një përshkrim të mënyrës së monitorimit dhe kontrollit të funksioneve operacionale të transferuara tek të tretët (</w:t>
      </w:r>
      <w:r w:rsidRPr="004C0FEF">
        <w:rPr>
          <w:rFonts w:ascii="Garamond" w:hAnsi="Garamond" w:cs="Times New Roman"/>
          <w:i/>
          <w:iCs/>
          <w:sz w:val="24"/>
          <w:szCs w:val="24"/>
        </w:rPr>
        <w:t>outsource</w:t>
      </w:r>
      <w:r w:rsidRPr="004C0FEF">
        <w:rPr>
          <w:rFonts w:ascii="Garamond" w:hAnsi="Garamond" w:cs="Times New Roman"/>
          <w:sz w:val="24"/>
          <w:szCs w:val="24"/>
        </w:rPr>
        <w:t>), me qëllim që të parandalohet çdo cenim i cilësisë së kontrollit të brendshëm të institucionit të parasë elektronike;</w:t>
      </w:r>
    </w:p>
    <w:p w14:paraId="358F6C9A" w14:textId="792F265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një përshkrim të mënyrës se si monitorohen dhe kontrollohen agjentët dhe degët, brenda kuadrit të kontrol</w:t>
      </w:r>
      <w:r w:rsidR="00B46909" w:rsidRPr="004C0FEF">
        <w:rPr>
          <w:rFonts w:ascii="Garamond" w:hAnsi="Garamond" w:cs="Times New Roman"/>
          <w:sz w:val="24"/>
          <w:szCs w:val="24"/>
        </w:rPr>
        <w:t>lit të brendshëm të aplikuesit;</w:t>
      </w:r>
    </w:p>
    <w:p w14:paraId="5A462643" w14:textId="368C8C8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një përshkrim të organeve drejtuese dhe të subjekteve që përbëjnë grupin, në rastin kur aplikuesi është filial i një subjekti të rregulluar nga një shtet tjetër.</w:t>
      </w:r>
    </w:p>
    <w:p w14:paraId="5036BBC5"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5ECE4FD4"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39</w:t>
      </w:r>
    </w:p>
    <w:p w14:paraId="2BD95AFF" w14:textId="20DEDDBB"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procedurat për monitorimin, trajtimin dhe ndjekjen e ngjarjeve që cenojnë sigurinë</w:t>
      </w:r>
      <w:r w:rsidR="00B46909" w:rsidRPr="004C0FEF">
        <w:rPr>
          <w:rFonts w:ascii="Garamond" w:hAnsi="Garamond" w:cs="Times New Roman"/>
          <w:b/>
          <w:bCs/>
          <w:sz w:val="24"/>
          <w:szCs w:val="24"/>
        </w:rPr>
        <w:t>,</w:t>
      </w:r>
      <w:r w:rsidRPr="004C0FEF">
        <w:rPr>
          <w:rFonts w:ascii="Garamond" w:hAnsi="Garamond" w:cs="Times New Roman"/>
          <w:b/>
          <w:bCs/>
          <w:sz w:val="24"/>
          <w:szCs w:val="24"/>
        </w:rPr>
        <w:t xml:space="preserve"> dhe të ankesave të klientëve që lidhen me sigurinë</w:t>
      </w:r>
    </w:p>
    <w:p w14:paraId="688EACEB" w14:textId="77777777" w:rsidR="00B47476" w:rsidRPr="004C0FEF" w:rsidRDefault="00B47476" w:rsidP="00083CAE">
      <w:pPr>
        <w:spacing w:after="0" w:line="240" w:lineRule="auto"/>
        <w:ind w:firstLine="284"/>
        <w:jc w:val="both"/>
        <w:rPr>
          <w:rFonts w:ascii="Garamond" w:hAnsi="Garamond" w:cs="Times New Roman"/>
          <w:sz w:val="24"/>
          <w:szCs w:val="24"/>
        </w:rPr>
      </w:pPr>
    </w:p>
    <w:p w14:paraId="4C84C074" w14:textId="20ED07C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1. Subjekti që aplikon për licencim si institucion i parasë elektronike paraqet</w:t>
      </w:r>
      <w:r w:rsidR="00B46909" w:rsidRPr="004C0FEF">
        <w:rPr>
          <w:rFonts w:ascii="Garamond" w:hAnsi="Garamond" w:cs="Times New Roman"/>
          <w:sz w:val="24"/>
          <w:szCs w:val="24"/>
        </w:rPr>
        <w:t>,</w:t>
      </w:r>
      <w:r w:rsidRPr="004C0FEF">
        <w:rPr>
          <w:rFonts w:ascii="Garamond" w:hAnsi="Garamond" w:cs="Times New Roman"/>
          <w:sz w:val="24"/>
          <w:szCs w:val="24"/>
        </w:rPr>
        <w:t xml:space="preserve"> në Bankën e Shqipërisë, një përshkrim të procedurave të hartuara për monitorimin, trajtimin dhe ndjekjen e një ngjarjeje që cenon sigurinë dhe të ankesave të klientëve që lidhen me sigurinë, i cili duhet të përmbajë:</w:t>
      </w:r>
    </w:p>
    <w:p w14:paraId="473E259D" w14:textId="5766AE0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masat organizative dhe mjetet për parandalimin e mashtrimit;</w:t>
      </w:r>
    </w:p>
    <w:p w14:paraId="3635E282" w14:textId="535A673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të dhënat e personave përgjegjës dhe të organeve përgjegjëse të aplikuesit, për të asistuar klientët në rastet e mashtrimit, të problemeve teknike dhe/ose të administrimit të ankesave/pretendimeve;</w:t>
      </w:r>
    </w:p>
    <w:p w14:paraId="4C3F7356" w14:textId="0A5CB23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linjat e raportimit në rast mashtrimi;</w:t>
      </w:r>
    </w:p>
    <w:p w14:paraId="3938897A" w14:textId="1210264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personin e kontaktit për klientët, përfshirë emrin dhe adresën elektronike;</w:t>
      </w:r>
    </w:p>
    <w:p w14:paraId="48FEE1FD" w14:textId="7AB1DE3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procedurat për raportimin e incidenteve, përfshirë komunikimin e këtyre ngjarjeve tek organet përkatëse</w:t>
      </w:r>
      <w:r w:rsidR="00B46909" w:rsidRPr="004C0FEF">
        <w:rPr>
          <w:rFonts w:ascii="Garamond" w:hAnsi="Garamond" w:cs="Times New Roman"/>
          <w:sz w:val="24"/>
          <w:szCs w:val="24"/>
        </w:rPr>
        <w:t>,</w:t>
      </w:r>
      <w:r w:rsidRPr="004C0FEF">
        <w:rPr>
          <w:rFonts w:ascii="Garamond" w:hAnsi="Garamond" w:cs="Times New Roman"/>
          <w:sz w:val="24"/>
          <w:szCs w:val="24"/>
        </w:rPr>
        <w:t xml:space="preserve"> të brendshme dhe të jashtme, përfshirë edhe për aplikantët që do të ofrojnë shërbime pagesash</w:t>
      </w:r>
      <w:r w:rsidR="00B46909" w:rsidRPr="004C0FEF">
        <w:rPr>
          <w:rFonts w:ascii="Garamond" w:hAnsi="Garamond" w:cs="Times New Roman"/>
          <w:sz w:val="24"/>
          <w:szCs w:val="24"/>
        </w:rPr>
        <w:t>,</w:t>
      </w:r>
      <w:r w:rsidRPr="004C0FEF">
        <w:rPr>
          <w:rFonts w:ascii="Garamond" w:hAnsi="Garamond" w:cs="Times New Roman"/>
          <w:sz w:val="24"/>
          <w:szCs w:val="24"/>
        </w:rPr>
        <w:t xml:space="preserve"> përveç shërbimeve të parasë elektronike, si dhe për njoftimin në Bankën e Shqipërisë për incidentet madhore, në përputhje me nenin 89</w:t>
      </w:r>
      <w:r w:rsidR="00B46909"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dhe me aktet nënligjore përkatëse;</w:t>
      </w:r>
    </w:p>
    <w:p w14:paraId="75308A7D" w14:textId="771D526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instrumentet e monitorimit që do të përdoren dhe masat e procedurat për ndjekjen e zbutjes së rreziqeve të sigurisë.</w:t>
      </w:r>
    </w:p>
    <w:p w14:paraId="623DC69C" w14:textId="77777777" w:rsidR="00083CAE" w:rsidRPr="004C0FEF" w:rsidRDefault="00083CAE" w:rsidP="00083CAE">
      <w:pPr>
        <w:spacing w:after="0" w:line="240" w:lineRule="auto"/>
        <w:ind w:firstLine="284"/>
        <w:rPr>
          <w:rFonts w:ascii="Garamond" w:hAnsi="Garamond" w:cs="Times New Roman"/>
          <w:b/>
          <w:bCs/>
          <w:sz w:val="24"/>
          <w:szCs w:val="24"/>
        </w:rPr>
      </w:pPr>
    </w:p>
    <w:p w14:paraId="76F92968"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40</w:t>
      </w:r>
    </w:p>
    <w:p w14:paraId="4FB679B6" w14:textId="0FAD1D8E"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procesin e regjistrimit, monitorimit, ndjekjes dhe kufizimit të të drejtave të hyrjes në</w:t>
      </w:r>
      <w:r w:rsidR="00B46909" w:rsidRPr="004C0FEF">
        <w:rPr>
          <w:rFonts w:ascii="Garamond" w:hAnsi="Garamond" w:cs="Times New Roman"/>
          <w:b/>
          <w:bCs/>
          <w:sz w:val="24"/>
          <w:szCs w:val="24"/>
        </w:rPr>
        <w:t xml:space="preserve"> të dhënat sensitive të pagesës</w:t>
      </w:r>
    </w:p>
    <w:p w14:paraId="448C97B3" w14:textId="77777777" w:rsidR="00B47476" w:rsidRPr="004C0FEF" w:rsidRDefault="00B47476" w:rsidP="00083CAE">
      <w:pPr>
        <w:spacing w:after="0" w:line="240" w:lineRule="auto"/>
        <w:ind w:firstLine="284"/>
        <w:jc w:val="both"/>
        <w:rPr>
          <w:rFonts w:ascii="Garamond" w:hAnsi="Garamond" w:cs="Times New Roman"/>
          <w:sz w:val="24"/>
          <w:szCs w:val="24"/>
        </w:rPr>
      </w:pPr>
    </w:p>
    <w:p w14:paraId="26680992" w14:textId="7F537F7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i parasë elektronike paraqet</w:t>
      </w:r>
      <w:r w:rsidR="00B46909" w:rsidRPr="004C0FEF">
        <w:rPr>
          <w:rFonts w:ascii="Garamond" w:hAnsi="Garamond" w:cs="Times New Roman"/>
          <w:sz w:val="24"/>
          <w:szCs w:val="24"/>
        </w:rPr>
        <w:t>,</w:t>
      </w:r>
      <w:r w:rsidRPr="004C0FEF">
        <w:rPr>
          <w:rFonts w:ascii="Garamond" w:hAnsi="Garamond" w:cs="Times New Roman"/>
          <w:sz w:val="24"/>
          <w:szCs w:val="24"/>
        </w:rPr>
        <w:t xml:space="preserve"> në Bankën e Shqipërisë, një përshkrim të procesit të regjistrimit, monitorimit, ndjekjes dhe kufizimit të të drejtave të hyrjes (aksesit) në të dhënat sensitive të pagesës, i cili duhet të përmbajë:</w:t>
      </w:r>
    </w:p>
    <w:p w14:paraId="470202DB" w14:textId="643E4F2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përshkrim të rrjedhës së të dhënave, të klasifikuara si të dhëna sensitive të pagesës, në kontekstin e modelit të biznesit të institucionit të parasë elektronike;</w:t>
      </w:r>
    </w:p>
    <w:p w14:paraId="33346D91" w14:textId="040373F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procedurat për autorizimin e së drejtës së hyrjes në të dhënat sensitive të pagesës;</w:t>
      </w:r>
    </w:p>
    <w:p w14:paraId="7D5C2C03" w14:textId="3E180BE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një përshkrim të instrumenteve të monitorimit;</w:t>
      </w:r>
    </w:p>
    <w:p w14:paraId="54117536" w14:textId="4763B46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d) politikën e të drejtave të hyrjes, duke detajuar të drejtat e hyrjes (aksesit) në të gjitha sistemet dhe komponentët e infrastrukturës përkatëse, përfshirë bazën e të dhënave dhe infrastrukturën e </w:t>
      </w:r>
      <w:r w:rsidR="0093774C" w:rsidRPr="004C0FEF">
        <w:rPr>
          <w:rFonts w:ascii="Garamond" w:hAnsi="Garamond" w:cs="Times New Roman"/>
          <w:i/>
          <w:iCs/>
          <w:sz w:val="24"/>
          <w:szCs w:val="24"/>
        </w:rPr>
        <w:t>back-</w:t>
      </w:r>
      <w:r w:rsidRPr="004C0FEF">
        <w:rPr>
          <w:rFonts w:ascii="Garamond" w:hAnsi="Garamond" w:cs="Times New Roman"/>
          <w:i/>
          <w:iCs/>
          <w:sz w:val="24"/>
          <w:szCs w:val="24"/>
        </w:rPr>
        <w:t>up</w:t>
      </w:r>
      <w:r w:rsidR="00B46909" w:rsidRPr="004C0FEF">
        <w:rPr>
          <w:rFonts w:ascii="Garamond" w:hAnsi="Garamond" w:cs="Times New Roman"/>
          <w:iCs/>
          <w:sz w:val="24"/>
          <w:szCs w:val="24"/>
        </w:rPr>
        <w:t>-it</w:t>
      </w:r>
      <w:r w:rsidRPr="004C0FEF">
        <w:rPr>
          <w:rFonts w:ascii="Garamond" w:hAnsi="Garamond" w:cs="Times New Roman"/>
          <w:sz w:val="24"/>
          <w:szCs w:val="24"/>
        </w:rPr>
        <w:t>;</w:t>
      </w:r>
    </w:p>
    <w:p w14:paraId="3CCA77DA" w14:textId="28364DE5"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një përshkrim të mënyrës së regjistrimit të të dhënave të grumbulluara;</w:t>
      </w:r>
    </w:p>
    <w:p w14:paraId="3E64BADD" w14:textId="132BB0D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përdorimin e brendshëm dhe të jashtëm të të dhënave të grumbulluara, përfshirë ato nga kundërpartitë;</w:t>
      </w:r>
    </w:p>
    <w:p w14:paraId="396193DE" w14:textId="41F2E78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sistemin e teknologjisë së informacionit (IT) dhe masat teknike të sigurisë të zbatuara, përfshirë enkriptimin dhe/ose përdorimin e dy ose më shumë faktorëve të autentifikimit (</w:t>
      </w:r>
      <w:r w:rsidRPr="004C0FEF">
        <w:rPr>
          <w:rFonts w:ascii="Garamond" w:hAnsi="Garamond" w:cs="Times New Roman"/>
          <w:i/>
          <w:iCs/>
          <w:sz w:val="24"/>
          <w:szCs w:val="24"/>
        </w:rPr>
        <w:t>tokenisation</w:t>
      </w:r>
      <w:r w:rsidRPr="004C0FEF">
        <w:rPr>
          <w:rFonts w:ascii="Garamond" w:hAnsi="Garamond" w:cs="Times New Roman"/>
          <w:sz w:val="24"/>
          <w:szCs w:val="24"/>
        </w:rPr>
        <w:t>);</w:t>
      </w:r>
    </w:p>
    <w:p w14:paraId="6F726E7B" w14:textId="7A2A801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identifikimin e personave, organeve dhe/ose komiteteve me të drejta hyrjeje në të dhënat sensitive të pagesave;</w:t>
      </w:r>
    </w:p>
    <w:p w14:paraId="140565CA" w14:textId="4391C4A9"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një shpjegim si gjurmohen/zbulohen dhe adresohen incidentet apo shkeljet/thyerjet e konfidencialitetit dhe integritetit të informacionit;</w:t>
      </w:r>
    </w:p>
    <w:p w14:paraId="2E1EA8A9" w14:textId="080FD22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j) programin vjetor të kontrollit të brendshëm</w:t>
      </w:r>
      <w:r w:rsidR="00B46909" w:rsidRPr="004C0FEF">
        <w:rPr>
          <w:rFonts w:ascii="Garamond" w:hAnsi="Garamond" w:cs="Times New Roman"/>
          <w:sz w:val="24"/>
          <w:szCs w:val="24"/>
        </w:rPr>
        <w:t>,</w:t>
      </w:r>
      <w:r w:rsidRPr="004C0FEF">
        <w:rPr>
          <w:rFonts w:ascii="Garamond" w:hAnsi="Garamond" w:cs="Times New Roman"/>
          <w:sz w:val="24"/>
          <w:szCs w:val="24"/>
        </w:rPr>
        <w:t xml:space="preserve"> në lidhje me sigurinë e sistemeve të teknologjisë së informacionit.</w:t>
      </w:r>
    </w:p>
    <w:p w14:paraId="693930A9" w14:textId="77777777" w:rsidR="00083CAE" w:rsidRPr="004C0FEF" w:rsidRDefault="00083CAE" w:rsidP="00083CAE">
      <w:pPr>
        <w:spacing w:after="0" w:line="240" w:lineRule="auto"/>
        <w:ind w:firstLine="284"/>
        <w:jc w:val="both"/>
        <w:rPr>
          <w:rFonts w:ascii="Garamond" w:hAnsi="Garamond" w:cs="Times New Roman"/>
          <w:b/>
          <w:bCs/>
          <w:sz w:val="24"/>
          <w:szCs w:val="24"/>
        </w:rPr>
      </w:pPr>
    </w:p>
    <w:p w14:paraId="520CB85B"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41</w:t>
      </w:r>
    </w:p>
    <w:p w14:paraId="4D0969A7"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planin e vazhdimësisë së biznesit</w:t>
      </w:r>
    </w:p>
    <w:p w14:paraId="60A4902F" w14:textId="77777777" w:rsidR="00B47476" w:rsidRPr="004C0FEF" w:rsidRDefault="00B47476" w:rsidP="00083CAE">
      <w:pPr>
        <w:spacing w:after="0" w:line="240" w:lineRule="auto"/>
        <w:ind w:firstLine="284"/>
        <w:jc w:val="both"/>
        <w:rPr>
          <w:rFonts w:ascii="Garamond" w:hAnsi="Garamond" w:cs="Times New Roman"/>
          <w:sz w:val="24"/>
          <w:szCs w:val="24"/>
        </w:rPr>
      </w:pPr>
    </w:p>
    <w:p w14:paraId="7D270966" w14:textId="0F35015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1. Subjekti që aplikon për licencim si institucion i parasë elektronike paraqet</w:t>
      </w:r>
      <w:r w:rsidR="00770546" w:rsidRPr="004C0FEF">
        <w:rPr>
          <w:rFonts w:ascii="Garamond" w:hAnsi="Garamond" w:cs="Times New Roman"/>
          <w:sz w:val="24"/>
          <w:szCs w:val="24"/>
        </w:rPr>
        <w:t>,</w:t>
      </w:r>
      <w:r w:rsidRPr="004C0FEF">
        <w:rPr>
          <w:rFonts w:ascii="Garamond" w:hAnsi="Garamond" w:cs="Times New Roman"/>
          <w:sz w:val="24"/>
          <w:szCs w:val="24"/>
        </w:rPr>
        <w:t xml:space="preserve"> në Bankën e Shqipërisë, një përshkrim të planit të vazhdimësisë së biznesit, i cili përbëhet nga informacioni i mëposhtëm:</w:t>
      </w:r>
    </w:p>
    <w:p w14:paraId="5DA0972C" w14:textId="7F8050F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analizë të ndikimit në biznes, përfshirë proceset e biznesit dhe objektivat e rimëkëmbjes, të tilla si</w:t>
      </w:r>
      <w:r w:rsidR="00770546" w:rsidRPr="004C0FEF">
        <w:rPr>
          <w:rFonts w:ascii="Garamond" w:hAnsi="Garamond" w:cs="Times New Roman"/>
          <w:sz w:val="24"/>
          <w:szCs w:val="24"/>
        </w:rPr>
        <w:t>:</w:t>
      </w:r>
      <w:r w:rsidRPr="004C0FEF">
        <w:rPr>
          <w:rFonts w:ascii="Garamond" w:hAnsi="Garamond" w:cs="Times New Roman"/>
          <w:sz w:val="24"/>
          <w:szCs w:val="24"/>
        </w:rPr>
        <w:t xml:space="preserve"> objektivat mbi kohën e rimëkëmbjes, objektivat për pikën e rimëkëmbjes dhe aktivet e ruajtura/mbrojtura, përfshirë edhe informacionin;</w:t>
      </w:r>
    </w:p>
    <w:p w14:paraId="74D45C68" w14:textId="4D026C3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identifikimi i ambienteve dytësore (</w:t>
      </w:r>
      <w:r w:rsidRPr="004C0FEF">
        <w:rPr>
          <w:rFonts w:ascii="Garamond" w:hAnsi="Garamond" w:cs="Times New Roman"/>
          <w:i/>
          <w:iCs/>
          <w:sz w:val="24"/>
          <w:szCs w:val="24"/>
        </w:rPr>
        <w:t>back-up</w:t>
      </w:r>
      <w:r w:rsidRPr="004C0FEF">
        <w:rPr>
          <w:rFonts w:ascii="Garamond" w:hAnsi="Garamond" w:cs="Times New Roman"/>
          <w:sz w:val="24"/>
          <w:szCs w:val="24"/>
        </w:rPr>
        <w:t>) në rast të aktivizimit të planit të vazhdimësisë së biznesit, të drejtave të hyrjes në infrastrukturën e teknologjisë së informacionit, si dhe matricën e të drejtave të hyrjes në programin/programet bazë (</w:t>
      </w:r>
      <w:r w:rsidRPr="004C0FEF">
        <w:rPr>
          <w:rFonts w:ascii="Garamond" w:hAnsi="Garamond" w:cs="Times New Roman"/>
          <w:i/>
          <w:iCs/>
          <w:sz w:val="24"/>
          <w:szCs w:val="24"/>
        </w:rPr>
        <w:t>key</w:t>
      </w:r>
      <w:r w:rsidRPr="004C0FEF">
        <w:rPr>
          <w:rFonts w:ascii="Garamond" w:hAnsi="Garamond" w:cs="Times New Roman"/>
          <w:sz w:val="24"/>
          <w:szCs w:val="24"/>
        </w:rPr>
        <w:t xml:space="preserve"> </w:t>
      </w:r>
      <w:r w:rsidRPr="004C0FEF">
        <w:rPr>
          <w:rFonts w:ascii="Garamond" w:hAnsi="Garamond" w:cs="Times New Roman"/>
          <w:i/>
          <w:iCs/>
          <w:sz w:val="24"/>
          <w:szCs w:val="24"/>
        </w:rPr>
        <w:t>software</w:t>
      </w:r>
      <w:r w:rsidRPr="004C0FEF">
        <w:rPr>
          <w:rFonts w:ascii="Garamond" w:hAnsi="Garamond" w:cs="Times New Roman"/>
          <w:sz w:val="24"/>
          <w:szCs w:val="24"/>
        </w:rPr>
        <w:t>) dhe të dhënat kryesore që do të shërbejnë për rimëkëmbjen, në rast ndërprerjeje të veprimtarisë apo fatkeqësie/katastrofe;</w:t>
      </w:r>
    </w:p>
    <w:p w14:paraId="11E9F16D" w14:textId="79E8016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një shpjegim të mënyrës sipas së cilës aplikuesi do të trajtojë ngjarje të rëndësishme të vazhdueshmërisë apo ndërprerjes së veprimtarisë, siç është mosfunksionimi i sistemeve kryesore, humbja e të dhënave kryesore, pamundësia për të hyrë në mjediset e punës, apo humbja e personave kyç (kryesorë) të subjektit;</w:t>
      </w:r>
    </w:p>
    <w:p w14:paraId="56DFAEF3" w14:textId="582CA41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frekuenca me të cilën aplikuesi synon të testojë planet e vazhdimësisë së biznesit dhe të rimëkëmbjes nga fatkeqësitë, përfshirë mënyrën se si do të regjistrohen rezultatet e testimit;</w:t>
      </w:r>
    </w:p>
    <w:p w14:paraId="5E477DA3" w14:textId="76E055F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një përshkrim të masave zbutëse që do të përdoren nga aplikuesi, në rast të përfundimit të ofrimit të shërbimeve të pagesës, për të siguruar ekzekutimin e transaksioneve të pagesave në proces dhe përfu</w:t>
      </w:r>
      <w:r w:rsidR="00770546" w:rsidRPr="004C0FEF">
        <w:rPr>
          <w:rFonts w:ascii="Garamond" w:hAnsi="Garamond" w:cs="Times New Roman"/>
          <w:sz w:val="24"/>
          <w:szCs w:val="24"/>
        </w:rPr>
        <w:t>ndimin e kontratave ekzistuese.</w:t>
      </w:r>
    </w:p>
    <w:p w14:paraId="77ABBC7D"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126B054B"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42</w:t>
      </w:r>
    </w:p>
    <w:p w14:paraId="2EB6C7B8"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për mbledhjen e të dhënave statistikore për ecurinë e veprimtarisë, transaksionet dhe mashtrimet</w:t>
      </w:r>
    </w:p>
    <w:p w14:paraId="243C32F8" w14:textId="77777777" w:rsidR="00B47476" w:rsidRPr="004C0FEF" w:rsidRDefault="00B47476" w:rsidP="00083CAE">
      <w:pPr>
        <w:spacing w:after="0" w:line="240" w:lineRule="auto"/>
        <w:ind w:firstLine="284"/>
        <w:jc w:val="both"/>
        <w:rPr>
          <w:rFonts w:ascii="Garamond" w:hAnsi="Garamond" w:cs="Times New Roman"/>
          <w:sz w:val="24"/>
          <w:szCs w:val="24"/>
        </w:rPr>
      </w:pPr>
    </w:p>
    <w:p w14:paraId="35189D89" w14:textId="587219D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i parasë elektronike</w:t>
      </w:r>
      <w:r w:rsidR="00770546"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një përshkrim të parimeve dhe përcaktimeve</w:t>
      </w:r>
      <w:r w:rsidR="00770546" w:rsidRPr="004C0FEF">
        <w:rPr>
          <w:rFonts w:ascii="Garamond" w:hAnsi="Garamond" w:cs="Times New Roman"/>
          <w:sz w:val="24"/>
          <w:szCs w:val="24"/>
        </w:rPr>
        <w:t>,</w:t>
      </w:r>
      <w:r w:rsidRPr="004C0FEF">
        <w:rPr>
          <w:rFonts w:ascii="Garamond" w:hAnsi="Garamond" w:cs="Times New Roman"/>
          <w:sz w:val="24"/>
          <w:szCs w:val="24"/>
        </w:rPr>
        <w:t xml:space="preserve"> që do të zbatohen për</w:t>
      </w:r>
      <w:r w:rsidRPr="004C0FEF">
        <w:rPr>
          <w:rFonts w:ascii="Garamond" w:hAnsi="Garamond" w:cs="Times New Roman"/>
          <w:b/>
          <w:bCs/>
          <w:sz w:val="24"/>
          <w:szCs w:val="24"/>
        </w:rPr>
        <w:t xml:space="preserve"> </w:t>
      </w:r>
      <w:r w:rsidRPr="004C0FEF">
        <w:rPr>
          <w:rFonts w:ascii="Garamond" w:hAnsi="Garamond" w:cs="Times New Roman"/>
          <w:sz w:val="24"/>
          <w:szCs w:val="24"/>
        </w:rPr>
        <w:t>mbledhjen e të dhënave statistikore</w:t>
      </w:r>
      <w:r w:rsidR="00770546" w:rsidRPr="004C0FEF">
        <w:rPr>
          <w:rFonts w:ascii="Garamond" w:hAnsi="Garamond" w:cs="Times New Roman"/>
          <w:sz w:val="24"/>
          <w:szCs w:val="24"/>
        </w:rPr>
        <w:t>,</w:t>
      </w:r>
      <w:r w:rsidRPr="004C0FEF">
        <w:rPr>
          <w:rFonts w:ascii="Garamond" w:hAnsi="Garamond" w:cs="Times New Roman"/>
          <w:sz w:val="24"/>
          <w:szCs w:val="24"/>
        </w:rPr>
        <w:t xml:space="preserve"> për ecurinë e veprimtarisë, transaksionet dhe mashtrimet, që përmban informacionin e mëposhtëm:</w:t>
      </w:r>
    </w:p>
    <w:p w14:paraId="0C605362" w14:textId="2CC8363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llojin e të dhënave të mbledhura, në lidhje me klientët, llojin e shërbimit të pagesave, kanalin, instrumentin dhe monedhën;</w:t>
      </w:r>
    </w:p>
    <w:p w14:paraId="666B9C6F" w14:textId="3BE17B65"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të dhënat lidhur me aktivitetet dhe subjektet përkatëse, përfshirë degët dhe agjentët;</w:t>
      </w:r>
    </w:p>
    <w:p w14:paraId="495D3341" w14:textId="5BBD5B6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mënyrën e mbledhjes së të dhënave;</w:t>
      </w:r>
    </w:p>
    <w:p w14:paraId="178411CB" w14:textId="4D3746A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qëllimin e mbledhjes së të dhënave;</w:t>
      </w:r>
    </w:p>
    <w:p w14:paraId="40AB4FAB" w14:textId="475AD0A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frekuencën e mbledhjes së të dhënave;</w:t>
      </w:r>
    </w:p>
    <w:p w14:paraId="071C326F" w14:textId="51579519"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f) dokumentet shoqëruese, të tilla si një udhëzues që përshkruan mënyrën e funksionimit të sistemit. </w:t>
      </w:r>
    </w:p>
    <w:p w14:paraId="5FC78199" w14:textId="77777777" w:rsidR="00083CAE" w:rsidRPr="004C0FEF" w:rsidRDefault="00083CAE" w:rsidP="00083CAE">
      <w:pPr>
        <w:spacing w:after="0" w:line="240" w:lineRule="auto"/>
        <w:ind w:firstLine="284"/>
        <w:jc w:val="center"/>
        <w:rPr>
          <w:rFonts w:ascii="Garamond" w:hAnsi="Garamond" w:cs="Times New Roman"/>
          <w:bCs/>
          <w:sz w:val="24"/>
          <w:szCs w:val="24"/>
        </w:rPr>
      </w:pPr>
    </w:p>
    <w:p w14:paraId="03C3AA0B"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43</w:t>
      </w:r>
    </w:p>
    <w:p w14:paraId="045F2B36"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dokumentin e politikës së sigurisë</w:t>
      </w:r>
    </w:p>
    <w:p w14:paraId="52096778" w14:textId="77777777" w:rsidR="00083CAE" w:rsidRPr="004C0FEF" w:rsidRDefault="00083CAE" w:rsidP="00083CAE">
      <w:pPr>
        <w:spacing w:after="0" w:line="240" w:lineRule="auto"/>
        <w:ind w:firstLine="284"/>
        <w:rPr>
          <w:rFonts w:ascii="Garamond" w:hAnsi="Garamond" w:cs="Times New Roman"/>
          <w:b/>
          <w:bCs/>
          <w:sz w:val="24"/>
          <w:szCs w:val="24"/>
        </w:rPr>
      </w:pPr>
    </w:p>
    <w:p w14:paraId="4DD350EB" w14:textId="30747BE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i parasë elektronike paraqet</w:t>
      </w:r>
      <w:r w:rsidR="00770546" w:rsidRPr="004C0FEF">
        <w:rPr>
          <w:rFonts w:ascii="Garamond" w:hAnsi="Garamond" w:cs="Times New Roman"/>
          <w:sz w:val="24"/>
          <w:szCs w:val="24"/>
        </w:rPr>
        <w:t>,</w:t>
      </w:r>
      <w:r w:rsidRPr="004C0FEF">
        <w:rPr>
          <w:rFonts w:ascii="Garamond" w:hAnsi="Garamond" w:cs="Times New Roman"/>
          <w:sz w:val="24"/>
          <w:szCs w:val="24"/>
        </w:rPr>
        <w:t xml:space="preserve"> në Bankën e Shqipërisë, një dokument të politikës së sigurisë që përmban informacionin e mëposhtëm:</w:t>
      </w:r>
    </w:p>
    <w:p w14:paraId="699816F8" w14:textId="1989539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a) një vlerësim të detajuar të rreziqeve të lidhur me shërbimet e parasë elektronike dhe, nëse është e aplikueshme, me shërbimet e pagesave që aplikuesi kërkon të ofrojë, i cili duhet të përfshijë edhe rreziqet e mashtrimit dhe kontrollin e sigurisë dhe masat zbutëse të marra për të mbrojtur në mënyrën e duhur përdoruesit e shërbimeve të parasë elektronike dhe nëse është e aplikueshme, përdoruesit e shërbimeve të pagesave, ndaj rreziqeve të identifikuara; </w:t>
      </w:r>
    </w:p>
    <w:p w14:paraId="0AB62261" w14:textId="22101EC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një përshkrim të sistemeve të teknologjisë së informacionit, që përfshin:</w:t>
      </w:r>
    </w:p>
    <w:p w14:paraId="0851A780" w14:textId="7936333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arkitekturën e sistemeve dhe element</w:t>
      </w:r>
      <w:r w:rsidR="00770546" w:rsidRPr="004C0FEF">
        <w:rPr>
          <w:rFonts w:ascii="Garamond" w:hAnsi="Garamond" w:cs="Times New Roman"/>
          <w:sz w:val="24"/>
          <w:szCs w:val="24"/>
        </w:rPr>
        <w:t>e</w:t>
      </w:r>
      <w:r w:rsidRPr="004C0FEF">
        <w:rPr>
          <w:rFonts w:ascii="Garamond" w:hAnsi="Garamond" w:cs="Times New Roman"/>
          <w:sz w:val="24"/>
          <w:szCs w:val="24"/>
        </w:rPr>
        <w:t>ve të rrjetit të tyre;</w:t>
      </w:r>
    </w:p>
    <w:p w14:paraId="3F939F2F" w14:textId="1C7E106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ii. sistemet e teknologjisë së informacionit të biznesit që mbështesin aktivitetet e biznesit, si faqen e internetit të aplikuesit, portofol</w:t>
      </w:r>
      <w:r w:rsidR="00467D87" w:rsidRPr="004C0FEF">
        <w:rPr>
          <w:rFonts w:ascii="Garamond" w:hAnsi="Garamond" w:cs="Times New Roman"/>
          <w:sz w:val="24"/>
          <w:szCs w:val="24"/>
        </w:rPr>
        <w:t>a</w:t>
      </w:r>
      <w:r w:rsidRPr="004C0FEF">
        <w:rPr>
          <w:rFonts w:ascii="Garamond" w:hAnsi="Garamond" w:cs="Times New Roman"/>
          <w:sz w:val="24"/>
          <w:szCs w:val="24"/>
        </w:rPr>
        <w:t>t e klientëve (</w:t>
      </w:r>
      <w:r w:rsidRPr="004C0FEF">
        <w:rPr>
          <w:rFonts w:ascii="Garamond" w:hAnsi="Garamond" w:cs="Times New Roman"/>
          <w:i/>
          <w:iCs/>
          <w:sz w:val="24"/>
          <w:szCs w:val="24"/>
        </w:rPr>
        <w:t>wallets</w:t>
      </w:r>
      <w:r w:rsidRPr="004C0FEF">
        <w:rPr>
          <w:rFonts w:ascii="Garamond" w:hAnsi="Garamond" w:cs="Times New Roman"/>
          <w:sz w:val="24"/>
          <w:szCs w:val="24"/>
        </w:rPr>
        <w:t>), mënyrën e funksionimit të pagesave, mënyrën e administrimit të rrezikut dhe të rasteve të mashtrimit dhe të identifikimit dhe kontabilizimit të klientëve;</w:t>
      </w:r>
    </w:p>
    <w:p w14:paraId="1D4EA512" w14:textId="6CF966E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sistemet mbështetëse të teknologjisë së informacionit që përdoren për organizimin dhe administrimin e institucionit të parasë elektronike, të tilla si</w:t>
      </w:r>
      <w:r w:rsidR="00770546" w:rsidRPr="004C0FEF">
        <w:rPr>
          <w:rFonts w:ascii="Garamond" w:hAnsi="Garamond" w:cs="Times New Roman"/>
          <w:sz w:val="24"/>
          <w:szCs w:val="24"/>
        </w:rPr>
        <w:t>:</w:t>
      </w:r>
      <w:r w:rsidRPr="004C0FEF">
        <w:rPr>
          <w:rFonts w:ascii="Garamond" w:hAnsi="Garamond" w:cs="Times New Roman"/>
          <w:sz w:val="24"/>
          <w:szCs w:val="24"/>
        </w:rPr>
        <w:t xml:space="preserve"> sistemi kontabël, sistemet e raportimit sipas kërkesave rregullatore, administrimi i personelit, administrimi i marrëdhënieve me klientët, </w:t>
      </w:r>
      <w:r w:rsidR="00770546" w:rsidRPr="004C0FEF">
        <w:rPr>
          <w:rFonts w:ascii="Garamond" w:hAnsi="Garamond" w:cs="Times New Roman"/>
          <w:sz w:val="24"/>
          <w:szCs w:val="24"/>
        </w:rPr>
        <w:t>serverët</w:t>
      </w:r>
      <w:r w:rsidRPr="004C0FEF">
        <w:rPr>
          <w:rFonts w:ascii="Garamond" w:hAnsi="Garamond" w:cs="Times New Roman"/>
          <w:sz w:val="24"/>
          <w:szCs w:val="24"/>
        </w:rPr>
        <w:t xml:space="preserve"> e postës elektronike dhe </w:t>
      </w:r>
      <w:r w:rsidR="00770546" w:rsidRPr="004C0FEF">
        <w:rPr>
          <w:rFonts w:ascii="Garamond" w:hAnsi="Garamond" w:cs="Times New Roman"/>
          <w:sz w:val="24"/>
          <w:szCs w:val="24"/>
        </w:rPr>
        <w:t>serverët</w:t>
      </w:r>
      <w:r w:rsidRPr="004C0FEF">
        <w:rPr>
          <w:rFonts w:ascii="Garamond" w:hAnsi="Garamond" w:cs="Times New Roman"/>
          <w:sz w:val="24"/>
          <w:szCs w:val="24"/>
        </w:rPr>
        <w:t xml:space="preserve"> e dokumenteve/skedarëve të brendshëm;</w:t>
      </w:r>
    </w:p>
    <w:p w14:paraId="6D1F5297" w14:textId="78A0D525"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iv. informacion nëse këto sisteme përdoren tashmë nga institucioni i parasë elektronike apo grupi i tij, si dhe data e parashikuar e zbatimit, nëse është e aplikueshme;</w:t>
      </w:r>
    </w:p>
    <w:p w14:paraId="65B06DC1" w14:textId="36EECBF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lloji i kontakteve/lidhjeve të autorizuara nga jashtë, të tillë si</w:t>
      </w:r>
      <w:r w:rsidR="00770546" w:rsidRPr="004C0FEF">
        <w:rPr>
          <w:rFonts w:ascii="Garamond" w:hAnsi="Garamond" w:cs="Times New Roman"/>
          <w:sz w:val="24"/>
          <w:szCs w:val="24"/>
        </w:rPr>
        <w:t>:</w:t>
      </w:r>
      <w:r w:rsidRPr="004C0FEF">
        <w:rPr>
          <w:rFonts w:ascii="Garamond" w:hAnsi="Garamond" w:cs="Times New Roman"/>
          <w:sz w:val="24"/>
          <w:szCs w:val="24"/>
        </w:rPr>
        <w:t xml:space="preserve"> lidhjet me bashkëpunëtorët/partnerët, ofruesit e shërbimeve, subjektet e grupit dhe punonjësit që punojnë në distancë, duke përfshirë arsyen/argumentimin e këtyre kontakteve/lidhjeve;</w:t>
      </w:r>
    </w:p>
    <w:p w14:paraId="3C6F6B8A" w14:textId="7168A40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për secilin prej kontakteve të renditura në shkronjën “c”, masat dhe mekanizmat logjike të sigurisë të krijuara, duke specifikuar kontrollin që institucioni i parasë elektronike do të ketë mbi këtë të drejtë hyrjeje/aksesi, si dhe natyrën dhe frekuencën e secilit kontroll, atij teknik kundrejt atij organizativ, atij parandalues kundrejt atij gjurmues, dhe monitorimin në kohë reale kundrejt rishikimeve rutinë/periodike, si përdorimi i një rrjeti aktiv të ndarë nga grupi, hapja/mbyllja e linjave të komunikimit, konfigurimi i mjeteve/pajisjeve të sigurisë, gjenerimi i çelësave (</w:t>
      </w:r>
      <w:r w:rsidRPr="004C0FEF">
        <w:rPr>
          <w:rFonts w:ascii="Garamond" w:hAnsi="Garamond" w:cs="Times New Roman"/>
          <w:i/>
          <w:iCs/>
          <w:sz w:val="24"/>
          <w:szCs w:val="24"/>
        </w:rPr>
        <w:t>keys</w:t>
      </w:r>
      <w:r w:rsidRPr="004C0FEF">
        <w:rPr>
          <w:rFonts w:ascii="Garamond" w:hAnsi="Garamond" w:cs="Times New Roman"/>
          <w:sz w:val="24"/>
          <w:szCs w:val="24"/>
        </w:rPr>
        <w:t>) ose certifikatave të autentifikimit, monitorimi i sistemit, autentifikimi, konfidencialiteti i komunikimit, zbulimi i ndërhyrjeve, sistemet antivirus dhe regjistrat e aksesimeve (</w:t>
      </w:r>
      <w:r w:rsidRPr="004C0FEF">
        <w:rPr>
          <w:rFonts w:ascii="Garamond" w:hAnsi="Garamond" w:cs="Times New Roman"/>
          <w:i/>
          <w:iCs/>
          <w:sz w:val="24"/>
          <w:szCs w:val="24"/>
        </w:rPr>
        <w:t>logs</w:t>
      </w:r>
      <w:r w:rsidR="00770546" w:rsidRPr="004C0FEF">
        <w:rPr>
          <w:rFonts w:ascii="Garamond" w:hAnsi="Garamond" w:cs="Times New Roman"/>
          <w:sz w:val="24"/>
          <w:szCs w:val="24"/>
        </w:rPr>
        <w:t>);</w:t>
      </w:r>
    </w:p>
    <w:p w14:paraId="197D7297" w14:textId="6DE02D5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masat dhe mekanizmat logjike të sigurisë që rregullojnë të drejtën e hyrjes/aksesit të brendshëm në sistemet e teknologjisë së informacionit, të cilat duhet të përfshijnë:</w:t>
      </w:r>
    </w:p>
    <w:p w14:paraId="7CA1BC14" w14:textId="4868273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natyrën teknike dhe organizative</w:t>
      </w:r>
      <w:r w:rsidR="00003360" w:rsidRPr="004C0FEF">
        <w:rPr>
          <w:rFonts w:ascii="Garamond" w:hAnsi="Garamond" w:cs="Times New Roman"/>
          <w:sz w:val="24"/>
          <w:szCs w:val="24"/>
        </w:rPr>
        <w:t>,</w:t>
      </w:r>
      <w:r w:rsidRPr="004C0FEF">
        <w:rPr>
          <w:rFonts w:ascii="Garamond" w:hAnsi="Garamond" w:cs="Times New Roman"/>
          <w:sz w:val="24"/>
          <w:szCs w:val="24"/>
        </w:rPr>
        <w:t xml:space="preserve"> si dhe frekuencën e çdo mase, nëse masa është e natyrës parandaluese apo zbuluese, si dhe nëse është ndërmarrë ose jo në kohë reale;</w:t>
      </w:r>
    </w:p>
    <w:p w14:paraId="63B9586E" w14:textId="622C9F7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mënyrën si trajtohet ndarja e mjediseve të klientit kur burimet e teknologjisë së informacionit janë të përbashkëta;</w:t>
      </w:r>
    </w:p>
    <w:p w14:paraId="588255E4" w14:textId="053F7C7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masat dhe mekanizmat e sigurisë fizike të ambienteve/ndërtesës dhe qendrës së të dhënave të aplikuesit, të tilla si kontrolli i të drejtës së hyrjes/aksesit dhe sigurisë së mjedisit;</w:t>
      </w:r>
    </w:p>
    <w:p w14:paraId="1B25F52E" w14:textId="1803335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sigurinë e proceseve të parasë elektronike, dhe, nëse është e aplikueshme, të proceseve të pagesave, e cila duhet të përfshijë:</w:t>
      </w:r>
    </w:p>
    <w:p w14:paraId="1A3BA806" w14:textId="1B2021D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procedurën e autentifikimit të klientit të përdorur si për hyrjen (aksesin) me qëllim këshillimin, ashtu edhe për kryerjen e transaksioneve, si dhe për të gjithë instrumentet bazë të pagesave;</w:t>
      </w:r>
    </w:p>
    <w:p w14:paraId="7DA9BE80" w14:textId="388ACEF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një shpjegim për mënyrën se si</w:t>
      </w:r>
      <w:r w:rsidR="005D0AF4" w:rsidRPr="004C0FEF">
        <w:rPr>
          <w:rFonts w:ascii="Garamond" w:hAnsi="Garamond" w:cs="Times New Roman"/>
          <w:sz w:val="24"/>
          <w:szCs w:val="24"/>
        </w:rPr>
        <w:t xml:space="preserve"> realizohet dërgimi i sigurt te</w:t>
      </w:r>
      <w:r w:rsidRPr="004C0FEF">
        <w:rPr>
          <w:rFonts w:ascii="Garamond" w:hAnsi="Garamond" w:cs="Times New Roman"/>
          <w:sz w:val="24"/>
          <w:szCs w:val="24"/>
        </w:rPr>
        <w:t xml:space="preserve"> përdoruesi i ligjshëm i shërbimit të parasë elektronike dhe nëse është e aplikueshme, të shërbimit të pagesave dhe integriteti i faktorëve të autentifikimit, të tillë si pajisjet për gjenerimin e fjalëkalimeve me një përdorim (</w:t>
      </w:r>
      <w:r w:rsidRPr="004C0FEF">
        <w:rPr>
          <w:rFonts w:ascii="Garamond" w:hAnsi="Garamond" w:cs="Times New Roman"/>
          <w:i/>
          <w:iCs/>
          <w:sz w:val="24"/>
          <w:szCs w:val="24"/>
        </w:rPr>
        <w:t>hardware tokens</w:t>
      </w:r>
      <w:r w:rsidRPr="004C0FEF">
        <w:rPr>
          <w:rFonts w:ascii="Garamond" w:hAnsi="Garamond" w:cs="Times New Roman"/>
          <w:sz w:val="24"/>
          <w:szCs w:val="24"/>
        </w:rPr>
        <w:t xml:space="preserve">) dhe aplikacionet për </w:t>
      </w:r>
      <w:r w:rsidRPr="004C0FEF">
        <w:rPr>
          <w:rFonts w:ascii="Garamond" w:hAnsi="Garamond" w:cs="Times New Roman"/>
          <w:i/>
          <w:iCs/>
          <w:sz w:val="24"/>
          <w:szCs w:val="24"/>
        </w:rPr>
        <w:t>mobile banking</w:t>
      </w:r>
      <w:r w:rsidRPr="004C0FEF">
        <w:rPr>
          <w:rFonts w:ascii="Garamond" w:hAnsi="Garamond" w:cs="Times New Roman"/>
          <w:sz w:val="24"/>
          <w:szCs w:val="24"/>
        </w:rPr>
        <w:t>, si në kohën e regjistrimit fillestar, ashtu edhe të rinovimit;</w:t>
      </w:r>
    </w:p>
    <w:p w14:paraId="73FE29E9" w14:textId="436C98A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një përshkrim të sistemeve dhe procedurave që institucioni i parasë elektronike zbaton për analizën e transaksionit dhe identifikimin e transaksioneve të dyshimta ose të pazakonta;</w:t>
      </w:r>
    </w:p>
    <w:p w14:paraId="789AC1C2" w14:textId="4557A45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një vlerësim të detajuar të rreziqeve në lidhje me shërbimet e parasë elektronike, dhe nëse është e aplikueshme, me shërbimet e pagesave, përfshirë rrezikun e mashtrimit, duke e lidhur me kontrollin dhe masat zbutëse të përcaktuara/përshkruara në dokumentin e aplikimit, të cilat sigurojnë adresimin e duhur të tyre (rreziqeve);</w:t>
      </w:r>
    </w:p>
    <w:p w14:paraId="640821E4" w14:textId="3502779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procedurat kryesore në lidhje me sistemet e teknologjisë së informacionit të aplikuesit, ose për procedurat që nuk janë formalizuar ende, një datë e parashikuar për përfundimin/finalizimin e tyre, të cilat marrin në konsideratë edhe kërkesat e rregullores “Për përdorimin e teknologjisë së informacionit dhe të komunikimit në subjektet e licencuara nga Banka e Shqipërisë”.</w:t>
      </w:r>
    </w:p>
    <w:p w14:paraId="27090FC1"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336CDE95"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lastRenderedPageBreak/>
        <w:t>Neni 44</w:t>
      </w:r>
    </w:p>
    <w:p w14:paraId="72A3C20F" w14:textId="0C0DAD1D"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mekan</w:t>
      </w:r>
      <w:r w:rsidR="00B96207" w:rsidRPr="004C0FEF">
        <w:rPr>
          <w:rFonts w:ascii="Garamond" w:hAnsi="Garamond" w:cs="Times New Roman"/>
          <w:b/>
          <w:bCs/>
          <w:sz w:val="24"/>
          <w:szCs w:val="24"/>
        </w:rPr>
        <w:t>izmat e kontrollit të brendshëm</w:t>
      </w:r>
      <w:r w:rsidRPr="004C0FEF">
        <w:rPr>
          <w:rFonts w:ascii="Garamond" w:hAnsi="Garamond" w:cs="Times New Roman"/>
          <w:b/>
          <w:bCs/>
          <w:sz w:val="24"/>
          <w:szCs w:val="24"/>
        </w:rPr>
        <w:t xml:space="preserve"> për zbatimin e kërkesave</w:t>
      </w:r>
      <w:r w:rsidR="00B96207" w:rsidRPr="004C0FEF">
        <w:rPr>
          <w:rFonts w:ascii="Garamond" w:hAnsi="Garamond" w:cs="Times New Roman"/>
          <w:b/>
          <w:bCs/>
          <w:sz w:val="24"/>
          <w:szCs w:val="24"/>
        </w:rPr>
        <w:t>,</w:t>
      </w:r>
      <w:r w:rsidRPr="004C0FEF">
        <w:rPr>
          <w:rFonts w:ascii="Garamond" w:hAnsi="Garamond" w:cs="Times New Roman"/>
          <w:b/>
          <w:bCs/>
          <w:sz w:val="24"/>
          <w:szCs w:val="24"/>
        </w:rPr>
        <w:t xml:space="preserve"> për parandalimin e pastrimit të parave dhe të financimit të terrorizmit </w:t>
      </w:r>
    </w:p>
    <w:p w14:paraId="347C0A0B" w14:textId="77777777" w:rsidR="00B47476" w:rsidRPr="004C0FEF" w:rsidRDefault="00B47476" w:rsidP="00083CAE">
      <w:pPr>
        <w:spacing w:after="0" w:line="240" w:lineRule="auto"/>
        <w:ind w:firstLine="284"/>
        <w:jc w:val="both"/>
        <w:rPr>
          <w:rFonts w:ascii="Garamond" w:hAnsi="Garamond" w:cs="Times New Roman"/>
          <w:sz w:val="24"/>
          <w:szCs w:val="24"/>
        </w:rPr>
      </w:pPr>
    </w:p>
    <w:p w14:paraId="0F58A1AE" w14:textId="03B6E6E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i parasë elektronike paraqet</w:t>
      </w:r>
      <w:r w:rsidR="00B96207" w:rsidRPr="004C0FEF">
        <w:rPr>
          <w:rFonts w:ascii="Garamond" w:hAnsi="Garamond" w:cs="Times New Roman"/>
          <w:sz w:val="24"/>
          <w:szCs w:val="24"/>
        </w:rPr>
        <w:t>,</w:t>
      </w:r>
      <w:r w:rsidRPr="004C0FEF">
        <w:rPr>
          <w:rFonts w:ascii="Garamond" w:hAnsi="Garamond" w:cs="Times New Roman"/>
          <w:sz w:val="24"/>
          <w:szCs w:val="24"/>
        </w:rPr>
        <w:t xml:space="preserve"> në Bankën e Shqipërisë, një përshkrim të mekanizmave të kontrollit të brendshëm që aplikuesi ka krijuar në përputhje me kërkesat e kuadrit ligjor e rregullativ në fuqi, për parandalimin e pastrimit të parave dhe financimit të terrorizmit, i cili duhet të përmbajë:</w:t>
      </w:r>
    </w:p>
    <w:p w14:paraId="563F36CC" w14:textId="4669645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vlerësimin e rreziqeve të pastrimit të parave dhe të financimit të terrorizmit të lidhur me veprimtarinë e aplikuesit, përfshirë rreziqet që lidhen me bazën e klientëve të aplikuesit, produktet dhe shërbimet e ofruara, kanalet e shpërndarjes dhe zonën gjeografike ku do të ushtrojë veprimtarinë;</w:t>
      </w:r>
    </w:p>
    <w:p w14:paraId="52261EDA" w14:textId="645692C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masat për zbutjen e rreziqeve dhe për përmbushjen e kërkesave ligjore e rregullative për parandalimin e pastrimit të parave dhe financimit të terrorizmit, përfshirë procesin e vlerësimit të rrezikut nga aplikuesi, politikat dhe procedurat për të qenë në përputhje me kërkesat për zbatimin e vigjilencës ndaj klientit, si dhe për identifikimin dhe raportimin e transaksioneve apo veprimtarive të dyshimta;</w:t>
      </w:r>
    </w:p>
    <w:p w14:paraId="1B7A7CDF" w14:textId="6F4A431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sistemet dhe kontrollet e aplikuesit, të cilat sigurojnë që degët dhe agjentët e tij veprojnë në përputhje me kërkesat në fuqi për parandalimin e pastrimit të parave dhe të financimit të terrorizmit;</w:t>
      </w:r>
    </w:p>
    <w:p w14:paraId="45152B29" w14:textId="2942420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mekanizmat e aplikuesit, të cilat sigurojnë që punonjësit dhe agjentët janë të trajnuar në mënyrën e duhur për çështjet e parandalimit të pastrimit të parave dhe financimit të terrorizmit;</w:t>
      </w:r>
    </w:p>
    <w:p w14:paraId="5825ADEB" w14:textId="789EEA7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identitetin e personit/ave që do të jenë përgjegjës për të siguruar përputhshmërinë e aplikantit me kërkesat ligjore e rregullative për parandalimin e pastrimit të parave dhe financimit të terrorizmit, si dhe evidencën që ekspertiza e tij/tyre</w:t>
      </w:r>
      <w:r w:rsidR="00B96207" w:rsidRPr="004C0FEF">
        <w:rPr>
          <w:rFonts w:ascii="Garamond" w:hAnsi="Garamond" w:cs="Times New Roman"/>
          <w:sz w:val="24"/>
          <w:szCs w:val="24"/>
        </w:rPr>
        <w:t>,</w:t>
      </w:r>
      <w:r w:rsidRPr="004C0FEF">
        <w:rPr>
          <w:rFonts w:ascii="Garamond" w:hAnsi="Garamond" w:cs="Times New Roman"/>
          <w:sz w:val="24"/>
          <w:szCs w:val="24"/>
        </w:rPr>
        <w:t xml:space="preserve"> për parandalimin e pastrimit të parave dhe financimit të terrorizmit</w:t>
      </w:r>
      <w:r w:rsidR="00B96207" w:rsidRPr="004C0FEF">
        <w:rPr>
          <w:rFonts w:ascii="Garamond" w:hAnsi="Garamond" w:cs="Times New Roman"/>
          <w:sz w:val="24"/>
          <w:szCs w:val="24"/>
        </w:rPr>
        <w:t>,</w:t>
      </w:r>
      <w:r w:rsidRPr="004C0FEF">
        <w:rPr>
          <w:rFonts w:ascii="Garamond" w:hAnsi="Garamond" w:cs="Times New Roman"/>
          <w:sz w:val="24"/>
          <w:szCs w:val="24"/>
        </w:rPr>
        <w:t xml:space="preserve"> është e përshtatshme për të mundësuar përmbushjen e këtij roli në mënyrë efektive;</w:t>
      </w:r>
    </w:p>
    <w:p w14:paraId="388DEB09" w14:textId="0396E1B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sistemet dhe kontrollet e aplikuesit, të cilat sigurojnë që politikat dhe procedurat për parandalimin e pastrimit të parave dhe financimit të terrorizmit</w:t>
      </w:r>
      <w:r w:rsidR="00B96207" w:rsidRPr="004C0FEF">
        <w:rPr>
          <w:rFonts w:ascii="Garamond" w:hAnsi="Garamond" w:cs="Times New Roman"/>
          <w:sz w:val="24"/>
          <w:szCs w:val="24"/>
        </w:rPr>
        <w:t>,</w:t>
      </w:r>
      <w:r w:rsidRPr="004C0FEF">
        <w:rPr>
          <w:rFonts w:ascii="Garamond" w:hAnsi="Garamond" w:cs="Times New Roman"/>
          <w:sz w:val="24"/>
          <w:szCs w:val="24"/>
        </w:rPr>
        <w:t xml:space="preserve"> të jenë të përditësuara në vazhdimësi, efektive dhe të përshtatshme;</w:t>
      </w:r>
    </w:p>
    <w:p w14:paraId="377E89DE" w14:textId="2E37DDB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sistemet dhe kontrollet e aplikuesit, të cilat sigurojnë që agjentët nuk e ekspozojnë aplikuesin ndaj rritjes së rrezikut të pastrimit të parave dhe financimit të terrorizmit;</w:t>
      </w:r>
    </w:p>
    <w:p w14:paraId="0C7BDC13" w14:textId="489506C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manualin për parandalimin e pastrimit të parave dhe të financimit të terrorizmit për punonjësit e aplikuesit.</w:t>
      </w:r>
    </w:p>
    <w:p w14:paraId="06B670E4"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20157FD8"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45</w:t>
      </w:r>
    </w:p>
    <w:p w14:paraId="73D650F7" w14:textId="4DA12648"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identitetin dhe vlerësimin e përshtatshmërisë së aksionarëve/ortakëve me pjesëmarrje influencuese në kapital</w:t>
      </w:r>
    </w:p>
    <w:p w14:paraId="3D5EE07D" w14:textId="6DDDB46C" w:rsidR="00E75013" w:rsidRPr="004C0FEF" w:rsidRDefault="00E75013" w:rsidP="00E75013">
      <w:pPr>
        <w:jc w:val="center"/>
        <w:rPr>
          <w:rFonts w:ascii="Garamond" w:hAnsi="Garamond"/>
          <w:i/>
          <w:color w:val="000000"/>
          <w:sz w:val="24"/>
          <w:szCs w:val="24"/>
          <w:lang w:val="en-GB"/>
        </w:rPr>
      </w:pPr>
      <w:r w:rsidRPr="004C0FEF">
        <w:rPr>
          <w:rFonts w:ascii="Garamond" w:hAnsi="Garamond"/>
          <w:i/>
          <w:color w:val="000000"/>
          <w:sz w:val="24"/>
          <w:szCs w:val="24"/>
          <w:lang w:val="en-GB"/>
        </w:rPr>
        <w:t xml:space="preserve">(Shtuar </w:t>
      </w:r>
      <w:r w:rsidR="0080148F" w:rsidRPr="004C0FEF">
        <w:rPr>
          <w:rFonts w:ascii="Garamond" w:hAnsi="Garamond"/>
          <w:i/>
          <w:color w:val="000000"/>
          <w:sz w:val="24"/>
          <w:szCs w:val="24"/>
          <w:lang w:val="en-GB"/>
        </w:rPr>
        <w:t>togfjal</w:t>
      </w:r>
      <w:r w:rsidR="004C0FEF">
        <w:rPr>
          <w:rFonts w:ascii="Garamond" w:hAnsi="Garamond"/>
          <w:i/>
          <w:color w:val="000000"/>
          <w:sz w:val="24"/>
          <w:szCs w:val="24"/>
          <w:lang w:val="en-GB"/>
        </w:rPr>
        <w:t>ë</w:t>
      </w:r>
      <w:r w:rsidR="0080148F" w:rsidRPr="004C0FEF">
        <w:rPr>
          <w:rFonts w:ascii="Garamond" w:hAnsi="Garamond"/>
          <w:i/>
          <w:color w:val="000000"/>
          <w:sz w:val="24"/>
          <w:szCs w:val="24"/>
          <w:lang w:val="en-GB"/>
        </w:rPr>
        <w:t>sh n</w:t>
      </w:r>
      <w:r w:rsidR="004C0FEF">
        <w:rPr>
          <w:rFonts w:ascii="Garamond" w:hAnsi="Garamond"/>
          <w:i/>
          <w:color w:val="000000"/>
          <w:sz w:val="24"/>
          <w:szCs w:val="24"/>
          <w:lang w:val="en-GB"/>
        </w:rPr>
        <w:t>ë</w:t>
      </w:r>
      <w:r w:rsidR="0080148F" w:rsidRPr="004C0FEF">
        <w:rPr>
          <w:rFonts w:ascii="Garamond" w:hAnsi="Garamond"/>
          <w:i/>
          <w:color w:val="000000"/>
          <w:sz w:val="24"/>
          <w:szCs w:val="24"/>
          <w:lang w:val="en-GB"/>
        </w:rPr>
        <w:t xml:space="preserve"> shkronj</w:t>
      </w:r>
      <w:r w:rsidR="004C0FEF">
        <w:rPr>
          <w:rFonts w:ascii="Garamond" w:hAnsi="Garamond"/>
          <w:i/>
          <w:color w:val="000000"/>
          <w:sz w:val="24"/>
          <w:szCs w:val="24"/>
          <w:lang w:val="en-GB"/>
        </w:rPr>
        <w:t>ë</w:t>
      </w:r>
      <w:r w:rsidR="0080148F" w:rsidRPr="004C0FEF">
        <w:rPr>
          <w:rFonts w:ascii="Garamond" w:hAnsi="Garamond"/>
          <w:i/>
          <w:color w:val="000000"/>
          <w:sz w:val="24"/>
          <w:szCs w:val="24"/>
          <w:lang w:val="en-GB"/>
        </w:rPr>
        <w:t>n “b” t</w:t>
      </w:r>
      <w:r w:rsidR="004C0FEF">
        <w:rPr>
          <w:rFonts w:ascii="Garamond" w:hAnsi="Garamond"/>
          <w:i/>
          <w:color w:val="000000"/>
          <w:sz w:val="24"/>
          <w:szCs w:val="24"/>
          <w:lang w:val="en-GB"/>
        </w:rPr>
        <w:t>ë</w:t>
      </w:r>
      <w:r w:rsidR="0080148F" w:rsidRPr="004C0FEF">
        <w:rPr>
          <w:rFonts w:ascii="Garamond" w:hAnsi="Garamond"/>
          <w:i/>
          <w:color w:val="000000"/>
          <w:sz w:val="24"/>
          <w:szCs w:val="24"/>
          <w:lang w:val="en-GB"/>
        </w:rPr>
        <w:t xml:space="preserve"> pik</w:t>
      </w:r>
      <w:r w:rsidR="004C0FEF">
        <w:rPr>
          <w:rFonts w:ascii="Garamond" w:hAnsi="Garamond"/>
          <w:i/>
          <w:color w:val="000000"/>
          <w:sz w:val="24"/>
          <w:szCs w:val="24"/>
          <w:lang w:val="en-GB"/>
        </w:rPr>
        <w:t>ë</w:t>
      </w:r>
      <w:r w:rsidR="0080148F" w:rsidRPr="004C0FEF">
        <w:rPr>
          <w:rFonts w:ascii="Garamond" w:hAnsi="Garamond"/>
          <w:i/>
          <w:color w:val="000000"/>
          <w:sz w:val="24"/>
          <w:szCs w:val="24"/>
          <w:lang w:val="en-GB"/>
        </w:rPr>
        <w:t>s 1, n</w:t>
      </w:r>
      <w:r w:rsidR="004C0FEF">
        <w:rPr>
          <w:rFonts w:ascii="Garamond" w:hAnsi="Garamond"/>
          <w:i/>
          <w:color w:val="000000"/>
          <w:sz w:val="24"/>
          <w:szCs w:val="24"/>
          <w:lang w:val="en-GB"/>
        </w:rPr>
        <w:t>ë</w:t>
      </w:r>
      <w:r w:rsidR="0080148F" w:rsidRPr="004C0FEF">
        <w:rPr>
          <w:rFonts w:ascii="Garamond" w:hAnsi="Garamond"/>
          <w:i/>
          <w:color w:val="000000"/>
          <w:sz w:val="24"/>
          <w:szCs w:val="24"/>
          <w:lang w:val="en-GB"/>
        </w:rPr>
        <w:t xml:space="preserve"> shkronj</w:t>
      </w:r>
      <w:r w:rsidR="004C0FEF">
        <w:rPr>
          <w:rFonts w:ascii="Garamond" w:hAnsi="Garamond"/>
          <w:i/>
          <w:color w:val="000000"/>
          <w:sz w:val="24"/>
          <w:szCs w:val="24"/>
          <w:lang w:val="en-GB"/>
        </w:rPr>
        <w:t>ë</w:t>
      </w:r>
      <w:r w:rsidR="0080148F" w:rsidRPr="004C0FEF">
        <w:rPr>
          <w:rFonts w:ascii="Garamond" w:hAnsi="Garamond"/>
          <w:i/>
          <w:color w:val="000000"/>
          <w:sz w:val="24"/>
          <w:szCs w:val="24"/>
          <w:lang w:val="en-GB"/>
        </w:rPr>
        <w:t>n “b” nënpika “ii”</w:t>
      </w:r>
      <w:r w:rsidR="0080148F" w:rsidRPr="004C0FEF">
        <w:rPr>
          <w:rFonts w:ascii="Garamond" w:hAnsi="Garamond"/>
          <w:sz w:val="24"/>
          <w:szCs w:val="24"/>
        </w:rPr>
        <w:t>,</w:t>
      </w:r>
      <w:r w:rsidR="001B200B" w:rsidRPr="004C0FEF">
        <w:rPr>
          <w:rFonts w:ascii="Garamond" w:hAnsi="Garamond"/>
          <w:sz w:val="24"/>
          <w:szCs w:val="24"/>
        </w:rPr>
        <w:t xml:space="preserve"> </w:t>
      </w:r>
      <w:r w:rsidR="0080148F" w:rsidRPr="004C0FEF">
        <w:rPr>
          <w:rFonts w:ascii="Garamond" w:hAnsi="Garamond"/>
          <w:i/>
          <w:color w:val="000000"/>
          <w:sz w:val="24"/>
          <w:szCs w:val="24"/>
          <w:lang w:val="en-GB"/>
        </w:rPr>
        <w:t>shkronj</w:t>
      </w:r>
      <w:r w:rsidR="004C0FEF">
        <w:rPr>
          <w:rFonts w:ascii="Garamond" w:hAnsi="Garamond"/>
          <w:i/>
          <w:color w:val="000000"/>
          <w:sz w:val="24"/>
          <w:szCs w:val="24"/>
          <w:lang w:val="en-GB"/>
        </w:rPr>
        <w:t>ë</w:t>
      </w:r>
      <w:r w:rsidR="0080148F" w:rsidRPr="004C0FEF">
        <w:rPr>
          <w:rFonts w:ascii="Garamond" w:hAnsi="Garamond"/>
          <w:i/>
          <w:color w:val="000000"/>
          <w:sz w:val="24"/>
          <w:szCs w:val="24"/>
          <w:lang w:val="en-GB"/>
        </w:rPr>
        <w:t>n “i” e pik</w:t>
      </w:r>
      <w:r w:rsidR="004C0FEF">
        <w:rPr>
          <w:rFonts w:ascii="Garamond" w:hAnsi="Garamond"/>
          <w:i/>
          <w:color w:val="000000"/>
          <w:sz w:val="24"/>
          <w:szCs w:val="24"/>
          <w:lang w:val="en-GB"/>
        </w:rPr>
        <w:t>ë</w:t>
      </w:r>
      <w:r w:rsidR="0080148F" w:rsidRPr="004C0FEF">
        <w:rPr>
          <w:rFonts w:ascii="Garamond" w:hAnsi="Garamond"/>
          <w:i/>
          <w:color w:val="000000"/>
          <w:sz w:val="24"/>
          <w:szCs w:val="24"/>
          <w:lang w:val="en-GB"/>
        </w:rPr>
        <w:t>s 3, n</w:t>
      </w:r>
      <w:r w:rsidR="004C0FEF">
        <w:rPr>
          <w:rFonts w:ascii="Garamond" w:hAnsi="Garamond"/>
          <w:i/>
          <w:color w:val="000000"/>
          <w:sz w:val="24"/>
          <w:szCs w:val="24"/>
          <w:lang w:val="en-GB"/>
        </w:rPr>
        <w:t>ë</w:t>
      </w:r>
      <w:r w:rsidR="0080148F" w:rsidRPr="004C0FEF">
        <w:rPr>
          <w:rFonts w:ascii="Garamond" w:hAnsi="Garamond"/>
          <w:i/>
          <w:color w:val="000000"/>
          <w:sz w:val="24"/>
          <w:szCs w:val="24"/>
          <w:lang w:val="en-GB"/>
        </w:rPr>
        <w:t xml:space="preserve"> shkronj</w:t>
      </w:r>
      <w:r w:rsidR="004C0FEF">
        <w:rPr>
          <w:rFonts w:ascii="Garamond" w:hAnsi="Garamond"/>
          <w:i/>
          <w:color w:val="000000"/>
          <w:sz w:val="24"/>
          <w:szCs w:val="24"/>
          <w:lang w:val="en-GB"/>
        </w:rPr>
        <w:t>ë</w:t>
      </w:r>
      <w:r w:rsidR="0080148F" w:rsidRPr="004C0FEF">
        <w:rPr>
          <w:rFonts w:ascii="Garamond" w:hAnsi="Garamond"/>
          <w:i/>
          <w:color w:val="000000"/>
          <w:sz w:val="24"/>
          <w:szCs w:val="24"/>
          <w:lang w:val="en-GB"/>
        </w:rPr>
        <w:t>n “b” nënpika “i” e pik</w:t>
      </w:r>
      <w:r w:rsidR="004C0FEF">
        <w:rPr>
          <w:rFonts w:ascii="Garamond" w:hAnsi="Garamond"/>
          <w:i/>
          <w:color w:val="000000"/>
          <w:sz w:val="24"/>
          <w:szCs w:val="24"/>
          <w:lang w:val="en-GB"/>
        </w:rPr>
        <w:t>ë</w:t>
      </w:r>
      <w:r w:rsidR="0080148F" w:rsidRPr="004C0FEF">
        <w:rPr>
          <w:rFonts w:ascii="Garamond" w:hAnsi="Garamond"/>
          <w:i/>
          <w:color w:val="000000"/>
          <w:sz w:val="24"/>
          <w:szCs w:val="24"/>
          <w:lang w:val="en-GB"/>
        </w:rPr>
        <w:t>s 5 dhe hequr</w:t>
      </w:r>
      <w:r w:rsidR="001B200B" w:rsidRPr="004C0FEF">
        <w:rPr>
          <w:rFonts w:ascii="Garamond" w:hAnsi="Garamond"/>
          <w:i/>
          <w:color w:val="000000"/>
          <w:sz w:val="24"/>
          <w:szCs w:val="24"/>
          <w:lang w:val="en-GB"/>
        </w:rPr>
        <w:t xml:space="preserve"> togfjal</w:t>
      </w:r>
      <w:r w:rsidR="004C0FEF">
        <w:rPr>
          <w:rFonts w:ascii="Garamond" w:hAnsi="Garamond"/>
          <w:i/>
          <w:color w:val="000000"/>
          <w:sz w:val="24"/>
          <w:szCs w:val="24"/>
          <w:lang w:val="en-GB"/>
        </w:rPr>
        <w:t>ë</w:t>
      </w:r>
      <w:r w:rsidR="001B200B" w:rsidRPr="004C0FEF">
        <w:rPr>
          <w:rFonts w:ascii="Garamond" w:hAnsi="Garamond"/>
          <w:i/>
          <w:color w:val="000000"/>
          <w:sz w:val="24"/>
          <w:szCs w:val="24"/>
          <w:lang w:val="en-GB"/>
        </w:rPr>
        <w:t>sh n</w:t>
      </w:r>
      <w:r w:rsidR="004C0FEF">
        <w:rPr>
          <w:rFonts w:ascii="Garamond" w:hAnsi="Garamond"/>
          <w:i/>
          <w:color w:val="000000"/>
          <w:sz w:val="24"/>
          <w:szCs w:val="24"/>
          <w:lang w:val="en-GB"/>
        </w:rPr>
        <w:t>ë</w:t>
      </w:r>
      <w:r w:rsidR="001B200B" w:rsidRPr="004C0FEF">
        <w:rPr>
          <w:rFonts w:ascii="Garamond" w:hAnsi="Garamond"/>
          <w:i/>
          <w:color w:val="000000"/>
          <w:sz w:val="24"/>
          <w:szCs w:val="24"/>
          <w:lang w:val="en-GB"/>
        </w:rPr>
        <w:t xml:space="preserve"> shkronj</w:t>
      </w:r>
      <w:r w:rsidR="004C0FEF">
        <w:rPr>
          <w:rFonts w:ascii="Garamond" w:hAnsi="Garamond"/>
          <w:i/>
          <w:color w:val="000000"/>
          <w:sz w:val="24"/>
          <w:szCs w:val="24"/>
          <w:lang w:val="en-GB"/>
        </w:rPr>
        <w:t>ë</w:t>
      </w:r>
      <w:r w:rsidR="001B200B" w:rsidRPr="004C0FEF">
        <w:rPr>
          <w:rFonts w:ascii="Garamond" w:hAnsi="Garamond"/>
          <w:i/>
          <w:color w:val="000000"/>
          <w:sz w:val="24"/>
          <w:szCs w:val="24"/>
          <w:lang w:val="en-GB"/>
        </w:rPr>
        <w:t>n “i” e pik</w:t>
      </w:r>
      <w:r w:rsidR="004C0FEF">
        <w:rPr>
          <w:rFonts w:ascii="Garamond" w:hAnsi="Garamond"/>
          <w:i/>
          <w:color w:val="000000"/>
          <w:sz w:val="24"/>
          <w:szCs w:val="24"/>
          <w:lang w:val="en-GB"/>
        </w:rPr>
        <w:t>ë</w:t>
      </w:r>
      <w:r w:rsidR="001B200B" w:rsidRPr="004C0FEF">
        <w:rPr>
          <w:rFonts w:ascii="Garamond" w:hAnsi="Garamond"/>
          <w:i/>
          <w:color w:val="000000"/>
          <w:sz w:val="24"/>
          <w:szCs w:val="24"/>
          <w:lang w:val="en-GB"/>
        </w:rPr>
        <w:t>s 3 dhe n</w:t>
      </w:r>
      <w:r w:rsidR="004C0FEF">
        <w:rPr>
          <w:rFonts w:ascii="Garamond" w:hAnsi="Garamond"/>
          <w:i/>
          <w:color w:val="000000"/>
          <w:sz w:val="24"/>
          <w:szCs w:val="24"/>
          <w:lang w:val="en-GB"/>
        </w:rPr>
        <w:t>ë</w:t>
      </w:r>
      <w:r w:rsidR="001B200B" w:rsidRPr="004C0FEF">
        <w:rPr>
          <w:rFonts w:ascii="Garamond" w:hAnsi="Garamond"/>
          <w:i/>
          <w:color w:val="000000"/>
          <w:sz w:val="24"/>
          <w:szCs w:val="24"/>
          <w:lang w:val="en-GB"/>
        </w:rPr>
        <w:t xml:space="preserve"> shkronj</w:t>
      </w:r>
      <w:r w:rsidR="004C0FEF">
        <w:rPr>
          <w:rFonts w:ascii="Garamond" w:hAnsi="Garamond"/>
          <w:i/>
          <w:color w:val="000000"/>
          <w:sz w:val="24"/>
          <w:szCs w:val="24"/>
          <w:lang w:val="en-GB"/>
        </w:rPr>
        <w:t>ë</w:t>
      </w:r>
      <w:r w:rsidR="001B200B" w:rsidRPr="004C0FEF">
        <w:rPr>
          <w:rFonts w:ascii="Garamond" w:hAnsi="Garamond"/>
          <w:i/>
          <w:color w:val="000000"/>
          <w:sz w:val="24"/>
          <w:szCs w:val="24"/>
          <w:lang w:val="en-GB"/>
        </w:rPr>
        <w:t>n “b” nënpika “i” e pik</w:t>
      </w:r>
      <w:r w:rsidR="004C0FEF">
        <w:rPr>
          <w:rFonts w:ascii="Garamond" w:hAnsi="Garamond"/>
          <w:i/>
          <w:color w:val="000000"/>
          <w:sz w:val="24"/>
          <w:szCs w:val="24"/>
          <w:lang w:val="en-GB"/>
        </w:rPr>
        <w:t>ë</w:t>
      </w:r>
      <w:r w:rsidR="001B200B" w:rsidRPr="004C0FEF">
        <w:rPr>
          <w:rFonts w:ascii="Garamond" w:hAnsi="Garamond"/>
          <w:i/>
          <w:color w:val="000000"/>
          <w:sz w:val="24"/>
          <w:szCs w:val="24"/>
          <w:lang w:val="en-GB"/>
        </w:rPr>
        <w:t>s 5</w:t>
      </w:r>
      <w:r w:rsidR="0080148F" w:rsidRPr="004C0FEF">
        <w:rPr>
          <w:rFonts w:ascii="Garamond" w:hAnsi="Garamond"/>
          <w:i/>
          <w:color w:val="000000"/>
          <w:sz w:val="24"/>
          <w:szCs w:val="24"/>
          <w:lang w:val="en-GB"/>
        </w:rPr>
        <w:t xml:space="preserve"> </w:t>
      </w:r>
      <w:r w:rsidRPr="004C0FEF">
        <w:rPr>
          <w:rFonts w:ascii="Garamond" w:hAnsi="Garamond"/>
          <w:i/>
          <w:color w:val="000000"/>
          <w:sz w:val="24"/>
          <w:szCs w:val="24"/>
          <w:lang w:val="en-GB"/>
        </w:rPr>
        <w:t>me VBSH nr. 11, datë 1.4.2026)</w:t>
      </w:r>
    </w:p>
    <w:p w14:paraId="7FED0937" w14:textId="77777777" w:rsidR="00083CAE" w:rsidRPr="004C0FEF" w:rsidRDefault="00083CAE" w:rsidP="00083CAE">
      <w:pPr>
        <w:spacing w:after="0" w:line="240" w:lineRule="auto"/>
        <w:ind w:firstLine="284"/>
        <w:rPr>
          <w:rFonts w:ascii="Garamond" w:hAnsi="Garamond" w:cs="Times New Roman"/>
          <w:b/>
          <w:bCs/>
          <w:sz w:val="24"/>
          <w:szCs w:val="24"/>
        </w:rPr>
      </w:pPr>
    </w:p>
    <w:p w14:paraId="43877BFD" w14:textId="3BA992E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i parasë elektronike, për qëllime të plotësimit të kërkesave mbi identitetin dhe evidencën e përshtatshmërisë së aksionarëve/ortakëve me pjesëmarrje influencuese në kapitalin e aplikuesit (institucionit të parasë elektronike), paraqet në Bankën e Shqipërisë informacionin e mëposhtëm:</w:t>
      </w:r>
    </w:p>
    <w:p w14:paraId="57C06A24" w14:textId="6C140F8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përshkrim të grupit të cilit i përket aplikuesi dhe informacion mbi shoqërinë mëmë, nëse është e aplikueshme;</w:t>
      </w:r>
    </w:p>
    <w:p w14:paraId="0BB4D9F2" w14:textId="4AF6D76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 xml:space="preserve">b) një skemë që paraqet strukturën e aksionarëve/ortakëve </w:t>
      </w:r>
      <w:r w:rsidR="00E75013" w:rsidRPr="004C0FEF">
        <w:rPr>
          <w:rFonts w:ascii="Garamond" w:hAnsi="Garamond" w:cs="Times New Roman"/>
          <w:sz w:val="24"/>
          <w:szCs w:val="24"/>
        </w:rPr>
        <w:t xml:space="preserve">dhe pronarëve përfitues </w:t>
      </w:r>
      <w:r w:rsidRPr="004C0FEF">
        <w:rPr>
          <w:rFonts w:ascii="Garamond" w:hAnsi="Garamond" w:cs="Times New Roman"/>
          <w:sz w:val="24"/>
          <w:szCs w:val="24"/>
        </w:rPr>
        <w:t>të aplikuesit, që përfshin:</w:t>
      </w:r>
    </w:p>
    <w:p w14:paraId="3419DDD9" w14:textId="392007F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emrin dhe përqind</w:t>
      </w:r>
      <w:r w:rsidR="00003360" w:rsidRPr="004C0FEF">
        <w:rPr>
          <w:rFonts w:ascii="Garamond" w:hAnsi="Garamond" w:cs="Times New Roman"/>
          <w:sz w:val="24"/>
          <w:szCs w:val="24"/>
        </w:rPr>
        <w:t>jen e pjesëmarrjes (në kapital/</w:t>
      </w:r>
      <w:r w:rsidRPr="004C0FEF">
        <w:rPr>
          <w:rFonts w:ascii="Garamond" w:hAnsi="Garamond" w:cs="Times New Roman"/>
          <w:sz w:val="24"/>
          <w:szCs w:val="24"/>
        </w:rPr>
        <w:t>të drejtat e votës) të çdo personi që zotëron pjesëmarrje të drejtpërdrejtë në kapitalin e aplikuesit, duke evidentuar personat që konsiderohen si aksionarë/ortakë me pjesëmarrje influencuese dhe arsyen e këtij kualifikimi;</w:t>
      </w:r>
    </w:p>
    <w:p w14:paraId="5F60ABDE" w14:textId="143CCF4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emrin dhe përqindjen e pjesëma</w:t>
      </w:r>
      <w:r w:rsidR="00003360" w:rsidRPr="004C0FEF">
        <w:rPr>
          <w:rFonts w:ascii="Garamond" w:hAnsi="Garamond" w:cs="Times New Roman"/>
          <w:sz w:val="24"/>
          <w:szCs w:val="24"/>
        </w:rPr>
        <w:t>rrjes (në kapital/</w:t>
      </w:r>
      <w:r w:rsidRPr="004C0FEF">
        <w:rPr>
          <w:rFonts w:ascii="Garamond" w:hAnsi="Garamond" w:cs="Times New Roman"/>
          <w:sz w:val="24"/>
          <w:szCs w:val="24"/>
        </w:rPr>
        <w:t>të drejtat e votës)</w:t>
      </w:r>
      <w:r w:rsidR="00B96207" w:rsidRPr="004C0FEF">
        <w:rPr>
          <w:rFonts w:ascii="Garamond" w:hAnsi="Garamond" w:cs="Times New Roman"/>
          <w:sz w:val="24"/>
          <w:szCs w:val="24"/>
        </w:rPr>
        <w:t>,</w:t>
      </w:r>
      <w:r w:rsidRPr="004C0FEF">
        <w:rPr>
          <w:rFonts w:ascii="Garamond" w:hAnsi="Garamond" w:cs="Times New Roman"/>
          <w:sz w:val="24"/>
          <w:szCs w:val="24"/>
        </w:rPr>
        <w:t xml:space="preserve"> të çdo personi që zotëron pjesëmarrje të tërthortë në kapitalin e aplikuesit, duke evidentuar personat që konsiderohen si aksionarë/ortakë me pjesëmarrje influencuese të tërthortë në kapital dhe arsyen e këtij kualifikimi</w:t>
      </w:r>
      <w:r w:rsidR="00E75013" w:rsidRPr="004C0FEF">
        <w:rPr>
          <w:rFonts w:ascii="Garamond" w:hAnsi="Garamond" w:cs="Times New Roman"/>
          <w:sz w:val="24"/>
          <w:szCs w:val="24"/>
        </w:rPr>
        <w:t xml:space="preserve"> si dhe pronarët përfitues</w:t>
      </w:r>
      <w:r w:rsidRPr="004C0FEF">
        <w:rPr>
          <w:rFonts w:ascii="Garamond" w:hAnsi="Garamond" w:cs="Times New Roman"/>
          <w:sz w:val="24"/>
          <w:szCs w:val="24"/>
        </w:rPr>
        <w:t>;</w:t>
      </w:r>
    </w:p>
    <w:p w14:paraId="1AAE3BEB" w14:textId="709183D9"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një listë të emrave të personave që zotërojnë pjesëmarrje influencuese në kapitalin e aplikuesit, duke specifikuar për çdo person:</w:t>
      </w:r>
    </w:p>
    <w:p w14:paraId="293D58CD" w14:textId="4804A5C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numrin dhe llojin e aksioneve ose të kuotave në kapital, të nënshkruara;</w:t>
      </w:r>
    </w:p>
    <w:p w14:paraId="31846D51" w14:textId="4936828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vlerën nominale të këtyre aksioneve ose kuotave në kapital.</w:t>
      </w:r>
    </w:p>
    <w:p w14:paraId="1E402201" w14:textId="5AD56E1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Në rastin kur një person që zotëron pjesëmarrje influencuese të drejtpërdrejtë ose të tërthortë në kapitalin e aplikuesit, është individ ose person fizik tregtar, subjekti që aplikon për licencim si institucion i parasë elektronike paraqet</w:t>
      </w:r>
      <w:r w:rsidR="00B96207" w:rsidRPr="004C0FEF">
        <w:rPr>
          <w:rFonts w:ascii="Garamond" w:hAnsi="Garamond" w:cs="Times New Roman"/>
          <w:sz w:val="24"/>
          <w:szCs w:val="24"/>
        </w:rPr>
        <w:t>,</w:t>
      </w:r>
      <w:r w:rsidRPr="004C0FEF">
        <w:rPr>
          <w:rFonts w:ascii="Garamond" w:hAnsi="Garamond" w:cs="Times New Roman"/>
          <w:sz w:val="24"/>
          <w:szCs w:val="24"/>
        </w:rPr>
        <w:t xml:space="preserve"> në Bankën e Shqipërisë, informacionin e mëposhtëm lidhur me identitetin dhe pë</w:t>
      </w:r>
      <w:r w:rsidR="00B96207" w:rsidRPr="004C0FEF">
        <w:rPr>
          <w:rFonts w:ascii="Garamond" w:hAnsi="Garamond" w:cs="Times New Roman"/>
          <w:sz w:val="24"/>
          <w:szCs w:val="24"/>
        </w:rPr>
        <w:t>rshtatshmërinë e këtij personi:</w:t>
      </w:r>
    </w:p>
    <w:p w14:paraId="1D6530B2" w14:textId="44AB5045"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emrin e personit, datën dhe vendin e lindjes, shtetësinë, numrin personal të identifikimit ose numrin e pasaportës, adresën dhe kopje të dokumentit zyrtar të identifikimit;</w:t>
      </w:r>
    </w:p>
    <w:p w14:paraId="4E09D635" w14:textId="7562779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b) për individin, një </w:t>
      </w:r>
      <w:r w:rsidRPr="004C0FEF">
        <w:rPr>
          <w:rFonts w:ascii="Garamond" w:hAnsi="Garamond" w:cs="Times New Roman"/>
          <w:i/>
          <w:iCs/>
          <w:sz w:val="24"/>
          <w:szCs w:val="24"/>
        </w:rPr>
        <w:t>curriculum vitae</w:t>
      </w:r>
      <w:r w:rsidRPr="004C0FEF">
        <w:rPr>
          <w:rFonts w:ascii="Garamond" w:hAnsi="Garamond" w:cs="Times New Roman"/>
          <w:sz w:val="24"/>
          <w:szCs w:val="24"/>
        </w:rPr>
        <w:t xml:space="preserve"> (CV) të detajuar, që paraqet informacion mbi arsimimin dhe trajnimet, eksperiencat profesionale të mëparshme, largimet nga puna dhe veprimtaritë profesionale apo funksione të tjera aktuale (sipas formularit nr. 4 të kësaj rregulloreje);</w:t>
      </w:r>
    </w:p>
    <w:p w14:paraId="6A6B9C46" w14:textId="48EE262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vërtetimet e mëposhtme të lëshuara nga organet kompetente</w:t>
      </w:r>
      <w:r w:rsidR="00B96207" w:rsidRPr="004C0FEF">
        <w:rPr>
          <w:rFonts w:ascii="Garamond" w:hAnsi="Garamond" w:cs="Times New Roman"/>
          <w:sz w:val="24"/>
          <w:szCs w:val="24"/>
        </w:rPr>
        <w:t>,</w:t>
      </w:r>
      <w:r w:rsidRPr="004C0FEF">
        <w:rPr>
          <w:rFonts w:ascii="Garamond" w:hAnsi="Garamond" w:cs="Times New Roman"/>
          <w:sz w:val="24"/>
          <w:szCs w:val="24"/>
        </w:rPr>
        <w:t xml:space="preserve"> sipas juridiksionit territorial:</w:t>
      </w:r>
    </w:p>
    <w:p w14:paraId="3D570E49" w14:textId="0000B788" w:rsidR="00083CAE" w:rsidRPr="004C0FEF" w:rsidRDefault="00083CAE" w:rsidP="00083CAE">
      <w:pPr>
        <w:pStyle w:val="CommentText"/>
        <w:spacing w:after="0"/>
        <w:ind w:firstLine="284"/>
        <w:rPr>
          <w:rFonts w:ascii="Garamond" w:hAnsi="Garamond"/>
          <w:sz w:val="24"/>
          <w:szCs w:val="24"/>
        </w:rPr>
      </w:pPr>
      <w:r w:rsidRPr="004C0FEF">
        <w:rPr>
          <w:rFonts w:ascii="Garamond" w:hAnsi="Garamond"/>
          <w:sz w:val="24"/>
          <w:szCs w:val="24"/>
        </w:rPr>
        <w:t>i. se perso</w:t>
      </w:r>
      <w:r w:rsidR="00B96207" w:rsidRPr="004C0FEF">
        <w:rPr>
          <w:rFonts w:ascii="Garamond" w:hAnsi="Garamond"/>
          <w:sz w:val="24"/>
          <w:szCs w:val="24"/>
        </w:rPr>
        <w:t>ni nuk është në ndjekje penale;</w:t>
      </w:r>
    </w:p>
    <w:p w14:paraId="4FCBCCBA" w14:textId="722B87DF" w:rsidR="00083CAE" w:rsidRPr="004C0FEF" w:rsidRDefault="00083CAE" w:rsidP="00083CAE">
      <w:pPr>
        <w:pStyle w:val="CommentText"/>
        <w:spacing w:after="0"/>
        <w:ind w:firstLine="284"/>
        <w:rPr>
          <w:rFonts w:ascii="Garamond" w:hAnsi="Garamond"/>
          <w:sz w:val="24"/>
          <w:szCs w:val="24"/>
        </w:rPr>
      </w:pPr>
      <w:r w:rsidRPr="004C0FEF">
        <w:rPr>
          <w:rFonts w:ascii="Garamond" w:hAnsi="Garamond"/>
          <w:sz w:val="24"/>
          <w:szCs w:val="24"/>
        </w:rPr>
        <w:t>ii. se personi nuk ës</w:t>
      </w:r>
      <w:r w:rsidR="00B96207" w:rsidRPr="004C0FEF">
        <w:rPr>
          <w:rFonts w:ascii="Garamond" w:hAnsi="Garamond"/>
          <w:sz w:val="24"/>
          <w:szCs w:val="24"/>
        </w:rPr>
        <w:t>htë në gjykim për vepra penale;</w:t>
      </w:r>
    </w:p>
    <w:p w14:paraId="5879DCFA" w14:textId="0E11732E" w:rsidR="00083CAE" w:rsidRPr="004C0FEF" w:rsidRDefault="00083CAE" w:rsidP="00083CAE">
      <w:pPr>
        <w:pStyle w:val="CommentText"/>
        <w:spacing w:after="0"/>
        <w:ind w:firstLine="284"/>
        <w:rPr>
          <w:rFonts w:ascii="Garamond" w:hAnsi="Garamond"/>
          <w:sz w:val="24"/>
          <w:szCs w:val="24"/>
        </w:rPr>
      </w:pPr>
      <w:r w:rsidRPr="004C0FEF">
        <w:rPr>
          <w:rFonts w:ascii="Garamond" w:hAnsi="Garamond"/>
          <w:sz w:val="24"/>
          <w:szCs w:val="24"/>
        </w:rPr>
        <w:t>iii. se personi nuk është i dënuar penalisht; dhe</w:t>
      </w:r>
    </w:p>
    <w:p w14:paraId="561F41C1" w14:textId="21E68CF9" w:rsidR="00083CAE" w:rsidRPr="004C0FEF" w:rsidRDefault="00B96207" w:rsidP="00083CAE">
      <w:pPr>
        <w:pStyle w:val="CommentText"/>
        <w:spacing w:after="0"/>
        <w:ind w:firstLine="284"/>
        <w:jc w:val="both"/>
        <w:rPr>
          <w:rFonts w:ascii="Garamond" w:hAnsi="Garamond"/>
          <w:sz w:val="24"/>
          <w:szCs w:val="24"/>
        </w:rPr>
      </w:pPr>
      <w:r w:rsidRPr="004C0FEF">
        <w:rPr>
          <w:rFonts w:ascii="Garamond" w:hAnsi="Garamond"/>
          <w:sz w:val="24"/>
          <w:szCs w:val="24"/>
        </w:rPr>
        <w:t xml:space="preserve">iv. </w:t>
      </w:r>
      <w:r w:rsidR="00083CAE" w:rsidRPr="004C0FEF">
        <w:rPr>
          <w:rFonts w:ascii="Garamond" w:hAnsi="Garamond"/>
          <w:sz w:val="24"/>
          <w:szCs w:val="24"/>
        </w:rPr>
        <w:t>nga Zyra e Përmbarimit Gjyqësor, se personi nuk është në proces ekzekutimi të detyrueshëm për detyrime pasurore të pashlyera;</w:t>
      </w:r>
    </w:p>
    <w:p w14:paraId="082A6847" w14:textId="7777777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Vërtetimet e lartpërmendura të jenë lëshuar jo më herët se 3 (tre) muaj nga data e paraqitjes së aplikimit në Bankën e Shqipërisë.</w:t>
      </w:r>
    </w:p>
    <w:p w14:paraId="5DEF1321" w14:textId="697DE15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deklaratë personale mbi ndonjë rast paaftësie paguese dhe që nuk ka qenë përgjegjës për falimentimin, ose procedura të ngjashme të ndonjë subjekti që ushtron aktivitet ekonomik;</w:t>
      </w:r>
    </w:p>
    <w:p w14:paraId="37BDC0B1" w14:textId="58DFDC3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vërtetim ose raportin e kredimarrësit nga regjistri i kredive, ose një dokument ekuivalent nga organet kompetente të shtetit të huaj, të lëshuar jo më herët se 3 (tre) muaj nga data e paraqitjes së aplikimit në Bankën e Shqipërisë;</w:t>
      </w:r>
    </w:p>
    <w:p w14:paraId="059608C4" w14:textId="6C0C98B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deklaratë për çdo refuzim ose revokim nga një autoritet mbikëqyrës/Banka e Shqipërisë ose subjekt i sektorit publik në sektorin e shërbimeve financiare, apo çdo përjashtim nga një shoqatë profesionistësh;</w:t>
      </w:r>
    </w:p>
    <w:p w14:paraId="67DAFF19" w14:textId="6640AA2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një listë të sipërmarrjeve që personi drejton ose kontrollon, përqindjen e kontrollit të drejtpërdrejtë ose të tërthortë në këto shoqëri, statusin e tyre (nëse janë aktive, kanë pushuar së vepruari, etj.);</w:t>
      </w:r>
    </w:p>
    <w:p w14:paraId="57794F40" w14:textId="7C4A2E3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rezultatin e vlerësimit, në rastin kur është kryer një vlerësim i reputacionit të personit nga Banka e Shqipërisë ose nga një autoritet mbikëqyrës në sektorin e shërbimeve financiare, përfshirë identitetin e atij autoriteti;</w:t>
      </w:r>
    </w:p>
    <w:p w14:paraId="63E23D0A" w14:textId="06BC1E9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pasqyra/të dhëna financiare të audituara nga audituesit ligjorë për tr</w:t>
      </w:r>
      <w:r w:rsidR="008B7807" w:rsidRPr="004C0FEF">
        <w:rPr>
          <w:rFonts w:ascii="Garamond" w:hAnsi="Garamond" w:cs="Times New Roman"/>
          <w:sz w:val="24"/>
          <w:szCs w:val="24"/>
        </w:rPr>
        <w:t>i</w:t>
      </w:r>
      <w:r w:rsidRPr="004C0FEF">
        <w:rPr>
          <w:rFonts w:ascii="Garamond" w:hAnsi="Garamond" w:cs="Times New Roman"/>
          <w:sz w:val="24"/>
          <w:szCs w:val="24"/>
        </w:rPr>
        <w:t xml:space="preserve"> vitet e fundit (sipas formularit nr. 11 të kësaj rregulloreje);</w:t>
      </w:r>
    </w:p>
    <w:p w14:paraId="794C8CF5" w14:textId="2976636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j) për personat fizikë tregtarë, ekstrakti i regjistrimit në regjistrin tregtar dhe vërtetim nga organet e tatim-taksave për shlyerjen e rregullt të detyrimeve fiskale;</w:t>
      </w:r>
    </w:p>
    <w:p w14:paraId="08C89B87" w14:textId="73F4128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k) deklaratën, e cila përmban informacion për marrëdhënie të ngushta personale, pune apo biznesi sipas përcaktimeve ligjore, me persona për të cilët ka dënime penale të formës së prerë (sipas formularit nr. 9 të kësaj rregulloreje);</w:t>
      </w:r>
    </w:p>
    <w:p w14:paraId="13033BB9" w14:textId="32D1271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l) një deklaratë nëse personi është person i ek</w:t>
      </w:r>
      <w:r w:rsidR="00B96207" w:rsidRPr="004C0FEF">
        <w:rPr>
          <w:rFonts w:ascii="Garamond" w:hAnsi="Garamond" w:cs="Times New Roman"/>
          <w:sz w:val="24"/>
          <w:szCs w:val="24"/>
        </w:rPr>
        <w:t>spozuar politikisht dhe nëse ka</w:t>
      </w:r>
      <w:r w:rsidRPr="004C0FEF">
        <w:rPr>
          <w:rFonts w:ascii="Garamond" w:hAnsi="Garamond" w:cs="Times New Roman"/>
          <w:sz w:val="24"/>
          <w:szCs w:val="24"/>
        </w:rPr>
        <w:t xml:space="preserve"> lidhje me persona të ekspozuar politikisht, sipas përcaktimeve në ligjin “Për parandalimin e pastrimit të parave dhe financimit të terrorizmit” (sipas formularit nr. 10 të kësaj rregulloreje).</w:t>
      </w:r>
    </w:p>
    <w:p w14:paraId="506C1DEC" w14:textId="7422344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Në rastin kur një person apo subjekt</w:t>
      </w:r>
      <w:r w:rsidR="00B96207" w:rsidRPr="004C0FEF">
        <w:rPr>
          <w:rFonts w:ascii="Garamond" w:hAnsi="Garamond" w:cs="Times New Roman"/>
          <w:sz w:val="24"/>
          <w:szCs w:val="24"/>
        </w:rPr>
        <w:t>,</w:t>
      </w:r>
      <w:r w:rsidRPr="004C0FEF">
        <w:rPr>
          <w:rFonts w:ascii="Garamond" w:hAnsi="Garamond" w:cs="Times New Roman"/>
          <w:sz w:val="24"/>
          <w:szCs w:val="24"/>
        </w:rPr>
        <w:t xml:space="preserve"> që zotëron pjesëmarrje influencuese të drejtpërdrejtë ose të tërthortë në kapitalin e aplikuesit, është person juridik, subjekti që aplikon për licencim si institucion i parasë elektronike paraqet</w:t>
      </w:r>
      <w:r w:rsidR="00B96207" w:rsidRPr="004C0FEF">
        <w:rPr>
          <w:rFonts w:ascii="Garamond" w:hAnsi="Garamond" w:cs="Times New Roman"/>
          <w:sz w:val="24"/>
          <w:szCs w:val="24"/>
        </w:rPr>
        <w:t>,</w:t>
      </w:r>
      <w:r w:rsidRPr="004C0FEF">
        <w:rPr>
          <w:rFonts w:ascii="Garamond" w:hAnsi="Garamond" w:cs="Times New Roman"/>
          <w:sz w:val="24"/>
          <w:szCs w:val="24"/>
        </w:rPr>
        <w:t xml:space="preserve"> në Bankën e Shqipërisë</w:t>
      </w:r>
      <w:r w:rsidR="00B96207" w:rsidRPr="004C0FEF">
        <w:rPr>
          <w:rFonts w:ascii="Garamond" w:hAnsi="Garamond" w:cs="Times New Roman"/>
          <w:sz w:val="24"/>
          <w:szCs w:val="24"/>
        </w:rPr>
        <w:t>,</w:t>
      </w:r>
      <w:r w:rsidRPr="004C0FEF">
        <w:rPr>
          <w:rFonts w:ascii="Garamond" w:hAnsi="Garamond" w:cs="Times New Roman"/>
          <w:sz w:val="24"/>
          <w:szCs w:val="24"/>
        </w:rPr>
        <w:t xml:space="preserve"> informacionin e mëposhtëm</w:t>
      </w:r>
      <w:r w:rsidR="00B96207" w:rsidRPr="004C0FEF">
        <w:rPr>
          <w:rFonts w:ascii="Garamond" w:hAnsi="Garamond" w:cs="Times New Roman"/>
          <w:sz w:val="24"/>
          <w:szCs w:val="24"/>
        </w:rPr>
        <w:t>,</w:t>
      </w:r>
      <w:r w:rsidRPr="004C0FEF">
        <w:rPr>
          <w:rFonts w:ascii="Garamond" w:hAnsi="Garamond" w:cs="Times New Roman"/>
          <w:sz w:val="24"/>
          <w:szCs w:val="24"/>
        </w:rPr>
        <w:t xml:space="preserve"> lidhur me identitetin dhe përshtatshmërinë e këtij personi:</w:t>
      </w:r>
    </w:p>
    <w:p w14:paraId="5EC4D268" w14:textId="5990A8FA" w:rsidR="00083CAE" w:rsidRPr="004C0FEF" w:rsidRDefault="00083CAE" w:rsidP="00083CAE">
      <w:pPr>
        <w:spacing w:after="0" w:line="240" w:lineRule="auto"/>
        <w:ind w:firstLine="284"/>
        <w:rPr>
          <w:rFonts w:ascii="Garamond" w:hAnsi="Garamond" w:cs="Times New Roman"/>
          <w:sz w:val="24"/>
          <w:szCs w:val="24"/>
        </w:rPr>
      </w:pPr>
      <w:r w:rsidRPr="004C0FEF">
        <w:rPr>
          <w:rFonts w:ascii="Garamond" w:hAnsi="Garamond" w:cs="Times New Roman"/>
          <w:sz w:val="24"/>
          <w:szCs w:val="24"/>
        </w:rPr>
        <w:t>a) emrin e subjektit;</w:t>
      </w:r>
    </w:p>
    <w:p w14:paraId="3FC8BA4C" w14:textId="6E75743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ekstraktin e regjistrit tregtar, lëshuar nga Qendra Kombëtare e Biznesit (për personat juridikë të huaj – aktet e barasvlershme/ekuivalente juridikisht sipas legjislacionit/juridiksionit të huaj);</w:t>
      </w:r>
    </w:p>
    <w:p w14:paraId="129FB946" w14:textId="795BFF0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adresën e selisë qendrore;</w:t>
      </w:r>
    </w:p>
    <w:p w14:paraId="149366BC" w14:textId="162C25C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të dhënat e kontaktit;</w:t>
      </w:r>
    </w:p>
    <w:p w14:paraId="75D8E587" w14:textId="2E4309F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statutin e shoqërisë, ose kur personi është i regjistruar në një shtet tjetër, një përmbledhje që shpjegon karakteristikat kryesore juridike të formës ligjore</w:t>
      </w:r>
      <w:r w:rsidR="00B96207" w:rsidRPr="004C0FEF">
        <w:rPr>
          <w:rFonts w:ascii="Garamond" w:hAnsi="Garamond" w:cs="Times New Roman"/>
          <w:sz w:val="24"/>
          <w:szCs w:val="24"/>
        </w:rPr>
        <w:t xml:space="preserve"> apo të subjektit;</w:t>
      </w:r>
    </w:p>
    <w:p w14:paraId="1CEA64D4" w14:textId="76C91D9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vendimin e organit vendimmarrës të shoqërisë për pjesëmarrjen në kapitalin e institucionit të parasë elektronike;</w:t>
      </w:r>
    </w:p>
    <w:p w14:paraId="672AEB5C" w14:textId="0D3AE4F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informacion nëse personi juridik ka qenë ose jo subjekt i rregulluar nga Banka e Shqipërisë/një autoritet tjetër mbikëqyrës në sektorin e shërbimeve financiare ose organ tjetër shtetëror;</w:t>
      </w:r>
    </w:p>
    <w:p w14:paraId="74941A29" w14:textId="5CE13439"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informacionin e parashikuar në shkronjat “c” deri në “l”</w:t>
      </w:r>
      <w:r w:rsidR="00B96207" w:rsidRPr="004C0FEF">
        <w:rPr>
          <w:rFonts w:ascii="Garamond" w:hAnsi="Garamond" w:cs="Times New Roman"/>
          <w:sz w:val="24"/>
          <w:szCs w:val="24"/>
        </w:rPr>
        <w:t>,</w:t>
      </w:r>
      <w:r w:rsidRPr="004C0FEF">
        <w:rPr>
          <w:rFonts w:ascii="Garamond" w:hAnsi="Garamond" w:cs="Times New Roman"/>
          <w:sz w:val="24"/>
          <w:szCs w:val="24"/>
        </w:rPr>
        <w:t xml:space="preserve"> të pikës 2 të këtij neni, në lidhje me personin juridik;</w:t>
      </w:r>
    </w:p>
    <w:p w14:paraId="70BC8CC1" w14:textId="0199C749"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strukturën e aksionarëve</w:t>
      </w:r>
      <w:r w:rsidR="00E75013" w:rsidRPr="004C0FEF">
        <w:rPr>
          <w:rFonts w:ascii="Garamond" w:hAnsi="Garamond" w:cs="Times New Roman"/>
          <w:sz w:val="24"/>
          <w:szCs w:val="24"/>
        </w:rPr>
        <w:t xml:space="preserve">/ortakëve/pronarëve përfitues </w:t>
      </w:r>
      <w:r w:rsidRPr="004C0FEF">
        <w:rPr>
          <w:rFonts w:ascii="Garamond" w:hAnsi="Garamond" w:cs="Times New Roman"/>
          <w:sz w:val="24"/>
          <w:szCs w:val="24"/>
        </w:rPr>
        <w:t>të personit juridik, që përfshin të paktën: emrin, datën dhe vendin e lindjes (për individët), adresën, dhe kur është e mundur, numrin personal të identifikimit ose të regjistrimit, si dhe përqindjen përkat</w:t>
      </w:r>
      <w:r w:rsidR="00003360" w:rsidRPr="004C0FEF">
        <w:rPr>
          <w:rFonts w:ascii="Garamond" w:hAnsi="Garamond" w:cs="Times New Roman"/>
          <w:sz w:val="24"/>
          <w:szCs w:val="24"/>
        </w:rPr>
        <w:t>ëse të pjesëmarrjes në kapital/</w:t>
      </w:r>
      <w:r w:rsidRPr="004C0FEF">
        <w:rPr>
          <w:rFonts w:ascii="Garamond" w:hAnsi="Garamond" w:cs="Times New Roman"/>
          <w:sz w:val="24"/>
          <w:szCs w:val="24"/>
        </w:rPr>
        <w:t>të drejtës së votës, të çdo aksionari/ortaku të drejtpërdrejtë ose të tërthortë dhe pronari përfitues</w:t>
      </w:r>
      <w:r w:rsidR="00E75013" w:rsidRPr="004C0FEF">
        <w:rPr>
          <w:rFonts w:ascii="Garamond" w:hAnsi="Garamond" w:cs="Times New Roman"/>
          <w:sz w:val="24"/>
          <w:szCs w:val="24"/>
        </w:rPr>
        <w:t>;</w:t>
      </w:r>
    </w:p>
    <w:p w14:paraId="0C70BDAE" w14:textId="6FBB48D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j) një përshkrim të grupit financiar të rregulluar, pjesë e të cilit është aplikuesi, ose mund të bëhet pjesë, duke përcaktuar/paraqitur shoqërinë mëmë dhe subjektet e tjera të grupit, si dhe emrin e autoriteteve të tyre mbikëqyrëse;</w:t>
      </w:r>
    </w:p>
    <w:p w14:paraId="5C296F89" w14:textId="408BDFB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k) pasqyrat financiare vjetore, në nivel individual, dhe kur është e zbatueshme, të konsoliduara në nivel grupi, për tr</w:t>
      </w:r>
      <w:r w:rsidR="008B7807" w:rsidRPr="004C0FEF">
        <w:rPr>
          <w:rFonts w:ascii="Garamond" w:hAnsi="Garamond" w:cs="Times New Roman"/>
          <w:sz w:val="24"/>
          <w:szCs w:val="24"/>
        </w:rPr>
        <w:t>i</w:t>
      </w:r>
      <w:r w:rsidRPr="004C0FEF">
        <w:rPr>
          <w:rFonts w:ascii="Garamond" w:hAnsi="Garamond" w:cs="Times New Roman"/>
          <w:sz w:val="24"/>
          <w:szCs w:val="24"/>
        </w:rPr>
        <w:t xml:space="preserve"> vitet e fundit financiarë, kur personi juridik ka ushtruar veprimtari (ose, nëse ka ushtruar veprimtarinë për më pak se tre vjet, periudha për të cilën personi juridik ka ushtruar veprimtari dhe për të cilën janë përgatitur pasqyrat financiare), të audituara/certifikuara nga audituesi ligjor apo shoqëria e auditimit, në përputhje me ligjin për auditimin ligjor, nëse është e aplikueshme, duke përfshirë:</w:t>
      </w:r>
    </w:p>
    <w:p w14:paraId="3CA8C4DE" w14:textId="14AC3AF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bilancin kontabël;</w:t>
      </w:r>
    </w:p>
    <w:p w14:paraId="31955A48" w14:textId="6FE1BF3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pasqyrën e të ardhurave dhe shpenzimeve;</w:t>
      </w:r>
    </w:p>
    <w:p w14:paraId="49B549A2" w14:textId="7BF08E0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raportet vjetore dhe anekset financiare;</w:t>
      </w:r>
    </w:p>
    <w:p w14:paraId="4AD69EA6" w14:textId="0FA9B52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l) vërtetim nga autoritetet përkatëse për shlyerjen e detyrimeve fiskale (për personat juridikë të huaj – </w:t>
      </w:r>
      <w:r w:rsidR="00003360" w:rsidRPr="004C0FEF">
        <w:rPr>
          <w:rFonts w:ascii="Garamond" w:hAnsi="Garamond" w:cs="Times New Roman"/>
          <w:sz w:val="24"/>
          <w:szCs w:val="24"/>
        </w:rPr>
        <w:t>aktet e barasvlershme/</w:t>
      </w:r>
      <w:r w:rsidRPr="004C0FEF">
        <w:rPr>
          <w:rFonts w:ascii="Garamond" w:hAnsi="Garamond" w:cs="Times New Roman"/>
          <w:sz w:val="24"/>
          <w:szCs w:val="24"/>
        </w:rPr>
        <w:t>ekuivalente juridikisht sipas legjislacionit/juridiksionit të huaj);</w:t>
      </w:r>
    </w:p>
    <w:p w14:paraId="26911522" w14:textId="4AA1264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m) në rastin kur personi juridik nuk ka kryer veprimtari për një periudhë të mjaftueshme</w:t>
      </w:r>
      <w:r w:rsidR="00FE3572" w:rsidRPr="004C0FEF">
        <w:rPr>
          <w:rFonts w:ascii="Garamond" w:hAnsi="Garamond" w:cs="Times New Roman"/>
          <w:sz w:val="24"/>
          <w:szCs w:val="24"/>
        </w:rPr>
        <w:t>,</w:t>
      </w:r>
      <w:r w:rsidRPr="004C0FEF">
        <w:rPr>
          <w:rFonts w:ascii="Garamond" w:hAnsi="Garamond" w:cs="Times New Roman"/>
          <w:sz w:val="24"/>
          <w:szCs w:val="24"/>
        </w:rPr>
        <w:t xml:space="preserve"> për të paraqitur pasqyrat financiare</w:t>
      </w:r>
      <w:r w:rsidR="00FE3572" w:rsidRPr="004C0FEF">
        <w:rPr>
          <w:rFonts w:ascii="Garamond" w:hAnsi="Garamond" w:cs="Times New Roman"/>
          <w:sz w:val="24"/>
          <w:szCs w:val="24"/>
        </w:rPr>
        <w:t>,</w:t>
      </w:r>
      <w:r w:rsidRPr="004C0FEF">
        <w:rPr>
          <w:rFonts w:ascii="Garamond" w:hAnsi="Garamond" w:cs="Times New Roman"/>
          <w:sz w:val="24"/>
          <w:szCs w:val="24"/>
        </w:rPr>
        <w:t xml:space="preserve"> për tr</w:t>
      </w:r>
      <w:r w:rsidR="008B7807" w:rsidRPr="004C0FEF">
        <w:rPr>
          <w:rFonts w:ascii="Garamond" w:hAnsi="Garamond" w:cs="Times New Roman"/>
          <w:sz w:val="24"/>
          <w:szCs w:val="24"/>
        </w:rPr>
        <w:t>i</w:t>
      </w:r>
      <w:r w:rsidRPr="004C0FEF">
        <w:rPr>
          <w:rFonts w:ascii="Garamond" w:hAnsi="Garamond" w:cs="Times New Roman"/>
          <w:sz w:val="24"/>
          <w:szCs w:val="24"/>
        </w:rPr>
        <w:t xml:space="preserve"> vitet financiare përpara datës së aplikimit, aplikimi duhet të përmbajë pasqyrat financiare ekzistuese të ndërmjetme, nëse ka;</w:t>
      </w:r>
    </w:p>
    <w:p w14:paraId="26E47020" w14:textId="104B873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n) kur personi juridik ose subjekti ka selinë qendrore në një shtet tjetër, informacioni i përgjithshëm mbi regjimin rregullator të shtetit në fjalë</w:t>
      </w:r>
      <w:r w:rsidR="00FE3572" w:rsidRPr="004C0FEF">
        <w:rPr>
          <w:rFonts w:ascii="Garamond" w:hAnsi="Garamond" w:cs="Times New Roman"/>
          <w:sz w:val="24"/>
          <w:szCs w:val="24"/>
        </w:rPr>
        <w:t>,</w:t>
      </w:r>
      <w:r w:rsidRPr="004C0FEF">
        <w:rPr>
          <w:rFonts w:ascii="Garamond" w:hAnsi="Garamond" w:cs="Times New Roman"/>
          <w:sz w:val="24"/>
          <w:szCs w:val="24"/>
        </w:rPr>
        <w:t xml:space="preserve"> siç zbatohet/aplikohet për personin juridik, duke përfshirë informacion mbi shkallën e përputhshmërisë së regjimit të masave për </w:t>
      </w:r>
      <w:r w:rsidRPr="004C0FEF">
        <w:rPr>
          <w:rFonts w:ascii="Garamond" w:hAnsi="Garamond" w:cs="Times New Roman"/>
          <w:sz w:val="24"/>
          <w:szCs w:val="24"/>
        </w:rPr>
        <w:lastRenderedPageBreak/>
        <w:t>parandalimin e pastrimit të parave dhe financimit të terrorizmit të vendit në fjalë, me rekomandimet e FATF</w:t>
      </w:r>
      <w:r w:rsidR="00416AD4" w:rsidRPr="004C0FEF">
        <w:rPr>
          <w:rFonts w:ascii="Garamond" w:hAnsi="Garamond" w:cs="Times New Roman"/>
          <w:sz w:val="24"/>
          <w:szCs w:val="24"/>
        </w:rPr>
        <w:t>-së</w:t>
      </w:r>
      <w:r w:rsidR="00EB47A3" w:rsidRPr="004C0FEF">
        <w:rPr>
          <w:rStyle w:val="FootnoteReference"/>
          <w:rFonts w:ascii="Garamond" w:hAnsi="Garamond" w:cs="Times New Roman"/>
          <w:position w:val="7"/>
          <w:sz w:val="24"/>
          <w:szCs w:val="24"/>
        </w:rPr>
        <w:footnoteReference w:id="3"/>
      </w:r>
      <w:r w:rsidRPr="004C0FEF">
        <w:rPr>
          <w:rFonts w:ascii="Garamond" w:hAnsi="Garamond" w:cs="Times New Roman"/>
          <w:sz w:val="24"/>
          <w:szCs w:val="24"/>
        </w:rPr>
        <w:t>;</w:t>
      </w:r>
    </w:p>
    <w:p w14:paraId="24AE4D00" w14:textId="55EB1631" w:rsidR="00083CAE" w:rsidRPr="004C0FEF" w:rsidRDefault="00083CAE" w:rsidP="00083CAE">
      <w:pPr>
        <w:spacing w:after="0" w:line="240" w:lineRule="auto"/>
        <w:ind w:firstLine="284"/>
        <w:rPr>
          <w:rFonts w:ascii="Garamond" w:hAnsi="Garamond" w:cs="Times New Roman"/>
          <w:sz w:val="24"/>
          <w:szCs w:val="24"/>
        </w:rPr>
      </w:pPr>
      <w:r w:rsidRPr="004C0FEF">
        <w:rPr>
          <w:rFonts w:ascii="Garamond" w:hAnsi="Garamond" w:cs="Times New Roman"/>
          <w:sz w:val="24"/>
          <w:szCs w:val="24"/>
        </w:rPr>
        <w:t>o) për subjektet në formën e sipërmarrjeve të investimeve kolektive ose trusteve, subjekti që aplikon duhet të paraqesë informacionin e mëposhtëm:</w:t>
      </w:r>
    </w:p>
    <w:p w14:paraId="4DCCB684" w14:textId="5FC4560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identitetin e personave që menaxhojnë aktivet dhe identitetin e personave që janë përfitues ose nënshkrues;</w:t>
      </w:r>
    </w:p>
    <w:p w14:paraId="4182C4AA" w14:textId="715E9D3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një kopje të dokumentit të themelimit dhe qeverisjes së subjektit, përfshirë politikën e investimit dhe çdo kufizim të investimit të aplikueshëm ndaj subjektit.</w:t>
      </w:r>
    </w:p>
    <w:p w14:paraId="5C6BE527" w14:textId="4799F13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4. Subjekti që aplikon për licencim si institucion i parasë elektronike paraqet në Bankën e Shqipërisë, informacionin e mëposhtëm për çdo individ, person fizik ose juridik që zotëron pjesëmarrje influencuese në kapitalin e aplikuesit:</w:t>
      </w:r>
    </w:p>
    <w:p w14:paraId="3242EFBF" w14:textId="695D2D8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informacion të detajuar mbi arsyet financiare ose të biznesit të personit për zotërimin e pjesëmarrjes, si dhe strategjinë në lidhje me pjesëmarrjen në kapital, përfshirë periudhën në të cilën personi synon të mbajë këtë pjesëmarrje dhe çdo synim për të rritur, zvogëluar, apo ruajtur nivelin e pjesëmarrjes në kapital në të ardhmen e parashikuar;</w:t>
      </w:r>
    </w:p>
    <w:p w14:paraId="4CF43F6A" w14:textId="1A696BB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informacion të detajuar mbi synimet/qëllimet e personit në lidhje me aplikuesin dhe shkallën e influencës/ndikimit që personi synon të ushtrojë mbi aplikuesin, lidhur me politikën e dividendëve, zhvillimin strategjik dhe shpërndarjen e burimeve të aplikuesit, pavarësisht nëse ai synon ose jo të veprojë si aksionar aktiv i pakicës, si dhe argumentimin për këtë qëllim;</w:t>
      </w:r>
    </w:p>
    <w:p w14:paraId="513194DB" w14:textId="4CB698A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informacion mbi gatishmërinë e personit për të mbështetur aplikuesin me kapital shtesë nëse është nevojshme për zhvillimin e veprimtarisë së tij apo në rast të vështirësisë financiare;</w:t>
      </w:r>
    </w:p>
    <w:p w14:paraId="76287D1B" w14:textId="05766A6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përmbajtjen e ndonjë marrëveshjeje (përfshirë edhe marrëveshjet financiare) ndërmjet aksionarëve apo ortakëve të synuar, me aksionarë ose ortakë të tjerë në lidhje me aplikuesin;</w:t>
      </w:r>
    </w:p>
    <w:p w14:paraId="0A547610" w14:textId="743D6B5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një analizë që përcakton nëse pjesëmarrja influencuese në kapital do të ndikojë në ndonjë mënyrë në aftësinë e aplikuesit për të siguruar informacion të saktë dhe në kohën e duhur për Bankën e Shqipërisë;</w:t>
      </w:r>
    </w:p>
    <w:p w14:paraId="65420406" w14:textId="3825529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identitetin e çdo anëtari të këshillit të administrimit/mbikëqyrës dhe/ose të administratorit që do të emërohet nga këta aksionarë apo ortakë, së bashku me informacionin e paraqitur në nenin 46 të kësaj rregulloreje.</w:t>
      </w:r>
    </w:p>
    <w:p w14:paraId="3729A964" w14:textId="64F0B42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5. Subjekti që aplikon për licencim si institucion i parasë elektronike paraqet në Bankën e Shqipërisë, dokumentacionin e mëposhtëm për kapitalin dhe burimin e tij (për të siguruar informacion të mjaftueshëm për Bankën e Shqipërisë se fondet janë gjeneruar nga veprimtari të ligjshme):</w:t>
      </w:r>
    </w:p>
    <w:p w14:paraId="54542284" w14:textId="5A1C01DB" w:rsidR="00083CAE" w:rsidRPr="004C0FEF" w:rsidRDefault="00083CAE" w:rsidP="00083CAE">
      <w:pPr>
        <w:tabs>
          <w:tab w:val="left" w:pos="7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deklaratë noteriale të aksionarëve apo ortakëve se burimi i kapitalit fillestar të paguar të institucionit të parasë elektronike nuk është hua, kredi ose paradhënie nga subjekte të treta;</w:t>
      </w:r>
    </w:p>
    <w:p w14:paraId="3ABCFCD7" w14:textId="6D3F54A8" w:rsidR="00083CAE" w:rsidRPr="004C0FEF" w:rsidRDefault="00083CAE" w:rsidP="00083CAE">
      <w:pPr>
        <w:tabs>
          <w:tab w:val="left" w:pos="12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b) deklaratë noteriale të aksionarëve apo ortakëve mbi burimin e krijimit të kapitalit fillestar të paguar dhe për çdo shtesë të tij gjatë zhvillimit të veprimtarisë, të shoqëruar me dokumentacionin e mëposhtëm: </w:t>
      </w:r>
    </w:p>
    <w:p w14:paraId="7F3CAA9B" w14:textId="517F94A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për personat juridikë:</w:t>
      </w:r>
    </w:p>
    <w:p w14:paraId="5569E8BB" w14:textId="43750560" w:rsidR="00083CAE" w:rsidRPr="004C0FEF" w:rsidRDefault="00083CAE" w:rsidP="00083CAE">
      <w:pPr>
        <w:tabs>
          <w:tab w:val="left" w:pos="10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evidencën e burimit të krijimit të fondeve, të paraqitur në një formë të pranueshme ligjore (raporti i ekspertit kontabël të autorizuar, bilanci kontabël vjetor, dhurata ose burime të tjera të destinuara për blerjen e aksioneve</w:t>
      </w:r>
      <w:r w:rsidR="0080148F" w:rsidRPr="004C0FEF">
        <w:rPr>
          <w:rFonts w:ascii="Garamond" w:hAnsi="Garamond" w:cs="Times New Roman"/>
          <w:sz w:val="24"/>
          <w:szCs w:val="24"/>
        </w:rPr>
        <w:t xml:space="preserve"> ose kuotave </w:t>
      </w:r>
      <w:r w:rsidRPr="004C0FEF">
        <w:rPr>
          <w:rFonts w:ascii="Garamond" w:hAnsi="Garamond" w:cs="Times New Roman"/>
          <w:sz w:val="24"/>
          <w:szCs w:val="24"/>
        </w:rPr>
        <w:t xml:space="preserve">të institucionit të parasë elektronike) dhe </w:t>
      </w:r>
      <w:r w:rsidR="0080148F" w:rsidRPr="004C0FEF">
        <w:rPr>
          <w:rFonts w:ascii="Garamond" w:hAnsi="Garamond"/>
          <w:iCs/>
          <w:sz w:val="24"/>
          <w:szCs w:val="24"/>
        </w:rPr>
        <w:t>dokumente të lëshuara nga autoritetet kompetente që sigurojnë</w:t>
      </w:r>
      <w:r w:rsidR="0080148F" w:rsidRPr="004C0FEF">
        <w:rPr>
          <w:rFonts w:ascii="Garamond" w:hAnsi="Garamond" w:cs="Times New Roman"/>
          <w:sz w:val="24"/>
          <w:szCs w:val="24"/>
        </w:rPr>
        <w:t xml:space="preserve"> </w:t>
      </w:r>
      <w:r w:rsidRPr="004C0FEF">
        <w:rPr>
          <w:rFonts w:ascii="Garamond" w:hAnsi="Garamond" w:cs="Times New Roman"/>
          <w:sz w:val="24"/>
          <w:szCs w:val="24"/>
        </w:rPr>
        <w:t>të dhëna për bilancin e shoqërisë dhe rregullshmërinë e pagesës së tatimeve dhe taksave;</w:t>
      </w:r>
    </w:p>
    <w:p w14:paraId="5B12217A" w14:textId="1066838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për individët ose personat fizikë tregtarë:</w:t>
      </w:r>
    </w:p>
    <w:p w14:paraId="1A123686" w14:textId="2F35CA12" w:rsidR="00083CAE" w:rsidRPr="004C0FEF" w:rsidRDefault="00083CAE" w:rsidP="00416AD4">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 evidencën e burimit të krijimit të fondeve, të paraqitur në një formë të pranueshme ligjore (blerje ose shitje, dhurata, paga, depozita monetare në banka ose të tjera evidenca të burimit të fondeve) dhe certifikatën e autoriteteve përkatëse fiskale shtetërore lidhur me s</w:t>
      </w:r>
      <w:r w:rsidR="00416AD4" w:rsidRPr="004C0FEF">
        <w:rPr>
          <w:rFonts w:ascii="Garamond" w:hAnsi="Garamond" w:cs="Times New Roman"/>
          <w:sz w:val="24"/>
          <w:szCs w:val="24"/>
        </w:rPr>
        <w:t>hlyerjen e detyrimeve tatimore.</w:t>
      </w:r>
    </w:p>
    <w:p w14:paraId="47C2616F" w14:textId="6EA3BE7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6. Kërkesat për informacion të parashikuara në këtë nen janë të zbatueshme për procesin e licencimit të institucioneve të parasë elektronike dhe për procesin e dhënies së miratimit në çdo situatë ndryshimi të pjesëmarrjes influencuese të drejtpërdrejtë ose të tërthortë të aksioneve ose kuotave, siç parashikohet në nenin 8, pikat 1 dhe 2 të ligjit “Për shërbimet e pagesave”.</w:t>
      </w:r>
    </w:p>
    <w:p w14:paraId="0720C65B" w14:textId="77777777" w:rsidR="00083CAE" w:rsidRPr="004C0FEF" w:rsidRDefault="00083CAE" w:rsidP="00083CAE">
      <w:pPr>
        <w:spacing w:after="0" w:line="240" w:lineRule="auto"/>
        <w:ind w:firstLine="284"/>
        <w:rPr>
          <w:rFonts w:ascii="Garamond" w:hAnsi="Garamond" w:cs="Times New Roman"/>
          <w:bCs/>
          <w:sz w:val="24"/>
          <w:szCs w:val="24"/>
        </w:rPr>
      </w:pPr>
    </w:p>
    <w:p w14:paraId="0F663B2C"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46</w:t>
      </w:r>
    </w:p>
    <w:p w14:paraId="5FF8BD9B"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vlerësimin e përshtatshmërisë së administratorit dhe personave përgjegjës për administrimin e institucionit të parasë elektronike</w:t>
      </w:r>
    </w:p>
    <w:p w14:paraId="648ECD1B"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555F70EE" w14:textId="65EE2255"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i parasë elektronike, paraqet në Bankën e Shqipërisë, identitetin e çdo anëtari të këshillit të administrimit/mbikëqyrës, të administratorit dhe të çdo anëtari të komitetit të kontrollit.</w:t>
      </w:r>
    </w:p>
    <w:p w14:paraId="728A3651" w14:textId="4B6BBD4D" w:rsidR="00083CAE" w:rsidRPr="004C0FEF" w:rsidRDefault="00083CAE" w:rsidP="00416AD4">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Subjekti që aplikon për licencim si institucion i parasë elektronike, për qëllime të vlerësimit të përshtatshmërisë së kryetarit të këshillit të administrimit/mbikëqyrës, administratorit dhe kryetarit të komitetit të kontrollit, paraqet në Bankën e Shqipërisë, dokumentacionin e parashikuar në nenin 67 të kësaj rregulloreje. Këta persona në çdo rast duhet të plotësojnë kriteret e parashikuara në n</w:t>
      </w:r>
      <w:r w:rsidR="00416AD4" w:rsidRPr="004C0FEF">
        <w:rPr>
          <w:rFonts w:ascii="Garamond" w:hAnsi="Garamond" w:cs="Times New Roman"/>
          <w:sz w:val="24"/>
          <w:szCs w:val="24"/>
        </w:rPr>
        <w:t>enin 66 të kësaj rregulloreje.</w:t>
      </w:r>
    </w:p>
    <w:p w14:paraId="3B52A442" w14:textId="1EDE560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Kërkesat e parashikuara në këtë nen janë të zbatueshme edhe në rastet e ndryshimit ose të riemërimit (zgjatjes së afatit të emërimit) të personave</w:t>
      </w:r>
      <w:r w:rsidR="00125113" w:rsidRPr="004C0FEF">
        <w:rPr>
          <w:rFonts w:ascii="Garamond" w:hAnsi="Garamond" w:cs="Times New Roman"/>
          <w:sz w:val="24"/>
          <w:szCs w:val="24"/>
        </w:rPr>
        <w:t>,</w:t>
      </w:r>
      <w:r w:rsidRPr="004C0FEF">
        <w:rPr>
          <w:rFonts w:ascii="Garamond" w:hAnsi="Garamond" w:cs="Times New Roman"/>
          <w:sz w:val="24"/>
          <w:szCs w:val="24"/>
        </w:rPr>
        <w:t xml:space="preserve"> të parashikuar në pikën 2 të këtij neni, pas licencimit të subjektit.</w:t>
      </w:r>
    </w:p>
    <w:p w14:paraId="6C7441EE"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43122C04"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47</w:t>
      </w:r>
    </w:p>
    <w:p w14:paraId="2B2F664D"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 xml:space="preserve">Kërkesat mbi audituesin ligjor ose shoqërinë e auditimit </w:t>
      </w:r>
    </w:p>
    <w:p w14:paraId="53CEEEE6" w14:textId="77777777" w:rsidR="00B47476" w:rsidRPr="004C0FEF" w:rsidRDefault="00B47476" w:rsidP="00083CAE">
      <w:pPr>
        <w:spacing w:after="0" w:line="240" w:lineRule="auto"/>
        <w:ind w:firstLine="284"/>
        <w:jc w:val="both"/>
        <w:rPr>
          <w:rFonts w:ascii="Garamond" w:hAnsi="Garamond" w:cs="Times New Roman"/>
          <w:sz w:val="24"/>
          <w:szCs w:val="24"/>
        </w:rPr>
      </w:pPr>
    </w:p>
    <w:p w14:paraId="54747170" w14:textId="1DE4AB9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i parasë elektronike paraqet në Bankën e Shqipërisë, informacion mbi audituesin ligjor apo shoqërinë e auditimit, i cili duhet të përmbajë emrin, adresën dhe të dhënat e kontaktit të tij/saj.</w:t>
      </w:r>
    </w:p>
    <w:p w14:paraId="1230AAE2" w14:textId="77777777" w:rsidR="00083CAE" w:rsidRPr="004C0FEF" w:rsidRDefault="00083CAE" w:rsidP="00083CAE">
      <w:pPr>
        <w:spacing w:after="0" w:line="240" w:lineRule="auto"/>
        <w:ind w:firstLine="284"/>
        <w:jc w:val="both"/>
        <w:rPr>
          <w:rFonts w:ascii="Garamond" w:hAnsi="Garamond" w:cs="Times New Roman"/>
          <w:sz w:val="24"/>
          <w:szCs w:val="24"/>
        </w:rPr>
      </w:pPr>
    </w:p>
    <w:p w14:paraId="701867BB"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48</w:t>
      </w:r>
    </w:p>
    <w:p w14:paraId="735063A5" w14:textId="49AEAC18"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siguracionin e dëmshpërblimit profesional ose ndonjë garanci tjetër të krahasueshme, për shërbimet e inicimit të pagesës dhe shërbimet</w:t>
      </w:r>
      <w:r w:rsidR="008F3DFE" w:rsidRPr="004C0FEF">
        <w:rPr>
          <w:rFonts w:ascii="Garamond" w:hAnsi="Garamond" w:cs="Times New Roman"/>
          <w:b/>
          <w:bCs/>
          <w:sz w:val="24"/>
          <w:szCs w:val="24"/>
        </w:rPr>
        <w:t xml:space="preserve"> </w:t>
      </w:r>
      <w:r w:rsidRPr="004C0FEF">
        <w:rPr>
          <w:rFonts w:ascii="Garamond" w:hAnsi="Garamond" w:cs="Times New Roman"/>
          <w:b/>
          <w:bCs/>
          <w:sz w:val="24"/>
          <w:szCs w:val="24"/>
        </w:rPr>
        <w:t>e informimit të llogarisë</w:t>
      </w:r>
    </w:p>
    <w:p w14:paraId="159A1972" w14:textId="77777777" w:rsidR="00B47476" w:rsidRPr="004C0FEF" w:rsidRDefault="00B47476" w:rsidP="00083CAE">
      <w:pPr>
        <w:spacing w:after="0" w:line="240" w:lineRule="auto"/>
        <w:ind w:firstLine="284"/>
        <w:jc w:val="both"/>
        <w:rPr>
          <w:rFonts w:ascii="Garamond" w:hAnsi="Garamond" w:cs="Times New Roman"/>
          <w:sz w:val="24"/>
          <w:szCs w:val="24"/>
        </w:rPr>
      </w:pPr>
    </w:p>
    <w:p w14:paraId="5221A3FB" w14:textId="382BDF2B" w:rsidR="00083CAE" w:rsidRPr="004C0FEF" w:rsidRDefault="00083CAE" w:rsidP="00467D87">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licencim si institucion i parasë elektronike, që përveç shërbimeve të parasë elektronike synon të ofrojë edhe shërbimin e inicimit të pagesës dhe/ose shërbimin e informimit të llogarisë, siç parashikohet në nenin 7, pikat 2 dhe 3</w:t>
      </w:r>
      <w:r w:rsidR="00FE3572"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dhe në udhëzimin “Mbi kriteret për përcaktimin e shumës monetare minimale të siguracionit të dëmshpërblimit profesional ose të garancive të tjera të krahasueshme”, si evidencë të siguracionit të dëmshpërblimit profesional ose garancisë së krahasueshme, paraqet në Bankën e Shqipërisë, informaci</w:t>
      </w:r>
      <w:r w:rsidR="00467D87" w:rsidRPr="004C0FEF">
        <w:rPr>
          <w:rFonts w:ascii="Garamond" w:hAnsi="Garamond" w:cs="Times New Roman"/>
          <w:sz w:val="24"/>
          <w:szCs w:val="24"/>
        </w:rPr>
        <w:t>onin e mëposhtëm:</w:t>
      </w:r>
    </w:p>
    <w:p w14:paraId="6F9CAE9F" w14:textId="1982C80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kontratë sigurimi ose dokument tjetër ekuivalent që konfirmon ekzistencën e siguracionit të dëmshpërblimit profesional ose garancive të krahasueshme, me një vlerë mbulimi në përputhje me udhëzimin “Mbi kriteret për përcaktimin e shumës monetare minimale të siguracionit të dëmshpërblimit profesional ose të garancive të tjera të krahasueshme”, që tregon mbulimin e detyrimeve (përgjegjësive) përkatëse;</w:t>
      </w:r>
    </w:p>
    <w:p w14:paraId="68E3ECD1" w14:textId="1933C48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b) dokumentacion për mënyrën si aplikuesi e ka llogaritur shumën minimale, në mënyrë që të jetë në përputhje me udhëzimin “Mbi kriteret për përcaktimin e shumës monetare minimale të siguracionit të dëmshpërblimit profesional ose të garancive të tjera të krahasueshme”, përfshirë të gjith</w:t>
      </w:r>
      <w:r w:rsidR="00125113" w:rsidRPr="004C0FEF">
        <w:rPr>
          <w:rFonts w:ascii="Garamond" w:hAnsi="Garamond" w:cs="Times New Roman"/>
          <w:sz w:val="24"/>
          <w:szCs w:val="24"/>
        </w:rPr>
        <w:t>a</w:t>
      </w:r>
      <w:r w:rsidRPr="004C0FEF">
        <w:rPr>
          <w:rFonts w:ascii="Garamond" w:hAnsi="Garamond" w:cs="Times New Roman"/>
          <w:sz w:val="24"/>
          <w:szCs w:val="24"/>
        </w:rPr>
        <w:t xml:space="preserve"> element</w:t>
      </w:r>
      <w:r w:rsidR="00FE3572" w:rsidRPr="004C0FEF">
        <w:rPr>
          <w:rFonts w:ascii="Garamond" w:hAnsi="Garamond" w:cs="Times New Roman"/>
          <w:sz w:val="24"/>
          <w:szCs w:val="24"/>
        </w:rPr>
        <w:t>e</w:t>
      </w:r>
      <w:r w:rsidRPr="004C0FEF">
        <w:rPr>
          <w:rFonts w:ascii="Garamond" w:hAnsi="Garamond" w:cs="Times New Roman"/>
          <w:sz w:val="24"/>
          <w:szCs w:val="24"/>
        </w:rPr>
        <w:t xml:space="preserve">t e formulës </w:t>
      </w:r>
      <w:r w:rsidR="00FE3572" w:rsidRPr="004C0FEF">
        <w:rPr>
          <w:rFonts w:ascii="Garamond" w:hAnsi="Garamond" w:cs="Times New Roman"/>
          <w:sz w:val="24"/>
          <w:szCs w:val="24"/>
        </w:rPr>
        <w:t>s</w:t>
      </w:r>
      <w:r w:rsidRPr="004C0FEF">
        <w:rPr>
          <w:rFonts w:ascii="Garamond" w:hAnsi="Garamond" w:cs="Times New Roman"/>
          <w:sz w:val="24"/>
          <w:szCs w:val="24"/>
        </w:rPr>
        <w:t>ë përcaktuar në të.</w:t>
      </w:r>
    </w:p>
    <w:p w14:paraId="0B00ECDD"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3D8B9315"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49</w:t>
      </w:r>
    </w:p>
    <w:p w14:paraId="2E965A55"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agjentët dhe marrëveshjet me të tretët</w:t>
      </w:r>
    </w:p>
    <w:p w14:paraId="59143037"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768A96CD" w14:textId="42A747B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Në rastet kur institucioni i parasë elektronike synon të ofrojë shërbimet nëpërmjet agjentit, përveç sa parashikohet në nenin 21</w:t>
      </w:r>
      <w:r w:rsidR="00FE3572"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institucioni i parasë elektronike zbaton edhe kërkesat e parashikuara në nenin 30 të kësaj rregulloreje.</w:t>
      </w:r>
    </w:p>
    <w:p w14:paraId="3DC83B19" w14:textId="519A738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Institucionet e parasë elektronike nuk mund të emetojnë para elektronike nëpërmjet agjentëve, por mund të shpërndajnë dhe/ose të ripaguajnë fondet nëpërmjet një ose më shumë agjentëve, të cilët veprojnë për llogari të tyre.</w:t>
      </w:r>
    </w:p>
    <w:p w14:paraId="458FF50A" w14:textId="320B01A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Institucioni i parasë elektronike mund të lidhë marrëveshje me të tretët për transferimin e funksioneve operacionale, për të cilat zbatohen kërkesat e nenit 21</w:t>
      </w:r>
      <w:r w:rsidR="00FE3572" w:rsidRPr="004C0FEF">
        <w:rPr>
          <w:rFonts w:ascii="Garamond" w:hAnsi="Garamond" w:cs="Times New Roman"/>
          <w:sz w:val="24"/>
          <w:szCs w:val="24"/>
        </w:rPr>
        <w:t>,</w:t>
      </w:r>
      <w:r w:rsidRPr="004C0FEF">
        <w:rPr>
          <w:rFonts w:ascii="Garamond" w:hAnsi="Garamond" w:cs="Times New Roman"/>
          <w:sz w:val="24"/>
          <w:szCs w:val="24"/>
        </w:rPr>
        <w:t xml:space="preserve"> të lig</w:t>
      </w:r>
      <w:r w:rsidR="00FE3572" w:rsidRPr="004C0FEF">
        <w:rPr>
          <w:rFonts w:ascii="Garamond" w:hAnsi="Garamond" w:cs="Times New Roman"/>
          <w:sz w:val="24"/>
          <w:szCs w:val="24"/>
        </w:rPr>
        <w:t>jit “Për shërbimet e pagesave”.</w:t>
      </w:r>
    </w:p>
    <w:p w14:paraId="3EB85AFF" w14:textId="57D85A0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4. Kërkesat e parashikuara në këtë nen janë të zbatueshme në procesin e licencimit të institucioneve të parasë elektronike dhe në rastet e agjentëve të rinj, si dhe të marrëveshjeve të reja me të tretët.</w:t>
      </w:r>
    </w:p>
    <w:p w14:paraId="4187C4B9" w14:textId="77777777" w:rsidR="00083CAE" w:rsidRPr="004C0FEF" w:rsidRDefault="00083CAE" w:rsidP="00083CAE">
      <w:pPr>
        <w:spacing w:after="0" w:line="240" w:lineRule="auto"/>
        <w:ind w:firstLine="284"/>
        <w:jc w:val="both"/>
        <w:rPr>
          <w:rFonts w:ascii="Garamond" w:hAnsi="Garamond" w:cs="Times New Roman"/>
          <w:sz w:val="24"/>
          <w:szCs w:val="24"/>
        </w:rPr>
      </w:pPr>
    </w:p>
    <w:p w14:paraId="02826786"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KREU III</w:t>
      </w:r>
    </w:p>
    <w:p w14:paraId="5FCA2EE2"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KËRKESAT PËR REGJISTRIMIN E OFRUESVE TË SHËRBIMEVE TË PAGESAVE QË PËRFITOJNË NGA PËRJASHTIMET, SIPAS PËRCAKTIMEVE NË LIGJIN “PËR SHËRBIMET E PAGESAVE”</w:t>
      </w:r>
    </w:p>
    <w:p w14:paraId="3885C284"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7E84181E" w14:textId="77777777" w:rsidR="00083CAE" w:rsidRPr="004C0FEF" w:rsidRDefault="00083CAE" w:rsidP="00083CAE">
      <w:pPr>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NËNKREU I</w:t>
      </w:r>
    </w:p>
    <w:p w14:paraId="2C9E32C2" w14:textId="77777777" w:rsidR="00083CAE" w:rsidRPr="004C0FEF" w:rsidRDefault="00083CAE" w:rsidP="00083CAE">
      <w:pPr>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KËRKESAT NË LIDHJE ME DOKUMENTACIONIN</w:t>
      </w:r>
    </w:p>
    <w:p w14:paraId="4C0DF9B1" w14:textId="15F3A417" w:rsidR="00083CAE" w:rsidRPr="004C0FEF" w:rsidRDefault="00083CAE" w:rsidP="00083CAE">
      <w:pPr>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 xml:space="preserve"> PËR SUBJEKTET QË APLIKOJNË PËR REGJISTRIM</w:t>
      </w:r>
      <w:r w:rsidR="00FE3572" w:rsidRPr="004C0FEF">
        <w:rPr>
          <w:rFonts w:ascii="Garamond" w:hAnsi="Garamond" w:cs="Times New Roman"/>
          <w:sz w:val="24"/>
          <w:szCs w:val="24"/>
        </w:rPr>
        <w:t>,</w:t>
      </w:r>
      <w:r w:rsidRPr="004C0FEF">
        <w:rPr>
          <w:rFonts w:ascii="Garamond" w:hAnsi="Garamond" w:cs="Times New Roman"/>
          <w:sz w:val="24"/>
          <w:szCs w:val="24"/>
        </w:rPr>
        <w:t xml:space="preserve"> PËR OFRIMIN E SHËRBIMIT SIPAS PIKËS 8</w:t>
      </w:r>
      <w:r w:rsidR="00FE3572" w:rsidRPr="004C0FEF">
        <w:rPr>
          <w:rFonts w:ascii="Garamond" w:hAnsi="Garamond" w:cs="Times New Roman"/>
          <w:sz w:val="24"/>
          <w:szCs w:val="24"/>
        </w:rPr>
        <w:t>,</w:t>
      </w:r>
      <w:r w:rsidRPr="004C0FEF">
        <w:rPr>
          <w:rFonts w:ascii="Garamond" w:hAnsi="Garamond" w:cs="Times New Roman"/>
          <w:sz w:val="24"/>
          <w:szCs w:val="24"/>
        </w:rPr>
        <w:t xml:space="preserve"> TË ANEKSIT 1</w:t>
      </w:r>
      <w:r w:rsidR="00FE3572"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p>
    <w:p w14:paraId="4F30E480" w14:textId="77777777" w:rsidR="00083CAE" w:rsidRPr="004C0FEF" w:rsidRDefault="00083CAE" w:rsidP="00083CAE">
      <w:pPr>
        <w:spacing w:after="0" w:line="240" w:lineRule="auto"/>
        <w:ind w:firstLine="284"/>
        <w:jc w:val="center"/>
        <w:rPr>
          <w:rFonts w:ascii="Garamond" w:hAnsi="Garamond" w:cs="Times New Roman"/>
          <w:sz w:val="24"/>
          <w:szCs w:val="24"/>
        </w:rPr>
      </w:pPr>
    </w:p>
    <w:p w14:paraId="21BADD3E"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50</w:t>
      </w:r>
    </w:p>
    <w:p w14:paraId="18C645BA"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 të përgjithshme</w:t>
      </w:r>
    </w:p>
    <w:p w14:paraId="36177FE7" w14:textId="75790CE5" w:rsidR="00EA0756" w:rsidRPr="004C0FEF" w:rsidRDefault="00EA0756" w:rsidP="00EA0756">
      <w:pPr>
        <w:jc w:val="center"/>
        <w:rPr>
          <w:rFonts w:ascii="Garamond" w:hAnsi="Garamond"/>
          <w:i/>
          <w:color w:val="000000"/>
          <w:sz w:val="24"/>
          <w:szCs w:val="24"/>
          <w:lang w:val="en-GB"/>
        </w:rPr>
      </w:pPr>
      <w:r w:rsidRPr="004C0FEF">
        <w:rPr>
          <w:rFonts w:ascii="Garamond" w:hAnsi="Garamond"/>
          <w:i/>
          <w:color w:val="000000"/>
          <w:sz w:val="24"/>
          <w:szCs w:val="24"/>
          <w:lang w:val="en-GB"/>
        </w:rPr>
        <w:t>(Shtuar fjalia e fundit n</w:t>
      </w:r>
      <w:r w:rsidR="004C0FEF">
        <w:rPr>
          <w:rFonts w:ascii="Garamond" w:hAnsi="Garamond"/>
          <w:i/>
          <w:color w:val="000000"/>
          <w:sz w:val="24"/>
          <w:szCs w:val="24"/>
          <w:lang w:val="en-GB"/>
        </w:rPr>
        <w:t>ë</w:t>
      </w:r>
      <w:r w:rsidRPr="004C0FEF">
        <w:rPr>
          <w:rFonts w:ascii="Garamond" w:hAnsi="Garamond"/>
          <w:i/>
          <w:color w:val="000000"/>
          <w:sz w:val="24"/>
          <w:szCs w:val="24"/>
          <w:lang w:val="en-GB"/>
        </w:rPr>
        <w:t xml:space="preserve"> fund t</w:t>
      </w:r>
      <w:r w:rsidR="004C0FEF">
        <w:rPr>
          <w:rFonts w:ascii="Garamond" w:hAnsi="Garamond"/>
          <w:i/>
          <w:color w:val="000000"/>
          <w:sz w:val="24"/>
          <w:szCs w:val="24"/>
          <w:lang w:val="en-GB"/>
        </w:rPr>
        <w:t>ë</w:t>
      </w:r>
      <w:r w:rsidRPr="004C0FEF">
        <w:rPr>
          <w:rFonts w:ascii="Garamond" w:hAnsi="Garamond"/>
          <w:i/>
          <w:color w:val="000000"/>
          <w:sz w:val="24"/>
          <w:szCs w:val="24"/>
          <w:lang w:val="en-GB"/>
        </w:rPr>
        <w:t xml:space="preserve"> pik</w:t>
      </w:r>
      <w:r w:rsidR="004C0FEF">
        <w:rPr>
          <w:rFonts w:ascii="Garamond" w:hAnsi="Garamond"/>
          <w:i/>
          <w:color w:val="000000"/>
          <w:sz w:val="24"/>
          <w:szCs w:val="24"/>
          <w:lang w:val="en-GB"/>
        </w:rPr>
        <w:t>ë</w:t>
      </w:r>
      <w:r w:rsidRPr="004C0FEF">
        <w:rPr>
          <w:rFonts w:ascii="Garamond" w:hAnsi="Garamond"/>
          <w:i/>
          <w:color w:val="000000"/>
          <w:sz w:val="24"/>
          <w:szCs w:val="24"/>
          <w:lang w:val="en-GB"/>
        </w:rPr>
        <w:t>s 8 me VBSH nr. 11, datë 1.4.2026)</w:t>
      </w:r>
    </w:p>
    <w:p w14:paraId="524043BB" w14:textId="3A08C2D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Kërkesat e parashikuara në këtë nënkre, zbatohen për subjektet që aplikojnë për regjistrim</w:t>
      </w:r>
      <w:r w:rsidR="00FE3572" w:rsidRPr="004C0FEF">
        <w:rPr>
          <w:rFonts w:ascii="Garamond" w:hAnsi="Garamond" w:cs="Times New Roman"/>
          <w:sz w:val="24"/>
          <w:szCs w:val="24"/>
        </w:rPr>
        <w:t>,</w:t>
      </w:r>
      <w:r w:rsidRPr="004C0FEF">
        <w:rPr>
          <w:rFonts w:ascii="Garamond" w:hAnsi="Garamond" w:cs="Times New Roman"/>
          <w:sz w:val="24"/>
          <w:szCs w:val="24"/>
        </w:rPr>
        <w:t xml:space="preserve"> si ofrues të shërbimit të informimit të llogarisë, të cilët kërkojnë të ofrojnë vetëm shërbimin e parashikuar në pikën 8</w:t>
      </w:r>
      <w:r w:rsidR="00FE3572" w:rsidRPr="004C0FEF">
        <w:rPr>
          <w:rFonts w:ascii="Garamond" w:hAnsi="Garamond" w:cs="Times New Roman"/>
          <w:sz w:val="24"/>
          <w:szCs w:val="24"/>
        </w:rPr>
        <w:t>,</w:t>
      </w:r>
      <w:r w:rsidRPr="004C0FEF">
        <w:rPr>
          <w:rFonts w:ascii="Garamond" w:hAnsi="Garamond" w:cs="Times New Roman"/>
          <w:sz w:val="24"/>
          <w:szCs w:val="24"/>
        </w:rPr>
        <w:t xml:space="preserve"> të aneksit 1</w:t>
      </w:r>
      <w:r w:rsidR="00FE3572"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Në rast se aplikuesi ka për qëllim të ofrojë shërbime të tjera, përveç shërbimit të informimit të llogarisë, ai duhet të aplikojë për licencim si institucion pagese dhe të zbatojë kërkesat e parashikuara në kreun II të kësaj rregulloreje për institucionet e pagesave.</w:t>
      </w:r>
    </w:p>
    <w:p w14:paraId="06734B28" w14:textId="420932B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Kërkesa për regjistrim</w:t>
      </w:r>
      <w:r w:rsidR="00FE3572" w:rsidRPr="004C0FEF">
        <w:rPr>
          <w:rFonts w:ascii="Garamond" w:hAnsi="Garamond" w:cs="Times New Roman"/>
          <w:sz w:val="24"/>
          <w:szCs w:val="24"/>
        </w:rPr>
        <w:t>,</w:t>
      </w:r>
      <w:r w:rsidRPr="004C0FEF">
        <w:rPr>
          <w:rFonts w:ascii="Garamond" w:hAnsi="Garamond" w:cs="Times New Roman"/>
          <w:sz w:val="24"/>
          <w:szCs w:val="24"/>
        </w:rPr>
        <w:t xml:space="preserve"> si ofrues i shërbimit të informimit të llogarisë</w:t>
      </w:r>
      <w:r w:rsidR="00FE3572" w:rsidRPr="004C0FEF">
        <w:rPr>
          <w:rFonts w:ascii="Garamond" w:hAnsi="Garamond" w:cs="Times New Roman"/>
          <w:sz w:val="24"/>
          <w:szCs w:val="24"/>
        </w:rPr>
        <w:t>,</w:t>
      </w:r>
      <w:r w:rsidRPr="004C0FEF">
        <w:rPr>
          <w:rFonts w:ascii="Garamond" w:hAnsi="Garamond" w:cs="Times New Roman"/>
          <w:sz w:val="24"/>
          <w:szCs w:val="24"/>
        </w:rPr>
        <w:t xml:space="preserve"> bëhet me shkrim nga themeluesit ose administratori i subjektit, ose nga një person i autorizuar ligjërisht prej tyre (sipas formularit nr. 1 të kësaj rregulloreje). Kërkesa shoqërohet nga formularët e plotësuar, bashkëlidhur dhe pjesë përbërëse e kësaj rregulloreje, si dhe dokumentacioni i parashikuar në nenet 51</w:t>
      </w:r>
      <w:r w:rsidR="00FE3572" w:rsidRPr="004C0FEF">
        <w:rPr>
          <w:rFonts w:ascii="Garamond" w:hAnsi="Garamond" w:cs="Times New Roman"/>
          <w:sz w:val="24"/>
          <w:szCs w:val="24"/>
        </w:rPr>
        <w:t>–</w:t>
      </w:r>
      <w:r w:rsidRPr="004C0FEF">
        <w:rPr>
          <w:rFonts w:ascii="Garamond" w:hAnsi="Garamond" w:cs="Times New Roman"/>
          <w:sz w:val="24"/>
          <w:szCs w:val="24"/>
        </w:rPr>
        <w:t>61 të kësaj rregulloreje.</w:t>
      </w:r>
    </w:p>
    <w:p w14:paraId="5C453E98" w14:textId="29CFEE85" w:rsidR="00083CAE" w:rsidRPr="004C0FEF" w:rsidRDefault="00083CAE" w:rsidP="00083CAE">
      <w:pPr>
        <w:spacing w:after="0" w:line="240" w:lineRule="auto"/>
        <w:ind w:firstLine="284"/>
        <w:jc w:val="both"/>
        <w:rPr>
          <w:rFonts w:ascii="Garamond" w:hAnsi="Garamond" w:cs="Times New Roman"/>
          <w:b/>
          <w:bCs/>
          <w:sz w:val="24"/>
          <w:szCs w:val="24"/>
        </w:rPr>
      </w:pPr>
      <w:r w:rsidRPr="004C0FEF">
        <w:rPr>
          <w:rFonts w:ascii="Garamond" w:hAnsi="Garamond" w:cs="Times New Roman"/>
          <w:sz w:val="24"/>
          <w:szCs w:val="24"/>
        </w:rPr>
        <w:t>3. Subjektet që aplikojnë për regjistrim</w:t>
      </w:r>
      <w:r w:rsidR="00FE3572" w:rsidRPr="004C0FEF">
        <w:rPr>
          <w:rFonts w:ascii="Garamond" w:hAnsi="Garamond" w:cs="Times New Roman"/>
          <w:sz w:val="24"/>
          <w:szCs w:val="24"/>
        </w:rPr>
        <w:t>,</w:t>
      </w:r>
      <w:r w:rsidRPr="004C0FEF">
        <w:rPr>
          <w:rFonts w:ascii="Garamond" w:hAnsi="Garamond" w:cs="Times New Roman"/>
          <w:sz w:val="24"/>
          <w:szCs w:val="24"/>
        </w:rPr>
        <w:t xml:space="preserve"> si ofrues të shërbimit të informimit të llogarisë, paraqesin</w:t>
      </w:r>
      <w:r w:rsidR="00FE3572" w:rsidRPr="004C0FEF">
        <w:rPr>
          <w:rFonts w:ascii="Garamond" w:hAnsi="Garamond" w:cs="Times New Roman"/>
          <w:sz w:val="24"/>
          <w:szCs w:val="24"/>
        </w:rPr>
        <w:t xml:space="preserve"> pranë Bankës së Shqipërisë</w:t>
      </w:r>
      <w:r w:rsidRPr="004C0FEF">
        <w:rPr>
          <w:rFonts w:ascii="Garamond" w:hAnsi="Garamond" w:cs="Times New Roman"/>
          <w:sz w:val="24"/>
          <w:szCs w:val="24"/>
        </w:rPr>
        <w:t xml:space="preserve"> informacionin</w:t>
      </w:r>
      <w:r w:rsidR="00FE3572" w:rsidRPr="004C0FEF">
        <w:rPr>
          <w:rFonts w:ascii="Garamond" w:hAnsi="Garamond" w:cs="Times New Roman"/>
          <w:sz w:val="24"/>
          <w:szCs w:val="24"/>
        </w:rPr>
        <w:t>,</w:t>
      </w:r>
      <w:r w:rsidRPr="004C0FEF">
        <w:rPr>
          <w:rFonts w:ascii="Garamond" w:hAnsi="Garamond" w:cs="Times New Roman"/>
          <w:sz w:val="24"/>
          <w:szCs w:val="24"/>
        </w:rPr>
        <w:t xml:space="preserve"> sipas kërkesave të ligjit “Për shërbimet e pagesave” dhe të kësaj rregulloreje, i cili është i vërtetë, i pl</w:t>
      </w:r>
      <w:r w:rsidR="00FE3572" w:rsidRPr="004C0FEF">
        <w:rPr>
          <w:rFonts w:ascii="Garamond" w:hAnsi="Garamond" w:cs="Times New Roman"/>
          <w:sz w:val="24"/>
          <w:szCs w:val="24"/>
        </w:rPr>
        <w:t>otë, i saktë dhe i përditësuar.</w:t>
      </w:r>
    </w:p>
    <w:p w14:paraId="677F349E" w14:textId="6B7FAC95"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4. Subjekti që aplikon për regjistrim si ofrues i shërbimit të informimit të llogarisë, për paraqitjen e dokumentacionit/informacionit të kërkuar në Bankën e Shqipërisë, në lidhje me aktet/procedurat apo dokumentet e brendshme të veprimtarisë, ekstrakton/nxjerr/shkëput seksionet përkatëse të këtyre akteve/procedurave apo dokumenteve, si dhe paraqet referencat ndaj këtyre seksioneve, sipas kërkesave përkatëse të parashikuara në këtë rregullore.</w:t>
      </w:r>
    </w:p>
    <w:p w14:paraId="161284B7" w14:textId="302B9AE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5. Banka e Shqipërisë, për regjistrimin si ofrues i shërbimit të informimit të llogarisë, bën shqyrtimin e dokumentacionit të paraqitur, sipas afateve të përcaktuara në këtë nen dhe në përputhje me kërkesat e ligjit “Për shërbimet e pagesave” dhe të kësaj rregulloreje.</w:t>
      </w:r>
    </w:p>
    <w:p w14:paraId="5F7A28DC" w14:textId="44F618D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6. Banka e Shqipërisë regjistron ofruesin e shërbimit të informimit të llogarisë, brenda 3 (tre) muajve nga data e pranimit të kërkesës për regjistrim.</w:t>
      </w:r>
    </w:p>
    <w:p w14:paraId="6C7E6B97" w14:textId="618CA586"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Data e pran</w:t>
      </w:r>
      <w:r w:rsidR="00FE3572" w:rsidRPr="004C0FEF">
        <w:rPr>
          <w:rFonts w:ascii="Garamond" w:hAnsi="Garamond" w:cs="Times New Roman"/>
          <w:sz w:val="24"/>
          <w:szCs w:val="24"/>
        </w:rPr>
        <w:t>imit të kërkesës për regjistrim</w:t>
      </w:r>
      <w:r w:rsidRPr="004C0FEF">
        <w:rPr>
          <w:rFonts w:ascii="Garamond" w:hAnsi="Garamond" w:cs="Times New Roman"/>
          <w:sz w:val="24"/>
          <w:szCs w:val="24"/>
        </w:rPr>
        <w:t xml:space="preserve"> konsiderohet data kur kërkuesi ka plotësuar të gjitha kërkesat, sipas ligjit “Për shërbimet e pagesave” dhe kësaj rregulloreje. Kjo datë </w:t>
      </w:r>
      <w:r w:rsidR="00857F08" w:rsidRPr="004C0FEF">
        <w:rPr>
          <w:rFonts w:ascii="Garamond" w:hAnsi="Garamond" w:cs="Times New Roman"/>
          <w:sz w:val="24"/>
          <w:szCs w:val="24"/>
        </w:rPr>
        <w:t>i njoftohet me shkrim kërkuesit</w:t>
      </w:r>
      <w:r w:rsidRPr="004C0FEF">
        <w:rPr>
          <w:rFonts w:ascii="Garamond" w:hAnsi="Garamond" w:cs="Times New Roman"/>
          <w:sz w:val="24"/>
          <w:szCs w:val="24"/>
        </w:rPr>
        <w:t xml:space="preserve"> nga Banka e Shqipërisë.</w:t>
      </w:r>
    </w:p>
    <w:p w14:paraId="48F280BB" w14:textId="6263246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7. Nëse dokumentacioni i paraqitur nuk është i plotë dhe/ose nuk përmbush kërkesat e përcaktuara në ligjin “Për shërbimet e pagesave” dhe këtë rregullore, Banka e Shqipërisë</w:t>
      </w:r>
      <w:r w:rsidR="005E182E" w:rsidRPr="004C0FEF">
        <w:rPr>
          <w:rFonts w:ascii="Garamond" w:hAnsi="Garamond" w:cs="Times New Roman"/>
          <w:sz w:val="24"/>
          <w:szCs w:val="24"/>
        </w:rPr>
        <w:t>,</w:t>
      </w:r>
      <w:r w:rsidRPr="004C0FEF">
        <w:rPr>
          <w:rFonts w:ascii="Garamond" w:hAnsi="Garamond" w:cs="Times New Roman"/>
          <w:sz w:val="24"/>
          <w:szCs w:val="24"/>
        </w:rPr>
        <w:t xml:space="preserve"> brenda 30 (tridhjetë) ditëve pune</w:t>
      </w:r>
      <w:r w:rsidR="005E182E" w:rsidRPr="004C0FEF">
        <w:rPr>
          <w:rFonts w:ascii="Garamond" w:hAnsi="Garamond" w:cs="Times New Roman"/>
          <w:sz w:val="24"/>
          <w:szCs w:val="24"/>
        </w:rPr>
        <w:t>,</w:t>
      </w:r>
      <w:r w:rsidRPr="004C0FEF">
        <w:rPr>
          <w:rFonts w:ascii="Garamond" w:hAnsi="Garamond" w:cs="Times New Roman"/>
          <w:sz w:val="24"/>
          <w:szCs w:val="24"/>
        </w:rPr>
        <w:t xml:space="preserve"> do të dërgojë një njoftim për mangësitë ose për mospërputhjet me dispozitat e ligjit “Për shërbimet e pagesave” dhe të kësaj rregulloreje, së bashku me kërkesën për informacion ose dokumentacion shtesë.</w:t>
      </w:r>
    </w:p>
    <w:p w14:paraId="1A416FF6" w14:textId="55FA524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8. Banka e Shqipërisë ndërpret procedurat e shqyrtimit të kërkesës për regjistrim, në rast se të dhënat dhe/ose dokumentacioni i kërkuar për regjistrim nuk plotësohet nga subjekti</w:t>
      </w:r>
      <w:r w:rsidR="005E182E" w:rsidRPr="004C0FEF">
        <w:rPr>
          <w:rFonts w:ascii="Garamond" w:hAnsi="Garamond" w:cs="Times New Roman"/>
          <w:sz w:val="24"/>
          <w:szCs w:val="24"/>
        </w:rPr>
        <w:t>,</w:t>
      </w:r>
      <w:r w:rsidRPr="004C0FEF">
        <w:rPr>
          <w:rFonts w:ascii="Garamond" w:hAnsi="Garamond" w:cs="Times New Roman"/>
          <w:sz w:val="24"/>
          <w:szCs w:val="24"/>
        </w:rPr>
        <w:t xml:space="preserve"> brenda 6 (gjashtë) muajve pas datës së aplikimit fillestar për regjistrim. Në rast të ndërprerjes së procedurës së shqyrtimit të kërkesës për regjistrim, Banka e Shqipërisë njofton me shkrim subjektin.</w:t>
      </w:r>
      <w:r w:rsidR="00EA0756" w:rsidRPr="004C0FEF">
        <w:rPr>
          <w:rFonts w:ascii="Garamond" w:hAnsi="Garamond"/>
          <w:sz w:val="24"/>
          <w:szCs w:val="24"/>
        </w:rPr>
        <w:t xml:space="preserve"> </w:t>
      </w:r>
      <w:r w:rsidR="00EA0756" w:rsidRPr="004C0FEF">
        <w:rPr>
          <w:rFonts w:ascii="Garamond" w:hAnsi="Garamond" w:cs="Times New Roman"/>
          <w:sz w:val="24"/>
          <w:szCs w:val="24"/>
        </w:rPr>
        <w:t>Subjekti ka të drejtë të kërkojë rifillimin e procedurës së shqyrtimit të kërkesës për regjistrim, duke paraqitur dokumentacionin përkatës.</w:t>
      </w:r>
    </w:p>
    <w:p w14:paraId="5B70E4AA" w14:textId="4AD31471" w:rsidR="00083CAE" w:rsidRPr="004C0FEF" w:rsidRDefault="00083CAE" w:rsidP="00083CAE">
      <w:pPr>
        <w:spacing w:after="0" w:line="240" w:lineRule="auto"/>
        <w:ind w:firstLine="284"/>
        <w:jc w:val="both"/>
        <w:rPr>
          <w:rFonts w:ascii="Garamond" w:hAnsi="Garamond" w:cs="Times New Roman"/>
          <w:b/>
          <w:bCs/>
          <w:sz w:val="24"/>
          <w:szCs w:val="24"/>
        </w:rPr>
      </w:pPr>
      <w:r w:rsidRPr="004C0FEF">
        <w:rPr>
          <w:rFonts w:ascii="Garamond" w:hAnsi="Garamond" w:cs="Times New Roman"/>
          <w:sz w:val="24"/>
          <w:szCs w:val="24"/>
        </w:rPr>
        <w:t>9. Nëse Banka e Shqipërisë kërkon sqarime të mëtejshme mbi dokumentacionin/</w:t>
      </w:r>
      <w:r w:rsidR="00B96207" w:rsidRPr="004C0FEF">
        <w:rPr>
          <w:rFonts w:ascii="Garamond" w:hAnsi="Garamond" w:cs="Times New Roman"/>
          <w:sz w:val="24"/>
          <w:szCs w:val="24"/>
        </w:rPr>
        <w:t xml:space="preserve"> </w:t>
      </w:r>
      <w:r w:rsidRPr="004C0FEF">
        <w:rPr>
          <w:rFonts w:ascii="Garamond" w:hAnsi="Garamond" w:cs="Times New Roman"/>
          <w:sz w:val="24"/>
          <w:szCs w:val="24"/>
        </w:rPr>
        <w:t>informacionin e paraqitur, aplikuesi duhet t’i paraqesë këto sqarime brenda një kohe të arsyeshme/të përshtatshme.</w:t>
      </w:r>
    </w:p>
    <w:p w14:paraId="150145B9" w14:textId="4D1E059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10. Subjekti që aplikon për regjistrim si ofrues i shërbimit të informimit të llogarisë, paguan një komision për përpunimin e kërkesës për regjistrim</w:t>
      </w:r>
      <w:r w:rsidR="005E182E" w:rsidRPr="004C0FEF">
        <w:rPr>
          <w:rFonts w:ascii="Garamond" w:hAnsi="Garamond" w:cs="Times New Roman"/>
          <w:sz w:val="24"/>
          <w:szCs w:val="24"/>
        </w:rPr>
        <w:t>,</w:t>
      </w:r>
      <w:r w:rsidRPr="004C0FEF">
        <w:rPr>
          <w:rFonts w:ascii="Garamond" w:hAnsi="Garamond" w:cs="Times New Roman"/>
          <w:sz w:val="24"/>
          <w:szCs w:val="24"/>
        </w:rPr>
        <w:t xml:space="preserve"> prej 10,000 (dhjetë mijë) lekësh në Bankën e Shqipërisë, në momentin e paraqitjes së kërkesës dhe dokumentacionit përkatës. Ky komision nuk rimbursohet edhe në rast të refuzimit të regjistrimit nga Banka e Shqipërisë. </w:t>
      </w:r>
    </w:p>
    <w:p w14:paraId="6CDC7643" w14:textId="5412748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11. Banka e Shqipërisë regjis</w:t>
      </w:r>
      <w:r w:rsidR="005E182E" w:rsidRPr="004C0FEF">
        <w:rPr>
          <w:rFonts w:ascii="Garamond" w:hAnsi="Garamond" w:cs="Times New Roman"/>
          <w:sz w:val="24"/>
          <w:szCs w:val="24"/>
        </w:rPr>
        <w:t>tron në regjistrin e subjekteve</w:t>
      </w:r>
      <w:r w:rsidRPr="004C0FEF">
        <w:rPr>
          <w:rFonts w:ascii="Garamond" w:hAnsi="Garamond" w:cs="Times New Roman"/>
          <w:sz w:val="24"/>
          <w:szCs w:val="24"/>
        </w:rPr>
        <w:t xml:space="preserve"> ofruesin e shërbimit të informimit të llogarisë, si dhe listën e agjentëve të tij (nëse është e aplikueshme), me të dhënat përkatëse, në zbatim të akteve nënligjore të Bankës së Shqipërisë. </w:t>
      </w:r>
    </w:p>
    <w:p w14:paraId="60B1E10C" w14:textId="38D7524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12. Banka e Shqipërisë pajis ofruesin e shërbimi</w:t>
      </w:r>
      <w:r w:rsidR="005E182E" w:rsidRPr="004C0FEF">
        <w:rPr>
          <w:rFonts w:ascii="Garamond" w:hAnsi="Garamond" w:cs="Times New Roman"/>
          <w:sz w:val="24"/>
          <w:szCs w:val="24"/>
        </w:rPr>
        <w:t>t të informimit të llogarisë me</w:t>
      </w:r>
      <w:r w:rsidRPr="004C0FEF">
        <w:rPr>
          <w:rFonts w:ascii="Garamond" w:hAnsi="Garamond" w:cs="Times New Roman"/>
          <w:sz w:val="24"/>
          <w:szCs w:val="24"/>
        </w:rPr>
        <w:t xml:space="preserve"> vendimin për regjistrimin në regjistrin publik. </w:t>
      </w:r>
    </w:p>
    <w:p w14:paraId="23137B2D"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3D6943D1"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51</w:t>
      </w:r>
    </w:p>
    <w:p w14:paraId="0A5B73EF"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të dhënat identifikuese të subjektit</w:t>
      </w:r>
    </w:p>
    <w:p w14:paraId="717B447B"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20FF066A" w14:textId="377B245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Nëse aplikuesi është person fizik, të dhënat e identifikimit</w:t>
      </w:r>
      <w:r w:rsidR="005E182E" w:rsidRPr="004C0FEF">
        <w:rPr>
          <w:rFonts w:ascii="Garamond" w:hAnsi="Garamond" w:cs="Times New Roman"/>
          <w:sz w:val="24"/>
          <w:szCs w:val="24"/>
        </w:rPr>
        <w:t>,</w:t>
      </w:r>
      <w:r w:rsidRPr="004C0FEF">
        <w:rPr>
          <w:rFonts w:ascii="Garamond" w:hAnsi="Garamond" w:cs="Times New Roman"/>
          <w:sz w:val="24"/>
          <w:szCs w:val="24"/>
        </w:rPr>
        <w:t xml:space="preserve"> që do të paraqiten sipas formularit nr. 3/1 të kësaj rregulloreje, duhet të përmbajnë informacionin e mëposhtëm:</w:t>
      </w:r>
    </w:p>
    <w:p w14:paraId="72A5E15A" w14:textId="23B3025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emrin, datën dhe vendin e lindjes, shtetësinë, numrin personal të identifikimit ose numrin e pasaportës dhe adresën;</w:t>
      </w:r>
    </w:p>
    <w:p w14:paraId="60C33985" w14:textId="26BD640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b) kopje të kartës së identitetit/pasaportës ose një dokumenti ekuivalent zyrtar identifikimi; </w:t>
      </w:r>
    </w:p>
    <w:p w14:paraId="3C829F06" w14:textId="75C12E2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c) një </w:t>
      </w:r>
      <w:r w:rsidRPr="004C0FEF">
        <w:rPr>
          <w:rFonts w:ascii="Garamond" w:hAnsi="Garamond" w:cs="Times New Roman"/>
          <w:i/>
          <w:iCs/>
          <w:sz w:val="24"/>
          <w:szCs w:val="24"/>
        </w:rPr>
        <w:t xml:space="preserve">curriculum vitae </w:t>
      </w:r>
      <w:r w:rsidRPr="004C0FEF">
        <w:rPr>
          <w:rFonts w:ascii="Garamond" w:hAnsi="Garamond" w:cs="Times New Roman"/>
          <w:sz w:val="24"/>
          <w:szCs w:val="24"/>
        </w:rPr>
        <w:t>(CV) të përditësuar (sipas formularit nr. 4 të kësa</w:t>
      </w:r>
      <w:r w:rsidR="005E182E" w:rsidRPr="004C0FEF">
        <w:rPr>
          <w:rFonts w:ascii="Garamond" w:hAnsi="Garamond" w:cs="Times New Roman"/>
          <w:sz w:val="24"/>
          <w:szCs w:val="24"/>
        </w:rPr>
        <w:t>j rregulloreje);</w:t>
      </w:r>
    </w:p>
    <w:p w14:paraId="7A1B7EBF" w14:textId="0F151D69"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vërtetimet e mëposhtme të lëshuara nga organet kompetente</w:t>
      </w:r>
      <w:r w:rsidR="005E182E" w:rsidRPr="004C0FEF">
        <w:rPr>
          <w:rFonts w:ascii="Garamond" w:hAnsi="Garamond" w:cs="Times New Roman"/>
          <w:sz w:val="24"/>
          <w:szCs w:val="24"/>
        </w:rPr>
        <w:t>,</w:t>
      </w:r>
      <w:r w:rsidRPr="004C0FEF">
        <w:rPr>
          <w:rFonts w:ascii="Garamond" w:hAnsi="Garamond" w:cs="Times New Roman"/>
          <w:sz w:val="24"/>
          <w:szCs w:val="24"/>
        </w:rPr>
        <w:t xml:space="preserve"> sipas juridiksionit territorial:</w:t>
      </w:r>
    </w:p>
    <w:p w14:paraId="0BDA4FDD" w14:textId="4EA1523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se personi nuk është në ndjekje penale;</w:t>
      </w:r>
    </w:p>
    <w:p w14:paraId="5136891B" w14:textId="46CCC59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se personi nuk është në gjykim për vepra penale;</w:t>
      </w:r>
    </w:p>
    <w:p w14:paraId="3436B703" w14:textId="410919B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iii. se person</w:t>
      </w:r>
      <w:r w:rsidR="005E182E" w:rsidRPr="004C0FEF">
        <w:rPr>
          <w:rFonts w:ascii="Garamond" w:hAnsi="Garamond" w:cs="Times New Roman"/>
          <w:sz w:val="24"/>
          <w:szCs w:val="24"/>
        </w:rPr>
        <w:t>i nuk është i dënuar penalisht.</w:t>
      </w:r>
    </w:p>
    <w:p w14:paraId="3217BEA4" w14:textId="062AC6AC"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Vërtetimet e lartpërmendura të jenë lëshuar jo më herët se 3 (tre) muaj nga data e paraqitjes së a</w:t>
      </w:r>
      <w:r w:rsidR="005E182E" w:rsidRPr="004C0FEF">
        <w:rPr>
          <w:rFonts w:ascii="Garamond" w:hAnsi="Garamond" w:cs="Times New Roman"/>
          <w:sz w:val="24"/>
          <w:szCs w:val="24"/>
        </w:rPr>
        <w:t>plikimit në Bankën e Shqipërisë;</w:t>
      </w:r>
    </w:p>
    <w:p w14:paraId="53F9572B" w14:textId="67025CE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emrin/at e personit/personave të autorizuar për ndjekjen e aplikimit dhe procedurën e regjistrimit, si edhe të dhënat e tyre të kontaktit.</w:t>
      </w:r>
    </w:p>
    <w:p w14:paraId="1F91F24D" w14:textId="3214735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Nëse aplikuesi është person juridik, të dhënat e identifikimit</w:t>
      </w:r>
      <w:r w:rsidR="005E182E" w:rsidRPr="004C0FEF">
        <w:rPr>
          <w:rFonts w:ascii="Garamond" w:hAnsi="Garamond" w:cs="Times New Roman"/>
          <w:sz w:val="24"/>
          <w:szCs w:val="24"/>
        </w:rPr>
        <w:t>,</w:t>
      </w:r>
      <w:r w:rsidRPr="004C0FEF">
        <w:rPr>
          <w:rFonts w:ascii="Garamond" w:hAnsi="Garamond" w:cs="Times New Roman"/>
          <w:sz w:val="24"/>
          <w:szCs w:val="24"/>
        </w:rPr>
        <w:t xml:space="preserve"> që duhet të paraqiten nga aplikuesi sipas formularit nr. 3/1 të kësaj rregulloreje, duhet të përmbajnë informacionin e mëposhtëm:</w:t>
      </w:r>
    </w:p>
    <w:p w14:paraId="3D093A1B" w14:textId="10F3AA6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emrin e shoqërisë/subjektit që aplikon dhe, nëse ë</w:t>
      </w:r>
      <w:r w:rsidR="005E182E" w:rsidRPr="004C0FEF">
        <w:rPr>
          <w:rFonts w:ascii="Garamond" w:hAnsi="Garamond" w:cs="Times New Roman"/>
          <w:sz w:val="24"/>
          <w:szCs w:val="24"/>
        </w:rPr>
        <w:t>shtë i ndryshëm, emrin tregtar;</w:t>
      </w:r>
    </w:p>
    <w:p w14:paraId="2606F840" w14:textId="3211089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ekstraktin e regjistrit tregtar për regjistrimin e subjektit si person juridik, i lëshuar nga Qendra Kombëtare e Biznesit, në të cilin të jetë përcaktuar dhe veprimtaria për të cilën subjekti kërkon të regjistrohet, si dhe Numri Unik i Ide</w:t>
      </w:r>
      <w:r w:rsidR="005E182E" w:rsidRPr="004C0FEF">
        <w:rPr>
          <w:rFonts w:ascii="Garamond" w:hAnsi="Garamond" w:cs="Times New Roman"/>
          <w:sz w:val="24"/>
          <w:szCs w:val="24"/>
        </w:rPr>
        <w:t>ntifikimit të Subjektit (NUIS);</w:t>
      </w:r>
    </w:p>
    <w:p w14:paraId="746E6BF0" w14:textId="23E002D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statutin e shoqërisë;</w:t>
      </w:r>
    </w:p>
    <w:p w14:paraId="4B2FDB56" w14:textId="436C069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adresën e</w:t>
      </w:r>
      <w:r w:rsidR="005E182E" w:rsidRPr="004C0FEF">
        <w:rPr>
          <w:rFonts w:ascii="Garamond" w:hAnsi="Garamond" w:cs="Times New Roman"/>
          <w:sz w:val="24"/>
          <w:szCs w:val="24"/>
        </w:rPr>
        <w:t xml:space="preserve"> selisë qendrore të aplikuesit;</w:t>
      </w:r>
    </w:p>
    <w:p w14:paraId="05FE438B" w14:textId="4DBE651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adresën e postës elektronike dhe faqen zyrtare të internetit të aplikuesit (nëse ka);</w:t>
      </w:r>
    </w:p>
    <w:p w14:paraId="0671E20C" w14:textId="0D92779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emrin/at e personit/personave të autorizuar për ndjekjen e aplikimit dhe procedurën e regjistrimit, si edhe</w:t>
      </w:r>
      <w:r w:rsidR="005E182E" w:rsidRPr="004C0FEF">
        <w:rPr>
          <w:rFonts w:ascii="Garamond" w:hAnsi="Garamond" w:cs="Times New Roman"/>
          <w:sz w:val="24"/>
          <w:szCs w:val="24"/>
        </w:rPr>
        <w:t xml:space="preserve"> të dhënat e tyre të kontaktit;</w:t>
      </w:r>
    </w:p>
    <w:p w14:paraId="59F9A2D3" w14:textId="68A38C9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informacion nëse aplikuesi është aktualisht ose ka qenë ndonjëherë subjekt i rregullimit e mbikëqyrjes së një autoriteti tjetër mbikëqyrës në se</w:t>
      </w:r>
      <w:r w:rsidR="005E182E" w:rsidRPr="004C0FEF">
        <w:rPr>
          <w:rFonts w:ascii="Garamond" w:hAnsi="Garamond" w:cs="Times New Roman"/>
          <w:sz w:val="24"/>
          <w:szCs w:val="24"/>
        </w:rPr>
        <w:t>ktorin e shërbimeve financiare.</w:t>
      </w:r>
    </w:p>
    <w:p w14:paraId="6554C448" w14:textId="77777777" w:rsidR="005E182E" w:rsidRPr="004C0FEF" w:rsidRDefault="005E182E" w:rsidP="00083CAE">
      <w:pPr>
        <w:spacing w:after="0" w:line="240" w:lineRule="auto"/>
        <w:ind w:firstLine="284"/>
        <w:jc w:val="both"/>
        <w:rPr>
          <w:rFonts w:ascii="Garamond" w:hAnsi="Garamond" w:cs="Times New Roman"/>
          <w:sz w:val="24"/>
          <w:szCs w:val="24"/>
        </w:rPr>
      </w:pPr>
    </w:p>
    <w:p w14:paraId="58E868E5"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52</w:t>
      </w:r>
    </w:p>
    <w:p w14:paraId="670CF6C6"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për informacion mbi programin e veprimtarive</w:t>
      </w:r>
    </w:p>
    <w:p w14:paraId="7764051C"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5324F4B0" w14:textId="1CCCD0F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regjistrim si ofrues i shërbimit të informimit të llogarisë, në përputhje me nenin 7, pika 1, shkronja “a”</w:t>
      </w:r>
      <w:r w:rsidR="005E182E"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par</w:t>
      </w:r>
      <w:r w:rsidR="005E182E" w:rsidRPr="004C0FEF">
        <w:rPr>
          <w:rFonts w:ascii="Garamond" w:hAnsi="Garamond" w:cs="Times New Roman"/>
          <w:sz w:val="24"/>
          <w:szCs w:val="24"/>
        </w:rPr>
        <w:t>aqet pranë Bankës së Shqipërisë</w:t>
      </w:r>
      <w:r w:rsidRPr="004C0FEF">
        <w:rPr>
          <w:rFonts w:ascii="Garamond" w:hAnsi="Garamond" w:cs="Times New Roman"/>
          <w:sz w:val="24"/>
          <w:szCs w:val="24"/>
        </w:rPr>
        <w:t xml:space="preserve"> programin e veprimtarive (operacioneve), i cili përmban informacionin e mëposhtëm:</w:t>
      </w:r>
    </w:p>
    <w:p w14:paraId="4BCBE4F8" w14:textId="16495D4B"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përshkrim të shërbimit të informimit të llogarisë që do të ofrohet, duke përfshirë një shpjegim mbi mënyrën se si aplikuesi ka përcaktuar se vepr</w:t>
      </w:r>
      <w:r w:rsidR="005E182E" w:rsidRPr="004C0FEF">
        <w:rPr>
          <w:rFonts w:ascii="Garamond" w:hAnsi="Garamond" w:cs="Times New Roman"/>
          <w:sz w:val="24"/>
          <w:szCs w:val="24"/>
        </w:rPr>
        <w:t>imtaria që parashikon të kryejë</w:t>
      </w:r>
      <w:r w:rsidRPr="004C0FEF">
        <w:rPr>
          <w:rFonts w:ascii="Garamond" w:hAnsi="Garamond" w:cs="Times New Roman"/>
          <w:sz w:val="24"/>
          <w:szCs w:val="24"/>
        </w:rPr>
        <w:t xml:space="preserve"> i korrespondon përkufizimit të shërbimit të informimit të llogarisë</w:t>
      </w:r>
      <w:r w:rsidR="005E182E" w:rsidRPr="004C0FEF">
        <w:rPr>
          <w:rFonts w:ascii="Garamond" w:hAnsi="Garamond" w:cs="Times New Roman"/>
          <w:sz w:val="24"/>
          <w:szCs w:val="24"/>
        </w:rPr>
        <w:t>,</w:t>
      </w:r>
      <w:r w:rsidRPr="004C0FEF">
        <w:rPr>
          <w:rFonts w:ascii="Garamond" w:hAnsi="Garamond" w:cs="Times New Roman"/>
          <w:sz w:val="24"/>
          <w:szCs w:val="24"/>
        </w:rPr>
        <w:t xml:space="preserve"> të parashikuar në nenin 5, pika 38</w:t>
      </w:r>
      <w:r w:rsidR="005E182E"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p>
    <w:p w14:paraId="681BE08C" w14:textId="6F0923E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një deklaratë se aplikanti nuk do të hyjë asnjëherë në zotërim/posedim të fondeve të klientëve/përdoruesve të shërbimeve të pagesave;</w:t>
      </w:r>
    </w:p>
    <w:p w14:paraId="10824EA0" w14:textId="10ABD29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një përshkrim të ofrimit të shërbimit të informimit t</w:t>
      </w:r>
      <w:r w:rsidR="005E182E" w:rsidRPr="004C0FEF">
        <w:rPr>
          <w:rFonts w:ascii="Garamond" w:hAnsi="Garamond" w:cs="Times New Roman"/>
          <w:sz w:val="24"/>
          <w:szCs w:val="24"/>
        </w:rPr>
        <w:t>ë llogarisë, që përfshin:</w:t>
      </w:r>
    </w:p>
    <w:p w14:paraId="720F1BF3" w14:textId="048ACDF5"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kontratat tip midis të gjitha palëve të përfshira në ofrimin e shërbimit, nëse është e aplikueshme;</w:t>
      </w:r>
    </w:p>
    <w:p w14:paraId="48B03296" w14:textId="4F0BB86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termat dhe kushtet e ofrimit të shërbimit të informimit të llogarisë;</w:t>
      </w:r>
    </w:p>
    <w:p w14:paraId="2A918154" w14:textId="141F436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kohën e përpunimit;</w:t>
      </w:r>
    </w:p>
    <w:p w14:paraId="2B1B4F61" w14:textId="64D3CA9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numrin e parashikuar të degëve në të cilat aplikuesi parashikon të ofrojë shërbimet, nëse është e aplikueshme;</w:t>
      </w:r>
    </w:p>
    <w:p w14:paraId="51C10A3D" w14:textId="2308349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një përshkrim të shërbimeve operacionale dhe ndihmëse të shërbimit të informimit të llogarisë, të parashikuara në nenin 19, pika 1, shkronja “a”</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nëse është e aplikueshme;</w:t>
      </w:r>
    </w:p>
    <w:p w14:paraId="75B2A35E" w14:textId="2ABBB9D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informacion nëse aplikuesi ka për qëllim, për tre vitet e ardhshme</w:t>
      </w:r>
      <w:r w:rsidR="005E182E" w:rsidRPr="004C0FEF">
        <w:rPr>
          <w:rFonts w:ascii="Garamond" w:hAnsi="Garamond" w:cs="Times New Roman"/>
          <w:sz w:val="24"/>
          <w:szCs w:val="24"/>
        </w:rPr>
        <w:t>,</w:t>
      </w:r>
      <w:r w:rsidRPr="004C0FEF">
        <w:rPr>
          <w:rFonts w:ascii="Garamond" w:hAnsi="Garamond" w:cs="Times New Roman"/>
          <w:sz w:val="24"/>
          <w:szCs w:val="24"/>
        </w:rPr>
        <w:t xml:space="preserve"> të ofrojë ose ofron tashmë veprimtari të tjera tregtare, përveç shërbimit të informimit të llogarisë, siç përcaktohen në nenin 19</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përfshirë një përshkrim të llojit dhe volumit të parashikuar të veprimtarive;</w:t>
      </w:r>
    </w:p>
    <w:p w14:paraId="61324BDA" w14:textId="7ED60B2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informacionin e përcaktuar në udhëzimin “Mbi kriteret për përcaktimin e shumës monetare minimale të siguracionit të dëmshpërblimit profesional ose të garancive të tjera të krahasueshme”, në përputhje me nenin 7, pikat 2, 3 dhe 4</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kur aplikuesi synon </w:t>
      </w:r>
      <w:r w:rsidRPr="004C0FEF">
        <w:rPr>
          <w:rFonts w:ascii="Garamond" w:hAnsi="Garamond" w:cs="Times New Roman"/>
          <w:sz w:val="24"/>
          <w:szCs w:val="24"/>
        </w:rPr>
        <w:lastRenderedPageBreak/>
        <w:t>të ofrojë vetëm shërbimin sipas pikës 8 (shërbimin e informimit të llogarisë)</w:t>
      </w:r>
      <w:r w:rsidR="005E182E" w:rsidRPr="004C0FEF">
        <w:rPr>
          <w:rFonts w:ascii="Garamond" w:hAnsi="Garamond" w:cs="Times New Roman"/>
          <w:sz w:val="24"/>
          <w:szCs w:val="24"/>
        </w:rPr>
        <w:t>,</w:t>
      </w:r>
      <w:r w:rsidRPr="004C0FEF">
        <w:rPr>
          <w:rFonts w:ascii="Garamond" w:hAnsi="Garamond" w:cs="Times New Roman"/>
          <w:sz w:val="24"/>
          <w:szCs w:val="24"/>
        </w:rPr>
        <w:t xml:space="preserve"> të aneksit 1</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p>
    <w:p w14:paraId="6194CA07" w14:textId="3D0339D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informacion për investimet në sistemet e teknologjisë së informacionit dhe komunikimit, të shoqëruar me listën e pajisjeve, programeve, etj.</w:t>
      </w:r>
    </w:p>
    <w:p w14:paraId="24175499"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2E153432"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53</w:t>
      </w:r>
    </w:p>
    <w:p w14:paraId="7E8027FE"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planin e biznesit</w:t>
      </w:r>
    </w:p>
    <w:p w14:paraId="158B4691"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1B1EF5EE" w14:textId="7EF6115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regjistrim si ofrues i shërbimit të informimit të llogarisë, në përputhje me nenin 7, pika 1, shkronja “b”</w:t>
      </w:r>
      <w:r w:rsidR="005E182E"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par</w:t>
      </w:r>
      <w:r w:rsidR="005E182E" w:rsidRPr="004C0FEF">
        <w:rPr>
          <w:rFonts w:ascii="Garamond" w:hAnsi="Garamond" w:cs="Times New Roman"/>
          <w:sz w:val="24"/>
          <w:szCs w:val="24"/>
        </w:rPr>
        <w:t>aqet pranë Bankës së Shqipërisë</w:t>
      </w:r>
      <w:r w:rsidRPr="004C0FEF">
        <w:rPr>
          <w:rFonts w:ascii="Garamond" w:hAnsi="Garamond" w:cs="Times New Roman"/>
          <w:sz w:val="24"/>
          <w:szCs w:val="24"/>
        </w:rPr>
        <w:t xml:space="preserve"> planin e biznesit, i cili përmban informacionin e mëposhtëm:</w:t>
      </w:r>
    </w:p>
    <w:p w14:paraId="0DCD695B" w14:textId="0D99596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analizë të pozicionit konkurrues të aplikuesit;</w:t>
      </w:r>
    </w:p>
    <w:p w14:paraId="1C4F7CE3" w14:textId="0B7BB9B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një përshkrim të kategorive të përdoruesve të shërbimit të informimit të llogarisë në segmentin përkatës të tregut;</w:t>
      </w:r>
    </w:p>
    <w:p w14:paraId="3076C61D" w14:textId="3FB3497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një parashikim të gjendjes financiare të aplikuesit për 3 vitet e para të veprimtarisë, që tregon se aplikuesi është në gjendje të sigurojë ushtrimin e një veprimtarie të qëndrueshme, që përfshin:</w:t>
      </w:r>
    </w:p>
    <w:p w14:paraId="579B2279" w14:textId="0213E45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një parashikim të pasqyrës së të ardhurave dhe shpenzimeve dhe të bilancit kontabël dhe shpjegime të zërave kryesorë të tyre, duke përfshirë edhe informacion mbi supozimet për numrin e klientëve, çmimin e shërbimit dhe rritjen e parashikuar të fitimit, etj.;</w:t>
      </w:r>
    </w:p>
    <w:p w14:paraId="758650EC" w14:textId="478BB57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një skemë dhe ndarje të hollësishme të flukseve të parashikuara të parasë për tr</w:t>
      </w:r>
      <w:r w:rsidR="008B7807" w:rsidRPr="004C0FEF">
        <w:rPr>
          <w:rFonts w:ascii="Garamond" w:hAnsi="Garamond" w:cs="Times New Roman"/>
          <w:sz w:val="24"/>
          <w:szCs w:val="24"/>
        </w:rPr>
        <w:t>i</w:t>
      </w:r>
      <w:r w:rsidRPr="004C0FEF">
        <w:rPr>
          <w:rFonts w:ascii="Garamond" w:hAnsi="Garamond" w:cs="Times New Roman"/>
          <w:sz w:val="24"/>
          <w:szCs w:val="24"/>
        </w:rPr>
        <w:t xml:space="preserve"> vitet e ardhshme;</w:t>
      </w:r>
    </w:p>
    <w:p w14:paraId="3CDB6D30" w14:textId="433C91F9"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nëse subjekti ka ushtruar një veprimtari tjetër, përpara aplikimit për regjistrim si ofrues i shërbimit të informimit të llogarisë, pasqyrat financiare vjetore të audi</w:t>
      </w:r>
      <w:r w:rsidR="005E182E" w:rsidRPr="004C0FEF">
        <w:rPr>
          <w:rFonts w:ascii="Garamond" w:hAnsi="Garamond" w:cs="Times New Roman"/>
          <w:sz w:val="24"/>
          <w:szCs w:val="24"/>
        </w:rPr>
        <w:t>tuara për tre vitet paraardhëse</w:t>
      </w:r>
      <w:r w:rsidRPr="004C0FEF">
        <w:rPr>
          <w:rFonts w:ascii="Garamond" w:hAnsi="Garamond" w:cs="Times New Roman"/>
          <w:sz w:val="24"/>
          <w:szCs w:val="24"/>
        </w:rPr>
        <w:t xml:space="preserve"> dhe</w:t>
      </w:r>
      <w:r w:rsidR="005E182E" w:rsidRPr="004C0FEF">
        <w:rPr>
          <w:rFonts w:ascii="Garamond" w:hAnsi="Garamond" w:cs="Times New Roman"/>
          <w:sz w:val="24"/>
          <w:szCs w:val="24"/>
        </w:rPr>
        <w:t>,</w:t>
      </w:r>
      <w:r w:rsidRPr="004C0FEF">
        <w:rPr>
          <w:rFonts w:ascii="Garamond" w:hAnsi="Garamond" w:cs="Times New Roman"/>
          <w:sz w:val="24"/>
          <w:szCs w:val="24"/>
        </w:rPr>
        <w:t xml:space="preserve"> në rastin e një shoqërie më të re, pasqyrat financiare të audituara që nga krijimi.</w:t>
      </w:r>
    </w:p>
    <w:p w14:paraId="059ACB47"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1E752927"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54</w:t>
      </w:r>
    </w:p>
    <w:p w14:paraId="0FB88627"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 xml:space="preserve">Kërkesat mbi organizimin strukturor </w:t>
      </w:r>
    </w:p>
    <w:p w14:paraId="34FF367F"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3DDA860C" w14:textId="2008863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Në rastin kur subjekti që aplikon për regjistrim</w:t>
      </w:r>
      <w:r w:rsidR="005E182E" w:rsidRPr="004C0FEF">
        <w:rPr>
          <w:rFonts w:ascii="Garamond" w:hAnsi="Garamond" w:cs="Times New Roman"/>
          <w:sz w:val="24"/>
          <w:szCs w:val="24"/>
        </w:rPr>
        <w:t>,</w:t>
      </w:r>
      <w:r w:rsidRPr="004C0FEF">
        <w:rPr>
          <w:rFonts w:ascii="Garamond" w:hAnsi="Garamond" w:cs="Times New Roman"/>
          <w:sz w:val="24"/>
          <w:szCs w:val="24"/>
        </w:rPr>
        <w:t xml:space="preserve"> si ofrues i shërbimit të informimit të llogarisë, është person fizik, ai paraqet pranë Bankës së Shqipërisë përshkrimin e organizimit strukturor, në përputhje me nenin 7, pika 1, shkronja “h”</w:t>
      </w:r>
      <w:r w:rsidR="005E182E"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që përmban informacionin e mëposhtëm:</w:t>
      </w:r>
    </w:p>
    <w:p w14:paraId="03554105" w14:textId="5FFDC30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parashikim të numrit të përgjithshëm të punonjësve për tre vitet e ardhshme;</w:t>
      </w:r>
    </w:p>
    <w:p w14:paraId="78AC1B4E" w14:textId="36108CC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kopje të marrëveshjeve me të tretët për transferimin e funksioneve operacionale të shërbimit të pagesave, si dhe një përshkrim të këtyre marrëveshjeve, që përmban:</w:t>
      </w:r>
    </w:p>
    <w:p w14:paraId="7DA06BE8" w14:textId="7BCDECB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identitetin dhe vendndodhjen gjeografike të ofruesit të shërbimit;</w:t>
      </w:r>
    </w:p>
    <w:p w14:paraId="0E589BB2" w14:textId="6F51D779"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identitetin e personave brenda ofruesit të shërbimit të informimit të llogarisë, të cilët janë përgjegjës për secilin nga shërbimet e ofruara nga të tretët;</w:t>
      </w:r>
    </w:p>
    <w:p w14:paraId="7859AB3E" w14:textId="5FE13FE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një përshkrim të detajuar të shërbimeve të ofruara nga të tretët dhe kar</w:t>
      </w:r>
      <w:r w:rsidR="005E182E" w:rsidRPr="004C0FEF">
        <w:rPr>
          <w:rFonts w:ascii="Garamond" w:hAnsi="Garamond" w:cs="Times New Roman"/>
          <w:sz w:val="24"/>
          <w:szCs w:val="24"/>
        </w:rPr>
        <w:t>akteristikave kryesore të tyre;</w:t>
      </w:r>
    </w:p>
    <w:p w14:paraId="230B507A" w14:textId="0085C51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një përshkrim mbi degët dhe agjentët, kur është e aplikueshme, duke përfshirë:</w:t>
      </w:r>
    </w:p>
    <w:p w14:paraId="041B21FB" w14:textId="666933B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një parashikim të kontrolleve në distancë dhe në vend, që aplikuesi planifikon të realizojë, në degët dhe agjentët, si dhe frekuencën e këtyre kontrolleve;</w:t>
      </w:r>
    </w:p>
    <w:p w14:paraId="1FF33C81" w14:textId="408EFBF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sistemet e teknologjisë së informacionit, proceset dhe infrastrukturën e përdorur nga agjentët e aplikuesit, që do të veprojnë për llogari të aplikuesit;</w:t>
      </w:r>
    </w:p>
    <w:p w14:paraId="5164DBAE" w14:textId="53F3F14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në rastin e agjentëve, kriteret e përzgjedhjes së tyre, procedurat e monitorimit dhe trajnimet për agjentët;</w:t>
      </w:r>
    </w:p>
    <w:p w14:paraId="254C929B" w14:textId="5409A73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listën e personave fizikë ose juridikë, me lidhje të ngushta me aplikuesin, së bashku me identitetin e tyre dhe natyrën e këtyre lidhjeve.</w:t>
      </w:r>
    </w:p>
    <w:p w14:paraId="05A10979" w14:textId="1867901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2. Në rastin kur subjekti që aplikon për regjistrim</w:t>
      </w:r>
      <w:r w:rsidR="005E182E" w:rsidRPr="004C0FEF">
        <w:rPr>
          <w:rFonts w:ascii="Garamond" w:hAnsi="Garamond" w:cs="Times New Roman"/>
          <w:sz w:val="24"/>
          <w:szCs w:val="24"/>
        </w:rPr>
        <w:t>,</w:t>
      </w:r>
      <w:r w:rsidRPr="004C0FEF">
        <w:rPr>
          <w:rFonts w:ascii="Garamond" w:hAnsi="Garamond" w:cs="Times New Roman"/>
          <w:sz w:val="24"/>
          <w:szCs w:val="24"/>
        </w:rPr>
        <w:t xml:space="preserve"> si ofrues i shërbimit të informimit të llogarisë, është person juridik, ai paraqet pranë Bankës së Shqipërisë përshkrimin e organizimit strukturor të shoqërisë, në përputhje me nenin 7, pika 1, shkronja “h”</w:t>
      </w:r>
      <w:r w:rsidR="005E182E"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që përmban informacionin e mëposhtëm:</w:t>
      </w:r>
    </w:p>
    <w:p w14:paraId="0DF50D2D" w14:textId="70D3D21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organigramë të detajuar të strukturës organizative, duke paraqitur çdo njësi, departament, ose ndarje të ngjashme strukturore, në të cilën përcaktohen emrat e personave përgjegjës dhe përshkrimet e funksioneve dhe përgjegjësive, veçanërisht të personave të ngarkuar me funksionet e kontrollit të brendshëm;</w:t>
      </w:r>
    </w:p>
    <w:p w14:paraId="0D071CE4" w14:textId="1872C72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një parashikim të numrit të përgjithshëm të punonjësve për tre vitet e ardhshme;</w:t>
      </w:r>
    </w:p>
    <w:p w14:paraId="64EC0A60" w14:textId="70AB407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kopje të marrëveshjeve me të tretët për transferimin e funksioneve operacionale të shërbimit të pagesave, si dhe një përshkrim të këtyre marrëveshjeve, që përmban:</w:t>
      </w:r>
    </w:p>
    <w:p w14:paraId="4E5703E1" w14:textId="4B06A28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identitetin dhe vendndodhjen gjeografike të ofruesit të shërbimit;</w:t>
      </w:r>
    </w:p>
    <w:p w14:paraId="7B3CA401" w14:textId="2CB5214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identitetin e personave brenda ofruesit të shërbimit të informimit të llogarisë, të cilët janë përgjegjës për secilin nga shërbimet e ofruara nga të tretët;</w:t>
      </w:r>
    </w:p>
    <w:p w14:paraId="606CAF53" w14:textId="4BC1F71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një përshkrim të detajuar të shërbimeve të ofruara nga të tretët dhe kar</w:t>
      </w:r>
      <w:r w:rsidR="005E182E" w:rsidRPr="004C0FEF">
        <w:rPr>
          <w:rFonts w:ascii="Garamond" w:hAnsi="Garamond" w:cs="Times New Roman"/>
          <w:sz w:val="24"/>
          <w:szCs w:val="24"/>
        </w:rPr>
        <w:t>akteristikave kryesore të tyre;</w:t>
      </w:r>
    </w:p>
    <w:p w14:paraId="448EF1D2" w14:textId="4B2D2F2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një përshkrim mbi degët dhe agjentët, kur është e aplikueshme, duke përfshirë:</w:t>
      </w:r>
    </w:p>
    <w:p w14:paraId="3ADFE9FE" w14:textId="51E5A8F2"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një parashikim të kontrolleve në distancë dhe në vend, që aplikuesi planifikon të realizojë, në degët dhe agjentët, si edhe frekuencën e këtyre kontrolleve;</w:t>
      </w:r>
    </w:p>
    <w:p w14:paraId="3B2093E9" w14:textId="7B938D2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sistemet e teknologjisë së informacionit, proceset dhe infrastrukturën e përdorur nga agjentët e aplikuesit, që do të veprojnë për llogari të aplikuesit;</w:t>
      </w:r>
    </w:p>
    <w:p w14:paraId="6BD714EE" w14:textId="6C11F4E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në rastin e agjentëve, kriteret e përzgjedhjes së tyre, procedurat e monitorimit dhe trajnimet për agjentët;</w:t>
      </w:r>
    </w:p>
    <w:p w14:paraId="354ACCA6" w14:textId="3284A2C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listën e personave fizikë ose juridikë, me lidhje të ngushta me aplikuesin, së bashku me identitetin e tyre dhe natyrën e këtyre lidhjeve.</w:t>
      </w:r>
    </w:p>
    <w:p w14:paraId="1199BC39" w14:textId="3F4F112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Në rastet kur ofruesi i shërbimit të informimit të llogarisë synon të ofrojë shërbimin e pagesave nëpërmjet agjentit, paraqet në Bankën e Shqipërisë informacionin</w:t>
      </w:r>
      <w:r w:rsidR="002F3E52" w:rsidRPr="004C0FEF">
        <w:rPr>
          <w:rFonts w:ascii="Garamond" w:hAnsi="Garamond" w:cs="Times New Roman"/>
          <w:sz w:val="24"/>
          <w:szCs w:val="24"/>
        </w:rPr>
        <w:t>,</w:t>
      </w:r>
      <w:r w:rsidRPr="004C0FEF">
        <w:rPr>
          <w:rFonts w:ascii="Garamond" w:hAnsi="Garamond" w:cs="Times New Roman"/>
          <w:sz w:val="24"/>
          <w:szCs w:val="24"/>
        </w:rPr>
        <w:t xml:space="preserve"> sipas formularit nr.</w:t>
      </w:r>
      <w:r w:rsidR="002F3E52" w:rsidRPr="004C0FEF">
        <w:rPr>
          <w:rFonts w:ascii="Garamond" w:hAnsi="Garamond" w:cs="Times New Roman"/>
          <w:sz w:val="24"/>
          <w:szCs w:val="24"/>
        </w:rPr>
        <w:t xml:space="preserve"> </w:t>
      </w:r>
      <w:r w:rsidRPr="004C0FEF">
        <w:rPr>
          <w:rFonts w:ascii="Garamond" w:hAnsi="Garamond" w:cs="Times New Roman"/>
          <w:sz w:val="24"/>
          <w:szCs w:val="24"/>
        </w:rPr>
        <w:t>8 të kësaj</w:t>
      </w:r>
      <w:r w:rsidR="002F3E52" w:rsidRPr="004C0FEF">
        <w:rPr>
          <w:rFonts w:ascii="Garamond" w:hAnsi="Garamond" w:cs="Times New Roman"/>
          <w:sz w:val="24"/>
          <w:szCs w:val="24"/>
        </w:rPr>
        <w:t xml:space="preserve"> rregulloreje, i cili përmban:</w:t>
      </w:r>
    </w:p>
    <w:p w14:paraId="51D687DC" w14:textId="7777777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emrin, numrin unik të identifikimit (NUIS) dhe adresën e agjentit;</w:t>
      </w:r>
    </w:p>
    <w:p w14:paraId="2E26E2C2" w14:textId="7777777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identitetin e administratorit dhe të personave përgjegjës për administrimin e veprimtarisë së shërbimeve të pagesave që agjenti do të kryejë në emër dhe për llogari të subjektit;</w:t>
      </w:r>
    </w:p>
    <w:p w14:paraId="24D5EC2B" w14:textId="7777777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shërbimin e pagesave që do të kryejë agjenti.</w:t>
      </w:r>
    </w:p>
    <w:p w14:paraId="39F9F3A1" w14:textId="0F2AD04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4. Kërkesat e parashikuara në pikën 3 të këtij neni janë të zbatueshme në procesin e regjistrimit të ofruesit të shërbimit të informimit të llogarisë dhe në rastet e agjentëve të rinj.</w:t>
      </w:r>
    </w:p>
    <w:p w14:paraId="45044C6B"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50F4720C"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55</w:t>
      </w:r>
    </w:p>
    <w:p w14:paraId="4CC813A5"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sistemin e drejtimit dhe mekanizmat e kontrollit të brendshëm</w:t>
      </w:r>
    </w:p>
    <w:p w14:paraId="32A68040" w14:textId="77777777" w:rsidR="00083CAE" w:rsidRPr="004C0FEF" w:rsidRDefault="00083CAE" w:rsidP="00083CAE">
      <w:pPr>
        <w:spacing w:after="0" w:line="240" w:lineRule="auto"/>
        <w:ind w:firstLine="284"/>
        <w:jc w:val="both"/>
        <w:rPr>
          <w:rFonts w:ascii="Garamond" w:hAnsi="Garamond" w:cs="Times New Roman"/>
          <w:sz w:val="24"/>
          <w:szCs w:val="24"/>
        </w:rPr>
      </w:pPr>
    </w:p>
    <w:p w14:paraId="3892F2E3" w14:textId="51485CD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regjistrim si ofrues i shërbimit të informimit të llogarisë, në përputhje me nenin 7, pika 1, shkronja “d”</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paraqet pranë Bankës së Shqipërisë, një përshkrim të sistemit të drejtimit dhe mekanizmave të kontrollit të brendshëm, që përfshin:</w:t>
      </w:r>
    </w:p>
    <w:p w14:paraId="787CCDEC" w14:textId="41EB442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përshkrim të llojeve të rreziqeve të identifikuara nga aplikuesi (përfshirë edhe për degët dhe agjentët, nëse është e aplikueshme), si dhe të procedurave që aplikuesi do të zbatojë për vlerësimin dhe parandalimin e këtyre rreziqeve;</w:t>
      </w:r>
    </w:p>
    <w:p w14:paraId="66F4C04E" w14:textId="5F39FC9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procedurat për kryerjen e kontrolleve periodike dhe të vazhdueshme, duke përfshirë frekuencën e këtyre kontrolleve dhe burimet njerëzore në dispozicion;</w:t>
      </w:r>
    </w:p>
    <w:p w14:paraId="56826DFD" w14:textId="44E44BA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procedurat kontabël nëpërmjet të cilave aplikuesi do të regjistrojë dhe do të raportojë informacionin financiar;</w:t>
      </w:r>
    </w:p>
    <w:p w14:paraId="64C27433" w14:textId="41E87345"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 xml:space="preserve">d) identitetin e personit/personave përgjegjës për funksionin e kontrollit të brendshëm, përfshirë kontrollin periodik dhe të vazhdueshëm, dhe për funksionin e përputhshmërisë, si dhe një </w:t>
      </w:r>
      <w:r w:rsidRPr="004C0FEF">
        <w:rPr>
          <w:rFonts w:ascii="Garamond" w:hAnsi="Garamond" w:cs="Times New Roman"/>
          <w:i/>
          <w:iCs/>
          <w:sz w:val="24"/>
          <w:szCs w:val="24"/>
        </w:rPr>
        <w:t>curriculum vitae</w:t>
      </w:r>
      <w:r w:rsidRPr="004C0FEF">
        <w:rPr>
          <w:rFonts w:ascii="Garamond" w:hAnsi="Garamond" w:cs="Times New Roman"/>
          <w:sz w:val="24"/>
          <w:szCs w:val="24"/>
        </w:rPr>
        <w:t xml:space="preserve"> (CV) të përditësuar të këtyre personave;</w:t>
      </w:r>
    </w:p>
    <w:p w14:paraId="12F0BAF2" w14:textId="0B92E31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përbërjen e këshillit të administrimit/mbikëqyrës, të komitetit të kontrollit, si dhe të ndonjë komiteti tjetër në nivel këshilli administrimi/mbikëqyrës (nëse është e aplikueshme);</w:t>
      </w:r>
    </w:p>
    <w:p w14:paraId="38409767" w14:textId="125D76B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një përshkrim të mënyrës së monitorimit dhe kontrollit të funksioneve operacionale të transferuara tek të tretët (</w:t>
      </w:r>
      <w:r w:rsidRPr="004C0FEF">
        <w:rPr>
          <w:rFonts w:ascii="Garamond" w:hAnsi="Garamond" w:cs="Times New Roman"/>
          <w:i/>
          <w:iCs/>
          <w:sz w:val="24"/>
          <w:szCs w:val="24"/>
        </w:rPr>
        <w:t>outsource</w:t>
      </w:r>
      <w:r w:rsidRPr="004C0FEF">
        <w:rPr>
          <w:rFonts w:ascii="Garamond" w:hAnsi="Garamond" w:cs="Times New Roman"/>
          <w:sz w:val="24"/>
          <w:szCs w:val="24"/>
        </w:rPr>
        <w:t>), me qëllim që të parandalohet çdo cenim i cilësisë së kontrollit të brendshëm të aplikantit;</w:t>
      </w:r>
    </w:p>
    <w:p w14:paraId="20FD1AD1" w14:textId="13A53FE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një përshkrim të mënyrës se si monitorohen dhe kontrollohen agjentët ose degët, brenda kuadrit të kontrollit të brendshëm të aplikuesit;</w:t>
      </w:r>
    </w:p>
    <w:p w14:paraId="28FA99F2" w14:textId="59948A3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një përshkrim të organeve drejtuese dhe të subjekteve që përbëjnë grupin, në rastin kur aplikuesi është filial i një subjekti të rregulluar nga një shtet tjetër.</w:t>
      </w:r>
    </w:p>
    <w:p w14:paraId="30F0A079"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1A490758"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56</w:t>
      </w:r>
    </w:p>
    <w:p w14:paraId="7EAB7615" w14:textId="3A0822C8"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për procedurat për monitorimin, trajtimin dhe ndjekjen e ngjarjeve që cenojnë sigurinë</w:t>
      </w:r>
      <w:r w:rsidR="002F3E52" w:rsidRPr="004C0FEF">
        <w:rPr>
          <w:rFonts w:ascii="Garamond" w:hAnsi="Garamond" w:cs="Times New Roman"/>
          <w:b/>
          <w:bCs/>
          <w:sz w:val="24"/>
          <w:szCs w:val="24"/>
        </w:rPr>
        <w:t>,</w:t>
      </w:r>
      <w:r w:rsidRPr="004C0FEF">
        <w:rPr>
          <w:rFonts w:ascii="Garamond" w:hAnsi="Garamond" w:cs="Times New Roman"/>
          <w:b/>
          <w:bCs/>
          <w:sz w:val="24"/>
          <w:szCs w:val="24"/>
        </w:rPr>
        <w:t xml:space="preserve"> dhe të ankesave të klientëve që lidhen me sigurinë</w:t>
      </w:r>
    </w:p>
    <w:p w14:paraId="12DE0FE6" w14:textId="77777777" w:rsidR="00083CAE" w:rsidRPr="004C0FEF" w:rsidRDefault="00083CAE" w:rsidP="00083CAE">
      <w:pPr>
        <w:spacing w:after="0" w:line="240" w:lineRule="auto"/>
        <w:ind w:firstLine="284"/>
        <w:jc w:val="both"/>
        <w:rPr>
          <w:rFonts w:ascii="Garamond" w:hAnsi="Garamond" w:cs="Times New Roman"/>
          <w:b/>
          <w:bCs/>
          <w:sz w:val="24"/>
          <w:szCs w:val="24"/>
        </w:rPr>
      </w:pPr>
    </w:p>
    <w:p w14:paraId="6C149F3A" w14:textId="53A94C6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regjistrim si ofrues i shërbimit të informimit të llogarisë, në përputhje me nenin 7, pika 1, shkronja “dh”</w:t>
      </w:r>
      <w:r w:rsidR="002F3E52"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par</w:t>
      </w:r>
      <w:r w:rsidR="002F3E52" w:rsidRPr="004C0FEF">
        <w:rPr>
          <w:rFonts w:ascii="Garamond" w:hAnsi="Garamond" w:cs="Times New Roman"/>
          <w:sz w:val="24"/>
          <w:szCs w:val="24"/>
        </w:rPr>
        <w:t>aqet pranë Bankës së Shqipërisë</w:t>
      </w:r>
      <w:r w:rsidRPr="004C0FEF">
        <w:rPr>
          <w:rFonts w:ascii="Garamond" w:hAnsi="Garamond" w:cs="Times New Roman"/>
          <w:sz w:val="24"/>
          <w:szCs w:val="24"/>
        </w:rPr>
        <w:t xml:space="preserve"> një përshkrim të procedurave të hartuara për monitorimin, trajtimin dhe ndjekjen e një ngjarjeje që cenon sigurinë</w:t>
      </w:r>
      <w:r w:rsidR="002F3E52" w:rsidRPr="004C0FEF">
        <w:rPr>
          <w:rFonts w:ascii="Garamond" w:hAnsi="Garamond" w:cs="Times New Roman"/>
          <w:sz w:val="24"/>
          <w:szCs w:val="24"/>
        </w:rPr>
        <w:t>,</w:t>
      </w:r>
      <w:r w:rsidRPr="004C0FEF">
        <w:rPr>
          <w:rFonts w:ascii="Garamond" w:hAnsi="Garamond" w:cs="Times New Roman"/>
          <w:sz w:val="24"/>
          <w:szCs w:val="24"/>
        </w:rPr>
        <w:t xml:space="preserve"> dhe të ankesave të klientëve që lidhen me sigurinë, i cili duhet të përmbajë:</w:t>
      </w:r>
    </w:p>
    <w:p w14:paraId="5F0F278E" w14:textId="76BF4E6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masat organizative dhe mjetet për parandalimin e mashtrimit;</w:t>
      </w:r>
    </w:p>
    <w:p w14:paraId="636D54D1" w14:textId="4DECE78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të dhënat e personave përgjegjës dhe të organeve përgjegjëse të aplikuesit, për të asistuar klientët në rastet e mashtrimit, të problemeve teknike dhe/ose të administrimit të ankesave/pretendimeve;</w:t>
      </w:r>
    </w:p>
    <w:p w14:paraId="745BB4C8" w14:textId="5F49E86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linjat e raportimit në rast mashtrimi;</w:t>
      </w:r>
    </w:p>
    <w:p w14:paraId="7D335B35" w14:textId="7D49185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personin e kontaktit për klientët, përfshirë emrin dhe adresën elektronike;</w:t>
      </w:r>
    </w:p>
    <w:p w14:paraId="363EF884" w14:textId="24B2BEC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procedurat për raportimin e incidenteve, përfshirë komunikimin e këtyre ngjarjeve tek organet përkatëse</w:t>
      </w:r>
      <w:r w:rsidR="002F3E52" w:rsidRPr="004C0FEF">
        <w:rPr>
          <w:rFonts w:ascii="Garamond" w:hAnsi="Garamond" w:cs="Times New Roman"/>
          <w:sz w:val="24"/>
          <w:szCs w:val="24"/>
        </w:rPr>
        <w:t>,</w:t>
      </w:r>
      <w:r w:rsidRPr="004C0FEF">
        <w:rPr>
          <w:rFonts w:ascii="Garamond" w:hAnsi="Garamond" w:cs="Times New Roman"/>
          <w:sz w:val="24"/>
          <w:szCs w:val="24"/>
        </w:rPr>
        <w:t xml:space="preserve"> të brendshme dhe të jashtme, përfshirë njoftimin në Bankën e Shqipërisë për incidentet madhore, në përputhje me nenin 89</w:t>
      </w:r>
      <w:r w:rsidR="002F3E52"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dhe me aktet nënligjore përkatëse;</w:t>
      </w:r>
    </w:p>
    <w:p w14:paraId="28D0A7F6" w14:textId="7ED4E97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instrumentet e monitorimit që do të përdoren dhe masat e procedurat për ndjekjen e zbutjes së rreziqeve të sigurisë.</w:t>
      </w:r>
    </w:p>
    <w:p w14:paraId="67C85132"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0ADFDA49"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57</w:t>
      </w:r>
    </w:p>
    <w:p w14:paraId="48C5E44E"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 xml:space="preserve">Kërkesat mbi procesin e regjistrimit, monitorimit, ndjekjes dhe kufizimit të të drejtave të hyrjes në të dhënat sensitive të pagesës </w:t>
      </w:r>
    </w:p>
    <w:p w14:paraId="6AD4709B" w14:textId="77777777" w:rsidR="00083CAE" w:rsidRPr="004C0FEF" w:rsidRDefault="00083CAE" w:rsidP="00083CAE">
      <w:pPr>
        <w:spacing w:after="0" w:line="240" w:lineRule="auto"/>
        <w:ind w:firstLine="284"/>
        <w:jc w:val="both"/>
        <w:rPr>
          <w:rFonts w:ascii="Garamond" w:hAnsi="Garamond"/>
          <w:sz w:val="24"/>
          <w:szCs w:val="24"/>
        </w:rPr>
      </w:pPr>
    </w:p>
    <w:p w14:paraId="72F0D634" w14:textId="2F65B01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regjistrim si ofrues i shërbimit të informimit të llogarisë, në përputhje me nenin 7, pika 1, shkronja “e”</w:t>
      </w:r>
      <w:r w:rsidR="002F3E52"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par</w:t>
      </w:r>
      <w:r w:rsidR="002F3E52" w:rsidRPr="004C0FEF">
        <w:rPr>
          <w:rFonts w:ascii="Garamond" w:hAnsi="Garamond" w:cs="Times New Roman"/>
          <w:sz w:val="24"/>
          <w:szCs w:val="24"/>
        </w:rPr>
        <w:t>aqet pranë Bankës së Shqipërisë</w:t>
      </w:r>
      <w:r w:rsidRPr="004C0FEF">
        <w:rPr>
          <w:rFonts w:ascii="Garamond" w:hAnsi="Garamond" w:cs="Times New Roman"/>
          <w:sz w:val="24"/>
          <w:szCs w:val="24"/>
        </w:rPr>
        <w:t xml:space="preserve"> një përshkrim të procesit të regjistrimit, monitorimit, ndjekjes dhe kufizimit të të drejtave të hyrjes (aksesit) në të dhënat sensitive të pagesës, i cili duhet të përmbajë:</w:t>
      </w:r>
    </w:p>
    <w:p w14:paraId="1C567850" w14:textId="4A937F5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përshkrim të rrjedhës së të dhënave të klasifikuara si të dhëna sensitive të pagesës, në kontekstin e modelit të biznesit të ofruesit të shërbimit të informimit të llogarisë;</w:t>
      </w:r>
    </w:p>
    <w:p w14:paraId="3C524C6F" w14:textId="7A5F67E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procedurat për autorizimin e së drejtës së hyrjes në të dhënat sensitive të pagesës;</w:t>
      </w:r>
    </w:p>
    <w:p w14:paraId="3C4B2115" w14:textId="70B24C2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një përshkrim të instrumenteve të monitorimit;</w:t>
      </w:r>
    </w:p>
    <w:p w14:paraId="2940E58B" w14:textId="14C10E1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 xml:space="preserve">d) politikën e të drejtave të hyrjes, duke detajuar të drejtat e hyrjes (aksesit) në të gjitha sistemet dhe komponentët e infrastrukturës përkatëse, përfshirë bazën e të dhënave dhe infrastrukturën e </w:t>
      </w:r>
      <w:r w:rsidRPr="004C0FEF">
        <w:rPr>
          <w:rFonts w:ascii="Garamond" w:hAnsi="Garamond" w:cs="Times New Roman"/>
          <w:i/>
          <w:iCs/>
          <w:sz w:val="24"/>
          <w:szCs w:val="24"/>
        </w:rPr>
        <w:t>back-up</w:t>
      </w:r>
      <w:r w:rsidR="0093774C" w:rsidRPr="004C0FEF">
        <w:rPr>
          <w:rFonts w:ascii="Garamond" w:hAnsi="Garamond" w:cs="Times New Roman"/>
          <w:iCs/>
          <w:sz w:val="24"/>
          <w:szCs w:val="24"/>
        </w:rPr>
        <w:t>-it</w:t>
      </w:r>
      <w:r w:rsidRPr="004C0FEF">
        <w:rPr>
          <w:rFonts w:ascii="Garamond" w:hAnsi="Garamond" w:cs="Times New Roman"/>
          <w:sz w:val="24"/>
          <w:szCs w:val="24"/>
        </w:rPr>
        <w:t>;</w:t>
      </w:r>
    </w:p>
    <w:p w14:paraId="39B2C0D7" w14:textId="2DA756D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e) një përshkrim të mënyrës së regjistrimit të të dhënave të grumbulluara; </w:t>
      </w:r>
    </w:p>
    <w:p w14:paraId="199CCC8D" w14:textId="33CC589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përdorimin e brendshëm dhe të jashtëm të të dhënave të grumbulluara, përfshirë ato nga kundërpartitë;</w:t>
      </w:r>
    </w:p>
    <w:p w14:paraId="2F600BE6" w14:textId="4828A01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sistemin e teknologjisë së informacionit (IT) dhe masat teknike të sigurisë të zbatuara, përfshirë enkriptimin dhe/ose përdorimin e dy ose më shumë faktorëve të autentifikimit (</w:t>
      </w:r>
      <w:r w:rsidRPr="004C0FEF">
        <w:rPr>
          <w:rFonts w:ascii="Garamond" w:hAnsi="Garamond" w:cs="Times New Roman"/>
          <w:i/>
          <w:iCs/>
          <w:sz w:val="24"/>
          <w:szCs w:val="24"/>
        </w:rPr>
        <w:t>tokenisation</w:t>
      </w:r>
      <w:r w:rsidRPr="004C0FEF">
        <w:rPr>
          <w:rFonts w:ascii="Garamond" w:hAnsi="Garamond" w:cs="Times New Roman"/>
          <w:sz w:val="24"/>
          <w:szCs w:val="24"/>
        </w:rPr>
        <w:t>);</w:t>
      </w:r>
    </w:p>
    <w:p w14:paraId="12B545C2" w14:textId="70C3B9C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identifikimin e personave, organeve dhe/ose komiteteve me të drejta hyrjeje në të dhënat sensitive të pagesave;</w:t>
      </w:r>
    </w:p>
    <w:p w14:paraId="4F41D6BA" w14:textId="487E3D2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një shpjegim si gjurmohen/zbulohen dhe adresohen incidentet apo shkeljet/thyerjet e konfidencialitetit dhe</w:t>
      </w:r>
      <w:r w:rsidR="002F3E52" w:rsidRPr="004C0FEF">
        <w:rPr>
          <w:rFonts w:ascii="Garamond" w:hAnsi="Garamond" w:cs="Times New Roman"/>
          <w:sz w:val="24"/>
          <w:szCs w:val="24"/>
        </w:rPr>
        <w:t xml:space="preserve"> integritetit të informacionit;</w:t>
      </w:r>
    </w:p>
    <w:p w14:paraId="2BD780B4" w14:textId="2DFC022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j) programin vjetor të kontrollit të brendshëm</w:t>
      </w:r>
      <w:r w:rsidR="002F3E52" w:rsidRPr="004C0FEF">
        <w:rPr>
          <w:rFonts w:ascii="Garamond" w:hAnsi="Garamond" w:cs="Times New Roman"/>
          <w:sz w:val="24"/>
          <w:szCs w:val="24"/>
        </w:rPr>
        <w:t>,</w:t>
      </w:r>
      <w:r w:rsidRPr="004C0FEF">
        <w:rPr>
          <w:rFonts w:ascii="Garamond" w:hAnsi="Garamond" w:cs="Times New Roman"/>
          <w:sz w:val="24"/>
          <w:szCs w:val="24"/>
        </w:rPr>
        <w:t xml:space="preserve"> në lidhje me sigurinë e sistemeve të teknologjisë së informacionit.</w:t>
      </w:r>
    </w:p>
    <w:p w14:paraId="057138C9"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639C1DC1"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58</w:t>
      </w:r>
    </w:p>
    <w:p w14:paraId="772E71CA"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planin e vazhdimësisë së biznesit</w:t>
      </w:r>
    </w:p>
    <w:p w14:paraId="4BD05C2D"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136D05B0" w14:textId="192A67D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regjistrim si ofrues i shërbimit të informimit të llogarisë, në përputhje me nenin 7, pika 1, shkronja “ë”</w:t>
      </w:r>
      <w:r w:rsidR="002F3E52"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par</w:t>
      </w:r>
      <w:r w:rsidR="002F3E52" w:rsidRPr="004C0FEF">
        <w:rPr>
          <w:rFonts w:ascii="Garamond" w:hAnsi="Garamond" w:cs="Times New Roman"/>
          <w:sz w:val="24"/>
          <w:szCs w:val="24"/>
        </w:rPr>
        <w:t>aqet pranë Bankës së Shqipërisë</w:t>
      </w:r>
      <w:r w:rsidRPr="004C0FEF">
        <w:rPr>
          <w:rFonts w:ascii="Garamond" w:hAnsi="Garamond" w:cs="Times New Roman"/>
          <w:sz w:val="24"/>
          <w:szCs w:val="24"/>
        </w:rPr>
        <w:t xml:space="preserve"> një përshkrim të planit të vazhdimësisë së biznesit, i cili përbëhet nga informacioni i mëposhtëm:</w:t>
      </w:r>
    </w:p>
    <w:p w14:paraId="587FF486" w14:textId="0DF83FA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analizë të ndikimit në biznes, përfshirë proceset e biznesit dhe objektivat e rimëkëmbjes, të tilla si</w:t>
      </w:r>
      <w:r w:rsidR="0042619D" w:rsidRPr="004C0FEF">
        <w:rPr>
          <w:rFonts w:ascii="Garamond" w:hAnsi="Garamond" w:cs="Times New Roman"/>
          <w:sz w:val="24"/>
          <w:szCs w:val="24"/>
        </w:rPr>
        <w:t>:</w:t>
      </w:r>
      <w:r w:rsidRPr="004C0FEF">
        <w:rPr>
          <w:rFonts w:ascii="Garamond" w:hAnsi="Garamond" w:cs="Times New Roman"/>
          <w:sz w:val="24"/>
          <w:szCs w:val="24"/>
        </w:rPr>
        <w:t xml:space="preserve"> objektivat mbi kohën e rimëkëmbjes, objektivat për pikën e rimëkëmbjes dhe aktivet e ruajtura/mbrojtura, përfshirë edhe informacionin;</w:t>
      </w:r>
    </w:p>
    <w:p w14:paraId="3FD48C60" w14:textId="42A27A7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identifikimi i ambienteve dytësore (</w:t>
      </w:r>
      <w:r w:rsidRPr="004C0FEF">
        <w:rPr>
          <w:rFonts w:ascii="Garamond" w:hAnsi="Garamond" w:cs="Times New Roman"/>
          <w:i/>
          <w:iCs/>
          <w:sz w:val="24"/>
          <w:szCs w:val="24"/>
        </w:rPr>
        <w:t>back-up</w:t>
      </w:r>
      <w:r w:rsidRPr="004C0FEF">
        <w:rPr>
          <w:rFonts w:ascii="Garamond" w:hAnsi="Garamond" w:cs="Times New Roman"/>
          <w:sz w:val="24"/>
          <w:szCs w:val="24"/>
        </w:rPr>
        <w:t>) në rast të aktivizimit të planit të vazhdimësisë së biznesit, të drejtave të hyrjes në infrastrukturën e teknologjisë së informacionit, si dhe matricën e të drejtave të hyrjes në programin/programet bazë (</w:t>
      </w:r>
      <w:r w:rsidRPr="004C0FEF">
        <w:rPr>
          <w:rFonts w:ascii="Garamond" w:hAnsi="Garamond" w:cs="Times New Roman"/>
          <w:i/>
          <w:iCs/>
          <w:sz w:val="24"/>
          <w:szCs w:val="24"/>
        </w:rPr>
        <w:t>key</w:t>
      </w:r>
      <w:r w:rsidRPr="004C0FEF">
        <w:rPr>
          <w:rFonts w:ascii="Garamond" w:hAnsi="Garamond" w:cs="Times New Roman"/>
          <w:sz w:val="24"/>
          <w:szCs w:val="24"/>
        </w:rPr>
        <w:t xml:space="preserve"> </w:t>
      </w:r>
      <w:r w:rsidRPr="004C0FEF">
        <w:rPr>
          <w:rFonts w:ascii="Garamond" w:hAnsi="Garamond" w:cs="Times New Roman"/>
          <w:i/>
          <w:iCs/>
          <w:sz w:val="24"/>
          <w:szCs w:val="24"/>
        </w:rPr>
        <w:t>software</w:t>
      </w:r>
      <w:r w:rsidRPr="004C0FEF">
        <w:rPr>
          <w:rFonts w:ascii="Garamond" w:hAnsi="Garamond" w:cs="Times New Roman"/>
          <w:sz w:val="24"/>
          <w:szCs w:val="24"/>
        </w:rPr>
        <w:t>) dhe të dhënat kryesore që do të shërbejnë për rimëkëmbjen, në rast ndërprerjeje të veprimtarisë apo fatkeqësie/katastrofe;</w:t>
      </w:r>
    </w:p>
    <w:p w14:paraId="581A1498" w14:textId="6C88CB0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një shpjegim të mënyrës sipas së cilës aplikuesi do të trajtojë ngjarje të rëndësishme të vazhdueshmërisë apo ndërprerjes së veprimtarisë, siç është mosfunksionimi i sistemeve kryesore, humbja e të dhënave kryesore, pamundësia për të hyrë në mjediset e punës, apo humbja e personave kyç (kryesorë) të aplikuesit;</w:t>
      </w:r>
    </w:p>
    <w:p w14:paraId="7B94DD43" w14:textId="16E3498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frekuenca me të cilën aplikuesi synon të testojë planet e vazhdimësisë së biznesit dhe të rimëkëmbjes nga fatkeqësitë, përfshirë mënyrën se si do të regjistrohen rezultatet e testimit.</w:t>
      </w:r>
    </w:p>
    <w:p w14:paraId="18F94F93" w14:textId="77777777" w:rsidR="00083CAE" w:rsidRPr="004C0FEF" w:rsidRDefault="00083CAE" w:rsidP="00083CAE">
      <w:pPr>
        <w:spacing w:after="0" w:line="240" w:lineRule="auto"/>
        <w:ind w:firstLine="284"/>
        <w:jc w:val="center"/>
        <w:rPr>
          <w:rFonts w:ascii="Garamond" w:hAnsi="Garamond" w:cs="Times New Roman"/>
          <w:sz w:val="24"/>
          <w:szCs w:val="24"/>
        </w:rPr>
      </w:pPr>
    </w:p>
    <w:p w14:paraId="2F6E742C"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59</w:t>
      </w:r>
    </w:p>
    <w:p w14:paraId="3B6B978C"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dokumentin e politikës së sigurisë</w:t>
      </w:r>
    </w:p>
    <w:p w14:paraId="29A1AE5A"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3AAA7A07" w14:textId="75A78B8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regjistrim si ofrues i shërbimit të informimit të llogarisë, në përputhje me nenin 7, pika 1, shkronja “g”</w:t>
      </w:r>
      <w:r w:rsidR="002F3E52"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par</w:t>
      </w:r>
      <w:r w:rsidR="002F3E52" w:rsidRPr="004C0FEF">
        <w:rPr>
          <w:rFonts w:ascii="Garamond" w:hAnsi="Garamond" w:cs="Times New Roman"/>
          <w:sz w:val="24"/>
          <w:szCs w:val="24"/>
        </w:rPr>
        <w:t>aqet pranë Bankës së Shqipërisë</w:t>
      </w:r>
      <w:r w:rsidRPr="004C0FEF">
        <w:rPr>
          <w:rFonts w:ascii="Garamond" w:hAnsi="Garamond" w:cs="Times New Roman"/>
          <w:sz w:val="24"/>
          <w:szCs w:val="24"/>
        </w:rPr>
        <w:t xml:space="preserve"> një dokument të politikës së sigurisë</w:t>
      </w:r>
      <w:r w:rsidR="002F3E52" w:rsidRPr="004C0FEF">
        <w:rPr>
          <w:rFonts w:ascii="Garamond" w:hAnsi="Garamond" w:cs="Times New Roman"/>
          <w:sz w:val="24"/>
          <w:szCs w:val="24"/>
        </w:rPr>
        <w:t>,</w:t>
      </w:r>
      <w:r w:rsidRPr="004C0FEF">
        <w:rPr>
          <w:rFonts w:ascii="Garamond" w:hAnsi="Garamond" w:cs="Times New Roman"/>
          <w:sz w:val="24"/>
          <w:szCs w:val="24"/>
        </w:rPr>
        <w:t xml:space="preserve"> që përmban informacionin e mëposhtëm:</w:t>
      </w:r>
    </w:p>
    <w:p w14:paraId="39183563" w14:textId="3A3FFBC9"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vlerësim të detajuar të rreziqeve të lidhur me shërbimin e pagesave që aplikuesi kërkon të ofrojë, i cili duhet të përfshijë edhe rreziqet e mashtrimit dhe kontrollin e sigurisë dhe masat zbutëse të marra për të mbrojtur në mënyrën e duhur përdoruesit e shërbimeve të pagesave ndaj rreziqeve të identifikuara;</w:t>
      </w:r>
    </w:p>
    <w:p w14:paraId="70C4DE72" w14:textId="14ACBC8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një përshkrim të sistemeve të teknologjisë së informacionit, që përfshin:</w:t>
      </w:r>
    </w:p>
    <w:p w14:paraId="4B96A031" w14:textId="133F72B5"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arkitekturën e sistemeve dhe element</w:t>
      </w:r>
      <w:r w:rsidR="002F3E52" w:rsidRPr="004C0FEF">
        <w:rPr>
          <w:rFonts w:ascii="Garamond" w:hAnsi="Garamond" w:cs="Times New Roman"/>
          <w:sz w:val="24"/>
          <w:szCs w:val="24"/>
        </w:rPr>
        <w:t>e</w:t>
      </w:r>
      <w:r w:rsidRPr="004C0FEF">
        <w:rPr>
          <w:rFonts w:ascii="Garamond" w:hAnsi="Garamond" w:cs="Times New Roman"/>
          <w:sz w:val="24"/>
          <w:szCs w:val="24"/>
        </w:rPr>
        <w:t>ve të rrjetit të tyre;</w:t>
      </w:r>
    </w:p>
    <w:p w14:paraId="6C8C5D7A" w14:textId="442EA99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ii. sistemet e teknologjisë së informacionit të biznesit që mbështesin aktivitetet e biznesit, si faqen e internetit të aplikuesit, mënyrën e administrimit të rrezikut dhe të rasteve të mashtrimit dhe të identifikimit dhe kontabilizimit të klientëve;</w:t>
      </w:r>
    </w:p>
    <w:p w14:paraId="5FEAFDD1" w14:textId="0420351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sistemet mbështetëse të teknologjisë së informacionit që përdoren për organizimin dhe administrimin e ofruesit të shërbimit të informimit të llogarisë, të tilla si</w:t>
      </w:r>
      <w:r w:rsidR="002F3E52" w:rsidRPr="004C0FEF">
        <w:rPr>
          <w:rFonts w:ascii="Garamond" w:hAnsi="Garamond" w:cs="Times New Roman"/>
          <w:sz w:val="24"/>
          <w:szCs w:val="24"/>
        </w:rPr>
        <w:t>:</w:t>
      </w:r>
      <w:r w:rsidRPr="004C0FEF">
        <w:rPr>
          <w:rFonts w:ascii="Garamond" w:hAnsi="Garamond" w:cs="Times New Roman"/>
          <w:sz w:val="24"/>
          <w:szCs w:val="24"/>
        </w:rPr>
        <w:t xml:space="preserve"> sistemi kontabël, sistemet e raportimit sipas kërkesave rregullatore, administrimi i personelit, administrimi i marrëdhënieve me klientët, </w:t>
      </w:r>
      <w:r w:rsidR="00467D87" w:rsidRPr="004C0FEF">
        <w:rPr>
          <w:rFonts w:ascii="Garamond" w:hAnsi="Garamond" w:cs="Times New Roman"/>
          <w:sz w:val="24"/>
          <w:szCs w:val="24"/>
        </w:rPr>
        <w:t>serverët</w:t>
      </w:r>
      <w:r w:rsidRPr="004C0FEF">
        <w:rPr>
          <w:rFonts w:ascii="Garamond" w:hAnsi="Garamond" w:cs="Times New Roman"/>
          <w:sz w:val="24"/>
          <w:szCs w:val="24"/>
        </w:rPr>
        <w:t xml:space="preserve"> e postës elektronike dhe </w:t>
      </w:r>
      <w:r w:rsidR="00467D87" w:rsidRPr="004C0FEF">
        <w:rPr>
          <w:rFonts w:ascii="Garamond" w:hAnsi="Garamond" w:cs="Times New Roman"/>
          <w:sz w:val="24"/>
          <w:szCs w:val="24"/>
        </w:rPr>
        <w:t>serverët</w:t>
      </w:r>
      <w:r w:rsidRPr="004C0FEF">
        <w:rPr>
          <w:rFonts w:ascii="Garamond" w:hAnsi="Garamond" w:cs="Times New Roman"/>
          <w:sz w:val="24"/>
          <w:szCs w:val="24"/>
        </w:rPr>
        <w:t xml:space="preserve"> e </w:t>
      </w:r>
      <w:r w:rsidR="00467D87" w:rsidRPr="004C0FEF">
        <w:rPr>
          <w:rFonts w:ascii="Garamond" w:hAnsi="Garamond" w:cs="Times New Roman"/>
          <w:sz w:val="24"/>
          <w:szCs w:val="24"/>
        </w:rPr>
        <w:t>dokumenteve</w:t>
      </w:r>
      <w:r w:rsidRPr="004C0FEF">
        <w:rPr>
          <w:rFonts w:ascii="Garamond" w:hAnsi="Garamond" w:cs="Times New Roman"/>
          <w:sz w:val="24"/>
          <w:szCs w:val="24"/>
        </w:rPr>
        <w:t>/skedarëve të brendshëm;</w:t>
      </w:r>
    </w:p>
    <w:p w14:paraId="5518155D" w14:textId="27819C3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iv. informacion nëse këto sisteme përdoren tashmë nga aplikuesi apo grupi në të cilin bën pjesë, si dhe data e parashikuar e zbatimit, nëse është e aplikueshme;</w:t>
      </w:r>
    </w:p>
    <w:p w14:paraId="17F873D8" w14:textId="62A08033"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llojin e kontakteve/lidhjeve të autorizuara nga jashtë, të tillë si</w:t>
      </w:r>
      <w:r w:rsidR="002F3E52" w:rsidRPr="004C0FEF">
        <w:rPr>
          <w:rFonts w:ascii="Garamond" w:hAnsi="Garamond" w:cs="Times New Roman"/>
          <w:sz w:val="24"/>
          <w:szCs w:val="24"/>
        </w:rPr>
        <w:t>:</w:t>
      </w:r>
      <w:r w:rsidRPr="004C0FEF">
        <w:rPr>
          <w:rFonts w:ascii="Garamond" w:hAnsi="Garamond" w:cs="Times New Roman"/>
          <w:sz w:val="24"/>
          <w:szCs w:val="24"/>
        </w:rPr>
        <w:t xml:space="preserve"> lidhjet me bashkëpunëtorët/partnerët, me ofruesit e shërbimeve, me subjektet e grupit dhe me punonjësit që punojnë në distancë, duke përfshirë arsyen/argumentimin e këtyre kontakteve/lidhjeve;</w:t>
      </w:r>
    </w:p>
    <w:p w14:paraId="3180DDE4" w14:textId="249905D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për secilin prej kontakteve të renditura në shkronjën “c”, masat dhe mekanizmat logjike të sigurisë të krijuara, duke specifikuar kontrollin që aplikuesi do të ketë mbi këtë të drejtë hyrjeje/aksesi, si edhe natyrën dhe frekuencën e secilit kontroll, atij teknik kundrejt atij organizativ, atij parandalues kundrejt atij gjurmues, dhe monitorimin në kohë reale kundrejt rishikimeve rutinë/periodike, si përdorimi i një rrjeti aktiv të ndarë nga grupi, hapja/mbyllja e linjave të komunikimit, konfigurimi i mjeteve/pajisjeve të sigurisë, gjenerimi i çelësave (</w:t>
      </w:r>
      <w:r w:rsidRPr="004C0FEF">
        <w:rPr>
          <w:rFonts w:ascii="Garamond" w:hAnsi="Garamond" w:cs="Times New Roman"/>
          <w:i/>
          <w:iCs/>
          <w:sz w:val="24"/>
          <w:szCs w:val="24"/>
        </w:rPr>
        <w:t>keys</w:t>
      </w:r>
      <w:r w:rsidRPr="004C0FEF">
        <w:rPr>
          <w:rFonts w:ascii="Garamond" w:hAnsi="Garamond" w:cs="Times New Roman"/>
          <w:sz w:val="24"/>
          <w:szCs w:val="24"/>
        </w:rPr>
        <w:t>) ose certifikatave të autentifikimit të klientëve, monitorimi i sistemit, autentifikimi, konfidencialiteti i komunikimit, zbulimi i ndërhyrjeve, sistemet antivirus dhe regjistrat e aksesimeve (</w:t>
      </w:r>
      <w:r w:rsidRPr="004C0FEF">
        <w:rPr>
          <w:rFonts w:ascii="Garamond" w:hAnsi="Garamond" w:cs="Times New Roman"/>
          <w:i/>
          <w:iCs/>
          <w:sz w:val="24"/>
          <w:szCs w:val="24"/>
        </w:rPr>
        <w:t>logs</w:t>
      </w:r>
      <w:r w:rsidRPr="004C0FEF">
        <w:rPr>
          <w:rFonts w:ascii="Garamond" w:hAnsi="Garamond" w:cs="Times New Roman"/>
          <w:sz w:val="24"/>
          <w:szCs w:val="24"/>
        </w:rPr>
        <w:t>);</w:t>
      </w:r>
    </w:p>
    <w:p w14:paraId="37CD450D" w14:textId="73DEB16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masat dhe mekanizmat logjike të sigurisë që rregullojnë të drejtën e hyrjes/aksesit të brendshëm në sistemet e teknologjisë së informacionit, të cilat duhet të përfshijnë:</w:t>
      </w:r>
    </w:p>
    <w:p w14:paraId="58DED9AA" w14:textId="5637A0A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natyrën teknike dhe organizative</w:t>
      </w:r>
      <w:r w:rsidR="005D0AF4" w:rsidRPr="004C0FEF">
        <w:rPr>
          <w:rFonts w:ascii="Garamond" w:hAnsi="Garamond" w:cs="Times New Roman"/>
          <w:sz w:val="24"/>
          <w:szCs w:val="24"/>
        </w:rPr>
        <w:t>,</w:t>
      </w:r>
      <w:r w:rsidRPr="004C0FEF">
        <w:rPr>
          <w:rFonts w:ascii="Garamond" w:hAnsi="Garamond" w:cs="Times New Roman"/>
          <w:sz w:val="24"/>
          <w:szCs w:val="24"/>
        </w:rPr>
        <w:t xml:space="preserve"> si dhe frekuencën e çdo mase, nëse masa është e natyrës parandaluese apo zbuluese, si dhe nëse është ndërmarrë ose jo në kohë reale;</w:t>
      </w:r>
    </w:p>
    <w:p w14:paraId="785135B5" w14:textId="14B6347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mënyrën si trajtohet ndarja e mjediseve të klientit kur burimet e teknologjisë së informacionit të aplikuesit janë të përbashkëta;</w:t>
      </w:r>
    </w:p>
    <w:p w14:paraId="5E86509F" w14:textId="31D9B1B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masat dhe mekanizmat e sigurisë fizike të ambienteve/ndërtesës dhe qendrës së të dhënave të aplikuesit, të tilla si kontrolli i të drejtës së hyrjes/aksesit dhe sigurisë së mjedisit;</w:t>
      </w:r>
    </w:p>
    <w:p w14:paraId="61CFC4F1" w14:textId="6CA69675"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sigurinë e proceseve të pagesave, e cila duhet të përfshijë:</w:t>
      </w:r>
    </w:p>
    <w:p w14:paraId="7AC341F1" w14:textId="4263191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procedurën e autentifikimit të klientit, të përdorur për hyrjen (aksesin)</w:t>
      </w:r>
      <w:r w:rsidR="002F3E52" w:rsidRPr="004C0FEF">
        <w:rPr>
          <w:rFonts w:ascii="Garamond" w:hAnsi="Garamond" w:cs="Times New Roman"/>
          <w:sz w:val="24"/>
          <w:szCs w:val="24"/>
        </w:rPr>
        <w:t>,</w:t>
      </w:r>
      <w:r w:rsidRPr="004C0FEF">
        <w:rPr>
          <w:rFonts w:ascii="Garamond" w:hAnsi="Garamond" w:cs="Times New Roman"/>
          <w:sz w:val="24"/>
          <w:szCs w:val="24"/>
        </w:rPr>
        <w:t xml:space="preserve"> për qëllime këshilluese ose transaksionale;</w:t>
      </w:r>
    </w:p>
    <w:p w14:paraId="2FC5A613" w14:textId="1C8C655E"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ii. një shpjegim për mënyrën se si </w:t>
      </w:r>
      <w:r w:rsidR="0093774C" w:rsidRPr="004C0FEF">
        <w:rPr>
          <w:rFonts w:ascii="Garamond" w:hAnsi="Garamond" w:cs="Times New Roman"/>
          <w:sz w:val="24"/>
          <w:szCs w:val="24"/>
        </w:rPr>
        <w:t>realizohet dërgimi i sigurt</w:t>
      </w:r>
      <w:r w:rsidR="005D0AF4" w:rsidRPr="004C0FEF">
        <w:rPr>
          <w:rFonts w:ascii="Garamond" w:hAnsi="Garamond" w:cs="Times New Roman"/>
          <w:sz w:val="24"/>
          <w:szCs w:val="24"/>
        </w:rPr>
        <w:t xml:space="preserve"> te</w:t>
      </w:r>
      <w:r w:rsidRPr="004C0FEF">
        <w:rPr>
          <w:rFonts w:ascii="Garamond" w:hAnsi="Garamond" w:cs="Times New Roman"/>
          <w:sz w:val="24"/>
          <w:szCs w:val="24"/>
        </w:rPr>
        <w:t xml:space="preserve"> përdoruesi i ligjshëm i shërbimit të pagesave dhe integriteti i faktorëve të autentifikimit, të tillë si pajisjet për gjenerimin e fjalëkalimeve me një përdorim (</w:t>
      </w:r>
      <w:r w:rsidRPr="004C0FEF">
        <w:rPr>
          <w:rFonts w:ascii="Garamond" w:hAnsi="Garamond" w:cs="Times New Roman"/>
          <w:i/>
          <w:iCs/>
          <w:sz w:val="24"/>
          <w:szCs w:val="24"/>
        </w:rPr>
        <w:t>hardware tokens)</w:t>
      </w:r>
      <w:r w:rsidRPr="004C0FEF">
        <w:rPr>
          <w:rFonts w:ascii="Garamond" w:hAnsi="Garamond" w:cs="Times New Roman"/>
          <w:sz w:val="24"/>
          <w:szCs w:val="24"/>
        </w:rPr>
        <w:t xml:space="preserve"> dhe aplikacionet për </w:t>
      </w:r>
      <w:r w:rsidRPr="004C0FEF">
        <w:rPr>
          <w:rFonts w:ascii="Garamond" w:hAnsi="Garamond" w:cs="Times New Roman"/>
          <w:i/>
          <w:iCs/>
          <w:sz w:val="24"/>
          <w:szCs w:val="24"/>
        </w:rPr>
        <w:t>mobile banking</w:t>
      </w:r>
      <w:r w:rsidRPr="004C0FEF">
        <w:rPr>
          <w:rFonts w:ascii="Garamond" w:hAnsi="Garamond" w:cs="Times New Roman"/>
          <w:sz w:val="24"/>
          <w:szCs w:val="24"/>
        </w:rPr>
        <w:t>, si në kohën e regjistrimit fillestar, ashtu edhe të rinovimit;</w:t>
      </w:r>
    </w:p>
    <w:p w14:paraId="4C80F38E" w14:textId="5B42CC3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një përshkrim të sistemeve dhe procedurave që aplikuesi zbaton për analizën e transaksionit dhe identifikimin e transaksioneve të dyshimta ose të pazakonta;</w:t>
      </w:r>
    </w:p>
    <w:p w14:paraId="0A0C6176" w14:textId="53DD042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një vlerësim të detajuar të rreziqeve në lidhje me shërbimet e pagesave, përfshirë rrezikun e mashtrimit, duke e lidhur me kontrollin dhe masat zbutëse të përcaktuara/përshkruara në dokumentin e aplikimit, të cilat sigurojnë adresimin e duhur të tyre (rreziqeve);</w:t>
      </w:r>
    </w:p>
    <w:p w14:paraId="18039B4D" w14:textId="4AB6F1F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procedurat kryesore të shkruara në lidhje me sistemet e teknologjisë së informacionit të aplikuesit, ose për procedurat që nuk janë formalizuar ende, një datë e parashikuar për përfundimin/finalizimin e tyre, të cilat marrin në konsideratë edhe kërkesat e rregullores “Për përdorimin e teknologjisë së informacionit dhe të komunikimit në subjektet e licencuara nga Banka e Shqipërisë”.</w:t>
      </w:r>
    </w:p>
    <w:p w14:paraId="5D698B9F"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351E4ADF"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60</w:t>
      </w:r>
    </w:p>
    <w:p w14:paraId="662B2D5E"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vlerësimin e përshtatshmërisë së administratorit dhe personave përgjegjës për administrimin e ofruesit të shërbimit të informimit të llogarisë</w:t>
      </w:r>
    </w:p>
    <w:p w14:paraId="21785F9E"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21F8FC87" w14:textId="308FE1F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regjistrim si ofrues i shërb</w:t>
      </w:r>
      <w:r w:rsidR="002F3E52" w:rsidRPr="004C0FEF">
        <w:rPr>
          <w:rFonts w:ascii="Garamond" w:hAnsi="Garamond" w:cs="Times New Roman"/>
          <w:sz w:val="24"/>
          <w:szCs w:val="24"/>
        </w:rPr>
        <w:t>imit të informimit të llogarisë paraqet në Bankën e Shqipërisë</w:t>
      </w:r>
      <w:r w:rsidRPr="004C0FEF">
        <w:rPr>
          <w:rFonts w:ascii="Garamond" w:hAnsi="Garamond" w:cs="Times New Roman"/>
          <w:sz w:val="24"/>
          <w:szCs w:val="24"/>
        </w:rPr>
        <w:t xml:space="preserve"> identitetin e çdo anëtari të këshillit të administrimit/mbikëqyrës, të administratorit dhe të çdo anëtari të komitetit të kontrollit.</w:t>
      </w:r>
    </w:p>
    <w:p w14:paraId="00C3C1B1" w14:textId="421A4183" w:rsidR="00083CAE" w:rsidRPr="004C0FEF" w:rsidRDefault="00083CAE" w:rsidP="002F3E52">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Subjekti që aplikon për regjistrim si ofrues i shërbimit të informimit të llogarisë, për qëllime të vlerësimit të përshtatshmërisë së kryetarit të këshillit të administrimit/mbikëqyrës, administratorit dhe kryetarit të komitetit të kontrollit, në përputhje me nenin 7, pika 1, shkronja “j”</w:t>
      </w:r>
      <w:r w:rsidR="002F3E52"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r w:rsidR="002F3E52"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dokumentacionin e parashikuar në nenin 67 të kësaj rregulloreje. Këta persona në çdo rast duhet të plotësojnë kriteret e parashikuara në nenin 66 të kësaj rregullore</w:t>
      </w:r>
      <w:r w:rsidR="002F3E52" w:rsidRPr="004C0FEF">
        <w:rPr>
          <w:rFonts w:ascii="Garamond" w:hAnsi="Garamond" w:cs="Times New Roman"/>
          <w:sz w:val="24"/>
          <w:szCs w:val="24"/>
        </w:rPr>
        <w:t xml:space="preserve">je. </w:t>
      </w:r>
    </w:p>
    <w:p w14:paraId="70EA40F8" w14:textId="0450129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Kërkesat e parashikuara në këtë nen janë të zbatueshme edhe në rastet e ndryshimit ose të riemërimit (zgjatjes së afatit të emërimit) të personave</w:t>
      </w:r>
      <w:r w:rsidR="002F3E52" w:rsidRPr="004C0FEF">
        <w:rPr>
          <w:rFonts w:ascii="Garamond" w:hAnsi="Garamond" w:cs="Times New Roman"/>
          <w:sz w:val="24"/>
          <w:szCs w:val="24"/>
        </w:rPr>
        <w:t>,</w:t>
      </w:r>
      <w:r w:rsidRPr="004C0FEF">
        <w:rPr>
          <w:rFonts w:ascii="Garamond" w:hAnsi="Garamond" w:cs="Times New Roman"/>
          <w:sz w:val="24"/>
          <w:szCs w:val="24"/>
        </w:rPr>
        <w:t xml:space="preserve"> të parashikuar në pikën 2 të këtij neni, pas regjistrimit të subjektit.</w:t>
      </w:r>
    </w:p>
    <w:p w14:paraId="65CB6799"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4752478D"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61</w:t>
      </w:r>
    </w:p>
    <w:p w14:paraId="3A8FC670" w14:textId="029087FD"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siguracionin e dëmshpërblimit profesional ose ndonjë garanci tjetër të krahasueshme, për shërbimet</w:t>
      </w:r>
      <w:r w:rsidR="008F3DFE" w:rsidRPr="004C0FEF">
        <w:rPr>
          <w:rFonts w:ascii="Garamond" w:hAnsi="Garamond" w:cs="Times New Roman"/>
          <w:b/>
          <w:bCs/>
          <w:sz w:val="24"/>
          <w:szCs w:val="24"/>
        </w:rPr>
        <w:t xml:space="preserve"> </w:t>
      </w:r>
      <w:r w:rsidRPr="004C0FEF">
        <w:rPr>
          <w:rFonts w:ascii="Garamond" w:hAnsi="Garamond" w:cs="Times New Roman"/>
          <w:b/>
          <w:bCs/>
          <w:sz w:val="24"/>
          <w:szCs w:val="24"/>
        </w:rPr>
        <w:t>e informimit të llogarisë</w:t>
      </w:r>
    </w:p>
    <w:p w14:paraId="38BC84D7" w14:textId="77777777" w:rsidR="00083CAE" w:rsidRPr="004C0FEF" w:rsidRDefault="00083CAE" w:rsidP="00083CAE">
      <w:pPr>
        <w:spacing w:after="0" w:line="240" w:lineRule="auto"/>
        <w:ind w:firstLine="284"/>
        <w:jc w:val="both"/>
        <w:rPr>
          <w:rFonts w:ascii="Garamond" w:hAnsi="Garamond" w:cs="Times New Roman"/>
          <w:b/>
          <w:bCs/>
          <w:sz w:val="24"/>
          <w:szCs w:val="24"/>
        </w:rPr>
      </w:pPr>
    </w:p>
    <w:p w14:paraId="3340F0E4" w14:textId="08548A6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Subjekti që aplikon për regjistrim për të ofruar shërbimin e informimit të llogarisë, siç parashikohet në nenin 7, pika 3</w:t>
      </w:r>
      <w:r w:rsidR="00297F38"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dhe në udhëzimin “Mbi kriteret për përcaktimin e shumës monetare minimale të siguracionit të dëmshpërblimit profesional ose të garancive të tjera të krahasueshme”, si evidencë të siguracionit të dëmshpërblimit profesional ose garancisë së krahasueshme,</w:t>
      </w:r>
      <w:r w:rsidR="00297F38" w:rsidRPr="004C0FEF">
        <w:rPr>
          <w:rFonts w:ascii="Garamond" w:hAnsi="Garamond" w:cs="Times New Roman"/>
          <w:sz w:val="24"/>
          <w:szCs w:val="24"/>
        </w:rPr>
        <w:t xml:space="preserve"> paraqet në Bankën e Shqipërisë</w:t>
      </w:r>
      <w:r w:rsidRPr="004C0FEF">
        <w:rPr>
          <w:rFonts w:ascii="Garamond" w:hAnsi="Garamond" w:cs="Times New Roman"/>
          <w:sz w:val="24"/>
          <w:szCs w:val="24"/>
        </w:rPr>
        <w:t xml:space="preserve"> informacionin e mëposhtëm:</w:t>
      </w:r>
    </w:p>
    <w:p w14:paraId="5D662AED" w14:textId="510590CD"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një kontratë sigurimi ose dokument tjetër ekuivalent që konfirmon ekzistencën e siguracionit të dëmshpërblimit profesional ose garancive të krahasueshme, me një vlerë mbulimi në përputhje me udhëzimin “Mbi kriteret për përcaktimin e shumës monetare minimale të siguracionit të dëmshpërblimit profesional ose të garancive të tjera të krahasueshme”, që tregon mbulimin e detyrimeve (përgjegjësive) përkatëse;</w:t>
      </w:r>
    </w:p>
    <w:p w14:paraId="3389A69B" w14:textId="3C33154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dokumentacion për mënyrën si aplikuesi e ka llogaritur këtë shumë minimale, në mënyrë që të jetë në përputhje me udhëzimin “Mbi kriteret për përcaktimin e shumës monetare minimale të siguracionit të dëmshpërblimit profesional ose të garancive të tjera të krahasueshme”, përfshirë të gjith</w:t>
      </w:r>
      <w:r w:rsidR="00297F38" w:rsidRPr="004C0FEF">
        <w:rPr>
          <w:rFonts w:ascii="Garamond" w:hAnsi="Garamond" w:cs="Times New Roman"/>
          <w:sz w:val="24"/>
          <w:szCs w:val="24"/>
        </w:rPr>
        <w:t>a</w:t>
      </w:r>
      <w:r w:rsidRPr="004C0FEF">
        <w:rPr>
          <w:rFonts w:ascii="Garamond" w:hAnsi="Garamond" w:cs="Times New Roman"/>
          <w:sz w:val="24"/>
          <w:szCs w:val="24"/>
        </w:rPr>
        <w:t xml:space="preserve"> element</w:t>
      </w:r>
      <w:r w:rsidR="00297F38" w:rsidRPr="004C0FEF">
        <w:rPr>
          <w:rFonts w:ascii="Garamond" w:hAnsi="Garamond" w:cs="Times New Roman"/>
          <w:sz w:val="24"/>
          <w:szCs w:val="24"/>
        </w:rPr>
        <w:t>e</w:t>
      </w:r>
      <w:r w:rsidRPr="004C0FEF">
        <w:rPr>
          <w:rFonts w:ascii="Garamond" w:hAnsi="Garamond" w:cs="Times New Roman"/>
          <w:sz w:val="24"/>
          <w:szCs w:val="24"/>
        </w:rPr>
        <w:t xml:space="preserve">t e formulës </w:t>
      </w:r>
      <w:r w:rsidR="00297F38" w:rsidRPr="004C0FEF">
        <w:rPr>
          <w:rFonts w:ascii="Garamond" w:hAnsi="Garamond" w:cs="Times New Roman"/>
          <w:sz w:val="24"/>
          <w:szCs w:val="24"/>
        </w:rPr>
        <w:t>s</w:t>
      </w:r>
      <w:r w:rsidRPr="004C0FEF">
        <w:rPr>
          <w:rFonts w:ascii="Garamond" w:hAnsi="Garamond" w:cs="Times New Roman"/>
          <w:sz w:val="24"/>
          <w:szCs w:val="24"/>
        </w:rPr>
        <w:t>ë përcaktuar në të.</w:t>
      </w:r>
    </w:p>
    <w:p w14:paraId="42822095" w14:textId="77777777" w:rsidR="00083CAE" w:rsidRPr="004C0FEF" w:rsidRDefault="00083CAE" w:rsidP="00083CAE">
      <w:pPr>
        <w:spacing w:after="0" w:line="240" w:lineRule="auto"/>
        <w:ind w:firstLine="284"/>
        <w:jc w:val="center"/>
        <w:rPr>
          <w:rFonts w:ascii="Garamond" w:hAnsi="Garamond" w:cs="Times New Roman"/>
          <w:sz w:val="24"/>
          <w:szCs w:val="24"/>
        </w:rPr>
      </w:pPr>
    </w:p>
    <w:p w14:paraId="1528BD56" w14:textId="77777777" w:rsidR="00083CAE" w:rsidRPr="004C0FEF" w:rsidRDefault="00083CAE" w:rsidP="00083CAE">
      <w:pPr>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NËNKREU II</w:t>
      </w:r>
    </w:p>
    <w:p w14:paraId="56F4517A" w14:textId="1A4FDF8B" w:rsidR="00083CAE" w:rsidRPr="004C0FEF" w:rsidRDefault="00083CAE" w:rsidP="00083CAE">
      <w:pPr>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KËRKESAT PËR REGJISTRIMIN E PERSONAVE QË PËRFITOJNË NGA PËRJASHTIMET</w:t>
      </w:r>
      <w:r w:rsidR="00297F38" w:rsidRPr="004C0FEF">
        <w:rPr>
          <w:rFonts w:ascii="Garamond" w:hAnsi="Garamond" w:cs="Times New Roman"/>
          <w:sz w:val="24"/>
          <w:szCs w:val="24"/>
        </w:rPr>
        <w:t>,</w:t>
      </w:r>
      <w:r w:rsidRPr="004C0FEF">
        <w:rPr>
          <w:rFonts w:ascii="Garamond" w:hAnsi="Garamond" w:cs="Times New Roman"/>
          <w:sz w:val="24"/>
          <w:szCs w:val="24"/>
        </w:rPr>
        <w:t xml:space="preserve"> SIPAS NENIT 4, SHKRONJAT “GJ” DHE “H”</w:t>
      </w:r>
      <w:r w:rsidR="00297F38"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w:t>
      </w:r>
    </w:p>
    <w:p w14:paraId="75E688DD"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0D087A67"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62</w:t>
      </w:r>
    </w:p>
    <w:p w14:paraId="194C7E1D" w14:textId="4631EB4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Regjistrimi i ofruesve të shërbimeve të parashikuar në nenin 4, shkronja “gj”, nënndarjet “i” dhe “ii”</w:t>
      </w:r>
      <w:r w:rsidR="00467D87" w:rsidRPr="004C0FEF">
        <w:rPr>
          <w:rFonts w:ascii="Garamond" w:hAnsi="Garamond" w:cs="Times New Roman"/>
          <w:b/>
          <w:bCs/>
          <w:sz w:val="24"/>
          <w:szCs w:val="24"/>
        </w:rPr>
        <w:t>,</w:t>
      </w:r>
      <w:r w:rsidRPr="004C0FEF">
        <w:rPr>
          <w:rFonts w:ascii="Garamond" w:hAnsi="Garamond" w:cs="Times New Roman"/>
          <w:b/>
          <w:bCs/>
          <w:sz w:val="24"/>
          <w:szCs w:val="24"/>
        </w:rPr>
        <w:t xml:space="preserve"> të ligjit “Për shërbimet e pagesave”</w:t>
      </w:r>
    </w:p>
    <w:p w14:paraId="268ED6F5"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50D9463A" w14:textId="3BCC65F2" w:rsidR="00083CAE" w:rsidRPr="004C0FEF" w:rsidRDefault="00083CAE" w:rsidP="00083CAE">
      <w:pPr>
        <w:spacing w:after="0" w:line="240" w:lineRule="auto"/>
        <w:ind w:firstLine="284"/>
        <w:jc w:val="both"/>
        <w:rPr>
          <w:rFonts w:ascii="Garamond" w:hAnsi="Garamond" w:cs="Times New Roman"/>
          <w:b/>
          <w:bCs/>
          <w:sz w:val="24"/>
          <w:szCs w:val="24"/>
        </w:rPr>
      </w:pPr>
      <w:r w:rsidRPr="004C0FEF">
        <w:rPr>
          <w:rFonts w:ascii="Garamond" w:hAnsi="Garamond" w:cs="Times New Roman"/>
          <w:sz w:val="24"/>
          <w:szCs w:val="24"/>
        </w:rPr>
        <w:t>1. Kërkesat e ligjit “Për shërbimet e pagesave” dhe të kësaj rregulloreje, përveç sa parashikohet në nenin 31</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dhe në këtë nen, nuk do të zbatohen për ofruesit e shërbimeve që kryejnë njërën prej veprimtarive ose të dyja njëkohësisht, sipas nënndarjeve “i” dhe “ii”, të shkronjës “gj”, të nenit 4</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të sipërcituar.</w:t>
      </w:r>
    </w:p>
    <w:p w14:paraId="412F5B0B" w14:textId="07FE33A9"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Në rast se Banka e Shqipërisë, në bazë të nenit 31, pika 2</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merr një ve</w:t>
      </w:r>
      <w:r w:rsidR="00297F38" w:rsidRPr="004C0FEF">
        <w:rPr>
          <w:rFonts w:ascii="Garamond" w:hAnsi="Garamond" w:cs="Times New Roman"/>
          <w:sz w:val="24"/>
          <w:szCs w:val="24"/>
        </w:rPr>
        <w:t>ndim të mirëargumentuar për mos</w:t>
      </w:r>
      <w:r w:rsidRPr="004C0FEF">
        <w:rPr>
          <w:rFonts w:ascii="Garamond" w:hAnsi="Garamond" w:cs="Times New Roman"/>
          <w:sz w:val="24"/>
          <w:szCs w:val="24"/>
        </w:rPr>
        <w:t xml:space="preserve">vazhdimësinë e përjashtimit nga ligji, ofruesi i shërbimeve duhet të paraqesë informacion dhe dokumentacion në përputhje me nenin 51 të kësaj </w:t>
      </w:r>
      <w:r w:rsidRPr="004C0FEF">
        <w:rPr>
          <w:rFonts w:ascii="Garamond" w:hAnsi="Garamond" w:cs="Times New Roman"/>
          <w:sz w:val="24"/>
          <w:szCs w:val="24"/>
        </w:rPr>
        <w:lastRenderedPageBreak/>
        <w:t>rregulloreje, me qëllim regjistrimin e tij në regjistrin publik të përcaktuar në nenin 16 dhe nenit 31, pika 4</w:t>
      </w:r>
      <w:r w:rsidR="00297F38"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p>
    <w:p w14:paraId="1D35D59C" w14:textId="264BF7E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Banka e Shqipërisë mund të kryejë verifikimin në vend në këto subjekte apo persona, mbi plotësimin e kërkesave të këtij neni.</w:t>
      </w:r>
    </w:p>
    <w:p w14:paraId="6D00E993" w14:textId="602F320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4. Banka e Shqipërisë pajis ofruesit e shërbimeve</w:t>
      </w:r>
      <w:r w:rsidR="00297F38" w:rsidRPr="004C0FEF">
        <w:rPr>
          <w:rFonts w:ascii="Garamond" w:hAnsi="Garamond" w:cs="Times New Roman"/>
          <w:sz w:val="24"/>
          <w:szCs w:val="24"/>
        </w:rPr>
        <w:t>,</w:t>
      </w:r>
      <w:r w:rsidRPr="004C0FEF">
        <w:rPr>
          <w:rFonts w:ascii="Garamond" w:hAnsi="Garamond" w:cs="Times New Roman"/>
          <w:sz w:val="24"/>
          <w:szCs w:val="24"/>
        </w:rPr>
        <w:t xml:space="preserve"> të parashikuar</w:t>
      </w:r>
      <w:r w:rsidR="004C08C6" w:rsidRPr="004C0FEF">
        <w:rPr>
          <w:rFonts w:ascii="Garamond" w:hAnsi="Garamond" w:cs="Times New Roman"/>
          <w:sz w:val="24"/>
          <w:szCs w:val="24"/>
        </w:rPr>
        <w:t>a</w:t>
      </w:r>
      <w:r w:rsidRPr="004C0FEF">
        <w:rPr>
          <w:rFonts w:ascii="Garamond" w:hAnsi="Garamond" w:cs="Times New Roman"/>
          <w:sz w:val="24"/>
          <w:szCs w:val="24"/>
        </w:rPr>
        <w:t xml:space="preserve"> në nenin 4, shkronja “gj”, nënndarjet “i” dhe “ii”</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me vendimin për regjistrimin në regjistrin publik. </w:t>
      </w:r>
    </w:p>
    <w:p w14:paraId="570D9EF7"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40985F98"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63</w:t>
      </w:r>
    </w:p>
    <w:p w14:paraId="30981958" w14:textId="3A22B2B9"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Regjistrimi i ofruesve të s</w:t>
      </w:r>
      <w:r w:rsidR="00297F38" w:rsidRPr="004C0FEF">
        <w:rPr>
          <w:rFonts w:ascii="Garamond" w:hAnsi="Garamond" w:cs="Times New Roman"/>
          <w:b/>
          <w:bCs/>
          <w:sz w:val="24"/>
          <w:szCs w:val="24"/>
        </w:rPr>
        <w:t>hërbimeve të parashikuar</w:t>
      </w:r>
      <w:r w:rsidR="004C08C6" w:rsidRPr="004C0FEF">
        <w:rPr>
          <w:rFonts w:ascii="Garamond" w:hAnsi="Garamond" w:cs="Times New Roman"/>
          <w:b/>
          <w:bCs/>
          <w:sz w:val="24"/>
          <w:szCs w:val="24"/>
        </w:rPr>
        <w:t>a</w:t>
      </w:r>
      <w:r w:rsidRPr="004C0FEF">
        <w:rPr>
          <w:rFonts w:ascii="Garamond" w:hAnsi="Garamond" w:cs="Times New Roman"/>
          <w:b/>
          <w:bCs/>
          <w:sz w:val="24"/>
          <w:szCs w:val="24"/>
        </w:rPr>
        <w:t xml:space="preserve"> në nenin 4, shkronja “h” </w:t>
      </w:r>
      <w:r w:rsidR="00297F38" w:rsidRPr="004C0FEF">
        <w:rPr>
          <w:rFonts w:ascii="Garamond" w:hAnsi="Garamond" w:cs="Times New Roman"/>
          <w:b/>
          <w:bCs/>
          <w:sz w:val="24"/>
          <w:szCs w:val="24"/>
        </w:rPr>
        <w:t>,</w:t>
      </w:r>
      <w:r w:rsidRPr="004C0FEF">
        <w:rPr>
          <w:rFonts w:ascii="Garamond" w:hAnsi="Garamond" w:cs="Times New Roman"/>
          <w:b/>
          <w:bCs/>
          <w:sz w:val="24"/>
          <w:szCs w:val="24"/>
        </w:rPr>
        <w:t>të ligjit “Për shërbimet e pagesave”</w:t>
      </w:r>
    </w:p>
    <w:p w14:paraId="5611179D" w14:textId="77777777" w:rsidR="00083CAE" w:rsidRPr="004C0FEF" w:rsidRDefault="00083CAE" w:rsidP="00083CAE">
      <w:pPr>
        <w:pStyle w:val="BodyText3"/>
        <w:spacing w:after="0" w:line="240" w:lineRule="auto"/>
        <w:ind w:firstLine="284"/>
        <w:rPr>
          <w:rFonts w:ascii="Garamond" w:hAnsi="Garamond"/>
          <w:sz w:val="24"/>
          <w:szCs w:val="24"/>
        </w:rPr>
      </w:pPr>
    </w:p>
    <w:p w14:paraId="68C3C949" w14:textId="0C5B67B7" w:rsidR="00083CAE" w:rsidRPr="004C0FEF" w:rsidRDefault="00083CAE" w:rsidP="00B47476">
      <w:pPr>
        <w:pStyle w:val="BodyText3"/>
        <w:spacing w:after="0" w:line="240" w:lineRule="auto"/>
        <w:ind w:firstLine="284"/>
        <w:jc w:val="both"/>
        <w:rPr>
          <w:rFonts w:ascii="Garamond" w:hAnsi="Garamond"/>
          <w:sz w:val="24"/>
          <w:szCs w:val="24"/>
        </w:rPr>
      </w:pPr>
      <w:r w:rsidRPr="004C0FEF">
        <w:rPr>
          <w:rFonts w:ascii="Garamond" w:hAnsi="Garamond"/>
          <w:sz w:val="24"/>
          <w:szCs w:val="24"/>
        </w:rPr>
        <w:t>1. Ofruesi i shërbimeve të parashikuar</w:t>
      </w:r>
      <w:r w:rsidR="004C08C6" w:rsidRPr="004C0FEF">
        <w:rPr>
          <w:rFonts w:ascii="Garamond" w:hAnsi="Garamond"/>
          <w:sz w:val="24"/>
          <w:szCs w:val="24"/>
        </w:rPr>
        <w:t>a</w:t>
      </w:r>
      <w:r w:rsidRPr="004C0FEF">
        <w:rPr>
          <w:rFonts w:ascii="Garamond" w:hAnsi="Garamond"/>
          <w:sz w:val="24"/>
          <w:szCs w:val="24"/>
        </w:rPr>
        <w:t xml:space="preserve"> në shkronjën “h”</w:t>
      </w:r>
      <w:r w:rsidR="00467D87" w:rsidRPr="004C0FEF">
        <w:rPr>
          <w:rFonts w:ascii="Garamond" w:hAnsi="Garamond"/>
          <w:sz w:val="24"/>
          <w:szCs w:val="24"/>
        </w:rPr>
        <w:t>,</w:t>
      </w:r>
      <w:r w:rsidRPr="004C0FEF">
        <w:rPr>
          <w:rFonts w:ascii="Garamond" w:hAnsi="Garamond"/>
          <w:sz w:val="24"/>
          <w:szCs w:val="24"/>
        </w:rPr>
        <w:t xml:space="preserve"> të nenit 4</w:t>
      </w:r>
      <w:r w:rsidR="00467D87" w:rsidRPr="004C0FEF">
        <w:rPr>
          <w:rFonts w:ascii="Garamond" w:hAnsi="Garamond"/>
          <w:sz w:val="24"/>
          <w:szCs w:val="24"/>
        </w:rPr>
        <w:t>,</w:t>
      </w:r>
      <w:r w:rsidRPr="004C0FEF">
        <w:rPr>
          <w:rFonts w:ascii="Garamond" w:hAnsi="Garamond"/>
          <w:sz w:val="24"/>
          <w:szCs w:val="24"/>
        </w:rPr>
        <w:t xml:space="preserve"> të ligjit “Për shërbimet e pagesave” njofton Bankën e Shqipërisë dhe paraqet opinionin vjetor të audituesit ligjor</w:t>
      </w:r>
      <w:r w:rsidR="004C08C6" w:rsidRPr="004C0FEF">
        <w:rPr>
          <w:rFonts w:ascii="Garamond" w:hAnsi="Garamond"/>
          <w:sz w:val="24"/>
          <w:szCs w:val="24"/>
        </w:rPr>
        <w:t>,</w:t>
      </w:r>
      <w:r w:rsidRPr="004C0FEF">
        <w:rPr>
          <w:rFonts w:ascii="Garamond" w:hAnsi="Garamond"/>
          <w:sz w:val="24"/>
          <w:szCs w:val="24"/>
        </w:rPr>
        <w:t xml:space="preserve"> sipas nenit 31, pika 3</w:t>
      </w:r>
      <w:r w:rsidR="00467D87" w:rsidRPr="004C0FEF">
        <w:rPr>
          <w:rFonts w:ascii="Garamond" w:hAnsi="Garamond"/>
          <w:sz w:val="24"/>
          <w:szCs w:val="24"/>
        </w:rPr>
        <w:t>,</w:t>
      </w:r>
      <w:r w:rsidRPr="004C0FEF">
        <w:rPr>
          <w:rFonts w:ascii="Garamond" w:hAnsi="Garamond"/>
          <w:sz w:val="24"/>
          <w:szCs w:val="24"/>
        </w:rPr>
        <w:t xml:space="preserve"> të ligjit “Për shërbimet e pagesave”, si dhe dokumentacionin në përputhje me nenin 51</w:t>
      </w:r>
      <w:r w:rsidR="00467D87" w:rsidRPr="004C0FEF">
        <w:rPr>
          <w:rFonts w:ascii="Garamond" w:hAnsi="Garamond"/>
          <w:sz w:val="24"/>
          <w:szCs w:val="24"/>
        </w:rPr>
        <w:t>,</w:t>
      </w:r>
      <w:r w:rsidRPr="004C0FEF">
        <w:rPr>
          <w:rFonts w:ascii="Garamond" w:hAnsi="Garamond"/>
          <w:sz w:val="24"/>
          <w:szCs w:val="24"/>
        </w:rPr>
        <w:t xml:space="preserve"> të kësaj rregulloreje, me qëllim regjistrimin në regjistrin publik të përcaktuar në nenin 16 dhe nenin 31, pika 4</w:t>
      </w:r>
      <w:r w:rsidR="00467D87" w:rsidRPr="004C0FEF">
        <w:rPr>
          <w:rFonts w:ascii="Garamond" w:hAnsi="Garamond"/>
          <w:sz w:val="24"/>
          <w:szCs w:val="24"/>
        </w:rPr>
        <w:t>,</w:t>
      </w:r>
      <w:r w:rsidRPr="004C0FEF">
        <w:rPr>
          <w:rFonts w:ascii="Garamond" w:hAnsi="Garamond"/>
          <w:sz w:val="24"/>
          <w:szCs w:val="24"/>
        </w:rPr>
        <w:t xml:space="preserve"> të ligjit “Pë</w:t>
      </w:r>
      <w:r w:rsidR="004C08C6" w:rsidRPr="004C0FEF">
        <w:rPr>
          <w:rFonts w:ascii="Garamond" w:hAnsi="Garamond"/>
          <w:sz w:val="24"/>
          <w:szCs w:val="24"/>
        </w:rPr>
        <w:t>r shërbimet e pagesave”.</w:t>
      </w:r>
    </w:p>
    <w:p w14:paraId="40937A2E" w14:textId="5B263851" w:rsidR="00083CAE" w:rsidRPr="004C0FEF" w:rsidRDefault="00083CAE" w:rsidP="00B47476">
      <w:pPr>
        <w:pStyle w:val="BodyText3"/>
        <w:spacing w:after="0" w:line="240" w:lineRule="auto"/>
        <w:ind w:firstLine="284"/>
        <w:jc w:val="both"/>
        <w:rPr>
          <w:rFonts w:ascii="Garamond" w:hAnsi="Garamond"/>
          <w:sz w:val="24"/>
          <w:szCs w:val="24"/>
        </w:rPr>
      </w:pPr>
      <w:r w:rsidRPr="004C0FEF">
        <w:rPr>
          <w:rFonts w:ascii="Garamond" w:hAnsi="Garamond"/>
          <w:sz w:val="24"/>
          <w:szCs w:val="24"/>
        </w:rPr>
        <w:t>2. Banka e Shqipërisë pajis ofruesin e shërbimeve të parashikuar</w:t>
      </w:r>
      <w:r w:rsidR="004C08C6" w:rsidRPr="004C0FEF">
        <w:rPr>
          <w:rFonts w:ascii="Garamond" w:hAnsi="Garamond"/>
          <w:sz w:val="24"/>
          <w:szCs w:val="24"/>
        </w:rPr>
        <w:t>a</w:t>
      </w:r>
      <w:r w:rsidRPr="004C0FEF">
        <w:rPr>
          <w:rFonts w:ascii="Garamond" w:hAnsi="Garamond"/>
          <w:sz w:val="24"/>
          <w:szCs w:val="24"/>
        </w:rPr>
        <w:t xml:space="preserve"> në shkronjën “h”</w:t>
      </w:r>
      <w:r w:rsidR="004C08C6" w:rsidRPr="004C0FEF">
        <w:rPr>
          <w:rFonts w:ascii="Garamond" w:hAnsi="Garamond"/>
          <w:sz w:val="24"/>
          <w:szCs w:val="24"/>
        </w:rPr>
        <w:t>,</w:t>
      </w:r>
      <w:r w:rsidRPr="004C0FEF">
        <w:rPr>
          <w:rFonts w:ascii="Garamond" w:hAnsi="Garamond"/>
          <w:sz w:val="24"/>
          <w:szCs w:val="24"/>
        </w:rPr>
        <w:t xml:space="preserve"> të nenit 4</w:t>
      </w:r>
      <w:r w:rsidR="004C08C6" w:rsidRPr="004C0FEF">
        <w:rPr>
          <w:rFonts w:ascii="Garamond" w:hAnsi="Garamond"/>
          <w:sz w:val="24"/>
          <w:szCs w:val="24"/>
        </w:rPr>
        <w:t>,</w:t>
      </w:r>
      <w:r w:rsidRPr="004C0FEF">
        <w:rPr>
          <w:rFonts w:ascii="Garamond" w:hAnsi="Garamond"/>
          <w:sz w:val="24"/>
          <w:szCs w:val="24"/>
        </w:rPr>
        <w:t xml:space="preserve"> të ligjit “Për shërbimet e pagesave”, me vendimin për reg</w:t>
      </w:r>
      <w:r w:rsidR="004C08C6" w:rsidRPr="004C0FEF">
        <w:rPr>
          <w:rFonts w:ascii="Garamond" w:hAnsi="Garamond"/>
          <w:sz w:val="24"/>
          <w:szCs w:val="24"/>
        </w:rPr>
        <w:t>jistrimin në regjistrin publik.</w:t>
      </w:r>
    </w:p>
    <w:p w14:paraId="772E679F" w14:textId="644B5DF4" w:rsidR="00083CAE" w:rsidRPr="004C0FEF" w:rsidRDefault="00083CAE" w:rsidP="00B47476">
      <w:pPr>
        <w:pStyle w:val="BodyText3"/>
        <w:tabs>
          <w:tab w:val="left" w:pos="7740"/>
        </w:tabs>
        <w:spacing w:after="0" w:line="240" w:lineRule="auto"/>
        <w:ind w:firstLine="284"/>
        <w:jc w:val="both"/>
        <w:rPr>
          <w:rFonts w:ascii="Garamond" w:hAnsi="Garamond"/>
          <w:i/>
          <w:iCs/>
          <w:sz w:val="24"/>
          <w:szCs w:val="24"/>
        </w:rPr>
      </w:pPr>
      <w:r w:rsidRPr="004C0FEF">
        <w:rPr>
          <w:rFonts w:ascii="Garamond" w:hAnsi="Garamond"/>
          <w:sz w:val="24"/>
          <w:szCs w:val="24"/>
        </w:rPr>
        <w:t>3. Kërkesat e ligjit “Për shërbimet e pagesave” dhe të kësaj rregulloreje do të zbatohen për ofruesit e shërbimeve të parashikuar</w:t>
      </w:r>
      <w:r w:rsidR="004C08C6" w:rsidRPr="004C0FEF">
        <w:rPr>
          <w:rFonts w:ascii="Garamond" w:hAnsi="Garamond"/>
          <w:sz w:val="24"/>
          <w:szCs w:val="24"/>
        </w:rPr>
        <w:t>a</w:t>
      </w:r>
      <w:r w:rsidRPr="004C0FEF">
        <w:rPr>
          <w:rFonts w:ascii="Garamond" w:hAnsi="Garamond"/>
          <w:sz w:val="24"/>
          <w:szCs w:val="24"/>
        </w:rPr>
        <w:t xml:space="preserve"> në shkronjën “h”</w:t>
      </w:r>
      <w:r w:rsidR="00467D87" w:rsidRPr="004C0FEF">
        <w:rPr>
          <w:rFonts w:ascii="Garamond" w:hAnsi="Garamond"/>
          <w:sz w:val="24"/>
          <w:szCs w:val="24"/>
        </w:rPr>
        <w:t>,</w:t>
      </w:r>
      <w:r w:rsidRPr="004C0FEF">
        <w:rPr>
          <w:rFonts w:ascii="Garamond" w:hAnsi="Garamond"/>
          <w:sz w:val="24"/>
          <w:szCs w:val="24"/>
        </w:rPr>
        <w:t xml:space="preserve"> të nenit 4</w:t>
      </w:r>
      <w:r w:rsidR="00467D87" w:rsidRPr="004C0FEF">
        <w:rPr>
          <w:rFonts w:ascii="Garamond" w:hAnsi="Garamond"/>
          <w:sz w:val="24"/>
          <w:szCs w:val="24"/>
        </w:rPr>
        <w:t>,</w:t>
      </w:r>
      <w:r w:rsidRPr="004C0FEF">
        <w:rPr>
          <w:rFonts w:ascii="Garamond" w:hAnsi="Garamond"/>
          <w:sz w:val="24"/>
          <w:szCs w:val="24"/>
        </w:rPr>
        <w:t xml:space="preserve"> të ligjit “Për shërbimet e pagesave”, në rast se plotësohen kushtet e mëposhtme:</w:t>
      </w:r>
      <w:r w:rsidRPr="004C0FEF">
        <w:rPr>
          <w:rFonts w:ascii="Garamond" w:hAnsi="Garamond"/>
          <w:i/>
          <w:iCs/>
          <w:sz w:val="24"/>
          <w:szCs w:val="24"/>
        </w:rPr>
        <w:t xml:space="preserve"> </w:t>
      </w:r>
    </w:p>
    <w:p w14:paraId="4A4A2BC8" w14:textId="27A2602D" w:rsidR="00083CAE" w:rsidRPr="004C0FEF" w:rsidRDefault="00083CAE" w:rsidP="00B47476">
      <w:pPr>
        <w:tabs>
          <w:tab w:val="left" w:pos="720"/>
          <w:tab w:val="left" w:pos="774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a) vlera e një transaksioni të vetëm pagese tejkalon shumën prej 3,000 (tre mijë) lekësh; </w:t>
      </w:r>
    </w:p>
    <w:p w14:paraId="1A7E7C96" w14:textId="1C91AE95" w:rsidR="00083CAE" w:rsidRPr="004C0FEF" w:rsidRDefault="00083CAE" w:rsidP="00B47476">
      <w:pPr>
        <w:tabs>
          <w:tab w:val="left" w:pos="720"/>
          <w:tab w:val="left" w:pos="1260"/>
          <w:tab w:val="left" w:pos="774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vlera kumulative (në total) e transaksioneve, për çdo klient, tejkalon shumën prej 30,000 (tridhje</w:t>
      </w:r>
      <w:r w:rsidR="004C08C6" w:rsidRPr="004C0FEF">
        <w:rPr>
          <w:rFonts w:ascii="Garamond" w:hAnsi="Garamond" w:cs="Times New Roman"/>
          <w:sz w:val="24"/>
          <w:szCs w:val="24"/>
        </w:rPr>
        <w:t>të mijë) lekësh në muaj; si dhe</w:t>
      </w:r>
    </w:p>
    <w:p w14:paraId="017E53AC" w14:textId="6C056314" w:rsidR="00083CAE" w:rsidRPr="004C0FEF" w:rsidRDefault="00083CAE" w:rsidP="00B47476">
      <w:pPr>
        <w:tabs>
          <w:tab w:val="left" w:pos="720"/>
          <w:tab w:val="left" w:pos="1260"/>
          <w:tab w:val="left" w:pos="774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vlera e parapaguar në total për transaksionet e çdo klienti, në rastin e llogarive me parapagim, tejkalon shumën prej 30,000 (tridhjetë mijë) lekësh në muaj.</w:t>
      </w:r>
    </w:p>
    <w:p w14:paraId="0B1C0918" w14:textId="6E30ADF3" w:rsidR="00083CAE" w:rsidRPr="004C0FEF" w:rsidRDefault="00083CAE" w:rsidP="00B47476">
      <w:pPr>
        <w:pStyle w:val="BodyText3"/>
        <w:tabs>
          <w:tab w:val="left" w:pos="7740"/>
        </w:tabs>
        <w:spacing w:after="0" w:line="240" w:lineRule="auto"/>
        <w:ind w:firstLine="284"/>
        <w:jc w:val="both"/>
        <w:rPr>
          <w:rFonts w:ascii="Garamond" w:hAnsi="Garamond"/>
          <w:sz w:val="24"/>
          <w:szCs w:val="24"/>
        </w:rPr>
      </w:pPr>
      <w:r w:rsidRPr="004C0FEF">
        <w:rPr>
          <w:rFonts w:ascii="Garamond" w:hAnsi="Garamond"/>
          <w:sz w:val="24"/>
          <w:szCs w:val="24"/>
        </w:rPr>
        <w:t>4. Në rast se tejkalohen limitet e parashikuara në pikën 3 të këtij neni, ofruesit e shërbimeve të përcaktuar</w:t>
      </w:r>
      <w:r w:rsidR="004C08C6" w:rsidRPr="004C0FEF">
        <w:rPr>
          <w:rFonts w:ascii="Garamond" w:hAnsi="Garamond"/>
          <w:sz w:val="24"/>
          <w:szCs w:val="24"/>
        </w:rPr>
        <w:t>a</w:t>
      </w:r>
      <w:r w:rsidRPr="004C0FEF">
        <w:rPr>
          <w:rFonts w:ascii="Garamond" w:hAnsi="Garamond"/>
          <w:sz w:val="24"/>
          <w:szCs w:val="24"/>
        </w:rPr>
        <w:t xml:space="preserve"> në pikën 1</w:t>
      </w:r>
      <w:r w:rsidR="00467D87" w:rsidRPr="004C0FEF">
        <w:rPr>
          <w:rFonts w:ascii="Garamond" w:hAnsi="Garamond"/>
          <w:sz w:val="24"/>
          <w:szCs w:val="24"/>
        </w:rPr>
        <w:t>,</w:t>
      </w:r>
      <w:r w:rsidRPr="004C0FEF">
        <w:rPr>
          <w:rFonts w:ascii="Garamond" w:hAnsi="Garamond"/>
          <w:sz w:val="24"/>
          <w:szCs w:val="24"/>
        </w:rPr>
        <w:t xml:space="preserve"> të këtij neni, duhet të aplikojnë për licencim si institucion pagese dhe të zbatojnë kërkesat e parashikuara në ligjin “Për shërbimet e pagesave” dhe në kreun II</w:t>
      </w:r>
      <w:r w:rsidR="00467D87" w:rsidRPr="004C0FEF">
        <w:rPr>
          <w:rFonts w:ascii="Garamond" w:hAnsi="Garamond"/>
          <w:sz w:val="24"/>
          <w:szCs w:val="24"/>
        </w:rPr>
        <w:t>,</w:t>
      </w:r>
      <w:r w:rsidRPr="004C0FEF">
        <w:rPr>
          <w:rFonts w:ascii="Garamond" w:hAnsi="Garamond"/>
          <w:sz w:val="24"/>
          <w:szCs w:val="24"/>
        </w:rPr>
        <w:t xml:space="preserve"> të kësaj rregullorej</w:t>
      </w:r>
      <w:r w:rsidR="004C08C6" w:rsidRPr="004C0FEF">
        <w:rPr>
          <w:rFonts w:ascii="Garamond" w:hAnsi="Garamond"/>
          <w:sz w:val="24"/>
          <w:szCs w:val="24"/>
        </w:rPr>
        <w:t>e për institucionet e pagesave.</w:t>
      </w:r>
    </w:p>
    <w:p w14:paraId="7FECC5F1" w14:textId="1046261C" w:rsidR="00083CAE" w:rsidRPr="004C0FEF" w:rsidRDefault="00083CAE" w:rsidP="00B47476">
      <w:pPr>
        <w:pStyle w:val="BodyText3"/>
        <w:tabs>
          <w:tab w:val="left" w:pos="7740"/>
        </w:tabs>
        <w:spacing w:after="0" w:line="240" w:lineRule="auto"/>
        <w:ind w:firstLine="284"/>
        <w:jc w:val="both"/>
        <w:rPr>
          <w:rFonts w:ascii="Garamond" w:hAnsi="Garamond"/>
          <w:sz w:val="24"/>
          <w:szCs w:val="24"/>
        </w:rPr>
      </w:pPr>
      <w:r w:rsidRPr="004C0FEF">
        <w:rPr>
          <w:rFonts w:ascii="Garamond" w:hAnsi="Garamond"/>
          <w:sz w:val="24"/>
          <w:szCs w:val="24"/>
        </w:rPr>
        <w:t>5. Ofruesit e shërbimeve të përcaktuar</w:t>
      </w:r>
      <w:r w:rsidR="004C08C6" w:rsidRPr="004C0FEF">
        <w:rPr>
          <w:rFonts w:ascii="Garamond" w:hAnsi="Garamond"/>
          <w:sz w:val="24"/>
          <w:szCs w:val="24"/>
        </w:rPr>
        <w:t>a</w:t>
      </w:r>
      <w:r w:rsidRPr="004C0FEF">
        <w:rPr>
          <w:rFonts w:ascii="Garamond" w:hAnsi="Garamond"/>
          <w:sz w:val="24"/>
          <w:szCs w:val="24"/>
        </w:rPr>
        <w:t xml:space="preserve"> në pikën 1 të këtij neni, përveç sa parashikohet në nenin 31, pika 3</w:t>
      </w:r>
      <w:r w:rsidR="00467D87" w:rsidRPr="004C0FEF">
        <w:rPr>
          <w:rFonts w:ascii="Garamond" w:hAnsi="Garamond"/>
          <w:sz w:val="24"/>
          <w:szCs w:val="24"/>
        </w:rPr>
        <w:t>,</w:t>
      </w:r>
      <w:r w:rsidRPr="004C0FEF">
        <w:rPr>
          <w:rFonts w:ascii="Garamond" w:hAnsi="Garamond"/>
          <w:sz w:val="24"/>
          <w:szCs w:val="24"/>
        </w:rPr>
        <w:t xml:space="preserve"> të ligjit “Për shërbimet e pagesave”, paraqesin çdo informacion dhe dokumentacion shtesë që kërkohet nga Banka e Shqipërisë.</w:t>
      </w:r>
    </w:p>
    <w:p w14:paraId="7F81959D" w14:textId="16F93C31" w:rsidR="00083CAE" w:rsidRPr="004C0FEF" w:rsidRDefault="00083CAE" w:rsidP="00B47476">
      <w:pPr>
        <w:pStyle w:val="BodyText3"/>
        <w:tabs>
          <w:tab w:val="left" w:pos="7740"/>
        </w:tabs>
        <w:spacing w:after="0" w:line="240" w:lineRule="auto"/>
        <w:ind w:firstLine="284"/>
        <w:jc w:val="both"/>
        <w:rPr>
          <w:rFonts w:ascii="Garamond" w:hAnsi="Garamond"/>
          <w:sz w:val="24"/>
          <w:szCs w:val="24"/>
        </w:rPr>
      </w:pPr>
      <w:r w:rsidRPr="004C0FEF">
        <w:rPr>
          <w:rFonts w:ascii="Garamond" w:hAnsi="Garamond"/>
          <w:sz w:val="24"/>
          <w:szCs w:val="24"/>
        </w:rPr>
        <w:t>6. Banka e Shqipërisë mund të kryejë verifikimin në vend në këto subjekte apo persona, mbi plotësimin e kërkesave të këtij neni.</w:t>
      </w:r>
    </w:p>
    <w:p w14:paraId="29559E93" w14:textId="77777777" w:rsidR="00083CAE" w:rsidRPr="004C0FEF" w:rsidRDefault="00083CAE" w:rsidP="00083CAE">
      <w:pPr>
        <w:pStyle w:val="BodyText3"/>
        <w:spacing w:after="0" w:line="240" w:lineRule="auto"/>
        <w:ind w:firstLine="284"/>
        <w:rPr>
          <w:rFonts w:ascii="Garamond" w:hAnsi="Garamond"/>
          <w:sz w:val="24"/>
          <w:szCs w:val="24"/>
        </w:rPr>
      </w:pPr>
    </w:p>
    <w:p w14:paraId="54B12EAA" w14:textId="77777777" w:rsidR="00083CAE" w:rsidRPr="004C0FEF" w:rsidRDefault="00083CAE" w:rsidP="00083CAE">
      <w:pPr>
        <w:tabs>
          <w:tab w:val="left" w:pos="-720"/>
        </w:tabs>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KREU IV</w:t>
      </w:r>
    </w:p>
    <w:p w14:paraId="2C58119E" w14:textId="77777777" w:rsidR="00083CAE" w:rsidRPr="004C0FEF" w:rsidRDefault="00083CAE" w:rsidP="00083CAE">
      <w:pPr>
        <w:tabs>
          <w:tab w:val="left" w:pos="-720"/>
        </w:tabs>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MIRATIMET DHE DETYRIMI PËR NJOFTIM</w:t>
      </w:r>
    </w:p>
    <w:p w14:paraId="49A8966A" w14:textId="77777777" w:rsidR="00083CAE" w:rsidRPr="004C0FEF" w:rsidRDefault="00083CAE" w:rsidP="00083CAE">
      <w:pPr>
        <w:tabs>
          <w:tab w:val="left" w:pos="-720"/>
        </w:tabs>
        <w:spacing w:after="0" w:line="240" w:lineRule="auto"/>
        <w:ind w:firstLine="284"/>
        <w:jc w:val="center"/>
        <w:rPr>
          <w:rFonts w:ascii="Garamond" w:hAnsi="Garamond" w:cs="Times New Roman"/>
          <w:sz w:val="24"/>
          <w:szCs w:val="24"/>
        </w:rPr>
      </w:pPr>
    </w:p>
    <w:p w14:paraId="639F4D4D" w14:textId="77777777" w:rsidR="00083CAE" w:rsidRPr="004C0FEF" w:rsidRDefault="00083CAE" w:rsidP="00083CAE">
      <w:pPr>
        <w:tabs>
          <w:tab w:val="left" w:pos="-720"/>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NËNKREU I</w:t>
      </w:r>
    </w:p>
    <w:p w14:paraId="1C8453C2" w14:textId="18C72593" w:rsidR="007020E1" w:rsidRPr="004C0FEF" w:rsidRDefault="00083CAE" w:rsidP="00727CE4">
      <w:pPr>
        <w:tabs>
          <w:tab w:val="left" w:pos="-720"/>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MIRATIMET GJATË USHTRIMIT TË VEPRIMTARISË</w:t>
      </w:r>
    </w:p>
    <w:p w14:paraId="63CE8B71" w14:textId="77777777" w:rsidR="00EA0756" w:rsidRPr="004C0FEF" w:rsidRDefault="00EA0756" w:rsidP="00083CAE">
      <w:pPr>
        <w:spacing w:after="0" w:line="240" w:lineRule="auto"/>
        <w:ind w:firstLine="284"/>
        <w:jc w:val="center"/>
        <w:rPr>
          <w:rFonts w:ascii="Garamond" w:hAnsi="Garamond" w:cs="Times New Roman"/>
          <w:bCs/>
          <w:sz w:val="24"/>
          <w:szCs w:val="24"/>
        </w:rPr>
      </w:pPr>
    </w:p>
    <w:p w14:paraId="33A52ACA" w14:textId="45B8F652"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64</w:t>
      </w:r>
    </w:p>
    <w:p w14:paraId="62675874"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 xml:space="preserve">Miratimet gjatë ushtrimit të veprimtarisë </w:t>
      </w:r>
    </w:p>
    <w:p w14:paraId="05C85E39" w14:textId="7E3364B8" w:rsidR="00EA0756" w:rsidRPr="004C0FEF" w:rsidRDefault="00EA0756" w:rsidP="00EA0756">
      <w:pPr>
        <w:jc w:val="center"/>
        <w:rPr>
          <w:rFonts w:ascii="Garamond" w:hAnsi="Garamond"/>
          <w:i/>
          <w:color w:val="000000"/>
          <w:sz w:val="24"/>
          <w:szCs w:val="24"/>
          <w:lang w:val="en-GB"/>
        </w:rPr>
      </w:pPr>
      <w:r w:rsidRPr="004C0FEF">
        <w:rPr>
          <w:rFonts w:ascii="Garamond" w:hAnsi="Garamond"/>
          <w:i/>
          <w:color w:val="000000"/>
          <w:sz w:val="24"/>
          <w:szCs w:val="24"/>
          <w:lang w:val="en-GB"/>
        </w:rPr>
        <w:t>(Shtuar paragraf n</w:t>
      </w:r>
      <w:r w:rsidR="004C0FEF">
        <w:rPr>
          <w:rFonts w:ascii="Garamond" w:hAnsi="Garamond"/>
          <w:i/>
          <w:color w:val="000000"/>
          <w:sz w:val="24"/>
          <w:szCs w:val="24"/>
          <w:lang w:val="en-GB"/>
        </w:rPr>
        <w:t>ë</w:t>
      </w:r>
      <w:r w:rsidRPr="004C0FEF">
        <w:rPr>
          <w:rFonts w:ascii="Garamond" w:hAnsi="Garamond"/>
          <w:i/>
          <w:color w:val="000000"/>
          <w:sz w:val="24"/>
          <w:szCs w:val="24"/>
          <w:lang w:val="en-GB"/>
        </w:rPr>
        <w:t xml:space="preserve"> fund t</w:t>
      </w:r>
      <w:r w:rsidR="004C0FEF">
        <w:rPr>
          <w:rFonts w:ascii="Garamond" w:hAnsi="Garamond"/>
          <w:i/>
          <w:color w:val="000000"/>
          <w:sz w:val="24"/>
          <w:szCs w:val="24"/>
          <w:lang w:val="en-GB"/>
        </w:rPr>
        <w:t>ë</w:t>
      </w:r>
      <w:r w:rsidRPr="004C0FEF">
        <w:rPr>
          <w:rFonts w:ascii="Garamond" w:hAnsi="Garamond"/>
          <w:i/>
          <w:color w:val="000000"/>
          <w:sz w:val="24"/>
          <w:szCs w:val="24"/>
          <w:lang w:val="en-GB"/>
        </w:rPr>
        <w:t xml:space="preserve"> pik</w:t>
      </w:r>
      <w:r w:rsidR="004C0FEF">
        <w:rPr>
          <w:rFonts w:ascii="Garamond" w:hAnsi="Garamond"/>
          <w:i/>
          <w:color w:val="000000"/>
          <w:sz w:val="24"/>
          <w:szCs w:val="24"/>
          <w:lang w:val="en-GB"/>
        </w:rPr>
        <w:t>ë</w:t>
      </w:r>
      <w:r w:rsidRPr="004C0FEF">
        <w:rPr>
          <w:rFonts w:ascii="Garamond" w:hAnsi="Garamond"/>
          <w:i/>
          <w:color w:val="000000"/>
          <w:sz w:val="24"/>
          <w:szCs w:val="24"/>
          <w:lang w:val="en-GB"/>
        </w:rPr>
        <w:t>s 4 me VBSH nr. 11, datë 1.4.2026)</w:t>
      </w:r>
    </w:p>
    <w:p w14:paraId="2C1F926C" w14:textId="3D8427DB"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Institucioni i pagesave dhe institucioni i parasë elektronike, pa miratimin e Bankës së Shqipërisë, nuk mund:</w:t>
      </w:r>
    </w:p>
    <w:p w14:paraId="22F62F10" w14:textId="6CBB8A4A"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a) të ofrojë shërbime të pagesave sipas aneksit 1</w:t>
      </w:r>
      <w:r w:rsidR="0046784D"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të papërfshira në licencën e dhënë;</w:t>
      </w:r>
    </w:p>
    <w:p w14:paraId="59783EB8" w14:textId="10F9765C"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të zvogëlojë kapitalin;</w:t>
      </w:r>
    </w:p>
    <w:p w14:paraId="750B04BD" w14:textId="6F28D915"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të emërojë/riemërojë një ose disa administratorë, kryetarin e këshillit të administrimit/mbikëqyrës dhe kryetarin e komitetit të kontrollit;</w:t>
      </w:r>
    </w:p>
    <w:p w14:paraId="42C1B614" w14:textId="71B539AF"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të ndryshojë (nëpërmjet blerjes, shitjes ose transferimit) pjesëmarrjen influencuese të drejtpërdrejtë ose të tërthortë ose kontrollin e subjektit, siç parashikohet në nenin 8, pika 1</w:t>
      </w:r>
      <w:r w:rsidR="0046784D"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p>
    <w:p w14:paraId="1C72FB01" w14:textId="70E66D1F"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të kryejë veprimtarinë si agjent në sigurime.</w:t>
      </w:r>
    </w:p>
    <w:p w14:paraId="56FA0263" w14:textId="25E8A74A"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Ofruesi i shërbimit të informimit të llogarisë, pa miratimin e Bankës së Shqipërisë, nuk mund të emërojë/riemërojë një ose disa administratorë, kryetarin e këshillit të administrimit/mbikëqyrës dhe kryetarin e komitetit të kontrollit.</w:t>
      </w:r>
    </w:p>
    <w:p w14:paraId="6D27BEEE" w14:textId="7D82D64F"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Banka e Shqipërisë jep ose refuzon miratimin, sipas pikës 1 dhe 2</w:t>
      </w:r>
      <w:r w:rsidR="00467D87" w:rsidRPr="004C0FEF">
        <w:rPr>
          <w:rFonts w:ascii="Garamond" w:hAnsi="Garamond" w:cs="Times New Roman"/>
          <w:sz w:val="24"/>
          <w:szCs w:val="24"/>
        </w:rPr>
        <w:t>,</w:t>
      </w:r>
      <w:r w:rsidRPr="004C0FEF">
        <w:rPr>
          <w:rFonts w:ascii="Garamond" w:hAnsi="Garamond" w:cs="Times New Roman"/>
          <w:sz w:val="24"/>
          <w:szCs w:val="24"/>
        </w:rPr>
        <w:t xml:space="preserve"> të këtij neni, brenda 2 (dy) muajve nga paraqitja e plotë e kërkesës, mbështetur në dokumentacionin e përcaktuar në nenin 65 të kësaj rregulloreje.</w:t>
      </w:r>
    </w:p>
    <w:p w14:paraId="7F821E6B" w14:textId="323B964F"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4. Banka e Shqipërisë ndërpret procedurat e shqyrtimit të kërkesës për miratim, sipas pikës 1 dhe 2</w:t>
      </w:r>
      <w:r w:rsidR="00467D87" w:rsidRPr="004C0FEF">
        <w:rPr>
          <w:rFonts w:ascii="Garamond" w:hAnsi="Garamond" w:cs="Times New Roman"/>
          <w:sz w:val="24"/>
          <w:szCs w:val="24"/>
        </w:rPr>
        <w:t>,</w:t>
      </w:r>
      <w:r w:rsidRPr="004C0FEF">
        <w:rPr>
          <w:rFonts w:ascii="Garamond" w:hAnsi="Garamond" w:cs="Times New Roman"/>
          <w:sz w:val="24"/>
          <w:szCs w:val="24"/>
        </w:rPr>
        <w:t xml:space="preserve"> të këtij neni</w:t>
      </w:r>
      <w:r w:rsidR="0046784D" w:rsidRPr="004C0FEF">
        <w:rPr>
          <w:rFonts w:ascii="Garamond" w:hAnsi="Garamond" w:cs="Times New Roman"/>
          <w:sz w:val="24"/>
          <w:szCs w:val="24"/>
        </w:rPr>
        <w:t xml:space="preserve">, </w:t>
      </w:r>
      <w:r w:rsidRPr="004C0FEF">
        <w:rPr>
          <w:rFonts w:ascii="Garamond" w:hAnsi="Garamond" w:cs="Times New Roman"/>
          <w:sz w:val="24"/>
          <w:szCs w:val="24"/>
        </w:rPr>
        <w:t>në rast se të dhënat dhe/ose dokumentacioni i kërkuar nuk plotësohen nga subjekti brenda 3 (tre) muajve pas datës së aplikimit fillestar. Në rast të ndërprerjes së procedurës së shqyrtimit të kërkesës për miratim, sipas pikës 1 dhe 2</w:t>
      </w:r>
      <w:r w:rsidR="00467D87" w:rsidRPr="004C0FEF">
        <w:rPr>
          <w:rFonts w:ascii="Garamond" w:hAnsi="Garamond" w:cs="Times New Roman"/>
          <w:sz w:val="24"/>
          <w:szCs w:val="24"/>
        </w:rPr>
        <w:t>,</w:t>
      </w:r>
      <w:r w:rsidRPr="004C0FEF">
        <w:rPr>
          <w:rFonts w:ascii="Garamond" w:hAnsi="Garamond" w:cs="Times New Roman"/>
          <w:sz w:val="24"/>
          <w:szCs w:val="24"/>
        </w:rPr>
        <w:t xml:space="preserve"> të këtij neni, Banka e Shqipërisë njofton me shkrim subjektin. </w:t>
      </w:r>
    </w:p>
    <w:p w14:paraId="33021F8E" w14:textId="42DA3F18" w:rsidR="00EA0756" w:rsidRPr="004C0FEF" w:rsidRDefault="00EA0756"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iCs/>
          <w:sz w:val="24"/>
          <w:szCs w:val="24"/>
        </w:rPr>
        <w:t>Subjekti ka të drejtë të kërkojë rifillimin e procedurës së shqyrtimit të kërkesës për miratim, duke paraqitur dokumentacionin përkatës.</w:t>
      </w:r>
    </w:p>
    <w:p w14:paraId="3DD5F5BE" w14:textId="77777777" w:rsidR="00083CAE" w:rsidRPr="004C0FEF" w:rsidRDefault="00083CAE" w:rsidP="00083CAE">
      <w:pPr>
        <w:tabs>
          <w:tab w:val="left" w:pos="-720"/>
        </w:tabs>
        <w:spacing w:after="0" w:line="240" w:lineRule="auto"/>
        <w:ind w:firstLine="284"/>
        <w:jc w:val="center"/>
        <w:rPr>
          <w:rFonts w:ascii="Garamond" w:hAnsi="Garamond" w:cs="Times New Roman"/>
          <w:b/>
          <w:bCs/>
          <w:sz w:val="24"/>
          <w:szCs w:val="24"/>
        </w:rPr>
      </w:pPr>
    </w:p>
    <w:p w14:paraId="54415210"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65</w:t>
      </w:r>
    </w:p>
    <w:p w14:paraId="68F61A0F"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 xml:space="preserve">Kërkesa në lidhje me dokumentacionin për miratimet </w:t>
      </w:r>
    </w:p>
    <w:p w14:paraId="4452A104"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30F8020D" w14:textId="2B79942C" w:rsidR="00083CAE" w:rsidRPr="004C0FEF" w:rsidRDefault="00083CAE" w:rsidP="00083CAE">
      <w:pPr>
        <w:tabs>
          <w:tab w:val="left" w:pos="-720"/>
          <w:tab w:val="left" w:pos="360"/>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Institucioni i pagesave dhe institucioni i parasë elektronike, për të marrë miratimin për sa parashikohet në shkronjat “b”, “c”, “d” dhe “e”</w:t>
      </w:r>
      <w:r w:rsidR="00467D87" w:rsidRPr="004C0FEF">
        <w:rPr>
          <w:rFonts w:ascii="Garamond" w:hAnsi="Garamond" w:cs="Times New Roman"/>
          <w:sz w:val="24"/>
          <w:szCs w:val="24"/>
        </w:rPr>
        <w:t>,</w:t>
      </w:r>
      <w:r w:rsidRPr="004C0FEF">
        <w:rPr>
          <w:rFonts w:ascii="Garamond" w:hAnsi="Garamond" w:cs="Times New Roman"/>
          <w:sz w:val="24"/>
          <w:szCs w:val="24"/>
        </w:rPr>
        <w:t xml:space="preserve"> të nenit 64</w:t>
      </w:r>
      <w:r w:rsidR="00467D87" w:rsidRPr="004C0FEF">
        <w:rPr>
          <w:rFonts w:ascii="Garamond" w:hAnsi="Garamond" w:cs="Times New Roman"/>
          <w:sz w:val="24"/>
          <w:szCs w:val="24"/>
        </w:rPr>
        <w:t>,</w:t>
      </w:r>
      <w:r w:rsidRPr="004C0FEF">
        <w:rPr>
          <w:rFonts w:ascii="Garamond" w:hAnsi="Garamond" w:cs="Times New Roman"/>
          <w:sz w:val="24"/>
          <w:szCs w:val="24"/>
        </w:rPr>
        <w:t xml:space="preserve"> të kësaj rregulloreje, paraqet një kërkesë me shkrim pranë Bankës së Shqipërisë, të shoqëruar me dokumentacionin e mëposhtëm:</w:t>
      </w:r>
    </w:p>
    <w:p w14:paraId="2B0C9ED9" w14:textId="16758781" w:rsidR="00083CAE" w:rsidRPr="004C0FEF" w:rsidRDefault="00083CAE" w:rsidP="00083CAE">
      <w:pPr>
        <w:tabs>
          <w:tab w:val="left" w:pos="7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për zvogëlimin e kapitalit:</w:t>
      </w:r>
    </w:p>
    <w:p w14:paraId="36350B62" w14:textId="56210AD0" w:rsidR="00083CAE" w:rsidRPr="004C0FEF" w:rsidRDefault="00083CAE" w:rsidP="00083CAE">
      <w:pPr>
        <w:tabs>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i. vendimin e asamblesë për zvogëlimin e kapitalit; dhe </w:t>
      </w:r>
    </w:p>
    <w:p w14:paraId="2C026F44" w14:textId="7D9DE6EA" w:rsidR="00083CAE" w:rsidRPr="004C0FEF" w:rsidRDefault="00083CAE" w:rsidP="00083CAE">
      <w:pPr>
        <w:tabs>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relacionin shoqërues me arsyet e këtij ndryshimi;</w:t>
      </w:r>
    </w:p>
    <w:p w14:paraId="07711F56" w14:textId="456F0BAB" w:rsidR="00083CAE" w:rsidRPr="004C0FEF" w:rsidRDefault="00083CAE" w:rsidP="00B47476">
      <w:pPr>
        <w:tabs>
          <w:tab w:val="left" w:pos="-720"/>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për të emëruar/riemëruar administratorin/ët, kryetarin e këshillit të administrimit/mbikëqyrës dhe kryetarin e komitetit të kontrollit:</w:t>
      </w:r>
    </w:p>
    <w:p w14:paraId="3ED35DD7" w14:textId="5DB17182" w:rsidR="00083CAE" w:rsidRPr="004C0FEF" w:rsidRDefault="00083CAE" w:rsidP="00083CAE">
      <w:pPr>
        <w:tabs>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dokumentacionin sipas nenit 67 të kësaj rregulloreje;</w:t>
      </w:r>
    </w:p>
    <w:p w14:paraId="6DB34795" w14:textId="439938B4" w:rsidR="00083CAE" w:rsidRPr="004C0FEF" w:rsidRDefault="00083CAE" w:rsidP="00083CAE">
      <w:pPr>
        <w:tabs>
          <w:tab w:val="left" w:pos="7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për ndryshimin (nëpërmjet blerjes, shitjes ose transferimit) e pjesëmarrjes influencuese</w:t>
      </w:r>
      <w:r w:rsidR="0046784D" w:rsidRPr="004C0FEF">
        <w:rPr>
          <w:rFonts w:ascii="Garamond" w:hAnsi="Garamond" w:cs="Times New Roman"/>
          <w:sz w:val="24"/>
          <w:szCs w:val="24"/>
        </w:rPr>
        <w:t>,</w:t>
      </w:r>
      <w:r w:rsidRPr="004C0FEF">
        <w:rPr>
          <w:rFonts w:ascii="Garamond" w:hAnsi="Garamond" w:cs="Times New Roman"/>
          <w:sz w:val="24"/>
          <w:szCs w:val="24"/>
        </w:rPr>
        <w:t xml:space="preserve"> të drejtpërdrejtë ose të tërthortë</w:t>
      </w:r>
      <w:r w:rsidR="0046784D" w:rsidRPr="004C0FEF">
        <w:rPr>
          <w:rFonts w:ascii="Garamond" w:hAnsi="Garamond" w:cs="Times New Roman"/>
          <w:sz w:val="24"/>
          <w:szCs w:val="24"/>
        </w:rPr>
        <w:t>,</w:t>
      </w:r>
      <w:r w:rsidRPr="004C0FEF">
        <w:rPr>
          <w:rFonts w:ascii="Garamond" w:hAnsi="Garamond" w:cs="Times New Roman"/>
          <w:sz w:val="24"/>
          <w:szCs w:val="24"/>
        </w:rPr>
        <w:t xml:space="preserve"> ose kontrollit të subjektit, siç parashikohet në nenin 8, pika 1</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p>
    <w:p w14:paraId="2B839267" w14:textId="02F9CD04" w:rsidR="00083CAE" w:rsidRPr="004C0FEF" w:rsidRDefault="00083CAE" w:rsidP="00083CAE">
      <w:pPr>
        <w:tabs>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vendimin e asamblesë për miratimin e këtij ndryshimi;</w:t>
      </w:r>
    </w:p>
    <w:p w14:paraId="71944C23" w14:textId="68213531" w:rsidR="00083CAE" w:rsidRPr="004C0FEF" w:rsidRDefault="00083CAE" w:rsidP="00083CAE">
      <w:pPr>
        <w:tabs>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dokumentacionin e kërkuar në nenin 26</w:t>
      </w:r>
      <w:r w:rsidR="00467D87" w:rsidRPr="004C0FEF">
        <w:rPr>
          <w:rFonts w:ascii="Garamond" w:hAnsi="Garamond" w:cs="Times New Roman"/>
          <w:sz w:val="24"/>
          <w:szCs w:val="24"/>
        </w:rPr>
        <w:t>,</w:t>
      </w:r>
      <w:r w:rsidRPr="004C0FEF">
        <w:rPr>
          <w:rFonts w:ascii="Garamond" w:hAnsi="Garamond" w:cs="Times New Roman"/>
          <w:sz w:val="24"/>
          <w:szCs w:val="24"/>
        </w:rPr>
        <w:t xml:space="preserve"> për institucionet e pagesave dhe në nenin 45</w:t>
      </w:r>
      <w:r w:rsidR="00467D87" w:rsidRPr="004C0FEF">
        <w:rPr>
          <w:rFonts w:ascii="Garamond" w:hAnsi="Garamond" w:cs="Times New Roman"/>
          <w:sz w:val="24"/>
          <w:szCs w:val="24"/>
        </w:rPr>
        <w:t>,</w:t>
      </w:r>
      <w:r w:rsidRPr="004C0FEF">
        <w:rPr>
          <w:rFonts w:ascii="Garamond" w:hAnsi="Garamond" w:cs="Times New Roman"/>
          <w:sz w:val="24"/>
          <w:szCs w:val="24"/>
        </w:rPr>
        <w:t xml:space="preserve"> të kësaj rregulloreje</w:t>
      </w:r>
      <w:r w:rsidR="0046784D" w:rsidRPr="004C0FEF">
        <w:rPr>
          <w:rFonts w:ascii="Garamond" w:hAnsi="Garamond" w:cs="Times New Roman"/>
          <w:sz w:val="24"/>
          <w:szCs w:val="24"/>
        </w:rPr>
        <w:t>,</w:t>
      </w:r>
      <w:r w:rsidRPr="004C0FEF">
        <w:rPr>
          <w:rFonts w:ascii="Garamond" w:hAnsi="Garamond" w:cs="Times New Roman"/>
          <w:sz w:val="24"/>
          <w:szCs w:val="24"/>
        </w:rPr>
        <w:t xml:space="preserve"> për institucionet e parasë elektronike; dhe</w:t>
      </w:r>
    </w:p>
    <w:p w14:paraId="6139C8EF" w14:textId="476410A8" w:rsidR="00083CAE" w:rsidRPr="004C0FEF" w:rsidRDefault="00083CAE" w:rsidP="00083CAE">
      <w:pPr>
        <w:tabs>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kopje të aktmarrëveshjes së nënshkruar për ndryshimin e pjesëmarrjes influencu</w:t>
      </w:r>
      <w:r w:rsidR="0046784D" w:rsidRPr="004C0FEF">
        <w:rPr>
          <w:rFonts w:ascii="Garamond" w:hAnsi="Garamond" w:cs="Times New Roman"/>
          <w:sz w:val="24"/>
          <w:szCs w:val="24"/>
        </w:rPr>
        <w:t>ese ose kontrollit të subjektit;</w:t>
      </w:r>
    </w:p>
    <w:p w14:paraId="6D35887F" w14:textId="11E811CF" w:rsidR="00083CAE" w:rsidRPr="004C0FEF" w:rsidRDefault="00083CAE" w:rsidP="00083CAE">
      <w:pPr>
        <w:tabs>
          <w:tab w:val="left" w:pos="7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për kryerjen e veprimtarisë si agjent në sigurime:</w:t>
      </w:r>
    </w:p>
    <w:p w14:paraId="6F0708CF" w14:textId="0A37AE3B" w:rsidR="00083CAE" w:rsidRPr="004C0FEF" w:rsidRDefault="00083CAE" w:rsidP="00083CAE">
      <w:pPr>
        <w:tabs>
          <w:tab w:val="left" w:pos="11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vendimin e organit vendimmarrës të shoqërisë për ushtrimin e veprimtarisë;</w:t>
      </w:r>
    </w:p>
    <w:p w14:paraId="7BE9DE56" w14:textId="64DFD6B8" w:rsidR="00083CAE" w:rsidRPr="004C0FEF" w:rsidRDefault="00083CAE" w:rsidP="00083CAE">
      <w:pPr>
        <w:tabs>
          <w:tab w:val="left" w:pos="11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ekstraktin e regjistrit tregtar të lëshuar nga QKB</w:t>
      </w:r>
      <w:r w:rsidR="00467D87" w:rsidRPr="004C0FEF">
        <w:rPr>
          <w:rFonts w:ascii="Garamond" w:hAnsi="Garamond" w:cs="Times New Roman"/>
          <w:sz w:val="24"/>
          <w:szCs w:val="24"/>
        </w:rPr>
        <w:t>-ja</w:t>
      </w:r>
      <w:r w:rsidR="0046784D" w:rsidRPr="004C0FEF">
        <w:rPr>
          <w:rFonts w:ascii="Garamond" w:hAnsi="Garamond" w:cs="Times New Roman"/>
          <w:sz w:val="24"/>
          <w:szCs w:val="24"/>
        </w:rPr>
        <w:t>,</w:t>
      </w:r>
      <w:r w:rsidRPr="004C0FEF">
        <w:rPr>
          <w:rFonts w:ascii="Garamond" w:hAnsi="Garamond" w:cs="Times New Roman"/>
          <w:sz w:val="24"/>
          <w:szCs w:val="24"/>
        </w:rPr>
        <w:t xml:space="preserve"> në të cilin të jetë përcaktuar veprimtaria e kërkuar; dhe</w:t>
      </w:r>
    </w:p>
    <w:p w14:paraId="5603943C" w14:textId="09833F3C" w:rsidR="00083CAE" w:rsidRPr="004C0FEF" w:rsidRDefault="00083CAE" w:rsidP="00083CAE">
      <w:pPr>
        <w:tabs>
          <w:tab w:val="left" w:pos="11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planin e biznesit për tre vitet e ardhshme nga veprimtaria.</w:t>
      </w:r>
    </w:p>
    <w:p w14:paraId="48C11182" w14:textId="1A0B112F" w:rsidR="00083CAE" w:rsidRPr="004C0FEF" w:rsidRDefault="00083CAE" w:rsidP="00083CAE">
      <w:pPr>
        <w:tabs>
          <w:tab w:val="left" w:pos="-720"/>
          <w:tab w:val="left" w:pos="360"/>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2. Banka e Shqipërisë</w:t>
      </w:r>
      <w:r w:rsidR="0046784D" w:rsidRPr="004C0FEF">
        <w:rPr>
          <w:rFonts w:ascii="Garamond" w:hAnsi="Garamond" w:cs="Times New Roman"/>
          <w:sz w:val="24"/>
          <w:szCs w:val="24"/>
        </w:rPr>
        <w:t>,</w:t>
      </w:r>
      <w:r w:rsidRPr="004C0FEF">
        <w:rPr>
          <w:rFonts w:ascii="Garamond" w:hAnsi="Garamond" w:cs="Times New Roman"/>
          <w:sz w:val="24"/>
          <w:szCs w:val="24"/>
        </w:rPr>
        <w:t xml:space="preserve"> sipas rastit</w:t>
      </w:r>
      <w:r w:rsidR="0046784D" w:rsidRPr="004C0FEF">
        <w:rPr>
          <w:rFonts w:ascii="Garamond" w:hAnsi="Garamond" w:cs="Times New Roman"/>
          <w:sz w:val="24"/>
          <w:szCs w:val="24"/>
        </w:rPr>
        <w:t>,</w:t>
      </w:r>
      <w:r w:rsidRPr="004C0FEF">
        <w:rPr>
          <w:rFonts w:ascii="Garamond" w:hAnsi="Garamond" w:cs="Times New Roman"/>
          <w:sz w:val="24"/>
          <w:szCs w:val="24"/>
        </w:rPr>
        <w:t xml:space="preserve"> mund të kërkojë edhe dokumente shtesë, përveç sa është parashikuar në këtë nen. </w:t>
      </w:r>
    </w:p>
    <w:p w14:paraId="1A89D81C" w14:textId="359F05A0" w:rsidR="00083CAE" w:rsidRPr="004C0FEF" w:rsidRDefault="00083CAE" w:rsidP="00083CAE">
      <w:pPr>
        <w:tabs>
          <w:tab w:val="left" w:pos="-720"/>
          <w:tab w:val="left" w:pos="360"/>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Banka e Shqipërisë, për të kryer vlerësimet e parashikuara në këtë nen, përveç shqyrtimit të dokumentacionit të paraqitur, bashkëpunon dhe kërkon informacion nga autoritetet mbikëqyrëse homologe dhe institucionet e specializuara për luftën kundër krimit ekonomik dhe krimit të organizuar</w:t>
      </w:r>
      <w:r w:rsidR="0046784D" w:rsidRPr="004C0FEF">
        <w:rPr>
          <w:rFonts w:ascii="Garamond" w:hAnsi="Garamond" w:cs="Times New Roman"/>
          <w:sz w:val="24"/>
          <w:szCs w:val="24"/>
        </w:rPr>
        <w:t>,</w:t>
      </w:r>
      <w:r w:rsidRPr="004C0FEF">
        <w:rPr>
          <w:rFonts w:ascii="Garamond" w:hAnsi="Garamond" w:cs="Times New Roman"/>
          <w:sz w:val="24"/>
          <w:szCs w:val="24"/>
        </w:rPr>
        <w:t xml:space="preserve"> dhe për parandalimin e pastrimit të parave, Autoriteti i Mbikëqyrjes Financiare, Autoriteti i Konkurrencës, Drejtoria e Përgjithshme e Policis</w:t>
      </w:r>
      <w:r w:rsidR="00467D87" w:rsidRPr="004C0FEF">
        <w:rPr>
          <w:rFonts w:ascii="Garamond" w:hAnsi="Garamond" w:cs="Times New Roman"/>
          <w:sz w:val="24"/>
          <w:szCs w:val="24"/>
        </w:rPr>
        <w:t>ë së Shtetit, Drejtoria e Tatim-</w:t>
      </w:r>
      <w:r w:rsidRPr="004C0FEF">
        <w:rPr>
          <w:rFonts w:ascii="Garamond" w:hAnsi="Garamond" w:cs="Times New Roman"/>
          <w:sz w:val="24"/>
          <w:szCs w:val="24"/>
        </w:rPr>
        <w:t>Taksave, etj.</w:t>
      </w:r>
    </w:p>
    <w:p w14:paraId="36246D87"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2E8AA6D7"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66</w:t>
      </w:r>
    </w:p>
    <w:p w14:paraId="182F54EF"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Kriteret e emërimit/riemërimit të anëtarëve të këshillit të administrimit/mbikëqyrës, administratorit dhe anëtarëve të komitetit të kontrollit</w:t>
      </w:r>
    </w:p>
    <w:p w14:paraId="6ADA0B98" w14:textId="77777777" w:rsidR="00083CAE" w:rsidRPr="004C0FEF" w:rsidRDefault="00083CAE" w:rsidP="00083CAE">
      <w:pPr>
        <w:spacing w:after="0" w:line="240" w:lineRule="auto"/>
        <w:ind w:firstLine="284"/>
        <w:jc w:val="both"/>
        <w:rPr>
          <w:rFonts w:ascii="Garamond" w:hAnsi="Garamond" w:cs="Times New Roman"/>
          <w:sz w:val="24"/>
          <w:szCs w:val="24"/>
        </w:rPr>
      </w:pPr>
    </w:p>
    <w:p w14:paraId="49FBBDF4" w14:textId="474203EB" w:rsidR="00083CAE" w:rsidRPr="004C0FEF" w:rsidRDefault="00083CAE" w:rsidP="00083CAE">
      <w:pPr>
        <w:tabs>
          <w:tab w:val="left" w:pos="44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Institucioni i pagesave, institucioni i parasë elektronike dhe ofruesi i shërbimit të informimit të llogarisë, në përputhje me natyrën, madhësinë, kompleksitetin e veprimtarisë dhe profilin e rrezikut të subjektit, mund të krijojë komitete të specializuara në nivel këshilli administrimi/mbikëqyrës, të tilla si</w:t>
      </w:r>
      <w:r w:rsidR="0046784D" w:rsidRPr="004C0FEF">
        <w:rPr>
          <w:rFonts w:ascii="Garamond" w:hAnsi="Garamond" w:cs="Times New Roman"/>
          <w:sz w:val="24"/>
          <w:szCs w:val="24"/>
        </w:rPr>
        <w:t>:</w:t>
      </w:r>
      <w:r w:rsidRPr="004C0FEF">
        <w:rPr>
          <w:rFonts w:ascii="Garamond" w:hAnsi="Garamond" w:cs="Times New Roman"/>
          <w:sz w:val="24"/>
          <w:szCs w:val="24"/>
        </w:rPr>
        <w:t xml:space="preserve"> komiteti i kontrollit, rrezikut/qeve, etj., të cilat këshillojnë/asistojnë kë</w:t>
      </w:r>
      <w:r w:rsidR="0046784D" w:rsidRPr="004C0FEF">
        <w:rPr>
          <w:rFonts w:ascii="Garamond" w:hAnsi="Garamond" w:cs="Times New Roman"/>
          <w:sz w:val="24"/>
          <w:szCs w:val="24"/>
        </w:rPr>
        <w:t>shillin për çështje të veçanta.</w:t>
      </w:r>
    </w:p>
    <w:p w14:paraId="478615C4" w14:textId="691EBFE7" w:rsidR="00083CAE" w:rsidRPr="004C0FEF" w:rsidRDefault="00083CAE" w:rsidP="00083CAE">
      <w:pPr>
        <w:tabs>
          <w:tab w:val="left" w:pos="44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Anëtarët e këshillit të administrimit/mbikëqyrës dhe administratori i institucionit të pagesave, institucionit të parasë elektronike dhe ofruesit të shërbimit të informimit të llogarisë, duhet të plotësojnë të paktën kriteret e mëposhtme:</w:t>
      </w:r>
    </w:p>
    <w:p w14:paraId="10D05095" w14:textId="4510AC73" w:rsidR="00083CAE" w:rsidRPr="004C0FEF" w:rsidRDefault="00083CAE" w:rsidP="00083CAE">
      <w:pPr>
        <w:tabs>
          <w:tab w:val="left" w:pos="7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të zotërojnë diplomë universitare ose minimalisht të kenë kryer programin e ciklit të dytë të studimeve në institucionet e arsimit të lartë (në rastin e shtetasve shqiptarë), si rregull në ekonomi ose jurisprudencë;</w:t>
      </w:r>
    </w:p>
    <w:p w14:paraId="22B01D4D" w14:textId="48DE9099" w:rsidR="00083CAE" w:rsidRPr="004C0FEF" w:rsidRDefault="00083CAE" w:rsidP="00083CAE">
      <w:pPr>
        <w:tabs>
          <w:tab w:val="left" w:pos="7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të kenë përvojë profesionale jo më pak se 5 (pesë) vjet, nga të cilat 3 vjet përvojë në sektorin bankar dhe/ose financiar ose në ndonjë fushë tjetër të konsideruar të përshtatshme nga Banka e Shqipërisë;</w:t>
      </w:r>
    </w:p>
    <w:p w14:paraId="5960DD27" w14:textId="3C428C97" w:rsidR="00083CAE" w:rsidRPr="004C0FEF" w:rsidRDefault="00083CAE" w:rsidP="00083CAE">
      <w:pPr>
        <w:tabs>
          <w:tab w:val="left" w:pos="7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të kenë reputacion të lartë etik dhe profesional.</w:t>
      </w:r>
    </w:p>
    <w:p w14:paraId="4977990A" w14:textId="1FDFA68E" w:rsidR="00083CAE" w:rsidRPr="004C0FEF" w:rsidRDefault="00083CAE" w:rsidP="00083CAE">
      <w:pPr>
        <w:tabs>
          <w:tab w:val="left" w:pos="44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Anëtarët e këshillit të administrimit/mbikëqyrës dhe administratori, përveç sa përcaktohet në pikën 2 të këtij neni, duhet të plotësojnë, të paktën, kriteret e mëposhtme:</w:t>
      </w:r>
    </w:p>
    <w:p w14:paraId="306D8064" w14:textId="028B3D10" w:rsidR="00083CAE" w:rsidRPr="004C0FEF" w:rsidRDefault="00083CAE" w:rsidP="00083CAE">
      <w:pPr>
        <w:tabs>
          <w:tab w:val="left" w:pos="7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të mos kenë shkaktuar ose të mos kenë qenë përgjegjës për falimentin e ndonjë subjekti që ushtron aktivitet ekonomik;</w:t>
      </w:r>
    </w:p>
    <w:p w14:paraId="73E3521E" w14:textId="7AFC4A2F" w:rsidR="00083CAE" w:rsidRPr="004C0FEF" w:rsidRDefault="00083CAE" w:rsidP="00083CAE">
      <w:pPr>
        <w:tabs>
          <w:tab w:val="left" w:pos="7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të mos jenë në ndjekje penale ose të mos jenë shpallur fajtorë nga gjykata për një vepër penale;</w:t>
      </w:r>
    </w:p>
    <w:p w14:paraId="72D24846" w14:textId="734C5374" w:rsidR="00083CAE" w:rsidRPr="004C0FEF" w:rsidRDefault="00083CAE" w:rsidP="00083CAE">
      <w:pPr>
        <w:tabs>
          <w:tab w:val="left" w:pos="7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të mos kenë qenë subjekt i procedurave të deklarimit të paaftësisë paguese ose falimentit, si dhe të jenë çliruar nga pagesa e detyrimeve pasurore të kaluara;</w:t>
      </w:r>
    </w:p>
    <w:p w14:paraId="082B9D8B" w14:textId="4096D82C" w:rsidR="00083CAE" w:rsidRPr="004C0FEF" w:rsidRDefault="00083CAE" w:rsidP="00083CAE">
      <w:pPr>
        <w:tabs>
          <w:tab w:val="left" w:pos="7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të mos jenë ndëshkuar nga Banka e Shqipërisë gjatë 5 viteve të fundit për shkelje të ligjit “Për bankat” dhe ligjit “Për shërbimet e pagesave”.</w:t>
      </w:r>
    </w:p>
    <w:p w14:paraId="318E66C0" w14:textId="085085FC" w:rsidR="00083CAE" w:rsidRPr="004C0FEF" w:rsidRDefault="00083CAE" w:rsidP="00083CAE">
      <w:pPr>
        <w:tabs>
          <w:tab w:val="left" w:pos="440"/>
        </w:tabs>
        <w:spacing w:after="0" w:line="240" w:lineRule="auto"/>
        <w:ind w:firstLine="284"/>
        <w:jc w:val="both"/>
        <w:rPr>
          <w:rFonts w:ascii="Garamond" w:hAnsi="Garamond" w:cs="Times New Roman"/>
          <w:b/>
          <w:bCs/>
          <w:sz w:val="24"/>
          <w:szCs w:val="24"/>
        </w:rPr>
      </w:pPr>
      <w:r w:rsidRPr="004C0FEF">
        <w:rPr>
          <w:rFonts w:ascii="Garamond" w:hAnsi="Garamond" w:cs="Times New Roman"/>
          <w:sz w:val="24"/>
          <w:szCs w:val="24"/>
        </w:rPr>
        <w:t>4. Anëtarët e komitetit të kontrollit (kur është e aplikueshme), përveç sa përcaktohet në shkronjat “a” deri në “d”</w:t>
      </w:r>
      <w:r w:rsidR="0046784D" w:rsidRPr="004C0FEF">
        <w:rPr>
          <w:rFonts w:ascii="Garamond" w:hAnsi="Garamond" w:cs="Times New Roman"/>
          <w:sz w:val="24"/>
          <w:szCs w:val="24"/>
        </w:rPr>
        <w:t>,</w:t>
      </w:r>
      <w:r w:rsidRPr="004C0FEF">
        <w:rPr>
          <w:rFonts w:ascii="Garamond" w:hAnsi="Garamond" w:cs="Times New Roman"/>
          <w:sz w:val="24"/>
          <w:szCs w:val="24"/>
        </w:rPr>
        <w:t xml:space="preserve"> të pikës 3</w:t>
      </w:r>
      <w:r w:rsidR="0046784D" w:rsidRPr="004C0FEF">
        <w:rPr>
          <w:rFonts w:ascii="Garamond" w:hAnsi="Garamond" w:cs="Times New Roman"/>
          <w:sz w:val="24"/>
          <w:szCs w:val="24"/>
        </w:rPr>
        <w:t>,</w:t>
      </w:r>
      <w:r w:rsidRPr="004C0FEF">
        <w:rPr>
          <w:rFonts w:ascii="Garamond" w:hAnsi="Garamond" w:cs="Times New Roman"/>
          <w:sz w:val="24"/>
          <w:szCs w:val="24"/>
        </w:rPr>
        <w:t xml:space="preserve"> të këtij neni, duhet të plotësojnë edhe kriteret e mëposhtme:</w:t>
      </w:r>
    </w:p>
    <w:p w14:paraId="484C2A4F" w14:textId="0C6E822E" w:rsidR="00083CAE" w:rsidRPr="004C0FEF" w:rsidRDefault="00083CAE" w:rsidP="00083CAE">
      <w:pPr>
        <w:tabs>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a) të zotërojnë diplomë universitare, si rregull në ekonomi; </w:t>
      </w:r>
    </w:p>
    <w:p w14:paraId="2CFFE175" w14:textId="32A83448" w:rsidR="00083CAE" w:rsidRPr="004C0FEF" w:rsidRDefault="00083CAE" w:rsidP="00083CAE">
      <w:pPr>
        <w:tabs>
          <w:tab w:val="left" w:pos="9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të kenë reputacion të lartë etik dhe profesional; dhe</w:t>
      </w:r>
    </w:p>
    <w:p w14:paraId="6F79074A" w14:textId="31C6FD78" w:rsidR="00083CAE" w:rsidRPr="004C0FEF" w:rsidRDefault="00083CAE" w:rsidP="00083CAE">
      <w:pPr>
        <w:tabs>
          <w:tab w:val="left" w:pos="108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të kenë eksperiencë jo më pak se 3 vjet në fushën e kontabilitetit, të auditimit ose kredidhënies.</w:t>
      </w:r>
    </w:p>
    <w:p w14:paraId="11198E28"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76E1E719"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67</w:t>
      </w:r>
    </w:p>
    <w:p w14:paraId="536BA9FC"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 xml:space="preserve">Dokumentacioni për miratimin e kryetarit të këshillit të administrimit/mbikëqyrës, administratorit dhe kryetarit të komitetit të kontrollit </w:t>
      </w:r>
    </w:p>
    <w:p w14:paraId="5591ABB4" w14:textId="1E814F13" w:rsidR="00EA0756" w:rsidRPr="004C0FEF" w:rsidRDefault="00EA0756" w:rsidP="00EA0756">
      <w:pPr>
        <w:jc w:val="center"/>
        <w:rPr>
          <w:rFonts w:ascii="Garamond" w:hAnsi="Garamond"/>
          <w:i/>
          <w:color w:val="000000"/>
          <w:sz w:val="24"/>
          <w:szCs w:val="24"/>
          <w:lang w:val="en-GB"/>
        </w:rPr>
      </w:pPr>
      <w:r w:rsidRPr="004C0FEF">
        <w:rPr>
          <w:rFonts w:ascii="Garamond" w:hAnsi="Garamond"/>
          <w:i/>
          <w:color w:val="000000"/>
          <w:sz w:val="24"/>
          <w:szCs w:val="24"/>
          <w:lang w:val="en-GB"/>
        </w:rPr>
        <w:t>(Shtuar shkronja “l” e pik</w:t>
      </w:r>
      <w:r w:rsidR="004C0FEF">
        <w:rPr>
          <w:rFonts w:ascii="Garamond" w:hAnsi="Garamond"/>
          <w:i/>
          <w:color w:val="000000"/>
          <w:sz w:val="24"/>
          <w:szCs w:val="24"/>
          <w:lang w:val="en-GB"/>
        </w:rPr>
        <w:t>ë</w:t>
      </w:r>
      <w:r w:rsidRPr="004C0FEF">
        <w:rPr>
          <w:rFonts w:ascii="Garamond" w:hAnsi="Garamond"/>
          <w:i/>
          <w:color w:val="000000"/>
          <w:sz w:val="24"/>
          <w:szCs w:val="24"/>
          <w:lang w:val="en-GB"/>
        </w:rPr>
        <w:t>s 1 me VBSH nr. 11, datë 1.4.2026)</w:t>
      </w:r>
    </w:p>
    <w:p w14:paraId="12755D80" w14:textId="7777777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1.</w:t>
      </w:r>
      <w:r w:rsidRPr="004C0FEF">
        <w:rPr>
          <w:rFonts w:ascii="Garamond" w:hAnsi="Garamond" w:cs="Times New Roman"/>
          <w:i/>
          <w:iCs/>
          <w:sz w:val="24"/>
          <w:szCs w:val="24"/>
        </w:rPr>
        <w:t xml:space="preserve"> </w:t>
      </w:r>
      <w:r w:rsidRPr="004C0FEF">
        <w:rPr>
          <w:rFonts w:ascii="Garamond" w:hAnsi="Garamond" w:cs="Times New Roman"/>
          <w:sz w:val="24"/>
          <w:szCs w:val="24"/>
        </w:rPr>
        <w:t>Institucioni i pagesave, institucioni i parasë elektronike dhe ofruesi i shërbimit të informimit të llogarisë paraqesin një kërkesë me shkrim pranë Bankës së Shqipërisë, për marrjen e miratimit për kryetarin e këshillit të administrimit/mbikëqyrës, administratorin dhe për kryetarin e komitetit të kontrollit, të shoqëruar me dokumentacionin e mëposhtëm:</w:t>
      </w:r>
    </w:p>
    <w:p w14:paraId="3B90C01B" w14:textId="49FFF97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vendimin e organit kompetent, për emërimin e personit, si dhe datën e parashikuar të fillimit të marrëdhënies së punësimit (në rastin e emërimit) dhe kohëzgjatjen e mandatit;</w:t>
      </w:r>
    </w:p>
    <w:p w14:paraId="3B26A606" w14:textId="71561F9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emrin,</w:t>
      </w:r>
      <w:r w:rsidR="008F3DFE" w:rsidRPr="004C0FEF">
        <w:rPr>
          <w:rFonts w:ascii="Garamond" w:hAnsi="Garamond" w:cs="Times New Roman"/>
          <w:sz w:val="24"/>
          <w:szCs w:val="24"/>
        </w:rPr>
        <w:t xml:space="preserve"> </w:t>
      </w:r>
      <w:r w:rsidRPr="004C0FEF">
        <w:rPr>
          <w:rFonts w:ascii="Garamond" w:hAnsi="Garamond" w:cs="Times New Roman"/>
          <w:sz w:val="24"/>
          <w:szCs w:val="24"/>
        </w:rPr>
        <w:t>vendin dhe datën e lindjes, adresën dhe shtetësinë, si dhe numrin personal të identifikimit dhe kopje të kartës së identitetit ose të një mjeti tjetër identifikimi (pasaportë);</w:t>
      </w:r>
    </w:p>
    <w:p w14:paraId="54BC0254" w14:textId="2F791437" w:rsidR="00083CAE" w:rsidRPr="004C0FEF" w:rsidRDefault="00083CAE" w:rsidP="00083CAE">
      <w:pPr>
        <w:tabs>
          <w:tab w:val="left" w:pos="7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diplomën e arsimit sipas kërkesave të nenit 66 të kësaj rregulloreje dhe dokumente që vërtetojnë kualifikime të tjera të personit;</w:t>
      </w:r>
    </w:p>
    <w:p w14:paraId="4BB23BAA" w14:textId="5C2B5A56" w:rsidR="00083CAE" w:rsidRPr="004C0FEF" w:rsidRDefault="00083CAE" w:rsidP="00083CAE">
      <w:pPr>
        <w:tabs>
          <w:tab w:val="left" w:pos="700"/>
        </w:tabs>
        <w:spacing w:after="0" w:line="240" w:lineRule="auto"/>
        <w:ind w:firstLine="284"/>
        <w:jc w:val="both"/>
        <w:rPr>
          <w:rFonts w:ascii="Garamond" w:hAnsi="Garamond" w:cs="Times New Roman"/>
          <w:sz w:val="24"/>
          <w:szCs w:val="24"/>
        </w:rPr>
      </w:pPr>
      <w:r w:rsidRPr="004C0FEF">
        <w:rPr>
          <w:rFonts w:ascii="Garamond" w:hAnsi="Garamond" w:cs="Times New Roman"/>
          <w:iCs/>
          <w:sz w:val="24"/>
          <w:szCs w:val="24"/>
        </w:rPr>
        <w:t>d)</w:t>
      </w:r>
      <w:r w:rsidRPr="004C0FEF">
        <w:rPr>
          <w:rFonts w:ascii="Garamond" w:hAnsi="Garamond" w:cs="Times New Roman"/>
          <w:i/>
          <w:iCs/>
          <w:sz w:val="24"/>
          <w:szCs w:val="24"/>
        </w:rPr>
        <w:t xml:space="preserve"> curriculum vitae</w:t>
      </w:r>
      <w:r w:rsidRPr="004C0FEF">
        <w:rPr>
          <w:rFonts w:ascii="Garamond" w:hAnsi="Garamond" w:cs="Times New Roman"/>
          <w:sz w:val="24"/>
          <w:szCs w:val="24"/>
        </w:rPr>
        <w:t xml:space="preserve"> (CV) të nënshkruar (sipas formularit nr. 4</w:t>
      </w:r>
      <w:r w:rsidR="00467D87" w:rsidRPr="004C0FEF">
        <w:rPr>
          <w:rFonts w:ascii="Garamond" w:hAnsi="Garamond" w:cs="Times New Roman"/>
          <w:sz w:val="24"/>
          <w:szCs w:val="24"/>
        </w:rPr>
        <w:t>,</w:t>
      </w:r>
      <w:r w:rsidRPr="004C0FEF">
        <w:rPr>
          <w:rFonts w:ascii="Garamond" w:hAnsi="Garamond" w:cs="Times New Roman"/>
          <w:sz w:val="24"/>
          <w:szCs w:val="24"/>
        </w:rPr>
        <w:t xml:space="preserve"> të kësaj rregulloreje);</w:t>
      </w:r>
    </w:p>
    <w:p w14:paraId="0FA7B8DC" w14:textId="284D15EE" w:rsidR="00083CAE" w:rsidRPr="004C0FEF" w:rsidRDefault="00083CAE" w:rsidP="00083CAE">
      <w:pPr>
        <w:tabs>
          <w:tab w:val="left" w:pos="7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të paktën një referencë/rekomandim lidhur me aftësinë profesionale, të lëshuar nga eprorë ose punëdhënës të mëparshëm;</w:t>
      </w:r>
    </w:p>
    <w:p w14:paraId="306B8A11" w14:textId="07AEA83D" w:rsidR="00083CAE" w:rsidRPr="004C0FEF" w:rsidRDefault="00083CAE" w:rsidP="00083CAE">
      <w:pPr>
        <w:tabs>
          <w:tab w:val="left" w:pos="700"/>
        </w:tabs>
        <w:spacing w:after="0" w:line="240" w:lineRule="auto"/>
        <w:ind w:firstLine="284"/>
        <w:jc w:val="both"/>
        <w:rPr>
          <w:rFonts w:ascii="Garamond" w:hAnsi="Garamond" w:cs="Times New Roman"/>
          <w:b/>
          <w:bCs/>
          <w:sz w:val="24"/>
          <w:szCs w:val="24"/>
        </w:rPr>
      </w:pPr>
      <w:r w:rsidRPr="004C0FEF">
        <w:rPr>
          <w:rFonts w:ascii="Garamond" w:hAnsi="Garamond" w:cs="Times New Roman"/>
          <w:sz w:val="24"/>
          <w:szCs w:val="24"/>
        </w:rPr>
        <w:t>f) nëse është e aplikueshme, informacion mbi vlerësimin e përshtatshmërisë, të kryer nga vetë subjekti, i cili duhet të përfshijë të dhëna mbi rezultatet e çdo vlerësimi të përshtatshmërisë së personit të kryer nga institucioni/ofruesi, të tilla si</w:t>
      </w:r>
      <w:r w:rsidR="0042619D" w:rsidRPr="004C0FEF">
        <w:rPr>
          <w:rFonts w:ascii="Garamond" w:hAnsi="Garamond" w:cs="Times New Roman"/>
          <w:sz w:val="24"/>
          <w:szCs w:val="24"/>
        </w:rPr>
        <w:t>:</w:t>
      </w:r>
      <w:r w:rsidRPr="004C0FEF">
        <w:rPr>
          <w:rFonts w:ascii="Garamond" w:hAnsi="Garamond" w:cs="Times New Roman"/>
          <w:sz w:val="24"/>
          <w:szCs w:val="24"/>
        </w:rPr>
        <w:t xml:space="preserve"> minutat e mbledhjeve të asamblesë/bordit ose raportet e vlerësimit të përshtatshmërisë ose dokumente të tjera;</w:t>
      </w:r>
    </w:p>
    <w:p w14:paraId="289C8638" w14:textId="6480E61F" w:rsidR="00083CAE" w:rsidRPr="004C0FEF" w:rsidRDefault="00083CAE" w:rsidP="00083CAE">
      <w:pPr>
        <w:tabs>
          <w:tab w:val="left" w:pos="7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një përshkrim të detajuar të punës, për pozicionin që do të mbajë personi i propozuar, si dhe të detyrave kryesore dhe përgjegjësive të tij;</w:t>
      </w:r>
    </w:p>
    <w:p w14:paraId="17D5D63B" w14:textId="378D4181" w:rsidR="00083CAE" w:rsidRPr="004C0FEF" w:rsidRDefault="00083CAE" w:rsidP="00083CAE">
      <w:pPr>
        <w:tabs>
          <w:tab w:val="left" w:pos="7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deklaratën personale në lidhje me shlyerjen e të gjitha detyrimeve tatimore;</w:t>
      </w:r>
    </w:p>
    <w:p w14:paraId="01885EA5" w14:textId="21B43406" w:rsidR="00083CAE" w:rsidRPr="004C0FEF" w:rsidRDefault="00083CAE" w:rsidP="00083CAE">
      <w:pPr>
        <w:tabs>
          <w:tab w:val="left" w:pos="7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deklaratën personale, që nuk ka qenë përgjegjës për falimentimin e ndonjë subjekti që ushtron aktivitet ekonomik;</w:t>
      </w:r>
    </w:p>
    <w:p w14:paraId="67A37ECF" w14:textId="422BB68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j) deklaratën, e cila përmban informacion për marrëdhënie të ngushta personale, pune apo biznesi sipas përcaktimeve ligjore, me persona për të cilët ka dënime penale të formës së prerë (sipas formularit nr. 9 të kësaj rregulloreje);</w:t>
      </w:r>
    </w:p>
    <w:p w14:paraId="0644C51D" w14:textId="3EA49ADA" w:rsidR="00083CAE" w:rsidRPr="004C0FEF" w:rsidRDefault="00083CAE" w:rsidP="00083CAE">
      <w:pPr>
        <w:tabs>
          <w:tab w:val="left" w:pos="7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k) vërtetimet e mëposhtme të lëshuara nga organet kompetente, që vërtetojnë se:</w:t>
      </w:r>
    </w:p>
    <w:p w14:paraId="23795925" w14:textId="7777777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personi nuk është në ndjekje penale;</w:t>
      </w:r>
    </w:p>
    <w:p w14:paraId="015DA4DB" w14:textId="7777777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 personi nuk është në gjykim për vepra penale;</w:t>
      </w:r>
    </w:p>
    <w:p w14:paraId="008A12D2" w14:textId="7777777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personi nuk është i dënuar penalisht (nga Ministria e Drejtësisë);</w:t>
      </w:r>
    </w:p>
    <w:p w14:paraId="4C00AAAD" w14:textId="7777777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iv. personi nuk është objekt i procedurave të ekzekutimit të detyrueshëm (nga Zyra e Përmbarimit Gjyqësor).</w:t>
      </w:r>
    </w:p>
    <w:p w14:paraId="50A09083" w14:textId="35014AA1"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Vërtetimet e përmendura në shkronjën “k”, duhet të jenë lëshuar jo më herët se 3 (tre) muaj nga data e paraqitjes së kërkesës.</w:t>
      </w:r>
    </w:p>
    <w:p w14:paraId="0D98C3FB" w14:textId="539963F2" w:rsidR="00EA0756" w:rsidRPr="004C0FEF" w:rsidRDefault="00EA0756"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l) vërtetimin ose raportin e kredimarrësit nga regjistri i kredive, ose një dokument ekuivalent të lëshuar nga organet kompetente të shtetit të huaj, i cili të jetë lëshuar jo më herët se 3 (tre) muaj nga data e paraqitjes së aplikimit në Bankën e Shqipërisë.</w:t>
      </w:r>
    </w:p>
    <w:p w14:paraId="3AD4E521" w14:textId="77777777" w:rsidR="00083CAE" w:rsidRPr="004C0FEF" w:rsidRDefault="00083CAE" w:rsidP="00083CAE">
      <w:pPr>
        <w:tabs>
          <w:tab w:val="left" w:pos="12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2. Në rastin kur individi i propozuar është shtetas i huaj, përveç dokumentacionit të parashikuar në pikën 1 të këtij neni, në rast se është e aplikueshme, paraqet në Bankën e Shqipërisë edhe lejen e tij të qëndrimit dhe të punës (nëse është e aplikueshme), në bazë dhe për zbatim të ligjit “Për të huajt”. </w:t>
      </w:r>
    </w:p>
    <w:p w14:paraId="14670047" w14:textId="00740EEC" w:rsidR="00083CAE" w:rsidRPr="004C0FEF" w:rsidRDefault="00083CAE" w:rsidP="00083CAE">
      <w:pPr>
        <w:tabs>
          <w:tab w:val="left" w:pos="1260"/>
        </w:tabs>
        <w:spacing w:after="0" w:line="240" w:lineRule="auto"/>
        <w:ind w:firstLine="284"/>
        <w:jc w:val="both"/>
        <w:rPr>
          <w:rFonts w:ascii="Garamond" w:hAnsi="Garamond" w:cs="Times New Roman"/>
          <w:i/>
          <w:iCs/>
          <w:sz w:val="24"/>
          <w:szCs w:val="24"/>
        </w:rPr>
      </w:pPr>
      <w:r w:rsidRPr="004C0FEF">
        <w:rPr>
          <w:rFonts w:ascii="Garamond" w:hAnsi="Garamond" w:cs="Times New Roman"/>
          <w:sz w:val="24"/>
          <w:szCs w:val="24"/>
        </w:rPr>
        <w:t>3.</w:t>
      </w:r>
      <w:r w:rsidR="008F3DFE" w:rsidRPr="004C0FEF">
        <w:rPr>
          <w:rFonts w:ascii="Garamond" w:hAnsi="Garamond" w:cs="Times New Roman"/>
          <w:sz w:val="24"/>
          <w:szCs w:val="24"/>
        </w:rPr>
        <w:t xml:space="preserve"> </w:t>
      </w:r>
      <w:r w:rsidRPr="004C0FEF">
        <w:rPr>
          <w:rFonts w:ascii="Garamond" w:hAnsi="Garamond" w:cs="Times New Roman"/>
          <w:sz w:val="24"/>
          <w:szCs w:val="24"/>
        </w:rPr>
        <w:t>Institucioni i pagesave, institucioni i parasë elektronike dhe ofruesi i shërbimit të informimit të llogarisë, në rastet e riemërimit të kryetarit të këshillit të administrimit/mbikëqyrës, të administratorit dhe të kryetarit të komitetit të kontrollit, paraqet në Bankën e Shqipërisë një kërkesë me shkrim, për miratimin e këtij riemërimi. Kjo kërkesë shoqërohet me dokumentacionin e mëposhtëm:</w:t>
      </w:r>
      <w:r w:rsidRPr="004C0FEF">
        <w:rPr>
          <w:rFonts w:ascii="Garamond" w:hAnsi="Garamond" w:cs="Times New Roman"/>
          <w:i/>
          <w:iCs/>
          <w:sz w:val="24"/>
          <w:szCs w:val="24"/>
        </w:rPr>
        <w:t xml:space="preserve"> </w:t>
      </w:r>
    </w:p>
    <w:p w14:paraId="4E825CBD" w14:textId="53F46C1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dokumentin e riemërimit, sipas shkronjës “a”, të pikës 1, të këtij neni;</w:t>
      </w:r>
    </w:p>
    <w:p w14:paraId="7A2C9A4B" w14:textId="51D22AF6"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iCs/>
          <w:sz w:val="24"/>
          <w:szCs w:val="24"/>
        </w:rPr>
        <w:t>b)</w:t>
      </w:r>
      <w:r w:rsidRPr="004C0FEF">
        <w:rPr>
          <w:rFonts w:ascii="Garamond" w:hAnsi="Garamond" w:cs="Times New Roman"/>
          <w:i/>
          <w:iCs/>
          <w:sz w:val="24"/>
          <w:szCs w:val="24"/>
        </w:rPr>
        <w:t xml:space="preserve"> curriculum vitae</w:t>
      </w:r>
      <w:r w:rsidRPr="004C0FEF">
        <w:rPr>
          <w:rFonts w:ascii="Garamond" w:hAnsi="Garamond" w:cs="Times New Roman"/>
          <w:sz w:val="24"/>
          <w:szCs w:val="24"/>
        </w:rPr>
        <w:t xml:space="preserve"> (CV) të përditësuar, të plotësuar sipas formularit nr. 4 të kësaj rregulloreje;</w:t>
      </w:r>
    </w:p>
    <w:p w14:paraId="1C283512" w14:textId="18ACAAF0"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c) një informacion/relacion të detajuar për vlerësimin dhe kontributin e kryetarit të këshillit të administrimit/mbikëqyrës, të administratorit dhe të kryetarit të komitetit të kontrollit, në drejtimin efektiv të subjektit;</w:t>
      </w:r>
    </w:p>
    <w:p w14:paraId="4D88B6E6" w14:textId="689E73D4"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informacione të tjera shtesë, të cilat mund të gjykohen të nevojshme.</w:t>
      </w:r>
    </w:p>
    <w:p w14:paraId="10DD7AB6"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1BB953D6"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68</w:t>
      </w:r>
    </w:p>
    <w:p w14:paraId="2FD209AB"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 xml:space="preserve">Dokumentacioni për anëtarët e këshillit të administrimit/mbikëqyrës dhe të komitetit të kontrollit </w:t>
      </w:r>
    </w:p>
    <w:p w14:paraId="27C99F31"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7CECEBDF" w14:textId="77777777"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Institucioni i pagesave, institucioni i parasë elektronike dhe ofruesi i shërbimit të informimit të llogarisë mban në dosje të veçanta, dokumentacionin e parashikuar në nenin 67 të kësaj rregulloreje, për anëtarët e këshillit të administrimit/mbikëqyrës dhe të komitetit të kontrollit, që nuk janë subjekt miratimi nga Banka e Shqipërisë.</w:t>
      </w:r>
    </w:p>
    <w:p w14:paraId="2821B862" w14:textId="77777777" w:rsidR="00083CAE" w:rsidRPr="004C0FEF" w:rsidRDefault="00083CAE" w:rsidP="00083CAE">
      <w:pPr>
        <w:spacing w:after="0" w:line="240" w:lineRule="auto"/>
        <w:ind w:firstLine="284"/>
        <w:jc w:val="center"/>
        <w:rPr>
          <w:rFonts w:ascii="Garamond" w:hAnsi="Garamond" w:cs="Times New Roman"/>
          <w:sz w:val="24"/>
          <w:szCs w:val="24"/>
        </w:rPr>
      </w:pPr>
    </w:p>
    <w:p w14:paraId="30AB5082" w14:textId="77777777" w:rsidR="00083CAE" w:rsidRPr="004C0FEF" w:rsidRDefault="00083CAE" w:rsidP="00083CAE">
      <w:pPr>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NËNKREU II</w:t>
      </w:r>
    </w:p>
    <w:p w14:paraId="373C5AF3" w14:textId="77777777" w:rsidR="00083CAE" w:rsidRPr="004C0FEF" w:rsidRDefault="00083CAE" w:rsidP="00083CAE">
      <w:pPr>
        <w:tabs>
          <w:tab w:val="left" w:pos="-720"/>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 xml:space="preserve">VEPRIMTARITË/SHËRBIMET SHTESË </w:t>
      </w:r>
    </w:p>
    <w:p w14:paraId="217A004F"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606A9CFB"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69</w:t>
      </w:r>
    </w:p>
    <w:p w14:paraId="7515318E"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Veprimtaritë/shërbimet shtesë</w:t>
      </w:r>
    </w:p>
    <w:p w14:paraId="491B15C3" w14:textId="77777777" w:rsidR="00083CAE" w:rsidRPr="004C0FEF" w:rsidRDefault="00083CAE" w:rsidP="00083CAE">
      <w:pPr>
        <w:spacing w:after="0" w:line="240" w:lineRule="auto"/>
        <w:ind w:firstLine="284"/>
        <w:jc w:val="both"/>
        <w:rPr>
          <w:rFonts w:ascii="Garamond" w:hAnsi="Garamond" w:cs="Times New Roman"/>
          <w:sz w:val="24"/>
          <w:szCs w:val="24"/>
        </w:rPr>
      </w:pPr>
    </w:p>
    <w:p w14:paraId="2F1EB960" w14:textId="252C05F8"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Gjatë ushtrimit të veprimtarisë, institucioni i pagesave ose institucioni i parasë elektronike ka të drejtë t’i kërkojë Bankës së Shqipërisë, të lejohet të kryejë veprimtari/shërbime të tjera sipas aneksit 1</w:t>
      </w:r>
      <w:r w:rsidR="0046784D"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të papërfshira në licencën e dhënë, duke plotësuar kërkesat e nenit 5 dhe nenit 70</w:t>
      </w:r>
      <w:r w:rsidR="0046784D" w:rsidRPr="004C0FEF">
        <w:rPr>
          <w:rFonts w:ascii="Garamond" w:hAnsi="Garamond" w:cs="Times New Roman"/>
          <w:sz w:val="24"/>
          <w:szCs w:val="24"/>
        </w:rPr>
        <w:t>,</w:t>
      </w:r>
      <w:r w:rsidRPr="004C0FEF">
        <w:rPr>
          <w:rFonts w:ascii="Garamond" w:hAnsi="Garamond" w:cs="Times New Roman"/>
          <w:sz w:val="24"/>
          <w:szCs w:val="24"/>
        </w:rPr>
        <w:t xml:space="preserve"> të kësaj rregulloreje. </w:t>
      </w:r>
    </w:p>
    <w:p w14:paraId="48BA620E"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3150862F"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70</w:t>
      </w:r>
    </w:p>
    <w:p w14:paraId="79387D68" w14:textId="77777777" w:rsidR="00083CAE" w:rsidRPr="004C0FEF" w:rsidRDefault="00083CAE" w:rsidP="00083CAE">
      <w:pPr>
        <w:spacing w:after="0" w:line="240" w:lineRule="auto"/>
        <w:ind w:firstLine="284"/>
        <w:jc w:val="center"/>
        <w:rPr>
          <w:rFonts w:ascii="Garamond" w:hAnsi="Garamond" w:cs="Times New Roman"/>
          <w:sz w:val="24"/>
          <w:szCs w:val="24"/>
        </w:rPr>
      </w:pPr>
      <w:r w:rsidRPr="004C0FEF">
        <w:rPr>
          <w:rFonts w:ascii="Garamond" w:hAnsi="Garamond" w:cs="Times New Roman"/>
          <w:b/>
          <w:bCs/>
          <w:sz w:val="24"/>
          <w:szCs w:val="24"/>
        </w:rPr>
        <w:t>Dokumentacioni për miratimin e veprimtarisë/shërbimit shtesë</w:t>
      </w:r>
    </w:p>
    <w:p w14:paraId="6CDAEE3C" w14:textId="702A3C5B" w:rsidR="00EA0756" w:rsidRPr="004C0FEF" w:rsidRDefault="00083CAE" w:rsidP="00EA0756">
      <w:pPr>
        <w:jc w:val="center"/>
        <w:rPr>
          <w:rFonts w:ascii="Garamond" w:hAnsi="Garamond"/>
          <w:i/>
          <w:color w:val="000000"/>
          <w:sz w:val="24"/>
          <w:szCs w:val="24"/>
          <w:lang w:val="en-GB"/>
        </w:rPr>
      </w:pPr>
      <w:r w:rsidRPr="004C0FEF">
        <w:rPr>
          <w:rFonts w:ascii="Garamond" w:hAnsi="Garamond" w:cs="Times New Roman"/>
          <w:sz w:val="24"/>
          <w:szCs w:val="24"/>
        </w:rPr>
        <w:t xml:space="preserve"> </w:t>
      </w:r>
      <w:r w:rsidR="00EA0756" w:rsidRPr="004C0FEF">
        <w:rPr>
          <w:rFonts w:ascii="Garamond" w:hAnsi="Garamond"/>
          <w:i/>
          <w:color w:val="000000"/>
          <w:sz w:val="24"/>
          <w:szCs w:val="24"/>
          <w:lang w:val="en-GB"/>
        </w:rPr>
        <w:t>(Shtuar pika 2 me VBSH nr. 11, datë 1.4.2026)</w:t>
      </w:r>
    </w:p>
    <w:p w14:paraId="555BF20E" w14:textId="4F711023"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Kërkesa për të usht</w:t>
      </w:r>
      <w:r w:rsidR="0046784D" w:rsidRPr="004C0FEF">
        <w:rPr>
          <w:rFonts w:ascii="Garamond" w:hAnsi="Garamond" w:cs="Times New Roman"/>
          <w:sz w:val="24"/>
          <w:szCs w:val="24"/>
        </w:rPr>
        <w:t>ruar veprimtari/shërbime shtesë</w:t>
      </w:r>
      <w:r w:rsidRPr="004C0FEF">
        <w:rPr>
          <w:rFonts w:ascii="Garamond" w:hAnsi="Garamond" w:cs="Times New Roman"/>
          <w:sz w:val="24"/>
          <w:szCs w:val="24"/>
        </w:rPr>
        <w:t xml:space="preserve"> bëhet me shkrim nga administratori i subjektit ose një person i autorizuar ligjërisht prej tij dhe shoqërohet nga dokumentacioni i mëposhtëm:</w:t>
      </w:r>
    </w:p>
    <w:p w14:paraId="1CD55CBA" w14:textId="4CA9AE0F" w:rsidR="00083CAE" w:rsidRPr="004C0FEF" w:rsidRDefault="00083CAE" w:rsidP="00083CAE">
      <w:pPr>
        <w:tabs>
          <w:tab w:val="left" w:pos="7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vendimi i organit vendimmarrës të shoqërisë për ushtrimin e veprimtarisë/shërbimit shtesë;</w:t>
      </w:r>
    </w:p>
    <w:p w14:paraId="40531DB1" w14:textId="6C2D3AFA" w:rsidR="00083CAE" w:rsidRPr="004C0FEF" w:rsidRDefault="00083CAE" w:rsidP="00083CAE">
      <w:pPr>
        <w:tabs>
          <w:tab w:val="left" w:pos="7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b) ekstrakti i Regjistrit Tregtar, të lëshuar nga Qendra Kombëtare e Biznesit, në të cilin të jenë përcaktuar edhe veprimtaritë/shërbimet </w:t>
      </w:r>
      <w:r w:rsidR="0046784D" w:rsidRPr="004C0FEF">
        <w:rPr>
          <w:rFonts w:ascii="Garamond" w:hAnsi="Garamond" w:cs="Times New Roman"/>
          <w:sz w:val="24"/>
          <w:szCs w:val="24"/>
        </w:rPr>
        <w:t>shtesë në objektin e shoqërisë;</w:t>
      </w:r>
    </w:p>
    <w:p w14:paraId="4FA6EC23" w14:textId="482331B9" w:rsidR="00083CAE" w:rsidRPr="004C0FEF" w:rsidRDefault="00083CAE" w:rsidP="00083CAE">
      <w:pPr>
        <w:tabs>
          <w:tab w:val="left" w:pos="7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c) dokumenti që vërteton pagimin e shtesës së shumës </w:t>
      </w:r>
      <w:r w:rsidR="0046784D" w:rsidRPr="004C0FEF">
        <w:rPr>
          <w:rFonts w:ascii="Garamond" w:hAnsi="Garamond" w:cs="Times New Roman"/>
          <w:sz w:val="24"/>
          <w:szCs w:val="24"/>
        </w:rPr>
        <w:t>s</w:t>
      </w:r>
      <w:r w:rsidRPr="004C0FEF">
        <w:rPr>
          <w:rFonts w:ascii="Garamond" w:hAnsi="Garamond" w:cs="Times New Roman"/>
          <w:sz w:val="24"/>
          <w:szCs w:val="24"/>
        </w:rPr>
        <w:t>ë kapitalit fillestar minimal, në qoftë se kapitali i llogaritur nuk plotëson kërkesën për kapital</w:t>
      </w:r>
      <w:r w:rsidR="0046784D" w:rsidRPr="004C0FEF">
        <w:rPr>
          <w:rFonts w:ascii="Garamond" w:hAnsi="Garamond" w:cs="Times New Roman"/>
          <w:sz w:val="24"/>
          <w:szCs w:val="24"/>
        </w:rPr>
        <w:t>,</w:t>
      </w:r>
      <w:r w:rsidRPr="004C0FEF">
        <w:rPr>
          <w:rFonts w:ascii="Garamond" w:hAnsi="Garamond" w:cs="Times New Roman"/>
          <w:sz w:val="24"/>
          <w:szCs w:val="24"/>
        </w:rPr>
        <w:t xml:space="preserve"> për veprimtarinë që kërkon të kryejë subjekti, sipas nenit 5 të kësaj rregulloreje;</w:t>
      </w:r>
    </w:p>
    <w:p w14:paraId="51BDD694" w14:textId="29D19C09" w:rsidR="00083CAE" w:rsidRPr="004C0FEF" w:rsidRDefault="00083CAE" w:rsidP="00083CAE">
      <w:pPr>
        <w:tabs>
          <w:tab w:val="left" w:pos="7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informacioni mbi plotësimin e kushteve teknike dhe të sigurisë, sipas rregullores “Për kërkesat minimale të sigurisë, në ambientet në të cilat kryhen veprimtaritë bankare dhe financiare dhe për transportin e vlerave monetare”,</w:t>
      </w:r>
      <w:r w:rsidRPr="004C0FEF">
        <w:rPr>
          <w:rFonts w:ascii="Garamond" w:hAnsi="Garamond" w:cs="Times New Roman"/>
          <w:b/>
          <w:bCs/>
          <w:sz w:val="24"/>
          <w:szCs w:val="24"/>
        </w:rPr>
        <w:t xml:space="preserve"> </w:t>
      </w:r>
      <w:r w:rsidRPr="004C0FEF">
        <w:rPr>
          <w:rFonts w:ascii="Garamond" w:hAnsi="Garamond" w:cs="Times New Roman"/>
          <w:sz w:val="24"/>
          <w:szCs w:val="24"/>
        </w:rPr>
        <w:t>për kryerjen e veprimtarisë/shërbimit shtesë, në rast se kjo e fundit është veprimtari</w:t>
      </w:r>
      <w:r w:rsidR="0046784D" w:rsidRPr="004C0FEF">
        <w:rPr>
          <w:rFonts w:ascii="Garamond" w:hAnsi="Garamond" w:cs="Times New Roman"/>
          <w:sz w:val="24"/>
          <w:szCs w:val="24"/>
        </w:rPr>
        <w:t xml:space="preserve"> me sportel dhe/ose me agjentë;</w:t>
      </w:r>
    </w:p>
    <w:p w14:paraId="7ADDB9C3" w14:textId="034D913D" w:rsidR="00083CAE" w:rsidRPr="004C0FEF" w:rsidRDefault="00083CAE" w:rsidP="00083CAE">
      <w:pPr>
        <w:tabs>
          <w:tab w:val="left" w:pos="7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rregulloret dhe/ose manualet e nevojshme për kryerjen e veprimtarisë/shërbimit shtesë;</w:t>
      </w:r>
    </w:p>
    <w:p w14:paraId="272C716A" w14:textId="5EC3D37D" w:rsidR="00083CAE" w:rsidRPr="004C0FEF" w:rsidRDefault="00083CAE" w:rsidP="00083CAE">
      <w:pPr>
        <w:tabs>
          <w:tab w:val="left" w:pos="7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parashikimi për 3 (tre) vitet e ardhshme, i treguesve financiarë për veprimtaritë/shërbimet shtesë dhe ndikimin e tyre në gjendjen e përgjithshme financiare të subjektit.</w:t>
      </w:r>
    </w:p>
    <w:p w14:paraId="123FDADC" w14:textId="539F153F" w:rsidR="00EA0756" w:rsidRPr="004C0FEF" w:rsidRDefault="00EA0756" w:rsidP="00EA0756">
      <w:pPr>
        <w:pStyle w:val="ListParagraph"/>
        <w:ind w:left="0" w:firstLine="284"/>
        <w:jc w:val="both"/>
        <w:rPr>
          <w:rFonts w:ascii="Garamond" w:hAnsi="Garamond"/>
          <w:color w:val="00B0F0"/>
          <w:sz w:val="24"/>
          <w:szCs w:val="24"/>
        </w:rPr>
      </w:pPr>
      <w:r w:rsidRPr="004C0FEF">
        <w:rPr>
          <w:rFonts w:ascii="Garamond" w:hAnsi="Garamond"/>
          <w:iCs/>
          <w:sz w:val="24"/>
          <w:szCs w:val="24"/>
        </w:rPr>
        <w:t xml:space="preserve">2. Në rastin kur subjekti kërkon të ushtrojë veprimtari/shërbime shtesë, të parashikuara në pikat 4 dhe/ose 5 të aneksit nr. 1 të ligjit “Për shërbimet e pagesave”, ai paraqet kërkesën dhe dokumentacionin e parashikuar në pikën 1 të këtij neni, si dhe në rastet kur subjekti parashikon </w:t>
      </w:r>
      <w:r w:rsidRPr="004C0FEF">
        <w:rPr>
          <w:rFonts w:ascii="Garamond" w:hAnsi="Garamond"/>
          <w:iCs/>
          <w:sz w:val="24"/>
          <w:szCs w:val="24"/>
        </w:rPr>
        <w:lastRenderedPageBreak/>
        <w:t>edhe të japë kredi të lidhura me këto shërbime shtesë, njofton Bankën e Shqipërisë për këtë dhe për kufirin maksimal deri në të cilin do të japë kredi lidhur me shërbimet e pagesave.</w:t>
      </w:r>
    </w:p>
    <w:p w14:paraId="697FA520" w14:textId="77777777" w:rsidR="00EA0756" w:rsidRPr="004C0FEF" w:rsidRDefault="00EA0756" w:rsidP="00083CAE">
      <w:pPr>
        <w:spacing w:after="0" w:line="240" w:lineRule="auto"/>
        <w:ind w:firstLine="284"/>
        <w:jc w:val="center"/>
        <w:rPr>
          <w:rFonts w:ascii="Garamond" w:hAnsi="Garamond" w:cs="Times New Roman"/>
          <w:bCs/>
          <w:sz w:val="24"/>
          <w:szCs w:val="24"/>
        </w:rPr>
      </w:pPr>
    </w:p>
    <w:p w14:paraId="750C2E06" w14:textId="1F5A6273"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71</w:t>
      </w:r>
    </w:p>
    <w:p w14:paraId="6F4E7FC2"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Shqyrtimi i kërkesës për veprimtari/shërbime shtesë</w:t>
      </w:r>
    </w:p>
    <w:p w14:paraId="31881EC1" w14:textId="77777777" w:rsidR="00083CAE" w:rsidRPr="004C0FEF" w:rsidRDefault="00083CAE" w:rsidP="00083CAE">
      <w:pPr>
        <w:spacing w:after="0" w:line="240" w:lineRule="auto"/>
        <w:ind w:firstLine="284"/>
        <w:rPr>
          <w:rFonts w:ascii="Garamond" w:hAnsi="Garamond" w:cs="Times New Roman"/>
          <w:b/>
          <w:bCs/>
          <w:sz w:val="24"/>
          <w:szCs w:val="24"/>
        </w:rPr>
      </w:pPr>
    </w:p>
    <w:p w14:paraId="4E108D88" w14:textId="7BB30594"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Banka e Shqipërisë bën shqyrtimin e plotësimit të kërkesës për kapital dhe dokumentacionit për ushtrimin e veprimtarive/shërbimeve shtesë, në përputhje me kërkesat e neneve 5 dhe 70</w:t>
      </w:r>
      <w:r w:rsidR="00EB47A3" w:rsidRPr="004C0FEF">
        <w:rPr>
          <w:rFonts w:ascii="Garamond" w:hAnsi="Garamond" w:cs="Times New Roman"/>
          <w:sz w:val="24"/>
          <w:szCs w:val="24"/>
        </w:rPr>
        <w:t>,</w:t>
      </w:r>
      <w:r w:rsidRPr="004C0FEF">
        <w:rPr>
          <w:rFonts w:ascii="Garamond" w:hAnsi="Garamond" w:cs="Times New Roman"/>
          <w:sz w:val="24"/>
          <w:szCs w:val="24"/>
        </w:rPr>
        <w:t xml:space="preserve"> të kësaj rregulloreje.</w:t>
      </w:r>
    </w:p>
    <w:p w14:paraId="1B3EC3D8" w14:textId="03D9454E"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2. Banka e Shqipërisë jep miratimin për kryerjen e veprimtarive/shërbimeve shtesë nëse vlerëson se këto veprimtari/shërbime nuk vënë në rrezik qëndrueshmërinë financiare të institucionit të pagesave ose institucionit të parasë elektronike dhe plotësohen kushtet teknike për ushtrimin e sigurt të tyre. </w:t>
      </w:r>
    </w:p>
    <w:p w14:paraId="668D2CF5" w14:textId="791FCE4B"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Në rastin e refuzimit të kërkesës për të ushtruar veprimtari/shërbime shtesë, Banka e Shqipërisë jep me shkrim arsyet e këtij refuzimi.</w:t>
      </w:r>
    </w:p>
    <w:p w14:paraId="5102A3C5" w14:textId="77777777" w:rsidR="00083CAE" w:rsidRPr="004C0FEF" w:rsidRDefault="00083CAE" w:rsidP="00083CAE">
      <w:pPr>
        <w:spacing w:after="0" w:line="240" w:lineRule="auto"/>
        <w:ind w:firstLine="284"/>
        <w:jc w:val="center"/>
        <w:rPr>
          <w:rFonts w:ascii="Garamond" w:hAnsi="Garamond" w:cs="Times New Roman"/>
          <w:sz w:val="24"/>
          <w:szCs w:val="24"/>
        </w:rPr>
      </w:pPr>
    </w:p>
    <w:p w14:paraId="6D51A490" w14:textId="77777777" w:rsidR="00083CAE" w:rsidRPr="004C0FEF" w:rsidRDefault="00083CAE" w:rsidP="00083CAE">
      <w:pPr>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NËNKREU III</w:t>
      </w:r>
    </w:p>
    <w:p w14:paraId="70232D02" w14:textId="77777777" w:rsidR="00083CAE" w:rsidRPr="004C0FEF" w:rsidRDefault="00083CAE" w:rsidP="00083CAE">
      <w:pPr>
        <w:tabs>
          <w:tab w:val="left" w:pos="-720"/>
        </w:tabs>
        <w:spacing w:after="0" w:line="240" w:lineRule="auto"/>
        <w:ind w:firstLine="284"/>
        <w:jc w:val="center"/>
        <w:rPr>
          <w:rFonts w:ascii="Garamond" w:hAnsi="Garamond" w:cs="Times New Roman"/>
          <w:sz w:val="24"/>
          <w:szCs w:val="24"/>
        </w:rPr>
      </w:pPr>
      <w:r w:rsidRPr="004C0FEF">
        <w:rPr>
          <w:rFonts w:ascii="Garamond" w:hAnsi="Garamond" w:cs="Times New Roman"/>
          <w:sz w:val="24"/>
          <w:szCs w:val="24"/>
        </w:rPr>
        <w:t>DETYRIMI PËR NJOFTIM</w:t>
      </w:r>
    </w:p>
    <w:p w14:paraId="108299F2"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7D5881E5"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72</w:t>
      </w:r>
    </w:p>
    <w:p w14:paraId="477C3C1B"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Kërkesat mbi detyrimet për njoftim</w:t>
      </w:r>
    </w:p>
    <w:p w14:paraId="3E1D2D3C" w14:textId="5FEA09D5" w:rsidR="00EA0756" w:rsidRPr="004C0FEF" w:rsidRDefault="00EA0756" w:rsidP="00EA0756">
      <w:pPr>
        <w:jc w:val="center"/>
        <w:rPr>
          <w:rFonts w:ascii="Garamond" w:hAnsi="Garamond"/>
          <w:i/>
          <w:color w:val="000000"/>
          <w:sz w:val="24"/>
          <w:szCs w:val="24"/>
          <w:lang w:val="en-GB"/>
        </w:rPr>
      </w:pPr>
      <w:r w:rsidRPr="004C0FEF">
        <w:rPr>
          <w:rFonts w:ascii="Garamond" w:hAnsi="Garamond"/>
          <w:i/>
          <w:color w:val="000000"/>
          <w:sz w:val="24"/>
          <w:szCs w:val="24"/>
          <w:lang w:val="en-GB"/>
        </w:rPr>
        <w:t xml:space="preserve">(Shtuar </w:t>
      </w:r>
      <w:r w:rsidR="005C07B7" w:rsidRPr="004C0FEF">
        <w:rPr>
          <w:rFonts w:ascii="Garamond" w:hAnsi="Garamond"/>
          <w:i/>
          <w:color w:val="000000"/>
          <w:sz w:val="24"/>
          <w:szCs w:val="24"/>
          <w:lang w:val="en-GB"/>
        </w:rPr>
        <w:t>togfjal</w:t>
      </w:r>
      <w:r w:rsidR="004C0FEF">
        <w:rPr>
          <w:rFonts w:ascii="Garamond" w:hAnsi="Garamond"/>
          <w:i/>
          <w:color w:val="000000"/>
          <w:sz w:val="24"/>
          <w:szCs w:val="24"/>
          <w:lang w:val="en-GB"/>
        </w:rPr>
        <w:t>ë</w:t>
      </w:r>
      <w:r w:rsidR="005C07B7" w:rsidRPr="004C0FEF">
        <w:rPr>
          <w:rFonts w:ascii="Garamond" w:hAnsi="Garamond"/>
          <w:i/>
          <w:color w:val="000000"/>
          <w:sz w:val="24"/>
          <w:szCs w:val="24"/>
          <w:lang w:val="en-GB"/>
        </w:rPr>
        <w:t>sh n</w:t>
      </w:r>
      <w:r w:rsidR="004C0FEF">
        <w:rPr>
          <w:rFonts w:ascii="Garamond" w:hAnsi="Garamond"/>
          <w:i/>
          <w:color w:val="000000"/>
          <w:sz w:val="24"/>
          <w:szCs w:val="24"/>
          <w:lang w:val="en-GB"/>
        </w:rPr>
        <w:t>ë</w:t>
      </w:r>
      <w:r w:rsidR="005C07B7" w:rsidRPr="004C0FEF">
        <w:rPr>
          <w:rFonts w:ascii="Garamond" w:hAnsi="Garamond"/>
          <w:i/>
          <w:color w:val="000000"/>
          <w:sz w:val="24"/>
          <w:szCs w:val="24"/>
          <w:lang w:val="en-GB"/>
        </w:rPr>
        <w:t xml:space="preserve"> shkronj</w:t>
      </w:r>
      <w:r w:rsidR="004C0FEF">
        <w:rPr>
          <w:rFonts w:ascii="Garamond" w:hAnsi="Garamond"/>
          <w:i/>
          <w:color w:val="000000"/>
          <w:sz w:val="24"/>
          <w:szCs w:val="24"/>
          <w:lang w:val="en-GB"/>
        </w:rPr>
        <w:t>ë</w:t>
      </w:r>
      <w:r w:rsidR="005C07B7" w:rsidRPr="004C0FEF">
        <w:rPr>
          <w:rFonts w:ascii="Garamond" w:hAnsi="Garamond"/>
          <w:i/>
          <w:color w:val="000000"/>
          <w:sz w:val="24"/>
          <w:szCs w:val="24"/>
          <w:lang w:val="en-GB"/>
        </w:rPr>
        <w:t>n “l” t</w:t>
      </w:r>
      <w:r w:rsidR="004C0FEF">
        <w:rPr>
          <w:rFonts w:ascii="Garamond" w:hAnsi="Garamond"/>
          <w:i/>
          <w:color w:val="000000"/>
          <w:sz w:val="24"/>
          <w:szCs w:val="24"/>
          <w:lang w:val="en-GB"/>
        </w:rPr>
        <w:t>ë</w:t>
      </w:r>
      <w:r w:rsidR="005C07B7" w:rsidRPr="004C0FEF">
        <w:rPr>
          <w:rFonts w:ascii="Garamond" w:hAnsi="Garamond"/>
          <w:i/>
          <w:color w:val="000000"/>
          <w:sz w:val="24"/>
          <w:szCs w:val="24"/>
          <w:lang w:val="en-GB"/>
        </w:rPr>
        <w:t xml:space="preserve"> piks 2 dhe pikat 2/1, 2/2 dhe 2/3 </w:t>
      </w:r>
      <w:r w:rsidRPr="004C0FEF">
        <w:rPr>
          <w:rFonts w:ascii="Garamond" w:hAnsi="Garamond"/>
          <w:i/>
          <w:color w:val="000000"/>
          <w:sz w:val="24"/>
          <w:szCs w:val="24"/>
          <w:lang w:val="en-GB"/>
        </w:rPr>
        <w:t>me VBSH nr. 11, datë 1.4.2026)</w:t>
      </w:r>
    </w:p>
    <w:p w14:paraId="0F4BFCE9" w14:textId="65820C3D"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Institucioni i pagesave dhe in</w:t>
      </w:r>
      <w:r w:rsidR="00EB47A3" w:rsidRPr="004C0FEF">
        <w:rPr>
          <w:rFonts w:ascii="Garamond" w:hAnsi="Garamond" w:cs="Times New Roman"/>
          <w:sz w:val="24"/>
          <w:szCs w:val="24"/>
        </w:rPr>
        <w:t>stitucioni i parasë elektronike</w:t>
      </w:r>
      <w:r w:rsidRPr="004C0FEF">
        <w:rPr>
          <w:rFonts w:ascii="Garamond" w:hAnsi="Garamond" w:cs="Times New Roman"/>
          <w:sz w:val="24"/>
          <w:szCs w:val="24"/>
        </w:rPr>
        <w:t xml:space="preserve"> njofton menjëherë Bankën e Shqipërisë</w:t>
      </w:r>
      <w:r w:rsidR="00EB47A3" w:rsidRPr="004C0FEF">
        <w:rPr>
          <w:rFonts w:ascii="Garamond" w:hAnsi="Garamond" w:cs="Times New Roman"/>
          <w:sz w:val="24"/>
          <w:szCs w:val="24"/>
        </w:rPr>
        <w:t>,</w:t>
      </w:r>
      <w:r w:rsidRPr="004C0FEF">
        <w:rPr>
          <w:rFonts w:ascii="Garamond" w:hAnsi="Garamond" w:cs="Times New Roman"/>
          <w:sz w:val="24"/>
          <w:szCs w:val="24"/>
        </w:rPr>
        <w:t xml:space="preserve"> në rastet kur: </w:t>
      </w:r>
    </w:p>
    <w:p w14:paraId="2E136717" w14:textId="6228277A" w:rsidR="00083CAE" w:rsidRPr="004C0FEF" w:rsidRDefault="00083CAE" w:rsidP="00083CAE">
      <w:pPr>
        <w:tabs>
          <w:tab w:val="left" w:pos="1080"/>
          <w:tab w:val="left" w:pos="16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w:t>
      </w:r>
      <w:r w:rsidR="00EB47A3" w:rsidRPr="004C0FEF">
        <w:rPr>
          <w:rFonts w:ascii="Garamond" w:hAnsi="Garamond" w:cs="Times New Roman"/>
          <w:sz w:val="24"/>
          <w:szCs w:val="24"/>
        </w:rPr>
        <w:t>)</w:t>
      </w:r>
      <w:r w:rsidRPr="004C0FEF">
        <w:rPr>
          <w:rFonts w:ascii="Garamond" w:hAnsi="Garamond" w:cs="Times New Roman"/>
          <w:sz w:val="24"/>
          <w:szCs w:val="24"/>
        </w:rPr>
        <w:t xml:space="preserve"> pozicionet e rrezikut arrijnë kufijtë maksimalë të lejuar të ekspozimit, sipas akteve nënligjore të Bankës së Shqipërisë;</w:t>
      </w:r>
    </w:p>
    <w:p w14:paraId="39669720" w14:textId="670749CD" w:rsidR="00083CAE" w:rsidRPr="004C0FEF" w:rsidRDefault="00083CAE" w:rsidP="00083CAE">
      <w:pPr>
        <w:tabs>
          <w:tab w:val="left" w:pos="1080"/>
          <w:tab w:val="left" w:pos="16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w:t>
      </w:r>
      <w:r w:rsidR="00EB47A3" w:rsidRPr="004C0FEF">
        <w:rPr>
          <w:rFonts w:ascii="Garamond" w:hAnsi="Garamond" w:cs="Times New Roman"/>
          <w:sz w:val="24"/>
          <w:szCs w:val="24"/>
        </w:rPr>
        <w:t>)</w:t>
      </w:r>
      <w:r w:rsidRPr="004C0FEF">
        <w:rPr>
          <w:rFonts w:ascii="Garamond" w:hAnsi="Garamond" w:cs="Times New Roman"/>
          <w:sz w:val="24"/>
          <w:szCs w:val="24"/>
        </w:rPr>
        <w:t xml:space="preserve"> vlerësohet se ka shkaqe të justifikuara për ndërprerjen ose pezullimin e ndonjë veprimtarie/shërbimi të lejuar;</w:t>
      </w:r>
    </w:p>
    <w:p w14:paraId="2FC08230" w14:textId="31C8409C" w:rsidR="00083CAE" w:rsidRPr="004C0FEF" w:rsidRDefault="00083CAE" w:rsidP="00083CAE">
      <w:pPr>
        <w:tabs>
          <w:tab w:val="left" w:pos="1080"/>
          <w:tab w:val="left" w:pos="16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w:t>
      </w:r>
      <w:r w:rsidR="00EB47A3" w:rsidRPr="004C0FEF">
        <w:rPr>
          <w:rFonts w:ascii="Garamond" w:hAnsi="Garamond" w:cs="Times New Roman"/>
          <w:sz w:val="24"/>
          <w:szCs w:val="24"/>
        </w:rPr>
        <w:t>)</w:t>
      </w:r>
      <w:r w:rsidRPr="004C0FEF">
        <w:rPr>
          <w:rFonts w:ascii="Garamond" w:hAnsi="Garamond" w:cs="Times New Roman"/>
          <w:sz w:val="24"/>
          <w:szCs w:val="24"/>
        </w:rPr>
        <w:t xml:space="preserve"> vlerësohet se ka shkaqe për shfuqizimin e licencës.</w:t>
      </w:r>
    </w:p>
    <w:p w14:paraId="6B3CEA96" w14:textId="1D926651" w:rsidR="00083CAE" w:rsidRPr="004C0FEF" w:rsidRDefault="00083CAE" w:rsidP="00467D87">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Institucioni i pagesave dhe in</w:t>
      </w:r>
      <w:r w:rsidR="00EB47A3" w:rsidRPr="004C0FEF">
        <w:rPr>
          <w:rFonts w:ascii="Garamond" w:hAnsi="Garamond" w:cs="Times New Roman"/>
          <w:sz w:val="24"/>
          <w:szCs w:val="24"/>
        </w:rPr>
        <w:t>stitucioni i parasë elektronike</w:t>
      </w:r>
      <w:r w:rsidRPr="004C0FEF">
        <w:rPr>
          <w:rFonts w:ascii="Garamond" w:hAnsi="Garamond" w:cs="Times New Roman"/>
          <w:sz w:val="24"/>
          <w:szCs w:val="24"/>
        </w:rPr>
        <w:t xml:space="preserve"> njofton Bankën e Shqipërisë</w:t>
      </w:r>
      <w:r w:rsidR="00EB47A3" w:rsidRPr="004C0FEF">
        <w:rPr>
          <w:rFonts w:ascii="Garamond" w:hAnsi="Garamond" w:cs="Times New Roman"/>
          <w:sz w:val="24"/>
          <w:szCs w:val="24"/>
        </w:rPr>
        <w:t>,</w:t>
      </w:r>
      <w:r w:rsidRPr="004C0FEF">
        <w:rPr>
          <w:rFonts w:ascii="Garamond" w:hAnsi="Garamond" w:cs="Times New Roman"/>
          <w:sz w:val="24"/>
          <w:szCs w:val="24"/>
        </w:rPr>
        <w:t xml:space="preserve"> br</w:t>
      </w:r>
      <w:r w:rsidR="00467D87" w:rsidRPr="004C0FEF">
        <w:rPr>
          <w:rFonts w:ascii="Garamond" w:hAnsi="Garamond" w:cs="Times New Roman"/>
          <w:sz w:val="24"/>
          <w:szCs w:val="24"/>
        </w:rPr>
        <w:t>enda 30 (tridhjetë) ditëve</w:t>
      </w:r>
      <w:r w:rsidR="00EB47A3" w:rsidRPr="004C0FEF">
        <w:rPr>
          <w:rFonts w:ascii="Garamond" w:hAnsi="Garamond" w:cs="Times New Roman"/>
          <w:sz w:val="24"/>
          <w:szCs w:val="24"/>
        </w:rPr>
        <w:t>,</w:t>
      </w:r>
      <w:r w:rsidR="00467D87" w:rsidRPr="004C0FEF">
        <w:rPr>
          <w:rFonts w:ascii="Garamond" w:hAnsi="Garamond" w:cs="Times New Roman"/>
          <w:sz w:val="24"/>
          <w:szCs w:val="24"/>
        </w:rPr>
        <w:t xml:space="preserve"> për:</w:t>
      </w:r>
    </w:p>
    <w:p w14:paraId="1B006A57" w14:textId="150E4779"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ndryshimin e emrit;</w:t>
      </w:r>
    </w:p>
    <w:p w14:paraId="79FC4A2B" w14:textId="16476036"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ndryshimin e statutit;</w:t>
      </w:r>
    </w:p>
    <w:p w14:paraId="5EB64729" w14:textId="5AD804CA"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c) zmadhimin e kapitalit;</w:t>
      </w:r>
    </w:p>
    <w:p w14:paraId="11D4CD55" w14:textId="2E49FC74"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d) ndryshimet në strukturën e kapitalit aksionar, që nuk janë subjekt i miratimit sipas kësaj rregulloreje;</w:t>
      </w:r>
    </w:p>
    <w:p w14:paraId="2BD5FCC3" w14:textId="6B15F0BE"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e) ndryshime në strukturën organizative;</w:t>
      </w:r>
    </w:p>
    <w:p w14:paraId="4B4E983C" w14:textId="7788C79C"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f) hapjen ose mbylljen e degëve të subjektit apo ndryshime të adresës së tyre;</w:t>
      </w:r>
    </w:p>
    <w:p w14:paraId="21331602" w14:textId="2B452A16"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g) ndryshimin e selisë dhe adresës së tij;</w:t>
      </w:r>
    </w:p>
    <w:p w14:paraId="3FE006E5" w14:textId="344B4E64"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h) largimin e administratorëve</w:t>
      </w:r>
      <w:r w:rsidRPr="004C0FEF">
        <w:rPr>
          <w:rFonts w:ascii="Garamond" w:hAnsi="Garamond" w:cs="Times New Roman"/>
          <w:i/>
          <w:iCs/>
          <w:sz w:val="24"/>
          <w:szCs w:val="24"/>
        </w:rPr>
        <w:t xml:space="preserve">, </w:t>
      </w:r>
      <w:r w:rsidRPr="004C0FEF">
        <w:rPr>
          <w:rFonts w:ascii="Garamond" w:hAnsi="Garamond" w:cs="Times New Roman"/>
          <w:sz w:val="24"/>
          <w:szCs w:val="24"/>
        </w:rPr>
        <w:t>të kryetarit të këshillit të administrimit/mbikëqyrës dhe të kryetarit të komitetit të kontrollit;</w:t>
      </w:r>
    </w:p>
    <w:p w14:paraId="10755390" w14:textId="0E4F9485"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 listën e agjentë</w:t>
      </w:r>
      <w:r w:rsidR="00EB47A3" w:rsidRPr="004C0FEF">
        <w:rPr>
          <w:rFonts w:ascii="Garamond" w:hAnsi="Garamond" w:cs="Times New Roman"/>
          <w:sz w:val="24"/>
          <w:szCs w:val="24"/>
        </w:rPr>
        <w:t>ve të tij apo ndryshime të saj;</w:t>
      </w:r>
    </w:p>
    <w:p w14:paraId="00138306" w14:textId="360435EB"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j) çdo ndryshim tjetër që është i detyrueshëm për re</w:t>
      </w:r>
      <w:r w:rsidR="00EB47A3" w:rsidRPr="004C0FEF">
        <w:rPr>
          <w:rFonts w:ascii="Garamond" w:hAnsi="Garamond" w:cs="Times New Roman"/>
          <w:sz w:val="24"/>
          <w:szCs w:val="24"/>
        </w:rPr>
        <w:t>gjistrim në regjistrin tregtar;</w:t>
      </w:r>
    </w:p>
    <w:p w14:paraId="07962A24" w14:textId="1B82DD67"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k) rastet kur parashikon të kryejë veprimtari të tjera si shërbime operacionale dhe ndihmëse, sipas përcaktimeve në nenin 19, pika 1, shkronja “a”</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r w:rsidR="008F3DFE" w:rsidRPr="004C0FEF">
        <w:rPr>
          <w:rFonts w:ascii="Garamond" w:hAnsi="Garamond" w:cs="Times New Roman"/>
          <w:sz w:val="24"/>
          <w:szCs w:val="24"/>
        </w:rPr>
        <w:t xml:space="preserve"> </w:t>
      </w:r>
    </w:p>
    <w:p w14:paraId="26DB59F5" w14:textId="01B34394"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l) rastet kur parashikon të kryejë veprimtari të tjera tregtare, të ndryshme nga ato të ofrimit të shërbimit të pagesave, sipas përcaktimeve në nenin 19, pika 1, shkronja “c”</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w:t>
      </w:r>
      <w:r w:rsidR="00EA0756" w:rsidRPr="004C0FEF">
        <w:rPr>
          <w:rFonts w:ascii="Garamond" w:hAnsi="Garamond" w:cs="Times New Roman"/>
          <w:sz w:val="24"/>
          <w:szCs w:val="24"/>
        </w:rPr>
        <w:t>,</w:t>
      </w:r>
      <w:r w:rsidR="00EA0756" w:rsidRPr="004C0FEF">
        <w:rPr>
          <w:rFonts w:ascii="Garamond" w:hAnsi="Garamond"/>
          <w:sz w:val="24"/>
          <w:szCs w:val="24"/>
        </w:rPr>
        <w:t xml:space="preserve"> </w:t>
      </w:r>
      <w:r w:rsidR="00EA0756" w:rsidRPr="004C0FEF">
        <w:rPr>
          <w:rFonts w:ascii="Garamond" w:hAnsi="Garamond" w:cs="Times New Roman"/>
          <w:sz w:val="24"/>
          <w:szCs w:val="24"/>
        </w:rPr>
        <w:t>përfshirë një përshkrim të llojit dhe volumit të parashikuar të veprimtarive</w:t>
      </w:r>
      <w:r w:rsidRPr="004C0FEF">
        <w:rPr>
          <w:rFonts w:ascii="Garamond" w:hAnsi="Garamond" w:cs="Times New Roman"/>
          <w:sz w:val="24"/>
          <w:szCs w:val="24"/>
        </w:rPr>
        <w:t xml:space="preserve">; </w:t>
      </w:r>
    </w:p>
    <w:p w14:paraId="4816D9F3" w14:textId="363F1E2D" w:rsidR="00083CAE" w:rsidRPr="004C0FEF"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m) për të gjitha shtesat në listën e produkteve, të transaksioneve financiare dhe kanaleve të komunikimit që kryhen në rrugë elektronike, të cilat ndodhin pas fillimit të veprimtarisë së subjektit, të shoqëruar me dokumentacionin e mëposhtëm:</w:t>
      </w:r>
    </w:p>
    <w:p w14:paraId="297C995C" w14:textId="69E486B9" w:rsidR="00083CAE" w:rsidRPr="004C0FEF" w:rsidRDefault="00083CAE" w:rsidP="00083CAE">
      <w:pPr>
        <w:spacing w:after="0" w:line="240" w:lineRule="auto"/>
        <w:ind w:firstLine="284"/>
        <w:jc w:val="both"/>
        <w:rPr>
          <w:rFonts w:ascii="Garamond" w:hAnsi="Garamond" w:cs="Times New Roman"/>
          <w:spacing w:val="-15"/>
          <w:sz w:val="24"/>
          <w:szCs w:val="24"/>
          <w:u w:val="single"/>
        </w:rPr>
      </w:pPr>
      <w:r w:rsidRPr="004C0FEF">
        <w:rPr>
          <w:rFonts w:ascii="Garamond" w:hAnsi="Garamond" w:cs="Times New Roman"/>
          <w:sz w:val="24"/>
          <w:szCs w:val="24"/>
        </w:rPr>
        <w:t xml:space="preserve">i. procedurat e funksionimit dhe të dhënat teknike për transaksionet financiare që kryhen në rrugë elektronike dhe programin e kontrollit të brendshëm për këtë qëllim; </w:t>
      </w:r>
    </w:p>
    <w:p w14:paraId="2C142229" w14:textId="575A741A"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ii. marrëveshjen e nënshkruar me shoqërinë, për realizimin e mbështetjes informatike të aktivitetit të subjektit, nëse ka të tillë; </w:t>
      </w:r>
    </w:p>
    <w:p w14:paraId="1B6F3A2A" w14:textId="60A6A02C"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iii. listën sqaruese të transaksioneve financiare që do të kryejë subjekti, së bashku me kanalet e komunikimit që do të përdoren. </w:t>
      </w:r>
    </w:p>
    <w:p w14:paraId="1BA29591"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 xml:space="preserve">2/1. Institucioni i pagesave dhe institucioni i parasë elektronike, në rastin e zmadhimit të kapitalit të shoqërisë, paraqet në Bankën e Shqipërisë dokumentacionin e mëposhtëm: </w:t>
      </w:r>
    </w:p>
    <w:p w14:paraId="4750A422"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 xml:space="preserve">a) vendimin e asamblesë së aksionarëve/ortakëve për zmadhimin e kapitalit; </w:t>
      </w:r>
    </w:p>
    <w:p w14:paraId="7BB578A0"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b) relacionin shoqërues për rritjen e kapitalit;</w:t>
      </w:r>
    </w:p>
    <w:p w14:paraId="7BE18EE1"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c) deklaratën noteriale lidhur me burimin e krijimit të kapitalit, të shoqëruar me dokumentacion justifikues sipas përcaktimit, përkatësisht të pikës 5 të nenit 26 ose të pikës 5 të nenit 45 të kësaj rregulloreje.</w:t>
      </w:r>
    </w:p>
    <w:p w14:paraId="17333837"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 xml:space="preserve">2/2. Institucioni i pagesave dhe institucioni i parasë elektronike, në rastin e ndryshimeve në strukturën e kapitalit, paraqet në Bankën e Shqipërisë dokumentacionin e mëposhtëm: </w:t>
      </w:r>
    </w:p>
    <w:p w14:paraId="23004DCE"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 xml:space="preserve">a) aktin për veprimin juridik përkatës, që sjell më pas ndryshimet në strukturën e kapitalit; </w:t>
      </w:r>
    </w:p>
    <w:p w14:paraId="5DB597AC"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b) vendimin e organit drejtues të shoqërisë për dhënien e pëlqimit për kalimin e pronësisë të aksioneve/kuotave (nëse është e aplikueshme);</w:t>
      </w:r>
    </w:p>
    <w:p w14:paraId="1A889866"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c) relacionin shoqërues për ndryshimet në strukturën e kapitalit;</w:t>
      </w:r>
    </w:p>
    <w:p w14:paraId="054B3EA6"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d) deklaratën noteriale të aksionarëve/ortakëve përfitues lidhur me burimin e krijimit të kapitalit, të shoqëruar me dokumentacion justifikues sipas përcaktimit përkatësisht të pikës 5, shkronja “b” të nenit 26 ose të pikës 5, shkronja “b” të nenit 45 të kësaj rregulloreje;</w:t>
      </w:r>
    </w:p>
    <w:p w14:paraId="32AF259F"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e) vërtetime, për aksionarët/ortakët përfitues, të lëshuara nga organet kompetente sipas juridiksionit përkatës, se:</w:t>
      </w:r>
    </w:p>
    <w:p w14:paraId="04430AE6"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i. nuk është i akuzuar në një proces penal (kur është e aplikueshme);</w:t>
      </w:r>
    </w:p>
    <w:p w14:paraId="1B05CDA2"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iii. personi nuk është i dënuar penalisht (kur është e aplikueshme);</w:t>
      </w:r>
    </w:p>
    <w:p w14:paraId="48AE7C8B"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iv. personi nuk është në proces ekzekutimi të detyrueshëm për detyrime pasurore të pashlyera;</w:t>
      </w:r>
    </w:p>
    <w:p w14:paraId="68ECBF47"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v. ndaj personit nuk kanë filluar procedura të paaftësisë paguese, të falimentimit ose të likuidimit etj. (kur është e aplikueshme).</w:t>
      </w:r>
    </w:p>
    <w:p w14:paraId="5D72FE61"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Vërtetimet e lartpërmendura të jenë lëshuar jo më herët se 3 (tre) muaj nga data e paraqitjes së njoftimit në Bankën e Shqipërisë.</w:t>
      </w:r>
    </w:p>
    <w:p w14:paraId="1F95A52F"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f) deklaratën e aksionarit/ortakut përfitues, e cila përmban informacion për marrëdhënie të ngushta personale, pune apo biznesi sipas përcaktimeve ligjore, me persona për të cilët ka dënime penale të formës së prerë (sipas formularit nr. 9 të kësaj rregulloreje);</w:t>
      </w:r>
    </w:p>
    <w:p w14:paraId="4AEEBCA9" w14:textId="77777777" w:rsidR="00EA0756" w:rsidRPr="004C0FEF" w:rsidRDefault="00EA0756" w:rsidP="00EA0756">
      <w:pPr>
        <w:pStyle w:val="ListParagraph"/>
        <w:ind w:left="0" w:firstLine="284"/>
        <w:jc w:val="both"/>
        <w:rPr>
          <w:rFonts w:ascii="Garamond" w:hAnsi="Garamond"/>
          <w:iCs/>
          <w:sz w:val="24"/>
          <w:szCs w:val="24"/>
        </w:rPr>
      </w:pPr>
      <w:r w:rsidRPr="004C0FEF">
        <w:rPr>
          <w:rFonts w:ascii="Garamond" w:hAnsi="Garamond"/>
          <w:iCs/>
          <w:sz w:val="24"/>
          <w:szCs w:val="24"/>
        </w:rPr>
        <w:t>g) vërtetimin ose raportin e kredimarrësit nga regjistri i kredive për aksionarin/ortakun, ose një dokument ekuivalent të lëshuar nga organet kompetente të shtetit të huaj, i cili të jetë lëshuar jo më herët se 3 (tre) muaj nga data e paraqitjes së aplikimit në Bankën e Shqipërisë;</w:t>
      </w:r>
    </w:p>
    <w:p w14:paraId="43C88F43" w14:textId="545EA4D6" w:rsidR="00EA0756" w:rsidRPr="004C0FEF" w:rsidRDefault="00EA0756" w:rsidP="004C0FEF">
      <w:pPr>
        <w:pStyle w:val="ListParagraph"/>
        <w:spacing w:after="0"/>
        <w:ind w:left="0" w:firstLine="284"/>
        <w:jc w:val="both"/>
        <w:rPr>
          <w:rFonts w:ascii="Garamond" w:hAnsi="Garamond"/>
          <w:iCs/>
          <w:sz w:val="24"/>
          <w:szCs w:val="24"/>
        </w:rPr>
      </w:pPr>
      <w:r w:rsidRPr="004C0FEF">
        <w:rPr>
          <w:rFonts w:ascii="Garamond" w:hAnsi="Garamond"/>
          <w:iCs/>
          <w:sz w:val="24"/>
          <w:szCs w:val="24"/>
        </w:rPr>
        <w:t>2/3. Banka e Shqipërisë, nëse e vlerëson të nevojshme, mund të kërkojë rast pas rasti edhe dokumente apo informacione shtesë, përveç sa është parashikuar në këtë nen.</w:t>
      </w:r>
    </w:p>
    <w:p w14:paraId="34CF4118" w14:textId="6B6A9903" w:rsidR="00083CAE" w:rsidRPr="004C0FEF" w:rsidRDefault="00083CAE" w:rsidP="004C0FEF">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lastRenderedPageBreak/>
        <w:t>3. Personat fizikë ose juridikë që përfitojnë nga përjashtimet, sipas nenit 28</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si dhe ofruesit e shërbimeve që kryejnë veprimtari sipas shkronjave “gj” dhe “h”</w:t>
      </w:r>
      <w:r w:rsidR="00467D87" w:rsidRPr="004C0FEF">
        <w:rPr>
          <w:rFonts w:ascii="Garamond" w:hAnsi="Garamond" w:cs="Times New Roman"/>
          <w:sz w:val="24"/>
          <w:szCs w:val="24"/>
        </w:rPr>
        <w:t>,</w:t>
      </w:r>
      <w:r w:rsidRPr="004C0FEF">
        <w:rPr>
          <w:rFonts w:ascii="Garamond" w:hAnsi="Garamond" w:cs="Times New Roman"/>
          <w:sz w:val="24"/>
          <w:szCs w:val="24"/>
        </w:rPr>
        <w:t xml:space="preserve"> të nenit 4</w:t>
      </w:r>
      <w:r w:rsidR="00467D87" w:rsidRPr="004C0FEF">
        <w:rPr>
          <w:rFonts w:ascii="Garamond" w:hAnsi="Garamond" w:cs="Times New Roman"/>
          <w:sz w:val="24"/>
          <w:szCs w:val="24"/>
        </w:rPr>
        <w:t>,</w:t>
      </w:r>
      <w:r w:rsidRPr="004C0FEF">
        <w:rPr>
          <w:rFonts w:ascii="Garamond" w:hAnsi="Garamond" w:cs="Times New Roman"/>
          <w:sz w:val="24"/>
          <w:szCs w:val="24"/>
        </w:rPr>
        <w:t xml:space="preserve"> të ligjit “Për shërbimet e pagesave”, njoftojnë menjëherë Bankën e Shqipërisë në rastet kur nuk plotësojnë më kushtet e parashikuara në ligjin “Për shërbimet e pagesave” dhe në aktet nënligjore të Bankës së Shqipërisë, për të përfituar nga përjashtimi.</w:t>
      </w:r>
    </w:p>
    <w:p w14:paraId="581825A1" w14:textId="7F371D5C"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4. Ofruesi i shërbimit të inform</w:t>
      </w:r>
      <w:r w:rsidR="00EB47A3" w:rsidRPr="004C0FEF">
        <w:rPr>
          <w:rFonts w:ascii="Garamond" w:hAnsi="Garamond" w:cs="Times New Roman"/>
          <w:sz w:val="24"/>
          <w:szCs w:val="24"/>
        </w:rPr>
        <w:t>imit të llogarisë</w:t>
      </w:r>
      <w:r w:rsidRPr="004C0FEF">
        <w:rPr>
          <w:rFonts w:ascii="Garamond" w:hAnsi="Garamond" w:cs="Times New Roman"/>
          <w:sz w:val="24"/>
          <w:szCs w:val="24"/>
        </w:rPr>
        <w:t xml:space="preserve"> njofton Bankën e Shqipërisë</w:t>
      </w:r>
      <w:r w:rsidR="00EB47A3" w:rsidRPr="004C0FEF">
        <w:rPr>
          <w:rFonts w:ascii="Garamond" w:hAnsi="Garamond" w:cs="Times New Roman"/>
          <w:sz w:val="24"/>
          <w:szCs w:val="24"/>
        </w:rPr>
        <w:t>,</w:t>
      </w:r>
      <w:r w:rsidRPr="004C0FEF">
        <w:rPr>
          <w:rFonts w:ascii="Garamond" w:hAnsi="Garamond" w:cs="Times New Roman"/>
          <w:sz w:val="24"/>
          <w:szCs w:val="24"/>
        </w:rPr>
        <w:t xml:space="preserve"> brenda 30 (tridhjetë) ditëve</w:t>
      </w:r>
      <w:r w:rsidR="00EB47A3" w:rsidRPr="004C0FEF">
        <w:rPr>
          <w:rFonts w:ascii="Garamond" w:hAnsi="Garamond" w:cs="Times New Roman"/>
          <w:sz w:val="24"/>
          <w:szCs w:val="24"/>
        </w:rPr>
        <w:t>,</w:t>
      </w:r>
      <w:r w:rsidRPr="004C0FEF">
        <w:rPr>
          <w:rFonts w:ascii="Garamond" w:hAnsi="Garamond" w:cs="Times New Roman"/>
          <w:sz w:val="24"/>
          <w:szCs w:val="24"/>
        </w:rPr>
        <w:t xml:space="preserve"> në rastet e parashikuara në shkronjat “a”, “b”, “e”, “f”, “g”, “h”, “i”, “j”, “k” dhe “l”</w:t>
      </w:r>
      <w:r w:rsidR="00467D87" w:rsidRPr="004C0FEF">
        <w:rPr>
          <w:rFonts w:ascii="Garamond" w:hAnsi="Garamond" w:cs="Times New Roman"/>
          <w:sz w:val="24"/>
          <w:szCs w:val="24"/>
        </w:rPr>
        <w:t>,</w:t>
      </w:r>
      <w:r w:rsidRPr="004C0FEF">
        <w:rPr>
          <w:rFonts w:ascii="Garamond" w:hAnsi="Garamond" w:cs="Times New Roman"/>
          <w:sz w:val="24"/>
          <w:szCs w:val="24"/>
        </w:rPr>
        <w:t xml:space="preserve"> të pikës 2</w:t>
      </w:r>
      <w:r w:rsidR="00467D87" w:rsidRPr="004C0FEF">
        <w:rPr>
          <w:rFonts w:ascii="Garamond" w:hAnsi="Garamond" w:cs="Times New Roman"/>
          <w:sz w:val="24"/>
          <w:szCs w:val="24"/>
        </w:rPr>
        <w:t>,</w:t>
      </w:r>
      <w:r w:rsidRPr="004C0FEF">
        <w:rPr>
          <w:rFonts w:ascii="Garamond" w:hAnsi="Garamond" w:cs="Times New Roman"/>
          <w:sz w:val="24"/>
          <w:szCs w:val="24"/>
        </w:rPr>
        <w:t xml:space="preserve"> të këtij neni.</w:t>
      </w:r>
    </w:p>
    <w:p w14:paraId="3168893A" w14:textId="77777777" w:rsidR="00083CAE" w:rsidRPr="004C0FEF" w:rsidRDefault="00083CAE" w:rsidP="00083CAE">
      <w:pPr>
        <w:tabs>
          <w:tab w:val="left" w:pos="-720"/>
        </w:tabs>
        <w:spacing w:after="0" w:line="240" w:lineRule="auto"/>
        <w:ind w:firstLine="284"/>
        <w:jc w:val="center"/>
        <w:rPr>
          <w:rFonts w:ascii="Garamond" w:hAnsi="Garamond" w:cs="Times New Roman"/>
          <w:sz w:val="24"/>
          <w:szCs w:val="24"/>
        </w:rPr>
      </w:pPr>
    </w:p>
    <w:p w14:paraId="12653397"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73</w:t>
      </w:r>
    </w:p>
    <w:p w14:paraId="4F78E033"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Procesi i rivlerësimit të përshtatshmërisë</w:t>
      </w:r>
    </w:p>
    <w:p w14:paraId="6B3DF524"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42F26681" w14:textId="2D2D4F8F"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1. Institucioni i pagesave, institucioni i parasë elektronike dhe ofruesi i shërbimit të informimit të llogarisë kryen rivlerësimin e përshtatshmërisë së aksionarëve/ortakëve, anëtarëve të këshillit të administrimit/mbikëqyrës, administratorëve dhe anëtarëve të komitetit të kontrollit, të paktën një herë në vit, si dhe në rastet kur gjykohet e nevojshme, bazuar në rrethana apo fakte të veçanta.</w:t>
      </w:r>
    </w:p>
    <w:p w14:paraId="5E3B00D1" w14:textId="62B0B29D"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Institucioni i pagesave, institucioni i parasë elektronike dhe ofruesi i shërbimit të informimit të llogarisë, nëpërmjet procesit të rivlerësimit të përshtatshmërisë së aksionarëve/ortakëve, anëtarëve të këshillit të administrimit/mbikëqyrës, administratorëve dhe anëtarëve të komitetit të kontrollit, siguron</w:t>
      </w:r>
      <w:r w:rsidR="00EB47A3" w:rsidRPr="004C0FEF">
        <w:rPr>
          <w:rFonts w:ascii="Garamond" w:hAnsi="Garamond" w:cs="Times New Roman"/>
          <w:sz w:val="24"/>
          <w:szCs w:val="24"/>
        </w:rPr>
        <w:t xml:space="preserve"> plotësueshmërinë në vazhdimësi</w:t>
      </w:r>
      <w:r w:rsidRPr="004C0FEF">
        <w:rPr>
          <w:rFonts w:ascii="Garamond" w:hAnsi="Garamond" w:cs="Times New Roman"/>
          <w:sz w:val="24"/>
          <w:szCs w:val="24"/>
        </w:rPr>
        <w:t xml:space="preserve"> të kritereve të përcaktuara në këtë rregullore, si dhe raporton në Bankën e Shqipërisë rezultatet e procesit të rivlerësimit, mbi baza vjetore, brenda tremujo</w:t>
      </w:r>
      <w:r w:rsidR="00EB47A3" w:rsidRPr="004C0FEF">
        <w:rPr>
          <w:rFonts w:ascii="Garamond" w:hAnsi="Garamond" w:cs="Times New Roman"/>
          <w:sz w:val="24"/>
          <w:szCs w:val="24"/>
        </w:rPr>
        <w:t>rit të parë të vitit pasardhës.</w:t>
      </w:r>
    </w:p>
    <w:p w14:paraId="16DBEDFF" w14:textId="490A4281" w:rsidR="00083CAE" w:rsidRPr="004C0FEF" w:rsidRDefault="00083CAE" w:rsidP="00083CAE">
      <w:pPr>
        <w:tabs>
          <w:tab w:val="left" w:pos="360"/>
          <w:tab w:val="left" w:pos="44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Institucioni i pagesave, institucioni i parasë elektronike dhe ofruesi i shërbimit të informimit të llogarisë dokumenton procesin e rivlerësimit të përshtatshmërisë së aksionarëve/ortakëve, anëtarëve të këshillit të administrimit/mbikëqyrës, administratorëve dhe anëtarëve të komitetit të kontrollit, si dhe parashikon detyrimin për të gjithë këta persona, të cilët duhet të njoftojnë subjektin për çdo rrethanë apo fakt që ka ndikim të rëndësishëm në përshtatshmërinë e tyre ose të konfirmojnë, të paktën një herë në vit, që vazhdojnë të plotësojnë kriteret e parashikuara në këtë rregullore.</w:t>
      </w:r>
    </w:p>
    <w:p w14:paraId="2E0C4B8E" w14:textId="660CD7B7" w:rsidR="00083CAE" w:rsidRPr="004C0FEF" w:rsidRDefault="00083CAE" w:rsidP="00083CAE">
      <w:pPr>
        <w:tabs>
          <w:tab w:val="left" w:pos="360"/>
          <w:tab w:val="left" w:pos="44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4. Në rastet kur institucioni i pagesave, institucioni i parasë elektronike dhe ofruesi i shërbimit të informimit të llogarisë konstaton mosplotësimin e kritereve të parashikuara në këtë rregullore, nga aksionarët/ortakët, anëtarët e këshillit të administrimit/mbikëqyrës, administratorët dhe anëtarët e komitetit të kontrollit, njofton menjëherë Bankën e Shqipërisë, por jo më vonë se brenda 5 ditëve pune nga konstatimi.</w:t>
      </w:r>
    </w:p>
    <w:p w14:paraId="3507E2F2" w14:textId="1EB0A3AF" w:rsidR="00083CAE" w:rsidRPr="004C0FEF" w:rsidRDefault="00083CAE" w:rsidP="00083CAE">
      <w:pPr>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5. Banka e Shqipërisë, pas njoftimit sipas pikës 4</w:t>
      </w:r>
      <w:r w:rsidR="00467D87" w:rsidRPr="004C0FEF">
        <w:rPr>
          <w:rFonts w:ascii="Garamond" w:hAnsi="Garamond" w:cs="Times New Roman"/>
          <w:sz w:val="24"/>
          <w:szCs w:val="24"/>
        </w:rPr>
        <w:t>,</w:t>
      </w:r>
      <w:r w:rsidRPr="004C0FEF">
        <w:rPr>
          <w:rFonts w:ascii="Garamond" w:hAnsi="Garamond" w:cs="Times New Roman"/>
          <w:sz w:val="24"/>
          <w:szCs w:val="24"/>
        </w:rPr>
        <w:t xml:space="preserve"> të këtij neni, por edhe nëse e konstaton këtë fakt gjatë ushtrimit</w:t>
      </w:r>
      <w:r w:rsidR="00EB47A3" w:rsidRPr="004C0FEF">
        <w:rPr>
          <w:rFonts w:ascii="Garamond" w:hAnsi="Garamond" w:cs="Times New Roman"/>
          <w:sz w:val="24"/>
          <w:szCs w:val="24"/>
        </w:rPr>
        <w:t xml:space="preserve"> të procesit të saj mbikëqyrës:</w:t>
      </w:r>
    </w:p>
    <w:p w14:paraId="59373A56" w14:textId="220A6B17" w:rsidR="00083CAE" w:rsidRPr="004C0FEF" w:rsidRDefault="00083CAE" w:rsidP="00083CAE">
      <w:pPr>
        <w:tabs>
          <w:tab w:val="left" w:pos="7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a) merr masat për subjektin sipas ligjit “Për shërbimet e pagesave” dhe akteve nënligjore të Bankës së Shqipërisë; si dhe</w:t>
      </w:r>
    </w:p>
    <w:p w14:paraId="36C5D9B9" w14:textId="193328D5" w:rsidR="00083CAE" w:rsidRPr="004C0FEF" w:rsidRDefault="00083CAE" w:rsidP="00083CAE">
      <w:pPr>
        <w:tabs>
          <w:tab w:val="left" w:pos="72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b) urdhëron shkarkimin e anëtarëve të këshillit të administrimit/mbikëqyrës, administratorëve ose anëtarëve të komitetit të kontrollit.</w:t>
      </w:r>
    </w:p>
    <w:p w14:paraId="5F3E57EF" w14:textId="77777777" w:rsidR="00083CAE" w:rsidRPr="004C0FEF" w:rsidRDefault="00083CAE" w:rsidP="00083CAE">
      <w:pPr>
        <w:spacing w:after="0" w:line="240" w:lineRule="auto"/>
        <w:ind w:firstLine="284"/>
        <w:jc w:val="center"/>
        <w:rPr>
          <w:rFonts w:ascii="Garamond" w:hAnsi="Garamond" w:cs="Times New Roman"/>
          <w:b/>
          <w:bCs/>
          <w:sz w:val="24"/>
          <w:szCs w:val="24"/>
        </w:rPr>
      </w:pPr>
    </w:p>
    <w:p w14:paraId="1494F3FB"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KREU V</w:t>
      </w:r>
    </w:p>
    <w:p w14:paraId="31609AE2"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DISPOZITA TË FUNDIT</w:t>
      </w:r>
    </w:p>
    <w:p w14:paraId="6222A601" w14:textId="77777777" w:rsidR="00083CAE" w:rsidRPr="004C0FEF" w:rsidRDefault="00083CAE" w:rsidP="00083CAE">
      <w:pPr>
        <w:tabs>
          <w:tab w:val="left" w:pos="-720"/>
        </w:tabs>
        <w:spacing w:after="0" w:line="240" w:lineRule="auto"/>
        <w:ind w:firstLine="284"/>
        <w:jc w:val="center"/>
        <w:rPr>
          <w:rFonts w:ascii="Garamond" w:hAnsi="Garamond" w:cs="Times New Roman"/>
          <w:bCs/>
          <w:sz w:val="24"/>
          <w:szCs w:val="24"/>
        </w:rPr>
      </w:pPr>
    </w:p>
    <w:p w14:paraId="66476B03" w14:textId="77777777" w:rsidR="00083CAE" w:rsidRPr="004C0FEF" w:rsidRDefault="00083CAE" w:rsidP="00083CAE">
      <w:pPr>
        <w:spacing w:after="0" w:line="240" w:lineRule="auto"/>
        <w:ind w:firstLine="284"/>
        <w:jc w:val="center"/>
        <w:rPr>
          <w:rFonts w:ascii="Garamond" w:hAnsi="Garamond" w:cs="Times New Roman"/>
          <w:bCs/>
          <w:sz w:val="24"/>
          <w:szCs w:val="24"/>
        </w:rPr>
      </w:pPr>
      <w:r w:rsidRPr="004C0FEF">
        <w:rPr>
          <w:rFonts w:ascii="Garamond" w:hAnsi="Garamond" w:cs="Times New Roman"/>
          <w:bCs/>
          <w:sz w:val="24"/>
          <w:szCs w:val="24"/>
        </w:rPr>
        <w:t>Neni 74</w:t>
      </w:r>
    </w:p>
    <w:p w14:paraId="5CE130CC" w14:textId="77777777" w:rsidR="00083CAE" w:rsidRPr="004C0FEF" w:rsidRDefault="00083CAE" w:rsidP="00083CAE">
      <w:pPr>
        <w:spacing w:after="0" w:line="240" w:lineRule="auto"/>
        <w:ind w:firstLine="284"/>
        <w:jc w:val="center"/>
        <w:rPr>
          <w:rFonts w:ascii="Garamond" w:hAnsi="Garamond" w:cs="Times New Roman"/>
          <w:b/>
          <w:bCs/>
          <w:sz w:val="24"/>
          <w:szCs w:val="24"/>
        </w:rPr>
      </w:pPr>
      <w:r w:rsidRPr="004C0FEF">
        <w:rPr>
          <w:rFonts w:ascii="Garamond" w:hAnsi="Garamond" w:cs="Times New Roman"/>
          <w:b/>
          <w:bCs/>
          <w:sz w:val="24"/>
          <w:szCs w:val="24"/>
        </w:rPr>
        <w:t>Dispozita kalimtare</w:t>
      </w:r>
    </w:p>
    <w:p w14:paraId="4619F2BA" w14:textId="77777777" w:rsidR="00083CAE" w:rsidRPr="004C0FEF" w:rsidRDefault="00083CAE" w:rsidP="00083CAE">
      <w:pPr>
        <w:tabs>
          <w:tab w:val="left" w:pos="-720"/>
        </w:tabs>
        <w:spacing w:after="0" w:line="240" w:lineRule="auto"/>
        <w:ind w:firstLine="284"/>
        <w:jc w:val="center"/>
        <w:rPr>
          <w:rFonts w:ascii="Garamond" w:hAnsi="Garamond" w:cs="Times New Roman"/>
          <w:b/>
          <w:bCs/>
          <w:sz w:val="24"/>
          <w:szCs w:val="24"/>
        </w:rPr>
      </w:pPr>
    </w:p>
    <w:p w14:paraId="6C81A3A2" w14:textId="02DF2AD3"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 xml:space="preserve">1. Subjektet financiare jobanka, institucionet e parasë elektronike dhe shoqëritë e kursim-kreditit, të licencuara nga Banka e Shqipërisë para hyrjes në fuqi të ligjit “Për shërbimet e pagesave” </w:t>
      </w:r>
      <w:r w:rsidRPr="004C0FEF">
        <w:rPr>
          <w:rFonts w:ascii="Garamond" w:hAnsi="Garamond" w:cs="Times New Roman"/>
          <w:sz w:val="24"/>
          <w:szCs w:val="24"/>
        </w:rPr>
        <w:lastRenderedPageBreak/>
        <w:t xml:space="preserve">dhe që ushtrojnë veprimtarinë financiare të shërbimeve të pagesave dhe të transferimit të parave, marrin masa për organizimin e veprimtarisë dhe të strukturës së brendshme, në përputhje me kërkesat e ligjit “Për shërbimet e pagesave” dhe të kësaj rregulloreje, brenda datës 2 korrik 2022. </w:t>
      </w:r>
    </w:p>
    <w:p w14:paraId="61D24521" w14:textId="41E312EB" w:rsidR="00083CAE" w:rsidRPr="004C0FEF" w:rsidRDefault="00083CAE" w:rsidP="00467D87">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2. Subjektet financiare jobanka, institucionet e parasë elektronike dhe shoqëritë e kursim-kreditit, të licencuara nga Banka e Shqipërisë para hyrjes në fuqi të ligjit “Për shërbimet e pagesave” dhe që ushtrojnë veprimtarinë financiare të shërbimeve të pagesave dhe të transferimit të parave, paraqesin në Bankën e Shqipërisë, brenda datës 2 korrik 2022, dokumentacionin dhe informacionin e parashikuar në nenin 99, pika 4</w:t>
      </w:r>
      <w:r w:rsidR="00467D87" w:rsidRPr="004C0FEF">
        <w:rPr>
          <w:rFonts w:ascii="Garamond" w:hAnsi="Garamond" w:cs="Times New Roman"/>
          <w:sz w:val="24"/>
          <w:szCs w:val="24"/>
        </w:rPr>
        <w:t>,</w:t>
      </w:r>
      <w:r w:rsidRPr="004C0FEF">
        <w:rPr>
          <w:rFonts w:ascii="Garamond" w:hAnsi="Garamond" w:cs="Times New Roman"/>
          <w:sz w:val="24"/>
          <w:szCs w:val="24"/>
        </w:rPr>
        <w:t xml:space="preserve"> të lig</w:t>
      </w:r>
      <w:r w:rsidR="00467D87" w:rsidRPr="004C0FEF">
        <w:rPr>
          <w:rFonts w:ascii="Garamond" w:hAnsi="Garamond" w:cs="Times New Roman"/>
          <w:sz w:val="24"/>
          <w:szCs w:val="24"/>
        </w:rPr>
        <w:t>jit “Për shërbimet e pagesave”.</w:t>
      </w:r>
    </w:p>
    <w:p w14:paraId="5AB2E66B" w14:textId="5EFA464A"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3. Institucionet e parasë elektronike, të licencuara nga Banka e Shqipërisë pas hyrjes në fuqi të ligjit “Për shërbimet e pagesave” dhe para hyrjes në fuqi të kësaj rregulloreje, paraqesin në Bankën e Shqipërisë, brenda datës 2 korrik 2022, dokumentacionin dhe informacionin e parashikuar në nenin 99, pika 4</w:t>
      </w:r>
      <w:r w:rsidR="00467D87" w:rsidRPr="004C0FEF">
        <w:rPr>
          <w:rFonts w:ascii="Garamond" w:hAnsi="Garamond" w:cs="Times New Roman"/>
          <w:sz w:val="24"/>
          <w:szCs w:val="24"/>
        </w:rPr>
        <w:t>,</w:t>
      </w:r>
      <w:r w:rsidRPr="004C0FEF">
        <w:rPr>
          <w:rFonts w:ascii="Garamond" w:hAnsi="Garamond" w:cs="Times New Roman"/>
          <w:sz w:val="24"/>
          <w:szCs w:val="24"/>
        </w:rPr>
        <w:t xml:space="preserve"> të lig</w:t>
      </w:r>
      <w:r w:rsidR="00EB47A3" w:rsidRPr="004C0FEF">
        <w:rPr>
          <w:rFonts w:ascii="Garamond" w:hAnsi="Garamond" w:cs="Times New Roman"/>
          <w:sz w:val="24"/>
          <w:szCs w:val="24"/>
        </w:rPr>
        <w:t>jit “Për shërbimet e pagesave”.</w:t>
      </w:r>
    </w:p>
    <w:p w14:paraId="2465318C" w14:textId="1264B3FC" w:rsidR="00083CAE" w:rsidRPr="004C0FEF" w:rsidRDefault="00083CAE" w:rsidP="00083CAE">
      <w:pPr>
        <w:tabs>
          <w:tab w:val="left" w:pos="360"/>
        </w:tabs>
        <w:spacing w:after="0" w:line="240" w:lineRule="auto"/>
        <w:ind w:firstLine="284"/>
        <w:jc w:val="both"/>
        <w:rPr>
          <w:rFonts w:ascii="Garamond" w:hAnsi="Garamond" w:cs="Times New Roman"/>
          <w:sz w:val="24"/>
          <w:szCs w:val="24"/>
        </w:rPr>
      </w:pPr>
      <w:r w:rsidRPr="004C0FEF">
        <w:rPr>
          <w:rFonts w:ascii="Garamond" w:hAnsi="Garamond" w:cs="Times New Roman"/>
          <w:sz w:val="24"/>
          <w:szCs w:val="24"/>
        </w:rPr>
        <w:t>4. Kërkesat për marrjen e licencës si institucion i parasë elektronike, të cilat janë duke u shqyrtuar nga Banka e Shqipërisë, në momentin e hyrjes në fuqi të kësaj rregulloreje, do të trajtohen në përputhje me kërkesat e rregullores nr. 1, datë 17.1.2013</w:t>
      </w:r>
      <w:r w:rsidR="00467D87" w:rsidRPr="004C0FEF">
        <w:rPr>
          <w:rFonts w:ascii="Garamond" w:hAnsi="Garamond" w:cs="Times New Roman"/>
          <w:sz w:val="24"/>
          <w:szCs w:val="24"/>
        </w:rPr>
        <w:t>,</w:t>
      </w:r>
      <w:r w:rsidRPr="004C0FEF">
        <w:rPr>
          <w:rFonts w:ascii="Garamond" w:hAnsi="Garamond" w:cs="Times New Roman"/>
          <w:sz w:val="24"/>
          <w:szCs w:val="24"/>
        </w:rPr>
        <w:t xml:space="preserve"> “Për licencimin dhe ushtrimin e veprimtarisë nga subjektet financiare jobanka”, </w:t>
      </w:r>
      <w:r w:rsidR="00EB47A3" w:rsidRPr="004C0FEF">
        <w:rPr>
          <w:rFonts w:ascii="Garamond" w:hAnsi="Garamond" w:cs="Times New Roman"/>
          <w:sz w:val="24"/>
          <w:szCs w:val="24"/>
        </w:rPr>
        <w:t>të</w:t>
      </w:r>
      <w:r w:rsidRPr="004C0FEF">
        <w:rPr>
          <w:rFonts w:ascii="Garamond" w:hAnsi="Garamond" w:cs="Times New Roman"/>
          <w:sz w:val="24"/>
          <w:szCs w:val="24"/>
        </w:rPr>
        <w:t xml:space="preserve"> ndryshuar. Këto subjekte, pas licencimit do të zbatojnë pikën 3 të këtij neni.</w:t>
      </w:r>
    </w:p>
    <w:p w14:paraId="50BB8208" w14:textId="77777777" w:rsidR="00083CAE" w:rsidRPr="004C0FEF" w:rsidRDefault="00083CAE" w:rsidP="00083CAE">
      <w:pPr>
        <w:spacing w:after="0" w:line="240" w:lineRule="auto"/>
        <w:ind w:firstLine="284"/>
        <w:jc w:val="both"/>
        <w:rPr>
          <w:rFonts w:ascii="Garamond" w:hAnsi="Garamond" w:cs="Times New Roman"/>
          <w:sz w:val="24"/>
          <w:szCs w:val="24"/>
        </w:rPr>
      </w:pPr>
    </w:p>
    <w:p w14:paraId="447840C0" w14:textId="77777777" w:rsidR="00083CAE" w:rsidRPr="004C0FEF" w:rsidRDefault="00083CAE" w:rsidP="00083CAE">
      <w:pPr>
        <w:tabs>
          <w:tab w:val="left" w:pos="720"/>
          <w:tab w:val="center" w:pos="4460"/>
          <w:tab w:val="right" w:pos="8920"/>
        </w:tabs>
        <w:spacing w:after="0" w:line="240" w:lineRule="auto"/>
        <w:ind w:firstLine="284"/>
        <w:jc w:val="right"/>
        <w:rPr>
          <w:rFonts w:ascii="Garamond" w:hAnsi="Garamond" w:cs="Times New Roman"/>
          <w:bCs/>
          <w:sz w:val="24"/>
          <w:szCs w:val="24"/>
        </w:rPr>
      </w:pPr>
      <w:r w:rsidRPr="004C0FEF">
        <w:rPr>
          <w:rFonts w:ascii="Garamond" w:hAnsi="Garamond" w:cs="Times New Roman"/>
          <w:bCs/>
          <w:sz w:val="24"/>
          <w:szCs w:val="24"/>
        </w:rPr>
        <w:t>KRYETAR I KËSHILLIT MBIKËQYRËS</w:t>
      </w:r>
    </w:p>
    <w:p w14:paraId="724C6E7F" w14:textId="6292C57C" w:rsidR="00083CAE" w:rsidRPr="004C0FEF" w:rsidRDefault="00083CAE" w:rsidP="00B34D5A">
      <w:pPr>
        <w:spacing w:after="0" w:line="240" w:lineRule="auto"/>
        <w:ind w:firstLine="284"/>
        <w:jc w:val="right"/>
        <w:rPr>
          <w:rFonts w:ascii="Garamond" w:hAnsi="Garamond" w:cs="Times New Roman"/>
          <w:b/>
          <w:bCs/>
          <w:sz w:val="24"/>
          <w:szCs w:val="24"/>
        </w:rPr>
      </w:pPr>
      <w:r w:rsidRPr="004C0FEF">
        <w:rPr>
          <w:rFonts w:ascii="Garamond" w:hAnsi="Garamond" w:cs="Times New Roman"/>
          <w:b/>
          <w:bCs/>
          <w:sz w:val="24"/>
          <w:szCs w:val="24"/>
        </w:rPr>
        <w:t xml:space="preserve">Gent </w:t>
      </w:r>
      <w:r w:rsidR="00B47476" w:rsidRPr="004C0FEF">
        <w:rPr>
          <w:rFonts w:ascii="Garamond" w:hAnsi="Garamond" w:cs="Times New Roman"/>
          <w:b/>
          <w:bCs/>
          <w:sz w:val="24"/>
          <w:szCs w:val="24"/>
        </w:rPr>
        <w:t>Sejko</w:t>
      </w:r>
    </w:p>
    <w:p w14:paraId="33AF1AB6" w14:textId="77777777" w:rsidR="00B34D5A" w:rsidRPr="004C0FEF" w:rsidRDefault="00B34D5A" w:rsidP="00B34D5A">
      <w:pPr>
        <w:spacing w:after="0" w:line="240" w:lineRule="auto"/>
        <w:ind w:firstLine="284"/>
        <w:jc w:val="right"/>
        <w:rPr>
          <w:rFonts w:ascii="Garamond" w:hAnsi="Garamond" w:cs="Times New Roman"/>
          <w:sz w:val="24"/>
          <w:szCs w:val="24"/>
        </w:rPr>
      </w:pPr>
    </w:p>
    <w:p w14:paraId="0071F1F7"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2E5C3DC4"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23BA420D"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3B84B464"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6D094358"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1769756A"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43CA3375"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3F24E213"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0501D330"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320F9B93"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1BD026A7"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1B679CC0"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70F5418C"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0BE082DC"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3F08F415"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1753BDD2"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02A5E8C6"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31DFB259"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6DC9BF92"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6FC74091"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4A04F6AF" w14:textId="77777777" w:rsidR="005B28F2" w:rsidRPr="004C0FEF" w:rsidRDefault="005B28F2" w:rsidP="008F3DFE">
      <w:pPr>
        <w:spacing w:after="0" w:line="240" w:lineRule="auto"/>
        <w:rPr>
          <w:rFonts w:ascii="Garamond" w:hAnsi="Garamond" w:cs="Times New Roman"/>
          <w:b/>
          <w:sz w:val="24"/>
          <w:szCs w:val="24"/>
          <w:lang w:eastAsia="ja-JP"/>
        </w:rPr>
      </w:pPr>
    </w:p>
    <w:p w14:paraId="3B7862BA"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14705A88" w14:textId="77777777" w:rsidR="005B28F2" w:rsidRPr="004C0FEF" w:rsidRDefault="005B28F2" w:rsidP="008006AA">
      <w:pPr>
        <w:spacing w:after="0" w:line="240" w:lineRule="auto"/>
        <w:jc w:val="center"/>
        <w:rPr>
          <w:rFonts w:ascii="Garamond" w:hAnsi="Garamond" w:cs="Times New Roman"/>
          <w:b/>
          <w:sz w:val="24"/>
          <w:szCs w:val="24"/>
          <w:lang w:eastAsia="ja-JP"/>
        </w:rPr>
      </w:pPr>
    </w:p>
    <w:p w14:paraId="72B3D8E3" w14:textId="32B7DA4A" w:rsidR="000C5739" w:rsidRPr="004C0FEF" w:rsidRDefault="008F3DFE" w:rsidP="00187E91">
      <w:pPr>
        <w:spacing w:after="0" w:line="240" w:lineRule="auto"/>
        <w:rPr>
          <w:rFonts w:ascii="Garamond" w:hAnsi="Garamond" w:cs="Times New Roman"/>
          <w:sz w:val="24"/>
          <w:szCs w:val="24"/>
        </w:rPr>
      </w:pPr>
      <w:r w:rsidRPr="004C0FEF">
        <w:rPr>
          <w:rFonts w:ascii="Garamond" w:hAnsi="Garamond" w:cs="Times New Roman"/>
          <w:sz w:val="24"/>
          <w:szCs w:val="24"/>
        </w:rPr>
        <w:t>ANEKS 1</w:t>
      </w:r>
    </w:p>
    <w:p w14:paraId="72B3D8E4" w14:textId="77777777" w:rsidR="000C5739" w:rsidRPr="004C0FEF" w:rsidRDefault="000C5739" w:rsidP="00E278D1">
      <w:pPr>
        <w:spacing w:after="0" w:line="240" w:lineRule="auto"/>
        <w:jc w:val="right"/>
        <w:rPr>
          <w:rFonts w:ascii="Garamond" w:hAnsi="Garamond" w:cs="Times New Roman"/>
          <w:b/>
          <w:sz w:val="24"/>
          <w:szCs w:val="24"/>
          <w:u w:val="single"/>
        </w:rPr>
      </w:pPr>
    </w:p>
    <w:p w14:paraId="72B3D8E5" w14:textId="6F00C44B" w:rsidR="000C5739" w:rsidRPr="004C0FEF" w:rsidRDefault="000C5739" w:rsidP="00187E91">
      <w:pPr>
        <w:spacing w:after="0" w:line="240" w:lineRule="auto"/>
        <w:jc w:val="right"/>
        <w:rPr>
          <w:rFonts w:ascii="Garamond" w:hAnsi="Garamond" w:cs="Times New Roman"/>
          <w:b/>
          <w:sz w:val="24"/>
          <w:szCs w:val="24"/>
          <w:u w:val="single"/>
        </w:rPr>
      </w:pPr>
      <w:r w:rsidRPr="004C0FEF">
        <w:rPr>
          <w:rFonts w:ascii="Garamond" w:hAnsi="Garamond" w:cs="Times New Roman"/>
          <w:b/>
          <w:sz w:val="24"/>
          <w:szCs w:val="24"/>
          <w:u w:val="single"/>
        </w:rPr>
        <w:t>FORMULARI NR. 1</w:t>
      </w:r>
    </w:p>
    <w:p w14:paraId="72B3D8E6" w14:textId="77777777" w:rsidR="000C5739" w:rsidRPr="004C0FEF" w:rsidRDefault="000C5739" w:rsidP="00E278D1">
      <w:pPr>
        <w:spacing w:after="0" w:line="240" w:lineRule="auto"/>
        <w:jc w:val="center"/>
        <w:rPr>
          <w:rFonts w:ascii="Garamond" w:hAnsi="Garamond" w:cs="Times New Roman"/>
          <w:b/>
          <w:sz w:val="24"/>
          <w:szCs w:val="24"/>
        </w:rPr>
      </w:pPr>
    </w:p>
    <w:p w14:paraId="09CEDC6F" w14:textId="77777777" w:rsidR="00187E91" w:rsidRPr="004C0FEF" w:rsidRDefault="000C5739" w:rsidP="00E278D1">
      <w:pPr>
        <w:spacing w:after="0" w:line="240" w:lineRule="auto"/>
        <w:jc w:val="center"/>
        <w:rPr>
          <w:rFonts w:ascii="Garamond" w:hAnsi="Garamond" w:cs="Times New Roman"/>
          <w:bCs/>
          <w:sz w:val="24"/>
          <w:szCs w:val="24"/>
        </w:rPr>
      </w:pPr>
      <w:r w:rsidRPr="004C0FEF">
        <w:rPr>
          <w:rFonts w:ascii="Garamond" w:hAnsi="Garamond" w:cs="Times New Roman"/>
          <w:bCs/>
          <w:sz w:val="24"/>
          <w:szCs w:val="24"/>
        </w:rPr>
        <w:t xml:space="preserve">KËRKESË </w:t>
      </w:r>
    </w:p>
    <w:p w14:paraId="72B3D8E8" w14:textId="523E1FB9" w:rsidR="000C5739" w:rsidRPr="004C0FEF" w:rsidRDefault="00187E91" w:rsidP="00187E91">
      <w:pPr>
        <w:spacing w:after="0" w:line="240" w:lineRule="auto"/>
        <w:jc w:val="center"/>
        <w:rPr>
          <w:rFonts w:ascii="Garamond" w:hAnsi="Garamond" w:cs="Times New Roman"/>
          <w:bCs/>
          <w:sz w:val="24"/>
          <w:szCs w:val="24"/>
        </w:rPr>
      </w:pPr>
      <w:r w:rsidRPr="004C0FEF">
        <w:rPr>
          <w:rFonts w:ascii="Garamond" w:hAnsi="Garamond" w:cs="Times New Roman"/>
          <w:bCs/>
          <w:sz w:val="24"/>
          <w:szCs w:val="24"/>
        </w:rPr>
        <w:lastRenderedPageBreak/>
        <w:t xml:space="preserve">DREJTUAR BANKËS SË SHQIPËRISË </w:t>
      </w:r>
      <w:r w:rsidR="000C5739" w:rsidRPr="004C0FEF">
        <w:rPr>
          <w:rFonts w:ascii="Garamond" w:hAnsi="Garamond" w:cs="Times New Roman"/>
          <w:bCs/>
          <w:sz w:val="24"/>
          <w:szCs w:val="24"/>
        </w:rPr>
        <w:t>PËR DHËNIE L</w:t>
      </w:r>
      <w:r w:rsidR="00467D87" w:rsidRPr="004C0FEF">
        <w:rPr>
          <w:rFonts w:ascii="Garamond" w:hAnsi="Garamond" w:cs="Times New Roman"/>
          <w:bCs/>
          <w:sz w:val="24"/>
          <w:szCs w:val="24"/>
        </w:rPr>
        <w:t>ICENCE</w:t>
      </w:r>
      <w:r w:rsidR="008F3DFE" w:rsidRPr="004C0FEF">
        <w:rPr>
          <w:rFonts w:ascii="Garamond" w:hAnsi="Garamond" w:cs="Times New Roman"/>
          <w:bCs/>
          <w:sz w:val="24"/>
          <w:szCs w:val="24"/>
        </w:rPr>
        <w:t>,</w:t>
      </w:r>
      <w:r w:rsidR="00467D87" w:rsidRPr="004C0FEF">
        <w:rPr>
          <w:rFonts w:ascii="Garamond" w:hAnsi="Garamond" w:cs="Times New Roman"/>
          <w:bCs/>
          <w:sz w:val="24"/>
          <w:szCs w:val="24"/>
        </w:rPr>
        <w:t xml:space="preserve"> PËR INSTITUCION PAGESASH</w:t>
      </w:r>
      <w:r w:rsidR="00467D87" w:rsidRPr="004C0FEF">
        <w:rPr>
          <w:rFonts w:ascii="Garamond" w:eastAsia="Arial Unicode MS" w:hAnsi="Garamond" w:cs="Times New Roman"/>
          <w:bCs/>
          <w:sz w:val="24"/>
          <w:szCs w:val="24"/>
          <w:lang w:eastAsia="hr-HR"/>
        </w:rPr>
        <w:t>/</w:t>
      </w:r>
      <w:r w:rsidR="000C5739" w:rsidRPr="004C0FEF">
        <w:rPr>
          <w:rFonts w:ascii="Garamond" w:eastAsia="Arial Unicode MS" w:hAnsi="Garamond" w:cs="Times New Roman"/>
          <w:bCs/>
          <w:sz w:val="24"/>
          <w:szCs w:val="24"/>
          <w:lang w:eastAsia="hr-HR"/>
        </w:rPr>
        <w:t>I</w:t>
      </w:r>
      <w:r w:rsidR="00467D87" w:rsidRPr="004C0FEF">
        <w:rPr>
          <w:rFonts w:ascii="Garamond" w:eastAsia="Arial Unicode MS" w:hAnsi="Garamond" w:cs="Times New Roman"/>
          <w:bCs/>
          <w:sz w:val="24"/>
          <w:szCs w:val="24"/>
          <w:lang w:eastAsia="hr-HR"/>
        </w:rPr>
        <w:t>NSTITUCION I PARASË ELEKTRONIKE/</w:t>
      </w:r>
      <w:r w:rsidR="000C5739" w:rsidRPr="004C0FEF">
        <w:rPr>
          <w:rFonts w:ascii="Garamond" w:eastAsia="Arial Unicode MS" w:hAnsi="Garamond" w:cs="Times New Roman"/>
          <w:bCs/>
          <w:sz w:val="24"/>
          <w:szCs w:val="24"/>
          <w:lang w:eastAsia="hr-HR"/>
        </w:rPr>
        <w:t>PËR REGJISTRIM SI OFRUES I SHËRBIMEVE TË PAGESAVE</w:t>
      </w:r>
    </w:p>
    <w:p w14:paraId="72B3D8EA" w14:textId="77777777" w:rsidR="000C5739" w:rsidRPr="004C0FEF" w:rsidRDefault="000C5739" w:rsidP="00E278D1">
      <w:pPr>
        <w:spacing w:after="0" w:line="240" w:lineRule="auto"/>
        <w:jc w:val="both"/>
        <w:rPr>
          <w:rFonts w:ascii="Garamond" w:hAnsi="Garamond" w:cs="Times New Roman"/>
          <w:sz w:val="24"/>
          <w:szCs w:val="24"/>
        </w:rPr>
      </w:pPr>
    </w:p>
    <w:p w14:paraId="72B3D8EB" w14:textId="118D4E8E" w:rsidR="000C5739" w:rsidRPr="004C0FEF" w:rsidRDefault="00467D87" w:rsidP="00E278D1">
      <w:pPr>
        <w:spacing w:after="0" w:line="240" w:lineRule="auto"/>
        <w:jc w:val="both"/>
        <w:outlineLvl w:val="0"/>
        <w:rPr>
          <w:rFonts w:ascii="Garamond" w:hAnsi="Garamond" w:cs="Times New Roman"/>
          <w:sz w:val="24"/>
          <w:szCs w:val="24"/>
        </w:rPr>
      </w:pPr>
      <w:r w:rsidRPr="004C0FEF">
        <w:rPr>
          <w:rFonts w:ascii="Garamond" w:hAnsi="Garamond" w:cs="Times New Roman"/>
          <w:sz w:val="24"/>
          <w:szCs w:val="24"/>
        </w:rPr>
        <w:t>Emri i subjektit</w:t>
      </w:r>
      <w:r w:rsidR="000C5739" w:rsidRPr="004C0FEF">
        <w:rPr>
          <w:rFonts w:ascii="Garamond" w:hAnsi="Garamond" w:cs="Times New Roman"/>
          <w:sz w:val="24"/>
          <w:szCs w:val="24"/>
        </w:rPr>
        <w:t>: ________________________________________________</w:t>
      </w:r>
    </w:p>
    <w:p w14:paraId="0D5C5EDA" w14:textId="69542612" w:rsidR="00467D87" w:rsidRPr="004C0FEF" w:rsidRDefault="000C5739"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Vend</w:t>
      </w:r>
      <w:r w:rsidR="00467D87" w:rsidRPr="004C0FEF">
        <w:rPr>
          <w:rFonts w:ascii="Garamond" w:hAnsi="Garamond" w:cs="Times New Roman"/>
          <w:sz w:val="24"/>
          <w:szCs w:val="24"/>
        </w:rPr>
        <w:t>ndodhja e propozuar</w:t>
      </w:r>
      <w:r w:rsidRPr="004C0FEF">
        <w:rPr>
          <w:rFonts w:ascii="Garamond" w:hAnsi="Garamond" w:cs="Times New Roman"/>
          <w:sz w:val="24"/>
          <w:szCs w:val="24"/>
        </w:rPr>
        <w:t xml:space="preserve">: </w:t>
      </w:r>
      <w:r w:rsidR="00187E91" w:rsidRPr="004C0FEF">
        <w:rPr>
          <w:rFonts w:ascii="Garamond" w:hAnsi="Garamond" w:cs="Times New Roman"/>
          <w:sz w:val="24"/>
          <w:szCs w:val="24"/>
        </w:rPr>
        <w:t>a</w:t>
      </w:r>
      <w:r w:rsidRPr="004C0FEF">
        <w:rPr>
          <w:rFonts w:ascii="Garamond" w:hAnsi="Garamond" w:cs="Times New Roman"/>
          <w:sz w:val="24"/>
          <w:szCs w:val="24"/>
        </w:rPr>
        <w:t>dresa _____________</w:t>
      </w:r>
      <w:r w:rsidR="00467D87" w:rsidRPr="004C0FEF">
        <w:rPr>
          <w:rFonts w:ascii="Garamond" w:hAnsi="Garamond" w:cs="Times New Roman"/>
          <w:sz w:val="24"/>
          <w:szCs w:val="24"/>
        </w:rPr>
        <w:t>___________, Shqipëri.</w:t>
      </w:r>
      <w:r w:rsidR="008F3DFE" w:rsidRPr="004C0FEF">
        <w:rPr>
          <w:rFonts w:ascii="Garamond" w:hAnsi="Garamond" w:cs="Times New Roman"/>
          <w:sz w:val="24"/>
          <w:szCs w:val="24"/>
        </w:rPr>
        <w:t xml:space="preserve"> </w:t>
      </w:r>
    </w:p>
    <w:p w14:paraId="72B3D8EC" w14:textId="3453EA0E" w:rsidR="000C5739" w:rsidRPr="004C0FEF" w:rsidRDefault="000C5739" w:rsidP="008F3DFE">
      <w:pPr>
        <w:spacing w:after="0" w:line="240" w:lineRule="auto"/>
        <w:jc w:val="center"/>
        <w:rPr>
          <w:rFonts w:ascii="Garamond" w:hAnsi="Garamond" w:cs="Times New Roman"/>
          <w:sz w:val="24"/>
          <w:szCs w:val="24"/>
        </w:rPr>
      </w:pPr>
      <w:r w:rsidRPr="004C0FEF">
        <w:rPr>
          <w:rFonts w:ascii="Garamond" w:hAnsi="Garamond" w:cs="Times New Roman"/>
          <w:sz w:val="24"/>
          <w:szCs w:val="24"/>
        </w:rPr>
        <w:t>(</w:t>
      </w:r>
      <w:r w:rsidR="00467D87" w:rsidRPr="004C0FEF">
        <w:rPr>
          <w:rFonts w:ascii="Garamond" w:hAnsi="Garamond" w:cs="Times New Roman"/>
          <w:sz w:val="24"/>
          <w:szCs w:val="24"/>
        </w:rPr>
        <w:t>q</w:t>
      </w:r>
      <w:r w:rsidRPr="004C0FEF">
        <w:rPr>
          <w:rFonts w:ascii="Garamond" w:hAnsi="Garamond" w:cs="Times New Roman"/>
          <w:sz w:val="24"/>
          <w:szCs w:val="24"/>
        </w:rPr>
        <w:t>yteti)</w:t>
      </w:r>
      <w:r w:rsidR="008F3DFE" w:rsidRPr="004C0FEF">
        <w:rPr>
          <w:rFonts w:ascii="Garamond" w:hAnsi="Garamond" w:cs="Times New Roman"/>
          <w:sz w:val="24"/>
          <w:szCs w:val="24"/>
        </w:rPr>
        <w:t xml:space="preserve"> </w:t>
      </w:r>
      <w:r w:rsidRPr="004C0FEF">
        <w:rPr>
          <w:rFonts w:ascii="Garamond" w:hAnsi="Garamond" w:cs="Times New Roman"/>
          <w:sz w:val="24"/>
          <w:szCs w:val="24"/>
        </w:rPr>
        <w:t>(</w:t>
      </w:r>
      <w:r w:rsidR="00467D87" w:rsidRPr="004C0FEF">
        <w:rPr>
          <w:rFonts w:ascii="Garamond" w:hAnsi="Garamond" w:cs="Times New Roman"/>
          <w:sz w:val="24"/>
          <w:szCs w:val="24"/>
        </w:rPr>
        <w:t>r</w:t>
      </w:r>
      <w:r w:rsidRPr="004C0FEF">
        <w:rPr>
          <w:rFonts w:ascii="Garamond" w:hAnsi="Garamond" w:cs="Times New Roman"/>
          <w:sz w:val="24"/>
          <w:szCs w:val="24"/>
        </w:rPr>
        <w:t>rethi)</w:t>
      </w:r>
    </w:p>
    <w:p w14:paraId="72B3D8EE" w14:textId="77777777" w:rsidR="000C5739" w:rsidRPr="004C0FEF" w:rsidRDefault="000C5739" w:rsidP="00E278D1">
      <w:pPr>
        <w:spacing w:after="0" w:line="240" w:lineRule="auto"/>
        <w:jc w:val="both"/>
        <w:rPr>
          <w:rFonts w:ascii="Garamond" w:hAnsi="Garamond" w:cs="Times New Roman"/>
          <w:sz w:val="24"/>
          <w:szCs w:val="24"/>
        </w:rPr>
      </w:pPr>
    </w:p>
    <w:p w14:paraId="72B3D8EF" w14:textId="4312E91A" w:rsidR="000C5739" w:rsidRPr="004C0FEF" w:rsidRDefault="000C5739"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Me anë të kësaj kërkese i drejtohemi Bankës së Shqipërisë, duke i vënë në dispozicion çdo informacion të kërkuar prej saj, për të na pajisur me licencë për të kry</w:t>
      </w:r>
      <w:r w:rsidR="00467D87" w:rsidRPr="004C0FEF">
        <w:rPr>
          <w:rFonts w:ascii="Garamond" w:hAnsi="Garamond" w:cs="Times New Roman"/>
          <w:sz w:val="24"/>
          <w:szCs w:val="24"/>
        </w:rPr>
        <w:t>er veprimtari</w:t>
      </w:r>
    </w:p>
    <w:p w14:paraId="76A950DF" w14:textId="77777777" w:rsidR="00E278D1" w:rsidRPr="004C0FEF" w:rsidRDefault="00E278D1" w:rsidP="00E278D1">
      <w:pPr>
        <w:spacing w:after="0" w:line="240" w:lineRule="auto"/>
        <w:jc w:val="both"/>
        <w:rPr>
          <w:rFonts w:ascii="Garamond"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0C5739" w:rsidRPr="004C0FEF" w14:paraId="72B3D8F4" w14:textId="77777777" w:rsidTr="00E278D1">
        <w:trPr>
          <w:trHeight w:val="1323"/>
        </w:trPr>
        <w:tc>
          <w:tcPr>
            <w:tcW w:w="5000" w:type="pct"/>
          </w:tcPr>
          <w:p w14:paraId="72B3D8F0" w14:textId="77777777" w:rsidR="000C5739" w:rsidRPr="004C0FEF" w:rsidRDefault="000C5739" w:rsidP="00E278D1">
            <w:pPr>
              <w:spacing w:after="0" w:line="240" w:lineRule="auto"/>
              <w:jc w:val="both"/>
              <w:rPr>
                <w:rFonts w:ascii="Garamond" w:eastAsiaTheme="minorEastAsia" w:hAnsi="Garamond" w:cs="Times New Roman"/>
                <w:b/>
                <w:sz w:val="24"/>
                <w:szCs w:val="24"/>
              </w:rPr>
            </w:pPr>
            <w:r w:rsidRPr="004C0FEF">
              <w:rPr>
                <w:rFonts w:ascii="Garamond" w:eastAsiaTheme="minorEastAsia" w:hAnsi="Garamond" w:cs="Times New Roman"/>
                <w:b/>
                <w:sz w:val="24"/>
                <w:szCs w:val="24"/>
              </w:rPr>
              <w:t>Veprimtaritë për të cilat subjekti kërkon të licencohet:</w:t>
            </w:r>
          </w:p>
          <w:p w14:paraId="72B3D8F1" w14:textId="77777777" w:rsidR="000C5739" w:rsidRPr="004C0FEF" w:rsidRDefault="000C5739" w:rsidP="00E278D1">
            <w:pPr>
              <w:spacing w:after="0" w:line="240" w:lineRule="auto"/>
              <w:jc w:val="both"/>
              <w:rPr>
                <w:rFonts w:ascii="Garamond" w:eastAsiaTheme="minorEastAsia" w:hAnsi="Garamond" w:cs="Times New Roman"/>
                <w:sz w:val="24"/>
                <w:szCs w:val="24"/>
              </w:rPr>
            </w:pPr>
            <w:r w:rsidRPr="004C0FEF">
              <w:rPr>
                <w:rFonts w:ascii="Garamond" w:eastAsiaTheme="minorEastAsia" w:hAnsi="Garamond" w:cs="Times New Roman"/>
                <w:sz w:val="24"/>
                <w:szCs w:val="24"/>
              </w:rPr>
              <w:t>1.</w:t>
            </w:r>
          </w:p>
          <w:p w14:paraId="72B3D8F2" w14:textId="77777777" w:rsidR="000C5739" w:rsidRPr="004C0FEF" w:rsidRDefault="000C5739" w:rsidP="00E278D1">
            <w:pPr>
              <w:spacing w:after="0" w:line="240" w:lineRule="auto"/>
              <w:jc w:val="both"/>
              <w:rPr>
                <w:rFonts w:ascii="Garamond" w:eastAsiaTheme="minorEastAsia" w:hAnsi="Garamond" w:cs="Times New Roman"/>
                <w:sz w:val="24"/>
                <w:szCs w:val="24"/>
              </w:rPr>
            </w:pPr>
            <w:r w:rsidRPr="004C0FEF">
              <w:rPr>
                <w:rFonts w:ascii="Garamond" w:eastAsiaTheme="minorEastAsia" w:hAnsi="Garamond" w:cs="Times New Roman"/>
                <w:sz w:val="24"/>
                <w:szCs w:val="24"/>
              </w:rPr>
              <w:t>2.</w:t>
            </w:r>
          </w:p>
          <w:p w14:paraId="72B3D8F3" w14:textId="77777777" w:rsidR="000C5739" w:rsidRPr="004C0FEF" w:rsidRDefault="000C5739" w:rsidP="00E278D1">
            <w:pPr>
              <w:spacing w:after="0" w:line="240" w:lineRule="auto"/>
              <w:jc w:val="both"/>
              <w:rPr>
                <w:rFonts w:ascii="Garamond" w:eastAsiaTheme="minorEastAsia" w:hAnsi="Garamond" w:cs="Times New Roman"/>
                <w:sz w:val="24"/>
                <w:szCs w:val="24"/>
              </w:rPr>
            </w:pPr>
            <w:r w:rsidRPr="004C0FEF">
              <w:rPr>
                <w:rFonts w:ascii="Garamond" w:eastAsiaTheme="minorEastAsia" w:hAnsi="Garamond" w:cs="Times New Roman"/>
                <w:sz w:val="24"/>
                <w:szCs w:val="24"/>
              </w:rPr>
              <w:t>…..</w:t>
            </w:r>
          </w:p>
        </w:tc>
      </w:tr>
    </w:tbl>
    <w:p w14:paraId="72B3D8F5" w14:textId="77777777" w:rsidR="000C5739" w:rsidRPr="004C0FEF" w:rsidRDefault="000C5739" w:rsidP="00E278D1">
      <w:pPr>
        <w:spacing w:after="0" w:line="240" w:lineRule="auto"/>
        <w:jc w:val="both"/>
        <w:rPr>
          <w:rFonts w:ascii="Garamond" w:hAnsi="Garamond" w:cs="Times New Roman"/>
          <w:sz w:val="24"/>
          <w:szCs w:val="24"/>
        </w:rPr>
      </w:pPr>
    </w:p>
    <w:p w14:paraId="72B3D8F6" w14:textId="62C6756E" w:rsidR="000C5739" w:rsidRPr="004C0FEF" w:rsidRDefault="00467D87"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si institucion pagesash/</w:t>
      </w:r>
      <w:r w:rsidR="000C5739" w:rsidRPr="004C0FEF">
        <w:rPr>
          <w:rFonts w:ascii="Garamond" w:eastAsia="Arial Unicode MS" w:hAnsi="Garamond" w:cs="Times New Roman"/>
          <w:bCs/>
          <w:sz w:val="24"/>
          <w:szCs w:val="24"/>
          <w:lang w:eastAsia="hr-HR"/>
        </w:rPr>
        <w:t>i</w:t>
      </w:r>
      <w:r w:rsidRPr="004C0FEF">
        <w:rPr>
          <w:rFonts w:ascii="Garamond" w:eastAsia="Arial Unicode MS" w:hAnsi="Garamond" w:cs="Times New Roman"/>
          <w:bCs/>
          <w:sz w:val="24"/>
          <w:szCs w:val="24"/>
          <w:lang w:eastAsia="hr-HR"/>
        </w:rPr>
        <w:t>nstitucion i parasë elektronike/</w:t>
      </w:r>
      <w:r w:rsidR="000C5739" w:rsidRPr="004C0FEF">
        <w:rPr>
          <w:rFonts w:ascii="Garamond" w:eastAsia="Arial Unicode MS" w:hAnsi="Garamond" w:cs="Times New Roman"/>
          <w:bCs/>
          <w:sz w:val="24"/>
          <w:szCs w:val="24"/>
          <w:lang w:eastAsia="hr-HR"/>
        </w:rPr>
        <w:t>për të na regjistruar si ofrues i shërbimeve të pagesave që përfiton nga përjashtimet sipas nenit 28</w:t>
      </w:r>
      <w:r w:rsidRPr="004C0FEF">
        <w:rPr>
          <w:rFonts w:ascii="Garamond" w:eastAsia="Arial Unicode MS" w:hAnsi="Garamond" w:cs="Times New Roman"/>
          <w:bCs/>
          <w:sz w:val="24"/>
          <w:szCs w:val="24"/>
          <w:lang w:eastAsia="hr-HR"/>
        </w:rPr>
        <w:t>,</w:t>
      </w:r>
      <w:r w:rsidR="000C5739" w:rsidRPr="004C0FEF">
        <w:rPr>
          <w:rFonts w:ascii="Garamond" w:eastAsia="Arial Unicode MS" w:hAnsi="Garamond" w:cs="Times New Roman"/>
          <w:bCs/>
          <w:sz w:val="24"/>
          <w:szCs w:val="24"/>
          <w:lang w:eastAsia="hr-HR"/>
        </w:rPr>
        <w:t xml:space="preserve"> të ligjit “Për shërbimet e pagesave”</w:t>
      </w:r>
      <w:r w:rsidR="000C5739" w:rsidRPr="004C0FEF">
        <w:rPr>
          <w:rFonts w:ascii="Garamond" w:hAnsi="Garamond" w:cs="Times New Roman"/>
          <w:sz w:val="24"/>
          <w:szCs w:val="24"/>
        </w:rPr>
        <w:t>.</w:t>
      </w:r>
    </w:p>
    <w:p w14:paraId="72B3D8F7" w14:textId="7293E6AF" w:rsidR="000C5739" w:rsidRPr="004C0FEF" w:rsidRDefault="000C5739"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 xml:space="preserve">Në aktivitetin që ne propozojmë të kryejmë, angazhohemi për zbatimin e ligjit </w:t>
      </w:r>
      <w:r w:rsidRPr="004C0FEF">
        <w:rPr>
          <w:rFonts w:ascii="Garamond" w:eastAsia="Arial Unicode MS" w:hAnsi="Garamond" w:cs="Times New Roman"/>
          <w:bCs/>
          <w:sz w:val="24"/>
          <w:szCs w:val="24"/>
          <w:lang w:eastAsia="hr-HR"/>
        </w:rPr>
        <w:t>“Për shërbimet e pagesave”/</w:t>
      </w:r>
      <w:r w:rsidRPr="004C0FEF">
        <w:rPr>
          <w:rFonts w:ascii="Garamond" w:hAnsi="Garamond" w:cs="Times New Roman"/>
          <w:sz w:val="24"/>
          <w:szCs w:val="24"/>
        </w:rPr>
        <w:t>“Për bankat në Republikën e Shqipërisë” dhe të legjislacionit shqiptar.</w:t>
      </w:r>
    </w:p>
    <w:p w14:paraId="72B3D8F8" w14:textId="77777777" w:rsidR="000C5739" w:rsidRPr="004C0FEF" w:rsidRDefault="000C5739" w:rsidP="00E278D1">
      <w:pPr>
        <w:spacing w:after="0" w:line="240" w:lineRule="auto"/>
        <w:jc w:val="both"/>
        <w:outlineLvl w:val="0"/>
        <w:rPr>
          <w:rFonts w:ascii="Garamond" w:hAnsi="Garamond" w:cs="Times New Roman"/>
          <w:sz w:val="24"/>
          <w:szCs w:val="24"/>
        </w:rPr>
      </w:pPr>
    </w:p>
    <w:p w14:paraId="72B3D8F9" w14:textId="47856FF9" w:rsidR="000C5739" w:rsidRPr="004C0FEF" w:rsidRDefault="000C5739" w:rsidP="00E278D1">
      <w:pPr>
        <w:spacing w:after="0" w:line="240" w:lineRule="auto"/>
        <w:jc w:val="both"/>
        <w:outlineLvl w:val="0"/>
        <w:rPr>
          <w:rFonts w:ascii="Garamond" w:hAnsi="Garamond" w:cs="Times New Roman"/>
          <w:sz w:val="24"/>
          <w:szCs w:val="24"/>
        </w:rPr>
      </w:pPr>
      <w:r w:rsidRPr="004C0FEF">
        <w:rPr>
          <w:rFonts w:ascii="Garamond" w:hAnsi="Garamond" w:cs="Times New Roman"/>
          <w:sz w:val="24"/>
          <w:szCs w:val="24"/>
        </w:rPr>
        <w:t>Kërkuesit</w:t>
      </w:r>
      <w:r w:rsidR="008F3DFE" w:rsidRPr="004C0FEF">
        <w:rPr>
          <w:rFonts w:ascii="Garamond" w:hAnsi="Garamond" w:cs="Times New Roman"/>
          <w:sz w:val="24"/>
          <w:szCs w:val="24"/>
        </w:rPr>
        <w:t>:</w:t>
      </w:r>
    </w:p>
    <w:p w14:paraId="72B3D8FA" w14:textId="77777777" w:rsidR="000C5739" w:rsidRPr="004C0FEF" w:rsidRDefault="000C5739"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________________________________________</w:t>
      </w:r>
    </w:p>
    <w:p w14:paraId="72B3D8FB" w14:textId="77777777" w:rsidR="000C5739" w:rsidRPr="004C0FEF" w:rsidRDefault="000C5739"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________________________________________</w:t>
      </w:r>
    </w:p>
    <w:p w14:paraId="72B3D8FC" w14:textId="77777777" w:rsidR="000C5739" w:rsidRPr="004C0FEF" w:rsidRDefault="000C5739"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________________________________________</w:t>
      </w:r>
    </w:p>
    <w:p w14:paraId="72B3D8FD" w14:textId="77777777" w:rsidR="000C5739" w:rsidRPr="004C0FEF" w:rsidRDefault="000C5739" w:rsidP="00E278D1">
      <w:pPr>
        <w:spacing w:after="0" w:line="240" w:lineRule="auto"/>
        <w:jc w:val="both"/>
        <w:rPr>
          <w:rFonts w:ascii="Garamond" w:hAnsi="Garamond" w:cs="Times New Roman"/>
          <w:sz w:val="24"/>
          <w:szCs w:val="24"/>
        </w:rPr>
      </w:pPr>
    </w:p>
    <w:p w14:paraId="72B3D8FE" w14:textId="78525511" w:rsidR="000C5739" w:rsidRPr="004C0FEF" w:rsidRDefault="000C5739" w:rsidP="00E278D1">
      <w:pPr>
        <w:spacing w:after="0" w:line="240" w:lineRule="auto"/>
        <w:jc w:val="both"/>
        <w:rPr>
          <w:rFonts w:ascii="Garamond" w:hAnsi="Garamond" w:cs="Times New Roman"/>
          <w:i/>
          <w:sz w:val="24"/>
          <w:szCs w:val="24"/>
        </w:rPr>
      </w:pPr>
      <w:r w:rsidRPr="004C0FEF">
        <w:rPr>
          <w:rFonts w:ascii="Garamond" w:hAnsi="Garamond" w:cs="Times New Roman"/>
          <w:i/>
          <w:sz w:val="24"/>
          <w:szCs w:val="24"/>
        </w:rPr>
        <w:t>Shënim</w:t>
      </w:r>
      <w:r w:rsidR="00467D87" w:rsidRPr="004C0FEF">
        <w:rPr>
          <w:rFonts w:ascii="Garamond" w:hAnsi="Garamond" w:cs="Times New Roman"/>
          <w:i/>
          <w:sz w:val="24"/>
          <w:szCs w:val="24"/>
        </w:rPr>
        <w:t>.</w:t>
      </w:r>
      <w:r w:rsidRPr="004C0FEF">
        <w:rPr>
          <w:rFonts w:ascii="Garamond" w:hAnsi="Garamond" w:cs="Times New Roman"/>
          <w:i/>
          <w:sz w:val="24"/>
          <w:szCs w:val="24"/>
        </w:rPr>
        <w:t xml:space="preserve"> Kërkesa e shoqëruar me dokumentet dhe me formularët e kërkuar</w:t>
      </w:r>
      <w:r w:rsidR="00467D87" w:rsidRPr="004C0FEF">
        <w:rPr>
          <w:rFonts w:ascii="Garamond" w:hAnsi="Garamond" w:cs="Times New Roman"/>
          <w:i/>
          <w:sz w:val="24"/>
          <w:szCs w:val="24"/>
        </w:rPr>
        <w:t>,</w:t>
      </w:r>
      <w:r w:rsidRPr="004C0FEF">
        <w:rPr>
          <w:rFonts w:ascii="Garamond" w:hAnsi="Garamond" w:cs="Times New Roman"/>
          <w:i/>
          <w:sz w:val="24"/>
          <w:szCs w:val="24"/>
        </w:rPr>
        <w:t xml:space="preserve"> në mbështetje të kësaj rregulloreje</w:t>
      </w:r>
      <w:r w:rsidR="00467D87" w:rsidRPr="004C0FEF">
        <w:rPr>
          <w:rFonts w:ascii="Garamond" w:hAnsi="Garamond" w:cs="Times New Roman"/>
          <w:i/>
          <w:sz w:val="24"/>
          <w:szCs w:val="24"/>
        </w:rPr>
        <w:t>,</w:t>
      </w:r>
      <w:r w:rsidRPr="004C0FEF">
        <w:rPr>
          <w:rFonts w:ascii="Garamond" w:hAnsi="Garamond" w:cs="Times New Roman"/>
          <w:i/>
          <w:sz w:val="24"/>
          <w:szCs w:val="24"/>
        </w:rPr>
        <w:t xml:space="preserve"> dërgohen në adresën e mëposhtme:</w:t>
      </w:r>
    </w:p>
    <w:p w14:paraId="72B3D8FF" w14:textId="142B0A65" w:rsidR="000C5739" w:rsidRPr="004C0FEF" w:rsidRDefault="008F3DFE"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 xml:space="preserve"> </w:t>
      </w:r>
    </w:p>
    <w:p w14:paraId="72B3D900" w14:textId="77777777" w:rsidR="000C5739" w:rsidRPr="004C0FEF" w:rsidRDefault="000C5739" w:rsidP="008F3DFE">
      <w:pPr>
        <w:spacing w:after="0" w:line="240" w:lineRule="auto"/>
        <w:jc w:val="center"/>
        <w:outlineLvl w:val="0"/>
        <w:rPr>
          <w:rFonts w:ascii="Garamond" w:hAnsi="Garamond" w:cs="Times New Roman"/>
          <w:b/>
          <w:bCs/>
          <w:i/>
          <w:sz w:val="24"/>
          <w:szCs w:val="24"/>
        </w:rPr>
      </w:pPr>
      <w:r w:rsidRPr="004C0FEF">
        <w:rPr>
          <w:rFonts w:ascii="Garamond" w:hAnsi="Garamond" w:cs="Times New Roman"/>
          <w:b/>
          <w:bCs/>
          <w:i/>
          <w:sz w:val="24"/>
          <w:szCs w:val="24"/>
        </w:rPr>
        <w:t>Departamenti i Mbikëqyrjes</w:t>
      </w:r>
    </w:p>
    <w:p w14:paraId="72B3D901" w14:textId="69BE41B1" w:rsidR="000C5739" w:rsidRPr="004C0FEF" w:rsidRDefault="000C5739" w:rsidP="008F3DFE">
      <w:pPr>
        <w:spacing w:after="0" w:line="240" w:lineRule="auto"/>
        <w:jc w:val="center"/>
        <w:outlineLvl w:val="0"/>
        <w:rPr>
          <w:rFonts w:ascii="Garamond" w:hAnsi="Garamond" w:cs="Times New Roman"/>
          <w:b/>
          <w:bCs/>
          <w:i/>
          <w:sz w:val="24"/>
          <w:szCs w:val="24"/>
        </w:rPr>
      </w:pPr>
      <w:r w:rsidRPr="004C0FEF">
        <w:rPr>
          <w:rFonts w:ascii="Garamond" w:hAnsi="Garamond" w:cs="Times New Roman"/>
          <w:b/>
          <w:bCs/>
          <w:i/>
          <w:sz w:val="24"/>
          <w:szCs w:val="24"/>
        </w:rPr>
        <w:t>Banka e Shqipërisë</w:t>
      </w:r>
    </w:p>
    <w:p w14:paraId="72B3D902" w14:textId="2F1F3BAB" w:rsidR="000C5739" w:rsidRPr="004C0FEF" w:rsidRDefault="000C5739" w:rsidP="008F3DFE">
      <w:pPr>
        <w:spacing w:after="0" w:line="240" w:lineRule="auto"/>
        <w:jc w:val="center"/>
        <w:outlineLvl w:val="0"/>
        <w:rPr>
          <w:rFonts w:ascii="Garamond" w:hAnsi="Garamond" w:cs="Times New Roman"/>
          <w:b/>
          <w:bCs/>
          <w:i/>
          <w:sz w:val="24"/>
          <w:szCs w:val="24"/>
        </w:rPr>
      </w:pPr>
      <w:r w:rsidRPr="004C0FEF">
        <w:rPr>
          <w:rFonts w:ascii="Garamond" w:hAnsi="Garamond" w:cs="Times New Roman"/>
          <w:b/>
          <w:bCs/>
          <w:i/>
          <w:sz w:val="24"/>
          <w:szCs w:val="24"/>
        </w:rPr>
        <w:t xml:space="preserve">Sheshi “Skënderbej”, </w:t>
      </w:r>
      <w:r w:rsidR="00467D87" w:rsidRPr="004C0FEF">
        <w:rPr>
          <w:rFonts w:ascii="Garamond" w:hAnsi="Garamond" w:cs="Times New Roman"/>
          <w:b/>
          <w:bCs/>
          <w:i/>
          <w:sz w:val="24"/>
          <w:szCs w:val="24"/>
        </w:rPr>
        <w:t>n</w:t>
      </w:r>
      <w:r w:rsidRPr="004C0FEF">
        <w:rPr>
          <w:rFonts w:ascii="Garamond" w:hAnsi="Garamond" w:cs="Times New Roman"/>
          <w:b/>
          <w:bCs/>
          <w:i/>
          <w:sz w:val="24"/>
          <w:szCs w:val="24"/>
        </w:rPr>
        <w:t>r.</w:t>
      </w:r>
      <w:r w:rsidR="00467D87" w:rsidRPr="004C0FEF">
        <w:rPr>
          <w:rFonts w:ascii="Garamond" w:hAnsi="Garamond" w:cs="Times New Roman"/>
          <w:b/>
          <w:bCs/>
          <w:i/>
          <w:sz w:val="24"/>
          <w:szCs w:val="24"/>
        </w:rPr>
        <w:t xml:space="preserve"> </w:t>
      </w:r>
      <w:r w:rsidRPr="004C0FEF">
        <w:rPr>
          <w:rFonts w:ascii="Garamond" w:hAnsi="Garamond" w:cs="Times New Roman"/>
          <w:b/>
          <w:bCs/>
          <w:i/>
          <w:sz w:val="24"/>
          <w:szCs w:val="24"/>
        </w:rPr>
        <w:t>1</w:t>
      </w:r>
    </w:p>
    <w:p w14:paraId="72B3D903" w14:textId="41C89072" w:rsidR="000C5739" w:rsidRPr="004C0FEF" w:rsidRDefault="00467D87" w:rsidP="008F3DFE">
      <w:pPr>
        <w:spacing w:after="0" w:line="240" w:lineRule="auto"/>
        <w:jc w:val="center"/>
        <w:outlineLvl w:val="0"/>
        <w:rPr>
          <w:rFonts w:ascii="Garamond" w:hAnsi="Garamond" w:cs="Times New Roman"/>
          <w:b/>
          <w:bCs/>
          <w:i/>
          <w:sz w:val="24"/>
          <w:szCs w:val="24"/>
        </w:rPr>
      </w:pPr>
      <w:r w:rsidRPr="004C0FEF">
        <w:rPr>
          <w:rFonts w:ascii="Garamond" w:hAnsi="Garamond" w:cs="Times New Roman"/>
          <w:b/>
          <w:bCs/>
          <w:i/>
          <w:sz w:val="24"/>
          <w:szCs w:val="24"/>
        </w:rPr>
        <w:t>Tiranë, Shqipëri</w:t>
      </w:r>
    </w:p>
    <w:p w14:paraId="1BCB000B" w14:textId="77777777" w:rsidR="00E278D1" w:rsidRPr="004C0FEF" w:rsidRDefault="00E278D1" w:rsidP="00E278D1">
      <w:pPr>
        <w:spacing w:after="0" w:line="240" w:lineRule="auto"/>
        <w:jc w:val="right"/>
        <w:outlineLvl w:val="0"/>
        <w:rPr>
          <w:rFonts w:ascii="Garamond" w:hAnsi="Garamond" w:cs="Times New Roman"/>
          <w:b/>
          <w:sz w:val="24"/>
          <w:szCs w:val="24"/>
          <w:u w:val="single"/>
        </w:rPr>
      </w:pPr>
    </w:p>
    <w:p w14:paraId="55CD71BF" w14:textId="77777777" w:rsidR="00E278D1" w:rsidRPr="004C0FEF" w:rsidRDefault="00E278D1" w:rsidP="00E278D1">
      <w:pPr>
        <w:spacing w:after="0" w:line="240" w:lineRule="auto"/>
        <w:jc w:val="right"/>
        <w:outlineLvl w:val="0"/>
        <w:rPr>
          <w:rFonts w:ascii="Garamond" w:hAnsi="Garamond" w:cs="Times New Roman"/>
          <w:b/>
          <w:sz w:val="24"/>
          <w:szCs w:val="24"/>
          <w:u w:val="single"/>
        </w:rPr>
      </w:pPr>
    </w:p>
    <w:p w14:paraId="45919EBA" w14:textId="77777777" w:rsidR="00E278D1" w:rsidRPr="004C0FEF" w:rsidRDefault="00E278D1" w:rsidP="00E278D1">
      <w:pPr>
        <w:spacing w:after="0" w:line="240" w:lineRule="auto"/>
        <w:jc w:val="right"/>
        <w:outlineLvl w:val="0"/>
        <w:rPr>
          <w:rFonts w:ascii="Garamond" w:hAnsi="Garamond" w:cs="Times New Roman"/>
          <w:b/>
          <w:sz w:val="24"/>
          <w:szCs w:val="24"/>
          <w:u w:val="single"/>
        </w:rPr>
      </w:pPr>
    </w:p>
    <w:p w14:paraId="5A093907" w14:textId="77777777" w:rsidR="00E278D1" w:rsidRPr="004C0FEF" w:rsidRDefault="00E278D1" w:rsidP="00E278D1">
      <w:pPr>
        <w:spacing w:after="0" w:line="240" w:lineRule="auto"/>
        <w:jc w:val="right"/>
        <w:outlineLvl w:val="0"/>
        <w:rPr>
          <w:rFonts w:ascii="Garamond" w:hAnsi="Garamond" w:cs="Times New Roman"/>
          <w:b/>
          <w:sz w:val="24"/>
          <w:szCs w:val="24"/>
          <w:u w:val="single"/>
        </w:rPr>
      </w:pPr>
    </w:p>
    <w:p w14:paraId="2EDDB48F" w14:textId="77777777" w:rsidR="00E278D1" w:rsidRPr="004C0FEF" w:rsidRDefault="00E278D1" w:rsidP="00E278D1">
      <w:pPr>
        <w:spacing w:after="0" w:line="240" w:lineRule="auto"/>
        <w:jc w:val="right"/>
        <w:outlineLvl w:val="0"/>
        <w:rPr>
          <w:rFonts w:ascii="Garamond" w:hAnsi="Garamond" w:cs="Times New Roman"/>
          <w:b/>
          <w:sz w:val="24"/>
          <w:szCs w:val="24"/>
          <w:u w:val="single"/>
        </w:rPr>
      </w:pPr>
    </w:p>
    <w:p w14:paraId="0A64A4D3" w14:textId="77777777" w:rsidR="00E278D1" w:rsidRPr="004C0FEF" w:rsidRDefault="00E278D1" w:rsidP="00E278D1">
      <w:pPr>
        <w:spacing w:after="0" w:line="240" w:lineRule="auto"/>
        <w:jc w:val="right"/>
        <w:outlineLvl w:val="0"/>
        <w:rPr>
          <w:rFonts w:ascii="Garamond" w:hAnsi="Garamond" w:cs="Times New Roman"/>
          <w:b/>
          <w:sz w:val="24"/>
          <w:szCs w:val="24"/>
          <w:u w:val="single"/>
        </w:rPr>
      </w:pPr>
    </w:p>
    <w:p w14:paraId="5213E215" w14:textId="77777777" w:rsidR="00E278D1" w:rsidRPr="004C0FEF" w:rsidRDefault="00E278D1" w:rsidP="00E278D1">
      <w:pPr>
        <w:spacing w:after="0" w:line="240" w:lineRule="auto"/>
        <w:jc w:val="right"/>
        <w:outlineLvl w:val="0"/>
        <w:rPr>
          <w:rFonts w:ascii="Garamond" w:hAnsi="Garamond" w:cs="Times New Roman"/>
          <w:b/>
          <w:sz w:val="24"/>
          <w:szCs w:val="24"/>
          <w:u w:val="single"/>
        </w:rPr>
      </w:pPr>
    </w:p>
    <w:p w14:paraId="5FD518A4" w14:textId="77777777" w:rsidR="00E278D1" w:rsidRPr="004C0FEF" w:rsidRDefault="00E278D1" w:rsidP="00E278D1">
      <w:pPr>
        <w:spacing w:after="0" w:line="240" w:lineRule="auto"/>
        <w:jc w:val="right"/>
        <w:outlineLvl w:val="0"/>
        <w:rPr>
          <w:rFonts w:ascii="Garamond" w:hAnsi="Garamond" w:cs="Times New Roman"/>
          <w:b/>
          <w:sz w:val="24"/>
          <w:szCs w:val="24"/>
          <w:u w:val="single"/>
        </w:rPr>
      </w:pPr>
    </w:p>
    <w:p w14:paraId="0D1F43B1" w14:textId="77777777" w:rsidR="00E278D1" w:rsidRPr="004C0FEF" w:rsidRDefault="00E278D1" w:rsidP="00E278D1">
      <w:pPr>
        <w:spacing w:after="0" w:line="240" w:lineRule="auto"/>
        <w:jc w:val="right"/>
        <w:outlineLvl w:val="0"/>
        <w:rPr>
          <w:rFonts w:ascii="Garamond" w:hAnsi="Garamond" w:cs="Times New Roman"/>
          <w:b/>
          <w:sz w:val="24"/>
          <w:szCs w:val="24"/>
          <w:u w:val="single"/>
        </w:rPr>
      </w:pPr>
    </w:p>
    <w:p w14:paraId="0374974D" w14:textId="77777777" w:rsidR="00E278D1" w:rsidRPr="004C0FEF" w:rsidRDefault="00E278D1" w:rsidP="00E278D1">
      <w:pPr>
        <w:spacing w:after="0" w:line="240" w:lineRule="auto"/>
        <w:jc w:val="right"/>
        <w:outlineLvl w:val="0"/>
        <w:rPr>
          <w:rFonts w:ascii="Garamond" w:hAnsi="Garamond" w:cs="Times New Roman"/>
          <w:b/>
          <w:sz w:val="24"/>
          <w:szCs w:val="24"/>
          <w:u w:val="single"/>
        </w:rPr>
      </w:pPr>
    </w:p>
    <w:p w14:paraId="7E832673" w14:textId="77777777" w:rsidR="00E278D1" w:rsidRPr="004C0FEF" w:rsidRDefault="00E278D1" w:rsidP="00E278D1">
      <w:pPr>
        <w:spacing w:after="0" w:line="240" w:lineRule="auto"/>
        <w:jc w:val="right"/>
        <w:outlineLvl w:val="0"/>
        <w:rPr>
          <w:rFonts w:ascii="Garamond" w:hAnsi="Garamond" w:cs="Times New Roman"/>
          <w:b/>
          <w:sz w:val="24"/>
          <w:szCs w:val="24"/>
          <w:u w:val="single"/>
        </w:rPr>
      </w:pPr>
    </w:p>
    <w:p w14:paraId="72B3D904" w14:textId="465A2C72" w:rsidR="000C5739" w:rsidRPr="004C0FEF" w:rsidRDefault="000C5739" w:rsidP="00187E91">
      <w:pPr>
        <w:spacing w:after="0" w:line="240" w:lineRule="auto"/>
        <w:jc w:val="right"/>
        <w:outlineLvl w:val="0"/>
        <w:rPr>
          <w:rFonts w:ascii="Garamond" w:hAnsi="Garamond" w:cs="Times New Roman"/>
          <w:b/>
          <w:sz w:val="24"/>
          <w:szCs w:val="24"/>
          <w:u w:val="single"/>
        </w:rPr>
      </w:pPr>
      <w:r w:rsidRPr="004C0FEF">
        <w:rPr>
          <w:rFonts w:ascii="Garamond" w:hAnsi="Garamond" w:cs="Times New Roman"/>
          <w:b/>
          <w:sz w:val="24"/>
          <w:szCs w:val="24"/>
          <w:u w:val="single"/>
        </w:rPr>
        <w:t>FORMULARI NR. 2</w:t>
      </w:r>
    </w:p>
    <w:p w14:paraId="72B3D905" w14:textId="77777777" w:rsidR="000C5739" w:rsidRPr="004C0FEF" w:rsidRDefault="000C5739" w:rsidP="00E278D1">
      <w:pPr>
        <w:spacing w:after="0" w:line="240" w:lineRule="auto"/>
        <w:jc w:val="both"/>
        <w:rPr>
          <w:rFonts w:ascii="Garamond" w:hAnsi="Garamond" w:cs="Times New Roman"/>
          <w:b/>
          <w:sz w:val="24"/>
          <w:szCs w:val="24"/>
        </w:rPr>
      </w:pPr>
    </w:p>
    <w:p w14:paraId="72B3D906" w14:textId="77777777" w:rsidR="000C5739" w:rsidRPr="004C0FEF" w:rsidRDefault="000C5739" w:rsidP="00E278D1">
      <w:pPr>
        <w:spacing w:after="0" w:line="240" w:lineRule="auto"/>
        <w:jc w:val="both"/>
        <w:rPr>
          <w:rFonts w:ascii="Garamond" w:hAnsi="Garamond" w:cs="Times New Roman"/>
          <w:sz w:val="24"/>
          <w:szCs w:val="24"/>
        </w:rPr>
      </w:pPr>
    </w:p>
    <w:p w14:paraId="72B3D907" w14:textId="77777777" w:rsidR="000C5739" w:rsidRPr="004C0FEF" w:rsidRDefault="000C5739" w:rsidP="00E278D1">
      <w:pPr>
        <w:spacing w:after="0" w:line="240" w:lineRule="auto"/>
        <w:jc w:val="center"/>
        <w:outlineLvl w:val="0"/>
        <w:rPr>
          <w:rFonts w:ascii="Garamond" w:hAnsi="Garamond" w:cs="Times New Roman"/>
          <w:bCs/>
          <w:sz w:val="24"/>
          <w:szCs w:val="24"/>
        </w:rPr>
      </w:pPr>
      <w:r w:rsidRPr="004C0FEF">
        <w:rPr>
          <w:rFonts w:ascii="Garamond" w:hAnsi="Garamond" w:cs="Times New Roman"/>
          <w:bCs/>
          <w:sz w:val="24"/>
          <w:szCs w:val="24"/>
        </w:rPr>
        <w:t>VENDIMI</w:t>
      </w:r>
    </w:p>
    <w:p w14:paraId="72B3D908" w14:textId="3F37CADC" w:rsidR="000C5739" w:rsidRPr="004C0FEF" w:rsidRDefault="000C5739" w:rsidP="00E278D1">
      <w:pPr>
        <w:spacing w:after="0" w:line="240" w:lineRule="auto"/>
        <w:jc w:val="center"/>
        <w:rPr>
          <w:rFonts w:ascii="Garamond" w:hAnsi="Garamond" w:cs="Times New Roman"/>
          <w:bCs/>
          <w:sz w:val="24"/>
          <w:szCs w:val="24"/>
        </w:rPr>
      </w:pPr>
      <w:r w:rsidRPr="004C0FEF">
        <w:rPr>
          <w:rFonts w:ascii="Garamond" w:hAnsi="Garamond" w:cs="Times New Roman"/>
          <w:bCs/>
          <w:sz w:val="24"/>
          <w:szCs w:val="24"/>
        </w:rPr>
        <w:lastRenderedPageBreak/>
        <w:t xml:space="preserve">I </w:t>
      </w:r>
      <w:r w:rsidR="008F3DFE" w:rsidRPr="004C0FEF">
        <w:rPr>
          <w:rFonts w:ascii="Garamond" w:hAnsi="Garamond" w:cs="Times New Roman"/>
          <w:bCs/>
          <w:sz w:val="24"/>
          <w:szCs w:val="24"/>
        </w:rPr>
        <w:t>________________________</w:t>
      </w:r>
    </w:p>
    <w:p w14:paraId="72B3D909" w14:textId="77777777" w:rsidR="000C5739" w:rsidRPr="004C0FEF" w:rsidRDefault="000C5739" w:rsidP="00E278D1">
      <w:pPr>
        <w:spacing w:after="0" w:line="240" w:lineRule="auto"/>
        <w:jc w:val="center"/>
        <w:rPr>
          <w:rFonts w:ascii="Garamond" w:hAnsi="Garamond" w:cs="Times New Roman"/>
          <w:bCs/>
          <w:sz w:val="24"/>
          <w:szCs w:val="24"/>
          <w:vertAlign w:val="superscript"/>
        </w:rPr>
      </w:pPr>
      <w:r w:rsidRPr="004C0FEF">
        <w:rPr>
          <w:rFonts w:ascii="Garamond" w:hAnsi="Garamond" w:cs="Times New Roman"/>
          <w:bCs/>
          <w:sz w:val="24"/>
          <w:szCs w:val="24"/>
          <w:vertAlign w:val="superscript"/>
        </w:rPr>
        <w:t>(ORGANIT VENDIMMARRËS)</w:t>
      </w:r>
    </w:p>
    <w:p w14:paraId="72B3D90A" w14:textId="77777777" w:rsidR="000C5739" w:rsidRPr="004C0FEF" w:rsidRDefault="000C5739" w:rsidP="00E278D1">
      <w:pPr>
        <w:spacing w:after="0" w:line="240" w:lineRule="auto"/>
        <w:jc w:val="center"/>
        <w:rPr>
          <w:rFonts w:ascii="Garamond" w:hAnsi="Garamond" w:cs="Times New Roman"/>
          <w:b/>
          <w:bCs/>
          <w:sz w:val="24"/>
          <w:szCs w:val="24"/>
        </w:rPr>
      </w:pPr>
      <w:r w:rsidRPr="004C0FEF">
        <w:rPr>
          <w:rFonts w:ascii="Garamond" w:hAnsi="Garamond" w:cs="Times New Roman"/>
          <w:bCs/>
          <w:sz w:val="24"/>
          <w:szCs w:val="24"/>
        </w:rPr>
        <w:t>PËR CAKTIMIN E PËRFAQËSUESVE</w:t>
      </w:r>
    </w:p>
    <w:p w14:paraId="72B3D90B" w14:textId="77777777" w:rsidR="000C5739" w:rsidRPr="004C0FEF" w:rsidRDefault="000C5739" w:rsidP="00E278D1">
      <w:pPr>
        <w:spacing w:after="0" w:line="240" w:lineRule="auto"/>
        <w:jc w:val="both"/>
        <w:rPr>
          <w:rFonts w:ascii="Garamond" w:hAnsi="Garamond" w:cs="Times New Roman"/>
          <w:sz w:val="24"/>
          <w:szCs w:val="24"/>
        </w:rPr>
      </w:pPr>
    </w:p>
    <w:p w14:paraId="72B3D90C" w14:textId="281F8BD6" w:rsidR="000C5739" w:rsidRPr="004C0FEF" w:rsidRDefault="008F7548"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________________________</w:t>
      </w:r>
      <w:r w:rsidR="000C5739" w:rsidRPr="004C0FEF">
        <w:rPr>
          <w:rFonts w:ascii="Garamond" w:hAnsi="Garamond" w:cs="Times New Roman"/>
          <w:sz w:val="24"/>
          <w:szCs w:val="24"/>
        </w:rPr>
        <w:t xml:space="preserve"> (</w:t>
      </w:r>
      <w:r w:rsidR="00467D87" w:rsidRPr="004C0FEF">
        <w:rPr>
          <w:rFonts w:ascii="Garamond" w:hAnsi="Garamond" w:cs="Times New Roman"/>
          <w:sz w:val="24"/>
          <w:szCs w:val="24"/>
        </w:rPr>
        <w:t>o</w:t>
      </w:r>
      <w:r w:rsidR="000C5739" w:rsidRPr="004C0FEF">
        <w:rPr>
          <w:rFonts w:ascii="Garamond" w:hAnsi="Garamond" w:cs="Times New Roman"/>
          <w:sz w:val="24"/>
          <w:szCs w:val="24"/>
        </w:rPr>
        <w:t xml:space="preserve">rgani vendimmarrës) vërteton që, me sa dimë e besojmë, informacioni i paraqitur në këtë kërkesë është i vërtetë dhe i plotë. Për më tepër, </w:t>
      </w:r>
      <w:r w:rsidR="008F3DFE" w:rsidRPr="004C0FEF">
        <w:rPr>
          <w:rFonts w:ascii="Garamond" w:hAnsi="Garamond" w:cs="Times New Roman"/>
          <w:sz w:val="24"/>
          <w:szCs w:val="24"/>
        </w:rPr>
        <w:t>______________</w:t>
      </w:r>
      <w:r w:rsidR="000C5739" w:rsidRPr="004C0FEF">
        <w:rPr>
          <w:rFonts w:ascii="Garamond" w:hAnsi="Garamond" w:cs="Times New Roman"/>
          <w:sz w:val="24"/>
          <w:szCs w:val="24"/>
        </w:rPr>
        <w:t xml:space="preserve"> (organi vendimmarrës) emëron dhe përcakton si përfaqësues:</w:t>
      </w:r>
    </w:p>
    <w:p w14:paraId="72B3D90D" w14:textId="77777777" w:rsidR="000C5739" w:rsidRPr="004C0FEF" w:rsidRDefault="000C5739" w:rsidP="00E278D1">
      <w:pPr>
        <w:spacing w:after="0" w:line="240" w:lineRule="auto"/>
        <w:jc w:val="both"/>
        <w:rPr>
          <w:rFonts w:ascii="Garamond" w:hAnsi="Garamond" w:cs="Times New Roman"/>
          <w:sz w:val="24"/>
          <w:szCs w:val="24"/>
        </w:rPr>
      </w:pPr>
    </w:p>
    <w:p w14:paraId="72B3D90E" w14:textId="77777777" w:rsidR="000C5739" w:rsidRPr="004C0FEF" w:rsidRDefault="000C5739"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___________________________________________________________</w:t>
      </w:r>
    </w:p>
    <w:p w14:paraId="72B3D90F" w14:textId="23BF930E" w:rsidR="000C5739" w:rsidRPr="004C0FEF" w:rsidRDefault="008F3DFE"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 xml:space="preserve"> </w:t>
      </w:r>
      <w:r w:rsidR="000C5739" w:rsidRPr="004C0FEF">
        <w:rPr>
          <w:rFonts w:ascii="Garamond" w:hAnsi="Garamond" w:cs="Times New Roman"/>
          <w:sz w:val="24"/>
          <w:szCs w:val="24"/>
        </w:rPr>
        <w:t>(</w:t>
      </w:r>
      <w:r w:rsidRPr="004C0FEF">
        <w:rPr>
          <w:rFonts w:ascii="Garamond" w:hAnsi="Garamond" w:cs="Times New Roman"/>
          <w:sz w:val="24"/>
          <w:szCs w:val="24"/>
        </w:rPr>
        <w:t>e</w:t>
      </w:r>
      <w:r w:rsidR="000C5739" w:rsidRPr="004C0FEF">
        <w:rPr>
          <w:rFonts w:ascii="Garamond" w:hAnsi="Garamond" w:cs="Times New Roman"/>
          <w:sz w:val="24"/>
          <w:szCs w:val="24"/>
        </w:rPr>
        <w:t>mri)</w:t>
      </w:r>
      <w:r w:rsidRPr="004C0FEF">
        <w:rPr>
          <w:rFonts w:ascii="Garamond" w:hAnsi="Garamond" w:cs="Times New Roman"/>
          <w:sz w:val="24"/>
          <w:szCs w:val="24"/>
        </w:rPr>
        <w:t xml:space="preserve">                             </w:t>
      </w:r>
      <w:r w:rsidR="000C5739" w:rsidRPr="004C0FEF">
        <w:rPr>
          <w:rFonts w:ascii="Garamond" w:hAnsi="Garamond" w:cs="Times New Roman"/>
          <w:sz w:val="24"/>
          <w:szCs w:val="24"/>
        </w:rPr>
        <w:t>(</w:t>
      </w:r>
      <w:r w:rsidR="00187E91" w:rsidRPr="004C0FEF">
        <w:rPr>
          <w:rFonts w:ascii="Garamond" w:hAnsi="Garamond" w:cs="Times New Roman"/>
          <w:sz w:val="24"/>
          <w:szCs w:val="24"/>
        </w:rPr>
        <w:t>a</w:t>
      </w:r>
      <w:r w:rsidR="000C5739" w:rsidRPr="004C0FEF">
        <w:rPr>
          <w:rFonts w:ascii="Garamond" w:hAnsi="Garamond" w:cs="Times New Roman"/>
          <w:sz w:val="24"/>
          <w:szCs w:val="24"/>
        </w:rPr>
        <w:t>t</w:t>
      </w:r>
      <w:r w:rsidR="008F7548" w:rsidRPr="004C0FEF">
        <w:rPr>
          <w:rFonts w:ascii="Garamond" w:hAnsi="Garamond" w:cs="Times New Roman"/>
          <w:sz w:val="24"/>
          <w:szCs w:val="24"/>
        </w:rPr>
        <w:t>ësia</w:t>
      </w:r>
      <w:r w:rsidR="000C5739" w:rsidRPr="004C0FEF">
        <w:rPr>
          <w:rFonts w:ascii="Garamond" w:hAnsi="Garamond" w:cs="Times New Roman"/>
          <w:sz w:val="24"/>
          <w:szCs w:val="24"/>
        </w:rPr>
        <w:t>)</w:t>
      </w:r>
      <w:r w:rsidRPr="004C0FEF">
        <w:rPr>
          <w:rFonts w:ascii="Garamond" w:hAnsi="Garamond" w:cs="Times New Roman"/>
          <w:sz w:val="24"/>
          <w:szCs w:val="24"/>
        </w:rPr>
        <w:t xml:space="preserve">                        </w:t>
      </w:r>
      <w:r w:rsidR="000C5739" w:rsidRPr="004C0FEF">
        <w:rPr>
          <w:rFonts w:ascii="Garamond" w:hAnsi="Garamond" w:cs="Times New Roman"/>
          <w:sz w:val="24"/>
          <w:szCs w:val="24"/>
        </w:rPr>
        <w:t>(</w:t>
      </w:r>
      <w:r w:rsidR="00187E91" w:rsidRPr="004C0FEF">
        <w:rPr>
          <w:rFonts w:ascii="Garamond" w:hAnsi="Garamond" w:cs="Times New Roman"/>
          <w:sz w:val="24"/>
          <w:szCs w:val="24"/>
        </w:rPr>
        <w:t>m</w:t>
      </w:r>
      <w:r w:rsidR="000C5739" w:rsidRPr="004C0FEF">
        <w:rPr>
          <w:rFonts w:ascii="Garamond" w:hAnsi="Garamond" w:cs="Times New Roman"/>
          <w:sz w:val="24"/>
          <w:szCs w:val="24"/>
        </w:rPr>
        <w:t>biemri)</w:t>
      </w:r>
    </w:p>
    <w:p w14:paraId="72B3D911" w14:textId="77777777" w:rsidR="000C5739" w:rsidRPr="004C0FEF" w:rsidRDefault="000C5739" w:rsidP="00E278D1">
      <w:pPr>
        <w:spacing w:after="0" w:line="240" w:lineRule="auto"/>
        <w:jc w:val="both"/>
        <w:rPr>
          <w:rFonts w:ascii="Garamond" w:hAnsi="Garamond" w:cs="Times New Roman"/>
          <w:sz w:val="24"/>
          <w:szCs w:val="24"/>
        </w:rPr>
      </w:pPr>
    </w:p>
    <w:p w14:paraId="72B3D912" w14:textId="77777777" w:rsidR="000C5739" w:rsidRPr="004C0FEF" w:rsidRDefault="000C5739"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Adresa: __________________________________________________________</w:t>
      </w:r>
    </w:p>
    <w:p w14:paraId="72B3D913" w14:textId="51A776DE" w:rsidR="000C5739" w:rsidRPr="004C0FEF" w:rsidRDefault="000C5739" w:rsidP="008F3DFE">
      <w:pPr>
        <w:spacing w:after="0" w:line="240" w:lineRule="auto"/>
        <w:jc w:val="center"/>
        <w:rPr>
          <w:rFonts w:ascii="Garamond" w:hAnsi="Garamond" w:cs="Times New Roman"/>
          <w:sz w:val="24"/>
          <w:szCs w:val="24"/>
        </w:rPr>
      </w:pPr>
      <w:r w:rsidRPr="004C0FEF">
        <w:rPr>
          <w:rFonts w:ascii="Garamond" w:hAnsi="Garamond" w:cs="Times New Roman"/>
          <w:sz w:val="24"/>
          <w:szCs w:val="24"/>
        </w:rPr>
        <w:t>(</w:t>
      </w:r>
      <w:r w:rsidR="00467D87" w:rsidRPr="004C0FEF">
        <w:rPr>
          <w:rFonts w:ascii="Garamond" w:hAnsi="Garamond" w:cs="Times New Roman"/>
          <w:sz w:val="24"/>
          <w:szCs w:val="24"/>
        </w:rPr>
        <w:t>rruga, numri)</w:t>
      </w:r>
      <w:r w:rsidR="008F3DFE" w:rsidRPr="004C0FEF">
        <w:rPr>
          <w:rFonts w:ascii="Garamond" w:hAnsi="Garamond" w:cs="Times New Roman"/>
          <w:sz w:val="24"/>
          <w:szCs w:val="24"/>
        </w:rPr>
        <w:t xml:space="preserve">                      </w:t>
      </w:r>
      <w:r w:rsidR="008F7548" w:rsidRPr="004C0FEF">
        <w:rPr>
          <w:rFonts w:ascii="Garamond" w:hAnsi="Garamond" w:cs="Times New Roman"/>
          <w:sz w:val="24"/>
          <w:szCs w:val="24"/>
        </w:rPr>
        <w:t>(qyteti</w:t>
      </w:r>
      <w:r w:rsidR="00467D87" w:rsidRPr="004C0FEF">
        <w:rPr>
          <w:rFonts w:ascii="Garamond" w:hAnsi="Garamond" w:cs="Times New Roman"/>
          <w:sz w:val="24"/>
          <w:szCs w:val="24"/>
        </w:rPr>
        <w:t>)</w:t>
      </w:r>
      <w:r w:rsidR="008F3DFE" w:rsidRPr="004C0FEF">
        <w:rPr>
          <w:rFonts w:ascii="Garamond" w:hAnsi="Garamond" w:cs="Times New Roman"/>
          <w:sz w:val="24"/>
          <w:szCs w:val="24"/>
        </w:rPr>
        <w:t xml:space="preserve"> </w:t>
      </w:r>
      <w:r w:rsidR="00467D87" w:rsidRPr="004C0FEF">
        <w:rPr>
          <w:rFonts w:ascii="Garamond" w:hAnsi="Garamond" w:cs="Times New Roman"/>
          <w:sz w:val="24"/>
          <w:szCs w:val="24"/>
        </w:rPr>
        <w:t>(shteti</w:t>
      </w:r>
      <w:r w:rsidRPr="004C0FEF">
        <w:rPr>
          <w:rFonts w:ascii="Garamond" w:hAnsi="Garamond" w:cs="Times New Roman"/>
          <w:sz w:val="24"/>
          <w:szCs w:val="24"/>
        </w:rPr>
        <w:t>)</w:t>
      </w:r>
    </w:p>
    <w:p w14:paraId="72B3D914" w14:textId="77777777" w:rsidR="000C5739" w:rsidRPr="004C0FEF" w:rsidRDefault="000C5739" w:rsidP="00E278D1">
      <w:pPr>
        <w:spacing w:after="0" w:line="240" w:lineRule="auto"/>
        <w:jc w:val="both"/>
        <w:rPr>
          <w:rFonts w:ascii="Garamond" w:hAnsi="Garamond" w:cs="Times New Roman"/>
          <w:sz w:val="24"/>
          <w:szCs w:val="24"/>
        </w:rPr>
      </w:pPr>
    </w:p>
    <w:p w14:paraId="72B3D915" w14:textId="77777777" w:rsidR="000C5739" w:rsidRPr="004C0FEF" w:rsidRDefault="000C5739" w:rsidP="00E278D1">
      <w:pPr>
        <w:spacing w:after="0" w:line="240" w:lineRule="auto"/>
        <w:jc w:val="both"/>
        <w:rPr>
          <w:rFonts w:ascii="Garamond" w:hAnsi="Garamond" w:cs="Times New Roman"/>
          <w:sz w:val="24"/>
          <w:szCs w:val="24"/>
        </w:rPr>
      </w:pPr>
    </w:p>
    <w:p w14:paraId="58DBF1FF" w14:textId="616CD3A8" w:rsidR="00467D87" w:rsidRPr="004C0FEF" w:rsidRDefault="000C5739"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___________________</w:t>
      </w:r>
      <w:r w:rsidR="008F3DFE" w:rsidRPr="004C0FEF">
        <w:rPr>
          <w:rFonts w:ascii="Garamond" w:hAnsi="Garamond" w:cs="Times New Roman"/>
          <w:sz w:val="24"/>
          <w:szCs w:val="24"/>
        </w:rPr>
        <w:t xml:space="preserve">                                              </w:t>
      </w:r>
      <w:r w:rsidR="00467D87" w:rsidRPr="004C0FEF">
        <w:rPr>
          <w:rFonts w:ascii="Garamond" w:hAnsi="Garamond" w:cs="Times New Roman"/>
          <w:sz w:val="24"/>
          <w:szCs w:val="24"/>
        </w:rPr>
        <w:t>_________________________</w:t>
      </w:r>
    </w:p>
    <w:p w14:paraId="72B3D917" w14:textId="2700BD75" w:rsidR="000C5739" w:rsidRPr="004C0FEF" w:rsidRDefault="000C5739"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w:t>
      </w:r>
      <w:r w:rsidR="00467D87" w:rsidRPr="004C0FEF">
        <w:rPr>
          <w:rFonts w:ascii="Garamond" w:hAnsi="Garamond" w:cs="Times New Roman"/>
          <w:sz w:val="24"/>
          <w:szCs w:val="24"/>
        </w:rPr>
        <w:t>n</w:t>
      </w:r>
      <w:r w:rsidRPr="004C0FEF">
        <w:rPr>
          <w:rFonts w:ascii="Garamond" w:hAnsi="Garamond" w:cs="Times New Roman"/>
          <w:sz w:val="24"/>
          <w:szCs w:val="24"/>
        </w:rPr>
        <w:t>umri i telefon</w:t>
      </w:r>
      <w:r w:rsidR="00467D87" w:rsidRPr="004C0FEF">
        <w:rPr>
          <w:rFonts w:ascii="Garamond" w:hAnsi="Garamond" w:cs="Times New Roman"/>
          <w:sz w:val="24"/>
          <w:szCs w:val="24"/>
        </w:rPr>
        <w:t>it/celularit)</w:t>
      </w:r>
      <w:r w:rsidR="008F3DFE" w:rsidRPr="004C0FEF">
        <w:rPr>
          <w:rFonts w:ascii="Garamond" w:hAnsi="Garamond" w:cs="Times New Roman"/>
          <w:sz w:val="24"/>
          <w:szCs w:val="24"/>
        </w:rPr>
        <w:t xml:space="preserve">                                                     </w:t>
      </w:r>
      <w:r w:rsidRPr="004C0FEF">
        <w:rPr>
          <w:rFonts w:ascii="Garamond" w:hAnsi="Garamond" w:cs="Times New Roman"/>
          <w:sz w:val="24"/>
          <w:szCs w:val="24"/>
        </w:rPr>
        <w:t>(</w:t>
      </w:r>
      <w:r w:rsidR="00187E91" w:rsidRPr="004C0FEF">
        <w:rPr>
          <w:rFonts w:ascii="Garamond" w:hAnsi="Garamond" w:cs="Times New Roman"/>
          <w:sz w:val="24"/>
          <w:szCs w:val="24"/>
        </w:rPr>
        <w:t>a</w:t>
      </w:r>
      <w:r w:rsidRPr="004C0FEF">
        <w:rPr>
          <w:rFonts w:ascii="Garamond" w:hAnsi="Garamond" w:cs="Times New Roman"/>
          <w:sz w:val="24"/>
          <w:szCs w:val="24"/>
        </w:rPr>
        <w:t xml:space="preserve">dresa e </w:t>
      </w:r>
      <w:r w:rsidRPr="004C0FEF">
        <w:rPr>
          <w:rFonts w:ascii="Garamond" w:hAnsi="Garamond" w:cs="Times New Roman"/>
          <w:i/>
          <w:sz w:val="24"/>
          <w:szCs w:val="24"/>
        </w:rPr>
        <w:t>email</w:t>
      </w:r>
      <w:r w:rsidR="00467D87" w:rsidRPr="004C0FEF">
        <w:rPr>
          <w:rFonts w:ascii="Garamond" w:hAnsi="Garamond" w:cs="Times New Roman"/>
          <w:sz w:val="24"/>
          <w:szCs w:val="24"/>
        </w:rPr>
        <w:t>-it</w:t>
      </w:r>
      <w:r w:rsidRPr="004C0FEF">
        <w:rPr>
          <w:rFonts w:ascii="Garamond" w:hAnsi="Garamond" w:cs="Times New Roman"/>
          <w:sz w:val="24"/>
          <w:szCs w:val="24"/>
        </w:rPr>
        <w:t>)</w:t>
      </w:r>
    </w:p>
    <w:p w14:paraId="72B3D918" w14:textId="77777777" w:rsidR="000C5739" w:rsidRPr="004C0FEF" w:rsidRDefault="000C5739" w:rsidP="00E278D1">
      <w:pPr>
        <w:spacing w:after="0" w:line="240" w:lineRule="auto"/>
        <w:jc w:val="both"/>
        <w:rPr>
          <w:rFonts w:ascii="Garamond" w:hAnsi="Garamond" w:cs="Times New Roman"/>
          <w:sz w:val="24"/>
          <w:szCs w:val="24"/>
        </w:rPr>
      </w:pPr>
    </w:p>
    <w:p w14:paraId="72B3D919" w14:textId="1D36307F" w:rsidR="000C5739" w:rsidRPr="004C0FEF" w:rsidRDefault="000C5739"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 xml:space="preserve">Përfaqësuesi i mësipërm është i autorizuar të përfaqësojë subjektin dhe të paraqitet të nënshkruajë para Bankës së Shqipërisë, përveç rasteve kur Banka e Shqipërisë do të kërkojë veprime personale nga anëtarët e </w:t>
      </w:r>
      <w:r w:rsidR="00187E91" w:rsidRPr="004C0FEF">
        <w:rPr>
          <w:rFonts w:ascii="Garamond" w:hAnsi="Garamond" w:cs="Times New Roman"/>
          <w:sz w:val="24"/>
          <w:szCs w:val="24"/>
        </w:rPr>
        <w:t>________________</w:t>
      </w:r>
      <w:r w:rsidRPr="004C0FEF">
        <w:rPr>
          <w:rFonts w:ascii="Garamond" w:hAnsi="Garamond" w:cs="Times New Roman"/>
          <w:sz w:val="24"/>
          <w:szCs w:val="24"/>
        </w:rPr>
        <w:t xml:space="preserve"> (organit vendimmarrës). Përfaqësuesi është i autorizuar të bëjë gjithçka të nevojshme, në mënyrë sa më të plotë dhe të përmbushë të gjitha synimet dhe qëllimet</w:t>
      </w:r>
      <w:r w:rsidR="00187E91" w:rsidRPr="004C0FEF">
        <w:rPr>
          <w:rFonts w:ascii="Garamond" w:hAnsi="Garamond" w:cs="Times New Roman"/>
          <w:sz w:val="24"/>
          <w:szCs w:val="24"/>
        </w:rPr>
        <w:t>,</w:t>
      </w:r>
      <w:r w:rsidRPr="004C0FEF">
        <w:rPr>
          <w:rFonts w:ascii="Garamond" w:hAnsi="Garamond" w:cs="Times New Roman"/>
          <w:sz w:val="24"/>
          <w:szCs w:val="24"/>
        </w:rPr>
        <w:t xml:space="preserve"> siç do të mund t’i bënte vetë i nënshkruari, nëse do të paraqiste dhe do të merrte personalisht gjithë korrespondencën dhe dokumentet nga Banka e Shqipërisë.</w:t>
      </w:r>
    </w:p>
    <w:p w14:paraId="72B3D91A" w14:textId="77777777" w:rsidR="000C5739" w:rsidRPr="004C0FEF" w:rsidRDefault="000C5739" w:rsidP="00E278D1">
      <w:pPr>
        <w:spacing w:after="0" w:line="240" w:lineRule="auto"/>
        <w:jc w:val="both"/>
        <w:rPr>
          <w:rFonts w:ascii="Garamond" w:hAnsi="Garamond" w:cs="Times New Roman"/>
          <w:sz w:val="24"/>
          <w:szCs w:val="24"/>
        </w:rPr>
      </w:pPr>
    </w:p>
    <w:p w14:paraId="72B3D91B" w14:textId="34858CC8" w:rsidR="000C5739" w:rsidRPr="004C0FEF" w:rsidRDefault="000C5739" w:rsidP="00E278D1">
      <w:pPr>
        <w:spacing w:after="0" w:line="240" w:lineRule="auto"/>
        <w:jc w:val="both"/>
        <w:outlineLvl w:val="0"/>
        <w:rPr>
          <w:rFonts w:ascii="Garamond" w:hAnsi="Garamond" w:cs="Times New Roman"/>
          <w:sz w:val="24"/>
          <w:szCs w:val="24"/>
        </w:rPr>
      </w:pPr>
      <w:r w:rsidRPr="004C0FEF">
        <w:rPr>
          <w:rFonts w:ascii="Garamond" w:hAnsi="Garamond" w:cs="Times New Roman"/>
          <w:sz w:val="24"/>
          <w:szCs w:val="24"/>
        </w:rPr>
        <w:t>Datë _____________,</w:t>
      </w:r>
      <w:r w:rsidR="008F3DFE" w:rsidRPr="004C0FEF">
        <w:rPr>
          <w:rFonts w:ascii="Garamond" w:hAnsi="Garamond" w:cs="Times New Roman"/>
          <w:sz w:val="24"/>
          <w:szCs w:val="24"/>
        </w:rPr>
        <w:t xml:space="preserve"> </w:t>
      </w:r>
    </w:p>
    <w:p w14:paraId="72B3D91C" w14:textId="77777777" w:rsidR="000C5739" w:rsidRPr="004C0FEF" w:rsidRDefault="000C5739" w:rsidP="00E278D1">
      <w:pPr>
        <w:spacing w:after="0" w:line="240" w:lineRule="auto"/>
        <w:jc w:val="both"/>
        <w:rPr>
          <w:rFonts w:ascii="Garamond" w:hAnsi="Garamond" w:cs="Times New Roman"/>
          <w:sz w:val="24"/>
          <w:szCs w:val="24"/>
        </w:rPr>
      </w:pPr>
    </w:p>
    <w:p w14:paraId="42EF43D0" w14:textId="29217C2B" w:rsidR="00187E91" w:rsidRPr="004C0FEF" w:rsidRDefault="00187E91" w:rsidP="00E278D1">
      <w:pPr>
        <w:spacing w:after="0" w:line="240" w:lineRule="auto"/>
        <w:jc w:val="both"/>
        <w:rPr>
          <w:rFonts w:ascii="Garamond" w:hAnsi="Garamond" w:cs="Times New Roman"/>
          <w:sz w:val="24"/>
          <w:szCs w:val="24"/>
        </w:rPr>
      </w:pPr>
    </w:p>
    <w:p w14:paraId="0763F03B" w14:textId="77777777" w:rsidR="00440ABA" w:rsidRPr="004C0FEF" w:rsidRDefault="00440ABA" w:rsidP="00E278D1">
      <w:pPr>
        <w:spacing w:after="0" w:line="240" w:lineRule="auto"/>
        <w:jc w:val="both"/>
        <w:rPr>
          <w:rFonts w:ascii="Garamond" w:hAnsi="Garamond" w:cs="Times New Roman"/>
          <w:sz w:val="24"/>
          <w:szCs w:val="24"/>
        </w:rPr>
      </w:pPr>
    </w:p>
    <w:p w14:paraId="72B3D91E" w14:textId="4E9F5314" w:rsidR="000C5739" w:rsidRPr="004C0FEF" w:rsidRDefault="000C5739"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 xml:space="preserve"> ___________________________</w:t>
      </w:r>
      <w:r w:rsidR="008F3DFE" w:rsidRPr="004C0FEF">
        <w:rPr>
          <w:rFonts w:ascii="Garamond" w:hAnsi="Garamond" w:cs="Times New Roman"/>
          <w:sz w:val="24"/>
          <w:szCs w:val="24"/>
        </w:rPr>
        <w:t xml:space="preserve"> </w:t>
      </w:r>
      <w:r w:rsidR="00440ABA" w:rsidRPr="004C0FEF">
        <w:rPr>
          <w:rFonts w:ascii="Garamond" w:hAnsi="Garamond" w:cs="Times New Roman"/>
          <w:sz w:val="24"/>
          <w:szCs w:val="24"/>
        </w:rPr>
        <w:t xml:space="preserve">                          _____________________________</w:t>
      </w:r>
    </w:p>
    <w:p w14:paraId="72B3D91F" w14:textId="14958465" w:rsidR="000C5739" w:rsidRPr="004C0FEF" w:rsidRDefault="008F3DFE" w:rsidP="00E278D1">
      <w:pPr>
        <w:spacing w:after="0" w:line="240" w:lineRule="auto"/>
        <w:jc w:val="both"/>
        <w:rPr>
          <w:rFonts w:ascii="Garamond" w:hAnsi="Garamond" w:cs="Times New Roman"/>
          <w:sz w:val="24"/>
          <w:szCs w:val="24"/>
        </w:rPr>
      </w:pPr>
      <w:r w:rsidRPr="004C0FEF">
        <w:rPr>
          <w:rFonts w:ascii="Garamond" w:hAnsi="Garamond" w:cs="Times New Roman"/>
          <w:sz w:val="24"/>
          <w:szCs w:val="24"/>
        </w:rPr>
        <w:t xml:space="preserve"> </w:t>
      </w:r>
      <w:r w:rsidR="00440ABA" w:rsidRPr="004C0FEF">
        <w:rPr>
          <w:rFonts w:ascii="Garamond" w:hAnsi="Garamond" w:cs="Times New Roman"/>
          <w:sz w:val="24"/>
          <w:szCs w:val="24"/>
        </w:rPr>
        <w:t xml:space="preserve"> (Emri, mbiemri)                                                                         (nënshkrimi)</w:t>
      </w:r>
    </w:p>
    <w:p w14:paraId="72B3D920" w14:textId="77777777" w:rsidR="000C5739" w:rsidRPr="004C0FEF" w:rsidRDefault="000C5739" w:rsidP="00E278D1">
      <w:pPr>
        <w:spacing w:after="0" w:line="240" w:lineRule="auto"/>
        <w:jc w:val="both"/>
        <w:rPr>
          <w:rFonts w:ascii="Garamond" w:hAnsi="Garamond" w:cs="Times New Roman"/>
          <w:sz w:val="24"/>
          <w:szCs w:val="24"/>
        </w:rPr>
      </w:pPr>
    </w:p>
    <w:p w14:paraId="72B3D921" w14:textId="77777777" w:rsidR="000C5739" w:rsidRPr="004C0FEF" w:rsidRDefault="000C5739" w:rsidP="00E278D1">
      <w:pPr>
        <w:spacing w:after="0" w:line="240" w:lineRule="auto"/>
        <w:jc w:val="both"/>
        <w:rPr>
          <w:rFonts w:ascii="Garamond" w:hAnsi="Garamond" w:cs="Times New Roman"/>
          <w:sz w:val="24"/>
          <w:szCs w:val="24"/>
        </w:rPr>
      </w:pPr>
    </w:p>
    <w:p w14:paraId="72B3D922" w14:textId="5732D10F" w:rsidR="000C5739" w:rsidRPr="004C0FEF" w:rsidRDefault="00187E91" w:rsidP="00E278D1">
      <w:pPr>
        <w:spacing w:after="0" w:line="240" w:lineRule="auto"/>
        <w:jc w:val="both"/>
        <w:outlineLvl w:val="0"/>
        <w:rPr>
          <w:rFonts w:ascii="Garamond" w:hAnsi="Garamond" w:cs="Times New Roman"/>
          <w:i/>
          <w:sz w:val="24"/>
          <w:szCs w:val="24"/>
        </w:rPr>
      </w:pPr>
      <w:r w:rsidRPr="004C0FEF">
        <w:rPr>
          <w:rFonts w:ascii="Garamond" w:hAnsi="Garamond" w:cs="Times New Roman"/>
          <w:i/>
          <w:sz w:val="24"/>
          <w:szCs w:val="24"/>
        </w:rPr>
        <w:t>Shënim.</w:t>
      </w:r>
      <w:r w:rsidR="000C5739" w:rsidRPr="004C0FEF">
        <w:rPr>
          <w:rFonts w:ascii="Garamond" w:hAnsi="Garamond" w:cs="Times New Roman"/>
          <w:i/>
          <w:sz w:val="24"/>
          <w:szCs w:val="24"/>
        </w:rPr>
        <w:t xml:space="preserve"> Ky formular duhet të vërtetohet nga noteri. </w:t>
      </w:r>
    </w:p>
    <w:p w14:paraId="016C326C" w14:textId="77777777" w:rsidR="00E278D1" w:rsidRPr="004C0FEF" w:rsidRDefault="00E278D1" w:rsidP="00E278D1">
      <w:pPr>
        <w:spacing w:after="0" w:line="240" w:lineRule="auto"/>
        <w:jc w:val="both"/>
        <w:rPr>
          <w:rFonts w:ascii="Garamond" w:hAnsi="Garamond" w:cs="Times New Roman"/>
          <w:b/>
          <w:sz w:val="24"/>
          <w:szCs w:val="24"/>
          <w:u w:val="single"/>
        </w:rPr>
      </w:pPr>
    </w:p>
    <w:p w14:paraId="2ED706B8" w14:textId="77777777" w:rsidR="00E278D1" w:rsidRPr="004C0FEF" w:rsidRDefault="00E278D1" w:rsidP="00E278D1">
      <w:pPr>
        <w:spacing w:after="0" w:line="240" w:lineRule="auto"/>
        <w:jc w:val="both"/>
        <w:rPr>
          <w:rFonts w:ascii="Garamond" w:hAnsi="Garamond" w:cs="Times New Roman"/>
          <w:b/>
          <w:sz w:val="24"/>
          <w:szCs w:val="24"/>
          <w:u w:val="single"/>
        </w:rPr>
      </w:pPr>
    </w:p>
    <w:p w14:paraId="0A297E24" w14:textId="77777777" w:rsidR="00E278D1" w:rsidRPr="004C0FEF" w:rsidRDefault="00E278D1" w:rsidP="00E278D1">
      <w:pPr>
        <w:spacing w:after="0" w:line="240" w:lineRule="auto"/>
        <w:jc w:val="both"/>
        <w:rPr>
          <w:rFonts w:ascii="Garamond" w:hAnsi="Garamond" w:cs="Times New Roman"/>
          <w:b/>
          <w:sz w:val="24"/>
          <w:szCs w:val="24"/>
          <w:u w:val="single"/>
        </w:rPr>
      </w:pPr>
    </w:p>
    <w:p w14:paraId="74D8DA05" w14:textId="77777777" w:rsidR="00E278D1" w:rsidRPr="004C0FEF" w:rsidRDefault="00E278D1" w:rsidP="00E278D1">
      <w:pPr>
        <w:spacing w:after="0" w:line="240" w:lineRule="auto"/>
        <w:jc w:val="both"/>
        <w:rPr>
          <w:rFonts w:ascii="Garamond" w:hAnsi="Garamond" w:cs="Times New Roman"/>
          <w:b/>
          <w:sz w:val="24"/>
          <w:szCs w:val="24"/>
          <w:u w:val="single"/>
        </w:rPr>
      </w:pPr>
    </w:p>
    <w:p w14:paraId="2ADD08B7" w14:textId="77777777" w:rsidR="00E278D1" w:rsidRPr="004C0FEF" w:rsidRDefault="00E278D1" w:rsidP="00E278D1">
      <w:pPr>
        <w:spacing w:after="0" w:line="240" w:lineRule="auto"/>
        <w:jc w:val="both"/>
        <w:rPr>
          <w:rFonts w:ascii="Garamond" w:hAnsi="Garamond" w:cs="Times New Roman"/>
          <w:b/>
          <w:sz w:val="24"/>
          <w:szCs w:val="24"/>
          <w:u w:val="single"/>
        </w:rPr>
      </w:pPr>
    </w:p>
    <w:p w14:paraId="7CA4209B" w14:textId="63908E06" w:rsidR="00E278D1" w:rsidRPr="004C0FEF" w:rsidRDefault="008B44BD" w:rsidP="00E278D1">
      <w:pPr>
        <w:spacing w:after="0" w:line="240" w:lineRule="auto"/>
        <w:jc w:val="both"/>
        <w:rPr>
          <w:rFonts w:ascii="Garamond" w:hAnsi="Garamond" w:cs="Times New Roman"/>
          <w:b/>
          <w:sz w:val="24"/>
          <w:szCs w:val="24"/>
          <w:u w:val="single"/>
        </w:rPr>
      </w:pPr>
      <w:r w:rsidRPr="004C0FEF">
        <w:rPr>
          <w:rFonts w:ascii="Garamond" w:hAnsi="Garamond"/>
          <w:noProof/>
          <w:sz w:val="24"/>
          <w:szCs w:val="24"/>
          <w:lang w:val="en-US"/>
        </w:rPr>
        <w:lastRenderedPageBreak/>
        <w:drawing>
          <wp:inline distT="0" distB="0" distL="0" distR="0" wp14:anchorId="3BA57976" wp14:editId="064F6195">
            <wp:extent cx="5493367" cy="607161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4689" t="17516" r="51274" b="15605"/>
                    <a:stretch/>
                  </pic:blipFill>
                  <pic:spPr bwMode="auto">
                    <a:xfrm>
                      <a:off x="0" y="0"/>
                      <a:ext cx="5491516" cy="6069570"/>
                    </a:xfrm>
                    <a:prstGeom prst="rect">
                      <a:avLst/>
                    </a:prstGeom>
                    <a:ln>
                      <a:noFill/>
                    </a:ln>
                    <a:extLst>
                      <a:ext uri="{53640926-AAD7-44D8-BBD7-CCE9431645EC}">
                        <a14:shadowObscured xmlns:a14="http://schemas.microsoft.com/office/drawing/2010/main"/>
                      </a:ext>
                    </a:extLst>
                  </pic:spPr>
                </pic:pic>
              </a:graphicData>
            </a:graphic>
          </wp:inline>
        </w:drawing>
      </w:r>
    </w:p>
    <w:p w14:paraId="3F83C921" w14:textId="77777777" w:rsidR="00E278D1" w:rsidRPr="004C0FEF" w:rsidRDefault="00E278D1" w:rsidP="00E278D1">
      <w:pPr>
        <w:spacing w:after="0" w:line="240" w:lineRule="auto"/>
        <w:jc w:val="both"/>
        <w:rPr>
          <w:rFonts w:ascii="Garamond" w:hAnsi="Garamond" w:cs="Times New Roman"/>
          <w:b/>
          <w:sz w:val="24"/>
          <w:szCs w:val="24"/>
          <w:u w:val="single"/>
        </w:rPr>
      </w:pPr>
    </w:p>
    <w:p w14:paraId="3DC7C357" w14:textId="77777777" w:rsidR="00E278D1" w:rsidRPr="004C0FEF" w:rsidRDefault="00E278D1" w:rsidP="00E278D1">
      <w:pPr>
        <w:spacing w:after="0" w:line="240" w:lineRule="auto"/>
        <w:jc w:val="both"/>
        <w:rPr>
          <w:rFonts w:ascii="Garamond" w:hAnsi="Garamond" w:cs="Times New Roman"/>
          <w:b/>
          <w:sz w:val="24"/>
          <w:szCs w:val="24"/>
          <w:u w:val="single"/>
        </w:rPr>
      </w:pPr>
    </w:p>
    <w:p w14:paraId="339DBDF8" w14:textId="77777777" w:rsidR="00E278D1" w:rsidRPr="004C0FEF" w:rsidRDefault="00E278D1" w:rsidP="00E278D1">
      <w:pPr>
        <w:spacing w:after="0" w:line="240" w:lineRule="auto"/>
        <w:jc w:val="both"/>
        <w:rPr>
          <w:rFonts w:ascii="Garamond" w:hAnsi="Garamond" w:cs="Times New Roman"/>
          <w:b/>
          <w:sz w:val="24"/>
          <w:szCs w:val="24"/>
          <w:u w:val="single"/>
        </w:rPr>
      </w:pPr>
    </w:p>
    <w:p w14:paraId="458D9302" w14:textId="77777777" w:rsidR="00E278D1" w:rsidRPr="004C0FEF" w:rsidRDefault="00E278D1" w:rsidP="00E278D1">
      <w:pPr>
        <w:spacing w:after="0" w:line="240" w:lineRule="auto"/>
        <w:jc w:val="both"/>
        <w:rPr>
          <w:rFonts w:ascii="Garamond" w:hAnsi="Garamond" w:cs="Times New Roman"/>
          <w:b/>
          <w:sz w:val="24"/>
          <w:szCs w:val="24"/>
          <w:u w:val="single"/>
        </w:rPr>
      </w:pPr>
    </w:p>
    <w:p w14:paraId="3E30D715" w14:textId="77777777" w:rsidR="00E278D1" w:rsidRPr="004C0FEF" w:rsidRDefault="00E278D1" w:rsidP="00E278D1">
      <w:pPr>
        <w:spacing w:after="0" w:line="240" w:lineRule="auto"/>
        <w:jc w:val="both"/>
        <w:rPr>
          <w:rFonts w:ascii="Garamond" w:hAnsi="Garamond" w:cs="Times New Roman"/>
          <w:b/>
          <w:sz w:val="24"/>
          <w:szCs w:val="24"/>
          <w:u w:val="single"/>
        </w:rPr>
      </w:pPr>
    </w:p>
    <w:p w14:paraId="72B81A04" w14:textId="77777777" w:rsidR="00E278D1" w:rsidRPr="004C0FEF" w:rsidRDefault="00E278D1" w:rsidP="00E278D1">
      <w:pPr>
        <w:spacing w:after="0" w:line="240" w:lineRule="auto"/>
        <w:jc w:val="both"/>
        <w:rPr>
          <w:rFonts w:ascii="Garamond" w:hAnsi="Garamond" w:cs="Times New Roman"/>
          <w:b/>
          <w:sz w:val="24"/>
          <w:szCs w:val="24"/>
          <w:u w:val="single"/>
        </w:rPr>
      </w:pPr>
    </w:p>
    <w:p w14:paraId="72B3DB18" w14:textId="77777777" w:rsidR="000C5739" w:rsidRPr="004C0FEF" w:rsidRDefault="000C5739" w:rsidP="008006AA">
      <w:pPr>
        <w:spacing w:after="0" w:line="240" w:lineRule="auto"/>
        <w:jc w:val="right"/>
        <w:rPr>
          <w:rFonts w:ascii="Garamond" w:hAnsi="Garamond" w:cs="Times New Roman"/>
          <w:sz w:val="24"/>
          <w:szCs w:val="24"/>
        </w:rPr>
      </w:pPr>
    </w:p>
    <w:p w14:paraId="72B3DB19" w14:textId="77777777" w:rsidR="000C5739" w:rsidRPr="004C0FEF" w:rsidRDefault="000C5739" w:rsidP="008006AA">
      <w:pPr>
        <w:spacing w:after="0" w:line="240" w:lineRule="auto"/>
        <w:jc w:val="right"/>
        <w:rPr>
          <w:rFonts w:ascii="Garamond" w:hAnsi="Garamond" w:cs="Times New Roman"/>
          <w:sz w:val="24"/>
          <w:szCs w:val="24"/>
        </w:rPr>
      </w:pPr>
    </w:p>
    <w:p w14:paraId="72B3DB1A" w14:textId="77777777" w:rsidR="000C5739" w:rsidRPr="004C0FEF" w:rsidRDefault="000C5739" w:rsidP="008006AA">
      <w:pPr>
        <w:spacing w:after="0" w:line="240" w:lineRule="auto"/>
        <w:jc w:val="right"/>
        <w:rPr>
          <w:rFonts w:ascii="Garamond" w:hAnsi="Garamond" w:cs="Times New Roman"/>
          <w:sz w:val="24"/>
          <w:szCs w:val="24"/>
          <w:u w:val="single"/>
        </w:rPr>
      </w:pPr>
    </w:p>
    <w:p w14:paraId="72B3DB1B" w14:textId="77777777" w:rsidR="000C5739" w:rsidRPr="004C0FEF" w:rsidRDefault="000C5739" w:rsidP="008006AA">
      <w:pPr>
        <w:spacing w:after="0" w:line="240" w:lineRule="auto"/>
        <w:jc w:val="right"/>
        <w:rPr>
          <w:rFonts w:ascii="Garamond" w:hAnsi="Garamond" w:cs="Times New Roman"/>
          <w:sz w:val="24"/>
          <w:szCs w:val="24"/>
          <w:u w:val="single"/>
        </w:rPr>
      </w:pPr>
    </w:p>
    <w:p w14:paraId="72B3DB1C" w14:textId="77777777" w:rsidR="000C5739" w:rsidRPr="004C0FEF" w:rsidRDefault="000C5739" w:rsidP="008006AA">
      <w:pPr>
        <w:spacing w:after="0" w:line="240" w:lineRule="auto"/>
        <w:jc w:val="right"/>
        <w:rPr>
          <w:rFonts w:ascii="Garamond" w:hAnsi="Garamond" w:cs="Times New Roman"/>
          <w:sz w:val="24"/>
          <w:szCs w:val="24"/>
          <w:u w:val="single"/>
        </w:rPr>
      </w:pPr>
    </w:p>
    <w:p w14:paraId="72B3DB1D" w14:textId="77777777" w:rsidR="000C5739" w:rsidRPr="004C0FEF" w:rsidRDefault="000C5739" w:rsidP="008006AA">
      <w:pPr>
        <w:spacing w:after="0" w:line="240" w:lineRule="auto"/>
        <w:jc w:val="right"/>
        <w:rPr>
          <w:rFonts w:ascii="Garamond" w:hAnsi="Garamond" w:cs="Times New Roman"/>
          <w:sz w:val="24"/>
          <w:szCs w:val="24"/>
          <w:u w:val="single"/>
        </w:rPr>
      </w:pPr>
    </w:p>
    <w:p w14:paraId="72B3DB1E" w14:textId="77777777" w:rsidR="000C5739" w:rsidRPr="004C0FEF" w:rsidRDefault="000C5739" w:rsidP="008006AA">
      <w:pPr>
        <w:spacing w:after="0" w:line="240" w:lineRule="auto"/>
        <w:jc w:val="right"/>
        <w:rPr>
          <w:rFonts w:ascii="Garamond" w:hAnsi="Garamond" w:cs="Times New Roman"/>
          <w:sz w:val="24"/>
          <w:szCs w:val="24"/>
          <w:u w:val="single"/>
        </w:rPr>
      </w:pPr>
    </w:p>
    <w:p w14:paraId="72B3DB1F" w14:textId="77777777" w:rsidR="000C5739" w:rsidRPr="004C0FEF" w:rsidRDefault="000C5739" w:rsidP="008006AA">
      <w:pPr>
        <w:spacing w:after="0" w:line="240" w:lineRule="auto"/>
        <w:jc w:val="right"/>
        <w:rPr>
          <w:rFonts w:ascii="Garamond" w:hAnsi="Garamond" w:cs="Times New Roman"/>
          <w:sz w:val="24"/>
          <w:szCs w:val="24"/>
          <w:u w:val="single"/>
        </w:rPr>
      </w:pPr>
    </w:p>
    <w:p w14:paraId="72B3DB20" w14:textId="77777777" w:rsidR="000C5739" w:rsidRPr="004C0FEF" w:rsidRDefault="000C5739" w:rsidP="008006AA">
      <w:pPr>
        <w:spacing w:after="0" w:line="240" w:lineRule="auto"/>
        <w:jc w:val="right"/>
        <w:rPr>
          <w:rFonts w:ascii="Garamond" w:hAnsi="Garamond" w:cs="Times New Roman"/>
          <w:sz w:val="24"/>
          <w:szCs w:val="24"/>
          <w:u w:val="single"/>
        </w:rPr>
      </w:pPr>
    </w:p>
    <w:p w14:paraId="7F7D20CA" w14:textId="77777777" w:rsidR="008B44BD" w:rsidRPr="004C0FEF" w:rsidRDefault="008B44BD" w:rsidP="008B44BD">
      <w:pPr>
        <w:rPr>
          <w:rFonts w:ascii="Garamond" w:hAnsi="Garamond"/>
          <w:sz w:val="24"/>
          <w:szCs w:val="24"/>
        </w:rPr>
      </w:pPr>
      <w:r w:rsidRPr="004C0FEF">
        <w:rPr>
          <w:rFonts w:ascii="Garamond" w:hAnsi="Garamond"/>
          <w:noProof/>
          <w:sz w:val="24"/>
          <w:szCs w:val="24"/>
          <w:lang w:val="en-US"/>
        </w:rPr>
        <w:drawing>
          <wp:inline distT="0" distB="0" distL="0" distR="0" wp14:anchorId="516B0CD4" wp14:editId="12D80BCB">
            <wp:extent cx="5730949" cy="7591647"/>
            <wp:effectExtent l="0" t="0" r="317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53742" t="15937" r="13268" b="6371"/>
                    <a:stretch/>
                  </pic:blipFill>
                  <pic:spPr bwMode="auto">
                    <a:xfrm>
                      <a:off x="0" y="0"/>
                      <a:ext cx="5746913" cy="7612794"/>
                    </a:xfrm>
                    <a:prstGeom prst="rect">
                      <a:avLst/>
                    </a:prstGeom>
                    <a:ln>
                      <a:noFill/>
                    </a:ln>
                    <a:extLst>
                      <a:ext uri="{53640926-AAD7-44D8-BBD7-CCE9431645EC}">
                        <a14:shadowObscured xmlns:a14="http://schemas.microsoft.com/office/drawing/2010/main"/>
                      </a:ext>
                    </a:extLst>
                  </pic:spPr>
                </pic:pic>
              </a:graphicData>
            </a:graphic>
          </wp:inline>
        </w:drawing>
      </w:r>
    </w:p>
    <w:p w14:paraId="7E5FDA0B" w14:textId="77777777" w:rsidR="008B44BD" w:rsidRPr="004C0FEF" w:rsidRDefault="008B44BD" w:rsidP="008B44BD">
      <w:pPr>
        <w:rPr>
          <w:rFonts w:ascii="Garamond" w:hAnsi="Garamond"/>
          <w:sz w:val="24"/>
          <w:szCs w:val="24"/>
        </w:rPr>
      </w:pPr>
    </w:p>
    <w:p w14:paraId="3E3CD128" w14:textId="77777777" w:rsidR="008B44BD" w:rsidRPr="004C0FEF" w:rsidRDefault="008B44BD" w:rsidP="008B44BD">
      <w:pPr>
        <w:rPr>
          <w:rFonts w:ascii="Garamond" w:hAnsi="Garamond"/>
          <w:sz w:val="24"/>
          <w:szCs w:val="24"/>
        </w:rPr>
      </w:pPr>
      <w:r w:rsidRPr="004C0FEF">
        <w:rPr>
          <w:rFonts w:ascii="Garamond" w:hAnsi="Garamond"/>
          <w:noProof/>
          <w:sz w:val="24"/>
          <w:szCs w:val="24"/>
          <w:lang w:val="en-US"/>
        </w:rPr>
        <w:lastRenderedPageBreak/>
        <w:drawing>
          <wp:inline distT="0" distB="0" distL="0" distR="0" wp14:anchorId="05491802" wp14:editId="602AAD1C">
            <wp:extent cx="5717114" cy="75491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5765" t="15604" r="51811" b="8281"/>
                    <a:stretch/>
                  </pic:blipFill>
                  <pic:spPr bwMode="auto">
                    <a:xfrm>
                      <a:off x="0" y="0"/>
                      <a:ext cx="5725081" cy="7559637"/>
                    </a:xfrm>
                    <a:prstGeom prst="rect">
                      <a:avLst/>
                    </a:prstGeom>
                    <a:ln>
                      <a:noFill/>
                    </a:ln>
                    <a:extLst>
                      <a:ext uri="{53640926-AAD7-44D8-BBD7-CCE9431645EC}">
                        <a14:shadowObscured xmlns:a14="http://schemas.microsoft.com/office/drawing/2010/main"/>
                      </a:ext>
                    </a:extLst>
                  </pic:spPr>
                </pic:pic>
              </a:graphicData>
            </a:graphic>
          </wp:inline>
        </w:drawing>
      </w:r>
    </w:p>
    <w:p w14:paraId="3E30BA6E" w14:textId="77777777" w:rsidR="008B44BD" w:rsidRPr="004C0FEF" w:rsidRDefault="008B44BD" w:rsidP="008B44BD">
      <w:pPr>
        <w:rPr>
          <w:rFonts w:ascii="Garamond" w:hAnsi="Garamond"/>
          <w:sz w:val="24"/>
          <w:szCs w:val="24"/>
        </w:rPr>
      </w:pPr>
    </w:p>
    <w:p w14:paraId="6E6CF210" w14:textId="77777777" w:rsidR="008B44BD" w:rsidRPr="004C0FEF" w:rsidRDefault="008B44BD" w:rsidP="008B44BD">
      <w:pPr>
        <w:rPr>
          <w:rFonts w:ascii="Garamond" w:hAnsi="Garamond"/>
          <w:sz w:val="24"/>
          <w:szCs w:val="24"/>
        </w:rPr>
      </w:pPr>
    </w:p>
    <w:p w14:paraId="648F436D" w14:textId="77777777" w:rsidR="008B44BD" w:rsidRPr="004C0FEF" w:rsidRDefault="008B44BD" w:rsidP="008B44BD">
      <w:pPr>
        <w:rPr>
          <w:rFonts w:ascii="Garamond" w:hAnsi="Garamond"/>
          <w:sz w:val="24"/>
          <w:szCs w:val="24"/>
        </w:rPr>
      </w:pPr>
      <w:r w:rsidRPr="004C0FEF">
        <w:rPr>
          <w:rFonts w:ascii="Garamond" w:hAnsi="Garamond"/>
          <w:noProof/>
          <w:sz w:val="24"/>
          <w:szCs w:val="24"/>
          <w:lang w:val="en-US"/>
        </w:rPr>
        <w:lastRenderedPageBreak/>
        <w:drawing>
          <wp:inline distT="0" distB="0" distL="0" distR="0" wp14:anchorId="604007B3" wp14:editId="137459E3">
            <wp:extent cx="5082363" cy="716429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8093" t="18790" r="52170" b="6688"/>
                    <a:stretch/>
                  </pic:blipFill>
                  <pic:spPr bwMode="auto">
                    <a:xfrm>
                      <a:off x="0" y="0"/>
                      <a:ext cx="5089447" cy="7174281"/>
                    </a:xfrm>
                    <a:prstGeom prst="rect">
                      <a:avLst/>
                    </a:prstGeom>
                    <a:ln>
                      <a:noFill/>
                    </a:ln>
                    <a:extLst>
                      <a:ext uri="{53640926-AAD7-44D8-BBD7-CCE9431645EC}">
                        <a14:shadowObscured xmlns:a14="http://schemas.microsoft.com/office/drawing/2010/main"/>
                      </a:ext>
                    </a:extLst>
                  </pic:spPr>
                </pic:pic>
              </a:graphicData>
            </a:graphic>
          </wp:inline>
        </w:drawing>
      </w:r>
    </w:p>
    <w:p w14:paraId="671A90ED" w14:textId="77777777" w:rsidR="008B44BD" w:rsidRPr="004C0FEF" w:rsidRDefault="008B44BD" w:rsidP="008B44BD">
      <w:pPr>
        <w:rPr>
          <w:rFonts w:ascii="Garamond" w:hAnsi="Garamond"/>
          <w:sz w:val="24"/>
          <w:szCs w:val="24"/>
        </w:rPr>
      </w:pPr>
    </w:p>
    <w:p w14:paraId="0136B642" w14:textId="77777777" w:rsidR="008B44BD" w:rsidRPr="004C0FEF" w:rsidRDefault="008B44BD" w:rsidP="008B44BD">
      <w:pPr>
        <w:rPr>
          <w:rFonts w:ascii="Garamond" w:hAnsi="Garamond"/>
          <w:sz w:val="24"/>
          <w:szCs w:val="24"/>
        </w:rPr>
      </w:pPr>
    </w:p>
    <w:p w14:paraId="2AFAB381" w14:textId="77777777" w:rsidR="008B44BD" w:rsidRPr="004C0FEF" w:rsidRDefault="008B44BD" w:rsidP="008B44BD">
      <w:pPr>
        <w:rPr>
          <w:rFonts w:ascii="Garamond" w:hAnsi="Garamond"/>
          <w:sz w:val="24"/>
          <w:szCs w:val="24"/>
        </w:rPr>
      </w:pPr>
    </w:p>
    <w:p w14:paraId="6EC5382C" w14:textId="77777777" w:rsidR="008B44BD" w:rsidRPr="004C0FEF" w:rsidRDefault="008B44BD" w:rsidP="008B44BD">
      <w:pPr>
        <w:rPr>
          <w:rFonts w:ascii="Garamond" w:hAnsi="Garamond"/>
          <w:sz w:val="24"/>
          <w:szCs w:val="24"/>
        </w:rPr>
      </w:pPr>
      <w:r w:rsidRPr="004C0FEF">
        <w:rPr>
          <w:rFonts w:ascii="Garamond" w:hAnsi="Garamond"/>
          <w:noProof/>
          <w:sz w:val="24"/>
          <w:szCs w:val="24"/>
          <w:lang w:val="en-US"/>
        </w:rPr>
        <w:lastRenderedPageBreak/>
        <w:drawing>
          <wp:inline distT="0" distB="0" distL="0" distR="0" wp14:anchorId="71A9169B" wp14:editId="7ED51A89">
            <wp:extent cx="5393389" cy="766607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53742" t="19125" r="17668" b="8631"/>
                    <a:stretch/>
                  </pic:blipFill>
                  <pic:spPr bwMode="auto">
                    <a:xfrm>
                      <a:off x="0" y="0"/>
                      <a:ext cx="5421151" cy="7705534"/>
                    </a:xfrm>
                    <a:prstGeom prst="rect">
                      <a:avLst/>
                    </a:prstGeom>
                    <a:ln>
                      <a:noFill/>
                    </a:ln>
                    <a:extLst>
                      <a:ext uri="{53640926-AAD7-44D8-BBD7-CCE9431645EC}">
                        <a14:shadowObscured xmlns:a14="http://schemas.microsoft.com/office/drawing/2010/main"/>
                      </a:ext>
                    </a:extLst>
                  </pic:spPr>
                </pic:pic>
              </a:graphicData>
            </a:graphic>
          </wp:inline>
        </w:drawing>
      </w:r>
    </w:p>
    <w:p w14:paraId="1F08F34C" w14:textId="77777777" w:rsidR="008B44BD" w:rsidRPr="004C0FEF" w:rsidRDefault="008B44BD" w:rsidP="008B44BD">
      <w:pPr>
        <w:rPr>
          <w:rFonts w:ascii="Garamond" w:hAnsi="Garamond"/>
          <w:sz w:val="24"/>
          <w:szCs w:val="24"/>
        </w:rPr>
      </w:pPr>
    </w:p>
    <w:p w14:paraId="356A7DDB" w14:textId="77777777" w:rsidR="008B44BD" w:rsidRPr="004C0FEF" w:rsidRDefault="008B44BD" w:rsidP="008B44BD">
      <w:pPr>
        <w:rPr>
          <w:rFonts w:ascii="Garamond" w:hAnsi="Garamond"/>
          <w:sz w:val="24"/>
          <w:szCs w:val="24"/>
        </w:rPr>
      </w:pPr>
      <w:r w:rsidRPr="004C0FEF">
        <w:rPr>
          <w:rFonts w:ascii="Garamond" w:hAnsi="Garamond"/>
          <w:noProof/>
          <w:sz w:val="24"/>
          <w:szCs w:val="24"/>
          <w:lang w:val="en-US"/>
        </w:rPr>
        <w:lastRenderedPageBreak/>
        <w:drawing>
          <wp:inline distT="0" distB="0" distL="0" distR="0" wp14:anchorId="5067FF11" wp14:editId="40B10E69">
            <wp:extent cx="5635256" cy="6650301"/>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8631" t="25159" r="52528" b="14332"/>
                    <a:stretch/>
                  </pic:blipFill>
                  <pic:spPr bwMode="auto">
                    <a:xfrm>
                      <a:off x="0" y="0"/>
                      <a:ext cx="5643108" cy="6659568"/>
                    </a:xfrm>
                    <a:prstGeom prst="rect">
                      <a:avLst/>
                    </a:prstGeom>
                    <a:ln>
                      <a:noFill/>
                    </a:ln>
                    <a:extLst>
                      <a:ext uri="{53640926-AAD7-44D8-BBD7-CCE9431645EC}">
                        <a14:shadowObscured xmlns:a14="http://schemas.microsoft.com/office/drawing/2010/main"/>
                      </a:ext>
                    </a:extLst>
                  </pic:spPr>
                </pic:pic>
              </a:graphicData>
            </a:graphic>
          </wp:inline>
        </w:drawing>
      </w:r>
    </w:p>
    <w:p w14:paraId="72B3DB21" w14:textId="77777777" w:rsidR="000C5739" w:rsidRPr="004C0FEF" w:rsidRDefault="000C5739" w:rsidP="008B44BD">
      <w:pPr>
        <w:spacing w:after="0" w:line="240" w:lineRule="auto"/>
        <w:jc w:val="both"/>
        <w:rPr>
          <w:rFonts w:ascii="Garamond" w:hAnsi="Garamond" w:cs="Times New Roman"/>
          <w:sz w:val="24"/>
          <w:szCs w:val="24"/>
          <w:u w:val="single"/>
        </w:rPr>
      </w:pPr>
    </w:p>
    <w:p w14:paraId="72B3DB22" w14:textId="77777777" w:rsidR="000C5739" w:rsidRPr="004C0FEF" w:rsidRDefault="000C5739" w:rsidP="008006AA">
      <w:pPr>
        <w:spacing w:after="0" w:line="240" w:lineRule="auto"/>
        <w:jc w:val="right"/>
        <w:rPr>
          <w:rFonts w:ascii="Garamond" w:hAnsi="Garamond" w:cs="Times New Roman"/>
          <w:sz w:val="24"/>
          <w:szCs w:val="24"/>
          <w:u w:val="single"/>
        </w:rPr>
      </w:pPr>
    </w:p>
    <w:p w14:paraId="72B3DB23" w14:textId="77777777" w:rsidR="000C5739" w:rsidRPr="004C0FEF" w:rsidRDefault="000C5739" w:rsidP="008006AA">
      <w:pPr>
        <w:spacing w:after="0" w:line="240" w:lineRule="auto"/>
        <w:jc w:val="right"/>
        <w:rPr>
          <w:rFonts w:ascii="Garamond" w:hAnsi="Garamond" w:cs="Times New Roman"/>
          <w:sz w:val="24"/>
          <w:szCs w:val="24"/>
          <w:u w:val="single"/>
        </w:rPr>
      </w:pPr>
    </w:p>
    <w:p w14:paraId="72B3DB24" w14:textId="77777777" w:rsidR="000C5739" w:rsidRPr="004C0FEF" w:rsidRDefault="000C5739" w:rsidP="008006AA">
      <w:pPr>
        <w:spacing w:after="0" w:line="240" w:lineRule="auto"/>
        <w:jc w:val="right"/>
        <w:rPr>
          <w:rFonts w:ascii="Garamond" w:hAnsi="Garamond" w:cs="Times New Roman"/>
          <w:sz w:val="24"/>
          <w:szCs w:val="24"/>
          <w:u w:val="single"/>
        </w:rPr>
      </w:pPr>
    </w:p>
    <w:p w14:paraId="72B3DB25" w14:textId="77777777" w:rsidR="000C5739" w:rsidRPr="004C0FEF" w:rsidRDefault="000C5739" w:rsidP="008006AA">
      <w:pPr>
        <w:spacing w:after="0" w:line="240" w:lineRule="auto"/>
        <w:jc w:val="right"/>
        <w:rPr>
          <w:rFonts w:ascii="Garamond" w:hAnsi="Garamond" w:cs="Times New Roman"/>
          <w:sz w:val="24"/>
          <w:szCs w:val="24"/>
          <w:u w:val="single"/>
        </w:rPr>
      </w:pPr>
    </w:p>
    <w:p w14:paraId="72B3DB26" w14:textId="77777777" w:rsidR="000C5739" w:rsidRPr="004C0FEF" w:rsidRDefault="000C5739" w:rsidP="008006AA">
      <w:pPr>
        <w:spacing w:after="0" w:line="240" w:lineRule="auto"/>
        <w:jc w:val="right"/>
        <w:rPr>
          <w:rFonts w:ascii="Garamond" w:hAnsi="Garamond" w:cs="Times New Roman"/>
          <w:sz w:val="24"/>
          <w:szCs w:val="24"/>
          <w:u w:val="single"/>
        </w:rPr>
      </w:pPr>
    </w:p>
    <w:p w14:paraId="72B3DB27" w14:textId="77777777" w:rsidR="000C5739" w:rsidRPr="004C0FEF" w:rsidRDefault="000C5739" w:rsidP="008006AA">
      <w:pPr>
        <w:spacing w:after="0" w:line="240" w:lineRule="auto"/>
        <w:jc w:val="right"/>
        <w:rPr>
          <w:rFonts w:ascii="Garamond" w:hAnsi="Garamond" w:cs="Times New Roman"/>
          <w:sz w:val="24"/>
          <w:szCs w:val="24"/>
          <w:u w:val="single"/>
        </w:rPr>
      </w:pPr>
    </w:p>
    <w:p w14:paraId="72B3DB28" w14:textId="77777777" w:rsidR="000C5739" w:rsidRPr="004C0FEF" w:rsidRDefault="000C5739" w:rsidP="008006AA">
      <w:pPr>
        <w:spacing w:after="0" w:line="240" w:lineRule="auto"/>
        <w:jc w:val="right"/>
        <w:rPr>
          <w:rFonts w:ascii="Garamond" w:hAnsi="Garamond" w:cs="Times New Roman"/>
          <w:sz w:val="24"/>
          <w:szCs w:val="24"/>
          <w:u w:val="single"/>
        </w:rPr>
      </w:pPr>
    </w:p>
    <w:p w14:paraId="72B3DB29" w14:textId="77777777" w:rsidR="000C5739" w:rsidRPr="004C0FEF" w:rsidRDefault="000C5739" w:rsidP="008006AA">
      <w:pPr>
        <w:spacing w:after="0" w:line="240" w:lineRule="auto"/>
        <w:jc w:val="right"/>
        <w:rPr>
          <w:rFonts w:ascii="Garamond" w:hAnsi="Garamond" w:cs="Times New Roman"/>
          <w:sz w:val="24"/>
          <w:szCs w:val="24"/>
          <w:u w:val="single"/>
        </w:rPr>
      </w:pPr>
    </w:p>
    <w:p w14:paraId="72B3DB2E" w14:textId="43824772" w:rsidR="000C5739" w:rsidRPr="004C0FEF" w:rsidRDefault="000C5739" w:rsidP="00187E91">
      <w:pPr>
        <w:spacing w:after="0" w:line="240" w:lineRule="auto"/>
        <w:jc w:val="right"/>
        <w:rPr>
          <w:rFonts w:ascii="Garamond" w:hAnsi="Garamond" w:cs="Times New Roman"/>
          <w:b/>
          <w:sz w:val="24"/>
          <w:szCs w:val="24"/>
          <w:u w:val="single"/>
        </w:rPr>
      </w:pPr>
      <w:r w:rsidRPr="004C0FEF">
        <w:rPr>
          <w:rFonts w:ascii="Garamond" w:hAnsi="Garamond" w:cs="Times New Roman"/>
          <w:b/>
          <w:sz w:val="24"/>
          <w:szCs w:val="24"/>
          <w:u w:val="single"/>
        </w:rPr>
        <w:lastRenderedPageBreak/>
        <w:t>FORMULARI NR. 5</w:t>
      </w:r>
    </w:p>
    <w:p w14:paraId="6996DCE1" w14:textId="04811934" w:rsidR="004C0FEF" w:rsidRPr="004C0FEF" w:rsidRDefault="004C0FEF" w:rsidP="004C0FEF">
      <w:pPr>
        <w:jc w:val="center"/>
        <w:rPr>
          <w:rFonts w:ascii="Garamond" w:hAnsi="Garamond"/>
          <w:i/>
          <w:color w:val="000000"/>
          <w:sz w:val="24"/>
          <w:szCs w:val="24"/>
          <w:lang w:val="en-GB"/>
        </w:rPr>
      </w:pPr>
      <w:r w:rsidRPr="004C0FEF">
        <w:rPr>
          <w:rFonts w:ascii="Garamond" w:hAnsi="Garamond"/>
          <w:i/>
          <w:color w:val="000000"/>
          <w:sz w:val="24"/>
          <w:szCs w:val="24"/>
          <w:lang w:val="en-GB"/>
        </w:rPr>
        <w:t>(</w:t>
      </w:r>
      <w:r w:rsidRPr="004C0FEF">
        <w:rPr>
          <w:rFonts w:ascii="Garamond" w:hAnsi="Garamond"/>
          <w:i/>
          <w:color w:val="000000"/>
          <w:sz w:val="24"/>
          <w:szCs w:val="24"/>
          <w:lang w:val="en-GB"/>
        </w:rPr>
        <w:t>Ndryshuar togfjal</w:t>
      </w:r>
      <w:r>
        <w:rPr>
          <w:rFonts w:ascii="Garamond" w:hAnsi="Garamond"/>
          <w:i/>
          <w:color w:val="000000"/>
          <w:sz w:val="24"/>
          <w:szCs w:val="24"/>
          <w:lang w:val="en-GB"/>
        </w:rPr>
        <w:t>ë</w:t>
      </w:r>
      <w:r w:rsidRPr="004C0FEF">
        <w:rPr>
          <w:rFonts w:ascii="Garamond" w:hAnsi="Garamond"/>
          <w:i/>
          <w:color w:val="000000"/>
          <w:sz w:val="24"/>
          <w:szCs w:val="24"/>
          <w:lang w:val="en-GB"/>
        </w:rPr>
        <w:t>sh n</w:t>
      </w:r>
      <w:r>
        <w:rPr>
          <w:rFonts w:ascii="Garamond" w:hAnsi="Garamond"/>
          <w:i/>
          <w:color w:val="000000"/>
          <w:sz w:val="24"/>
          <w:szCs w:val="24"/>
          <w:lang w:val="en-GB"/>
        </w:rPr>
        <w:t>ë</w:t>
      </w:r>
      <w:r w:rsidRPr="004C0FEF">
        <w:rPr>
          <w:rFonts w:ascii="Garamond" w:hAnsi="Garamond"/>
          <w:i/>
          <w:color w:val="000000"/>
          <w:sz w:val="24"/>
          <w:szCs w:val="24"/>
          <w:lang w:val="en-GB"/>
        </w:rPr>
        <w:t xml:space="preserve"> fund t</w:t>
      </w:r>
      <w:r>
        <w:rPr>
          <w:rFonts w:ascii="Garamond" w:hAnsi="Garamond"/>
          <w:i/>
          <w:color w:val="000000"/>
          <w:sz w:val="24"/>
          <w:szCs w:val="24"/>
          <w:lang w:val="en-GB"/>
        </w:rPr>
        <w:t>ë</w:t>
      </w:r>
      <w:r w:rsidRPr="004C0FEF">
        <w:rPr>
          <w:rFonts w:ascii="Garamond" w:hAnsi="Garamond"/>
          <w:i/>
          <w:color w:val="000000"/>
          <w:sz w:val="24"/>
          <w:szCs w:val="24"/>
          <w:lang w:val="en-GB"/>
        </w:rPr>
        <w:t xml:space="preserve"> formularit</w:t>
      </w:r>
      <w:r w:rsidRPr="004C0FEF">
        <w:rPr>
          <w:rFonts w:ascii="Garamond" w:hAnsi="Garamond"/>
          <w:i/>
          <w:color w:val="000000"/>
          <w:sz w:val="24"/>
          <w:szCs w:val="24"/>
          <w:lang w:val="en-GB"/>
        </w:rPr>
        <w:t xml:space="preserve"> me VBSH nr</w:t>
      </w:r>
      <w:r w:rsidRPr="004C0FEF">
        <w:rPr>
          <w:rFonts w:ascii="Garamond" w:hAnsi="Garamond"/>
          <w:sz w:val="24"/>
          <w:szCs w:val="24"/>
        </w:rPr>
        <w:t xml:space="preserve"> </w:t>
      </w:r>
      <w:r w:rsidRPr="004C0FEF">
        <w:rPr>
          <w:rFonts w:ascii="Garamond" w:hAnsi="Garamond"/>
          <w:i/>
          <w:color w:val="000000"/>
          <w:sz w:val="24"/>
          <w:szCs w:val="24"/>
          <w:lang w:val="en-GB"/>
        </w:rPr>
        <w:t>. 11, datë 1.4.2026)</w:t>
      </w:r>
    </w:p>
    <w:p w14:paraId="72B3DB31" w14:textId="77777777" w:rsidR="000C5739" w:rsidRPr="004C0FEF" w:rsidRDefault="000C5739" w:rsidP="008006AA">
      <w:pPr>
        <w:spacing w:after="0" w:line="240" w:lineRule="auto"/>
        <w:jc w:val="center"/>
        <w:rPr>
          <w:rFonts w:ascii="Garamond" w:hAnsi="Garamond" w:cs="Times New Roman"/>
          <w:bCs/>
          <w:sz w:val="24"/>
          <w:szCs w:val="24"/>
        </w:rPr>
      </w:pPr>
      <w:r w:rsidRPr="004C0FEF">
        <w:rPr>
          <w:rFonts w:ascii="Garamond" w:hAnsi="Garamond" w:cs="Times New Roman"/>
          <w:bCs/>
          <w:sz w:val="24"/>
          <w:szCs w:val="24"/>
        </w:rPr>
        <w:t>DEKLARATË</w:t>
      </w:r>
    </w:p>
    <w:p w14:paraId="72B3DB32" w14:textId="77777777" w:rsidR="000C5739" w:rsidRPr="004C0FEF" w:rsidRDefault="000C5739" w:rsidP="008006AA">
      <w:pPr>
        <w:spacing w:after="0" w:line="240" w:lineRule="auto"/>
        <w:jc w:val="both"/>
        <w:rPr>
          <w:rFonts w:ascii="Garamond" w:hAnsi="Garamond" w:cs="Times New Roman"/>
          <w:sz w:val="24"/>
          <w:szCs w:val="24"/>
        </w:rPr>
      </w:pPr>
    </w:p>
    <w:p w14:paraId="72B3DB33" w14:textId="2AD8363B"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Nëpërmjet së cilës unë vërtetoj se informacioni i paraqitur këtu, me sa di dhe besoj, është i vërtetë dhe i saktë. Ai pasqyron të gjitha pasuritë dhe detyrimet</w:t>
      </w:r>
      <w:r w:rsidR="00187E91" w:rsidRPr="004C0FEF">
        <w:rPr>
          <w:rFonts w:ascii="Garamond" w:hAnsi="Garamond" w:cs="Times New Roman"/>
          <w:sz w:val="24"/>
          <w:szCs w:val="24"/>
        </w:rPr>
        <w:t>,</w:t>
      </w:r>
      <w:r w:rsidRPr="004C0FEF">
        <w:rPr>
          <w:rFonts w:ascii="Garamond" w:hAnsi="Garamond" w:cs="Times New Roman"/>
          <w:sz w:val="24"/>
          <w:szCs w:val="24"/>
        </w:rPr>
        <w:t xml:space="preserve"> dhe nuk përmban fshehje të fakteve. V</w:t>
      </w:r>
      <w:r w:rsidR="00187E91" w:rsidRPr="004C0FEF">
        <w:rPr>
          <w:rFonts w:ascii="Garamond" w:hAnsi="Garamond" w:cs="Times New Roman"/>
          <w:sz w:val="24"/>
          <w:szCs w:val="24"/>
        </w:rPr>
        <w:t>ërtetoj se informacioni i dhënë</w:t>
      </w:r>
      <w:r w:rsidRPr="004C0FEF">
        <w:rPr>
          <w:rFonts w:ascii="Garamond" w:hAnsi="Garamond" w:cs="Times New Roman"/>
          <w:sz w:val="24"/>
          <w:szCs w:val="24"/>
        </w:rPr>
        <w:t xml:space="preserve"> i paraqitet vullnetarisht Bankës së Shqipërisë nga ana ime. </w:t>
      </w:r>
    </w:p>
    <w:p w14:paraId="72B3DB34" w14:textId="77777777"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 xml:space="preserve">Çdo paraqitje e gabuar ose lënie jashtë e fakteve në këtë raport, mund të jetë shkak që Banka e Shqipërisë të refuzojë kërkesën. </w:t>
      </w:r>
    </w:p>
    <w:p w14:paraId="72B3DB35" w14:textId="77777777" w:rsidR="000C5739" w:rsidRPr="004C0FEF" w:rsidRDefault="000C5739" w:rsidP="008006AA">
      <w:pPr>
        <w:spacing w:after="0" w:line="240" w:lineRule="auto"/>
        <w:jc w:val="both"/>
        <w:rPr>
          <w:rFonts w:ascii="Garamond" w:hAnsi="Garamond" w:cs="Times New Roman"/>
          <w:sz w:val="24"/>
          <w:szCs w:val="24"/>
        </w:rPr>
      </w:pPr>
    </w:p>
    <w:p w14:paraId="72B3DB36" w14:textId="77777777"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Në qoftë se kërkohet informacion financiar shtesë ose më i detajuar, unë do ta paraqes atë siç kërkohet nga Banka e Shqipërisë.</w:t>
      </w:r>
    </w:p>
    <w:p w14:paraId="72B3DB37" w14:textId="77777777" w:rsidR="000C5739" w:rsidRPr="004C0FEF" w:rsidRDefault="000C5739" w:rsidP="008006AA">
      <w:pPr>
        <w:spacing w:after="0" w:line="240" w:lineRule="auto"/>
        <w:rPr>
          <w:rFonts w:ascii="Garamond" w:hAnsi="Garamond" w:cs="Times New Roman"/>
          <w:sz w:val="24"/>
          <w:szCs w:val="24"/>
        </w:rPr>
      </w:pPr>
    </w:p>
    <w:p w14:paraId="088CD8BD" w14:textId="371B323C" w:rsidR="00187E91" w:rsidRPr="004C0FEF" w:rsidRDefault="000C5739" w:rsidP="008006AA">
      <w:pPr>
        <w:spacing w:after="0" w:line="240" w:lineRule="auto"/>
        <w:ind w:left="720" w:hanging="720"/>
        <w:rPr>
          <w:rFonts w:ascii="Garamond" w:hAnsi="Garamond" w:cs="Times New Roman"/>
          <w:sz w:val="24"/>
          <w:szCs w:val="24"/>
        </w:rPr>
      </w:pPr>
      <w:r w:rsidRPr="004C0FEF">
        <w:rPr>
          <w:rFonts w:ascii="Garamond" w:hAnsi="Garamond" w:cs="Times New Roman"/>
          <w:sz w:val="24"/>
          <w:szCs w:val="24"/>
        </w:rPr>
        <w:t>________________</w:t>
      </w:r>
      <w:r w:rsidR="008F3DFE" w:rsidRPr="004C0FEF">
        <w:rPr>
          <w:rFonts w:ascii="Garamond" w:hAnsi="Garamond" w:cs="Times New Roman"/>
          <w:sz w:val="24"/>
          <w:szCs w:val="24"/>
        </w:rPr>
        <w:t xml:space="preserve"> </w:t>
      </w:r>
    </w:p>
    <w:p w14:paraId="5DD6A3CC" w14:textId="1EA71B77" w:rsidR="00187E91" w:rsidRPr="004C0FEF" w:rsidRDefault="00440ABA" w:rsidP="00187E91">
      <w:pPr>
        <w:spacing w:after="0" w:line="240" w:lineRule="auto"/>
        <w:ind w:left="720" w:hanging="720"/>
        <w:rPr>
          <w:rFonts w:ascii="Garamond" w:hAnsi="Garamond" w:cs="Times New Roman"/>
          <w:sz w:val="24"/>
          <w:szCs w:val="24"/>
        </w:rPr>
      </w:pPr>
      <w:r w:rsidRPr="004C0FEF">
        <w:rPr>
          <w:rFonts w:ascii="Garamond" w:hAnsi="Garamond" w:cs="Times New Roman"/>
          <w:sz w:val="24"/>
          <w:szCs w:val="24"/>
        </w:rPr>
        <w:t xml:space="preserve">            </w:t>
      </w:r>
      <w:r w:rsidR="00187E91" w:rsidRPr="004C0FEF">
        <w:rPr>
          <w:rFonts w:ascii="Garamond" w:hAnsi="Garamond" w:cs="Times New Roman"/>
          <w:sz w:val="24"/>
          <w:szCs w:val="24"/>
        </w:rPr>
        <w:t>(data)</w:t>
      </w:r>
      <w:r w:rsidR="008F3DFE" w:rsidRPr="004C0FEF">
        <w:rPr>
          <w:rFonts w:ascii="Garamond" w:hAnsi="Garamond" w:cs="Times New Roman"/>
          <w:sz w:val="24"/>
          <w:szCs w:val="24"/>
        </w:rPr>
        <w:t xml:space="preserve"> </w:t>
      </w:r>
    </w:p>
    <w:p w14:paraId="7C70D1D3" w14:textId="5B6BD7B3" w:rsidR="00187E91" w:rsidRPr="004C0FEF" w:rsidRDefault="000C5739" w:rsidP="00187E91">
      <w:pPr>
        <w:spacing w:after="0" w:line="240" w:lineRule="auto"/>
        <w:jc w:val="right"/>
        <w:rPr>
          <w:rFonts w:ascii="Garamond" w:hAnsi="Garamond" w:cs="Times New Roman"/>
          <w:sz w:val="24"/>
          <w:szCs w:val="24"/>
        </w:rPr>
      </w:pPr>
      <w:r w:rsidRPr="004C0FEF">
        <w:rPr>
          <w:rFonts w:ascii="Garamond" w:hAnsi="Garamond" w:cs="Times New Roman"/>
          <w:sz w:val="24"/>
          <w:szCs w:val="24"/>
        </w:rPr>
        <w:t>__________</w:t>
      </w:r>
      <w:r w:rsidR="00E916D6" w:rsidRPr="004C0FEF">
        <w:rPr>
          <w:rFonts w:ascii="Garamond" w:hAnsi="Garamond" w:cs="Times New Roman"/>
          <w:sz w:val="24"/>
          <w:szCs w:val="24"/>
        </w:rPr>
        <w:t>________</w:t>
      </w:r>
      <w:r w:rsidR="008F3DFE" w:rsidRPr="004C0FEF">
        <w:rPr>
          <w:rFonts w:ascii="Garamond" w:hAnsi="Garamond" w:cs="Times New Roman"/>
          <w:sz w:val="24"/>
          <w:szCs w:val="24"/>
        </w:rPr>
        <w:t xml:space="preserve"> </w:t>
      </w:r>
    </w:p>
    <w:p w14:paraId="72B3DB38" w14:textId="07E3316B" w:rsidR="000C5739" w:rsidRPr="004C0FEF" w:rsidRDefault="008F3DFE" w:rsidP="00187E91">
      <w:pPr>
        <w:spacing w:after="0" w:line="240" w:lineRule="auto"/>
        <w:ind w:left="720" w:hanging="720"/>
        <w:jc w:val="right"/>
        <w:rPr>
          <w:rFonts w:ascii="Garamond" w:hAnsi="Garamond" w:cs="Times New Roman"/>
          <w:sz w:val="24"/>
          <w:szCs w:val="24"/>
        </w:rPr>
      </w:pPr>
      <w:r w:rsidRPr="004C0FEF">
        <w:rPr>
          <w:rFonts w:ascii="Garamond" w:hAnsi="Garamond" w:cs="Times New Roman"/>
          <w:sz w:val="24"/>
          <w:szCs w:val="24"/>
        </w:rPr>
        <w:t xml:space="preserve"> </w:t>
      </w:r>
      <w:r w:rsidR="008F7548" w:rsidRPr="004C0FEF">
        <w:rPr>
          <w:rFonts w:ascii="Garamond" w:hAnsi="Garamond" w:cs="Times New Roman"/>
          <w:sz w:val="24"/>
          <w:szCs w:val="24"/>
        </w:rPr>
        <w:t>(nënshkrimi i plotë</w:t>
      </w:r>
      <w:r w:rsidR="000C5739" w:rsidRPr="004C0FEF">
        <w:rPr>
          <w:rFonts w:ascii="Garamond" w:hAnsi="Garamond" w:cs="Times New Roman"/>
          <w:sz w:val="24"/>
          <w:szCs w:val="24"/>
        </w:rPr>
        <w:t>)</w:t>
      </w:r>
    </w:p>
    <w:p w14:paraId="72B3DB39" w14:textId="59B41F0D" w:rsidR="000C5739" w:rsidRPr="004C0FEF" w:rsidRDefault="008F3DFE" w:rsidP="00187E91">
      <w:pPr>
        <w:spacing w:after="0" w:line="240" w:lineRule="auto"/>
        <w:jc w:val="right"/>
        <w:rPr>
          <w:rFonts w:ascii="Garamond" w:hAnsi="Garamond" w:cs="Times New Roman"/>
          <w:sz w:val="24"/>
          <w:szCs w:val="24"/>
        </w:rPr>
      </w:pPr>
      <w:r w:rsidRPr="004C0FEF">
        <w:rPr>
          <w:rFonts w:ascii="Garamond" w:hAnsi="Garamond" w:cs="Times New Roman"/>
          <w:sz w:val="24"/>
          <w:szCs w:val="24"/>
        </w:rPr>
        <w:t xml:space="preserve"> </w:t>
      </w:r>
    </w:p>
    <w:p w14:paraId="72B3DB3B" w14:textId="11D37B16" w:rsidR="000C5739" w:rsidRPr="004C0FEF" w:rsidRDefault="00187E91" w:rsidP="00187E91">
      <w:pPr>
        <w:spacing w:after="0" w:line="240" w:lineRule="auto"/>
        <w:jc w:val="right"/>
        <w:rPr>
          <w:rFonts w:ascii="Garamond" w:hAnsi="Garamond" w:cs="Times New Roman"/>
          <w:sz w:val="24"/>
          <w:szCs w:val="24"/>
        </w:rPr>
      </w:pPr>
      <w:r w:rsidRPr="004C0FEF">
        <w:rPr>
          <w:rFonts w:ascii="Garamond" w:hAnsi="Garamond" w:cs="Times New Roman"/>
          <w:sz w:val="24"/>
          <w:szCs w:val="24"/>
        </w:rPr>
        <w:t>Në qoftë se është i zbatueshëm:</w:t>
      </w:r>
    </w:p>
    <w:p w14:paraId="72B3DB3C" w14:textId="73EB511A" w:rsidR="000C5739" w:rsidRPr="004C0FEF" w:rsidRDefault="00CD1701" w:rsidP="00187E91">
      <w:pPr>
        <w:spacing w:after="0" w:line="240" w:lineRule="auto"/>
        <w:jc w:val="right"/>
        <w:rPr>
          <w:rFonts w:ascii="Garamond" w:hAnsi="Garamond" w:cs="Times New Roman"/>
          <w:sz w:val="24"/>
          <w:szCs w:val="24"/>
        </w:rPr>
      </w:pPr>
      <w:r w:rsidRPr="004C0FEF">
        <w:rPr>
          <w:rFonts w:ascii="Garamond" w:hAnsi="Garamond" w:cs="Times New Roman"/>
          <w:sz w:val="24"/>
          <w:szCs w:val="24"/>
        </w:rPr>
        <w:t xml:space="preserve"> </w:t>
      </w:r>
      <w:r w:rsidR="000C5739" w:rsidRPr="004C0FEF">
        <w:rPr>
          <w:rFonts w:ascii="Garamond" w:hAnsi="Garamond" w:cs="Times New Roman"/>
          <w:sz w:val="24"/>
          <w:szCs w:val="24"/>
        </w:rPr>
        <w:t>_______________________</w:t>
      </w:r>
    </w:p>
    <w:p w14:paraId="72B3DB3D" w14:textId="6469A11E" w:rsidR="000C5739" w:rsidRPr="004C0FEF" w:rsidRDefault="000C5739" w:rsidP="00187E91">
      <w:pPr>
        <w:spacing w:after="0" w:line="240" w:lineRule="auto"/>
        <w:jc w:val="right"/>
        <w:rPr>
          <w:rFonts w:ascii="Garamond" w:hAnsi="Garamond" w:cs="Times New Roman"/>
          <w:sz w:val="24"/>
          <w:szCs w:val="24"/>
        </w:rPr>
      </w:pPr>
      <w:r w:rsidRPr="004C0FEF">
        <w:rPr>
          <w:rFonts w:ascii="Garamond" w:hAnsi="Garamond" w:cs="Times New Roman"/>
          <w:sz w:val="24"/>
          <w:szCs w:val="24"/>
        </w:rPr>
        <w:t>(nënshkrimi i përgatitësit)</w:t>
      </w:r>
    </w:p>
    <w:p w14:paraId="72B3DB3E" w14:textId="4CAC57C6" w:rsidR="000C5739" w:rsidRPr="004C0FEF" w:rsidRDefault="008F3DFE" w:rsidP="00187E91">
      <w:pPr>
        <w:spacing w:after="0" w:line="240" w:lineRule="auto"/>
        <w:jc w:val="right"/>
        <w:rPr>
          <w:rFonts w:ascii="Garamond" w:hAnsi="Garamond" w:cs="Times New Roman"/>
          <w:sz w:val="24"/>
          <w:szCs w:val="24"/>
        </w:rPr>
      </w:pPr>
      <w:r w:rsidRPr="004C0FEF">
        <w:rPr>
          <w:rFonts w:ascii="Garamond" w:hAnsi="Garamond" w:cs="Times New Roman"/>
          <w:sz w:val="24"/>
          <w:szCs w:val="24"/>
        </w:rPr>
        <w:t xml:space="preserve"> </w:t>
      </w:r>
    </w:p>
    <w:p w14:paraId="15A31ED1" w14:textId="77777777" w:rsidR="00187E91" w:rsidRPr="004C0FEF" w:rsidRDefault="00187E91" w:rsidP="008006AA">
      <w:pPr>
        <w:spacing w:after="0" w:line="240" w:lineRule="auto"/>
        <w:rPr>
          <w:rFonts w:ascii="Garamond" w:hAnsi="Garamond" w:cs="Times New Roman"/>
          <w:sz w:val="24"/>
          <w:szCs w:val="24"/>
        </w:rPr>
      </w:pPr>
    </w:p>
    <w:p w14:paraId="72B3DB3F"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Nënshkruar në këtë ditë __________</w:t>
      </w:r>
    </w:p>
    <w:p w14:paraId="72B3DB40" w14:textId="77777777" w:rsidR="000C5739" w:rsidRPr="004C0FEF" w:rsidRDefault="000C5739" w:rsidP="008006AA">
      <w:pPr>
        <w:spacing w:after="0" w:line="240" w:lineRule="auto"/>
        <w:rPr>
          <w:rFonts w:ascii="Garamond" w:hAnsi="Garamond" w:cs="Times New Roman"/>
          <w:sz w:val="24"/>
          <w:szCs w:val="24"/>
        </w:rPr>
      </w:pPr>
    </w:p>
    <w:p w14:paraId="72B3DB41"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të ________________, 20_____.</w:t>
      </w:r>
    </w:p>
    <w:p w14:paraId="72B3DB42" w14:textId="77777777" w:rsidR="000C5739" w:rsidRPr="004C0FEF" w:rsidRDefault="000C5739" w:rsidP="008006AA">
      <w:pPr>
        <w:spacing w:after="0" w:line="240" w:lineRule="auto"/>
        <w:rPr>
          <w:rFonts w:ascii="Garamond" w:hAnsi="Garamond" w:cs="Times New Roman"/>
          <w:sz w:val="24"/>
          <w:szCs w:val="24"/>
        </w:rPr>
      </w:pPr>
    </w:p>
    <w:p w14:paraId="72B3DB43" w14:textId="2B33E355"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p w14:paraId="72B3DB44"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_________________________________________</w:t>
      </w:r>
    </w:p>
    <w:p w14:paraId="72B3DB45" w14:textId="0BD57754" w:rsidR="000C5739" w:rsidRPr="004C0FEF" w:rsidRDefault="00440ABA"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r w:rsidR="008F3DFE" w:rsidRPr="004C0FEF">
        <w:rPr>
          <w:rFonts w:ascii="Garamond" w:hAnsi="Garamond" w:cs="Times New Roman"/>
          <w:sz w:val="24"/>
          <w:szCs w:val="24"/>
        </w:rPr>
        <w:t xml:space="preserve"> </w:t>
      </w:r>
      <w:r w:rsidR="000C5739" w:rsidRPr="004C0FEF">
        <w:rPr>
          <w:rFonts w:ascii="Garamond" w:hAnsi="Garamond" w:cs="Times New Roman"/>
          <w:sz w:val="24"/>
          <w:szCs w:val="24"/>
        </w:rPr>
        <w:t>(</w:t>
      </w:r>
      <w:r w:rsidR="00187E91" w:rsidRPr="004C0FEF">
        <w:rPr>
          <w:rFonts w:ascii="Garamond" w:hAnsi="Garamond" w:cs="Times New Roman"/>
          <w:sz w:val="24"/>
          <w:szCs w:val="24"/>
        </w:rPr>
        <w:t>n</w:t>
      </w:r>
      <w:r w:rsidR="000C5739" w:rsidRPr="004C0FEF">
        <w:rPr>
          <w:rFonts w:ascii="Garamond" w:hAnsi="Garamond" w:cs="Times New Roman"/>
          <w:sz w:val="24"/>
          <w:szCs w:val="24"/>
        </w:rPr>
        <w:t>ënshkrimi i noterit publik)</w:t>
      </w:r>
    </w:p>
    <w:p w14:paraId="72B3DB46" w14:textId="77777777" w:rsidR="000C5739" w:rsidRPr="004C0FEF" w:rsidRDefault="000C5739" w:rsidP="008006AA">
      <w:pPr>
        <w:spacing w:after="0" w:line="240" w:lineRule="auto"/>
        <w:rPr>
          <w:rFonts w:ascii="Garamond" w:hAnsi="Garamond" w:cs="Times New Roman"/>
          <w:sz w:val="24"/>
          <w:szCs w:val="24"/>
        </w:rPr>
      </w:pPr>
    </w:p>
    <w:p w14:paraId="72B3DB47" w14:textId="77777777" w:rsidR="000C5739" w:rsidRPr="004C0FEF" w:rsidRDefault="000C5739" w:rsidP="008006AA">
      <w:pPr>
        <w:spacing w:after="0" w:line="240" w:lineRule="auto"/>
        <w:rPr>
          <w:rFonts w:ascii="Garamond" w:hAnsi="Garamond" w:cs="Times New Roman"/>
          <w:sz w:val="24"/>
          <w:szCs w:val="24"/>
        </w:rPr>
      </w:pPr>
    </w:p>
    <w:p w14:paraId="72B3DB48" w14:textId="77777777" w:rsidR="000C5739" w:rsidRPr="004C0FEF" w:rsidRDefault="000C5739" w:rsidP="008006AA">
      <w:pPr>
        <w:spacing w:after="0" w:line="240" w:lineRule="auto"/>
        <w:rPr>
          <w:rFonts w:ascii="Garamond" w:hAnsi="Garamond" w:cs="Times New Roman"/>
          <w:sz w:val="24"/>
          <w:szCs w:val="24"/>
        </w:rPr>
      </w:pPr>
    </w:p>
    <w:p w14:paraId="72B3DB49" w14:textId="77777777" w:rsidR="000C5739" w:rsidRPr="004C0FEF" w:rsidRDefault="000C5739" w:rsidP="008006AA">
      <w:pPr>
        <w:spacing w:after="0" w:line="240" w:lineRule="auto"/>
        <w:rPr>
          <w:rFonts w:ascii="Garamond" w:hAnsi="Garamond" w:cs="Times New Roman"/>
          <w:sz w:val="24"/>
          <w:szCs w:val="24"/>
        </w:rPr>
      </w:pPr>
    </w:p>
    <w:p w14:paraId="72B3DB4A" w14:textId="77777777" w:rsidR="000C5739" w:rsidRPr="004C0FEF" w:rsidRDefault="000C5739" w:rsidP="008006AA">
      <w:pPr>
        <w:spacing w:after="0" w:line="240" w:lineRule="auto"/>
        <w:rPr>
          <w:rFonts w:ascii="Garamond" w:hAnsi="Garamond" w:cs="Times New Roman"/>
          <w:sz w:val="24"/>
          <w:szCs w:val="24"/>
        </w:rPr>
      </w:pPr>
    </w:p>
    <w:p w14:paraId="72B3DB4B" w14:textId="77777777" w:rsidR="000C5739" w:rsidRPr="004C0FEF" w:rsidRDefault="000C5739" w:rsidP="008006AA">
      <w:pPr>
        <w:spacing w:after="0" w:line="240" w:lineRule="auto"/>
        <w:rPr>
          <w:rFonts w:ascii="Garamond" w:hAnsi="Garamond" w:cs="Times New Roman"/>
          <w:sz w:val="24"/>
          <w:szCs w:val="24"/>
        </w:rPr>
      </w:pPr>
    </w:p>
    <w:p w14:paraId="72B3DB4C" w14:textId="77777777" w:rsidR="000C5739" w:rsidRPr="004C0FEF" w:rsidRDefault="000C5739" w:rsidP="008006AA">
      <w:pPr>
        <w:spacing w:after="0" w:line="240" w:lineRule="auto"/>
        <w:rPr>
          <w:rFonts w:ascii="Garamond" w:hAnsi="Garamond" w:cs="Times New Roman"/>
          <w:sz w:val="24"/>
          <w:szCs w:val="24"/>
        </w:rPr>
      </w:pPr>
    </w:p>
    <w:p w14:paraId="72B3DB4D" w14:textId="77777777" w:rsidR="000C5739" w:rsidRPr="004C0FEF" w:rsidRDefault="000C5739" w:rsidP="008006AA">
      <w:pPr>
        <w:spacing w:after="0" w:line="240" w:lineRule="auto"/>
        <w:rPr>
          <w:rFonts w:ascii="Garamond" w:hAnsi="Garamond" w:cs="Times New Roman"/>
          <w:sz w:val="24"/>
          <w:szCs w:val="24"/>
        </w:rPr>
      </w:pPr>
    </w:p>
    <w:p w14:paraId="72B3DB4E" w14:textId="77777777" w:rsidR="000C5739" w:rsidRPr="004C0FEF" w:rsidRDefault="000C5739" w:rsidP="008006AA">
      <w:pPr>
        <w:spacing w:after="0" w:line="240" w:lineRule="auto"/>
        <w:rPr>
          <w:rFonts w:ascii="Garamond" w:hAnsi="Garamond" w:cs="Times New Roman"/>
          <w:sz w:val="24"/>
          <w:szCs w:val="24"/>
        </w:rPr>
      </w:pPr>
    </w:p>
    <w:p w14:paraId="72B3DB4F" w14:textId="77777777" w:rsidR="002C5535" w:rsidRPr="004C0FEF" w:rsidRDefault="002C5535" w:rsidP="008006AA">
      <w:pPr>
        <w:spacing w:after="0" w:line="240" w:lineRule="auto"/>
        <w:jc w:val="both"/>
        <w:rPr>
          <w:rFonts w:ascii="Garamond" w:hAnsi="Garamond" w:cs="Times New Roman"/>
          <w:i/>
          <w:sz w:val="24"/>
          <w:szCs w:val="24"/>
        </w:rPr>
      </w:pPr>
    </w:p>
    <w:p w14:paraId="72B3DB50" w14:textId="77777777" w:rsidR="002C5535" w:rsidRPr="004C0FEF" w:rsidRDefault="002C5535" w:rsidP="008006AA">
      <w:pPr>
        <w:spacing w:after="0" w:line="240" w:lineRule="auto"/>
        <w:jc w:val="both"/>
        <w:rPr>
          <w:rFonts w:ascii="Garamond" w:hAnsi="Garamond" w:cs="Times New Roman"/>
          <w:i/>
          <w:sz w:val="24"/>
          <w:szCs w:val="24"/>
        </w:rPr>
      </w:pPr>
    </w:p>
    <w:p w14:paraId="72B3DB51" w14:textId="77777777" w:rsidR="002C5535" w:rsidRPr="004C0FEF" w:rsidRDefault="002C5535" w:rsidP="008006AA">
      <w:pPr>
        <w:spacing w:after="0" w:line="240" w:lineRule="auto"/>
        <w:jc w:val="both"/>
        <w:rPr>
          <w:rFonts w:ascii="Garamond" w:hAnsi="Garamond" w:cs="Times New Roman"/>
          <w:i/>
          <w:sz w:val="24"/>
          <w:szCs w:val="24"/>
        </w:rPr>
      </w:pPr>
    </w:p>
    <w:p w14:paraId="72B3DB52" w14:textId="77777777" w:rsidR="002C5535" w:rsidRPr="004C0FEF" w:rsidRDefault="002C5535" w:rsidP="008006AA">
      <w:pPr>
        <w:spacing w:after="0" w:line="240" w:lineRule="auto"/>
        <w:jc w:val="both"/>
        <w:rPr>
          <w:rFonts w:ascii="Garamond" w:hAnsi="Garamond" w:cs="Times New Roman"/>
          <w:i/>
          <w:sz w:val="24"/>
          <w:szCs w:val="24"/>
        </w:rPr>
      </w:pPr>
    </w:p>
    <w:p w14:paraId="72B3DB53" w14:textId="77777777" w:rsidR="002C5535" w:rsidRPr="004C0FEF" w:rsidRDefault="002C5535" w:rsidP="008006AA">
      <w:pPr>
        <w:spacing w:after="0" w:line="240" w:lineRule="auto"/>
        <w:jc w:val="both"/>
        <w:rPr>
          <w:rFonts w:ascii="Garamond" w:hAnsi="Garamond" w:cs="Times New Roman"/>
          <w:i/>
          <w:sz w:val="24"/>
          <w:szCs w:val="24"/>
        </w:rPr>
      </w:pPr>
    </w:p>
    <w:p w14:paraId="72B3DB54" w14:textId="77777777" w:rsidR="002C5535" w:rsidRPr="004C0FEF" w:rsidRDefault="002C5535" w:rsidP="008006AA">
      <w:pPr>
        <w:spacing w:after="0" w:line="240" w:lineRule="auto"/>
        <w:jc w:val="both"/>
        <w:rPr>
          <w:rFonts w:ascii="Garamond" w:hAnsi="Garamond" w:cs="Times New Roman"/>
          <w:i/>
          <w:sz w:val="24"/>
          <w:szCs w:val="24"/>
        </w:rPr>
      </w:pPr>
    </w:p>
    <w:p w14:paraId="72B3DB55" w14:textId="77777777" w:rsidR="002C5535" w:rsidRPr="004C0FEF" w:rsidRDefault="002C5535" w:rsidP="008006AA">
      <w:pPr>
        <w:spacing w:after="0" w:line="240" w:lineRule="auto"/>
        <w:jc w:val="both"/>
        <w:rPr>
          <w:rFonts w:ascii="Garamond" w:hAnsi="Garamond" w:cs="Times New Roman"/>
          <w:i/>
          <w:sz w:val="24"/>
          <w:szCs w:val="24"/>
        </w:rPr>
      </w:pPr>
    </w:p>
    <w:p w14:paraId="72B3DB57" w14:textId="63CBFE41" w:rsidR="000C5739" w:rsidRPr="004C0FEF" w:rsidRDefault="00187E91" w:rsidP="008006AA">
      <w:pPr>
        <w:spacing w:after="0" w:line="240" w:lineRule="auto"/>
        <w:jc w:val="both"/>
        <w:rPr>
          <w:rFonts w:ascii="Garamond" w:hAnsi="Garamond" w:cs="Times New Roman"/>
          <w:i/>
          <w:sz w:val="24"/>
          <w:szCs w:val="24"/>
        </w:rPr>
      </w:pPr>
      <w:r w:rsidRPr="004C0FEF">
        <w:rPr>
          <w:rFonts w:ascii="Garamond" w:hAnsi="Garamond" w:cs="Times New Roman"/>
          <w:i/>
          <w:sz w:val="24"/>
          <w:szCs w:val="24"/>
        </w:rPr>
        <w:t>Shënim.</w:t>
      </w:r>
      <w:r w:rsidR="000C5739" w:rsidRPr="004C0FEF">
        <w:rPr>
          <w:rFonts w:ascii="Garamond" w:hAnsi="Garamond" w:cs="Times New Roman"/>
          <w:i/>
          <w:sz w:val="24"/>
          <w:szCs w:val="24"/>
        </w:rPr>
        <w:t xml:space="preserve"> Kjo deklaratë do të plotësohet nga çdo themelues</w:t>
      </w:r>
      <w:r w:rsidR="005C07B7" w:rsidRPr="004C0FEF">
        <w:rPr>
          <w:rFonts w:ascii="Garamond" w:hAnsi="Garamond" w:cs="Times New Roman"/>
          <w:i/>
          <w:sz w:val="24"/>
          <w:szCs w:val="24"/>
        </w:rPr>
        <w:t xml:space="preserve">/aksionar/ortak </w:t>
      </w:r>
      <w:r w:rsidR="000C5739" w:rsidRPr="004C0FEF">
        <w:rPr>
          <w:rFonts w:ascii="Garamond" w:hAnsi="Garamond" w:cs="Times New Roman"/>
          <w:i/>
          <w:sz w:val="24"/>
          <w:szCs w:val="24"/>
        </w:rPr>
        <w:t xml:space="preserve">i institucionit të pagesave dhe institucionit të parasë elektronike. </w:t>
      </w:r>
    </w:p>
    <w:p w14:paraId="72B3DB58" w14:textId="6382A6D0" w:rsidR="000C5739" w:rsidRPr="004C0FEF" w:rsidRDefault="000C5739" w:rsidP="008006AA">
      <w:pPr>
        <w:spacing w:after="0" w:line="240" w:lineRule="auto"/>
        <w:jc w:val="right"/>
        <w:rPr>
          <w:rFonts w:ascii="Garamond" w:hAnsi="Garamond" w:cs="Times New Roman"/>
          <w:b/>
          <w:sz w:val="24"/>
          <w:szCs w:val="24"/>
          <w:u w:val="single"/>
        </w:rPr>
      </w:pPr>
      <w:r w:rsidRPr="004C0FEF">
        <w:rPr>
          <w:rFonts w:ascii="Garamond" w:hAnsi="Garamond" w:cs="Times New Roman"/>
          <w:b/>
          <w:sz w:val="24"/>
          <w:szCs w:val="24"/>
          <w:u w:val="single"/>
        </w:rPr>
        <w:lastRenderedPageBreak/>
        <w:t>FORMULARI NR. 6</w:t>
      </w:r>
    </w:p>
    <w:p w14:paraId="7563D843" w14:textId="297D5545" w:rsidR="004C0FEF" w:rsidRPr="004C0FEF" w:rsidRDefault="004C0FEF" w:rsidP="004C0FEF">
      <w:pPr>
        <w:jc w:val="center"/>
        <w:rPr>
          <w:rFonts w:ascii="Garamond" w:hAnsi="Garamond"/>
          <w:i/>
          <w:color w:val="000000"/>
          <w:sz w:val="24"/>
          <w:szCs w:val="24"/>
          <w:lang w:val="en-GB"/>
        </w:rPr>
      </w:pPr>
      <w:r w:rsidRPr="004C0FEF">
        <w:rPr>
          <w:rFonts w:ascii="Garamond" w:hAnsi="Garamond"/>
          <w:i/>
          <w:color w:val="000000"/>
          <w:sz w:val="24"/>
          <w:szCs w:val="24"/>
          <w:lang w:val="en-GB"/>
        </w:rPr>
        <w:t>(Ndryshuar togfjal</w:t>
      </w:r>
      <w:r>
        <w:rPr>
          <w:rFonts w:ascii="Garamond" w:hAnsi="Garamond"/>
          <w:i/>
          <w:color w:val="000000"/>
          <w:sz w:val="24"/>
          <w:szCs w:val="24"/>
          <w:lang w:val="en-GB"/>
        </w:rPr>
        <w:t>ë</w:t>
      </w:r>
      <w:r w:rsidRPr="004C0FEF">
        <w:rPr>
          <w:rFonts w:ascii="Garamond" w:hAnsi="Garamond"/>
          <w:i/>
          <w:color w:val="000000"/>
          <w:sz w:val="24"/>
          <w:szCs w:val="24"/>
          <w:lang w:val="en-GB"/>
        </w:rPr>
        <w:t>sh n</w:t>
      </w:r>
      <w:r>
        <w:rPr>
          <w:rFonts w:ascii="Garamond" w:hAnsi="Garamond"/>
          <w:i/>
          <w:color w:val="000000"/>
          <w:sz w:val="24"/>
          <w:szCs w:val="24"/>
          <w:lang w:val="en-GB"/>
        </w:rPr>
        <w:t>ë</w:t>
      </w:r>
      <w:r w:rsidRPr="004C0FEF">
        <w:rPr>
          <w:rFonts w:ascii="Garamond" w:hAnsi="Garamond"/>
          <w:i/>
          <w:color w:val="000000"/>
          <w:sz w:val="24"/>
          <w:szCs w:val="24"/>
          <w:lang w:val="en-GB"/>
        </w:rPr>
        <w:t xml:space="preserve"> fund t</w:t>
      </w:r>
      <w:r>
        <w:rPr>
          <w:rFonts w:ascii="Garamond" w:hAnsi="Garamond"/>
          <w:i/>
          <w:color w:val="000000"/>
          <w:sz w:val="24"/>
          <w:szCs w:val="24"/>
          <w:lang w:val="en-GB"/>
        </w:rPr>
        <w:t>ë</w:t>
      </w:r>
      <w:r w:rsidRPr="004C0FEF">
        <w:rPr>
          <w:rFonts w:ascii="Garamond" w:hAnsi="Garamond"/>
          <w:i/>
          <w:color w:val="000000"/>
          <w:sz w:val="24"/>
          <w:szCs w:val="24"/>
          <w:lang w:val="en-GB"/>
        </w:rPr>
        <w:t xml:space="preserve"> formularit me VBSH nr</w:t>
      </w:r>
      <w:r w:rsidRPr="004C0FEF">
        <w:rPr>
          <w:rFonts w:ascii="Garamond" w:hAnsi="Garamond"/>
          <w:sz w:val="24"/>
          <w:szCs w:val="24"/>
        </w:rPr>
        <w:t xml:space="preserve"> </w:t>
      </w:r>
      <w:r w:rsidRPr="004C0FEF">
        <w:rPr>
          <w:rFonts w:ascii="Garamond" w:hAnsi="Garamond"/>
          <w:i/>
          <w:color w:val="000000"/>
          <w:sz w:val="24"/>
          <w:szCs w:val="24"/>
          <w:lang w:val="en-GB"/>
        </w:rPr>
        <w:t>. 11, datë 1.4.2026)</w:t>
      </w:r>
    </w:p>
    <w:p w14:paraId="72B3DB5A" w14:textId="7777777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bCs/>
          <w:sz w:val="24"/>
          <w:szCs w:val="24"/>
        </w:rPr>
        <w:t>AUTORIZIM PËR DHËNIEN E INFORMACIONIT KONFIDENCIAL</w:t>
      </w:r>
    </w:p>
    <w:p w14:paraId="72B3DB5B" w14:textId="633498D8"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(Të plotësohet secili prej të dy formular</w:t>
      </w:r>
      <w:r w:rsidR="00440ABA" w:rsidRPr="004C0FEF">
        <w:rPr>
          <w:rFonts w:ascii="Garamond" w:hAnsi="Garamond" w:cs="Times New Roman"/>
          <w:sz w:val="24"/>
          <w:szCs w:val="24"/>
        </w:rPr>
        <w:t>ëve të autorizimit në origjinal!</w:t>
      </w:r>
      <w:r w:rsidRPr="004C0FEF">
        <w:rPr>
          <w:rFonts w:ascii="Garamond" w:hAnsi="Garamond" w:cs="Times New Roman"/>
          <w:sz w:val="24"/>
          <w:szCs w:val="24"/>
        </w:rPr>
        <w:t>)</w:t>
      </w:r>
    </w:p>
    <w:p w14:paraId="72B3DB5D" w14:textId="77777777" w:rsidR="000C5739" w:rsidRPr="004C0FEF" w:rsidRDefault="000C5739" w:rsidP="008006AA">
      <w:pPr>
        <w:spacing w:after="0" w:line="240" w:lineRule="auto"/>
        <w:jc w:val="both"/>
        <w:rPr>
          <w:rFonts w:ascii="Garamond" w:hAnsi="Garamond" w:cs="Times New Roman"/>
          <w:sz w:val="24"/>
          <w:szCs w:val="24"/>
        </w:rPr>
      </w:pPr>
    </w:p>
    <w:p w14:paraId="72B3DB5E" w14:textId="41BA086B"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Unë</w:t>
      </w:r>
      <w:r w:rsidR="008F7548" w:rsidRPr="004C0FEF">
        <w:rPr>
          <w:rFonts w:ascii="Garamond" w:hAnsi="Garamond" w:cs="Times New Roman"/>
          <w:sz w:val="24"/>
          <w:szCs w:val="24"/>
        </w:rPr>
        <w:t xml:space="preserve">, </w:t>
      </w:r>
      <w:r w:rsidRPr="004C0FEF">
        <w:rPr>
          <w:rFonts w:ascii="Garamond" w:hAnsi="Garamond" w:cs="Times New Roman"/>
          <w:sz w:val="24"/>
          <w:szCs w:val="24"/>
        </w:rPr>
        <w:t>__________________________</w:t>
      </w:r>
      <w:r w:rsidR="008F7548" w:rsidRPr="004C0FEF">
        <w:rPr>
          <w:rFonts w:ascii="Garamond" w:hAnsi="Garamond" w:cs="Times New Roman"/>
          <w:sz w:val="24"/>
          <w:szCs w:val="24"/>
        </w:rPr>
        <w:t>,</w:t>
      </w:r>
      <w:r w:rsidRPr="004C0FEF">
        <w:rPr>
          <w:rFonts w:ascii="Garamond" w:hAnsi="Garamond" w:cs="Times New Roman"/>
          <w:sz w:val="24"/>
          <w:szCs w:val="24"/>
        </w:rPr>
        <w:t xml:space="preserve"> autorizoj dhe i kërkoj çdo personi, firme, nëpunësi, organi ligjor, shoqate, organizate ose institucioni, të cilët kanë në kontroll çdo lloj dokumenti, regjistri ose informacioni tjetër për personin tim, t’i paraqesë origjinalin ose kopje të këtij dokumenti, regjistri ose informacioni Bankës së Shqipërisë, Departamentit të Mbikëqyrjes apo ndonjë </w:t>
      </w:r>
      <w:r w:rsidR="00440ABA" w:rsidRPr="004C0FEF">
        <w:rPr>
          <w:rFonts w:ascii="Garamond" w:hAnsi="Garamond" w:cs="Times New Roman"/>
          <w:sz w:val="24"/>
          <w:szCs w:val="24"/>
        </w:rPr>
        <w:t>personi të autorizuar prej saj.</w:t>
      </w:r>
    </w:p>
    <w:p w14:paraId="72B3DB5F" w14:textId="77777777" w:rsidR="000C5739" w:rsidRPr="004C0FEF" w:rsidRDefault="000C5739" w:rsidP="008006AA">
      <w:pPr>
        <w:spacing w:after="0" w:line="240" w:lineRule="auto"/>
        <w:rPr>
          <w:rFonts w:ascii="Garamond" w:hAnsi="Garamond" w:cs="Times New Roman"/>
          <w:sz w:val="24"/>
          <w:szCs w:val="24"/>
        </w:rPr>
      </w:pPr>
    </w:p>
    <w:p w14:paraId="72B3DB60" w14:textId="2AB2A975" w:rsidR="000C5739" w:rsidRPr="004C0FEF" w:rsidRDefault="008F3DFE" w:rsidP="00440ABA">
      <w:pPr>
        <w:spacing w:after="0" w:line="240" w:lineRule="auto"/>
        <w:jc w:val="right"/>
        <w:rPr>
          <w:rFonts w:ascii="Garamond" w:hAnsi="Garamond" w:cs="Times New Roman"/>
          <w:sz w:val="24"/>
          <w:szCs w:val="24"/>
        </w:rPr>
      </w:pPr>
      <w:r w:rsidRPr="004C0FEF">
        <w:rPr>
          <w:rFonts w:ascii="Garamond" w:hAnsi="Garamond" w:cs="Times New Roman"/>
          <w:sz w:val="24"/>
          <w:szCs w:val="24"/>
        </w:rPr>
        <w:t xml:space="preserve"> </w:t>
      </w:r>
      <w:r w:rsidR="000C5739" w:rsidRPr="004C0FEF">
        <w:rPr>
          <w:rFonts w:ascii="Garamond" w:hAnsi="Garamond" w:cs="Times New Roman"/>
          <w:sz w:val="24"/>
          <w:szCs w:val="24"/>
        </w:rPr>
        <w:t>_______________________</w:t>
      </w:r>
    </w:p>
    <w:p w14:paraId="72B3DB61" w14:textId="25CD286E" w:rsidR="000C5739" w:rsidRPr="004C0FEF" w:rsidRDefault="008F3DFE" w:rsidP="00440ABA">
      <w:pPr>
        <w:spacing w:after="0" w:line="240" w:lineRule="auto"/>
        <w:jc w:val="right"/>
        <w:rPr>
          <w:rFonts w:ascii="Garamond" w:hAnsi="Garamond" w:cs="Times New Roman"/>
          <w:sz w:val="24"/>
          <w:szCs w:val="24"/>
        </w:rPr>
      </w:pPr>
      <w:r w:rsidRPr="004C0FEF">
        <w:rPr>
          <w:rFonts w:ascii="Garamond" w:hAnsi="Garamond" w:cs="Times New Roman"/>
          <w:sz w:val="24"/>
          <w:szCs w:val="24"/>
        </w:rPr>
        <w:t xml:space="preserve"> </w:t>
      </w:r>
      <w:r w:rsidR="000C5739" w:rsidRPr="004C0FEF">
        <w:rPr>
          <w:rFonts w:ascii="Garamond" w:hAnsi="Garamond" w:cs="Times New Roman"/>
          <w:sz w:val="24"/>
          <w:szCs w:val="24"/>
        </w:rPr>
        <w:t>Emri (shtypur ose printuar)</w:t>
      </w:r>
    </w:p>
    <w:p w14:paraId="72B3DB62" w14:textId="49984F77" w:rsidR="000C5739" w:rsidRPr="004C0FEF" w:rsidRDefault="008F3DFE" w:rsidP="00440ABA">
      <w:pPr>
        <w:spacing w:after="0" w:line="240" w:lineRule="auto"/>
        <w:jc w:val="right"/>
        <w:rPr>
          <w:rFonts w:ascii="Garamond" w:hAnsi="Garamond" w:cs="Times New Roman"/>
          <w:sz w:val="24"/>
          <w:szCs w:val="24"/>
        </w:rPr>
      </w:pPr>
      <w:r w:rsidRPr="004C0FEF">
        <w:rPr>
          <w:rFonts w:ascii="Garamond" w:hAnsi="Garamond" w:cs="Times New Roman"/>
          <w:sz w:val="24"/>
          <w:szCs w:val="24"/>
        </w:rPr>
        <w:t xml:space="preserve"> </w:t>
      </w:r>
      <w:r w:rsidR="000C5739" w:rsidRPr="004C0FEF">
        <w:rPr>
          <w:rFonts w:ascii="Garamond" w:hAnsi="Garamond" w:cs="Times New Roman"/>
          <w:sz w:val="24"/>
          <w:szCs w:val="24"/>
        </w:rPr>
        <w:t>___________________________</w:t>
      </w:r>
    </w:p>
    <w:p w14:paraId="72B3DB63" w14:textId="27C54E5E" w:rsidR="000C5739" w:rsidRPr="004C0FEF" w:rsidRDefault="008F3DFE" w:rsidP="00440ABA">
      <w:pPr>
        <w:spacing w:after="0" w:line="240" w:lineRule="auto"/>
        <w:jc w:val="right"/>
        <w:rPr>
          <w:rFonts w:ascii="Garamond" w:hAnsi="Garamond" w:cs="Times New Roman"/>
          <w:sz w:val="24"/>
          <w:szCs w:val="24"/>
        </w:rPr>
      </w:pPr>
      <w:r w:rsidRPr="004C0FEF">
        <w:rPr>
          <w:rFonts w:ascii="Garamond" w:hAnsi="Garamond" w:cs="Times New Roman"/>
          <w:sz w:val="24"/>
          <w:szCs w:val="24"/>
        </w:rPr>
        <w:t xml:space="preserve"> </w:t>
      </w:r>
      <w:r w:rsidR="000C5739" w:rsidRPr="004C0FEF">
        <w:rPr>
          <w:rFonts w:ascii="Garamond" w:hAnsi="Garamond" w:cs="Times New Roman"/>
          <w:sz w:val="24"/>
          <w:szCs w:val="24"/>
        </w:rPr>
        <w:t>Adresa e plotë</w:t>
      </w:r>
    </w:p>
    <w:p w14:paraId="72B3DB64"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_________________________</w:t>
      </w:r>
    </w:p>
    <w:p w14:paraId="72B3DB65" w14:textId="2576335C"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r w:rsidR="008F7548" w:rsidRPr="004C0FEF">
        <w:rPr>
          <w:rFonts w:ascii="Garamond" w:hAnsi="Garamond" w:cs="Times New Roman"/>
          <w:sz w:val="24"/>
          <w:szCs w:val="24"/>
        </w:rPr>
        <w:t>Data (data</w:t>
      </w:r>
      <w:r w:rsidR="000C5739" w:rsidRPr="004C0FEF">
        <w:rPr>
          <w:rFonts w:ascii="Garamond" w:hAnsi="Garamond" w:cs="Times New Roman"/>
          <w:sz w:val="24"/>
          <w:szCs w:val="24"/>
        </w:rPr>
        <w:t>/muaji/viti)</w:t>
      </w:r>
      <w:r w:rsidRPr="004C0FEF">
        <w:rPr>
          <w:rFonts w:ascii="Garamond" w:hAnsi="Garamond" w:cs="Times New Roman"/>
          <w:sz w:val="24"/>
          <w:szCs w:val="24"/>
        </w:rPr>
        <w:t xml:space="preserve"> </w:t>
      </w:r>
    </w:p>
    <w:p w14:paraId="72B3DB66" w14:textId="77777777" w:rsidR="000C5739" w:rsidRPr="004C0FEF" w:rsidRDefault="000C5739" w:rsidP="008006AA">
      <w:pPr>
        <w:spacing w:after="0" w:line="240" w:lineRule="auto"/>
        <w:rPr>
          <w:rFonts w:ascii="Garamond" w:hAnsi="Garamond" w:cs="Times New Roman"/>
          <w:sz w:val="24"/>
          <w:szCs w:val="24"/>
        </w:rPr>
      </w:pPr>
    </w:p>
    <w:p w14:paraId="72B3DB67"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Nënshkrimi</w:t>
      </w:r>
    </w:p>
    <w:p w14:paraId="72B3DB68" w14:textId="77777777" w:rsidR="000C5739" w:rsidRPr="004C0FEF" w:rsidRDefault="000C5739" w:rsidP="008006AA">
      <w:pPr>
        <w:spacing w:after="0" w:line="240" w:lineRule="auto"/>
        <w:rPr>
          <w:rFonts w:ascii="Garamond" w:hAnsi="Garamond" w:cs="Times New Roman"/>
          <w:sz w:val="24"/>
          <w:szCs w:val="24"/>
        </w:rPr>
      </w:pPr>
    </w:p>
    <w:p w14:paraId="72B3DB69" w14:textId="4DF937F4"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Nënshkruar në praninë time</w:t>
      </w:r>
      <w:r w:rsidR="008F3DFE" w:rsidRPr="004C0FEF">
        <w:rPr>
          <w:rFonts w:ascii="Garamond" w:hAnsi="Garamond" w:cs="Times New Roman"/>
          <w:sz w:val="24"/>
          <w:szCs w:val="24"/>
        </w:rPr>
        <w:t xml:space="preserve"> </w:t>
      </w:r>
    </w:p>
    <w:p w14:paraId="7B212EDD" w14:textId="77777777" w:rsidR="00440ABA" w:rsidRPr="004C0FEF" w:rsidRDefault="00440ABA" w:rsidP="008006AA">
      <w:pPr>
        <w:spacing w:after="0" w:line="240" w:lineRule="auto"/>
        <w:rPr>
          <w:rFonts w:ascii="Garamond" w:hAnsi="Garamond" w:cs="Times New Roman"/>
          <w:sz w:val="24"/>
          <w:szCs w:val="24"/>
        </w:rPr>
      </w:pPr>
    </w:p>
    <w:p w14:paraId="72B3DB6A" w14:textId="499C76DD"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________data__________, 20____</w:t>
      </w:r>
      <w:r w:rsidR="008F3DFE" w:rsidRPr="004C0FEF">
        <w:rPr>
          <w:rFonts w:ascii="Garamond" w:hAnsi="Garamond" w:cs="Times New Roman"/>
          <w:sz w:val="24"/>
          <w:szCs w:val="24"/>
        </w:rPr>
        <w:t xml:space="preserve"> </w:t>
      </w:r>
    </w:p>
    <w:p w14:paraId="72B3DB6B" w14:textId="77777777" w:rsidR="000C5739" w:rsidRPr="004C0FEF" w:rsidRDefault="000C5739" w:rsidP="008006AA">
      <w:pPr>
        <w:spacing w:after="0" w:line="240" w:lineRule="auto"/>
        <w:rPr>
          <w:rFonts w:ascii="Garamond" w:hAnsi="Garamond" w:cs="Times New Roman"/>
          <w:sz w:val="24"/>
          <w:szCs w:val="24"/>
        </w:rPr>
      </w:pPr>
    </w:p>
    <w:p w14:paraId="72B3DB6C" w14:textId="4228D415"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bCs/>
          <w:sz w:val="24"/>
          <w:szCs w:val="24"/>
        </w:rPr>
        <w:t>KY DOKUMENT ËSHTË I VLEFSHËM PËR 6 MUAJ</w:t>
      </w:r>
      <w:r w:rsidRPr="004C0FEF">
        <w:rPr>
          <w:rFonts w:ascii="Garamond" w:hAnsi="Garamond" w:cs="Times New Roman"/>
          <w:b/>
          <w:bCs/>
          <w:sz w:val="24"/>
          <w:szCs w:val="24"/>
        </w:rPr>
        <w:t xml:space="preserve"> _______________________________</w:t>
      </w:r>
      <w:r w:rsidR="008F3DFE" w:rsidRPr="004C0FEF">
        <w:rPr>
          <w:rFonts w:ascii="Garamond" w:hAnsi="Garamond" w:cs="Times New Roman"/>
          <w:b/>
          <w:bCs/>
          <w:sz w:val="24"/>
          <w:szCs w:val="24"/>
        </w:rPr>
        <w:t xml:space="preserve"> </w:t>
      </w:r>
    </w:p>
    <w:p w14:paraId="72B3DB6D" w14:textId="6CE474B0"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(NËNSHKRIMI I NOTERIT PUBLIK)</w:t>
      </w:r>
    </w:p>
    <w:p w14:paraId="72B3DB6F" w14:textId="53478E78"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_ _ _ _ _ _ _ _ _ _ _ _ _ _ _ _ _ _ _ _ _ _ _ _ _ _ _ </w:t>
      </w:r>
      <w:r w:rsidR="00187E91" w:rsidRPr="004C0FEF">
        <w:rPr>
          <w:rFonts w:ascii="Garamond" w:hAnsi="Garamond" w:cs="Times New Roman"/>
          <w:sz w:val="24"/>
          <w:szCs w:val="24"/>
        </w:rPr>
        <w:t>_ _ _ _ _ _ _ _ _ _ _ _ _ _ _</w:t>
      </w:r>
      <w:r w:rsidR="008F3DFE" w:rsidRPr="004C0FEF">
        <w:rPr>
          <w:rFonts w:ascii="Garamond" w:hAnsi="Garamond" w:cs="Times New Roman"/>
          <w:sz w:val="24"/>
          <w:szCs w:val="24"/>
        </w:rPr>
        <w:t xml:space="preserve"> </w:t>
      </w:r>
    </w:p>
    <w:p w14:paraId="72B3DB70" w14:textId="77777777" w:rsidR="000C5739" w:rsidRPr="004C0FEF" w:rsidRDefault="000C5739" w:rsidP="008006AA">
      <w:pPr>
        <w:spacing w:after="0" w:line="240" w:lineRule="auto"/>
        <w:jc w:val="both"/>
        <w:rPr>
          <w:rFonts w:ascii="Garamond" w:hAnsi="Garamond" w:cs="Times New Roman"/>
          <w:sz w:val="24"/>
          <w:szCs w:val="24"/>
        </w:rPr>
      </w:pPr>
    </w:p>
    <w:p w14:paraId="72B3DB71" w14:textId="265EB9FE"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Unë</w:t>
      </w:r>
      <w:r w:rsidR="008F7548" w:rsidRPr="004C0FEF">
        <w:rPr>
          <w:rFonts w:ascii="Garamond" w:hAnsi="Garamond" w:cs="Times New Roman"/>
          <w:sz w:val="24"/>
          <w:szCs w:val="24"/>
        </w:rPr>
        <w:t>,</w:t>
      </w:r>
      <w:r w:rsidR="00440ABA" w:rsidRPr="004C0FEF">
        <w:rPr>
          <w:rFonts w:ascii="Garamond" w:hAnsi="Garamond" w:cs="Times New Roman"/>
          <w:sz w:val="24"/>
          <w:szCs w:val="24"/>
        </w:rPr>
        <w:t xml:space="preserve"> </w:t>
      </w:r>
      <w:r w:rsidRPr="004C0FEF">
        <w:rPr>
          <w:rFonts w:ascii="Garamond" w:hAnsi="Garamond" w:cs="Times New Roman"/>
          <w:sz w:val="24"/>
          <w:szCs w:val="24"/>
        </w:rPr>
        <w:t>__________________________</w:t>
      </w:r>
      <w:r w:rsidR="008F7548" w:rsidRPr="004C0FEF">
        <w:rPr>
          <w:rFonts w:ascii="Garamond" w:hAnsi="Garamond" w:cs="Times New Roman"/>
          <w:sz w:val="24"/>
          <w:szCs w:val="24"/>
        </w:rPr>
        <w:t>,</w:t>
      </w:r>
      <w:r w:rsidRPr="004C0FEF">
        <w:rPr>
          <w:rFonts w:ascii="Garamond" w:hAnsi="Garamond" w:cs="Times New Roman"/>
          <w:sz w:val="24"/>
          <w:szCs w:val="24"/>
        </w:rPr>
        <w:t xml:space="preserve"> autorizoj dhe i kërkoj çdo personi, firme, nëpunësi, organi ligjor, shoqate, organizate ose institucioni, të cilët kanë në kontroll çdo lloj dokumenti, regjistri ose informacioni tjetër për personin tim, t’i paraqesë origjinalin ose kopje të këtij dokumenti, regjistri ose informacioni Bankës së Shqipërisë, Departamentit të Mbikëqyrjes apo ndonjë personi të autorizuar prej saj. </w:t>
      </w:r>
    </w:p>
    <w:p w14:paraId="72B3DB72" w14:textId="77777777" w:rsidR="000C5739" w:rsidRPr="004C0FEF" w:rsidRDefault="000C5739" w:rsidP="008006AA">
      <w:pPr>
        <w:spacing w:after="0" w:line="240" w:lineRule="auto"/>
        <w:jc w:val="right"/>
        <w:rPr>
          <w:rFonts w:ascii="Garamond" w:hAnsi="Garamond" w:cs="Times New Roman"/>
          <w:sz w:val="24"/>
          <w:szCs w:val="24"/>
        </w:rPr>
      </w:pPr>
      <w:r w:rsidRPr="004C0FEF">
        <w:rPr>
          <w:rFonts w:ascii="Garamond" w:hAnsi="Garamond" w:cs="Times New Roman"/>
          <w:sz w:val="24"/>
          <w:szCs w:val="24"/>
        </w:rPr>
        <w:t>_______________________</w:t>
      </w:r>
    </w:p>
    <w:p w14:paraId="72B3DB73" w14:textId="77777777" w:rsidR="000C5739" w:rsidRPr="004C0FEF" w:rsidRDefault="000C5739" w:rsidP="008006AA">
      <w:pPr>
        <w:spacing w:after="0" w:line="240" w:lineRule="auto"/>
        <w:jc w:val="right"/>
        <w:rPr>
          <w:rFonts w:ascii="Garamond" w:hAnsi="Garamond" w:cs="Times New Roman"/>
          <w:sz w:val="24"/>
          <w:szCs w:val="24"/>
        </w:rPr>
      </w:pPr>
      <w:r w:rsidRPr="004C0FEF">
        <w:rPr>
          <w:rFonts w:ascii="Garamond" w:hAnsi="Garamond" w:cs="Times New Roman"/>
          <w:sz w:val="24"/>
          <w:szCs w:val="24"/>
        </w:rPr>
        <w:t>Emri (shtypur ose printuar)</w:t>
      </w:r>
    </w:p>
    <w:p w14:paraId="1F5AD919" w14:textId="1DC60B24" w:rsidR="00187E91" w:rsidRPr="004C0FEF" w:rsidRDefault="008F3DFE" w:rsidP="008006AA">
      <w:pPr>
        <w:spacing w:after="0" w:line="240" w:lineRule="auto"/>
        <w:jc w:val="right"/>
        <w:rPr>
          <w:rFonts w:ascii="Garamond" w:hAnsi="Garamond" w:cs="Times New Roman"/>
          <w:sz w:val="24"/>
          <w:szCs w:val="24"/>
        </w:rPr>
      </w:pPr>
      <w:r w:rsidRPr="004C0FEF">
        <w:rPr>
          <w:rFonts w:ascii="Garamond" w:hAnsi="Garamond" w:cs="Times New Roman"/>
          <w:sz w:val="24"/>
          <w:szCs w:val="24"/>
        </w:rPr>
        <w:t xml:space="preserve"> </w:t>
      </w:r>
    </w:p>
    <w:p w14:paraId="72B3DB74" w14:textId="7B4764A0" w:rsidR="000C5739" w:rsidRPr="004C0FEF" w:rsidRDefault="00CD1701" w:rsidP="008006AA">
      <w:pPr>
        <w:spacing w:after="0" w:line="240" w:lineRule="auto"/>
        <w:jc w:val="right"/>
        <w:rPr>
          <w:rFonts w:ascii="Garamond" w:hAnsi="Garamond" w:cs="Times New Roman"/>
          <w:sz w:val="24"/>
          <w:szCs w:val="24"/>
        </w:rPr>
      </w:pPr>
      <w:r w:rsidRPr="004C0FEF">
        <w:rPr>
          <w:rFonts w:ascii="Garamond" w:hAnsi="Garamond" w:cs="Times New Roman"/>
          <w:sz w:val="24"/>
          <w:szCs w:val="24"/>
        </w:rPr>
        <w:t xml:space="preserve"> </w:t>
      </w:r>
      <w:r w:rsidR="000C5739" w:rsidRPr="004C0FEF">
        <w:rPr>
          <w:rFonts w:ascii="Garamond" w:hAnsi="Garamond" w:cs="Times New Roman"/>
          <w:sz w:val="24"/>
          <w:szCs w:val="24"/>
        </w:rPr>
        <w:t>______________________</w:t>
      </w:r>
    </w:p>
    <w:p w14:paraId="72B3DB75" w14:textId="32C6EF65" w:rsidR="000C5739" w:rsidRPr="004C0FEF" w:rsidRDefault="008F3DFE" w:rsidP="00440ABA">
      <w:pPr>
        <w:spacing w:after="0" w:line="240" w:lineRule="auto"/>
        <w:jc w:val="right"/>
        <w:rPr>
          <w:rFonts w:ascii="Garamond" w:hAnsi="Garamond" w:cs="Times New Roman"/>
          <w:sz w:val="24"/>
          <w:szCs w:val="24"/>
        </w:rPr>
      </w:pPr>
      <w:r w:rsidRPr="004C0FEF">
        <w:rPr>
          <w:rFonts w:ascii="Garamond" w:hAnsi="Garamond" w:cs="Times New Roman"/>
          <w:sz w:val="24"/>
          <w:szCs w:val="24"/>
        </w:rPr>
        <w:t xml:space="preserve"> </w:t>
      </w:r>
      <w:r w:rsidR="000C5739" w:rsidRPr="004C0FEF">
        <w:rPr>
          <w:rFonts w:ascii="Garamond" w:hAnsi="Garamond" w:cs="Times New Roman"/>
          <w:sz w:val="24"/>
          <w:szCs w:val="24"/>
        </w:rPr>
        <w:t xml:space="preserve">Adresa e plotë </w:t>
      </w:r>
    </w:p>
    <w:p w14:paraId="1209CCE2" w14:textId="77777777" w:rsidR="00187E91" w:rsidRPr="004C0FEF" w:rsidRDefault="00187E91" w:rsidP="008006AA">
      <w:pPr>
        <w:spacing w:after="0" w:line="240" w:lineRule="auto"/>
        <w:jc w:val="both"/>
        <w:rPr>
          <w:rFonts w:ascii="Garamond" w:hAnsi="Garamond" w:cs="Times New Roman"/>
          <w:sz w:val="24"/>
          <w:szCs w:val="24"/>
        </w:rPr>
      </w:pPr>
    </w:p>
    <w:p w14:paraId="72B3DB76" w14:textId="03AF0155"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_____________</w:t>
      </w:r>
      <w:r w:rsidR="008F3DFE" w:rsidRPr="004C0FEF">
        <w:rPr>
          <w:rFonts w:ascii="Garamond" w:hAnsi="Garamond" w:cs="Times New Roman"/>
          <w:sz w:val="24"/>
          <w:szCs w:val="24"/>
        </w:rPr>
        <w:t xml:space="preserve"> </w:t>
      </w:r>
      <w:r w:rsidR="00440ABA" w:rsidRPr="004C0FEF">
        <w:rPr>
          <w:rFonts w:ascii="Garamond" w:hAnsi="Garamond" w:cs="Times New Roman"/>
          <w:sz w:val="24"/>
          <w:szCs w:val="24"/>
        </w:rPr>
        <w:t xml:space="preserve">                              </w:t>
      </w:r>
      <w:r w:rsidRPr="004C0FEF">
        <w:rPr>
          <w:rFonts w:ascii="Garamond" w:hAnsi="Garamond" w:cs="Times New Roman"/>
          <w:sz w:val="24"/>
          <w:szCs w:val="24"/>
        </w:rPr>
        <w:t>__________________________</w:t>
      </w:r>
      <w:r w:rsidR="008F3DFE" w:rsidRPr="004C0FEF">
        <w:rPr>
          <w:rFonts w:ascii="Garamond" w:hAnsi="Garamond" w:cs="Times New Roman"/>
          <w:sz w:val="24"/>
          <w:szCs w:val="24"/>
        </w:rPr>
        <w:t xml:space="preserve"> </w:t>
      </w:r>
    </w:p>
    <w:p w14:paraId="72B3DB77" w14:textId="1269928A" w:rsidR="000C5739" w:rsidRPr="004C0FEF" w:rsidRDefault="00440ABA" w:rsidP="008006AA">
      <w:pPr>
        <w:spacing w:after="0" w:line="240" w:lineRule="auto"/>
        <w:rPr>
          <w:rFonts w:ascii="Garamond" w:hAnsi="Garamond" w:cs="Times New Roman"/>
          <w:sz w:val="24"/>
          <w:szCs w:val="24"/>
        </w:rPr>
      </w:pPr>
      <w:r w:rsidRPr="004C0FEF">
        <w:rPr>
          <w:rFonts w:ascii="Garamond" w:hAnsi="Garamond" w:cs="Times New Roman"/>
          <w:sz w:val="24"/>
          <w:szCs w:val="24"/>
        </w:rPr>
        <w:t>D</w:t>
      </w:r>
      <w:r w:rsidR="000C5739" w:rsidRPr="004C0FEF">
        <w:rPr>
          <w:rFonts w:ascii="Garamond" w:hAnsi="Garamond" w:cs="Times New Roman"/>
          <w:sz w:val="24"/>
          <w:szCs w:val="24"/>
        </w:rPr>
        <w:t>ata (data/</w:t>
      </w:r>
      <w:r w:rsidR="00187E91" w:rsidRPr="004C0FEF">
        <w:rPr>
          <w:rFonts w:ascii="Garamond" w:hAnsi="Garamond" w:cs="Times New Roman"/>
          <w:sz w:val="24"/>
          <w:szCs w:val="24"/>
        </w:rPr>
        <w:t>muaji/viti)</w:t>
      </w:r>
      <w:r w:rsidR="008F3DFE" w:rsidRPr="004C0FEF">
        <w:rPr>
          <w:rFonts w:ascii="Garamond" w:hAnsi="Garamond" w:cs="Times New Roman"/>
          <w:sz w:val="24"/>
          <w:szCs w:val="24"/>
        </w:rPr>
        <w:t xml:space="preserve"> </w:t>
      </w:r>
      <w:r w:rsidRPr="004C0FEF">
        <w:rPr>
          <w:rFonts w:ascii="Garamond" w:hAnsi="Garamond" w:cs="Times New Roman"/>
          <w:sz w:val="24"/>
          <w:szCs w:val="24"/>
        </w:rPr>
        <w:t xml:space="preserve">                                        N</w:t>
      </w:r>
      <w:r w:rsidR="000C5739" w:rsidRPr="004C0FEF">
        <w:rPr>
          <w:rFonts w:ascii="Garamond" w:hAnsi="Garamond" w:cs="Times New Roman"/>
          <w:sz w:val="24"/>
          <w:szCs w:val="24"/>
        </w:rPr>
        <w:t>ënshkrimi</w:t>
      </w:r>
    </w:p>
    <w:p w14:paraId="72B3DB78" w14:textId="77777777" w:rsidR="000C5739" w:rsidRPr="004C0FEF" w:rsidRDefault="000C5739" w:rsidP="008006AA">
      <w:pPr>
        <w:spacing w:after="0" w:line="240" w:lineRule="auto"/>
        <w:rPr>
          <w:rFonts w:ascii="Garamond" w:hAnsi="Garamond" w:cs="Times New Roman"/>
          <w:sz w:val="24"/>
          <w:szCs w:val="24"/>
        </w:rPr>
      </w:pPr>
    </w:p>
    <w:p w14:paraId="72B3DB79" w14:textId="5786F1CA"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Nënshkruar në praninë time</w:t>
      </w:r>
      <w:r w:rsidR="008F3DFE" w:rsidRPr="004C0FEF">
        <w:rPr>
          <w:rFonts w:ascii="Garamond" w:hAnsi="Garamond" w:cs="Times New Roman"/>
          <w:sz w:val="24"/>
          <w:szCs w:val="24"/>
        </w:rPr>
        <w:t xml:space="preserve"> </w:t>
      </w:r>
    </w:p>
    <w:p w14:paraId="7727683C" w14:textId="77777777" w:rsidR="00440ABA" w:rsidRPr="004C0FEF" w:rsidRDefault="00440ABA" w:rsidP="008006AA">
      <w:pPr>
        <w:spacing w:after="0" w:line="240" w:lineRule="auto"/>
        <w:rPr>
          <w:rFonts w:ascii="Garamond" w:hAnsi="Garamond" w:cs="Times New Roman"/>
          <w:sz w:val="24"/>
          <w:szCs w:val="24"/>
        </w:rPr>
      </w:pPr>
    </w:p>
    <w:p w14:paraId="72B3DB7A" w14:textId="321B3896"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________data__________, 20____</w:t>
      </w:r>
      <w:r w:rsidR="008F3DFE" w:rsidRPr="004C0FEF">
        <w:rPr>
          <w:rFonts w:ascii="Garamond" w:hAnsi="Garamond" w:cs="Times New Roman"/>
          <w:sz w:val="24"/>
          <w:szCs w:val="24"/>
        </w:rPr>
        <w:t xml:space="preserve"> </w:t>
      </w:r>
    </w:p>
    <w:p w14:paraId="72B3DB7B" w14:textId="77777777" w:rsidR="000C5739" w:rsidRPr="004C0FEF" w:rsidRDefault="000C5739" w:rsidP="008006AA">
      <w:pPr>
        <w:spacing w:after="0" w:line="240" w:lineRule="auto"/>
        <w:rPr>
          <w:rFonts w:ascii="Garamond" w:hAnsi="Garamond" w:cs="Times New Roman"/>
          <w:sz w:val="24"/>
          <w:szCs w:val="24"/>
        </w:rPr>
      </w:pPr>
    </w:p>
    <w:p w14:paraId="72B3DB7C"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bCs/>
          <w:sz w:val="24"/>
          <w:szCs w:val="24"/>
        </w:rPr>
        <w:t xml:space="preserve">KY DOKUMENT ËSHTË I VLEFSHËM PËR 6 MUAJ </w:t>
      </w:r>
    </w:p>
    <w:p w14:paraId="72B3DB7D" w14:textId="77777777" w:rsidR="000C5739" w:rsidRPr="004C0FEF" w:rsidRDefault="000C5739" w:rsidP="008006AA">
      <w:pPr>
        <w:spacing w:after="0" w:line="240" w:lineRule="auto"/>
        <w:rPr>
          <w:rFonts w:ascii="Garamond" w:hAnsi="Garamond" w:cs="Times New Roman"/>
          <w:bCs/>
          <w:sz w:val="24"/>
          <w:szCs w:val="24"/>
        </w:rPr>
      </w:pPr>
      <w:r w:rsidRPr="004C0FEF">
        <w:rPr>
          <w:rFonts w:ascii="Garamond" w:hAnsi="Garamond" w:cs="Times New Roman"/>
          <w:sz w:val="24"/>
          <w:szCs w:val="24"/>
        </w:rPr>
        <w:lastRenderedPageBreak/>
        <w:t>(NËNSHKRIMI I NOTERIT PUBLIK)</w:t>
      </w:r>
      <w:r w:rsidRPr="004C0FEF">
        <w:rPr>
          <w:rFonts w:ascii="Garamond" w:hAnsi="Garamond" w:cs="Times New Roman"/>
          <w:bCs/>
          <w:sz w:val="24"/>
          <w:szCs w:val="24"/>
        </w:rPr>
        <w:t xml:space="preserve"> </w:t>
      </w:r>
    </w:p>
    <w:p w14:paraId="72B3DB7E" w14:textId="77777777" w:rsidR="000C5739" w:rsidRPr="004C0FEF" w:rsidRDefault="000C5739" w:rsidP="008006AA">
      <w:pPr>
        <w:spacing w:after="0" w:line="240" w:lineRule="auto"/>
        <w:rPr>
          <w:rFonts w:ascii="Garamond" w:hAnsi="Garamond" w:cs="Times New Roman"/>
          <w:b/>
          <w:bCs/>
          <w:sz w:val="24"/>
          <w:szCs w:val="24"/>
        </w:rPr>
      </w:pPr>
    </w:p>
    <w:p w14:paraId="72B3DB7F" w14:textId="6415EB7D" w:rsidR="000C5739" w:rsidRPr="004C0FEF" w:rsidRDefault="00187E91" w:rsidP="008006AA">
      <w:pPr>
        <w:spacing w:after="0" w:line="240" w:lineRule="auto"/>
        <w:jc w:val="both"/>
        <w:rPr>
          <w:rFonts w:ascii="Garamond" w:hAnsi="Garamond" w:cs="Times New Roman"/>
          <w:i/>
          <w:sz w:val="24"/>
          <w:szCs w:val="24"/>
        </w:rPr>
      </w:pPr>
      <w:r w:rsidRPr="004C0FEF">
        <w:rPr>
          <w:rFonts w:ascii="Garamond" w:hAnsi="Garamond" w:cs="Times New Roman"/>
          <w:i/>
          <w:sz w:val="24"/>
          <w:szCs w:val="24"/>
        </w:rPr>
        <w:t>Shënim.</w:t>
      </w:r>
      <w:r w:rsidR="000C5739" w:rsidRPr="004C0FEF">
        <w:rPr>
          <w:rFonts w:ascii="Garamond" w:hAnsi="Garamond" w:cs="Times New Roman"/>
          <w:i/>
          <w:sz w:val="24"/>
          <w:szCs w:val="24"/>
        </w:rPr>
        <w:t xml:space="preserve"> Do të plotësohet nga çdo themelues</w:t>
      </w:r>
      <w:r w:rsidR="005C07B7" w:rsidRPr="004C0FEF">
        <w:rPr>
          <w:rFonts w:ascii="Garamond" w:hAnsi="Garamond" w:cs="Times New Roman"/>
          <w:i/>
          <w:sz w:val="24"/>
          <w:szCs w:val="24"/>
        </w:rPr>
        <w:t xml:space="preserve">/aksionar/ortak </w:t>
      </w:r>
      <w:r w:rsidR="000C5739" w:rsidRPr="004C0FEF">
        <w:rPr>
          <w:rFonts w:ascii="Garamond" w:hAnsi="Garamond" w:cs="Times New Roman"/>
          <w:i/>
          <w:sz w:val="24"/>
          <w:szCs w:val="24"/>
        </w:rPr>
        <w:t>i institucionit të pagesave dhe institucionit të parasë elektronike.</w:t>
      </w:r>
    </w:p>
    <w:p w14:paraId="37F819A4" w14:textId="77777777" w:rsidR="004C0FEF" w:rsidRPr="004C0FEF" w:rsidRDefault="004C0FEF" w:rsidP="008006AA">
      <w:pPr>
        <w:spacing w:after="0" w:line="240" w:lineRule="auto"/>
        <w:jc w:val="both"/>
        <w:rPr>
          <w:rFonts w:ascii="Garamond" w:hAnsi="Garamond" w:cs="Times New Roman"/>
          <w:i/>
          <w:sz w:val="24"/>
          <w:szCs w:val="24"/>
        </w:rPr>
      </w:pPr>
    </w:p>
    <w:p w14:paraId="3BD3F5DC" w14:textId="77777777" w:rsidR="00093E97" w:rsidRPr="004C0FEF" w:rsidRDefault="00093E97" w:rsidP="00093E97">
      <w:pPr>
        <w:keepNext/>
        <w:spacing w:after="0" w:line="240" w:lineRule="auto"/>
        <w:jc w:val="right"/>
        <w:outlineLvl w:val="5"/>
        <w:rPr>
          <w:rFonts w:ascii="Garamond" w:hAnsi="Garamond" w:cs="Times New Roman"/>
          <w:b/>
          <w:sz w:val="24"/>
          <w:szCs w:val="24"/>
          <w:u w:val="single"/>
        </w:rPr>
      </w:pPr>
      <w:r w:rsidRPr="004C0FEF">
        <w:rPr>
          <w:rFonts w:ascii="Garamond" w:hAnsi="Garamond" w:cs="Times New Roman"/>
          <w:b/>
          <w:bCs/>
          <w:sz w:val="24"/>
          <w:szCs w:val="24"/>
          <w:u w:val="single"/>
        </w:rPr>
        <w:t>FORMULARI NR. 7</w:t>
      </w:r>
    </w:p>
    <w:p w14:paraId="71CD5C30" w14:textId="5CAA11F8" w:rsidR="00093E97" w:rsidRPr="004C0FEF" w:rsidRDefault="00093E97" w:rsidP="00093E97">
      <w:pPr>
        <w:jc w:val="center"/>
        <w:rPr>
          <w:rFonts w:ascii="Garamond" w:hAnsi="Garamond"/>
          <w:i/>
          <w:color w:val="000000"/>
          <w:sz w:val="24"/>
          <w:szCs w:val="24"/>
          <w:lang w:val="en-GB"/>
        </w:rPr>
      </w:pPr>
      <w:bookmarkStart w:id="2" w:name="_Hlk228181589"/>
      <w:r w:rsidRPr="004C0FEF">
        <w:rPr>
          <w:rFonts w:ascii="Garamond" w:hAnsi="Garamond"/>
          <w:i/>
          <w:color w:val="000000"/>
          <w:sz w:val="24"/>
          <w:szCs w:val="24"/>
          <w:lang w:val="en-GB"/>
        </w:rPr>
        <w:t>(</w:t>
      </w:r>
      <w:r w:rsidRPr="004C0FEF">
        <w:rPr>
          <w:rFonts w:ascii="Garamond" w:hAnsi="Garamond"/>
          <w:i/>
          <w:color w:val="000000"/>
          <w:sz w:val="24"/>
          <w:szCs w:val="24"/>
          <w:lang w:val="en-GB"/>
        </w:rPr>
        <w:t>Shtuar pika 5</w:t>
      </w:r>
      <w:r w:rsidRPr="004C0FEF">
        <w:rPr>
          <w:rFonts w:ascii="Garamond" w:hAnsi="Garamond"/>
          <w:i/>
          <w:color w:val="000000"/>
          <w:sz w:val="24"/>
          <w:szCs w:val="24"/>
          <w:lang w:val="en-GB"/>
        </w:rPr>
        <w:t xml:space="preserve"> me VBSH nr</w:t>
      </w:r>
      <w:r w:rsidRPr="004C0FEF">
        <w:rPr>
          <w:rFonts w:ascii="Garamond" w:hAnsi="Garamond"/>
          <w:sz w:val="24"/>
          <w:szCs w:val="24"/>
        </w:rPr>
        <w:t xml:space="preserve"> </w:t>
      </w:r>
      <w:r w:rsidRPr="004C0FEF">
        <w:rPr>
          <w:rFonts w:ascii="Garamond" w:hAnsi="Garamond"/>
          <w:i/>
          <w:color w:val="000000"/>
          <w:sz w:val="24"/>
          <w:szCs w:val="24"/>
          <w:lang w:val="en-GB"/>
        </w:rPr>
        <w:t>. 11, datë 1.4.2026)</w:t>
      </w:r>
    </w:p>
    <w:bookmarkEnd w:id="2"/>
    <w:p w14:paraId="4D8BBADC" w14:textId="77777777" w:rsidR="00093E97" w:rsidRPr="004C0FEF" w:rsidRDefault="00093E97" w:rsidP="00093E97">
      <w:pPr>
        <w:spacing w:after="0" w:line="240" w:lineRule="auto"/>
        <w:jc w:val="both"/>
        <w:rPr>
          <w:rFonts w:ascii="Garamond" w:hAnsi="Garamond" w:cs="Times New Roman"/>
          <w:sz w:val="24"/>
          <w:szCs w:val="24"/>
        </w:rPr>
      </w:pPr>
    </w:p>
    <w:p w14:paraId="048C5DC5" w14:textId="77777777" w:rsidR="00093E97" w:rsidRPr="004C0FEF" w:rsidRDefault="00093E97" w:rsidP="00093E97">
      <w:pPr>
        <w:spacing w:after="0" w:line="240" w:lineRule="auto"/>
        <w:jc w:val="both"/>
        <w:rPr>
          <w:rFonts w:ascii="Garamond" w:hAnsi="Garamond" w:cs="Times New Roman"/>
          <w:b/>
          <w:bCs/>
          <w:sz w:val="24"/>
          <w:szCs w:val="24"/>
        </w:rPr>
      </w:pPr>
      <w:r w:rsidRPr="004C0FEF">
        <w:rPr>
          <w:rFonts w:ascii="Garamond" w:hAnsi="Garamond" w:cs="Times New Roman"/>
          <w:b/>
          <w:bCs/>
          <w:sz w:val="24"/>
          <w:szCs w:val="24"/>
        </w:rPr>
        <w:t xml:space="preserve">MJEDISET E SUBJEKTIT  DHE VENDNDODHJA E TIJ </w:t>
      </w:r>
      <w:r w:rsidRPr="004C0FEF">
        <w:rPr>
          <w:rFonts w:ascii="Garamond" w:hAnsi="Garamond" w:cs="Times New Roman"/>
          <w:b/>
          <w:bCs/>
          <w:sz w:val="24"/>
          <w:szCs w:val="24"/>
          <w:vertAlign w:val="superscript"/>
        </w:rPr>
        <w:footnoteReference w:id="4"/>
      </w:r>
    </w:p>
    <w:p w14:paraId="17F60BDC" w14:textId="77777777" w:rsidR="00093E97" w:rsidRPr="004C0FEF" w:rsidRDefault="00093E97" w:rsidP="00093E97">
      <w:pPr>
        <w:spacing w:after="0" w:line="240" w:lineRule="auto"/>
        <w:jc w:val="both"/>
        <w:rPr>
          <w:rFonts w:ascii="Garamond" w:hAnsi="Garamond" w:cs="Times New Roman"/>
          <w:sz w:val="24"/>
          <w:szCs w:val="24"/>
        </w:rPr>
      </w:pPr>
    </w:p>
    <w:p w14:paraId="5531C0BA" w14:textId="77777777" w:rsidR="00093E97" w:rsidRPr="004C0FEF" w:rsidRDefault="00093E97" w:rsidP="00093E97">
      <w:pPr>
        <w:numPr>
          <w:ilvl w:val="0"/>
          <w:numId w:val="211"/>
        </w:numPr>
        <w:spacing w:after="0" w:line="240" w:lineRule="auto"/>
        <w:jc w:val="both"/>
        <w:rPr>
          <w:rFonts w:ascii="Garamond" w:hAnsi="Garamond" w:cs="Times New Roman"/>
          <w:sz w:val="24"/>
          <w:szCs w:val="24"/>
        </w:rPr>
      </w:pPr>
      <w:r w:rsidRPr="004C0FEF">
        <w:rPr>
          <w:rFonts w:ascii="Garamond" w:hAnsi="Garamond" w:cs="Times New Roman"/>
          <w:sz w:val="24"/>
          <w:szCs w:val="24"/>
        </w:rPr>
        <w:t>Kapitali i propozuar për t’u investuar në mjete fikse, tipi i zotërimit:</w:t>
      </w:r>
    </w:p>
    <w:p w14:paraId="70BB762F" w14:textId="77777777" w:rsidR="00093E97" w:rsidRPr="004C0FEF" w:rsidRDefault="00093E97" w:rsidP="00093E97">
      <w:pPr>
        <w:numPr>
          <w:ilvl w:val="0"/>
          <w:numId w:val="212"/>
        </w:numPr>
        <w:spacing w:after="0" w:line="240" w:lineRule="auto"/>
        <w:ind w:left="1080"/>
        <w:jc w:val="both"/>
        <w:rPr>
          <w:rFonts w:ascii="Garamond" w:hAnsi="Garamond" w:cs="Times New Roman"/>
          <w:sz w:val="24"/>
          <w:szCs w:val="24"/>
        </w:rPr>
      </w:pPr>
      <w:r w:rsidRPr="004C0FEF">
        <w:rPr>
          <w:rFonts w:ascii="Garamond" w:hAnsi="Garamond" w:cs="Times New Roman"/>
          <w:sz w:val="24"/>
          <w:szCs w:val="24"/>
        </w:rPr>
        <w:t>Mjediset e përhershme marrë me qira.</w:t>
      </w:r>
    </w:p>
    <w:p w14:paraId="62B1E860" w14:textId="77777777" w:rsidR="00093E97" w:rsidRPr="004C0FEF" w:rsidRDefault="00093E97" w:rsidP="00093E97">
      <w:pPr>
        <w:numPr>
          <w:ilvl w:val="0"/>
          <w:numId w:val="213"/>
        </w:numPr>
        <w:spacing w:after="0" w:line="240" w:lineRule="auto"/>
        <w:ind w:left="1080"/>
        <w:jc w:val="both"/>
        <w:rPr>
          <w:rFonts w:ascii="Garamond" w:hAnsi="Garamond" w:cs="Times New Roman"/>
          <w:sz w:val="24"/>
          <w:szCs w:val="24"/>
        </w:rPr>
      </w:pPr>
      <w:r w:rsidRPr="004C0FEF">
        <w:rPr>
          <w:rFonts w:ascii="Garamond" w:hAnsi="Garamond" w:cs="Times New Roman"/>
          <w:sz w:val="24"/>
          <w:szCs w:val="24"/>
        </w:rPr>
        <w:t>Mjediset e përhershme pronë vetjake.</w:t>
      </w:r>
    </w:p>
    <w:p w14:paraId="5E2C9C17" w14:textId="77777777" w:rsidR="00093E97" w:rsidRPr="004C0FEF" w:rsidRDefault="00093E97" w:rsidP="00093E97">
      <w:pPr>
        <w:numPr>
          <w:ilvl w:val="0"/>
          <w:numId w:val="214"/>
        </w:numPr>
        <w:spacing w:after="0" w:line="240" w:lineRule="auto"/>
        <w:ind w:left="1080"/>
        <w:jc w:val="both"/>
        <w:rPr>
          <w:rFonts w:ascii="Garamond" w:hAnsi="Garamond" w:cs="Times New Roman"/>
          <w:sz w:val="24"/>
          <w:szCs w:val="24"/>
        </w:rPr>
      </w:pPr>
      <w:r w:rsidRPr="004C0FEF">
        <w:rPr>
          <w:rFonts w:ascii="Garamond" w:hAnsi="Garamond" w:cs="Times New Roman"/>
          <w:sz w:val="24"/>
          <w:szCs w:val="24"/>
        </w:rPr>
        <w:t>Mjediset e përkohshme.</w:t>
      </w:r>
    </w:p>
    <w:p w14:paraId="706D09CD" w14:textId="77777777" w:rsidR="00093E97" w:rsidRPr="004C0FEF" w:rsidRDefault="00093E97" w:rsidP="00093E97">
      <w:pPr>
        <w:spacing w:after="0" w:line="240" w:lineRule="auto"/>
        <w:ind w:left="720"/>
        <w:jc w:val="both"/>
        <w:rPr>
          <w:rFonts w:ascii="Garamond" w:hAnsi="Garamond" w:cs="Times New Roman"/>
          <w:sz w:val="24"/>
          <w:szCs w:val="24"/>
        </w:rPr>
      </w:pPr>
    </w:p>
    <w:p w14:paraId="221DE972" w14:textId="77777777" w:rsidR="00093E97" w:rsidRPr="004C0FEF" w:rsidRDefault="00093E97" w:rsidP="00093E97">
      <w:pPr>
        <w:numPr>
          <w:ilvl w:val="0"/>
          <w:numId w:val="211"/>
        </w:numPr>
        <w:spacing w:after="0" w:line="240" w:lineRule="auto"/>
        <w:jc w:val="both"/>
        <w:rPr>
          <w:rFonts w:ascii="Garamond" w:hAnsi="Garamond" w:cs="Times New Roman"/>
          <w:sz w:val="24"/>
          <w:szCs w:val="24"/>
        </w:rPr>
      </w:pPr>
      <w:r w:rsidRPr="004C0FEF">
        <w:rPr>
          <w:rFonts w:ascii="Garamond" w:hAnsi="Garamond" w:cs="Times New Roman"/>
          <w:sz w:val="24"/>
          <w:szCs w:val="24"/>
        </w:rPr>
        <w:t>Përshkrimi i mjediseve:</w:t>
      </w:r>
    </w:p>
    <w:p w14:paraId="70918A83" w14:textId="77777777" w:rsidR="00093E97" w:rsidRPr="004C0FEF" w:rsidRDefault="00093E97" w:rsidP="00093E97">
      <w:pPr>
        <w:spacing w:after="0" w:line="240" w:lineRule="auto"/>
        <w:jc w:val="both"/>
        <w:rPr>
          <w:rFonts w:ascii="Garamond" w:hAnsi="Garamond" w:cs="Times New Roman"/>
          <w:sz w:val="24"/>
          <w:szCs w:val="24"/>
        </w:rPr>
      </w:pPr>
    </w:p>
    <w:p w14:paraId="1A7BA41A" w14:textId="77777777" w:rsidR="00093E97" w:rsidRPr="004C0FEF" w:rsidRDefault="00093E97" w:rsidP="00093E97">
      <w:pPr>
        <w:numPr>
          <w:ilvl w:val="0"/>
          <w:numId w:val="215"/>
        </w:numPr>
        <w:tabs>
          <w:tab w:val="left" w:pos="360"/>
        </w:tabs>
        <w:spacing w:after="0" w:line="240" w:lineRule="auto"/>
        <w:jc w:val="both"/>
        <w:rPr>
          <w:rFonts w:ascii="Garamond" w:hAnsi="Garamond" w:cs="Times New Roman"/>
          <w:sz w:val="24"/>
          <w:szCs w:val="24"/>
        </w:rPr>
      </w:pPr>
      <w:r w:rsidRPr="004C0FEF">
        <w:rPr>
          <w:rFonts w:ascii="Garamond" w:hAnsi="Garamond" w:cs="Times New Roman"/>
          <w:sz w:val="24"/>
          <w:szCs w:val="24"/>
        </w:rPr>
        <w:t xml:space="preserve">Mjediset që do të merren me qira: </w:t>
      </w:r>
    </w:p>
    <w:p w14:paraId="14532B20" w14:textId="77777777" w:rsidR="00093E97" w:rsidRPr="004C0FEF" w:rsidRDefault="00093E97" w:rsidP="00093E97">
      <w:pPr>
        <w:spacing w:after="0" w:line="240" w:lineRule="auto"/>
        <w:jc w:val="both"/>
        <w:rPr>
          <w:rFonts w:ascii="Garamond" w:hAnsi="Garamond" w:cs="Times New Roman"/>
          <w:sz w:val="24"/>
          <w:szCs w:val="24"/>
        </w:rPr>
      </w:pPr>
    </w:p>
    <w:p w14:paraId="55AA2E82" w14:textId="77777777" w:rsidR="00093E97" w:rsidRPr="004C0FEF" w:rsidRDefault="00093E97" w:rsidP="00093E97">
      <w:pPr>
        <w:numPr>
          <w:ilvl w:val="1"/>
          <w:numId w:val="215"/>
        </w:numPr>
        <w:tabs>
          <w:tab w:val="left" w:pos="360"/>
        </w:tabs>
        <w:spacing w:after="0" w:line="240" w:lineRule="auto"/>
        <w:jc w:val="both"/>
        <w:rPr>
          <w:rFonts w:ascii="Garamond" w:hAnsi="Garamond" w:cs="Times New Roman"/>
          <w:sz w:val="24"/>
          <w:szCs w:val="24"/>
        </w:rPr>
      </w:pPr>
      <w:r w:rsidRPr="004C0FEF">
        <w:rPr>
          <w:rFonts w:ascii="Garamond" w:hAnsi="Garamond" w:cs="Times New Roman"/>
          <w:sz w:val="24"/>
          <w:szCs w:val="24"/>
        </w:rPr>
        <w:t>kostoja vjetore e parashikuar e qirasë së subjektit;</w:t>
      </w:r>
    </w:p>
    <w:p w14:paraId="7CC720CB" w14:textId="77777777" w:rsidR="00093E97" w:rsidRPr="004C0FEF" w:rsidRDefault="00093E97" w:rsidP="00093E97">
      <w:pPr>
        <w:numPr>
          <w:ilvl w:val="1"/>
          <w:numId w:val="215"/>
        </w:numPr>
        <w:tabs>
          <w:tab w:val="left" w:pos="360"/>
        </w:tabs>
        <w:spacing w:after="0" w:line="240" w:lineRule="auto"/>
        <w:jc w:val="both"/>
        <w:rPr>
          <w:rFonts w:ascii="Garamond" w:hAnsi="Garamond" w:cs="Times New Roman"/>
          <w:sz w:val="24"/>
          <w:szCs w:val="24"/>
        </w:rPr>
      </w:pPr>
      <w:r w:rsidRPr="004C0FEF">
        <w:rPr>
          <w:rFonts w:ascii="Garamond" w:hAnsi="Garamond" w:cs="Times New Roman"/>
          <w:sz w:val="24"/>
          <w:szCs w:val="24"/>
        </w:rPr>
        <w:t xml:space="preserve">përshkrimi i riparimeve dhe i përmirësimeve të parashikuara të ndërtesës. </w:t>
      </w:r>
    </w:p>
    <w:p w14:paraId="7E41F757" w14:textId="77777777" w:rsidR="00093E97" w:rsidRPr="004C0FEF" w:rsidRDefault="00093E97" w:rsidP="00093E97">
      <w:pPr>
        <w:tabs>
          <w:tab w:val="left" w:pos="360"/>
          <w:tab w:val="left" w:pos="720"/>
        </w:tabs>
        <w:spacing w:after="0" w:line="240" w:lineRule="auto"/>
        <w:jc w:val="both"/>
        <w:rPr>
          <w:rFonts w:ascii="Garamond" w:hAnsi="Garamond" w:cs="Times New Roman"/>
          <w:sz w:val="24"/>
          <w:szCs w:val="24"/>
        </w:rPr>
      </w:pPr>
    </w:p>
    <w:p w14:paraId="43BABE84" w14:textId="77777777" w:rsidR="00093E97" w:rsidRPr="004C0FEF" w:rsidRDefault="00093E97" w:rsidP="00093E97">
      <w:pPr>
        <w:numPr>
          <w:ilvl w:val="0"/>
          <w:numId w:val="215"/>
        </w:numPr>
        <w:tabs>
          <w:tab w:val="left" w:pos="360"/>
        </w:tabs>
        <w:spacing w:after="0" w:line="240" w:lineRule="auto"/>
        <w:jc w:val="both"/>
        <w:rPr>
          <w:rFonts w:ascii="Garamond" w:hAnsi="Garamond" w:cs="Times New Roman"/>
          <w:sz w:val="24"/>
          <w:szCs w:val="24"/>
        </w:rPr>
      </w:pPr>
      <w:r w:rsidRPr="004C0FEF">
        <w:rPr>
          <w:rFonts w:ascii="Garamond" w:hAnsi="Garamond" w:cs="Times New Roman"/>
          <w:sz w:val="24"/>
          <w:szCs w:val="24"/>
        </w:rPr>
        <w:t>Mjediset në pronësi:</w:t>
      </w:r>
    </w:p>
    <w:p w14:paraId="6E2B95CF" w14:textId="77777777" w:rsidR="00093E97" w:rsidRPr="004C0FEF" w:rsidRDefault="00093E97" w:rsidP="00093E97">
      <w:pPr>
        <w:spacing w:after="0" w:line="240" w:lineRule="auto"/>
        <w:jc w:val="both"/>
        <w:rPr>
          <w:rFonts w:ascii="Garamond" w:hAnsi="Garamond" w:cs="Times New Roman"/>
          <w:sz w:val="24"/>
          <w:szCs w:val="24"/>
        </w:rPr>
      </w:pPr>
    </w:p>
    <w:p w14:paraId="191F0775" w14:textId="77777777" w:rsidR="00093E97" w:rsidRPr="004C0FEF" w:rsidRDefault="00093E97" w:rsidP="00093E97">
      <w:pPr>
        <w:numPr>
          <w:ilvl w:val="1"/>
          <w:numId w:val="215"/>
        </w:numPr>
        <w:tabs>
          <w:tab w:val="left" w:pos="360"/>
        </w:tabs>
        <w:spacing w:after="0" w:line="240" w:lineRule="auto"/>
        <w:jc w:val="both"/>
        <w:rPr>
          <w:rFonts w:ascii="Garamond" w:hAnsi="Garamond" w:cs="Times New Roman"/>
          <w:sz w:val="24"/>
          <w:szCs w:val="24"/>
        </w:rPr>
      </w:pPr>
      <w:r w:rsidRPr="004C0FEF">
        <w:rPr>
          <w:rFonts w:ascii="Garamond" w:hAnsi="Garamond" w:cs="Times New Roman"/>
          <w:sz w:val="24"/>
          <w:szCs w:val="24"/>
        </w:rPr>
        <w:t>emri dhe adresa e shitësit, data e përfundimit të ndërtimit, kostoja e blerjes së lokalit (objektit);</w:t>
      </w:r>
    </w:p>
    <w:p w14:paraId="566DE4A6" w14:textId="77777777" w:rsidR="00093E97" w:rsidRPr="004C0FEF" w:rsidRDefault="00093E97" w:rsidP="00093E97">
      <w:pPr>
        <w:numPr>
          <w:ilvl w:val="1"/>
          <w:numId w:val="215"/>
        </w:numPr>
        <w:tabs>
          <w:tab w:val="left" w:pos="360"/>
        </w:tabs>
        <w:spacing w:after="0" w:line="240" w:lineRule="auto"/>
        <w:jc w:val="both"/>
        <w:rPr>
          <w:rFonts w:ascii="Garamond" w:hAnsi="Garamond" w:cs="Times New Roman"/>
          <w:sz w:val="24"/>
          <w:szCs w:val="24"/>
        </w:rPr>
      </w:pPr>
      <w:r w:rsidRPr="004C0FEF">
        <w:rPr>
          <w:rFonts w:ascii="Garamond" w:hAnsi="Garamond" w:cs="Times New Roman"/>
          <w:sz w:val="24"/>
          <w:szCs w:val="24"/>
        </w:rPr>
        <w:t>kostoja dhe përshkrimi i riparimeve të nevojshme, riparime dhe ndryshime të ndërtesës dhe të ambientit rrethues.</w:t>
      </w:r>
    </w:p>
    <w:p w14:paraId="2F1DE3A7" w14:textId="77777777" w:rsidR="00093E97" w:rsidRPr="004C0FEF" w:rsidRDefault="00093E97" w:rsidP="00093E97">
      <w:pPr>
        <w:numPr>
          <w:ilvl w:val="0"/>
          <w:numId w:val="215"/>
        </w:numPr>
        <w:tabs>
          <w:tab w:val="left" w:pos="360"/>
        </w:tabs>
        <w:spacing w:after="0" w:line="240" w:lineRule="auto"/>
        <w:jc w:val="both"/>
        <w:rPr>
          <w:rFonts w:ascii="Garamond" w:hAnsi="Garamond" w:cs="Times New Roman"/>
          <w:sz w:val="24"/>
          <w:szCs w:val="24"/>
        </w:rPr>
      </w:pPr>
      <w:r w:rsidRPr="004C0FEF">
        <w:rPr>
          <w:rFonts w:ascii="Garamond" w:hAnsi="Garamond" w:cs="Times New Roman"/>
          <w:sz w:val="24"/>
          <w:szCs w:val="24"/>
        </w:rPr>
        <w:t>Mjediset e përkohshme:</w:t>
      </w:r>
    </w:p>
    <w:p w14:paraId="28B346CD" w14:textId="77777777" w:rsidR="00093E97" w:rsidRPr="004C0FEF" w:rsidRDefault="00093E97" w:rsidP="00093E97">
      <w:pPr>
        <w:spacing w:after="0" w:line="240" w:lineRule="auto"/>
        <w:jc w:val="both"/>
        <w:rPr>
          <w:rFonts w:ascii="Garamond" w:hAnsi="Garamond" w:cs="Times New Roman"/>
          <w:sz w:val="24"/>
          <w:szCs w:val="24"/>
        </w:rPr>
      </w:pPr>
    </w:p>
    <w:p w14:paraId="00AFE4BE" w14:textId="77777777" w:rsidR="00093E97" w:rsidRPr="004C0FEF" w:rsidRDefault="00093E97" w:rsidP="00093E97">
      <w:pPr>
        <w:numPr>
          <w:ilvl w:val="1"/>
          <w:numId w:val="215"/>
        </w:numPr>
        <w:tabs>
          <w:tab w:val="left" w:pos="360"/>
        </w:tabs>
        <w:spacing w:after="0" w:line="240" w:lineRule="auto"/>
        <w:jc w:val="both"/>
        <w:rPr>
          <w:rFonts w:ascii="Garamond" w:hAnsi="Garamond" w:cs="Times New Roman"/>
          <w:sz w:val="24"/>
          <w:szCs w:val="24"/>
        </w:rPr>
      </w:pPr>
      <w:r w:rsidRPr="004C0FEF">
        <w:rPr>
          <w:rFonts w:ascii="Garamond" w:hAnsi="Garamond" w:cs="Times New Roman"/>
          <w:sz w:val="24"/>
          <w:szCs w:val="24"/>
        </w:rPr>
        <w:t>vendndodhja e mjediseve të përkohshme;</w:t>
      </w:r>
    </w:p>
    <w:p w14:paraId="76E6FE53" w14:textId="77777777" w:rsidR="00093E97" w:rsidRPr="004C0FEF" w:rsidRDefault="00093E97" w:rsidP="00093E97">
      <w:pPr>
        <w:numPr>
          <w:ilvl w:val="1"/>
          <w:numId w:val="215"/>
        </w:numPr>
        <w:tabs>
          <w:tab w:val="left" w:pos="360"/>
        </w:tabs>
        <w:spacing w:after="0" w:line="240" w:lineRule="auto"/>
        <w:jc w:val="both"/>
        <w:rPr>
          <w:rFonts w:ascii="Garamond" w:hAnsi="Garamond" w:cs="Times New Roman"/>
          <w:sz w:val="24"/>
          <w:szCs w:val="24"/>
        </w:rPr>
      </w:pPr>
      <w:r w:rsidRPr="004C0FEF">
        <w:rPr>
          <w:rFonts w:ascii="Garamond" w:hAnsi="Garamond" w:cs="Times New Roman"/>
          <w:sz w:val="24"/>
          <w:szCs w:val="24"/>
        </w:rPr>
        <w:t xml:space="preserve">detaje lidhur me mjediset e përkohshme, duke përfshirë përmasat e tyre, tipin e konstruksionit, lehtësitë më kryesore që do të vendosen në ndërtesë; </w:t>
      </w:r>
    </w:p>
    <w:p w14:paraId="16B7A3ED" w14:textId="77777777" w:rsidR="00093E97" w:rsidRPr="004C0FEF" w:rsidRDefault="00093E97" w:rsidP="00093E97">
      <w:pPr>
        <w:numPr>
          <w:ilvl w:val="1"/>
          <w:numId w:val="215"/>
        </w:numPr>
        <w:tabs>
          <w:tab w:val="left" w:pos="360"/>
        </w:tabs>
        <w:spacing w:after="0" w:line="240" w:lineRule="auto"/>
        <w:jc w:val="both"/>
        <w:rPr>
          <w:rFonts w:ascii="Garamond" w:hAnsi="Garamond" w:cs="Times New Roman"/>
          <w:sz w:val="24"/>
          <w:szCs w:val="24"/>
        </w:rPr>
      </w:pPr>
      <w:r w:rsidRPr="004C0FEF">
        <w:rPr>
          <w:rFonts w:ascii="Garamond" w:hAnsi="Garamond" w:cs="Times New Roman"/>
          <w:sz w:val="24"/>
          <w:szCs w:val="24"/>
        </w:rPr>
        <w:t>në qoftë se mjediset e përkohshme do të blihen, parashikimin e kostos, vlerën e përafërt të rishitjes, një kopje të formularit-tip të kontratës së blerjes;</w:t>
      </w:r>
    </w:p>
    <w:p w14:paraId="1E187E29" w14:textId="77777777" w:rsidR="00093E97" w:rsidRPr="004C0FEF" w:rsidRDefault="00093E97" w:rsidP="00093E97">
      <w:pPr>
        <w:numPr>
          <w:ilvl w:val="1"/>
          <w:numId w:val="215"/>
        </w:numPr>
        <w:tabs>
          <w:tab w:val="left" w:pos="360"/>
        </w:tabs>
        <w:spacing w:after="0" w:line="240" w:lineRule="auto"/>
        <w:jc w:val="both"/>
        <w:rPr>
          <w:rFonts w:ascii="Garamond" w:hAnsi="Garamond" w:cs="Times New Roman"/>
          <w:sz w:val="24"/>
          <w:szCs w:val="24"/>
        </w:rPr>
      </w:pPr>
      <w:r w:rsidRPr="004C0FEF">
        <w:rPr>
          <w:rFonts w:ascii="Garamond" w:hAnsi="Garamond" w:cs="Times New Roman"/>
          <w:sz w:val="24"/>
          <w:szCs w:val="24"/>
        </w:rPr>
        <w:t>në qoftë se mjediset e përkohshme do të merren me qira, të jepet parashikimi i vlerës së qirasë mujore.</w:t>
      </w:r>
    </w:p>
    <w:p w14:paraId="7888EE8C" w14:textId="77777777" w:rsidR="00093E97" w:rsidRPr="004C0FEF" w:rsidRDefault="00093E97" w:rsidP="00093E97">
      <w:pPr>
        <w:numPr>
          <w:ilvl w:val="0"/>
          <w:numId w:val="211"/>
        </w:numPr>
        <w:spacing w:after="0" w:line="240" w:lineRule="auto"/>
        <w:jc w:val="both"/>
        <w:rPr>
          <w:rFonts w:ascii="Garamond" w:hAnsi="Garamond" w:cs="Times New Roman"/>
          <w:sz w:val="24"/>
          <w:szCs w:val="24"/>
        </w:rPr>
      </w:pPr>
      <w:r w:rsidRPr="004C0FEF">
        <w:rPr>
          <w:rFonts w:ascii="Garamond" w:hAnsi="Garamond" w:cs="Times New Roman"/>
          <w:sz w:val="24"/>
          <w:szCs w:val="24"/>
        </w:rPr>
        <w:t xml:space="preserve">Investimi i propozuar në mobilie, në pajisje dhe një përshkrim i sendeve. </w:t>
      </w:r>
    </w:p>
    <w:p w14:paraId="383466A6" w14:textId="77777777" w:rsidR="00093E97" w:rsidRPr="004C0FEF" w:rsidRDefault="00093E97" w:rsidP="00093E97">
      <w:pPr>
        <w:spacing w:after="0" w:line="240" w:lineRule="auto"/>
        <w:jc w:val="both"/>
        <w:rPr>
          <w:rFonts w:ascii="Garamond" w:hAnsi="Garamond" w:cs="Times New Roman"/>
          <w:sz w:val="24"/>
          <w:szCs w:val="24"/>
        </w:rPr>
      </w:pPr>
    </w:p>
    <w:p w14:paraId="4D52B676" w14:textId="77777777" w:rsidR="00093E97" w:rsidRPr="004C0FEF" w:rsidRDefault="00093E97" w:rsidP="00093E97">
      <w:pPr>
        <w:numPr>
          <w:ilvl w:val="0"/>
          <w:numId w:val="211"/>
        </w:numPr>
        <w:spacing w:after="0" w:line="240" w:lineRule="auto"/>
        <w:jc w:val="both"/>
        <w:rPr>
          <w:rFonts w:ascii="Garamond" w:hAnsi="Garamond" w:cs="Times New Roman"/>
          <w:sz w:val="24"/>
          <w:szCs w:val="24"/>
        </w:rPr>
      </w:pPr>
      <w:r w:rsidRPr="004C0FEF">
        <w:rPr>
          <w:rFonts w:ascii="Garamond" w:hAnsi="Garamond" w:cs="Times New Roman"/>
          <w:sz w:val="24"/>
          <w:szCs w:val="24"/>
        </w:rPr>
        <w:t>Investimi i propozuar për të përmbushur kushtet minimale teknike dhe të sigurisë të nevojshme për ushtrimin e aktivitetit.</w:t>
      </w:r>
    </w:p>
    <w:p w14:paraId="3921C79D" w14:textId="21203EF5" w:rsidR="005C07B7" w:rsidRPr="004C0FEF" w:rsidRDefault="005C07B7" w:rsidP="00093E97">
      <w:pPr>
        <w:pStyle w:val="ListParagraph"/>
        <w:tabs>
          <w:tab w:val="left" w:pos="426"/>
          <w:tab w:val="left" w:pos="851"/>
        </w:tabs>
        <w:ind w:left="0"/>
        <w:jc w:val="both"/>
        <w:rPr>
          <w:rFonts w:ascii="Garamond" w:hAnsi="Garamond"/>
          <w:iCs/>
          <w:sz w:val="24"/>
          <w:szCs w:val="24"/>
        </w:rPr>
      </w:pPr>
      <w:r w:rsidRPr="004C0FEF">
        <w:rPr>
          <w:rFonts w:ascii="Garamond" w:hAnsi="Garamond"/>
          <w:iCs/>
          <w:sz w:val="24"/>
          <w:szCs w:val="24"/>
        </w:rPr>
        <w:lastRenderedPageBreak/>
        <w:t xml:space="preserve">5. </w:t>
      </w:r>
      <w:r w:rsidR="00093E97" w:rsidRPr="004C0FEF">
        <w:rPr>
          <w:rFonts w:ascii="Garamond" w:hAnsi="Garamond"/>
          <w:iCs/>
          <w:sz w:val="24"/>
          <w:szCs w:val="24"/>
        </w:rPr>
        <w:tab/>
      </w:r>
      <w:r w:rsidRPr="004C0FEF">
        <w:rPr>
          <w:rFonts w:ascii="Garamond" w:hAnsi="Garamond"/>
          <w:iCs/>
          <w:sz w:val="24"/>
          <w:szCs w:val="24"/>
        </w:rPr>
        <w:t>Informacion mbi hapësira/mjedise të veçanta të nevojshme, si dhe kushte të përshtatshme për evidentimin, mbajtjen, ruajtjen dhe arkivimin e dokumentacionit lidhur me ushtrimin e veprimtarisë.</w:t>
      </w:r>
    </w:p>
    <w:p w14:paraId="6BC1A31A" w14:textId="1B092F00" w:rsidR="008B44BD" w:rsidRPr="004C0FEF" w:rsidRDefault="008B44BD" w:rsidP="008006AA">
      <w:pPr>
        <w:spacing w:after="0" w:line="240" w:lineRule="auto"/>
        <w:jc w:val="both"/>
        <w:rPr>
          <w:rFonts w:ascii="Garamond" w:hAnsi="Garamond" w:cs="Times New Roman"/>
          <w:i/>
          <w:sz w:val="24"/>
          <w:szCs w:val="24"/>
        </w:rPr>
      </w:pPr>
    </w:p>
    <w:p w14:paraId="4A5CCECB" w14:textId="657619A3" w:rsidR="00093E97" w:rsidRPr="004C0FEF" w:rsidRDefault="00093E97" w:rsidP="008006AA">
      <w:pPr>
        <w:spacing w:after="0" w:line="240" w:lineRule="auto"/>
        <w:jc w:val="both"/>
        <w:rPr>
          <w:rFonts w:ascii="Garamond" w:hAnsi="Garamond" w:cs="Times New Roman"/>
          <w:i/>
          <w:sz w:val="24"/>
          <w:szCs w:val="24"/>
        </w:rPr>
      </w:pPr>
    </w:p>
    <w:p w14:paraId="05EAD056" w14:textId="77777777" w:rsidR="00093E97" w:rsidRPr="004C0FEF" w:rsidRDefault="00093E97" w:rsidP="008006AA">
      <w:pPr>
        <w:spacing w:after="0" w:line="240" w:lineRule="auto"/>
        <w:jc w:val="both"/>
        <w:rPr>
          <w:rFonts w:ascii="Garamond" w:hAnsi="Garamond" w:cs="Times New Roman"/>
          <w:i/>
          <w:sz w:val="24"/>
          <w:szCs w:val="24"/>
        </w:rPr>
      </w:pPr>
    </w:p>
    <w:p w14:paraId="72B3DBA7" w14:textId="77777777" w:rsidR="000C5739" w:rsidRPr="004C0FEF" w:rsidRDefault="000C5739" w:rsidP="008006AA">
      <w:pPr>
        <w:spacing w:after="0" w:line="240" w:lineRule="auto"/>
        <w:jc w:val="right"/>
        <w:rPr>
          <w:rFonts w:ascii="Garamond" w:hAnsi="Garamond" w:cs="Times New Roman"/>
          <w:b/>
          <w:bCs/>
          <w:sz w:val="24"/>
          <w:szCs w:val="24"/>
        </w:rPr>
      </w:pPr>
      <w:r w:rsidRPr="004C0FEF">
        <w:rPr>
          <w:rFonts w:ascii="Garamond" w:hAnsi="Garamond" w:cs="Times New Roman"/>
          <w:b/>
          <w:sz w:val="24"/>
          <w:szCs w:val="24"/>
          <w:u w:val="single"/>
        </w:rPr>
        <w:t>FORMULARI NR. 8</w:t>
      </w:r>
    </w:p>
    <w:p w14:paraId="72B3DBA8" w14:textId="77777777" w:rsidR="000C5739" w:rsidRPr="004C0FEF" w:rsidRDefault="000C5739" w:rsidP="008006AA">
      <w:pPr>
        <w:spacing w:after="0" w:line="240" w:lineRule="auto"/>
        <w:rPr>
          <w:rFonts w:ascii="Garamond" w:hAnsi="Garamond" w:cs="Times New Roman"/>
          <w:b/>
          <w:bCs/>
          <w:sz w:val="24"/>
          <w:szCs w:val="24"/>
        </w:rPr>
      </w:pPr>
    </w:p>
    <w:p w14:paraId="72B3DBA9" w14:textId="77777777" w:rsidR="000C5739" w:rsidRPr="004C0FEF" w:rsidRDefault="000C5739" w:rsidP="008006AA">
      <w:pPr>
        <w:spacing w:after="0" w:line="240" w:lineRule="auto"/>
        <w:jc w:val="center"/>
        <w:rPr>
          <w:rFonts w:ascii="Garamond" w:hAnsi="Garamond" w:cs="Times New Roman"/>
          <w:bCs/>
          <w:sz w:val="24"/>
          <w:szCs w:val="24"/>
        </w:rPr>
      </w:pPr>
      <w:r w:rsidRPr="004C0FEF">
        <w:rPr>
          <w:rFonts w:ascii="Garamond" w:hAnsi="Garamond" w:cs="Times New Roman"/>
          <w:bCs/>
          <w:sz w:val="24"/>
          <w:szCs w:val="24"/>
        </w:rPr>
        <w:t xml:space="preserve">LISTA ME TË DHËNAT E AGJENTËVE TË INSTITUCIONIT TË PAGESAVE/INSTITUCIONIT TË PARASË ELEKTRONIKE/OFRUESVE TË SHËRBIMIT TË INFORMIMIT TË LLOGARISË </w:t>
      </w:r>
    </w:p>
    <w:p w14:paraId="72B3DBAA" w14:textId="77777777" w:rsidR="000C5739" w:rsidRPr="004C0FEF" w:rsidRDefault="000C5739" w:rsidP="008006AA">
      <w:pPr>
        <w:spacing w:after="0" w:line="240" w:lineRule="auto"/>
        <w:jc w:val="center"/>
        <w:rPr>
          <w:rFonts w:ascii="Garamond" w:hAnsi="Garamond" w:cs="Times New Roman"/>
          <w:b/>
          <w:bCs/>
          <w:sz w:val="24"/>
          <w:szCs w:val="24"/>
        </w:rPr>
      </w:pPr>
    </w:p>
    <w:tbl>
      <w:tblPr>
        <w:tblStyle w:val="TableGrid1"/>
        <w:tblW w:w="5334" w:type="pct"/>
        <w:tblLook w:val="04A0" w:firstRow="1" w:lastRow="0" w:firstColumn="1" w:lastColumn="0" w:noHBand="0" w:noVBand="1"/>
      </w:tblPr>
      <w:tblGrid>
        <w:gridCol w:w="564"/>
        <w:gridCol w:w="986"/>
        <w:gridCol w:w="1541"/>
        <w:gridCol w:w="1587"/>
        <w:gridCol w:w="1872"/>
        <w:gridCol w:w="1484"/>
        <w:gridCol w:w="854"/>
        <w:gridCol w:w="1052"/>
        <w:gridCol w:w="1142"/>
        <w:gridCol w:w="312"/>
        <w:gridCol w:w="329"/>
        <w:gridCol w:w="329"/>
        <w:gridCol w:w="329"/>
        <w:gridCol w:w="329"/>
        <w:gridCol w:w="329"/>
        <w:gridCol w:w="329"/>
        <w:gridCol w:w="264"/>
        <w:gridCol w:w="65"/>
        <w:gridCol w:w="600"/>
      </w:tblGrid>
      <w:tr w:rsidR="000C5739" w:rsidRPr="004C0FEF" w14:paraId="72B3DBC2" w14:textId="77777777" w:rsidTr="00440ABA">
        <w:tc>
          <w:tcPr>
            <w:tcW w:w="188" w:type="pct"/>
            <w:tcBorders>
              <w:bottom w:val="nil"/>
            </w:tcBorders>
            <w:vAlign w:val="center"/>
          </w:tcPr>
          <w:p w14:paraId="72B3DBAB" w14:textId="77777777" w:rsidR="000C5739" w:rsidRPr="004C0FEF" w:rsidRDefault="000C5739" w:rsidP="00440ABA">
            <w:pPr>
              <w:ind w:right="-145"/>
              <w:jc w:val="center"/>
              <w:rPr>
                <w:rFonts w:ascii="Garamond" w:eastAsia="Calibri" w:hAnsi="Garamond" w:cs="Times New Roman"/>
                <w:b/>
                <w:bCs/>
                <w:sz w:val="24"/>
                <w:szCs w:val="24"/>
                <w:lang w:val="sq-AL"/>
              </w:rPr>
            </w:pPr>
            <w:r w:rsidRPr="004C0FEF">
              <w:rPr>
                <w:rFonts w:ascii="Garamond" w:eastAsia="Calibri" w:hAnsi="Garamond" w:cs="Times New Roman"/>
                <w:b/>
                <w:bCs/>
                <w:sz w:val="24"/>
                <w:szCs w:val="24"/>
                <w:lang w:val="sq-AL"/>
              </w:rPr>
              <w:t>Nr.</w:t>
            </w:r>
          </w:p>
          <w:p w14:paraId="72B3DBAC" w14:textId="77777777" w:rsidR="000C5739" w:rsidRPr="004C0FEF" w:rsidRDefault="000C5739" w:rsidP="00440ABA">
            <w:pPr>
              <w:jc w:val="center"/>
              <w:rPr>
                <w:rFonts w:ascii="Garamond" w:eastAsia="Times New Roman" w:hAnsi="Garamond" w:cs="Times New Roman"/>
                <w:sz w:val="24"/>
                <w:szCs w:val="24"/>
                <w:lang w:val="sq-AL"/>
              </w:rPr>
            </w:pPr>
          </w:p>
        </w:tc>
        <w:tc>
          <w:tcPr>
            <w:tcW w:w="338" w:type="pct"/>
            <w:tcBorders>
              <w:bottom w:val="nil"/>
            </w:tcBorders>
            <w:vAlign w:val="center"/>
          </w:tcPr>
          <w:p w14:paraId="72B3DBAD" w14:textId="77777777" w:rsidR="000C5739" w:rsidRPr="004C0FEF" w:rsidRDefault="000C5739" w:rsidP="00440ABA">
            <w:pPr>
              <w:jc w:val="center"/>
              <w:rPr>
                <w:rFonts w:ascii="Garamond" w:eastAsia="Calibri" w:hAnsi="Garamond" w:cs="Times New Roman"/>
                <w:b/>
                <w:bCs/>
                <w:sz w:val="24"/>
                <w:szCs w:val="24"/>
                <w:lang w:val="sq-AL"/>
              </w:rPr>
            </w:pPr>
            <w:r w:rsidRPr="004C0FEF">
              <w:rPr>
                <w:rFonts w:ascii="Garamond" w:eastAsia="Calibri" w:hAnsi="Garamond" w:cs="Times New Roman"/>
                <w:b/>
                <w:bCs/>
                <w:sz w:val="24"/>
                <w:szCs w:val="24"/>
                <w:lang w:val="sq-AL"/>
              </w:rPr>
              <w:t>Emri i agjentit</w:t>
            </w:r>
          </w:p>
          <w:p w14:paraId="72B3DBAE" w14:textId="77777777" w:rsidR="000C5739" w:rsidRPr="004C0FEF" w:rsidRDefault="000C5739" w:rsidP="00440ABA">
            <w:pPr>
              <w:jc w:val="center"/>
              <w:rPr>
                <w:rFonts w:ascii="Garamond" w:eastAsia="Times New Roman" w:hAnsi="Garamond" w:cs="Times New Roman"/>
                <w:sz w:val="24"/>
                <w:szCs w:val="24"/>
                <w:lang w:val="sq-AL"/>
              </w:rPr>
            </w:pPr>
          </w:p>
        </w:tc>
        <w:tc>
          <w:tcPr>
            <w:tcW w:w="457" w:type="pct"/>
            <w:tcBorders>
              <w:bottom w:val="nil"/>
            </w:tcBorders>
            <w:vAlign w:val="center"/>
          </w:tcPr>
          <w:p w14:paraId="72B3DBAF" w14:textId="77777777" w:rsidR="000C5739" w:rsidRPr="004C0FEF" w:rsidRDefault="000C5739" w:rsidP="00440ABA">
            <w:pPr>
              <w:jc w:val="center"/>
              <w:rPr>
                <w:rFonts w:ascii="Garamond" w:eastAsia="Calibri" w:hAnsi="Garamond" w:cs="Times New Roman"/>
                <w:b/>
                <w:bCs/>
                <w:sz w:val="24"/>
                <w:szCs w:val="24"/>
                <w:lang w:val="sq-AL"/>
              </w:rPr>
            </w:pPr>
            <w:r w:rsidRPr="004C0FEF">
              <w:rPr>
                <w:rFonts w:ascii="Garamond" w:eastAsia="Calibri" w:hAnsi="Garamond" w:cs="Times New Roman"/>
                <w:b/>
                <w:bCs/>
                <w:sz w:val="24"/>
                <w:szCs w:val="24"/>
                <w:lang w:val="sq-AL"/>
              </w:rPr>
              <w:t>NUIS</w:t>
            </w:r>
          </w:p>
          <w:p w14:paraId="72B3DBB0" w14:textId="0CAC5FA3" w:rsidR="000C5739" w:rsidRPr="004C0FEF" w:rsidRDefault="000C5739" w:rsidP="00440ABA">
            <w:pPr>
              <w:ind w:left="-55"/>
              <w:jc w:val="center"/>
              <w:rPr>
                <w:rFonts w:ascii="Garamond" w:eastAsia="Times New Roman" w:hAnsi="Garamond" w:cs="Times New Roman"/>
                <w:sz w:val="24"/>
                <w:szCs w:val="24"/>
                <w:lang w:val="sq-AL"/>
              </w:rPr>
            </w:pPr>
            <w:r w:rsidRPr="004C0FEF">
              <w:rPr>
                <w:rFonts w:ascii="Garamond" w:eastAsia="Calibri" w:hAnsi="Garamond" w:cs="Times New Roman"/>
                <w:b/>
                <w:bCs/>
                <w:sz w:val="24"/>
                <w:szCs w:val="24"/>
                <w:lang w:val="sq-AL"/>
              </w:rPr>
              <w:t>(</w:t>
            </w:r>
            <w:r w:rsidR="00187E91" w:rsidRPr="004C0FEF">
              <w:rPr>
                <w:rFonts w:ascii="Garamond" w:eastAsia="Calibri" w:hAnsi="Garamond" w:cs="Times New Roman"/>
                <w:b/>
                <w:bCs/>
                <w:sz w:val="24"/>
                <w:szCs w:val="24"/>
                <w:lang w:val="sq-AL"/>
              </w:rPr>
              <w:t>n</w:t>
            </w:r>
            <w:r w:rsidRPr="004C0FEF">
              <w:rPr>
                <w:rFonts w:ascii="Garamond" w:eastAsia="Calibri" w:hAnsi="Garamond" w:cs="Times New Roman"/>
                <w:b/>
                <w:bCs/>
                <w:sz w:val="24"/>
                <w:szCs w:val="24"/>
                <w:lang w:val="sq-AL"/>
              </w:rPr>
              <w:t>umri unik i identifikimit të subjek</w:t>
            </w:r>
            <w:r w:rsidR="00187E91" w:rsidRPr="004C0FEF">
              <w:rPr>
                <w:rFonts w:ascii="Garamond" w:eastAsia="Calibri" w:hAnsi="Garamond" w:cs="Times New Roman"/>
                <w:b/>
                <w:bCs/>
                <w:sz w:val="24"/>
                <w:szCs w:val="24"/>
                <w:lang w:val="sq-AL"/>
              </w:rPr>
              <w:t>tit)/n</w:t>
            </w:r>
            <w:r w:rsidRPr="004C0FEF">
              <w:rPr>
                <w:rFonts w:ascii="Garamond" w:eastAsia="Calibri" w:hAnsi="Garamond" w:cs="Times New Roman"/>
                <w:b/>
                <w:bCs/>
                <w:sz w:val="24"/>
                <w:szCs w:val="24"/>
                <w:lang w:val="sq-AL"/>
              </w:rPr>
              <w:t>r. personal i dokumentit të identifikimit</w:t>
            </w:r>
          </w:p>
        </w:tc>
        <w:tc>
          <w:tcPr>
            <w:tcW w:w="515" w:type="pct"/>
            <w:tcBorders>
              <w:bottom w:val="nil"/>
            </w:tcBorders>
            <w:vAlign w:val="center"/>
          </w:tcPr>
          <w:p w14:paraId="72B3DBB1" w14:textId="72BB5401" w:rsidR="000C5739" w:rsidRPr="004C0FEF" w:rsidRDefault="000C5739" w:rsidP="00440ABA">
            <w:pPr>
              <w:jc w:val="center"/>
              <w:rPr>
                <w:rFonts w:ascii="Garamond" w:eastAsia="Calibri" w:hAnsi="Garamond" w:cs="Times New Roman"/>
                <w:b/>
                <w:bCs/>
                <w:sz w:val="24"/>
                <w:szCs w:val="24"/>
                <w:lang w:val="sq-AL"/>
              </w:rPr>
            </w:pPr>
            <w:r w:rsidRPr="004C0FEF">
              <w:rPr>
                <w:rFonts w:ascii="Garamond" w:eastAsia="Calibri" w:hAnsi="Garamond" w:cs="Times New Roman"/>
                <w:b/>
                <w:bCs/>
                <w:sz w:val="24"/>
                <w:szCs w:val="24"/>
                <w:lang w:val="sq-AL"/>
              </w:rPr>
              <w:t>Vendndodhja (</w:t>
            </w:r>
            <w:r w:rsidR="00187E91" w:rsidRPr="004C0FEF">
              <w:rPr>
                <w:rFonts w:ascii="Garamond" w:eastAsia="Calibri" w:hAnsi="Garamond" w:cs="Times New Roman"/>
                <w:b/>
                <w:bCs/>
                <w:sz w:val="24"/>
                <w:szCs w:val="24"/>
                <w:lang w:val="sq-AL"/>
              </w:rPr>
              <w:t>a</w:t>
            </w:r>
            <w:r w:rsidRPr="004C0FEF">
              <w:rPr>
                <w:rFonts w:ascii="Garamond" w:eastAsia="Calibri" w:hAnsi="Garamond" w:cs="Times New Roman"/>
                <w:b/>
                <w:bCs/>
                <w:sz w:val="24"/>
                <w:szCs w:val="24"/>
                <w:lang w:val="sq-AL"/>
              </w:rPr>
              <w:t>dresa) e agjentit</w:t>
            </w:r>
          </w:p>
          <w:p w14:paraId="72B3DBB2" w14:textId="77777777" w:rsidR="000C5739" w:rsidRPr="004C0FEF" w:rsidRDefault="000C5739" w:rsidP="00440ABA">
            <w:pPr>
              <w:jc w:val="center"/>
              <w:rPr>
                <w:rFonts w:ascii="Garamond" w:eastAsia="Times New Roman" w:hAnsi="Garamond" w:cs="Times New Roman"/>
                <w:sz w:val="24"/>
                <w:szCs w:val="24"/>
                <w:lang w:val="sq-AL"/>
              </w:rPr>
            </w:pPr>
          </w:p>
        </w:tc>
        <w:tc>
          <w:tcPr>
            <w:tcW w:w="604" w:type="pct"/>
            <w:tcBorders>
              <w:bottom w:val="nil"/>
            </w:tcBorders>
            <w:vAlign w:val="center"/>
          </w:tcPr>
          <w:p w14:paraId="72B3DBB3" w14:textId="6330FC64" w:rsidR="000C5739" w:rsidRPr="004C0FEF" w:rsidRDefault="000C5739" w:rsidP="00440ABA">
            <w:pPr>
              <w:jc w:val="center"/>
              <w:rPr>
                <w:rFonts w:ascii="Garamond" w:eastAsia="Calibri" w:hAnsi="Garamond" w:cs="Times New Roman"/>
                <w:b/>
                <w:bCs/>
                <w:sz w:val="24"/>
                <w:szCs w:val="24"/>
                <w:lang w:val="sq-AL"/>
              </w:rPr>
            </w:pPr>
            <w:r w:rsidRPr="004C0FEF">
              <w:rPr>
                <w:rFonts w:ascii="Garamond" w:eastAsia="Calibri" w:hAnsi="Garamond" w:cs="Times New Roman"/>
                <w:b/>
                <w:bCs/>
                <w:sz w:val="24"/>
                <w:szCs w:val="24"/>
                <w:lang w:val="sq-AL"/>
              </w:rPr>
              <w:t>Administratori i agjentit/</w:t>
            </w:r>
            <w:r w:rsidR="00440ABA" w:rsidRPr="004C0FEF">
              <w:rPr>
                <w:rFonts w:ascii="Garamond" w:eastAsia="Calibri" w:hAnsi="Garamond" w:cs="Times New Roman"/>
                <w:b/>
                <w:bCs/>
                <w:sz w:val="24"/>
                <w:szCs w:val="24"/>
                <w:lang w:val="sq-AL"/>
              </w:rPr>
              <w:t>p</w:t>
            </w:r>
            <w:r w:rsidRPr="004C0FEF">
              <w:rPr>
                <w:rFonts w:ascii="Garamond" w:eastAsia="Calibri" w:hAnsi="Garamond" w:cs="Times New Roman"/>
                <w:b/>
                <w:bCs/>
                <w:sz w:val="24"/>
                <w:szCs w:val="24"/>
                <w:lang w:val="sq-AL"/>
              </w:rPr>
              <w:t>ersoni përgjegjës për administrimin e shërbimeve të pagesave</w:t>
            </w:r>
          </w:p>
          <w:p w14:paraId="72B3DBB4" w14:textId="77777777" w:rsidR="000C5739" w:rsidRPr="004C0FEF" w:rsidRDefault="000C5739" w:rsidP="00440ABA">
            <w:pPr>
              <w:jc w:val="center"/>
              <w:rPr>
                <w:rFonts w:ascii="Garamond" w:eastAsia="Calibri" w:hAnsi="Garamond" w:cs="Times New Roman"/>
                <w:b/>
                <w:bCs/>
                <w:sz w:val="24"/>
                <w:szCs w:val="24"/>
                <w:lang w:val="sq-AL"/>
              </w:rPr>
            </w:pPr>
          </w:p>
          <w:p w14:paraId="72B3DBB5" w14:textId="2B060292" w:rsidR="000C5739" w:rsidRPr="004C0FEF" w:rsidRDefault="000C5739" w:rsidP="00440ABA">
            <w:pPr>
              <w:jc w:val="center"/>
              <w:rPr>
                <w:rFonts w:ascii="Garamond" w:eastAsia="Calibri" w:hAnsi="Garamond" w:cs="Times New Roman"/>
                <w:b/>
                <w:bCs/>
                <w:sz w:val="24"/>
                <w:szCs w:val="24"/>
                <w:lang w:val="sq-AL"/>
              </w:rPr>
            </w:pPr>
            <w:r w:rsidRPr="004C0FEF">
              <w:rPr>
                <w:rFonts w:ascii="Garamond" w:eastAsia="Calibri" w:hAnsi="Garamond" w:cs="Times New Roman"/>
                <w:b/>
                <w:bCs/>
                <w:sz w:val="24"/>
                <w:szCs w:val="24"/>
                <w:lang w:val="sq-AL"/>
              </w:rPr>
              <w:t xml:space="preserve">(Emër, </w:t>
            </w:r>
            <w:r w:rsidR="00440ABA" w:rsidRPr="004C0FEF">
              <w:rPr>
                <w:rFonts w:ascii="Garamond" w:eastAsia="Calibri" w:hAnsi="Garamond" w:cs="Times New Roman"/>
                <w:b/>
                <w:bCs/>
                <w:sz w:val="24"/>
                <w:szCs w:val="24"/>
                <w:lang w:val="sq-AL"/>
              </w:rPr>
              <w:t>atësi, mbiem</w:t>
            </w:r>
            <w:r w:rsidRPr="004C0FEF">
              <w:rPr>
                <w:rFonts w:ascii="Garamond" w:eastAsia="Calibri" w:hAnsi="Garamond" w:cs="Times New Roman"/>
                <w:b/>
                <w:bCs/>
                <w:sz w:val="24"/>
                <w:szCs w:val="24"/>
                <w:lang w:val="sq-AL"/>
              </w:rPr>
              <w:t>ër)</w:t>
            </w:r>
          </w:p>
          <w:p w14:paraId="72B3DBB6" w14:textId="77777777" w:rsidR="000C5739" w:rsidRPr="004C0FEF" w:rsidRDefault="000C5739" w:rsidP="00440ABA">
            <w:pPr>
              <w:jc w:val="center"/>
              <w:rPr>
                <w:rFonts w:ascii="Garamond" w:eastAsia="Times New Roman" w:hAnsi="Garamond" w:cs="Times New Roman"/>
                <w:sz w:val="24"/>
                <w:szCs w:val="24"/>
                <w:lang w:val="sq-AL"/>
              </w:rPr>
            </w:pPr>
          </w:p>
        </w:tc>
        <w:tc>
          <w:tcPr>
            <w:tcW w:w="485" w:type="pct"/>
            <w:tcBorders>
              <w:bottom w:val="nil"/>
            </w:tcBorders>
            <w:vAlign w:val="center"/>
          </w:tcPr>
          <w:p w14:paraId="72B3DBB7" w14:textId="77777777" w:rsidR="000C5739" w:rsidRPr="004C0FEF" w:rsidRDefault="000C5739" w:rsidP="00440ABA">
            <w:pPr>
              <w:jc w:val="center"/>
              <w:rPr>
                <w:rFonts w:ascii="Garamond" w:eastAsia="Calibri" w:hAnsi="Garamond" w:cs="Times New Roman"/>
                <w:b/>
                <w:bCs/>
                <w:sz w:val="24"/>
                <w:szCs w:val="24"/>
                <w:lang w:val="sq-AL"/>
              </w:rPr>
            </w:pPr>
            <w:r w:rsidRPr="004C0FEF">
              <w:rPr>
                <w:rFonts w:ascii="Garamond" w:eastAsia="Calibri" w:hAnsi="Garamond" w:cs="Times New Roman"/>
                <w:b/>
                <w:bCs/>
                <w:sz w:val="24"/>
                <w:szCs w:val="24"/>
                <w:lang w:val="sq-AL"/>
              </w:rPr>
              <w:t>Nr. personal i dokumentit të identifikimit të personave në kolonën (5)</w:t>
            </w:r>
          </w:p>
          <w:p w14:paraId="72B3DBB8" w14:textId="77777777" w:rsidR="000C5739" w:rsidRPr="004C0FEF" w:rsidRDefault="000C5739" w:rsidP="00440ABA">
            <w:pPr>
              <w:jc w:val="center"/>
              <w:rPr>
                <w:rFonts w:ascii="Garamond" w:eastAsia="Times New Roman" w:hAnsi="Garamond" w:cs="Times New Roman"/>
                <w:sz w:val="24"/>
                <w:szCs w:val="24"/>
                <w:lang w:val="sq-AL"/>
              </w:rPr>
            </w:pPr>
          </w:p>
        </w:tc>
        <w:tc>
          <w:tcPr>
            <w:tcW w:w="298" w:type="pct"/>
            <w:tcBorders>
              <w:bottom w:val="nil"/>
            </w:tcBorders>
            <w:vAlign w:val="center"/>
          </w:tcPr>
          <w:p w14:paraId="72B3DBB9" w14:textId="77777777" w:rsidR="000C5739" w:rsidRPr="004C0FEF" w:rsidRDefault="000C5739" w:rsidP="00440ABA">
            <w:pPr>
              <w:jc w:val="center"/>
              <w:rPr>
                <w:rFonts w:ascii="Garamond" w:eastAsia="Calibri" w:hAnsi="Garamond" w:cs="Times New Roman"/>
                <w:b/>
                <w:bCs/>
                <w:sz w:val="24"/>
                <w:szCs w:val="24"/>
                <w:lang w:val="sq-AL"/>
              </w:rPr>
            </w:pPr>
            <w:r w:rsidRPr="004C0FEF">
              <w:rPr>
                <w:rFonts w:ascii="Garamond" w:eastAsia="Calibri" w:hAnsi="Garamond" w:cs="Times New Roman"/>
                <w:b/>
                <w:bCs/>
                <w:sz w:val="24"/>
                <w:szCs w:val="24"/>
                <w:lang w:val="sq-AL"/>
              </w:rPr>
              <w:t>Rrethi</w:t>
            </w:r>
          </w:p>
          <w:p w14:paraId="72B3DBBA" w14:textId="77777777" w:rsidR="000C5739" w:rsidRPr="004C0FEF" w:rsidRDefault="000C5739" w:rsidP="00440ABA">
            <w:pPr>
              <w:jc w:val="center"/>
              <w:rPr>
                <w:rFonts w:ascii="Garamond" w:eastAsia="Times New Roman" w:hAnsi="Garamond" w:cs="Times New Roman"/>
                <w:sz w:val="24"/>
                <w:szCs w:val="24"/>
                <w:lang w:val="sq-AL"/>
              </w:rPr>
            </w:pPr>
          </w:p>
        </w:tc>
        <w:tc>
          <w:tcPr>
            <w:tcW w:w="367" w:type="pct"/>
            <w:tcBorders>
              <w:bottom w:val="nil"/>
            </w:tcBorders>
            <w:vAlign w:val="center"/>
          </w:tcPr>
          <w:p w14:paraId="72B3DBBB" w14:textId="2B3DE115" w:rsidR="000C5739" w:rsidRPr="004C0FEF" w:rsidRDefault="000C5739" w:rsidP="00440ABA">
            <w:pPr>
              <w:jc w:val="center"/>
              <w:rPr>
                <w:rFonts w:ascii="Garamond" w:eastAsia="Calibri" w:hAnsi="Garamond" w:cs="Times New Roman"/>
                <w:b/>
                <w:bCs/>
                <w:sz w:val="24"/>
                <w:szCs w:val="24"/>
                <w:lang w:val="sq-AL"/>
              </w:rPr>
            </w:pPr>
            <w:r w:rsidRPr="004C0FEF">
              <w:rPr>
                <w:rFonts w:ascii="Garamond" w:eastAsia="Calibri" w:hAnsi="Garamond" w:cs="Times New Roman"/>
                <w:b/>
                <w:bCs/>
                <w:sz w:val="24"/>
                <w:szCs w:val="24"/>
                <w:lang w:val="sq-AL"/>
              </w:rPr>
              <w:t xml:space="preserve">Qyteti/ </w:t>
            </w:r>
            <w:r w:rsidR="00187E91" w:rsidRPr="004C0FEF">
              <w:rPr>
                <w:rFonts w:ascii="Garamond" w:eastAsia="Calibri" w:hAnsi="Garamond" w:cs="Times New Roman"/>
                <w:b/>
                <w:bCs/>
                <w:sz w:val="24"/>
                <w:szCs w:val="24"/>
                <w:lang w:val="sq-AL"/>
              </w:rPr>
              <w:t>k</w:t>
            </w:r>
            <w:r w:rsidRPr="004C0FEF">
              <w:rPr>
                <w:rFonts w:ascii="Garamond" w:eastAsia="Calibri" w:hAnsi="Garamond" w:cs="Times New Roman"/>
                <w:b/>
                <w:bCs/>
                <w:sz w:val="24"/>
                <w:szCs w:val="24"/>
                <w:lang w:val="sq-AL"/>
              </w:rPr>
              <w:t>omuna</w:t>
            </w:r>
          </w:p>
          <w:p w14:paraId="72B3DBBC" w14:textId="77777777" w:rsidR="000C5739" w:rsidRPr="004C0FEF" w:rsidRDefault="000C5739" w:rsidP="00440ABA">
            <w:pPr>
              <w:jc w:val="center"/>
              <w:rPr>
                <w:rFonts w:ascii="Garamond" w:eastAsia="Times New Roman" w:hAnsi="Garamond" w:cs="Times New Roman"/>
                <w:sz w:val="24"/>
                <w:szCs w:val="24"/>
                <w:lang w:val="sq-AL"/>
              </w:rPr>
            </w:pPr>
          </w:p>
        </w:tc>
        <w:tc>
          <w:tcPr>
            <w:tcW w:w="383" w:type="pct"/>
            <w:tcBorders>
              <w:bottom w:val="nil"/>
            </w:tcBorders>
            <w:vAlign w:val="center"/>
          </w:tcPr>
          <w:p w14:paraId="72B3DBBD" w14:textId="4E7E7BAA" w:rsidR="000C5739" w:rsidRPr="004C0FEF" w:rsidRDefault="00187E91" w:rsidP="00440ABA">
            <w:pPr>
              <w:jc w:val="center"/>
              <w:rPr>
                <w:rFonts w:ascii="Garamond" w:eastAsia="Calibri" w:hAnsi="Garamond" w:cs="Times New Roman"/>
                <w:b/>
                <w:bCs/>
                <w:sz w:val="24"/>
                <w:szCs w:val="24"/>
                <w:lang w:val="sq-AL"/>
              </w:rPr>
            </w:pPr>
            <w:r w:rsidRPr="004C0FEF">
              <w:rPr>
                <w:rFonts w:ascii="Garamond" w:eastAsia="Calibri" w:hAnsi="Garamond" w:cs="Times New Roman"/>
                <w:b/>
                <w:bCs/>
                <w:sz w:val="24"/>
                <w:szCs w:val="24"/>
                <w:lang w:val="sq-AL"/>
              </w:rPr>
              <w:t>Kontakte (</w:t>
            </w:r>
            <w:r w:rsidRPr="004C0FEF">
              <w:rPr>
                <w:rFonts w:ascii="Garamond" w:eastAsia="Calibri" w:hAnsi="Garamond" w:cs="Times New Roman"/>
                <w:b/>
                <w:bCs/>
                <w:i/>
                <w:sz w:val="24"/>
                <w:szCs w:val="24"/>
                <w:lang w:val="sq-AL"/>
              </w:rPr>
              <w:t>e</w:t>
            </w:r>
            <w:r w:rsidR="000C5739" w:rsidRPr="004C0FEF">
              <w:rPr>
                <w:rFonts w:ascii="Garamond" w:eastAsia="Calibri" w:hAnsi="Garamond" w:cs="Times New Roman"/>
                <w:b/>
                <w:bCs/>
                <w:i/>
                <w:sz w:val="24"/>
                <w:szCs w:val="24"/>
                <w:lang w:val="sq-AL"/>
              </w:rPr>
              <w:t>mail</w:t>
            </w:r>
            <w:r w:rsidR="000C5739" w:rsidRPr="004C0FEF">
              <w:rPr>
                <w:rFonts w:ascii="Garamond" w:eastAsia="Calibri" w:hAnsi="Garamond" w:cs="Times New Roman"/>
                <w:b/>
                <w:bCs/>
                <w:sz w:val="24"/>
                <w:szCs w:val="24"/>
                <w:lang w:val="sq-AL"/>
              </w:rPr>
              <w:t>, telefon)</w:t>
            </w:r>
          </w:p>
          <w:p w14:paraId="72B3DBBE" w14:textId="77777777" w:rsidR="000C5739" w:rsidRPr="004C0FEF" w:rsidRDefault="000C5739" w:rsidP="00440ABA">
            <w:pPr>
              <w:jc w:val="center"/>
              <w:rPr>
                <w:rFonts w:ascii="Garamond" w:eastAsia="Times New Roman" w:hAnsi="Garamond" w:cs="Times New Roman"/>
                <w:sz w:val="24"/>
                <w:szCs w:val="24"/>
                <w:lang w:val="sq-AL"/>
              </w:rPr>
            </w:pPr>
          </w:p>
        </w:tc>
        <w:tc>
          <w:tcPr>
            <w:tcW w:w="1092" w:type="pct"/>
            <w:gridSpan w:val="8"/>
            <w:tcBorders>
              <w:bottom w:val="nil"/>
            </w:tcBorders>
            <w:vAlign w:val="center"/>
          </w:tcPr>
          <w:p w14:paraId="72B3DBBF" w14:textId="77777777" w:rsidR="000C5739" w:rsidRPr="004C0FEF" w:rsidRDefault="000C5739" w:rsidP="00440ABA">
            <w:pPr>
              <w:jc w:val="center"/>
              <w:rPr>
                <w:rFonts w:ascii="Garamond" w:eastAsia="Calibri" w:hAnsi="Garamond" w:cs="Times New Roman"/>
                <w:b/>
                <w:bCs/>
                <w:sz w:val="24"/>
                <w:szCs w:val="24"/>
                <w:lang w:val="sq-AL"/>
              </w:rPr>
            </w:pPr>
            <w:r w:rsidRPr="004C0FEF">
              <w:rPr>
                <w:rFonts w:ascii="Garamond" w:eastAsia="Calibri" w:hAnsi="Garamond" w:cs="Times New Roman"/>
                <w:b/>
                <w:bCs/>
                <w:sz w:val="24"/>
                <w:szCs w:val="24"/>
                <w:lang w:val="sq-AL"/>
              </w:rPr>
              <w:t>Shërbimet e pagesave që do të kryejë agjenti</w:t>
            </w:r>
            <w:r w:rsidRPr="004C0FEF">
              <w:rPr>
                <w:rFonts w:ascii="Garamond" w:eastAsia="Calibri" w:hAnsi="Garamond" w:cs="Times New Roman"/>
                <w:b/>
                <w:bCs/>
                <w:sz w:val="24"/>
                <w:szCs w:val="24"/>
                <w:vertAlign w:val="superscript"/>
                <w:lang w:val="sq-AL"/>
              </w:rPr>
              <w:footnoteReference w:id="5"/>
            </w:r>
          </w:p>
          <w:p w14:paraId="72B3DBC0" w14:textId="77777777" w:rsidR="000C5739" w:rsidRPr="004C0FEF" w:rsidRDefault="000C5739" w:rsidP="00440ABA">
            <w:pPr>
              <w:jc w:val="center"/>
              <w:rPr>
                <w:rFonts w:ascii="Garamond" w:eastAsia="Calibri" w:hAnsi="Garamond" w:cs="Times New Roman"/>
                <w:b/>
                <w:bCs/>
                <w:sz w:val="24"/>
                <w:szCs w:val="24"/>
                <w:lang w:val="sq-AL"/>
              </w:rPr>
            </w:pPr>
          </w:p>
        </w:tc>
        <w:tc>
          <w:tcPr>
            <w:tcW w:w="272" w:type="pct"/>
            <w:gridSpan w:val="2"/>
            <w:tcBorders>
              <w:bottom w:val="nil"/>
            </w:tcBorders>
            <w:vAlign w:val="center"/>
          </w:tcPr>
          <w:p w14:paraId="72B3DBC1" w14:textId="77777777" w:rsidR="000C5739" w:rsidRPr="004C0FEF" w:rsidRDefault="000C5739" w:rsidP="00440ABA">
            <w:pPr>
              <w:jc w:val="center"/>
              <w:rPr>
                <w:rFonts w:ascii="Garamond" w:eastAsia="Calibri" w:hAnsi="Garamond" w:cs="Times New Roman"/>
                <w:b/>
                <w:bCs/>
                <w:sz w:val="24"/>
                <w:szCs w:val="24"/>
                <w:lang w:val="sq-AL"/>
              </w:rPr>
            </w:pPr>
          </w:p>
        </w:tc>
      </w:tr>
      <w:tr w:rsidR="000C5739" w:rsidRPr="004C0FEF" w14:paraId="72B3DBCF" w14:textId="77777777" w:rsidTr="00440ABA">
        <w:tc>
          <w:tcPr>
            <w:tcW w:w="188" w:type="pct"/>
            <w:tcBorders>
              <w:top w:val="nil"/>
            </w:tcBorders>
            <w:vAlign w:val="center"/>
          </w:tcPr>
          <w:p w14:paraId="72B3DBC3" w14:textId="77777777" w:rsidR="000C5739" w:rsidRPr="004C0FEF" w:rsidRDefault="000C5739" w:rsidP="00440ABA">
            <w:pPr>
              <w:jc w:val="center"/>
              <w:rPr>
                <w:rFonts w:ascii="Garamond" w:eastAsia="Times New Roman" w:hAnsi="Garamond" w:cs="Times New Roman"/>
                <w:b/>
                <w:sz w:val="24"/>
                <w:szCs w:val="24"/>
                <w:lang w:val="sq-AL"/>
              </w:rPr>
            </w:pPr>
            <w:r w:rsidRPr="004C0FEF">
              <w:rPr>
                <w:rFonts w:ascii="Garamond" w:eastAsia="Times New Roman" w:hAnsi="Garamond" w:cs="Times New Roman"/>
                <w:b/>
                <w:sz w:val="24"/>
                <w:szCs w:val="24"/>
                <w:lang w:val="sq-AL"/>
              </w:rPr>
              <w:t>(1)</w:t>
            </w:r>
          </w:p>
        </w:tc>
        <w:tc>
          <w:tcPr>
            <w:tcW w:w="338" w:type="pct"/>
            <w:tcBorders>
              <w:top w:val="nil"/>
            </w:tcBorders>
            <w:vAlign w:val="center"/>
          </w:tcPr>
          <w:p w14:paraId="72B3DBC4" w14:textId="77777777" w:rsidR="000C5739" w:rsidRPr="004C0FEF" w:rsidRDefault="000C5739" w:rsidP="00440ABA">
            <w:pPr>
              <w:jc w:val="center"/>
              <w:rPr>
                <w:rFonts w:ascii="Garamond" w:eastAsia="Times New Roman" w:hAnsi="Garamond" w:cs="Times New Roman"/>
                <w:b/>
                <w:sz w:val="24"/>
                <w:szCs w:val="24"/>
                <w:lang w:val="sq-AL"/>
              </w:rPr>
            </w:pPr>
            <w:r w:rsidRPr="004C0FEF">
              <w:rPr>
                <w:rFonts w:ascii="Garamond" w:eastAsia="Times New Roman" w:hAnsi="Garamond" w:cs="Times New Roman"/>
                <w:b/>
                <w:sz w:val="24"/>
                <w:szCs w:val="24"/>
                <w:lang w:val="sq-AL"/>
              </w:rPr>
              <w:t>(2)</w:t>
            </w:r>
          </w:p>
        </w:tc>
        <w:tc>
          <w:tcPr>
            <w:tcW w:w="457" w:type="pct"/>
            <w:tcBorders>
              <w:top w:val="nil"/>
            </w:tcBorders>
            <w:vAlign w:val="center"/>
          </w:tcPr>
          <w:p w14:paraId="72B3DBC5" w14:textId="77777777" w:rsidR="000C5739" w:rsidRPr="004C0FEF" w:rsidRDefault="000C5739" w:rsidP="00440ABA">
            <w:pPr>
              <w:jc w:val="center"/>
              <w:rPr>
                <w:rFonts w:ascii="Garamond" w:eastAsia="Times New Roman" w:hAnsi="Garamond" w:cs="Times New Roman"/>
                <w:b/>
                <w:sz w:val="24"/>
                <w:szCs w:val="24"/>
                <w:lang w:val="sq-AL"/>
              </w:rPr>
            </w:pPr>
            <w:r w:rsidRPr="004C0FEF">
              <w:rPr>
                <w:rFonts w:ascii="Garamond" w:eastAsia="Times New Roman" w:hAnsi="Garamond" w:cs="Times New Roman"/>
                <w:b/>
                <w:sz w:val="24"/>
                <w:szCs w:val="24"/>
                <w:lang w:val="sq-AL"/>
              </w:rPr>
              <w:t>(3)</w:t>
            </w:r>
          </w:p>
        </w:tc>
        <w:tc>
          <w:tcPr>
            <w:tcW w:w="515" w:type="pct"/>
            <w:tcBorders>
              <w:top w:val="nil"/>
            </w:tcBorders>
            <w:vAlign w:val="center"/>
          </w:tcPr>
          <w:p w14:paraId="72B3DBC6" w14:textId="77777777" w:rsidR="000C5739" w:rsidRPr="004C0FEF" w:rsidRDefault="000C5739" w:rsidP="00440ABA">
            <w:pPr>
              <w:jc w:val="center"/>
              <w:rPr>
                <w:rFonts w:ascii="Garamond" w:eastAsia="Times New Roman" w:hAnsi="Garamond" w:cs="Times New Roman"/>
                <w:b/>
                <w:sz w:val="24"/>
                <w:szCs w:val="24"/>
                <w:lang w:val="sq-AL"/>
              </w:rPr>
            </w:pPr>
            <w:r w:rsidRPr="004C0FEF">
              <w:rPr>
                <w:rFonts w:ascii="Garamond" w:eastAsia="Times New Roman" w:hAnsi="Garamond" w:cs="Times New Roman"/>
                <w:b/>
                <w:sz w:val="24"/>
                <w:szCs w:val="24"/>
                <w:lang w:val="sq-AL"/>
              </w:rPr>
              <w:t>(4)</w:t>
            </w:r>
          </w:p>
        </w:tc>
        <w:tc>
          <w:tcPr>
            <w:tcW w:w="604" w:type="pct"/>
            <w:tcBorders>
              <w:top w:val="nil"/>
            </w:tcBorders>
            <w:vAlign w:val="center"/>
          </w:tcPr>
          <w:p w14:paraId="72B3DBC7" w14:textId="77777777" w:rsidR="000C5739" w:rsidRPr="004C0FEF" w:rsidRDefault="000C5739" w:rsidP="00440ABA">
            <w:pPr>
              <w:jc w:val="center"/>
              <w:rPr>
                <w:rFonts w:ascii="Garamond" w:eastAsia="Times New Roman" w:hAnsi="Garamond" w:cs="Times New Roman"/>
                <w:b/>
                <w:sz w:val="24"/>
                <w:szCs w:val="24"/>
                <w:lang w:val="sq-AL"/>
              </w:rPr>
            </w:pPr>
            <w:r w:rsidRPr="004C0FEF">
              <w:rPr>
                <w:rFonts w:ascii="Garamond" w:eastAsia="Times New Roman" w:hAnsi="Garamond" w:cs="Times New Roman"/>
                <w:b/>
                <w:sz w:val="24"/>
                <w:szCs w:val="24"/>
                <w:lang w:val="sq-AL"/>
              </w:rPr>
              <w:t>(5)</w:t>
            </w:r>
          </w:p>
        </w:tc>
        <w:tc>
          <w:tcPr>
            <w:tcW w:w="485" w:type="pct"/>
            <w:tcBorders>
              <w:top w:val="nil"/>
            </w:tcBorders>
            <w:vAlign w:val="center"/>
          </w:tcPr>
          <w:p w14:paraId="72B3DBC8" w14:textId="77777777" w:rsidR="000C5739" w:rsidRPr="004C0FEF" w:rsidRDefault="000C5739" w:rsidP="00440ABA">
            <w:pPr>
              <w:jc w:val="center"/>
              <w:rPr>
                <w:rFonts w:ascii="Garamond" w:eastAsia="Times New Roman" w:hAnsi="Garamond" w:cs="Times New Roman"/>
                <w:b/>
                <w:sz w:val="24"/>
                <w:szCs w:val="24"/>
                <w:lang w:val="sq-AL"/>
              </w:rPr>
            </w:pPr>
            <w:r w:rsidRPr="004C0FEF">
              <w:rPr>
                <w:rFonts w:ascii="Garamond" w:eastAsia="Times New Roman" w:hAnsi="Garamond" w:cs="Times New Roman"/>
                <w:b/>
                <w:sz w:val="24"/>
                <w:szCs w:val="24"/>
                <w:lang w:val="sq-AL"/>
              </w:rPr>
              <w:t>(6)</w:t>
            </w:r>
          </w:p>
        </w:tc>
        <w:tc>
          <w:tcPr>
            <w:tcW w:w="298" w:type="pct"/>
            <w:tcBorders>
              <w:top w:val="nil"/>
            </w:tcBorders>
            <w:vAlign w:val="center"/>
          </w:tcPr>
          <w:p w14:paraId="72B3DBC9" w14:textId="77777777" w:rsidR="000C5739" w:rsidRPr="004C0FEF" w:rsidRDefault="000C5739" w:rsidP="00440ABA">
            <w:pPr>
              <w:jc w:val="center"/>
              <w:rPr>
                <w:rFonts w:ascii="Garamond" w:eastAsia="Times New Roman" w:hAnsi="Garamond" w:cs="Times New Roman"/>
                <w:b/>
                <w:sz w:val="24"/>
                <w:szCs w:val="24"/>
                <w:lang w:val="sq-AL"/>
              </w:rPr>
            </w:pPr>
            <w:r w:rsidRPr="004C0FEF">
              <w:rPr>
                <w:rFonts w:ascii="Garamond" w:eastAsia="Times New Roman" w:hAnsi="Garamond" w:cs="Times New Roman"/>
                <w:b/>
                <w:sz w:val="24"/>
                <w:szCs w:val="24"/>
                <w:lang w:val="sq-AL"/>
              </w:rPr>
              <w:t>(7)</w:t>
            </w:r>
          </w:p>
        </w:tc>
        <w:tc>
          <w:tcPr>
            <w:tcW w:w="367" w:type="pct"/>
            <w:tcBorders>
              <w:top w:val="nil"/>
            </w:tcBorders>
            <w:vAlign w:val="center"/>
          </w:tcPr>
          <w:p w14:paraId="72B3DBCA" w14:textId="77777777" w:rsidR="000C5739" w:rsidRPr="004C0FEF" w:rsidRDefault="000C5739" w:rsidP="00440ABA">
            <w:pPr>
              <w:jc w:val="center"/>
              <w:rPr>
                <w:rFonts w:ascii="Garamond" w:eastAsia="Times New Roman" w:hAnsi="Garamond" w:cs="Times New Roman"/>
                <w:b/>
                <w:sz w:val="24"/>
                <w:szCs w:val="24"/>
                <w:lang w:val="sq-AL"/>
              </w:rPr>
            </w:pPr>
            <w:r w:rsidRPr="004C0FEF">
              <w:rPr>
                <w:rFonts w:ascii="Garamond" w:eastAsia="Times New Roman" w:hAnsi="Garamond" w:cs="Times New Roman"/>
                <w:b/>
                <w:sz w:val="24"/>
                <w:szCs w:val="24"/>
                <w:lang w:val="sq-AL"/>
              </w:rPr>
              <w:t>(8)</w:t>
            </w:r>
          </w:p>
        </w:tc>
        <w:tc>
          <w:tcPr>
            <w:tcW w:w="383" w:type="pct"/>
            <w:tcBorders>
              <w:top w:val="nil"/>
            </w:tcBorders>
            <w:vAlign w:val="center"/>
          </w:tcPr>
          <w:p w14:paraId="72B3DBCB" w14:textId="77777777" w:rsidR="000C5739" w:rsidRPr="004C0FEF" w:rsidRDefault="000C5739" w:rsidP="00440ABA">
            <w:pPr>
              <w:jc w:val="center"/>
              <w:rPr>
                <w:rFonts w:ascii="Garamond" w:eastAsia="Times New Roman" w:hAnsi="Garamond" w:cs="Times New Roman"/>
                <w:b/>
                <w:sz w:val="24"/>
                <w:szCs w:val="24"/>
                <w:lang w:val="sq-AL"/>
              </w:rPr>
            </w:pPr>
            <w:r w:rsidRPr="004C0FEF">
              <w:rPr>
                <w:rFonts w:ascii="Garamond" w:eastAsia="Times New Roman" w:hAnsi="Garamond" w:cs="Times New Roman"/>
                <w:b/>
                <w:sz w:val="24"/>
                <w:szCs w:val="24"/>
                <w:lang w:val="sq-AL"/>
              </w:rPr>
              <w:t>(9)</w:t>
            </w:r>
          </w:p>
        </w:tc>
        <w:tc>
          <w:tcPr>
            <w:tcW w:w="1092" w:type="pct"/>
            <w:gridSpan w:val="8"/>
            <w:tcBorders>
              <w:top w:val="nil"/>
            </w:tcBorders>
            <w:vAlign w:val="center"/>
          </w:tcPr>
          <w:p w14:paraId="72B3DBCC" w14:textId="77777777" w:rsidR="000C5739" w:rsidRPr="004C0FEF" w:rsidRDefault="000C5739" w:rsidP="00440ABA">
            <w:pPr>
              <w:jc w:val="center"/>
              <w:rPr>
                <w:rFonts w:ascii="Garamond" w:eastAsia="Times New Roman" w:hAnsi="Garamond" w:cs="Times New Roman"/>
                <w:b/>
                <w:sz w:val="24"/>
                <w:szCs w:val="24"/>
                <w:lang w:val="sq-AL"/>
              </w:rPr>
            </w:pPr>
            <w:r w:rsidRPr="004C0FEF">
              <w:rPr>
                <w:rFonts w:ascii="Garamond" w:eastAsia="Times New Roman" w:hAnsi="Garamond" w:cs="Times New Roman"/>
                <w:b/>
                <w:sz w:val="24"/>
                <w:szCs w:val="24"/>
                <w:lang w:val="sq-AL"/>
              </w:rPr>
              <w:t>(10)</w:t>
            </w:r>
          </w:p>
          <w:p w14:paraId="72B3DBCD" w14:textId="77777777" w:rsidR="000C5739" w:rsidRPr="004C0FEF" w:rsidRDefault="000C5739" w:rsidP="00440ABA">
            <w:pPr>
              <w:jc w:val="center"/>
              <w:rPr>
                <w:rFonts w:ascii="Garamond" w:eastAsia="Times New Roman" w:hAnsi="Garamond" w:cs="Times New Roman"/>
                <w:b/>
                <w:sz w:val="24"/>
                <w:szCs w:val="24"/>
                <w:lang w:val="sq-AL"/>
              </w:rPr>
            </w:pPr>
          </w:p>
        </w:tc>
        <w:tc>
          <w:tcPr>
            <w:tcW w:w="272" w:type="pct"/>
            <w:gridSpan w:val="2"/>
            <w:tcBorders>
              <w:top w:val="nil"/>
            </w:tcBorders>
            <w:vAlign w:val="center"/>
          </w:tcPr>
          <w:p w14:paraId="72B3DBCE" w14:textId="77777777" w:rsidR="000C5739" w:rsidRPr="004C0FEF" w:rsidRDefault="000C5739" w:rsidP="00440ABA">
            <w:pPr>
              <w:jc w:val="center"/>
              <w:rPr>
                <w:rFonts w:ascii="Garamond" w:eastAsia="Times New Roman" w:hAnsi="Garamond" w:cs="Times New Roman"/>
                <w:b/>
                <w:sz w:val="24"/>
                <w:szCs w:val="24"/>
                <w:lang w:val="sq-AL"/>
              </w:rPr>
            </w:pPr>
            <w:r w:rsidRPr="004C0FEF">
              <w:rPr>
                <w:rFonts w:ascii="Garamond" w:eastAsia="Times New Roman" w:hAnsi="Garamond" w:cs="Times New Roman"/>
                <w:b/>
                <w:sz w:val="24"/>
                <w:szCs w:val="24"/>
                <w:lang w:val="sq-AL"/>
              </w:rPr>
              <w:t>(11)</w:t>
            </w:r>
          </w:p>
        </w:tc>
      </w:tr>
      <w:tr w:rsidR="000C5739" w:rsidRPr="004C0FEF" w14:paraId="72B3DBE2" w14:textId="77777777" w:rsidTr="008B44BD">
        <w:tc>
          <w:tcPr>
            <w:tcW w:w="188" w:type="pct"/>
          </w:tcPr>
          <w:p w14:paraId="72B3DBD0" w14:textId="77777777" w:rsidR="000C5739" w:rsidRPr="004C0FEF" w:rsidRDefault="000C5739" w:rsidP="008B44BD">
            <w:pPr>
              <w:jc w:val="center"/>
              <w:rPr>
                <w:rFonts w:ascii="Garamond" w:eastAsia="Times New Roman" w:hAnsi="Garamond" w:cs="Times New Roman"/>
                <w:sz w:val="24"/>
                <w:szCs w:val="24"/>
                <w:lang w:val="sq-AL"/>
              </w:rPr>
            </w:pPr>
          </w:p>
        </w:tc>
        <w:tc>
          <w:tcPr>
            <w:tcW w:w="338" w:type="pct"/>
          </w:tcPr>
          <w:p w14:paraId="72B3DBD1" w14:textId="77777777" w:rsidR="000C5739" w:rsidRPr="004C0FEF" w:rsidRDefault="000C5739" w:rsidP="008B44BD">
            <w:pPr>
              <w:jc w:val="center"/>
              <w:rPr>
                <w:rFonts w:ascii="Garamond" w:eastAsia="Times New Roman" w:hAnsi="Garamond" w:cs="Times New Roman"/>
                <w:sz w:val="24"/>
                <w:szCs w:val="24"/>
                <w:lang w:val="sq-AL"/>
              </w:rPr>
            </w:pPr>
          </w:p>
        </w:tc>
        <w:tc>
          <w:tcPr>
            <w:tcW w:w="457" w:type="pct"/>
          </w:tcPr>
          <w:p w14:paraId="72B3DBD2" w14:textId="77777777" w:rsidR="000C5739" w:rsidRPr="004C0FEF" w:rsidRDefault="000C5739" w:rsidP="008B44BD">
            <w:pPr>
              <w:jc w:val="center"/>
              <w:rPr>
                <w:rFonts w:ascii="Garamond" w:eastAsia="Times New Roman" w:hAnsi="Garamond" w:cs="Times New Roman"/>
                <w:sz w:val="24"/>
                <w:szCs w:val="24"/>
                <w:lang w:val="sq-AL"/>
              </w:rPr>
            </w:pPr>
          </w:p>
        </w:tc>
        <w:tc>
          <w:tcPr>
            <w:tcW w:w="515" w:type="pct"/>
          </w:tcPr>
          <w:p w14:paraId="72B3DBD3" w14:textId="77777777" w:rsidR="000C5739" w:rsidRPr="004C0FEF" w:rsidRDefault="000C5739" w:rsidP="008B44BD">
            <w:pPr>
              <w:jc w:val="center"/>
              <w:rPr>
                <w:rFonts w:ascii="Garamond" w:eastAsia="Times New Roman" w:hAnsi="Garamond" w:cs="Times New Roman"/>
                <w:sz w:val="24"/>
                <w:szCs w:val="24"/>
                <w:lang w:val="sq-AL"/>
              </w:rPr>
            </w:pPr>
          </w:p>
        </w:tc>
        <w:tc>
          <w:tcPr>
            <w:tcW w:w="604" w:type="pct"/>
          </w:tcPr>
          <w:p w14:paraId="72B3DBD4" w14:textId="77777777" w:rsidR="000C5739" w:rsidRPr="004C0FEF" w:rsidRDefault="000C5739" w:rsidP="008B44BD">
            <w:pPr>
              <w:jc w:val="center"/>
              <w:rPr>
                <w:rFonts w:ascii="Garamond" w:eastAsia="Times New Roman" w:hAnsi="Garamond" w:cs="Times New Roman"/>
                <w:sz w:val="24"/>
                <w:szCs w:val="24"/>
                <w:lang w:val="sq-AL"/>
              </w:rPr>
            </w:pPr>
          </w:p>
        </w:tc>
        <w:tc>
          <w:tcPr>
            <w:tcW w:w="485" w:type="pct"/>
          </w:tcPr>
          <w:p w14:paraId="72B3DBD5" w14:textId="77777777" w:rsidR="000C5739" w:rsidRPr="004C0FEF" w:rsidRDefault="000C5739" w:rsidP="008B44BD">
            <w:pPr>
              <w:jc w:val="center"/>
              <w:rPr>
                <w:rFonts w:ascii="Garamond" w:eastAsia="Times New Roman" w:hAnsi="Garamond" w:cs="Times New Roman"/>
                <w:sz w:val="24"/>
                <w:szCs w:val="24"/>
                <w:lang w:val="sq-AL"/>
              </w:rPr>
            </w:pPr>
          </w:p>
        </w:tc>
        <w:tc>
          <w:tcPr>
            <w:tcW w:w="298" w:type="pct"/>
          </w:tcPr>
          <w:p w14:paraId="72B3DBD6" w14:textId="77777777" w:rsidR="000C5739" w:rsidRPr="004C0FEF" w:rsidRDefault="000C5739" w:rsidP="008B44BD">
            <w:pPr>
              <w:jc w:val="center"/>
              <w:rPr>
                <w:rFonts w:ascii="Garamond" w:eastAsia="Times New Roman" w:hAnsi="Garamond" w:cs="Times New Roman"/>
                <w:sz w:val="24"/>
                <w:szCs w:val="24"/>
                <w:lang w:val="sq-AL"/>
              </w:rPr>
            </w:pPr>
          </w:p>
        </w:tc>
        <w:tc>
          <w:tcPr>
            <w:tcW w:w="367" w:type="pct"/>
          </w:tcPr>
          <w:p w14:paraId="72B3DBD7" w14:textId="77777777" w:rsidR="000C5739" w:rsidRPr="004C0FEF" w:rsidRDefault="000C5739" w:rsidP="008B44BD">
            <w:pPr>
              <w:jc w:val="center"/>
              <w:rPr>
                <w:rFonts w:ascii="Garamond" w:eastAsia="Times New Roman" w:hAnsi="Garamond" w:cs="Times New Roman"/>
                <w:sz w:val="24"/>
                <w:szCs w:val="24"/>
                <w:lang w:val="sq-AL"/>
              </w:rPr>
            </w:pPr>
          </w:p>
        </w:tc>
        <w:tc>
          <w:tcPr>
            <w:tcW w:w="383" w:type="pct"/>
          </w:tcPr>
          <w:p w14:paraId="72B3DBD8" w14:textId="77777777" w:rsidR="000C5739" w:rsidRPr="004C0FEF" w:rsidRDefault="000C5739" w:rsidP="008B44BD">
            <w:pPr>
              <w:jc w:val="center"/>
              <w:rPr>
                <w:rFonts w:ascii="Garamond" w:eastAsia="Times New Roman" w:hAnsi="Garamond" w:cs="Times New Roman"/>
                <w:sz w:val="24"/>
                <w:szCs w:val="24"/>
                <w:lang w:val="sq-AL"/>
              </w:rPr>
            </w:pPr>
          </w:p>
        </w:tc>
        <w:tc>
          <w:tcPr>
            <w:tcW w:w="138" w:type="pct"/>
            <w:shd w:val="clear" w:color="auto" w:fill="BFBFBF" w:themeFill="background1" w:themeFillShade="BF"/>
          </w:tcPr>
          <w:p w14:paraId="72B3DBD9" w14:textId="77777777" w:rsidR="000C5739" w:rsidRPr="004C0FEF" w:rsidRDefault="000C5739" w:rsidP="008B44BD">
            <w:pPr>
              <w:jc w:val="center"/>
              <w:rPr>
                <w:rFonts w:ascii="Garamond" w:eastAsia="Times New Roman" w:hAnsi="Garamond" w:cs="Times New Roman"/>
                <w:b/>
                <w:sz w:val="24"/>
                <w:szCs w:val="24"/>
                <w:highlight w:val="lightGray"/>
                <w:lang w:val="sq-AL"/>
              </w:rPr>
            </w:pPr>
            <w:r w:rsidRPr="004C0FEF">
              <w:rPr>
                <w:rFonts w:ascii="Garamond" w:eastAsia="Times New Roman" w:hAnsi="Garamond" w:cs="Times New Roman"/>
                <w:b/>
                <w:sz w:val="24"/>
                <w:szCs w:val="24"/>
                <w:highlight w:val="lightGray"/>
                <w:lang w:val="sq-AL"/>
              </w:rPr>
              <w:t>1</w:t>
            </w:r>
          </w:p>
        </w:tc>
        <w:tc>
          <w:tcPr>
            <w:tcW w:w="143" w:type="pct"/>
            <w:shd w:val="clear" w:color="auto" w:fill="BFBFBF" w:themeFill="background1" w:themeFillShade="BF"/>
          </w:tcPr>
          <w:p w14:paraId="72B3DBDA" w14:textId="77777777" w:rsidR="000C5739" w:rsidRPr="004C0FEF" w:rsidRDefault="000C5739" w:rsidP="008B44BD">
            <w:pPr>
              <w:jc w:val="center"/>
              <w:rPr>
                <w:rFonts w:ascii="Garamond" w:eastAsia="Times New Roman" w:hAnsi="Garamond" w:cs="Times New Roman"/>
                <w:b/>
                <w:sz w:val="24"/>
                <w:szCs w:val="24"/>
                <w:highlight w:val="lightGray"/>
                <w:lang w:val="sq-AL"/>
              </w:rPr>
            </w:pPr>
            <w:r w:rsidRPr="004C0FEF">
              <w:rPr>
                <w:rFonts w:ascii="Garamond" w:eastAsia="Times New Roman" w:hAnsi="Garamond" w:cs="Times New Roman"/>
                <w:b/>
                <w:sz w:val="24"/>
                <w:szCs w:val="24"/>
                <w:highlight w:val="lightGray"/>
                <w:lang w:val="sq-AL"/>
              </w:rPr>
              <w:t>2</w:t>
            </w:r>
          </w:p>
        </w:tc>
        <w:tc>
          <w:tcPr>
            <w:tcW w:w="143" w:type="pct"/>
            <w:shd w:val="clear" w:color="auto" w:fill="BFBFBF" w:themeFill="background1" w:themeFillShade="BF"/>
          </w:tcPr>
          <w:p w14:paraId="72B3DBDB" w14:textId="77777777" w:rsidR="000C5739" w:rsidRPr="004C0FEF" w:rsidRDefault="000C5739" w:rsidP="008B44BD">
            <w:pPr>
              <w:jc w:val="center"/>
              <w:rPr>
                <w:rFonts w:ascii="Garamond" w:eastAsia="Times New Roman" w:hAnsi="Garamond" w:cs="Times New Roman"/>
                <w:b/>
                <w:sz w:val="24"/>
                <w:szCs w:val="24"/>
                <w:highlight w:val="lightGray"/>
                <w:lang w:val="sq-AL"/>
              </w:rPr>
            </w:pPr>
            <w:r w:rsidRPr="004C0FEF">
              <w:rPr>
                <w:rFonts w:ascii="Garamond" w:eastAsia="Times New Roman" w:hAnsi="Garamond" w:cs="Times New Roman"/>
                <w:b/>
                <w:sz w:val="24"/>
                <w:szCs w:val="24"/>
                <w:highlight w:val="lightGray"/>
                <w:lang w:val="sq-AL"/>
              </w:rPr>
              <w:t>3</w:t>
            </w:r>
          </w:p>
        </w:tc>
        <w:tc>
          <w:tcPr>
            <w:tcW w:w="143" w:type="pct"/>
            <w:shd w:val="clear" w:color="auto" w:fill="BFBFBF" w:themeFill="background1" w:themeFillShade="BF"/>
          </w:tcPr>
          <w:p w14:paraId="72B3DBDC" w14:textId="77777777" w:rsidR="000C5739" w:rsidRPr="004C0FEF" w:rsidRDefault="000C5739" w:rsidP="008B44BD">
            <w:pPr>
              <w:jc w:val="center"/>
              <w:rPr>
                <w:rFonts w:ascii="Garamond" w:eastAsia="Times New Roman" w:hAnsi="Garamond" w:cs="Times New Roman"/>
                <w:b/>
                <w:sz w:val="24"/>
                <w:szCs w:val="24"/>
                <w:highlight w:val="lightGray"/>
                <w:lang w:val="sq-AL"/>
              </w:rPr>
            </w:pPr>
            <w:r w:rsidRPr="004C0FEF">
              <w:rPr>
                <w:rFonts w:ascii="Garamond" w:eastAsia="Times New Roman" w:hAnsi="Garamond" w:cs="Times New Roman"/>
                <w:b/>
                <w:sz w:val="24"/>
                <w:szCs w:val="24"/>
                <w:highlight w:val="lightGray"/>
                <w:lang w:val="sq-AL"/>
              </w:rPr>
              <w:t>4</w:t>
            </w:r>
          </w:p>
        </w:tc>
        <w:tc>
          <w:tcPr>
            <w:tcW w:w="143" w:type="pct"/>
            <w:shd w:val="clear" w:color="auto" w:fill="BFBFBF" w:themeFill="background1" w:themeFillShade="BF"/>
          </w:tcPr>
          <w:p w14:paraId="72B3DBDD" w14:textId="77777777" w:rsidR="000C5739" w:rsidRPr="004C0FEF" w:rsidRDefault="000C5739" w:rsidP="008B44BD">
            <w:pPr>
              <w:jc w:val="center"/>
              <w:rPr>
                <w:rFonts w:ascii="Garamond" w:eastAsia="Times New Roman" w:hAnsi="Garamond" w:cs="Times New Roman"/>
                <w:b/>
                <w:sz w:val="24"/>
                <w:szCs w:val="24"/>
                <w:highlight w:val="lightGray"/>
                <w:lang w:val="sq-AL"/>
              </w:rPr>
            </w:pPr>
            <w:r w:rsidRPr="004C0FEF">
              <w:rPr>
                <w:rFonts w:ascii="Garamond" w:eastAsia="Times New Roman" w:hAnsi="Garamond" w:cs="Times New Roman"/>
                <w:b/>
                <w:sz w:val="24"/>
                <w:szCs w:val="24"/>
                <w:highlight w:val="lightGray"/>
                <w:lang w:val="sq-AL"/>
              </w:rPr>
              <w:t>5</w:t>
            </w:r>
          </w:p>
        </w:tc>
        <w:tc>
          <w:tcPr>
            <w:tcW w:w="143" w:type="pct"/>
            <w:shd w:val="clear" w:color="auto" w:fill="BFBFBF" w:themeFill="background1" w:themeFillShade="BF"/>
          </w:tcPr>
          <w:p w14:paraId="72B3DBDE" w14:textId="77777777" w:rsidR="000C5739" w:rsidRPr="004C0FEF" w:rsidRDefault="000C5739" w:rsidP="008B44BD">
            <w:pPr>
              <w:jc w:val="center"/>
              <w:rPr>
                <w:rFonts w:ascii="Garamond" w:eastAsia="Times New Roman" w:hAnsi="Garamond" w:cs="Times New Roman"/>
                <w:b/>
                <w:sz w:val="24"/>
                <w:szCs w:val="24"/>
                <w:highlight w:val="lightGray"/>
                <w:lang w:val="sq-AL"/>
              </w:rPr>
            </w:pPr>
            <w:r w:rsidRPr="004C0FEF">
              <w:rPr>
                <w:rFonts w:ascii="Garamond" w:eastAsia="Times New Roman" w:hAnsi="Garamond" w:cs="Times New Roman"/>
                <w:b/>
                <w:sz w:val="24"/>
                <w:szCs w:val="24"/>
                <w:highlight w:val="lightGray"/>
                <w:lang w:val="sq-AL"/>
              </w:rPr>
              <w:t>6</w:t>
            </w:r>
          </w:p>
        </w:tc>
        <w:tc>
          <w:tcPr>
            <w:tcW w:w="143" w:type="pct"/>
            <w:shd w:val="clear" w:color="auto" w:fill="BFBFBF" w:themeFill="background1" w:themeFillShade="BF"/>
          </w:tcPr>
          <w:p w14:paraId="72B3DBDF" w14:textId="77777777" w:rsidR="000C5739" w:rsidRPr="004C0FEF" w:rsidRDefault="000C5739" w:rsidP="008B44BD">
            <w:pPr>
              <w:jc w:val="center"/>
              <w:rPr>
                <w:rFonts w:ascii="Garamond" w:eastAsia="Times New Roman" w:hAnsi="Garamond" w:cs="Times New Roman"/>
                <w:b/>
                <w:sz w:val="24"/>
                <w:szCs w:val="24"/>
                <w:highlight w:val="lightGray"/>
                <w:lang w:val="sq-AL"/>
              </w:rPr>
            </w:pPr>
            <w:r w:rsidRPr="004C0FEF">
              <w:rPr>
                <w:rFonts w:ascii="Garamond" w:eastAsia="Times New Roman" w:hAnsi="Garamond" w:cs="Times New Roman"/>
                <w:b/>
                <w:sz w:val="24"/>
                <w:szCs w:val="24"/>
                <w:highlight w:val="lightGray"/>
                <w:lang w:val="sq-AL"/>
              </w:rPr>
              <w:t>7</w:t>
            </w:r>
          </w:p>
        </w:tc>
        <w:tc>
          <w:tcPr>
            <w:tcW w:w="120" w:type="pct"/>
            <w:gridSpan w:val="2"/>
            <w:shd w:val="clear" w:color="auto" w:fill="BFBFBF" w:themeFill="background1" w:themeFillShade="BF"/>
          </w:tcPr>
          <w:p w14:paraId="72B3DBE0" w14:textId="77777777" w:rsidR="000C5739" w:rsidRPr="004C0FEF" w:rsidRDefault="000C5739" w:rsidP="008B44BD">
            <w:pPr>
              <w:jc w:val="center"/>
              <w:rPr>
                <w:rFonts w:ascii="Garamond" w:eastAsia="Times New Roman" w:hAnsi="Garamond" w:cs="Times New Roman"/>
                <w:b/>
                <w:sz w:val="24"/>
                <w:szCs w:val="24"/>
                <w:highlight w:val="lightGray"/>
                <w:lang w:val="sq-AL"/>
              </w:rPr>
            </w:pPr>
            <w:r w:rsidRPr="004C0FEF">
              <w:rPr>
                <w:rFonts w:ascii="Garamond" w:eastAsia="Times New Roman" w:hAnsi="Garamond" w:cs="Times New Roman"/>
                <w:b/>
                <w:sz w:val="24"/>
                <w:szCs w:val="24"/>
                <w:highlight w:val="lightGray"/>
                <w:lang w:val="sq-AL"/>
              </w:rPr>
              <w:t>8</w:t>
            </w:r>
          </w:p>
        </w:tc>
        <w:tc>
          <w:tcPr>
            <w:tcW w:w="249" w:type="pct"/>
            <w:shd w:val="clear" w:color="auto" w:fill="BFBFBF" w:themeFill="background1" w:themeFillShade="BF"/>
          </w:tcPr>
          <w:p w14:paraId="72B3DBE1" w14:textId="77777777" w:rsidR="000C5739" w:rsidRPr="004C0FEF" w:rsidRDefault="000C5739" w:rsidP="008B44BD">
            <w:pPr>
              <w:jc w:val="center"/>
              <w:rPr>
                <w:rFonts w:ascii="Garamond" w:eastAsia="Times New Roman" w:hAnsi="Garamond" w:cs="Times New Roman"/>
                <w:b/>
                <w:sz w:val="24"/>
                <w:szCs w:val="24"/>
                <w:highlight w:val="lightGray"/>
                <w:lang w:val="sq-AL"/>
              </w:rPr>
            </w:pPr>
            <w:r w:rsidRPr="004C0FEF">
              <w:rPr>
                <w:rFonts w:ascii="Garamond" w:eastAsia="Times New Roman" w:hAnsi="Garamond" w:cs="Times New Roman"/>
                <w:b/>
                <w:sz w:val="24"/>
                <w:szCs w:val="24"/>
                <w:highlight w:val="lightGray"/>
                <w:lang w:val="sq-AL"/>
              </w:rPr>
              <w:t>PE</w:t>
            </w:r>
            <w:r w:rsidRPr="004C0FEF">
              <w:rPr>
                <w:rFonts w:ascii="Garamond" w:eastAsia="Times New Roman" w:hAnsi="Garamond" w:cs="Times New Roman"/>
                <w:b/>
                <w:sz w:val="24"/>
                <w:szCs w:val="24"/>
                <w:highlight w:val="lightGray"/>
                <w:vertAlign w:val="superscript"/>
                <w:lang w:val="sq-AL"/>
              </w:rPr>
              <w:footnoteReference w:id="6"/>
            </w:r>
          </w:p>
        </w:tc>
      </w:tr>
      <w:tr w:rsidR="000C5739" w:rsidRPr="004C0FEF" w14:paraId="72B3DBF5" w14:textId="77777777" w:rsidTr="008B44BD">
        <w:tc>
          <w:tcPr>
            <w:tcW w:w="188" w:type="pct"/>
          </w:tcPr>
          <w:p w14:paraId="72B3DBE3" w14:textId="77777777" w:rsidR="000C5739" w:rsidRPr="004C0FEF" w:rsidRDefault="000C5739" w:rsidP="008B44BD">
            <w:pPr>
              <w:jc w:val="center"/>
              <w:rPr>
                <w:rFonts w:ascii="Garamond" w:eastAsia="Times New Roman" w:hAnsi="Garamond" w:cs="Times New Roman"/>
                <w:sz w:val="24"/>
                <w:szCs w:val="24"/>
                <w:lang w:val="sq-AL"/>
              </w:rPr>
            </w:pPr>
          </w:p>
        </w:tc>
        <w:tc>
          <w:tcPr>
            <w:tcW w:w="338" w:type="pct"/>
          </w:tcPr>
          <w:p w14:paraId="72B3DBE4" w14:textId="77777777" w:rsidR="000C5739" w:rsidRPr="004C0FEF" w:rsidRDefault="000C5739" w:rsidP="008B44BD">
            <w:pPr>
              <w:jc w:val="center"/>
              <w:rPr>
                <w:rFonts w:ascii="Garamond" w:eastAsia="Times New Roman" w:hAnsi="Garamond" w:cs="Times New Roman"/>
                <w:sz w:val="24"/>
                <w:szCs w:val="24"/>
                <w:lang w:val="sq-AL"/>
              </w:rPr>
            </w:pPr>
          </w:p>
        </w:tc>
        <w:tc>
          <w:tcPr>
            <w:tcW w:w="457" w:type="pct"/>
          </w:tcPr>
          <w:p w14:paraId="72B3DBE5" w14:textId="77777777" w:rsidR="000C5739" w:rsidRPr="004C0FEF" w:rsidRDefault="000C5739" w:rsidP="008B44BD">
            <w:pPr>
              <w:jc w:val="center"/>
              <w:rPr>
                <w:rFonts w:ascii="Garamond" w:eastAsia="Times New Roman" w:hAnsi="Garamond" w:cs="Times New Roman"/>
                <w:sz w:val="24"/>
                <w:szCs w:val="24"/>
                <w:lang w:val="sq-AL"/>
              </w:rPr>
            </w:pPr>
          </w:p>
        </w:tc>
        <w:tc>
          <w:tcPr>
            <w:tcW w:w="515" w:type="pct"/>
          </w:tcPr>
          <w:p w14:paraId="72B3DBE6" w14:textId="77777777" w:rsidR="000C5739" w:rsidRPr="004C0FEF" w:rsidRDefault="000C5739" w:rsidP="008B44BD">
            <w:pPr>
              <w:jc w:val="center"/>
              <w:rPr>
                <w:rFonts w:ascii="Garamond" w:eastAsia="Times New Roman" w:hAnsi="Garamond" w:cs="Times New Roman"/>
                <w:sz w:val="24"/>
                <w:szCs w:val="24"/>
                <w:lang w:val="sq-AL"/>
              </w:rPr>
            </w:pPr>
          </w:p>
        </w:tc>
        <w:tc>
          <w:tcPr>
            <w:tcW w:w="604" w:type="pct"/>
          </w:tcPr>
          <w:p w14:paraId="72B3DBE7" w14:textId="77777777" w:rsidR="000C5739" w:rsidRPr="004C0FEF" w:rsidRDefault="000C5739" w:rsidP="008B44BD">
            <w:pPr>
              <w:jc w:val="center"/>
              <w:rPr>
                <w:rFonts w:ascii="Garamond" w:eastAsia="Times New Roman" w:hAnsi="Garamond" w:cs="Times New Roman"/>
                <w:sz w:val="24"/>
                <w:szCs w:val="24"/>
                <w:lang w:val="sq-AL"/>
              </w:rPr>
            </w:pPr>
          </w:p>
        </w:tc>
        <w:tc>
          <w:tcPr>
            <w:tcW w:w="485" w:type="pct"/>
          </w:tcPr>
          <w:p w14:paraId="72B3DBE8" w14:textId="77777777" w:rsidR="000C5739" w:rsidRPr="004C0FEF" w:rsidRDefault="000C5739" w:rsidP="008B44BD">
            <w:pPr>
              <w:jc w:val="center"/>
              <w:rPr>
                <w:rFonts w:ascii="Garamond" w:eastAsia="Times New Roman" w:hAnsi="Garamond" w:cs="Times New Roman"/>
                <w:sz w:val="24"/>
                <w:szCs w:val="24"/>
                <w:lang w:val="sq-AL"/>
              </w:rPr>
            </w:pPr>
          </w:p>
        </w:tc>
        <w:tc>
          <w:tcPr>
            <w:tcW w:w="298" w:type="pct"/>
          </w:tcPr>
          <w:p w14:paraId="72B3DBE9" w14:textId="77777777" w:rsidR="000C5739" w:rsidRPr="004C0FEF" w:rsidRDefault="000C5739" w:rsidP="008B44BD">
            <w:pPr>
              <w:jc w:val="center"/>
              <w:rPr>
                <w:rFonts w:ascii="Garamond" w:eastAsia="Times New Roman" w:hAnsi="Garamond" w:cs="Times New Roman"/>
                <w:sz w:val="24"/>
                <w:szCs w:val="24"/>
                <w:lang w:val="sq-AL"/>
              </w:rPr>
            </w:pPr>
          </w:p>
        </w:tc>
        <w:tc>
          <w:tcPr>
            <w:tcW w:w="367" w:type="pct"/>
          </w:tcPr>
          <w:p w14:paraId="72B3DBEA" w14:textId="77777777" w:rsidR="000C5739" w:rsidRPr="004C0FEF" w:rsidRDefault="000C5739" w:rsidP="008B44BD">
            <w:pPr>
              <w:jc w:val="center"/>
              <w:rPr>
                <w:rFonts w:ascii="Garamond" w:eastAsia="Times New Roman" w:hAnsi="Garamond" w:cs="Times New Roman"/>
                <w:sz w:val="24"/>
                <w:szCs w:val="24"/>
                <w:lang w:val="sq-AL"/>
              </w:rPr>
            </w:pPr>
          </w:p>
        </w:tc>
        <w:tc>
          <w:tcPr>
            <w:tcW w:w="383" w:type="pct"/>
          </w:tcPr>
          <w:p w14:paraId="72B3DBEB" w14:textId="77777777" w:rsidR="000C5739" w:rsidRPr="004C0FEF" w:rsidRDefault="000C5739" w:rsidP="008B44BD">
            <w:pPr>
              <w:jc w:val="center"/>
              <w:rPr>
                <w:rFonts w:ascii="Garamond" w:eastAsia="Times New Roman" w:hAnsi="Garamond" w:cs="Times New Roman"/>
                <w:sz w:val="24"/>
                <w:szCs w:val="24"/>
                <w:lang w:val="sq-AL"/>
              </w:rPr>
            </w:pPr>
          </w:p>
        </w:tc>
        <w:tc>
          <w:tcPr>
            <w:tcW w:w="138" w:type="pct"/>
          </w:tcPr>
          <w:p w14:paraId="72B3DBEC"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BED"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BEE"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BEF"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BF0"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BF1"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BF2" w14:textId="77777777" w:rsidR="000C5739" w:rsidRPr="004C0FEF" w:rsidRDefault="000C5739" w:rsidP="008B44BD">
            <w:pPr>
              <w:jc w:val="center"/>
              <w:rPr>
                <w:rFonts w:ascii="Garamond" w:eastAsia="Times New Roman" w:hAnsi="Garamond" w:cs="Times New Roman"/>
                <w:sz w:val="24"/>
                <w:szCs w:val="24"/>
                <w:lang w:val="sq-AL"/>
              </w:rPr>
            </w:pPr>
          </w:p>
        </w:tc>
        <w:tc>
          <w:tcPr>
            <w:tcW w:w="120" w:type="pct"/>
            <w:gridSpan w:val="2"/>
          </w:tcPr>
          <w:p w14:paraId="72B3DBF3" w14:textId="77777777" w:rsidR="000C5739" w:rsidRPr="004C0FEF" w:rsidRDefault="000C5739" w:rsidP="008B44BD">
            <w:pPr>
              <w:jc w:val="center"/>
              <w:rPr>
                <w:rFonts w:ascii="Garamond" w:eastAsia="Times New Roman" w:hAnsi="Garamond" w:cs="Times New Roman"/>
                <w:sz w:val="24"/>
                <w:szCs w:val="24"/>
                <w:lang w:val="sq-AL"/>
              </w:rPr>
            </w:pPr>
          </w:p>
        </w:tc>
        <w:tc>
          <w:tcPr>
            <w:tcW w:w="249" w:type="pct"/>
          </w:tcPr>
          <w:p w14:paraId="72B3DBF4" w14:textId="77777777" w:rsidR="000C5739" w:rsidRPr="004C0FEF" w:rsidRDefault="000C5739" w:rsidP="008B44BD">
            <w:pPr>
              <w:jc w:val="center"/>
              <w:rPr>
                <w:rFonts w:ascii="Garamond" w:eastAsia="Times New Roman" w:hAnsi="Garamond" w:cs="Times New Roman"/>
                <w:sz w:val="24"/>
                <w:szCs w:val="24"/>
                <w:lang w:val="sq-AL"/>
              </w:rPr>
            </w:pPr>
          </w:p>
        </w:tc>
      </w:tr>
      <w:tr w:rsidR="000C5739" w:rsidRPr="004C0FEF" w14:paraId="72B3DC08" w14:textId="77777777" w:rsidTr="008B44BD">
        <w:tc>
          <w:tcPr>
            <w:tcW w:w="188" w:type="pct"/>
          </w:tcPr>
          <w:p w14:paraId="72B3DBF6" w14:textId="77777777" w:rsidR="000C5739" w:rsidRPr="004C0FEF" w:rsidRDefault="000C5739" w:rsidP="008B44BD">
            <w:pPr>
              <w:jc w:val="center"/>
              <w:rPr>
                <w:rFonts w:ascii="Garamond" w:eastAsia="Times New Roman" w:hAnsi="Garamond" w:cs="Times New Roman"/>
                <w:sz w:val="24"/>
                <w:szCs w:val="24"/>
                <w:lang w:val="sq-AL"/>
              </w:rPr>
            </w:pPr>
          </w:p>
        </w:tc>
        <w:tc>
          <w:tcPr>
            <w:tcW w:w="338" w:type="pct"/>
          </w:tcPr>
          <w:p w14:paraId="72B3DBF7" w14:textId="77777777" w:rsidR="000C5739" w:rsidRPr="004C0FEF" w:rsidRDefault="000C5739" w:rsidP="008B44BD">
            <w:pPr>
              <w:jc w:val="center"/>
              <w:rPr>
                <w:rFonts w:ascii="Garamond" w:eastAsia="Times New Roman" w:hAnsi="Garamond" w:cs="Times New Roman"/>
                <w:sz w:val="24"/>
                <w:szCs w:val="24"/>
                <w:lang w:val="sq-AL"/>
              </w:rPr>
            </w:pPr>
          </w:p>
        </w:tc>
        <w:tc>
          <w:tcPr>
            <w:tcW w:w="457" w:type="pct"/>
          </w:tcPr>
          <w:p w14:paraId="72B3DBF8" w14:textId="77777777" w:rsidR="000C5739" w:rsidRPr="004C0FEF" w:rsidRDefault="000C5739" w:rsidP="008B44BD">
            <w:pPr>
              <w:jc w:val="center"/>
              <w:rPr>
                <w:rFonts w:ascii="Garamond" w:eastAsia="Times New Roman" w:hAnsi="Garamond" w:cs="Times New Roman"/>
                <w:sz w:val="24"/>
                <w:szCs w:val="24"/>
                <w:lang w:val="sq-AL"/>
              </w:rPr>
            </w:pPr>
          </w:p>
        </w:tc>
        <w:tc>
          <w:tcPr>
            <w:tcW w:w="515" w:type="pct"/>
          </w:tcPr>
          <w:p w14:paraId="72B3DBF9" w14:textId="77777777" w:rsidR="000C5739" w:rsidRPr="004C0FEF" w:rsidRDefault="000C5739" w:rsidP="008B44BD">
            <w:pPr>
              <w:jc w:val="center"/>
              <w:rPr>
                <w:rFonts w:ascii="Garamond" w:eastAsia="Times New Roman" w:hAnsi="Garamond" w:cs="Times New Roman"/>
                <w:sz w:val="24"/>
                <w:szCs w:val="24"/>
                <w:lang w:val="sq-AL"/>
              </w:rPr>
            </w:pPr>
          </w:p>
        </w:tc>
        <w:tc>
          <w:tcPr>
            <w:tcW w:w="604" w:type="pct"/>
          </w:tcPr>
          <w:p w14:paraId="72B3DBFA" w14:textId="77777777" w:rsidR="000C5739" w:rsidRPr="004C0FEF" w:rsidRDefault="000C5739" w:rsidP="008B44BD">
            <w:pPr>
              <w:jc w:val="center"/>
              <w:rPr>
                <w:rFonts w:ascii="Garamond" w:eastAsia="Times New Roman" w:hAnsi="Garamond" w:cs="Times New Roman"/>
                <w:sz w:val="24"/>
                <w:szCs w:val="24"/>
                <w:lang w:val="sq-AL"/>
              </w:rPr>
            </w:pPr>
          </w:p>
        </w:tc>
        <w:tc>
          <w:tcPr>
            <w:tcW w:w="485" w:type="pct"/>
          </w:tcPr>
          <w:p w14:paraId="72B3DBFB" w14:textId="77777777" w:rsidR="000C5739" w:rsidRPr="004C0FEF" w:rsidRDefault="000C5739" w:rsidP="008B44BD">
            <w:pPr>
              <w:jc w:val="center"/>
              <w:rPr>
                <w:rFonts w:ascii="Garamond" w:eastAsia="Times New Roman" w:hAnsi="Garamond" w:cs="Times New Roman"/>
                <w:sz w:val="24"/>
                <w:szCs w:val="24"/>
                <w:lang w:val="sq-AL"/>
              </w:rPr>
            </w:pPr>
          </w:p>
        </w:tc>
        <w:tc>
          <w:tcPr>
            <w:tcW w:w="298" w:type="pct"/>
          </w:tcPr>
          <w:p w14:paraId="72B3DBFC" w14:textId="77777777" w:rsidR="000C5739" w:rsidRPr="004C0FEF" w:rsidRDefault="000C5739" w:rsidP="008B44BD">
            <w:pPr>
              <w:jc w:val="center"/>
              <w:rPr>
                <w:rFonts w:ascii="Garamond" w:eastAsia="Times New Roman" w:hAnsi="Garamond" w:cs="Times New Roman"/>
                <w:sz w:val="24"/>
                <w:szCs w:val="24"/>
                <w:lang w:val="sq-AL"/>
              </w:rPr>
            </w:pPr>
          </w:p>
        </w:tc>
        <w:tc>
          <w:tcPr>
            <w:tcW w:w="367" w:type="pct"/>
          </w:tcPr>
          <w:p w14:paraId="72B3DBFD" w14:textId="77777777" w:rsidR="000C5739" w:rsidRPr="004C0FEF" w:rsidRDefault="000C5739" w:rsidP="008B44BD">
            <w:pPr>
              <w:jc w:val="center"/>
              <w:rPr>
                <w:rFonts w:ascii="Garamond" w:eastAsia="Times New Roman" w:hAnsi="Garamond" w:cs="Times New Roman"/>
                <w:sz w:val="24"/>
                <w:szCs w:val="24"/>
                <w:lang w:val="sq-AL"/>
              </w:rPr>
            </w:pPr>
          </w:p>
        </w:tc>
        <w:tc>
          <w:tcPr>
            <w:tcW w:w="383" w:type="pct"/>
          </w:tcPr>
          <w:p w14:paraId="72B3DBFE" w14:textId="77777777" w:rsidR="000C5739" w:rsidRPr="004C0FEF" w:rsidRDefault="000C5739" w:rsidP="008B44BD">
            <w:pPr>
              <w:jc w:val="center"/>
              <w:rPr>
                <w:rFonts w:ascii="Garamond" w:eastAsia="Times New Roman" w:hAnsi="Garamond" w:cs="Times New Roman"/>
                <w:sz w:val="24"/>
                <w:szCs w:val="24"/>
                <w:lang w:val="sq-AL"/>
              </w:rPr>
            </w:pPr>
          </w:p>
        </w:tc>
        <w:tc>
          <w:tcPr>
            <w:tcW w:w="138" w:type="pct"/>
          </w:tcPr>
          <w:p w14:paraId="72B3DBFF"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C00"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C01"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C02"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C03"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C04"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C05" w14:textId="77777777" w:rsidR="000C5739" w:rsidRPr="004C0FEF" w:rsidRDefault="000C5739" w:rsidP="008B44BD">
            <w:pPr>
              <w:jc w:val="center"/>
              <w:rPr>
                <w:rFonts w:ascii="Garamond" w:eastAsia="Times New Roman" w:hAnsi="Garamond" w:cs="Times New Roman"/>
                <w:sz w:val="24"/>
                <w:szCs w:val="24"/>
                <w:lang w:val="sq-AL"/>
              </w:rPr>
            </w:pPr>
          </w:p>
        </w:tc>
        <w:tc>
          <w:tcPr>
            <w:tcW w:w="120" w:type="pct"/>
            <w:gridSpan w:val="2"/>
          </w:tcPr>
          <w:p w14:paraId="72B3DC06" w14:textId="77777777" w:rsidR="000C5739" w:rsidRPr="004C0FEF" w:rsidRDefault="000C5739" w:rsidP="008B44BD">
            <w:pPr>
              <w:jc w:val="center"/>
              <w:rPr>
                <w:rFonts w:ascii="Garamond" w:eastAsia="Times New Roman" w:hAnsi="Garamond" w:cs="Times New Roman"/>
                <w:sz w:val="24"/>
                <w:szCs w:val="24"/>
                <w:lang w:val="sq-AL"/>
              </w:rPr>
            </w:pPr>
          </w:p>
        </w:tc>
        <w:tc>
          <w:tcPr>
            <w:tcW w:w="249" w:type="pct"/>
          </w:tcPr>
          <w:p w14:paraId="72B3DC07" w14:textId="77777777" w:rsidR="000C5739" w:rsidRPr="004C0FEF" w:rsidRDefault="000C5739" w:rsidP="008B44BD">
            <w:pPr>
              <w:jc w:val="center"/>
              <w:rPr>
                <w:rFonts w:ascii="Garamond" w:eastAsia="Times New Roman" w:hAnsi="Garamond" w:cs="Times New Roman"/>
                <w:sz w:val="24"/>
                <w:szCs w:val="24"/>
                <w:lang w:val="sq-AL"/>
              </w:rPr>
            </w:pPr>
          </w:p>
        </w:tc>
      </w:tr>
      <w:tr w:rsidR="000C5739" w:rsidRPr="004C0FEF" w14:paraId="72B3DC1B" w14:textId="77777777" w:rsidTr="008B44BD">
        <w:tc>
          <w:tcPr>
            <w:tcW w:w="188" w:type="pct"/>
          </w:tcPr>
          <w:p w14:paraId="72B3DC09" w14:textId="77777777" w:rsidR="000C5739" w:rsidRPr="004C0FEF" w:rsidRDefault="000C5739" w:rsidP="008B44BD">
            <w:pPr>
              <w:jc w:val="center"/>
              <w:rPr>
                <w:rFonts w:ascii="Garamond" w:eastAsia="Times New Roman" w:hAnsi="Garamond" w:cs="Times New Roman"/>
                <w:sz w:val="24"/>
                <w:szCs w:val="24"/>
                <w:lang w:val="sq-AL"/>
              </w:rPr>
            </w:pPr>
          </w:p>
        </w:tc>
        <w:tc>
          <w:tcPr>
            <w:tcW w:w="338" w:type="pct"/>
          </w:tcPr>
          <w:p w14:paraId="72B3DC0A" w14:textId="77777777" w:rsidR="000C5739" w:rsidRPr="004C0FEF" w:rsidRDefault="000C5739" w:rsidP="008B44BD">
            <w:pPr>
              <w:jc w:val="center"/>
              <w:rPr>
                <w:rFonts w:ascii="Garamond" w:eastAsia="Times New Roman" w:hAnsi="Garamond" w:cs="Times New Roman"/>
                <w:sz w:val="24"/>
                <w:szCs w:val="24"/>
                <w:lang w:val="sq-AL"/>
              </w:rPr>
            </w:pPr>
          </w:p>
        </w:tc>
        <w:tc>
          <w:tcPr>
            <w:tcW w:w="457" w:type="pct"/>
          </w:tcPr>
          <w:p w14:paraId="72B3DC0B" w14:textId="77777777" w:rsidR="000C5739" w:rsidRPr="004C0FEF" w:rsidRDefault="000C5739" w:rsidP="008B44BD">
            <w:pPr>
              <w:jc w:val="center"/>
              <w:rPr>
                <w:rFonts w:ascii="Garamond" w:eastAsia="Times New Roman" w:hAnsi="Garamond" w:cs="Times New Roman"/>
                <w:sz w:val="24"/>
                <w:szCs w:val="24"/>
                <w:lang w:val="sq-AL"/>
              </w:rPr>
            </w:pPr>
          </w:p>
        </w:tc>
        <w:tc>
          <w:tcPr>
            <w:tcW w:w="515" w:type="pct"/>
          </w:tcPr>
          <w:p w14:paraId="72B3DC0C" w14:textId="77777777" w:rsidR="000C5739" w:rsidRPr="004C0FEF" w:rsidRDefault="000C5739" w:rsidP="008B44BD">
            <w:pPr>
              <w:jc w:val="center"/>
              <w:rPr>
                <w:rFonts w:ascii="Garamond" w:eastAsia="Times New Roman" w:hAnsi="Garamond" w:cs="Times New Roman"/>
                <w:sz w:val="24"/>
                <w:szCs w:val="24"/>
                <w:lang w:val="sq-AL"/>
              </w:rPr>
            </w:pPr>
          </w:p>
        </w:tc>
        <w:tc>
          <w:tcPr>
            <w:tcW w:w="604" w:type="pct"/>
          </w:tcPr>
          <w:p w14:paraId="72B3DC0D" w14:textId="77777777" w:rsidR="000C5739" w:rsidRPr="004C0FEF" w:rsidRDefault="000C5739" w:rsidP="008B44BD">
            <w:pPr>
              <w:jc w:val="center"/>
              <w:rPr>
                <w:rFonts w:ascii="Garamond" w:eastAsia="Times New Roman" w:hAnsi="Garamond" w:cs="Times New Roman"/>
                <w:sz w:val="24"/>
                <w:szCs w:val="24"/>
                <w:lang w:val="sq-AL"/>
              </w:rPr>
            </w:pPr>
          </w:p>
        </w:tc>
        <w:tc>
          <w:tcPr>
            <w:tcW w:w="485" w:type="pct"/>
          </w:tcPr>
          <w:p w14:paraId="72B3DC0E" w14:textId="77777777" w:rsidR="000C5739" w:rsidRPr="004C0FEF" w:rsidRDefault="000C5739" w:rsidP="008B44BD">
            <w:pPr>
              <w:jc w:val="center"/>
              <w:rPr>
                <w:rFonts w:ascii="Garamond" w:eastAsia="Times New Roman" w:hAnsi="Garamond" w:cs="Times New Roman"/>
                <w:sz w:val="24"/>
                <w:szCs w:val="24"/>
                <w:lang w:val="sq-AL"/>
              </w:rPr>
            </w:pPr>
          </w:p>
        </w:tc>
        <w:tc>
          <w:tcPr>
            <w:tcW w:w="298" w:type="pct"/>
          </w:tcPr>
          <w:p w14:paraId="72B3DC0F" w14:textId="77777777" w:rsidR="000C5739" w:rsidRPr="004C0FEF" w:rsidRDefault="000C5739" w:rsidP="008B44BD">
            <w:pPr>
              <w:jc w:val="center"/>
              <w:rPr>
                <w:rFonts w:ascii="Garamond" w:eastAsia="Times New Roman" w:hAnsi="Garamond" w:cs="Times New Roman"/>
                <w:sz w:val="24"/>
                <w:szCs w:val="24"/>
                <w:lang w:val="sq-AL"/>
              </w:rPr>
            </w:pPr>
          </w:p>
        </w:tc>
        <w:tc>
          <w:tcPr>
            <w:tcW w:w="367" w:type="pct"/>
          </w:tcPr>
          <w:p w14:paraId="72B3DC10" w14:textId="77777777" w:rsidR="000C5739" w:rsidRPr="004C0FEF" w:rsidRDefault="000C5739" w:rsidP="008B44BD">
            <w:pPr>
              <w:jc w:val="center"/>
              <w:rPr>
                <w:rFonts w:ascii="Garamond" w:eastAsia="Times New Roman" w:hAnsi="Garamond" w:cs="Times New Roman"/>
                <w:sz w:val="24"/>
                <w:szCs w:val="24"/>
                <w:lang w:val="sq-AL"/>
              </w:rPr>
            </w:pPr>
          </w:p>
        </w:tc>
        <w:tc>
          <w:tcPr>
            <w:tcW w:w="383" w:type="pct"/>
          </w:tcPr>
          <w:p w14:paraId="72B3DC11" w14:textId="77777777" w:rsidR="000C5739" w:rsidRPr="004C0FEF" w:rsidRDefault="000C5739" w:rsidP="008B44BD">
            <w:pPr>
              <w:jc w:val="center"/>
              <w:rPr>
                <w:rFonts w:ascii="Garamond" w:eastAsia="Times New Roman" w:hAnsi="Garamond" w:cs="Times New Roman"/>
                <w:sz w:val="24"/>
                <w:szCs w:val="24"/>
                <w:lang w:val="sq-AL"/>
              </w:rPr>
            </w:pPr>
          </w:p>
        </w:tc>
        <w:tc>
          <w:tcPr>
            <w:tcW w:w="138" w:type="pct"/>
          </w:tcPr>
          <w:p w14:paraId="72B3DC12"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C13"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C14"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C15"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C16"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C17" w14:textId="77777777" w:rsidR="000C5739" w:rsidRPr="004C0FEF" w:rsidRDefault="000C5739" w:rsidP="008B44BD">
            <w:pPr>
              <w:jc w:val="center"/>
              <w:rPr>
                <w:rFonts w:ascii="Garamond" w:eastAsia="Times New Roman" w:hAnsi="Garamond" w:cs="Times New Roman"/>
                <w:sz w:val="24"/>
                <w:szCs w:val="24"/>
                <w:lang w:val="sq-AL"/>
              </w:rPr>
            </w:pPr>
          </w:p>
        </w:tc>
        <w:tc>
          <w:tcPr>
            <w:tcW w:w="143" w:type="pct"/>
          </w:tcPr>
          <w:p w14:paraId="72B3DC18" w14:textId="77777777" w:rsidR="000C5739" w:rsidRPr="004C0FEF" w:rsidRDefault="000C5739" w:rsidP="008B44BD">
            <w:pPr>
              <w:jc w:val="center"/>
              <w:rPr>
                <w:rFonts w:ascii="Garamond" w:eastAsia="Times New Roman" w:hAnsi="Garamond" w:cs="Times New Roman"/>
                <w:sz w:val="24"/>
                <w:szCs w:val="24"/>
                <w:lang w:val="sq-AL"/>
              </w:rPr>
            </w:pPr>
          </w:p>
        </w:tc>
        <w:tc>
          <w:tcPr>
            <w:tcW w:w="120" w:type="pct"/>
            <w:gridSpan w:val="2"/>
          </w:tcPr>
          <w:p w14:paraId="72B3DC19" w14:textId="77777777" w:rsidR="000C5739" w:rsidRPr="004C0FEF" w:rsidRDefault="000C5739" w:rsidP="008B44BD">
            <w:pPr>
              <w:jc w:val="center"/>
              <w:rPr>
                <w:rFonts w:ascii="Garamond" w:eastAsia="Times New Roman" w:hAnsi="Garamond" w:cs="Times New Roman"/>
                <w:sz w:val="24"/>
                <w:szCs w:val="24"/>
                <w:lang w:val="sq-AL"/>
              </w:rPr>
            </w:pPr>
          </w:p>
        </w:tc>
        <w:tc>
          <w:tcPr>
            <w:tcW w:w="249" w:type="pct"/>
          </w:tcPr>
          <w:p w14:paraId="72B3DC1A" w14:textId="77777777" w:rsidR="000C5739" w:rsidRPr="004C0FEF" w:rsidRDefault="000C5739" w:rsidP="008B44BD">
            <w:pPr>
              <w:jc w:val="center"/>
              <w:rPr>
                <w:rFonts w:ascii="Garamond" w:eastAsia="Times New Roman" w:hAnsi="Garamond" w:cs="Times New Roman"/>
                <w:sz w:val="24"/>
                <w:szCs w:val="24"/>
                <w:lang w:val="sq-AL"/>
              </w:rPr>
            </w:pPr>
          </w:p>
        </w:tc>
      </w:tr>
    </w:tbl>
    <w:p w14:paraId="72B3DC1C" w14:textId="77777777" w:rsidR="000C5739" w:rsidRPr="004C0FEF" w:rsidRDefault="000C5739" w:rsidP="008006AA">
      <w:pPr>
        <w:spacing w:after="0" w:line="240" w:lineRule="auto"/>
        <w:jc w:val="center"/>
        <w:rPr>
          <w:rFonts w:ascii="Garamond" w:eastAsia="Times New Roman" w:hAnsi="Garamond" w:cs="Times New Roman"/>
          <w:sz w:val="24"/>
          <w:szCs w:val="24"/>
        </w:rPr>
      </w:pPr>
    </w:p>
    <w:p w14:paraId="3B6C282A" w14:textId="77777777" w:rsidR="00187E91" w:rsidRPr="004C0FEF" w:rsidRDefault="00187E91" w:rsidP="008006AA">
      <w:pPr>
        <w:spacing w:after="0" w:line="240" w:lineRule="auto"/>
        <w:jc w:val="right"/>
        <w:outlineLvl w:val="0"/>
        <w:rPr>
          <w:rFonts w:ascii="Garamond" w:hAnsi="Garamond" w:cs="Times New Roman"/>
          <w:b/>
          <w:sz w:val="24"/>
          <w:szCs w:val="24"/>
          <w:u w:val="single"/>
        </w:rPr>
      </w:pPr>
    </w:p>
    <w:p w14:paraId="72B3DC1E" w14:textId="77777777" w:rsidR="000C5739" w:rsidRPr="004C0FEF" w:rsidRDefault="000C5739" w:rsidP="008006AA">
      <w:pPr>
        <w:spacing w:after="0" w:line="240" w:lineRule="auto"/>
        <w:jc w:val="right"/>
        <w:outlineLvl w:val="0"/>
        <w:rPr>
          <w:rFonts w:ascii="Garamond" w:hAnsi="Garamond" w:cs="Times New Roman"/>
          <w:b/>
          <w:sz w:val="24"/>
          <w:szCs w:val="24"/>
        </w:rPr>
      </w:pPr>
      <w:r w:rsidRPr="004C0FEF">
        <w:rPr>
          <w:rFonts w:ascii="Garamond" w:hAnsi="Garamond" w:cs="Times New Roman"/>
          <w:b/>
          <w:sz w:val="24"/>
          <w:szCs w:val="24"/>
          <w:u w:val="single"/>
        </w:rPr>
        <w:t>FORMULARI NR. 9</w:t>
      </w:r>
    </w:p>
    <w:p w14:paraId="762E8725" w14:textId="69AA0B18" w:rsidR="00280769" w:rsidRPr="004C0FEF" w:rsidRDefault="00280769" w:rsidP="00280769">
      <w:pPr>
        <w:jc w:val="center"/>
        <w:rPr>
          <w:rFonts w:ascii="Garamond" w:hAnsi="Garamond"/>
          <w:i/>
          <w:color w:val="000000"/>
          <w:sz w:val="24"/>
          <w:szCs w:val="24"/>
          <w:lang w:val="en-GB"/>
        </w:rPr>
      </w:pPr>
      <w:r w:rsidRPr="004C0FEF">
        <w:rPr>
          <w:rFonts w:ascii="Garamond" w:hAnsi="Garamond"/>
          <w:i/>
          <w:color w:val="000000"/>
          <w:sz w:val="24"/>
          <w:szCs w:val="24"/>
          <w:lang w:val="en-GB"/>
        </w:rPr>
        <w:t>(Shtuar</w:t>
      </w:r>
      <w:r w:rsidR="00946EF5">
        <w:rPr>
          <w:rFonts w:ascii="Garamond" w:hAnsi="Garamond"/>
          <w:i/>
          <w:color w:val="000000"/>
          <w:sz w:val="24"/>
          <w:szCs w:val="24"/>
          <w:lang w:val="en-GB"/>
        </w:rPr>
        <w:t xml:space="preserve"> Shënim</w:t>
      </w:r>
      <w:r w:rsidRPr="004C0FEF">
        <w:rPr>
          <w:rFonts w:ascii="Garamond" w:hAnsi="Garamond"/>
          <w:i/>
          <w:color w:val="000000"/>
          <w:sz w:val="24"/>
          <w:szCs w:val="24"/>
          <w:lang w:val="en-GB"/>
        </w:rPr>
        <w:t xml:space="preserve"> me VBSH nr. 11, datë 1.4.2026)</w:t>
      </w:r>
    </w:p>
    <w:p w14:paraId="72B3DC20" w14:textId="77777777" w:rsidR="000C5739" w:rsidRPr="004C0FEF" w:rsidRDefault="000C5739" w:rsidP="008006AA">
      <w:pPr>
        <w:spacing w:after="0" w:line="240" w:lineRule="auto"/>
        <w:jc w:val="center"/>
        <w:outlineLvl w:val="0"/>
        <w:rPr>
          <w:rFonts w:ascii="Garamond" w:hAnsi="Garamond" w:cs="Times New Roman"/>
          <w:sz w:val="24"/>
          <w:szCs w:val="24"/>
        </w:rPr>
      </w:pPr>
      <w:r w:rsidRPr="004C0FEF">
        <w:rPr>
          <w:rFonts w:ascii="Garamond" w:hAnsi="Garamond" w:cs="Times New Roman"/>
          <w:sz w:val="24"/>
          <w:szCs w:val="24"/>
        </w:rPr>
        <w:t>DEKLARATË</w:t>
      </w:r>
    </w:p>
    <w:p w14:paraId="72B3DC21" w14:textId="77777777" w:rsidR="000C5739" w:rsidRPr="004C0FEF" w:rsidRDefault="000C5739" w:rsidP="008006AA">
      <w:pPr>
        <w:spacing w:after="0" w:line="240" w:lineRule="auto"/>
        <w:jc w:val="center"/>
        <w:outlineLvl w:val="0"/>
        <w:rPr>
          <w:rFonts w:ascii="Garamond" w:hAnsi="Garamond" w:cs="Times New Roman"/>
          <w:b/>
          <w:sz w:val="24"/>
          <w:szCs w:val="24"/>
        </w:rPr>
      </w:pPr>
    </w:p>
    <w:p w14:paraId="72B3DC22" w14:textId="209D6CCA"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 xml:space="preserve">Nëpërmjet së cilës, unë vërtetoj se </w:t>
      </w:r>
      <w:r w:rsidRPr="004C0FEF">
        <w:rPr>
          <w:rFonts w:ascii="Garamond" w:hAnsi="Garamond" w:cs="Times New Roman"/>
          <w:sz w:val="24"/>
          <w:szCs w:val="24"/>
          <w:u w:val="single"/>
        </w:rPr>
        <w:t>kam</w:t>
      </w:r>
      <w:r w:rsidRPr="004C0FEF">
        <w:rPr>
          <w:rFonts w:ascii="Garamond" w:hAnsi="Garamond" w:cs="Times New Roman"/>
          <w:sz w:val="24"/>
          <w:szCs w:val="24"/>
        </w:rPr>
        <w:t>/</w:t>
      </w:r>
      <w:r w:rsidRPr="004C0FEF">
        <w:rPr>
          <w:rFonts w:ascii="Garamond" w:hAnsi="Garamond" w:cs="Times New Roman"/>
          <w:sz w:val="24"/>
          <w:szCs w:val="24"/>
          <w:u w:val="single"/>
        </w:rPr>
        <w:t>nuk kam</w:t>
      </w:r>
      <w:r w:rsidRPr="004C0FEF">
        <w:rPr>
          <w:rFonts w:ascii="Garamond" w:hAnsi="Garamond" w:cs="Times New Roman"/>
          <w:sz w:val="24"/>
          <w:szCs w:val="24"/>
        </w:rPr>
        <w:t xml:space="preserve"> lidhje familjare ose marrëdhënie të ngushta personale, pune apo biznesi</w:t>
      </w:r>
      <w:r w:rsidR="00440ABA" w:rsidRPr="004C0FEF">
        <w:rPr>
          <w:rFonts w:ascii="Garamond" w:hAnsi="Garamond" w:cs="Times New Roman"/>
          <w:sz w:val="24"/>
          <w:szCs w:val="24"/>
        </w:rPr>
        <w:t>,</w:t>
      </w:r>
      <w:r w:rsidRPr="004C0FEF">
        <w:rPr>
          <w:rFonts w:ascii="Garamond" w:hAnsi="Garamond" w:cs="Times New Roman"/>
          <w:sz w:val="24"/>
          <w:szCs w:val="24"/>
        </w:rPr>
        <w:t xml:space="preserve"> sipas përcaktimeve ligjore, me persona për të cilët ka dënime penale të formës së prerë. </w:t>
      </w:r>
    </w:p>
    <w:p w14:paraId="72B3DC23" w14:textId="77777777" w:rsidR="000C5739" w:rsidRPr="004C0FEF" w:rsidRDefault="000C5739" w:rsidP="008006AA">
      <w:pPr>
        <w:spacing w:after="0" w:line="240" w:lineRule="auto"/>
        <w:jc w:val="both"/>
        <w:rPr>
          <w:rFonts w:ascii="Garamond" w:hAnsi="Garamond" w:cs="Times New Roman"/>
          <w:sz w:val="24"/>
          <w:szCs w:val="24"/>
        </w:rPr>
      </w:pPr>
    </w:p>
    <w:p w14:paraId="72B3DC24" w14:textId="61C37BE4"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i/>
          <w:sz w:val="24"/>
          <w:szCs w:val="24"/>
        </w:rPr>
        <w:t>Shënim</w:t>
      </w:r>
      <w:r w:rsidR="00187E91" w:rsidRPr="004C0FEF">
        <w:rPr>
          <w:rFonts w:ascii="Garamond" w:hAnsi="Garamond" w:cs="Times New Roman"/>
          <w:sz w:val="24"/>
          <w:szCs w:val="24"/>
        </w:rPr>
        <w:t>.</w:t>
      </w:r>
      <w:r w:rsidRPr="004C0FEF">
        <w:rPr>
          <w:rFonts w:ascii="Garamond" w:hAnsi="Garamond" w:cs="Times New Roman"/>
          <w:sz w:val="24"/>
          <w:szCs w:val="24"/>
        </w:rPr>
        <w:t xml:space="preserve"> Në rastin kur aksion</w:t>
      </w:r>
      <w:r w:rsidR="00680B42" w:rsidRPr="004C0FEF">
        <w:rPr>
          <w:rFonts w:ascii="Garamond" w:hAnsi="Garamond" w:cs="Times New Roman"/>
          <w:sz w:val="24"/>
          <w:szCs w:val="24"/>
        </w:rPr>
        <w:t>a</w:t>
      </w:r>
      <w:r w:rsidR="00187E91" w:rsidRPr="004C0FEF">
        <w:rPr>
          <w:rFonts w:ascii="Garamond" w:hAnsi="Garamond" w:cs="Times New Roman"/>
          <w:sz w:val="24"/>
          <w:szCs w:val="24"/>
        </w:rPr>
        <w:t>ri/ortaku/</w:t>
      </w:r>
      <w:r w:rsidR="005C07B7" w:rsidRPr="004C0FEF">
        <w:rPr>
          <w:rFonts w:ascii="Garamond" w:hAnsi="Garamond" w:cs="Times New Roman"/>
          <w:sz w:val="24"/>
          <w:szCs w:val="24"/>
        </w:rPr>
        <w:t>/pronari përfitues,/</w:t>
      </w:r>
      <w:r w:rsidR="00187E91" w:rsidRPr="004C0FEF">
        <w:rPr>
          <w:rFonts w:ascii="Garamond" w:hAnsi="Garamond" w:cs="Times New Roman"/>
          <w:sz w:val="24"/>
          <w:szCs w:val="24"/>
        </w:rPr>
        <w:t>administratori/</w:t>
      </w:r>
      <w:r w:rsidRPr="004C0FEF">
        <w:rPr>
          <w:rFonts w:ascii="Garamond" w:hAnsi="Garamond" w:cs="Times New Roman"/>
          <w:sz w:val="24"/>
          <w:szCs w:val="24"/>
        </w:rPr>
        <w:t>anëtari i këshilli</w:t>
      </w:r>
      <w:r w:rsidR="00187E91" w:rsidRPr="004C0FEF">
        <w:rPr>
          <w:rFonts w:ascii="Garamond" w:hAnsi="Garamond" w:cs="Times New Roman"/>
          <w:sz w:val="24"/>
          <w:szCs w:val="24"/>
        </w:rPr>
        <w:t>t të administrimit/</w:t>
      </w:r>
      <w:r w:rsidR="00440ABA" w:rsidRPr="004C0FEF">
        <w:rPr>
          <w:rFonts w:ascii="Garamond" w:hAnsi="Garamond" w:cs="Times New Roman"/>
          <w:sz w:val="24"/>
          <w:szCs w:val="24"/>
        </w:rPr>
        <w:t xml:space="preserve"> </w:t>
      </w:r>
      <w:r w:rsidR="00187E91" w:rsidRPr="004C0FEF">
        <w:rPr>
          <w:rFonts w:ascii="Garamond" w:hAnsi="Garamond" w:cs="Times New Roman"/>
          <w:sz w:val="24"/>
          <w:szCs w:val="24"/>
        </w:rPr>
        <w:t>mbikëqyrës/</w:t>
      </w:r>
      <w:r w:rsidRPr="004C0FEF">
        <w:rPr>
          <w:rFonts w:ascii="Garamond" w:hAnsi="Garamond" w:cs="Times New Roman"/>
          <w:sz w:val="24"/>
          <w:szCs w:val="24"/>
        </w:rPr>
        <w:t>anëtari i komitetit të kontrollit i propozuar, deklaron se ka lidhje familjare ose marrëdhënie të ngushta personale, pune apo biznesi</w:t>
      </w:r>
      <w:r w:rsidR="00440ABA" w:rsidRPr="004C0FEF">
        <w:rPr>
          <w:rFonts w:ascii="Garamond" w:hAnsi="Garamond" w:cs="Times New Roman"/>
          <w:sz w:val="24"/>
          <w:szCs w:val="24"/>
        </w:rPr>
        <w:t>,</w:t>
      </w:r>
      <w:r w:rsidRPr="004C0FEF">
        <w:rPr>
          <w:rFonts w:ascii="Garamond" w:hAnsi="Garamond" w:cs="Times New Roman"/>
          <w:sz w:val="24"/>
          <w:szCs w:val="24"/>
        </w:rPr>
        <w:t xml:space="preserve"> sipas përcaktimeve ligjore, me persona për të cilët ka dënime penale të formës së prerë, rendit në vijim emrat e personave.</w:t>
      </w:r>
    </w:p>
    <w:p w14:paraId="72B3DC25" w14:textId="77777777" w:rsidR="000C5739" w:rsidRPr="004C0FEF" w:rsidRDefault="000C5739" w:rsidP="008006AA">
      <w:pPr>
        <w:spacing w:after="0" w:line="240" w:lineRule="auto"/>
        <w:jc w:val="both"/>
        <w:rPr>
          <w:rFonts w:ascii="Garamond"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0"/>
        <w:gridCol w:w="3161"/>
        <w:gridCol w:w="2401"/>
        <w:gridCol w:w="2854"/>
      </w:tblGrid>
      <w:tr w:rsidR="000C5739" w:rsidRPr="004C0FEF" w14:paraId="72B3DC2C" w14:textId="77777777" w:rsidTr="000C5739">
        <w:trPr>
          <w:trHeight w:val="2137"/>
        </w:trPr>
        <w:tc>
          <w:tcPr>
            <w:tcW w:w="417" w:type="pct"/>
            <w:shd w:val="clear" w:color="auto" w:fill="auto"/>
            <w:vAlign w:val="center"/>
          </w:tcPr>
          <w:p w14:paraId="72B3DC26" w14:textId="7777777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lastRenderedPageBreak/>
              <w:t>Nr.</w:t>
            </w:r>
          </w:p>
        </w:tc>
        <w:tc>
          <w:tcPr>
            <w:tcW w:w="1500" w:type="pct"/>
            <w:shd w:val="clear" w:color="auto" w:fill="auto"/>
            <w:vAlign w:val="center"/>
          </w:tcPr>
          <w:p w14:paraId="5749E5DB" w14:textId="5CBCBE6C" w:rsidR="00440ABA" w:rsidRPr="004C0FEF" w:rsidRDefault="000C5739" w:rsidP="008006AA">
            <w:pPr>
              <w:tabs>
                <w:tab w:val="center" w:pos="4153"/>
                <w:tab w:val="right" w:pos="8306"/>
              </w:tabs>
              <w:spacing w:after="0" w:line="240" w:lineRule="auto"/>
              <w:jc w:val="center"/>
              <w:rPr>
                <w:rFonts w:ascii="Garamond" w:hAnsi="Garamond" w:cs="Times New Roman"/>
                <w:sz w:val="24"/>
                <w:szCs w:val="24"/>
              </w:rPr>
            </w:pPr>
            <w:r w:rsidRPr="004C0FEF">
              <w:rPr>
                <w:rFonts w:ascii="Garamond" w:hAnsi="Garamond" w:cs="Times New Roman"/>
                <w:sz w:val="24"/>
                <w:szCs w:val="24"/>
              </w:rPr>
              <w:t>Emri i personit të lidhur me aksion</w:t>
            </w:r>
            <w:r w:rsidR="00680B42" w:rsidRPr="004C0FEF">
              <w:rPr>
                <w:rFonts w:ascii="Garamond" w:hAnsi="Garamond" w:cs="Times New Roman"/>
                <w:sz w:val="24"/>
                <w:szCs w:val="24"/>
              </w:rPr>
              <w:t>a</w:t>
            </w:r>
            <w:r w:rsidR="00003360" w:rsidRPr="004C0FEF">
              <w:rPr>
                <w:rFonts w:ascii="Garamond" w:hAnsi="Garamond" w:cs="Times New Roman"/>
                <w:sz w:val="24"/>
                <w:szCs w:val="24"/>
              </w:rPr>
              <w:t>rin/ortakun/</w:t>
            </w:r>
            <w:r w:rsidR="005C07B7" w:rsidRPr="004C0FEF">
              <w:rPr>
                <w:rFonts w:ascii="Garamond" w:hAnsi="Garamond" w:cs="Times New Roman"/>
                <w:sz w:val="24"/>
                <w:szCs w:val="24"/>
              </w:rPr>
              <w:t>“/pronarin përfitues/</w:t>
            </w:r>
            <w:r w:rsidR="00003360" w:rsidRPr="004C0FEF">
              <w:rPr>
                <w:rFonts w:ascii="Garamond" w:hAnsi="Garamond" w:cs="Times New Roman"/>
                <w:sz w:val="24"/>
                <w:szCs w:val="24"/>
              </w:rPr>
              <w:t xml:space="preserve"> administratorin/</w:t>
            </w:r>
            <w:r w:rsidRPr="004C0FEF">
              <w:rPr>
                <w:rFonts w:ascii="Garamond" w:hAnsi="Garamond" w:cs="Times New Roman"/>
                <w:sz w:val="24"/>
                <w:szCs w:val="24"/>
              </w:rPr>
              <w:t>anëtarin e këshilli</w:t>
            </w:r>
            <w:r w:rsidR="00003360" w:rsidRPr="004C0FEF">
              <w:rPr>
                <w:rFonts w:ascii="Garamond" w:hAnsi="Garamond" w:cs="Times New Roman"/>
                <w:sz w:val="24"/>
                <w:szCs w:val="24"/>
              </w:rPr>
              <w:t>t të administrimit/</w:t>
            </w:r>
          </w:p>
          <w:p w14:paraId="72B3DC27" w14:textId="4FD8DAD4" w:rsidR="000C5739" w:rsidRPr="004C0FEF" w:rsidRDefault="00440ABA" w:rsidP="00440ABA">
            <w:pPr>
              <w:tabs>
                <w:tab w:val="center" w:pos="4153"/>
                <w:tab w:val="right" w:pos="8306"/>
              </w:tabs>
              <w:spacing w:after="0" w:line="240" w:lineRule="auto"/>
              <w:jc w:val="center"/>
              <w:rPr>
                <w:rFonts w:ascii="Garamond" w:hAnsi="Garamond" w:cs="Times New Roman"/>
                <w:sz w:val="24"/>
                <w:szCs w:val="24"/>
              </w:rPr>
            </w:pPr>
            <w:r w:rsidRPr="004C0FEF">
              <w:rPr>
                <w:rFonts w:ascii="Garamond" w:hAnsi="Garamond" w:cs="Times New Roman"/>
                <w:sz w:val="24"/>
                <w:szCs w:val="24"/>
              </w:rPr>
              <w:t>mbikëqyrës</w:t>
            </w:r>
            <w:r w:rsidR="00003360" w:rsidRPr="004C0FEF">
              <w:rPr>
                <w:rFonts w:ascii="Garamond" w:hAnsi="Garamond" w:cs="Times New Roman"/>
                <w:sz w:val="24"/>
                <w:szCs w:val="24"/>
              </w:rPr>
              <w:t>/</w:t>
            </w:r>
            <w:r w:rsidR="000C5739" w:rsidRPr="004C0FEF">
              <w:rPr>
                <w:rFonts w:ascii="Garamond" w:hAnsi="Garamond" w:cs="Times New Roman"/>
                <w:sz w:val="24"/>
                <w:szCs w:val="24"/>
              </w:rPr>
              <w:t>anëtarin e komit</w:t>
            </w:r>
            <w:r w:rsidRPr="004C0FEF">
              <w:rPr>
                <w:rFonts w:ascii="Garamond" w:hAnsi="Garamond" w:cs="Times New Roman"/>
                <w:sz w:val="24"/>
                <w:szCs w:val="24"/>
              </w:rPr>
              <w:t>etit të kontrollit të propozuar</w:t>
            </w:r>
          </w:p>
        </w:tc>
        <w:tc>
          <w:tcPr>
            <w:tcW w:w="1416" w:type="pct"/>
            <w:shd w:val="clear" w:color="auto" w:fill="auto"/>
            <w:vAlign w:val="center"/>
          </w:tcPr>
          <w:p w14:paraId="72B3DC28" w14:textId="4D4FCA56"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Lloji i lidhjes (familjare apo marrëdhënie të ngushta personale, pune apo biznesi</w:t>
            </w:r>
            <w:r w:rsidR="00440ABA" w:rsidRPr="004C0FEF">
              <w:rPr>
                <w:rFonts w:ascii="Garamond" w:hAnsi="Garamond" w:cs="Times New Roman"/>
                <w:sz w:val="24"/>
                <w:szCs w:val="24"/>
              </w:rPr>
              <w:t>,</w:t>
            </w:r>
            <w:r w:rsidRPr="004C0FEF">
              <w:rPr>
                <w:rFonts w:ascii="Garamond" w:hAnsi="Garamond" w:cs="Times New Roman"/>
                <w:sz w:val="24"/>
                <w:szCs w:val="24"/>
              </w:rPr>
              <w:t xml:space="preserve"> sipas përcaktimeve ligjore), duke e specifikuar</w:t>
            </w:r>
          </w:p>
          <w:p w14:paraId="72B3DC29" w14:textId="77777777" w:rsidR="000C5739" w:rsidRPr="004C0FEF" w:rsidRDefault="000C5739" w:rsidP="008006AA">
            <w:pPr>
              <w:spacing w:after="0" w:line="240" w:lineRule="auto"/>
              <w:jc w:val="center"/>
              <w:rPr>
                <w:rFonts w:ascii="Garamond" w:hAnsi="Garamond" w:cs="Times New Roman"/>
                <w:sz w:val="24"/>
                <w:szCs w:val="24"/>
              </w:rPr>
            </w:pPr>
          </w:p>
        </w:tc>
        <w:tc>
          <w:tcPr>
            <w:tcW w:w="1667" w:type="pct"/>
            <w:shd w:val="clear" w:color="auto" w:fill="auto"/>
            <w:vAlign w:val="center"/>
          </w:tcPr>
          <w:p w14:paraId="72B3DC2A" w14:textId="7777777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 xml:space="preserve">Ka dënim penal të formës së prerë </w:t>
            </w:r>
          </w:p>
          <w:p w14:paraId="72B3DC2B" w14:textId="7777777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(sqaro llojin e dënimit)</w:t>
            </w:r>
            <w:r w:rsidRPr="004C0FEF" w:rsidDel="00805085">
              <w:rPr>
                <w:rFonts w:ascii="Garamond" w:hAnsi="Garamond" w:cs="Times New Roman"/>
                <w:sz w:val="24"/>
                <w:szCs w:val="24"/>
              </w:rPr>
              <w:t xml:space="preserve"> </w:t>
            </w:r>
          </w:p>
        </w:tc>
      </w:tr>
      <w:tr w:rsidR="000C5739" w:rsidRPr="004C0FEF" w14:paraId="72B3DC31" w14:textId="77777777" w:rsidTr="000C5739">
        <w:trPr>
          <w:trHeight w:val="283"/>
        </w:trPr>
        <w:tc>
          <w:tcPr>
            <w:tcW w:w="417" w:type="pct"/>
            <w:shd w:val="clear" w:color="auto" w:fill="auto"/>
            <w:vAlign w:val="center"/>
          </w:tcPr>
          <w:p w14:paraId="72B3DC2D" w14:textId="2620DB5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1</w:t>
            </w:r>
          </w:p>
        </w:tc>
        <w:tc>
          <w:tcPr>
            <w:tcW w:w="1500" w:type="pct"/>
            <w:shd w:val="clear" w:color="auto" w:fill="auto"/>
            <w:vAlign w:val="center"/>
          </w:tcPr>
          <w:p w14:paraId="72B3DC2E" w14:textId="77777777" w:rsidR="000C5739" w:rsidRPr="004C0FEF" w:rsidRDefault="000C5739" w:rsidP="008006AA">
            <w:pPr>
              <w:tabs>
                <w:tab w:val="center" w:pos="4153"/>
                <w:tab w:val="right" w:pos="8306"/>
              </w:tabs>
              <w:spacing w:after="0" w:line="240" w:lineRule="auto"/>
              <w:jc w:val="center"/>
              <w:rPr>
                <w:rFonts w:ascii="Garamond" w:hAnsi="Garamond" w:cs="Times New Roman"/>
                <w:sz w:val="24"/>
                <w:szCs w:val="24"/>
              </w:rPr>
            </w:pPr>
          </w:p>
        </w:tc>
        <w:tc>
          <w:tcPr>
            <w:tcW w:w="1416" w:type="pct"/>
            <w:shd w:val="clear" w:color="auto" w:fill="auto"/>
            <w:vAlign w:val="center"/>
          </w:tcPr>
          <w:p w14:paraId="72B3DC2F" w14:textId="77777777" w:rsidR="000C5739" w:rsidRPr="004C0FEF" w:rsidRDefault="000C5739" w:rsidP="008006AA">
            <w:pPr>
              <w:spacing w:after="0" w:line="240" w:lineRule="auto"/>
              <w:jc w:val="center"/>
              <w:rPr>
                <w:rFonts w:ascii="Garamond" w:hAnsi="Garamond" w:cs="Times New Roman"/>
                <w:sz w:val="24"/>
                <w:szCs w:val="24"/>
              </w:rPr>
            </w:pPr>
          </w:p>
        </w:tc>
        <w:tc>
          <w:tcPr>
            <w:tcW w:w="1667" w:type="pct"/>
            <w:shd w:val="clear" w:color="auto" w:fill="auto"/>
            <w:vAlign w:val="center"/>
          </w:tcPr>
          <w:p w14:paraId="72B3DC30" w14:textId="7777777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 xml:space="preserve"> </w:t>
            </w:r>
          </w:p>
        </w:tc>
      </w:tr>
      <w:tr w:rsidR="000C5739" w:rsidRPr="004C0FEF" w14:paraId="72B3DC36" w14:textId="77777777" w:rsidTr="000C5739">
        <w:trPr>
          <w:trHeight w:val="302"/>
        </w:trPr>
        <w:tc>
          <w:tcPr>
            <w:tcW w:w="417" w:type="pct"/>
            <w:shd w:val="clear" w:color="auto" w:fill="auto"/>
          </w:tcPr>
          <w:p w14:paraId="72B3DC32" w14:textId="7777777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2</w:t>
            </w:r>
          </w:p>
        </w:tc>
        <w:tc>
          <w:tcPr>
            <w:tcW w:w="1500" w:type="pct"/>
            <w:shd w:val="clear" w:color="auto" w:fill="auto"/>
          </w:tcPr>
          <w:p w14:paraId="72B3DC33" w14:textId="77777777" w:rsidR="000C5739" w:rsidRPr="004C0FEF" w:rsidRDefault="000C5739" w:rsidP="008006AA">
            <w:pPr>
              <w:spacing w:after="0" w:line="240" w:lineRule="auto"/>
              <w:rPr>
                <w:rFonts w:ascii="Garamond" w:hAnsi="Garamond" w:cs="Times New Roman"/>
                <w:sz w:val="24"/>
                <w:szCs w:val="24"/>
              </w:rPr>
            </w:pPr>
          </w:p>
        </w:tc>
        <w:tc>
          <w:tcPr>
            <w:tcW w:w="1416" w:type="pct"/>
            <w:shd w:val="clear" w:color="auto" w:fill="auto"/>
          </w:tcPr>
          <w:p w14:paraId="72B3DC34" w14:textId="77777777" w:rsidR="000C5739" w:rsidRPr="004C0FEF" w:rsidRDefault="000C5739" w:rsidP="008006AA">
            <w:pPr>
              <w:spacing w:after="0" w:line="240" w:lineRule="auto"/>
              <w:jc w:val="right"/>
              <w:rPr>
                <w:rFonts w:ascii="Garamond" w:hAnsi="Garamond" w:cs="Times New Roman"/>
                <w:sz w:val="24"/>
                <w:szCs w:val="24"/>
              </w:rPr>
            </w:pPr>
          </w:p>
        </w:tc>
        <w:tc>
          <w:tcPr>
            <w:tcW w:w="1667" w:type="pct"/>
            <w:shd w:val="clear" w:color="auto" w:fill="auto"/>
          </w:tcPr>
          <w:p w14:paraId="72B3DC35" w14:textId="77777777" w:rsidR="000C5739" w:rsidRPr="004C0FEF" w:rsidRDefault="000C5739" w:rsidP="008006AA">
            <w:pPr>
              <w:spacing w:after="0" w:line="240" w:lineRule="auto"/>
              <w:jc w:val="center"/>
              <w:rPr>
                <w:rFonts w:ascii="Garamond" w:hAnsi="Garamond" w:cs="Times New Roman"/>
                <w:sz w:val="24"/>
                <w:szCs w:val="24"/>
              </w:rPr>
            </w:pPr>
          </w:p>
        </w:tc>
      </w:tr>
      <w:tr w:rsidR="000C5739" w:rsidRPr="004C0FEF" w14:paraId="72B3DC3B" w14:textId="77777777" w:rsidTr="000C5739">
        <w:trPr>
          <w:trHeight w:val="403"/>
        </w:trPr>
        <w:tc>
          <w:tcPr>
            <w:tcW w:w="417" w:type="pct"/>
            <w:shd w:val="clear" w:color="auto" w:fill="auto"/>
          </w:tcPr>
          <w:p w14:paraId="72B3DC37" w14:textId="7777777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3</w:t>
            </w:r>
          </w:p>
        </w:tc>
        <w:tc>
          <w:tcPr>
            <w:tcW w:w="1500" w:type="pct"/>
            <w:shd w:val="clear" w:color="auto" w:fill="auto"/>
          </w:tcPr>
          <w:p w14:paraId="72B3DC38" w14:textId="77777777" w:rsidR="000C5739" w:rsidRPr="004C0FEF" w:rsidRDefault="000C5739" w:rsidP="008006AA">
            <w:pPr>
              <w:spacing w:after="0" w:line="240" w:lineRule="auto"/>
              <w:rPr>
                <w:rFonts w:ascii="Garamond" w:hAnsi="Garamond" w:cs="Times New Roman"/>
                <w:sz w:val="24"/>
                <w:szCs w:val="24"/>
              </w:rPr>
            </w:pPr>
          </w:p>
        </w:tc>
        <w:tc>
          <w:tcPr>
            <w:tcW w:w="1416" w:type="pct"/>
            <w:shd w:val="clear" w:color="auto" w:fill="auto"/>
          </w:tcPr>
          <w:p w14:paraId="72B3DC39" w14:textId="77777777" w:rsidR="000C5739" w:rsidRPr="004C0FEF" w:rsidRDefault="000C5739" w:rsidP="008006AA">
            <w:pPr>
              <w:spacing w:after="0" w:line="240" w:lineRule="auto"/>
              <w:jc w:val="right"/>
              <w:rPr>
                <w:rFonts w:ascii="Garamond" w:hAnsi="Garamond" w:cs="Times New Roman"/>
                <w:sz w:val="24"/>
                <w:szCs w:val="24"/>
              </w:rPr>
            </w:pPr>
          </w:p>
        </w:tc>
        <w:tc>
          <w:tcPr>
            <w:tcW w:w="1667" w:type="pct"/>
            <w:shd w:val="clear" w:color="auto" w:fill="auto"/>
          </w:tcPr>
          <w:p w14:paraId="72B3DC3A" w14:textId="77777777" w:rsidR="000C5739" w:rsidRPr="004C0FEF" w:rsidRDefault="000C5739" w:rsidP="008006AA">
            <w:pPr>
              <w:spacing w:after="0" w:line="240" w:lineRule="auto"/>
              <w:jc w:val="center"/>
              <w:rPr>
                <w:rFonts w:ascii="Garamond" w:hAnsi="Garamond" w:cs="Times New Roman"/>
                <w:sz w:val="24"/>
                <w:szCs w:val="24"/>
              </w:rPr>
            </w:pPr>
          </w:p>
        </w:tc>
      </w:tr>
      <w:tr w:rsidR="000C5739" w:rsidRPr="004C0FEF" w14:paraId="72B3DC40" w14:textId="77777777" w:rsidTr="000C5739">
        <w:trPr>
          <w:trHeight w:val="321"/>
        </w:trPr>
        <w:tc>
          <w:tcPr>
            <w:tcW w:w="417" w:type="pct"/>
            <w:shd w:val="clear" w:color="auto" w:fill="auto"/>
          </w:tcPr>
          <w:p w14:paraId="72B3DC3C"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w:t>
            </w:r>
          </w:p>
        </w:tc>
        <w:tc>
          <w:tcPr>
            <w:tcW w:w="1500" w:type="pct"/>
            <w:shd w:val="clear" w:color="auto" w:fill="auto"/>
          </w:tcPr>
          <w:p w14:paraId="72B3DC3D" w14:textId="77777777" w:rsidR="000C5739" w:rsidRPr="004C0FEF" w:rsidRDefault="000C5739" w:rsidP="008006AA">
            <w:pPr>
              <w:spacing w:after="0" w:line="240" w:lineRule="auto"/>
              <w:rPr>
                <w:rFonts w:ascii="Garamond" w:hAnsi="Garamond" w:cs="Times New Roman"/>
                <w:sz w:val="24"/>
                <w:szCs w:val="24"/>
              </w:rPr>
            </w:pPr>
          </w:p>
        </w:tc>
        <w:tc>
          <w:tcPr>
            <w:tcW w:w="1416" w:type="pct"/>
            <w:shd w:val="clear" w:color="auto" w:fill="auto"/>
          </w:tcPr>
          <w:p w14:paraId="72B3DC3E" w14:textId="77777777" w:rsidR="000C5739" w:rsidRPr="004C0FEF" w:rsidRDefault="000C5739" w:rsidP="008006AA">
            <w:pPr>
              <w:spacing w:after="0" w:line="240" w:lineRule="auto"/>
              <w:jc w:val="center"/>
              <w:rPr>
                <w:rFonts w:ascii="Garamond" w:hAnsi="Garamond" w:cs="Times New Roman"/>
                <w:sz w:val="24"/>
                <w:szCs w:val="24"/>
              </w:rPr>
            </w:pPr>
          </w:p>
        </w:tc>
        <w:tc>
          <w:tcPr>
            <w:tcW w:w="1667" w:type="pct"/>
            <w:shd w:val="clear" w:color="auto" w:fill="auto"/>
          </w:tcPr>
          <w:p w14:paraId="72B3DC3F" w14:textId="77777777" w:rsidR="000C5739" w:rsidRPr="004C0FEF" w:rsidRDefault="000C5739" w:rsidP="008006AA">
            <w:pPr>
              <w:spacing w:after="0" w:line="240" w:lineRule="auto"/>
              <w:jc w:val="center"/>
              <w:rPr>
                <w:rFonts w:ascii="Garamond" w:hAnsi="Garamond" w:cs="Times New Roman"/>
                <w:sz w:val="24"/>
                <w:szCs w:val="24"/>
              </w:rPr>
            </w:pPr>
          </w:p>
        </w:tc>
      </w:tr>
    </w:tbl>
    <w:p w14:paraId="72B3DC41" w14:textId="77777777" w:rsidR="000C5739" w:rsidRPr="004C0FEF" w:rsidRDefault="000C5739" w:rsidP="008006AA">
      <w:pPr>
        <w:spacing w:after="0" w:line="240" w:lineRule="auto"/>
        <w:jc w:val="both"/>
        <w:rPr>
          <w:rFonts w:ascii="Garamond" w:hAnsi="Garamond" w:cs="Times New Roman"/>
          <w:i/>
          <w:sz w:val="24"/>
          <w:szCs w:val="24"/>
        </w:rPr>
      </w:pPr>
    </w:p>
    <w:p w14:paraId="72B3DC42" w14:textId="0268D8D2"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Vërtetoj se informacioni i dhënë, i paraqitet vullnetarisht nga unë, Bankës së Shqipërisë/</w:t>
      </w:r>
      <w:r w:rsidR="00A567BD" w:rsidRPr="004C0FEF">
        <w:rPr>
          <w:rFonts w:ascii="Garamond" w:hAnsi="Garamond" w:cs="Times New Roman"/>
          <w:sz w:val="24"/>
          <w:szCs w:val="24"/>
        </w:rPr>
        <w:t>s</w:t>
      </w:r>
      <w:r w:rsidRPr="004C0FEF">
        <w:rPr>
          <w:rFonts w:ascii="Garamond" w:hAnsi="Garamond" w:cs="Times New Roman"/>
          <w:sz w:val="24"/>
          <w:szCs w:val="24"/>
        </w:rPr>
        <w:t>ubjektit _______.</w:t>
      </w:r>
    </w:p>
    <w:p w14:paraId="72B3DC43" w14:textId="77777777" w:rsidR="000C5739" w:rsidRPr="004C0FEF" w:rsidRDefault="000C5739" w:rsidP="008006AA">
      <w:pPr>
        <w:spacing w:after="0" w:line="240" w:lineRule="auto"/>
        <w:jc w:val="both"/>
        <w:rPr>
          <w:rFonts w:ascii="Garamond" w:hAnsi="Garamond" w:cs="Times New Roman"/>
          <w:sz w:val="24"/>
          <w:szCs w:val="24"/>
        </w:rPr>
      </w:pPr>
    </w:p>
    <w:p w14:paraId="72B3DC44" w14:textId="290436C6"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Çdo paraqitje e gabuar ose lënie jashtë e fakteve në këtë raport mund të jetë shkak që Banka e Shqipërisë të refuzojë miratimin tim si aksion</w:t>
      </w:r>
      <w:r w:rsidR="00680B42" w:rsidRPr="004C0FEF">
        <w:rPr>
          <w:rFonts w:ascii="Garamond" w:hAnsi="Garamond" w:cs="Times New Roman"/>
          <w:sz w:val="24"/>
          <w:szCs w:val="24"/>
        </w:rPr>
        <w:t>a</w:t>
      </w:r>
      <w:r w:rsidR="00187E91" w:rsidRPr="004C0FEF">
        <w:rPr>
          <w:rFonts w:ascii="Garamond" w:hAnsi="Garamond" w:cs="Times New Roman"/>
          <w:sz w:val="24"/>
          <w:szCs w:val="24"/>
        </w:rPr>
        <w:t>r/ortak/</w:t>
      </w:r>
      <w:r w:rsidR="005C07B7" w:rsidRPr="004C0FEF">
        <w:rPr>
          <w:rFonts w:ascii="Garamond" w:hAnsi="Garamond" w:cs="Times New Roman"/>
          <w:sz w:val="24"/>
          <w:szCs w:val="24"/>
        </w:rPr>
        <w:t xml:space="preserve">pronar përfitues/ </w:t>
      </w:r>
      <w:r w:rsidR="00187E91" w:rsidRPr="004C0FEF">
        <w:rPr>
          <w:rFonts w:ascii="Garamond" w:hAnsi="Garamond" w:cs="Times New Roman"/>
          <w:sz w:val="24"/>
          <w:szCs w:val="24"/>
        </w:rPr>
        <w:t>administrator/</w:t>
      </w:r>
      <w:r w:rsidRPr="004C0FEF">
        <w:rPr>
          <w:rFonts w:ascii="Garamond" w:hAnsi="Garamond" w:cs="Times New Roman"/>
          <w:sz w:val="24"/>
          <w:szCs w:val="24"/>
        </w:rPr>
        <w:t>kryetar i këshilli</w:t>
      </w:r>
      <w:r w:rsidR="00187E91" w:rsidRPr="004C0FEF">
        <w:rPr>
          <w:rFonts w:ascii="Garamond" w:hAnsi="Garamond" w:cs="Times New Roman"/>
          <w:sz w:val="24"/>
          <w:szCs w:val="24"/>
        </w:rPr>
        <w:t>t të administrimit/mbikëqyrës/</w:t>
      </w:r>
      <w:r w:rsidRPr="004C0FEF">
        <w:rPr>
          <w:rFonts w:ascii="Garamond" w:hAnsi="Garamond" w:cs="Times New Roman"/>
          <w:sz w:val="24"/>
          <w:szCs w:val="24"/>
        </w:rPr>
        <w:t xml:space="preserve">kryetar i komitetit të kontrollit të </w:t>
      </w:r>
      <w:r w:rsidR="00187E91" w:rsidRPr="004C0FEF">
        <w:rPr>
          <w:rFonts w:ascii="Garamond" w:hAnsi="Garamond" w:cs="Times New Roman"/>
          <w:sz w:val="24"/>
          <w:szCs w:val="24"/>
        </w:rPr>
        <w:t>s</w:t>
      </w:r>
      <w:r w:rsidRPr="004C0FEF">
        <w:rPr>
          <w:rFonts w:ascii="Garamond" w:hAnsi="Garamond" w:cs="Times New Roman"/>
          <w:sz w:val="24"/>
          <w:szCs w:val="24"/>
        </w:rPr>
        <w:t>ubjektit _______</w:t>
      </w:r>
      <w:r w:rsidR="00A567BD" w:rsidRPr="004C0FEF">
        <w:rPr>
          <w:rFonts w:ascii="Garamond" w:hAnsi="Garamond" w:cs="Times New Roman"/>
          <w:sz w:val="24"/>
          <w:szCs w:val="24"/>
        </w:rPr>
        <w:t xml:space="preserve"> </w:t>
      </w:r>
      <w:r w:rsidRPr="004C0FEF">
        <w:rPr>
          <w:rFonts w:ascii="Garamond" w:hAnsi="Garamond" w:cs="Times New Roman"/>
          <w:sz w:val="24"/>
          <w:szCs w:val="24"/>
        </w:rPr>
        <w:t>ose që subjekti _______</w:t>
      </w:r>
      <w:r w:rsidR="00A567BD" w:rsidRPr="004C0FEF">
        <w:rPr>
          <w:rFonts w:ascii="Garamond" w:hAnsi="Garamond" w:cs="Times New Roman"/>
          <w:sz w:val="24"/>
          <w:szCs w:val="24"/>
        </w:rPr>
        <w:t xml:space="preserve"> </w:t>
      </w:r>
      <w:r w:rsidRPr="004C0FEF">
        <w:rPr>
          <w:rFonts w:ascii="Garamond" w:hAnsi="Garamond" w:cs="Times New Roman"/>
          <w:sz w:val="24"/>
          <w:szCs w:val="24"/>
        </w:rPr>
        <w:t>të refuzojë emërimin/riemërimin tim si anëtar i këshil</w:t>
      </w:r>
      <w:r w:rsidR="00187E91" w:rsidRPr="004C0FEF">
        <w:rPr>
          <w:rFonts w:ascii="Garamond" w:hAnsi="Garamond" w:cs="Times New Roman"/>
          <w:sz w:val="24"/>
          <w:szCs w:val="24"/>
        </w:rPr>
        <w:t xml:space="preserve">lit të administrimit/mbikëqyrës/ </w:t>
      </w:r>
      <w:r w:rsidRPr="004C0FEF">
        <w:rPr>
          <w:rFonts w:ascii="Garamond" w:hAnsi="Garamond" w:cs="Times New Roman"/>
          <w:sz w:val="24"/>
          <w:szCs w:val="24"/>
        </w:rPr>
        <w:t xml:space="preserve">anëtar i komitetit të kontrollit. </w:t>
      </w:r>
    </w:p>
    <w:p w14:paraId="72B3DC45" w14:textId="77777777" w:rsidR="000C5739" w:rsidRPr="004C0FEF" w:rsidRDefault="000C5739" w:rsidP="008006AA">
      <w:pPr>
        <w:spacing w:after="0" w:line="240" w:lineRule="auto"/>
        <w:jc w:val="both"/>
        <w:rPr>
          <w:rFonts w:ascii="Garamond" w:hAnsi="Garamond" w:cs="Times New Roman"/>
          <w:sz w:val="24"/>
          <w:szCs w:val="24"/>
        </w:rPr>
      </w:pPr>
    </w:p>
    <w:p w14:paraId="72B3DC46" w14:textId="65C68380"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Në qoftë se kërkohet informacion shtesë ose më i detajuar, unë do ta paraqes atë siç kërkohet nga Banka e Shqipërisë/</w:t>
      </w:r>
      <w:r w:rsidR="00187E91" w:rsidRPr="004C0FEF">
        <w:rPr>
          <w:rFonts w:ascii="Garamond" w:hAnsi="Garamond" w:cs="Times New Roman"/>
          <w:sz w:val="24"/>
          <w:szCs w:val="24"/>
        </w:rPr>
        <w:t>s</w:t>
      </w:r>
      <w:r w:rsidRPr="004C0FEF">
        <w:rPr>
          <w:rFonts w:ascii="Garamond" w:hAnsi="Garamond" w:cs="Times New Roman"/>
          <w:sz w:val="24"/>
          <w:szCs w:val="24"/>
        </w:rPr>
        <w:t>ubjekti _______.</w:t>
      </w:r>
    </w:p>
    <w:p w14:paraId="72B3DC48"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_____________________________________</w:t>
      </w:r>
    </w:p>
    <w:p w14:paraId="72B3DC49" w14:textId="719BECE8"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(Emri/</w:t>
      </w:r>
      <w:r w:rsidR="00187E91" w:rsidRPr="004C0FEF">
        <w:rPr>
          <w:rFonts w:ascii="Garamond" w:hAnsi="Garamond" w:cs="Times New Roman"/>
          <w:sz w:val="24"/>
          <w:szCs w:val="24"/>
        </w:rPr>
        <w:t>m</w:t>
      </w:r>
      <w:r w:rsidRPr="004C0FEF">
        <w:rPr>
          <w:rFonts w:ascii="Garamond" w:hAnsi="Garamond" w:cs="Times New Roman"/>
          <w:sz w:val="24"/>
          <w:szCs w:val="24"/>
        </w:rPr>
        <w:t>biemri i aksion</w:t>
      </w:r>
      <w:r w:rsidR="00680B42" w:rsidRPr="004C0FEF">
        <w:rPr>
          <w:rFonts w:ascii="Garamond" w:hAnsi="Garamond" w:cs="Times New Roman"/>
          <w:sz w:val="24"/>
          <w:szCs w:val="24"/>
        </w:rPr>
        <w:t>a</w:t>
      </w:r>
      <w:r w:rsidR="00187E91" w:rsidRPr="004C0FEF">
        <w:rPr>
          <w:rFonts w:ascii="Garamond" w:hAnsi="Garamond" w:cs="Times New Roman"/>
          <w:sz w:val="24"/>
          <w:szCs w:val="24"/>
        </w:rPr>
        <w:t>rit/ortakut/</w:t>
      </w:r>
      <w:r w:rsidR="005C07B7" w:rsidRPr="004C0FEF">
        <w:rPr>
          <w:rFonts w:ascii="Garamond" w:hAnsi="Garamond" w:cs="Times New Roman"/>
          <w:sz w:val="24"/>
          <w:szCs w:val="24"/>
        </w:rPr>
        <w:t xml:space="preserve">pronarit përfitues/ </w:t>
      </w:r>
      <w:r w:rsidR="00187E91" w:rsidRPr="004C0FEF">
        <w:rPr>
          <w:rFonts w:ascii="Garamond" w:hAnsi="Garamond" w:cs="Times New Roman"/>
          <w:sz w:val="24"/>
          <w:szCs w:val="24"/>
        </w:rPr>
        <w:t>administratorit/</w:t>
      </w:r>
      <w:r w:rsidRPr="004C0FEF">
        <w:rPr>
          <w:rFonts w:ascii="Garamond" w:hAnsi="Garamond" w:cs="Times New Roman"/>
          <w:sz w:val="24"/>
          <w:szCs w:val="24"/>
        </w:rPr>
        <w:t>anëtarit të këshillit të administrimit/</w:t>
      </w:r>
      <w:r w:rsidR="00187E91" w:rsidRPr="004C0FEF">
        <w:rPr>
          <w:rFonts w:ascii="Garamond" w:hAnsi="Garamond" w:cs="Times New Roman"/>
          <w:sz w:val="24"/>
          <w:szCs w:val="24"/>
        </w:rPr>
        <w:t xml:space="preserve"> </w:t>
      </w:r>
      <w:r w:rsidR="00003360" w:rsidRPr="004C0FEF">
        <w:rPr>
          <w:rFonts w:ascii="Garamond" w:hAnsi="Garamond" w:cs="Times New Roman"/>
          <w:sz w:val="24"/>
          <w:szCs w:val="24"/>
        </w:rPr>
        <w:t>mbikëqyrës/</w:t>
      </w:r>
      <w:r w:rsidRPr="004C0FEF">
        <w:rPr>
          <w:rFonts w:ascii="Garamond" w:hAnsi="Garamond" w:cs="Times New Roman"/>
          <w:sz w:val="24"/>
          <w:szCs w:val="24"/>
        </w:rPr>
        <w:t>anëtarit të komitetit të kontrollit të propozuar)</w:t>
      </w:r>
    </w:p>
    <w:p w14:paraId="72B3DC4A" w14:textId="77777777" w:rsidR="000C5739" w:rsidRPr="004C0FEF" w:rsidRDefault="000C5739" w:rsidP="008006AA">
      <w:pPr>
        <w:spacing w:after="0" w:line="240" w:lineRule="auto"/>
        <w:jc w:val="both"/>
        <w:rPr>
          <w:rFonts w:ascii="Garamond" w:hAnsi="Garamond" w:cs="Times New Roman"/>
          <w:sz w:val="24"/>
          <w:szCs w:val="24"/>
        </w:rPr>
      </w:pPr>
    </w:p>
    <w:p w14:paraId="72B3DC4B"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_____/____/____</w:t>
      </w:r>
    </w:p>
    <w:p w14:paraId="72B3DC4C" w14:textId="05189B59" w:rsidR="000C5739" w:rsidRPr="004C0FEF" w:rsidRDefault="00A567BD" w:rsidP="008006AA">
      <w:pPr>
        <w:spacing w:after="0" w:line="240" w:lineRule="auto"/>
        <w:ind w:left="-426"/>
        <w:rPr>
          <w:rFonts w:ascii="Garamond" w:hAnsi="Garamond" w:cs="Times New Roman"/>
          <w:sz w:val="24"/>
          <w:szCs w:val="24"/>
        </w:rPr>
      </w:pPr>
      <w:r w:rsidRPr="004C0FEF">
        <w:rPr>
          <w:rFonts w:ascii="Garamond" w:hAnsi="Garamond" w:cs="Times New Roman"/>
          <w:sz w:val="24"/>
          <w:szCs w:val="24"/>
        </w:rPr>
        <w:t xml:space="preserve">                </w:t>
      </w:r>
      <w:r w:rsidR="008F3DFE" w:rsidRPr="004C0FEF">
        <w:rPr>
          <w:rFonts w:ascii="Garamond" w:hAnsi="Garamond" w:cs="Times New Roman"/>
          <w:sz w:val="24"/>
          <w:szCs w:val="24"/>
        </w:rPr>
        <w:t xml:space="preserve"> </w:t>
      </w:r>
      <w:r w:rsidR="000C5739" w:rsidRPr="004C0FEF">
        <w:rPr>
          <w:rFonts w:ascii="Garamond" w:hAnsi="Garamond" w:cs="Times New Roman"/>
          <w:sz w:val="24"/>
          <w:szCs w:val="24"/>
        </w:rPr>
        <w:t>(</w:t>
      </w:r>
      <w:r w:rsidR="00187E91" w:rsidRPr="004C0FEF">
        <w:rPr>
          <w:rFonts w:ascii="Garamond" w:hAnsi="Garamond" w:cs="Times New Roman"/>
          <w:sz w:val="24"/>
          <w:szCs w:val="24"/>
        </w:rPr>
        <w:t>d</w:t>
      </w:r>
      <w:r w:rsidR="000C5739" w:rsidRPr="004C0FEF">
        <w:rPr>
          <w:rFonts w:ascii="Garamond" w:hAnsi="Garamond" w:cs="Times New Roman"/>
          <w:sz w:val="24"/>
          <w:szCs w:val="24"/>
        </w:rPr>
        <w:t>ata)</w:t>
      </w:r>
      <w:r w:rsidR="00CD1701" w:rsidRPr="004C0FEF">
        <w:rPr>
          <w:rFonts w:ascii="Garamond" w:hAnsi="Garamond" w:cs="Times New Roman"/>
          <w:sz w:val="24"/>
          <w:szCs w:val="24"/>
        </w:rPr>
        <w:t xml:space="preserve"> </w:t>
      </w:r>
    </w:p>
    <w:p w14:paraId="72B3DC4D" w14:textId="77777777" w:rsidR="000C5739" w:rsidRPr="004C0FEF" w:rsidRDefault="000C5739" w:rsidP="008006AA">
      <w:pPr>
        <w:spacing w:after="0" w:line="240" w:lineRule="auto"/>
        <w:ind w:left="-426"/>
        <w:rPr>
          <w:rFonts w:ascii="Garamond" w:hAnsi="Garamond" w:cs="Times New Roman"/>
          <w:sz w:val="24"/>
          <w:szCs w:val="24"/>
        </w:rPr>
      </w:pPr>
    </w:p>
    <w:p w14:paraId="72B3DC4E" w14:textId="46AF91C3" w:rsidR="000C5739" w:rsidRPr="004C0FEF" w:rsidRDefault="000C5739" w:rsidP="008006AA">
      <w:pPr>
        <w:spacing w:after="0" w:line="240" w:lineRule="auto"/>
        <w:outlineLvl w:val="0"/>
        <w:rPr>
          <w:rFonts w:ascii="Garamond" w:hAnsi="Garamond" w:cs="Times New Roman"/>
          <w:sz w:val="24"/>
          <w:szCs w:val="24"/>
        </w:rPr>
      </w:pPr>
      <w:r w:rsidRPr="004C0FEF">
        <w:rPr>
          <w:rFonts w:ascii="Garamond" w:hAnsi="Garamond" w:cs="Times New Roman"/>
          <w:sz w:val="24"/>
          <w:szCs w:val="24"/>
        </w:rPr>
        <w:t>__________________________________</w:t>
      </w:r>
      <w:r w:rsidR="008F3DFE" w:rsidRPr="004C0FEF">
        <w:rPr>
          <w:rFonts w:ascii="Garamond" w:hAnsi="Garamond" w:cs="Times New Roman"/>
          <w:sz w:val="24"/>
          <w:szCs w:val="24"/>
        </w:rPr>
        <w:t xml:space="preserve"> </w:t>
      </w:r>
    </w:p>
    <w:p w14:paraId="72B3DC4F" w14:textId="1C0C6865" w:rsidR="000C5739" w:rsidRPr="004C0FEF" w:rsidRDefault="00A567BD" w:rsidP="008006AA">
      <w:pPr>
        <w:spacing w:after="0" w:line="240" w:lineRule="auto"/>
        <w:outlineLvl w:val="0"/>
        <w:rPr>
          <w:rFonts w:ascii="Garamond" w:hAnsi="Garamond" w:cs="Times New Roman"/>
          <w:sz w:val="24"/>
          <w:szCs w:val="24"/>
        </w:rPr>
      </w:pPr>
      <w:r w:rsidRPr="004C0FEF">
        <w:rPr>
          <w:rFonts w:ascii="Garamond" w:hAnsi="Garamond" w:cs="Times New Roman"/>
          <w:sz w:val="24"/>
          <w:szCs w:val="24"/>
        </w:rPr>
        <w:t xml:space="preserve">             </w:t>
      </w:r>
      <w:r w:rsidR="000C5739" w:rsidRPr="004C0FEF">
        <w:rPr>
          <w:rFonts w:ascii="Garamond" w:hAnsi="Garamond" w:cs="Times New Roman"/>
          <w:sz w:val="24"/>
          <w:szCs w:val="24"/>
        </w:rPr>
        <w:t>(nënshkrimi i plotë)</w:t>
      </w:r>
    </w:p>
    <w:p w14:paraId="7E23B66C" w14:textId="77777777" w:rsidR="005C07B7" w:rsidRPr="004C0FEF" w:rsidRDefault="005C07B7" w:rsidP="005C07B7">
      <w:pPr>
        <w:pStyle w:val="ListParagraph"/>
        <w:ind w:left="0" w:firstLine="284"/>
        <w:jc w:val="both"/>
        <w:rPr>
          <w:rFonts w:ascii="Garamond" w:hAnsi="Garamond"/>
          <w:i/>
          <w:iCs/>
          <w:sz w:val="24"/>
          <w:szCs w:val="24"/>
        </w:rPr>
      </w:pPr>
    </w:p>
    <w:p w14:paraId="7A927BE8" w14:textId="256711D4" w:rsidR="005C07B7" w:rsidRPr="004C0FEF" w:rsidRDefault="005C07B7" w:rsidP="005C07B7">
      <w:pPr>
        <w:pStyle w:val="ListParagraph"/>
        <w:ind w:left="0" w:firstLine="284"/>
        <w:jc w:val="both"/>
        <w:rPr>
          <w:rFonts w:ascii="Garamond" w:hAnsi="Garamond"/>
          <w:i/>
          <w:iCs/>
          <w:sz w:val="24"/>
          <w:szCs w:val="24"/>
        </w:rPr>
      </w:pPr>
      <w:r w:rsidRPr="004C0FEF">
        <w:rPr>
          <w:rFonts w:ascii="Garamond" w:hAnsi="Garamond"/>
          <w:i/>
          <w:iCs/>
          <w:sz w:val="24"/>
          <w:szCs w:val="24"/>
        </w:rPr>
        <w:t>Shënim. Për qëllime të plotësimit të këtij formulari, lidhje familjare me një person do të konsiderohen të afërmit e ngushtë sipas përcaktimeve të nenit 4, pika 10 të ligjit nr. 9662, datë 18.12.2006 “Për bankat në Republikën e Shqipërisë”, ku përfshihen: a) fëmijët (ose të birësuarit); b) fëmijët e fëmijëve; c) bashkëshorti/ja; d) prindërit; e) vëllezërit, motrat, si dhe fëmijët e tyre; f) personat në kujdestarinë e tij.</w:t>
      </w:r>
    </w:p>
    <w:p w14:paraId="66D1B693" w14:textId="77777777" w:rsidR="008B44BD" w:rsidRPr="004C0FEF" w:rsidRDefault="008B44BD" w:rsidP="008006AA">
      <w:pPr>
        <w:spacing w:after="0" w:line="240" w:lineRule="auto"/>
        <w:jc w:val="right"/>
        <w:outlineLvl w:val="0"/>
        <w:rPr>
          <w:rFonts w:ascii="Garamond" w:hAnsi="Garamond" w:cs="Times New Roman"/>
          <w:b/>
          <w:sz w:val="24"/>
          <w:szCs w:val="24"/>
          <w:u w:val="single"/>
        </w:rPr>
      </w:pPr>
    </w:p>
    <w:p w14:paraId="72B3DC50" w14:textId="77777777" w:rsidR="000C5739" w:rsidRPr="004C0FEF" w:rsidRDefault="000C5739" w:rsidP="008006AA">
      <w:pPr>
        <w:spacing w:after="0" w:line="240" w:lineRule="auto"/>
        <w:jc w:val="right"/>
        <w:outlineLvl w:val="0"/>
        <w:rPr>
          <w:rFonts w:ascii="Garamond" w:hAnsi="Garamond" w:cs="Times New Roman"/>
          <w:b/>
          <w:sz w:val="24"/>
          <w:szCs w:val="24"/>
        </w:rPr>
      </w:pPr>
      <w:r w:rsidRPr="004C0FEF">
        <w:rPr>
          <w:rFonts w:ascii="Garamond" w:hAnsi="Garamond" w:cs="Times New Roman"/>
          <w:b/>
          <w:sz w:val="24"/>
          <w:szCs w:val="24"/>
          <w:u w:val="single"/>
        </w:rPr>
        <w:t>FORMULARI NR. 10</w:t>
      </w:r>
    </w:p>
    <w:p w14:paraId="55FCA980" w14:textId="321D9AB1" w:rsidR="00946EF5" w:rsidRPr="004C0FEF" w:rsidRDefault="00946EF5" w:rsidP="00946EF5">
      <w:pPr>
        <w:jc w:val="center"/>
        <w:rPr>
          <w:rFonts w:ascii="Garamond" w:hAnsi="Garamond"/>
          <w:i/>
          <w:color w:val="000000"/>
          <w:sz w:val="24"/>
          <w:szCs w:val="24"/>
          <w:lang w:val="en-GB"/>
        </w:rPr>
      </w:pPr>
      <w:r w:rsidRPr="004C0FEF">
        <w:rPr>
          <w:rFonts w:ascii="Garamond" w:hAnsi="Garamond"/>
          <w:i/>
          <w:color w:val="000000"/>
          <w:sz w:val="24"/>
          <w:szCs w:val="24"/>
          <w:lang w:val="en-GB"/>
        </w:rPr>
        <w:t>(Shtuar</w:t>
      </w:r>
      <w:r>
        <w:rPr>
          <w:rFonts w:ascii="Garamond" w:hAnsi="Garamond"/>
          <w:i/>
          <w:color w:val="000000"/>
          <w:sz w:val="24"/>
          <w:szCs w:val="24"/>
          <w:lang w:val="en-GB"/>
        </w:rPr>
        <w:t xml:space="preserve"> </w:t>
      </w:r>
      <w:r>
        <w:rPr>
          <w:rFonts w:ascii="Garamond" w:hAnsi="Garamond"/>
          <w:i/>
          <w:color w:val="000000"/>
          <w:sz w:val="24"/>
          <w:szCs w:val="24"/>
          <w:lang w:val="en-GB"/>
        </w:rPr>
        <w:t xml:space="preserve">paragraf në fund </w:t>
      </w:r>
      <w:r w:rsidRPr="004C0FEF">
        <w:rPr>
          <w:rFonts w:ascii="Garamond" w:hAnsi="Garamond"/>
          <w:i/>
          <w:color w:val="000000"/>
          <w:sz w:val="24"/>
          <w:szCs w:val="24"/>
          <w:lang w:val="en-GB"/>
        </w:rPr>
        <w:t>me VBSH nr. 11, datë 1.4.2026)</w:t>
      </w:r>
    </w:p>
    <w:p w14:paraId="72B3DC52" w14:textId="77777777" w:rsidR="000C5739" w:rsidRPr="004C0FEF" w:rsidRDefault="000C5739" w:rsidP="008006AA">
      <w:pPr>
        <w:spacing w:after="0" w:line="240" w:lineRule="auto"/>
        <w:jc w:val="center"/>
        <w:outlineLvl w:val="0"/>
        <w:rPr>
          <w:rFonts w:ascii="Garamond" w:hAnsi="Garamond" w:cs="Times New Roman"/>
          <w:sz w:val="24"/>
          <w:szCs w:val="24"/>
        </w:rPr>
      </w:pPr>
      <w:r w:rsidRPr="004C0FEF">
        <w:rPr>
          <w:rFonts w:ascii="Garamond" w:hAnsi="Garamond" w:cs="Times New Roman"/>
          <w:sz w:val="24"/>
          <w:szCs w:val="24"/>
        </w:rPr>
        <w:t>DEKLARATË</w:t>
      </w:r>
    </w:p>
    <w:p w14:paraId="72B3DC53" w14:textId="77777777" w:rsidR="000C5739" w:rsidRPr="004C0FEF" w:rsidRDefault="000C5739" w:rsidP="008006AA">
      <w:pPr>
        <w:spacing w:after="0" w:line="240" w:lineRule="auto"/>
        <w:jc w:val="center"/>
        <w:outlineLvl w:val="0"/>
        <w:rPr>
          <w:rFonts w:ascii="Garamond" w:hAnsi="Garamond" w:cs="Times New Roman"/>
          <w:b/>
          <w:sz w:val="24"/>
          <w:szCs w:val="24"/>
        </w:rPr>
      </w:pPr>
    </w:p>
    <w:p w14:paraId="72B3DC54" w14:textId="77777777"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 xml:space="preserve">Nëpërmjet së cilës, unë (për individët) vërtetoj se </w:t>
      </w:r>
      <w:r w:rsidRPr="004C0FEF">
        <w:rPr>
          <w:rFonts w:ascii="Garamond" w:hAnsi="Garamond" w:cs="Times New Roman"/>
          <w:sz w:val="24"/>
          <w:szCs w:val="24"/>
          <w:u w:val="single"/>
        </w:rPr>
        <w:t>jam</w:t>
      </w:r>
      <w:r w:rsidRPr="004C0FEF">
        <w:rPr>
          <w:rFonts w:ascii="Garamond" w:hAnsi="Garamond" w:cs="Times New Roman"/>
          <w:sz w:val="24"/>
          <w:szCs w:val="24"/>
        </w:rPr>
        <w:t>/</w:t>
      </w:r>
      <w:r w:rsidRPr="004C0FEF">
        <w:rPr>
          <w:rFonts w:ascii="Garamond" w:hAnsi="Garamond" w:cs="Times New Roman"/>
          <w:sz w:val="24"/>
          <w:szCs w:val="24"/>
          <w:u w:val="single"/>
        </w:rPr>
        <w:t>nuk jam</w:t>
      </w:r>
      <w:r w:rsidRPr="004C0FEF">
        <w:rPr>
          <w:rFonts w:ascii="Garamond" w:hAnsi="Garamond" w:cs="Times New Roman"/>
          <w:sz w:val="24"/>
          <w:szCs w:val="24"/>
        </w:rPr>
        <w:t xml:space="preserve"> person i ekspozuar politikisht dhe se </w:t>
      </w:r>
      <w:r w:rsidRPr="004C0FEF">
        <w:rPr>
          <w:rFonts w:ascii="Garamond" w:hAnsi="Garamond" w:cs="Times New Roman"/>
          <w:sz w:val="24"/>
          <w:szCs w:val="24"/>
          <w:u w:val="single"/>
        </w:rPr>
        <w:t>kam</w:t>
      </w:r>
      <w:r w:rsidRPr="004C0FEF">
        <w:rPr>
          <w:rFonts w:ascii="Garamond" w:hAnsi="Garamond" w:cs="Times New Roman"/>
          <w:sz w:val="24"/>
          <w:szCs w:val="24"/>
        </w:rPr>
        <w:t>/</w:t>
      </w:r>
      <w:r w:rsidRPr="004C0FEF">
        <w:rPr>
          <w:rFonts w:ascii="Garamond" w:hAnsi="Garamond" w:cs="Times New Roman"/>
          <w:sz w:val="24"/>
          <w:szCs w:val="24"/>
          <w:u w:val="single"/>
        </w:rPr>
        <w:t>nuk kam</w:t>
      </w:r>
      <w:r w:rsidRPr="004C0FEF">
        <w:rPr>
          <w:rFonts w:ascii="Garamond" w:hAnsi="Garamond" w:cs="Times New Roman"/>
          <w:sz w:val="24"/>
          <w:szCs w:val="24"/>
        </w:rPr>
        <w:t xml:space="preserve"> lidhje me persona të ekspozuar politikisht, sipas përcaktimeve në ligjin “Për parandalimin e pastrimit të parave dhe financimit të terrorizmit”. </w:t>
      </w:r>
    </w:p>
    <w:p w14:paraId="72B3DC55" w14:textId="77777777" w:rsidR="000C5739" w:rsidRPr="004C0FEF" w:rsidRDefault="000C5739" w:rsidP="008006AA">
      <w:pPr>
        <w:spacing w:after="0" w:line="240" w:lineRule="auto"/>
        <w:jc w:val="both"/>
        <w:rPr>
          <w:rFonts w:ascii="Garamond" w:hAnsi="Garamond" w:cs="Times New Roman"/>
          <w:sz w:val="24"/>
          <w:szCs w:val="24"/>
        </w:rPr>
      </w:pPr>
    </w:p>
    <w:p w14:paraId="72B3DC56" w14:textId="6C0C927C"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i/>
          <w:sz w:val="24"/>
          <w:szCs w:val="24"/>
        </w:rPr>
        <w:t>Shënim</w:t>
      </w:r>
      <w:r w:rsidR="00187E91" w:rsidRPr="004C0FEF">
        <w:rPr>
          <w:rFonts w:ascii="Garamond" w:hAnsi="Garamond" w:cs="Times New Roman"/>
          <w:sz w:val="24"/>
          <w:szCs w:val="24"/>
        </w:rPr>
        <w:t>.</w:t>
      </w:r>
      <w:r w:rsidRPr="004C0FEF">
        <w:rPr>
          <w:rFonts w:ascii="Garamond" w:hAnsi="Garamond" w:cs="Times New Roman"/>
          <w:sz w:val="24"/>
          <w:szCs w:val="24"/>
        </w:rPr>
        <w:t xml:space="preserve"> Në rastin kur aksion</w:t>
      </w:r>
      <w:r w:rsidR="00680B42" w:rsidRPr="004C0FEF">
        <w:rPr>
          <w:rFonts w:ascii="Garamond" w:hAnsi="Garamond" w:cs="Times New Roman"/>
          <w:sz w:val="24"/>
          <w:szCs w:val="24"/>
        </w:rPr>
        <w:t>a</w:t>
      </w:r>
      <w:r w:rsidRPr="004C0FEF">
        <w:rPr>
          <w:rFonts w:ascii="Garamond" w:hAnsi="Garamond" w:cs="Times New Roman"/>
          <w:sz w:val="24"/>
          <w:szCs w:val="24"/>
        </w:rPr>
        <w:t>ri/ortaku me pjesëmarrje influencuese deklaron se ka lidhje me persona të ekspozuar politikisht, sipas përcaktimeve në ligjin “Për parandalimin e pastrimit të parave dhe financimit të terrorizmit”, rendit në vijim emrat e personave.</w:t>
      </w:r>
    </w:p>
    <w:p w14:paraId="72B3DC57" w14:textId="77777777" w:rsidR="000C5739" w:rsidRPr="004C0FEF" w:rsidRDefault="000C5739" w:rsidP="008006AA">
      <w:pPr>
        <w:spacing w:after="0" w:line="240" w:lineRule="auto"/>
        <w:jc w:val="both"/>
        <w:rPr>
          <w:rFonts w:ascii="Garamond"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8"/>
        <w:gridCol w:w="3877"/>
        <w:gridCol w:w="4411"/>
      </w:tblGrid>
      <w:tr w:rsidR="000C5739" w:rsidRPr="004C0FEF" w14:paraId="72B3DC5C" w14:textId="77777777" w:rsidTr="00D7654B">
        <w:trPr>
          <w:trHeight w:val="1004"/>
        </w:trPr>
        <w:tc>
          <w:tcPr>
            <w:tcW w:w="404" w:type="pct"/>
            <w:shd w:val="clear" w:color="auto" w:fill="auto"/>
            <w:vAlign w:val="center"/>
          </w:tcPr>
          <w:p w14:paraId="72B3DC58" w14:textId="7777777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Nr.</w:t>
            </w:r>
          </w:p>
        </w:tc>
        <w:tc>
          <w:tcPr>
            <w:tcW w:w="2150" w:type="pct"/>
            <w:shd w:val="clear" w:color="auto" w:fill="auto"/>
            <w:vAlign w:val="center"/>
          </w:tcPr>
          <w:p w14:paraId="72B3DC59" w14:textId="77777777" w:rsidR="000C5739" w:rsidRPr="004C0FEF" w:rsidRDefault="000C5739" w:rsidP="008006AA">
            <w:pPr>
              <w:tabs>
                <w:tab w:val="center" w:pos="4153"/>
                <w:tab w:val="right" w:pos="8306"/>
              </w:tabs>
              <w:spacing w:after="0" w:line="240" w:lineRule="auto"/>
              <w:jc w:val="center"/>
              <w:rPr>
                <w:rFonts w:ascii="Garamond" w:hAnsi="Garamond" w:cs="Times New Roman"/>
                <w:sz w:val="24"/>
                <w:szCs w:val="24"/>
              </w:rPr>
            </w:pPr>
            <w:r w:rsidRPr="004C0FEF">
              <w:rPr>
                <w:rFonts w:ascii="Garamond" w:hAnsi="Garamond" w:cs="Times New Roman"/>
                <w:sz w:val="24"/>
                <w:szCs w:val="24"/>
              </w:rPr>
              <w:t>Emri i personit të lidhur me aksion</w:t>
            </w:r>
            <w:r w:rsidR="00680B42" w:rsidRPr="004C0FEF">
              <w:rPr>
                <w:rFonts w:ascii="Garamond" w:hAnsi="Garamond" w:cs="Times New Roman"/>
                <w:sz w:val="24"/>
                <w:szCs w:val="24"/>
              </w:rPr>
              <w:t>a</w:t>
            </w:r>
            <w:r w:rsidRPr="004C0FEF">
              <w:rPr>
                <w:rFonts w:ascii="Garamond" w:hAnsi="Garamond" w:cs="Times New Roman"/>
                <w:sz w:val="24"/>
                <w:szCs w:val="24"/>
              </w:rPr>
              <w:t>rin/ortakun me pjesëmarrje influencuese</w:t>
            </w:r>
          </w:p>
        </w:tc>
        <w:tc>
          <w:tcPr>
            <w:tcW w:w="2447" w:type="pct"/>
            <w:shd w:val="clear" w:color="auto" w:fill="auto"/>
            <w:vAlign w:val="center"/>
          </w:tcPr>
          <w:p w14:paraId="72B3DC5A" w14:textId="7777777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Lloji i lidhjes (familjare apo marrëdhënie të ngushta personale, pune apo biznesi sipas përcaktimeve ligjore), duke e specifikuar</w:t>
            </w:r>
          </w:p>
          <w:p w14:paraId="72B3DC5B" w14:textId="77777777" w:rsidR="000C5739" w:rsidRPr="004C0FEF" w:rsidRDefault="000C5739" w:rsidP="008006AA">
            <w:pPr>
              <w:spacing w:after="0" w:line="240" w:lineRule="auto"/>
              <w:jc w:val="center"/>
              <w:rPr>
                <w:rFonts w:ascii="Garamond" w:hAnsi="Garamond" w:cs="Times New Roman"/>
                <w:sz w:val="24"/>
                <w:szCs w:val="24"/>
              </w:rPr>
            </w:pPr>
          </w:p>
        </w:tc>
      </w:tr>
      <w:tr w:rsidR="000C5739" w:rsidRPr="004C0FEF" w14:paraId="72B3DC60" w14:textId="77777777" w:rsidTr="000C5739">
        <w:trPr>
          <w:trHeight w:val="283"/>
        </w:trPr>
        <w:tc>
          <w:tcPr>
            <w:tcW w:w="404" w:type="pct"/>
            <w:shd w:val="clear" w:color="auto" w:fill="auto"/>
            <w:vAlign w:val="center"/>
          </w:tcPr>
          <w:p w14:paraId="72B3DC5D" w14:textId="7777777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1</w:t>
            </w:r>
          </w:p>
        </w:tc>
        <w:tc>
          <w:tcPr>
            <w:tcW w:w="2150" w:type="pct"/>
            <w:shd w:val="clear" w:color="auto" w:fill="auto"/>
            <w:vAlign w:val="center"/>
          </w:tcPr>
          <w:p w14:paraId="72B3DC5E" w14:textId="77777777" w:rsidR="000C5739" w:rsidRPr="004C0FEF" w:rsidRDefault="000C5739" w:rsidP="008006AA">
            <w:pPr>
              <w:tabs>
                <w:tab w:val="center" w:pos="4153"/>
                <w:tab w:val="right" w:pos="8306"/>
              </w:tabs>
              <w:spacing w:after="0" w:line="240" w:lineRule="auto"/>
              <w:jc w:val="center"/>
              <w:rPr>
                <w:rFonts w:ascii="Garamond" w:hAnsi="Garamond" w:cs="Times New Roman"/>
                <w:sz w:val="24"/>
                <w:szCs w:val="24"/>
              </w:rPr>
            </w:pPr>
          </w:p>
        </w:tc>
        <w:tc>
          <w:tcPr>
            <w:tcW w:w="2447" w:type="pct"/>
            <w:shd w:val="clear" w:color="auto" w:fill="auto"/>
            <w:vAlign w:val="center"/>
          </w:tcPr>
          <w:p w14:paraId="72B3DC5F" w14:textId="77777777" w:rsidR="000C5739" w:rsidRPr="004C0FEF" w:rsidRDefault="000C5739" w:rsidP="008006AA">
            <w:pPr>
              <w:spacing w:after="0" w:line="240" w:lineRule="auto"/>
              <w:jc w:val="center"/>
              <w:rPr>
                <w:rFonts w:ascii="Garamond" w:hAnsi="Garamond" w:cs="Times New Roman"/>
                <w:sz w:val="24"/>
                <w:szCs w:val="24"/>
              </w:rPr>
            </w:pPr>
          </w:p>
        </w:tc>
      </w:tr>
      <w:tr w:rsidR="000C5739" w:rsidRPr="004C0FEF" w14:paraId="72B3DC64" w14:textId="77777777" w:rsidTr="000C5739">
        <w:trPr>
          <w:trHeight w:val="302"/>
        </w:trPr>
        <w:tc>
          <w:tcPr>
            <w:tcW w:w="404" w:type="pct"/>
            <w:shd w:val="clear" w:color="auto" w:fill="auto"/>
          </w:tcPr>
          <w:p w14:paraId="72B3DC61" w14:textId="7777777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2</w:t>
            </w:r>
          </w:p>
        </w:tc>
        <w:tc>
          <w:tcPr>
            <w:tcW w:w="2150" w:type="pct"/>
            <w:shd w:val="clear" w:color="auto" w:fill="auto"/>
          </w:tcPr>
          <w:p w14:paraId="72B3DC62" w14:textId="77777777" w:rsidR="000C5739" w:rsidRPr="004C0FEF" w:rsidRDefault="000C5739" w:rsidP="008006AA">
            <w:pPr>
              <w:spacing w:after="0" w:line="240" w:lineRule="auto"/>
              <w:rPr>
                <w:rFonts w:ascii="Garamond" w:hAnsi="Garamond" w:cs="Times New Roman"/>
                <w:sz w:val="24"/>
                <w:szCs w:val="24"/>
              </w:rPr>
            </w:pPr>
          </w:p>
        </w:tc>
        <w:tc>
          <w:tcPr>
            <w:tcW w:w="2447" w:type="pct"/>
            <w:shd w:val="clear" w:color="auto" w:fill="auto"/>
          </w:tcPr>
          <w:p w14:paraId="72B3DC63" w14:textId="77777777" w:rsidR="000C5739" w:rsidRPr="004C0FEF" w:rsidRDefault="000C5739" w:rsidP="008006AA">
            <w:pPr>
              <w:spacing w:after="0" w:line="240" w:lineRule="auto"/>
              <w:jc w:val="right"/>
              <w:rPr>
                <w:rFonts w:ascii="Garamond" w:hAnsi="Garamond" w:cs="Times New Roman"/>
                <w:sz w:val="24"/>
                <w:szCs w:val="24"/>
              </w:rPr>
            </w:pPr>
          </w:p>
        </w:tc>
      </w:tr>
      <w:tr w:rsidR="000C5739" w:rsidRPr="004C0FEF" w14:paraId="72B3DC68" w14:textId="77777777" w:rsidTr="000C5739">
        <w:trPr>
          <w:trHeight w:val="403"/>
        </w:trPr>
        <w:tc>
          <w:tcPr>
            <w:tcW w:w="404" w:type="pct"/>
            <w:shd w:val="clear" w:color="auto" w:fill="auto"/>
          </w:tcPr>
          <w:p w14:paraId="72B3DC65" w14:textId="7777777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3</w:t>
            </w:r>
          </w:p>
        </w:tc>
        <w:tc>
          <w:tcPr>
            <w:tcW w:w="2150" w:type="pct"/>
            <w:shd w:val="clear" w:color="auto" w:fill="auto"/>
          </w:tcPr>
          <w:p w14:paraId="72B3DC66" w14:textId="77777777" w:rsidR="000C5739" w:rsidRPr="004C0FEF" w:rsidRDefault="000C5739" w:rsidP="008006AA">
            <w:pPr>
              <w:spacing w:after="0" w:line="240" w:lineRule="auto"/>
              <w:rPr>
                <w:rFonts w:ascii="Garamond" w:hAnsi="Garamond" w:cs="Times New Roman"/>
                <w:sz w:val="24"/>
                <w:szCs w:val="24"/>
              </w:rPr>
            </w:pPr>
          </w:p>
        </w:tc>
        <w:tc>
          <w:tcPr>
            <w:tcW w:w="2447" w:type="pct"/>
            <w:shd w:val="clear" w:color="auto" w:fill="auto"/>
          </w:tcPr>
          <w:p w14:paraId="72B3DC67" w14:textId="77777777" w:rsidR="000C5739" w:rsidRPr="004C0FEF" w:rsidRDefault="000C5739" w:rsidP="008006AA">
            <w:pPr>
              <w:spacing w:after="0" w:line="240" w:lineRule="auto"/>
              <w:jc w:val="right"/>
              <w:rPr>
                <w:rFonts w:ascii="Garamond" w:hAnsi="Garamond" w:cs="Times New Roman"/>
                <w:sz w:val="24"/>
                <w:szCs w:val="24"/>
              </w:rPr>
            </w:pPr>
          </w:p>
        </w:tc>
      </w:tr>
      <w:tr w:rsidR="000C5739" w:rsidRPr="004C0FEF" w14:paraId="72B3DC6C" w14:textId="77777777" w:rsidTr="000C5739">
        <w:trPr>
          <w:trHeight w:val="321"/>
        </w:trPr>
        <w:tc>
          <w:tcPr>
            <w:tcW w:w="404" w:type="pct"/>
            <w:shd w:val="clear" w:color="auto" w:fill="auto"/>
          </w:tcPr>
          <w:p w14:paraId="72B3DC69" w14:textId="77777777" w:rsidR="000C5739" w:rsidRPr="004C0FEF" w:rsidRDefault="000C5739" w:rsidP="00A567BD">
            <w:pPr>
              <w:spacing w:after="0" w:line="240" w:lineRule="auto"/>
              <w:jc w:val="center"/>
              <w:rPr>
                <w:rFonts w:ascii="Garamond" w:hAnsi="Garamond" w:cs="Times New Roman"/>
                <w:sz w:val="24"/>
                <w:szCs w:val="24"/>
              </w:rPr>
            </w:pPr>
            <w:r w:rsidRPr="004C0FEF">
              <w:rPr>
                <w:rFonts w:ascii="Garamond" w:hAnsi="Garamond" w:cs="Times New Roman"/>
                <w:sz w:val="24"/>
                <w:szCs w:val="24"/>
              </w:rPr>
              <w:t>...</w:t>
            </w:r>
          </w:p>
        </w:tc>
        <w:tc>
          <w:tcPr>
            <w:tcW w:w="2150" w:type="pct"/>
            <w:shd w:val="clear" w:color="auto" w:fill="auto"/>
          </w:tcPr>
          <w:p w14:paraId="72B3DC6A" w14:textId="77777777" w:rsidR="000C5739" w:rsidRPr="004C0FEF" w:rsidRDefault="000C5739" w:rsidP="008006AA">
            <w:pPr>
              <w:spacing w:after="0" w:line="240" w:lineRule="auto"/>
              <w:rPr>
                <w:rFonts w:ascii="Garamond" w:hAnsi="Garamond" w:cs="Times New Roman"/>
                <w:sz w:val="24"/>
                <w:szCs w:val="24"/>
              </w:rPr>
            </w:pPr>
          </w:p>
        </w:tc>
        <w:tc>
          <w:tcPr>
            <w:tcW w:w="2447" w:type="pct"/>
            <w:shd w:val="clear" w:color="auto" w:fill="auto"/>
          </w:tcPr>
          <w:p w14:paraId="72B3DC6B" w14:textId="77777777" w:rsidR="000C5739" w:rsidRPr="004C0FEF" w:rsidRDefault="000C5739" w:rsidP="008006AA">
            <w:pPr>
              <w:spacing w:after="0" w:line="240" w:lineRule="auto"/>
              <w:jc w:val="center"/>
              <w:rPr>
                <w:rFonts w:ascii="Garamond" w:hAnsi="Garamond" w:cs="Times New Roman"/>
                <w:sz w:val="24"/>
                <w:szCs w:val="24"/>
              </w:rPr>
            </w:pPr>
          </w:p>
        </w:tc>
      </w:tr>
    </w:tbl>
    <w:p w14:paraId="72B3DC6D" w14:textId="77777777" w:rsidR="000C5739" w:rsidRPr="004C0FEF" w:rsidRDefault="000C5739" w:rsidP="008006AA">
      <w:pPr>
        <w:spacing w:after="0" w:line="240" w:lineRule="auto"/>
        <w:jc w:val="both"/>
        <w:rPr>
          <w:rFonts w:ascii="Garamond" w:hAnsi="Garamond" w:cs="Times New Roman"/>
          <w:i/>
          <w:sz w:val="24"/>
          <w:szCs w:val="24"/>
        </w:rPr>
      </w:pPr>
    </w:p>
    <w:p w14:paraId="72B3DC6E" w14:textId="09970497"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Vërtetoj se informacioni i dhënë, i paraqitet vullnetarisht nga unë, Bankës së Shqipërisë/</w:t>
      </w:r>
      <w:r w:rsidR="00A567BD" w:rsidRPr="004C0FEF">
        <w:rPr>
          <w:rFonts w:ascii="Garamond" w:hAnsi="Garamond" w:cs="Times New Roman"/>
          <w:sz w:val="24"/>
          <w:szCs w:val="24"/>
        </w:rPr>
        <w:t>s</w:t>
      </w:r>
      <w:r w:rsidRPr="004C0FEF">
        <w:rPr>
          <w:rFonts w:ascii="Garamond" w:hAnsi="Garamond" w:cs="Times New Roman"/>
          <w:sz w:val="24"/>
          <w:szCs w:val="24"/>
        </w:rPr>
        <w:t>ubjektit ______________.</w:t>
      </w:r>
    </w:p>
    <w:p w14:paraId="72B3DC6F" w14:textId="77777777" w:rsidR="000C5739" w:rsidRPr="004C0FEF" w:rsidRDefault="000C5739" w:rsidP="008006AA">
      <w:pPr>
        <w:spacing w:after="0" w:line="240" w:lineRule="auto"/>
        <w:jc w:val="both"/>
        <w:rPr>
          <w:rFonts w:ascii="Garamond" w:hAnsi="Garamond" w:cs="Times New Roman"/>
          <w:sz w:val="24"/>
          <w:szCs w:val="24"/>
        </w:rPr>
      </w:pPr>
    </w:p>
    <w:p w14:paraId="72B3DC70" w14:textId="392EFC8F"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Çdo paraqitje e gabuar ose lënie jashtë e fakteve në këtë raport mund të jetë shkak që Banka e Shqipërisë të refuzojë miratimin tim si aksion</w:t>
      </w:r>
      <w:r w:rsidR="00680B42" w:rsidRPr="004C0FEF">
        <w:rPr>
          <w:rFonts w:ascii="Garamond" w:hAnsi="Garamond" w:cs="Times New Roman"/>
          <w:sz w:val="24"/>
          <w:szCs w:val="24"/>
        </w:rPr>
        <w:t>a</w:t>
      </w:r>
      <w:r w:rsidRPr="004C0FEF">
        <w:rPr>
          <w:rFonts w:ascii="Garamond" w:hAnsi="Garamond" w:cs="Times New Roman"/>
          <w:sz w:val="24"/>
          <w:szCs w:val="24"/>
        </w:rPr>
        <w:t xml:space="preserve">r/ortak i </w:t>
      </w:r>
      <w:r w:rsidR="00A567BD" w:rsidRPr="004C0FEF">
        <w:rPr>
          <w:rFonts w:ascii="Garamond" w:hAnsi="Garamond" w:cs="Times New Roman"/>
          <w:sz w:val="24"/>
          <w:szCs w:val="24"/>
        </w:rPr>
        <w:t>s</w:t>
      </w:r>
      <w:r w:rsidRPr="004C0FEF">
        <w:rPr>
          <w:rFonts w:ascii="Garamond" w:hAnsi="Garamond" w:cs="Times New Roman"/>
          <w:sz w:val="24"/>
          <w:szCs w:val="24"/>
        </w:rPr>
        <w:t xml:space="preserve">ubjektit _______________. </w:t>
      </w:r>
    </w:p>
    <w:p w14:paraId="72B3DC72" w14:textId="71613DBD"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Në qoftë se kërkohet informacion shtesë ose më i detajuar, unë do ta paraqes atë siç kërkohet nga Banka e Shqipërisë/</w:t>
      </w:r>
      <w:r w:rsidR="00187E91" w:rsidRPr="004C0FEF">
        <w:rPr>
          <w:rFonts w:ascii="Garamond" w:hAnsi="Garamond" w:cs="Times New Roman"/>
          <w:sz w:val="24"/>
          <w:szCs w:val="24"/>
        </w:rPr>
        <w:t>s</w:t>
      </w:r>
      <w:r w:rsidRPr="004C0FEF">
        <w:rPr>
          <w:rFonts w:ascii="Garamond" w:hAnsi="Garamond" w:cs="Times New Roman"/>
          <w:sz w:val="24"/>
          <w:szCs w:val="24"/>
        </w:rPr>
        <w:t>ubjekti _______.</w:t>
      </w:r>
    </w:p>
    <w:p w14:paraId="72B3DC74"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_____________________________________</w:t>
      </w:r>
    </w:p>
    <w:p w14:paraId="72B3DC75" w14:textId="23A0917C"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(Emri/</w:t>
      </w:r>
      <w:r w:rsidR="00A567BD" w:rsidRPr="004C0FEF">
        <w:rPr>
          <w:rFonts w:ascii="Garamond" w:hAnsi="Garamond" w:cs="Times New Roman"/>
          <w:sz w:val="24"/>
          <w:szCs w:val="24"/>
        </w:rPr>
        <w:t>m</w:t>
      </w:r>
      <w:r w:rsidRPr="004C0FEF">
        <w:rPr>
          <w:rFonts w:ascii="Garamond" w:hAnsi="Garamond" w:cs="Times New Roman"/>
          <w:sz w:val="24"/>
          <w:szCs w:val="24"/>
        </w:rPr>
        <w:t>biemri i aksion</w:t>
      </w:r>
      <w:r w:rsidR="00680B42" w:rsidRPr="004C0FEF">
        <w:rPr>
          <w:rFonts w:ascii="Garamond" w:hAnsi="Garamond" w:cs="Times New Roman"/>
          <w:sz w:val="24"/>
          <w:szCs w:val="24"/>
        </w:rPr>
        <w:t>a</w:t>
      </w:r>
      <w:r w:rsidRPr="004C0FEF">
        <w:rPr>
          <w:rFonts w:ascii="Garamond" w:hAnsi="Garamond" w:cs="Times New Roman"/>
          <w:sz w:val="24"/>
          <w:szCs w:val="24"/>
        </w:rPr>
        <w:t>rit</w:t>
      </w:r>
      <w:r w:rsidR="00187E91" w:rsidRPr="004C0FEF">
        <w:rPr>
          <w:rFonts w:ascii="Garamond" w:hAnsi="Garamond" w:cs="Times New Roman"/>
          <w:sz w:val="24"/>
          <w:szCs w:val="24"/>
        </w:rPr>
        <w:t>/ortakut individ (person fizik)/</w:t>
      </w:r>
      <w:r w:rsidRPr="004C0FEF">
        <w:rPr>
          <w:rFonts w:ascii="Garamond" w:hAnsi="Garamond" w:cs="Times New Roman"/>
          <w:sz w:val="24"/>
          <w:szCs w:val="24"/>
        </w:rPr>
        <w:t>i përfaqësuesit ligjor të aksion</w:t>
      </w:r>
      <w:r w:rsidR="00680B42" w:rsidRPr="004C0FEF">
        <w:rPr>
          <w:rFonts w:ascii="Garamond" w:hAnsi="Garamond" w:cs="Times New Roman"/>
          <w:sz w:val="24"/>
          <w:szCs w:val="24"/>
        </w:rPr>
        <w:t>a</w:t>
      </w:r>
      <w:r w:rsidRPr="004C0FEF">
        <w:rPr>
          <w:rFonts w:ascii="Garamond" w:hAnsi="Garamond" w:cs="Times New Roman"/>
          <w:sz w:val="24"/>
          <w:szCs w:val="24"/>
        </w:rPr>
        <w:t>rit/ortakut person juridik)</w:t>
      </w:r>
    </w:p>
    <w:p w14:paraId="72B3DC76" w14:textId="77777777" w:rsidR="000C5739" w:rsidRPr="004C0FEF" w:rsidRDefault="000C5739" w:rsidP="008006AA">
      <w:pPr>
        <w:spacing w:after="0" w:line="240" w:lineRule="auto"/>
        <w:jc w:val="both"/>
        <w:rPr>
          <w:rFonts w:ascii="Garamond" w:hAnsi="Garamond" w:cs="Times New Roman"/>
          <w:sz w:val="24"/>
          <w:szCs w:val="24"/>
        </w:rPr>
      </w:pPr>
    </w:p>
    <w:p w14:paraId="72B3DC77"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_____/____/____</w:t>
      </w:r>
    </w:p>
    <w:p w14:paraId="72B3DC78" w14:textId="61F9F479" w:rsidR="000C5739" w:rsidRPr="004C0FEF" w:rsidRDefault="00A567BD" w:rsidP="008006AA">
      <w:pPr>
        <w:spacing w:after="0" w:line="240" w:lineRule="auto"/>
        <w:ind w:left="-426"/>
        <w:rPr>
          <w:rFonts w:ascii="Garamond" w:hAnsi="Garamond" w:cs="Times New Roman"/>
          <w:sz w:val="24"/>
          <w:szCs w:val="24"/>
        </w:rPr>
      </w:pPr>
      <w:r w:rsidRPr="004C0FEF">
        <w:rPr>
          <w:rFonts w:ascii="Garamond" w:hAnsi="Garamond" w:cs="Times New Roman"/>
          <w:sz w:val="24"/>
          <w:szCs w:val="24"/>
        </w:rPr>
        <w:t xml:space="preserve">                 </w:t>
      </w:r>
      <w:r w:rsidR="008F3DFE" w:rsidRPr="004C0FEF">
        <w:rPr>
          <w:rFonts w:ascii="Garamond" w:hAnsi="Garamond" w:cs="Times New Roman"/>
          <w:sz w:val="24"/>
          <w:szCs w:val="24"/>
        </w:rPr>
        <w:t xml:space="preserve"> </w:t>
      </w:r>
      <w:r w:rsidR="000C5739" w:rsidRPr="004C0FEF">
        <w:rPr>
          <w:rFonts w:ascii="Garamond" w:hAnsi="Garamond" w:cs="Times New Roman"/>
          <w:sz w:val="24"/>
          <w:szCs w:val="24"/>
        </w:rPr>
        <w:t>(</w:t>
      </w:r>
      <w:r w:rsidR="00187E91" w:rsidRPr="004C0FEF">
        <w:rPr>
          <w:rFonts w:ascii="Garamond" w:hAnsi="Garamond" w:cs="Times New Roman"/>
          <w:sz w:val="24"/>
          <w:szCs w:val="24"/>
        </w:rPr>
        <w:t>d</w:t>
      </w:r>
      <w:r w:rsidR="000C5739" w:rsidRPr="004C0FEF">
        <w:rPr>
          <w:rFonts w:ascii="Garamond" w:hAnsi="Garamond" w:cs="Times New Roman"/>
          <w:sz w:val="24"/>
          <w:szCs w:val="24"/>
        </w:rPr>
        <w:t>ata)</w:t>
      </w:r>
      <w:r w:rsidR="00CD1701" w:rsidRPr="004C0FEF">
        <w:rPr>
          <w:rFonts w:ascii="Garamond" w:hAnsi="Garamond" w:cs="Times New Roman"/>
          <w:sz w:val="24"/>
          <w:szCs w:val="24"/>
        </w:rPr>
        <w:t xml:space="preserve"> </w:t>
      </w:r>
    </w:p>
    <w:p w14:paraId="72B3DC7A" w14:textId="025DC647" w:rsidR="000C5739" w:rsidRPr="004C0FEF" w:rsidRDefault="000C5739" w:rsidP="008006AA">
      <w:pPr>
        <w:spacing w:after="0" w:line="240" w:lineRule="auto"/>
        <w:outlineLvl w:val="0"/>
        <w:rPr>
          <w:rFonts w:ascii="Garamond" w:hAnsi="Garamond" w:cs="Times New Roman"/>
          <w:sz w:val="24"/>
          <w:szCs w:val="24"/>
        </w:rPr>
      </w:pPr>
      <w:r w:rsidRPr="004C0FEF">
        <w:rPr>
          <w:rFonts w:ascii="Garamond" w:hAnsi="Garamond" w:cs="Times New Roman"/>
          <w:sz w:val="24"/>
          <w:szCs w:val="24"/>
        </w:rPr>
        <w:t>__________________________________</w:t>
      </w:r>
      <w:r w:rsidR="008F3DFE" w:rsidRPr="004C0FEF">
        <w:rPr>
          <w:rFonts w:ascii="Garamond" w:hAnsi="Garamond" w:cs="Times New Roman"/>
          <w:sz w:val="24"/>
          <w:szCs w:val="24"/>
        </w:rPr>
        <w:t xml:space="preserve"> </w:t>
      </w:r>
    </w:p>
    <w:p w14:paraId="72B3DC7B" w14:textId="77777777" w:rsidR="000C5739" w:rsidRPr="004C0FEF" w:rsidRDefault="000C5739" w:rsidP="008006AA">
      <w:pPr>
        <w:spacing w:after="0" w:line="240" w:lineRule="auto"/>
        <w:outlineLvl w:val="0"/>
        <w:rPr>
          <w:rFonts w:ascii="Garamond" w:hAnsi="Garamond" w:cs="Times New Roman"/>
          <w:sz w:val="24"/>
          <w:szCs w:val="24"/>
        </w:rPr>
      </w:pPr>
      <w:r w:rsidRPr="004C0FEF">
        <w:rPr>
          <w:rFonts w:ascii="Garamond" w:hAnsi="Garamond" w:cs="Times New Roman"/>
          <w:sz w:val="24"/>
          <w:szCs w:val="24"/>
        </w:rPr>
        <w:t>(nënshkrimi i plotë)</w:t>
      </w:r>
    </w:p>
    <w:p w14:paraId="72B3DC7D" w14:textId="77777777" w:rsidR="000C5739" w:rsidRPr="004C0FEF" w:rsidRDefault="000C5739" w:rsidP="008006AA">
      <w:pPr>
        <w:spacing w:after="0" w:line="240" w:lineRule="auto"/>
        <w:rPr>
          <w:rFonts w:ascii="Garamond" w:hAnsi="Garamond" w:cs="Times New Roman"/>
          <w:b/>
          <w:smallCaps/>
          <w:sz w:val="24"/>
          <w:szCs w:val="24"/>
        </w:rPr>
      </w:pPr>
    </w:p>
    <w:p w14:paraId="72B3DC7E" w14:textId="6038C1DC" w:rsidR="000C5739" w:rsidRPr="004C0FEF" w:rsidRDefault="000C5739" w:rsidP="008006AA">
      <w:pPr>
        <w:spacing w:after="0" w:line="240" w:lineRule="auto"/>
        <w:jc w:val="both"/>
        <w:rPr>
          <w:rFonts w:ascii="Garamond" w:hAnsi="Garamond" w:cs="Times New Roman"/>
          <w:bCs/>
          <w:i/>
          <w:sz w:val="24"/>
          <w:szCs w:val="24"/>
        </w:rPr>
      </w:pPr>
      <w:r w:rsidRPr="004C0FEF">
        <w:rPr>
          <w:rFonts w:ascii="Garamond" w:hAnsi="Garamond" w:cs="Times New Roman"/>
          <w:bCs/>
          <w:i/>
          <w:sz w:val="24"/>
          <w:szCs w:val="24"/>
        </w:rPr>
        <w:t>Shënim</w:t>
      </w:r>
      <w:r w:rsidR="00003360" w:rsidRPr="004C0FEF">
        <w:rPr>
          <w:rFonts w:ascii="Garamond" w:hAnsi="Garamond" w:cs="Times New Roman"/>
          <w:bCs/>
          <w:i/>
          <w:sz w:val="24"/>
          <w:szCs w:val="24"/>
        </w:rPr>
        <w:t>.</w:t>
      </w:r>
      <w:r w:rsidRPr="004C0FEF">
        <w:rPr>
          <w:rFonts w:ascii="Garamond" w:hAnsi="Garamond" w:cs="Times New Roman"/>
          <w:bCs/>
          <w:i/>
          <w:sz w:val="24"/>
          <w:szCs w:val="24"/>
        </w:rPr>
        <w:t xml:space="preserve"> Kjo deklaratë plotësohet nga aksion</w:t>
      </w:r>
      <w:r w:rsidR="00680B42" w:rsidRPr="004C0FEF">
        <w:rPr>
          <w:rFonts w:ascii="Garamond" w:hAnsi="Garamond" w:cs="Times New Roman"/>
          <w:bCs/>
          <w:i/>
          <w:sz w:val="24"/>
          <w:szCs w:val="24"/>
        </w:rPr>
        <w:t>a</w:t>
      </w:r>
      <w:r w:rsidRPr="004C0FEF">
        <w:rPr>
          <w:rFonts w:ascii="Garamond" w:hAnsi="Garamond" w:cs="Times New Roman"/>
          <w:bCs/>
          <w:i/>
          <w:sz w:val="24"/>
          <w:szCs w:val="24"/>
        </w:rPr>
        <w:t>rët/ortakët me pjesëmarrje influencuese në kapitalin e institucioneve të pagesave/institucioneve të parasë elektronike.</w:t>
      </w:r>
    </w:p>
    <w:p w14:paraId="00928895" w14:textId="3BA9BCFD" w:rsidR="00BD3783" w:rsidRPr="004C0FEF" w:rsidRDefault="00BD3783" w:rsidP="00BD3783">
      <w:pPr>
        <w:pStyle w:val="ListParagraph"/>
        <w:ind w:left="0" w:firstLine="284"/>
        <w:jc w:val="both"/>
        <w:rPr>
          <w:rFonts w:ascii="Garamond" w:hAnsi="Garamond"/>
          <w:i/>
          <w:iCs/>
          <w:sz w:val="24"/>
          <w:szCs w:val="24"/>
        </w:rPr>
      </w:pPr>
      <w:r w:rsidRPr="004C0FEF">
        <w:rPr>
          <w:rFonts w:ascii="Garamond" w:hAnsi="Garamond"/>
          <w:i/>
          <w:iCs/>
          <w:sz w:val="24"/>
          <w:szCs w:val="24"/>
        </w:rPr>
        <w:t>Për qëllime të plotësimit të këtij formulari, lidhje familjare me një person do të konsiderohen të afërmit e ngushtë sipas përcaktimeve të nenit 4, pika 10 të ligjit nr. 9662, datë 18.12.2006 “Për bankat në Republikën e Shqipërisë”, ku përfshihen: a) fëmijët (ose të birësuarit); b) fëmijët e fëmijëve; c) bashkëshorti/ja; d) prindërit; e) vëllezërit, motrat, si dhe fëmijët e tyre; f) personat në kujdestarinë e tij.</w:t>
      </w:r>
    </w:p>
    <w:p w14:paraId="7C720AA1" w14:textId="77777777" w:rsidR="00BD3783" w:rsidRPr="004C0FEF" w:rsidRDefault="00BD3783" w:rsidP="008006AA">
      <w:pPr>
        <w:spacing w:after="0" w:line="240" w:lineRule="auto"/>
        <w:jc w:val="both"/>
        <w:rPr>
          <w:rFonts w:ascii="Garamond" w:eastAsiaTheme="minorHAnsi" w:hAnsi="Garamond" w:cs="Times New Roman"/>
          <w:bCs/>
          <w:i/>
          <w:sz w:val="24"/>
          <w:szCs w:val="24"/>
        </w:rPr>
      </w:pPr>
    </w:p>
    <w:p w14:paraId="65B67AA3" w14:textId="77777777" w:rsidR="008B44BD" w:rsidRPr="004C0FEF" w:rsidRDefault="008B44BD" w:rsidP="008006AA">
      <w:pPr>
        <w:spacing w:after="0" w:line="240" w:lineRule="auto"/>
        <w:jc w:val="right"/>
        <w:outlineLvl w:val="0"/>
        <w:rPr>
          <w:rFonts w:ascii="Garamond" w:hAnsi="Garamond" w:cs="Times New Roman"/>
          <w:b/>
          <w:sz w:val="24"/>
          <w:szCs w:val="24"/>
          <w:u w:val="single"/>
        </w:rPr>
      </w:pPr>
    </w:p>
    <w:p w14:paraId="72B3DC7F" w14:textId="732175F0" w:rsidR="000C5739" w:rsidRPr="004C0FEF" w:rsidRDefault="000C5739" w:rsidP="008006AA">
      <w:pPr>
        <w:spacing w:after="0" w:line="240" w:lineRule="auto"/>
        <w:jc w:val="right"/>
        <w:outlineLvl w:val="0"/>
        <w:rPr>
          <w:rFonts w:ascii="Garamond" w:hAnsi="Garamond" w:cs="Times New Roman"/>
          <w:b/>
          <w:sz w:val="24"/>
          <w:szCs w:val="24"/>
        </w:rPr>
      </w:pPr>
      <w:r w:rsidRPr="004C0FEF">
        <w:rPr>
          <w:rFonts w:ascii="Garamond" w:hAnsi="Garamond" w:cs="Times New Roman"/>
          <w:b/>
          <w:sz w:val="24"/>
          <w:szCs w:val="24"/>
          <w:u w:val="single"/>
        </w:rPr>
        <w:t>FORMULARI NR. 11</w:t>
      </w:r>
    </w:p>
    <w:p w14:paraId="1D850E7A" w14:textId="49E18A80" w:rsidR="00946EF5" w:rsidRPr="004C0FEF" w:rsidRDefault="00946EF5" w:rsidP="00946EF5">
      <w:pPr>
        <w:jc w:val="center"/>
        <w:rPr>
          <w:rFonts w:ascii="Garamond" w:hAnsi="Garamond"/>
          <w:i/>
          <w:color w:val="000000"/>
          <w:sz w:val="24"/>
          <w:szCs w:val="24"/>
          <w:lang w:val="en-GB"/>
        </w:rPr>
      </w:pPr>
      <w:r w:rsidRPr="004C0FEF">
        <w:rPr>
          <w:rFonts w:ascii="Garamond" w:hAnsi="Garamond"/>
          <w:i/>
          <w:color w:val="000000"/>
          <w:sz w:val="24"/>
          <w:szCs w:val="24"/>
          <w:lang w:val="en-GB"/>
        </w:rPr>
        <w:t>(</w:t>
      </w:r>
      <w:r>
        <w:rPr>
          <w:rFonts w:ascii="Garamond" w:hAnsi="Garamond"/>
          <w:i/>
          <w:color w:val="000000"/>
          <w:sz w:val="24"/>
          <w:szCs w:val="24"/>
          <w:lang w:val="en-GB"/>
        </w:rPr>
        <w:t>Ndryshuar term</w:t>
      </w:r>
      <w:r>
        <w:rPr>
          <w:rFonts w:ascii="Garamond" w:hAnsi="Garamond"/>
          <w:i/>
          <w:color w:val="000000"/>
          <w:sz w:val="24"/>
          <w:szCs w:val="24"/>
          <w:lang w:val="en-GB"/>
        </w:rPr>
        <w:t xml:space="preserve"> </w:t>
      </w:r>
      <w:r w:rsidRPr="004C0FEF">
        <w:rPr>
          <w:rFonts w:ascii="Garamond" w:hAnsi="Garamond"/>
          <w:i/>
          <w:color w:val="000000"/>
          <w:sz w:val="24"/>
          <w:szCs w:val="24"/>
          <w:lang w:val="en-GB"/>
        </w:rPr>
        <w:t>me VBSH nr. 11, datë 1.4.2026)</w:t>
      </w:r>
    </w:p>
    <w:p w14:paraId="72B3DC81" w14:textId="4D6DAE1D" w:rsidR="000C5739" w:rsidRPr="004C0FEF" w:rsidRDefault="000C5739" w:rsidP="008006AA">
      <w:pPr>
        <w:spacing w:after="0" w:line="240" w:lineRule="auto"/>
        <w:jc w:val="center"/>
        <w:outlineLvl w:val="0"/>
        <w:rPr>
          <w:rFonts w:ascii="Garamond" w:hAnsi="Garamond" w:cs="Times New Roman"/>
          <w:sz w:val="24"/>
          <w:szCs w:val="24"/>
        </w:rPr>
      </w:pPr>
      <w:r w:rsidRPr="004C0FEF">
        <w:rPr>
          <w:rFonts w:ascii="Garamond" w:hAnsi="Garamond" w:cs="Times New Roman"/>
          <w:sz w:val="24"/>
          <w:szCs w:val="24"/>
        </w:rPr>
        <w:t xml:space="preserve">RAPORTI FINANCIAR PERSONAL </w:t>
      </w:r>
      <w:r w:rsidR="00BD3783" w:rsidRPr="004C0FEF">
        <w:rPr>
          <w:rFonts w:ascii="Garamond" w:hAnsi="Garamond" w:cs="Times New Roman"/>
          <w:sz w:val="24"/>
          <w:szCs w:val="24"/>
        </w:rPr>
        <w:t>KONFIDENCIAL</w:t>
      </w:r>
      <w:r w:rsidRPr="004C0FEF">
        <w:rPr>
          <w:rFonts w:ascii="Garamond" w:hAnsi="Garamond" w:cs="Times New Roman"/>
          <w:sz w:val="24"/>
          <w:szCs w:val="24"/>
        </w:rPr>
        <w:t xml:space="preserve"> *</w:t>
      </w:r>
    </w:p>
    <w:p w14:paraId="72B3DC82" w14:textId="77777777" w:rsidR="000C5739" w:rsidRPr="004C0FEF" w:rsidRDefault="000C5739" w:rsidP="008006AA">
      <w:pPr>
        <w:spacing w:after="0" w:line="240" w:lineRule="auto"/>
        <w:jc w:val="right"/>
        <w:rPr>
          <w:rFonts w:ascii="Garamond" w:hAnsi="Garamond" w:cs="Times New Roman"/>
          <w:sz w:val="24"/>
          <w:szCs w:val="24"/>
        </w:rPr>
      </w:pPr>
    </w:p>
    <w:p w14:paraId="72B3DC83" w14:textId="7DA2BB24" w:rsidR="000C5739" w:rsidRPr="004C0FEF" w:rsidRDefault="000C5739" w:rsidP="008006AA">
      <w:pPr>
        <w:spacing w:after="0" w:line="240" w:lineRule="auto"/>
        <w:jc w:val="both"/>
        <w:outlineLvl w:val="0"/>
        <w:rPr>
          <w:rFonts w:ascii="Garamond" w:hAnsi="Garamond" w:cs="Times New Roman"/>
          <w:i/>
          <w:sz w:val="24"/>
          <w:szCs w:val="24"/>
        </w:rPr>
      </w:pPr>
      <w:r w:rsidRPr="004C0FEF">
        <w:rPr>
          <w:rFonts w:ascii="Garamond" w:hAnsi="Garamond" w:cs="Times New Roman"/>
          <w:i/>
          <w:sz w:val="24"/>
          <w:szCs w:val="24"/>
        </w:rPr>
        <w:t>DO TË PLOTËSOHET NGA ÇDO AKSION</w:t>
      </w:r>
      <w:r w:rsidR="00A03A24" w:rsidRPr="004C0FEF">
        <w:rPr>
          <w:rFonts w:ascii="Garamond" w:hAnsi="Garamond" w:cs="Times New Roman"/>
          <w:i/>
          <w:sz w:val="24"/>
          <w:szCs w:val="24"/>
        </w:rPr>
        <w:t>A</w:t>
      </w:r>
      <w:r w:rsidRPr="004C0FEF">
        <w:rPr>
          <w:rFonts w:ascii="Garamond" w:hAnsi="Garamond" w:cs="Times New Roman"/>
          <w:i/>
          <w:sz w:val="24"/>
          <w:szCs w:val="24"/>
        </w:rPr>
        <w:t>R/ORTAK ME 10 PËR</w:t>
      </w:r>
      <w:r w:rsidR="00187E91" w:rsidRPr="004C0FEF">
        <w:rPr>
          <w:rFonts w:ascii="Garamond" w:hAnsi="Garamond" w:cs="Times New Roman"/>
          <w:i/>
          <w:sz w:val="24"/>
          <w:szCs w:val="24"/>
        </w:rPr>
        <w:t xml:space="preserve"> QIND OSE MË SHUMË TË KAPITALIT</w:t>
      </w:r>
    </w:p>
    <w:p w14:paraId="72B3DC84" w14:textId="77777777" w:rsidR="000C5739" w:rsidRPr="004C0FEF" w:rsidRDefault="000C5739" w:rsidP="008006AA">
      <w:pPr>
        <w:spacing w:after="0" w:line="240" w:lineRule="auto"/>
        <w:rPr>
          <w:rFonts w:ascii="Garamond" w:hAnsi="Garamond" w:cs="Times New Roman"/>
          <w:sz w:val="24"/>
          <w:szCs w:val="24"/>
        </w:rPr>
      </w:pPr>
    </w:p>
    <w:p w14:paraId="72B3DC85" w14:textId="77777777" w:rsidR="000C5739" w:rsidRPr="004C0FEF" w:rsidRDefault="000C5739" w:rsidP="008006AA">
      <w:pPr>
        <w:spacing w:after="0" w:line="240" w:lineRule="auto"/>
        <w:outlineLvl w:val="0"/>
        <w:rPr>
          <w:rFonts w:ascii="Garamond" w:hAnsi="Garamond" w:cs="Times New Roman"/>
          <w:sz w:val="24"/>
          <w:szCs w:val="24"/>
        </w:rPr>
      </w:pPr>
      <w:r w:rsidRPr="004C0FEF">
        <w:rPr>
          <w:rFonts w:ascii="Garamond" w:hAnsi="Garamond" w:cs="Times New Roman"/>
          <w:sz w:val="24"/>
          <w:szCs w:val="24"/>
        </w:rPr>
        <w:t>GJENDJA FINANCIARE MË ________________________</w:t>
      </w:r>
    </w:p>
    <w:p w14:paraId="72B3DC86" w14:textId="5622E3EE" w:rsidR="000C5739" w:rsidRPr="004C0FEF" w:rsidRDefault="000C5739" w:rsidP="00A567BD">
      <w:pPr>
        <w:spacing w:after="0" w:line="240" w:lineRule="auto"/>
        <w:jc w:val="center"/>
        <w:rPr>
          <w:rFonts w:ascii="Garamond" w:hAnsi="Garamond" w:cs="Times New Roman"/>
          <w:sz w:val="24"/>
          <w:szCs w:val="24"/>
        </w:rPr>
      </w:pPr>
      <w:r w:rsidRPr="004C0FEF">
        <w:rPr>
          <w:rFonts w:ascii="Garamond" w:hAnsi="Garamond" w:cs="Times New Roman"/>
          <w:sz w:val="24"/>
          <w:szCs w:val="24"/>
        </w:rPr>
        <w:lastRenderedPageBreak/>
        <w:t>(</w:t>
      </w:r>
      <w:r w:rsidR="00A567BD" w:rsidRPr="004C0FEF">
        <w:rPr>
          <w:rFonts w:ascii="Garamond" w:hAnsi="Garamond" w:cs="Times New Roman"/>
          <w:sz w:val="24"/>
          <w:szCs w:val="24"/>
        </w:rPr>
        <w:t>d</w:t>
      </w:r>
      <w:r w:rsidRPr="004C0FEF">
        <w:rPr>
          <w:rFonts w:ascii="Garamond" w:hAnsi="Garamond" w:cs="Times New Roman"/>
          <w:sz w:val="24"/>
          <w:szCs w:val="24"/>
        </w:rPr>
        <w:t>atë)</w:t>
      </w:r>
      <w:bookmarkStart w:id="3" w:name="_GoBack"/>
      <w:bookmarkEnd w:id="3"/>
    </w:p>
    <w:p w14:paraId="72B3DC87" w14:textId="77777777" w:rsidR="000C5739" w:rsidRPr="004C0FEF" w:rsidRDefault="000C5739" w:rsidP="008006AA">
      <w:pPr>
        <w:spacing w:after="0" w:line="240" w:lineRule="auto"/>
        <w:rPr>
          <w:rFonts w:ascii="Garamond" w:hAnsi="Garamond" w:cs="Times New Roman"/>
          <w:sz w:val="24"/>
          <w:szCs w:val="24"/>
        </w:rPr>
      </w:pPr>
    </w:p>
    <w:p w14:paraId="72B3DC88" w14:textId="31028C48"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Depozi</w:t>
      </w:r>
      <w:r w:rsidR="00187E91" w:rsidRPr="004C0FEF">
        <w:rPr>
          <w:rFonts w:ascii="Garamond" w:hAnsi="Garamond" w:cs="Times New Roman"/>
          <w:sz w:val="24"/>
          <w:szCs w:val="24"/>
        </w:rPr>
        <w:t>tuar nga</w:t>
      </w:r>
      <w:r w:rsidRPr="004C0FEF">
        <w:rPr>
          <w:rFonts w:ascii="Garamond" w:hAnsi="Garamond" w:cs="Times New Roman"/>
          <w:sz w:val="24"/>
          <w:szCs w:val="24"/>
        </w:rPr>
        <w:t>:</w:t>
      </w:r>
    </w:p>
    <w:p w14:paraId="72B3DC89" w14:textId="77777777" w:rsidR="000C5739" w:rsidRPr="004C0FEF" w:rsidRDefault="000C5739" w:rsidP="008006AA">
      <w:pPr>
        <w:spacing w:after="0" w:line="240" w:lineRule="auto"/>
        <w:rPr>
          <w:rFonts w:ascii="Garamond" w:hAnsi="Garamond" w:cs="Times New Roman"/>
          <w:sz w:val="24"/>
          <w:szCs w:val="24"/>
        </w:rPr>
      </w:pPr>
    </w:p>
    <w:p w14:paraId="72B3DC8A" w14:textId="77777777"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Për personat fizikë shënohet: emri, atësia, mbiemri, data dhe vendi i lindjes, nënshtetësia dhe adresa e vendbanimit.</w:t>
      </w:r>
    </w:p>
    <w:p w14:paraId="72B3DC8B" w14:textId="77777777" w:rsidR="000C5739" w:rsidRPr="004C0FEF" w:rsidRDefault="000C5739" w:rsidP="008006AA">
      <w:pPr>
        <w:spacing w:after="0" w:line="240" w:lineRule="auto"/>
        <w:jc w:val="center"/>
        <w:outlineLvl w:val="0"/>
        <w:rPr>
          <w:rFonts w:ascii="Garamond" w:hAnsi="Garamond" w:cs="Times New Roman"/>
          <w:sz w:val="24"/>
          <w:szCs w:val="24"/>
        </w:rPr>
      </w:pPr>
    </w:p>
    <w:p w14:paraId="72B3DC8C" w14:textId="37CD87B0" w:rsidR="000C5739" w:rsidRPr="004C0FEF" w:rsidRDefault="008B44BD" w:rsidP="008006AA">
      <w:pPr>
        <w:spacing w:after="0" w:line="240" w:lineRule="auto"/>
        <w:jc w:val="center"/>
        <w:outlineLvl w:val="0"/>
        <w:rPr>
          <w:rFonts w:ascii="Garamond" w:hAnsi="Garamond" w:cs="Times New Roman"/>
          <w:sz w:val="24"/>
          <w:szCs w:val="24"/>
        </w:rPr>
      </w:pPr>
      <w:r w:rsidRPr="004C0FEF">
        <w:rPr>
          <w:rFonts w:ascii="Garamond" w:hAnsi="Garamond" w:cs="Times New Roman"/>
          <w:sz w:val="24"/>
          <w:szCs w:val="24"/>
        </w:rPr>
        <w:t>PËR</w:t>
      </w:r>
    </w:p>
    <w:p w14:paraId="72B3DC8E" w14:textId="77777777" w:rsidR="000C5739" w:rsidRPr="004C0FEF" w:rsidRDefault="000C5739" w:rsidP="008006AA">
      <w:pPr>
        <w:spacing w:after="0" w:line="240" w:lineRule="auto"/>
        <w:jc w:val="center"/>
        <w:outlineLvl w:val="0"/>
        <w:rPr>
          <w:rFonts w:ascii="Garamond" w:hAnsi="Garamond" w:cs="Times New Roman"/>
          <w:sz w:val="24"/>
          <w:szCs w:val="24"/>
        </w:rPr>
      </w:pPr>
      <w:r w:rsidRPr="004C0FEF">
        <w:rPr>
          <w:rFonts w:ascii="Garamond" w:hAnsi="Garamond" w:cs="Times New Roman"/>
          <w:sz w:val="24"/>
          <w:szCs w:val="24"/>
        </w:rPr>
        <w:t xml:space="preserve">DEPARTAMENTIN E MBIKËQYRJES </w:t>
      </w:r>
    </w:p>
    <w:p w14:paraId="72B3DC8F" w14:textId="7037400A" w:rsidR="000C5739" w:rsidRPr="004C0FEF" w:rsidRDefault="00A567BD"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S</w:t>
      </w:r>
      <w:r w:rsidR="000C5739" w:rsidRPr="004C0FEF">
        <w:rPr>
          <w:rFonts w:ascii="Garamond" w:hAnsi="Garamond" w:cs="Times New Roman"/>
          <w:sz w:val="24"/>
          <w:szCs w:val="24"/>
        </w:rPr>
        <w:t>Ë BANKËS SË SHQIPËRISË</w:t>
      </w:r>
    </w:p>
    <w:p w14:paraId="72B3DC90" w14:textId="77777777" w:rsidR="000C5739" w:rsidRPr="004C0FEF" w:rsidRDefault="000C5739" w:rsidP="008006AA">
      <w:pPr>
        <w:spacing w:after="0" w:line="240" w:lineRule="auto"/>
        <w:jc w:val="center"/>
        <w:rPr>
          <w:rFonts w:ascii="Garamond" w:hAnsi="Garamond" w:cs="Times New Roman"/>
          <w:sz w:val="24"/>
          <w:szCs w:val="24"/>
        </w:rPr>
      </w:pPr>
    </w:p>
    <w:p w14:paraId="72B3DC91"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Në lidhje me: </w:t>
      </w:r>
    </w:p>
    <w:p w14:paraId="72B3DC92"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______________________________________________________________________</w:t>
      </w:r>
    </w:p>
    <w:p w14:paraId="72B3DC93" w14:textId="73A4FF81" w:rsidR="000C5739" w:rsidRPr="004C0FEF" w:rsidRDefault="000C5739" w:rsidP="00A567BD">
      <w:pPr>
        <w:spacing w:after="0" w:line="240" w:lineRule="auto"/>
        <w:jc w:val="center"/>
        <w:rPr>
          <w:rFonts w:ascii="Garamond" w:hAnsi="Garamond" w:cs="Times New Roman"/>
          <w:sz w:val="24"/>
          <w:szCs w:val="24"/>
        </w:rPr>
      </w:pPr>
      <w:r w:rsidRPr="004C0FEF">
        <w:rPr>
          <w:rFonts w:ascii="Garamond" w:hAnsi="Garamond" w:cs="Times New Roman"/>
          <w:sz w:val="24"/>
          <w:szCs w:val="24"/>
        </w:rPr>
        <w:t>(</w:t>
      </w:r>
      <w:r w:rsidR="00A567BD" w:rsidRPr="004C0FEF">
        <w:rPr>
          <w:rFonts w:ascii="Garamond" w:hAnsi="Garamond" w:cs="Times New Roman"/>
          <w:sz w:val="24"/>
          <w:szCs w:val="24"/>
        </w:rPr>
        <w:t>a</w:t>
      </w:r>
      <w:r w:rsidRPr="004C0FEF">
        <w:rPr>
          <w:rFonts w:ascii="Garamond" w:hAnsi="Garamond" w:cs="Times New Roman"/>
          <w:sz w:val="24"/>
          <w:szCs w:val="24"/>
        </w:rPr>
        <w:t>rsyet e veçanta të paraqitjes së këtij raporti)</w:t>
      </w:r>
    </w:p>
    <w:p w14:paraId="72B3DC94" w14:textId="77777777" w:rsidR="000C5739" w:rsidRPr="004C0FEF" w:rsidRDefault="000C5739" w:rsidP="008006AA">
      <w:pPr>
        <w:spacing w:after="0" w:line="240" w:lineRule="auto"/>
        <w:rPr>
          <w:rFonts w:ascii="Garamond" w:hAnsi="Garamond" w:cs="Times New Roman"/>
          <w:sz w:val="24"/>
          <w:szCs w:val="24"/>
        </w:rPr>
      </w:pPr>
    </w:p>
    <w:tbl>
      <w:tblPr>
        <w:tblW w:w="9360" w:type="dxa"/>
        <w:tblInd w:w="96" w:type="dxa"/>
        <w:tblLayout w:type="fixed"/>
        <w:tblCellMar>
          <w:left w:w="96" w:type="dxa"/>
          <w:right w:w="96" w:type="dxa"/>
        </w:tblCellMar>
        <w:tblLook w:val="0000" w:firstRow="0" w:lastRow="0" w:firstColumn="0" w:lastColumn="0" w:noHBand="0" w:noVBand="0"/>
      </w:tblPr>
      <w:tblGrid>
        <w:gridCol w:w="9360"/>
      </w:tblGrid>
      <w:tr w:rsidR="000C5739" w:rsidRPr="004C0FEF" w14:paraId="72B3DCA0" w14:textId="77777777" w:rsidTr="008B44BD">
        <w:trPr>
          <w:cantSplit/>
        </w:trPr>
        <w:tc>
          <w:tcPr>
            <w:tcW w:w="9360" w:type="dxa"/>
            <w:tcBorders>
              <w:top w:val="single" w:sz="6" w:space="0" w:color="auto"/>
              <w:left w:val="single" w:sz="6" w:space="0" w:color="auto"/>
              <w:bottom w:val="single" w:sz="6" w:space="0" w:color="auto"/>
              <w:right w:val="single" w:sz="6" w:space="0" w:color="auto"/>
            </w:tcBorders>
          </w:tcPr>
          <w:p w14:paraId="72B3DC96" w14:textId="7777777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INSTRUKSIONE:</w:t>
            </w:r>
          </w:p>
          <w:p w14:paraId="72B3DC97" w14:textId="77777777" w:rsidR="000C5739" w:rsidRPr="004C0FEF" w:rsidRDefault="000C5739" w:rsidP="008006AA">
            <w:pPr>
              <w:spacing w:after="0" w:line="240" w:lineRule="auto"/>
              <w:rPr>
                <w:rFonts w:ascii="Garamond" w:hAnsi="Garamond" w:cs="Times New Roman"/>
                <w:sz w:val="24"/>
                <w:szCs w:val="24"/>
              </w:rPr>
            </w:pPr>
          </w:p>
          <w:p w14:paraId="72B3DC99" w14:textId="5AB53ABE"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Shtypni ose printoni këtë raport. Përgjigjuni të gjitha pyetjeve plotësisht. Në qoftë se përgjigja është “</w:t>
            </w:r>
            <w:r w:rsidR="00187E91" w:rsidRPr="004C0FEF">
              <w:rPr>
                <w:rFonts w:ascii="Garamond" w:hAnsi="Garamond" w:cs="Times New Roman"/>
                <w:sz w:val="24"/>
                <w:szCs w:val="24"/>
              </w:rPr>
              <w:t>jo</w:t>
            </w:r>
            <w:r w:rsidRPr="004C0FEF">
              <w:rPr>
                <w:rFonts w:ascii="Garamond" w:hAnsi="Garamond" w:cs="Times New Roman"/>
                <w:sz w:val="24"/>
                <w:szCs w:val="24"/>
              </w:rPr>
              <w:t>”, ose “</w:t>
            </w:r>
            <w:r w:rsidR="00187E91" w:rsidRPr="004C0FEF">
              <w:rPr>
                <w:rFonts w:ascii="Garamond" w:hAnsi="Garamond" w:cs="Times New Roman"/>
                <w:sz w:val="24"/>
                <w:szCs w:val="24"/>
              </w:rPr>
              <w:t>asnj</w:t>
            </w:r>
            <w:r w:rsidRPr="004C0FEF">
              <w:rPr>
                <w:rFonts w:ascii="Garamond" w:hAnsi="Garamond" w:cs="Times New Roman"/>
                <w:sz w:val="24"/>
                <w:szCs w:val="24"/>
              </w:rPr>
              <w:t>ë” ose</w:t>
            </w:r>
            <w:r w:rsidR="008F3DFE" w:rsidRPr="004C0FEF">
              <w:rPr>
                <w:rFonts w:ascii="Garamond" w:hAnsi="Garamond" w:cs="Times New Roman"/>
                <w:sz w:val="24"/>
                <w:szCs w:val="24"/>
              </w:rPr>
              <w:t xml:space="preserve"> </w:t>
            </w:r>
            <w:r w:rsidRPr="004C0FEF">
              <w:rPr>
                <w:rFonts w:ascii="Garamond" w:hAnsi="Garamond" w:cs="Times New Roman"/>
                <w:sz w:val="24"/>
                <w:szCs w:val="24"/>
              </w:rPr>
              <w:t>“</w:t>
            </w:r>
            <w:r w:rsidR="00187E91" w:rsidRPr="004C0FEF">
              <w:rPr>
                <w:rFonts w:ascii="Garamond" w:hAnsi="Garamond" w:cs="Times New Roman"/>
                <w:sz w:val="24"/>
                <w:szCs w:val="24"/>
              </w:rPr>
              <w:t>e pazbatueshme”</w:t>
            </w:r>
            <w:r w:rsidRPr="004C0FEF">
              <w:rPr>
                <w:rFonts w:ascii="Garamond" w:hAnsi="Garamond" w:cs="Times New Roman"/>
                <w:sz w:val="24"/>
                <w:szCs w:val="24"/>
              </w:rPr>
              <w:t xml:space="preserve">, lutemi paraqiteni këtë. Në qoftë se hapësira është e pamjaftueshme, i bashkëlidhni një pasqyrë të veçantë këtij formulari. Informacioni në pasqyrën e veçantë shënohet me numra dhe me </w:t>
            </w:r>
            <w:r w:rsidR="00187E91" w:rsidRPr="004C0FEF">
              <w:rPr>
                <w:rFonts w:ascii="Garamond" w:hAnsi="Garamond" w:cs="Times New Roman"/>
                <w:sz w:val="24"/>
                <w:szCs w:val="24"/>
              </w:rPr>
              <w:t>germa</w:t>
            </w:r>
            <w:r w:rsidRPr="004C0FEF">
              <w:rPr>
                <w:rFonts w:ascii="Garamond" w:hAnsi="Garamond" w:cs="Times New Roman"/>
                <w:sz w:val="24"/>
                <w:szCs w:val="24"/>
              </w:rPr>
              <w:t xml:space="preserve"> për t’iu përshtatur këtij formulari dhe të gjitha pasqy</w:t>
            </w:r>
            <w:r w:rsidR="00A567BD" w:rsidRPr="004C0FEF">
              <w:rPr>
                <w:rFonts w:ascii="Garamond" w:hAnsi="Garamond" w:cs="Times New Roman"/>
                <w:sz w:val="24"/>
                <w:szCs w:val="24"/>
              </w:rPr>
              <w:t>rat nënshkruhen dhe të datohen.</w:t>
            </w:r>
          </w:p>
          <w:p w14:paraId="72B3DC9C" w14:textId="6650DA41"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Një raport i pasaktë dhe jo i plotë nuk pranohet dhe është shkak për të</w:t>
            </w:r>
            <w:r w:rsidR="008F7548" w:rsidRPr="004C0FEF">
              <w:rPr>
                <w:rFonts w:ascii="Garamond" w:hAnsi="Garamond" w:cs="Times New Roman"/>
                <w:sz w:val="24"/>
                <w:szCs w:val="24"/>
              </w:rPr>
              <w:t xml:space="preserve"> refuzuar kërkesën për licencë.</w:t>
            </w:r>
          </w:p>
          <w:p w14:paraId="72B3DC9E" w14:textId="0DFA45DE"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b/>
                <w:sz w:val="24"/>
                <w:szCs w:val="24"/>
              </w:rPr>
              <w:t xml:space="preserve">Çdo faqe e informacionit në RAPORTIN FINANCIAR PERSONAL </w:t>
            </w:r>
            <w:r w:rsidR="00BD3783" w:rsidRPr="004C0FEF">
              <w:rPr>
                <w:rFonts w:ascii="Garamond" w:hAnsi="Garamond" w:cs="Times New Roman"/>
                <w:b/>
                <w:sz w:val="24"/>
                <w:szCs w:val="24"/>
              </w:rPr>
              <w:t>KONFIDENCIAL</w:t>
            </w:r>
            <w:r w:rsidRPr="004C0FEF">
              <w:rPr>
                <w:rFonts w:ascii="Garamond" w:hAnsi="Garamond" w:cs="Times New Roman"/>
                <w:b/>
                <w:sz w:val="24"/>
                <w:szCs w:val="24"/>
              </w:rPr>
              <w:t xml:space="preserve"> të nënshkruhet, të datohet nga individi që e plo</w:t>
            </w:r>
            <w:r w:rsidR="005D0AF4" w:rsidRPr="004C0FEF">
              <w:rPr>
                <w:rFonts w:ascii="Garamond" w:hAnsi="Garamond" w:cs="Times New Roman"/>
                <w:b/>
                <w:sz w:val="24"/>
                <w:szCs w:val="24"/>
              </w:rPr>
              <w:t>tëson atë dhe të noterizohen te</w:t>
            </w:r>
            <w:r w:rsidR="008B7807" w:rsidRPr="004C0FEF">
              <w:rPr>
                <w:rFonts w:ascii="Garamond" w:hAnsi="Garamond" w:cs="Times New Roman"/>
                <w:b/>
                <w:sz w:val="24"/>
                <w:szCs w:val="24"/>
              </w:rPr>
              <w:t>k</w:t>
            </w:r>
            <w:r w:rsidRPr="004C0FEF">
              <w:rPr>
                <w:rFonts w:ascii="Garamond" w:hAnsi="Garamond" w:cs="Times New Roman"/>
                <w:b/>
                <w:sz w:val="24"/>
                <w:szCs w:val="24"/>
              </w:rPr>
              <w:t xml:space="preserve"> një noter publik.</w:t>
            </w:r>
          </w:p>
          <w:p w14:paraId="72B3DC9F" w14:textId="67246D28"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 xml:space="preserve">Për të sqaruar ndonjë pyetje në lidhje me këtë </w:t>
            </w:r>
            <w:r w:rsidR="00187E91" w:rsidRPr="004C0FEF">
              <w:rPr>
                <w:rFonts w:ascii="Garamond" w:hAnsi="Garamond" w:cs="Times New Roman"/>
                <w:sz w:val="24"/>
                <w:szCs w:val="24"/>
              </w:rPr>
              <w:t>raport</w:t>
            </w:r>
            <w:r w:rsidRPr="004C0FEF">
              <w:rPr>
                <w:rFonts w:ascii="Garamond" w:hAnsi="Garamond" w:cs="Times New Roman"/>
                <w:sz w:val="24"/>
                <w:szCs w:val="24"/>
              </w:rPr>
              <w:t xml:space="preserve"> personi që e ka plotësuar do të kontaktojë direkt me Bankën e Shqipërisë, Departamenti i Mbikëqyrjes. </w:t>
            </w:r>
          </w:p>
        </w:tc>
      </w:tr>
    </w:tbl>
    <w:p w14:paraId="72B3DCA2" w14:textId="77777777" w:rsidR="000C5739" w:rsidRPr="004C0FEF" w:rsidRDefault="000C5739" w:rsidP="008006AA">
      <w:pPr>
        <w:spacing w:after="0" w:line="240" w:lineRule="auto"/>
        <w:rPr>
          <w:rFonts w:ascii="Garamond" w:hAnsi="Garamond" w:cs="Times New Roman"/>
          <w:sz w:val="24"/>
          <w:szCs w:val="24"/>
        </w:rPr>
      </w:pPr>
    </w:p>
    <w:p w14:paraId="72B3DCA3" w14:textId="77777777"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 TË GJITHA TË DHËNAT TË JEPEN NË LEK SHQIPTAR. PËRSHKRUANI METODËN E PËRDORUR NË KËMBIMIN E MONEDHËS DHE SHËNONI KURSIN E KËMBIMIT.</w:t>
      </w:r>
    </w:p>
    <w:p w14:paraId="7D62619C" w14:textId="77777777" w:rsidR="008B44BD" w:rsidRPr="004C0FEF" w:rsidRDefault="008B44BD" w:rsidP="008006AA">
      <w:pPr>
        <w:spacing w:after="0" w:line="240" w:lineRule="auto"/>
        <w:jc w:val="right"/>
        <w:outlineLvl w:val="0"/>
        <w:rPr>
          <w:rFonts w:ascii="Garamond" w:hAnsi="Garamond" w:cs="Times New Roman"/>
          <w:b/>
          <w:sz w:val="24"/>
          <w:szCs w:val="24"/>
          <w:u w:val="single"/>
        </w:rPr>
      </w:pPr>
    </w:p>
    <w:p w14:paraId="07666B61" w14:textId="77777777" w:rsidR="008B44BD" w:rsidRPr="004C0FEF" w:rsidRDefault="008B44BD" w:rsidP="00A567BD">
      <w:pPr>
        <w:spacing w:after="0" w:line="240" w:lineRule="auto"/>
        <w:outlineLvl w:val="0"/>
        <w:rPr>
          <w:rFonts w:ascii="Garamond" w:hAnsi="Garamond" w:cs="Times New Roman"/>
          <w:b/>
          <w:sz w:val="24"/>
          <w:szCs w:val="24"/>
          <w:u w:val="single"/>
        </w:rPr>
      </w:pPr>
    </w:p>
    <w:p w14:paraId="72B3DCA4" w14:textId="77777777" w:rsidR="000C5739" w:rsidRPr="004C0FEF" w:rsidRDefault="000C5739" w:rsidP="008006AA">
      <w:pPr>
        <w:spacing w:after="0" w:line="240" w:lineRule="auto"/>
        <w:jc w:val="right"/>
        <w:outlineLvl w:val="0"/>
        <w:rPr>
          <w:rFonts w:ascii="Garamond" w:hAnsi="Garamond" w:cs="Times New Roman"/>
          <w:sz w:val="24"/>
          <w:szCs w:val="24"/>
          <w:u w:val="single"/>
        </w:rPr>
      </w:pPr>
      <w:r w:rsidRPr="004C0FEF">
        <w:rPr>
          <w:rFonts w:ascii="Garamond" w:hAnsi="Garamond" w:cs="Times New Roman"/>
          <w:b/>
          <w:sz w:val="24"/>
          <w:szCs w:val="24"/>
          <w:u w:val="single"/>
        </w:rPr>
        <w:t xml:space="preserve">FORMULARI NR. 11 </w:t>
      </w:r>
      <w:r w:rsidRPr="004C0FEF">
        <w:rPr>
          <w:rFonts w:ascii="Garamond" w:hAnsi="Garamond" w:cs="Times New Roman"/>
          <w:sz w:val="24"/>
          <w:szCs w:val="24"/>
          <w:u w:val="single"/>
        </w:rPr>
        <w:t>(faqe 2)</w:t>
      </w:r>
    </w:p>
    <w:p w14:paraId="72B3DCA5" w14:textId="77777777" w:rsidR="000C5739" w:rsidRPr="004C0FEF" w:rsidRDefault="000C5739" w:rsidP="008006AA">
      <w:pPr>
        <w:spacing w:after="0" w:line="240" w:lineRule="auto"/>
        <w:rPr>
          <w:rFonts w:ascii="Garamond" w:hAnsi="Garamond" w:cs="Times New Roman"/>
          <w:b/>
          <w:sz w:val="24"/>
          <w:szCs w:val="24"/>
        </w:rPr>
      </w:pPr>
    </w:p>
    <w:p w14:paraId="72B3DCA6" w14:textId="77777777" w:rsidR="000C5739" w:rsidRPr="004C0FEF" w:rsidRDefault="000C5739" w:rsidP="008006AA">
      <w:pPr>
        <w:spacing w:after="0" w:line="240" w:lineRule="auto"/>
        <w:jc w:val="center"/>
        <w:outlineLvl w:val="0"/>
        <w:rPr>
          <w:rFonts w:ascii="Garamond" w:hAnsi="Garamond" w:cs="Times New Roman"/>
          <w:sz w:val="24"/>
          <w:szCs w:val="24"/>
        </w:rPr>
      </w:pPr>
      <w:r w:rsidRPr="004C0FEF">
        <w:rPr>
          <w:rFonts w:ascii="Garamond" w:hAnsi="Garamond" w:cs="Times New Roman"/>
          <w:sz w:val="24"/>
          <w:szCs w:val="24"/>
        </w:rPr>
        <w:t>GJENDJA E TË ARDHURAVE</w:t>
      </w:r>
    </w:p>
    <w:p w14:paraId="34B6B32B" w14:textId="77777777" w:rsidR="00187E91" w:rsidRPr="004C0FEF" w:rsidRDefault="00187E91" w:rsidP="008006AA">
      <w:pPr>
        <w:spacing w:after="0" w:line="240" w:lineRule="auto"/>
        <w:jc w:val="center"/>
        <w:outlineLvl w:val="0"/>
        <w:rPr>
          <w:rFonts w:ascii="Garamond" w:hAnsi="Garamond" w:cs="Times New Roman"/>
          <w:sz w:val="24"/>
          <w:szCs w:val="24"/>
        </w:rPr>
      </w:pPr>
    </w:p>
    <w:tbl>
      <w:tblPr>
        <w:tblW w:w="5000" w:type="pct"/>
        <w:tblCellMar>
          <w:left w:w="96" w:type="dxa"/>
          <w:right w:w="96" w:type="dxa"/>
        </w:tblCellMar>
        <w:tblLook w:val="0000" w:firstRow="0" w:lastRow="0" w:firstColumn="0" w:lastColumn="0" w:noHBand="0" w:noVBand="0"/>
      </w:tblPr>
      <w:tblGrid>
        <w:gridCol w:w="2413"/>
        <w:gridCol w:w="1609"/>
        <w:gridCol w:w="1725"/>
        <w:gridCol w:w="1654"/>
        <w:gridCol w:w="1609"/>
      </w:tblGrid>
      <w:tr w:rsidR="000C5739" w:rsidRPr="004C0FEF" w14:paraId="72B3DD1D" w14:textId="77777777" w:rsidTr="008006AA">
        <w:trPr>
          <w:cantSplit/>
          <w:trHeight w:val="6546"/>
        </w:trPr>
        <w:tc>
          <w:tcPr>
            <w:tcW w:w="1339" w:type="pct"/>
            <w:tcBorders>
              <w:top w:val="single" w:sz="6" w:space="0" w:color="auto"/>
              <w:left w:val="single" w:sz="6" w:space="0" w:color="auto"/>
              <w:bottom w:val="single" w:sz="6" w:space="0" w:color="auto"/>
            </w:tcBorders>
          </w:tcPr>
          <w:p w14:paraId="72B3DCA7" w14:textId="6FF1611F" w:rsidR="000C5739" w:rsidRPr="004C0FEF" w:rsidRDefault="008F3DFE" w:rsidP="00D7654B">
            <w:pPr>
              <w:spacing w:after="0" w:line="240" w:lineRule="auto"/>
              <w:rPr>
                <w:rFonts w:ascii="Garamond" w:hAnsi="Garamond" w:cs="Times New Roman"/>
                <w:sz w:val="24"/>
                <w:szCs w:val="24"/>
              </w:rPr>
            </w:pPr>
            <w:r w:rsidRPr="004C0FEF">
              <w:rPr>
                <w:rFonts w:ascii="Garamond" w:hAnsi="Garamond" w:cs="Times New Roman"/>
                <w:sz w:val="24"/>
                <w:szCs w:val="24"/>
              </w:rPr>
              <w:lastRenderedPageBreak/>
              <w:t xml:space="preserve"> </w:t>
            </w:r>
            <w:r w:rsidR="000C5739" w:rsidRPr="004C0FEF">
              <w:rPr>
                <w:rFonts w:ascii="Garamond" w:hAnsi="Garamond" w:cs="Times New Roman"/>
                <w:b/>
                <w:sz w:val="24"/>
                <w:szCs w:val="24"/>
              </w:rPr>
              <w:t xml:space="preserve">TË ARDHURA </w:t>
            </w:r>
          </w:p>
          <w:p w14:paraId="72B3DCA8" w14:textId="77777777" w:rsidR="000C5739" w:rsidRPr="004C0FEF" w:rsidRDefault="000C5739" w:rsidP="00D7654B">
            <w:pPr>
              <w:spacing w:after="0" w:line="240" w:lineRule="auto"/>
              <w:rPr>
                <w:rFonts w:ascii="Garamond" w:hAnsi="Garamond" w:cs="Times New Roman"/>
                <w:sz w:val="24"/>
                <w:szCs w:val="24"/>
              </w:rPr>
            </w:pPr>
          </w:p>
          <w:p w14:paraId="72B3DCA9" w14:textId="02B0006A" w:rsidR="000C5739" w:rsidRPr="004C0FEF" w:rsidRDefault="00A567BD" w:rsidP="00D7654B">
            <w:pPr>
              <w:spacing w:after="0" w:line="240" w:lineRule="auto"/>
              <w:rPr>
                <w:rFonts w:ascii="Garamond" w:hAnsi="Garamond" w:cs="Times New Roman"/>
                <w:sz w:val="24"/>
                <w:szCs w:val="24"/>
              </w:rPr>
            </w:pPr>
            <w:r w:rsidRPr="004C0FEF">
              <w:rPr>
                <w:rFonts w:ascii="Garamond" w:hAnsi="Garamond" w:cs="Times New Roman"/>
                <w:sz w:val="24"/>
                <w:szCs w:val="24"/>
              </w:rPr>
              <w:t>Pagat, pagesat dhe kompensimet</w:t>
            </w:r>
          </w:p>
          <w:p w14:paraId="72B3DCAA" w14:textId="77777777" w:rsidR="000C5739" w:rsidRPr="004C0FEF" w:rsidRDefault="000C5739" w:rsidP="00D7654B">
            <w:pPr>
              <w:spacing w:after="0" w:line="240" w:lineRule="auto"/>
              <w:rPr>
                <w:rFonts w:ascii="Garamond" w:hAnsi="Garamond" w:cs="Times New Roman"/>
                <w:sz w:val="24"/>
                <w:szCs w:val="24"/>
              </w:rPr>
            </w:pPr>
          </w:p>
          <w:p w14:paraId="72B3DCAB"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Dividendi dhe të ardhurat nga interesat</w:t>
            </w:r>
          </w:p>
          <w:p w14:paraId="72B3DCAC" w14:textId="77777777" w:rsidR="000C5739" w:rsidRPr="004C0FEF" w:rsidRDefault="000C5739" w:rsidP="00D7654B">
            <w:pPr>
              <w:spacing w:after="0" w:line="240" w:lineRule="auto"/>
              <w:rPr>
                <w:rFonts w:ascii="Garamond" w:hAnsi="Garamond" w:cs="Times New Roman"/>
                <w:sz w:val="24"/>
                <w:szCs w:val="24"/>
              </w:rPr>
            </w:pPr>
          </w:p>
          <w:p w14:paraId="72B3DCAD"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Të ardhurat neto nga qira dhe investime</w:t>
            </w:r>
          </w:p>
          <w:p w14:paraId="72B3DCAE" w14:textId="77777777" w:rsidR="000C5739" w:rsidRPr="004C0FEF" w:rsidRDefault="000C5739" w:rsidP="00D7654B">
            <w:pPr>
              <w:spacing w:after="0" w:line="240" w:lineRule="auto"/>
              <w:rPr>
                <w:rFonts w:ascii="Garamond" w:hAnsi="Garamond" w:cs="Times New Roman"/>
                <w:sz w:val="24"/>
                <w:szCs w:val="24"/>
              </w:rPr>
            </w:pPr>
          </w:p>
          <w:p w14:paraId="72B3DCAF"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 xml:space="preserve">Të ardhura të tjera </w:t>
            </w:r>
          </w:p>
          <w:p w14:paraId="72B3DCB0" w14:textId="520A0A00" w:rsidR="000C5739" w:rsidRPr="004C0FEF" w:rsidRDefault="008F3DFE" w:rsidP="00D7654B">
            <w:pPr>
              <w:spacing w:after="0" w:line="240" w:lineRule="auto"/>
              <w:rPr>
                <w:rFonts w:ascii="Garamond" w:hAnsi="Garamond" w:cs="Times New Roman"/>
                <w:b/>
                <w:sz w:val="24"/>
                <w:szCs w:val="24"/>
              </w:rPr>
            </w:pPr>
            <w:r w:rsidRPr="004C0FEF">
              <w:rPr>
                <w:rFonts w:ascii="Garamond" w:hAnsi="Garamond" w:cs="Times New Roman"/>
                <w:b/>
                <w:sz w:val="24"/>
                <w:szCs w:val="24"/>
              </w:rPr>
              <w:t xml:space="preserve"> </w:t>
            </w:r>
          </w:p>
          <w:p w14:paraId="72B3DCB1"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b/>
                <w:sz w:val="24"/>
                <w:szCs w:val="24"/>
              </w:rPr>
              <w:t>TOTALI I TË ARDHURAVE*</w:t>
            </w:r>
          </w:p>
          <w:p w14:paraId="72B3DCB2" w14:textId="286DE7AD" w:rsidR="000C5739" w:rsidRPr="004C0FEF" w:rsidRDefault="008F3DFE" w:rsidP="00D7654B">
            <w:pPr>
              <w:spacing w:after="0" w:line="240" w:lineRule="auto"/>
              <w:rPr>
                <w:rFonts w:ascii="Garamond" w:hAnsi="Garamond" w:cs="Times New Roman"/>
                <w:b/>
                <w:sz w:val="24"/>
                <w:szCs w:val="24"/>
              </w:rPr>
            </w:pPr>
            <w:r w:rsidRPr="004C0FEF">
              <w:rPr>
                <w:rFonts w:ascii="Garamond" w:hAnsi="Garamond" w:cs="Times New Roman"/>
                <w:sz w:val="24"/>
                <w:szCs w:val="24"/>
              </w:rPr>
              <w:t xml:space="preserve"> </w:t>
            </w:r>
            <w:r w:rsidR="000C5739" w:rsidRPr="004C0FEF">
              <w:rPr>
                <w:rFonts w:ascii="Garamond" w:hAnsi="Garamond" w:cs="Times New Roman"/>
                <w:b/>
                <w:sz w:val="24"/>
                <w:szCs w:val="24"/>
              </w:rPr>
              <w:t>ZBRITJE</w:t>
            </w:r>
          </w:p>
          <w:p w14:paraId="72B3DCB3" w14:textId="77777777" w:rsidR="000C5739" w:rsidRPr="004C0FEF" w:rsidRDefault="000C5739" w:rsidP="00D7654B">
            <w:pPr>
              <w:spacing w:after="0" w:line="240" w:lineRule="auto"/>
              <w:rPr>
                <w:rFonts w:ascii="Garamond" w:hAnsi="Garamond" w:cs="Times New Roman"/>
                <w:sz w:val="24"/>
                <w:szCs w:val="24"/>
              </w:rPr>
            </w:pPr>
          </w:p>
          <w:p w14:paraId="72B3DCB4"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Zbritje dhe rregullime</w:t>
            </w:r>
          </w:p>
          <w:p w14:paraId="72B3DCB5" w14:textId="77777777" w:rsidR="000C5739" w:rsidRPr="004C0FEF" w:rsidRDefault="000C5739" w:rsidP="00D7654B">
            <w:pPr>
              <w:spacing w:after="0" w:line="240" w:lineRule="auto"/>
              <w:rPr>
                <w:rFonts w:ascii="Garamond" w:hAnsi="Garamond" w:cs="Times New Roman"/>
                <w:sz w:val="24"/>
                <w:szCs w:val="24"/>
              </w:rPr>
            </w:pPr>
          </w:p>
          <w:p w14:paraId="72B3DCB6"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Taksat për të ardhurat</w:t>
            </w:r>
          </w:p>
          <w:p w14:paraId="26535214" w14:textId="77777777" w:rsidR="00A567BD" w:rsidRPr="004C0FEF" w:rsidRDefault="00A567BD" w:rsidP="00D7654B">
            <w:pPr>
              <w:spacing w:after="0" w:line="240" w:lineRule="auto"/>
              <w:rPr>
                <w:rFonts w:ascii="Garamond" w:hAnsi="Garamond" w:cs="Times New Roman"/>
                <w:sz w:val="24"/>
                <w:szCs w:val="24"/>
              </w:rPr>
            </w:pPr>
          </w:p>
          <w:p w14:paraId="72B3DCB7" w14:textId="350CA3D9" w:rsidR="000C5739" w:rsidRPr="004C0FEF" w:rsidRDefault="000C5739" w:rsidP="00D7654B">
            <w:pPr>
              <w:spacing w:after="0" w:line="240" w:lineRule="auto"/>
              <w:rPr>
                <w:rFonts w:ascii="Garamond" w:hAnsi="Garamond" w:cs="Times New Roman"/>
                <w:b/>
                <w:sz w:val="24"/>
                <w:szCs w:val="24"/>
              </w:rPr>
            </w:pPr>
            <w:r w:rsidRPr="004C0FEF">
              <w:rPr>
                <w:rFonts w:ascii="Garamond" w:hAnsi="Garamond" w:cs="Times New Roman"/>
                <w:b/>
                <w:sz w:val="24"/>
                <w:szCs w:val="24"/>
              </w:rPr>
              <w:t>TOTAL I ZBRITJEVE</w:t>
            </w:r>
          </w:p>
          <w:p w14:paraId="72B3DCB8" w14:textId="77777777" w:rsidR="000C5739" w:rsidRPr="004C0FEF" w:rsidRDefault="000C5739" w:rsidP="00D7654B">
            <w:pPr>
              <w:spacing w:after="0" w:line="240" w:lineRule="auto"/>
              <w:rPr>
                <w:rFonts w:ascii="Garamond" w:hAnsi="Garamond" w:cs="Times New Roman"/>
                <w:b/>
                <w:sz w:val="24"/>
                <w:szCs w:val="24"/>
              </w:rPr>
            </w:pPr>
          </w:p>
          <w:p w14:paraId="72B3DCB9" w14:textId="4B57F882"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b/>
                <w:sz w:val="24"/>
                <w:szCs w:val="24"/>
              </w:rPr>
              <w:t>TË ARDHURAT NETO</w:t>
            </w:r>
            <w:r w:rsidRPr="004C0FEF">
              <w:rPr>
                <w:rFonts w:ascii="Garamond" w:hAnsi="Garamond" w:cs="Times New Roman"/>
                <w:sz w:val="24"/>
                <w:szCs w:val="24"/>
              </w:rPr>
              <w:t xml:space="preserve"> (</w:t>
            </w:r>
            <w:r w:rsidR="00A567BD" w:rsidRPr="004C0FEF">
              <w:rPr>
                <w:rFonts w:ascii="Garamond" w:hAnsi="Garamond" w:cs="Times New Roman"/>
                <w:sz w:val="24"/>
                <w:szCs w:val="24"/>
              </w:rPr>
              <w:t>t</w:t>
            </w:r>
            <w:r w:rsidRPr="004C0FEF">
              <w:rPr>
                <w:rFonts w:ascii="Garamond" w:hAnsi="Garamond" w:cs="Times New Roman"/>
                <w:sz w:val="24"/>
                <w:szCs w:val="24"/>
              </w:rPr>
              <w:t>otali i të ardhurave minus zbritjet)</w:t>
            </w:r>
          </w:p>
          <w:p w14:paraId="72B3DCBA" w14:textId="77777777" w:rsidR="000C5739" w:rsidRPr="004C0FEF" w:rsidRDefault="000C5739" w:rsidP="00D7654B">
            <w:pPr>
              <w:spacing w:after="0" w:line="240" w:lineRule="auto"/>
              <w:rPr>
                <w:rFonts w:ascii="Garamond" w:hAnsi="Garamond" w:cs="Times New Roman"/>
                <w:sz w:val="24"/>
                <w:szCs w:val="24"/>
              </w:rPr>
            </w:pPr>
          </w:p>
          <w:p w14:paraId="72B3DCBB"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 Shpjego raste të veçanta për vitin e parë</w:t>
            </w:r>
          </w:p>
        </w:tc>
        <w:tc>
          <w:tcPr>
            <w:tcW w:w="893" w:type="pct"/>
            <w:tcBorders>
              <w:top w:val="single" w:sz="6" w:space="0" w:color="auto"/>
              <w:left w:val="single" w:sz="6" w:space="0" w:color="auto"/>
              <w:bottom w:val="single" w:sz="6" w:space="0" w:color="auto"/>
            </w:tcBorders>
          </w:tcPr>
          <w:p w14:paraId="72B3DCBC" w14:textId="2E9D41B4" w:rsidR="000C5739" w:rsidRPr="004C0FEF" w:rsidRDefault="008F3DFE" w:rsidP="00D7654B">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r w:rsidR="000C5739" w:rsidRPr="004C0FEF">
              <w:rPr>
                <w:rFonts w:ascii="Garamond" w:hAnsi="Garamond" w:cs="Times New Roman"/>
                <w:sz w:val="24"/>
                <w:szCs w:val="24"/>
              </w:rPr>
              <w:t>20___</w:t>
            </w:r>
          </w:p>
          <w:p w14:paraId="72B3DCBD" w14:textId="77777777" w:rsidR="000C5739" w:rsidRPr="004C0FEF" w:rsidRDefault="000C5739" w:rsidP="00D7654B">
            <w:pPr>
              <w:spacing w:after="0" w:line="240" w:lineRule="auto"/>
              <w:rPr>
                <w:rFonts w:ascii="Garamond" w:hAnsi="Garamond" w:cs="Times New Roman"/>
                <w:sz w:val="24"/>
                <w:szCs w:val="24"/>
              </w:rPr>
            </w:pPr>
          </w:p>
          <w:p w14:paraId="72B3DCBE" w14:textId="77777777" w:rsidR="000C5739" w:rsidRPr="004C0FEF" w:rsidRDefault="000C5739" w:rsidP="00D7654B">
            <w:pPr>
              <w:spacing w:after="0" w:line="240" w:lineRule="auto"/>
              <w:rPr>
                <w:rFonts w:ascii="Garamond" w:hAnsi="Garamond" w:cs="Times New Roman"/>
                <w:sz w:val="24"/>
                <w:szCs w:val="24"/>
              </w:rPr>
            </w:pPr>
          </w:p>
          <w:p w14:paraId="72B3DCBF" w14:textId="472517CC"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w:t>
            </w:r>
            <w:r w:rsidR="00A567BD" w:rsidRPr="004C0FEF">
              <w:rPr>
                <w:rFonts w:ascii="Garamond" w:hAnsi="Garamond" w:cs="Times New Roman"/>
                <w:sz w:val="24"/>
                <w:szCs w:val="24"/>
              </w:rPr>
              <w:t xml:space="preserve"> </w:t>
            </w:r>
            <w:r w:rsidRPr="004C0FEF">
              <w:rPr>
                <w:rFonts w:ascii="Garamond" w:hAnsi="Garamond" w:cs="Times New Roman"/>
                <w:sz w:val="24"/>
                <w:szCs w:val="24"/>
              </w:rPr>
              <w:t>lekë</w:t>
            </w:r>
          </w:p>
          <w:p w14:paraId="72B3DCC0" w14:textId="77777777" w:rsidR="000C5739" w:rsidRPr="004C0FEF" w:rsidRDefault="000C5739" w:rsidP="00D7654B">
            <w:pPr>
              <w:spacing w:after="0" w:line="240" w:lineRule="auto"/>
              <w:rPr>
                <w:rFonts w:ascii="Garamond" w:hAnsi="Garamond" w:cs="Times New Roman"/>
                <w:sz w:val="24"/>
                <w:szCs w:val="24"/>
              </w:rPr>
            </w:pPr>
          </w:p>
          <w:p w14:paraId="72B3DCC1" w14:textId="77777777" w:rsidR="000C5739" w:rsidRPr="004C0FEF" w:rsidRDefault="000C5739" w:rsidP="00D7654B">
            <w:pPr>
              <w:spacing w:after="0" w:line="240" w:lineRule="auto"/>
              <w:rPr>
                <w:rFonts w:ascii="Garamond" w:hAnsi="Garamond" w:cs="Times New Roman"/>
                <w:sz w:val="24"/>
                <w:szCs w:val="24"/>
              </w:rPr>
            </w:pPr>
          </w:p>
          <w:p w14:paraId="72B3DCC2"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C3" w14:textId="77777777" w:rsidR="000C5739" w:rsidRPr="004C0FEF" w:rsidRDefault="000C5739" w:rsidP="00D7654B">
            <w:pPr>
              <w:spacing w:after="0" w:line="240" w:lineRule="auto"/>
              <w:rPr>
                <w:rFonts w:ascii="Garamond" w:hAnsi="Garamond" w:cs="Times New Roman"/>
                <w:sz w:val="24"/>
                <w:szCs w:val="24"/>
              </w:rPr>
            </w:pPr>
          </w:p>
          <w:p w14:paraId="72B3DCC4" w14:textId="77777777" w:rsidR="000C5739" w:rsidRPr="004C0FEF" w:rsidRDefault="000C5739" w:rsidP="00D7654B">
            <w:pPr>
              <w:spacing w:after="0" w:line="240" w:lineRule="auto"/>
              <w:rPr>
                <w:rFonts w:ascii="Garamond" w:hAnsi="Garamond" w:cs="Times New Roman"/>
                <w:sz w:val="24"/>
                <w:szCs w:val="24"/>
              </w:rPr>
            </w:pPr>
          </w:p>
          <w:p w14:paraId="72B3DCC5"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C6" w14:textId="77777777" w:rsidR="000C5739" w:rsidRPr="004C0FEF" w:rsidRDefault="000C5739" w:rsidP="00D7654B">
            <w:pPr>
              <w:spacing w:after="0" w:line="240" w:lineRule="auto"/>
              <w:rPr>
                <w:rFonts w:ascii="Garamond" w:hAnsi="Garamond" w:cs="Times New Roman"/>
                <w:sz w:val="24"/>
                <w:szCs w:val="24"/>
              </w:rPr>
            </w:pPr>
          </w:p>
          <w:p w14:paraId="72B3DCC7"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C8" w14:textId="77777777" w:rsidR="000C5739" w:rsidRPr="004C0FEF" w:rsidRDefault="000C5739" w:rsidP="00D7654B">
            <w:pPr>
              <w:spacing w:after="0" w:line="240" w:lineRule="auto"/>
              <w:rPr>
                <w:rFonts w:ascii="Garamond" w:hAnsi="Garamond" w:cs="Times New Roman"/>
                <w:sz w:val="24"/>
                <w:szCs w:val="24"/>
              </w:rPr>
            </w:pPr>
          </w:p>
          <w:p w14:paraId="72B3DCC9" w14:textId="77777777" w:rsidR="000C5739" w:rsidRPr="004C0FEF" w:rsidRDefault="000C5739" w:rsidP="00D7654B">
            <w:pPr>
              <w:spacing w:after="0" w:line="240" w:lineRule="auto"/>
              <w:rPr>
                <w:rFonts w:ascii="Garamond" w:hAnsi="Garamond" w:cs="Times New Roman"/>
                <w:sz w:val="24"/>
                <w:szCs w:val="24"/>
              </w:rPr>
            </w:pPr>
          </w:p>
          <w:p w14:paraId="72B3DCCA" w14:textId="77777777" w:rsidR="000C5739" w:rsidRPr="004C0FEF" w:rsidRDefault="000C5739" w:rsidP="00D7654B">
            <w:pPr>
              <w:spacing w:after="0" w:line="240" w:lineRule="auto"/>
              <w:rPr>
                <w:rFonts w:ascii="Garamond" w:hAnsi="Garamond" w:cs="Times New Roman"/>
                <w:sz w:val="24"/>
                <w:szCs w:val="24"/>
              </w:rPr>
            </w:pPr>
          </w:p>
          <w:p w14:paraId="72B3DCCB"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CC" w14:textId="77777777" w:rsidR="000C5739" w:rsidRPr="004C0FEF" w:rsidRDefault="000C5739" w:rsidP="00D7654B">
            <w:pPr>
              <w:spacing w:after="0" w:line="240" w:lineRule="auto"/>
              <w:rPr>
                <w:rFonts w:ascii="Garamond" w:hAnsi="Garamond" w:cs="Times New Roman"/>
                <w:sz w:val="24"/>
                <w:szCs w:val="24"/>
              </w:rPr>
            </w:pPr>
          </w:p>
          <w:p w14:paraId="72B3DCCD"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CE" w14:textId="77777777" w:rsidR="000C5739" w:rsidRPr="004C0FEF" w:rsidRDefault="000C5739" w:rsidP="00D7654B">
            <w:pPr>
              <w:spacing w:after="0" w:line="240" w:lineRule="auto"/>
              <w:rPr>
                <w:rFonts w:ascii="Garamond" w:hAnsi="Garamond" w:cs="Times New Roman"/>
                <w:sz w:val="24"/>
                <w:szCs w:val="24"/>
              </w:rPr>
            </w:pPr>
          </w:p>
          <w:p w14:paraId="65808728" w14:textId="77777777" w:rsidR="00A567BD" w:rsidRPr="004C0FEF" w:rsidRDefault="00A567BD" w:rsidP="00D7654B">
            <w:pPr>
              <w:spacing w:after="0" w:line="240" w:lineRule="auto"/>
              <w:rPr>
                <w:rFonts w:ascii="Garamond" w:hAnsi="Garamond" w:cs="Times New Roman"/>
                <w:sz w:val="24"/>
                <w:szCs w:val="24"/>
              </w:rPr>
            </w:pPr>
          </w:p>
          <w:p w14:paraId="0ECDE4B9" w14:textId="77777777" w:rsidR="00A567BD" w:rsidRPr="004C0FEF" w:rsidRDefault="00A567BD" w:rsidP="00D7654B">
            <w:pPr>
              <w:spacing w:after="0" w:line="240" w:lineRule="auto"/>
              <w:rPr>
                <w:rFonts w:ascii="Garamond" w:hAnsi="Garamond" w:cs="Times New Roman"/>
                <w:sz w:val="24"/>
                <w:szCs w:val="24"/>
              </w:rPr>
            </w:pPr>
          </w:p>
          <w:p w14:paraId="72B3DCCF"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D0" w14:textId="77777777" w:rsidR="000C5739" w:rsidRPr="004C0FEF" w:rsidRDefault="000C5739" w:rsidP="00D7654B">
            <w:pPr>
              <w:spacing w:after="0" w:line="240" w:lineRule="auto"/>
              <w:rPr>
                <w:rFonts w:ascii="Garamond" w:hAnsi="Garamond" w:cs="Times New Roman"/>
                <w:sz w:val="24"/>
                <w:szCs w:val="24"/>
              </w:rPr>
            </w:pPr>
          </w:p>
          <w:p w14:paraId="72B3DCD1" w14:textId="77777777" w:rsidR="000C5739" w:rsidRPr="004C0FEF" w:rsidRDefault="000C5739" w:rsidP="00D7654B">
            <w:pPr>
              <w:spacing w:after="0" w:line="240" w:lineRule="auto"/>
              <w:rPr>
                <w:rFonts w:ascii="Garamond" w:hAnsi="Garamond" w:cs="Times New Roman"/>
                <w:b/>
                <w:sz w:val="24"/>
                <w:szCs w:val="24"/>
              </w:rPr>
            </w:pPr>
          </w:p>
          <w:p w14:paraId="72B3DCD2" w14:textId="08E57756"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b/>
                <w:sz w:val="24"/>
                <w:szCs w:val="24"/>
              </w:rPr>
              <w:t>________</w:t>
            </w:r>
            <w:r w:rsidR="00A567BD" w:rsidRPr="004C0FEF">
              <w:rPr>
                <w:rFonts w:ascii="Garamond" w:hAnsi="Garamond" w:cs="Times New Roman"/>
                <w:b/>
                <w:sz w:val="24"/>
                <w:szCs w:val="24"/>
              </w:rPr>
              <w:t xml:space="preserve"> </w:t>
            </w:r>
            <w:r w:rsidRPr="004C0FEF">
              <w:rPr>
                <w:rFonts w:ascii="Garamond" w:hAnsi="Garamond" w:cs="Times New Roman"/>
                <w:b/>
                <w:sz w:val="24"/>
                <w:szCs w:val="24"/>
              </w:rPr>
              <w:t>lekë</w:t>
            </w:r>
          </w:p>
        </w:tc>
        <w:tc>
          <w:tcPr>
            <w:tcW w:w="957" w:type="pct"/>
            <w:tcBorders>
              <w:top w:val="single" w:sz="6" w:space="0" w:color="auto"/>
              <w:left w:val="single" w:sz="6" w:space="0" w:color="auto"/>
              <w:bottom w:val="single" w:sz="6" w:space="0" w:color="auto"/>
            </w:tcBorders>
          </w:tcPr>
          <w:p w14:paraId="72B3DCD3"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20___</w:t>
            </w:r>
          </w:p>
          <w:p w14:paraId="72B3DCD4" w14:textId="77777777" w:rsidR="000C5739" w:rsidRPr="004C0FEF" w:rsidRDefault="000C5739" w:rsidP="00D7654B">
            <w:pPr>
              <w:spacing w:after="0" w:line="240" w:lineRule="auto"/>
              <w:rPr>
                <w:rFonts w:ascii="Garamond" w:hAnsi="Garamond" w:cs="Times New Roman"/>
                <w:sz w:val="24"/>
                <w:szCs w:val="24"/>
              </w:rPr>
            </w:pPr>
          </w:p>
          <w:p w14:paraId="72B3DCD5" w14:textId="77777777" w:rsidR="000C5739" w:rsidRPr="004C0FEF" w:rsidRDefault="000C5739" w:rsidP="00D7654B">
            <w:pPr>
              <w:spacing w:after="0" w:line="240" w:lineRule="auto"/>
              <w:rPr>
                <w:rFonts w:ascii="Garamond" w:hAnsi="Garamond" w:cs="Times New Roman"/>
                <w:sz w:val="24"/>
                <w:szCs w:val="24"/>
              </w:rPr>
            </w:pPr>
          </w:p>
          <w:p w14:paraId="72B3DCD6" w14:textId="01377235"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w:t>
            </w:r>
            <w:r w:rsidR="00A567BD" w:rsidRPr="004C0FEF">
              <w:rPr>
                <w:rFonts w:ascii="Garamond" w:hAnsi="Garamond" w:cs="Times New Roman"/>
                <w:sz w:val="24"/>
                <w:szCs w:val="24"/>
              </w:rPr>
              <w:t xml:space="preserve"> </w:t>
            </w:r>
            <w:r w:rsidRPr="004C0FEF">
              <w:rPr>
                <w:rFonts w:ascii="Garamond" w:hAnsi="Garamond" w:cs="Times New Roman"/>
                <w:sz w:val="24"/>
                <w:szCs w:val="24"/>
              </w:rPr>
              <w:t>lekë</w:t>
            </w:r>
          </w:p>
          <w:p w14:paraId="72B3DCD7" w14:textId="77777777" w:rsidR="000C5739" w:rsidRPr="004C0FEF" w:rsidRDefault="000C5739" w:rsidP="00D7654B">
            <w:pPr>
              <w:spacing w:after="0" w:line="240" w:lineRule="auto"/>
              <w:rPr>
                <w:rFonts w:ascii="Garamond" w:hAnsi="Garamond" w:cs="Times New Roman"/>
                <w:sz w:val="24"/>
                <w:szCs w:val="24"/>
              </w:rPr>
            </w:pPr>
          </w:p>
          <w:p w14:paraId="72B3DCD8" w14:textId="77777777" w:rsidR="000C5739" w:rsidRPr="004C0FEF" w:rsidRDefault="000C5739" w:rsidP="00D7654B">
            <w:pPr>
              <w:spacing w:after="0" w:line="240" w:lineRule="auto"/>
              <w:rPr>
                <w:rFonts w:ascii="Garamond" w:hAnsi="Garamond" w:cs="Times New Roman"/>
                <w:sz w:val="24"/>
                <w:szCs w:val="24"/>
              </w:rPr>
            </w:pPr>
          </w:p>
          <w:p w14:paraId="72B3DCD9"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DA" w14:textId="77777777" w:rsidR="000C5739" w:rsidRPr="004C0FEF" w:rsidRDefault="000C5739" w:rsidP="00D7654B">
            <w:pPr>
              <w:spacing w:after="0" w:line="240" w:lineRule="auto"/>
              <w:rPr>
                <w:rFonts w:ascii="Garamond" w:hAnsi="Garamond" w:cs="Times New Roman"/>
                <w:sz w:val="24"/>
                <w:szCs w:val="24"/>
              </w:rPr>
            </w:pPr>
          </w:p>
          <w:p w14:paraId="72B3DCDB" w14:textId="77777777" w:rsidR="000C5739" w:rsidRPr="004C0FEF" w:rsidRDefault="000C5739" w:rsidP="00D7654B">
            <w:pPr>
              <w:spacing w:after="0" w:line="240" w:lineRule="auto"/>
              <w:rPr>
                <w:rFonts w:ascii="Garamond" w:hAnsi="Garamond" w:cs="Times New Roman"/>
                <w:sz w:val="24"/>
                <w:szCs w:val="24"/>
              </w:rPr>
            </w:pPr>
          </w:p>
          <w:p w14:paraId="72B3DCDC"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DD" w14:textId="77777777" w:rsidR="000C5739" w:rsidRPr="004C0FEF" w:rsidRDefault="000C5739" w:rsidP="00D7654B">
            <w:pPr>
              <w:spacing w:after="0" w:line="240" w:lineRule="auto"/>
              <w:rPr>
                <w:rFonts w:ascii="Garamond" w:hAnsi="Garamond" w:cs="Times New Roman"/>
                <w:sz w:val="24"/>
                <w:szCs w:val="24"/>
              </w:rPr>
            </w:pPr>
          </w:p>
          <w:p w14:paraId="72B3DCDE"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DF" w14:textId="77777777" w:rsidR="000C5739" w:rsidRPr="004C0FEF" w:rsidRDefault="000C5739" w:rsidP="00D7654B">
            <w:pPr>
              <w:spacing w:after="0" w:line="240" w:lineRule="auto"/>
              <w:rPr>
                <w:rFonts w:ascii="Garamond" w:hAnsi="Garamond" w:cs="Times New Roman"/>
                <w:sz w:val="24"/>
                <w:szCs w:val="24"/>
              </w:rPr>
            </w:pPr>
          </w:p>
          <w:p w14:paraId="72B3DCE0" w14:textId="77777777" w:rsidR="000C5739" w:rsidRPr="004C0FEF" w:rsidRDefault="000C5739" w:rsidP="00D7654B">
            <w:pPr>
              <w:spacing w:after="0" w:line="240" w:lineRule="auto"/>
              <w:rPr>
                <w:rFonts w:ascii="Garamond" w:hAnsi="Garamond" w:cs="Times New Roman"/>
                <w:sz w:val="24"/>
                <w:szCs w:val="24"/>
              </w:rPr>
            </w:pPr>
          </w:p>
          <w:p w14:paraId="72B3DCE1" w14:textId="77777777" w:rsidR="000C5739" w:rsidRPr="004C0FEF" w:rsidRDefault="000C5739" w:rsidP="00D7654B">
            <w:pPr>
              <w:spacing w:after="0" w:line="240" w:lineRule="auto"/>
              <w:rPr>
                <w:rFonts w:ascii="Garamond" w:hAnsi="Garamond" w:cs="Times New Roman"/>
                <w:sz w:val="24"/>
                <w:szCs w:val="24"/>
              </w:rPr>
            </w:pPr>
          </w:p>
          <w:p w14:paraId="72B3DCE2"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E3" w14:textId="77777777" w:rsidR="000C5739" w:rsidRPr="004C0FEF" w:rsidRDefault="000C5739" w:rsidP="00D7654B">
            <w:pPr>
              <w:spacing w:after="0" w:line="240" w:lineRule="auto"/>
              <w:rPr>
                <w:rFonts w:ascii="Garamond" w:hAnsi="Garamond" w:cs="Times New Roman"/>
                <w:sz w:val="24"/>
                <w:szCs w:val="24"/>
              </w:rPr>
            </w:pPr>
          </w:p>
          <w:p w14:paraId="72B3DCE4"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E5" w14:textId="77777777" w:rsidR="000C5739" w:rsidRPr="004C0FEF" w:rsidRDefault="000C5739" w:rsidP="00D7654B">
            <w:pPr>
              <w:spacing w:after="0" w:line="240" w:lineRule="auto"/>
              <w:rPr>
                <w:rFonts w:ascii="Garamond" w:hAnsi="Garamond" w:cs="Times New Roman"/>
                <w:sz w:val="24"/>
                <w:szCs w:val="24"/>
              </w:rPr>
            </w:pPr>
          </w:p>
          <w:p w14:paraId="0BCC42DC" w14:textId="77777777" w:rsidR="00A567BD" w:rsidRPr="004C0FEF" w:rsidRDefault="00A567BD" w:rsidP="00D7654B">
            <w:pPr>
              <w:spacing w:after="0" w:line="240" w:lineRule="auto"/>
              <w:rPr>
                <w:rFonts w:ascii="Garamond" w:hAnsi="Garamond" w:cs="Times New Roman"/>
                <w:sz w:val="24"/>
                <w:szCs w:val="24"/>
              </w:rPr>
            </w:pPr>
          </w:p>
          <w:p w14:paraId="362DA77F" w14:textId="77777777" w:rsidR="00A567BD" w:rsidRPr="004C0FEF" w:rsidRDefault="00A567BD" w:rsidP="00D7654B">
            <w:pPr>
              <w:spacing w:after="0" w:line="240" w:lineRule="auto"/>
              <w:rPr>
                <w:rFonts w:ascii="Garamond" w:hAnsi="Garamond" w:cs="Times New Roman"/>
                <w:sz w:val="24"/>
                <w:szCs w:val="24"/>
              </w:rPr>
            </w:pPr>
          </w:p>
          <w:p w14:paraId="72B3DCE6"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E7" w14:textId="77777777" w:rsidR="000C5739" w:rsidRPr="004C0FEF" w:rsidRDefault="000C5739" w:rsidP="00D7654B">
            <w:pPr>
              <w:spacing w:after="0" w:line="240" w:lineRule="auto"/>
              <w:rPr>
                <w:rFonts w:ascii="Garamond" w:hAnsi="Garamond" w:cs="Times New Roman"/>
                <w:sz w:val="24"/>
                <w:szCs w:val="24"/>
              </w:rPr>
            </w:pPr>
          </w:p>
          <w:p w14:paraId="72B3DCE8" w14:textId="77777777" w:rsidR="000C5739" w:rsidRPr="004C0FEF" w:rsidRDefault="000C5739" w:rsidP="00D7654B">
            <w:pPr>
              <w:spacing w:after="0" w:line="240" w:lineRule="auto"/>
              <w:rPr>
                <w:rFonts w:ascii="Garamond" w:hAnsi="Garamond" w:cs="Times New Roman"/>
                <w:b/>
                <w:sz w:val="24"/>
                <w:szCs w:val="24"/>
              </w:rPr>
            </w:pPr>
          </w:p>
          <w:p w14:paraId="72B3DCE9" w14:textId="661FC521" w:rsidR="000C5739" w:rsidRPr="004C0FEF" w:rsidRDefault="000C5739" w:rsidP="00D7654B">
            <w:pPr>
              <w:spacing w:after="0" w:line="240" w:lineRule="auto"/>
              <w:rPr>
                <w:rFonts w:ascii="Garamond" w:hAnsi="Garamond" w:cs="Times New Roman"/>
                <w:b/>
                <w:sz w:val="24"/>
                <w:szCs w:val="24"/>
              </w:rPr>
            </w:pPr>
            <w:r w:rsidRPr="004C0FEF">
              <w:rPr>
                <w:rFonts w:ascii="Garamond" w:hAnsi="Garamond" w:cs="Times New Roman"/>
                <w:b/>
                <w:sz w:val="24"/>
                <w:szCs w:val="24"/>
              </w:rPr>
              <w:t>________</w:t>
            </w:r>
            <w:r w:rsidR="00A567BD" w:rsidRPr="004C0FEF">
              <w:rPr>
                <w:rFonts w:ascii="Garamond" w:hAnsi="Garamond" w:cs="Times New Roman"/>
                <w:b/>
                <w:sz w:val="24"/>
                <w:szCs w:val="24"/>
              </w:rPr>
              <w:t xml:space="preserve"> </w:t>
            </w:r>
            <w:r w:rsidRPr="004C0FEF">
              <w:rPr>
                <w:rFonts w:ascii="Garamond" w:hAnsi="Garamond" w:cs="Times New Roman"/>
                <w:b/>
                <w:sz w:val="24"/>
                <w:szCs w:val="24"/>
              </w:rPr>
              <w:t>lekë</w:t>
            </w:r>
          </w:p>
          <w:p w14:paraId="72B3DCEA" w14:textId="77777777" w:rsidR="000C5739" w:rsidRPr="004C0FEF" w:rsidRDefault="000C5739" w:rsidP="00D7654B">
            <w:pPr>
              <w:spacing w:after="0" w:line="240" w:lineRule="auto"/>
              <w:rPr>
                <w:rFonts w:ascii="Garamond" w:hAnsi="Garamond" w:cs="Times New Roman"/>
                <w:sz w:val="24"/>
                <w:szCs w:val="24"/>
              </w:rPr>
            </w:pPr>
          </w:p>
          <w:p w14:paraId="72B3DCEB" w14:textId="77777777" w:rsidR="000C5739" w:rsidRPr="004C0FEF" w:rsidRDefault="000C5739" w:rsidP="00D7654B">
            <w:pPr>
              <w:spacing w:after="0" w:line="240" w:lineRule="auto"/>
              <w:rPr>
                <w:rFonts w:ascii="Garamond" w:hAnsi="Garamond" w:cs="Times New Roman"/>
                <w:sz w:val="24"/>
                <w:szCs w:val="24"/>
              </w:rPr>
            </w:pPr>
          </w:p>
        </w:tc>
        <w:tc>
          <w:tcPr>
            <w:tcW w:w="918" w:type="pct"/>
            <w:tcBorders>
              <w:top w:val="single" w:sz="6" w:space="0" w:color="auto"/>
              <w:left w:val="single" w:sz="6" w:space="0" w:color="auto"/>
              <w:bottom w:val="single" w:sz="6" w:space="0" w:color="auto"/>
            </w:tcBorders>
          </w:tcPr>
          <w:p w14:paraId="72B3DCEC"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20___</w:t>
            </w:r>
          </w:p>
          <w:p w14:paraId="72B3DCED" w14:textId="77777777" w:rsidR="000C5739" w:rsidRPr="004C0FEF" w:rsidRDefault="000C5739" w:rsidP="00D7654B">
            <w:pPr>
              <w:spacing w:after="0" w:line="240" w:lineRule="auto"/>
              <w:rPr>
                <w:rFonts w:ascii="Garamond" w:hAnsi="Garamond" w:cs="Times New Roman"/>
                <w:sz w:val="24"/>
                <w:szCs w:val="24"/>
              </w:rPr>
            </w:pPr>
          </w:p>
          <w:p w14:paraId="72B3DCEE" w14:textId="77777777" w:rsidR="000C5739" w:rsidRPr="004C0FEF" w:rsidRDefault="000C5739" w:rsidP="00D7654B">
            <w:pPr>
              <w:spacing w:after="0" w:line="240" w:lineRule="auto"/>
              <w:rPr>
                <w:rFonts w:ascii="Garamond" w:hAnsi="Garamond" w:cs="Times New Roman"/>
                <w:sz w:val="24"/>
                <w:szCs w:val="24"/>
              </w:rPr>
            </w:pPr>
          </w:p>
          <w:p w14:paraId="72B3DCEF" w14:textId="750EBDF5"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w:t>
            </w:r>
            <w:r w:rsidR="00A567BD" w:rsidRPr="004C0FEF">
              <w:rPr>
                <w:rFonts w:ascii="Garamond" w:hAnsi="Garamond" w:cs="Times New Roman"/>
                <w:sz w:val="24"/>
                <w:szCs w:val="24"/>
              </w:rPr>
              <w:t xml:space="preserve"> </w:t>
            </w:r>
            <w:r w:rsidRPr="004C0FEF">
              <w:rPr>
                <w:rFonts w:ascii="Garamond" w:hAnsi="Garamond" w:cs="Times New Roman"/>
                <w:sz w:val="24"/>
                <w:szCs w:val="24"/>
              </w:rPr>
              <w:t>lekë</w:t>
            </w:r>
          </w:p>
          <w:p w14:paraId="72B3DCF0" w14:textId="77777777" w:rsidR="000C5739" w:rsidRPr="004C0FEF" w:rsidRDefault="000C5739" w:rsidP="00D7654B">
            <w:pPr>
              <w:spacing w:after="0" w:line="240" w:lineRule="auto"/>
              <w:rPr>
                <w:rFonts w:ascii="Garamond" w:hAnsi="Garamond" w:cs="Times New Roman"/>
                <w:sz w:val="24"/>
                <w:szCs w:val="24"/>
              </w:rPr>
            </w:pPr>
          </w:p>
          <w:p w14:paraId="72B3DCF1" w14:textId="77777777" w:rsidR="000C5739" w:rsidRPr="004C0FEF" w:rsidRDefault="000C5739" w:rsidP="00D7654B">
            <w:pPr>
              <w:spacing w:after="0" w:line="240" w:lineRule="auto"/>
              <w:rPr>
                <w:rFonts w:ascii="Garamond" w:hAnsi="Garamond" w:cs="Times New Roman"/>
                <w:sz w:val="24"/>
                <w:szCs w:val="24"/>
              </w:rPr>
            </w:pPr>
          </w:p>
          <w:p w14:paraId="72B3DCF2"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F3" w14:textId="77777777" w:rsidR="000C5739" w:rsidRPr="004C0FEF" w:rsidRDefault="000C5739" w:rsidP="00D7654B">
            <w:pPr>
              <w:spacing w:after="0" w:line="240" w:lineRule="auto"/>
              <w:rPr>
                <w:rFonts w:ascii="Garamond" w:hAnsi="Garamond" w:cs="Times New Roman"/>
                <w:sz w:val="24"/>
                <w:szCs w:val="24"/>
              </w:rPr>
            </w:pPr>
          </w:p>
          <w:p w14:paraId="72B3DCF4" w14:textId="77777777" w:rsidR="000C5739" w:rsidRPr="004C0FEF" w:rsidRDefault="000C5739" w:rsidP="00D7654B">
            <w:pPr>
              <w:spacing w:after="0" w:line="240" w:lineRule="auto"/>
              <w:rPr>
                <w:rFonts w:ascii="Garamond" w:hAnsi="Garamond" w:cs="Times New Roman"/>
                <w:sz w:val="24"/>
                <w:szCs w:val="24"/>
              </w:rPr>
            </w:pPr>
          </w:p>
          <w:p w14:paraId="72B3DCF5"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F6" w14:textId="77777777" w:rsidR="000C5739" w:rsidRPr="004C0FEF" w:rsidRDefault="000C5739" w:rsidP="00D7654B">
            <w:pPr>
              <w:spacing w:after="0" w:line="240" w:lineRule="auto"/>
              <w:rPr>
                <w:rFonts w:ascii="Garamond" w:hAnsi="Garamond" w:cs="Times New Roman"/>
                <w:sz w:val="24"/>
                <w:szCs w:val="24"/>
              </w:rPr>
            </w:pPr>
          </w:p>
          <w:p w14:paraId="72B3DCF7"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F8" w14:textId="77777777" w:rsidR="000C5739" w:rsidRPr="004C0FEF" w:rsidRDefault="000C5739" w:rsidP="00D7654B">
            <w:pPr>
              <w:spacing w:after="0" w:line="240" w:lineRule="auto"/>
              <w:rPr>
                <w:rFonts w:ascii="Garamond" w:hAnsi="Garamond" w:cs="Times New Roman"/>
                <w:sz w:val="24"/>
                <w:szCs w:val="24"/>
              </w:rPr>
            </w:pPr>
          </w:p>
          <w:p w14:paraId="72B3DCF9" w14:textId="77777777" w:rsidR="000C5739" w:rsidRPr="004C0FEF" w:rsidRDefault="000C5739" w:rsidP="00D7654B">
            <w:pPr>
              <w:spacing w:after="0" w:line="240" w:lineRule="auto"/>
              <w:rPr>
                <w:rFonts w:ascii="Garamond" w:hAnsi="Garamond" w:cs="Times New Roman"/>
                <w:sz w:val="24"/>
                <w:szCs w:val="24"/>
              </w:rPr>
            </w:pPr>
          </w:p>
          <w:p w14:paraId="72B3DCFA" w14:textId="77777777" w:rsidR="000C5739" w:rsidRPr="004C0FEF" w:rsidRDefault="000C5739" w:rsidP="00D7654B">
            <w:pPr>
              <w:spacing w:after="0" w:line="240" w:lineRule="auto"/>
              <w:rPr>
                <w:rFonts w:ascii="Garamond" w:hAnsi="Garamond" w:cs="Times New Roman"/>
                <w:sz w:val="24"/>
                <w:szCs w:val="24"/>
              </w:rPr>
            </w:pPr>
          </w:p>
          <w:p w14:paraId="72B3DCFB"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___________</w:t>
            </w:r>
          </w:p>
          <w:p w14:paraId="72B3DCFC" w14:textId="77777777" w:rsidR="000C5739" w:rsidRPr="004C0FEF" w:rsidRDefault="000C5739" w:rsidP="00D7654B">
            <w:pPr>
              <w:spacing w:after="0" w:line="240" w:lineRule="auto"/>
              <w:rPr>
                <w:rFonts w:ascii="Garamond" w:hAnsi="Garamond" w:cs="Times New Roman"/>
                <w:sz w:val="24"/>
                <w:szCs w:val="24"/>
              </w:rPr>
            </w:pPr>
          </w:p>
          <w:p w14:paraId="72B3DCFD"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CFE" w14:textId="77777777" w:rsidR="000C5739" w:rsidRPr="004C0FEF" w:rsidRDefault="000C5739" w:rsidP="00D7654B">
            <w:pPr>
              <w:spacing w:after="0" w:line="240" w:lineRule="auto"/>
              <w:rPr>
                <w:rFonts w:ascii="Garamond" w:hAnsi="Garamond" w:cs="Times New Roman"/>
                <w:sz w:val="24"/>
                <w:szCs w:val="24"/>
              </w:rPr>
            </w:pPr>
          </w:p>
          <w:p w14:paraId="07954CE7" w14:textId="77777777" w:rsidR="00A567BD" w:rsidRPr="004C0FEF" w:rsidRDefault="00A567BD" w:rsidP="00D7654B">
            <w:pPr>
              <w:spacing w:after="0" w:line="240" w:lineRule="auto"/>
              <w:rPr>
                <w:rFonts w:ascii="Garamond" w:hAnsi="Garamond" w:cs="Times New Roman"/>
                <w:sz w:val="24"/>
                <w:szCs w:val="24"/>
              </w:rPr>
            </w:pPr>
          </w:p>
          <w:p w14:paraId="05B3EC46" w14:textId="77777777" w:rsidR="00A567BD" w:rsidRPr="004C0FEF" w:rsidRDefault="00A567BD" w:rsidP="00D7654B">
            <w:pPr>
              <w:spacing w:after="0" w:line="240" w:lineRule="auto"/>
              <w:rPr>
                <w:rFonts w:ascii="Garamond" w:hAnsi="Garamond" w:cs="Times New Roman"/>
                <w:sz w:val="24"/>
                <w:szCs w:val="24"/>
              </w:rPr>
            </w:pPr>
          </w:p>
          <w:p w14:paraId="72B3DCFF"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107F881C" w14:textId="77777777" w:rsidR="00A567BD" w:rsidRPr="004C0FEF" w:rsidRDefault="00A567BD" w:rsidP="00D7654B">
            <w:pPr>
              <w:spacing w:after="0" w:line="240" w:lineRule="auto"/>
              <w:rPr>
                <w:rFonts w:ascii="Garamond" w:hAnsi="Garamond" w:cs="Times New Roman"/>
                <w:sz w:val="24"/>
                <w:szCs w:val="24"/>
              </w:rPr>
            </w:pPr>
          </w:p>
          <w:p w14:paraId="72B3DD01" w14:textId="77777777" w:rsidR="000C5739" w:rsidRPr="004C0FEF" w:rsidRDefault="000C5739" w:rsidP="00D7654B">
            <w:pPr>
              <w:spacing w:after="0" w:line="240" w:lineRule="auto"/>
              <w:rPr>
                <w:rFonts w:ascii="Garamond" w:hAnsi="Garamond" w:cs="Times New Roman"/>
                <w:b/>
                <w:sz w:val="24"/>
                <w:szCs w:val="24"/>
              </w:rPr>
            </w:pPr>
          </w:p>
          <w:p w14:paraId="72B3DD02" w14:textId="6BDA673D"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b/>
                <w:sz w:val="24"/>
                <w:szCs w:val="24"/>
              </w:rPr>
              <w:t>________</w:t>
            </w:r>
            <w:r w:rsidR="00A567BD" w:rsidRPr="004C0FEF">
              <w:rPr>
                <w:rFonts w:ascii="Garamond" w:hAnsi="Garamond" w:cs="Times New Roman"/>
                <w:b/>
                <w:sz w:val="24"/>
                <w:szCs w:val="24"/>
              </w:rPr>
              <w:t xml:space="preserve"> </w:t>
            </w:r>
            <w:r w:rsidRPr="004C0FEF">
              <w:rPr>
                <w:rFonts w:ascii="Garamond" w:hAnsi="Garamond" w:cs="Times New Roman"/>
                <w:b/>
                <w:sz w:val="24"/>
                <w:szCs w:val="24"/>
              </w:rPr>
              <w:t>lekë</w:t>
            </w:r>
          </w:p>
        </w:tc>
        <w:tc>
          <w:tcPr>
            <w:tcW w:w="893" w:type="pct"/>
            <w:tcBorders>
              <w:top w:val="single" w:sz="6" w:space="0" w:color="auto"/>
              <w:left w:val="single" w:sz="6" w:space="0" w:color="auto"/>
              <w:bottom w:val="single" w:sz="6" w:space="0" w:color="auto"/>
              <w:right w:val="single" w:sz="6" w:space="0" w:color="auto"/>
            </w:tcBorders>
          </w:tcPr>
          <w:p w14:paraId="72B3DD03"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Vlera e vitit në vazhdim</w:t>
            </w:r>
          </w:p>
          <w:p w14:paraId="72B3DD04" w14:textId="77777777" w:rsidR="000C5739" w:rsidRPr="004C0FEF" w:rsidRDefault="000C5739" w:rsidP="00D7654B">
            <w:pPr>
              <w:spacing w:after="0" w:line="240" w:lineRule="auto"/>
              <w:rPr>
                <w:rFonts w:ascii="Garamond" w:hAnsi="Garamond" w:cs="Times New Roman"/>
                <w:sz w:val="24"/>
                <w:szCs w:val="24"/>
              </w:rPr>
            </w:pPr>
          </w:p>
          <w:p w14:paraId="72B3DD05" w14:textId="519A44EE"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w:t>
            </w:r>
            <w:r w:rsidR="00A567BD" w:rsidRPr="004C0FEF">
              <w:rPr>
                <w:rFonts w:ascii="Garamond" w:hAnsi="Garamond" w:cs="Times New Roman"/>
                <w:sz w:val="24"/>
                <w:szCs w:val="24"/>
              </w:rPr>
              <w:t xml:space="preserve"> </w:t>
            </w:r>
            <w:r w:rsidRPr="004C0FEF">
              <w:rPr>
                <w:rFonts w:ascii="Garamond" w:hAnsi="Garamond" w:cs="Times New Roman"/>
                <w:sz w:val="24"/>
                <w:szCs w:val="24"/>
              </w:rPr>
              <w:t>lekë</w:t>
            </w:r>
          </w:p>
          <w:p w14:paraId="72B3DD06" w14:textId="77777777" w:rsidR="000C5739" w:rsidRPr="004C0FEF" w:rsidRDefault="000C5739" w:rsidP="00D7654B">
            <w:pPr>
              <w:spacing w:after="0" w:line="240" w:lineRule="auto"/>
              <w:rPr>
                <w:rFonts w:ascii="Garamond" w:hAnsi="Garamond" w:cs="Times New Roman"/>
                <w:sz w:val="24"/>
                <w:szCs w:val="24"/>
              </w:rPr>
            </w:pPr>
          </w:p>
          <w:p w14:paraId="72B3DD07" w14:textId="77777777" w:rsidR="000C5739" w:rsidRPr="004C0FEF" w:rsidRDefault="000C5739" w:rsidP="00D7654B">
            <w:pPr>
              <w:spacing w:after="0" w:line="240" w:lineRule="auto"/>
              <w:rPr>
                <w:rFonts w:ascii="Garamond" w:hAnsi="Garamond" w:cs="Times New Roman"/>
                <w:sz w:val="24"/>
                <w:szCs w:val="24"/>
              </w:rPr>
            </w:pPr>
          </w:p>
          <w:p w14:paraId="72B3DD08"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D09" w14:textId="77777777" w:rsidR="000C5739" w:rsidRPr="004C0FEF" w:rsidRDefault="000C5739" w:rsidP="00D7654B">
            <w:pPr>
              <w:spacing w:after="0" w:line="240" w:lineRule="auto"/>
              <w:rPr>
                <w:rFonts w:ascii="Garamond" w:hAnsi="Garamond" w:cs="Times New Roman"/>
                <w:sz w:val="24"/>
                <w:szCs w:val="24"/>
              </w:rPr>
            </w:pPr>
          </w:p>
          <w:p w14:paraId="72B3DD0A" w14:textId="77777777" w:rsidR="000C5739" w:rsidRPr="004C0FEF" w:rsidRDefault="000C5739" w:rsidP="00D7654B">
            <w:pPr>
              <w:spacing w:after="0" w:line="240" w:lineRule="auto"/>
              <w:rPr>
                <w:rFonts w:ascii="Garamond" w:hAnsi="Garamond" w:cs="Times New Roman"/>
                <w:sz w:val="24"/>
                <w:szCs w:val="24"/>
              </w:rPr>
            </w:pPr>
          </w:p>
          <w:p w14:paraId="72B3DD0B"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D0C" w14:textId="77777777" w:rsidR="000C5739" w:rsidRPr="004C0FEF" w:rsidRDefault="000C5739" w:rsidP="00D7654B">
            <w:pPr>
              <w:spacing w:after="0" w:line="240" w:lineRule="auto"/>
              <w:rPr>
                <w:rFonts w:ascii="Garamond" w:hAnsi="Garamond" w:cs="Times New Roman"/>
                <w:sz w:val="24"/>
                <w:szCs w:val="24"/>
              </w:rPr>
            </w:pPr>
          </w:p>
          <w:p w14:paraId="72B3DD0D"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D0E" w14:textId="77777777" w:rsidR="000C5739" w:rsidRPr="004C0FEF" w:rsidRDefault="000C5739" w:rsidP="00D7654B">
            <w:pPr>
              <w:spacing w:after="0" w:line="240" w:lineRule="auto"/>
              <w:rPr>
                <w:rFonts w:ascii="Garamond" w:hAnsi="Garamond" w:cs="Times New Roman"/>
                <w:sz w:val="24"/>
                <w:szCs w:val="24"/>
              </w:rPr>
            </w:pPr>
          </w:p>
          <w:p w14:paraId="72B3DD0F" w14:textId="77777777" w:rsidR="000C5739" w:rsidRPr="004C0FEF" w:rsidRDefault="000C5739" w:rsidP="00D7654B">
            <w:pPr>
              <w:spacing w:after="0" w:line="240" w:lineRule="auto"/>
              <w:rPr>
                <w:rFonts w:ascii="Garamond" w:hAnsi="Garamond" w:cs="Times New Roman"/>
                <w:sz w:val="24"/>
                <w:szCs w:val="24"/>
              </w:rPr>
            </w:pPr>
          </w:p>
          <w:p w14:paraId="72B3DD10" w14:textId="77777777" w:rsidR="000C5739" w:rsidRPr="004C0FEF" w:rsidRDefault="000C5739" w:rsidP="00D7654B">
            <w:pPr>
              <w:spacing w:after="0" w:line="240" w:lineRule="auto"/>
              <w:rPr>
                <w:rFonts w:ascii="Garamond" w:hAnsi="Garamond" w:cs="Times New Roman"/>
                <w:sz w:val="24"/>
                <w:szCs w:val="24"/>
              </w:rPr>
            </w:pPr>
          </w:p>
          <w:p w14:paraId="72B3DD11"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___________</w:t>
            </w:r>
          </w:p>
          <w:p w14:paraId="72B3DD12" w14:textId="77777777" w:rsidR="000C5739" w:rsidRPr="004C0FEF" w:rsidRDefault="000C5739" w:rsidP="00D7654B">
            <w:pPr>
              <w:spacing w:after="0" w:line="240" w:lineRule="auto"/>
              <w:rPr>
                <w:rFonts w:ascii="Garamond" w:hAnsi="Garamond" w:cs="Times New Roman"/>
                <w:sz w:val="24"/>
                <w:szCs w:val="24"/>
              </w:rPr>
            </w:pPr>
          </w:p>
          <w:p w14:paraId="72B3DD13"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D14" w14:textId="77777777" w:rsidR="000C5739" w:rsidRPr="004C0FEF" w:rsidRDefault="000C5739" w:rsidP="00D7654B">
            <w:pPr>
              <w:spacing w:after="0" w:line="240" w:lineRule="auto"/>
              <w:rPr>
                <w:rFonts w:ascii="Garamond" w:hAnsi="Garamond" w:cs="Times New Roman"/>
                <w:sz w:val="24"/>
                <w:szCs w:val="24"/>
              </w:rPr>
            </w:pPr>
          </w:p>
          <w:p w14:paraId="627BEF4D" w14:textId="77777777" w:rsidR="00A567BD" w:rsidRPr="004C0FEF" w:rsidRDefault="00A567BD" w:rsidP="00D7654B">
            <w:pPr>
              <w:spacing w:after="0" w:line="240" w:lineRule="auto"/>
              <w:rPr>
                <w:rFonts w:ascii="Garamond" w:hAnsi="Garamond" w:cs="Times New Roman"/>
                <w:sz w:val="24"/>
                <w:szCs w:val="24"/>
              </w:rPr>
            </w:pPr>
          </w:p>
          <w:p w14:paraId="47984DD1" w14:textId="77777777" w:rsidR="00A567BD" w:rsidRPr="004C0FEF" w:rsidRDefault="00A567BD" w:rsidP="00D7654B">
            <w:pPr>
              <w:spacing w:after="0" w:line="240" w:lineRule="auto"/>
              <w:rPr>
                <w:rFonts w:ascii="Garamond" w:hAnsi="Garamond" w:cs="Times New Roman"/>
                <w:sz w:val="24"/>
                <w:szCs w:val="24"/>
              </w:rPr>
            </w:pPr>
          </w:p>
          <w:p w14:paraId="72B3DD15" w14:textId="77777777"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sz w:val="24"/>
                <w:szCs w:val="24"/>
              </w:rPr>
              <w:t>__________</w:t>
            </w:r>
          </w:p>
          <w:p w14:paraId="72B3DD16" w14:textId="77777777" w:rsidR="000C5739" w:rsidRPr="004C0FEF" w:rsidRDefault="000C5739" w:rsidP="00D7654B">
            <w:pPr>
              <w:spacing w:after="0" w:line="240" w:lineRule="auto"/>
              <w:rPr>
                <w:rFonts w:ascii="Garamond" w:hAnsi="Garamond" w:cs="Times New Roman"/>
                <w:sz w:val="24"/>
                <w:szCs w:val="24"/>
              </w:rPr>
            </w:pPr>
          </w:p>
          <w:p w14:paraId="72B3DD17" w14:textId="77777777" w:rsidR="000C5739" w:rsidRPr="004C0FEF" w:rsidRDefault="000C5739" w:rsidP="00D7654B">
            <w:pPr>
              <w:spacing w:after="0" w:line="240" w:lineRule="auto"/>
              <w:rPr>
                <w:rFonts w:ascii="Garamond" w:hAnsi="Garamond" w:cs="Times New Roman"/>
                <w:b/>
                <w:sz w:val="24"/>
                <w:szCs w:val="24"/>
              </w:rPr>
            </w:pPr>
          </w:p>
          <w:p w14:paraId="72B3DD18" w14:textId="34B790B6" w:rsidR="000C5739" w:rsidRPr="004C0FEF" w:rsidRDefault="000C5739" w:rsidP="00D7654B">
            <w:pPr>
              <w:spacing w:after="0" w:line="240" w:lineRule="auto"/>
              <w:rPr>
                <w:rFonts w:ascii="Garamond" w:hAnsi="Garamond" w:cs="Times New Roman"/>
                <w:sz w:val="24"/>
                <w:szCs w:val="24"/>
              </w:rPr>
            </w:pPr>
            <w:r w:rsidRPr="004C0FEF">
              <w:rPr>
                <w:rFonts w:ascii="Garamond" w:hAnsi="Garamond" w:cs="Times New Roman"/>
                <w:b/>
                <w:sz w:val="24"/>
                <w:szCs w:val="24"/>
              </w:rPr>
              <w:t>________</w:t>
            </w:r>
            <w:r w:rsidR="00A567BD" w:rsidRPr="004C0FEF">
              <w:rPr>
                <w:rFonts w:ascii="Garamond" w:hAnsi="Garamond" w:cs="Times New Roman"/>
                <w:b/>
                <w:sz w:val="24"/>
                <w:szCs w:val="24"/>
              </w:rPr>
              <w:t xml:space="preserve"> </w:t>
            </w:r>
            <w:r w:rsidRPr="004C0FEF">
              <w:rPr>
                <w:rFonts w:ascii="Garamond" w:hAnsi="Garamond" w:cs="Times New Roman"/>
                <w:b/>
                <w:sz w:val="24"/>
                <w:szCs w:val="24"/>
              </w:rPr>
              <w:t>lekë</w:t>
            </w:r>
          </w:p>
          <w:p w14:paraId="72B3DD19" w14:textId="77777777" w:rsidR="000C5739" w:rsidRPr="004C0FEF" w:rsidRDefault="000C5739" w:rsidP="00D7654B">
            <w:pPr>
              <w:spacing w:after="0" w:line="240" w:lineRule="auto"/>
              <w:rPr>
                <w:rFonts w:ascii="Garamond" w:hAnsi="Garamond" w:cs="Times New Roman"/>
                <w:sz w:val="24"/>
                <w:szCs w:val="24"/>
              </w:rPr>
            </w:pPr>
          </w:p>
          <w:p w14:paraId="72B3DD1A" w14:textId="77777777" w:rsidR="000C5739" w:rsidRPr="004C0FEF" w:rsidRDefault="000C5739" w:rsidP="00D7654B">
            <w:pPr>
              <w:spacing w:after="0" w:line="240" w:lineRule="auto"/>
              <w:rPr>
                <w:rFonts w:ascii="Garamond" w:hAnsi="Garamond" w:cs="Times New Roman"/>
                <w:sz w:val="24"/>
                <w:szCs w:val="24"/>
              </w:rPr>
            </w:pPr>
          </w:p>
          <w:p w14:paraId="72B3DD1B" w14:textId="77777777" w:rsidR="000C5739" w:rsidRPr="004C0FEF" w:rsidRDefault="000C5739" w:rsidP="00D7654B">
            <w:pPr>
              <w:spacing w:after="0" w:line="240" w:lineRule="auto"/>
              <w:rPr>
                <w:rFonts w:ascii="Garamond" w:hAnsi="Garamond" w:cs="Times New Roman"/>
                <w:sz w:val="24"/>
                <w:szCs w:val="24"/>
              </w:rPr>
            </w:pPr>
          </w:p>
          <w:p w14:paraId="72B3DD1C" w14:textId="77777777" w:rsidR="000C5739" w:rsidRPr="004C0FEF" w:rsidRDefault="000C5739" w:rsidP="00D7654B">
            <w:pPr>
              <w:spacing w:after="0" w:line="240" w:lineRule="auto"/>
              <w:rPr>
                <w:rFonts w:ascii="Garamond" w:hAnsi="Garamond" w:cs="Times New Roman"/>
                <w:sz w:val="24"/>
                <w:szCs w:val="24"/>
              </w:rPr>
            </w:pPr>
          </w:p>
        </w:tc>
      </w:tr>
    </w:tbl>
    <w:p w14:paraId="72B3DD1E" w14:textId="77777777" w:rsidR="000C5739" w:rsidRPr="004C0FEF" w:rsidRDefault="000C5739" w:rsidP="008006AA">
      <w:pPr>
        <w:spacing w:after="0" w:line="240" w:lineRule="auto"/>
        <w:rPr>
          <w:rFonts w:ascii="Garamond" w:hAnsi="Garamond" w:cs="Times New Roman"/>
          <w:sz w:val="24"/>
          <w:szCs w:val="24"/>
        </w:rPr>
      </w:pPr>
    </w:p>
    <w:p w14:paraId="72B3DD1F" w14:textId="77777777"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Në qoftë se një nga arsyet për të plotësuar këtë raport është përfshirja në blerjen e aksioneve, plotëso informacionin që vjen pas:</w:t>
      </w:r>
    </w:p>
    <w:p w14:paraId="72B3DD20" w14:textId="77777777" w:rsidR="000C5739" w:rsidRPr="004C0FEF" w:rsidRDefault="000C5739" w:rsidP="008006AA">
      <w:pPr>
        <w:spacing w:after="0" w:line="240" w:lineRule="auto"/>
        <w:rPr>
          <w:rFonts w:ascii="Garamond" w:hAnsi="Garamond" w:cs="Times New Roman"/>
          <w:sz w:val="24"/>
          <w:szCs w:val="24"/>
        </w:rPr>
      </w:pPr>
    </w:p>
    <w:p w14:paraId="72B3DD21" w14:textId="4B82CE57" w:rsidR="000C5739" w:rsidRPr="004C0FEF" w:rsidRDefault="000C5739" w:rsidP="008006AA">
      <w:pPr>
        <w:spacing w:after="0" w:line="240" w:lineRule="auto"/>
        <w:ind w:right="-540"/>
        <w:rPr>
          <w:rFonts w:ascii="Garamond" w:hAnsi="Garamond" w:cs="Times New Roman"/>
          <w:b/>
          <w:sz w:val="24"/>
          <w:szCs w:val="24"/>
        </w:rPr>
      </w:pPr>
      <w:r w:rsidRPr="004C0FEF">
        <w:rPr>
          <w:rFonts w:ascii="Garamond" w:hAnsi="Garamond" w:cs="Times New Roman"/>
          <w:b/>
          <w:sz w:val="24"/>
          <w:szCs w:val="24"/>
        </w:rPr>
        <w:t>Shuma e aksioneve të blera</w:t>
      </w:r>
      <w:r w:rsidR="008F3DFE" w:rsidRPr="004C0FEF">
        <w:rPr>
          <w:rFonts w:ascii="Garamond" w:hAnsi="Garamond" w:cs="Times New Roman"/>
          <w:b/>
          <w:sz w:val="24"/>
          <w:szCs w:val="24"/>
        </w:rPr>
        <w:t xml:space="preserve"> </w:t>
      </w:r>
      <w:r w:rsidR="00A567BD" w:rsidRPr="004C0FEF">
        <w:rPr>
          <w:rFonts w:ascii="Garamond" w:hAnsi="Garamond" w:cs="Times New Roman"/>
          <w:b/>
          <w:sz w:val="24"/>
          <w:szCs w:val="24"/>
        </w:rPr>
        <w:t xml:space="preserve">      </w:t>
      </w:r>
      <w:r w:rsidRPr="004C0FEF">
        <w:rPr>
          <w:rFonts w:ascii="Garamond" w:hAnsi="Garamond" w:cs="Times New Roman"/>
          <w:b/>
          <w:sz w:val="24"/>
          <w:szCs w:val="24"/>
        </w:rPr>
        <w:t>Vlera nominale</w:t>
      </w:r>
      <w:r w:rsidR="008F3DFE" w:rsidRPr="004C0FEF">
        <w:rPr>
          <w:rFonts w:ascii="Garamond" w:hAnsi="Garamond" w:cs="Times New Roman"/>
          <w:b/>
          <w:sz w:val="24"/>
          <w:szCs w:val="24"/>
        </w:rPr>
        <w:t xml:space="preserve"> </w:t>
      </w:r>
      <w:r w:rsidR="00A567BD" w:rsidRPr="004C0FEF">
        <w:rPr>
          <w:rFonts w:ascii="Garamond" w:hAnsi="Garamond" w:cs="Times New Roman"/>
          <w:b/>
          <w:sz w:val="24"/>
          <w:szCs w:val="24"/>
        </w:rPr>
        <w:t xml:space="preserve">         </w:t>
      </w:r>
      <w:r w:rsidRPr="004C0FEF">
        <w:rPr>
          <w:rFonts w:ascii="Garamond" w:hAnsi="Garamond" w:cs="Times New Roman"/>
          <w:b/>
          <w:sz w:val="24"/>
          <w:szCs w:val="24"/>
        </w:rPr>
        <w:t>Çmimi i blerjes/aksion</w:t>
      </w:r>
      <w:r w:rsidR="008F3DFE" w:rsidRPr="004C0FEF">
        <w:rPr>
          <w:rFonts w:ascii="Garamond" w:hAnsi="Garamond" w:cs="Times New Roman"/>
          <w:b/>
          <w:sz w:val="24"/>
          <w:szCs w:val="24"/>
        </w:rPr>
        <w:t xml:space="preserve"> </w:t>
      </w:r>
      <w:r w:rsidR="00A567BD" w:rsidRPr="004C0FEF">
        <w:rPr>
          <w:rFonts w:ascii="Garamond" w:hAnsi="Garamond" w:cs="Times New Roman"/>
          <w:b/>
          <w:sz w:val="24"/>
          <w:szCs w:val="24"/>
        </w:rPr>
        <w:t xml:space="preserve">       </w:t>
      </w:r>
      <w:r w:rsidRPr="004C0FEF">
        <w:rPr>
          <w:rFonts w:ascii="Garamond" w:hAnsi="Garamond" w:cs="Times New Roman"/>
          <w:b/>
          <w:sz w:val="24"/>
          <w:szCs w:val="24"/>
        </w:rPr>
        <w:t>Vlera totale e blerjes</w:t>
      </w:r>
    </w:p>
    <w:tbl>
      <w:tblPr>
        <w:tblW w:w="9720" w:type="dxa"/>
        <w:tblInd w:w="96" w:type="dxa"/>
        <w:tblLayout w:type="fixed"/>
        <w:tblCellMar>
          <w:left w:w="96" w:type="dxa"/>
          <w:right w:w="96" w:type="dxa"/>
        </w:tblCellMar>
        <w:tblLook w:val="0000" w:firstRow="0" w:lastRow="0" w:firstColumn="0" w:lastColumn="0" w:noHBand="0" w:noVBand="0"/>
      </w:tblPr>
      <w:tblGrid>
        <w:gridCol w:w="2777"/>
        <w:gridCol w:w="1851"/>
        <w:gridCol w:w="2622"/>
        <w:gridCol w:w="2470"/>
      </w:tblGrid>
      <w:tr w:rsidR="000C5739" w:rsidRPr="004C0FEF" w14:paraId="72B3DD26" w14:textId="77777777" w:rsidTr="000C5739">
        <w:trPr>
          <w:cantSplit/>
          <w:trHeight w:val="410"/>
        </w:trPr>
        <w:tc>
          <w:tcPr>
            <w:tcW w:w="2777" w:type="dxa"/>
            <w:tcBorders>
              <w:top w:val="single" w:sz="6" w:space="0" w:color="auto"/>
              <w:left w:val="single" w:sz="6" w:space="0" w:color="auto"/>
              <w:bottom w:val="single" w:sz="6" w:space="0" w:color="auto"/>
            </w:tcBorders>
          </w:tcPr>
          <w:p w14:paraId="72B3DD22" w14:textId="77777777" w:rsidR="000C5739" w:rsidRPr="004C0FEF" w:rsidRDefault="000C5739" w:rsidP="008006AA">
            <w:pPr>
              <w:spacing w:after="0" w:line="240" w:lineRule="auto"/>
              <w:rPr>
                <w:rFonts w:ascii="Garamond" w:hAnsi="Garamond" w:cs="Times New Roman"/>
                <w:sz w:val="24"/>
                <w:szCs w:val="24"/>
              </w:rPr>
            </w:pPr>
          </w:p>
        </w:tc>
        <w:tc>
          <w:tcPr>
            <w:tcW w:w="1851" w:type="dxa"/>
            <w:tcBorders>
              <w:top w:val="single" w:sz="6" w:space="0" w:color="auto"/>
              <w:left w:val="single" w:sz="6" w:space="0" w:color="auto"/>
              <w:bottom w:val="single" w:sz="6" w:space="0" w:color="auto"/>
            </w:tcBorders>
          </w:tcPr>
          <w:p w14:paraId="72B3DD23" w14:textId="77777777" w:rsidR="000C5739" w:rsidRPr="004C0FEF" w:rsidRDefault="000C5739" w:rsidP="008006AA">
            <w:pPr>
              <w:spacing w:after="0" w:line="240" w:lineRule="auto"/>
              <w:rPr>
                <w:rFonts w:ascii="Garamond" w:hAnsi="Garamond" w:cs="Times New Roman"/>
                <w:sz w:val="24"/>
                <w:szCs w:val="24"/>
              </w:rPr>
            </w:pPr>
          </w:p>
        </w:tc>
        <w:tc>
          <w:tcPr>
            <w:tcW w:w="2622" w:type="dxa"/>
            <w:tcBorders>
              <w:top w:val="single" w:sz="6" w:space="0" w:color="auto"/>
              <w:left w:val="single" w:sz="6" w:space="0" w:color="auto"/>
              <w:bottom w:val="single" w:sz="6" w:space="0" w:color="auto"/>
            </w:tcBorders>
          </w:tcPr>
          <w:p w14:paraId="72B3DD24" w14:textId="77777777" w:rsidR="000C5739" w:rsidRPr="004C0FEF" w:rsidRDefault="000C5739" w:rsidP="008006AA">
            <w:pPr>
              <w:spacing w:after="0" w:line="240" w:lineRule="auto"/>
              <w:rPr>
                <w:rFonts w:ascii="Garamond" w:hAnsi="Garamond" w:cs="Times New Roman"/>
                <w:sz w:val="24"/>
                <w:szCs w:val="24"/>
              </w:rPr>
            </w:pPr>
          </w:p>
        </w:tc>
        <w:tc>
          <w:tcPr>
            <w:tcW w:w="2470" w:type="dxa"/>
            <w:tcBorders>
              <w:top w:val="single" w:sz="6" w:space="0" w:color="auto"/>
              <w:left w:val="single" w:sz="6" w:space="0" w:color="auto"/>
              <w:bottom w:val="single" w:sz="6" w:space="0" w:color="auto"/>
              <w:right w:val="single" w:sz="6" w:space="0" w:color="auto"/>
            </w:tcBorders>
          </w:tcPr>
          <w:p w14:paraId="72B3DD25" w14:textId="77777777" w:rsidR="000C5739" w:rsidRPr="004C0FEF" w:rsidRDefault="000C5739" w:rsidP="008006AA">
            <w:pPr>
              <w:spacing w:after="0" w:line="240" w:lineRule="auto"/>
              <w:rPr>
                <w:rFonts w:ascii="Garamond" w:hAnsi="Garamond" w:cs="Times New Roman"/>
                <w:sz w:val="24"/>
                <w:szCs w:val="24"/>
              </w:rPr>
            </w:pPr>
          </w:p>
        </w:tc>
      </w:tr>
    </w:tbl>
    <w:p w14:paraId="72B3DD27" w14:textId="77777777" w:rsidR="000C5739" w:rsidRPr="004C0FEF" w:rsidRDefault="000C5739" w:rsidP="008006AA">
      <w:pPr>
        <w:spacing w:after="0" w:line="240" w:lineRule="auto"/>
        <w:rPr>
          <w:rFonts w:ascii="Garamond" w:hAnsi="Garamond" w:cs="Times New Roman"/>
          <w:sz w:val="24"/>
          <w:szCs w:val="24"/>
        </w:rPr>
      </w:pPr>
    </w:p>
    <w:p w14:paraId="72B3DD28" w14:textId="58014798"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Përshkruaj mënyrën e pagesës. Në qoftë se mjetet do të jenë li</w:t>
      </w:r>
      <w:r w:rsidR="00A567BD" w:rsidRPr="004C0FEF">
        <w:rPr>
          <w:rFonts w:ascii="Garamond" w:hAnsi="Garamond" w:cs="Times New Roman"/>
          <w:sz w:val="24"/>
          <w:szCs w:val="24"/>
        </w:rPr>
        <w:t xml:space="preserve">kuide për të financuar blerjen, </w:t>
      </w:r>
      <w:r w:rsidRPr="004C0FEF">
        <w:rPr>
          <w:rFonts w:ascii="Garamond" w:hAnsi="Garamond" w:cs="Times New Roman"/>
          <w:sz w:val="24"/>
          <w:szCs w:val="24"/>
        </w:rPr>
        <w:t>lutemi jepni detaje për këtë:</w:t>
      </w:r>
    </w:p>
    <w:p w14:paraId="72B3DD29"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______________________________________________________________________</w:t>
      </w:r>
    </w:p>
    <w:p w14:paraId="72B3DD2A"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______________________________________________________________________</w:t>
      </w:r>
    </w:p>
    <w:p w14:paraId="72B3DD2B" w14:textId="77777777" w:rsidR="000C5739" w:rsidRPr="004C0FEF" w:rsidRDefault="000C5739" w:rsidP="008006AA">
      <w:pPr>
        <w:spacing w:after="0" w:line="240" w:lineRule="auto"/>
        <w:rPr>
          <w:rFonts w:ascii="Garamond" w:hAnsi="Garamond" w:cs="Times New Roman"/>
          <w:b/>
          <w:sz w:val="24"/>
          <w:szCs w:val="24"/>
          <w:u w:val="single"/>
        </w:rPr>
      </w:pPr>
      <w:r w:rsidRPr="004C0FEF">
        <w:rPr>
          <w:rFonts w:ascii="Garamond" w:hAnsi="Garamond" w:cs="Times New Roman"/>
          <w:b/>
          <w:sz w:val="24"/>
          <w:szCs w:val="24"/>
          <w:u w:val="single"/>
        </w:rPr>
        <w:br w:type="page"/>
      </w:r>
    </w:p>
    <w:p w14:paraId="72B3DD2C" w14:textId="77777777" w:rsidR="000C5739" w:rsidRPr="004C0FEF" w:rsidRDefault="000C5739" w:rsidP="008006AA">
      <w:pPr>
        <w:spacing w:after="0" w:line="240" w:lineRule="auto"/>
        <w:jc w:val="right"/>
        <w:outlineLvl w:val="0"/>
        <w:rPr>
          <w:rFonts w:ascii="Garamond" w:hAnsi="Garamond" w:cs="Times New Roman"/>
          <w:b/>
          <w:sz w:val="24"/>
          <w:szCs w:val="24"/>
        </w:rPr>
      </w:pPr>
      <w:r w:rsidRPr="004C0FEF">
        <w:rPr>
          <w:rFonts w:ascii="Garamond" w:hAnsi="Garamond" w:cs="Times New Roman"/>
          <w:b/>
          <w:sz w:val="24"/>
          <w:szCs w:val="24"/>
          <w:u w:val="single"/>
        </w:rPr>
        <w:lastRenderedPageBreak/>
        <w:t>FORMULARI NR. 11</w:t>
      </w:r>
      <w:r w:rsidRPr="004C0FEF">
        <w:rPr>
          <w:rFonts w:ascii="Garamond" w:hAnsi="Garamond" w:cs="Times New Roman"/>
          <w:b/>
          <w:sz w:val="24"/>
          <w:szCs w:val="24"/>
        </w:rPr>
        <w:t xml:space="preserve"> </w:t>
      </w:r>
      <w:r w:rsidRPr="004C0FEF">
        <w:rPr>
          <w:rFonts w:ascii="Garamond" w:hAnsi="Garamond" w:cs="Times New Roman"/>
          <w:sz w:val="24"/>
          <w:szCs w:val="24"/>
          <w:u w:val="single"/>
        </w:rPr>
        <w:t>(Faqe 3)</w:t>
      </w:r>
    </w:p>
    <w:p w14:paraId="72B3DD2D" w14:textId="77777777" w:rsidR="000C5739" w:rsidRPr="004C0FEF" w:rsidRDefault="000C5739" w:rsidP="008006AA">
      <w:pPr>
        <w:spacing w:after="0" w:line="240" w:lineRule="auto"/>
        <w:jc w:val="right"/>
        <w:rPr>
          <w:rFonts w:ascii="Garamond" w:hAnsi="Garamond" w:cs="Times New Roman"/>
          <w:sz w:val="24"/>
          <w:szCs w:val="24"/>
        </w:rPr>
      </w:pPr>
    </w:p>
    <w:p w14:paraId="72B3DD2E" w14:textId="77777777" w:rsidR="000C5739" w:rsidRPr="004C0FEF" w:rsidRDefault="000C5739" w:rsidP="008006AA">
      <w:pPr>
        <w:spacing w:after="0" w:line="240" w:lineRule="auto"/>
        <w:jc w:val="center"/>
        <w:outlineLvl w:val="0"/>
        <w:rPr>
          <w:rFonts w:ascii="Garamond" w:hAnsi="Garamond" w:cs="Times New Roman"/>
          <w:b/>
          <w:sz w:val="24"/>
          <w:szCs w:val="24"/>
        </w:rPr>
      </w:pPr>
      <w:r w:rsidRPr="004C0FEF">
        <w:rPr>
          <w:rFonts w:ascii="Garamond" w:hAnsi="Garamond" w:cs="Times New Roman"/>
          <w:sz w:val="24"/>
          <w:szCs w:val="24"/>
        </w:rPr>
        <w:t xml:space="preserve"> RAPORTI FINANCIAR</w:t>
      </w:r>
      <w:r w:rsidRPr="004C0FEF">
        <w:rPr>
          <w:rFonts w:ascii="Garamond" w:hAnsi="Garamond" w:cs="Times New Roman"/>
          <w:b/>
          <w:sz w:val="24"/>
          <w:szCs w:val="24"/>
          <w:vertAlign w:val="superscript"/>
        </w:rPr>
        <w:footnoteReference w:id="7"/>
      </w:r>
    </w:p>
    <w:p w14:paraId="72B3DD2F" w14:textId="77777777" w:rsidR="000C5739" w:rsidRPr="004C0FEF" w:rsidRDefault="000C5739" w:rsidP="008006AA">
      <w:pPr>
        <w:spacing w:after="0" w:line="240" w:lineRule="auto"/>
        <w:jc w:val="center"/>
        <w:rPr>
          <w:rFonts w:ascii="Garamond" w:hAnsi="Garamond" w:cs="Times New Roman"/>
          <w:sz w:val="24"/>
          <w:szCs w:val="24"/>
        </w:rPr>
      </w:pPr>
    </w:p>
    <w:tbl>
      <w:tblPr>
        <w:tblW w:w="10237" w:type="dxa"/>
        <w:tblInd w:w="-4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6" w:type="dxa"/>
          <w:right w:w="96" w:type="dxa"/>
        </w:tblCellMar>
        <w:tblLook w:val="0000" w:firstRow="0" w:lastRow="0" w:firstColumn="0" w:lastColumn="0" w:noHBand="0" w:noVBand="0"/>
      </w:tblPr>
      <w:tblGrid>
        <w:gridCol w:w="5017"/>
        <w:gridCol w:w="5220"/>
      </w:tblGrid>
      <w:tr w:rsidR="000C5739" w:rsidRPr="004C0FEF" w14:paraId="72B3DD32" w14:textId="77777777" w:rsidTr="000C5739">
        <w:trPr>
          <w:cantSplit/>
          <w:trHeight w:val="13"/>
        </w:trPr>
        <w:tc>
          <w:tcPr>
            <w:tcW w:w="5017" w:type="dxa"/>
          </w:tcPr>
          <w:p w14:paraId="72B3DD30" w14:textId="449FC717" w:rsidR="000C5739" w:rsidRPr="004C0FEF" w:rsidRDefault="008F3DFE" w:rsidP="008006AA">
            <w:pPr>
              <w:spacing w:after="0" w:line="240" w:lineRule="auto"/>
              <w:rPr>
                <w:rFonts w:ascii="Garamond" w:hAnsi="Garamond" w:cs="Times New Roman"/>
                <w:b/>
                <w:sz w:val="24"/>
                <w:szCs w:val="24"/>
              </w:rPr>
            </w:pPr>
            <w:r w:rsidRPr="004C0FEF">
              <w:rPr>
                <w:rFonts w:ascii="Garamond" w:hAnsi="Garamond" w:cs="Times New Roman"/>
                <w:b/>
                <w:sz w:val="24"/>
                <w:szCs w:val="24"/>
              </w:rPr>
              <w:t xml:space="preserve"> </w:t>
            </w:r>
            <w:r w:rsidR="000C5739" w:rsidRPr="004C0FEF">
              <w:rPr>
                <w:rFonts w:ascii="Garamond" w:hAnsi="Garamond" w:cs="Times New Roman"/>
                <w:b/>
                <w:sz w:val="24"/>
                <w:szCs w:val="24"/>
              </w:rPr>
              <w:t>AKTIVET</w:t>
            </w:r>
          </w:p>
        </w:tc>
        <w:tc>
          <w:tcPr>
            <w:tcW w:w="5220" w:type="dxa"/>
          </w:tcPr>
          <w:p w14:paraId="72B3DD31" w14:textId="0F6C8B56" w:rsidR="000C5739" w:rsidRPr="004C0FEF" w:rsidRDefault="008F3DFE" w:rsidP="008006AA">
            <w:pPr>
              <w:spacing w:after="0" w:line="240" w:lineRule="auto"/>
              <w:rPr>
                <w:rFonts w:ascii="Garamond" w:hAnsi="Garamond" w:cs="Times New Roman"/>
                <w:b/>
                <w:sz w:val="24"/>
                <w:szCs w:val="24"/>
              </w:rPr>
            </w:pPr>
            <w:r w:rsidRPr="004C0FEF">
              <w:rPr>
                <w:rFonts w:ascii="Garamond" w:hAnsi="Garamond" w:cs="Times New Roman"/>
                <w:b/>
                <w:sz w:val="24"/>
                <w:szCs w:val="24"/>
              </w:rPr>
              <w:t xml:space="preserve"> </w:t>
            </w:r>
            <w:r w:rsidR="000C5739" w:rsidRPr="004C0FEF">
              <w:rPr>
                <w:rFonts w:ascii="Garamond" w:hAnsi="Garamond" w:cs="Times New Roman"/>
                <w:b/>
                <w:sz w:val="24"/>
                <w:szCs w:val="24"/>
              </w:rPr>
              <w:t>PASIVET</w:t>
            </w:r>
          </w:p>
        </w:tc>
      </w:tr>
      <w:tr w:rsidR="000C5739" w:rsidRPr="004C0FEF" w14:paraId="72B3DD61" w14:textId="77777777" w:rsidTr="008B44BD">
        <w:trPr>
          <w:cantSplit/>
          <w:trHeight w:val="5607"/>
        </w:trPr>
        <w:tc>
          <w:tcPr>
            <w:tcW w:w="5017" w:type="dxa"/>
          </w:tcPr>
          <w:p w14:paraId="72B3DD33" w14:textId="77777777" w:rsidR="000C5739" w:rsidRPr="004C0FEF" w:rsidRDefault="000C5739" w:rsidP="008006AA">
            <w:pPr>
              <w:spacing w:after="0" w:line="240" w:lineRule="auto"/>
              <w:rPr>
                <w:rFonts w:ascii="Garamond" w:hAnsi="Garamond" w:cs="Times New Roman"/>
                <w:sz w:val="24"/>
                <w:szCs w:val="24"/>
              </w:rPr>
            </w:pPr>
          </w:p>
          <w:p w14:paraId="72B3DD34" w14:textId="45A26F20" w:rsidR="000C5739" w:rsidRPr="004C0FEF" w:rsidRDefault="000C5739" w:rsidP="00A567BD">
            <w:pPr>
              <w:spacing w:after="0" w:line="240" w:lineRule="auto"/>
              <w:jc w:val="both"/>
              <w:rPr>
                <w:rFonts w:ascii="Garamond" w:hAnsi="Garamond" w:cs="Times New Roman"/>
                <w:sz w:val="24"/>
                <w:szCs w:val="24"/>
              </w:rPr>
            </w:pPr>
            <w:r w:rsidRPr="004C0FEF">
              <w:rPr>
                <w:rFonts w:ascii="Garamond" w:hAnsi="Garamond" w:cs="Times New Roman"/>
                <w:sz w:val="24"/>
                <w:szCs w:val="24"/>
              </w:rPr>
              <w:t>1</w:t>
            </w:r>
            <w:r w:rsidR="00187E91" w:rsidRPr="004C0FEF">
              <w:rPr>
                <w:rFonts w:ascii="Garamond" w:hAnsi="Garamond" w:cs="Times New Roman"/>
                <w:sz w:val="24"/>
                <w:szCs w:val="24"/>
              </w:rPr>
              <w:t>.</w:t>
            </w:r>
            <w:r w:rsidRPr="004C0FEF">
              <w:rPr>
                <w:rFonts w:ascii="Garamond" w:hAnsi="Garamond" w:cs="Times New Roman"/>
                <w:sz w:val="24"/>
                <w:szCs w:val="24"/>
              </w:rPr>
              <w:t xml:space="preserve"> Paraja në dorë dhe në banka</w:t>
            </w:r>
            <w:r w:rsidR="008F3DFE" w:rsidRPr="004C0FEF">
              <w:rPr>
                <w:rFonts w:ascii="Garamond" w:hAnsi="Garamond" w:cs="Times New Roman"/>
                <w:sz w:val="24"/>
                <w:szCs w:val="24"/>
              </w:rPr>
              <w:t xml:space="preserve"> </w:t>
            </w:r>
            <w:r w:rsidRPr="004C0FEF">
              <w:rPr>
                <w:rFonts w:ascii="Garamond" w:hAnsi="Garamond" w:cs="Times New Roman"/>
                <w:sz w:val="24"/>
                <w:szCs w:val="24"/>
              </w:rPr>
              <w:t>___________</w:t>
            </w:r>
          </w:p>
          <w:p w14:paraId="72B3DD35" w14:textId="77777777" w:rsidR="000C5739" w:rsidRPr="004C0FEF" w:rsidRDefault="000C5739" w:rsidP="00A567BD">
            <w:pPr>
              <w:spacing w:after="0" w:line="240" w:lineRule="auto"/>
              <w:jc w:val="both"/>
              <w:rPr>
                <w:rFonts w:ascii="Garamond" w:hAnsi="Garamond" w:cs="Times New Roman"/>
                <w:sz w:val="24"/>
                <w:szCs w:val="24"/>
              </w:rPr>
            </w:pPr>
          </w:p>
          <w:p w14:paraId="72B3DD38" w14:textId="05BC6914" w:rsidR="000C5739" w:rsidRPr="004C0FEF" w:rsidRDefault="000C5739" w:rsidP="00A567BD">
            <w:pPr>
              <w:spacing w:after="0" w:line="240" w:lineRule="auto"/>
              <w:jc w:val="both"/>
              <w:rPr>
                <w:rFonts w:ascii="Garamond" w:hAnsi="Garamond" w:cs="Times New Roman"/>
                <w:sz w:val="24"/>
                <w:szCs w:val="24"/>
              </w:rPr>
            </w:pPr>
            <w:r w:rsidRPr="004C0FEF">
              <w:rPr>
                <w:rFonts w:ascii="Garamond" w:hAnsi="Garamond" w:cs="Times New Roman"/>
                <w:sz w:val="24"/>
                <w:szCs w:val="24"/>
              </w:rPr>
              <w:t>2</w:t>
            </w:r>
            <w:r w:rsidR="00187E91" w:rsidRPr="004C0FEF">
              <w:rPr>
                <w:rFonts w:ascii="Garamond" w:hAnsi="Garamond" w:cs="Times New Roman"/>
                <w:sz w:val="24"/>
                <w:szCs w:val="24"/>
              </w:rPr>
              <w:t>.</w:t>
            </w:r>
            <w:r w:rsidR="00A567BD" w:rsidRPr="004C0FEF">
              <w:rPr>
                <w:rFonts w:ascii="Garamond" w:hAnsi="Garamond" w:cs="Times New Roman"/>
                <w:sz w:val="24"/>
                <w:szCs w:val="24"/>
              </w:rPr>
              <w:t xml:space="preserve"> Dëftesa, hua dhe llogari të </w:t>
            </w:r>
            <w:r w:rsidRPr="004C0FEF">
              <w:rPr>
                <w:rFonts w:ascii="Garamond" w:hAnsi="Garamond" w:cs="Times New Roman"/>
                <w:sz w:val="24"/>
                <w:szCs w:val="24"/>
              </w:rPr>
              <w:t xml:space="preserve">tjera </w:t>
            </w:r>
            <w:r w:rsidR="00A567BD" w:rsidRPr="004C0FEF">
              <w:rPr>
                <w:rFonts w:ascii="Garamond" w:hAnsi="Garamond" w:cs="Times New Roman"/>
                <w:sz w:val="24"/>
                <w:szCs w:val="24"/>
              </w:rPr>
              <w:t xml:space="preserve">të arkëtueshme të konsideruara </w:t>
            </w:r>
            <w:r w:rsidRPr="004C0FEF">
              <w:rPr>
                <w:rFonts w:ascii="Garamond" w:hAnsi="Garamond" w:cs="Times New Roman"/>
                <w:sz w:val="24"/>
                <w:szCs w:val="24"/>
              </w:rPr>
              <w:t>të rregullta dhe të mbledhshme</w:t>
            </w:r>
            <w:r w:rsidR="008F3DFE" w:rsidRPr="004C0FEF">
              <w:rPr>
                <w:rFonts w:ascii="Garamond" w:hAnsi="Garamond" w:cs="Times New Roman"/>
                <w:sz w:val="24"/>
                <w:szCs w:val="24"/>
              </w:rPr>
              <w:t xml:space="preserve"> </w:t>
            </w:r>
            <w:r w:rsidRPr="004C0FEF">
              <w:rPr>
                <w:rFonts w:ascii="Garamond" w:hAnsi="Garamond" w:cs="Times New Roman"/>
                <w:sz w:val="24"/>
                <w:szCs w:val="24"/>
              </w:rPr>
              <w:t>___________</w:t>
            </w:r>
          </w:p>
          <w:p w14:paraId="72B3DD39" w14:textId="77777777" w:rsidR="000C5739" w:rsidRPr="004C0FEF" w:rsidRDefault="000C5739" w:rsidP="00A567BD">
            <w:pPr>
              <w:spacing w:after="0" w:line="240" w:lineRule="auto"/>
              <w:jc w:val="both"/>
              <w:rPr>
                <w:rFonts w:ascii="Garamond" w:hAnsi="Garamond" w:cs="Times New Roman"/>
                <w:sz w:val="24"/>
                <w:szCs w:val="24"/>
              </w:rPr>
            </w:pPr>
          </w:p>
          <w:p w14:paraId="72B3DD3A" w14:textId="2F135FB3" w:rsidR="000C5739" w:rsidRPr="004C0FEF" w:rsidRDefault="000C5739" w:rsidP="00A567BD">
            <w:pPr>
              <w:spacing w:after="0" w:line="240" w:lineRule="auto"/>
              <w:jc w:val="both"/>
              <w:rPr>
                <w:rFonts w:ascii="Garamond" w:hAnsi="Garamond" w:cs="Times New Roman"/>
                <w:sz w:val="24"/>
                <w:szCs w:val="24"/>
              </w:rPr>
            </w:pPr>
            <w:r w:rsidRPr="004C0FEF">
              <w:rPr>
                <w:rFonts w:ascii="Garamond" w:hAnsi="Garamond" w:cs="Times New Roman"/>
                <w:sz w:val="24"/>
                <w:szCs w:val="24"/>
              </w:rPr>
              <w:t>3</w:t>
            </w:r>
            <w:r w:rsidR="00187E91" w:rsidRPr="004C0FEF">
              <w:rPr>
                <w:rFonts w:ascii="Garamond" w:hAnsi="Garamond" w:cs="Times New Roman"/>
                <w:sz w:val="24"/>
                <w:szCs w:val="24"/>
              </w:rPr>
              <w:t>.</w:t>
            </w:r>
            <w:r w:rsidRPr="004C0FEF">
              <w:rPr>
                <w:rFonts w:ascii="Garamond" w:hAnsi="Garamond" w:cs="Times New Roman"/>
                <w:sz w:val="24"/>
                <w:szCs w:val="24"/>
              </w:rPr>
              <w:t xml:space="preserve"> Pronë e patundshme e zotëruar</w:t>
            </w:r>
            <w:r w:rsidR="008F3DFE" w:rsidRPr="004C0FEF">
              <w:rPr>
                <w:rFonts w:ascii="Garamond" w:hAnsi="Garamond" w:cs="Times New Roman"/>
                <w:sz w:val="24"/>
                <w:szCs w:val="24"/>
              </w:rPr>
              <w:t xml:space="preserve"> </w:t>
            </w:r>
            <w:r w:rsidRPr="004C0FEF">
              <w:rPr>
                <w:rFonts w:ascii="Garamond" w:hAnsi="Garamond" w:cs="Times New Roman"/>
                <w:sz w:val="24"/>
                <w:szCs w:val="24"/>
              </w:rPr>
              <w:t>__________</w:t>
            </w:r>
          </w:p>
          <w:p w14:paraId="72B3DD3B" w14:textId="77777777" w:rsidR="000C5739" w:rsidRPr="004C0FEF" w:rsidRDefault="000C5739" w:rsidP="00A567BD">
            <w:pPr>
              <w:spacing w:after="0" w:line="240" w:lineRule="auto"/>
              <w:jc w:val="both"/>
              <w:rPr>
                <w:rFonts w:ascii="Garamond" w:hAnsi="Garamond" w:cs="Times New Roman"/>
                <w:sz w:val="24"/>
                <w:szCs w:val="24"/>
              </w:rPr>
            </w:pPr>
          </w:p>
          <w:p w14:paraId="72B3DD3D" w14:textId="3446B682" w:rsidR="000C5739" w:rsidRPr="004C0FEF" w:rsidRDefault="000C5739" w:rsidP="00A567BD">
            <w:pPr>
              <w:spacing w:after="0" w:line="240" w:lineRule="auto"/>
              <w:jc w:val="both"/>
              <w:rPr>
                <w:rFonts w:ascii="Garamond" w:hAnsi="Garamond" w:cs="Times New Roman"/>
                <w:sz w:val="24"/>
                <w:szCs w:val="24"/>
              </w:rPr>
            </w:pPr>
            <w:r w:rsidRPr="004C0FEF">
              <w:rPr>
                <w:rFonts w:ascii="Garamond" w:hAnsi="Garamond" w:cs="Times New Roman"/>
                <w:sz w:val="24"/>
                <w:szCs w:val="24"/>
              </w:rPr>
              <w:t>4</w:t>
            </w:r>
            <w:r w:rsidR="00187E91" w:rsidRPr="004C0FEF">
              <w:rPr>
                <w:rFonts w:ascii="Garamond" w:hAnsi="Garamond" w:cs="Times New Roman"/>
                <w:sz w:val="24"/>
                <w:szCs w:val="24"/>
              </w:rPr>
              <w:t>.</w:t>
            </w:r>
            <w:r w:rsidR="00A567BD" w:rsidRPr="004C0FEF">
              <w:rPr>
                <w:rFonts w:ascii="Garamond" w:hAnsi="Garamond" w:cs="Times New Roman"/>
                <w:sz w:val="24"/>
                <w:szCs w:val="24"/>
              </w:rPr>
              <w:t xml:space="preserve"> Letra me vlerë të </w:t>
            </w:r>
            <w:r w:rsidRPr="004C0FEF">
              <w:rPr>
                <w:rFonts w:ascii="Garamond" w:hAnsi="Garamond" w:cs="Times New Roman"/>
                <w:sz w:val="24"/>
                <w:szCs w:val="24"/>
              </w:rPr>
              <w:t>tregtueshme</w:t>
            </w:r>
            <w:r w:rsidR="008F3DFE" w:rsidRPr="004C0FEF">
              <w:rPr>
                <w:rFonts w:ascii="Garamond" w:hAnsi="Garamond" w:cs="Times New Roman"/>
                <w:sz w:val="24"/>
                <w:szCs w:val="24"/>
              </w:rPr>
              <w:t xml:space="preserve"> </w:t>
            </w:r>
            <w:r w:rsidRPr="004C0FEF">
              <w:rPr>
                <w:rFonts w:ascii="Garamond" w:hAnsi="Garamond" w:cs="Times New Roman"/>
                <w:sz w:val="24"/>
                <w:szCs w:val="24"/>
              </w:rPr>
              <w:t>____________</w:t>
            </w:r>
          </w:p>
          <w:p w14:paraId="72B3DD3E" w14:textId="77777777" w:rsidR="000C5739" w:rsidRPr="004C0FEF" w:rsidRDefault="000C5739" w:rsidP="00A567BD">
            <w:pPr>
              <w:spacing w:after="0" w:line="240" w:lineRule="auto"/>
              <w:jc w:val="both"/>
              <w:rPr>
                <w:rFonts w:ascii="Garamond" w:hAnsi="Garamond" w:cs="Times New Roman"/>
                <w:sz w:val="24"/>
                <w:szCs w:val="24"/>
              </w:rPr>
            </w:pPr>
          </w:p>
          <w:p w14:paraId="72B3DD3F" w14:textId="4896D66D" w:rsidR="000C5739" w:rsidRPr="004C0FEF" w:rsidRDefault="000C5739" w:rsidP="00A567BD">
            <w:pPr>
              <w:spacing w:after="0" w:line="240" w:lineRule="auto"/>
              <w:jc w:val="both"/>
              <w:rPr>
                <w:rFonts w:ascii="Garamond" w:hAnsi="Garamond" w:cs="Times New Roman"/>
                <w:sz w:val="24"/>
                <w:szCs w:val="24"/>
              </w:rPr>
            </w:pPr>
            <w:r w:rsidRPr="004C0FEF">
              <w:rPr>
                <w:rFonts w:ascii="Garamond" w:hAnsi="Garamond" w:cs="Times New Roman"/>
                <w:sz w:val="24"/>
                <w:szCs w:val="24"/>
              </w:rPr>
              <w:t>5</w:t>
            </w:r>
            <w:r w:rsidR="00187E91" w:rsidRPr="004C0FEF">
              <w:rPr>
                <w:rFonts w:ascii="Garamond" w:hAnsi="Garamond" w:cs="Times New Roman"/>
                <w:sz w:val="24"/>
                <w:szCs w:val="24"/>
              </w:rPr>
              <w:t xml:space="preserve">. </w:t>
            </w:r>
            <w:r w:rsidRPr="004C0FEF">
              <w:rPr>
                <w:rFonts w:ascii="Garamond" w:hAnsi="Garamond" w:cs="Times New Roman"/>
                <w:sz w:val="24"/>
                <w:szCs w:val="24"/>
              </w:rPr>
              <w:t>Interesa pronare</w:t>
            </w:r>
            <w:r w:rsidR="008F3DFE" w:rsidRPr="004C0FEF">
              <w:rPr>
                <w:rFonts w:ascii="Garamond" w:hAnsi="Garamond" w:cs="Times New Roman"/>
                <w:sz w:val="24"/>
                <w:szCs w:val="24"/>
              </w:rPr>
              <w:t xml:space="preserve"> </w:t>
            </w:r>
            <w:r w:rsidRPr="004C0FEF">
              <w:rPr>
                <w:rFonts w:ascii="Garamond" w:hAnsi="Garamond" w:cs="Times New Roman"/>
                <w:sz w:val="24"/>
                <w:szCs w:val="24"/>
              </w:rPr>
              <w:t>____________</w:t>
            </w:r>
          </w:p>
          <w:p w14:paraId="72B3DD40" w14:textId="77777777" w:rsidR="000C5739" w:rsidRPr="004C0FEF" w:rsidRDefault="000C5739" w:rsidP="00A567BD">
            <w:pPr>
              <w:spacing w:after="0" w:line="240" w:lineRule="auto"/>
              <w:jc w:val="both"/>
              <w:rPr>
                <w:rFonts w:ascii="Garamond" w:hAnsi="Garamond" w:cs="Times New Roman"/>
                <w:sz w:val="24"/>
                <w:szCs w:val="24"/>
              </w:rPr>
            </w:pPr>
          </w:p>
          <w:p w14:paraId="72B3DD41" w14:textId="4C68C704" w:rsidR="000C5739" w:rsidRPr="004C0FEF" w:rsidRDefault="000C5739" w:rsidP="00A567BD">
            <w:pPr>
              <w:spacing w:after="0" w:line="240" w:lineRule="auto"/>
              <w:jc w:val="both"/>
              <w:rPr>
                <w:rFonts w:ascii="Garamond" w:hAnsi="Garamond" w:cs="Times New Roman"/>
                <w:sz w:val="24"/>
                <w:szCs w:val="24"/>
              </w:rPr>
            </w:pPr>
            <w:r w:rsidRPr="004C0FEF">
              <w:rPr>
                <w:rFonts w:ascii="Garamond" w:hAnsi="Garamond" w:cs="Times New Roman"/>
                <w:sz w:val="24"/>
                <w:szCs w:val="24"/>
              </w:rPr>
              <w:t>6</w:t>
            </w:r>
            <w:r w:rsidR="00187E91" w:rsidRPr="004C0FEF">
              <w:rPr>
                <w:rFonts w:ascii="Garamond" w:hAnsi="Garamond" w:cs="Times New Roman"/>
                <w:sz w:val="24"/>
                <w:szCs w:val="24"/>
              </w:rPr>
              <w:t>.</w:t>
            </w:r>
            <w:r w:rsidRPr="004C0FEF">
              <w:rPr>
                <w:rFonts w:ascii="Garamond" w:hAnsi="Garamond" w:cs="Times New Roman"/>
                <w:sz w:val="24"/>
                <w:szCs w:val="24"/>
              </w:rPr>
              <w:t xml:space="preserve"> Aktive të tjera</w:t>
            </w:r>
            <w:r w:rsidR="008F3DFE" w:rsidRPr="004C0FEF">
              <w:rPr>
                <w:rFonts w:ascii="Garamond" w:hAnsi="Garamond" w:cs="Times New Roman"/>
                <w:sz w:val="24"/>
                <w:szCs w:val="24"/>
              </w:rPr>
              <w:t xml:space="preserve"> </w:t>
            </w:r>
            <w:r w:rsidRPr="004C0FEF">
              <w:rPr>
                <w:rFonts w:ascii="Garamond" w:hAnsi="Garamond" w:cs="Times New Roman"/>
                <w:sz w:val="24"/>
                <w:szCs w:val="24"/>
              </w:rPr>
              <w:t>___________</w:t>
            </w:r>
          </w:p>
          <w:p w14:paraId="72B3DD42" w14:textId="77777777" w:rsidR="000C5739" w:rsidRPr="004C0FEF" w:rsidRDefault="000C5739" w:rsidP="00A567BD">
            <w:pPr>
              <w:spacing w:after="0" w:line="240" w:lineRule="auto"/>
              <w:jc w:val="both"/>
              <w:rPr>
                <w:rFonts w:ascii="Garamond" w:hAnsi="Garamond" w:cs="Times New Roman"/>
                <w:sz w:val="24"/>
                <w:szCs w:val="24"/>
              </w:rPr>
            </w:pPr>
          </w:p>
          <w:p w14:paraId="72B3DD43" w14:textId="77777777" w:rsidR="000C5739" w:rsidRPr="004C0FEF" w:rsidRDefault="000C5739" w:rsidP="00A567BD">
            <w:pPr>
              <w:spacing w:after="0" w:line="240" w:lineRule="auto"/>
              <w:jc w:val="both"/>
              <w:rPr>
                <w:rFonts w:ascii="Garamond" w:hAnsi="Garamond" w:cs="Times New Roman"/>
                <w:b/>
                <w:sz w:val="24"/>
                <w:szCs w:val="24"/>
              </w:rPr>
            </w:pPr>
          </w:p>
          <w:p w14:paraId="72B3DD44" w14:textId="420DBFF8" w:rsidR="000C5739" w:rsidRPr="004C0FEF" w:rsidRDefault="000C5739" w:rsidP="00A567BD">
            <w:pPr>
              <w:spacing w:after="0" w:line="240" w:lineRule="auto"/>
              <w:jc w:val="both"/>
              <w:rPr>
                <w:rFonts w:ascii="Garamond" w:hAnsi="Garamond" w:cs="Times New Roman"/>
                <w:sz w:val="24"/>
                <w:szCs w:val="24"/>
              </w:rPr>
            </w:pPr>
            <w:r w:rsidRPr="004C0FEF">
              <w:rPr>
                <w:rFonts w:ascii="Garamond" w:hAnsi="Garamond" w:cs="Times New Roman"/>
                <w:b/>
                <w:sz w:val="24"/>
                <w:szCs w:val="24"/>
              </w:rPr>
              <w:t>TOTALI I AKTIVEVE</w:t>
            </w:r>
            <w:r w:rsidR="008F3DFE" w:rsidRPr="004C0FEF">
              <w:rPr>
                <w:rFonts w:ascii="Garamond" w:hAnsi="Garamond" w:cs="Times New Roman"/>
                <w:b/>
                <w:sz w:val="24"/>
                <w:szCs w:val="24"/>
              </w:rPr>
              <w:t xml:space="preserve"> </w:t>
            </w:r>
            <w:r w:rsidRPr="004C0FEF">
              <w:rPr>
                <w:rFonts w:ascii="Garamond" w:hAnsi="Garamond" w:cs="Times New Roman"/>
                <w:b/>
                <w:sz w:val="24"/>
                <w:szCs w:val="24"/>
              </w:rPr>
              <w:t>___________</w:t>
            </w:r>
          </w:p>
          <w:p w14:paraId="72B3DD45" w14:textId="77777777" w:rsidR="000C5739" w:rsidRPr="004C0FEF" w:rsidRDefault="000C5739" w:rsidP="008006AA">
            <w:pPr>
              <w:spacing w:after="0" w:line="240" w:lineRule="auto"/>
              <w:rPr>
                <w:rFonts w:ascii="Garamond" w:hAnsi="Garamond" w:cs="Times New Roman"/>
                <w:sz w:val="24"/>
                <w:szCs w:val="24"/>
              </w:rPr>
            </w:pPr>
          </w:p>
          <w:p w14:paraId="72B3DD46" w14:textId="77777777" w:rsidR="000C5739" w:rsidRPr="004C0FEF" w:rsidRDefault="000C5739" w:rsidP="008006AA">
            <w:pPr>
              <w:spacing w:after="0" w:line="240" w:lineRule="auto"/>
              <w:rPr>
                <w:rFonts w:ascii="Garamond" w:hAnsi="Garamond" w:cs="Times New Roman"/>
                <w:sz w:val="24"/>
                <w:szCs w:val="24"/>
              </w:rPr>
            </w:pPr>
          </w:p>
        </w:tc>
        <w:tc>
          <w:tcPr>
            <w:tcW w:w="5220" w:type="dxa"/>
          </w:tcPr>
          <w:p w14:paraId="72B3DD47" w14:textId="77777777" w:rsidR="000C5739" w:rsidRPr="004C0FEF" w:rsidRDefault="000C5739" w:rsidP="008006AA">
            <w:pPr>
              <w:spacing w:after="0" w:line="240" w:lineRule="auto"/>
              <w:rPr>
                <w:rFonts w:ascii="Garamond" w:hAnsi="Garamond" w:cs="Times New Roman"/>
                <w:sz w:val="24"/>
                <w:szCs w:val="24"/>
              </w:rPr>
            </w:pPr>
          </w:p>
          <w:p w14:paraId="72B3DD48" w14:textId="0FCE2C71"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7</w:t>
            </w:r>
            <w:r w:rsidR="00187E91" w:rsidRPr="004C0FEF">
              <w:rPr>
                <w:rFonts w:ascii="Garamond" w:hAnsi="Garamond" w:cs="Times New Roman"/>
                <w:sz w:val="24"/>
                <w:szCs w:val="24"/>
              </w:rPr>
              <w:t>.</w:t>
            </w:r>
            <w:r w:rsidRPr="004C0FEF">
              <w:rPr>
                <w:rFonts w:ascii="Garamond" w:hAnsi="Garamond" w:cs="Times New Roman"/>
                <w:sz w:val="24"/>
                <w:szCs w:val="24"/>
              </w:rPr>
              <w:t xml:space="preserve"> Pasive kor</w:t>
            </w:r>
            <w:r w:rsidR="00EC2D2F" w:rsidRPr="004C0FEF">
              <w:rPr>
                <w:rFonts w:ascii="Garamond" w:hAnsi="Garamond" w:cs="Times New Roman"/>
                <w:sz w:val="24"/>
                <w:szCs w:val="24"/>
              </w:rPr>
              <w:t>r</w:t>
            </w:r>
            <w:r w:rsidRPr="004C0FEF">
              <w:rPr>
                <w:rFonts w:ascii="Garamond" w:hAnsi="Garamond" w:cs="Times New Roman"/>
                <w:sz w:val="24"/>
                <w:szCs w:val="24"/>
              </w:rPr>
              <w:t>ente të pasiguruara</w:t>
            </w:r>
            <w:r w:rsidR="008F3DFE" w:rsidRPr="004C0FEF">
              <w:rPr>
                <w:rFonts w:ascii="Garamond" w:hAnsi="Garamond" w:cs="Times New Roman"/>
                <w:sz w:val="24"/>
                <w:szCs w:val="24"/>
              </w:rPr>
              <w:t xml:space="preserve"> </w:t>
            </w:r>
            <w:r w:rsidRPr="004C0FEF">
              <w:rPr>
                <w:rFonts w:ascii="Garamond" w:hAnsi="Garamond" w:cs="Times New Roman"/>
                <w:sz w:val="24"/>
                <w:szCs w:val="24"/>
              </w:rPr>
              <w:t>___________</w:t>
            </w:r>
          </w:p>
          <w:p w14:paraId="72B3DD49"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p w14:paraId="72B3DD4A" w14:textId="76329B4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8</w:t>
            </w:r>
            <w:r w:rsidR="00187E91" w:rsidRPr="004C0FEF">
              <w:rPr>
                <w:rFonts w:ascii="Garamond" w:hAnsi="Garamond" w:cs="Times New Roman"/>
                <w:sz w:val="24"/>
                <w:szCs w:val="24"/>
              </w:rPr>
              <w:t>.</w:t>
            </w:r>
            <w:r w:rsidRPr="004C0FEF">
              <w:rPr>
                <w:rFonts w:ascii="Garamond" w:hAnsi="Garamond" w:cs="Times New Roman"/>
                <w:sz w:val="24"/>
                <w:szCs w:val="24"/>
              </w:rPr>
              <w:t xml:space="preserve"> Pasive kor</w:t>
            </w:r>
            <w:r w:rsidR="00EC2D2F" w:rsidRPr="004C0FEF">
              <w:rPr>
                <w:rFonts w:ascii="Garamond" w:hAnsi="Garamond" w:cs="Times New Roman"/>
                <w:sz w:val="24"/>
                <w:szCs w:val="24"/>
              </w:rPr>
              <w:t>r</w:t>
            </w:r>
            <w:r w:rsidRPr="004C0FEF">
              <w:rPr>
                <w:rFonts w:ascii="Garamond" w:hAnsi="Garamond" w:cs="Times New Roman"/>
                <w:sz w:val="24"/>
                <w:szCs w:val="24"/>
              </w:rPr>
              <w:t>ente të siguruara</w:t>
            </w:r>
            <w:r w:rsidR="008F3DFE" w:rsidRPr="004C0FEF">
              <w:rPr>
                <w:rFonts w:ascii="Garamond" w:hAnsi="Garamond" w:cs="Times New Roman"/>
                <w:sz w:val="24"/>
                <w:szCs w:val="24"/>
              </w:rPr>
              <w:t xml:space="preserve"> </w:t>
            </w:r>
            <w:r w:rsidRPr="004C0FEF">
              <w:rPr>
                <w:rFonts w:ascii="Garamond" w:hAnsi="Garamond" w:cs="Times New Roman"/>
                <w:sz w:val="24"/>
                <w:szCs w:val="24"/>
              </w:rPr>
              <w:t>___________</w:t>
            </w:r>
          </w:p>
          <w:p w14:paraId="72B3DD4B" w14:textId="48D5312E"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p w14:paraId="72B3DD4C" w14:textId="1FF06A51"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9</w:t>
            </w:r>
            <w:r w:rsidR="00187E91" w:rsidRPr="004C0FEF">
              <w:rPr>
                <w:rFonts w:ascii="Garamond" w:hAnsi="Garamond" w:cs="Times New Roman"/>
                <w:sz w:val="24"/>
                <w:szCs w:val="24"/>
              </w:rPr>
              <w:t>.</w:t>
            </w:r>
            <w:r w:rsidRPr="004C0FEF">
              <w:rPr>
                <w:rFonts w:ascii="Garamond" w:hAnsi="Garamond" w:cs="Times New Roman"/>
                <w:sz w:val="24"/>
                <w:szCs w:val="24"/>
              </w:rPr>
              <w:t xml:space="preserve"> Pasive afatgjata</w:t>
            </w:r>
            <w:r w:rsidR="008F3DFE" w:rsidRPr="004C0FEF">
              <w:rPr>
                <w:rFonts w:ascii="Garamond" w:hAnsi="Garamond" w:cs="Times New Roman"/>
                <w:sz w:val="24"/>
                <w:szCs w:val="24"/>
              </w:rPr>
              <w:t xml:space="preserve"> </w:t>
            </w:r>
            <w:r w:rsidRPr="004C0FEF">
              <w:rPr>
                <w:rFonts w:ascii="Garamond" w:hAnsi="Garamond" w:cs="Times New Roman"/>
                <w:sz w:val="24"/>
                <w:szCs w:val="24"/>
              </w:rPr>
              <w:t>të pasiguruara</w:t>
            </w:r>
            <w:r w:rsidR="008F3DFE" w:rsidRPr="004C0FEF">
              <w:rPr>
                <w:rFonts w:ascii="Garamond" w:hAnsi="Garamond" w:cs="Times New Roman"/>
                <w:sz w:val="24"/>
                <w:szCs w:val="24"/>
              </w:rPr>
              <w:t xml:space="preserve"> </w:t>
            </w:r>
            <w:r w:rsidRPr="004C0FEF">
              <w:rPr>
                <w:rFonts w:ascii="Garamond" w:hAnsi="Garamond" w:cs="Times New Roman"/>
                <w:sz w:val="24"/>
                <w:szCs w:val="24"/>
              </w:rPr>
              <w:t>__________</w:t>
            </w:r>
          </w:p>
          <w:p w14:paraId="72B3DD4D" w14:textId="77777777" w:rsidR="000C5739" w:rsidRPr="004C0FEF" w:rsidRDefault="000C5739" w:rsidP="008006AA">
            <w:pPr>
              <w:spacing w:after="0" w:line="240" w:lineRule="auto"/>
              <w:rPr>
                <w:rFonts w:ascii="Garamond" w:hAnsi="Garamond" w:cs="Times New Roman"/>
                <w:sz w:val="24"/>
                <w:szCs w:val="24"/>
              </w:rPr>
            </w:pPr>
          </w:p>
          <w:p w14:paraId="72B3DD4E" w14:textId="02D7E90D"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10</w:t>
            </w:r>
            <w:r w:rsidR="00187E91" w:rsidRPr="004C0FEF">
              <w:rPr>
                <w:rFonts w:ascii="Garamond" w:hAnsi="Garamond" w:cs="Times New Roman"/>
                <w:sz w:val="24"/>
                <w:szCs w:val="24"/>
              </w:rPr>
              <w:t>.</w:t>
            </w:r>
            <w:r w:rsidRPr="004C0FEF">
              <w:rPr>
                <w:rFonts w:ascii="Garamond" w:hAnsi="Garamond" w:cs="Times New Roman"/>
                <w:sz w:val="24"/>
                <w:szCs w:val="24"/>
              </w:rPr>
              <w:t xml:space="preserve"> Pasive afatgjata të siguruara</w:t>
            </w:r>
            <w:r w:rsidR="008F3DFE" w:rsidRPr="004C0FEF">
              <w:rPr>
                <w:rFonts w:ascii="Garamond" w:hAnsi="Garamond" w:cs="Times New Roman"/>
                <w:sz w:val="24"/>
                <w:szCs w:val="24"/>
              </w:rPr>
              <w:t xml:space="preserve"> </w:t>
            </w:r>
            <w:r w:rsidRPr="004C0FEF">
              <w:rPr>
                <w:rFonts w:ascii="Garamond" w:hAnsi="Garamond" w:cs="Times New Roman"/>
                <w:sz w:val="24"/>
                <w:szCs w:val="24"/>
              </w:rPr>
              <w:t>___________</w:t>
            </w:r>
          </w:p>
          <w:p w14:paraId="72B3DD4F" w14:textId="2C6A88AD"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p w14:paraId="72B3DD51" w14:textId="4C0A27F3"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11</w:t>
            </w:r>
            <w:r w:rsidR="00187E91" w:rsidRPr="004C0FEF">
              <w:rPr>
                <w:rFonts w:ascii="Garamond" w:hAnsi="Garamond" w:cs="Times New Roman"/>
                <w:sz w:val="24"/>
                <w:szCs w:val="24"/>
              </w:rPr>
              <w:t>.</w:t>
            </w:r>
            <w:r w:rsidR="00A567BD" w:rsidRPr="004C0FEF">
              <w:rPr>
                <w:rFonts w:ascii="Garamond" w:hAnsi="Garamond" w:cs="Times New Roman"/>
                <w:sz w:val="24"/>
                <w:szCs w:val="24"/>
              </w:rPr>
              <w:t xml:space="preserve"> Interesi i ardhur dhe </w:t>
            </w:r>
            <w:r w:rsidRPr="004C0FEF">
              <w:rPr>
                <w:rFonts w:ascii="Garamond" w:hAnsi="Garamond" w:cs="Times New Roman"/>
                <w:sz w:val="24"/>
                <w:szCs w:val="24"/>
              </w:rPr>
              <w:t>taksa për t’u paguar</w:t>
            </w:r>
            <w:r w:rsidR="008F3DFE" w:rsidRPr="004C0FEF">
              <w:rPr>
                <w:rFonts w:ascii="Garamond" w:hAnsi="Garamond" w:cs="Times New Roman"/>
                <w:sz w:val="24"/>
                <w:szCs w:val="24"/>
              </w:rPr>
              <w:t xml:space="preserve"> </w:t>
            </w:r>
            <w:r w:rsidRPr="004C0FEF">
              <w:rPr>
                <w:rFonts w:ascii="Garamond" w:hAnsi="Garamond" w:cs="Times New Roman"/>
                <w:sz w:val="24"/>
                <w:szCs w:val="24"/>
              </w:rPr>
              <w:t>___________</w:t>
            </w:r>
          </w:p>
          <w:p w14:paraId="72B3DD52" w14:textId="77777777" w:rsidR="000C5739" w:rsidRPr="004C0FEF" w:rsidRDefault="000C5739" w:rsidP="008006AA">
            <w:pPr>
              <w:spacing w:after="0" w:line="240" w:lineRule="auto"/>
              <w:rPr>
                <w:rFonts w:ascii="Garamond" w:hAnsi="Garamond" w:cs="Times New Roman"/>
                <w:sz w:val="24"/>
                <w:szCs w:val="24"/>
              </w:rPr>
            </w:pPr>
          </w:p>
          <w:p w14:paraId="72B3DD54" w14:textId="1B143E11"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12</w:t>
            </w:r>
            <w:r w:rsidR="00187E91" w:rsidRPr="004C0FEF">
              <w:rPr>
                <w:rFonts w:ascii="Garamond" w:hAnsi="Garamond" w:cs="Times New Roman"/>
                <w:sz w:val="24"/>
                <w:szCs w:val="24"/>
              </w:rPr>
              <w:t>.</w:t>
            </w:r>
            <w:r w:rsidR="00A567BD" w:rsidRPr="004C0FEF">
              <w:rPr>
                <w:rFonts w:ascii="Garamond" w:hAnsi="Garamond" w:cs="Times New Roman"/>
                <w:sz w:val="24"/>
                <w:szCs w:val="24"/>
              </w:rPr>
              <w:t xml:space="preserve"> Të tjera pasive </w:t>
            </w:r>
            <w:r w:rsidRPr="004C0FEF">
              <w:rPr>
                <w:rFonts w:ascii="Garamond" w:hAnsi="Garamond" w:cs="Times New Roman"/>
                <w:sz w:val="24"/>
                <w:szCs w:val="24"/>
              </w:rPr>
              <w:t>dhe detyrime</w:t>
            </w:r>
            <w:r w:rsidR="008F3DFE" w:rsidRPr="004C0FEF">
              <w:rPr>
                <w:rFonts w:ascii="Garamond" w:hAnsi="Garamond" w:cs="Times New Roman"/>
                <w:sz w:val="24"/>
                <w:szCs w:val="24"/>
              </w:rPr>
              <w:t xml:space="preserve"> </w:t>
            </w:r>
            <w:r w:rsidRPr="004C0FEF">
              <w:rPr>
                <w:rFonts w:ascii="Garamond" w:hAnsi="Garamond" w:cs="Times New Roman"/>
                <w:sz w:val="24"/>
                <w:szCs w:val="24"/>
              </w:rPr>
              <w:t>___________</w:t>
            </w:r>
          </w:p>
          <w:p w14:paraId="72B3DD55" w14:textId="77777777" w:rsidR="000C5739" w:rsidRPr="004C0FEF" w:rsidRDefault="000C5739" w:rsidP="008006AA">
            <w:pPr>
              <w:spacing w:after="0" w:line="240" w:lineRule="auto"/>
              <w:rPr>
                <w:rFonts w:ascii="Garamond" w:hAnsi="Garamond" w:cs="Times New Roman"/>
                <w:sz w:val="24"/>
                <w:szCs w:val="24"/>
              </w:rPr>
            </w:pPr>
          </w:p>
          <w:p w14:paraId="72B3DD56" w14:textId="77777777" w:rsidR="000C5739" w:rsidRPr="004C0FEF" w:rsidRDefault="000C5739" w:rsidP="008006AA">
            <w:pPr>
              <w:spacing w:after="0" w:line="240" w:lineRule="auto"/>
              <w:rPr>
                <w:rFonts w:ascii="Garamond" w:hAnsi="Garamond" w:cs="Times New Roman"/>
                <w:sz w:val="24"/>
                <w:szCs w:val="24"/>
              </w:rPr>
            </w:pPr>
          </w:p>
          <w:p w14:paraId="72B3DD57" w14:textId="77777777" w:rsidR="000C5739" w:rsidRPr="004C0FEF" w:rsidRDefault="000C5739" w:rsidP="008006AA">
            <w:pPr>
              <w:spacing w:after="0" w:line="240" w:lineRule="auto"/>
              <w:rPr>
                <w:rFonts w:ascii="Garamond" w:hAnsi="Garamond" w:cs="Times New Roman"/>
                <w:b/>
                <w:sz w:val="24"/>
                <w:szCs w:val="24"/>
              </w:rPr>
            </w:pPr>
          </w:p>
          <w:p w14:paraId="72B3DD58" w14:textId="05D75C2E"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b/>
                <w:sz w:val="24"/>
                <w:szCs w:val="24"/>
              </w:rPr>
              <w:t>TOTALI I PASIVEVE</w:t>
            </w:r>
            <w:r w:rsidR="008F3DFE" w:rsidRPr="004C0FEF">
              <w:rPr>
                <w:rFonts w:ascii="Garamond" w:hAnsi="Garamond" w:cs="Times New Roman"/>
                <w:sz w:val="24"/>
                <w:szCs w:val="24"/>
              </w:rPr>
              <w:t xml:space="preserve"> </w:t>
            </w:r>
            <w:r w:rsidRPr="004C0FEF">
              <w:rPr>
                <w:rFonts w:ascii="Garamond" w:hAnsi="Garamond" w:cs="Times New Roman"/>
                <w:sz w:val="24"/>
                <w:szCs w:val="24"/>
              </w:rPr>
              <w:t>___________</w:t>
            </w:r>
          </w:p>
          <w:p w14:paraId="72B3DD5A" w14:textId="77777777" w:rsidR="000C5739" w:rsidRPr="004C0FEF" w:rsidRDefault="000C5739" w:rsidP="008006AA">
            <w:pPr>
              <w:spacing w:after="0" w:line="240" w:lineRule="auto"/>
              <w:rPr>
                <w:rFonts w:ascii="Garamond" w:hAnsi="Garamond" w:cs="Times New Roman"/>
                <w:sz w:val="24"/>
                <w:szCs w:val="24"/>
              </w:rPr>
            </w:pPr>
          </w:p>
          <w:p w14:paraId="72B3DD5C" w14:textId="15ED6664"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13</w:t>
            </w:r>
            <w:r w:rsidR="00187E91" w:rsidRPr="004C0FEF">
              <w:rPr>
                <w:rFonts w:ascii="Garamond" w:hAnsi="Garamond" w:cs="Times New Roman"/>
                <w:sz w:val="24"/>
                <w:szCs w:val="24"/>
              </w:rPr>
              <w:t xml:space="preserve">. </w:t>
            </w:r>
            <w:r w:rsidRPr="004C0FEF">
              <w:rPr>
                <w:rFonts w:ascii="Garamond" w:hAnsi="Garamond" w:cs="Times New Roman"/>
                <w:sz w:val="24"/>
                <w:szCs w:val="24"/>
              </w:rPr>
              <w:t>Pasu</w:t>
            </w:r>
            <w:r w:rsidR="00A567BD" w:rsidRPr="004C0FEF">
              <w:rPr>
                <w:rFonts w:ascii="Garamond" w:hAnsi="Garamond" w:cs="Times New Roman"/>
                <w:sz w:val="24"/>
                <w:szCs w:val="24"/>
              </w:rPr>
              <w:t xml:space="preserve">ria neto (aktivet totale minus </w:t>
            </w:r>
            <w:r w:rsidRPr="004C0FEF">
              <w:rPr>
                <w:rFonts w:ascii="Garamond" w:hAnsi="Garamond" w:cs="Times New Roman"/>
                <w:sz w:val="24"/>
                <w:szCs w:val="24"/>
              </w:rPr>
              <w:t>totalin e pasiveve)</w:t>
            </w:r>
            <w:r w:rsidR="00A567BD" w:rsidRPr="004C0FEF">
              <w:rPr>
                <w:rFonts w:ascii="Garamond" w:hAnsi="Garamond" w:cs="Times New Roman"/>
                <w:sz w:val="24"/>
                <w:szCs w:val="24"/>
              </w:rPr>
              <w:t xml:space="preserve"> </w:t>
            </w:r>
            <w:r w:rsidRPr="004C0FEF">
              <w:rPr>
                <w:rFonts w:ascii="Garamond" w:hAnsi="Garamond" w:cs="Times New Roman"/>
                <w:sz w:val="24"/>
                <w:szCs w:val="24"/>
              </w:rPr>
              <w:t>___________</w:t>
            </w:r>
          </w:p>
          <w:p w14:paraId="72B3DD5D" w14:textId="77777777" w:rsidR="000C5739" w:rsidRPr="004C0FEF" w:rsidRDefault="000C5739" w:rsidP="008006AA">
            <w:pPr>
              <w:spacing w:after="0" w:line="240" w:lineRule="auto"/>
              <w:rPr>
                <w:rFonts w:ascii="Garamond" w:hAnsi="Garamond" w:cs="Times New Roman"/>
                <w:sz w:val="24"/>
                <w:szCs w:val="24"/>
              </w:rPr>
            </w:pPr>
          </w:p>
          <w:p w14:paraId="72B3DD5E" w14:textId="77777777" w:rsidR="000C5739" w:rsidRPr="004C0FEF" w:rsidRDefault="000C5739" w:rsidP="008006AA">
            <w:pPr>
              <w:spacing w:after="0" w:line="240" w:lineRule="auto"/>
              <w:rPr>
                <w:rFonts w:ascii="Garamond" w:hAnsi="Garamond" w:cs="Times New Roman"/>
                <w:b/>
                <w:sz w:val="24"/>
                <w:szCs w:val="24"/>
              </w:rPr>
            </w:pPr>
            <w:r w:rsidRPr="004C0FEF">
              <w:rPr>
                <w:rFonts w:ascii="Garamond" w:hAnsi="Garamond" w:cs="Times New Roman"/>
                <w:b/>
                <w:sz w:val="24"/>
                <w:szCs w:val="24"/>
              </w:rPr>
              <w:t xml:space="preserve">TOTALI I PASIVEVE </w:t>
            </w:r>
          </w:p>
          <w:p w14:paraId="72B3DD5F" w14:textId="5DF101F5"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b/>
                <w:sz w:val="24"/>
                <w:szCs w:val="24"/>
              </w:rPr>
              <w:t>DHE PASURIA NETO</w:t>
            </w:r>
            <w:r w:rsidR="008F3DFE" w:rsidRPr="004C0FEF">
              <w:rPr>
                <w:rFonts w:ascii="Garamond" w:hAnsi="Garamond" w:cs="Times New Roman"/>
                <w:b/>
                <w:sz w:val="24"/>
                <w:szCs w:val="24"/>
              </w:rPr>
              <w:t xml:space="preserve"> </w:t>
            </w:r>
            <w:r w:rsidRPr="004C0FEF">
              <w:rPr>
                <w:rFonts w:ascii="Garamond" w:hAnsi="Garamond" w:cs="Times New Roman"/>
                <w:b/>
                <w:sz w:val="24"/>
                <w:szCs w:val="24"/>
              </w:rPr>
              <w:t>__________</w:t>
            </w:r>
          </w:p>
          <w:p w14:paraId="72B3DD60" w14:textId="77777777" w:rsidR="000C5739" w:rsidRPr="004C0FEF" w:rsidRDefault="000C5739" w:rsidP="008006AA">
            <w:pPr>
              <w:spacing w:after="0" w:line="240" w:lineRule="auto"/>
              <w:rPr>
                <w:rFonts w:ascii="Garamond" w:hAnsi="Garamond" w:cs="Times New Roman"/>
                <w:sz w:val="24"/>
                <w:szCs w:val="24"/>
              </w:rPr>
            </w:pPr>
          </w:p>
        </w:tc>
      </w:tr>
    </w:tbl>
    <w:p w14:paraId="72B3DD63" w14:textId="77777777" w:rsidR="000C5739" w:rsidRPr="004C0FEF" w:rsidRDefault="000C5739" w:rsidP="008006AA">
      <w:pPr>
        <w:spacing w:after="0" w:line="240" w:lineRule="auto"/>
        <w:rPr>
          <w:rFonts w:ascii="Garamond" w:hAnsi="Garamond" w:cs="Times New Roman"/>
          <w:sz w:val="24"/>
          <w:szCs w:val="24"/>
        </w:rPr>
      </w:pPr>
    </w:p>
    <w:p w14:paraId="72B3DD64" w14:textId="77777777" w:rsidR="000C5739" w:rsidRPr="004C0FEF" w:rsidRDefault="000C5739" w:rsidP="008006AA">
      <w:pPr>
        <w:spacing w:after="0" w:line="240" w:lineRule="auto"/>
        <w:jc w:val="center"/>
        <w:outlineLvl w:val="0"/>
        <w:rPr>
          <w:rFonts w:ascii="Garamond" w:hAnsi="Garamond" w:cs="Times New Roman"/>
          <w:sz w:val="24"/>
          <w:szCs w:val="24"/>
        </w:rPr>
      </w:pPr>
      <w:r w:rsidRPr="004C0FEF">
        <w:rPr>
          <w:rFonts w:ascii="Garamond" w:hAnsi="Garamond" w:cs="Times New Roman"/>
          <w:sz w:val="24"/>
          <w:szCs w:val="24"/>
        </w:rPr>
        <w:t>PASIVE TË PASIGURUARA</w:t>
      </w:r>
    </w:p>
    <w:p w14:paraId="72B3DD65" w14:textId="77777777" w:rsidR="000C5739" w:rsidRPr="004C0FEF" w:rsidRDefault="000C5739" w:rsidP="008006AA">
      <w:pPr>
        <w:spacing w:after="0" w:line="240" w:lineRule="auto"/>
        <w:jc w:val="center"/>
        <w:rPr>
          <w:rFonts w:ascii="Garamond" w:hAnsi="Garamond" w:cs="Times New Roman"/>
          <w:b/>
          <w:sz w:val="24"/>
          <w:szCs w:val="24"/>
        </w:rPr>
      </w:pPr>
    </w:p>
    <w:p w14:paraId="72B3DD66" w14:textId="77777777"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Përveç detyrimeve dhe pasiveve të shënuara më sipër, unë kam nënshkruar, garantuar ose nga ana tjetër unë jam indirekt ose rastësisht përgjegjës për detyrimet e të tjerëve si më poshtë:</w:t>
      </w:r>
    </w:p>
    <w:p w14:paraId="72B3DD67" w14:textId="77777777" w:rsidR="000C5739" w:rsidRPr="004C0FEF" w:rsidRDefault="000C5739" w:rsidP="008006AA">
      <w:pPr>
        <w:spacing w:after="0" w:line="240" w:lineRule="auto"/>
        <w:rPr>
          <w:rFonts w:ascii="Garamond" w:hAnsi="Garamond" w:cs="Times New Roman"/>
          <w:sz w:val="24"/>
          <w:szCs w:val="24"/>
        </w:rPr>
      </w:pPr>
    </w:p>
    <w:tbl>
      <w:tblPr>
        <w:tblW w:w="9386" w:type="dxa"/>
        <w:tblInd w:w="96" w:type="dxa"/>
        <w:tblLayout w:type="fixed"/>
        <w:tblCellMar>
          <w:left w:w="96" w:type="dxa"/>
          <w:right w:w="96" w:type="dxa"/>
        </w:tblCellMar>
        <w:tblLook w:val="0000" w:firstRow="0" w:lastRow="0" w:firstColumn="0" w:lastColumn="0" w:noHBand="0" w:noVBand="0"/>
      </w:tblPr>
      <w:tblGrid>
        <w:gridCol w:w="1340"/>
        <w:gridCol w:w="1341"/>
        <w:gridCol w:w="1341"/>
        <w:gridCol w:w="1341"/>
        <w:gridCol w:w="1341"/>
        <w:gridCol w:w="1341"/>
        <w:gridCol w:w="1341"/>
      </w:tblGrid>
      <w:tr w:rsidR="000C5739" w:rsidRPr="004C0FEF" w14:paraId="72B3DD70" w14:textId="77777777" w:rsidTr="000C5739">
        <w:trPr>
          <w:cantSplit/>
          <w:trHeight w:val="782"/>
        </w:trPr>
        <w:tc>
          <w:tcPr>
            <w:tcW w:w="1340" w:type="dxa"/>
            <w:tcBorders>
              <w:top w:val="single" w:sz="6" w:space="0" w:color="auto"/>
              <w:left w:val="single" w:sz="6" w:space="0" w:color="auto"/>
            </w:tcBorders>
            <w:vAlign w:val="center"/>
          </w:tcPr>
          <w:p w14:paraId="72B3DD68" w14:textId="4F7DC2C0" w:rsidR="000C5739" w:rsidRPr="004C0FEF" w:rsidRDefault="000C5739" w:rsidP="008006AA">
            <w:pPr>
              <w:spacing w:after="0" w:line="240" w:lineRule="auto"/>
              <w:jc w:val="center"/>
              <w:rPr>
                <w:rFonts w:ascii="Garamond" w:hAnsi="Garamond" w:cs="Times New Roman"/>
                <w:b/>
                <w:sz w:val="24"/>
                <w:szCs w:val="24"/>
              </w:rPr>
            </w:pPr>
            <w:r w:rsidRPr="004C0FEF">
              <w:rPr>
                <w:rFonts w:ascii="Garamond" w:hAnsi="Garamond" w:cs="Times New Roman"/>
                <w:b/>
                <w:sz w:val="24"/>
                <w:szCs w:val="24"/>
              </w:rPr>
              <w:t xml:space="preserve">Emri </w:t>
            </w:r>
            <w:r w:rsidR="00A567BD" w:rsidRPr="004C0FEF">
              <w:rPr>
                <w:rFonts w:ascii="Garamond" w:hAnsi="Garamond" w:cs="Times New Roman"/>
                <w:b/>
                <w:sz w:val="24"/>
                <w:szCs w:val="24"/>
              </w:rPr>
              <w:t>dh</w:t>
            </w:r>
            <w:r w:rsidRPr="004C0FEF">
              <w:rPr>
                <w:rFonts w:ascii="Garamond" w:hAnsi="Garamond" w:cs="Times New Roman"/>
                <w:b/>
                <w:sz w:val="24"/>
                <w:szCs w:val="24"/>
              </w:rPr>
              <w:t>e adresa e debitorit</w:t>
            </w:r>
          </w:p>
        </w:tc>
        <w:tc>
          <w:tcPr>
            <w:tcW w:w="1341" w:type="dxa"/>
            <w:tcBorders>
              <w:top w:val="single" w:sz="6" w:space="0" w:color="auto"/>
              <w:left w:val="single" w:sz="6" w:space="0" w:color="auto"/>
            </w:tcBorders>
            <w:vAlign w:val="center"/>
          </w:tcPr>
          <w:p w14:paraId="72B3DD69" w14:textId="26A510F9" w:rsidR="000C5739" w:rsidRPr="004C0FEF" w:rsidRDefault="000C5739" w:rsidP="008006AA">
            <w:pPr>
              <w:spacing w:after="0" w:line="240" w:lineRule="auto"/>
              <w:jc w:val="center"/>
              <w:rPr>
                <w:rFonts w:ascii="Garamond" w:hAnsi="Garamond" w:cs="Times New Roman"/>
                <w:b/>
                <w:sz w:val="24"/>
                <w:szCs w:val="24"/>
              </w:rPr>
            </w:pPr>
            <w:r w:rsidRPr="004C0FEF">
              <w:rPr>
                <w:rFonts w:ascii="Garamond" w:hAnsi="Garamond" w:cs="Times New Roman"/>
                <w:b/>
                <w:sz w:val="24"/>
                <w:szCs w:val="24"/>
              </w:rPr>
              <w:t xml:space="preserve">Emri </w:t>
            </w:r>
            <w:r w:rsidR="00A567BD" w:rsidRPr="004C0FEF">
              <w:rPr>
                <w:rFonts w:ascii="Garamond" w:hAnsi="Garamond" w:cs="Times New Roman"/>
                <w:b/>
                <w:sz w:val="24"/>
                <w:szCs w:val="24"/>
              </w:rPr>
              <w:t>dh</w:t>
            </w:r>
            <w:r w:rsidRPr="004C0FEF">
              <w:rPr>
                <w:rFonts w:ascii="Garamond" w:hAnsi="Garamond" w:cs="Times New Roman"/>
                <w:b/>
                <w:sz w:val="24"/>
                <w:szCs w:val="24"/>
              </w:rPr>
              <w:t>e adresa e kreditorit</w:t>
            </w:r>
          </w:p>
        </w:tc>
        <w:tc>
          <w:tcPr>
            <w:tcW w:w="1341" w:type="dxa"/>
            <w:tcBorders>
              <w:top w:val="single" w:sz="6" w:space="0" w:color="auto"/>
              <w:left w:val="single" w:sz="6" w:space="0" w:color="auto"/>
            </w:tcBorders>
            <w:vAlign w:val="center"/>
          </w:tcPr>
          <w:p w14:paraId="72B3DD6A" w14:textId="77777777" w:rsidR="000C5739" w:rsidRPr="004C0FEF" w:rsidRDefault="000C5739" w:rsidP="008006AA">
            <w:pPr>
              <w:spacing w:after="0" w:line="240" w:lineRule="auto"/>
              <w:jc w:val="center"/>
              <w:rPr>
                <w:rFonts w:ascii="Garamond" w:hAnsi="Garamond" w:cs="Times New Roman"/>
                <w:b/>
                <w:sz w:val="24"/>
                <w:szCs w:val="24"/>
              </w:rPr>
            </w:pPr>
            <w:r w:rsidRPr="004C0FEF">
              <w:rPr>
                <w:rFonts w:ascii="Garamond" w:hAnsi="Garamond" w:cs="Times New Roman"/>
                <w:b/>
                <w:sz w:val="24"/>
                <w:szCs w:val="24"/>
              </w:rPr>
              <w:t>Përshkrimi i kolateralit</w:t>
            </w:r>
          </w:p>
        </w:tc>
        <w:tc>
          <w:tcPr>
            <w:tcW w:w="1341" w:type="dxa"/>
            <w:tcBorders>
              <w:top w:val="single" w:sz="6" w:space="0" w:color="auto"/>
              <w:left w:val="single" w:sz="6" w:space="0" w:color="auto"/>
            </w:tcBorders>
            <w:vAlign w:val="center"/>
          </w:tcPr>
          <w:p w14:paraId="72B3DD6B" w14:textId="77777777" w:rsidR="000C5739" w:rsidRPr="004C0FEF" w:rsidRDefault="000C5739" w:rsidP="008006AA">
            <w:pPr>
              <w:spacing w:after="0" w:line="240" w:lineRule="auto"/>
              <w:jc w:val="center"/>
              <w:rPr>
                <w:rFonts w:ascii="Garamond" w:hAnsi="Garamond" w:cs="Times New Roman"/>
                <w:b/>
                <w:sz w:val="24"/>
                <w:szCs w:val="24"/>
              </w:rPr>
            </w:pPr>
            <w:r w:rsidRPr="004C0FEF">
              <w:rPr>
                <w:rFonts w:ascii="Garamond" w:hAnsi="Garamond" w:cs="Times New Roman"/>
                <w:b/>
                <w:sz w:val="24"/>
                <w:szCs w:val="24"/>
              </w:rPr>
              <w:t>Vlera aktuale e kolateralit</w:t>
            </w:r>
          </w:p>
          <w:p w14:paraId="72B3DD6C" w14:textId="77777777" w:rsidR="000C5739" w:rsidRPr="004C0FEF" w:rsidRDefault="000C5739" w:rsidP="008006AA">
            <w:pPr>
              <w:spacing w:after="0" w:line="240" w:lineRule="auto"/>
              <w:jc w:val="center"/>
              <w:rPr>
                <w:rFonts w:ascii="Garamond" w:hAnsi="Garamond" w:cs="Times New Roman"/>
                <w:b/>
                <w:sz w:val="24"/>
                <w:szCs w:val="24"/>
              </w:rPr>
            </w:pPr>
          </w:p>
        </w:tc>
        <w:tc>
          <w:tcPr>
            <w:tcW w:w="1341" w:type="dxa"/>
            <w:tcBorders>
              <w:top w:val="single" w:sz="6" w:space="0" w:color="auto"/>
              <w:left w:val="single" w:sz="6" w:space="0" w:color="auto"/>
            </w:tcBorders>
            <w:vAlign w:val="center"/>
          </w:tcPr>
          <w:p w14:paraId="72B3DD6D" w14:textId="77777777" w:rsidR="000C5739" w:rsidRPr="004C0FEF" w:rsidRDefault="000C5739" w:rsidP="008006AA">
            <w:pPr>
              <w:spacing w:after="0" w:line="240" w:lineRule="auto"/>
              <w:jc w:val="center"/>
              <w:rPr>
                <w:rFonts w:ascii="Garamond" w:hAnsi="Garamond" w:cs="Times New Roman"/>
                <w:b/>
                <w:sz w:val="24"/>
                <w:szCs w:val="24"/>
              </w:rPr>
            </w:pPr>
            <w:r w:rsidRPr="004C0FEF">
              <w:rPr>
                <w:rFonts w:ascii="Garamond" w:hAnsi="Garamond" w:cs="Times New Roman"/>
                <w:b/>
                <w:sz w:val="24"/>
                <w:szCs w:val="24"/>
              </w:rPr>
              <w:t>Norma e interesit</w:t>
            </w:r>
          </w:p>
        </w:tc>
        <w:tc>
          <w:tcPr>
            <w:tcW w:w="1341" w:type="dxa"/>
            <w:tcBorders>
              <w:top w:val="single" w:sz="6" w:space="0" w:color="auto"/>
              <w:left w:val="single" w:sz="6" w:space="0" w:color="auto"/>
            </w:tcBorders>
            <w:vAlign w:val="center"/>
          </w:tcPr>
          <w:p w14:paraId="72B3DD6E" w14:textId="77777777" w:rsidR="000C5739" w:rsidRPr="004C0FEF" w:rsidRDefault="000C5739" w:rsidP="008006AA">
            <w:pPr>
              <w:spacing w:after="0" w:line="240" w:lineRule="auto"/>
              <w:jc w:val="center"/>
              <w:rPr>
                <w:rFonts w:ascii="Garamond" w:hAnsi="Garamond" w:cs="Times New Roman"/>
                <w:b/>
                <w:sz w:val="24"/>
                <w:szCs w:val="24"/>
              </w:rPr>
            </w:pPr>
            <w:r w:rsidRPr="004C0FEF">
              <w:rPr>
                <w:rFonts w:ascii="Garamond" w:hAnsi="Garamond" w:cs="Times New Roman"/>
                <w:b/>
                <w:sz w:val="24"/>
                <w:szCs w:val="24"/>
              </w:rPr>
              <w:t>Data e detyrimit</w:t>
            </w:r>
          </w:p>
        </w:tc>
        <w:tc>
          <w:tcPr>
            <w:tcW w:w="1341" w:type="dxa"/>
            <w:tcBorders>
              <w:top w:val="single" w:sz="6" w:space="0" w:color="auto"/>
              <w:left w:val="single" w:sz="6" w:space="0" w:color="auto"/>
              <w:right w:val="single" w:sz="6" w:space="0" w:color="auto"/>
            </w:tcBorders>
            <w:vAlign w:val="center"/>
          </w:tcPr>
          <w:p w14:paraId="72B3DD6F" w14:textId="77777777" w:rsidR="000C5739" w:rsidRPr="004C0FEF" w:rsidRDefault="000C5739" w:rsidP="008006AA">
            <w:pPr>
              <w:spacing w:after="0" w:line="240" w:lineRule="auto"/>
              <w:jc w:val="center"/>
              <w:rPr>
                <w:rFonts w:ascii="Garamond" w:hAnsi="Garamond" w:cs="Times New Roman"/>
                <w:b/>
                <w:sz w:val="24"/>
                <w:szCs w:val="24"/>
              </w:rPr>
            </w:pPr>
            <w:r w:rsidRPr="004C0FEF">
              <w:rPr>
                <w:rFonts w:ascii="Garamond" w:hAnsi="Garamond" w:cs="Times New Roman"/>
                <w:b/>
                <w:sz w:val="24"/>
                <w:szCs w:val="24"/>
              </w:rPr>
              <w:t>Teprica aktuale</w:t>
            </w:r>
          </w:p>
        </w:tc>
      </w:tr>
      <w:tr w:rsidR="000C5739" w:rsidRPr="004C0FEF" w14:paraId="72B3DD78" w14:textId="77777777" w:rsidTr="000C5739">
        <w:trPr>
          <w:cantSplit/>
          <w:trHeight w:val="308"/>
        </w:trPr>
        <w:tc>
          <w:tcPr>
            <w:tcW w:w="1340" w:type="dxa"/>
            <w:tcBorders>
              <w:top w:val="single" w:sz="6" w:space="0" w:color="auto"/>
              <w:left w:val="single" w:sz="6" w:space="0" w:color="auto"/>
            </w:tcBorders>
          </w:tcPr>
          <w:p w14:paraId="72B3DD71"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tcBorders>
          </w:tcPr>
          <w:p w14:paraId="72B3DD72"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tcBorders>
          </w:tcPr>
          <w:p w14:paraId="72B3DD73"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tcBorders>
          </w:tcPr>
          <w:p w14:paraId="72B3DD74"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tcBorders>
          </w:tcPr>
          <w:p w14:paraId="72B3DD75"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tcBorders>
          </w:tcPr>
          <w:p w14:paraId="72B3DD76"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right w:val="single" w:sz="6" w:space="0" w:color="auto"/>
            </w:tcBorders>
          </w:tcPr>
          <w:p w14:paraId="72B3DD77"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80" w14:textId="77777777" w:rsidTr="000C5739">
        <w:trPr>
          <w:cantSplit/>
          <w:trHeight w:val="308"/>
        </w:trPr>
        <w:tc>
          <w:tcPr>
            <w:tcW w:w="1340" w:type="dxa"/>
            <w:tcBorders>
              <w:top w:val="single" w:sz="6" w:space="0" w:color="auto"/>
              <w:left w:val="single" w:sz="6" w:space="0" w:color="auto"/>
            </w:tcBorders>
          </w:tcPr>
          <w:p w14:paraId="72B3DD79"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tcBorders>
          </w:tcPr>
          <w:p w14:paraId="72B3DD7A"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tcBorders>
          </w:tcPr>
          <w:p w14:paraId="72B3DD7B"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tcBorders>
          </w:tcPr>
          <w:p w14:paraId="72B3DD7C"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tcBorders>
          </w:tcPr>
          <w:p w14:paraId="72B3DD7D"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tcBorders>
          </w:tcPr>
          <w:p w14:paraId="72B3DD7E"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right w:val="single" w:sz="6" w:space="0" w:color="auto"/>
            </w:tcBorders>
          </w:tcPr>
          <w:p w14:paraId="72B3DD7F"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88" w14:textId="77777777" w:rsidTr="000C5739">
        <w:trPr>
          <w:cantSplit/>
          <w:trHeight w:val="308"/>
        </w:trPr>
        <w:tc>
          <w:tcPr>
            <w:tcW w:w="1340" w:type="dxa"/>
            <w:tcBorders>
              <w:top w:val="single" w:sz="6" w:space="0" w:color="auto"/>
              <w:left w:val="single" w:sz="6" w:space="0" w:color="auto"/>
            </w:tcBorders>
          </w:tcPr>
          <w:p w14:paraId="72B3DD81"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tcBorders>
          </w:tcPr>
          <w:p w14:paraId="72B3DD82"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tcBorders>
          </w:tcPr>
          <w:p w14:paraId="72B3DD83"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tcBorders>
          </w:tcPr>
          <w:p w14:paraId="72B3DD84"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tcBorders>
          </w:tcPr>
          <w:p w14:paraId="72B3DD85"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tcBorders>
          </w:tcPr>
          <w:p w14:paraId="72B3DD86"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right w:val="single" w:sz="6" w:space="0" w:color="auto"/>
            </w:tcBorders>
          </w:tcPr>
          <w:p w14:paraId="72B3DD87"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90" w14:textId="77777777" w:rsidTr="000C5739">
        <w:trPr>
          <w:cantSplit/>
          <w:trHeight w:val="308"/>
        </w:trPr>
        <w:tc>
          <w:tcPr>
            <w:tcW w:w="1340" w:type="dxa"/>
            <w:tcBorders>
              <w:top w:val="single" w:sz="6" w:space="0" w:color="auto"/>
              <w:left w:val="single" w:sz="6" w:space="0" w:color="auto"/>
              <w:bottom w:val="single" w:sz="6" w:space="0" w:color="auto"/>
            </w:tcBorders>
          </w:tcPr>
          <w:p w14:paraId="72B3DD89"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bottom w:val="single" w:sz="6" w:space="0" w:color="auto"/>
            </w:tcBorders>
          </w:tcPr>
          <w:p w14:paraId="72B3DD8A"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bottom w:val="single" w:sz="6" w:space="0" w:color="auto"/>
            </w:tcBorders>
          </w:tcPr>
          <w:p w14:paraId="72B3DD8B"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bottom w:val="single" w:sz="6" w:space="0" w:color="auto"/>
            </w:tcBorders>
          </w:tcPr>
          <w:p w14:paraId="72B3DD8C"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bottom w:val="single" w:sz="6" w:space="0" w:color="auto"/>
            </w:tcBorders>
          </w:tcPr>
          <w:p w14:paraId="72B3DD8D"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bottom w:val="single" w:sz="6" w:space="0" w:color="auto"/>
            </w:tcBorders>
          </w:tcPr>
          <w:p w14:paraId="72B3DD8E" w14:textId="77777777" w:rsidR="000C5739" w:rsidRPr="004C0FEF" w:rsidRDefault="000C5739" w:rsidP="008006AA">
            <w:pPr>
              <w:spacing w:after="0" w:line="240" w:lineRule="auto"/>
              <w:rPr>
                <w:rFonts w:ascii="Garamond" w:hAnsi="Garamond" w:cs="Times New Roman"/>
                <w:sz w:val="24"/>
                <w:szCs w:val="24"/>
              </w:rPr>
            </w:pPr>
          </w:p>
        </w:tc>
        <w:tc>
          <w:tcPr>
            <w:tcW w:w="1341" w:type="dxa"/>
            <w:tcBorders>
              <w:top w:val="single" w:sz="6" w:space="0" w:color="auto"/>
              <w:left w:val="single" w:sz="6" w:space="0" w:color="auto"/>
              <w:bottom w:val="single" w:sz="6" w:space="0" w:color="auto"/>
              <w:right w:val="single" w:sz="6" w:space="0" w:color="auto"/>
            </w:tcBorders>
          </w:tcPr>
          <w:p w14:paraId="72B3DD8F" w14:textId="77777777" w:rsidR="000C5739" w:rsidRPr="004C0FEF" w:rsidRDefault="000C5739" w:rsidP="008006AA">
            <w:pPr>
              <w:spacing w:after="0" w:line="240" w:lineRule="auto"/>
              <w:rPr>
                <w:rFonts w:ascii="Garamond" w:hAnsi="Garamond" w:cs="Times New Roman"/>
                <w:sz w:val="24"/>
                <w:szCs w:val="24"/>
              </w:rPr>
            </w:pPr>
          </w:p>
        </w:tc>
      </w:tr>
    </w:tbl>
    <w:p w14:paraId="0A8B024C" w14:textId="77777777" w:rsidR="008B44BD" w:rsidRPr="004C0FEF" w:rsidRDefault="008B44BD" w:rsidP="008006AA">
      <w:pPr>
        <w:spacing w:after="0" w:line="240" w:lineRule="auto"/>
        <w:jc w:val="right"/>
        <w:outlineLvl w:val="0"/>
        <w:rPr>
          <w:rFonts w:ascii="Garamond" w:hAnsi="Garamond" w:cs="Times New Roman"/>
          <w:b/>
          <w:sz w:val="24"/>
          <w:szCs w:val="24"/>
          <w:u w:val="single"/>
        </w:rPr>
      </w:pPr>
    </w:p>
    <w:p w14:paraId="11E3C9E5" w14:textId="77777777" w:rsidR="008B44BD" w:rsidRPr="004C0FEF" w:rsidRDefault="008B44BD" w:rsidP="008006AA">
      <w:pPr>
        <w:spacing w:after="0" w:line="240" w:lineRule="auto"/>
        <w:jc w:val="right"/>
        <w:outlineLvl w:val="0"/>
        <w:rPr>
          <w:rFonts w:ascii="Garamond" w:hAnsi="Garamond" w:cs="Times New Roman"/>
          <w:b/>
          <w:sz w:val="24"/>
          <w:szCs w:val="24"/>
          <w:u w:val="single"/>
        </w:rPr>
      </w:pPr>
    </w:p>
    <w:p w14:paraId="6AC51714" w14:textId="77777777" w:rsidR="008B44BD" w:rsidRPr="004C0FEF" w:rsidRDefault="008B44BD" w:rsidP="008006AA">
      <w:pPr>
        <w:spacing w:after="0" w:line="240" w:lineRule="auto"/>
        <w:jc w:val="right"/>
        <w:outlineLvl w:val="0"/>
        <w:rPr>
          <w:rFonts w:ascii="Garamond" w:hAnsi="Garamond" w:cs="Times New Roman"/>
          <w:b/>
          <w:sz w:val="24"/>
          <w:szCs w:val="24"/>
          <w:u w:val="single"/>
        </w:rPr>
      </w:pPr>
    </w:p>
    <w:p w14:paraId="7C22F83A" w14:textId="77777777" w:rsidR="00391448" w:rsidRPr="004C0FEF" w:rsidRDefault="00391448" w:rsidP="008006AA">
      <w:pPr>
        <w:spacing w:after="0" w:line="240" w:lineRule="auto"/>
        <w:jc w:val="right"/>
        <w:outlineLvl w:val="0"/>
        <w:rPr>
          <w:rFonts w:ascii="Garamond" w:hAnsi="Garamond" w:cs="Times New Roman"/>
          <w:b/>
          <w:sz w:val="24"/>
          <w:szCs w:val="24"/>
          <w:u w:val="single"/>
        </w:rPr>
      </w:pPr>
    </w:p>
    <w:p w14:paraId="6499CD9E" w14:textId="77777777" w:rsidR="00391448" w:rsidRPr="004C0FEF" w:rsidRDefault="00391448" w:rsidP="008006AA">
      <w:pPr>
        <w:spacing w:after="0" w:line="240" w:lineRule="auto"/>
        <w:jc w:val="right"/>
        <w:outlineLvl w:val="0"/>
        <w:rPr>
          <w:rFonts w:ascii="Garamond" w:hAnsi="Garamond" w:cs="Times New Roman"/>
          <w:b/>
          <w:sz w:val="24"/>
          <w:szCs w:val="24"/>
          <w:u w:val="single"/>
        </w:rPr>
      </w:pPr>
    </w:p>
    <w:p w14:paraId="7B720CAC" w14:textId="77777777" w:rsidR="00391448" w:rsidRPr="004C0FEF" w:rsidRDefault="00391448" w:rsidP="008006AA">
      <w:pPr>
        <w:spacing w:after="0" w:line="240" w:lineRule="auto"/>
        <w:jc w:val="right"/>
        <w:outlineLvl w:val="0"/>
        <w:rPr>
          <w:rFonts w:ascii="Garamond" w:hAnsi="Garamond" w:cs="Times New Roman"/>
          <w:b/>
          <w:sz w:val="24"/>
          <w:szCs w:val="24"/>
          <w:u w:val="single"/>
        </w:rPr>
      </w:pPr>
    </w:p>
    <w:p w14:paraId="26133FA5" w14:textId="77777777" w:rsidR="008B44BD" w:rsidRPr="004C0FEF" w:rsidRDefault="008B44BD" w:rsidP="008006AA">
      <w:pPr>
        <w:spacing w:after="0" w:line="240" w:lineRule="auto"/>
        <w:jc w:val="right"/>
        <w:outlineLvl w:val="0"/>
        <w:rPr>
          <w:rFonts w:ascii="Garamond" w:hAnsi="Garamond" w:cs="Times New Roman"/>
          <w:b/>
          <w:sz w:val="24"/>
          <w:szCs w:val="24"/>
          <w:u w:val="single"/>
        </w:rPr>
      </w:pPr>
    </w:p>
    <w:p w14:paraId="72B3DD91" w14:textId="77777777" w:rsidR="000C5739" w:rsidRPr="004C0FEF" w:rsidRDefault="000C5739" w:rsidP="008006AA">
      <w:pPr>
        <w:spacing w:after="0" w:line="240" w:lineRule="auto"/>
        <w:jc w:val="right"/>
        <w:outlineLvl w:val="0"/>
        <w:rPr>
          <w:rFonts w:ascii="Garamond" w:hAnsi="Garamond" w:cs="Times New Roman"/>
          <w:b/>
          <w:sz w:val="24"/>
          <w:szCs w:val="24"/>
        </w:rPr>
      </w:pPr>
      <w:r w:rsidRPr="004C0FEF">
        <w:rPr>
          <w:rFonts w:ascii="Garamond" w:hAnsi="Garamond" w:cs="Times New Roman"/>
          <w:b/>
          <w:sz w:val="24"/>
          <w:szCs w:val="24"/>
          <w:u w:val="single"/>
        </w:rPr>
        <w:t>FORMULARI NR. 11</w:t>
      </w:r>
      <w:r w:rsidRPr="004C0FEF">
        <w:rPr>
          <w:rFonts w:ascii="Garamond" w:hAnsi="Garamond" w:cs="Times New Roman"/>
          <w:b/>
          <w:sz w:val="24"/>
          <w:szCs w:val="24"/>
        </w:rPr>
        <w:t xml:space="preserve"> </w:t>
      </w:r>
      <w:r w:rsidRPr="004C0FEF">
        <w:rPr>
          <w:rFonts w:ascii="Garamond" w:hAnsi="Garamond" w:cs="Times New Roman"/>
          <w:sz w:val="24"/>
          <w:szCs w:val="24"/>
          <w:u w:val="single"/>
        </w:rPr>
        <w:t>(faqe 4)</w:t>
      </w:r>
    </w:p>
    <w:p w14:paraId="72B3DD92" w14:textId="77777777" w:rsidR="000C5739" w:rsidRPr="004C0FEF" w:rsidRDefault="000C5739" w:rsidP="008006AA">
      <w:pPr>
        <w:spacing w:after="0" w:line="240" w:lineRule="auto"/>
        <w:jc w:val="right"/>
        <w:rPr>
          <w:rFonts w:ascii="Garamond" w:hAnsi="Garamond" w:cs="Times New Roman"/>
          <w:sz w:val="24"/>
          <w:szCs w:val="24"/>
        </w:rPr>
      </w:pPr>
    </w:p>
    <w:p w14:paraId="72B3DD93" w14:textId="77777777" w:rsidR="000C5739" w:rsidRPr="004C0FEF" w:rsidRDefault="000C5739" w:rsidP="008006AA">
      <w:pPr>
        <w:spacing w:after="0" w:line="240" w:lineRule="auto"/>
        <w:jc w:val="center"/>
        <w:outlineLvl w:val="0"/>
        <w:rPr>
          <w:rFonts w:ascii="Garamond" w:hAnsi="Garamond" w:cs="Times New Roman"/>
          <w:b/>
          <w:sz w:val="24"/>
          <w:szCs w:val="24"/>
        </w:rPr>
      </w:pPr>
      <w:r w:rsidRPr="004C0FEF">
        <w:rPr>
          <w:rFonts w:ascii="Garamond" w:hAnsi="Garamond" w:cs="Times New Roman"/>
          <w:sz w:val="24"/>
          <w:szCs w:val="24"/>
        </w:rPr>
        <w:t>PARAJA NË DORË DHE NË BANKA</w:t>
      </w:r>
      <w:r w:rsidRPr="004C0FEF">
        <w:rPr>
          <w:rFonts w:ascii="Garamond" w:hAnsi="Garamond" w:cs="Times New Roman"/>
          <w:b/>
          <w:sz w:val="24"/>
          <w:szCs w:val="24"/>
          <w:vertAlign w:val="superscript"/>
        </w:rPr>
        <w:footnoteReference w:id="8"/>
      </w:r>
      <w:r w:rsidRPr="004C0FEF">
        <w:rPr>
          <w:rFonts w:ascii="Garamond" w:hAnsi="Garamond" w:cs="Times New Roman"/>
          <w:b/>
          <w:sz w:val="24"/>
          <w:szCs w:val="24"/>
        </w:rPr>
        <w:t xml:space="preserve"> </w:t>
      </w:r>
    </w:p>
    <w:p w14:paraId="72B3DD94" w14:textId="7777777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(Vetëm llogaritë personale)</w:t>
      </w:r>
    </w:p>
    <w:p w14:paraId="72B3DD95" w14:textId="77777777" w:rsidR="000C5739" w:rsidRPr="004C0FEF" w:rsidRDefault="000C5739" w:rsidP="008006AA">
      <w:pPr>
        <w:spacing w:after="0" w:line="240" w:lineRule="auto"/>
        <w:jc w:val="center"/>
        <w:rPr>
          <w:rFonts w:ascii="Garamond" w:hAnsi="Garamond" w:cs="Times New Roman"/>
          <w:sz w:val="24"/>
          <w:szCs w:val="24"/>
        </w:rPr>
      </w:pPr>
    </w:p>
    <w:tbl>
      <w:tblPr>
        <w:tblW w:w="9336" w:type="dxa"/>
        <w:tblInd w:w="96" w:type="dxa"/>
        <w:tblLayout w:type="fixed"/>
        <w:tblCellMar>
          <w:left w:w="96" w:type="dxa"/>
          <w:right w:w="96" w:type="dxa"/>
        </w:tblCellMar>
        <w:tblLook w:val="0000" w:firstRow="0" w:lastRow="0" w:firstColumn="0" w:lastColumn="0" w:noHBand="0" w:noVBand="0"/>
      </w:tblPr>
      <w:tblGrid>
        <w:gridCol w:w="4050"/>
        <w:gridCol w:w="41"/>
        <w:gridCol w:w="3469"/>
        <w:gridCol w:w="217"/>
        <w:gridCol w:w="1493"/>
        <w:gridCol w:w="66"/>
      </w:tblGrid>
      <w:tr w:rsidR="000C5739" w:rsidRPr="004C0FEF" w14:paraId="72B3DD9A" w14:textId="77777777" w:rsidTr="00A567BD">
        <w:trPr>
          <w:gridAfter w:val="1"/>
          <w:wAfter w:w="66" w:type="dxa"/>
          <w:cantSplit/>
        </w:trPr>
        <w:tc>
          <w:tcPr>
            <w:tcW w:w="4050" w:type="dxa"/>
            <w:tcBorders>
              <w:top w:val="single" w:sz="6" w:space="0" w:color="auto"/>
              <w:left w:val="single" w:sz="6" w:space="0" w:color="auto"/>
            </w:tcBorders>
            <w:vAlign w:val="center"/>
          </w:tcPr>
          <w:p w14:paraId="72B3DD96" w14:textId="48427D2A" w:rsidR="000C5739" w:rsidRPr="004C0FEF" w:rsidRDefault="008F7548"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Emri i bankës</w:t>
            </w:r>
          </w:p>
        </w:tc>
        <w:tc>
          <w:tcPr>
            <w:tcW w:w="3510" w:type="dxa"/>
            <w:gridSpan w:val="2"/>
            <w:tcBorders>
              <w:top w:val="single" w:sz="6" w:space="0" w:color="auto"/>
              <w:left w:val="single" w:sz="6" w:space="0" w:color="auto"/>
            </w:tcBorders>
            <w:vAlign w:val="center"/>
          </w:tcPr>
          <w:p w14:paraId="72B3DD97" w14:textId="10C4C67C" w:rsidR="000C5739" w:rsidRPr="004C0FEF" w:rsidRDefault="008F7548"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Kodi i llogarisë</w:t>
            </w:r>
          </w:p>
        </w:tc>
        <w:tc>
          <w:tcPr>
            <w:tcW w:w="1710" w:type="dxa"/>
            <w:gridSpan w:val="2"/>
            <w:tcBorders>
              <w:top w:val="single" w:sz="6" w:space="0" w:color="auto"/>
              <w:left w:val="single" w:sz="6" w:space="0" w:color="auto"/>
              <w:right w:val="single" w:sz="6" w:space="0" w:color="auto"/>
            </w:tcBorders>
            <w:vAlign w:val="center"/>
          </w:tcPr>
          <w:p w14:paraId="72B3DD98" w14:textId="0BE7C61F" w:rsidR="000C5739" w:rsidRPr="004C0FEF" w:rsidRDefault="008F7548"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Shuma</w:t>
            </w:r>
          </w:p>
          <w:p w14:paraId="72B3DD99" w14:textId="16C47E0A" w:rsidR="000C5739" w:rsidRPr="004C0FEF" w:rsidRDefault="008F7548"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(në lekë)</w:t>
            </w:r>
          </w:p>
        </w:tc>
      </w:tr>
      <w:tr w:rsidR="000C5739" w:rsidRPr="004C0FEF" w14:paraId="72B3DD9E" w14:textId="77777777" w:rsidTr="00187E91">
        <w:trPr>
          <w:gridAfter w:val="1"/>
          <w:wAfter w:w="66" w:type="dxa"/>
          <w:cantSplit/>
          <w:trHeight w:val="402"/>
        </w:trPr>
        <w:tc>
          <w:tcPr>
            <w:tcW w:w="4050" w:type="dxa"/>
            <w:tcBorders>
              <w:top w:val="single" w:sz="6" w:space="0" w:color="auto"/>
              <w:left w:val="single" w:sz="6" w:space="0" w:color="auto"/>
            </w:tcBorders>
          </w:tcPr>
          <w:p w14:paraId="72B3DD9B" w14:textId="77777777" w:rsidR="000C5739" w:rsidRPr="004C0FEF" w:rsidRDefault="000C5739" w:rsidP="008006AA">
            <w:pPr>
              <w:spacing w:after="0" w:line="240" w:lineRule="auto"/>
              <w:rPr>
                <w:rFonts w:ascii="Garamond" w:hAnsi="Garamond" w:cs="Times New Roman"/>
                <w:sz w:val="24"/>
                <w:szCs w:val="24"/>
              </w:rPr>
            </w:pPr>
          </w:p>
        </w:tc>
        <w:tc>
          <w:tcPr>
            <w:tcW w:w="3510" w:type="dxa"/>
            <w:gridSpan w:val="2"/>
            <w:tcBorders>
              <w:top w:val="single" w:sz="6" w:space="0" w:color="auto"/>
              <w:left w:val="single" w:sz="6" w:space="0" w:color="auto"/>
            </w:tcBorders>
          </w:tcPr>
          <w:p w14:paraId="72B3DD9C" w14:textId="77777777" w:rsidR="000C5739" w:rsidRPr="004C0FEF" w:rsidRDefault="000C5739" w:rsidP="008006AA">
            <w:pPr>
              <w:spacing w:after="0" w:line="240" w:lineRule="auto"/>
              <w:rPr>
                <w:rFonts w:ascii="Garamond" w:hAnsi="Garamond" w:cs="Times New Roman"/>
                <w:sz w:val="24"/>
                <w:szCs w:val="24"/>
              </w:rPr>
            </w:pPr>
          </w:p>
        </w:tc>
        <w:tc>
          <w:tcPr>
            <w:tcW w:w="1710" w:type="dxa"/>
            <w:gridSpan w:val="2"/>
            <w:tcBorders>
              <w:top w:val="single" w:sz="6" w:space="0" w:color="auto"/>
              <w:left w:val="single" w:sz="6" w:space="0" w:color="auto"/>
              <w:right w:val="single" w:sz="6" w:space="0" w:color="auto"/>
            </w:tcBorders>
          </w:tcPr>
          <w:p w14:paraId="72B3DD9D" w14:textId="3CB7C7ED" w:rsidR="000C5739" w:rsidRPr="004C0FEF" w:rsidRDefault="000C5739" w:rsidP="008006AA">
            <w:pPr>
              <w:spacing w:after="0" w:line="240" w:lineRule="auto"/>
              <w:rPr>
                <w:rFonts w:ascii="Garamond" w:hAnsi="Garamond" w:cs="Times New Roman"/>
                <w:sz w:val="24"/>
                <w:szCs w:val="24"/>
              </w:rPr>
            </w:pPr>
          </w:p>
        </w:tc>
      </w:tr>
      <w:tr w:rsidR="000C5739" w:rsidRPr="004C0FEF" w14:paraId="72B3DDA2" w14:textId="77777777" w:rsidTr="00187E91">
        <w:trPr>
          <w:gridAfter w:val="1"/>
          <w:wAfter w:w="66" w:type="dxa"/>
          <w:cantSplit/>
          <w:trHeight w:val="402"/>
        </w:trPr>
        <w:tc>
          <w:tcPr>
            <w:tcW w:w="4050" w:type="dxa"/>
            <w:tcBorders>
              <w:top w:val="single" w:sz="6" w:space="0" w:color="auto"/>
              <w:left w:val="single" w:sz="6" w:space="0" w:color="auto"/>
            </w:tcBorders>
          </w:tcPr>
          <w:p w14:paraId="72B3DD9F" w14:textId="77777777" w:rsidR="000C5739" w:rsidRPr="004C0FEF" w:rsidRDefault="000C5739" w:rsidP="008006AA">
            <w:pPr>
              <w:spacing w:after="0" w:line="240" w:lineRule="auto"/>
              <w:rPr>
                <w:rFonts w:ascii="Garamond" w:hAnsi="Garamond" w:cs="Times New Roman"/>
                <w:sz w:val="24"/>
                <w:szCs w:val="24"/>
              </w:rPr>
            </w:pPr>
          </w:p>
        </w:tc>
        <w:tc>
          <w:tcPr>
            <w:tcW w:w="3510" w:type="dxa"/>
            <w:gridSpan w:val="2"/>
            <w:tcBorders>
              <w:top w:val="single" w:sz="6" w:space="0" w:color="auto"/>
              <w:left w:val="single" w:sz="6" w:space="0" w:color="auto"/>
            </w:tcBorders>
          </w:tcPr>
          <w:p w14:paraId="72B3DDA0" w14:textId="77777777" w:rsidR="000C5739" w:rsidRPr="004C0FEF" w:rsidRDefault="000C5739" w:rsidP="008006AA">
            <w:pPr>
              <w:spacing w:after="0" w:line="240" w:lineRule="auto"/>
              <w:rPr>
                <w:rFonts w:ascii="Garamond" w:hAnsi="Garamond" w:cs="Times New Roman"/>
                <w:sz w:val="24"/>
                <w:szCs w:val="24"/>
              </w:rPr>
            </w:pPr>
          </w:p>
        </w:tc>
        <w:tc>
          <w:tcPr>
            <w:tcW w:w="1710" w:type="dxa"/>
            <w:gridSpan w:val="2"/>
            <w:tcBorders>
              <w:top w:val="single" w:sz="6" w:space="0" w:color="auto"/>
              <w:left w:val="single" w:sz="6" w:space="0" w:color="auto"/>
              <w:right w:val="single" w:sz="6" w:space="0" w:color="auto"/>
            </w:tcBorders>
          </w:tcPr>
          <w:p w14:paraId="72B3DDA1"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A6" w14:textId="77777777" w:rsidTr="00187E91">
        <w:trPr>
          <w:gridAfter w:val="1"/>
          <w:wAfter w:w="66" w:type="dxa"/>
          <w:cantSplit/>
          <w:trHeight w:val="402"/>
        </w:trPr>
        <w:tc>
          <w:tcPr>
            <w:tcW w:w="4050" w:type="dxa"/>
            <w:tcBorders>
              <w:top w:val="single" w:sz="6" w:space="0" w:color="auto"/>
              <w:left w:val="single" w:sz="6" w:space="0" w:color="auto"/>
            </w:tcBorders>
          </w:tcPr>
          <w:p w14:paraId="72B3DDA3" w14:textId="77777777" w:rsidR="000C5739" w:rsidRPr="004C0FEF" w:rsidRDefault="000C5739" w:rsidP="008006AA">
            <w:pPr>
              <w:spacing w:after="0" w:line="240" w:lineRule="auto"/>
              <w:rPr>
                <w:rFonts w:ascii="Garamond" w:hAnsi="Garamond" w:cs="Times New Roman"/>
                <w:sz w:val="24"/>
                <w:szCs w:val="24"/>
              </w:rPr>
            </w:pPr>
          </w:p>
        </w:tc>
        <w:tc>
          <w:tcPr>
            <w:tcW w:w="3510" w:type="dxa"/>
            <w:gridSpan w:val="2"/>
            <w:tcBorders>
              <w:top w:val="single" w:sz="6" w:space="0" w:color="auto"/>
              <w:left w:val="single" w:sz="6" w:space="0" w:color="auto"/>
            </w:tcBorders>
          </w:tcPr>
          <w:p w14:paraId="72B3DDA4" w14:textId="77777777" w:rsidR="000C5739" w:rsidRPr="004C0FEF" w:rsidRDefault="000C5739" w:rsidP="008006AA">
            <w:pPr>
              <w:spacing w:after="0" w:line="240" w:lineRule="auto"/>
              <w:rPr>
                <w:rFonts w:ascii="Garamond" w:hAnsi="Garamond" w:cs="Times New Roman"/>
                <w:sz w:val="24"/>
                <w:szCs w:val="24"/>
              </w:rPr>
            </w:pPr>
          </w:p>
        </w:tc>
        <w:tc>
          <w:tcPr>
            <w:tcW w:w="1710" w:type="dxa"/>
            <w:gridSpan w:val="2"/>
            <w:tcBorders>
              <w:top w:val="single" w:sz="6" w:space="0" w:color="auto"/>
              <w:left w:val="single" w:sz="6" w:space="0" w:color="auto"/>
              <w:right w:val="single" w:sz="6" w:space="0" w:color="auto"/>
            </w:tcBorders>
          </w:tcPr>
          <w:p w14:paraId="72B3DDA5"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AA" w14:textId="77777777" w:rsidTr="00187E91">
        <w:trPr>
          <w:gridAfter w:val="1"/>
          <w:wAfter w:w="66" w:type="dxa"/>
          <w:cantSplit/>
          <w:trHeight w:val="402"/>
        </w:trPr>
        <w:tc>
          <w:tcPr>
            <w:tcW w:w="4050" w:type="dxa"/>
            <w:tcBorders>
              <w:top w:val="single" w:sz="6" w:space="0" w:color="auto"/>
              <w:left w:val="single" w:sz="6" w:space="0" w:color="auto"/>
            </w:tcBorders>
          </w:tcPr>
          <w:p w14:paraId="72B3DDA7" w14:textId="77777777" w:rsidR="000C5739" w:rsidRPr="004C0FEF" w:rsidRDefault="000C5739" w:rsidP="008006AA">
            <w:pPr>
              <w:spacing w:after="0" w:line="240" w:lineRule="auto"/>
              <w:rPr>
                <w:rFonts w:ascii="Garamond" w:hAnsi="Garamond" w:cs="Times New Roman"/>
                <w:sz w:val="24"/>
                <w:szCs w:val="24"/>
              </w:rPr>
            </w:pPr>
          </w:p>
        </w:tc>
        <w:tc>
          <w:tcPr>
            <w:tcW w:w="3510" w:type="dxa"/>
            <w:gridSpan w:val="2"/>
            <w:tcBorders>
              <w:top w:val="single" w:sz="6" w:space="0" w:color="auto"/>
              <w:left w:val="single" w:sz="6" w:space="0" w:color="auto"/>
            </w:tcBorders>
          </w:tcPr>
          <w:p w14:paraId="72B3DDA8" w14:textId="77777777" w:rsidR="000C5739" w:rsidRPr="004C0FEF" w:rsidRDefault="000C5739" w:rsidP="008006AA">
            <w:pPr>
              <w:spacing w:after="0" w:line="240" w:lineRule="auto"/>
              <w:rPr>
                <w:rFonts w:ascii="Garamond" w:hAnsi="Garamond" w:cs="Times New Roman"/>
                <w:sz w:val="24"/>
                <w:szCs w:val="24"/>
              </w:rPr>
            </w:pPr>
          </w:p>
        </w:tc>
        <w:tc>
          <w:tcPr>
            <w:tcW w:w="1710" w:type="dxa"/>
            <w:gridSpan w:val="2"/>
            <w:tcBorders>
              <w:top w:val="single" w:sz="6" w:space="0" w:color="auto"/>
              <w:left w:val="single" w:sz="6" w:space="0" w:color="auto"/>
              <w:right w:val="single" w:sz="6" w:space="0" w:color="auto"/>
            </w:tcBorders>
          </w:tcPr>
          <w:p w14:paraId="72B3DDA9"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AE" w14:textId="77777777" w:rsidTr="00187E91">
        <w:trPr>
          <w:gridAfter w:val="1"/>
          <w:wAfter w:w="66" w:type="dxa"/>
          <w:cantSplit/>
          <w:trHeight w:val="402"/>
        </w:trPr>
        <w:tc>
          <w:tcPr>
            <w:tcW w:w="4050" w:type="dxa"/>
            <w:tcBorders>
              <w:top w:val="single" w:sz="6" w:space="0" w:color="auto"/>
              <w:left w:val="single" w:sz="6" w:space="0" w:color="auto"/>
            </w:tcBorders>
          </w:tcPr>
          <w:p w14:paraId="72B3DDAB" w14:textId="77777777" w:rsidR="000C5739" w:rsidRPr="004C0FEF" w:rsidRDefault="000C5739" w:rsidP="008006AA">
            <w:pPr>
              <w:spacing w:after="0" w:line="240" w:lineRule="auto"/>
              <w:rPr>
                <w:rFonts w:ascii="Garamond" w:hAnsi="Garamond" w:cs="Times New Roman"/>
                <w:sz w:val="24"/>
                <w:szCs w:val="24"/>
              </w:rPr>
            </w:pPr>
          </w:p>
        </w:tc>
        <w:tc>
          <w:tcPr>
            <w:tcW w:w="3510" w:type="dxa"/>
            <w:gridSpan w:val="2"/>
            <w:tcBorders>
              <w:top w:val="single" w:sz="6" w:space="0" w:color="auto"/>
              <w:left w:val="single" w:sz="6" w:space="0" w:color="auto"/>
            </w:tcBorders>
          </w:tcPr>
          <w:p w14:paraId="72B3DDAC" w14:textId="77777777" w:rsidR="000C5739" w:rsidRPr="004C0FEF" w:rsidRDefault="000C5739" w:rsidP="008006AA">
            <w:pPr>
              <w:spacing w:after="0" w:line="240" w:lineRule="auto"/>
              <w:rPr>
                <w:rFonts w:ascii="Garamond" w:hAnsi="Garamond" w:cs="Times New Roman"/>
                <w:sz w:val="24"/>
                <w:szCs w:val="24"/>
              </w:rPr>
            </w:pPr>
          </w:p>
        </w:tc>
        <w:tc>
          <w:tcPr>
            <w:tcW w:w="1710" w:type="dxa"/>
            <w:gridSpan w:val="2"/>
            <w:tcBorders>
              <w:top w:val="single" w:sz="6" w:space="0" w:color="auto"/>
              <w:left w:val="single" w:sz="6" w:space="0" w:color="auto"/>
              <w:right w:val="single" w:sz="6" w:space="0" w:color="auto"/>
            </w:tcBorders>
          </w:tcPr>
          <w:p w14:paraId="72B3DDAD"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B2" w14:textId="77777777" w:rsidTr="00187E91">
        <w:trPr>
          <w:gridAfter w:val="1"/>
          <w:wAfter w:w="66" w:type="dxa"/>
          <w:cantSplit/>
          <w:trHeight w:val="402"/>
        </w:trPr>
        <w:tc>
          <w:tcPr>
            <w:tcW w:w="4050" w:type="dxa"/>
            <w:tcBorders>
              <w:top w:val="single" w:sz="6" w:space="0" w:color="auto"/>
              <w:left w:val="single" w:sz="6" w:space="0" w:color="auto"/>
              <w:bottom w:val="single" w:sz="6" w:space="0" w:color="auto"/>
            </w:tcBorders>
          </w:tcPr>
          <w:p w14:paraId="72B3DDAF" w14:textId="77777777" w:rsidR="000C5739" w:rsidRPr="004C0FEF" w:rsidRDefault="000C5739" w:rsidP="008006AA">
            <w:pPr>
              <w:spacing w:after="0" w:line="240" w:lineRule="auto"/>
              <w:rPr>
                <w:rFonts w:ascii="Garamond" w:hAnsi="Garamond" w:cs="Times New Roman"/>
                <w:sz w:val="24"/>
                <w:szCs w:val="24"/>
              </w:rPr>
            </w:pPr>
          </w:p>
        </w:tc>
        <w:tc>
          <w:tcPr>
            <w:tcW w:w="3510" w:type="dxa"/>
            <w:gridSpan w:val="2"/>
            <w:tcBorders>
              <w:top w:val="single" w:sz="6" w:space="0" w:color="auto"/>
              <w:left w:val="single" w:sz="6" w:space="0" w:color="auto"/>
              <w:bottom w:val="single" w:sz="6" w:space="0" w:color="auto"/>
            </w:tcBorders>
          </w:tcPr>
          <w:p w14:paraId="72B3DDB0" w14:textId="77777777" w:rsidR="000C5739" w:rsidRPr="004C0FEF" w:rsidRDefault="000C5739" w:rsidP="008006AA">
            <w:pPr>
              <w:spacing w:after="0" w:line="240" w:lineRule="auto"/>
              <w:rPr>
                <w:rFonts w:ascii="Garamond" w:hAnsi="Garamond" w:cs="Times New Roman"/>
                <w:sz w:val="24"/>
                <w:szCs w:val="24"/>
              </w:rPr>
            </w:pPr>
          </w:p>
        </w:tc>
        <w:tc>
          <w:tcPr>
            <w:tcW w:w="1710" w:type="dxa"/>
            <w:gridSpan w:val="2"/>
            <w:tcBorders>
              <w:top w:val="single" w:sz="6" w:space="0" w:color="auto"/>
              <w:left w:val="single" w:sz="6" w:space="0" w:color="auto"/>
              <w:bottom w:val="single" w:sz="6" w:space="0" w:color="auto"/>
              <w:right w:val="single" w:sz="6" w:space="0" w:color="auto"/>
            </w:tcBorders>
          </w:tcPr>
          <w:p w14:paraId="72B3DDB1"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B5" w14:textId="77777777" w:rsidTr="00187E91">
        <w:tblPrEx>
          <w:jc w:val="center"/>
          <w:tblInd w:w="0" w:type="dxa"/>
        </w:tblPrEx>
        <w:trPr>
          <w:gridBefore w:val="2"/>
          <w:wBefore w:w="4091" w:type="dxa"/>
          <w:cantSplit/>
          <w:jc w:val="center"/>
        </w:trPr>
        <w:tc>
          <w:tcPr>
            <w:tcW w:w="3686" w:type="dxa"/>
            <w:gridSpan w:val="2"/>
            <w:tcBorders>
              <w:top w:val="single" w:sz="6" w:space="0" w:color="auto"/>
              <w:left w:val="single" w:sz="6" w:space="0" w:color="auto"/>
            </w:tcBorders>
          </w:tcPr>
          <w:p w14:paraId="72B3DDB3"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Shuma e parasë në banka</w:t>
            </w:r>
          </w:p>
        </w:tc>
        <w:tc>
          <w:tcPr>
            <w:tcW w:w="1559" w:type="dxa"/>
            <w:gridSpan w:val="2"/>
            <w:tcBorders>
              <w:top w:val="single" w:sz="6" w:space="0" w:color="auto"/>
              <w:left w:val="single" w:sz="6" w:space="0" w:color="auto"/>
              <w:right w:val="single" w:sz="6" w:space="0" w:color="auto"/>
            </w:tcBorders>
          </w:tcPr>
          <w:p w14:paraId="72B3DDB4"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B8" w14:textId="77777777" w:rsidTr="00187E91">
        <w:tblPrEx>
          <w:jc w:val="center"/>
          <w:tblInd w:w="0" w:type="dxa"/>
        </w:tblPrEx>
        <w:trPr>
          <w:gridBefore w:val="2"/>
          <w:wBefore w:w="4091" w:type="dxa"/>
          <w:cantSplit/>
          <w:trHeight w:val="402"/>
          <w:jc w:val="center"/>
        </w:trPr>
        <w:tc>
          <w:tcPr>
            <w:tcW w:w="3686" w:type="dxa"/>
            <w:gridSpan w:val="2"/>
            <w:tcBorders>
              <w:top w:val="single" w:sz="6" w:space="0" w:color="auto"/>
              <w:left w:val="single" w:sz="6" w:space="0" w:color="auto"/>
            </w:tcBorders>
          </w:tcPr>
          <w:p w14:paraId="72B3DDB6" w14:textId="4391AC3B" w:rsidR="000C5739" w:rsidRPr="004C0FEF" w:rsidRDefault="000C5739" w:rsidP="00A567BD">
            <w:pPr>
              <w:spacing w:after="0" w:line="240" w:lineRule="auto"/>
              <w:rPr>
                <w:rFonts w:ascii="Garamond" w:hAnsi="Garamond" w:cs="Times New Roman"/>
                <w:sz w:val="24"/>
                <w:szCs w:val="24"/>
              </w:rPr>
            </w:pPr>
            <w:r w:rsidRPr="004C0FEF">
              <w:rPr>
                <w:rFonts w:ascii="Garamond" w:hAnsi="Garamond" w:cs="Times New Roman"/>
                <w:sz w:val="24"/>
                <w:szCs w:val="24"/>
              </w:rPr>
              <w:t xml:space="preserve">Plus (+) </w:t>
            </w:r>
            <w:r w:rsidR="00A567BD" w:rsidRPr="004C0FEF">
              <w:rPr>
                <w:rFonts w:ascii="Garamond" w:hAnsi="Garamond" w:cs="Times New Roman"/>
                <w:sz w:val="24"/>
                <w:szCs w:val="24"/>
              </w:rPr>
              <w:t>p</w:t>
            </w:r>
            <w:r w:rsidRPr="004C0FEF">
              <w:rPr>
                <w:rFonts w:ascii="Garamond" w:hAnsi="Garamond" w:cs="Times New Roman"/>
                <w:sz w:val="24"/>
                <w:szCs w:val="24"/>
              </w:rPr>
              <w:t>araja në dorë</w:t>
            </w:r>
          </w:p>
        </w:tc>
        <w:tc>
          <w:tcPr>
            <w:tcW w:w="1559" w:type="dxa"/>
            <w:gridSpan w:val="2"/>
            <w:tcBorders>
              <w:top w:val="single" w:sz="6" w:space="0" w:color="auto"/>
              <w:left w:val="single" w:sz="6" w:space="0" w:color="auto"/>
              <w:right w:val="single" w:sz="6" w:space="0" w:color="auto"/>
            </w:tcBorders>
          </w:tcPr>
          <w:p w14:paraId="72B3DDB7"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BD" w14:textId="77777777" w:rsidTr="00187E91">
        <w:tblPrEx>
          <w:jc w:val="center"/>
          <w:tblInd w:w="0" w:type="dxa"/>
        </w:tblPrEx>
        <w:trPr>
          <w:gridBefore w:val="2"/>
          <w:wBefore w:w="4091" w:type="dxa"/>
          <w:cantSplit/>
          <w:trHeight w:val="402"/>
          <w:jc w:val="center"/>
        </w:trPr>
        <w:tc>
          <w:tcPr>
            <w:tcW w:w="3686" w:type="dxa"/>
            <w:gridSpan w:val="2"/>
            <w:tcBorders>
              <w:top w:val="single" w:sz="6" w:space="0" w:color="auto"/>
              <w:left w:val="single" w:sz="6" w:space="0" w:color="auto"/>
              <w:bottom w:val="single" w:sz="6" w:space="0" w:color="auto"/>
            </w:tcBorders>
          </w:tcPr>
          <w:p w14:paraId="72B3DDB9" w14:textId="1F13B5B1" w:rsidR="000C5739" w:rsidRPr="004C0FEF" w:rsidRDefault="00187E91" w:rsidP="008006AA">
            <w:pPr>
              <w:spacing w:after="0" w:line="240" w:lineRule="auto"/>
              <w:rPr>
                <w:rFonts w:ascii="Garamond" w:hAnsi="Garamond" w:cs="Times New Roman"/>
                <w:sz w:val="24"/>
                <w:szCs w:val="24"/>
              </w:rPr>
            </w:pPr>
            <w:r w:rsidRPr="004C0FEF">
              <w:rPr>
                <w:rFonts w:ascii="Garamond" w:hAnsi="Garamond" w:cs="Times New Roman"/>
                <w:sz w:val="24"/>
                <w:szCs w:val="24"/>
              </w:rPr>
              <w:t>Mbartur nga pika 1,</w:t>
            </w:r>
            <w:r w:rsidR="000C5739" w:rsidRPr="004C0FEF">
              <w:rPr>
                <w:rFonts w:ascii="Garamond" w:hAnsi="Garamond" w:cs="Times New Roman"/>
                <w:sz w:val="24"/>
                <w:szCs w:val="24"/>
              </w:rPr>
              <w:t xml:space="preserve"> e raportit financiar</w:t>
            </w:r>
            <w:r w:rsidR="008F3DFE" w:rsidRPr="004C0FEF">
              <w:rPr>
                <w:rFonts w:ascii="Garamond" w:hAnsi="Garamond" w:cs="Times New Roman"/>
                <w:sz w:val="24"/>
                <w:szCs w:val="24"/>
              </w:rPr>
              <w:t xml:space="preserve"> </w:t>
            </w:r>
          </w:p>
          <w:p w14:paraId="72B3DDBA" w14:textId="77777777" w:rsidR="000C5739" w:rsidRPr="004C0FEF" w:rsidRDefault="000C5739" w:rsidP="008006AA">
            <w:pPr>
              <w:spacing w:after="0" w:line="240" w:lineRule="auto"/>
              <w:rPr>
                <w:rFonts w:ascii="Garamond" w:hAnsi="Garamond" w:cs="Times New Roman"/>
                <w:sz w:val="24"/>
                <w:szCs w:val="24"/>
              </w:rPr>
            </w:pPr>
          </w:p>
          <w:p w14:paraId="72B3DDBB" w14:textId="77777777"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b/>
                <w:sz w:val="24"/>
                <w:szCs w:val="24"/>
              </w:rPr>
              <w:t>TOTALI</w:t>
            </w:r>
          </w:p>
        </w:tc>
        <w:tc>
          <w:tcPr>
            <w:tcW w:w="1559" w:type="dxa"/>
            <w:gridSpan w:val="2"/>
            <w:tcBorders>
              <w:top w:val="single" w:sz="6" w:space="0" w:color="auto"/>
              <w:left w:val="single" w:sz="6" w:space="0" w:color="auto"/>
              <w:bottom w:val="single" w:sz="6" w:space="0" w:color="auto"/>
              <w:right w:val="single" w:sz="6" w:space="0" w:color="auto"/>
            </w:tcBorders>
          </w:tcPr>
          <w:p w14:paraId="72B3DDBC" w14:textId="4C9DCC10" w:rsidR="000C5739" w:rsidRPr="004C0FEF" w:rsidRDefault="008F3DFE" w:rsidP="00391448">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tc>
      </w:tr>
    </w:tbl>
    <w:p w14:paraId="72B3DDBE" w14:textId="77777777" w:rsidR="000C5739" w:rsidRPr="004C0FEF" w:rsidRDefault="000C5739" w:rsidP="008006AA">
      <w:pPr>
        <w:spacing w:after="0" w:line="240" w:lineRule="auto"/>
        <w:rPr>
          <w:rFonts w:ascii="Garamond" w:hAnsi="Garamond" w:cs="Times New Roman"/>
          <w:sz w:val="24"/>
          <w:szCs w:val="24"/>
        </w:rPr>
      </w:pPr>
    </w:p>
    <w:p w14:paraId="72B3DDBF" w14:textId="77777777" w:rsidR="000C5739" w:rsidRPr="004C0FEF" w:rsidRDefault="000C5739" w:rsidP="008006AA">
      <w:pPr>
        <w:spacing w:after="0" w:line="240" w:lineRule="auto"/>
        <w:rPr>
          <w:rFonts w:ascii="Garamond" w:hAnsi="Garamond" w:cs="Times New Roman"/>
          <w:sz w:val="24"/>
          <w:szCs w:val="24"/>
        </w:rPr>
      </w:pPr>
    </w:p>
    <w:p w14:paraId="72B3DDC0" w14:textId="4689348A" w:rsidR="000C5739" w:rsidRPr="004C0FEF" w:rsidRDefault="000C5739" w:rsidP="008006AA">
      <w:pPr>
        <w:spacing w:after="0" w:line="240" w:lineRule="auto"/>
        <w:jc w:val="center"/>
        <w:outlineLvl w:val="0"/>
        <w:rPr>
          <w:rFonts w:ascii="Garamond" w:hAnsi="Garamond" w:cs="Times New Roman"/>
          <w:sz w:val="24"/>
          <w:szCs w:val="24"/>
        </w:rPr>
      </w:pPr>
      <w:r w:rsidRPr="004C0FEF">
        <w:rPr>
          <w:rFonts w:ascii="Garamond" w:hAnsi="Garamond" w:cs="Times New Roman"/>
          <w:sz w:val="24"/>
          <w:szCs w:val="24"/>
        </w:rPr>
        <w:t>DËFTESA, HUA</w:t>
      </w:r>
      <w:r w:rsidR="00A567BD" w:rsidRPr="004C0FEF">
        <w:rPr>
          <w:rFonts w:ascii="Garamond" w:hAnsi="Garamond" w:cs="Times New Roman"/>
          <w:sz w:val="24"/>
          <w:szCs w:val="24"/>
        </w:rPr>
        <w:t>JA</w:t>
      </w:r>
      <w:r w:rsidRPr="004C0FEF">
        <w:rPr>
          <w:rFonts w:ascii="Garamond" w:hAnsi="Garamond" w:cs="Times New Roman"/>
          <w:sz w:val="24"/>
          <w:szCs w:val="24"/>
        </w:rPr>
        <w:t xml:space="preserve"> DHE DETYRIME TË TJERA TË ARKËTUESHME</w:t>
      </w:r>
    </w:p>
    <w:p w14:paraId="72B3DDC1" w14:textId="77777777"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TË KONSIDERUARA TË RREGULLTA DHE TË MBLEDHSHME</w:t>
      </w:r>
      <w:r w:rsidRPr="004C0FEF">
        <w:rPr>
          <w:rFonts w:ascii="Garamond" w:hAnsi="Garamond" w:cs="Times New Roman"/>
          <w:sz w:val="24"/>
          <w:szCs w:val="24"/>
          <w:vertAlign w:val="superscript"/>
        </w:rPr>
        <w:footnoteReference w:id="9"/>
      </w:r>
    </w:p>
    <w:p w14:paraId="72B3DDC2" w14:textId="77777777" w:rsidR="000C5739" w:rsidRPr="004C0FEF" w:rsidRDefault="000C5739" w:rsidP="008006AA">
      <w:pPr>
        <w:spacing w:after="0" w:line="240" w:lineRule="auto"/>
        <w:rPr>
          <w:rFonts w:ascii="Garamond" w:hAnsi="Garamond" w:cs="Times New Roman"/>
          <w:b/>
          <w:sz w:val="24"/>
          <w:szCs w:val="24"/>
        </w:rPr>
      </w:pPr>
    </w:p>
    <w:tbl>
      <w:tblPr>
        <w:tblW w:w="9100" w:type="dxa"/>
        <w:tblInd w:w="96" w:type="dxa"/>
        <w:tblLayout w:type="fixed"/>
        <w:tblCellMar>
          <w:left w:w="96" w:type="dxa"/>
          <w:right w:w="96" w:type="dxa"/>
        </w:tblCellMar>
        <w:tblLook w:val="0000" w:firstRow="0" w:lastRow="0" w:firstColumn="0" w:lastColumn="0" w:noHBand="0" w:noVBand="0"/>
      </w:tblPr>
      <w:tblGrid>
        <w:gridCol w:w="1980"/>
        <w:gridCol w:w="1156"/>
        <w:gridCol w:w="14"/>
        <w:gridCol w:w="1535"/>
        <w:gridCol w:w="1511"/>
        <w:gridCol w:w="17"/>
        <w:gridCol w:w="2863"/>
        <w:gridCol w:w="24"/>
      </w:tblGrid>
      <w:tr w:rsidR="000C5739" w:rsidRPr="004C0FEF" w14:paraId="72B3DDC9" w14:textId="77777777" w:rsidTr="00A567BD">
        <w:trPr>
          <w:cantSplit/>
          <w:trHeight w:val="513"/>
        </w:trPr>
        <w:tc>
          <w:tcPr>
            <w:tcW w:w="1980" w:type="dxa"/>
            <w:tcBorders>
              <w:top w:val="single" w:sz="6" w:space="0" w:color="auto"/>
              <w:left w:val="single" w:sz="6" w:space="0" w:color="auto"/>
            </w:tcBorders>
            <w:vAlign w:val="center"/>
          </w:tcPr>
          <w:p w14:paraId="72B3DDC3" w14:textId="77777777" w:rsidR="000C5739" w:rsidRPr="004C0FEF" w:rsidRDefault="000C5739"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Emri dhe adresa e debitorit</w:t>
            </w:r>
          </w:p>
        </w:tc>
        <w:tc>
          <w:tcPr>
            <w:tcW w:w="1170" w:type="dxa"/>
            <w:gridSpan w:val="2"/>
            <w:tcBorders>
              <w:top w:val="single" w:sz="6" w:space="0" w:color="auto"/>
              <w:left w:val="single" w:sz="6" w:space="0" w:color="auto"/>
            </w:tcBorders>
            <w:vAlign w:val="center"/>
          </w:tcPr>
          <w:p w14:paraId="72B3DDC4" w14:textId="77777777" w:rsidR="000C5739" w:rsidRPr="004C0FEF" w:rsidRDefault="000C5739"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Data e detyrimit</w:t>
            </w:r>
          </w:p>
        </w:tc>
        <w:tc>
          <w:tcPr>
            <w:tcW w:w="1535" w:type="dxa"/>
            <w:tcBorders>
              <w:top w:val="single" w:sz="6" w:space="0" w:color="auto"/>
              <w:left w:val="single" w:sz="6" w:space="0" w:color="auto"/>
            </w:tcBorders>
            <w:vAlign w:val="center"/>
          </w:tcPr>
          <w:p w14:paraId="72B3DDC5" w14:textId="77777777" w:rsidR="000C5739" w:rsidRPr="004C0FEF" w:rsidRDefault="000C5739"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Përshkrimi i kolateralit</w:t>
            </w:r>
          </w:p>
        </w:tc>
        <w:tc>
          <w:tcPr>
            <w:tcW w:w="1528" w:type="dxa"/>
            <w:gridSpan w:val="2"/>
            <w:tcBorders>
              <w:top w:val="single" w:sz="6" w:space="0" w:color="auto"/>
              <w:left w:val="single" w:sz="6" w:space="0" w:color="auto"/>
            </w:tcBorders>
            <w:vAlign w:val="center"/>
          </w:tcPr>
          <w:p w14:paraId="72B3DDC6" w14:textId="77777777" w:rsidR="000C5739" w:rsidRPr="004C0FEF" w:rsidRDefault="000C5739"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Vlera aktuale e kolateralit</w:t>
            </w:r>
          </w:p>
        </w:tc>
        <w:tc>
          <w:tcPr>
            <w:tcW w:w="2887" w:type="dxa"/>
            <w:gridSpan w:val="2"/>
            <w:tcBorders>
              <w:top w:val="single" w:sz="6" w:space="0" w:color="auto"/>
              <w:left w:val="single" w:sz="6" w:space="0" w:color="auto"/>
              <w:right w:val="single" w:sz="6" w:space="0" w:color="auto"/>
            </w:tcBorders>
            <w:vAlign w:val="center"/>
          </w:tcPr>
          <w:p w14:paraId="72B3DDC7" w14:textId="77777777" w:rsidR="000C5739" w:rsidRPr="004C0FEF" w:rsidRDefault="000C5739"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Teprica aktuale</w:t>
            </w:r>
          </w:p>
          <w:p w14:paraId="72B3DDC8" w14:textId="18B17B8F" w:rsidR="000C5739" w:rsidRPr="004C0FEF" w:rsidRDefault="000C5739"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(në lekë)</w:t>
            </w:r>
          </w:p>
        </w:tc>
      </w:tr>
      <w:tr w:rsidR="000C5739" w:rsidRPr="004C0FEF" w14:paraId="72B3DDD1" w14:textId="77777777" w:rsidTr="002C5535">
        <w:trPr>
          <w:cantSplit/>
          <w:trHeight w:val="270"/>
        </w:trPr>
        <w:tc>
          <w:tcPr>
            <w:tcW w:w="1980" w:type="dxa"/>
            <w:tcBorders>
              <w:top w:val="single" w:sz="6" w:space="0" w:color="auto"/>
              <w:left w:val="single" w:sz="6" w:space="0" w:color="auto"/>
            </w:tcBorders>
          </w:tcPr>
          <w:p w14:paraId="72B3DDCA" w14:textId="77777777" w:rsidR="000C5739" w:rsidRPr="004C0FEF" w:rsidRDefault="000C5739" w:rsidP="008006AA">
            <w:pPr>
              <w:spacing w:after="0" w:line="240" w:lineRule="auto"/>
              <w:rPr>
                <w:rFonts w:ascii="Garamond" w:hAnsi="Garamond" w:cs="Times New Roman"/>
                <w:sz w:val="24"/>
                <w:szCs w:val="24"/>
              </w:rPr>
            </w:pPr>
          </w:p>
        </w:tc>
        <w:tc>
          <w:tcPr>
            <w:tcW w:w="1170" w:type="dxa"/>
            <w:gridSpan w:val="2"/>
            <w:tcBorders>
              <w:top w:val="single" w:sz="6" w:space="0" w:color="auto"/>
              <w:left w:val="single" w:sz="6" w:space="0" w:color="auto"/>
            </w:tcBorders>
          </w:tcPr>
          <w:p w14:paraId="72B3DDCB" w14:textId="77777777" w:rsidR="000C5739" w:rsidRPr="004C0FEF" w:rsidRDefault="000C5739" w:rsidP="008006AA">
            <w:pPr>
              <w:spacing w:after="0" w:line="240" w:lineRule="auto"/>
              <w:rPr>
                <w:rFonts w:ascii="Garamond" w:hAnsi="Garamond" w:cs="Times New Roman"/>
                <w:sz w:val="24"/>
                <w:szCs w:val="24"/>
              </w:rPr>
            </w:pPr>
          </w:p>
        </w:tc>
        <w:tc>
          <w:tcPr>
            <w:tcW w:w="1535" w:type="dxa"/>
            <w:tcBorders>
              <w:top w:val="single" w:sz="6" w:space="0" w:color="auto"/>
              <w:left w:val="single" w:sz="6" w:space="0" w:color="auto"/>
            </w:tcBorders>
          </w:tcPr>
          <w:p w14:paraId="72B3DDCC" w14:textId="77777777" w:rsidR="000C5739" w:rsidRPr="004C0FEF" w:rsidRDefault="000C5739" w:rsidP="008006AA">
            <w:pPr>
              <w:spacing w:after="0" w:line="240" w:lineRule="auto"/>
              <w:rPr>
                <w:rFonts w:ascii="Garamond" w:hAnsi="Garamond" w:cs="Times New Roman"/>
                <w:sz w:val="24"/>
                <w:szCs w:val="24"/>
              </w:rPr>
            </w:pPr>
          </w:p>
        </w:tc>
        <w:tc>
          <w:tcPr>
            <w:tcW w:w="1528" w:type="dxa"/>
            <w:gridSpan w:val="2"/>
            <w:tcBorders>
              <w:top w:val="single" w:sz="6" w:space="0" w:color="auto"/>
              <w:left w:val="single" w:sz="6" w:space="0" w:color="auto"/>
            </w:tcBorders>
          </w:tcPr>
          <w:p w14:paraId="72B3DDCD" w14:textId="4676E9CA"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p w14:paraId="72B3DDCE" w14:textId="77777777" w:rsidR="000C5739" w:rsidRPr="004C0FEF" w:rsidRDefault="000C5739" w:rsidP="008006AA">
            <w:pPr>
              <w:spacing w:after="0" w:line="240" w:lineRule="auto"/>
              <w:rPr>
                <w:rFonts w:ascii="Garamond" w:hAnsi="Garamond" w:cs="Times New Roman"/>
                <w:sz w:val="24"/>
                <w:szCs w:val="24"/>
              </w:rPr>
            </w:pPr>
          </w:p>
        </w:tc>
        <w:tc>
          <w:tcPr>
            <w:tcW w:w="2887" w:type="dxa"/>
            <w:gridSpan w:val="2"/>
            <w:tcBorders>
              <w:top w:val="single" w:sz="6" w:space="0" w:color="auto"/>
              <w:left w:val="single" w:sz="6" w:space="0" w:color="auto"/>
              <w:right w:val="single" w:sz="6" w:space="0" w:color="auto"/>
            </w:tcBorders>
          </w:tcPr>
          <w:p w14:paraId="72B3DDCF" w14:textId="520126CF"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p w14:paraId="72B3DDD0"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D7" w14:textId="77777777" w:rsidTr="002C5535">
        <w:trPr>
          <w:cantSplit/>
          <w:trHeight w:val="270"/>
        </w:trPr>
        <w:tc>
          <w:tcPr>
            <w:tcW w:w="1980" w:type="dxa"/>
            <w:tcBorders>
              <w:top w:val="single" w:sz="6" w:space="0" w:color="auto"/>
              <w:left w:val="single" w:sz="6" w:space="0" w:color="auto"/>
            </w:tcBorders>
          </w:tcPr>
          <w:p w14:paraId="72B3DDD2" w14:textId="77777777" w:rsidR="000C5739" w:rsidRPr="004C0FEF" w:rsidRDefault="000C5739" w:rsidP="008006AA">
            <w:pPr>
              <w:spacing w:after="0" w:line="240" w:lineRule="auto"/>
              <w:rPr>
                <w:rFonts w:ascii="Garamond" w:hAnsi="Garamond" w:cs="Times New Roman"/>
                <w:sz w:val="24"/>
                <w:szCs w:val="24"/>
              </w:rPr>
            </w:pPr>
          </w:p>
        </w:tc>
        <w:tc>
          <w:tcPr>
            <w:tcW w:w="1170" w:type="dxa"/>
            <w:gridSpan w:val="2"/>
            <w:tcBorders>
              <w:top w:val="single" w:sz="6" w:space="0" w:color="auto"/>
              <w:left w:val="single" w:sz="6" w:space="0" w:color="auto"/>
            </w:tcBorders>
          </w:tcPr>
          <w:p w14:paraId="72B3DDD3" w14:textId="77777777" w:rsidR="000C5739" w:rsidRPr="004C0FEF" w:rsidRDefault="000C5739" w:rsidP="008006AA">
            <w:pPr>
              <w:spacing w:after="0" w:line="240" w:lineRule="auto"/>
              <w:rPr>
                <w:rFonts w:ascii="Garamond" w:hAnsi="Garamond" w:cs="Times New Roman"/>
                <w:sz w:val="24"/>
                <w:szCs w:val="24"/>
              </w:rPr>
            </w:pPr>
          </w:p>
        </w:tc>
        <w:tc>
          <w:tcPr>
            <w:tcW w:w="1535" w:type="dxa"/>
            <w:tcBorders>
              <w:top w:val="single" w:sz="6" w:space="0" w:color="auto"/>
              <w:left w:val="single" w:sz="6" w:space="0" w:color="auto"/>
            </w:tcBorders>
          </w:tcPr>
          <w:p w14:paraId="72B3DDD4" w14:textId="77777777" w:rsidR="000C5739" w:rsidRPr="004C0FEF" w:rsidRDefault="000C5739" w:rsidP="008006AA">
            <w:pPr>
              <w:spacing w:after="0" w:line="240" w:lineRule="auto"/>
              <w:rPr>
                <w:rFonts w:ascii="Garamond" w:hAnsi="Garamond" w:cs="Times New Roman"/>
                <w:sz w:val="24"/>
                <w:szCs w:val="24"/>
              </w:rPr>
            </w:pPr>
          </w:p>
        </w:tc>
        <w:tc>
          <w:tcPr>
            <w:tcW w:w="1528" w:type="dxa"/>
            <w:gridSpan w:val="2"/>
            <w:tcBorders>
              <w:top w:val="single" w:sz="6" w:space="0" w:color="auto"/>
              <w:left w:val="single" w:sz="6" w:space="0" w:color="auto"/>
            </w:tcBorders>
          </w:tcPr>
          <w:p w14:paraId="72B3DDD5" w14:textId="77777777" w:rsidR="000C5739" w:rsidRPr="004C0FEF" w:rsidRDefault="000C5739" w:rsidP="008006AA">
            <w:pPr>
              <w:spacing w:after="0" w:line="240" w:lineRule="auto"/>
              <w:rPr>
                <w:rFonts w:ascii="Garamond" w:hAnsi="Garamond" w:cs="Times New Roman"/>
                <w:sz w:val="24"/>
                <w:szCs w:val="24"/>
              </w:rPr>
            </w:pPr>
          </w:p>
        </w:tc>
        <w:tc>
          <w:tcPr>
            <w:tcW w:w="2887" w:type="dxa"/>
            <w:gridSpan w:val="2"/>
            <w:tcBorders>
              <w:top w:val="single" w:sz="6" w:space="0" w:color="auto"/>
              <w:left w:val="single" w:sz="6" w:space="0" w:color="auto"/>
              <w:right w:val="single" w:sz="6" w:space="0" w:color="auto"/>
            </w:tcBorders>
          </w:tcPr>
          <w:p w14:paraId="72B3DDD6"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DD" w14:textId="77777777" w:rsidTr="002C5535">
        <w:trPr>
          <w:cantSplit/>
          <w:trHeight w:val="270"/>
        </w:trPr>
        <w:tc>
          <w:tcPr>
            <w:tcW w:w="1980" w:type="dxa"/>
            <w:tcBorders>
              <w:top w:val="single" w:sz="6" w:space="0" w:color="auto"/>
              <w:left w:val="single" w:sz="6" w:space="0" w:color="auto"/>
            </w:tcBorders>
          </w:tcPr>
          <w:p w14:paraId="72B3DDD8" w14:textId="77777777" w:rsidR="000C5739" w:rsidRPr="004C0FEF" w:rsidRDefault="000C5739" w:rsidP="008006AA">
            <w:pPr>
              <w:spacing w:after="0" w:line="240" w:lineRule="auto"/>
              <w:rPr>
                <w:rFonts w:ascii="Garamond" w:hAnsi="Garamond" w:cs="Times New Roman"/>
                <w:sz w:val="24"/>
                <w:szCs w:val="24"/>
              </w:rPr>
            </w:pPr>
          </w:p>
        </w:tc>
        <w:tc>
          <w:tcPr>
            <w:tcW w:w="1170" w:type="dxa"/>
            <w:gridSpan w:val="2"/>
            <w:tcBorders>
              <w:top w:val="single" w:sz="6" w:space="0" w:color="auto"/>
              <w:left w:val="single" w:sz="6" w:space="0" w:color="auto"/>
            </w:tcBorders>
          </w:tcPr>
          <w:p w14:paraId="72B3DDD9" w14:textId="77777777" w:rsidR="000C5739" w:rsidRPr="004C0FEF" w:rsidRDefault="000C5739" w:rsidP="008006AA">
            <w:pPr>
              <w:spacing w:after="0" w:line="240" w:lineRule="auto"/>
              <w:rPr>
                <w:rFonts w:ascii="Garamond" w:hAnsi="Garamond" w:cs="Times New Roman"/>
                <w:sz w:val="24"/>
                <w:szCs w:val="24"/>
              </w:rPr>
            </w:pPr>
          </w:p>
        </w:tc>
        <w:tc>
          <w:tcPr>
            <w:tcW w:w="1535" w:type="dxa"/>
            <w:tcBorders>
              <w:top w:val="single" w:sz="6" w:space="0" w:color="auto"/>
              <w:left w:val="single" w:sz="6" w:space="0" w:color="auto"/>
            </w:tcBorders>
          </w:tcPr>
          <w:p w14:paraId="72B3DDDA" w14:textId="77777777" w:rsidR="000C5739" w:rsidRPr="004C0FEF" w:rsidRDefault="000C5739" w:rsidP="008006AA">
            <w:pPr>
              <w:spacing w:after="0" w:line="240" w:lineRule="auto"/>
              <w:rPr>
                <w:rFonts w:ascii="Garamond" w:hAnsi="Garamond" w:cs="Times New Roman"/>
                <w:sz w:val="24"/>
                <w:szCs w:val="24"/>
              </w:rPr>
            </w:pPr>
          </w:p>
        </w:tc>
        <w:tc>
          <w:tcPr>
            <w:tcW w:w="1528" w:type="dxa"/>
            <w:gridSpan w:val="2"/>
            <w:tcBorders>
              <w:top w:val="single" w:sz="6" w:space="0" w:color="auto"/>
              <w:left w:val="single" w:sz="6" w:space="0" w:color="auto"/>
            </w:tcBorders>
          </w:tcPr>
          <w:p w14:paraId="72B3DDDB" w14:textId="77777777" w:rsidR="000C5739" w:rsidRPr="004C0FEF" w:rsidRDefault="000C5739" w:rsidP="008006AA">
            <w:pPr>
              <w:spacing w:after="0" w:line="240" w:lineRule="auto"/>
              <w:rPr>
                <w:rFonts w:ascii="Garamond" w:hAnsi="Garamond" w:cs="Times New Roman"/>
                <w:sz w:val="24"/>
                <w:szCs w:val="24"/>
              </w:rPr>
            </w:pPr>
          </w:p>
        </w:tc>
        <w:tc>
          <w:tcPr>
            <w:tcW w:w="2887" w:type="dxa"/>
            <w:gridSpan w:val="2"/>
            <w:tcBorders>
              <w:top w:val="single" w:sz="6" w:space="0" w:color="auto"/>
              <w:left w:val="single" w:sz="6" w:space="0" w:color="auto"/>
              <w:right w:val="single" w:sz="6" w:space="0" w:color="auto"/>
            </w:tcBorders>
          </w:tcPr>
          <w:p w14:paraId="72B3DDDC"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E3" w14:textId="77777777" w:rsidTr="002C5535">
        <w:trPr>
          <w:cantSplit/>
          <w:trHeight w:val="270"/>
        </w:trPr>
        <w:tc>
          <w:tcPr>
            <w:tcW w:w="1980" w:type="dxa"/>
            <w:tcBorders>
              <w:top w:val="single" w:sz="6" w:space="0" w:color="auto"/>
              <w:left w:val="single" w:sz="6" w:space="0" w:color="auto"/>
            </w:tcBorders>
          </w:tcPr>
          <w:p w14:paraId="72B3DDDE" w14:textId="77777777" w:rsidR="000C5739" w:rsidRPr="004C0FEF" w:rsidRDefault="000C5739" w:rsidP="008006AA">
            <w:pPr>
              <w:spacing w:after="0" w:line="240" w:lineRule="auto"/>
              <w:rPr>
                <w:rFonts w:ascii="Garamond" w:hAnsi="Garamond" w:cs="Times New Roman"/>
                <w:sz w:val="24"/>
                <w:szCs w:val="24"/>
              </w:rPr>
            </w:pPr>
          </w:p>
        </w:tc>
        <w:tc>
          <w:tcPr>
            <w:tcW w:w="1170" w:type="dxa"/>
            <w:gridSpan w:val="2"/>
            <w:tcBorders>
              <w:top w:val="single" w:sz="6" w:space="0" w:color="auto"/>
              <w:left w:val="single" w:sz="6" w:space="0" w:color="auto"/>
            </w:tcBorders>
          </w:tcPr>
          <w:p w14:paraId="72B3DDDF" w14:textId="77777777" w:rsidR="000C5739" w:rsidRPr="004C0FEF" w:rsidRDefault="000C5739" w:rsidP="008006AA">
            <w:pPr>
              <w:spacing w:after="0" w:line="240" w:lineRule="auto"/>
              <w:rPr>
                <w:rFonts w:ascii="Garamond" w:hAnsi="Garamond" w:cs="Times New Roman"/>
                <w:sz w:val="24"/>
                <w:szCs w:val="24"/>
              </w:rPr>
            </w:pPr>
          </w:p>
        </w:tc>
        <w:tc>
          <w:tcPr>
            <w:tcW w:w="1535" w:type="dxa"/>
            <w:tcBorders>
              <w:top w:val="single" w:sz="6" w:space="0" w:color="auto"/>
              <w:left w:val="single" w:sz="6" w:space="0" w:color="auto"/>
            </w:tcBorders>
          </w:tcPr>
          <w:p w14:paraId="72B3DDE0" w14:textId="77777777" w:rsidR="000C5739" w:rsidRPr="004C0FEF" w:rsidRDefault="000C5739" w:rsidP="008006AA">
            <w:pPr>
              <w:spacing w:after="0" w:line="240" w:lineRule="auto"/>
              <w:rPr>
                <w:rFonts w:ascii="Garamond" w:hAnsi="Garamond" w:cs="Times New Roman"/>
                <w:sz w:val="24"/>
                <w:szCs w:val="24"/>
              </w:rPr>
            </w:pPr>
          </w:p>
        </w:tc>
        <w:tc>
          <w:tcPr>
            <w:tcW w:w="1528" w:type="dxa"/>
            <w:gridSpan w:val="2"/>
            <w:tcBorders>
              <w:top w:val="single" w:sz="6" w:space="0" w:color="auto"/>
              <w:left w:val="single" w:sz="6" w:space="0" w:color="auto"/>
            </w:tcBorders>
          </w:tcPr>
          <w:p w14:paraId="72B3DDE1" w14:textId="77777777" w:rsidR="000C5739" w:rsidRPr="004C0FEF" w:rsidRDefault="000C5739" w:rsidP="008006AA">
            <w:pPr>
              <w:spacing w:after="0" w:line="240" w:lineRule="auto"/>
              <w:rPr>
                <w:rFonts w:ascii="Garamond" w:hAnsi="Garamond" w:cs="Times New Roman"/>
                <w:sz w:val="24"/>
                <w:szCs w:val="24"/>
              </w:rPr>
            </w:pPr>
          </w:p>
        </w:tc>
        <w:tc>
          <w:tcPr>
            <w:tcW w:w="2887" w:type="dxa"/>
            <w:gridSpan w:val="2"/>
            <w:tcBorders>
              <w:top w:val="single" w:sz="6" w:space="0" w:color="auto"/>
              <w:left w:val="single" w:sz="6" w:space="0" w:color="auto"/>
              <w:right w:val="single" w:sz="6" w:space="0" w:color="auto"/>
            </w:tcBorders>
          </w:tcPr>
          <w:p w14:paraId="72B3DDE2"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E9" w14:textId="77777777" w:rsidTr="002C5535">
        <w:trPr>
          <w:cantSplit/>
          <w:trHeight w:val="270"/>
        </w:trPr>
        <w:tc>
          <w:tcPr>
            <w:tcW w:w="1980" w:type="dxa"/>
            <w:tcBorders>
              <w:top w:val="single" w:sz="6" w:space="0" w:color="auto"/>
              <w:left w:val="single" w:sz="6" w:space="0" w:color="auto"/>
            </w:tcBorders>
          </w:tcPr>
          <w:p w14:paraId="72B3DDE4" w14:textId="77777777" w:rsidR="000C5739" w:rsidRPr="004C0FEF" w:rsidRDefault="000C5739" w:rsidP="008006AA">
            <w:pPr>
              <w:spacing w:after="0" w:line="240" w:lineRule="auto"/>
              <w:rPr>
                <w:rFonts w:ascii="Garamond" w:hAnsi="Garamond" w:cs="Times New Roman"/>
                <w:sz w:val="24"/>
                <w:szCs w:val="24"/>
              </w:rPr>
            </w:pPr>
          </w:p>
        </w:tc>
        <w:tc>
          <w:tcPr>
            <w:tcW w:w="1170" w:type="dxa"/>
            <w:gridSpan w:val="2"/>
            <w:tcBorders>
              <w:top w:val="single" w:sz="6" w:space="0" w:color="auto"/>
              <w:left w:val="single" w:sz="6" w:space="0" w:color="auto"/>
            </w:tcBorders>
          </w:tcPr>
          <w:p w14:paraId="72B3DDE5" w14:textId="77777777" w:rsidR="000C5739" w:rsidRPr="004C0FEF" w:rsidRDefault="000C5739" w:rsidP="008006AA">
            <w:pPr>
              <w:spacing w:after="0" w:line="240" w:lineRule="auto"/>
              <w:rPr>
                <w:rFonts w:ascii="Garamond" w:hAnsi="Garamond" w:cs="Times New Roman"/>
                <w:sz w:val="24"/>
                <w:szCs w:val="24"/>
              </w:rPr>
            </w:pPr>
          </w:p>
        </w:tc>
        <w:tc>
          <w:tcPr>
            <w:tcW w:w="1535" w:type="dxa"/>
            <w:tcBorders>
              <w:top w:val="single" w:sz="6" w:space="0" w:color="auto"/>
              <w:left w:val="single" w:sz="6" w:space="0" w:color="auto"/>
            </w:tcBorders>
          </w:tcPr>
          <w:p w14:paraId="72B3DDE6" w14:textId="77777777" w:rsidR="000C5739" w:rsidRPr="004C0FEF" w:rsidRDefault="000C5739" w:rsidP="008006AA">
            <w:pPr>
              <w:spacing w:after="0" w:line="240" w:lineRule="auto"/>
              <w:rPr>
                <w:rFonts w:ascii="Garamond" w:hAnsi="Garamond" w:cs="Times New Roman"/>
                <w:sz w:val="24"/>
                <w:szCs w:val="24"/>
              </w:rPr>
            </w:pPr>
          </w:p>
        </w:tc>
        <w:tc>
          <w:tcPr>
            <w:tcW w:w="1528" w:type="dxa"/>
            <w:gridSpan w:val="2"/>
            <w:tcBorders>
              <w:top w:val="single" w:sz="6" w:space="0" w:color="auto"/>
              <w:left w:val="single" w:sz="6" w:space="0" w:color="auto"/>
            </w:tcBorders>
          </w:tcPr>
          <w:p w14:paraId="72B3DDE7" w14:textId="77777777" w:rsidR="000C5739" w:rsidRPr="004C0FEF" w:rsidRDefault="000C5739" w:rsidP="008006AA">
            <w:pPr>
              <w:spacing w:after="0" w:line="240" w:lineRule="auto"/>
              <w:rPr>
                <w:rFonts w:ascii="Garamond" w:hAnsi="Garamond" w:cs="Times New Roman"/>
                <w:sz w:val="24"/>
                <w:szCs w:val="24"/>
              </w:rPr>
            </w:pPr>
          </w:p>
        </w:tc>
        <w:tc>
          <w:tcPr>
            <w:tcW w:w="2887" w:type="dxa"/>
            <w:gridSpan w:val="2"/>
            <w:tcBorders>
              <w:top w:val="single" w:sz="6" w:space="0" w:color="auto"/>
              <w:left w:val="single" w:sz="6" w:space="0" w:color="auto"/>
              <w:right w:val="single" w:sz="6" w:space="0" w:color="auto"/>
            </w:tcBorders>
          </w:tcPr>
          <w:p w14:paraId="72B3DDE8"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EF" w14:textId="77777777" w:rsidTr="002C5535">
        <w:trPr>
          <w:cantSplit/>
          <w:trHeight w:val="270"/>
        </w:trPr>
        <w:tc>
          <w:tcPr>
            <w:tcW w:w="1980" w:type="dxa"/>
            <w:tcBorders>
              <w:top w:val="single" w:sz="6" w:space="0" w:color="auto"/>
              <w:left w:val="single" w:sz="6" w:space="0" w:color="auto"/>
            </w:tcBorders>
          </w:tcPr>
          <w:p w14:paraId="72B3DDEA" w14:textId="77777777" w:rsidR="000C5739" w:rsidRPr="004C0FEF" w:rsidRDefault="000C5739" w:rsidP="008006AA">
            <w:pPr>
              <w:spacing w:after="0" w:line="240" w:lineRule="auto"/>
              <w:rPr>
                <w:rFonts w:ascii="Garamond" w:hAnsi="Garamond" w:cs="Times New Roman"/>
                <w:sz w:val="24"/>
                <w:szCs w:val="24"/>
              </w:rPr>
            </w:pPr>
          </w:p>
        </w:tc>
        <w:tc>
          <w:tcPr>
            <w:tcW w:w="1170" w:type="dxa"/>
            <w:gridSpan w:val="2"/>
            <w:tcBorders>
              <w:top w:val="single" w:sz="6" w:space="0" w:color="auto"/>
              <w:left w:val="single" w:sz="6" w:space="0" w:color="auto"/>
            </w:tcBorders>
          </w:tcPr>
          <w:p w14:paraId="72B3DDEB" w14:textId="77777777" w:rsidR="000C5739" w:rsidRPr="004C0FEF" w:rsidRDefault="000C5739" w:rsidP="008006AA">
            <w:pPr>
              <w:spacing w:after="0" w:line="240" w:lineRule="auto"/>
              <w:rPr>
                <w:rFonts w:ascii="Garamond" w:hAnsi="Garamond" w:cs="Times New Roman"/>
                <w:sz w:val="24"/>
                <w:szCs w:val="24"/>
              </w:rPr>
            </w:pPr>
          </w:p>
        </w:tc>
        <w:tc>
          <w:tcPr>
            <w:tcW w:w="1535" w:type="dxa"/>
            <w:tcBorders>
              <w:top w:val="single" w:sz="6" w:space="0" w:color="auto"/>
              <w:left w:val="single" w:sz="6" w:space="0" w:color="auto"/>
            </w:tcBorders>
          </w:tcPr>
          <w:p w14:paraId="72B3DDEC" w14:textId="77777777" w:rsidR="000C5739" w:rsidRPr="004C0FEF" w:rsidRDefault="000C5739" w:rsidP="008006AA">
            <w:pPr>
              <w:spacing w:after="0" w:line="240" w:lineRule="auto"/>
              <w:rPr>
                <w:rFonts w:ascii="Garamond" w:hAnsi="Garamond" w:cs="Times New Roman"/>
                <w:sz w:val="24"/>
                <w:szCs w:val="24"/>
              </w:rPr>
            </w:pPr>
          </w:p>
        </w:tc>
        <w:tc>
          <w:tcPr>
            <w:tcW w:w="1528" w:type="dxa"/>
            <w:gridSpan w:val="2"/>
            <w:tcBorders>
              <w:top w:val="single" w:sz="6" w:space="0" w:color="auto"/>
              <w:left w:val="single" w:sz="6" w:space="0" w:color="auto"/>
            </w:tcBorders>
          </w:tcPr>
          <w:p w14:paraId="72B3DDED" w14:textId="77777777" w:rsidR="000C5739" w:rsidRPr="004C0FEF" w:rsidRDefault="000C5739" w:rsidP="008006AA">
            <w:pPr>
              <w:spacing w:after="0" w:line="240" w:lineRule="auto"/>
              <w:rPr>
                <w:rFonts w:ascii="Garamond" w:hAnsi="Garamond" w:cs="Times New Roman"/>
                <w:sz w:val="24"/>
                <w:szCs w:val="24"/>
              </w:rPr>
            </w:pPr>
          </w:p>
        </w:tc>
        <w:tc>
          <w:tcPr>
            <w:tcW w:w="2887" w:type="dxa"/>
            <w:gridSpan w:val="2"/>
            <w:tcBorders>
              <w:top w:val="single" w:sz="6" w:space="0" w:color="auto"/>
              <w:left w:val="single" w:sz="6" w:space="0" w:color="auto"/>
              <w:right w:val="single" w:sz="6" w:space="0" w:color="auto"/>
            </w:tcBorders>
          </w:tcPr>
          <w:p w14:paraId="72B3DDEE"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F5" w14:textId="77777777" w:rsidTr="002C5535">
        <w:trPr>
          <w:cantSplit/>
          <w:trHeight w:val="270"/>
        </w:trPr>
        <w:tc>
          <w:tcPr>
            <w:tcW w:w="1980" w:type="dxa"/>
            <w:tcBorders>
              <w:top w:val="single" w:sz="6" w:space="0" w:color="auto"/>
              <w:left w:val="single" w:sz="6" w:space="0" w:color="auto"/>
              <w:bottom w:val="single" w:sz="6" w:space="0" w:color="auto"/>
            </w:tcBorders>
          </w:tcPr>
          <w:p w14:paraId="72B3DDF0" w14:textId="77777777" w:rsidR="000C5739" w:rsidRPr="004C0FEF" w:rsidRDefault="000C5739" w:rsidP="008006AA">
            <w:pPr>
              <w:spacing w:after="0" w:line="240" w:lineRule="auto"/>
              <w:rPr>
                <w:rFonts w:ascii="Garamond" w:hAnsi="Garamond" w:cs="Times New Roman"/>
                <w:sz w:val="24"/>
                <w:szCs w:val="24"/>
              </w:rPr>
            </w:pPr>
          </w:p>
        </w:tc>
        <w:tc>
          <w:tcPr>
            <w:tcW w:w="1170" w:type="dxa"/>
            <w:gridSpan w:val="2"/>
            <w:tcBorders>
              <w:top w:val="single" w:sz="6" w:space="0" w:color="auto"/>
              <w:left w:val="single" w:sz="6" w:space="0" w:color="auto"/>
              <w:bottom w:val="single" w:sz="6" w:space="0" w:color="auto"/>
            </w:tcBorders>
          </w:tcPr>
          <w:p w14:paraId="72B3DDF1" w14:textId="77777777" w:rsidR="000C5739" w:rsidRPr="004C0FEF" w:rsidRDefault="000C5739" w:rsidP="008006AA">
            <w:pPr>
              <w:spacing w:after="0" w:line="240" w:lineRule="auto"/>
              <w:rPr>
                <w:rFonts w:ascii="Garamond" w:hAnsi="Garamond" w:cs="Times New Roman"/>
                <w:sz w:val="24"/>
                <w:szCs w:val="24"/>
              </w:rPr>
            </w:pPr>
          </w:p>
        </w:tc>
        <w:tc>
          <w:tcPr>
            <w:tcW w:w="1535" w:type="dxa"/>
            <w:tcBorders>
              <w:top w:val="single" w:sz="6" w:space="0" w:color="auto"/>
              <w:left w:val="single" w:sz="6" w:space="0" w:color="auto"/>
              <w:bottom w:val="single" w:sz="6" w:space="0" w:color="auto"/>
            </w:tcBorders>
          </w:tcPr>
          <w:p w14:paraId="72B3DDF2" w14:textId="77777777" w:rsidR="000C5739" w:rsidRPr="004C0FEF" w:rsidRDefault="000C5739" w:rsidP="008006AA">
            <w:pPr>
              <w:spacing w:after="0" w:line="240" w:lineRule="auto"/>
              <w:rPr>
                <w:rFonts w:ascii="Garamond" w:hAnsi="Garamond" w:cs="Times New Roman"/>
                <w:sz w:val="24"/>
                <w:szCs w:val="24"/>
              </w:rPr>
            </w:pPr>
          </w:p>
        </w:tc>
        <w:tc>
          <w:tcPr>
            <w:tcW w:w="1528" w:type="dxa"/>
            <w:gridSpan w:val="2"/>
            <w:tcBorders>
              <w:top w:val="single" w:sz="6" w:space="0" w:color="auto"/>
              <w:left w:val="single" w:sz="6" w:space="0" w:color="auto"/>
              <w:bottom w:val="single" w:sz="6" w:space="0" w:color="auto"/>
            </w:tcBorders>
          </w:tcPr>
          <w:p w14:paraId="72B3DDF3" w14:textId="77777777" w:rsidR="000C5739" w:rsidRPr="004C0FEF" w:rsidRDefault="000C5739" w:rsidP="008006AA">
            <w:pPr>
              <w:spacing w:after="0" w:line="240" w:lineRule="auto"/>
              <w:rPr>
                <w:rFonts w:ascii="Garamond" w:hAnsi="Garamond" w:cs="Times New Roman"/>
                <w:sz w:val="24"/>
                <w:szCs w:val="24"/>
              </w:rPr>
            </w:pPr>
          </w:p>
        </w:tc>
        <w:tc>
          <w:tcPr>
            <w:tcW w:w="2887" w:type="dxa"/>
            <w:gridSpan w:val="2"/>
            <w:tcBorders>
              <w:top w:val="single" w:sz="6" w:space="0" w:color="auto"/>
              <w:left w:val="single" w:sz="6" w:space="0" w:color="auto"/>
              <w:bottom w:val="single" w:sz="6" w:space="0" w:color="auto"/>
              <w:right w:val="single" w:sz="6" w:space="0" w:color="auto"/>
            </w:tcBorders>
          </w:tcPr>
          <w:p w14:paraId="72B3DDF4"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DFA" w14:textId="77777777" w:rsidTr="002C5535">
        <w:tblPrEx>
          <w:jc w:val="center"/>
          <w:tblInd w:w="0" w:type="dxa"/>
        </w:tblPrEx>
        <w:trPr>
          <w:gridBefore w:val="2"/>
          <w:gridAfter w:val="1"/>
          <w:wBefore w:w="3136" w:type="dxa"/>
          <w:wAfter w:w="24" w:type="dxa"/>
          <w:cantSplit/>
          <w:trHeight w:val="97"/>
          <w:jc w:val="center"/>
        </w:trPr>
        <w:tc>
          <w:tcPr>
            <w:tcW w:w="3060" w:type="dxa"/>
            <w:gridSpan w:val="3"/>
            <w:tcBorders>
              <w:top w:val="single" w:sz="6" w:space="0" w:color="auto"/>
              <w:left w:val="single" w:sz="6" w:space="0" w:color="auto"/>
              <w:bottom w:val="single" w:sz="6" w:space="0" w:color="auto"/>
            </w:tcBorders>
          </w:tcPr>
          <w:p w14:paraId="72B3DDF6" w14:textId="7503BE9B" w:rsidR="000C5739" w:rsidRPr="004C0FEF" w:rsidRDefault="00187E91" w:rsidP="008006AA">
            <w:pPr>
              <w:spacing w:after="0" w:line="240" w:lineRule="auto"/>
              <w:rPr>
                <w:rFonts w:ascii="Garamond" w:hAnsi="Garamond" w:cs="Times New Roman"/>
                <w:sz w:val="24"/>
                <w:szCs w:val="24"/>
              </w:rPr>
            </w:pPr>
            <w:r w:rsidRPr="004C0FEF">
              <w:rPr>
                <w:rFonts w:ascii="Garamond" w:hAnsi="Garamond" w:cs="Times New Roman"/>
                <w:sz w:val="24"/>
                <w:szCs w:val="24"/>
              </w:rPr>
              <w:t>Mbartur nga pika 2,</w:t>
            </w:r>
            <w:r w:rsidR="000C5739" w:rsidRPr="004C0FEF">
              <w:rPr>
                <w:rFonts w:ascii="Garamond" w:hAnsi="Garamond" w:cs="Times New Roman"/>
                <w:sz w:val="24"/>
                <w:szCs w:val="24"/>
              </w:rPr>
              <w:t xml:space="preserve"> e raportit financiar</w:t>
            </w:r>
            <w:r w:rsidR="008F3DFE" w:rsidRPr="004C0FEF">
              <w:rPr>
                <w:rFonts w:ascii="Garamond" w:hAnsi="Garamond" w:cs="Times New Roman"/>
                <w:sz w:val="24"/>
                <w:szCs w:val="24"/>
              </w:rPr>
              <w:t xml:space="preserve"> </w:t>
            </w:r>
          </w:p>
          <w:p w14:paraId="72B3DDF7" w14:textId="2D949498" w:rsidR="000C5739" w:rsidRPr="004C0FEF" w:rsidRDefault="008F3DFE" w:rsidP="00187E91">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r w:rsidR="000C5739" w:rsidRPr="004C0FEF">
              <w:rPr>
                <w:rFonts w:ascii="Garamond" w:hAnsi="Garamond" w:cs="Times New Roman"/>
                <w:b/>
                <w:sz w:val="24"/>
                <w:szCs w:val="24"/>
              </w:rPr>
              <w:t>T</w:t>
            </w:r>
            <w:r w:rsidR="00187E91" w:rsidRPr="004C0FEF">
              <w:rPr>
                <w:rFonts w:ascii="Garamond" w:hAnsi="Garamond" w:cs="Times New Roman"/>
                <w:b/>
                <w:sz w:val="24"/>
                <w:szCs w:val="24"/>
              </w:rPr>
              <w:t>O</w:t>
            </w:r>
            <w:r w:rsidR="000C5739" w:rsidRPr="004C0FEF">
              <w:rPr>
                <w:rFonts w:ascii="Garamond" w:hAnsi="Garamond" w:cs="Times New Roman"/>
                <w:b/>
                <w:sz w:val="24"/>
                <w:szCs w:val="24"/>
              </w:rPr>
              <w:t>TALI</w:t>
            </w:r>
          </w:p>
        </w:tc>
        <w:tc>
          <w:tcPr>
            <w:tcW w:w="2880" w:type="dxa"/>
            <w:gridSpan w:val="2"/>
            <w:tcBorders>
              <w:top w:val="single" w:sz="6" w:space="0" w:color="auto"/>
              <w:left w:val="single" w:sz="6" w:space="0" w:color="auto"/>
              <w:bottom w:val="single" w:sz="6" w:space="0" w:color="auto"/>
              <w:right w:val="single" w:sz="6" w:space="0" w:color="auto"/>
            </w:tcBorders>
          </w:tcPr>
          <w:p w14:paraId="72B3DDF8" w14:textId="26B13DCB"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p w14:paraId="72B3DDF9" w14:textId="20FE2830"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tc>
      </w:tr>
    </w:tbl>
    <w:p w14:paraId="72B3DDFB" w14:textId="77777777" w:rsidR="000C5739" w:rsidRPr="004C0FEF" w:rsidRDefault="000C5739" w:rsidP="008006AA">
      <w:pPr>
        <w:spacing w:after="0" w:line="240" w:lineRule="auto"/>
        <w:jc w:val="right"/>
        <w:outlineLvl w:val="0"/>
        <w:rPr>
          <w:rFonts w:ascii="Garamond" w:hAnsi="Garamond" w:cs="Times New Roman"/>
          <w:sz w:val="24"/>
          <w:szCs w:val="24"/>
          <w:u w:val="single"/>
        </w:rPr>
      </w:pPr>
    </w:p>
    <w:p w14:paraId="4E546266" w14:textId="77777777" w:rsidR="00391448" w:rsidRPr="004C0FEF" w:rsidRDefault="00391448" w:rsidP="008006AA">
      <w:pPr>
        <w:spacing w:after="0" w:line="240" w:lineRule="auto"/>
        <w:jc w:val="right"/>
        <w:outlineLvl w:val="0"/>
        <w:rPr>
          <w:rFonts w:ascii="Garamond" w:hAnsi="Garamond" w:cs="Times New Roman"/>
          <w:sz w:val="24"/>
          <w:szCs w:val="24"/>
          <w:u w:val="single"/>
        </w:rPr>
      </w:pPr>
    </w:p>
    <w:p w14:paraId="164FBE52" w14:textId="77777777" w:rsidR="00391448" w:rsidRPr="004C0FEF" w:rsidRDefault="00391448" w:rsidP="008006AA">
      <w:pPr>
        <w:spacing w:after="0" w:line="240" w:lineRule="auto"/>
        <w:jc w:val="right"/>
        <w:outlineLvl w:val="0"/>
        <w:rPr>
          <w:rFonts w:ascii="Garamond" w:hAnsi="Garamond" w:cs="Times New Roman"/>
          <w:sz w:val="24"/>
          <w:szCs w:val="24"/>
          <w:u w:val="single"/>
        </w:rPr>
      </w:pPr>
    </w:p>
    <w:p w14:paraId="72B3DDFC" w14:textId="77777777" w:rsidR="00BD0685" w:rsidRPr="004C0FEF" w:rsidRDefault="00BD0685" w:rsidP="008006AA">
      <w:pPr>
        <w:spacing w:after="0" w:line="240" w:lineRule="auto"/>
        <w:jc w:val="right"/>
        <w:outlineLvl w:val="0"/>
        <w:rPr>
          <w:rFonts w:ascii="Garamond" w:hAnsi="Garamond" w:cs="Times New Roman"/>
          <w:b/>
          <w:sz w:val="24"/>
          <w:szCs w:val="24"/>
          <w:u w:val="single"/>
        </w:rPr>
      </w:pPr>
    </w:p>
    <w:p w14:paraId="2BC7CC05" w14:textId="77777777" w:rsidR="00187E91" w:rsidRPr="004C0FEF" w:rsidRDefault="00187E91" w:rsidP="008006AA">
      <w:pPr>
        <w:spacing w:after="0" w:line="240" w:lineRule="auto"/>
        <w:jc w:val="right"/>
        <w:outlineLvl w:val="0"/>
        <w:rPr>
          <w:rFonts w:ascii="Garamond" w:hAnsi="Garamond" w:cs="Times New Roman"/>
          <w:b/>
          <w:sz w:val="24"/>
          <w:szCs w:val="24"/>
          <w:u w:val="single"/>
        </w:rPr>
      </w:pPr>
    </w:p>
    <w:p w14:paraId="72B3DDFD" w14:textId="77777777" w:rsidR="000C5739" w:rsidRPr="004C0FEF" w:rsidRDefault="000C5739" w:rsidP="008006AA">
      <w:pPr>
        <w:spacing w:after="0" w:line="240" w:lineRule="auto"/>
        <w:jc w:val="right"/>
        <w:outlineLvl w:val="0"/>
        <w:rPr>
          <w:rFonts w:ascii="Garamond" w:hAnsi="Garamond" w:cs="Times New Roman"/>
          <w:b/>
          <w:sz w:val="24"/>
          <w:szCs w:val="24"/>
        </w:rPr>
      </w:pPr>
      <w:r w:rsidRPr="004C0FEF">
        <w:rPr>
          <w:rFonts w:ascii="Garamond" w:hAnsi="Garamond" w:cs="Times New Roman"/>
          <w:b/>
          <w:sz w:val="24"/>
          <w:szCs w:val="24"/>
          <w:u w:val="single"/>
        </w:rPr>
        <w:t>FORMULARI NR. 11</w:t>
      </w:r>
      <w:r w:rsidRPr="004C0FEF">
        <w:rPr>
          <w:rFonts w:ascii="Garamond" w:hAnsi="Garamond" w:cs="Times New Roman"/>
          <w:b/>
          <w:sz w:val="24"/>
          <w:szCs w:val="24"/>
        </w:rPr>
        <w:t xml:space="preserve"> </w:t>
      </w:r>
      <w:r w:rsidRPr="004C0FEF">
        <w:rPr>
          <w:rFonts w:ascii="Garamond" w:hAnsi="Garamond" w:cs="Times New Roman"/>
          <w:sz w:val="24"/>
          <w:szCs w:val="24"/>
          <w:u w:val="single"/>
        </w:rPr>
        <w:t>(faqe 5)</w:t>
      </w:r>
    </w:p>
    <w:p w14:paraId="72B3DDFE" w14:textId="77777777" w:rsidR="00BD0685" w:rsidRPr="004C0FEF" w:rsidRDefault="00BD0685" w:rsidP="008006AA">
      <w:pPr>
        <w:spacing w:after="0" w:line="240" w:lineRule="auto"/>
        <w:jc w:val="center"/>
        <w:outlineLvl w:val="0"/>
        <w:rPr>
          <w:rFonts w:ascii="Garamond" w:hAnsi="Garamond" w:cs="Times New Roman"/>
          <w:b/>
          <w:sz w:val="24"/>
          <w:szCs w:val="24"/>
        </w:rPr>
      </w:pPr>
    </w:p>
    <w:p w14:paraId="72B3DDFF" w14:textId="77777777" w:rsidR="000C5739" w:rsidRPr="004C0FEF" w:rsidRDefault="000C5739" w:rsidP="008006AA">
      <w:pPr>
        <w:spacing w:after="0" w:line="240" w:lineRule="auto"/>
        <w:jc w:val="center"/>
        <w:outlineLvl w:val="0"/>
        <w:rPr>
          <w:rFonts w:ascii="Garamond" w:hAnsi="Garamond" w:cs="Times New Roman"/>
          <w:b/>
          <w:sz w:val="24"/>
          <w:szCs w:val="24"/>
        </w:rPr>
      </w:pPr>
      <w:r w:rsidRPr="004C0FEF">
        <w:rPr>
          <w:rFonts w:ascii="Garamond" w:hAnsi="Garamond" w:cs="Times New Roman"/>
          <w:sz w:val="24"/>
          <w:szCs w:val="24"/>
        </w:rPr>
        <w:t>PRONË E PATUNDSHME E ZOTËRUAR</w:t>
      </w:r>
      <w:r w:rsidRPr="004C0FEF">
        <w:rPr>
          <w:rFonts w:ascii="Garamond" w:hAnsi="Garamond" w:cs="Times New Roman"/>
          <w:b/>
          <w:sz w:val="24"/>
          <w:szCs w:val="24"/>
          <w:vertAlign w:val="superscript"/>
        </w:rPr>
        <w:footnoteReference w:id="10"/>
      </w:r>
    </w:p>
    <w:p w14:paraId="72B3DE00" w14:textId="77777777" w:rsidR="000C5739" w:rsidRPr="004C0FEF" w:rsidRDefault="000C5739" w:rsidP="008006AA">
      <w:pPr>
        <w:spacing w:after="0" w:line="240" w:lineRule="auto"/>
        <w:jc w:val="center"/>
        <w:rPr>
          <w:rFonts w:ascii="Garamond" w:hAnsi="Garamond" w:cs="Times New Roman"/>
          <w:sz w:val="24"/>
          <w:szCs w:val="24"/>
        </w:rPr>
      </w:pPr>
    </w:p>
    <w:tbl>
      <w:tblPr>
        <w:tblW w:w="9014" w:type="dxa"/>
        <w:tblInd w:w="96" w:type="dxa"/>
        <w:tblLayout w:type="fixed"/>
        <w:tblCellMar>
          <w:left w:w="96" w:type="dxa"/>
          <w:right w:w="96" w:type="dxa"/>
        </w:tblCellMar>
        <w:tblLook w:val="0000" w:firstRow="0" w:lastRow="0" w:firstColumn="0" w:lastColumn="0" w:noHBand="0" w:noVBand="0"/>
      </w:tblPr>
      <w:tblGrid>
        <w:gridCol w:w="3553"/>
        <w:gridCol w:w="2746"/>
        <w:gridCol w:w="1067"/>
        <w:gridCol w:w="1620"/>
        <w:gridCol w:w="28"/>
      </w:tblGrid>
      <w:tr w:rsidR="000C5739" w:rsidRPr="004C0FEF" w14:paraId="72B3DE06" w14:textId="77777777" w:rsidTr="00A567BD">
        <w:trPr>
          <w:cantSplit/>
          <w:trHeight w:val="748"/>
        </w:trPr>
        <w:tc>
          <w:tcPr>
            <w:tcW w:w="3553" w:type="dxa"/>
            <w:tcBorders>
              <w:top w:val="single" w:sz="6" w:space="0" w:color="auto"/>
              <w:left w:val="single" w:sz="6" w:space="0" w:color="auto"/>
            </w:tcBorders>
            <w:vAlign w:val="center"/>
          </w:tcPr>
          <w:p w14:paraId="72B3DE01" w14:textId="77777777" w:rsidR="000C5739" w:rsidRPr="004C0FEF" w:rsidRDefault="000C5739"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Përshkrimi dhe vendndodhja</w:t>
            </w:r>
          </w:p>
        </w:tc>
        <w:tc>
          <w:tcPr>
            <w:tcW w:w="2746" w:type="dxa"/>
            <w:tcBorders>
              <w:top w:val="single" w:sz="6" w:space="0" w:color="auto"/>
              <w:left w:val="single" w:sz="6" w:space="0" w:color="auto"/>
            </w:tcBorders>
            <w:vAlign w:val="center"/>
          </w:tcPr>
          <w:p w14:paraId="72B3DE02" w14:textId="77777777" w:rsidR="000C5739" w:rsidRPr="004C0FEF" w:rsidRDefault="000C5739"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Emri i titullmbajtësit</w:t>
            </w:r>
          </w:p>
        </w:tc>
        <w:tc>
          <w:tcPr>
            <w:tcW w:w="1067" w:type="dxa"/>
            <w:tcBorders>
              <w:top w:val="single" w:sz="6" w:space="0" w:color="auto"/>
              <w:left w:val="single" w:sz="6" w:space="0" w:color="auto"/>
            </w:tcBorders>
            <w:vAlign w:val="center"/>
          </w:tcPr>
          <w:p w14:paraId="72B3DE03" w14:textId="77777777" w:rsidR="000C5739" w:rsidRPr="004C0FEF" w:rsidRDefault="000C5739"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Data e marrjes</w:t>
            </w:r>
          </w:p>
        </w:tc>
        <w:tc>
          <w:tcPr>
            <w:tcW w:w="1648" w:type="dxa"/>
            <w:gridSpan w:val="2"/>
            <w:tcBorders>
              <w:top w:val="single" w:sz="6" w:space="0" w:color="auto"/>
              <w:left w:val="single" w:sz="6" w:space="0" w:color="auto"/>
              <w:right w:val="single" w:sz="6" w:space="0" w:color="auto"/>
            </w:tcBorders>
            <w:vAlign w:val="center"/>
          </w:tcPr>
          <w:p w14:paraId="72B3DE04" w14:textId="77777777" w:rsidR="000C5739" w:rsidRPr="004C0FEF" w:rsidRDefault="000C5739"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Vlera aktuale e interesit tuaj</w:t>
            </w:r>
          </w:p>
          <w:p w14:paraId="72B3DE05" w14:textId="77777777" w:rsidR="000C5739" w:rsidRPr="004C0FEF" w:rsidRDefault="000C5739"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(në lekë)</w:t>
            </w:r>
          </w:p>
        </w:tc>
      </w:tr>
      <w:tr w:rsidR="000C5739" w:rsidRPr="004C0FEF" w14:paraId="72B3DE0B" w14:textId="77777777" w:rsidTr="002C5535">
        <w:trPr>
          <w:cantSplit/>
          <w:trHeight w:val="401"/>
        </w:trPr>
        <w:tc>
          <w:tcPr>
            <w:tcW w:w="3553" w:type="dxa"/>
            <w:tcBorders>
              <w:top w:val="single" w:sz="6" w:space="0" w:color="auto"/>
              <w:left w:val="single" w:sz="6" w:space="0" w:color="auto"/>
            </w:tcBorders>
          </w:tcPr>
          <w:p w14:paraId="72B3DE07" w14:textId="77777777" w:rsidR="000C5739" w:rsidRPr="004C0FEF" w:rsidRDefault="000C5739" w:rsidP="008006AA">
            <w:pPr>
              <w:spacing w:after="0" w:line="240" w:lineRule="auto"/>
              <w:rPr>
                <w:rFonts w:ascii="Garamond" w:hAnsi="Garamond" w:cs="Times New Roman"/>
                <w:sz w:val="24"/>
                <w:szCs w:val="24"/>
              </w:rPr>
            </w:pPr>
          </w:p>
        </w:tc>
        <w:tc>
          <w:tcPr>
            <w:tcW w:w="2746" w:type="dxa"/>
            <w:tcBorders>
              <w:top w:val="single" w:sz="6" w:space="0" w:color="auto"/>
              <w:left w:val="single" w:sz="6" w:space="0" w:color="auto"/>
            </w:tcBorders>
          </w:tcPr>
          <w:p w14:paraId="72B3DE08" w14:textId="77777777" w:rsidR="000C5739" w:rsidRPr="004C0FEF" w:rsidRDefault="000C5739" w:rsidP="008006AA">
            <w:pPr>
              <w:spacing w:after="0" w:line="240" w:lineRule="auto"/>
              <w:rPr>
                <w:rFonts w:ascii="Garamond" w:hAnsi="Garamond" w:cs="Times New Roman"/>
                <w:sz w:val="24"/>
                <w:szCs w:val="24"/>
              </w:rPr>
            </w:pPr>
          </w:p>
        </w:tc>
        <w:tc>
          <w:tcPr>
            <w:tcW w:w="1067" w:type="dxa"/>
            <w:tcBorders>
              <w:top w:val="single" w:sz="6" w:space="0" w:color="auto"/>
              <w:left w:val="single" w:sz="6" w:space="0" w:color="auto"/>
            </w:tcBorders>
          </w:tcPr>
          <w:p w14:paraId="72B3DE09" w14:textId="77777777" w:rsidR="000C5739" w:rsidRPr="004C0FEF" w:rsidRDefault="000C5739" w:rsidP="008006AA">
            <w:pPr>
              <w:spacing w:after="0" w:line="240" w:lineRule="auto"/>
              <w:rPr>
                <w:rFonts w:ascii="Garamond" w:hAnsi="Garamond" w:cs="Times New Roman"/>
                <w:sz w:val="24"/>
                <w:szCs w:val="24"/>
              </w:rPr>
            </w:pPr>
          </w:p>
        </w:tc>
        <w:tc>
          <w:tcPr>
            <w:tcW w:w="1648" w:type="dxa"/>
            <w:gridSpan w:val="2"/>
            <w:tcBorders>
              <w:top w:val="single" w:sz="6" w:space="0" w:color="auto"/>
              <w:left w:val="single" w:sz="6" w:space="0" w:color="auto"/>
              <w:right w:val="single" w:sz="6" w:space="0" w:color="auto"/>
            </w:tcBorders>
          </w:tcPr>
          <w:p w14:paraId="72B3DE0A" w14:textId="4B9E78EB"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tc>
      </w:tr>
      <w:tr w:rsidR="000C5739" w:rsidRPr="004C0FEF" w14:paraId="72B3DE10" w14:textId="77777777" w:rsidTr="002C5535">
        <w:trPr>
          <w:cantSplit/>
          <w:trHeight w:val="401"/>
        </w:trPr>
        <w:tc>
          <w:tcPr>
            <w:tcW w:w="3553" w:type="dxa"/>
            <w:tcBorders>
              <w:top w:val="single" w:sz="6" w:space="0" w:color="auto"/>
              <w:left w:val="single" w:sz="6" w:space="0" w:color="auto"/>
            </w:tcBorders>
          </w:tcPr>
          <w:p w14:paraId="72B3DE0C" w14:textId="77777777" w:rsidR="000C5739" w:rsidRPr="004C0FEF" w:rsidRDefault="000C5739" w:rsidP="008006AA">
            <w:pPr>
              <w:spacing w:after="0" w:line="240" w:lineRule="auto"/>
              <w:rPr>
                <w:rFonts w:ascii="Garamond" w:hAnsi="Garamond" w:cs="Times New Roman"/>
                <w:sz w:val="24"/>
                <w:szCs w:val="24"/>
              </w:rPr>
            </w:pPr>
          </w:p>
        </w:tc>
        <w:tc>
          <w:tcPr>
            <w:tcW w:w="2746" w:type="dxa"/>
            <w:tcBorders>
              <w:top w:val="single" w:sz="6" w:space="0" w:color="auto"/>
              <w:left w:val="single" w:sz="6" w:space="0" w:color="auto"/>
            </w:tcBorders>
          </w:tcPr>
          <w:p w14:paraId="72B3DE0D" w14:textId="77777777" w:rsidR="000C5739" w:rsidRPr="004C0FEF" w:rsidRDefault="000C5739" w:rsidP="008006AA">
            <w:pPr>
              <w:spacing w:after="0" w:line="240" w:lineRule="auto"/>
              <w:rPr>
                <w:rFonts w:ascii="Garamond" w:hAnsi="Garamond" w:cs="Times New Roman"/>
                <w:sz w:val="24"/>
                <w:szCs w:val="24"/>
              </w:rPr>
            </w:pPr>
          </w:p>
        </w:tc>
        <w:tc>
          <w:tcPr>
            <w:tcW w:w="1067" w:type="dxa"/>
            <w:tcBorders>
              <w:top w:val="single" w:sz="6" w:space="0" w:color="auto"/>
              <w:left w:val="single" w:sz="6" w:space="0" w:color="auto"/>
            </w:tcBorders>
          </w:tcPr>
          <w:p w14:paraId="72B3DE0E" w14:textId="77777777" w:rsidR="000C5739" w:rsidRPr="004C0FEF" w:rsidRDefault="000C5739" w:rsidP="008006AA">
            <w:pPr>
              <w:spacing w:after="0" w:line="240" w:lineRule="auto"/>
              <w:rPr>
                <w:rFonts w:ascii="Garamond" w:hAnsi="Garamond" w:cs="Times New Roman"/>
                <w:sz w:val="24"/>
                <w:szCs w:val="24"/>
              </w:rPr>
            </w:pPr>
          </w:p>
        </w:tc>
        <w:tc>
          <w:tcPr>
            <w:tcW w:w="1648" w:type="dxa"/>
            <w:gridSpan w:val="2"/>
            <w:tcBorders>
              <w:top w:val="single" w:sz="6" w:space="0" w:color="auto"/>
              <w:left w:val="single" w:sz="6" w:space="0" w:color="auto"/>
              <w:right w:val="single" w:sz="6" w:space="0" w:color="auto"/>
            </w:tcBorders>
          </w:tcPr>
          <w:p w14:paraId="72B3DE0F"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15" w14:textId="77777777" w:rsidTr="002C5535">
        <w:trPr>
          <w:cantSplit/>
          <w:trHeight w:val="401"/>
        </w:trPr>
        <w:tc>
          <w:tcPr>
            <w:tcW w:w="3553" w:type="dxa"/>
            <w:tcBorders>
              <w:top w:val="single" w:sz="6" w:space="0" w:color="auto"/>
              <w:left w:val="single" w:sz="6" w:space="0" w:color="auto"/>
            </w:tcBorders>
          </w:tcPr>
          <w:p w14:paraId="72B3DE11" w14:textId="77777777" w:rsidR="000C5739" w:rsidRPr="004C0FEF" w:rsidRDefault="000C5739" w:rsidP="008006AA">
            <w:pPr>
              <w:spacing w:after="0" w:line="240" w:lineRule="auto"/>
              <w:rPr>
                <w:rFonts w:ascii="Garamond" w:hAnsi="Garamond" w:cs="Times New Roman"/>
                <w:sz w:val="24"/>
                <w:szCs w:val="24"/>
              </w:rPr>
            </w:pPr>
          </w:p>
        </w:tc>
        <w:tc>
          <w:tcPr>
            <w:tcW w:w="2746" w:type="dxa"/>
            <w:tcBorders>
              <w:top w:val="single" w:sz="6" w:space="0" w:color="auto"/>
              <w:left w:val="single" w:sz="6" w:space="0" w:color="auto"/>
            </w:tcBorders>
          </w:tcPr>
          <w:p w14:paraId="72B3DE12" w14:textId="77777777" w:rsidR="000C5739" w:rsidRPr="004C0FEF" w:rsidRDefault="000C5739" w:rsidP="008006AA">
            <w:pPr>
              <w:spacing w:after="0" w:line="240" w:lineRule="auto"/>
              <w:rPr>
                <w:rFonts w:ascii="Garamond" w:hAnsi="Garamond" w:cs="Times New Roman"/>
                <w:sz w:val="24"/>
                <w:szCs w:val="24"/>
              </w:rPr>
            </w:pPr>
          </w:p>
        </w:tc>
        <w:tc>
          <w:tcPr>
            <w:tcW w:w="1067" w:type="dxa"/>
            <w:tcBorders>
              <w:top w:val="single" w:sz="6" w:space="0" w:color="auto"/>
              <w:left w:val="single" w:sz="6" w:space="0" w:color="auto"/>
            </w:tcBorders>
          </w:tcPr>
          <w:p w14:paraId="72B3DE13" w14:textId="77777777" w:rsidR="000C5739" w:rsidRPr="004C0FEF" w:rsidRDefault="000C5739" w:rsidP="008006AA">
            <w:pPr>
              <w:spacing w:after="0" w:line="240" w:lineRule="auto"/>
              <w:rPr>
                <w:rFonts w:ascii="Garamond" w:hAnsi="Garamond" w:cs="Times New Roman"/>
                <w:sz w:val="24"/>
                <w:szCs w:val="24"/>
              </w:rPr>
            </w:pPr>
          </w:p>
        </w:tc>
        <w:tc>
          <w:tcPr>
            <w:tcW w:w="1648" w:type="dxa"/>
            <w:gridSpan w:val="2"/>
            <w:tcBorders>
              <w:top w:val="single" w:sz="6" w:space="0" w:color="auto"/>
              <w:left w:val="single" w:sz="6" w:space="0" w:color="auto"/>
              <w:right w:val="single" w:sz="6" w:space="0" w:color="auto"/>
            </w:tcBorders>
          </w:tcPr>
          <w:p w14:paraId="72B3DE14"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1A" w14:textId="77777777" w:rsidTr="002C5535">
        <w:trPr>
          <w:cantSplit/>
          <w:trHeight w:val="401"/>
        </w:trPr>
        <w:tc>
          <w:tcPr>
            <w:tcW w:w="3553" w:type="dxa"/>
            <w:tcBorders>
              <w:top w:val="single" w:sz="6" w:space="0" w:color="auto"/>
              <w:left w:val="single" w:sz="6" w:space="0" w:color="auto"/>
            </w:tcBorders>
          </w:tcPr>
          <w:p w14:paraId="72B3DE16" w14:textId="77777777" w:rsidR="000C5739" w:rsidRPr="004C0FEF" w:rsidRDefault="000C5739" w:rsidP="008006AA">
            <w:pPr>
              <w:spacing w:after="0" w:line="240" w:lineRule="auto"/>
              <w:rPr>
                <w:rFonts w:ascii="Garamond" w:hAnsi="Garamond" w:cs="Times New Roman"/>
                <w:sz w:val="24"/>
                <w:szCs w:val="24"/>
              </w:rPr>
            </w:pPr>
          </w:p>
        </w:tc>
        <w:tc>
          <w:tcPr>
            <w:tcW w:w="2746" w:type="dxa"/>
            <w:tcBorders>
              <w:top w:val="single" w:sz="6" w:space="0" w:color="auto"/>
              <w:left w:val="single" w:sz="6" w:space="0" w:color="auto"/>
            </w:tcBorders>
          </w:tcPr>
          <w:p w14:paraId="72B3DE17" w14:textId="77777777" w:rsidR="000C5739" w:rsidRPr="004C0FEF" w:rsidRDefault="000C5739" w:rsidP="008006AA">
            <w:pPr>
              <w:spacing w:after="0" w:line="240" w:lineRule="auto"/>
              <w:rPr>
                <w:rFonts w:ascii="Garamond" w:hAnsi="Garamond" w:cs="Times New Roman"/>
                <w:sz w:val="24"/>
                <w:szCs w:val="24"/>
              </w:rPr>
            </w:pPr>
          </w:p>
        </w:tc>
        <w:tc>
          <w:tcPr>
            <w:tcW w:w="1067" w:type="dxa"/>
            <w:tcBorders>
              <w:top w:val="single" w:sz="6" w:space="0" w:color="auto"/>
              <w:left w:val="single" w:sz="6" w:space="0" w:color="auto"/>
            </w:tcBorders>
          </w:tcPr>
          <w:p w14:paraId="72B3DE18" w14:textId="77777777" w:rsidR="000C5739" w:rsidRPr="004C0FEF" w:rsidRDefault="000C5739" w:rsidP="008006AA">
            <w:pPr>
              <w:spacing w:after="0" w:line="240" w:lineRule="auto"/>
              <w:rPr>
                <w:rFonts w:ascii="Garamond" w:hAnsi="Garamond" w:cs="Times New Roman"/>
                <w:sz w:val="24"/>
                <w:szCs w:val="24"/>
              </w:rPr>
            </w:pPr>
          </w:p>
        </w:tc>
        <w:tc>
          <w:tcPr>
            <w:tcW w:w="1648" w:type="dxa"/>
            <w:gridSpan w:val="2"/>
            <w:tcBorders>
              <w:top w:val="single" w:sz="6" w:space="0" w:color="auto"/>
              <w:left w:val="single" w:sz="6" w:space="0" w:color="auto"/>
              <w:right w:val="single" w:sz="6" w:space="0" w:color="auto"/>
            </w:tcBorders>
          </w:tcPr>
          <w:p w14:paraId="72B3DE19"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1F" w14:textId="77777777" w:rsidTr="002C5535">
        <w:trPr>
          <w:cantSplit/>
          <w:trHeight w:val="401"/>
        </w:trPr>
        <w:tc>
          <w:tcPr>
            <w:tcW w:w="3553" w:type="dxa"/>
            <w:tcBorders>
              <w:top w:val="single" w:sz="6" w:space="0" w:color="auto"/>
              <w:left w:val="single" w:sz="6" w:space="0" w:color="auto"/>
            </w:tcBorders>
          </w:tcPr>
          <w:p w14:paraId="72B3DE1B" w14:textId="77777777" w:rsidR="000C5739" w:rsidRPr="004C0FEF" w:rsidRDefault="000C5739" w:rsidP="008006AA">
            <w:pPr>
              <w:spacing w:after="0" w:line="240" w:lineRule="auto"/>
              <w:rPr>
                <w:rFonts w:ascii="Garamond" w:hAnsi="Garamond" w:cs="Times New Roman"/>
                <w:sz w:val="24"/>
                <w:szCs w:val="24"/>
              </w:rPr>
            </w:pPr>
          </w:p>
        </w:tc>
        <w:tc>
          <w:tcPr>
            <w:tcW w:w="2746" w:type="dxa"/>
            <w:tcBorders>
              <w:top w:val="single" w:sz="6" w:space="0" w:color="auto"/>
              <w:left w:val="single" w:sz="6" w:space="0" w:color="auto"/>
            </w:tcBorders>
          </w:tcPr>
          <w:p w14:paraId="72B3DE1C" w14:textId="77777777" w:rsidR="000C5739" w:rsidRPr="004C0FEF" w:rsidRDefault="000C5739" w:rsidP="008006AA">
            <w:pPr>
              <w:spacing w:after="0" w:line="240" w:lineRule="auto"/>
              <w:rPr>
                <w:rFonts w:ascii="Garamond" w:hAnsi="Garamond" w:cs="Times New Roman"/>
                <w:sz w:val="24"/>
                <w:szCs w:val="24"/>
              </w:rPr>
            </w:pPr>
          </w:p>
        </w:tc>
        <w:tc>
          <w:tcPr>
            <w:tcW w:w="1067" w:type="dxa"/>
            <w:tcBorders>
              <w:top w:val="single" w:sz="6" w:space="0" w:color="auto"/>
              <w:left w:val="single" w:sz="6" w:space="0" w:color="auto"/>
            </w:tcBorders>
          </w:tcPr>
          <w:p w14:paraId="72B3DE1D" w14:textId="77777777" w:rsidR="000C5739" w:rsidRPr="004C0FEF" w:rsidRDefault="000C5739" w:rsidP="008006AA">
            <w:pPr>
              <w:spacing w:after="0" w:line="240" w:lineRule="auto"/>
              <w:rPr>
                <w:rFonts w:ascii="Garamond" w:hAnsi="Garamond" w:cs="Times New Roman"/>
                <w:sz w:val="24"/>
                <w:szCs w:val="24"/>
              </w:rPr>
            </w:pPr>
          </w:p>
        </w:tc>
        <w:tc>
          <w:tcPr>
            <w:tcW w:w="1648" w:type="dxa"/>
            <w:gridSpan w:val="2"/>
            <w:tcBorders>
              <w:top w:val="single" w:sz="6" w:space="0" w:color="auto"/>
              <w:left w:val="single" w:sz="6" w:space="0" w:color="auto"/>
              <w:right w:val="single" w:sz="6" w:space="0" w:color="auto"/>
            </w:tcBorders>
          </w:tcPr>
          <w:p w14:paraId="72B3DE1E"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24" w14:textId="77777777" w:rsidTr="002C5535">
        <w:trPr>
          <w:cantSplit/>
          <w:trHeight w:val="401"/>
        </w:trPr>
        <w:tc>
          <w:tcPr>
            <w:tcW w:w="3553" w:type="dxa"/>
            <w:tcBorders>
              <w:top w:val="single" w:sz="6" w:space="0" w:color="auto"/>
              <w:left w:val="single" w:sz="6" w:space="0" w:color="auto"/>
              <w:bottom w:val="single" w:sz="6" w:space="0" w:color="auto"/>
            </w:tcBorders>
          </w:tcPr>
          <w:p w14:paraId="72B3DE20" w14:textId="77777777" w:rsidR="000C5739" w:rsidRPr="004C0FEF" w:rsidRDefault="000C5739" w:rsidP="008006AA">
            <w:pPr>
              <w:spacing w:after="0" w:line="240" w:lineRule="auto"/>
              <w:rPr>
                <w:rFonts w:ascii="Garamond" w:hAnsi="Garamond" w:cs="Times New Roman"/>
                <w:sz w:val="24"/>
                <w:szCs w:val="24"/>
              </w:rPr>
            </w:pPr>
          </w:p>
        </w:tc>
        <w:tc>
          <w:tcPr>
            <w:tcW w:w="2746" w:type="dxa"/>
            <w:tcBorders>
              <w:top w:val="single" w:sz="6" w:space="0" w:color="auto"/>
              <w:left w:val="single" w:sz="6" w:space="0" w:color="auto"/>
              <w:bottom w:val="single" w:sz="6" w:space="0" w:color="auto"/>
            </w:tcBorders>
          </w:tcPr>
          <w:p w14:paraId="72B3DE21" w14:textId="77777777" w:rsidR="000C5739" w:rsidRPr="004C0FEF" w:rsidRDefault="000C5739" w:rsidP="008006AA">
            <w:pPr>
              <w:spacing w:after="0" w:line="240" w:lineRule="auto"/>
              <w:rPr>
                <w:rFonts w:ascii="Garamond" w:hAnsi="Garamond" w:cs="Times New Roman"/>
                <w:sz w:val="24"/>
                <w:szCs w:val="24"/>
              </w:rPr>
            </w:pPr>
          </w:p>
        </w:tc>
        <w:tc>
          <w:tcPr>
            <w:tcW w:w="1067" w:type="dxa"/>
            <w:tcBorders>
              <w:top w:val="single" w:sz="6" w:space="0" w:color="auto"/>
              <w:left w:val="single" w:sz="6" w:space="0" w:color="auto"/>
              <w:bottom w:val="single" w:sz="6" w:space="0" w:color="auto"/>
            </w:tcBorders>
          </w:tcPr>
          <w:p w14:paraId="72B3DE22" w14:textId="77777777" w:rsidR="000C5739" w:rsidRPr="004C0FEF" w:rsidRDefault="000C5739" w:rsidP="008006AA">
            <w:pPr>
              <w:spacing w:after="0" w:line="240" w:lineRule="auto"/>
              <w:rPr>
                <w:rFonts w:ascii="Garamond" w:hAnsi="Garamond" w:cs="Times New Roman"/>
                <w:sz w:val="24"/>
                <w:szCs w:val="24"/>
              </w:rPr>
            </w:pPr>
          </w:p>
        </w:tc>
        <w:tc>
          <w:tcPr>
            <w:tcW w:w="1648" w:type="dxa"/>
            <w:gridSpan w:val="2"/>
            <w:tcBorders>
              <w:top w:val="single" w:sz="6" w:space="0" w:color="auto"/>
              <w:left w:val="single" w:sz="6" w:space="0" w:color="auto"/>
              <w:bottom w:val="single" w:sz="6" w:space="0" w:color="auto"/>
              <w:right w:val="single" w:sz="6" w:space="0" w:color="auto"/>
            </w:tcBorders>
          </w:tcPr>
          <w:p w14:paraId="72B3DE23"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29" w14:textId="77777777" w:rsidTr="002C5535">
        <w:tblPrEx>
          <w:jc w:val="center"/>
          <w:tblInd w:w="0" w:type="dxa"/>
        </w:tblPrEx>
        <w:trPr>
          <w:gridBefore w:val="1"/>
          <w:gridAfter w:val="1"/>
          <w:wBefore w:w="3553" w:type="dxa"/>
          <w:wAfter w:w="28" w:type="dxa"/>
          <w:cantSplit/>
          <w:trHeight w:val="748"/>
          <w:jc w:val="center"/>
        </w:trPr>
        <w:tc>
          <w:tcPr>
            <w:tcW w:w="3813" w:type="dxa"/>
            <w:gridSpan w:val="2"/>
            <w:tcBorders>
              <w:top w:val="single" w:sz="6" w:space="0" w:color="auto"/>
              <w:left w:val="single" w:sz="6" w:space="0" w:color="auto"/>
              <w:bottom w:val="single" w:sz="6" w:space="0" w:color="auto"/>
            </w:tcBorders>
          </w:tcPr>
          <w:p w14:paraId="72B3DE25" w14:textId="463B09B7" w:rsidR="000C5739" w:rsidRPr="004C0FEF" w:rsidRDefault="00187E91" w:rsidP="008006AA">
            <w:pPr>
              <w:spacing w:after="0" w:line="240" w:lineRule="auto"/>
              <w:rPr>
                <w:rFonts w:ascii="Garamond" w:hAnsi="Garamond" w:cs="Times New Roman"/>
                <w:sz w:val="24"/>
                <w:szCs w:val="24"/>
              </w:rPr>
            </w:pPr>
            <w:r w:rsidRPr="004C0FEF">
              <w:rPr>
                <w:rFonts w:ascii="Garamond" w:hAnsi="Garamond" w:cs="Times New Roman"/>
                <w:sz w:val="24"/>
                <w:szCs w:val="24"/>
              </w:rPr>
              <w:t>Mbartur nga pika 3,</w:t>
            </w:r>
            <w:r w:rsidR="000C5739" w:rsidRPr="004C0FEF">
              <w:rPr>
                <w:rFonts w:ascii="Garamond" w:hAnsi="Garamond" w:cs="Times New Roman"/>
                <w:sz w:val="24"/>
                <w:szCs w:val="24"/>
              </w:rPr>
              <w:t xml:space="preserve"> e raportit financiar</w:t>
            </w:r>
          </w:p>
          <w:p w14:paraId="39C89EF5" w14:textId="77777777" w:rsidR="008F7548" w:rsidRPr="004C0FEF" w:rsidRDefault="008F7548" w:rsidP="008006AA">
            <w:pPr>
              <w:spacing w:after="0" w:line="240" w:lineRule="auto"/>
              <w:rPr>
                <w:rFonts w:ascii="Garamond" w:hAnsi="Garamond" w:cs="Times New Roman"/>
                <w:b/>
                <w:sz w:val="24"/>
                <w:szCs w:val="24"/>
              </w:rPr>
            </w:pPr>
          </w:p>
          <w:p w14:paraId="72B3DE26" w14:textId="25042274"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b/>
                <w:sz w:val="24"/>
                <w:szCs w:val="24"/>
              </w:rPr>
              <w:t xml:space="preserve"> </w:t>
            </w:r>
            <w:r w:rsidR="000C5739" w:rsidRPr="004C0FEF">
              <w:rPr>
                <w:rFonts w:ascii="Garamond" w:hAnsi="Garamond" w:cs="Times New Roman"/>
                <w:b/>
                <w:sz w:val="24"/>
                <w:szCs w:val="24"/>
              </w:rPr>
              <w:t xml:space="preserve">TOTALI </w:t>
            </w:r>
          </w:p>
        </w:tc>
        <w:tc>
          <w:tcPr>
            <w:tcW w:w="1620" w:type="dxa"/>
            <w:tcBorders>
              <w:top w:val="single" w:sz="6" w:space="0" w:color="auto"/>
              <w:left w:val="single" w:sz="6" w:space="0" w:color="auto"/>
              <w:bottom w:val="single" w:sz="6" w:space="0" w:color="auto"/>
              <w:right w:val="single" w:sz="6" w:space="0" w:color="auto"/>
            </w:tcBorders>
          </w:tcPr>
          <w:p w14:paraId="72B3DE27" w14:textId="60210871" w:rsidR="000C5739" w:rsidRPr="004C0FEF" w:rsidRDefault="008F3DFE" w:rsidP="008006AA">
            <w:pPr>
              <w:spacing w:after="0" w:line="240" w:lineRule="auto"/>
              <w:rPr>
                <w:rFonts w:ascii="Garamond" w:hAnsi="Garamond" w:cs="Times New Roman"/>
                <w:b/>
                <w:sz w:val="24"/>
                <w:szCs w:val="24"/>
              </w:rPr>
            </w:pPr>
            <w:r w:rsidRPr="004C0FEF">
              <w:rPr>
                <w:rFonts w:ascii="Garamond" w:hAnsi="Garamond" w:cs="Times New Roman"/>
                <w:sz w:val="24"/>
                <w:szCs w:val="24"/>
              </w:rPr>
              <w:t xml:space="preserve"> </w:t>
            </w:r>
          </w:p>
          <w:p w14:paraId="72B3DE28" w14:textId="39BDDC01"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b/>
                <w:sz w:val="24"/>
                <w:szCs w:val="24"/>
              </w:rPr>
              <w:t xml:space="preserve"> </w:t>
            </w:r>
          </w:p>
        </w:tc>
      </w:tr>
    </w:tbl>
    <w:p w14:paraId="72B3DE2A" w14:textId="77777777" w:rsidR="000C5739" w:rsidRPr="004C0FEF" w:rsidRDefault="000C5739" w:rsidP="008006AA">
      <w:pPr>
        <w:spacing w:after="0" w:line="240" w:lineRule="auto"/>
        <w:rPr>
          <w:rFonts w:ascii="Garamond" w:hAnsi="Garamond" w:cs="Times New Roman"/>
          <w:sz w:val="24"/>
          <w:szCs w:val="24"/>
        </w:rPr>
      </w:pPr>
    </w:p>
    <w:p w14:paraId="72B3DE2B" w14:textId="77777777" w:rsidR="000C5739" w:rsidRPr="004C0FEF" w:rsidRDefault="000C5739" w:rsidP="008006AA">
      <w:pPr>
        <w:spacing w:after="0" w:line="240" w:lineRule="auto"/>
        <w:rPr>
          <w:rFonts w:ascii="Garamond" w:hAnsi="Garamond" w:cs="Times New Roman"/>
          <w:sz w:val="24"/>
          <w:szCs w:val="24"/>
        </w:rPr>
      </w:pPr>
    </w:p>
    <w:p w14:paraId="72B3DE2C" w14:textId="77777777" w:rsidR="000C5739" w:rsidRPr="004C0FEF" w:rsidRDefault="000C5739" w:rsidP="008006AA">
      <w:pPr>
        <w:spacing w:after="0" w:line="240" w:lineRule="auto"/>
        <w:jc w:val="center"/>
        <w:outlineLvl w:val="0"/>
        <w:rPr>
          <w:rFonts w:ascii="Garamond" w:hAnsi="Garamond" w:cs="Times New Roman"/>
          <w:b/>
          <w:sz w:val="24"/>
          <w:szCs w:val="24"/>
        </w:rPr>
      </w:pPr>
      <w:r w:rsidRPr="004C0FEF">
        <w:rPr>
          <w:rFonts w:ascii="Garamond" w:hAnsi="Garamond" w:cs="Times New Roman"/>
          <w:sz w:val="24"/>
          <w:szCs w:val="24"/>
        </w:rPr>
        <w:t>LETRA ME VLERË TË TREGTUESHME</w:t>
      </w:r>
      <w:r w:rsidRPr="004C0FEF">
        <w:rPr>
          <w:rFonts w:ascii="Garamond" w:hAnsi="Garamond" w:cs="Times New Roman"/>
          <w:sz w:val="24"/>
          <w:szCs w:val="24"/>
          <w:vertAlign w:val="superscript"/>
        </w:rPr>
        <w:footnoteReference w:id="11"/>
      </w:r>
    </w:p>
    <w:p w14:paraId="72B3DE2D" w14:textId="01AD3736"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 xml:space="preserve"> (</w:t>
      </w:r>
      <w:r w:rsidR="00A567BD" w:rsidRPr="004C0FEF">
        <w:rPr>
          <w:rFonts w:ascii="Garamond" w:hAnsi="Garamond" w:cs="Times New Roman"/>
          <w:sz w:val="24"/>
          <w:szCs w:val="24"/>
        </w:rPr>
        <w:t>Listuar në bursë ose tregtohen në tregti të lirë të rregullt</w:t>
      </w:r>
      <w:r w:rsidRPr="004C0FEF">
        <w:rPr>
          <w:rFonts w:ascii="Garamond" w:hAnsi="Garamond" w:cs="Times New Roman"/>
          <w:sz w:val="24"/>
          <w:szCs w:val="24"/>
        </w:rPr>
        <w:t>)</w:t>
      </w:r>
    </w:p>
    <w:p w14:paraId="72B3DE2E" w14:textId="77777777" w:rsidR="000C5739" w:rsidRPr="004C0FEF" w:rsidRDefault="000C5739" w:rsidP="008006AA">
      <w:pPr>
        <w:spacing w:after="0" w:line="240" w:lineRule="auto"/>
        <w:jc w:val="center"/>
        <w:rPr>
          <w:rFonts w:ascii="Garamond" w:hAnsi="Garamond" w:cs="Times New Roman"/>
          <w:sz w:val="24"/>
          <w:szCs w:val="24"/>
        </w:rPr>
      </w:pPr>
    </w:p>
    <w:tbl>
      <w:tblPr>
        <w:tblW w:w="9450" w:type="dxa"/>
        <w:tblInd w:w="96" w:type="dxa"/>
        <w:tblLayout w:type="fixed"/>
        <w:tblCellMar>
          <w:left w:w="96" w:type="dxa"/>
          <w:right w:w="96" w:type="dxa"/>
        </w:tblCellMar>
        <w:tblLook w:val="0000" w:firstRow="0" w:lastRow="0" w:firstColumn="0" w:lastColumn="0" w:noHBand="0" w:noVBand="0"/>
      </w:tblPr>
      <w:tblGrid>
        <w:gridCol w:w="3496"/>
        <w:gridCol w:w="12"/>
        <w:gridCol w:w="1259"/>
        <w:gridCol w:w="2600"/>
        <w:gridCol w:w="2069"/>
        <w:gridCol w:w="14"/>
      </w:tblGrid>
      <w:tr w:rsidR="000C5739" w:rsidRPr="004C0FEF" w14:paraId="72B3DE34" w14:textId="77777777" w:rsidTr="00A567BD">
        <w:trPr>
          <w:cantSplit/>
        </w:trPr>
        <w:tc>
          <w:tcPr>
            <w:tcW w:w="3508" w:type="dxa"/>
            <w:gridSpan w:val="2"/>
            <w:tcBorders>
              <w:top w:val="single" w:sz="6" w:space="0" w:color="auto"/>
              <w:left w:val="single" w:sz="6" w:space="0" w:color="auto"/>
            </w:tcBorders>
            <w:vAlign w:val="center"/>
          </w:tcPr>
          <w:p w14:paraId="72B3DE2F" w14:textId="77777777" w:rsidR="000C5739" w:rsidRPr="004C0FEF" w:rsidRDefault="000C5739"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Emri i letrës me vlerë</w:t>
            </w:r>
          </w:p>
        </w:tc>
        <w:tc>
          <w:tcPr>
            <w:tcW w:w="1259" w:type="dxa"/>
            <w:tcBorders>
              <w:top w:val="single" w:sz="6" w:space="0" w:color="auto"/>
              <w:left w:val="single" w:sz="6" w:space="0" w:color="auto"/>
            </w:tcBorders>
            <w:vAlign w:val="center"/>
          </w:tcPr>
          <w:p w14:paraId="72B3DE30" w14:textId="316A4577" w:rsidR="000C5739" w:rsidRPr="004C0FEF" w:rsidRDefault="000C5739"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Numri</w:t>
            </w:r>
            <w:r w:rsidR="008F3DFE" w:rsidRPr="004C0FEF">
              <w:rPr>
                <w:rFonts w:ascii="Garamond" w:hAnsi="Garamond" w:cs="Times New Roman"/>
                <w:b/>
                <w:sz w:val="24"/>
                <w:szCs w:val="24"/>
              </w:rPr>
              <w:t xml:space="preserve"> </w:t>
            </w:r>
            <w:r w:rsidRPr="004C0FEF">
              <w:rPr>
                <w:rFonts w:ascii="Garamond" w:hAnsi="Garamond" w:cs="Times New Roman"/>
                <w:b/>
                <w:sz w:val="24"/>
                <w:szCs w:val="24"/>
              </w:rPr>
              <w:t>i aksioneve</w:t>
            </w:r>
          </w:p>
        </w:tc>
        <w:tc>
          <w:tcPr>
            <w:tcW w:w="2600" w:type="dxa"/>
            <w:tcBorders>
              <w:top w:val="single" w:sz="6" w:space="0" w:color="auto"/>
              <w:left w:val="single" w:sz="6" w:space="0" w:color="auto"/>
            </w:tcBorders>
            <w:vAlign w:val="center"/>
          </w:tcPr>
          <w:p w14:paraId="72B3DE31" w14:textId="77777777" w:rsidR="000C5739" w:rsidRPr="004C0FEF" w:rsidRDefault="000C5739"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Përshkrimi (aksione, bono etj.)</w:t>
            </w:r>
          </w:p>
        </w:tc>
        <w:tc>
          <w:tcPr>
            <w:tcW w:w="2083" w:type="dxa"/>
            <w:gridSpan w:val="2"/>
            <w:tcBorders>
              <w:top w:val="single" w:sz="6" w:space="0" w:color="auto"/>
              <w:left w:val="single" w:sz="6" w:space="0" w:color="auto"/>
              <w:right w:val="single" w:sz="6" w:space="0" w:color="auto"/>
            </w:tcBorders>
            <w:vAlign w:val="center"/>
          </w:tcPr>
          <w:p w14:paraId="72B3DE32" w14:textId="77777777" w:rsidR="000C5739" w:rsidRPr="004C0FEF" w:rsidRDefault="000C5739"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Vlera aktuale e tregut</w:t>
            </w:r>
          </w:p>
          <w:p w14:paraId="72B3DE33" w14:textId="7E5AC96C" w:rsidR="000C5739" w:rsidRPr="004C0FEF" w:rsidRDefault="00A567BD" w:rsidP="00A567BD">
            <w:pPr>
              <w:spacing w:after="0" w:line="240" w:lineRule="auto"/>
              <w:jc w:val="center"/>
              <w:rPr>
                <w:rFonts w:ascii="Garamond" w:hAnsi="Garamond" w:cs="Times New Roman"/>
                <w:b/>
                <w:sz w:val="24"/>
                <w:szCs w:val="24"/>
              </w:rPr>
            </w:pPr>
            <w:r w:rsidRPr="004C0FEF">
              <w:rPr>
                <w:rFonts w:ascii="Garamond" w:hAnsi="Garamond" w:cs="Times New Roman"/>
                <w:b/>
                <w:sz w:val="24"/>
                <w:szCs w:val="24"/>
              </w:rPr>
              <w:t>(</w:t>
            </w:r>
            <w:r w:rsidR="000C5739" w:rsidRPr="004C0FEF">
              <w:rPr>
                <w:rFonts w:ascii="Garamond" w:hAnsi="Garamond" w:cs="Times New Roman"/>
                <w:b/>
                <w:sz w:val="24"/>
                <w:szCs w:val="24"/>
              </w:rPr>
              <w:t>në lekë)</w:t>
            </w:r>
          </w:p>
        </w:tc>
      </w:tr>
      <w:tr w:rsidR="000C5739" w:rsidRPr="004C0FEF" w14:paraId="72B3DE39" w14:textId="77777777" w:rsidTr="002C5535">
        <w:trPr>
          <w:cantSplit/>
          <w:trHeight w:val="402"/>
        </w:trPr>
        <w:tc>
          <w:tcPr>
            <w:tcW w:w="3508" w:type="dxa"/>
            <w:gridSpan w:val="2"/>
            <w:tcBorders>
              <w:top w:val="single" w:sz="6" w:space="0" w:color="auto"/>
              <w:left w:val="single" w:sz="6" w:space="0" w:color="auto"/>
            </w:tcBorders>
          </w:tcPr>
          <w:p w14:paraId="72B3DE35" w14:textId="77777777" w:rsidR="000C5739" w:rsidRPr="004C0FEF" w:rsidRDefault="000C5739" w:rsidP="008006AA">
            <w:pPr>
              <w:spacing w:after="0" w:line="240" w:lineRule="auto"/>
              <w:rPr>
                <w:rFonts w:ascii="Garamond" w:hAnsi="Garamond" w:cs="Times New Roman"/>
                <w:sz w:val="24"/>
                <w:szCs w:val="24"/>
              </w:rPr>
            </w:pPr>
          </w:p>
        </w:tc>
        <w:tc>
          <w:tcPr>
            <w:tcW w:w="1259" w:type="dxa"/>
            <w:tcBorders>
              <w:top w:val="single" w:sz="6" w:space="0" w:color="auto"/>
              <w:left w:val="single" w:sz="6" w:space="0" w:color="auto"/>
            </w:tcBorders>
          </w:tcPr>
          <w:p w14:paraId="72B3DE36" w14:textId="77777777" w:rsidR="000C5739" w:rsidRPr="004C0FEF" w:rsidRDefault="000C5739" w:rsidP="008006AA">
            <w:pPr>
              <w:spacing w:after="0" w:line="240" w:lineRule="auto"/>
              <w:rPr>
                <w:rFonts w:ascii="Garamond" w:hAnsi="Garamond" w:cs="Times New Roman"/>
                <w:sz w:val="24"/>
                <w:szCs w:val="24"/>
              </w:rPr>
            </w:pPr>
          </w:p>
        </w:tc>
        <w:tc>
          <w:tcPr>
            <w:tcW w:w="2600" w:type="dxa"/>
            <w:tcBorders>
              <w:top w:val="single" w:sz="6" w:space="0" w:color="auto"/>
              <w:left w:val="single" w:sz="6" w:space="0" w:color="auto"/>
            </w:tcBorders>
          </w:tcPr>
          <w:p w14:paraId="72B3DE37" w14:textId="77777777" w:rsidR="000C5739" w:rsidRPr="004C0FEF" w:rsidRDefault="000C5739" w:rsidP="008006AA">
            <w:pPr>
              <w:spacing w:after="0" w:line="240" w:lineRule="auto"/>
              <w:rPr>
                <w:rFonts w:ascii="Garamond" w:hAnsi="Garamond" w:cs="Times New Roman"/>
                <w:sz w:val="24"/>
                <w:szCs w:val="24"/>
              </w:rPr>
            </w:pPr>
          </w:p>
        </w:tc>
        <w:tc>
          <w:tcPr>
            <w:tcW w:w="2083" w:type="dxa"/>
            <w:gridSpan w:val="2"/>
            <w:tcBorders>
              <w:top w:val="single" w:sz="6" w:space="0" w:color="auto"/>
              <w:left w:val="single" w:sz="6" w:space="0" w:color="auto"/>
              <w:right w:val="single" w:sz="6" w:space="0" w:color="auto"/>
            </w:tcBorders>
          </w:tcPr>
          <w:p w14:paraId="72B3DE38" w14:textId="009C2BF7"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tc>
      </w:tr>
      <w:tr w:rsidR="000C5739" w:rsidRPr="004C0FEF" w14:paraId="72B3DE3E" w14:textId="77777777" w:rsidTr="002C5535">
        <w:trPr>
          <w:cantSplit/>
          <w:trHeight w:val="402"/>
        </w:trPr>
        <w:tc>
          <w:tcPr>
            <w:tcW w:w="3508" w:type="dxa"/>
            <w:gridSpan w:val="2"/>
            <w:tcBorders>
              <w:top w:val="single" w:sz="6" w:space="0" w:color="auto"/>
              <w:left w:val="single" w:sz="6" w:space="0" w:color="auto"/>
            </w:tcBorders>
          </w:tcPr>
          <w:p w14:paraId="72B3DE3A" w14:textId="77777777" w:rsidR="000C5739" w:rsidRPr="004C0FEF" w:rsidRDefault="000C5739" w:rsidP="008006AA">
            <w:pPr>
              <w:spacing w:after="0" w:line="240" w:lineRule="auto"/>
              <w:rPr>
                <w:rFonts w:ascii="Garamond" w:hAnsi="Garamond" w:cs="Times New Roman"/>
                <w:sz w:val="24"/>
                <w:szCs w:val="24"/>
              </w:rPr>
            </w:pPr>
          </w:p>
        </w:tc>
        <w:tc>
          <w:tcPr>
            <w:tcW w:w="1259" w:type="dxa"/>
            <w:tcBorders>
              <w:top w:val="single" w:sz="6" w:space="0" w:color="auto"/>
              <w:left w:val="single" w:sz="6" w:space="0" w:color="auto"/>
            </w:tcBorders>
          </w:tcPr>
          <w:p w14:paraId="72B3DE3B" w14:textId="77777777" w:rsidR="000C5739" w:rsidRPr="004C0FEF" w:rsidRDefault="000C5739" w:rsidP="008006AA">
            <w:pPr>
              <w:spacing w:after="0" w:line="240" w:lineRule="auto"/>
              <w:rPr>
                <w:rFonts w:ascii="Garamond" w:hAnsi="Garamond" w:cs="Times New Roman"/>
                <w:sz w:val="24"/>
                <w:szCs w:val="24"/>
              </w:rPr>
            </w:pPr>
          </w:p>
        </w:tc>
        <w:tc>
          <w:tcPr>
            <w:tcW w:w="2600" w:type="dxa"/>
            <w:tcBorders>
              <w:top w:val="single" w:sz="6" w:space="0" w:color="auto"/>
              <w:left w:val="single" w:sz="6" w:space="0" w:color="auto"/>
            </w:tcBorders>
          </w:tcPr>
          <w:p w14:paraId="72B3DE3C" w14:textId="77777777" w:rsidR="000C5739" w:rsidRPr="004C0FEF" w:rsidRDefault="000C5739" w:rsidP="008006AA">
            <w:pPr>
              <w:spacing w:after="0" w:line="240" w:lineRule="auto"/>
              <w:rPr>
                <w:rFonts w:ascii="Garamond" w:hAnsi="Garamond" w:cs="Times New Roman"/>
                <w:sz w:val="24"/>
                <w:szCs w:val="24"/>
              </w:rPr>
            </w:pPr>
          </w:p>
        </w:tc>
        <w:tc>
          <w:tcPr>
            <w:tcW w:w="2083" w:type="dxa"/>
            <w:gridSpan w:val="2"/>
            <w:tcBorders>
              <w:top w:val="single" w:sz="6" w:space="0" w:color="auto"/>
              <w:left w:val="single" w:sz="6" w:space="0" w:color="auto"/>
              <w:right w:val="single" w:sz="6" w:space="0" w:color="auto"/>
            </w:tcBorders>
          </w:tcPr>
          <w:p w14:paraId="72B3DE3D"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43" w14:textId="77777777" w:rsidTr="002C5535">
        <w:trPr>
          <w:cantSplit/>
          <w:trHeight w:val="402"/>
        </w:trPr>
        <w:tc>
          <w:tcPr>
            <w:tcW w:w="3508" w:type="dxa"/>
            <w:gridSpan w:val="2"/>
            <w:tcBorders>
              <w:top w:val="single" w:sz="6" w:space="0" w:color="auto"/>
              <w:left w:val="single" w:sz="6" w:space="0" w:color="auto"/>
            </w:tcBorders>
          </w:tcPr>
          <w:p w14:paraId="72B3DE3F" w14:textId="77777777" w:rsidR="000C5739" w:rsidRPr="004C0FEF" w:rsidRDefault="000C5739" w:rsidP="008006AA">
            <w:pPr>
              <w:spacing w:after="0" w:line="240" w:lineRule="auto"/>
              <w:rPr>
                <w:rFonts w:ascii="Garamond" w:hAnsi="Garamond" w:cs="Times New Roman"/>
                <w:sz w:val="24"/>
                <w:szCs w:val="24"/>
              </w:rPr>
            </w:pPr>
          </w:p>
        </w:tc>
        <w:tc>
          <w:tcPr>
            <w:tcW w:w="1259" w:type="dxa"/>
            <w:tcBorders>
              <w:top w:val="single" w:sz="6" w:space="0" w:color="auto"/>
              <w:left w:val="single" w:sz="6" w:space="0" w:color="auto"/>
            </w:tcBorders>
          </w:tcPr>
          <w:p w14:paraId="72B3DE40" w14:textId="77777777" w:rsidR="000C5739" w:rsidRPr="004C0FEF" w:rsidRDefault="000C5739" w:rsidP="008006AA">
            <w:pPr>
              <w:spacing w:after="0" w:line="240" w:lineRule="auto"/>
              <w:rPr>
                <w:rFonts w:ascii="Garamond" w:hAnsi="Garamond" w:cs="Times New Roman"/>
                <w:sz w:val="24"/>
                <w:szCs w:val="24"/>
              </w:rPr>
            </w:pPr>
          </w:p>
        </w:tc>
        <w:tc>
          <w:tcPr>
            <w:tcW w:w="2600" w:type="dxa"/>
            <w:tcBorders>
              <w:top w:val="single" w:sz="6" w:space="0" w:color="auto"/>
              <w:left w:val="single" w:sz="6" w:space="0" w:color="auto"/>
            </w:tcBorders>
          </w:tcPr>
          <w:p w14:paraId="72B3DE41" w14:textId="77777777" w:rsidR="000C5739" w:rsidRPr="004C0FEF" w:rsidRDefault="000C5739" w:rsidP="008006AA">
            <w:pPr>
              <w:spacing w:after="0" w:line="240" w:lineRule="auto"/>
              <w:rPr>
                <w:rFonts w:ascii="Garamond" w:hAnsi="Garamond" w:cs="Times New Roman"/>
                <w:sz w:val="24"/>
                <w:szCs w:val="24"/>
              </w:rPr>
            </w:pPr>
          </w:p>
        </w:tc>
        <w:tc>
          <w:tcPr>
            <w:tcW w:w="2083" w:type="dxa"/>
            <w:gridSpan w:val="2"/>
            <w:tcBorders>
              <w:top w:val="single" w:sz="6" w:space="0" w:color="auto"/>
              <w:left w:val="single" w:sz="6" w:space="0" w:color="auto"/>
              <w:right w:val="single" w:sz="6" w:space="0" w:color="auto"/>
            </w:tcBorders>
          </w:tcPr>
          <w:p w14:paraId="72B3DE42"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48" w14:textId="77777777" w:rsidTr="002C5535">
        <w:trPr>
          <w:cantSplit/>
          <w:trHeight w:val="402"/>
        </w:trPr>
        <w:tc>
          <w:tcPr>
            <w:tcW w:w="3508" w:type="dxa"/>
            <w:gridSpan w:val="2"/>
            <w:tcBorders>
              <w:top w:val="single" w:sz="6" w:space="0" w:color="auto"/>
              <w:left w:val="single" w:sz="6" w:space="0" w:color="auto"/>
            </w:tcBorders>
          </w:tcPr>
          <w:p w14:paraId="72B3DE44" w14:textId="77777777" w:rsidR="000C5739" w:rsidRPr="004C0FEF" w:rsidRDefault="000C5739" w:rsidP="008006AA">
            <w:pPr>
              <w:spacing w:after="0" w:line="240" w:lineRule="auto"/>
              <w:rPr>
                <w:rFonts w:ascii="Garamond" w:hAnsi="Garamond" w:cs="Times New Roman"/>
                <w:sz w:val="24"/>
                <w:szCs w:val="24"/>
              </w:rPr>
            </w:pPr>
          </w:p>
        </w:tc>
        <w:tc>
          <w:tcPr>
            <w:tcW w:w="1259" w:type="dxa"/>
            <w:tcBorders>
              <w:top w:val="single" w:sz="6" w:space="0" w:color="auto"/>
              <w:left w:val="single" w:sz="6" w:space="0" w:color="auto"/>
            </w:tcBorders>
          </w:tcPr>
          <w:p w14:paraId="72B3DE45" w14:textId="77777777" w:rsidR="000C5739" w:rsidRPr="004C0FEF" w:rsidRDefault="000C5739" w:rsidP="008006AA">
            <w:pPr>
              <w:spacing w:after="0" w:line="240" w:lineRule="auto"/>
              <w:rPr>
                <w:rFonts w:ascii="Garamond" w:hAnsi="Garamond" w:cs="Times New Roman"/>
                <w:sz w:val="24"/>
                <w:szCs w:val="24"/>
              </w:rPr>
            </w:pPr>
          </w:p>
        </w:tc>
        <w:tc>
          <w:tcPr>
            <w:tcW w:w="2600" w:type="dxa"/>
            <w:tcBorders>
              <w:top w:val="single" w:sz="6" w:space="0" w:color="auto"/>
              <w:left w:val="single" w:sz="6" w:space="0" w:color="auto"/>
            </w:tcBorders>
          </w:tcPr>
          <w:p w14:paraId="72B3DE46" w14:textId="77777777" w:rsidR="000C5739" w:rsidRPr="004C0FEF" w:rsidRDefault="000C5739" w:rsidP="008006AA">
            <w:pPr>
              <w:spacing w:after="0" w:line="240" w:lineRule="auto"/>
              <w:rPr>
                <w:rFonts w:ascii="Garamond" w:hAnsi="Garamond" w:cs="Times New Roman"/>
                <w:sz w:val="24"/>
                <w:szCs w:val="24"/>
              </w:rPr>
            </w:pPr>
          </w:p>
        </w:tc>
        <w:tc>
          <w:tcPr>
            <w:tcW w:w="2083" w:type="dxa"/>
            <w:gridSpan w:val="2"/>
            <w:tcBorders>
              <w:top w:val="single" w:sz="6" w:space="0" w:color="auto"/>
              <w:left w:val="single" w:sz="6" w:space="0" w:color="auto"/>
              <w:right w:val="single" w:sz="6" w:space="0" w:color="auto"/>
            </w:tcBorders>
          </w:tcPr>
          <w:p w14:paraId="72B3DE47"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4D" w14:textId="77777777" w:rsidTr="002C5535">
        <w:trPr>
          <w:cantSplit/>
          <w:trHeight w:val="402"/>
        </w:trPr>
        <w:tc>
          <w:tcPr>
            <w:tcW w:w="3508" w:type="dxa"/>
            <w:gridSpan w:val="2"/>
            <w:tcBorders>
              <w:top w:val="single" w:sz="6" w:space="0" w:color="auto"/>
              <w:left w:val="single" w:sz="6" w:space="0" w:color="auto"/>
            </w:tcBorders>
          </w:tcPr>
          <w:p w14:paraId="72B3DE49" w14:textId="77777777" w:rsidR="000C5739" w:rsidRPr="004C0FEF" w:rsidRDefault="000C5739" w:rsidP="008006AA">
            <w:pPr>
              <w:spacing w:after="0" w:line="240" w:lineRule="auto"/>
              <w:rPr>
                <w:rFonts w:ascii="Garamond" w:hAnsi="Garamond" w:cs="Times New Roman"/>
                <w:sz w:val="24"/>
                <w:szCs w:val="24"/>
              </w:rPr>
            </w:pPr>
          </w:p>
        </w:tc>
        <w:tc>
          <w:tcPr>
            <w:tcW w:w="1259" w:type="dxa"/>
            <w:tcBorders>
              <w:top w:val="single" w:sz="6" w:space="0" w:color="auto"/>
              <w:left w:val="single" w:sz="6" w:space="0" w:color="auto"/>
            </w:tcBorders>
          </w:tcPr>
          <w:p w14:paraId="72B3DE4A" w14:textId="77777777" w:rsidR="000C5739" w:rsidRPr="004C0FEF" w:rsidRDefault="000C5739" w:rsidP="008006AA">
            <w:pPr>
              <w:spacing w:after="0" w:line="240" w:lineRule="auto"/>
              <w:rPr>
                <w:rFonts w:ascii="Garamond" w:hAnsi="Garamond" w:cs="Times New Roman"/>
                <w:sz w:val="24"/>
                <w:szCs w:val="24"/>
              </w:rPr>
            </w:pPr>
          </w:p>
        </w:tc>
        <w:tc>
          <w:tcPr>
            <w:tcW w:w="2600" w:type="dxa"/>
            <w:tcBorders>
              <w:top w:val="single" w:sz="6" w:space="0" w:color="auto"/>
              <w:left w:val="single" w:sz="6" w:space="0" w:color="auto"/>
            </w:tcBorders>
          </w:tcPr>
          <w:p w14:paraId="72B3DE4B" w14:textId="77777777" w:rsidR="000C5739" w:rsidRPr="004C0FEF" w:rsidRDefault="000C5739" w:rsidP="008006AA">
            <w:pPr>
              <w:spacing w:after="0" w:line="240" w:lineRule="auto"/>
              <w:rPr>
                <w:rFonts w:ascii="Garamond" w:hAnsi="Garamond" w:cs="Times New Roman"/>
                <w:sz w:val="24"/>
                <w:szCs w:val="24"/>
              </w:rPr>
            </w:pPr>
          </w:p>
        </w:tc>
        <w:tc>
          <w:tcPr>
            <w:tcW w:w="2083" w:type="dxa"/>
            <w:gridSpan w:val="2"/>
            <w:tcBorders>
              <w:top w:val="single" w:sz="6" w:space="0" w:color="auto"/>
              <w:left w:val="single" w:sz="6" w:space="0" w:color="auto"/>
              <w:right w:val="single" w:sz="6" w:space="0" w:color="auto"/>
            </w:tcBorders>
          </w:tcPr>
          <w:p w14:paraId="72B3DE4C"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52" w14:textId="77777777" w:rsidTr="002C5535">
        <w:trPr>
          <w:cantSplit/>
          <w:trHeight w:val="402"/>
        </w:trPr>
        <w:tc>
          <w:tcPr>
            <w:tcW w:w="3508" w:type="dxa"/>
            <w:gridSpan w:val="2"/>
            <w:tcBorders>
              <w:top w:val="single" w:sz="6" w:space="0" w:color="auto"/>
              <w:left w:val="single" w:sz="6" w:space="0" w:color="auto"/>
              <w:bottom w:val="single" w:sz="6" w:space="0" w:color="auto"/>
            </w:tcBorders>
          </w:tcPr>
          <w:p w14:paraId="72B3DE4E" w14:textId="77777777" w:rsidR="000C5739" w:rsidRPr="004C0FEF" w:rsidRDefault="000C5739" w:rsidP="008006AA">
            <w:pPr>
              <w:spacing w:after="0" w:line="240" w:lineRule="auto"/>
              <w:rPr>
                <w:rFonts w:ascii="Garamond" w:hAnsi="Garamond" w:cs="Times New Roman"/>
                <w:sz w:val="24"/>
                <w:szCs w:val="24"/>
              </w:rPr>
            </w:pPr>
          </w:p>
        </w:tc>
        <w:tc>
          <w:tcPr>
            <w:tcW w:w="1259" w:type="dxa"/>
            <w:tcBorders>
              <w:top w:val="single" w:sz="6" w:space="0" w:color="auto"/>
              <w:left w:val="single" w:sz="6" w:space="0" w:color="auto"/>
              <w:bottom w:val="single" w:sz="6" w:space="0" w:color="auto"/>
            </w:tcBorders>
          </w:tcPr>
          <w:p w14:paraId="72B3DE4F" w14:textId="77777777" w:rsidR="000C5739" w:rsidRPr="004C0FEF" w:rsidRDefault="000C5739" w:rsidP="008006AA">
            <w:pPr>
              <w:spacing w:after="0" w:line="240" w:lineRule="auto"/>
              <w:rPr>
                <w:rFonts w:ascii="Garamond" w:hAnsi="Garamond" w:cs="Times New Roman"/>
                <w:sz w:val="24"/>
                <w:szCs w:val="24"/>
              </w:rPr>
            </w:pPr>
          </w:p>
        </w:tc>
        <w:tc>
          <w:tcPr>
            <w:tcW w:w="2600" w:type="dxa"/>
            <w:tcBorders>
              <w:top w:val="single" w:sz="6" w:space="0" w:color="auto"/>
              <w:left w:val="single" w:sz="6" w:space="0" w:color="auto"/>
              <w:bottom w:val="single" w:sz="6" w:space="0" w:color="auto"/>
            </w:tcBorders>
          </w:tcPr>
          <w:p w14:paraId="72B3DE50" w14:textId="77777777" w:rsidR="000C5739" w:rsidRPr="004C0FEF" w:rsidRDefault="000C5739" w:rsidP="008006AA">
            <w:pPr>
              <w:spacing w:after="0" w:line="240" w:lineRule="auto"/>
              <w:rPr>
                <w:rFonts w:ascii="Garamond" w:hAnsi="Garamond" w:cs="Times New Roman"/>
                <w:sz w:val="24"/>
                <w:szCs w:val="24"/>
              </w:rPr>
            </w:pPr>
          </w:p>
        </w:tc>
        <w:tc>
          <w:tcPr>
            <w:tcW w:w="2083" w:type="dxa"/>
            <w:gridSpan w:val="2"/>
            <w:tcBorders>
              <w:top w:val="single" w:sz="6" w:space="0" w:color="auto"/>
              <w:left w:val="single" w:sz="6" w:space="0" w:color="auto"/>
              <w:bottom w:val="single" w:sz="6" w:space="0" w:color="auto"/>
              <w:right w:val="single" w:sz="6" w:space="0" w:color="auto"/>
            </w:tcBorders>
          </w:tcPr>
          <w:p w14:paraId="72B3DE51"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57" w14:textId="77777777" w:rsidTr="002C5535">
        <w:tblPrEx>
          <w:jc w:val="center"/>
          <w:tblInd w:w="0" w:type="dxa"/>
        </w:tblPrEx>
        <w:trPr>
          <w:gridBefore w:val="1"/>
          <w:gridAfter w:val="1"/>
          <w:wBefore w:w="3496" w:type="dxa"/>
          <w:wAfter w:w="14" w:type="dxa"/>
          <w:cantSplit/>
          <w:jc w:val="center"/>
        </w:trPr>
        <w:tc>
          <w:tcPr>
            <w:tcW w:w="3871" w:type="dxa"/>
            <w:gridSpan w:val="3"/>
            <w:tcBorders>
              <w:top w:val="single" w:sz="6" w:space="0" w:color="auto"/>
              <w:left w:val="single" w:sz="6" w:space="0" w:color="auto"/>
              <w:bottom w:val="single" w:sz="6" w:space="0" w:color="auto"/>
            </w:tcBorders>
          </w:tcPr>
          <w:p w14:paraId="72B3DE53" w14:textId="39407A34" w:rsidR="000C5739" w:rsidRPr="004C0FEF" w:rsidRDefault="00187E91" w:rsidP="008006AA">
            <w:pPr>
              <w:spacing w:after="0" w:line="240" w:lineRule="auto"/>
              <w:rPr>
                <w:rFonts w:ascii="Garamond" w:hAnsi="Garamond" w:cs="Times New Roman"/>
                <w:b/>
                <w:sz w:val="24"/>
                <w:szCs w:val="24"/>
              </w:rPr>
            </w:pPr>
            <w:r w:rsidRPr="004C0FEF">
              <w:rPr>
                <w:rFonts w:ascii="Garamond" w:hAnsi="Garamond" w:cs="Times New Roman"/>
                <w:sz w:val="24"/>
                <w:szCs w:val="24"/>
              </w:rPr>
              <w:t>Mbartur nga pika 4,</w:t>
            </w:r>
            <w:r w:rsidR="000C5739" w:rsidRPr="004C0FEF">
              <w:rPr>
                <w:rFonts w:ascii="Garamond" w:hAnsi="Garamond" w:cs="Times New Roman"/>
                <w:sz w:val="24"/>
                <w:szCs w:val="24"/>
              </w:rPr>
              <w:t xml:space="preserve"> e raportit financiar</w:t>
            </w:r>
            <w:r w:rsidR="008F3DFE" w:rsidRPr="004C0FEF">
              <w:rPr>
                <w:rFonts w:ascii="Garamond" w:hAnsi="Garamond" w:cs="Times New Roman"/>
                <w:sz w:val="24"/>
                <w:szCs w:val="24"/>
              </w:rPr>
              <w:t xml:space="preserve"> </w:t>
            </w:r>
          </w:p>
          <w:p w14:paraId="72B3DE54" w14:textId="77777777" w:rsidR="000C5739" w:rsidRPr="004C0FEF" w:rsidRDefault="000C5739" w:rsidP="008006AA">
            <w:pPr>
              <w:spacing w:after="0" w:line="240" w:lineRule="auto"/>
              <w:rPr>
                <w:rFonts w:ascii="Garamond" w:hAnsi="Garamond" w:cs="Times New Roman"/>
                <w:b/>
                <w:sz w:val="24"/>
                <w:szCs w:val="24"/>
              </w:rPr>
            </w:pPr>
          </w:p>
          <w:p w14:paraId="72B3DE55"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b/>
                <w:sz w:val="24"/>
                <w:szCs w:val="24"/>
              </w:rPr>
              <w:t>TOTALI</w:t>
            </w:r>
          </w:p>
        </w:tc>
        <w:tc>
          <w:tcPr>
            <w:tcW w:w="2069" w:type="dxa"/>
            <w:tcBorders>
              <w:top w:val="single" w:sz="6" w:space="0" w:color="auto"/>
              <w:left w:val="single" w:sz="6" w:space="0" w:color="auto"/>
              <w:bottom w:val="single" w:sz="6" w:space="0" w:color="auto"/>
              <w:right w:val="single" w:sz="6" w:space="0" w:color="auto"/>
            </w:tcBorders>
          </w:tcPr>
          <w:p w14:paraId="72B3DE56" w14:textId="13FBC25D"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tc>
      </w:tr>
    </w:tbl>
    <w:p w14:paraId="72B3DE58" w14:textId="77777777" w:rsidR="000C5739" w:rsidRPr="004C0FEF" w:rsidRDefault="000C5739" w:rsidP="008006AA">
      <w:pPr>
        <w:spacing w:after="0" w:line="240" w:lineRule="auto"/>
        <w:jc w:val="right"/>
        <w:outlineLvl w:val="0"/>
        <w:rPr>
          <w:rFonts w:ascii="Garamond" w:hAnsi="Garamond" w:cs="Times New Roman"/>
          <w:sz w:val="24"/>
          <w:szCs w:val="24"/>
        </w:rPr>
      </w:pPr>
    </w:p>
    <w:p w14:paraId="72B3DE59" w14:textId="77777777" w:rsidR="000C5739" w:rsidRPr="004C0FEF" w:rsidRDefault="000C5739" w:rsidP="008006AA">
      <w:pPr>
        <w:spacing w:after="0" w:line="240" w:lineRule="auto"/>
        <w:jc w:val="right"/>
        <w:outlineLvl w:val="0"/>
        <w:rPr>
          <w:rFonts w:ascii="Garamond" w:hAnsi="Garamond" w:cs="Times New Roman"/>
          <w:sz w:val="24"/>
          <w:szCs w:val="24"/>
        </w:rPr>
      </w:pPr>
    </w:p>
    <w:p w14:paraId="34D1BE9C" w14:textId="77777777" w:rsidR="00187E91" w:rsidRPr="004C0FEF" w:rsidRDefault="00187E91" w:rsidP="008006AA">
      <w:pPr>
        <w:spacing w:after="0" w:line="240" w:lineRule="auto"/>
        <w:jc w:val="right"/>
        <w:outlineLvl w:val="0"/>
        <w:rPr>
          <w:rFonts w:ascii="Garamond" w:hAnsi="Garamond" w:cs="Times New Roman"/>
          <w:sz w:val="24"/>
          <w:szCs w:val="24"/>
        </w:rPr>
      </w:pPr>
    </w:p>
    <w:p w14:paraId="6D8A248F" w14:textId="77777777" w:rsidR="00187E91" w:rsidRPr="004C0FEF" w:rsidRDefault="00187E91" w:rsidP="008006AA">
      <w:pPr>
        <w:spacing w:after="0" w:line="240" w:lineRule="auto"/>
        <w:jc w:val="right"/>
        <w:outlineLvl w:val="0"/>
        <w:rPr>
          <w:rFonts w:ascii="Garamond" w:hAnsi="Garamond" w:cs="Times New Roman"/>
          <w:sz w:val="24"/>
          <w:szCs w:val="24"/>
        </w:rPr>
      </w:pPr>
    </w:p>
    <w:p w14:paraId="7010B674" w14:textId="77777777" w:rsidR="00187E91" w:rsidRPr="004C0FEF" w:rsidRDefault="00187E91" w:rsidP="008006AA">
      <w:pPr>
        <w:spacing w:after="0" w:line="240" w:lineRule="auto"/>
        <w:jc w:val="right"/>
        <w:outlineLvl w:val="0"/>
        <w:rPr>
          <w:rFonts w:ascii="Garamond" w:hAnsi="Garamond" w:cs="Times New Roman"/>
          <w:sz w:val="24"/>
          <w:szCs w:val="24"/>
        </w:rPr>
      </w:pPr>
    </w:p>
    <w:p w14:paraId="4C3482AA" w14:textId="77777777" w:rsidR="00187E91" w:rsidRPr="004C0FEF" w:rsidRDefault="00187E91" w:rsidP="008006AA">
      <w:pPr>
        <w:spacing w:after="0" w:line="240" w:lineRule="auto"/>
        <w:jc w:val="right"/>
        <w:outlineLvl w:val="0"/>
        <w:rPr>
          <w:rFonts w:ascii="Garamond" w:hAnsi="Garamond" w:cs="Times New Roman"/>
          <w:sz w:val="24"/>
          <w:szCs w:val="24"/>
        </w:rPr>
      </w:pPr>
    </w:p>
    <w:p w14:paraId="72B3DE5A" w14:textId="77777777" w:rsidR="00BD0685" w:rsidRPr="004C0FEF" w:rsidRDefault="00BD0685" w:rsidP="008006AA">
      <w:pPr>
        <w:spacing w:after="0" w:line="240" w:lineRule="auto"/>
        <w:jc w:val="right"/>
        <w:outlineLvl w:val="0"/>
        <w:rPr>
          <w:rFonts w:ascii="Garamond" w:hAnsi="Garamond" w:cs="Times New Roman"/>
          <w:b/>
          <w:sz w:val="24"/>
          <w:szCs w:val="24"/>
          <w:u w:val="single"/>
        </w:rPr>
      </w:pPr>
    </w:p>
    <w:p w14:paraId="72B3DE5B" w14:textId="77777777" w:rsidR="000C5739" w:rsidRPr="004C0FEF" w:rsidRDefault="000C5739" w:rsidP="008006AA">
      <w:pPr>
        <w:spacing w:after="0" w:line="240" w:lineRule="auto"/>
        <w:jc w:val="right"/>
        <w:outlineLvl w:val="0"/>
        <w:rPr>
          <w:rFonts w:ascii="Garamond" w:hAnsi="Garamond" w:cs="Times New Roman"/>
          <w:b/>
          <w:sz w:val="24"/>
          <w:szCs w:val="24"/>
        </w:rPr>
      </w:pPr>
      <w:r w:rsidRPr="004C0FEF">
        <w:rPr>
          <w:rFonts w:ascii="Garamond" w:hAnsi="Garamond" w:cs="Times New Roman"/>
          <w:b/>
          <w:sz w:val="24"/>
          <w:szCs w:val="24"/>
          <w:u w:val="single"/>
        </w:rPr>
        <w:t>FORMULARI NR. 11</w:t>
      </w:r>
      <w:r w:rsidRPr="004C0FEF">
        <w:rPr>
          <w:rFonts w:ascii="Garamond" w:hAnsi="Garamond" w:cs="Times New Roman"/>
          <w:b/>
          <w:sz w:val="24"/>
          <w:szCs w:val="24"/>
        </w:rPr>
        <w:t xml:space="preserve"> </w:t>
      </w:r>
      <w:r w:rsidRPr="004C0FEF">
        <w:rPr>
          <w:rFonts w:ascii="Garamond" w:hAnsi="Garamond" w:cs="Times New Roman"/>
          <w:b/>
          <w:sz w:val="24"/>
          <w:szCs w:val="24"/>
          <w:u w:val="single"/>
        </w:rPr>
        <w:t>(faqe 6)</w:t>
      </w:r>
    </w:p>
    <w:p w14:paraId="72B3DE5C" w14:textId="77777777" w:rsidR="000C5739" w:rsidRPr="004C0FEF" w:rsidRDefault="000C5739" w:rsidP="008006AA">
      <w:pPr>
        <w:spacing w:after="0" w:line="240" w:lineRule="auto"/>
        <w:jc w:val="center"/>
        <w:outlineLvl w:val="0"/>
        <w:rPr>
          <w:rFonts w:ascii="Garamond" w:hAnsi="Garamond" w:cs="Times New Roman"/>
          <w:b/>
          <w:sz w:val="24"/>
          <w:szCs w:val="24"/>
        </w:rPr>
      </w:pPr>
    </w:p>
    <w:p w14:paraId="72B3DE5D" w14:textId="77777777" w:rsidR="000C5739" w:rsidRPr="004C0FEF" w:rsidRDefault="000C5739" w:rsidP="008006AA">
      <w:pPr>
        <w:spacing w:after="0" w:line="240" w:lineRule="auto"/>
        <w:jc w:val="center"/>
        <w:outlineLvl w:val="0"/>
        <w:rPr>
          <w:rFonts w:ascii="Garamond" w:hAnsi="Garamond" w:cs="Times New Roman"/>
          <w:sz w:val="24"/>
          <w:szCs w:val="24"/>
        </w:rPr>
      </w:pPr>
      <w:r w:rsidRPr="004C0FEF">
        <w:rPr>
          <w:rFonts w:ascii="Garamond" w:hAnsi="Garamond" w:cs="Times New Roman"/>
          <w:sz w:val="24"/>
          <w:szCs w:val="24"/>
        </w:rPr>
        <w:t>INTERESAT PRONARE/PERSONAT JURIDIKË PA OFERTË PUBLIKE</w:t>
      </w:r>
      <w:r w:rsidRPr="004C0FEF">
        <w:rPr>
          <w:rFonts w:ascii="Garamond" w:hAnsi="Garamond" w:cs="Times New Roman"/>
          <w:sz w:val="24"/>
          <w:szCs w:val="24"/>
          <w:vertAlign w:val="superscript"/>
        </w:rPr>
        <w:footnoteReference w:id="12"/>
      </w:r>
    </w:p>
    <w:p w14:paraId="72B3DE5E" w14:textId="77777777" w:rsidR="000C5739" w:rsidRPr="004C0FEF" w:rsidRDefault="000C5739" w:rsidP="008006AA">
      <w:pPr>
        <w:spacing w:after="0" w:line="240" w:lineRule="auto"/>
        <w:jc w:val="both"/>
        <w:rPr>
          <w:rFonts w:ascii="Garamond" w:hAnsi="Garamond" w:cs="Times New Roman"/>
          <w:sz w:val="24"/>
          <w:szCs w:val="24"/>
        </w:rPr>
      </w:pPr>
    </w:p>
    <w:p w14:paraId="72B3DE5F" w14:textId="7ED6D884"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Poshtë, në kolonat përkatëse jepni informacionin e kërkuar lidhur me të gjitha bizneset ose ndërmarrjet e ngjashme në të cilat ju zotëroni një interes pronar ligjor ose të drejtë. Shembujt janë: pronësi të vetme, ortakëri, ndërmarrje të përbashkëta</w:t>
      </w:r>
      <w:r w:rsidR="008F3DFE" w:rsidRPr="004C0FEF">
        <w:rPr>
          <w:rFonts w:ascii="Garamond" w:hAnsi="Garamond" w:cs="Times New Roman"/>
          <w:sz w:val="24"/>
          <w:szCs w:val="24"/>
        </w:rPr>
        <w:t xml:space="preserve"> </w:t>
      </w:r>
      <w:r w:rsidRPr="004C0FEF">
        <w:rPr>
          <w:rFonts w:ascii="Garamond" w:hAnsi="Garamond" w:cs="Times New Roman"/>
          <w:sz w:val="24"/>
          <w:szCs w:val="24"/>
        </w:rPr>
        <w:t>dhe person tjetër juridik</w:t>
      </w:r>
      <w:r w:rsidR="008F3DFE" w:rsidRPr="004C0FEF">
        <w:rPr>
          <w:rFonts w:ascii="Garamond" w:hAnsi="Garamond" w:cs="Times New Roman"/>
          <w:sz w:val="24"/>
          <w:szCs w:val="24"/>
        </w:rPr>
        <w:t xml:space="preserve"> </w:t>
      </w:r>
      <w:r w:rsidRPr="004C0FEF">
        <w:rPr>
          <w:rFonts w:ascii="Garamond" w:hAnsi="Garamond" w:cs="Times New Roman"/>
          <w:sz w:val="24"/>
          <w:szCs w:val="24"/>
        </w:rPr>
        <w:t>aksionet e të cilëve nuk listohen në bursë ose tregtohen në treg të lirë të rregulluar. Në kolonën “Forma e biznesit”, përshkruani formën ligjore të biznesit ose të ndërmarrjes. Në qoftë se ndërmarrja tregtare është një person juridik, përcaktoni natyrën dhe përqindjen e interesit tuaj pronar në biznes ose në ndërmarrje. N</w:t>
      </w:r>
      <w:r w:rsidR="008F7548" w:rsidRPr="004C0FEF">
        <w:rPr>
          <w:rFonts w:ascii="Garamond" w:hAnsi="Garamond" w:cs="Times New Roman"/>
          <w:sz w:val="24"/>
          <w:szCs w:val="24"/>
        </w:rPr>
        <w:t>ë kolonën “Vlera aktuale”</w:t>
      </w:r>
      <w:r w:rsidRPr="004C0FEF">
        <w:rPr>
          <w:rFonts w:ascii="Garamond" w:hAnsi="Garamond" w:cs="Times New Roman"/>
          <w:sz w:val="24"/>
          <w:szCs w:val="24"/>
        </w:rPr>
        <w:t>, përshkruani vlerën e plotë aktuale në treg të pronësisë suaj.</w:t>
      </w:r>
    </w:p>
    <w:p w14:paraId="72B3DE60" w14:textId="77777777" w:rsidR="000C5739" w:rsidRPr="004C0FEF" w:rsidRDefault="000C5739" w:rsidP="008006AA">
      <w:pPr>
        <w:spacing w:after="0" w:line="240" w:lineRule="auto"/>
        <w:jc w:val="both"/>
        <w:rPr>
          <w:rFonts w:ascii="Garamond" w:hAnsi="Garamond" w:cs="Times New Roman"/>
          <w:sz w:val="24"/>
          <w:szCs w:val="24"/>
        </w:rPr>
      </w:pPr>
    </w:p>
    <w:p w14:paraId="72B3DE61" w14:textId="5F331C3C"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b/>
          <w:sz w:val="24"/>
          <w:szCs w:val="24"/>
        </w:rPr>
        <w:t>S</w:t>
      </w:r>
      <w:r w:rsidR="00003360" w:rsidRPr="004C0FEF">
        <w:rPr>
          <w:rFonts w:ascii="Garamond" w:hAnsi="Garamond" w:cs="Times New Roman"/>
          <w:b/>
          <w:sz w:val="24"/>
          <w:szCs w:val="24"/>
        </w:rPr>
        <w:t>hënim.</w:t>
      </w:r>
      <w:r w:rsidRPr="004C0FEF">
        <w:rPr>
          <w:rFonts w:ascii="Garamond" w:hAnsi="Garamond" w:cs="Times New Roman"/>
          <w:b/>
          <w:sz w:val="24"/>
          <w:szCs w:val="24"/>
        </w:rPr>
        <w:t xml:space="preserve"> Paraqitni të dhënat më të fundit për gjendjen ose të dhëna të tjera të vlerësimit, për të justifikuar vlerat e dhëna në tabelë të cilat përfaqësojnë një sasi të barabartë me 10 për qind ose më shumë të pasurisë suaj</w:t>
      </w:r>
      <w:r w:rsidR="008F3DFE" w:rsidRPr="004C0FEF">
        <w:rPr>
          <w:rFonts w:ascii="Garamond" w:hAnsi="Garamond" w:cs="Times New Roman"/>
          <w:b/>
          <w:sz w:val="24"/>
          <w:szCs w:val="24"/>
        </w:rPr>
        <w:t xml:space="preserve"> </w:t>
      </w:r>
      <w:r w:rsidRPr="004C0FEF">
        <w:rPr>
          <w:rFonts w:ascii="Garamond" w:hAnsi="Garamond" w:cs="Times New Roman"/>
          <w:b/>
          <w:sz w:val="24"/>
          <w:szCs w:val="24"/>
        </w:rPr>
        <w:t>neto.</w:t>
      </w:r>
      <w:r w:rsidR="008F3DFE" w:rsidRPr="004C0FEF">
        <w:rPr>
          <w:rFonts w:ascii="Garamond" w:hAnsi="Garamond" w:cs="Times New Roman"/>
          <w:b/>
          <w:sz w:val="24"/>
          <w:szCs w:val="24"/>
        </w:rPr>
        <w:t xml:space="preserve"> </w:t>
      </w:r>
    </w:p>
    <w:p w14:paraId="72B3DE62" w14:textId="77777777" w:rsidR="000C5739" w:rsidRPr="004C0FEF" w:rsidRDefault="000C5739" w:rsidP="008006AA">
      <w:pPr>
        <w:spacing w:after="0" w:line="240" w:lineRule="auto"/>
        <w:rPr>
          <w:rFonts w:ascii="Garamond" w:hAnsi="Garamond" w:cs="Times New Roman"/>
          <w:sz w:val="24"/>
          <w:szCs w:val="24"/>
        </w:rPr>
      </w:pPr>
    </w:p>
    <w:tbl>
      <w:tblPr>
        <w:tblW w:w="9360" w:type="dxa"/>
        <w:tblInd w:w="96" w:type="dxa"/>
        <w:tblLayout w:type="fixed"/>
        <w:tblCellMar>
          <w:left w:w="96" w:type="dxa"/>
          <w:right w:w="96" w:type="dxa"/>
        </w:tblCellMar>
        <w:tblLook w:val="0000" w:firstRow="0" w:lastRow="0" w:firstColumn="0" w:lastColumn="0" w:noHBand="0" w:noVBand="0"/>
      </w:tblPr>
      <w:tblGrid>
        <w:gridCol w:w="1985"/>
        <w:gridCol w:w="1075"/>
        <w:gridCol w:w="1211"/>
        <w:gridCol w:w="1753"/>
        <w:gridCol w:w="1072"/>
        <w:gridCol w:w="2250"/>
        <w:gridCol w:w="14"/>
      </w:tblGrid>
      <w:tr w:rsidR="000C5739" w:rsidRPr="004C0FEF" w14:paraId="72B3DE69" w14:textId="77777777" w:rsidTr="008F7548">
        <w:trPr>
          <w:cantSplit/>
          <w:trHeight w:val="755"/>
        </w:trPr>
        <w:tc>
          <w:tcPr>
            <w:tcW w:w="1985" w:type="dxa"/>
            <w:tcBorders>
              <w:top w:val="single" w:sz="6" w:space="0" w:color="auto"/>
              <w:left w:val="single" w:sz="6" w:space="0" w:color="auto"/>
            </w:tcBorders>
            <w:vAlign w:val="center"/>
          </w:tcPr>
          <w:p w14:paraId="72B3DE63"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Emri dhe adresa e biznesit</w:t>
            </w:r>
          </w:p>
        </w:tc>
        <w:tc>
          <w:tcPr>
            <w:tcW w:w="1075" w:type="dxa"/>
            <w:tcBorders>
              <w:top w:val="single" w:sz="6" w:space="0" w:color="auto"/>
              <w:left w:val="single" w:sz="6" w:space="0" w:color="auto"/>
            </w:tcBorders>
            <w:vAlign w:val="center"/>
          </w:tcPr>
          <w:p w14:paraId="72B3DE64"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Forma e biznesit</w:t>
            </w:r>
          </w:p>
        </w:tc>
        <w:tc>
          <w:tcPr>
            <w:tcW w:w="1211" w:type="dxa"/>
            <w:tcBorders>
              <w:top w:val="single" w:sz="6" w:space="0" w:color="auto"/>
              <w:left w:val="single" w:sz="6" w:space="0" w:color="auto"/>
            </w:tcBorders>
            <w:vAlign w:val="center"/>
          </w:tcPr>
          <w:p w14:paraId="72B3DE65"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Natyra e biznesit</w:t>
            </w:r>
          </w:p>
        </w:tc>
        <w:tc>
          <w:tcPr>
            <w:tcW w:w="1753" w:type="dxa"/>
            <w:tcBorders>
              <w:top w:val="single" w:sz="6" w:space="0" w:color="auto"/>
              <w:left w:val="single" w:sz="6" w:space="0" w:color="auto"/>
            </w:tcBorders>
            <w:vAlign w:val="center"/>
          </w:tcPr>
          <w:p w14:paraId="72B3DE66"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Natyra e interesit tuaj</w:t>
            </w:r>
          </w:p>
        </w:tc>
        <w:tc>
          <w:tcPr>
            <w:tcW w:w="3336" w:type="dxa"/>
            <w:gridSpan w:val="3"/>
            <w:tcBorders>
              <w:top w:val="single" w:sz="6" w:space="0" w:color="auto"/>
              <w:left w:val="single" w:sz="6" w:space="0" w:color="auto"/>
              <w:right w:val="single" w:sz="6" w:space="0" w:color="auto"/>
            </w:tcBorders>
            <w:vAlign w:val="center"/>
          </w:tcPr>
          <w:p w14:paraId="72B3DE67"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Vlera aktuale</w:t>
            </w:r>
          </w:p>
          <w:p w14:paraId="72B3DE68"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(në lekë)</w:t>
            </w:r>
          </w:p>
        </w:tc>
      </w:tr>
      <w:tr w:rsidR="000C5739" w:rsidRPr="004C0FEF" w14:paraId="72B3DE6F" w14:textId="77777777" w:rsidTr="000C5739">
        <w:trPr>
          <w:cantSplit/>
          <w:trHeight w:val="404"/>
        </w:trPr>
        <w:tc>
          <w:tcPr>
            <w:tcW w:w="1985" w:type="dxa"/>
            <w:tcBorders>
              <w:top w:val="single" w:sz="6" w:space="0" w:color="auto"/>
              <w:left w:val="single" w:sz="6" w:space="0" w:color="auto"/>
            </w:tcBorders>
          </w:tcPr>
          <w:p w14:paraId="72B3DE6A" w14:textId="77777777" w:rsidR="000C5739" w:rsidRPr="004C0FEF" w:rsidRDefault="000C5739" w:rsidP="008006AA">
            <w:pPr>
              <w:spacing w:after="0" w:line="240" w:lineRule="auto"/>
              <w:rPr>
                <w:rFonts w:ascii="Garamond" w:hAnsi="Garamond" w:cs="Times New Roman"/>
                <w:sz w:val="24"/>
                <w:szCs w:val="24"/>
              </w:rPr>
            </w:pPr>
          </w:p>
        </w:tc>
        <w:tc>
          <w:tcPr>
            <w:tcW w:w="1075" w:type="dxa"/>
            <w:tcBorders>
              <w:top w:val="single" w:sz="6" w:space="0" w:color="auto"/>
              <w:left w:val="single" w:sz="6" w:space="0" w:color="auto"/>
            </w:tcBorders>
          </w:tcPr>
          <w:p w14:paraId="72B3DE6B" w14:textId="77777777" w:rsidR="000C5739" w:rsidRPr="004C0FEF" w:rsidRDefault="000C5739" w:rsidP="008006AA">
            <w:pPr>
              <w:spacing w:after="0" w:line="240" w:lineRule="auto"/>
              <w:rPr>
                <w:rFonts w:ascii="Garamond" w:hAnsi="Garamond" w:cs="Times New Roman"/>
                <w:sz w:val="24"/>
                <w:szCs w:val="24"/>
              </w:rPr>
            </w:pPr>
          </w:p>
        </w:tc>
        <w:tc>
          <w:tcPr>
            <w:tcW w:w="1211" w:type="dxa"/>
            <w:tcBorders>
              <w:top w:val="single" w:sz="6" w:space="0" w:color="auto"/>
              <w:left w:val="single" w:sz="6" w:space="0" w:color="auto"/>
            </w:tcBorders>
          </w:tcPr>
          <w:p w14:paraId="72B3DE6C" w14:textId="77777777" w:rsidR="000C5739" w:rsidRPr="004C0FEF" w:rsidRDefault="000C5739" w:rsidP="008006AA">
            <w:pPr>
              <w:spacing w:after="0" w:line="240" w:lineRule="auto"/>
              <w:rPr>
                <w:rFonts w:ascii="Garamond" w:hAnsi="Garamond" w:cs="Times New Roman"/>
                <w:sz w:val="24"/>
                <w:szCs w:val="24"/>
              </w:rPr>
            </w:pPr>
          </w:p>
        </w:tc>
        <w:tc>
          <w:tcPr>
            <w:tcW w:w="1753" w:type="dxa"/>
            <w:tcBorders>
              <w:top w:val="single" w:sz="6" w:space="0" w:color="auto"/>
              <w:left w:val="single" w:sz="6" w:space="0" w:color="auto"/>
            </w:tcBorders>
          </w:tcPr>
          <w:p w14:paraId="72B3DE6D" w14:textId="77777777" w:rsidR="000C5739" w:rsidRPr="004C0FEF" w:rsidRDefault="000C5739" w:rsidP="008006AA">
            <w:pPr>
              <w:spacing w:after="0" w:line="240" w:lineRule="auto"/>
              <w:rPr>
                <w:rFonts w:ascii="Garamond" w:hAnsi="Garamond" w:cs="Times New Roman"/>
                <w:sz w:val="24"/>
                <w:szCs w:val="24"/>
              </w:rPr>
            </w:pPr>
          </w:p>
        </w:tc>
        <w:tc>
          <w:tcPr>
            <w:tcW w:w="3336" w:type="dxa"/>
            <w:gridSpan w:val="3"/>
            <w:tcBorders>
              <w:top w:val="single" w:sz="6" w:space="0" w:color="auto"/>
              <w:left w:val="single" w:sz="6" w:space="0" w:color="auto"/>
              <w:right w:val="single" w:sz="6" w:space="0" w:color="auto"/>
            </w:tcBorders>
          </w:tcPr>
          <w:p w14:paraId="72B3DE6E"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75" w14:textId="77777777" w:rsidTr="000C5739">
        <w:trPr>
          <w:cantSplit/>
          <w:trHeight w:val="404"/>
        </w:trPr>
        <w:tc>
          <w:tcPr>
            <w:tcW w:w="1985" w:type="dxa"/>
            <w:tcBorders>
              <w:top w:val="single" w:sz="6" w:space="0" w:color="auto"/>
              <w:left w:val="single" w:sz="6" w:space="0" w:color="auto"/>
            </w:tcBorders>
          </w:tcPr>
          <w:p w14:paraId="72B3DE70" w14:textId="77777777" w:rsidR="000C5739" w:rsidRPr="004C0FEF" w:rsidRDefault="000C5739" w:rsidP="008006AA">
            <w:pPr>
              <w:spacing w:after="0" w:line="240" w:lineRule="auto"/>
              <w:rPr>
                <w:rFonts w:ascii="Garamond" w:hAnsi="Garamond" w:cs="Times New Roman"/>
                <w:sz w:val="24"/>
                <w:szCs w:val="24"/>
              </w:rPr>
            </w:pPr>
          </w:p>
        </w:tc>
        <w:tc>
          <w:tcPr>
            <w:tcW w:w="1075" w:type="dxa"/>
            <w:tcBorders>
              <w:top w:val="single" w:sz="6" w:space="0" w:color="auto"/>
              <w:left w:val="single" w:sz="6" w:space="0" w:color="auto"/>
            </w:tcBorders>
          </w:tcPr>
          <w:p w14:paraId="72B3DE71" w14:textId="77777777" w:rsidR="000C5739" w:rsidRPr="004C0FEF" w:rsidRDefault="000C5739" w:rsidP="008006AA">
            <w:pPr>
              <w:spacing w:after="0" w:line="240" w:lineRule="auto"/>
              <w:rPr>
                <w:rFonts w:ascii="Garamond" w:hAnsi="Garamond" w:cs="Times New Roman"/>
                <w:sz w:val="24"/>
                <w:szCs w:val="24"/>
              </w:rPr>
            </w:pPr>
          </w:p>
        </w:tc>
        <w:tc>
          <w:tcPr>
            <w:tcW w:w="1211" w:type="dxa"/>
            <w:tcBorders>
              <w:top w:val="single" w:sz="6" w:space="0" w:color="auto"/>
              <w:left w:val="single" w:sz="6" w:space="0" w:color="auto"/>
            </w:tcBorders>
          </w:tcPr>
          <w:p w14:paraId="72B3DE72" w14:textId="77777777" w:rsidR="000C5739" w:rsidRPr="004C0FEF" w:rsidRDefault="000C5739" w:rsidP="008006AA">
            <w:pPr>
              <w:spacing w:after="0" w:line="240" w:lineRule="auto"/>
              <w:rPr>
                <w:rFonts w:ascii="Garamond" w:hAnsi="Garamond" w:cs="Times New Roman"/>
                <w:sz w:val="24"/>
                <w:szCs w:val="24"/>
              </w:rPr>
            </w:pPr>
          </w:p>
        </w:tc>
        <w:tc>
          <w:tcPr>
            <w:tcW w:w="1753" w:type="dxa"/>
            <w:tcBorders>
              <w:top w:val="single" w:sz="6" w:space="0" w:color="auto"/>
              <w:left w:val="single" w:sz="6" w:space="0" w:color="auto"/>
            </w:tcBorders>
          </w:tcPr>
          <w:p w14:paraId="72B3DE73" w14:textId="77777777" w:rsidR="000C5739" w:rsidRPr="004C0FEF" w:rsidRDefault="000C5739" w:rsidP="008006AA">
            <w:pPr>
              <w:spacing w:after="0" w:line="240" w:lineRule="auto"/>
              <w:rPr>
                <w:rFonts w:ascii="Garamond" w:hAnsi="Garamond" w:cs="Times New Roman"/>
                <w:sz w:val="24"/>
                <w:szCs w:val="24"/>
              </w:rPr>
            </w:pPr>
          </w:p>
        </w:tc>
        <w:tc>
          <w:tcPr>
            <w:tcW w:w="3336" w:type="dxa"/>
            <w:gridSpan w:val="3"/>
            <w:tcBorders>
              <w:top w:val="single" w:sz="6" w:space="0" w:color="auto"/>
              <w:left w:val="single" w:sz="6" w:space="0" w:color="auto"/>
              <w:right w:val="single" w:sz="6" w:space="0" w:color="auto"/>
            </w:tcBorders>
          </w:tcPr>
          <w:p w14:paraId="72B3DE74"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7B" w14:textId="77777777" w:rsidTr="000C5739">
        <w:trPr>
          <w:cantSplit/>
          <w:trHeight w:val="404"/>
        </w:trPr>
        <w:tc>
          <w:tcPr>
            <w:tcW w:w="1985" w:type="dxa"/>
            <w:tcBorders>
              <w:top w:val="single" w:sz="6" w:space="0" w:color="auto"/>
              <w:left w:val="single" w:sz="6" w:space="0" w:color="auto"/>
            </w:tcBorders>
          </w:tcPr>
          <w:p w14:paraId="72B3DE76" w14:textId="77777777" w:rsidR="000C5739" w:rsidRPr="004C0FEF" w:rsidRDefault="000C5739" w:rsidP="008006AA">
            <w:pPr>
              <w:spacing w:after="0" w:line="240" w:lineRule="auto"/>
              <w:rPr>
                <w:rFonts w:ascii="Garamond" w:hAnsi="Garamond" w:cs="Times New Roman"/>
                <w:sz w:val="24"/>
                <w:szCs w:val="24"/>
              </w:rPr>
            </w:pPr>
          </w:p>
        </w:tc>
        <w:tc>
          <w:tcPr>
            <w:tcW w:w="1075" w:type="dxa"/>
            <w:tcBorders>
              <w:top w:val="single" w:sz="6" w:space="0" w:color="auto"/>
              <w:left w:val="single" w:sz="6" w:space="0" w:color="auto"/>
            </w:tcBorders>
          </w:tcPr>
          <w:p w14:paraId="72B3DE77" w14:textId="77777777" w:rsidR="000C5739" w:rsidRPr="004C0FEF" w:rsidRDefault="000C5739" w:rsidP="008006AA">
            <w:pPr>
              <w:spacing w:after="0" w:line="240" w:lineRule="auto"/>
              <w:rPr>
                <w:rFonts w:ascii="Garamond" w:hAnsi="Garamond" w:cs="Times New Roman"/>
                <w:sz w:val="24"/>
                <w:szCs w:val="24"/>
              </w:rPr>
            </w:pPr>
          </w:p>
        </w:tc>
        <w:tc>
          <w:tcPr>
            <w:tcW w:w="1211" w:type="dxa"/>
            <w:tcBorders>
              <w:top w:val="single" w:sz="6" w:space="0" w:color="auto"/>
              <w:left w:val="single" w:sz="6" w:space="0" w:color="auto"/>
            </w:tcBorders>
          </w:tcPr>
          <w:p w14:paraId="72B3DE78" w14:textId="77777777" w:rsidR="000C5739" w:rsidRPr="004C0FEF" w:rsidRDefault="000C5739" w:rsidP="008006AA">
            <w:pPr>
              <w:spacing w:after="0" w:line="240" w:lineRule="auto"/>
              <w:rPr>
                <w:rFonts w:ascii="Garamond" w:hAnsi="Garamond" w:cs="Times New Roman"/>
                <w:sz w:val="24"/>
                <w:szCs w:val="24"/>
              </w:rPr>
            </w:pPr>
          </w:p>
        </w:tc>
        <w:tc>
          <w:tcPr>
            <w:tcW w:w="1753" w:type="dxa"/>
            <w:tcBorders>
              <w:top w:val="single" w:sz="6" w:space="0" w:color="auto"/>
              <w:left w:val="single" w:sz="6" w:space="0" w:color="auto"/>
            </w:tcBorders>
          </w:tcPr>
          <w:p w14:paraId="72B3DE79" w14:textId="77777777" w:rsidR="000C5739" w:rsidRPr="004C0FEF" w:rsidRDefault="000C5739" w:rsidP="008006AA">
            <w:pPr>
              <w:spacing w:after="0" w:line="240" w:lineRule="auto"/>
              <w:rPr>
                <w:rFonts w:ascii="Garamond" w:hAnsi="Garamond" w:cs="Times New Roman"/>
                <w:sz w:val="24"/>
                <w:szCs w:val="24"/>
              </w:rPr>
            </w:pPr>
          </w:p>
        </w:tc>
        <w:tc>
          <w:tcPr>
            <w:tcW w:w="3336" w:type="dxa"/>
            <w:gridSpan w:val="3"/>
            <w:tcBorders>
              <w:top w:val="single" w:sz="6" w:space="0" w:color="auto"/>
              <w:left w:val="single" w:sz="6" w:space="0" w:color="auto"/>
              <w:right w:val="single" w:sz="6" w:space="0" w:color="auto"/>
            </w:tcBorders>
          </w:tcPr>
          <w:p w14:paraId="72B3DE7A"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81" w14:textId="77777777" w:rsidTr="000C5739">
        <w:trPr>
          <w:cantSplit/>
          <w:trHeight w:val="404"/>
        </w:trPr>
        <w:tc>
          <w:tcPr>
            <w:tcW w:w="1985" w:type="dxa"/>
            <w:tcBorders>
              <w:top w:val="single" w:sz="6" w:space="0" w:color="auto"/>
              <w:left w:val="single" w:sz="6" w:space="0" w:color="auto"/>
            </w:tcBorders>
          </w:tcPr>
          <w:p w14:paraId="72B3DE7C" w14:textId="77777777" w:rsidR="000C5739" w:rsidRPr="004C0FEF" w:rsidRDefault="000C5739" w:rsidP="008006AA">
            <w:pPr>
              <w:spacing w:after="0" w:line="240" w:lineRule="auto"/>
              <w:rPr>
                <w:rFonts w:ascii="Garamond" w:hAnsi="Garamond" w:cs="Times New Roman"/>
                <w:sz w:val="24"/>
                <w:szCs w:val="24"/>
              </w:rPr>
            </w:pPr>
          </w:p>
        </w:tc>
        <w:tc>
          <w:tcPr>
            <w:tcW w:w="1075" w:type="dxa"/>
            <w:tcBorders>
              <w:top w:val="single" w:sz="6" w:space="0" w:color="auto"/>
              <w:left w:val="single" w:sz="6" w:space="0" w:color="auto"/>
            </w:tcBorders>
          </w:tcPr>
          <w:p w14:paraId="72B3DE7D" w14:textId="77777777" w:rsidR="000C5739" w:rsidRPr="004C0FEF" w:rsidRDefault="000C5739" w:rsidP="008006AA">
            <w:pPr>
              <w:spacing w:after="0" w:line="240" w:lineRule="auto"/>
              <w:rPr>
                <w:rFonts w:ascii="Garamond" w:hAnsi="Garamond" w:cs="Times New Roman"/>
                <w:sz w:val="24"/>
                <w:szCs w:val="24"/>
              </w:rPr>
            </w:pPr>
          </w:p>
        </w:tc>
        <w:tc>
          <w:tcPr>
            <w:tcW w:w="1211" w:type="dxa"/>
            <w:tcBorders>
              <w:top w:val="single" w:sz="6" w:space="0" w:color="auto"/>
              <w:left w:val="single" w:sz="6" w:space="0" w:color="auto"/>
            </w:tcBorders>
          </w:tcPr>
          <w:p w14:paraId="72B3DE7E" w14:textId="77777777" w:rsidR="000C5739" w:rsidRPr="004C0FEF" w:rsidRDefault="000C5739" w:rsidP="008006AA">
            <w:pPr>
              <w:spacing w:after="0" w:line="240" w:lineRule="auto"/>
              <w:rPr>
                <w:rFonts w:ascii="Garamond" w:hAnsi="Garamond" w:cs="Times New Roman"/>
                <w:sz w:val="24"/>
                <w:szCs w:val="24"/>
              </w:rPr>
            </w:pPr>
          </w:p>
        </w:tc>
        <w:tc>
          <w:tcPr>
            <w:tcW w:w="1753" w:type="dxa"/>
            <w:tcBorders>
              <w:top w:val="single" w:sz="6" w:space="0" w:color="auto"/>
              <w:left w:val="single" w:sz="6" w:space="0" w:color="auto"/>
            </w:tcBorders>
          </w:tcPr>
          <w:p w14:paraId="72B3DE7F" w14:textId="77777777" w:rsidR="000C5739" w:rsidRPr="004C0FEF" w:rsidRDefault="000C5739" w:rsidP="008006AA">
            <w:pPr>
              <w:spacing w:after="0" w:line="240" w:lineRule="auto"/>
              <w:rPr>
                <w:rFonts w:ascii="Garamond" w:hAnsi="Garamond" w:cs="Times New Roman"/>
                <w:sz w:val="24"/>
                <w:szCs w:val="24"/>
              </w:rPr>
            </w:pPr>
          </w:p>
        </w:tc>
        <w:tc>
          <w:tcPr>
            <w:tcW w:w="3336" w:type="dxa"/>
            <w:gridSpan w:val="3"/>
            <w:tcBorders>
              <w:top w:val="single" w:sz="6" w:space="0" w:color="auto"/>
              <w:left w:val="single" w:sz="6" w:space="0" w:color="auto"/>
              <w:right w:val="single" w:sz="6" w:space="0" w:color="auto"/>
            </w:tcBorders>
          </w:tcPr>
          <w:p w14:paraId="72B3DE80"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87" w14:textId="77777777" w:rsidTr="000C5739">
        <w:trPr>
          <w:cantSplit/>
          <w:trHeight w:val="404"/>
        </w:trPr>
        <w:tc>
          <w:tcPr>
            <w:tcW w:w="1985" w:type="dxa"/>
            <w:tcBorders>
              <w:top w:val="single" w:sz="6" w:space="0" w:color="auto"/>
              <w:left w:val="single" w:sz="6" w:space="0" w:color="auto"/>
              <w:bottom w:val="single" w:sz="6" w:space="0" w:color="auto"/>
            </w:tcBorders>
          </w:tcPr>
          <w:p w14:paraId="72B3DE82" w14:textId="77777777" w:rsidR="000C5739" w:rsidRPr="004C0FEF" w:rsidRDefault="000C5739" w:rsidP="008006AA">
            <w:pPr>
              <w:spacing w:after="0" w:line="240" w:lineRule="auto"/>
              <w:rPr>
                <w:rFonts w:ascii="Garamond" w:hAnsi="Garamond" w:cs="Times New Roman"/>
                <w:sz w:val="24"/>
                <w:szCs w:val="24"/>
              </w:rPr>
            </w:pPr>
          </w:p>
        </w:tc>
        <w:tc>
          <w:tcPr>
            <w:tcW w:w="1075" w:type="dxa"/>
            <w:tcBorders>
              <w:top w:val="single" w:sz="6" w:space="0" w:color="auto"/>
              <w:left w:val="single" w:sz="6" w:space="0" w:color="auto"/>
              <w:bottom w:val="single" w:sz="6" w:space="0" w:color="auto"/>
            </w:tcBorders>
          </w:tcPr>
          <w:p w14:paraId="72B3DE83" w14:textId="77777777" w:rsidR="000C5739" w:rsidRPr="004C0FEF" w:rsidRDefault="000C5739" w:rsidP="008006AA">
            <w:pPr>
              <w:spacing w:after="0" w:line="240" w:lineRule="auto"/>
              <w:rPr>
                <w:rFonts w:ascii="Garamond" w:hAnsi="Garamond" w:cs="Times New Roman"/>
                <w:sz w:val="24"/>
                <w:szCs w:val="24"/>
              </w:rPr>
            </w:pPr>
          </w:p>
        </w:tc>
        <w:tc>
          <w:tcPr>
            <w:tcW w:w="1211" w:type="dxa"/>
            <w:tcBorders>
              <w:top w:val="single" w:sz="6" w:space="0" w:color="auto"/>
              <w:left w:val="single" w:sz="6" w:space="0" w:color="auto"/>
              <w:bottom w:val="single" w:sz="6" w:space="0" w:color="auto"/>
            </w:tcBorders>
          </w:tcPr>
          <w:p w14:paraId="72B3DE84" w14:textId="77777777" w:rsidR="000C5739" w:rsidRPr="004C0FEF" w:rsidRDefault="000C5739" w:rsidP="008006AA">
            <w:pPr>
              <w:spacing w:after="0" w:line="240" w:lineRule="auto"/>
              <w:rPr>
                <w:rFonts w:ascii="Garamond" w:hAnsi="Garamond" w:cs="Times New Roman"/>
                <w:sz w:val="24"/>
                <w:szCs w:val="24"/>
              </w:rPr>
            </w:pPr>
          </w:p>
        </w:tc>
        <w:tc>
          <w:tcPr>
            <w:tcW w:w="1753" w:type="dxa"/>
            <w:tcBorders>
              <w:top w:val="single" w:sz="6" w:space="0" w:color="auto"/>
              <w:left w:val="single" w:sz="6" w:space="0" w:color="auto"/>
              <w:bottom w:val="single" w:sz="6" w:space="0" w:color="auto"/>
            </w:tcBorders>
          </w:tcPr>
          <w:p w14:paraId="72B3DE85" w14:textId="77777777" w:rsidR="000C5739" w:rsidRPr="004C0FEF" w:rsidRDefault="000C5739" w:rsidP="008006AA">
            <w:pPr>
              <w:spacing w:after="0" w:line="240" w:lineRule="auto"/>
              <w:rPr>
                <w:rFonts w:ascii="Garamond" w:hAnsi="Garamond" w:cs="Times New Roman"/>
                <w:sz w:val="24"/>
                <w:szCs w:val="24"/>
              </w:rPr>
            </w:pPr>
          </w:p>
        </w:tc>
        <w:tc>
          <w:tcPr>
            <w:tcW w:w="3336" w:type="dxa"/>
            <w:gridSpan w:val="3"/>
            <w:tcBorders>
              <w:top w:val="single" w:sz="6" w:space="0" w:color="auto"/>
              <w:left w:val="single" w:sz="6" w:space="0" w:color="auto"/>
              <w:bottom w:val="single" w:sz="6" w:space="0" w:color="auto"/>
              <w:right w:val="single" w:sz="6" w:space="0" w:color="auto"/>
            </w:tcBorders>
          </w:tcPr>
          <w:p w14:paraId="72B3DE86"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8D" w14:textId="77777777" w:rsidTr="000C5739">
        <w:tblPrEx>
          <w:jc w:val="center"/>
          <w:tblInd w:w="0" w:type="dxa"/>
        </w:tblPrEx>
        <w:trPr>
          <w:gridBefore w:val="2"/>
          <w:gridAfter w:val="1"/>
          <w:wBefore w:w="3060" w:type="dxa"/>
          <w:wAfter w:w="14" w:type="dxa"/>
          <w:cantSplit/>
          <w:trHeight w:val="514"/>
          <w:jc w:val="center"/>
        </w:trPr>
        <w:tc>
          <w:tcPr>
            <w:tcW w:w="4036" w:type="dxa"/>
            <w:gridSpan w:val="3"/>
            <w:tcBorders>
              <w:top w:val="single" w:sz="6" w:space="0" w:color="auto"/>
              <w:left w:val="single" w:sz="6" w:space="0" w:color="auto"/>
              <w:bottom w:val="single" w:sz="6" w:space="0" w:color="auto"/>
            </w:tcBorders>
          </w:tcPr>
          <w:p w14:paraId="72B3DE88" w14:textId="21C24241"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Mbartur nga pika</w:t>
            </w:r>
            <w:r w:rsidR="008F3DFE" w:rsidRPr="004C0FEF">
              <w:rPr>
                <w:rFonts w:ascii="Garamond" w:hAnsi="Garamond" w:cs="Times New Roman"/>
                <w:sz w:val="24"/>
                <w:szCs w:val="24"/>
              </w:rPr>
              <w:t xml:space="preserve"> </w:t>
            </w:r>
            <w:r w:rsidR="0093774C" w:rsidRPr="004C0FEF">
              <w:rPr>
                <w:rFonts w:ascii="Garamond" w:hAnsi="Garamond" w:cs="Times New Roman"/>
                <w:sz w:val="24"/>
                <w:szCs w:val="24"/>
              </w:rPr>
              <w:t>5</w:t>
            </w:r>
            <w:r w:rsidRPr="004C0FEF">
              <w:rPr>
                <w:rFonts w:ascii="Garamond" w:hAnsi="Garamond" w:cs="Times New Roman"/>
                <w:sz w:val="24"/>
                <w:szCs w:val="24"/>
              </w:rPr>
              <w:t xml:space="preserve"> e raportit financiar</w:t>
            </w:r>
            <w:r w:rsidR="008F3DFE" w:rsidRPr="004C0FEF">
              <w:rPr>
                <w:rFonts w:ascii="Garamond" w:hAnsi="Garamond" w:cs="Times New Roman"/>
                <w:sz w:val="24"/>
                <w:szCs w:val="24"/>
              </w:rPr>
              <w:t xml:space="preserve"> </w:t>
            </w:r>
          </w:p>
          <w:p w14:paraId="72B3DE89" w14:textId="77777777" w:rsidR="000C5739" w:rsidRPr="004C0FEF" w:rsidRDefault="000C5739" w:rsidP="008006AA">
            <w:pPr>
              <w:spacing w:after="0" w:line="240" w:lineRule="auto"/>
              <w:rPr>
                <w:rFonts w:ascii="Garamond" w:hAnsi="Garamond" w:cs="Times New Roman"/>
                <w:sz w:val="24"/>
                <w:szCs w:val="24"/>
              </w:rPr>
            </w:pPr>
          </w:p>
          <w:p w14:paraId="72B3DE8A"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b/>
                <w:sz w:val="24"/>
                <w:szCs w:val="24"/>
              </w:rPr>
              <w:t>TOTALI</w:t>
            </w:r>
          </w:p>
        </w:tc>
        <w:tc>
          <w:tcPr>
            <w:tcW w:w="2250" w:type="dxa"/>
            <w:tcBorders>
              <w:top w:val="single" w:sz="6" w:space="0" w:color="auto"/>
              <w:left w:val="single" w:sz="6" w:space="0" w:color="auto"/>
              <w:bottom w:val="single" w:sz="6" w:space="0" w:color="auto"/>
              <w:right w:val="single" w:sz="6" w:space="0" w:color="auto"/>
            </w:tcBorders>
          </w:tcPr>
          <w:p w14:paraId="72B3DE8B" w14:textId="640FFE41"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p w14:paraId="72B3DE8C" w14:textId="6C629A33"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tc>
      </w:tr>
    </w:tbl>
    <w:p w14:paraId="72B3DE8E" w14:textId="77777777" w:rsidR="000C5739" w:rsidRPr="004C0FEF" w:rsidRDefault="000C5739" w:rsidP="008006AA">
      <w:pPr>
        <w:spacing w:after="0" w:line="240" w:lineRule="auto"/>
        <w:rPr>
          <w:rFonts w:ascii="Garamond" w:hAnsi="Garamond" w:cs="Times New Roman"/>
          <w:sz w:val="24"/>
          <w:szCs w:val="24"/>
        </w:rPr>
      </w:pPr>
    </w:p>
    <w:p w14:paraId="72B3DE8F" w14:textId="77777777" w:rsidR="000C5739" w:rsidRPr="004C0FEF" w:rsidRDefault="000C5739" w:rsidP="008006AA">
      <w:pPr>
        <w:spacing w:after="0" w:line="240" w:lineRule="auto"/>
        <w:rPr>
          <w:rFonts w:ascii="Garamond" w:hAnsi="Garamond" w:cs="Times New Roman"/>
          <w:sz w:val="24"/>
          <w:szCs w:val="24"/>
        </w:rPr>
      </w:pPr>
    </w:p>
    <w:p w14:paraId="72B3DE90" w14:textId="77777777" w:rsidR="000C5739" w:rsidRPr="004C0FEF" w:rsidRDefault="000C5739" w:rsidP="008006AA">
      <w:pPr>
        <w:spacing w:after="0" w:line="240" w:lineRule="auto"/>
        <w:rPr>
          <w:rFonts w:ascii="Garamond" w:hAnsi="Garamond" w:cs="Times New Roman"/>
          <w:sz w:val="24"/>
          <w:szCs w:val="24"/>
        </w:rPr>
      </w:pPr>
    </w:p>
    <w:p w14:paraId="72B3DE91" w14:textId="77777777" w:rsidR="000C5739" w:rsidRPr="004C0FEF" w:rsidRDefault="000C5739" w:rsidP="008006AA">
      <w:pPr>
        <w:spacing w:after="0" w:line="240" w:lineRule="auto"/>
        <w:rPr>
          <w:rFonts w:ascii="Garamond" w:hAnsi="Garamond" w:cs="Times New Roman"/>
          <w:sz w:val="24"/>
          <w:szCs w:val="24"/>
        </w:rPr>
      </w:pPr>
    </w:p>
    <w:p w14:paraId="72B3DE92" w14:textId="77777777" w:rsidR="000C5739" w:rsidRPr="004C0FEF" w:rsidRDefault="000C5739" w:rsidP="008006AA">
      <w:pPr>
        <w:spacing w:after="0" w:line="240" w:lineRule="auto"/>
        <w:rPr>
          <w:rFonts w:ascii="Garamond" w:hAnsi="Garamond" w:cs="Times New Roman"/>
          <w:sz w:val="24"/>
          <w:szCs w:val="24"/>
        </w:rPr>
      </w:pPr>
    </w:p>
    <w:p w14:paraId="72B3DE93" w14:textId="77777777" w:rsidR="000C5739" w:rsidRPr="004C0FEF" w:rsidRDefault="000C5739" w:rsidP="008006AA">
      <w:pPr>
        <w:spacing w:after="0" w:line="240" w:lineRule="auto"/>
        <w:rPr>
          <w:rFonts w:ascii="Garamond" w:hAnsi="Garamond" w:cs="Times New Roman"/>
          <w:sz w:val="24"/>
          <w:szCs w:val="24"/>
        </w:rPr>
      </w:pPr>
    </w:p>
    <w:p w14:paraId="72B3DE94" w14:textId="77777777" w:rsidR="000C5739" w:rsidRPr="004C0FEF" w:rsidRDefault="000C5739" w:rsidP="008006AA">
      <w:pPr>
        <w:spacing w:after="0" w:line="240" w:lineRule="auto"/>
        <w:rPr>
          <w:rFonts w:ascii="Garamond" w:hAnsi="Garamond" w:cs="Times New Roman"/>
          <w:sz w:val="24"/>
          <w:szCs w:val="24"/>
        </w:rPr>
      </w:pPr>
    </w:p>
    <w:p w14:paraId="72B3DE95" w14:textId="77777777" w:rsidR="000C5739" w:rsidRPr="004C0FEF" w:rsidRDefault="000C5739" w:rsidP="008006AA">
      <w:pPr>
        <w:spacing w:after="0" w:line="240" w:lineRule="auto"/>
        <w:rPr>
          <w:rFonts w:ascii="Garamond" w:hAnsi="Garamond" w:cs="Times New Roman"/>
          <w:sz w:val="24"/>
          <w:szCs w:val="24"/>
        </w:rPr>
      </w:pPr>
    </w:p>
    <w:p w14:paraId="72B3DE96" w14:textId="77777777" w:rsidR="000C5739" w:rsidRPr="004C0FEF" w:rsidRDefault="000C5739" w:rsidP="008006AA">
      <w:pPr>
        <w:spacing w:after="0" w:line="240" w:lineRule="auto"/>
        <w:rPr>
          <w:rFonts w:ascii="Garamond" w:hAnsi="Garamond" w:cs="Times New Roman"/>
          <w:sz w:val="24"/>
          <w:szCs w:val="24"/>
        </w:rPr>
      </w:pPr>
    </w:p>
    <w:p w14:paraId="72B3DE97" w14:textId="77777777" w:rsidR="000C5739" w:rsidRPr="004C0FEF" w:rsidRDefault="000C5739" w:rsidP="008006AA">
      <w:pPr>
        <w:spacing w:after="0" w:line="240" w:lineRule="auto"/>
        <w:rPr>
          <w:rFonts w:ascii="Garamond" w:hAnsi="Garamond" w:cs="Times New Roman"/>
          <w:sz w:val="24"/>
          <w:szCs w:val="24"/>
        </w:rPr>
      </w:pPr>
    </w:p>
    <w:p w14:paraId="72B3DE98" w14:textId="77777777" w:rsidR="000C5739" w:rsidRPr="004C0FEF" w:rsidRDefault="000C5739" w:rsidP="008006AA">
      <w:pPr>
        <w:spacing w:after="0" w:line="240" w:lineRule="auto"/>
        <w:rPr>
          <w:rFonts w:ascii="Garamond" w:hAnsi="Garamond" w:cs="Times New Roman"/>
          <w:sz w:val="24"/>
          <w:szCs w:val="24"/>
        </w:rPr>
      </w:pPr>
    </w:p>
    <w:p w14:paraId="72B3DE99" w14:textId="77777777" w:rsidR="000C5739" w:rsidRPr="004C0FEF" w:rsidRDefault="000C5739" w:rsidP="008006AA">
      <w:pPr>
        <w:spacing w:after="0" w:line="240" w:lineRule="auto"/>
        <w:rPr>
          <w:rFonts w:ascii="Garamond" w:hAnsi="Garamond" w:cs="Times New Roman"/>
          <w:sz w:val="24"/>
          <w:szCs w:val="24"/>
        </w:rPr>
      </w:pPr>
    </w:p>
    <w:p w14:paraId="15859DC9" w14:textId="77777777" w:rsidR="00187E91" w:rsidRPr="004C0FEF" w:rsidRDefault="00187E91" w:rsidP="008006AA">
      <w:pPr>
        <w:spacing w:after="0" w:line="240" w:lineRule="auto"/>
        <w:rPr>
          <w:rFonts w:ascii="Garamond" w:hAnsi="Garamond" w:cs="Times New Roman"/>
          <w:sz w:val="24"/>
          <w:szCs w:val="24"/>
        </w:rPr>
      </w:pPr>
    </w:p>
    <w:p w14:paraId="72B3DE9A" w14:textId="77777777" w:rsidR="000C5739" w:rsidRPr="004C0FEF" w:rsidRDefault="000C5739" w:rsidP="008006AA">
      <w:pPr>
        <w:spacing w:after="0" w:line="240" w:lineRule="auto"/>
        <w:rPr>
          <w:rFonts w:ascii="Garamond" w:hAnsi="Garamond" w:cs="Times New Roman"/>
          <w:sz w:val="24"/>
          <w:szCs w:val="24"/>
        </w:rPr>
      </w:pPr>
    </w:p>
    <w:p w14:paraId="72B3DE9B" w14:textId="77777777" w:rsidR="000C5739" w:rsidRPr="004C0FEF" w:rsidRDefault="000C5739" w:rsidP="008006AA">
      <w:pPr>
        <w:spacing w:after="0" w:line="240" w:lineRule="auto"/>
        <w:rPr>
          <w:rFonts w:ascii="Garamond" w:hAnsi="Garamond" w:cs="Times New Roman"/>
          <w:sz w:val="24"/>
          <w:szCs w:val="24"/>
        </w:rPr>
      </w:pPr>
    </w:p>
    <w:p w14:paraId="72B3DE9C" w14:textId="77777777" w:rsidR="000C5739" w:rsidRPr="004C0FEF" w:rsidRDefault="000C5739" w:rsidP="008006AA">
      <w:pPr>
        <w:spacing w:after="0" w:line="240" w:lineRule="auto"/>
        <w:rPr>
          <w:rFonts w:ascii="Garamond" w:hAnsi="Garamond" w:cs="Times New Roman"/>
          <w:sz w:val="24"/>
          <w:szCs w:val="24"/>
        </w:rPr>
      </w:pPr>
    </w:p>
    <w:p w14:paraId="72B3DEA0" w14:textId="77777777" w:rsidR="000C5739" w:rsidRPr="004C0FEF" w:rsidRDefault="000C5739" w:rsidP="008006AA">
      <w:pPr>
        <w:spacing w:after="0" w:line="240" w:lineRule="auto"/>
        <w:jc w:val="center"/>
        <w:outlineLvl w:val="0"/>
        <w:rPr>
          <w:rFonts w:ascii="Garamond" w:hAnsi="Garamond" w:cs="Times New Roman"/>
          <w:b/>
          <w:sz w:val="24"/>
          <w:szCs w:val="24"/>
        </w:rPr>
      </w:pPr>
      <w:r w:rsidRPr="004C0FEF">
        <w:rPr>
          <w:rFonts w:ascii="Garamond" w:hAnsi="Garamond" w:cs="Times New Roman"/>
          <w:sz w:val="24"/>
          <w:szCs w:val="24"/>
        </w:rPr>
        <w:t>AKTIVE TË TJERA</w:t>
      </w:r>
      <w:r w:rsidRPr="004C0FEF">
        <w:rPr>
          <w:rFonts w:ascii="Garamond" w:hAnsi="Garamond" w:cs="Times New Roman"/>
          <w:b/>
          <w:sz w:val="24"/>
          <w:szCs w:val="24"/>
          <w:vertAlign w:val="superscript"/>
        </w:rPr>
        <w:footnoteReference w:id="13"/>
      </w:r>
    </w:p>
    <w:p w14:paraId="72B3DEA1" w14:textId="77777777" w:rsidR="000C5739" w:rsidRPr="004C0FEF" w:rsidRDefault="000C5739" w:rsidP="008006AA">
      <w:pPr>
        <w:spacing w:after="0" w:line="240" w:lineRule="auto"/>
        <w:jc w:val="center"/>
        <w:rPr>
          <w:rFonts w:ascii="Garamond" w:hAnsi="Garamond" w:cs="Times New Roman"/>
          <w:sz w:val="24"/>
          <w:szCs w:val="24"/>
        </w:rPr>
      </w:pPr>
    </w:p>
    <w:tbl>
      <w:tblPr>
        <w:tblW w:w="9360" w:type="dxa"/>
        <w:tblInd w:w="96" w:type="dxa"/>
        <w:tblLayout w:type="fixed"/>
        <w:tblCellMar>
          <w:left w:w="96" w:type="dxa"/>
          <w:right w:w="96" w:type="dxa"/>
        </w:tblCellMar>
        <w:tblLook w:val="0000" w:firstRow="0" w:lastRow="0" w:firstColumn="0" w:lastColumn="0" w:noHBand="0" w:noVBand="0"/>
      </w:tblPr>
      <w:tblGrid>
        <w:gridCol w:w="3600"/>
        <w:gridCol w:w="3946"/>
        <w:gridCol w:w="14"/>
        <w:gridCol w:w="1786"/>
        <w:gridCol w:w="14"/>
      </w:tblGrid>
      <w:tr w:rsidR="000C5739" w:rsidRPr="004C0FEF" w14:paraId="72B3DEA6" w14:textId="77777777" w:rsidTr="008F7548">
        <w:trPr>
          <w:cantSplit/>
        </w:trPr>
        <w:tc>
          <w:tcPr>
            <w:tcW w:w="7560" w:type="dxa"/>
            <w:gridSpan w:val="3"/>
            <w:tcBorders>
              <w:top w:val="single" w:sz="6" w:space="0" w:color="auto"/>
              <w:left w:val="single" w:sz="6" w:space="0" w:color="auto"/>
            </w:tcBorders>
            <w:vAlign w:val="center"/>
          </w:tcPr>
          <w:p w14:paraId="72B3DEA2" w14:textId="77777777" w:rsidR="000C5739" w:rsidRPr="004C0FEF" w:rsidRDefault="000C5739" w:rsidP="008F7548">
            <w:pPr>
              <w:spacing w:after="0" w:line="240" w:lineRule="auto"/>
              <w:jc w:val="center"/>
              <w:rPr>
                <w:rFonts w:ascii="Garamond" w:hAnsi="Garamond" w:cs="Times New Roman"/>
                <w:sz w:val="24"/>
                <w:szCs w:val="24"/>
              </w:rPr>
            </w:pPr>
            <w:r w:rsidRPr="004C0FEF">
              <w:rPr>
                <w:rFonts w:ascii="Garamond" w:hAnsi="Garamond" w:cs="Times New Roman"/>
                <w:sz w:val="24"/>
                <w:szCs w:val="24"/>
              </w:rPr>
              <w:t>PËRSHKRUANI AKTIVET, BAZAT DHE METODAT E VLERËSIMIT TË TYRE</w:t>
            </w:r>
          </w:p>
          <w:p w14:paraId="72B3DEA3" w14:textId="77777777" w:rsidR="000C5739" w:rsidRPr="004C0FEF" w:rsidRDefault="000C5739" w:rsidP="008F7548">
            <w:pPr>
              <w:spacing w:after="0" w:line="240" w:lineRule="auto"/>
              <w:jc w:val="center"/>
              <w:rPr>
                <w:rFonts w:ascii="Garamond" w:hAnsi="Garamond" w:cs="Times New Roman"/>
                <w:sz w:val="24"/>
                <w:szCs w:val="24"/>
              </w:rPr>
            </w:pPr>
          </w:p>
        </w:tc>
        <w:tc>
          <w:tcPr>
            <w:tcW w:w="1800" w:type="dxa"/>
            <w:gridSpan w:val="2"/>
            <w:tcBorders>
              <w:top w:val="single" w:sz="6" w:space="0" w:color="auto"/>
              <w:left w:val="single" w:sz="6" w:space="0" w:color="auto"/>
              <w:right w:val="single" w:sz="6" w:space="0" w:color="auto"/>
            </w:tcBorders>
            <w:vAlign w:val="center"/>
          </w:tcPr>
          <w:p w14:paraId="72B3DEA4" w14:textId="77777777" w:rsidR="000C5739" w:rsidRPr="004C0FEF" w:rsidRDefault="000C5739" w:rsidP="008F7548">
            <w:pPr>
              <w:spacing w:after="0" w:line="240" w:lineRule="auto"/>
              <w:jc w:val="center"/>
              <w:rPr>
                <w:rFonts w:ascii="Garamond" w:hAnsi="Garamond" w:cs="Times New Roman"/>
                <w:sz w:val="24"/>
                <w:szCs w:val="24"/>
              </w:rPr>
            </w:pPr>
            <w:r w:rsidRPr="004C0FEF">
              <w:rPr>
                <w:rFonts w:ascii="Garamond" w:hAnsi="Garamond" w:cs="Times New Roman"/>
                <w:sz w:val="24"/>
                <w:szCs w:val="24"/>
              </w:rPr>
              <w:t>VLERA AKTUALE</w:t>
            </w:r>
          </w:p>
          <w:p w14:paraId="72B3DEA5" w14:textId="77777777" w:rsidR="000C5739" w:rsidRPr="004C0FEF" w:rsidRDefault="000C5739" w:rsidP="008F7548">
            <w:pPr>
              <w:spacing w:after="0" w:line="240" w:lineRule="auto"/>
              <w:jc w:val="center"/>
              <w:rPr>
                <w:rFonts w:ascii="Garamond" w:hAnsi="Garamond" w:cs="Times New Roman"/>
                <w:sz w:val="24"/>
                <w:szCs w:val="24"/>
              </w:rPr>
            </w:pPr>
            <w:r w:rsidRPr="004C0FEF">
              <w:rPr>
                <w:rFonts w:ascii="Garamond" w:hAnsi="Garamond" w:cs="Times New Roman"/>
                <w:sz w:val="24"/>
                <w:szCs w:val="24"/>
              </w:rPr>
              <w:t>(në lekë)</w:t>
            </w:r>
          </w:p>
        </w:tc>
      </w:tr>
      <w:tr w:rsidR="000C5739" w:rsidRPr="004C0FEF" w14:paraId="72B3DEA9" w14:textId="77777777" w:rsidTr="000C5739">
        <w:trPr>
          <w:cantSplit/>
          <w:trHeight w:val="402"/>
        </w:trPr>
        <w:tc>
          <w:tcPr>
            <w:tcW w:w="7560" w:type="dxa"/>
            <w:gridSpan w:val="3"/>
            <w:tcBorders>
              <w:top w:val="single" w:sz="6" w:space="0" w:color="auto"/>
              <w:left w:val="single" w:sz="6" w:space="0" w:color="auto"/>
            </w:tcBorders>
          </w:tcPr>
          <w:p w14:paraId="72B3DEA7" w14:textId="77777777" w:rsidR="000C5739" w:rsidRPr="004C0FEF" w:rsidRDefault="000C5739" w:rsidP="008006AA">
            <w:pPr>
              <w:spacing w:after="0" w:line="240" w:lineRule="auto"/>
              <w:rPr>
                <w:rFonts w:ascii="Garamond" w:hAnsi="Garamond" w:cs="Times New Roman"/>
                <w:sz w:val="24"/>
                <w:szCs w:val="24"/>
              </w:rPr>
            </w:pPr>
          </w:p>
        </w:tc>
        <w:tc>
          <w:tcPr>
            <w:tcW w:w="1800" w:type="dxa"/>
            <w:gridSpan w:val="2"/>
            <w:tcBorders>
              <w:top w:val="single" w:sz="6" w:space="0" w:color="auto"/>
              <w:left w:val="single" w:sz="6" w:space="0" w:color="auto"/>
              <w:right w:val="single" w:sz="6" w:space="0" w:color="auto"/>
            </w:tcBorders>
          </w:tcPr>
          <w:p w14:paraId="72B3DEA8" w14:textId="09ABD08B" w:rsidR="000C5739" w:rsidRPr="004C0FEF" w:rsidRDefault="008F3DFE"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 xml:space="preserve"> </w:t>
            </w:r>
          </w:p>
        </w:tc>
      </w:tr>
      <w:tr w:rsidR="000C5739" w:rsidRPr="004C0FEF" w14:paraId="72B3DEAC" w14:textId="77777777" w:rsidTr="000C5739">
        <w:trPr>
          <w:cantSplit/>
          <w:trHeight w:val="402"/>
        </w:trPr>
        <w:tc>
          <w:tcPr>
            <w:tcW w:w="7560" w:type="dxa"/>
            <w:gridSpan w:val="3"/>
            <w:tcBorders>
              <w:top w:val="single" w:sz="6" w:space="0" w:color="auto"/>
              <w:left w:val="single" w:sz="6" w:space="0" w:color="auto"/>
            </w:tcBorders>
          </w:tcPr>
          <w:p w14:paraId="72B3DEAA" w14:textId="77777777" w:rsidR="000C5739" w:rsidRPr="004C0FEF" w:rsidRDefault="000C5739" w:rsidP="008006AA">
            <w:pPr>
              <w:spacing w:after="0" w:line="240" w:lineRule="auto"/>
              <w:rPr>
                <w:rFonts w:ascii="Garamond" w:hAnsi="Garamond" w:cs="Times New Roman"/>
                <w:sz w:val="24"/>
                <w:szCs w:val="24"/>
              </w:rPr>
            </w:pPr>
          </w:p>
        </w:tc>
        <w:tc>
          <w:tcPr>
            <w:tcW w:w="1800" w:type="dxa"/>
            <w:gridSpan w:val="2"/>
            <w:tcBorders>
              <w:top w:val="single" w:sz="6" w:space="0" w:color="auto"/>
              <w:left w:val="single" w:sz="6" w:space="0" w:color="auto"/>
              <w:right w:val="single" w:sz="6" w:space="0" w:color="auto"/>
            </w:tcBorders>
          </w:tcPr>
          <w:p w14:paraId="72B3DEAB"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AF" w14:textId="77777777" w:rsidTr="000C5739">
        <w:trPr>
          <w:cantSplit/>
          <w:trHeight w:val="402"/>
        </w:trPr>
        <w:tc>
          <w:tcPr>
            <w:tcW w:w="7560" w:type="dxa"/>
            <w:gridSpan w:val="3"/>
            <w:tcBorders>
              <w:top w:val="single" w:sz="6" w:space="0" w:color="auto"/>
              <w:left w:val="single" w:sz="6" w:space="0" w:color="auto"/>
            </w:tcBorders>
          </w:tcPr>
          <w:p w14:paraId="72B3DEAD" w14:textId="77777777" w:rsidR="000C5739" w:rsidRPr="004C0FEF" w:rsidRDefault="000C5739" w:rsidP="008006AA">
            <w:pPr>
              <w:spacing w:after="0" w:line="240" w:lineRule="auto"/>
              <w:rPr>
                <w:rFonts w:ascii="Garamond" w:hAnsi="Garamond" w:cs="Times New Roman"/>
                <w:sz w:val="24"/>
                <w:szCs w:val="24"/>
              </w:rPr>
            </w:pPr>
          </w:p>
        </w:tc>
        <w:tc>
          <w:tcPr>
            <w:tcW w:w="1800" w:type="dxa"/>
            <w:gridSpan w:val="2"/>
            <w:tcBorders>
              <w:top w:val="single" w:sz="6" w:space="0" w:color="auto"/>
              <w:left w:val="single" w:sz="6" w:space="0" w:color="auto"/>
              <w:right w:val="single" w:sz="6" w:space="0" w:color="auto"/>
            </w:tcBorders>
          </w:tcPr>
          <w:p w14:paraId="72B3DEAE"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B2" w14:textId="77777777" w:rsidTr="000C5739">
        <w:trPr>
          <w:cantSplit/>
          <w:trHeight w:val="402"/>
        </w:trPr>
        <w:tc>
          <w:tcPr>
            <w:tcW w:w="7560" w:type="dxa"/>
            <w:gridSpan w:val="3"/>
            <w:tcBorders>
              <w:top w:val="single" w:sz="6" w:space="0" w:color="auto"/>
              <w:left w:val="single" w:sz="6" w:space="0" w:color="auto"/>
              <w:bottom w:val="single" w:sz="6" w:space="0" w:color="auto"/>
            </w:tcBorders>
          </w:tcPr>
          <w:p w14:paraId="72B3DEB0" w14:textId="77777777" w:rsidR="000C5739" w:rsidRPr="004C0FEF" w:rsidRDefault="000C5739" w:rsidP="008006AA">
            <w:pPr>
              <w:spacing w:after="0" w:line="240" w:lineRule="auto"/>
              <w:rPr>
                <w:rFonts w:ascii="Garamond" w:hAnsi="Garamond" w:cs="Times New Roman"/>
                <w:sz w:val="24"/>
                <w:szCs w:val="24"/>
              </w:rPr>
            </w:pPr>
          </w:p>
        </w:tc>
        <w:tc>
          <w:tcPr>
            <w:tcW w:w="1800" w:type="dxa"/>
            <w:gridSpan w:val="2"/>
            <w:tcBorders>
              <w:top w:val="single" w:sz="6" w:space="0" w:color="auto"/>
              <w:left w:val="single" w:sz="6" w:space="0" w:color="auto"/>
              <w:bottom w:val="single" w:sz="6" w:space="0" w:color="auto"/>
              <w:right w:val="single" w:sz="6" w:space="0" w:color="auto"/>
            </w:tcBorders>
          </w:tcPr>
          <w:p w14:paraId="72B3DEB1"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B8" w14:textId="77777777" w:rsidTr="000C5739">
        <w:tblPrEx>
          <w:jc w:val="center"/>
          <w:tblInd w:w="0" w:type="dxa"/>
        </w:tblPrEx>
        <w:trPr>
          <w:gridBefore w:val="1"/>
          <w:gridAfter w:val="1"/>
          <w:wBefore w:w="3600" w:type="dxa"/>
          <w:wAfter w:w="14" w:type="dxa"/>
          <w:cantSplit/>
          <w:jc w:val="center"/>
        </w:trPr>
        <w:tc>
          <w:tcPr>
            <w:tcW w:w="3946" w:type="dxa"/>
            <w:tcBorders>
              <w:top w:val="single" w:sz="6" w:space="0" w:color="auto"/>
              <w:left w:val="single" w:sz="6" w:space="0" w:color="auto"/>
              <w:bottom w:val="single" w:sz="6" w:space="0" w:color="auto"/>
            </w:tcBorders>
          </w:tcPr>
          <w:p w14:paraId="72B3DEB3" w14:textId="07B76115" w:rsidR="000C5739" w:rsidRPr="004C0FEF" w:rsidRDefault="0093774C" w:rsidP="008006AA">
            <w:pPr>
              <w:spacing w:after="0" w:line="240" w:lineRule="auto"/>
              <w:rPr>
                <w:rFonts w:ascii="Garamond" w:hAnsi="Garamond" w:cs="Times New Roman"/>
                <w:sz w:val="24"/>
                <w:szCs w:val="24"/>
              </w:rPr>
            </w:pPr>
            <w:r w:rsidRPr="004C0FEF">
              <w:rPr>
                <w:rFonts w:ascii="Garamond" w:hAnsi="Garamond" w:cs="Times New Roman"/>
                <w:sz w:val="24"/>
                <w:szCs w:val="24"/>
              </w:rPr>
              <w:t>Mbartur nga pika 6</w:t>
            </w:r>
            <w:r w:rsidR="000C5739" w:rsidRPr="004C0FEF">
              <w:rPr>
                <w:rFonts w:ascii="Garamond" w:hAnsi="Garamond" w:cs="Times New Roman"/>
                <w:sz w:val="24"/>
                <w:szCs w:val="24"/>
              </w:rPr>
              <w:t xml:space="preserve"> e raportit financiar</w:t>
            </w:r>
            <w:r w:rsidR="008F3DFE" w:rsidRPr="004C0FEF">
              <w:rPr>
                <w:rFonts w:ascii="Garamond" w:hAnsi="Garamond" w:cs="Times New Roman"/>
                <w:sz w:val="24"/>
                <w:szCs w:val="24"/>
              </w:rPr>
              <w:t xml:space="preserve"> </w:t>
            </w:r>
          </w:p>
          <w:p w14:paraId="72B3DEB4" w14:textId="77777777" w:rsidR="000C5739" w:rsidRPr="004C0FEF" w:rsidRDefault="000C5739" w:rsidP="008006AA">
            <w:pPr>
              <w:spacing w:after="0" w:line="240" w:lineRule="auto"/>
              <w:rPr>
                <w:rFonts w:ascii="Garamond" w:hAnsi="Garamond" w:cs="Times New Roman"/>
                <w:b/>
                <w:sz w:val="24"/>
                <w:szCs w:val="24"/>
              </w:rPr>
            </w:pPr>
            <w:r w:rsidRPr="004C0FEF">
              <w:rPr>
                <w:rFonts w:ascii="Garamond" w:hAnsi="Garamond" w:cs="Times New Roman"/>
                <w:b/>
                <w:sz w:val="24"/>
                <w:szCs w:val="24"/>
              </w:rPr>
              <w:t xml:space="preserve"> </w:t>
            </w:r>
          </w:p>
          <w:p w14:paraId="72B3DEB5"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b/>
                <w:sz w:val="24"/>
                <w:szCs w:val="24"/>
              </w:rPr>
              <w:t>TOTALI</w:t>
            </w:r>
          </w:p>
        </w:tc>
        <w:tc>
          <w:tcPr>
            <w:tcW w:w="1800" w:type="dxa"/>
            <w:gridSpan w:val="2"/>
            <w:tcBorders>
              <w:top w:val="single" w:sz="6" w:space="0" w:color="auto"/>
              <w:left w:val="single" w:sz="6" w:space="0" w:color="auto"/>
              <w:bottom w:val="single" w:sz="6" w:space="0" w:color="auto"/>
              <w:right w:val="single" w:sz="6" w:space="0" w:color="auto"/>
            </w:tcBorders>
          </w:tcPr>
          <w:p w14:paraId="72B3DEB6" w14:textId="0EF21360" w:rsidR="000C5739" w:rsidRPr="004C0FEF" w:rsidRDefault="008F3DFE" w:rsidP="008006AA">
            <w:pPr>
              <w:spacing w:after="0" w:line="240" w:lineRule="auto"/>
              <w:rPr>
                <w:rFonts w:ascii="Garamond" w:hAnsi="Garamond" w:cs="Times New Roman"/>
                <w:b/>
                <w:sz w:val="24"/>
                <w:szCs w:val="24"/>
              </w:rPr>
            </w:pPr>
            <w:r w:rsidRPr="004C0FEF">
              <w:rPr>
                <w:rFonts w:ascii="Garamond" w:hAnsi="Garamond" w:cs="Times New Roman"/>
                <w:sz w:val="24"/>
                <w:szCs w:val="24"/>
              </w:rPr>
              <w:t xml:space="preserve"> </w:t>
            </w:r>
          </w:p>
          <w:p w14:paraId="72B3DEB7" w14:textId="77777777" w:rsidR="000C5739" w:rsidRPr="004C0FEF" w:rsidRDefault="000C5739" w:rsidP="008006AA">
            <w:pPr>
              <w:spacing w:after="0" w:line="240" w:lineRule="auto"/>
              <w:rPr>
                <w:rFonts w:ascii="Garamond" w:hAnsi="Garamond" w:cs="Times New Roman"/>
                <w:sz w:val="24"/>
                <w:szCs w:val="24"/>
              </w:rPr>
            </w:pPr>
          </w:p>
        </w:tc>
      </w:tr>
    </w:tbl>
    <w:p w14:paraId="72B3DEB9" w14:textId="77777777" w:rsidR="000C5739" w:rsidRPr="004C0FEF" w:rsidRDefault="000C5739" w:rsidP="008006AA">
      <w:pPr>
        <w:spacing w:after="0" w:line="240" w:lineRule="auto"/>
        <w:jc w:val="right"/>
        <w:rPr>
          <w:rFonts w:ascii="Garamond" w:hAnsi="Garamond" w:cs="Times New Roman"/>
          <w:sz w:val="24"/>
          <w:szCs w:val="24"/>
          <w:u w:val="single"/>
        </w:rPr>
      </w:pPr>
    </w:p>
    <w:p w14:paraId="72B3DED2" w14:textId="77777777" w:rsidR="00F80F96" w:rsidRPr="004C0FEF" w:rsidRDefault="00F80F96" w:rsidP="008006AA">
      <w:pPr>
        <w:spacing w:after="0" w:line="240" w:lineRule="auto"/>
        <w:jc w:val="right"/>
        <w:rPr>
          <w:rFonts w:ascii="Garamond" w:hAnsi="Garamond" w:cs="Times New Roman"/>
          <w:sz w:val="24"/>
          <w:szCs w:val="24"/>
          <w:u w:val="single"/>
        </w:rPr>
      </w:pPr>
    </w:p>
    <w:p w14:paraId="72B3DED3" w14:textId="213A6BB9" w:rsidR="000C5739" w:rsidRPr="004C0FEF" w:rsidRDefault="000C5739" w:rsidP="008006AA">
      <w:pPr>
        <w:spacing w:after="0" w:line="240" w:lineRule="auto"/>
        <w:jc w:val="right"/>
        <w:outlineLvl w:val="0"/>
        <w:rPr>
          <w:rFonts w:ascii="Garamond" w:hAnsi="Garamond" w:cs="Times New Roman"/>
          <w:b/>
          <w:sz w:val="24"/>
          <w:szCs w:val="24"/>
        </w:rPr>
      </w:pPr>
      <w:r w:rsidRPr="004C0FEF">
        <w:rPr>
          <w:rFonts w:ascii="Garamond" w:hAnsi="Garamond" w:cs="Times New Roman"/>
          <w:b/>
          <w:sz w:val="24"/>
          <w:szCs w:val="24"/>
          <w:u w:val="single"/>
        </w:rPr>
        <w:t>FORMULARI NR. 11</w:t>
      </w:r>
      <w:r w:rsidRPr="004C0FEF">
        <w:rPr>
          <w:rFonts w:ascii="Garamond" w:hAnsi="Garamond" w:cs="Times New Roman"/>
          <w:b/>
          <w:sz w:val="24"/>
          <w:szCs w:val="24"/>
        </w:rPr>
        <w:t xml:space="preserve"> </w:t>
      </w:r>
      <w:r w:rsidR="008F7548" w:rsidRPr="004C0FEF">
        <w:rPr>
          <w:rFonts w:ascii="Garamond" w:hAnsi="Garamond" w:cs="Times New Roman"/>
          <w:b/>
          <w:sz w:val="24"/>
          <w:szCs w:val="24"/>
          <w:u w:val="single"/>
        </w:rPr>
        <w:t>(f</w:t>
      </w:r>
      <w:r w:rsidRPr="004C0FEF">
        <w:rPr>
          <w:rFonts w:ascii="Garamond" w:hAnsi="Garamond" w:cs="Times New Roman"/>
          <w:b/>
          <w:sz w:val="24"/>
          <w:szCs w:val="24"/>
          <w:u w:val="single"/>
        </w:rPr>
        <w:t>aqe 7)</w:t>
      </w:r>
    </w:p>
    <w:p w14:paraId="72B3DED4" w14:textId="77777777" w:rsidR="000C5739" w:rsidRPr="004C0FEF" w:rsidRDefault="000C5739" w:rsidP="008006AA">
      <w:pPr>
        <w:spacing w:after="0" w:line="240" w:lineRule="auto"/>
        <w:jc w:val="right"/>
        <w:rPr>
          <w:rFonts w:ascii="Garamond" w:hAnsi="Garamond" w:cs="Times New Roman"/>
          <w:sz w:val="24"/>
          <w:szCs w:val="24"/>
        </w:rPr>
      </w:pPr>
    </w:p>
    <w:p w14:paraId="72B3DED5" w14:textId="77777777" w:rsidR="00BD0685" w:rsidRPr="004C0FEF" w:rsidRDefault="00BD0685" w:rsidP="008006AA">
      <w:pPr>
        <w:spacing w:after="0" w:line="240" w:lineRule="auto"/>
        <w:jc w:val="center"/>
        <w:outlineLvl w:val="0"/>
        <w:rPr>
          <w:rFonts w:ascii="Garamond" w:hAnsi="Garamond" w:cs="Times New Roman"/>
          <w:b/>
          <w:sz w:val="24"/>
          <w:szCs w:val="24"/>
        </w:rPr>
      </w:pPr>
    </w:p>
    <w:p w14:paraId="72B3DED6" w14:textId="77777777" w:rsidR="000C5739" w:rsidRPr="004C0FEF" w:rsidRDefault="000C5739" w:rsidP="008006AA">
      <w:pPr>
        <w:spacing w:after="0" w:line="240" w:lineRule="auto"/>
        <w:jc w:val="center"/>
        <w:outlineLvl w:val="0"/>
        <w:rPr>
          <w:rFonts w:ascii="Garamond" w:hAnsi="Garamond" w:cs="Times New Roman"/>
          <w:sz w:val="24"/>
          <w:szCs w:val="24"/>
        </w:rPr>
      </w:pPr>
      <w:r w:rsidRPr="004C0FEF">
        <w:rPr>
          <w:rFonts w:ascii="Garamond" w:hAnsi="Garamond" w:cs="Times New Roman"/>
          <w:sz w:val="24"/>
          <w:szCs w:val="24"/>
        </w:rPr>
        <w:t>DETYRIMET AFATSHKURTRA</w:t>
      </w:r>
      <w:r w:rsidRPr="004C0FEF">
        <w:rPr>
          <w:rFonts w:ascii="Garamond" w:hAnsi="Garamond" w:cs="Times New Roman"/>
          <w:sz w:val="24"/>
          <w:szCs w:val="24"/>
          <w:vertAlign w:val="superscript"/>
        </w:rPr>
        <w:footnoteReference w:id="14"/>
      </w:r>
    </w:p>
    <w:p w14:paraId="07E7BE0E" w14:textId="77777777" w:rsidR="008F7548" w:rsidRPr="004C0FEF" w:rsidRDefault="008F7548" w:rsidP="008006AA">
      <w:pPr>
        <w:spacing w:after="0" w:line="240" w:lineRule="auto"/>
        <w:jc w:val="center"/>
        <w:outlineLvl w:val="0"/>
        <w:rPr>
          <w:rFonts w:ascii="Garamond" w:hAnsi="Garamond" w:cs="Times New Roman"/>
          <w:b/>
          <w:sz w:val="24"/>
          <w:szCs w:val="24"/>
        </w:rPr>
      </w:pPr>
    </w:p>
    <w:p w14:paraId="72B3DED7" w14:textId="2CD76AD8"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Paraqitni informacionin e kërkuar në lidhje me të gjitha detyrimet prej 500.000 lekësh ose më shumë</w:t>
      </w:r>
      <w:r w:rsidR="008F7548" w:rsidRPr="004C0FEF">
        <w:rPr>
          <w:rFonts w:ascii="Garamond" w:hAnsi="Garamond" w:cs="Times New Roman"/>
          <w:sz w:val="24"/>
          <w:szCs w:val="24"/>
        </w:rPr>
        <w:t>,</w:t>
      </w:r>
      <w:r w:rsidRPr="004C0FEF">
        <w:rPr>
          <w:rFonts w:ascii="Garamond" w:hAnsi="Garamond" w:cs="Times New Roman"/>
          <w:sz w:val="24"/>
          <w:szCs w:val="24"/>
        </w:rPr>
        <w:t xml:space="preserve"> për të cilat ju jeni përgjegjës dhe të cilave u ka ardhur koha e pagimit ose do të</w:t>
      </w:r>
      <w:r w:rsidR="008F7548" w:rsidRPr="004C0FEF">
        <w:rPr>
          <w:rFonts w:ascii="Garamond" w:hAnsi="Garamond" w:cs="Times New Roman"/>
          <w:sz w:val="24"/>
          <w:szCs w:val="24"/>
        </w:rPr>
        <w:t xml:space="preserve"> paguhen për një vit ose më pak</w:t>
      </w:r>
      <w:r w:rsidRPr="004C0FEF">
        <w:rPr>
          <w:rFonts w:ascii="Garamond" w:hAnsi="Garamond" w:cs="Times New Roman"/>
          <w:sz w:val="24"/>
          <w:szCs w:val="24"/>
        </w:rPr>
        <w:t xml:space="preserve"> (</w:t>
      </w:r>
      <w:r w:rsidR="008F7548" w:rsidRPr="004C0FEF">
        <w:rPr>
          <w:rFonts w:ascii="Garamond" w:hAnsi="Garamond" w:cs="Times New Roman"/>
          <w:sz w:val="24"/>
          <w:szCs w:val="24"/>
        </w:rPr>
        <w:t>p</w:t>
      </w:r>
      <w:r w:rsidRPr="004C0FEF">
        <w:rPr>
          <w:rFonts w:ascii="Garamond" w:hAnsi="Garamond" w:cs="Times New Roman"/>
          <w:sz w:val="24"/>
          <w:szCs w:val="24"/>
        </w:rPr>
        <w:t xml:space="preserve">jesa e detyrimeve afatgjata </w:t>
      </w:r>
      <w:r w:rsidR="008F7548" w:rsidRPr="004C0FEF">
        <w:rPr>
          <w:rFonts w:ascii="Garamond" w:hAnsi="Garamond" w:cs="Times New Roman"/>
          <w:sz w:val="24"/>
          <w:szCs w:val="24"/>
        </w:rPr>
        <w:t>nuk përfshihet në këtë formular</w:t>
      </w:r>
      <w:r w:rsidRPr="004C0FEF">
        <w:rPr>
          <w:rFonts w:ascii="Garamond" w:hAnsi="Garamond" w:cs="Times New Roman"/>
          <w:sz w:val="24"/>
          <w:szCs w:val="24"/>
        </w:rPr>
        <w:t>)</w:t>
      </w:r>
      <w:r w:rsidR="008F7548" w:rsidRPr="004C0FEF">
        <w:rPr>
          <w:rFonts w:ascii="Garamond" w:hAnsi="Garamond" w:cs="Times New Roman"/>
          <w:sz w:val="24"/>
          <w:szCs w:val="24"/>
        </w:rPr>
        <w:t>.</w:t>
      </w:r>
    </w:p>
    <w:p w14:paraId="72B3DED8" w14:textId="77777777" w:rsidR="000C5739" w:rsidRPr="004C0FEF" w:rsidRDefault="000C5739" w:rsidP="008006AA">
      <w:pPr>
        <w:spacing w:after="0" w:line="240" w:lineRule="auto"/>
        <w:rPr>
          <w:rFonts w:ascii="Garamond" w:hAnsi="Garamond" w:cs="Times New Roman"/>
          <w:sz w:val="24"/>
          <w:szCs w:val="24"/>
        </w:rPr>
      </w:pPr>
    </w:p>
    <w:tbl>
      <w:tblPr>
        <w:tblW w:w="9720" w:type="dxa"/>
        <w:tblInd w:w="96" w:type="dxa"/>
        <w:tblLayout w:type="fixed"/>
        <w:tblCellMar>
          <w:left w:w="96" w:type="dxa"/>
          <w:right w:w="96" w:type="dxa"/>
        </w:tblCellMar>
        <w:tblLook w:val="0000" w:firstRow="0" w:lastRow="0" w:firstColumn="0" w:lastColumn="0" w:noHBand="0" w:noVBand="0"/>
      </w:tblPr>
      <w:tblGrid>
        <w:gridCol w:w="2146"/>
        <w:gridCol w:w="14"/>
        <w:gridCol w:w="1260"/>
        <w:gridCol w:w="1440"/>
        <w:gridCol w:w="1170"/>
        <w:gridCol w:w="1170"/>
        <w:gridCol w:w="1246"/>
        <w:gridCol w:w="14"/>
        <w:gridCol w:w="1246"/>
        <w:gridCol w:w="14"/>
      </w:tblGrid>
      <w:tr w:rsidR="000C5739" w:rsidRPr="004C0FEF" w14:paraId="72B3DEE3" w14:textId="77777777" w:rsidTr="008F7548">
        <w:trPr>
          <w:cantSplit/>
        </w:trPr>
        <w:tc>
          <w:tcPr>
            <w:tcW w:w="2160" w:type="dxa"/>
            <w:gridSpan w:val="2"/>
            <w:tcBorders>
              <w:top w:val="single" w:sz="6" w:space="0" w:color="auto"/>
              <w:left w:val="single" w:sz="6" w:space="0" w:color="auto"/>
            </w:tcBorders>
            <w:vAlign w:val="center"/>
          </w:tcPr>
          <w:p w14:paraId="72B3DED9" w14:textId="3C2ED51A"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Emri dhe adresa e</w:t>
            </w:r>
            <w:r w:rsidR="008F3DFE" w:rsidRPr="004C0FEF">
              <w:rPr>
                <w:rFonts w:ascii="Garamond" w:hAnsi="Garamond" w:cs="Times New Roman"/>
                <w:b/>
                <w:sz w:val="24"/>
                <w:szCs w:val="24"/>
              </w:rPr>
              <w:t xml:space="preserve"> </w:t>
            </w:r>
            <w:r w:rsidRPr="004C0FEF">
              <w:rPr>
                <w:rFonts w:ascii="Garamond" w:hAnsi="Garamond" w:cs="Times New Roman"/>
                <w:b/>
                <w:sz w:val="24"/>
                <w:szCs w:val="24"/>
              </w:rPr>
              <w:t>kreditorit</w:t>
            </w:r>
          </w:p>
        </w:tc>
        <w:tc>
          <w:tcPr>
            <w:tcW w:w="1260" w:type="dxa"/>
            <w:tcBorders>
              <w:top w:val="single" w:sz="6" w:space="0" w:color="auto"/>
              <w:left w:val="single" w:sz="6" w:space="0" w:color="auto"/>
            </w:tcBorders>
            <w:vAlign w:val="center"/>
          </w:tcPr>
          <w:p w14:paraId="72B3DEDA" w14:textId="36EDA208"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Kontrollo</w:t>
            </w:r>
            <w:r w:rsidR="008F3DFE" w:rsidRPr="004C0FEF">
              <w:rPr>
                <w:rFonts w:ascii="Garamond" w:hAnsi="Garamond" w:cs="Times New Roman"/>
                <w:b/>
                <w:sz w:val="24"/>
                <w:szCs w:val="24"/>
              </w:rPr>
              <w:t xml:space="preserve"> </w:t>
            </w:r>
            <w:r w:rsidRPr="004C0FEF">
              <w:rPr>
                <w:rFonts w:ascii="Garamond" w:hAnsi="Garamond" w:cs="Times New Roman"/>
                <w:b/>
                <w:sz w:val="24"/>
                <w:szCs w:val="24"/>
              </w:rPr>
              <w:t>n</w:t>
            </w:r>
            <w:r w:rsidR="002C5535" w:rsidRPr="004C0FEF">
              <w:rPr>
                <w:rFonts w:ascii="Garamond" w:hAnsi="Garamond" w:cs="Times New Roman"/>
                <w:b/>
                <w:sz w:val="24"/>
                <w:szCs w:val="24"/>
              </w:rPr>
              <w:t>ë</w:t>
            </w:r>
            <w:r w:rsidRPr="004C0FEF">
              <w:rPr>
                <w:rFonts w:ascii="Garamond" w:hAnsi="Garamond" w:cs="Times New Roman"/>
                <w:b/>
                <w:sz w:val="24"/>
                <w:szCs w:val="24"/>
              </w:rPr>
              <w:t>s</w:t>
            </w:r>
            <w:r w:rsidR="002C5535" w:rsidRPr="004C0FEF">
              <w:rPr>
                <w:rFonts w:ascii="Garamond" w:hAnsi="Garamond" w:cs="Times New Roman"/>
                <w:b/>
                <w:sz w:val="24"/>
                <w:szCs w:val="24"/>
              </w:rPr>
              <w:t>e</w:t>
            </w:r>
          </w:p>
          <w:p w14:paraId="72B3DEDB"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është e siguruar</w:t>
            </w:r>
          </w:p>
        </w:tc>
        <w:tc>
          <w:tcPr>
            <w:tcW w:w="1440" w:type="dxa"/>
            <w:tcBorders>
              <w:top w:val="single" w:sz="6" w:space="0" w:color="auto"/>
              <w:left w:val="single" w:sz="6" w:space="0" w:color="auto"/>
            </w:tcBorders>
            <w:vAlign w:val="center"/>
          </w:tcPr>
          <w:p w14:paraId="72B3DEDC" w14:textId="07B8B848"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Siguruar nga</w:t>
            </w:r>
          </w:p>
        </w:tc>
        <w:tc>
          <w:tcPr>
            <w:tcW w:w="1170" w:type="dxa"/>
            <w:tcBorders>
              <w:top w:val="single" w:sz="6" w:space="0" w:color="auto"/>
              <w:left w:val="single" w:sz="6" w:space="0" w:color="auto"/>
            </w:tcBorders>
            <w:vAlign w:val="center"/>
          </w:tcPr>
          <w:p w14:paraId="72B3DEDD"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Norma e interesit</w:t>
            </w:r>
          </w:p>
        </w:tc>
        <w:tc>
          <w:tcPr>
            <w:tcW w:w="1170" w:type="dxa"/>
            <w:tcBorders>
              <w:top w:val="single" w:sz="6" w:space="0" w:color="auto"/>
              <w:left w:val="single" w:sz="6" w:space="0" w:color="auto"/>
            </w:tcBorders>
            <w:vAlign w:val="center"/>
          </w:tcPr>
          <w:p w14:paraId="72B3DEDE"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Data e fillimit të detyrimit</w:t>
            </w:r>
          </w:p>
        </w:tc>
        <w:tc>
          <w:tcPr>
            <w:tcW w:w="1260" w:type="dxa"/>
            <w:gridSpan w:val="2"/>
            <w:tcBorders>
              <w:top w:val="single" w:sz="6" w:space="0" w:color="auto"/>
              <w:left w:val="single" w:sz="6" w:space="0" w:color="auto"/>
            </w:tcBorders>
            <w:vAlign w:val="center"/>
          </w:tcPr>
          <w:p w14:paraId="72B3DEDF"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Data e pagimit të detyrimit</w:t>
            </w:r>
          </w:p>
        </w:tc>
        <w:tc>
          <w:tcPr>
            <w:tcW w:w="1260" w:type="dxa"/>
            <w:gridSpan w:val="2"/>
            <w:tcBorders>
              <w:top w:val="single" w:sz="6" w:space="0" w:color="auto"/>
              <w:left w:val="single" w:sz="6" w:space="0" w:color="auto"/>
              <w:right w:val="single" w:sz="6" w:space="0" w:color="auto"/>
            </w:tcBorders>
            <w:vAlign w:val="center"/>
          </w:tcPr>
          <w:p w14:paraId="72B3DEE1" w14:textId="5F2AAE65" w:rsidR="000C5739" w:rsidRPr="004C0FEF" w:rsidRDefault="008F7548"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Shuma</w:t>
            </w:r>
          </w:p>
          <w:p w14:paraId="72B3DEE2"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(në lekë)</w:t>
            </w:r>
          </w:p>
        </w:tc>
      </w:tr>
      <w:tr w:rsidR="000C5739" w:rsidRPr="004C0FEF" w14:paraId="72B3DEEB" w14:textId="77777777" w:rsidTr="002C5535">
        <w:trPr>
          <w:cantSplit/>
          <w:trHeight w:val="264"/>
        </w:trPr>
        <w:tc>
          <w:tcPr>
            <w:tcW w:w="2160" w:type="dxa"/>
            <w:gridSpan w:val="2"/>
            <w:tcBorders>
              <w:top w:val="single" w:sz="6" w:space="0" w:color="auto"/>
              <w:left w:val="single" w:sz="6" w:space="0" w:color="auto"/>
            </w:tcBorders>
          </w:tcPr>
          <w:p w14:paraId="72B3DEE4" w14:textId="77777777" w:rsidR="000C5739" w:rsidRPr="004C0FEF" w:rsidRDefault="000C5739" w:rsidP="008006AA">
            <w:pPr>
              <w:spacing w:after="0" w:line="240" w:lineRule="auto"/>
              <w:rPr>
                <w:rFonts w:ascii="Garamond" w:hAnsi="Garamond" w:cs="Times New Roman"/>
                <w:sz w:val="24"/>
                <w:szCs w:val="24"/>
              </w:rPr>
            </w:pPr>
          </w:p>
        </w:tc>
        <w:tc>
          <w:tcPr>
            <w:tcW w:w="1260" w:type="dxa"/>
            <w:tcBorders>
              <w:top w:val="single" w:sz="6" w:space="0" w:color="auto"/>
              <w:left w:val="single" w:sz="6" w:space="0" w:color="auto"/>
            </w:tcBorders>
          </w:tcPr>
          <w:p w14:paraId="72B3DEE5" w14:textId="77777777" w:rsidR="000C5739" w:rsidRPr="004C0FEF" w:rsidRDefault="000C5739" w:rsidP="008006AA">
            <w:pPr>
              <w:spacing w:after="0" w:line="240" w:lineRule="auto"/>
              <w:rPr>
                <w:rFonts w:ascii="Garamond" w:hAnsi="Garamond" w:cs="Times New Roman"/>
                <w:sz w:val="24"/>
                <w:szCs w:val="24"/>
              </w:rPr>
            </w:pPr>
          </w:p>
        </w:tc>
        <w:tc>
          <w:tcPr>
            <w:tcW w:w="1440" w:type="dxa"/>
            <w:tcBorders>
              <w:top w:val="single" w:sz="6" w:space="0" w:color="auto"/>
              <w:left w:val="single" w:sz="6" w:space="0" w:color="auto"/>
            </w:tcBorders>
          </w:tcPr>
          <w:p w14:paraId="72B3DEE6" w14:textId="77777777" w:rsidR="000C5739" w:rsidRPr="004C0FEF" w:rsidRDefault="000C5739" w:rsidP="008006AA">
            <w:pPr>
              <w:spacing w:after="0" w:line="240" w:lineRule="auto"/>
              <w:rPr>
                <w:rFonts w:ascii="Garamond" w:hAnsi="Garamond" w:cs="Times New Roman"/>
                <w:sz w:val="24"/>
                <w:szCs w:val="24"/>
              </w:rPr>
            </w:pPr>
          </w:p>
        </w:tc>
        <w:tc>
          <w:tcPr>
            <w:tcW w:w="1170" w:type="dxa"/>
            <w:tcBorders>
              <w:top w:val="single" w:sz="6" w:space="0" w:color="auto"/>
              <w:left w:val="single" w:sz="6" w:space="0" w:color="auto"/>
            </w:tcBorders>
          </w:tcPr>
          <w:p w14:paraId="72B3DEE7" w14:textId="77777777" w:rsidR="000C5739" w:rsidRPr="004C0FEF" w:rsidRDefault="000C5739" w:rsidP="008006AA">
            <w:pPr>
              <w:spacing w:after="0" w:line="240" w:lineRule="auto"/>
              <w:rPr>
                <w:rFonts w:ascii="Garamond" w:hAnsi="Garamond" w:cs="Times New Roman"/>
                <w:sz w:val="24"/>
                <w:szCs w:val="24"/>
              </w:rPr>
            </w:pPr>
          </w:p>
        </w:tc>
        <w:tc>
          <w:tcPr>
            <w:tcW w:w="1170" w:type="dxa"/>
            <w:tcBorders>
              <w:top w:val="single" w:sz="6" w:space="0" w:color="auto"/>
              <w:left w:val="single" w:sz="6" w:space="0" w:color="auto"/>
            </w:tcBorders>
          </w:tcPr>
          <w:p w14:paraId="72B3DEE8"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tcBorders>
          </w:tcPr>
          <w:p w14:paraId="72B3DEE9"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right w:val="single" w:sz="6" w:space="0" w:color="auto"/>
            </w:tcBorders>
          </w:tcPr>
          <w:p w14:paraId="72B3DEEA" w14:textId="226BA5DE"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tc>
      </w:tr>
      <w:tr w:rsidR="000C5739" w:rsidRPr="004C0FEF" w14:paraId="72B3DEF3" w14:textId="77777777" w:rsidTr="002C5535">
        <w:trPr>
          <w:cantSplit/>
          <w:trHeight w:val="246"/>
        </w:trPr>
        <w:tc>
          <w:tcPr>
            <w:tcW w:w="2160" w:type="dxa"/>
            <w:gridSpan w:val="2"/>
            <w:tcBorders>
              <w:top w:val="single" w:sz="6" w:space="0" w:color="auto"/>
              <w:left w:val="single" w:sz="6" w:space="0" w:color="auto"/>
            </w:tcBorders>
          </w:tcPr>
          <w:p w14:paraId="72B3DEEC" w14:textId="77777777" w:rsidR="000C5739" w:rsidRPr="004C0FEF" w:rsidRDefault="000C5739" w:rsidP="008006AA">
            <w:pPr>
              <w:spacing w:after="0" w:line="240" w:lineRule="auto"/>
              <w:rPr>
                <w:rFonts w:ascii="Garamond" w:hAnsi="Garamond" w:cs="Times New Roman"/>
                <w:sz w:val="24"/>
                <w:szCs w:val="24"/>
              </w:rPr>
            </w:pPr>
          </w:p>
        </w:tc>
        <w:tc>
          <w:tcPr>
            <w:tcW w:w="1260" w:type="dxa"/>
            <w:tcBorders>
              <w:top w:val="single" w:sz="6" w:space="0" w:color="auto"/>
              <w:left w:val="single" w:sz="6" w:space="0" w:color="auto"/>
            </w:tcBorders>
          </w:tcPr>
          <w:p w14:paraId="72B3DEED" w14:textId="77777777" w:rsidR="000C5739" w:rsidRPr="004C0FEF" w:rsidRDefault="000C5739" w:rsidP="008006AA">
            <w:pPr>
              <w:spacing w:after="0" w:line="240" w:lineRule="auto"/>
              <w:rPr>
                <w:rFonts w:ascii="Garamond" w:hAnsi="Garamond" w:cs="Times New Roman"/>
                <w:sz w:val="24"/>
                <w:szCs w:val="24"/>
              </w:rPr>
            </w:pPr>
          </w:p>
        </w:tc>
        <w:tc>
          <w:tcPr>
            <w:tcW w:w="1440" w:type="dxa"/>
            <w:tcBorders>
              <w:top w:val="single" w:sz="6" w:space="0" w:color="auto"/>
              <w:left w:val="single" w:sz="6" w:space="0" w:color="auto"/>
            </w:tcBorders>
          </w:tcPr>
          <w:p w14:paraId="72B3DEEE" w14:textId="77777777" w:rsidR="000C5739" w:rsidRPr="004C0FEF" w:rsidRDefault="000C5739" w:rsidP="008006AA">
            <w:pPr>
              <w:spacing w:after="0" w:line="240" w:lineRule="auto"/>
              <w:rPr>
                <w:rFonts w:ascii="Garamond" w:hAnsi="Garamond" w:cs="Times New Roman"/>
                <w:sz w:val="24"/>
                <w:szCs w:val="24"/>
              </w:rPr>
            </w:pPr>
          </w:p>
        </w:tc>
        <w:tc>
          <w:tcPr>
            <w:tcW w:w="1170" w:type="dxa"/>
            <w:tcBorders>
              <w:top w:val="single" w:sz="6" w:space="0" w:color="auto"/>
              <w:left w:val="single" w:sz="6" w:space="0" w:color="auto"/>
            </w:tcBorders>
          </w:tcPr>
          <w:p w14:paraId="72B3DEEF" w14:textId="77777777" w:rsidR="000C5739" w:rsidRPr="004C0FEF" w:rsidRDefault="000C5739" w:rsidP="008006AA">
            <w:pPr>
              <w:spacing w:after="0" w:line="240" w:lineRule="auto"/>
              <w:rPr>
                <w:rFonts w:ascii="Garamond" w:hAnsi="Garamond" w:cs="Times New Roman"/>
                <w:sz w:val="24"/>
                <w:szCs w:val="24"/>
              </w:rPr>
            </w:pPr>
          </w:p>
        </w:tc>
        <w:tc>
          <w:tcPr>
            <w:tcW w:w="1170" w:type="dxa"/>
            <w:tcBorders>
              <w:top w:val="single" w:sz="6" w:space="0" w:color="auto"/>
              <w:left w:val="single" w:sz="6" w:space="0" w:color="auto"/>
            </w:tcBorders>
          </w:tcPr>
          <w:p w14:paraId="72B3DEF0"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tcBorders>
          </w:tcPr>
          <w:p w14:paraId="72B3DEF1"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right w:val="single" w:sz="6" w:space="0" w:color="auto"/>
            </w:tcBorders>
          </w:tcPr>
          <w:p w14:paraId="72B3DEF2"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EFB" w14:textId="77777777" w:rsidTr="002C5535">
        <w:trPr>
          <w:cantSplit/>
          <w:trHeight w:val="228"/>
        </w:trPr>
        <w:tc>
          <w:tcPr>
            <w:tcW w:w="2160" w:type="dxa"/>
            <w:gridSpan w:val="2"/>
            <w:tcBorders>
              <w:top w:val="single" w:sz="6" w:space="0" w:color="auto"/>
              <w:left w:val="single" w:sz="6" w:space="0" w:color="auto"/>
            </w:tcBorders>
          </w:tcPr>
          <w:p w14:paraId="72B3DEF4" w14:textId="77777777" w:rsidR="000C5739" w:rsidRPr="004C0FEF" w:rsidRDefault="000C5739" w:rsidP="008006AA">
            <w:pPr>
              <w:spacing w:after="0" w:line="240" w:lineRule="auto"/>
              <w:rPr>
                <w:rFonts w:ascii="Garamond" w:hAnsi="Garamond" w:cs="Times New Roman"/>
                <w:sz w:val="24"/>
                <w:szCs w:val="24"/>
              </w:rPr>
            </w:pPr>
          </w:p>
        </w:tc>
        <w:tc>
          <w:tcPr>
            <w:tcW w:w="1260" w:type="dxa"/>
            <w:tcBorders>
              <w:top w:val="single" w:sz="6" w:space="0" w:color="auto"/>
              <w:left w:val="single" w:sz="6" w:space="0" w:color="auto"/>
            </w:tcBorders>
          </w:tcPr>
          <w:p w14:paraId="72B3DEF5" w14:textId="77777777" w:rsidR="000C5739" w:rsidRPr="004C0FEF" w:rsidRDefault="000C5739" w:rsidP="008006AA">
            <w:pPr>
              <w:spacing w:after="0" w:line="240" w:lineRule="auto"/>
              <w:rPr>
                <w:rFonts w:ascii="Garamond" w:hAnsi="Garamond" w:cs="Times New Roman"/>
                <w:sz w:val="24"/>
                <w:szCs w:val="24"/>
              </w:rPr>
            </w:pPr>
          </w:p>
        </w:tc>
        <w:tc>
          <w:tcPr>
            <w:tcW w:w="1440" w:type="dxa"/>
            <w:tcBorders>
              <w:top w:val="single" w:sz="6" w:space="0" w:color="auto"/>
              <w:left w:val="single" w:sz="6" w:space="0" w:color="auto"/>
            </w:tcBorders>
          </w:tcPr>
          <w:p w14:paraId="72B3DEF6" w14:textId="77777777" w:rsidR="000C5739" w:rsidRPr="004C0FEF" w:rsidRDefault="000C5739" w:rsidP="008006AA">
            <w:pPr>
              <w:spacing w:after="0" w:line="240" w:lineRule="auto"/>
              <w:rPr>
                <w:rFonts w:ascii="Garamond" w:hAnsi="Garamond" w:cs="Times New Roman"/>
                <w:sz w:val="24"/>
                <w:szCs w:val="24"/>
              </w:rPr>
            </w:pPr>
          </w:p>
        </w:tc>
        <w:tc>
          <w:tcPr>
            <w:tcW w:w="1170" w:type="dxa"/>
            <w:tcBorders>
              <w:top w:val="single" w:sz="6" w:space="0" w:color="auto"/>
              <w:left w:val="single" w:sz="6" w:space="0" w:color="auto"/>
            </w:tcBorders>
          </w:tcPr>
          <w:p w14:paraId="72B3DEF7" w14:textId="77777777" w:rsidR="000C5739" w:rsidRPr="004C0FEF" w:rsidRDefault="000C5739" w:rsidP="008006AA">
            <w:pPr>
              <w:spacing w:after="0" w:line="240" w:lineRule="auto"/>
              <w:rPr>
                <w:rFonts w:ascii="Garamond" w:hAnsi="Garamond" w:cs="Times New Roman"/>
                <w:sz w:val="24"/>
                <w:szCs w:val="24"/>
              </w:rPr>
            </w:pPr>
          </w:p>
        </w:tc>
        <w:tc>
          <w:tcPr>
            <w:tcW w:w="1170" w:type="dxa"/>
            <w:tcBorders>
              <w:top w:val="single" w:sz="6" w:space="0" w:color="auto"/>
              <w:left w:val="single" w:sz="6" w:space="0" w:color="auto"/>
            </w:tcBorders>
          </w:tcPr>
          <w:p w14:paraId="72B3DEF8"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tcBorders>
          </w:tcPr>
          <w:p w14:paraId="72B3DEF9"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right w:val="single" w:sz="6" w:space="0" w:color="auto"/>
            </w:tcBorders>
          </w:tcPr>
          <w:p w14:paraId="72B3DEFA"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F03" w14:textId="77777777" w:rsidTr="002C5535">
        <w:trPr>
          <w:cantSplit/>
          <w:trHeight w:val="201"/>
        </w:trPr>
        <w:tc>
          <w:tcPr>
            <w:tcW w:w="2160" w:type="dxa"/>
            <w:gridSpan w:val="2"/>
            <w:tcBorders>
              <w:top w:val="single" w:sz="6" w:space="0" w:color="auto"/>
              <w:left w:val="single" w:sz="6" w:space="0" w:color="auto"/>
            </w:tcBorders>
          </w:tcPr>
          <w:p w14:paraId="72B3DEFC" w14:textId="77777777" w:rsidR="000C5739" w:rsidRPr="004C0FEF" w:rsidRDefault="000C5739" w:rsidP="008006AA">
            <w:pPr>
              <w:spacing w:after="0" w:line="240" w:lineRule="auto"/>
              <w:rPr>
                <w:rFonts w:ascii="Garamond" w:hAnsi="Garamond" w:cs="Times New Roman"/>
                <w:sz w:val="24"/>
                <w:szCs w:val="24"/>
              </w:rPr>
            </w:pPr>
          </w:p>
        </w:tc>
        <w:tc>
          <w:tcPr>
            <w:tcW w:w="1260" w:type="dxa"/>
            <w:tcBorders>
              <w:top w:val="single" w:sz="6" w:space="0" w:color="auto"/>
              <w:left w:val="single" w:sz="6" w:space="0" w:color="auto"/>
            </w:tcBorders>
          </w:tcPr>
          <w:p w14:paraId="72B3DEFD" w14:textId="77777777" w:rsidR="000C5739" w:rsidRPr="004C0FEF" w:rsidRDefault="000C5739" w:rsidP="008006AA">
            <w:pPr>
              <w:spacing w:after="0" w:line="240" w:lineRule="auto"/>
              <w:rPr>
                <w:rFonts w:ascii="Garamond" w:hAnsi="Garamond" w:cs="Times New Roman"/>
                <w:sz w:val="24"/>
                <w:szCs w:val="24"/>
              </w:rPr>
            </w:pPr>
          </w:p>
        </w:tc>
        <w:tc>
          <w:tcPr>
            <w:tcW w:w="1440" w:type="dxa"/>
            <w:tcBorders>
              <w:top w:val="single" w:sz="6" w:space="0" w:color="auto"/>
              <w:left w:val="single" w:sz="6" w:space="0" w:color="auto"/>
            </w:tcBorders>
          </w:tcPr>
          <w:p w14:paraId="72B3DEFE" w14:textId="77777777" w:rsidR="000C5739" w:rsidRPr="004C0FEF" w:rsidRDefault="000C5739" w:rsidP="008006AA">
            <w:pPr>
              <w:spacing w:after="0" w:line="240" w:lineRule="auto"/>
              <w:rPr>
                <w:rFonts w:ascii="Garamond" w:hAnsi="Garamond" w:cs="Times New Roman"/>
                <w:sz w:val="24"/>
                <w:szCs w:val="24"/>
              </w:rPr>
            </w:pPr>
          </w:p>
        </w:tc>
        <w:tc>
          <w:tcPr>
            <w:tcW w:w="1170" w:type="dxa"/>
            <w:tcBorders>
              <w:top w:val="single" w:sz="6" w:space="0" w:color="auto"/>
              <w:left w:val="single" w:sz="6" w:space="0" w:color="auto"/>
            </w:tcBorders>
          </w:tcPr>
          <w:p w14:paraId="72B3DEFF" w14:textId="77777777" w:rsidR="000C5739" w:rsidRPr="004C0FEF" w:rsidRDefault="000C5739" w:rsidP="008006AA">
            <w:pPr>
              <w:spacing w:after="0" w:line="240" w:lineRule="auto"/>
              <w:rPr>
                <w:rFonts w:ascii="Garamond" w:hAnsi="Garamond" w:cs="Times New Roman"/>
                <w:sz w:val="24"/>
                <w:szCs w:val="24"/>
              </w:rPr>
            </w:pPr>
          </w:p>
        </w:tc>
        <w:tc>
          <w:tcPr>
            <w:tcW w:w="1170" w:type="dxa"/>
            <w:tcBorders>
              <w:top w:val="single" w:sz="6" w:space="0" w:color="auto"/>
              <w:left w:val="single" w:sz="6" w:space="0" w:color="auto"/>
            </w:tcBorders>
          </w:tcPr>
          <w:p w14:paraId="72B3DF00"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tcBorders>
          </w:tcPr>
          <w:p w14:paraId="72B3DF01"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right w:val="single" w:sz="6" w:space="0" w:color="auto"/>
            </w:tcBorders>
          </w:tcPr>
          <w:p w14:paraId="72B3DF02"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F0B" w14:textId="77777777" w:rsidTr="002C5535">
        <w:trPr>
          <w:cantSplit/>
          <w:trHeight w:val="273"/>
        </w:trPr>
        <w:tc>
          <w:tcPr>
            <w:tcW w:w="2160" w:type="dxa"/>
            <w:gridSpan w:val="2"/>
            <w:tcBorders>
              <w:top w:val="single" w:sz="6" w:space="0" w:color="auto"/>
              <w:left w:val="single" w:sz="6" w:space="0" w:color="auto"/>
              <w:bottom w:val="single" w:sz="6" w:space="0" w:color="auto"/>
            </w:tcBorders>
          </w:tcPr>
          <w:p w14:paraId="72B3DF04" w14:textId="77777777" w:rsidR="000C5739" w:rsidRPr="004C0FEF" w:rsidRDefault="000C5739" w:rsidP="008006AA">
            <w:pPr>
              <w:spacing w:after="0" w:line="240" w:lineRule="auto"/>
              <w:rPr>
                <w:rFonts w:ascii="Garamond" w:hAnsi="Garamond" w:cs="Times New Roman"/>
                <w:sz w:val="24"/>
                <w:szCs w:val="24"/>
              </w:rPr>
            </w:pPr>
          </w:p>
        </w:tc>
        <w:tc>
          <w:tcPr>
            <w:tcW w:w="1260" w:type="dxa"/>
            <w:tcBorders>
              <w:top w:val="single" w:sz="6" w:space="0" w:color="auto"/>
              <w:left w:val="single" w:sz="6" w:space="0" w:color="auto"/>
              <w:bottom w:val="single" w:sz="6" w:space="0" w:color="auto"/>
            </w:tcBorders>
          </w:tcPr>
          <w:p w14:paraId="72B3DF05" w14:textId="77777777" w:rsidR="000C5739" w:rsidRPr="004C0FEF" w:rsidRDefault="000C5739" w:rsidP="008006AA">
            <w:pPr>
              <w:spacing w:after="0" w:line="240" w:lineRule="auto"/>
              <w:rPr>
                <w:rFonts w:ascii="Garamond" w:hAnsi="Garamond" w:cs="Times New Roman"/>
                <w:sz w:val="24"/>
                <w:szCs w:val="24"/>
              </w:rPr>
            </w:pPr>
          </w:p>
        </w:tc>
        <w:tc>
          <w:tcPr>
            <w:tcW w:w="1440" w:type="dxa"/>
            <w:tcBorders>
              <w:top w:val="single" w:sz="6" w:space="0" w:color="auto"/>
              <w:left w:val="single" w:sz="6" w:space="0" w:color="auto"/>
              <w:bottom w:val="single" w:sz="6" w:space="0" w:color="auto"/>
            </w:tcBorders>
          </w:tcPr>
          <w:p w14:paraId="72B3DF06" w14:textId="77777777" w:rsidR="000C5739" w:rsidRPr="004C0FEF" w:rsidRDefault="000C5739" w:rsidP="008006AA">
            <w:pPr>
              <w:spacing w:after="0" w:line="240" w:lineRule="auto"/>
              <w:rPr>
                <w:rFonts w:ascii="Garamond" w:hAnsi="Garamond" w:cs="Times New Roman"/>
                <w:sz w:val="24"/>
                <w:szCs w:val="24"/>
              </w:rPr>
            </w:pPr>
          </w:p>
        </w:tc>
        <w:tc>
          <w:tcPr>
            <w:tcW w:w="1170" w:type="dxa"/>
            <w:tcBorders>
              <w:top w:val="single" w:sz="6" w:space="0" w:color="auto"/>
              <w:left w:val="single" w:sz="6" w:space="0" w:color="auto"/>
              <w:bottom w:val="single" w:sz="6" w:space="0" w:color="auto"/>
            </w:tcBorders>
          </w:tcPr>
          <w:p w14:paraId="72B3DF07" w14:textId="77777777" w:rsidR="000C5739" w:rsidRPr="004C0FEF" w:rsidRDefault="000C5739" w:rsidP="008006AA">
            <w:pPr>
              <w:spacing w:after="0" w:line="240" w:lineRule="auto"/>
              <w:rPr>
                <w:rFonts w:ascii="Garamond" w:hAnsi="Garamond" w:cs="Times New Roman"/>
                <w:sz w:val="24"/>
                <w:szCs w:val="24"/>
              </w:rPr>
            </w:pPr>
          </w:p>
        </w:tc>
        <w:tc>
          <w:tcPr>
            <w:tcW w:w="1170" w:type="dxa"/>
            <w:tcBorders>
              <w:top w:val="single" w:sz="6" w:space="0" w:color="auto"/>
              <w:left w:val="single" w:sz="6" w:space="0" w:color="auto"/>
              <w:bottom w:val="single" w:sz="6" w:space="0" w:color="auto"/>
            </w:tcBorders>
          </w:tcPr>
          <w:p w14:paraId="72B3DF08"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bottom w:val="single" w:sz="6" w:space="0" w:color="auto"/>
            </w:tcBorders>
          </w:tcPr>
          <w:p w14:paraId="72B3DF09"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bottom w:val="single" w:sz="6" w:space="0" w:color="auto"/>
              <w:right w:val="single" w:sz="6" w:space="0" w:color="auto"/>
            </w:tcBorders>
          </w:tcPr>
          <w:p w14:paraId="72B3DF0A"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F0F" w14:textId="77777777" w:rsidTr="000C5739">
        <w:tblPrEx>
          <w:jc w:val="center"/>
          <w:tblInd w:w="0" w:type="dxa"/>
        </w:tblPrEx>
        <w:trPr>
          <w:gridBefore w:val="1"/>
          <w:gridAfter w:val="1"/>
          <w:wBefore w:w="2146" w:type="dxa"/>
          <w:wAfter w:w="14" w:type="dxa"/>
          <w:cantSplit/>
          <w:jc w:val="center"/>
        </w:trPr>
        <w:tc>
          <w:tcPr>
            <w:tcW w:w="6300" w:type="dxa"/>
            <w:gridSpan w:val="6"/>
            <w:tcBorders>
              <w:top w:val="single" w:sz="6" w:space="0" w:color="auto"/>
              <w:left w:val="single" w:sz="6" w:space="0" w:color="auto"/>
            </w:tcBorders>
          </w:tcPr>
          <w:p w14:paraId="7939AA21" w14:textId="4177A6DB" w:rsidR="008F7548" w:rsidRPr="004C0FEF" w:rsidRDefault="008F7548" w:rsidP="008006AA">
            <w:pPr>
              <w:spacing w:after="0" w:line="240" w:lineRule="auto"/>
              <w:rPr>
                <w:rFonts w:ascii="Garamond" w:hAnsi="Garamond" w:cs="Times New Roman"/>
                <w:sz w:val="24"/>
                <w:szCs w:val="24"/>
              </w:rPr>
            </w:pPr>
            <w:r w:rsidRPr="004C0FEF">
              <w:rPr>
                <w:rFonts w:ascii="Garamond" w:hAnsi="Garamond" w:cs="Times New Roman"/>
                <w:sz w:val="24"/>
                <w:szCs w:val="24"/>
              </w:rPr>
              <w:t>Mbartur nga pika 7</w:t>
            </w:r>
            <w:r w:rsidR="000C5739" w:rsidRPr="004C0FEF">
              <w:rPr>
                <w:rFonts w:ascii="Garamond" w:hAnsi="Garamond" w:cs="Times New Roman"/>
                <w:sz w:val="24"/>
                <w:szCs w:val="24"/>
              </w:rPr>
              <w:t xml:space="preserve"> e raportit financiar </w:t>
            </w:r>
          </w:p>
          <w:p w14:paraId="72B3DF0D" w14:textId="42AE9C8D"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b/>
                <w:sz w:val="24"/>
                <w:szCs w:val="24"/>
              </w:rPr>
              <w:t>TOTALI i detyrimeve të pasiguruara</w:t>
            </w:r>
            <w:r w:rsidR="008F3DFE" w:rsidRPr="004C0FEF">
              <w:rPr>
                <w:rFonts w:ascii="Garamond" w:hAnsi="Garamond" w:cs="Times New Roman"/>
                <w:b/>
                <w:sz w:val="24"/>
                <w:szCs w:val="24"/>
              </w:rPr>
              <w:t xml:space="preserve"> </w:t>
            </w:r>
            <w:r w:rsidRPr="004C0FEF">
              <w:rPr>
                <w:rFonts w:ascii="Garamond" w:hAnsi="Garamond" w:cs="Times New Roman"/>
                <w:sz w:val="24"/>
                <w:szCs w:val="24"/>
              </w:rPr>
              <w:t>(në lekë)</w:t>
            </w:r>
          </w:p>
        </w:tc>
        <w:tc>
          <w:tcPr>
            <w:tcW w:w="1260" w:type="dxa"/>
            <w:gridSpan w:val="2"/>
            <w:tcBorders>
              <w:top w:val="single" w:sz="6" w:space="0" w:color="auto"/>
              <w:left w:val="single" w:sz="6" w:space="0" w:color="auto"/>
              <w:right w:val="single" w:sz="6" w:space="0" w:color="auto"/>
            </w:tcBorders>
          </w:tcPr>
          <w:p w14:paraId="72B3DF0E"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F13" w14:textId="77777777" w:rsidTr="000C5739">
        <w:tblPrEx>
          <w:jc w:val="center"/>
          <w:tblInd w:w="0" w:type="dxa"/>
        </w:tblPrEx>
        <w:trPr>
          <w:gridBefore w:val="1"/>
          <w:gridAfter w:val="1"/>
          <w:wBefore w:w="2146" w:type="dxa"/>
          <w:wAfter w:w="14" w:type="dxa"/>
          <w:cantSplit/>
          <w:trHeight w:val="402"/>
          <w:jc w:val="center"/>
        </w:trPr>
        <w:tc>
          <w:tcPr>
            <w:tcW w:w="6300" w:type="dxa"/>
            <w:gridSpan w:val="6"/>
            <w:tcBorders>
              <w:top w:val="single" w:sz="6" w:space="0" w:color="auto"/>
              <w:left w:val="single" w:sz="6" w:space="0" w:color="auto"/>
            </w:tcBorders>
          </w:tcPr>
          <w:p w14:paraId="3440AC19" w14:textId="2648EA7D" w:rsidR="008F7548"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Mbartur nga pika</w:t>
            </w:r>
            <w:r w:rsidR="008F3DFE" w:rsidRPr="004C0FEF">
              <w:rPr>
                <w:rFonts w:ascii="Garamond" w:hAnsi="Garamond" w:cs="Times New Roman"/>
                <w:sz w:val="24"/>
                <w:szCs w:val="24"/>
              </w:rPr>
              <w:t xml:space="preserve"> </w:t>
            </w:r>
            <w:r w:rsidR="008F7548" w:rsidRPr="004C0FEF">
              <w:rPr>
                <w:rFonts w:ascii="Garamond" w:hAnsi="Garamond" w:cs="Times New Roman"/>
                <w:sz w:val="24"/>
                <w:szCs w:val="24"/>
              </w:rPr>
              <w:t>8</w:t>
            </w:r>
            <w:r w:rsidRPr="004C0FEF">
              <w:rPr>
                <w:rFonts w:ascii="Garamond" w:hAnsi="Garamond" w:cs="Times New Roman"/>
                <w:sz w:val="24"/>
                <w:szCs w:val="24"/>
              </w:rPr>
              <w:t xml:space="preserve"> e raportit financiar </w:t>
            </w:r>
          </w:p>
          <w:p w14:paraId="72B3DF11" w14:textId="30171B84"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b/>
                <w:sz w:val="24"/>
                <w:szCs w:val="24"/>
              </w:rPr>
              <w:t>TOTALI i detyrimeve të siguruara</w:t>
            </w:r>
            <w:r w:rsidR="008F3DFE" w:rsidRPr="004C0FEF">
              <w:rPr>
                <w:rFonts w:ascii="Garamond" w:hAnsi="Garamond" w:cs="Times New Roman"/>
                <w:b/>
                <w:sz w:val="24"/>
                <w:szCs w:val="24"/>
              </w:rPr>
              <w:t xml:space="preserve"> </w:t>
            </w:r>
            <w:r w:rsidRPr="004C0FEF">
              <w:rPr>
                <w:rFonts w:ascii="Garamond" w:hAnsi="Garamond" w:cs="Times New Roman"/>
                <w:sz w:val="24"/>
                <w:szCs w:val="24"/>
              </w:rPr>
              <w:t>(në lekë)</w:t>
            </w:r>
          </w:p>
        </w:tc>
        <w:tc>
          <w:tcPr>
            <w:tcW w:w="1260" w:type="dxa"/>
            <w:gridSpan w:val="2"/>
            <w:tcBorders>
              <w:top w:val="single" w:sz="6" w:space="0" w:color="auto"/>
              <w:left w:val="single" w:sz="6" w:space="0" w:color="auto"/>
              <w:right w:val="single" w:sz="6" w:space="0" w:color="auto"/>
            </w:tcBorders>
          </w:tcPr>
          <w:p w14:paraId="72B3DF12" w14:textId="6B8D9865"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tc>
      </w:tr>
      <w:tr w:rsidR="000C5739" w:rsidRPr="004C0FEF" w14:paraId="72B3DF17" w14:textId="77777777" w:rsidTr="000C5739">
        <w:tblPrEx>
          <w:jc w:val="center"/>
          <w:tblInd w:w="0" w:type="dxa"/>
        </w:tblPrEx>
        <w:trPr>
          <w:gridBefore w:val="1"/>
          <w:gridAfter w:val="1"/>
          <w:wBefore w:w="2146" w:type="dxa"/>
          <w:wAfter w:w="14" w:type="dxa"/>
          <w:cantSplit/>
          <w:trHeight w:val="402"/>
          <w:jc w:val="center"/>
        </w:trPr>
        <w:tc>
          <w:tcPr>
            <w:tcW w:w="6300" w:type="dxa"/>
            <w:gridSpan w:val="6"/>
            <w:tcBorders>
              <w:top w:val="single" w:sz="6" w:space="0" w:color="auto"/>
              <w:left w:val="single" w:sz="6" w:space="0" w:color="auto"/>
              <w:bottom w:val="single" w:sz="6" w:space="0" w:color="auto"/>
            </w:tcBorders>
          </w:tcPr>
          <w:p w14:paraId="72B3DF14" w14:textId="77777777" w:rsidR="000C5739" w:rsidRPr="004C0FEF" w:rsidRDefault="000C5739" w:rsidP="008006AA">
            <w:pPr>
              <w:spacing w:after="0" w:line="240" w:lineRule="auto"/>
              <w:rPr>
                <w:rFonts w:ascii="Garamond" w:hAnsi="Garamond" w:cs="Times New Roman"/>
                <w:sz w:val="24"/>
                <w:szCs w:val="24"/>
              </w:rPr>
            </w:pPr>
          </w:p>
          <w:p w14:paraId="72B3DF15" w14:textId="01876808"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TOTALI I DETYRIMEVE AFATSHKURTRA </w:t>
            </w:r>
          </w:p>
        </w:tc>
        <w:tc>
          <w:tcPr>
            <w:tcW w:w="1260" w:type="dxa"/>
            <w:gridSpan w:val="2"/>
            <w:tcBorders>
              <w:top w:val="single" w:sz="6" w:space="0" w:color="auto"/>
              <w:left w:val="single" w:sz="6" w:space="0" w:color="auto"/>
              <w:bottom w:val="single" w:sz="6" w:space="0" w:color="auto"/>
              <w:right w:val="single" w:sz="6" w:space="0" w:color="auto"/>
            </w:tcBorders>
          </w:tcPr>
          <w:p w14:paraId="72B3DF16" w14:textId="77777777" w:rsidR="000C5739" w:rsidRPr="004C0FEF" w:rsidRDefault="000C5739" w:rsidP="008006AA">
            <w:pPr>
              <w:spacing w:after="0" w:line="240" w:lineRule="auto"/>
              <w:rPr>
                <w:rFonts w:ascii="Garamond" w:hAnsi="Garamond" w:cs="Times New Roman"/>
                <w:sz w:val="24"/>
                <w:szCs w:val="24"/>
              </w:rPr>
            </w:pPr>
          </w:p>
        </w:tc>
      </w:tr>
    </w:tbl>
    <w:p w14:paraId="72B3DF18" w14:textId="77777777" w:rsidR="000C5739" w:rsidRPr="004C0FEF" w:rsidRDefault="000C5739" w:rsidP="008006AA">
      <w:pPr>
        <w:spacing w:after="0" w:line="240" w:lineRule="auto"/>
        <w:jc w:val="center"/>
        <w:rPr>
          <w:rFonts w:ascii="Garamond" w:hAnsi="Garamond" w:cs="Times New Roman"/>
          <w:sz w:val="24"/>
          <w:szCs w:val="24"/>
        </w:rPr>
      </w:pPr>
    </w:p>
    <w:p w14:paraId="72B3DF19" w14:textId="77777777" w:rsidR="000C5739" w:rsidRPr="004C0FEF" w:rsidRDefault="000C5739" w:rsidP="008006AA">
      <w:pPr>
        <w:spacing w:after="0" w:line="240" w:lineRule="auto"/>
        <w:jc w:val="center"/>
        <w:rPr>
          <w:rFonts w:ascii="Garamond" w:hAnsi="Garamond" w:cs="Times New Roman"/>
          <w:sz w:val="24"/>
          <w:szCs w:val="24"/>
        </w:rPr>
      </w:pPr>
    </w:p>
    <w:p w14:paraId="19B34C6C" w14:textId="77777777" w:rsidR="008B44BD" w:rsidRPr="004C0FEF" w:rsidRDefault="008B44BD" w:rsidP="008006AA">
      <w:pPr>
        <w:spacing w:after="0" w:line="240" w:lineRule="auto"/>
        <w:jc w:val="center"/>
        <w:rPr>
          <w:rFonts w:ascii="Garamond" w:hAnsi="Garamond" w:cs="Times New Roman"/>
          <w:sz w:val="24"/>
          <w:szCs w:val="24"/>
        </w:rPr>
      </w:pPr>
    </w:p>
    <w:p w14:paraId="0E87836F" w14:textId="77777777" w:rsidR="008B44BD" w:rsidRPr="004C0FEF" w:rsidRDefault="008B44BD" w:rsidP="008006AA">
      <w:pPr>
        <w:spacing w:after="0" w:line="240" w:lineRule="auto"/>
        <w:jc w:val="center"/>
        <w:rPr>
          <w:rFonts w:ascii="Garamond" w:hAnsi="Garamond" w:cs="Times New Roman"/>
          <w:sz w:val="24"/>
          <w:szCs w:val="24"/>
        </w:rPr>
      </w:pPr>
    </w:p>
    <w:p w14:paraId="2E66D86D" w14:textId="77777777" w:rsidR="00391448" w:rsidRPr="004C0FEF" w:rsidRDefault="00391448" w:rsidP="008006AA">
      <w:pPr>
        <w:spacing w:after="0" w:line="240" w:lineRule="auto"/>
        <w:jc w:val="center"/>
        <w:rPr>
          <w:rFonts w:ascii="Garamond" w:hAnsi="Garamond" w:cs="Times New Roman"/>
          <w:sz w:val="24"/>
          <w:szCs w:val="24"/>
        </w:rPr>
      </w:pPr>
    </w:p>
    <w:p w14:paraId="41E73363" w14:textId="77777777" w:rsidR="00187E91" w:rsidRPr="004C0FEF" w:rsidRDefault="00187E91" w:rsidP="008006AA">
      <w:pPr>
        <w:spacing w:after="0" w:line="240" w:lineRule="auto"/>
        <w:jc w:val="center"/>
        <w:rPr>
          <w:rFonts w:ascii="Garamond" w:hAnsi="Garamond" w:cs="Times New Roman"/>
          <w:sz w:val="24"/>
          <w:szCs w:val="24"/>
        </w:rPr>
      </w:pPr>
    </w:p>
    <w:p w14:paraId="3A899AB3" w14:textId="77777777" w:rsidR="00391448" w:rsidRPr="004C0FEF" w:rsidRDefault="00391448" w:rsidP="008006AA">
      <w:pPr>
        <w:spacing w:after="0" w:line="240" w:lineRule="auto"/>
        <w:jc w:val="center"/>
        <w:rPr>
          <w:rFonts w:ascii="Garamond" w:hAnsi="Garamond" w:cs="Times New Roman"/>
          <w:sz w:val="24"/>
          <w:szCs w:val="24"/>
        </w:rPr>
      </w:pPr>
    </w:p>
    <w:p w14:paraId="4C009B58" w14:textId="77777777" w:rsidR="00391448" w:rsidRPr="004C0FEF" w:rsidRDefault="00391448" w:rsidP="008006AA">
      <w:pPr>
        <w:spacing w:after="0" w:line="240" w:lineRule="auto"/>
        <w:jc w:val="center"/>
        <w:rPr>
          <w:rFonts w:ascii="Garamond" w:hAnsi="Garamond" w:cs="Times New Roman"/>
          <w:sz w:val="24"/>
          <w:szCs w:val="24"/>
        </w:rPr>
      </w:pPr>
    </w:p>
    <w:p w14:paraId="7FC9F5A3" w14:textId="77777777" w:rsidR="008B44BD" w:rsidRPr="004C0FEF" w:rsidRDefault="008B44BD" w:rsidP="008006AA">
      <w:pPr>
        <w:spacing w:after="0" w:line="240" w:lineRule="auto"/>
        <w:jc w:val="center"/>
        <w:rPr>
          <w:rFonts w:ascii="Garamond" w:hAnsi="Garamond" w:cs="Times New Roman"/>
          <w:sz w:val="24"/>
          <w:szCs w:val="24"/>
        </w:rPr>
      </w:pPr>
    </w:p>
    <w:p w14:paraId="72B3DF1A" w14:textId="77777777" w:rsidR="000C5739" w:rsidRPr="004C0FEF" w:rsidRDefault="000C5739" w:rsidP="008006AA">
      <w:pPr>
        <w:spacing w:after="0" w:line="240" w:lineRule="auto"/>
        <w:jc w:val="center"/>
        <w:outlineLvl w:val="0"/>
        <w:rPr>
          <w:rFonts w:ascii="Garamond" w:hAnsi="Garamond" w:cs="Times New Roman"/>
          <w:b/>
          <w:sz w:val="24"/>
          <w:szCs w:val="24"/>
        </w:rPr>
      </w:pPr>
      <w:r w:rsidRPr="004C0FEF">
        <w:rPr>
          <w:rFonts w:ascii="Garamond" w:hAnsi="Garamond" w:cs="Times New Roman"/>
          <w:sz w:val="24"/>
          <w:szCs w:val="24"/>
        </w:rPr>
        <w:t>DETYRIMET AFATGJATA</w:t>
      </w:r>
      <w:r w:rsidRPr="004C0FEF">
        <w:rPr>
          <w:rFonts w:ascii="Garamond" w:hAnsi="Garamond" w:cs="Times New Roman"/>
          <w:b/>
          <w:sz w:val="24"/>
          <w:szCs w:val="24"/>
          <w:vertAlign w:val="superscript"/>
        </w:rPr>
        <w:footnoteReference w:id="15"/>
      </w:r>
    </w:p>
    <w:p w14:paraId="13744701" w14:textId="77777777" w:rsidR="008B44BD" w:rsidRPr="004C0FEF" w:rsidRDefault="008B44BD" w:rsidP="008006AA">
      <w:pPr>
        <w:spacing w:after="0" w:line="240" w:lineRule="auto"/>
        <w:jc w:val="center"/>
        <w:outlineLvl w:val="0"/>
        <w:rPr>
          <w:rFonts w:ascii="Garamond" w:hAnsi="Garamond" w:cs="Times New Roman"/>
          <w:sz w:val="24"/>
          <w:szCs w:val="24"/>
        </w:rPr>
      </w:pPr>
    </w:p>
    <w:p w14:paraId="72B3DF1B" w14:textId="5918CA43"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Paraqitni informacionin e kërkuar në lidhje me të gjitha detyrimet për 500,000 lekë ose më shumë</w:t>
      </w:r>
      <w:r w:rsidR="008F7548" w:rsidRPr="004C0FEF">
        <w:rPr>
          <w:rFonts w:ascii="Garamond" w:hAnsi="Garamond" w:cs="Times New Roman"/>
          <w:sz w:val="24"/>
          <w:szCs w:val="24"/>
        </w:rPr>
        <w:t>,</w:t>
      </w:r>
      <w:r w:rsidRPr="004C0FEF">
        <w:rPr>
          <w:rFonts w:ascii="Garamond" w:hAnsi="Garamond" w:cs="Times New Roman"/>
          <w:sz w:val="24"/>
          <w:szCs w:val="24"/>
        </w:rPr>
        <w:t xml:space="preserve"> për të cilat ju jeni përgjegjës dhe të cilat do të paguhen për një vit ose më shumë.</w:t>
      </w:r>
    </w:p>
    <w:p w14:paraId="72B3DF1C" w14:textId="77777777" w:rsidR="000C5739" w:rsidRPr="004C0FEF" w:rsidRDefault="000C5739" w:rsidP="008006AA">
      <w:pPr>
        <w:spacing w:after="0" w:line="240" w:lineRule="auto"/>
        <w:jc w:val="center"/>
        <w:rPr>
          <w:rFonts w:ascii="Garamond" w:hAnsi="Garamond" w:cs="Times New Roman"/>
          <w:sz w:val="24"/>
          <w:szCs w:val="24"/>
        </w:rPr>
      </w:pPr>
    </w:p>
    <w:tbl>
      <w:tblPr>
        <w:tblW w:w="9720" w:type="dxa"/>
        <w:tblInd w:w="96" w:type="dxa"/>
        <w:tblLayout w:type="fixed"/>
        <w:tblCellMar>
          <w:left w:w="96" w:type="dxa"/>
          <w:right w:w="96" w:type="dxa"/>
        </w:tblCellMar>
        <w:tblLook w:val="0000" w:firstRow="0" w:lastRow="0" w:firstColumn="0" w:lastColumn="0" w:noHBand="0" w:noVBand="0"/>
      </w:tblPr>
      <w:tblGrid>
        <w:gridCol w:w="2170"/>
        <w:gridCol w:w="170"/>
        <w:gridCol w:w="1170"/>
        <w:gridCol w:w="1350"/>
        <w:gridCol w:w="1080"/>
        <w:gridCol w:w="1260"/>
        <w:gridCol w:w="1246"/>
        <w:gridCol w:w="14"/>
        <w:gridCol w:w="1246"/>
        <w:gridCol w:w="14"/>
      </w:tblGrid>
      <w:tr w:rsidR="000C5739" w:rsidRPr="004C0FEF" w14:paraId="72B3DF2A" w14:textId="77777777" w:rsidTr="008F7548">
        <w:trPr>
          <w:cantSplit/>
        </w:trPr>
        <w:tc>
          <w:tcPr>
            <w:tcW w:w="2340" w:type="dxa"/>
            <w:gridSpan w:val="2"/>
            <w:tcBorders>
              <w:top w:val="single" w:sz="6" w:space="0" w:color="auto"/>
              <w:left w:val="single" w:sz="6" w:space="0" w:color="auto"/>
            </w:tcBorders>
            <w:vAlign w:val="center"/>
          </w:tcPr>
          <w:p w14:paraId="72B3DF1D" w14:textId="1EE877CB"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Emri dhe adresa e</w:t>
            </w:r>
            <w:r w:rsidR="008F3DFE" w:rsidRPr="004C0FEF">
              <w:rPr>
                <w:rFonts w:ascii="Garamond" w:hAnsi="Garamond" w:cs="Times New Roman"/>
                <w:b/>
                <w:sz w:val="24"/>
                <w:szCs w:val="24"/>
              </w:rPr>
              <w:t xml:space="preserve"> </w:t>
            </w:r>
            <w:r w:rsidRPr="004C0FEF">
              <w:rPr>
                <w:rFonts w:ascii="Garamond" w:hAnsi="Garamond" w:cs="Times New Roman"/>
                <w:b/>
                <w:sz w:val="24"/>
                <w:szCs w:val="24"/>
              </w:rPr>
              <w:t>kreditorit</w:t>
            </w:r>
          </w:p>
        </w:tc>
        <w:tc>
          <w:tcPr>
            <w:tcW w:w="1170" w:type="dxa"/>
            <w:tcBorders>
              <w:top w:val="single" w:sz="6" w:space="0" w:color="auto"/>
              <w:left w:val="single" w:sz="6" w:space="0" w:color="auto"/>
            </w:tcBorders>
            <w:vAlign w:val="center"/>
          </w:tcPr>
          <w:p w14:paraId="72B3DF1E" w14:textId="3E4B8538"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Kontrollo</w:t>
            </w:r>
            <w:r w:rsidR="008F3DFE" w:rsidRPr="004C0FEF">
              <w:rPr>
                <w:rFonts w:ascii="Garamond" w:hAnsi="Garamond" w:cs="Times New Roman"/>
                <w:b/>
                <w:sz w:val="24"/>
                <w:szCs w:val="24"/>
              </w:rPr>
              <w:t xml:space="preserve"> </w:t>
            </w:r>
            <w:r w:rsidRPr="004C0FEF">
              <w:rPr>
                <w:rFonts w:ascii="Garamond" w:hAnsi="Garamond" w:cs="Times New Roman"/>
                <w:b/>
                <w:sz w:val="24"/>
                <w:szCs w:val="24"/>
              </w:rPr>
              <w:t>nëse</w:t>
            </w:r>
          </w:p>
          <w:p w14:paraId="72B3DF1F"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është e siguruar</w:t>
            </w:r>
          </w:p>
        </w:tc>
        <w:tc>
          <w:tcPr>
            <w:tcW w:w="1350" w:type="dxa"/>
            <w:tcBorders>
              <w:top w:val="single" w:sz="6" w:space="0" w:color="auto"/>
              <w:left w:val="single" w:sz="6" w:space="0" w:color="auto"/>
            </w:tcBorders>
            <w:vAlign w:val="center"/>
          </w:tcPr>
          <w:p w14:paraId="72B3DF20" w14:textId="54756F19"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Siguruar nga</w:t>
            </w:r>
          </w:p>
        </w:tc>
        <w:tc>
          <w:tcPr>
            <w:tcW w:w="1080" w:type="dxa"/>
            <w:tcBorders>
              <w:top w:val="single" w:sz="6" w:space="0" w:color="auto"/>
              <w:left w:val="single" w:sz="6" w:space="0" w:color="auto"/>
            </w:tcBorders>
            <w:vAlign w:val="center"/>
          </w:tcPr>
          <w:p w14:paraId="72B3DF21"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Norma e interesit</w:t>
            </w:r>
          </w:p>
        </w:tc>
        <w:tc>
          <w:tcPr>
            <w:tcW w:w="1260" w:type="dxa"/>
            <w:tcBorders>
              <w:top w:val="single" w:sz="6" w:space="0" w:color="auto"/>
              <w:left w:val="single" w:sz="6" w:space="0" w:color="auto"/>
            </w:tcBorders>
            <w:vAlign w:val="center"/>
          </w:tcPr>
          <w:p w14:paraId="72B3DF22"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Data e fillimit të detyrimit</w:t>
            </w:r>
          </w:p>
        </w:tc>
        <w:tc>
          <w:tcPr>
            <w:tcW w:w="1260" w:type="dxa"/>
            <w:gridSpan w:val="2"/>
            <w:tcBorders>
              <w:top w:val="single" w:sz="6" w:space="0" w:color="auto"/>
              <w:left w:val="single" w:sz="6" w:space="0" w:color="auto"/>
            </w:tcBorders>
            <w:vAlign w:val="center"/>
          </w:tcPr>
          <w:p w14:paraId="72B3DF23"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Pagesa</w:t>
            </w:r>
          </w:p>
          <w:p w14:paraId="72B3DF25" w14:textId="383407F2" w:rsidR="000C5739" w:rsidRPr="004C0FEF" w:rsidRDefault="008F7548"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mujore</w:t>
            </w:r>
          </w:p>
          <w:p w14:paraId="72B3DF26"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(në lekë)</w:t>
            </w:r>
          </w:p>
        </w:tc>
        <w:tc>
          <w:tcPr>
            <w:tcW w:w="1260" w:type="dxa"/>
            <w:gridSpan w:val="2"/>
            <w:tcBorders>
              <w:top w:val="single" w:sz="6" w:space="0" w:color="auto"/>
              <w:left w:val="single" w:sz="6" w:space="0" w:color="auto"/>
              <w:right w:val="single" w:sz="6" w:space="0" w:color="auto"/>
            </w:tcBorders>
            <w:vAlign w:val="center"/>
          </w:tcPr>
          <w:p w14:paraId="72B3DF28" w14:textId="3F219E0A" w:rsidR="000C5739" w:rsidRPr="004C0FEF" w:rsidRDefault="008F7548"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Teprica aktuale</w:t>
            </w:r>
          </w:p>
          <w:p w14:paraId="72B3DF29"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(në lekë)</w:t>
            </w:r>
          </w:p>
        </w:tc>
      </w:tr>
      <w:tr w:rsidR="000C5739" w:rsidRPr="004C0FEF" w14:paraId="72B3DF32" w14:textId="77777777" w:rsidTr="002C5535">
        <w:trPr>
          <w:cantSplit/>
          <w:trHeight w:val="273"/>
        </w:trPr>
        <w:tc>
          <w:tcPr>
            <w:tcW w:w="2340" w:type="dxa"/>
            <w:gridSpan w:val="2"/>
            <w:tcBorders>
              <w:top w:val="single" w:sz="6" w:space="0" w:color="auto"/>
              <w:left w:val="single" w:sz="6" w:space="0" w:color="auto"/>
            </w:tcBorders>
          </w:tcPr>
          <w:p w14:paraId="72B3DF2B" w14:textId="77777777" w:rsidR="000C5739" w:rsidRPr="004C0FEF" w:rsidRDefault="000C5739" w:rsidP="008006AA">
            <w:pPr>
              <w:spacing w:after="0" w:line="240" w:lineRule="auto"/>
              <w:rPr>
                <w:rFonts w:ascii="Garamond" w:hAnsi="Garamond" w:cs="Times New Roman"/>
                <w:sz w:val="24"/>
                <w:szCs w:val="24"/>
              </w:rPr>
            </w:pPr>
          </w:p>
        </w:tc>
        <w:tc>
          <w:tcPr>
            <w:tcW w:w="1170" w:type="dxa"/>
            <w:tcBorders>
              <w:top w:val="single" w:sz="6" w:space="0" w:color="auto"/>
              <w:left w:val="single" w:sz="6" w:space="0" w:color="auto"/>
            </w:tcBorders>
          </w:tcPr>
          <w:p w14:paraId="72B3DF2C" w14:textId="77777777" w:rsidR="000C5739" w:rsidRPr="004C0FEF" w:rsidRDefault="000C5739" w:rsidP="008006AA">
            <w:pPr>
              <w:spacing w:after="0" w:line="240" w:lineRule="auto"/>
              <w:rPr>
                <w:rFonts w:ascii="Garamond" w:hAnsi="Garamond" w:cs="Times New Roman"/>
                <w:sz w:val="24"/>
                <w:szCs w:val="24"/>
              </w:rPr>
            </w:pPr>
          </w:p>
        </w:tc>
        <w:tc>
          <w:tcPr>
            <w:tcW w:w="1350" w:type="dxa"/>
            <w:tcBorders>
              <w:top w:val="single" w:sz="6" w:space="0" w:color="auto"/>
              <w:left w:val="single" w:sz="6" w:space="0" w:color="auto"/>
            </w:tcBorders>
          </w:tcPr>
          <w:p w14:paraId="72B3DF2D" w14:textId="77777777" w:rsidR="000C5739" w:rsidRPr="004C0FEF" w:rsidRDefault="000C5739" w:rsidP="008006AA">
            <w:pPr>
              <w:spacing w:after="0" w:line="240" w:lineRule="auto"/>
              <w:rPr>
                <w:rFonts w:ascii="Garamond" w:hAnsi="Garamond" w:cs="Times New Roman"/>
                <w:sz w:val="24"/>
                <w:szCs w:val="24"/>
              </w:rPr>
            </w:pPr>
          </w:p>
        </w:tc>
        <w:tc>
          <w:tcPr>
            <w:tcW w:w="1080" w:type="dxa"/>
            <w:tcBorders>
              <w:top w:val="single" w:sz="6" w:space="0" w:color="auto"/>
              <w:left w:val="single" w:sz="6" w:space="0" w:color="auto"/>
            </w:tcBorders>
          </w:tcPr>
          <w:p w14:paraId="72B3DF2E" w14:textId="77777777" w:rsidR="000C5739" w:rsidRPr="004C0FEF" w:rsidRDefault="000C5739" w:rsidP="008006AA">
            <w:pPr>
              <w:spacing w:after="0" w:line="240" w:lineRule="auto"/>
              <w:rPr>
                <w:rFonts w:ascii="Garamond" w:hAnsi="Garamond" w:cs="Times New Roman"/>
                <w:sz w:val="24"/>
                <w:szCs w:val="24"/>
              </w:rPr>
            </w:pPr>
          </w:p>
        </w:tc>
        <w:tc>
          <w:tcPr>
            <w:tcW w:w="1260" w:type="dxa"/>
            <w:tcBorders>
              <w:top w:val="single" w:sz="6" w:space="0" w:color="auto"/>
              <w:left w:val="single" w:sz="6" w:space="0" w:color="auto"/>
            </w:tcBorders>
          </w:tcPr>
          <w:p w14:paraId="72B3DF2F"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tcBorders>
          </w:tcPr>
          <w:p w14:paraId="72B3DF30"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right w:val="single" w:sz="6" w:space="0" w:color="auto"/>
            </w:tcBorders>
          </w:tcPr>
          <w:p w14:paraId="72B3DF31" w14:textId="00264B00"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tc>
      </w:tr>
      <w:tr w:rsidR="000C5739" w:rsidRPr="004C0FEF" w14:paraId="72B3DF3A" w14:textId="77777777" w:rsidTr="002C5535">
        <w:trPr>
          <w:cantSplit/>
          <w:trHeight w:val="237"/>
        </w:trPr>
        <w:tc>
          <w:tcPr>
            <w:tcW w:w="2340" w:type="dxa"/>
            <w:gridSpan w:val="2"/>
            <w:tcBorders>
              <w:top w:val="single" w:sz="6" w:space="0" w:color="auto"/>
              <w:left w:val="single" w:sz="6" w:space="0" w:color="auto"/>
            </w:tcBorders>
          </w:tcPr>
          <w:p w14:paraId="72B3DF33" w14:textId="77777777" w:rsidR="000C5739" w:rsidRPr="004C0FEF" w:rsidRDefault="000C5739" w:rsidP="008006AA">
            <w:pPr>
              <w:spacing w:after="0" w:line="240" w:lineRule="auto"/>
              <w:rPr>
                <w:rFonts w:ascii="Garamond" w:hAnsi="Garamond" w:cs="Times New Roman"/>
                <w:sz w:val="24"/>
                <w:szCs w:val="24"/>
              </w:rPr>
            </w:pPr>
          </w:p>
        </w:tc>
        <w:tc>
          <w:tcPr>
            <w:tcW w:w="1170" w:type="dxa"/>
            <w:tcBorders>
              <w:top w:val="single" w:sz="6" w:space="0" w:color="auto"/>
              <w:left w:val="single" w:sz="6" w:space="0" w:color="auto"/>
            </w:tcBorders>
          </w:tcPr>
          <w:p w14:paraId="72B3DF34" w14:textId="77777777" w:rsidR="000C5739" w:rsidRPr="004C0FEF" w:rsidRDefault="000C5739" w:rsidP="008006AA">
            <w:pPr>
              <w:spacing w:after="0" w:line="240" w:lineRule="auto"/>
              <w:rPr>
                <w:rFonts w:ascii="Garamond" w:hAnsi="Garamond" w:cs="Times New Roman"/>
                <w:sz w:val="24"/>
                <w:szCs w:val="24"/>
              </w:rPr>
            </w:pPr>
          </w:p>
        </w:tc>
        <w:tc>
          <w:tcPr>
            <w:tcW w:w="1350" w:type="dxa"/>
            <w:tcBorders>
              <w:top w:val="single" w:sz="6" w:space="0" w:color="auto"/>
              <w:left w:val="single" w:sz="6" w:space="0" w:color="auto"/>
            </w:tcBorders>
          </w:tcPr>
          <w:p w14:paraId="72B3DF35" w14:textId="77777777" w:rsidR="000C5739" w:rsidRPr="004C0FEF" w:rsidRDefault="000C5739" w:rsidP="008006AA">
            <w:pPr>
              <w:spacing w:after="0" w:line="240" w:lineRule="auto"/>
              <w:rPr>
                <w:rFonts w:ascii="Garamond" w:hAnsi="Garamond" w:cs="Times New Roman"/>
                <w:sz w:val="24"/>
                <w:szCs w:val="24"/>
              </w:rPr>
            </w:pPr>
          </w:p>
        </w:tc>
        <w:tc>
          <w:tcPr>
            <w:tcW w:w="1080" w:type="dxa"/>
            <w:tcBorders>
              <w:top w:val="single" w:sz="6" w:space="0" w:color="auto"/>
              <w:left w:val="single" w:sz="6" w:space="0" w:color="auto"/>
            </w:tcBorders>
          </w:tcPr>
          <w:p w14:paraId="72B3DF36" w14:textId="77777777" w:rsidR="000C5739" w:rsidRPr="004C0FEF" w:rsidRDefault="000C5739" w:rsidP="008006AA">
            <w:pPr>
              <w:spacing w:after="0" w:line="240" w:lineRule="auto"/>
              <w:rPr>
                <w:rFonts w:ascii="Garamond" w:hAnsi="Garamond" w:cs="Times New Roman"/>
                <w:sz w:val="24"/>
                <w:szCs w:val="24"/>
              </w:rPr>
            </w:pPr>
          </w:p>
        </w:tc>
        <w:tc>
          <w:tcPr>
            <w:tcW w:w="1260" w:type="dxa"/>
            <w:tcBorders>
              <w:top w:val="single" w:sz="6" w:space="0" w:color="auto"/>
              <w:left w:val="single" w:sz="6" w:space="0" w:color="auto"/>
            </w:tcBorders>
          </w:tcPr>
          <w:p w14:paraId="72B3DF37"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tcBorders>
          </w:tcPr>
          <w:p w14:paraId="72B3DF38"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right w:val="single" w:sz="6" w:space="0" w:color="auto"/>
            </w:tcBorders>
          </w:tcPr>
          <w:p w14:paraId="72B3DF39"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F42" w14:textId="77777777" w:rsidTr="002C5535">
        <w:trPr>
          <w:cantSplit/>
          <w:trHeight w:val="309"/>
        </w:trPr>
        <w:tc>
          <w:tcPr>
            <w:tcW w:w="2340" w:type="dxa"/>
            <w:gridSpan w:val="2"/>
            <w:tcBorders>
              <w:top w:val="single" w:sz="6" w:space="0" w:color="auto"/>
              <w:left w:val="single" w:sz="6" w:space="0" w:color="auto"/>
              <w:bottom w:val="single" w:sz="6" w:space="0" w:color="auto"/>
            </w:tcBorders>
          </w:tcPr>
          <w:p w14:paraId="72B3DF3B" w14:textId="77777777" w:rsidR="000C5739" w:rsidRPr="004C0FEF" w:rsidRDefault="000C5739" w:rsidP="008006AA">
            <w:pPr>
              <w:spacing w:after="0" w:line="240" w:lineRule="auto"/>
              <w:rPr>
                <w:rFonts w:ascii="Garamond" w:hAnsi="Garamond" w:cs="Times New Roman"/>
                <w:sz w:val="24"/>
                <w:szCs w:val="24"/>
              </w:rPr>
            </w:pPr>
          </w:p>
        </w:tc>
        <w:tc>
          <w:tcPr>
            <w:tcW w:w="1170" w:type="dxa"/>
            <w:tcBorders>
              <w:top w:val="single" w:sz="6" w:space="0" w:color="auto"/>
              <w:left w:val="single" w:sz="6" w:space="0" w:color="auto"/>
              <w:bottom w:val="single" w:sz="6" w:space="0" w:color="auto"/>
            </w:tcBorders>
          </w:tcPr>
          <w:p w14:paraId="72B3DF3C" w14:textId="77777777" w:rsidR="000C5739" w:rsidRPr="004C0FEF" w:rsidRDefault="000C5739" w:rsidP="008006AA">
            <w:pPr>
              <w:spacing w:after="0" w:line="240" w:lineRule="auto"/>
              <w:rPr>
                <w:rFonts w:ascii="Garamond" w:hAnsi="Garamond" w:cs="Times New Roman"/>
                <w:sz w:val="24"/>
                <w:szCs w:val="24"/>
              </w:rPr>
            </w:pPr>
          </w:p>
        </w:tc>
        <w:tc>
          <w:tcPr>
            <w:tcW w:w="1350" w:type="dxa"/>
            <w:tcBorders>
              <w:top w:val="single" w:sz="6" w:space="0" w:color="auto"/>
              <w:left w:val="single" w:sz="6" w:space="0" w:color="auto"/>
              <w:bottom w:val="single" w:sz="6" w:space="0" w:color="auto"/>
            </w:tcBorders>
          </w:tcPr>
          <w:p w14:paraId="72B3DF3D" w14:textId="77777777" w:rsidR="000C5739" w:rsidRPr="004C0FEF" w:rsidRDefault="000C5739" w:rsidP="008006AA">
            <w:pPr>
              <w:spacing w:after="0" w:line="240" w:lineRule="auto"/>
              <w:rPr>
                <w:rFonts w:ascii="Garamond" w:hAnsi="Garamond" w:cs="Times New Roman"/>
                <w:sz w:val="24"/>
                <w:szCs w:val="24"/>
              </w:rPr>
            </w:pPr>
          </w:p>
        </w:tc>
        <w:tc>
          <w:tcPr>
            <w:tcW w:w="1080" w:type="dxa"/>
            <w:tcBorders>
              <w:top w:val="single" w:sz="6" w:space="0" w:color="auto"/>
              <w:left w:val="single" w:sz="6" w:space="0" w:color="auto"/>
              <w:bottom w:val="single" w:sz="6" w:space="0" w:color="auto"/>
            </w:tcBorders>
          </w:tcPr>
          <w:p w14:paraId="72B3DF3E" w14:textId="77777777" w:rsidR="000C5739" w:rsidRPr="004C0FEF" w:rsidRDefault="000C5739" w:rsidP="008006AA">
            <w:pPr>
              <w:spacing w:after="0" w:line="240" w:lineRule="auto"/>
              <w:rPr>
                <w:rFonts w:ascii="Garamond" w:hAnsi="Garamond" w:cs="Times New Roman"/>
                <w:sz w:val="24"/>
                <w:szCs w:val="24"/>
              </w:rPr>
            </w:pPr>
          </w:p>
        </w:tc>
        <w:tc>
          <w:tcPr>
            <w:tcW w:w="1260" w:type="dxa"/>
            <w:tcBorders>
              <w:top w:val="single" w:sz="6" w:space="0" w:color="auto"/>
              <w:left w:val="single" w:sz="6" w:space="0" w:color="auto"/>
              <w:bottom w:val="single" w:sz="6" w:space="0" w:color="auto"/>
            </w:tcBorders>
          </w:tcPr>
          <w:p w14:paraId="72B3DF3F"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bottom w:val="single" w:sz="6" w:space="0" w:color="auto"/>
            </w:tcBorders>
          </w:tcPr>
          <w:p w14:paraId="72B3DF40" w14:textId="77777777" w:rsidR="000C5739" w:rsidRPr="004C0FEF" w:rsidRDefault="000C5739" w:rsidP="008006AA">
            <w:pPr>
              <w:spacing w:after="0" w:line="240" w:lineRule="auto"/>
              <w:rPr>
                <w:rFonts w:ascii="Garamond" w:hAnsi="Garamond" w:cs="Times New Roman"/>
                <w:sz w:val="24"/>
                <w:szCs w:val="24"/>
              </w:rPr>
            </w:pPr>
          </w:p>
        </w:tc>
        <w:tc>
          <w:tcPr>
            <w:tcW w:w="1260" w:type="dxa"/>
            <w:gridSpan w:val="2"/>
            <w:tcBorders>
              <w:top w:val="single" w:sz="6" w:space="0" w:color="auto"/>
              <w:left w:val="single" w:sz="6" w:space="0" w:color="auto"/>
              <w:bottom w:val="single" w:sz="6" w:space="0" w:color="auto"/>
              <w:right w:val="single" w:sz="6" w:space="0" w:color="auto"/>
            </w:tcBorders>
          </w:tcPr>
          <w:p w14:paraId="72B3DF41"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F46" w14:textId="77777777" w:rsidTr="000C5739">
        <w:tblPrEx>
          <w:jc w:val="center"/>
          <w:tblInd w:w="0" w:type="dxa"/>
        </w:tblPrEx>
        <w:trPr>
          <w:gridBefore w:val="1"/>
          <w:gridAfter w:val="1"/>
          <w:wBefore w:w="2170" w:type="dxa"/>
          <w:wAfter w:w="14" w:type="dxa"/>
          <w:cantSplit/>
          <w:jc w:val="center"/>
        </w:trPr>
        <w:tc>
          <w:tcPr>
            <w:tcW w:w="6276" w:type="dxa"/>
            <w:gridSpan w:val="6"/>
            <w:tcBorders>
              <w:top w:val="single" w:sz="6" w:space="0" w:color="auto"/>
              <w:left w:val="single" w:sz="6" w:space="0" w:color="auto"/>
            </w:tcBorders>
          </w:tcPr>
          <w:p w14:paraId="72B3DF43" w14:textId="4A818C0F" w:rsidR="000C5739" w:rsidRPr="004C0FEF" w:rsidRDefault="008F7548" w:rsidP="008006AA">
            <w:pPr>
              <w:spacing w:after="0" w:line="240" w:lineRule="auto"/>
              <w:rPr>
                <w:rFonts w:ascii="Garamond" w:hAnsi="Garamond" w:cs="Times New Roman"/>
                <w:sz w:val="24"/>
                <w:szCs w:val="24"/>
              </w:rPr>
            </w:pPr>
            <w:r w:rsidRPr="004C0FEF">
              <w:rPr>
                <w:rFonts w:ascii="Garamond" w:hAnsi="Garamond" w:cs="Times New Roman"/>
                <w:sz w:val="24"/>
                <w:szCs w:val="24"/>
              </w:rPr>
              <w:t>Mbartur nga pika 9</w:t>
            </w:r>
            <w:r w:rsidR="000C5739" w:rsidRPr="004C0FEF">
              <w:rPr>
                <w:rFonts w:ascii="Garamond" w:hAnsi="Garamond" w:cs="Times New Roman"/>
                <w:sz w:val="24"/>
                <w:szCs w:val="24"/>
              </w:rPr>
              <w:t xml:space="preserve"> e raportit financiar </w:t>
            </w:r>
          </w:p>
          <w:p w14:paraId="72B3DF44" w14:textId="4B6C5B50"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b/>
                <w:sz w:val="24"/>
                <w:szCs w:val="24"/>
              </w:rPr>
              <w:t>TOTALI i detyrimeve të pasiguruara</w:t>
            </w:r>
            <w:r w:rsidR="008F3DFE" w:rsidRPr="004C0FEF">
              <w:rPr>
                <w:rFonts w:ascii="Garamond" w:hAnsi="Garamond" w:cs="Times New Roman"/>
                <w:b/>
                <w:sz w:val="24"/>
                <w:szCs w:val="24"/>
              </w:rPr>
              <w:t xml:space="preserve"> </w:t>
            </w:r>
            <w:r w:rsidRPr="004C0FEF">
              <w:rPr>
                <w:rFonts w:ascii="Garamond" w:hAnsi="Garamond" w:cs="Times New Roman"/>
                <w:sz w:val="24"/>
                <w:szCs w:val="24"/>
              </w:rPr>
              <w:t>(në lekë)</w:t>
            </w:r>
          </w:p>
        </w:tc>
        <w:tc>
          <w:tcPr>
            <w:tcW w:w="1260" w:type="dxa"/>
            <w:gridSpan w:val="2"/>
            <w:tcBorders>
              <w:top w:val="single" w:sz="6" w:space="0" w:color="auto"/>
              <w:left w:val="single" w:sz="6" w:space="0" w:color="auto"/>
              <w:right w:val="single" w:sz="6" w:space="0" w:color="auto"/>
            </w:tcBorders>
          </w:tcPr>
          <w:p w14:paraId="72B3DF45"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F4A" w14:textId="77777777" w:rsidTr="000C5739">
        <w:tblPrEx>
          <w:jc w:val="center"/>
          <w:tblInd w:w="0" w:type="dxa"/>
        </w:tblPrEx>
        <w:trPr>
          <w:gridBefore w:val="1"/>
          <w:gridAfter w:val="1"/>
          <w:wBefore w:w="2170" w:type="dxa"/>
          <w:wAfter w:w="14" w:type="dxa"/>
          <w:cantSplit/>
          <w:trHeight w:val="402"/>
          <w:jc w:val="center"/>
        </w:trPr>
        <w:tc>
          <w:tcPr>
            <w:tcW w:w="6276" w:type="dxa"/>
            <w:gridSpan w:val="6"/>
            <w:tcBorders>
              <w:top w:val="single" w:sz="6" w:space="0" w:color="auto"/>
              <w:left w:val="single" w:sz="6" w:space="0" w:color="auto"/>
            </w:tcBorders>
          </w:tcPr>
          <w:p w14:paraId="72B3DF47" w14:textId="40041AEE" w:rsidR="000C5739" w:rsidRPr="004C0FEF" w:rsidRDefault="008F7548" w:rsidP="008006AA">
            <w:pPr>
              <w:spacing w:after="0" w:line="240" w:lineRule="auto"/>
              <w:rPr>
                <w:rFonts w:ascii="Garamond" w:hAnsi="Garamond" w:cs="Times New Roman"/>
                <w:sz w:val="24"/>
                <w:szCs w:val="24"/>
              </w:rPr>
            </w:pPr>
            <w:r w:rsidRPr="004C0FEF">
              <w:rPr>
                <w:rFonts w:ascii="Garamond" w:hAnsi="Garamond" w:cs="Times New Roman"/>
                <w:sz w:val="24"/>
                <w:szCs w:val="24"/>
              </w:rPr>
              <w:t>Mbartur nga pika 10</w:t>
            </w:r>
            <w:r w:rsidR="000C5739" w:rsidRPr="004C0FEF">
              <w:rPr>
                <w:rFonts w:ascii="Garamond" w:hAnsi="Garamond" w:cs="Times New Roman"/>
                <w:sz w:val="24"/>
                <w:szCs w:val="24"/>
              </w:rPr>
              <w:t xml:space="preserve"> e raportit financiar </w:t>
            </w:r>
          </w:p>
          <w:p w14:paraId="72B3DF48" w14:textId="16F7F4D1"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b/>
                <w:sz w:val="24"/>
                <w:szCs w:val="24"/>
              </w:rPr>
              <w:t>TOTALI i detyrimeve të siguruara</w:t>
            </w:r>
            <w:r w:rsidR="008F3DFE" w:rsidRPr="004C0FEF">
              <w:rPr>
                <w:rFonts w:ascii="Garamond" w:hAnsi="Garamond" w:cs="Times New Roman"/>
                <w:b/>
                <w:sz w:val="24"/>
                <w:szCs w:val="24"/>
              </w:rPr>
              <w:t xml:space="preserve"> </w:t>
            </w:r>
            <w:r w:rsidRPr="004C0FEF">
              <w:rPr>
                <w:rFonts w:ascii="Garamond" w:hAnsi="Garamond" w:cs="Times New Roman"/>
                <w:sz w:val="24"/>
                <w:szCs w:val="24"/>
              </w:rPr>
              <w:t>(në lekë)</w:t>
            </w:r>
          </w:p>
        </w:tc>
        <w:tc>
          <w:tcPr>
            <w:tcW w:w="1260" w:type="dxa"/>
            <w:gridSpan w:val="2"/>
            <w:tcBorders>
              <w:top w:val="single" w:sz="6" w:space="0" w:color="auto"/>
              <w:left w:val="single" w:sz="6" w:space="0" w:color="auto"/>
              <w:right w:val="single" w:sz="6" w:space="0" w:color="auto"/>
            </w:tcBorders>
          </w:tcPr>
          <w:p w14:paraId="72B3DF49" w14:textId="2A285F36"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tc>
      </w:tr>
      <w:tr w:rsidR="000C5739" w:rsidRPr="004C0FEF" w14:paraId="72B3DF4E" w14:textId="77777777" w:rsidTr="000C5739">
        <w:tblPrEx>
          <w:jc w:val="center"/>
          <w:tblInd w:w="0" w:type="dxa"/>
        </w:tblPrEx>
        <w:trPr>
          <w:gridBefore w:val="1"/>
          <w:gridAfter w:val="1"/>
          <w:wBefore w:w="2170" w:type="dxa"/>
          <w:wAfter w:w="14" w:type="dxa"/>
          <w:cantSplit/>
          <w:trHeight w:val="402"/>
          <w:jc w:val="center"/>
        </w:trPr>
        <w:tc>
          <w:tcPr>
            <w:tcW w:w="6276" w:type="dxa"/>
            <w:gridSpan w:val="6"/>
            <w:tcBorders>
              <w:top w:val="single" w:sz="6" w:space="0" w:color="auto"/>
              <w:left w:val="single" w:sz="6" w:space="0" w:color="auto"/>
              <w:bottom w:val="single" w:sz="6" w:space="0" w:color="auto"/>
            </w:tcBorders>
          </w:tcPr>
          <w:p w14:paraId="72B3DF4B" w14:textId="77777777" w:rsidR="000C5739" w:rsidRPr="004C0FEF" w:rsidRDefault="000C5739" w:rsidP="008006AA">
            <w:pPr>
              <w:spacing w:after="0" w:line="240" w:lineRule="auto"/>
              <w:rPr>
                <w:rFonts w:ascii="Garamond" w:hAnsi="Garamond" w:cs="Times New Roman"/>
                <w:sz w:val="24"/>
                <w:szCs w:val="24"/>
              </w:rPr>
            </w:pPr>
          </w:p>
          <w:p w14:paraId="72B3DF4C"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TOTALI I DETYRIMEVE AFATGJATA </w:t>
            </w:r>
          </w:p>
        </w:tc>
        <w:tc>
          <w:tcPr>
            <w:tcW w:w="1260" w:type="dxa"/>
            <w:gridSpan w:val="2"/>
            <w:tcBorders>
              <w:top w:val="single" w:sz="6" w:space="0" w:color="auto"/>
              <w:left w:val="single" w:sz="6" w:space="0" w:color="auto"/>
              <w:bottom w:val="single" w:sz="6" w:space="0" w:color="auto"/>
              <w:right w:val="single" w:sz="6" w:space="0" w:color="auto"/>
            </w:tcBorders>
          </w:tcPr>
          <w:p w14:paraId="72B3DF4D" w14:textId="77777777" w:rsidR="000C5739" w:rsidRPr="004C0FEF" w:rsidRDefault="000C5739" w:rsidP="008006AA">
            <w:pPr>
              <w:spacing w:after="0" w:line="240" w:lineRule="auto"/>
              <w:rPr>
                <w:rFonts w:ascii="Garamond" w:hAnsi="Garamond" w:cs="Times New Roman"/>
                <w:sz w:val="24"/>
                <w:szCs w:val="24"/>
              </w:rPr>
            </w:pPr>
          </w:p>
        </w:tc>
      </w:tr>
    </w:tbl>
    <w:p w14:paraId="72B3DF4F" w14:textId="77777777" w:rsidR="000C5739" w:rsidRPr="004C0FEF" w:rsidRDefault="000C5739" w:rsidP="008006AA">
      <w:pPr>
        <w:spacing w:after="0" w:line="240" w:lineRule="auto"/>
        <w:jc w:val="right"/>
        <w:outlineLvl w:val="0"/>
        <w:rPr>
          <w:rFonts w:ascii="Garamond" w:hAnsi="Garamond" w:cs="Times New Roman"/>
          <w:sz w:val="24"/>
          <w:szCs w:val="24"/>
          <w:u w:val="single"/>
        </w:rPr>
      </w:pPr>
    </w:p>
    <w:p w14:paraId="72B3DF50" w14:textId="77777777" w:rsidR="000C5739" w:rsidRPr="004C0FEF" w:rsidRDefault="000C5739" w:rsidP="008006AA">
      <w:pPr>
        <w:spacing w:after="0" w:line="240" w:lineRule="auto"/>
        <w:jc w:val="right"/>
        <w:outlineLvl w:val="0"/>
        <w:rPr>
          <w:rFonts w:ascii="Garamond" w:hAnsi="Garamond" w:cs="Times New Roman"/>
          <w:sz w:val="24"/>
          <w:szCs w:val="24"/>
          <w:u w:val="single"/>
        </w:rPr>
      </w:pPr>
    </w:p>
    <w:p w14:paraId="72B3DF51" w14:textId="411E796D" w:rsidR="000C5739" w:rsidRPr="004C0FEF" w:rsidRDefault="000C5739" w:rsidP="008006AA">
      <w:pPr>
        <w:spacing w:after="0" w:line="240" w:lineRule="auto"/>
        <w:ind w:left="5760"/>
        <w:rPr>
          <w:rFonts w:ascii="Garamond" w:hAnsi="Garamond" w:cs="Times New Roman"/>
          <w:b/>
          <w:sz w:val="24"/>
          <w:szCs w:val="24"/>
        </w:rPr>
      </w:pPr>
      <w:r w:rsidRPr="004C0FEF">
        <w:rPr>
          <w:rFonts w:ascii="Garamond" w:hAnsi="Garamond" w:cs="Times New Roman"/>
          <w:b/>
          <w:sz w:val="24"/>
          <w:szCs w:val="24"/>
          <w:u w:val="single"/>
        </w:rPr>
        <w:t>FORMULARI NR. 11</w:t>
      </w:r>
      <w:r w:rsidRPr="004C0FEF">
        <w:rPr>
          <w:rFonts w:ascii="Garamond" w:hAnsi="Garamond" w:cs="Times New Roman"/>
          <w:b/>
          <w:sz w:val="24"/>
          <w:szCs w:val="24"/>
        </w:rPr>
        <w:t xml:space="preserve"> </w:t>
      </w:r>
      <w:r w:rsidRPr="004C0FEF">
        <w:rPr>
          <w:rFonts w:ascii="Garamond" w:hAnsi="Garamond" w:cs="Times New Roman"/>
          <w:sz w:val="24"/>
          <w:szCs w:val="24"/>
          <w:u w:val="single"/>
        </w:rPr>
        <w:t>(Faqe 8)</w:t>
      </w:r>
    </w:p>
    <w:p w14:paraId="72B3DF52" w14:textId="77777777" w:rsidR="000C5739" w:rsidRPr="004C0FEF" w:rsidRDefault="000C5739" w:rsidP="008006AA">
      <w:pPr>
        <w:spacing w:after="0" w:line="240" w:lineRule="auto"/>
        <w:jc w:val="right"/>
        <w:rPr>
          <w:rFonts w:ascii="Garamond" w:hAnsi="Garamond" w:cs="Times New Roman"/>
          <w:sz w:val="24"/>
          <w:szCs w:val="24"/>
        </w:rPr>
      </w:pPr>
    </w:p>
    <w:p w14:paraId="72B3DF53" w14:textId="77777777" w:rsidR="000C5739" w:rsidRPr="004C0FEF" w:rsidRDefault="000C5739" w:rsidP="008006AA">
      <w:pPr>
        <w:spacing w:after="0" w:line="240" w:lineRule="auto"/>
        <w:jc w:val="center"/>
        <w:outlineLvl w:val="0"/>
        <w:rPr>
          <w:rFonts w:ascii="Garamond" w:hAnsi="Garamond" w:cs="Times New Roman"/>
          <w:b/>
          <w:sz w:val="24"/>
          <w:szCs w:val="24"/>
        </w:rPr>
      </w:pPr>
      <w:r w:rsidRPr="004C0FEF">
        <w:rPr>
          <w:rFonts w:ascii="Garamond" w:hAnsi="Garamond" w:cs="Times New Roman"/>
          <w:sz w:val="24"/>
          <w:szCs w:val="24"/>
        </w:rPr>
        <w:t>DETYRIME DHE PASIVE TË TJERA</w:t>
      </w:r>
      <w:r w:rsidRPr="004C0FEF">
        <w:rPr>
          <w:rFonts w:ascii="Garamond" w:hAnsi="Garamond" w:cs="Times New Roman"/>
          <w:b/>
          <w:sz w:val="24"/>
          <w:szCs w:val="24"/>
          <w:vertAlign w:val="superscript"/>
        </w:rPr>
        <w:footnoteReference w:id="16"/>
      </w:r>
    </w:p>
    <w:p w14:paraId="72B3DF54" w14:textId="77777777" w:rsidR="000C5739" w:rsidRPr="004C0FEF" w:rsidRDefault="000C5739" w:rsidP="008006AA">
      <w:pPr>
        <w:spacing w:after="0" w:line="240" w:lineRule="auto"/>
        <w:jc w:val="center"/>
        <w:rPr>
          <w:rFonts w:ascii="Garamond" w:hAnsi="Garamond" w:cs="Times New Roman"/>
          <w:sz w:val="24"/>
          <w:szCs w:val="24"/>
        </w:rPr>
      </w:pPr>
    </w:p>
    <w:tbl>
      <w:tblPr>
        <w:tblW w:w="9180" w:type="dxa"/>
        <w:tblInd w:w="96" w:type="dxa"/>
        <w:tblLayout w:type="fixed"/>
        <w:tblCellMar>
          <w:left w:w="96" w:type="dxa"/>
          <w:right w:w="96" w:type="dxa"/>
        </w:tblCellMar>
        <w:tblLook w:val="0000" w:firstRow="0" w:lastRow="0" w:firstColumn="0" w:lastColumn="0" w:noHBand="0" w:noVBand="0"/>
      </w:tblPr>
      <w:tblGrid>
        <w:gridCol w:w="3060"/>
        <w:gridCol w:w="3060"/>
        <w:gridCol w:w="1606"/>
        <w:gridCol w:w="14"/>
        <w:gridCol w:w="1426"/>
        <w:gridCol w:w="14"/>
      </w:tblGrid>
      <w:tr w:rsidR="000C5739" w:rsidRPr="004C0FEF" w14:paraId="72B3DF59" w14:textId="77777777" w:rsidTr="008F7548">
        <w:trPr>
          <w:cantSplit/>
        </w:trPr>
        <w:tc>
          <w:tcPr>
            <w:tcW w:w="6120" w:type="dxa"/>
            <w:gridSpan w:val="2"/>
            <w:tcBorders>
              <w:top w:val="single" w:sz="6" w:space="0" w:color="auto"/>
              <w:left w:val="single" w:sz="6" w:space="0" w:color="auto"/>
            </w:tcBorders>
            <w:vAlign w:val="center"/>
          </w:tcPr>
          <w:p w14:paraId="72B3DF55"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Përshkrimi</w:t>
            </w:r>
          </w:p>
        </w:tc>
        <w:tc>
          <w:tcPr>
            <w:tcW w:w="1620" w:type="dxa"/>
            <w:gridSpan w:val="2"/>
            <w:tcBorders>
              <w:top w:val="single" w:sz="6" w:space="0" w:color="auto"/>
              <w:left w:val="single" w:sz="6" w:space="0" w:color="auto"/>
            </w:tcBorders>
            <w:vAlign w:val="center"/>
          </w:tcPr>
          <w:p w14:paraId="72B3DF56"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Data e detyrimit</w:t>
            </w:r>
          </w:p>
        </w:tc>
        <w:tc>
          <w:tcPr>
            <w:tcW w:w="1440" w:type="dxa"/>
            <w:gridSpan w:val="2"/>
            <w:tcBorders>
              <w:top w:val="single" w:sz="6" w:space="0" w:color="auto"/>
              <w:left w:val="single" w:sz="6" w:space="0" w:color="auto"/>
              <w:right w:val="single" w:sz="6" w:space="0" w:color="auto"/>
            </w:tcBorders>
            <w:vAlign w:val="center"/>
          </w:tcPr>
          <w:p w14:paraId="72B3DF57"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Shuma</w:t>
            </w:r>
          </w:p>
          <w:p w14:paraId="72B3DF58" w14:textId="77777777" w:rsidR="000C5739" w:rsidRPr="004C0FEF" w:rsidRDefault="000C5739" w:rsidP="008F7548">
            <w:pPr>
              <w:spacing w:after="0" w:line="240" w:lineRule="auto"/>
              <w:jc w:val="center"/>
              <w:rPr>
                <w:rFonts w:ascii="Garamond" w:hAnsi="Garamond" w:cs="Times New Roman"/>
                <w:b/>
                <w:sz w:val="24"/>
                <w:szCs w:val="24"/>
              </w:rPr>
            </w:pPr>
            <w:r w:rsidRPr="004C0FEF">
              <w:rPr>
                <w:rFonts w:ascii="Garamond" w:hAnsi="Garamond" w:cs="Times New Roman"/>
                <w:b/>
                <w:sz w:val="24"/>
                <w:szCs w:val="24"/>
              </w:rPr>
              <w:t>(në lekë)</w:t>
            </w:r>
          </w:p>
        </w:tc>
      </w:tr>
      <w:tr w:rsidR="000C5739" w:rsidRPr="004C0FEF" w14:paraId="72B3DF5D" w14:textId="77777777" w:rsidTr="000C5739">
        <w:trPr>
          <w:cantSplit/>
          <w:trHeight w:val="402"/>
        </w:trPr>
        <w:tc>
          <w:tcPr>
            <w:tcW w:w="6120" w:type="dxa"/>
            <w:gridSpan w:val="2"/>
            <w:tcBorders>
              <w:top w:val="single" w:sz="6" w:space="0" w:color="auto"/>
              <w:left w:val="single" w:sz="6" w:space="0" w:color="auto"/>
            </w:tcBorders>
          </w:tcPr>
          <w:p w14:paraId="72B3DF5A" w14:textId="77777777" w:rsidR="000C5739" w:rsidRPr="004C0FEF" w:rsidRDefault="000C5739" w:rsidP="008006AA">
            <w:pPr>
              <w:spacing w:after="0" w:line="240" w:lineRule="auto"/>
              <w:rPr>
                <w:rFonts w:ascii="Garamond" w:hAnsi="Garamond" w:cs="Times New Roman"/>
                <w:sz w:val="24"/>
                <w:szCs w:val="24"/>
              </w:rPr>
            </w:pPr>
          </w:p>
        </w:tc>
        <w:tc>
          <w:tcPr>
            <w:tcW w:w="1620" w:type="dxa"/>
            <w:gridSpan w:val="2"/>
            <w:tcBorders>
              <w:top w:val="single" w:sz="6" w:space="0" w:color="auto"/>
              <w:left w:val="single" w:sz="6" w:space="0" w:color="auto"/>
            </w:tcBorders>
          </w:tcPr>
          <w:p w14:paraId="72B3DF5B" w14:textId="77777777" w:rsidR="000C5739" w:rsidRPr="004C0FEF" w:rsidRDefault="000C5739" w:rsidP="008006AA">
            <w:pPr>
              <w:spacing w:after="0" w:line="240" w:lineRule="auto"/>
              <w:rPr>
                <w:rFonts w:ascii="Garamond" w:hAnsi="Garamond" w:cs="Times New Roman"/>
                <w:sz w:val="24"/>
                <w:szCs w:val="24"/>
              </w:rPr>
            </w:pPr>
          </w:p>
        </w:tc>
        <w:tc>
          <w:tcPr>
            <w:tcW w:w="1440" w:type="dxa"/>
            <w:gridSpan w:val="2"/>
            <w:tcBorders>
              <w:top w:val="single" w:sz="6" w:space="0" w:color="auto"/>
              <w:left w:val="single" w:sz="6" w:space="0" w:color="auto"/>
              <w:right w:val="single" w:sz="6" w:space="0" w:color="auto"/>
            </w:tcBorders>
          </w:tcPr>
          <w:p w14:paraId="72B3DF5C"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F61" w14:textId="77777777" w:rsidTr="000C5739">
        <w:trPr>
          <w:cantSplit/>
          <w:trHeight w:val="402"/>
        </w:trPr>
        <w:tc>
          <w:tcPr>
            <w:tcW w:w="6120" w:type="dxa"/>
            <w:gridSpan w:val="2"/>
            <w:tcBorders>
              <w:top w:val="single" w:sz="6" w:space="0" w:color="auto"/>
              <w:left w:val="single" w:sz="6" w:space="0" w:color="auto"/>
            </w:tcBorders>
          </w:tcPr>
          <w:p w14:paraId="72B3DF5E" w14:textId="77777777" w:rsidR="000C5739" w:rsidRPr="004C0FEF" w:rsidRDefault="000C5739" w:rsidP="008006AA">
            <w:pPr>
              <w:spacing w:after="0" w:line="240" w:lineRule="auto"/>
              <w:rPr>
                <w:rFonts w:ascii="Garamond" w:hAnsi="Garamond" w:cs="Times New Roman"/>
                <w:sz w:val="24"/>
                <w:szCs w:val="24"/>
              </w:rPr>
            </w:pPr>
          </w:p>
        </w:tc>
        <w:tc>
          <w:tcPr>
            <w:tcW w:w="1620" w:type="dxa"/>
            <w:gridSpan w:val="2"/>
            <w:tcBorders>
              <w:top w:val="single" w:sz="6" w:space="0" w:color="auto"/>
              <w:left w:val="single" w:sz="6" w:space="0" w:color="auto"/>
            </w:tcBorders>
          </w:tcPr>
          <w:p w14:paraId="72B3DF5F" w14:textId="77777777" w:rsidR="000C5739" w:rsidRPr="004C0FEF" w:rsidRDefault="000C5739" w:rsidP="008006AA">
            <w:pPr>
              <w:spacing w:after="0" w:line="240" w:lineRule="auto"/>
              <w:rPr>
                <w:rFonts w:ascii="Garamond" w:hAnsi="Garamond" w:cs="Times New Roman"/>
                <w:sz w:val="24"/>
                <w:szCs w:val="24"/>
              </w:rPr>
            </w:pPr>
          </w:p>
        </w:tc>
        <w:tc>
          <w:tcPr>
            <w:tcW w:w="1440" w:type="dxa"/>
            <w:gridSpan w:val="2"/>
            <w:tcBorders>
              <w:top w:val="single" w:sz="6" w:space="0" w:color="auto"/>
              <w:left w:val="single" w:sz="6" w:space="0" w:color="auto"/>
              <w:right w:val="single" w:sz="6" w:space="0" w:color="auto"/>
            </w:tcBorders>
          </w:tcPr>
          <w:p w14:paraId="72B3DF60"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F65" w14:textId="77777777" w:rsidTr="000C5739">
        <w:trPr>
          <w:cantSplit/>
          <w:trHeight w:val="402"/>
        </w:trPr>
        <w:tc>
          <w:tcPr>
            <w:tcW w:w="6120" w:type="dxa"/>
            <w:gridSpan w:val="2"/>
            <w:tcBorders>
              <w:top w:val="single" w:sz="6" w:space="0" w:color="auto"/>
              <w:left w:val="single" w:sz="6" w:space="0" w:color="auto"/>
              <w:bottom w:val="single" w:sz="6" w:space="0" w:color="auto"/>
            </w:tcBorders>
          </w:tcPr>
          <w:p w14:paraId="72B3DF62" w14:textId="77777777" w:rsidR="000C5739" w:rsidRPr="004C0FEF" w:rsidRDefault="000C5739" w:rsidP="008006AA">
            <w:pPr>
              <w:spacing w:after="0" w:line="240" w:lineRule="auto"/>
              <w:rPr>
                <w:rFonts w:ascii="Garamond" w:hAnsi="Garamond" w:cs="Times New Roman"/>
                <w:sz w:val="24"/>
                <w:szCs w:val="24"/>
              </w:rPr>
            </w:pPr>
          </w:p>
        </w:tc>
        <w:tc>
          <w:tcPr>
            <w:tcW w:w="1620" w:type="dxa"/>
            <w:gridSpan w:val="2"/>
            <w:tcBorders>
              <w:top w:val="single" w:sz="6" w:space="0" w:color="auto"/>
              <w:left w:val="single" w:sz="6" w:space="0" w:color="auto"/>
              <w:bottom w:val="single" w:sz="6" w:space="0" w:color="auto"/>
            </w:tcBorders>
          </w:tcPr>
          <w:p w14:paraId="72B3DF63" w14:textId="77777777" w:rsidR="000C5739" w:rsidRPr="004C0FEF" w:rsidRDefault="000C5739" w:rsidP="008006AA">
            <w:pPr>
              <w:spacing w:after="0" w:line="240" w:lineRule="auto"/>
              <w:rPr>
                <w:rFonts w:ascii="Garamond" w:hAnsi="Garamond" w:cs="Times New Roman"/>
                <w:sz w:val="24"/>
                <w:szCs w:val="24"/>
              </w:rPr>
            </w:pPr>
          </w:p>
        </w:tc>
        <w:tc>
          <w:tcPr>
            <w:tcW w:w="1440" w:type="dxa"/>
            <w:gridSpan w:val="2"/>
            <w:tcBorders>
              <w:top w:val="single" w:sz="6" w:space="0" w:color="auto"/>
              <w:left w:val="single" w:sz="6" w:space="0" w:color="auto"/>
              <w:bottom w:val="single" w:sz="6" w:space="0" w:color="auto"/>
              <w:right w:val="single" w:sz="6" w:space="0" w:color="auto"/>
            </w:tcBorders>
          </w:tcPr>
          <w:p w14:paraId="72B3DF64" w14:textId="77777777" w:rsidR="000C5739" w:rsidRPr="004C0FEF" w:rsidRDefault="000C5739" w:rsidP="008006AA">
            <w:pPr>
              <w:spacing w:after="0" w:line="240" w:lineRule="auto"/>
              <w:rPr>
                <w:rFonts w:ascii="Garamond" w:hAnsi="Garamond" w:cs="Times New Roman"/>
                <w:sz w:val="24"/>
                <w:szCs w:val="24"/>
              </w:rPr>
            </w:pPr>
          </w:p>
        </w:tc>
      </w:tr>
      <w:tr w:rsidR="000C5739" w:rsidRPr="004C0FEF" w14:paraId="72B3DF6A" w14:textId="77777777" w:rsidTr="000C5739">
        <w:tblPrEx>
          <w:jc w:val="center"/>
          <w:tblInd w:w="0" w:type="dxa"/>
        </w:tblPrEx>
        <w:trPr>
          <w:gridBefore w:val="1"/>
          <w:gridAfter w:val="1"/>
          <w:wBefore w:w="3060" w:type="dxa"/>
          <w:wAfter w:w="14" w:type="dxa"/>
          <w:cantSplit/>
          <w:jc w:val="center"/>
        </w:trPr>
        <w:tc>
          <w:tcPr>
            <w:tcW w:w="4666" w:type="dxa"/>
            <w:gridSpan w:val="2"/>
            <w:tcBorders>
              <w:top w:val="single" w:sz="6" w:space="0" w:color="auto"/>
              <w:left w:val="single" w:sz="6" w:space="0" w:color="auto"/>
              <w:bottom w:val="single" w:sz="6" w:space="0" w:color="auto"/>
            </w:tcBorders>
          </w:tcPr>
          <w:p w14:paraId="72B3DF66" w14:textId="4634C580" w:rsidR="000C5739" w:rsidRPr="004C0FEF" w:rsidRDefault="008F7548" w:rsidP="008006AA">
            <w:pPr>
              <w:spacing w:after="0" w:line="240" w:lineRule="auto"/>
              <w:rPr>
                <w:rFonts w:ascii="Garamond" w:hAnsi="Garamond" w:cs="Times New Roman"/>
                <w:b/>
                <w:sz w:val="24"/>
                <w:szCs w:val="24"/>
              </w:rPr>
            </w:pPr>
            <w:r w:rsidRPr="004C0FEF">
              <w:rPr>
                <w:rFonts w:ascii="Garamond" w:hAnsi="Garamond" w:cs="Times New Roman"/>
                <w:sz w:val="24"/>
                <w:szCs w:val="24"/>
              </w:rPr>
              <w:t>Mbartur nga pika 12</w:t>
            </w:r>
            <w:r w:rsidR="000C5739" w:rsidRPr="004C0FEF">
              <w:rPr>
                <w:rFonts w:ascii="Garamond" w:hAnsi="Garamond" w:cs="Times New Roman"/>
                <w:sz w:val="24"/>
                <w:szCs w:val="24"/>
              </w:rPr>
              <w:t xml:space="preserve"> e raportit financiar</w:t>
            </w:r>
            <w:r w:rsidR="008F3DFE" w:rsidRPr="004C0FEF">
              <w:rPr>
                <w:rFonts w:ascii="Garamond" w:hAnsi="Garamond" w:cs="Times New Roman"/>
                <w:sz w:val="24"/>
                <w:szCs w:val="24"/>
              </w:rPr>
              <w:t xml:space="preserve"> </w:t>
            </w:r>
          </w:p>
          <w:p w14:paraId="72B3DF67" w14:textId="77777777" w:rsidR="000C5739" w:rsidRPr="004C0FEF" w:rsidRDefault="000C5739" w:rsidP="008006AA">
            <w:pPr>
              <w:spacing w:after="0" w:line="240" w:lineRule="auto"/>
              <w:rPr>
                <w:rFonts w:ascii="Garamond" w:hAnsi="Garamond" w:cs="Times New Roman"/>
                <w:b/>
                <w:sz w:val="24"/>
                <w:szCs w:val="24"/>
              </w:rPr>
            </w:pPr>
          </w:p>
          <w:p w14:paraId="72B3DF68" w14:textId="7E327885" w:rsidR="000C5739" w:rsidRPr="004C0FEF" w:rsidRDefault="000C5739" w:rsidP="008006AA">
            <w:pPr>
              <w:spacing w:after="0" w:line="240" w:lineRule="auto"/>
              <w:rPr>
                <w:rFonts w:ascii="Garamond" w:hAnsi="Garamond" w:cs="Times New Roman"/>
                <w:b/>
                <w:sz w:val="24"/>
                <w:szCs w:val="24"/>
              </w:rPr>
            </w:pPr>
            <w:r w:rsidRPr="004C0FEF">
              <w:rPr>
                <w:rFonts w:ascii="Garamond" w:hAnsi="Garamond" w:cs="Times New Roman"/>
                <w:b/>
                <w:sz w:val="24"/>
                <w:szCs w:val="24"/>
              </w:rPr>
              <w:t>TOTALI</w:t>
            </w:r>
            <w:r w:rsidR="008F3DFE" w:rsidRPr="004C0FEF">
              <w:rPr>
                <w:rFonts w:ascii="Garamond" w:hAnsi="Garamond" w:cs="Times New Roman"/>
                <w:b/>
                <w:sz w:val="24"/>
                <w:szCs w:val="24"/>
              </w:rPr>
              <w:t xml:space="preserve"> </w:t>
            </w:r>
          </w:p>
        </w:tc>
        <w:tc>
          <w:tcPr>
            <w:tcW w:w="1440" w:type="dxa"/>
            <w:gridSpan w:val="2"/>
            <w:tcBorders>
              <w:top w:val="single" w:sz="6" w:space="0" w:color="auto"/>
              <w:left w:val="single" w:sz="6" w:space="0" w:color="auto"/>
              <w:bottom w:val="single" w:sz="6" w:space="0" w:color="auto"/>
              <w:right w:val="single" w:sz="6" w:space="0" w:color="auto"/>
            </w:tcBorders>
          </w:tcPr>
          <w:p w14:paraId="72B3DF69" w14:textId="6D736E04"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b/>
                <w:sz w:val="24"/>
                <w:szCs w:val="24"/>
              </w:rPr>
              <w:t xml:space="preserve"> </w:t>
            </w:r>
          </w:p>
        </w:tc>
      </w:tr>
    </w:tbl>
    <w:p w14:paraId="72B3DF6B" w14:textId="77777777" w:rsidR="000C5739" w:rsidRPr="004C0FEF" w:rsidRDefault="000C5739" w:rsidP="008006AA">
      <w:pPr>
        <w:spacing w:after="0" w:line="240" w:lineRule="auto"/>
        <w:jc w:val="center"/>
        <w:outlineLvl w:val="0"/>
        <w:rPr>
          <w:rFonts w:ascii="Garamond" w:hAnsi="Garamond" w:cs="Times New Roman"/>
          <w:b/>
          <w:sz w:val="24"/>
          <w:szCs w:val="24"/>
        </w:rPr>
      </w:pPr>
    </w:p>
    <w:p w14:paraId="7189984A" w14:textId="77777777" w:rsidR="008F7548" w:rsidRPr="004C0FEF" w:rsidRDefault="008F7548" w:rsidP="008006AA">
      <w:pPr>
        <w:spacing w:after="0" w:line="240" w:lineRule="auto"/>
        <w:jc w:val="center"/>
        <w:outlineLvl w:val="0"/>
        <w:rPr>
          <w:rFonts w:ascii="Garamond" w:hAnsi="Garamond" w:cs="Times New Roman"/>
          <w:b/>
          <w:sz w:val="24"/>
          <w:szCs w:val="24"/>
        </w:rPr>
      </w:pPr>
    </w:p>
    <w:p w14:paraId="72B3DF6C" w14:textId="0BA8216A" w:rsidR="000C5739" w:rsidRPr="004C0FEF" w:rsidRDefault="00187E91" w:rsidP="008006AA">
      <w:pPr>
        <w:spacing w:after="0" w:line="240" w:lineRule="auto"/>
        <w:jc w:val="center"/>
        <w:outlineLvl w:val="0"/>
        <w:rPr>
          <w:rFonts w:ascii="Garamond" w:hAnsi="Garamond" w:cs="Times New Roman"/>
          <w:sz w:val="24"/>
          <w:szCs w:val="24"/>
        </w:rPr>
      </w:pPr>
      <w:r w:rsidRPr="004C0FEF">
        <w:rPr>
          <w:rFonts w:ascii="Garamond" w:hAnsi="Garamond" w:cs="Times New Roman"/>
          <w:sz w:val="24"/>
          <w:szCs w:val="24"/>
        </w:rPr>
        <w:t>CERTIFIKATË/</w:t>
      </w:r>
      <w:r w:rsidR="000C5739" w:rsidRPr="004C0FEF">
        <w:rPr>
          <w:rFonts w:ascii="Garamond" w:hAnsi="Garamond" w:cs="Times New Roman"/>
          <w:sz w:val="24"/>
          <w:szCs w:val="24"/>
        </w:rPr>
        <w:t>DEKLARATË</w:t>
      </w:r>
    </w:p>
    <w:p w14:paraId="38BFBA9D" w14:textId="77777777" w:rsidR="00391448" w:rsidRPr="004C0FEF" w:rsidRDefault="00391448" w:rsidP="008006AA">
      <w:pPr>
        <w:spacing w:after="0" w:line="240" w:lineRule="auto"/>
        <w:jc w:val="center"/>
        <w:outlineLvl w:val="0"/>
        <w:rPr>
          <w:rFonts w:ascii="Garamond" w:hAnsi="Garamond" w:cs="Times New Roman"/>
          <w:b/>
          <w:sz w:val="24"/>
          <w:szCs w:val="24"/>
        </w:rPr>
      </w:pPr>
    </w:p>
    <w:p w14:paraId="72B3DF6D" w14:textId="2030259F" w:rsidR="000C5739" w:rsidRPr="004C0FEF" w:rsidRDefault="000C5739" w:rsidP="008F7548">
      <w:pPr>
        <w:spacing w:after="0" w:line="240" w:lineRule="auto"/>
        <w:jc w:val="both"/>
        <w:rPr>
          <w:rFonts w:ascii="Garamond" w:hAnsi="Garamond" w:cs="Times New Roman"/>
          <w:sz w:val="24"/>
          <w:szCs w:val="24"/>
        </w:rPr>
      </w:pPr>
      <w:r w:rsidRPr="004C0FEF">
        <w:rPr>
          <w:rFonts w:ascii="Garamond" w:hAnsi="Garamond" w:cs="Times New Roman"/>
          <w:sz w:val="24"/>
          <w:szCs w:val="24"/>
        </w:rPr>
        <w:t>Nëpërmjet së cilës unë vërtetoj se informacioni i paraqitur këtu</w:t>
      </w:r>
      <w:r w:rsidR="008F7548" w:rsidRPr="004C0FEF">
        <w:rPr>
          <w:rFonts w:ascii="Garamond" w:hAnsi="Garamond" w:cs="Times New Roman"/>
          <w:sz w:val="24"/>
          <w:szCs w:val="24"/>
        </w:rPr>
        <w:t>,</w:t>
      </w:r>
      <w:r w:rsidRPr="004C0FEF">
        <w:rPr>
          <w:rFonts w:ascii="Garamond" w:hAnsi="Garamond" w:cs="Times New Roman"/>
          <w:sz w:val="24"/>
          <w:szCs w:val="24"/>
        </w:rPr>
        <w:t xml:space="preserve"> me sa di dhe besoj</w:t>
      </w:r>
      <w:r w:rsidR="008F7548" w:rsidRPr="004C0FEF">
        <w:rPr>
          <w:rFonts w:ascii="Garamond" w:hAnsi="Garamond" w:cs="Times New Roman"/>
          <w:sz w:val="24"/>
          <w:szCs w:val="24"/>
        </w:rPr>
        <w:t>,</w:t>
      </w:r>
      <w:r w:rsidRPr="004C0FEF">
        <w:rPr>
          <w:rFonts w:ascii="Garamond" w:hAnsi="Garamond" w:cs="Times New Roman"/>
          <w:sz w:val="24"/>
          <w:szCs w:val="24"/>
        </w:rPr>
        <w:t xml:space="preserve"> është i vërtetë dhe i saktë, ai pasqyron të gjitha pasuritë dhe detyrimet</w:t>
      </w:r>
      <w:r w:rsidR="008F7548" w:rsidRPr="004C0FEF">
        <w:rPr>
          <w:rFonts w:ascii="Garamond" w:hAnsi="Garamond" w:cs="Times New Roman"/>
          <w:sz w:val="24"/>
          <w:szCs w:val="24"/>
        </w:rPr>
        <w:t>,</w:t>
      </w:r>
      <w:r w:rsidRPr="004C0FEF">
        <w:rPr>
          <w:rFonts w:ascii="Garamond" w:hAnsi="Garamond" w:cs="Times New Roman"/>
          <w:sz w:val="24"/>
          <w:szCs w:val="24"/>
        </w:rPr>
        <w:t xml:space="preserve"> dhe nuk përmban fshehje të fakteve. V</w:t>
      </w:r>
      <w:r w:rsidR="008F7548" w:rsidRPr="004C0FEF">
        <w:rPr>
          <w:rFonts w:ascii="Garamond" w:hAnsi="Garamond" w:cs="Times New Roman"/>
          <w:sz w:val="24"/>
          <w:szCs w:val="24"/>
        </w:rPr>
        <w:t>ërtetoj se informacioni i dhënë</w:t>
      </w:r>
      <w:r w:rsidRPr="004C0FEF">
        <w:rPr>
          <w:rFonts w:ascii="Garamond" w:hAnsi="Garamond" w:cs="Times New Roman"/>
          <w:sz w:val="24"/>
          <w:szCs w:val="24"/>
        </w:rPr>
        <w:t xml:space="preserve"> i </w:t>
      </w:r>
      <w:r w:rsidR="008F7548" w:rsidRPr="004C0FEF">
        <w:rPr>
          <w:rFonts w:ascii="Garamond" w:hAnsi="Garamond" w:cs="Times New Roman"/>
          <w:sz w:val="24"/>
          <w:szCs w:val="24"/>
        </w:rPr>
        <w:t>paraqitet vullnetarisht nga unë</w:t>
      </w:r>
      <w:r w:rsidRPr="004C0FEF">
        <w:rPr>
          <w:rFonts w:ascii="Garamond" w:hAnsi="Garamond" w:cs="Times New Roman"/>
          <w:sz w:val="24"/>
          <w:szCs w:val="24"/>
        </w:rPr>
        <w:t xml:space="preserve"> Bankës së Shqipërisë.</w:t>
      </w:r>
    </w:p>
    <w:p w14:paraId="72B3DF6E" w14:textId="72200AF7" w:rsidR="000C5739" w:rsidRPr="004C0FEF" w:rsidRDefault="000C5739" w:rsidP="008F7548">
      <w:pPr>
        <w:spacing w:after="0" w:line="240" w:lineRule="auto"/>
        <w:jc w:val="both"/>
        <w:rPr>
          <w:rFonts w:ascii="Garamond" w:hAnsi="Garamond" w:cs="Times New Roman"/>
          <w:sz w:val="24"/>
          <w:szCs w:val="24"/>
        </w:rPr>
      </w:pPr>
      <w:r w:rsidRPr="004C0FEF">
        <w:rPr>
          <w:rFonts w:ascii="Garamond" w:hAnsi="Garamond" w:cs="Times New Roman"/>
          <w:sz w:val="24"/>
          <w:szCs w:val="24"/>
        </w:rPr>
        <w:t>Çdo paraqitje e gabuar ose lënie jashtë e fakteve në këtë raport mund të jetë shkak që Banka e Shqipërisë të refuzojë pjesëmarrjen time në kërkesë dhe në atë shkallë që kjo paraqitje</w:t>
      </w:r>
      <w:r w:rsidR="008F3DFE" w:rsidRPr="004C0FEF">
        <w:rPr>
          <w:rFonts w:ascii="Garamond" w:hAnsi="Garamond" w:cs="Times New Roman"/>
          <w:sz w:val="24"/>
          <w:szCs w:val="24"/>
        </w:rPr>
        <w:t xml:space="preserve"> </w:t>
      </w:r>
      <w:r w:rsidRPr="004C0FEF">
        <w:rPr>
          <w:rFonts w:ascii="Garamond" w:hAnsi="Garamond" w:cs="Times New Roman"/>
          <w:sz w:val="24"/>
          <w:szCs w:val="24"/>
        </w:rPr>
        <w:t>e gabuar ose lënie jashtë e fakteve pasqyron ndershmërinë dhe personalitetin tim</w:t>
      </w:r>
      <w:r w:rsidR="008F7548" w:rsidRPr="004C0FEF">
        <w:rPr>
          <w:rFonts w:ascii="Garamond" w:hAnsi="Garamond" w:cs="Times New Roman"/>
          <w:sz w:val="24"/>
          <w:szCs w:val="24"/>
        </w:rPr>
        <w:t>,</w:t>
      </w:r>
      <w:r w:rsidRPr="004C0FEF">
        <w:rPr>
          <w:rFonts w:ascii="Garamond" w:hAnsi="Garamond" w:cs="Times New Roman"/>
          <w:sz w:val="24"/>
          <w:szCs w:val="24"/>
        </w:rPr>
        <w:t xml:space="preserve"> kjo mund të shërbejë si shkak për mohimin e krejt kërkesës.</w:t>
      </w:r>
    </w:p>
    <w:p w14:paraId="72B3DF6F" w14:textId="77777777" w:rsidR="000C5739" w:rsidRPr="004C0FEF" w:rsidRDefault="000C5739" w:rsidP="008F7548">
      <w:pPr>
        <w:spacing w:after="0" w:line="240" w:lineRule="auto"/>
        <w:jc w:val="both"/>
        <w:rPr>
          <w:rFonts w:ascii="Garamond" w:hAnsi="Garamond" w:cs="Times New Roman"/>
          <w:sz w:val="24"/>
          <w:szCs w:val="24"/>
        </w:rPr>
      </w:pPr>
    </w:p>
    <w:p w14:paraId="72B3DF70" w14:textId="77777777" w:rsidR="000C5739" w:rsidRPr="004C0FEF" w:rsidRDefault="000C5739" w:rsidP="008F7548">
      <w:pPr>
        <w:spacing w:after="0" w:line="240" w:lineRule="auto"/>
        <w:jc w:val="both"/>
        <w:rPr>
          <w:rFonts w:ascii="Garamond" w:hAnsi="Garamond" w:cs="Times New Roman"/>
          <w:sz w:val="24"/>
          <w:szCs w:val="24"/>
        </w:rPr>
      </w:pPr>
      <w:r w:rsidRPr="004C0FEF">
        <w:rPr>
          <w:rFonts w:ascii="Garamond" w:hAnsi="Garamond" w:cs="Times New Roman"/>
          <w:sz w:val="24"/>
          <w:szCs w:val="24"/>
        </w:rPr>
        <w:t>Në qoftë se kërkohet informacion financiar shtesë ose më i detajuar , unë do ta paraqes atë siç kërkohet nga Banka e Shqipërisë.</w:t>
      </w:r>
    </w:p>
    <w:p w14:paraId="398A0F7C" w14:textId="77777777" w:rsidR="008F7548"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___________________________________________________________________</w:t>
      </w:r>
      <w:r w:rsidR="008F3DFE" w:rsidRPr="004C0FEF">
        <w:rPr>
          <w:rFonts w:ascii="Garamond" w:hAnsi="Garamond" w:cs="Times New Roman"/>
          <w:sz w:val="24"/>
          <w:szCs w:val="24"/>
        </w:rPr>
        <w:t xml:space="preserve"> </w:t>
      </w:r>
    </w:p>
    <w:p w14:paraId="72B3DF72" w14:textId="3D38BA96" w:rsidR="000C5739" w:rsidRPr="004C0FEF" w:rsidRDefault="008F7548"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(d</w:t>
      </w:r>
      <w:r w:rsidR="000C5739" w:rsidRPr="004C0FEF">
        <w:rPr>
          <w:rFonts w:ascii="Garamond" w:hAnsi="Garamond" w:cs="Times New Roman"/>
          <w:sz w:val="24"/>
          <w:szCs w:val="24"/>
        </w:rPr>
        <w:t>ata)</w:t>
      </w:r>
      <w:r w:rsidR="008F3DFE" w:rsidRPr="004C0FEF">
        <w:rPr>
          <w:rFonts w:ascii="Garamond" w:hAnsi="Garamond" w:cs="Times New Roman"/>
          <w:sz w:val="24"/>
          <w:szCs w:val="24"/>
        </w:rPr>
        <w:t xml:space="preserve"> </w:t>
      </w:r>
      <w:r w:rsidRPr="004C0FEF">
        <w:rPr>
          <w:rFonts w:ascii="Garamond" w:hAnsi="Garamond" w:cs="Times New Roman"/>
          <w:sz w:val="24"/>
          <w:szCs w:val="24"/>
        </w:rPr>
        <w:t xml:space="preserve">                       </w:t>
      </w:r>
      <w:r w:rsidR="000C5739" w:rsidRPr="004C0FEF">
        <w:rPr>
          <w:rFonts w:ascii="Garamond" w:hAnsi="Garamond" w:cs="Times New Roman"/>
          <w:sz w:val="24"/>
          <w:szCs w:val="24"/>
        </w:rPr>
        <w:t>(nënshkrimi i plotë)</w:t>
      </w:r>
    </w:p>
    <w:p w14:paraId="72B3DF73" w14:textId="32EB4418"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p>
    <w:p w14:paraId="72B3DF74" w14:textId="6805AB28"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Në qoftë se është i zbatueshëm:</w:t>
      </w:r>
      <w:r w:rsidR="008F3DFE" w:rsidRPr="004C0FEF">
        <w:rPr>
          <w:rFonts w:ascii="Garamond" w:hAnsi="Garamond" w:cs="Times New Roman"/>
          <w:sz w:val="24"/>
          <w:szCs w:val="24"/>
        </w:rPr>
        <w:t xml:space="preserve"> </w:t>
      </w:r>
      <w:r w:rsidRPr="004C0FEF">
        <w:rPr>
          <w:rFonts w:ascii="Garamond" w:hAnsi="Garamond" w:cs="Times New Roman"/>
          <w:sz w:val="24"/>
          <w:szCs w:val="24"/>
        </w:rPr>
        <w:t>__________________________________</w:t>
      </w:r>
    </w:p>
    <w:p w14:paraId="72B3DF75" w14:textId="445ADD6A" w:rsidR="000C5739" w:rsidRPr="004C0FEF" w:rsidRDefault="008F7548"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r w:rsidR="008F3DFE" w:rsidRPr="004C0FEF">
        <w:rPr>
          <w:rFonts w:ascii="Garamond" w:hAnsi="Garamond" w:cs="Times New Roman"/>
          <w:sz w:val="24"/>
          <w:szCs w:val="24"/>
        </w:rPr>
        <w:t xml:space="preserve"> </w:t>
      </w:r>
      <w:r w:rsidR="000C5739" w:rsidRPr="004C0FEF">
        <w:rPr>
          <w:rFonts w:ascii="Garamond" w:hAnsi="Garamond" w:cs="Times New Roman"/>
          <w:sz w:val="24"/>
          <w:szCs w:val="24"/>
        </w:rPr>
        <w:t>(nënshkrimi i përgatitësit)</w:t>
      </w:r>
    </w:p>
    <w:p w14:paraId="72B3DF76" w14:textId="56588976"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r w:rsidR="000C5739" w:rsidRPr="004C0FEF">
        <w:rPr>
          <w:rFonts w:ascii="Garamond" w:hAnsi="Garamond" w:cs="Times New Roman"/>
          <w:sz w:val="24"/>
          <w:szCs w:val="24"/>
        </w:rPr>
        <w:t>TITULLI:</w:t>
      </w:r>
      <w:r w:rsidR="008F7548" w:rsidRPr="004C0FEF">
        <w:rPr>
          <w:rFonts w:ascii="Garamond" w:hAnsi="Garamond" w:cs="Times New Roman"/>
          <w:sz w:val="24"/>
          <w:szCs w:val="24"/>
        </w:rPr>
        <w:t xml:space="preserve"> </w:t>
      </w:r>
      <w:r w:rsidR="000C5739" w:rsidRPr="004C0FEF">
        <w:rPr>
          <w:rFonts w:ascii="Garamond" w:hAnsi="Garamond" w:cs="Times New Roman"/>
          <w:sz w:val="24"/>
          <w:szCs w:val="24"/>
        </w:rPr>
        <w:t>________________________________</w:t>
      </w:r>
    </w:p>
    <w:p w14:paraId="72B3DF77" w14:textId="1D9E5BB8"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r w:rsidR="000C5739" w:rsidRPr="004C0FEF">
        <w:rPr>
          <w:rFonts w:ascii="Garamond" w:hAnsi="Garamond" w:cs="Times New Roman"/>
          <w:sz w:val="24"/>
          <w:szCs w:val="24"/>
        </w:rPr>
        <w:t>ADRESA:</w:t>
      </w:r>
      <w:r w:rsidR="008F7548" w:rsidRPr="004C0FEF">
        <w:rPr>
          <w:rFonts w:ascii="Garamond" w:hAnsi="Garamond" w:cs="Times New Roman"/>
          <w:sz w:val="24"/>
          <w:szCs w:val="24"/>
        </w:rPr>
        <w:t xml:space="preserve"> </w:t>
      </w:r>
      <w:r w:rsidR="000C5739" w:rsidRPr="004C0FEF">
        <w:rPr>
          <w:rFonts w:ascii="Garamond" w:hAnsi="Garamond" w:cs="Times New Roman"/>
          <w:sz w:val="24"/>
          <w:szCs w:val="24"/>
        </w:rPr>
        <w:t>_____________________________</w:t>
      </w:r>
    </w:p>
    <w:p w14:paraId="72B3DF78" w14:textId="77777777" w:rsidR="000C5739" w:rsidRPr="004C0FEF" w:rsidRDefault="000C5739" w:rsidP="008006AA">
      <w:pPr>
        <w:spacing w:after="0" w:line="240" w:lineRule="auto"/>
        <w:rPr>
          <w:rFonts w:ascii="Garamond" w:hAnsi="Garamond" w:cs="Times New Roman"/>
          <w:sz w:val="24"/>
          <w:szCs w:val="24"/>
        </w:rPr>
      </w:pPr>
    </w:p>
    <w:p w14:paraId="72B3DF79" w14:textId="5CEFED9F" w:rsidR="000C5739" w:rsidRPr="004C0FEF" w:rsidRDefault="000C5739" w:rsidP="008006AA">
      <w:pPr>
        <w:spacing w:after="0" w:line="240" w:lineRule="auto"/>
        <w:outlineLvl w:val="0"/>
        <w:rPr>
          <w:rFonts w:ascii="Garamond" w:hAnsi="Garamond" w:cs="Times New Roman"/>
          <w:sz w:val="24"/>
          <w:szCs w:val="24"/>
        </w:rPr>
      </w:pPr>
      <w:r w:rsidRPr="004C0FEF">
        <w:rPr>
          <w:rFonts w:ascii="Garamond" w:hAnsi="Garamond" w:cs="Times New Roman"/>
          <w:sz w:val="24"/>
          <w:szCs w:val="24"/>
        </w:rPr>
        <w:t>Betuar dhe nënshkruar nga në këtë ditë</w:t>
      </w:r>
      <w:r w:rsidR="008F7548" w:rsidRPr="004C0FEF">
        <w:rPr>
          <w:rFonts w:ascii="Garamond" w:hAnsi="Garamond" w:cs="Times New Roman"/>
          <w:sz w:val="24"/>
          <w:szCs w:val="24"/>
        </w:rPr>
        <w:t xml:space="preserve"> _________ të ________________, </w:t>
      </w:r>
      <w:r w:rsidRPr="004C0FEF">
        <w:rPr>
          <w:rFonts w:ascii="Garamond" w:hAnsi="Garamond" w:cs="Times New Roman"/>
          <w:sz w:val="24"/>
          <w:szCs w:val="24"/>
        </w:rPr>
        <w:t>20_____.</w:t>
      </w:r>
    </w:p>
    <w:p w14:paraId="72B3DF7A" w14:textId="77777777" w:rsidR="000C5739" w:rsidRPr="004C0FEF" w:rsidRDefault="000C5739" w:rsidP="008006AA">
      <w:pPr>
        <w:spacing w:after="0" w:line="240" w:lineRule="auto"/>
        <w:rPr>
          <w:rFonts w:ascii="Garamond" w:hAnsi="Garamond" w:cs="Times New Roman"/>
          <w:sz w:val="24"/>
          <w:szCs w:val="24"/>
        </w:rPr>
      </w:pPr>
    </w:p>
    <w:p w14:paraId="72B3DF7C"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_________________________________________</w:t>
      </w:r>
    </w:p>
    <w:p w14:paraId="72B3DF7D"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(Nënshkrimi i noterit publik)</w:t>
      </w:r>
    </w:p>
    <w:p w14:paraId="7B7BDB47" w14:textId="77777777" w:rsidR="008F7548" w:rsidRPr="004C0FEF" w:rsidRDefault="008F7548" w:rsidP="008006AA">
      <w:pPr>
        <w:spacing w:after="0" w:line="240" w:lineRule="auto"/>
        <w:rPr>
          <w:rFonts w:ascii="Garamond" w:hAnsi="Garamond" w:cs="Times New Roman"/>
          <w:sz w:val="24"/>
          <w:szCs w:val="24"/>
        </w:rPr>
      </w:pPr>
    </w:p>
    <w:p w14:paraId="72B3DF7E"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Komisionet e shërbimit:</w:t>
      </w:r>
    </w:p>
    <w:p w14:paraId="3E7357C3" w14:textId="77777777" w:rsidR="008F7548" w:rsidRPr="004C0FEF" w:rsidRDefault="008F7548" w:rsidP="008006AA">
      <w:pPr>
        <w:spacing w:after="0" w:line="240" w:lineRule="auto"/>
        <w:rPr>
          <w:rFonts w:ascii="Garamond" w:hAnsi="Garamond" w:cs="Times New Roman"/>
          <w:sz w:val="24"/>
          <w:szCs w:val="24"/>
        </w:rPr>
      </w:pPr>
    </w:p>
    <w:p w14:paraId="72B3DF7F" w14:textId="77777777" w:rsidR="000C5739" w:rsidRPr="004C0FEF" w:rsidRDefault="000C5739" w:rsidP="008006AA">
      <w:pPr>
        <w:spacing w:after="0" w:line="240" w:lineRule="auto"/>
        <w:jc w:val="right"/>
        <w:outlineLvl w:val="0"/>
        <w:rPr>
          <w:rFonts w:ascii="Garamond" w:hAnsi="Garamond" w:cs="Times New Roman"/>
          <w:b/>
          <w:sz w:val="24"/>
          <w:szCs w:val="24"/>
          <w:u w:val="single"/>
        </w:rPr>
      </w:pPr>
    </w:p>
    <w:p w14:paraId="72B3DF80" w14:textId="77777777" w:rsidR="000C5739" w:rsidRPr="004C0FEF" w:rsidRDefault="000C5739" w:rsidP="008006AA">
      <w:pPr>
        <w:spacing w:after="0" w:line="240" w:lineRule="auto"/>
        <w:jc w:val="right"/>
        <w:outlineLvl w:val="0"/>
        <w:rPr>
          <w:rFonts w:ascii="Garamond" w:hAnsi="Garamond" w:cs="Times New Roman"/>
          <w:b/>
          <w:sz w:val="24"/>
          <w:szCs w:val="24"/>
        </w:rPr>
      </w:pPr>
      <w:r w:rsidRPr="004C0FEF">
        <w:rPr>
          <w:rFonts w:ascii="Garamond" w:hAnsi="Garamond" w:cs="Times New Roman"/>
          <w:b/>
          <w:sz w:val="24"/>
          <w:szCs w:val="24"/>
          <w:u w:val="single"/>
        </w:rPr>
        <w:t>FORMULARI NR. 11</w:t>
      </w:r>
      <w:r w:rsidRPr="004C0FEF">
        <w:rPr>
          <w:rFonts w:ascii="Garamond" w:hAnsi="Garamond" w:cs="Times New Roman"/>
          <w:b/>
          <w:sz w:val="24"/>
          <w:szCs w:val="24"/>
        </w:rPr>
        <w:t xml:space="preserve"> </w:t>
      </w:r>
      <w:r w:rsidRPr="004C0FEF">
        <w:rPr>
          <w:rFonts w:ascii="Garamond" w:hAnsi="Garamond" w:cs="Times New Roman"/>
          <w:sz w:val="24"/>
          <w:szCs w:val="24"/>
          <w:u w:val="single"/>
        </w:rPr>
        <w:t>(faqe 9)</w:t>
      </w:r>
    </w:p>
    <w:p w14:paraId="72B3DF81" w14:textId="77777777" w:rsidR="000C5739" w:rsidRPr="004C0FEF" w:rsidRDefault="000C5739" w:rsidP="008006AA">
      <w:pPr>
        <w:spacing w:after="0" w:line="240" w:lineRule="auto"/>
        <w:jc w:val="center"/>
        <w:rPr>
          <w:rFonts w:ascii="Garamond" w:hAnsi="Garamond" w:cs="Times New Roman"/>
          <w:b/>
          <w:sz w:val="24"/>
          <w:szCs w:val="24"/>
        </w:rPr>
      </w:pPr>
    </w:p>
    <w:p w14:paraId="72B3DF82" w14:textId="77777777" w:rsidR="000C5739" w:rsidRPr="004C0FEF" w:rsidRDefault="000C5739" w:rsidP="008006AA">
      <w:pPr>
        <w:spacing w:after="0" w:line="240" w:lineRule="auto"/>
        <w:jc w:val="center"/>
        <w:outlineLvl w:val="0"/>
        <w:rPr>
          <w:rFonts w:ascii="Garamond" w:hAnsi="Garamond" w:cs="Times New Roman"/>
          <w:sz w:val="24"/>
          <w:szCs w:val="24"/>
        </w:rPr>
      </w:pPr>
      <w:r w:rsidRPr="004C0FEF">
        <w:rPr>
          <w:rFonts w:ascii="Garamond" w:hAnsi="Garamond" w:cs="Times New Roman"/>
          <w:sz w:val="24"/>
          <w:szCs w:val="24"/>
        </w:rPr>
        <w:t>AUTORIZIM PËR DHËNIEN E INFORMACIONIT KONFIDENCIAL</w:t>
      </w:r>
    </w:p>
    <w:p w14:paraId="72B3DF83" w14:textId="2BFCFA59" w:rsidR="000C5739" w:rsidRPr="004C0FEF" w:rsidRDefault="000C5739" w:rsidP="008006AA">
      <w:pPr>
        <w:spacing w:after="0" w:line="240" w:lineRule="auto"/>
        <w:jc w:val="center"/>
        <w:rPr>
          <w:rFonts w:ascii="Garamond" w:hAnsi="Garamond" w:cs="Times New Roman"/>
          <w:sz w:val="24"/>
          <w:szCs w:val="24"/>
        </w:rPr>
      </w:pPr>
      <w:r w:rsidRPr="004C0FEF">
        <w:rPr>
          <w:rFonts w:ascii="Garamond" w:hAnsi="Garamond" w:cs="Times New Roman"/>
          <w:sz w:val="24"/>
          <w:szCs w:val="24"/>
        </w:rPr>
        <w:t>(</w:t>
      </w:r>
      <w:r w:rsidR="008F7548" w:rsidRPr="004C0FEF">
        <w:rPr>
          <w:rFonts w:ascii="Garamond" w:hAnsi="Garamond" w:cs="Times New Roman"/>
          <w:sz w:val="24"/>
          <w:szCs w:val="24"/>
        </w:rPr>
        <w:t>A</w:t>
      </w:r>
      <w:r w:rsidRPr="004C0FEF">
        <w:rPr>
          <w:rFonts w:ascii="Garamond" w:hAnsi="Garamond" w:cs="Times New Roman"/>
          <w:sz w:val="24"/>
          <w:szCs w:val="24"/>
        </w:rPr>
        <w:t>utorizimi plotësohet në dy ekzemplarë në origjinal)</w:t>
      </w:r>
    </w:p>
    <w:p w14:paraId="72B3DF84" w14:textId="77777777" w:rsidR="000C5739" w:rsidRPr="004C0FEF" w:rsidRDefault="000C5739" w:rsidP="008006AA">
      <w:pPr>
        <w:spacing w:after="0" w:line="240" w:lineRule="auto"/>
        <w:rPr>
          <w:rFonts w:ascii="Garamond" w:hAnsi="Garamond" w:cs="Times New Roman"/>
          <w:sz w:val="24"/>
          <w:szCs w:val="24"/>
        </w:rPr>
      </w:pPr>
    </w:p>
    <w:p w14:paraId="72B3DF85" w14:textId="77777777" w:rsidR="000C5739" w:rsidRPr="004C0FEF" w:rsidRDefault="000C5739" w:rsidP="008006AA">
      <w:pPr>
        <w:spacing w:after="0" w:line="240" w:lineRule="auto"/>
        <w:outlineLvl w:val="0"/>
        <w:rPr>
          <w:rFonts w:ascii="Garamond" w:hAnsi="Garamond" w:cs="Times New Roman"/>
          <w:sz w:val="24"/>
          <w:szCs w:val="24"/>
        </w:rPr>
      </w:pPr>
      <w:r w:rsidRPr="004C0FEF">
        <w:rPr>
          <w:rFonts w:ascii="Garamond" w:hAnsi="Garamond" w:cs="Times New Roman"/>
          <w:sz w:val="24"/>
          <w:szCs w:val="24"/>
        </w:rPr>
        <w:t>ATIJ QË MUND T’I INTERESOJË:</w:t>
      </w:r>
    </w:p>
    <w:p w14:paraId="72B3DF86" w14:textId="77777777" w:rsidR="000C5739" w:rsidRPr="004C0FEF" w:rsidRDefault="000C5739" w:rsidP="008006AA">
      <w:pPr>
        <w:spacing w:after="0" w:line="240" w:lineRule="auto"/>
        <w:jc w:val="both"/>
        <w:rPr>
          <w:rFonts w:ascii="Garamond" w:hAnsi="Garamond" w:cs="Times New Roman"/>
          <w:sz w:val="24"/>
          <w:szCs w:val="24"/>
        </w:rPr>
      </w:pPr>
    </w:p>
    <w:p w14:paraId="72B3DF87" w14:textId="231CFD9A"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Unë, __________________________, me këtë autorizoj dhe i kërkoj çdo personi, firme, nëpunësi, organi ligjor, shoqate, organizate ose institucioni të cilët kanë në kontroll çdo lloj dokumenti, regjistri ose informacioni tjetër që ka të bëjë me mua, t’i paraqesë origjinalin ose kopjet e çdo lloj dokumenti, regjistri apo informacioni tjetër Bankës së Shqipërisë, Departamentit të Mbikëqyrjes apo ndonjë personi të autorizuar prej saj</w:t>
      </w:r>
      <w:r w:rsidR="008F7548" w:rsidRPr="004C0FEF">
        <w:rPr>
          <w:rFonts w:ascii="Garamond" w:hAnsi="Garamond" w:cs="Times New Roman"/>
          <w:sz w:val="24"/>
          <w:szCs w:val="24"/>
        </w:rPr>
        <w:t>,</w:t>
      </w:r>
      <w:r w:rsidRPr="004C0FEF">
        <w:rPr>
          <w:rFonts w:ascii="Garamond" w:hAnsi="Garamond" w:cs="Times New Roman"/>
          <w:sz w:val="24"/>
          <w:szCs w:val="24"/>
        </w:rPr>
        <w:t xml:space="preserve"> për qëllime të inspektimit ose kopjimit të tyre në zbatim të legjislacionit shqiptar. </w:t>
      </w:r>
    </w:p>
    <w:p w14:paraId="2A39CB8C" w14:textId="77777777" w:rsidR="008F7548" w:rsidRPr="004C0FEF" w:rsidRDefault="008F7548" w:rsidP="008006AA">
      <w:pPr>
        <w:spacing w:after="0" w:line="240" w:lineRule="auto"/>
        <w:jc w:val="both"/>
        <w:rPr>
          <w:rFonts w:ascii="Garamond" w:hAnsi="Garamond" w:cs="Times New Roman"/>
          <w:sz w:val="24"/>
          <w:szCs w:val="24"/>
        </w:rPr>
      </w:pPr>
    </w:p>
    <w:p w14:paraId="72B3DF8A"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_________________________________</w:t>
      </w:r>
    </w:p>
    <w:p w14:paraId="72B3DF8B" w14:textId="06428218" w:rsidR="000C5739" w:rsidRPr="004C0FEF" w:rsidRDefault="00CD1701" w:rsidP="008006AA">
      <w:pPr>
        <w:spacing w:after="0" w:line="240" w:lineRule="auto"/>
        <w:outlineLvl w:val="0"/>
        <w:rPr>
          <w:rFonts w:ascii="Garamond" w:hAnsi="Garamond" w:cs="Times New Roman"/>
          <w:sz w:val="24"/>
          <w:szCs w:val="24"/>
        </w:rPr>
      </w:pPr>
      <w:r w:rsidRPr="004C0FEF">
        <w:rPr>
          <w:rFonts w:ascii="Garamond" w:hAnsi="Garamond" w:cs="Times New Roman"/>
          <w:sz w:val="24"/>
          <w:szCs w:val="24"/>
        </w:rPr>
        <w:t xml:space="preserve"> </w:t>
      </w:r>
      <w:r w:rsidR="008F7548" w:rsidRPr="004C0FEF">
        <w:rPr>
          <w:rFonts w:ascii="Garamond" w:hAnsi="Garamond" w:cs="Times New Roman"/>
          <w:sz w:val="24"/>
          <w:szCs w:val="24"/>
        </w:rPr>
        <w:t xml:space="preserve"> </w:t>
      </w:r>
      <w:r w:rsidR="000C5739" w:rsidRPr="004C0FEF">
        <w:rPr>
          <w:rFonts w:ascii="Garamond" w:hAnsi="Garamond" w:cs="Times New Roman"/>
          <w:sz w:val="24"/>
          <w:szCs w:val="24"/>
        </w:rPr>
        <w:t>Emri (shtypur ose printuar)</w:t>
      </w:r>
      <w:r w:rsidRPr="004C0FEF">
        <w:rPr>
          <w:rFonts w:ascii="Garamond" w:hAnsi="Garamond" w:cs="Times New Roman"/>
          <w:sz w:val="24"/>
          <w:szCs w:val="24"/>
        </w:rPr>
        <w:t xml:space="preserve"> </w:t>
      </w:r>
    </w:p>
    <w:p w14:paraId="72B3DF8C" w14:textId="77777777" w:rsidR="000C5739" w:rsidRPr="004C0FEF" w:rsidRDefault="000C5739" w:rsidP="008006AA">
      <w:pPr>
        <w:spacing w:after="0" w:line="240" w:lineRule="auto"/>
        <w:rPr>
          <w:rFonts w:ascii="Garamond" w:hAnsi="Garamond" w:cs="Times New Roman"/>
          <w:sz w:val="24"/>
          <w:szCs w:val="24"/>
        </w:rPr>
      </w:pPr>
    </w:p>
    <w:p w14:paraId="72B3DF8D" w14:textId="40858A17"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r w:rsidR="000C5739" w:rsidRPr="004C0FEF">
        <w:rPr>
          <w:rFonts w:ascii="Garamond" w:hAnsi="Garamond" w:cs="Times New Roman"/>
          <w:sz w:val="24"/>
          <w:szCs w:val="24"/>
        </w:rPr>
        <w:t>Adresa e plotë</w:t>
      </w:r>
      <w:r w:rsidR="008F7548" w:rsidRPr="004C0FEF">
        <w:rPr>
          <w:rFonts w:ascii="Garamond" w:hAnsi="Garamond" w:cs="Times New Roman"/>
          <w:sz w:val="24"/>
          <w:szCs w:val="24"/>
        </w:rPr>
        <w:t>:</w:t>
      </w:r>
      <w:r w:rsidRPr="004C0FEF">
        <w:rPr>
          <w:rFonts w:ascii="Garamond" w:hAnsi="Garamond" w:cs="Times New Roman"/>
          <w:sz w:val="24"/>
          <w:szCs w:val="24"/>
        </w:rPr>
        <w:t xml:space="preserve"> </w:t>
      </w:r>
      <w:r w:rsidR="000C5739" w:rsidRPr="004C0FEF">
        <w:rPr>
          <w:rFonts w:ascii="Garamond" w:hAnsi="Garamond" w:cs="Times New Roman"/>
          <w:sz w:val="24"/>
          <w:szCs w:val="24"/>
        </w:rPr>
        <w:t>_______________________</w:t>
      </w:r>
    </w:p>
    <w:p w14:paraId="72B3DF8E" w14:textId="77777777" w:rsidR="000C5739" w:rsidRPr="004C0FEF" w:rsidRDefault="000C5739" w:rsidP="008006AA">
      <w:pPr>
        <w:spacing w:after="0" w:line="240" w:lineRule="auto"/>
        <w:rPr>
          <w:rFonts w:ascii="Garamond" w:hAnsi="Garamond" w:cs="Times New Roman"/>
          <w:sz w:val="24"/>
          <w:szCs w:val="24"/>
        </w:rPr>
      </w:pPr>
    </w:p>
    <w:p w14:paraId="72B3DF8F"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lastRenderedPageBreak/>
        <w:t>_________________________________</w:t>
      </w:r>
    </w:p>
    <w:p w14:paraId="72B3DF90" w14:textId="0616CB50" w:rsidR="000C5739" w:rsidRPr="004C0FEF" w:rsidRDefault="008F3DFE"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r w:rsidR="008F7548" w:rsidRPr="004C0FEF">
        <w:rPr>
          <w:rFonts w:ascii="Garamond" w:hAnsi="Garamond" w:cs="Times New Roman"/>
          <w:sz w:val="24"/>
          <w:szCs w:val="24"/>
        </w:rPr>
        <w:t xml:space="preserve">  (data</w:t>
      </w:r>
      <w:r w:rsidR="000C5739" w:rsidRPr="004C0FEF">
        <w:rPr>
          <w:rFonts w:ascii="Garamond" w:hAnsi="Garamond" w:cs="Times New Roman"/>
          <w:sz w:val="24"/>
          <w:szCs w:val="24"/>
        </w:rPr>
        <w:t>/muaji/viti)</w:t>
      </w:r>
      <w:r w:rsidRPr="004C0FEF">
        <w:rPr>
          <w:rFonts w:ascii="Garamond" w:hAnsi="Garamond" w:cs="Times New Roman"/>
          <w:sz w:val="24"/>
          <w:szCs w:val="24"/>
        </w:rPr>
        <w:t xml:space="preserve"> </w:t>
      </w:r>
      <w:r w:rsidR="008F7548" w:rsidRPr="004C0FEF">
        <w:rPr>
          <w:rFonts w:ascii="Garamond" w:hAnsi="Garamond" w:cs="Times New Roman"/>
          <w:sz w:val="24"/>
          <w:szCs w:val="24"/>
        </w:rPr>
        <w:t xml:space="preserve">                                                                 </w:t>
      </w:r>
      <w:r w:rsidR="000C5739" w:rsidRPr="004C0FEF">
        <w:rPr>
          <w:rFonts w:ascii="Garamond" w:hAnsi="Garamond" w:cs="Times New Roman"/>
          <w:sz w:val="24"/>
          <w:szCs w:val="24"/>
        </w:rPr>
        <w:t>Nënshkrimi</w:t>
      </w:r>
    </w:p>
    <w:p w14:paraId="72B3DF91" w14:textId="77777777" w:rsidR="000C5739" w:rsidRPr="004C0FEF" w:rsidRDefault="000C5739" w:rsidP="008006AA">
      <w:pPr>
        <w:spacing w:after="0" w:line="240" w:lineRule="auto"/>
        <w:rPr>
          <w:rFonts w:ascii="Garamond" w:hAnsi="Garamond" w:cs="Times New Roman"/>
          <w:sz w:val="24"/>
          <w:szCs w:val="24"/>
        </w:rPr>
      </w:pPr>
    </w:p>
    <w:p w14:paraId="72B3DF92" w14:textId="1D58A3C1" w:rsidR="000C5739" w:rsidRPr="004C0FEF" w:rsidRDefault="000C5739" w:rsidP="008006AA">
      <w:pPr>
        <w:spacing w:after="0" w:line="240" w:lineRule="auto"/>
        <w:outlineLvl w:val="0"/>
        <w:rPr>
          <w:rFonts w:ascii="Garamond" w:hAnsi="Garamond" w:cs="Times New Roman"/>
          <w:sz w:val="24"/>
          <w:szCs w:val="24"/>
        </w:rPr>
      </w:pPr>
      <w:r w:rsidRPr="004C0FEF">
        <w:rPr>
          <w:rFonts w:ascii="Garamond" w:hAnsi="Garamond" w:cs="Times New Roman"/>
          <w:sz w:val="24"/>
          <w:szCs w:val="24"/>
        </w:rPr>
        <w:t>Betuar dhe nënshkruar në praninë time</w:t>
      </w:r>
      <w:r w:rsidR="008F3DFE" w:rsidRPr="004C0FEF">
        <w:rPr>
          <w:rFonts w:ascii="Garamond" w:hAnsi="Garamond" w:cs="Times New Roman"/>
          <w:sz w:val="24"/>
          <w:szCs w:val="24"/>
        </w:rPr>
        <w:t xml:space="preserve"> </w:t>
      </w:r>
    </w:p>
    <w:p w14:paraId="72B3DF93" w14:textId="2DB30FDC"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________data__________, 20____</w:t>
      </w:r>
      <w:r w:rsidR="008F3DFE" w:rsidRPr="004C0FEF">
        <w:rPr>
          <w:rFonts w:ascii="Garamond" w:hAnsi="Garamond" w:cs="Times New Roman"/>
          <w:sz w:val="24"/>
          <w:szCs w:val="24"/>
        </w:rPr>
        <w:t xml:space="preserve"> </w:t>
      </w:r>
    </w:p>
    <w:p w14:paraId="72B3DF94" w14:textId="77777777" w:rsidR="000C5739" w:rsidRPr="004C0FEF" w:rsidRDefault="000C5739" w:rsidP="008006AA">
      <w:pPr>
        <w:spacing w:after="0" w:line="240" w:lineRule="auto"/>
        <w:rPr>
          <w:rFonts w:ascii="Garamond" w:hAnsi="Garamond" w:cs="Times New Roman"/>
          <w:sz w:val="24"/>
          <w:szCs w:val="24"/>
        </w:rPr>
      </w:pPr>
    </w:p>
    <w:p w14:paraId="72B3DF95" w14:textId="77777777" w:rsidR="000C5739" w:rsidRPr="004C0FEF" w:rsidRDefault="000C5739" w:rsidP="008006AA">
      <w:pPr>
        <w:spacing w:after="0" w:line="240" w:lineRule="auto"/>
        <w:rPr>
          <w:rFonts w:ascii="Garamond" w:hAnsi="Garamond" w:cs="Times New Roman"/>
          <w:sz w:val="24"/>
          <w:szCs w:val="24"/>
        </w:rPr>
      </w:pPr>
    </w:p>
    <w:p w14:paraId="72B3DF96" w14:textId="4071BD84"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KY DOKUMENT ËSHTË I</w:t>
      </w:r>
      <w:r w:rsidR="008F3DFE" w:rsidRPr="004C0FEF">
        <w:rPr>
          <w:rFonts w:ascii="Garamond" w:hAnsi="Garamond" w:cs="Times New Roman"/>
          <w:sz w:val="24"/>
          <w:szCs w:val="24"/>
        </w:rPr>
        <w:t xml:space="preserve"> </w:t>
      </w:r>
      <w:r w:rsidRPr="004C0FEF">
        <w:rPr>
          <w:rFonts w:ascii="Garamond" w:hAnsi="Garamond" w:cs="Times New Roman"/>
          <w:sz w:val="24"/>
          <w:szCs w:val="24"/>
        </w:rPr>
        <w:t>VLEFSHËM PËR 6 MUAJ</w:t>
      </w:r>
      <w:r w:rsidRPr="004C0FEF">
        <w:rPr>
          <w:rFonts w:ascii="Garamond" w:hAnsi="Garamond" w:cs="Times New Roman"/>
          <w:b/>
          <w:sz w:val="24"/>
          <w:szCs w:val="24"/>
        </w:rPr>
        <w:t xml:space="preserve"> _______________________________</w:t>
      </w:r>
      <w:r w:rsidR="008F3DFE" w:rsidRPr="004C0FEF">
        <w:rPr>
          <w:rFonts w:ascii="Garamond" w:hAnsi="Garamond" w:cs="Times New Roman"/>
          <w:b/>
          <w:sz w:val="24"/>
          <w:szCs w:val="24"/>
        </w:rPr>
        <w:t xml:space="preserve"> </w:t>
      </w:r>
    </w:p>
    <w:p w14:paraId="702D0CE7" w14:textId="6F4DFD39" w:rsidR="00187E91"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 xml:space="preserve"> </w:t>
      </w:r>
      <w:r w:rsidR="008F7548" w:rsidRPr="004C0FEF">
        <w:rPr>
          <w:rFonts w:ascii="Garamond" w:hAnsi="Garamond" w:cs="Times New Roman"/>
          <w:sz w:val="24"/>
          <w:szCs w:val="24"/>
        </w:rPr>
        <w:t xml:space="preserve">     </w:t>
      </w:r>
      <w:r w:rsidRPr="004C0FEF">
        <w:rPr>
          <w:rFonts w:ascii="Garamond" w:hAnsi="Garamond" w:cs="Times New Roman"/>
          <w:sz w:val="24"/>
          <w:szCs w:val="24"/>
        </w:rPr>
        <w:t>(</w:t>
      </w:r>
      <w:r w:rsidR="008F7548" w:rsidRPr="004C0FEF">
        <w:rPr>
          <w:rFonts w:ascii="Garamond" w:hAnsi="Garamond" w:cs="Times New Roman"/>
          <w:sz w:val="24"/>
          <w:szCs w:val="24"/>
        </w:rPr>
        <w:t>nënshkrimi i noterit publik)</w:t>
      </w:r>
    </w:p>
    <w:p w14:paraId="1DF853D8" w14:textId="77777777" w:rsidR="008F7548" w:rsidRPr="004C0FEF" w:rsidRDefault="008F7548" w:rsidP="008006AA">
      <w:pPr>
        <w:spacing w:after="0" w:line="240" w:lineRule="auto"/>
        <w:rPr>
          <w:rFonts w:ascii="Garamond" w:hAnsi="Garamond" w:cs="Times New Roman"/>
          <w:sz w:val="24"/>
          <w:szCs w:val="24"/>
        </w:rPr>
      </w:pPr>
    </w:p>
    <w:p w14:paraId="72B3DF9A" w14:textId="77777777" w:rsidR="000C5739" w:rsidRPr="004C0FEF" w:rsidRDefault="000C5739" w:rsidP="008006AA">
      <w:pPr>
        <w:spacing w:after="0" w:line="240" w:lineRule="auto"/>
        <w:jc w:val="right"/>
        <w:rPr>
          <w:rFonts w:ascii="Garamond" w:hAnsi="Garamond" w:cs="Times New Roman"/>
          <w:sz w:val="24"/>
          <w:szCs w:val="24"/>
        </w:rPr>
      </w:pPr>
    </w:p>
    <w:p w14:paraId="72B3DFA7" w14:textId="77777777" w:rsidR="000C5739" w:rsidRPr="004C0FEF" w:rsidRDefault="000C5739" w:rsidP="008006AA">
      <w:pPr>
        <w:spacing w:after="0" w:line="240" w:lineRule="auto"/>
        <w:jc w:val="right"/>
        <w:outlineLvl w:val="0"/>
        <w:rPr>
          <w:rFonts w:ascii="Garamond" w:hAnsi="Garamond" w:cs="Times New Roman"/>
          <w:b/>
          <w:sz w:val="24"/>
          <w:szCs w:val="24"/>
        </w:rPr>
      </w:pPr>
      <w:r w:rsidRPr="004C0FEF">
        <w:rPr>
          <w:rFonts w:ascii="Garamond" w:hAnsi="Garamond" w:cs="Times New Roman"/>
          <w:b/>
          <w:sz w:val="24"/>
          <w:szCs w:val="24"/>
          <w:u w:val="single"/>
        </w:rPr>
        <w:t>FORMULARI NR. 12</w:t>
      </w:r>
    </w:p>
    <w:p w14:paraId="72B3DFA8" w14:textId="77777777" w:rsidR="000C5739" w:rsidRPr="004C0FEF" w:rsidRDefault="000C5739" w:rsidP="008006AA">
      <w:pPr>
        <w:spacing w:after="0" w:line="240" w:lineRule="auto"/>
        <w:jc w:val="center"/>
        <w:outlineLvl w:val="0"/>
        <w:rPr>
          <w:rFonts w:ascii="Garamond" w:hAnsi="Garamond" w:cs="Times New Roman"/>
          <w:b/>
          <w:sz w:val="24"/>
          <w:szCs w:val="24"/>
        </w:rPr>
      </w:pPr>
    </w:p>
    <w:p w14:paraId="72B3DFA9" w14:textId="77777777" w:rsidR="000C5739" w:rsidRPr="004C0FEF" w:rsidRDefault="000C5739" w:rsidP="008006AA">
      <w:pPr>
        <w:spacing w:after="0" w:line="240" w:lineRule="auto"/>
        <w:jc w:val="center"/>
        <w:outlineLvl w:val="0"/>
        <w:rPr>
          <w:rFonts w:ascii="Garamond" w:hAnsi="Garamond" w:cs="Times New Roman"/>
          <w:sz w:val="24"/>
          <w:szCs w:val="24"/>
        </w:rPr>
      </w:pPr>
      <w:r w:rsidRPr="004C0FEF">
        <w:rPr>
          <w:rFonts w:ascii="Garamond" w:hAnsi="Garamond" w:cs="Times New Roman"/>
          <w:sz w:val="24"/>
          <w:szCs w:val="24"/>
        </w:rPr>
        <w:t>DEKLARATË</w:t>
      </w:r>
    </w:p>
    <w:p w14:paraId="72B3DFAA" w14:textId="77777777" w:rsidR="000C5739" w:rsidRPr="004C0FEF" w:rsidRDefault="000C5739" w:rsidP="008006AA">
      <w:pPr>
        <w:spacing w:after="0" w:line="240" w:lineRule="auto"/>
        <w:jc w:val="center"/>
        <w:outlineLvl w:val="0"/>
        <w:rPr>
          <w:rFonts w:ascii="Garamond" w:hAnsi="Garamond" w:cs="Times New Roman"/>
          <w:b/>
          <w:sz w:val="24"/>
          <w:szCs w:val="24"/>
        </w:rPr>
      </w:pPr>
    </w:p>
    <w:p w14:paraId="72B3DFAD" w14:textId="51E2B437" w:rsidR="000C5739" w:rsidRPr="004C0FEF" w:rsidRDefault="008F7548"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Nëpërmjet së cilës</w:t>
      </w:r>
      <w:r w:rsidR="000C5739" w:rsidRPr="004C0FEF">
        <w:rPr>
          <w:rFonts w:ascii="Garamond" w:hAnsi="Garamond" w:cs="Times New Roman"/>
          <w:sz w:val="24"/>
          <w:szCs w:val="24"/>
        </w:rPr>
        <w:t xml:space="preserve"> vërtetoj se institucioni i pagesave/institucioni i parasë elektronike </w:t>
      </w:r>
      <w:r w:rsidR="000C5739" w:rsidRPr="004C0FEF">
        <w:rPr>
          <w:rFonts w:ascii="Garamond" w:hAnsi="Garamond" w:cs="Times New Roman"/>
          <w:sz w:val="24"/>
          <w:szCs w:val="24"/>
        </w:rPr>
        <w:softHyphen/>
        <w:t>_________________________, do t</w:t>
      </w:r>
      <w:r w:rsidR="000C5739" w:rsidRPr="004C0FEF">
        <w:rPr>
          <w:rFonts w:ascii="Garamond" w:hAnsi="Garamond" w:cs="Times New Roman"/>
          <w:sz w:val="24"/>
          <w:szCs w:val="24"/>
          <w:lang w:eastAsia="ja-JP"/>
        </w:rPr>
        <w:t xml:space="preserve">ë jetë në përputhje me </w:t>
      </w:r>
      <w:r w:rsidR="00ED7CBA" w:rsidRPr="004C0FEF">
        <w:rPr>
          <w:rFonts w:ascii="Garamond" w:hAnsi="Garamond" w:cs="Times New Roman"/>
          <w:sz w:val="24"/>
          <w:szCs w:val="24"/>
          <w:lang w:eastAsia="ja-JP"/>
        </w:rPr>
        <w:t xml:space="preserve">kërkesat e </w:t>
      </w:r>
      <w:r w:rsidR="000C5739" w:rsidRPr="004C0FEF">
        <w:rPr>
          <w:rFonts w:ascii="Garamond" w:hAnsi="Garamond" w:cs="Times New Roman"/>
          <w:sz w:val="24"/>
          <w:szCs w:val="24"/>
          <w:lang w:eastAsia="ja-JP"/>
        </w:rPr>
        <w:t>neni</w:t>
      </w:r>
      <w:r w:rsidR="00ED7CBA" w:rsidRPr="004C0FEF">
        <w:rPr>
          <w:rFonts w:ascii="Garamond" w:hAnsi="Garamond" w:cs="Times New Roman"/>
          <w:sz w:val="24"/>
          <w:szCs w:val="24"/>
          <w:lang w:eastAsia="ja-JP"/>
        </w:rPr>
        <w:t>t</w:t>
      </w:r>
      <w:r w:rsidR="000C5739" w:rsidRPr="004C0FEF">
        <w:rPr>
          <w:rFonts w:ascii="Garamond" w:hAnsi="Garamond" w:cs="Times New Roman"/>
          <w:sz w:val="24"/>
          <w:szCs w:val="24"/>
          <w:lang w:eastAsia="ja-JP"/>
        </w:rPr>
        <w:t xml:space="preserve"> 12</w:t>
      </w:r>
      <w:r w:rsidRPr="004C0FEF">
        <w:rPr>
          <w:rFonts w:ascii="Garamond" w:hAnsi="Garamond" w:cs="Times New Roman"/>
          <w:sz w:val="24"/>
          <w:szCs w:val="24"/>
          <w:lang w:eastAsia="ja-JP"/>
        </w:rPr>
        <w:t>,</w:t>
      </w:r>
      <w:r w:rsidR="000C5739" w:rsidRPr="004C0FEF">
        <w:rPr>
          <w:rFonts w:ascii="Garamond" w:hAnsi="Garamond" w:cs="Times New Roman"/>
          <w:sz w:val="24"/>
          <w:szCs w:val="24"/>
          <w:lang w:eastAsia="ja-JP"/>
        </w:rPr>
        <w:t xml:space="preserve"> të ligjit “Për shërbimet e pagesave”</w:t>
      </w:r>
      <w:r w:rsidR="000C5739" w:rsidRPr="004C0FEF">
        <w:rPr>
          <w:rFonts w:ascii="Garamond" w:hAnsi="Garamond" w:cs="Times New Roman"/>
          <w:sz w:val="24"/>
          <w:szCs w:val="24"/>
        </w:rPr>
        <w:t xml:space="preserve">. </w:t>
      </w:r>
    </w:p>
    <w:p w14:paraId="72B3DFAE" w14:textId="77777777" w:rsidR="000C5739" w:rsidRPr="004C0FEF" w:rsidRDefault="000C5739" w:rsidP="008006AA">
      <w:pPr>
        <w:spacing w:after="0" w:line="240" w:lineRule="auto"/>
        <w:jc w:val="both"/>
        <w:rPr>
          <w:rFonts w:ascii="Garamond" w:hAnsi="Garamond" w:cs="Times New Roman"/>
          <w:sz w:val="24"/>
          <w:szCs w:val="24"/>
        </w:rPr>
      </w:pPr>
    </w:p>
    <w:p w14:paraId="72B3DFB4"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_____________________________________</w:t>
      </w:r>
    </w:p>
    <w:p w14:paraId="72B3DFB5" w14:textId="0BEBD8E4" w:rsidR="000C5739" w:rsidRPr="004C0FEF" w:rsidRDefault="000C5739" w:rsidP="008006AA">
      <w:pPr>
        <w:spacing w:after="0" w:line="240" w:lineRule="auto"/>
        <w:jc w:val="both"/>
        <w:rPr>
          <w:rFonts w:ascii="Garamond" w:hAnsi="Garamond" w:cs="Times New Roman"/>
          <w:sz w:val="24"/>
          <w:szCs w:val="24"/>
        </w:rPr>
      </w:pPr>
      <w:r w:rsidRPr="004C0FEF">
        <w:rPr>
          <w:rFonts w:ascii="Garamond" w:hAnsi="Garamond" w:cs="Times New Roman"/>
          <w:sz w:val="24"/>
          <w:szCs w:val="24"/>
        </w:rPr>
        <w:t>(Emri/</w:t>
      </w:r>
      <w:r w:rsidR="008F7548" w:rsidRPr="004C0FEF">
        <w:rPr>
          <w:rFonts w:ascii="Garamond" w:hAnsi="Garamond" w:cs="Times New Roman"/>
          <w:sz w:val="24"/>
          <w:szCs w:val="24"/>
        </w:rPr>
        <w:t>m</w:t>
      </w:r>
      <w:r w:rsidRPr="004C0FEF">
        <w:rPr>
          <w:rFonts w:ascii="Garamond" w:hAnsi="Garamond" w:cs="Times New Roman"/>
          <w:sz w:val="24"/>
          <w:szCs w:val="24"/>
        </w:rPr>
        <w:t>biemri i përfaqësuesit ligjor të institucionit të pagesave/institucionit të parasë elektronike)</w:t>
      </w:r>
    </w:p>
    <w:p w14:paraId="4DF2FFB4" w14:textId="77777777" w:rsidR="008F7548" w:rsidRPr="004C0FEF" w:rsidRDefault="008F7548" w:rsidP="008006AA">
      <w:pPr>
        <w:spacing w:after="0" w:line="240" w:lineRule="auto"/>
        <w:jc w:val="both"/>
        <w:rPr>
          <w:rFonts w:ascii="Garamond" w:hAnsi="Garamond" w:cs="Times New Roman"/>
          <w:sz w:val="24"/>
          <w:szCs w:val="24"/>
        </w:rPr>
      </w:pPr>
    </w:p>
    <w:p w14:paraId="72B3DFB7" w14:textId="77777777" w:rsidR="000C5739" w:rsidRPr="004C0FEF" w:rsidRDefault="000C5739" w:rsidP="008006AA">
      <w:pPr>
        <w:spacing w:after="0" w:line="240" w:lineRule="auto"/>
        <w:rPr>
          <w:rFonts w:ascii="Garamond" w:hAnsi="Garamond" w:cs="Times New Roman"/>
          <w:sz w:val="24"/>
          <w:szCs w:val="24"/>
        </w:rPr>
      </w:pPr>
      <w:r w:rsidRPr="004C0FEF">
        <w:rPr>
          <w:rFonts w:ascii="Garamond" w:hAnsi="Garamond" w:cs="Times New Roman"/>
          <w:sz w:val="24"/>
          <w:szCs w:val="24"/>
        </w:rPr>
        <w:t>_____/____/____</w:t>
      </w:r>
    </w:p>
    <w:p w14:paraId="72B3DFB8" w14:textId="06F88A8C" w:rsidR="000C5739" w:rsidRPr="004C0FEF" w:rsidRDefault="008F3DFE" w:rsidP="008006AA">
      <w:pPr>
        <w:spacing w:after="0" w:line="240" w:lineRule="auto"/>
        <w:ind w:left="-426"/>
        <w:rPr>
          <w:rFonts w:ascii="Garamond" w:hAnsi="Garamond" w:cs="Times New Roman"/>
          <w:sz w:val="24"/>
          <w:szCs w:val="24"/>
        </w:rPr>
      </w:pPr>
      <w:r w:rsidRPr="004C0FEF">
        <w:rPr>
          <w:rFonts w:ascii="Garamond" w:hAnsi="Garamond" w:cs="Times New Roman"/>
          <w:sz w:val="24"/>
          <w:szCs w:val="24"/>
        </w:rPr>
        <w:t xml:space="preserve"> </w:t>
      </w:r>
      <w:r w:rsidR="008F7548" w:rsidRPr="004C0FEF">
        <w:rPr>
          <w:rFonts w:ascii="Garamond" w:hAnsi="Garamond" w:cs="Times New Roman"/>
          <w:sz w:val="24"/>
          <w:szCs w:val="24"/>
        </w:rPr>
        <w:t xml:space="preserve">              </w:t>
      </w:r>
      <w:r w:rsidR="000C5739" w:rsidRPr="004C0FEF">
        <w:rPr>
          <w:rFonts w:ascii="Garamond" w:hAnsi="Garamond" w:cs="Times New Roman"/>
          <w:sz w:val="24"/>
          <w:szCs w:val="24"/>
        </w:rPr>
        <w:t>(</w:t>
      </w:r>
      <w:r w:rsidR="008F7548" w:rsidRPr="004C0FEF">
        <w:rPr>
          <w:rFonts w:ascii="Garamond" w:hAnsi="Garamond" w:cs="Times New Roman"/>
          <w:sz w:val="24"/>
          <w:szCs w:val="24"/>
        </w:rPr>
        <w:t>d</w:t>
      </w:r>
      <w:r w:rsidR="000C5739" w:rsidRPr="004C0FEF">
        <w:rPr>
          <w:rFonts w:ascii="Garamond" w:hAnsi="Garamond" w:cs="Times New Roman"/>
          <w:sz w:val="24"/>
          <w:szCs w:val="24"/>
        </w:rPr>
        <w:t>ata)</w:t>
      </w:r>
      <w:r w:rsidR="00CD1701" w:rsidRPr="004C0FEF">
        <w:rPr>
          <w:rFonts w:ascii="Garamond" w:hAnsi="Garamond" w:cs="Times New Roman"/>
          <w:sz w:val="24"/>
          <w:szCs w:val="24"/>
        </w:rPr>
        <w:t xml:space="preserve"> </w:t>
      </w:r>
    </w:p>
    <w:p w14:paraId="7E487BFF" w14:textId="77777777" w:rsidR="008F7548" w:rsidRPr="004C0FEF" w:rsidRDefault="008F7548" w:rsidP="008006AA">
      <w:pPr>
        <w:spacing w:after="0" w:line="240" w:lineRule="auto"/>
        <w:ind w:left="-426"/>
        <w:rPr>
          <w:rFonts w:ascii="Garamond" w:hAnsi="Garamond" w:cs="Times New Roman"/>
          <w:sz w:val="24"/>
          <w:szCs w:val="24"/>
        </w:rPr>
      </w:pPr>
    </w:p>
    <w:p w14:paraId="72B3DFBA" w14:textId="3D7A73C0" w:rsidR="000C5739" w:rsidRPr="004C0FEF" w:rsidRDefault="000C5739" w:rsidP="008006AA">
      <w:pPr>
        <w:spacing w:after="0" w:line="240" w:lineRule="auto"/>
        <w:outlineLvl w:val="0"/>
        <w:rPr>
          <w:rFonts w:ascii="Garamond" w:hAnsi="Garamond" w:cs="Times New Roman"/>
          <w:sz w:val="24"/>
          <w:szCs w:val="24"/>
        </w:rPr>
      </w:pPr>
      <w:r w:rsidRPr="004C0FEF">
        <w:rPr>
          <w:rFonts w:ascii="Garamond" w:hAnsi="Garamond" w:cs="Times New Roman"/>
          <w:sz w:val="24"/>
          <w:szCs w:val="24"/>
        </w:rPr>
        <w:t>__________________________________</w:t>
      </w:r>
      <w:r w:rsidR="008F3DFE" w:rsidRPr="004C0FEF">
        <w:rPr>
          <w:rFonts w:ascii="Garamond" w:hAnsi="Garamond" w:cs="Times New Roman"/>
          <w:sz w:val="24"/>
          <w:szCs w:val="24"/>
        </w:rPr>
        <w:t xml:space="preserve"> </w:t>
      </w:r>
    </w:p>
    <w:p w14:paraId="72B3DFBB" w14:textId="5FA81323" w:rsidR="000C5739" w:rsidRPr="004C0FEF" w:rsidRDefault="008F7548" w:rsidP="008006AA">
      <w:pPr>
        <w:spacing w:after="0" w:line="240" w:lineRule="auto"/>
        <w:outlineLvl w:val="0"/>
        <w:rPr>
          <w:rFonts w:ascii="Garamond" w:hAnsi="Garamond" w:cs="Times New Roman"/>
          <w:sz w:val="24"/>
          <w:szCs w:val="24"/>
        </w:rPr>
      </w:pPr>
      <w:r w:rsidRPr="004C0FEF">
        <w:rPr>
          <w:rFonts w:ascii="Garamond" w:hAnsi="Garamond" w:cs="Times New Roman"/>
          <w:sz w:val="24"/>
          <w:szCs w:val="24"/>
        </w:rPr>
        <w:t xml:space="preserve">           </w:t>
      </w:r>
      <w:r w:rsidR="000C5739" w:rsidRPr="004C0FEF">
        <w:rPr>
          <w:rFonts w:ascii="Garamond" w:hAnsi="Garamond" w:cs="Times New Roman"/>
          <w:sz w:val="24"/>
          <w:szCs w:val="24"/>
        </w:rPr>
        <w:t>(nënshkrimi i plotë)</w:t>
      </w:r>
    </w:p>
    <w:p w14:paraId="72B3DFBC" w14:textId="77777777" w:rsidR="000C5739" w:rsidRPr="004C0FEF" w:rsidRDefault="000C5739" w:rsidP="008006AA">
      <w:pPr>
        <w:spacing w:after="0" w:line="240" w:lineRule="auto"/>
        <w:outlineLvl w:val="0"/>
        <w:rPr>
          <w:rFonts w:ascii="Garamond" w:hAnsi="Garamond" w:cs="Times New Roman"/>
          <w:sz w:val="24"/>
          <w:szCs w:val="24"/>
        </w:rPr>
      </w:pPr>
    </w:p>
    <w:p w14:paraId="72B3DFD1" w14:textId="55B04D25" w:rsidR="004B115E" w:rsidRPr="004C0FEF" w:rsidRDefault="00187E91" w:rsidP="008006AA">
      <w:pPr>
        <w:spacing w:after="0" w:line="240" w:lineRule="auto"/>
        <w:jc w:val="both"/>
        <w:rPr>
          <w:rFonts w:ascii="Garamond" w:hAnsi="Garamond" w:cs="Times New Roman"/>
          <w:b/>
          <w:bCs/>
          <w:color w:val="000000"/>
          <w:sz w:val="24"/>
          <w:szCs w:val="24"/>
        </w:rPr>
      </w:pPr>
      <w:r w:rsidRPr="004C0FEF">
        <w:rPr>
          <w:rFonts w:ascii="Garamond" w:hAnsi="Garamond" w:cs="Times New Roman"/>
          <w:i/>
          <w:sz w:val="24"/>
          <w:szCs w:val="24"/>
        </w:rPr>
        <w:t>Shënim.</w:t>
      </w:r>
      <w:r w:rsidR="000C5739" w:rsidRPr="004C0FEF">
        <w:rPr>
          <w:rFonts w:ascii="Garamond" w:hAnsi="Garamond" w:cs="Times New Roman"/>
          <w:i/>
          <w:sz w:val="24"/>
          <w:szCs w:val="24"/>
        </w:rPr>
        <w:t xml:space="preserve"> Kjo deklaratë do të plotësohet nga institucioni i pagesave dhe institucioni i parasë elektronike.</w:t>
      </w:r>
    </w:p>
    <w:sectPr w:rsidR="004B115E" w:rsidRPr="004C0FEF" w:rsidSect="008006AA">
      <w:footerReference w:type="default" r:id="rId16"/>
      <w:headerReference w:type="first" r:id="rId17"/>
      <w:pgSz w:w="11906" w:h="16838"/>
      <w:pgMar w:top="1800" w:right="1440" w:bottom="180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CE5D2E" w14:textId="77777777" w:rsidR="00F3247D" w:rsidRDefault="00F3247D" w:rsidP="00FA348A">
      <w:pPr>
        <w:spacing w:after="0" w:line="240" w:lineRule="auto"/>
      </w:pPr>
      <w:r>
        <w:separator/>
      </w:r>
    </w:p>
  </w:endnote>
  <w:endnote w:type="continuationSeparator" w:id="0">
    <w:p w14:paraId="6B112ED2" w14:textId="77777777" w:rsidR="00F3247D" w:rsidRDefault="00F3247D" w:rsidP="00FA348A">
      <w:pPr>
        <w:spacing w:after="0" w:line="240" w:lineRule="auto"/>
      </w:pPr>
      <w:r>
        <w:continuationSeparator/>
      </w:r>
    </w:p>
  </w:endnote>
  <w:endnote w:type="continuationNotice" w:id="1">
    <w:p w14:paraId="22430F49" w14:textId="77777777" w:rsidR="00F3247D" w:rsidRDefault="00F324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rus BT">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043391"/>
      <w:docPartObj>
        <w:docPartGallery w:val="Page Numbers (Bottom of Page)"/>
        <w:docPartUnique/>
      </w:docPartObj>
    </w:sdtPr>
    <w:sdtEndPr>
      <w:rPr>
        <w:noProof/>
      </w:rPr>
    </w:sdtEndPr>
    <w:sdtContent>
      <w:p w14:paraId="72B3DFE1" w14:textId="77777777" w:rsidR="008D5FD5" w:rsidRDefault="008D5FD5">
        <w:pPr>
          <w:pStyle w:val="Footer"/>
          <w:jc w:val="right"/>
        </w:pPr>
        <w:r>
          <w:fldChar w:fldCharType="begin"/>
        </w:r>
        <w:r>
          <w:instrText xml:space="preserve"> PAGE   \* MERGEFORMAT </w:instrText>
        </w:r>
        <w:r>
          <w:fldChar w:fldCharType="separate"/>
        </w:r>
        <w:r>
          <w:rPr>
            <w:noProof/>
          </w:rPr>
          <w:t>49</w:t>
        </w:r>
        <w:r>
          <w:rPr>
            <w:noProof/>
          </w:rPr>
          <w:fldChar w:fldCharType="end"/>
        </w:r>
      </w:p>
    </w:sdtContent>
  </w:sdt>
  <w:p w14:paraId="72B3DFE2" w14:textId="77777777" w:rsidR="008D5FD5" w:rsidRDefault="008D5FD5">
    <w:pPr>
      <w:pStyle w:val="Footer"/>
    </w:pPr>
  </w:p>
  <w:p w14:paraId="72B3DFE3" w14:textId="77777777" w:rsidR="008D5FD5" w:rsidRDefault="008D5F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CFD3E" w14:textId="77777777" w:rsidR="00F3247D" w:rsidRDefault="00F3247D" w:rsidP="00FA348A">
      <w:pPr>
        <w:spacing w:after="0" w:line="240" w:lineRule="auto"/>
      </w:pPr>
      <w:r>
        <w:separator/>
      </w:r>
    </w:p>
  </w:footnote>
  <w:footnote w:type="continuationSeparator" w:id="0">
    <w:p w14:paraId="1C75571D" w14:textId="77777777" w:rsidR="00F3247D" w:rsidRDefault="00F3247D" w:rsidP="00FA348A">
      <w:pPr>
        <w:spacing w:after="0" w:line="240" w:lineRule="auto"/>
      </w:pPr>
      <w:r>
        <w:continuationSeparator/>
      </w:r>
    </w:p>
  </w:footnote>
  <w:footnote w:type="continuationNotice" w:id="1">
    <w:p w14:paraId="5C851730" w14:textId="77777777" w:rsidR="00F3247D" w:rsidRDefault="00F3247D">
      <w:pPr>
        <w:spacing w:after="0" w:line="240" w:lineRule="auto"/>
      </w:pPr>
    </w:p>
  </w:footnote>
  <w:footnote w:id="2">
    <w:p w14:paraId="1703A5C0" w14:textId="51C63C85" w:rsidR="008D5FD5" w:rsidRPr="00B47476" w:rsidRDefault="008D5FD5">
      <w:pPr>
        <w:pStyle w:val="FootnoteText"/>
        <w:rPr>
          <w:rFonts w:ascii="Garamond" w:hAnsi="Garamond"/>
          <w:lang w:val="en-US"/>
        </w:rPr>
      </w:pPr>
      <w:r w:rsidRPr="00B47476">
        <w:rPr>
          <w:rStyle w:val="FootnoteReference"/>
          <w:rFonts w:ascii="Garamond" w:hAnsi="Garamond"/>
        </w:rPr>
        <w:footnoteRef/>
      </w:r>
      <w:r w:rsidRPr="00B47476">
        <w:rPr>
          <w:rFonts w:ascii="Garamond" w:hAnsi="Garamond"/>
        </w:rPr>
        <w:t xml:space="preserve"> </w:t>
      </w:r>
      <w:r w:rsidRPr="00B47476">
        <w:rPr>
          <w:rFonts w:ascii="Garamond" w:hAnsi="Garamond" w:cs="Calibri"/>
          <w:i/>
          <w:iCs/>
        </w:rPr>
        <w:t>Financial Action Task Force Recommendations</w:t>
      </w:r>
      <w:r>
        <w:rPr>
          <w:rFonts w:ascii="Garamond" w:hAnsi="Garamond" w:cs="Calibri"/>
          <w:i/>
          <w:iCs/>
        </w:rPr>
        <w:t>.</w:t>
      </w:r>
    </w:p>
  </w:footnote>
  <w:footnote w:id="3">
    <w:p w14:paraId="21272763" w14:textId="489AAB87" w:rsidR="008D5FD5" w:rsidRDefault="008D5FD5">
      <w:pPr>
        <w:pStyle w:val="FootnoteText"/>
      </w:pPr>
      <w:r>
        <w:rPr>
          <w:rStyle w:val="FootnoteReference"/>
        </w:rPr>
        <w:footnoteRef/>
      </w:r>
      <w:r>
        <w:t xml:space="preserve"> </w:t>
      </w:r>
      <w:r w:rsidRPr="00EB47A3">
        <w:rPr>
          <w:i/>
          <w:iCs/>
        </w:rPr>
        <w:t>Financial Action Task Force Recommendations</w:t>
      </w:r>
      <w:r>
        <w:rPr>
          <w:i/>
          <w:iCs/>
        </w:rPr>
        <w:t>.</w:t>
      </w:r>
    </w:p>
  </w:footnote>
  <w:footnote w:id="4">
    <w:p w14:paraId="4E0BBE9C" w14:textId="77777777" w:rsidR="00093E97" w:rsidRPr="002C5535" w:rsidRDefault="00093E97" w:rsidP="00093E97">
      <w:pPr>
        <w:jc w:val="both"/>
        <w:rPr>
          <w:rFonts w:ascii="Times New Roman" w:hAnsi="Times New Roman" w:cs="Times New Roman"/>
          <w:sz w:val="20"/>
          <w:szCs w:val="20"/>
        </w:rPr>
      </w:pPr>
      <w:r w:rsidRPr="002C5535">
        <w:rPr>
          <w:rStyle w:val="FootnoteReference"/>
          <w:rFonts w:ascii="Times New Roman" w:hAnsi="Times New Roman" w:cs="Times New Roman"/>
          <w:sz w:val="20"/>
          <w:szCs w:val="20"/>
        </w:rPr>
        <w:footnoteRef/>
      </w:r>
      <w:r w:rsidRPr="002C5535">
        <w:rPr>
          <w:rFonts w:ascii="Times New Roman" w:hAnsi="Times New Roman" w:cs="Times New Roman"/>
          <w:sz w:val="20"/>
          <w:szCs w:val="20"/>
        </w:rPr>
        <w:t xml:space="preserve"> Shënim: </w:t>
      </w:r>
      <w:r w:rsidRPr="002C5535">
        <w:rPr>
          <w:rFonts w:ascii="Times New Roman" w:hAnsi="Times New Roman" w:cs="Times New Roman"/>
          <w:i/>
          <w:sz w:val="20"/>
          <w:szCs w:val="20"/>
        </w:rPr>
        <w:t xml:space="preserve">Institucioni i pagesave dhe institucioni i parasë elektronike siguron sa më shumë të jetë e mundur nga ky informacion në kohën e paraqitjes së kërkesës. </w:t>
      </w:r>
      <w:r w:rsidRPr="002C5535">
        <w:rPr>
          <w:rFonts w:ascii="Times New Roman" w:hAnsi="Times New Roman" w:cs="Times New Roman"/>
          <w:sz w:val="20"/>
          <w:szCs w:val="20"/>
        </w:rPr>
        <w:t xml:space="preserve"> </w:t>
      </w:r>
    </w:p>
  </w:footnote>
  <w:footnote w:id="5">
    <w:p w14:paraId="72B3DFEE" w14:textId="02BA66E5" w:rsidR="008D5FD5" w:rsidRPr="002C5535" w:rsidRDefault="008D5FD5" w:rsidP="008B44BD">
      <w:pPr>
        <w:spacing w:after="0" w:line="240" w:lineRule="auto"/>
        <w:jc w:val="both"/>
        <w:rPr>
          <w:rFonts w:ascii="Times New Roman" w:hAnsi="Times New Roman" w:cs="Times New Roman"/>
          <w:i/>
          <w:sz w:val="20"/>
          <w:szCs w:val="20"/>
        </w:rPr>
      </w:pPr>
      <w:r w:rsidRPr="002C5535">
        <w:rPr>
          <w:rStyle w:val="FootnoteReference"/>
          <w:rFonts w:ascii="Times New Roman" w:hAnsi="Times New Roman" w:cs="Times New Roman"/>
          <w:i/>
          <w:sz w:val="20"/>
          <w:szCs w:val="20"/>
        </w:rPr>
        <w:footnoteRef/>
      </w:r>
      <w:r w:rsidRPr="002C5535">
        <w:rPr>
          <w:rFonts w:ascii="Times New Roman" w:hAnsi="Times New Roman" w:cs="Times New Roman"/>
          <w:i/>
          <w:sz w:val="20"/>
          <w:szCs w:val="20"/>
        </w:rPr>
        <w:t xml:space="preserve"> </w:t>
      </w:r>
      <w:r w:rsidRPr="002C5535">
        <w:rPr>
          <w:rFonts w:ascii="Times New Roman" w:eastAsia="Calibri" w:hAnsi="Times New Roman" w:cs="Times New Roman"/>
          <w:bCs/>
          <w:i/>
          <w:sz w:val="20"/>
          <w:szCs w:val="20"/>
        </w:rPr>
        <w:t>Subjekti përzgjedh me shenjën “X” shërbimin/të gjitha shërbimet e pagesave, sipas pikave 1</w:t>
      </w:r>
      <w:r>
        <w:rPr>
          <w:rFonts w:ascii="Times New Roman" w:eastAsia="Calibri" w:hAnsi="Times New Roman" w:cs="Times New Roman"/>
          <w:bCs/>
          <w:i/>
          <w:sz w:val="20"/>
          <w:szCs w:val="20"/>
        </w:rPr>
        <w:t>–</w:t>
      </w:r>
      <w:r w:rsidRPr="002C5535">
        <w:rPr>
          <w:rFonts w:ascii="Times New Roman" w:eastAsia="Calibri" w:hAnsi="Times New Roman" w:cs="Times New Roman"/>
          <w:bCs/>
          <w:i/>
          <w:sz w:val="20"/>
          <w:szCs w:val="20"/>
        </w:rPr>
        <w:t>8</w:t>
      </w:r>
      <w:r>
        <w:rPr>
          <w:rFonts w:ascii="Times New Roman" w:eastAsia="Calibri" w:hAnsi="Times New Roman" w:cs="Times New Roman"/>
          <w:bCs/>
          <w:i/>
          <w:sz w:val="20"/>
          <w:szCs w:val="20"/>
        </w:rPr>
        <w:t>,</w:t>
      </w:r>
      <w:r w:rsidRPr="002C5535">
        <w:rPr>
          <w:rFonts w:ascii="Times New Roman" w:eastAsia="Calibri" w:hAnsi="Times New Roman" w:cs="Times New Roman"/>
          <w:bCs/>
          <w:i/>
          <w:sz w:val="20"/>
          <w:szCs w:val="20"/>
        </w:rPr>
        <w:t xml:space="preserve"> të </w:t>
      </w:r>
      <w:r>
        <w:rPr>
          <w:rFonts w:ascii="Times New Roman" w:eastAsia="Calibri" w:hAnsi="Times New Roman" w:cs="Times New Roman"/>
          <w:bCs/>
          <w:i/>
          <w:sz w:val="20"/>
          <w:szCs w:val="20"/>
        </w:rPr>
        <w:t>a</w:t>
      </w:r>
      <w:r w:rsidRPr="002C5535">
        <w:rPr>
          <w:rFonts w:ascii="Times New Roman" w:eastAsia="Calibri" w:hAnsi="Times New Roman" w:cs="Times New Roman"/>
          <w:bCs/>
          <w:i/>
          <w:sz w:val="20"/>
          <w:szCs w:val="20"/>
        </w:rPr>
        <w:t>neksit 1</w:t>
      </w:r>
      <w:r>
        <w:rPr>
          <w:rFonts w:ascii="Times New Roman" w:eastAsia="Calibri" w:hAnsi="Times New Roman" w:cs="Times New Roman"/>
          <w:bCs/>
          <w:i/>
          <w:sz w:val="20"/>
          <w:szCs w:val="20"/>
        </w:rPr>
        <w:t>,</w:t>
      </w:r>
      <w:r w:rsidRPr="002C5535">
        <w:rPr>
          <w:rFonts w:ascii="Times New Roman" w:eastAsia="Calibri" w:hAnsi="Times New Roman" w:cs="Times New Roman"/>
          <w:bCs/>
          <w:i/>
          <w:sz w:val="20"/>
          <w:szCs w:val="20"/>
        </w:rPr>
        <w:t xml:space="preserve"> të ligjit “Për shërbimet e pagesave”</w:t>
      </w:r>
      <w:r>
        <w:rPr>
          <w:rFonts w:ascii="Times New Roman" w:eastAsia="Calibri" w:hAnsi="Times New Roman" w:cs="Times New Roman"/>
          <w:bCs/>
          <w:i/>
          <w:sz w:val="20"/>
          <w:szCs w:val="20"/>
        </w:rPr>
        <w:t>,</w:t>
      </w:r>
      <w:r w:rsidRPr="002C5535">
        <w:rPr>
          <w:rFonts w:ascii="Times New Roman" w:eastAsia="Calibri" w:hAnsi="Times New Roman" w:cs="Times New Roman"/>
          <w:bCs/>
          <w:i/>
          <w:sz w:val="20"/>
          <w:szCs w:val="20"/>
        </w:rPr>
        <w:t xml:space="preserve"> që agjenti do të ofrojë dhe që janë të përfshira në aneksin e licencës.</w:t>
      </w:r>
    </w:p>
  </w:footnote>
  <w:footnote w:id="6">
    <w:p w14:paraId="72B3DFEF" w14:textId="77777777" w:rsidR="008D5FD5" w:rsidRDefault="008D5FD5" w:rsidP="008B44BD">
      <w:pPr>
        <w:pStyle w:val="FootnoteText"/>
      </w:pPr>
      <w:r w:rsidRPr="002C5535">
        <w:rPr>
          <w:rStyle w:val="FootnoteReference"/>
          <w:rFonts w:ascii="Times New Roman" w:hAnsi="Times New Roman" w:cs="Times New Roman"/>
          <w:i/>
        </w:rPr>
        <w:footnoteRef/>
      </w:r>
      <w:r w:rsidRPr="002C5535">
        <w:rPr>
          <w:rFonts w:ascii="Times New Roman" w:hAnsi="Times New Roman" w:cs="Times New Roman"/>
          <w:i/>
        </w:rPr>
        <w:t xml:space="preserve"> </w:t>
      </w:r>
      <w:r w:rsidRPr="002C5535">
        <w:rPr>
          <w:rFonts w:ascii="Times New Roman" w:eastAsia="Calibri" w:hAnsi="Times New Roman" w:cs="Times New Roman"/>
          <w:bCs/>
          <w:i/>
        </w:rPr>
        <w:t>Subjekti përzgjedh me shenjën “X” kolonën (11), nëse agjenti ofron shërbimin e parasë elektronike “PE”.</w:t>
      </w:r>
    </w:p>
  </w:footnote>
  <w:footnote w:id="7">
    <w:p w14:paraId="72B3DFF0" w14:textId="77777777" w:rsidR="008D5FD5" w:rsidRPr="00391448" w:rsidRDefault="008D5FD5" w:rsidP="000C5739">
      <w:pPr>
        <w:pStyle w:val="FootnoteText"/>
        <w:rPr>
          <w:rFonts w:ascii="Garamond" w:hAnsi="Garamond" w:cs="Times New Roman"/>
          <w:i/>
        </w:rPr>
      </w:pPr>
      <w:r w:rsidRPr="00391448">
        <w:rPr>
          <w:rStyle w:val="FootnoteReference"/>
          <w:rFonts w:ascii="Garamond" w:hAnsi="Garamond" w:cs="Times New Roman"/>
          <w:i/>
        </w:rPr>
        <w:footnoteRef/>
      </w:r>
      <w:r w:rsidRPr="00391448">
        <w:rPr>
          <w:rFonts w:ascii="Garamond" w:hAnsi="Garamond" w:cs="Times New Roman"/>
          <w:i/>
        </w:rPr>
        <w:t xml:space="preserve"> Kjo tabelë do të detajohet në tabelat vijuese. </w:t>
      </w:r>
    </w:p>
  </w:footnote>
  <w:footnote w:id="8">
    <w:p w14:paraId="72B3DFF1" w14:textId="3DC9DD26" w:rsidR="008D5FD5" w:rsidRPr="008B44BD" w:rsidRDefault="008D5FD5" w:rsidP="000C5739">
      <w:pPr>
        <w:pStyle w:val="FootnoteText"/>
        <w:rPr>
          <w:rFonts w:ascii="Garamond" w:hAnsi="Garamond" w:cs="Times New Roman"/>
        </w:rPr>
      </w:pPr>
      <w:r w:rsidRPr="008B44BD">
        <w:rPr>
          <w:rStyle w:val="FootnoteReference"/>
          <w:rFonts w:ascii="Garamond" w:hAnsi="Garamond" w:cs="Times New Roman"/>
        </w:rPr>
        <w:footnoteRef/>
      </w:r>
      <w:r w:rsidRPr="008B44BD">
        <w:rPr>
          <w:rFonts w:ascii="Garamond" w:hAnsi="Garamond" w:cs="Times New Roman"/>
        </w:rPr>
        <w:t xml:space="preserve"> Detajim i raportit financiar</w:t>
      </w:r>
      <w:r>
        <w:rPr>
          <w:rFonts w:ascii="Garamond" w:hAnsi="Garamond" w:cs="Times New Roman"/>
        </w:rPr>
        <w:t>,</w:t>
      </w:r>
      <w:r w:rsidRPr="008B44BD">
        <w:rPr>
          <w:rFonts w:ascii="Garamond" w:hAnsi="Garamond" w:cs="Times New Roman"/>
        </w:rPr>
        <w:t xml:space="preserve"> pika 1.</w:t>
      </w:r>
    </w:p>
  </w:footnote>
  <w:footnote w:id="9">
    <w:p w14:paraId="72B3DFF2" w14:textId="0435C9DC" w:rsidR="008D5FD5" w:rsidRDefault="008D5FD5" w:rsidP="000C5739">
      <w:pPr>
        <w:pStyle w:val="FootnoteText"/>
      </w:pPr>
      <w:r w:rsidRPr="008B44BD">
        <w:rPr>
          <w:rStyle w:val="FootnoteReference"/>
          <w:rFonts w:ascii="Garamond" w:hAnsi="Garamond" w:cs="Times New Roman"/>
        </w:rPr>
        <w:footnoteRef/>
      </w:r>
      <w:r w:rsidRPr="008B44BD">
        <w:rPr>
          <w:rFonts w:ascii="Garamond" w:hAnsi="Garamond" w:cs="Times New Roman"/>
        </w:rPr>
        <w:t xml:space="preserve"> Detajim i raportit financiar</w:t>
      </w:r>
      <w:r>
        <w:rPr>
          <w:rFonts w:ascii="Garamond" w:hAnsi="Garamond" w:cs="Times New Roman"/>
        </w:rPr>
        <w:t>,</w:t>
      </w:r>
      <w:r w:rsidRPr="008B44BD">
        <w:rPr>
          <w:rFonts w:ascii="Garamond" w:hAnsi="Garamond" w:cs="Times New Roman"/>
        </w:rPr>
        <w:t xml:space="preserve"> pika 2.</w:t>
      </w:r>
    </w:p>
  </w:footnote>
  <w:footnote w:id="10">
    <w:p w14:paraId="72B3DFF3" w14:textId="6086E9A7" w:rsidR="008D5FD5" w:rsidRPr="008B44BD" w:rsidRDefault="008D5FD5" w:rsidP="000C5739">
      <w:pPr>
        <w:pStyle w:val="FootnoteText"/>
        <w:rPr>
          <w:rFonts w:ascii="Garamond" w:hAnsi="Garamond" w:cs="Times New Roman"/>
        </w:rPr>
      </w:pPr>
      <w:r w:rsidRPr="008B44BD">
        <w:rPr>
          <w:rStyle w:val="FootnoteReference"/>
          <w:rFonts w:ascii="Garamond" w:hAnsi="Garamond" w:cs="Times New Roman"/>
        </w:rPr>
        <w:footnoteRef/>
      </w:r>
      <w:r w:rsidRPr="008B44BD">
        <w:rPr>
          <w:rFonts w:ascii="Garamond" w:hAnsi="Garamond" w:cs="Times New Roman"/>
        </w:rPr>
        <w:t xml:space="preserve"> Detajim i raportit financiar</w:t>
      </w:r>
      <w:r>
        <w:rPr>
          <w:rFonts w:ascii="Garamond" w:hAnsi="Garamond" w:cs="Times New Roman"/>
        </w:rPr>
        <w:t>,</w:t>
      </w:r>
      <w:r w:rsidRPr="008B44BD">
        <w:rPr>
          <w:rFonts w:ascii="Garamond" w:hAnsi="Garamond" w:cs="Times New Roman"/>
        </w:rPr>
        <w:t xml:space="preserve"> pika 3.</w:t>
      </w:r>
    </w:p>
  </w:footnote>
  <w:footnote w:id="11">
    <w:p w14:paraId="72B3DFF4" w14:textId="32BEA4E7" w:rsidR="008D5FD5" w:rsidRDefault="008D5FD5" w:rsidP="000C5739">
      <w:pPr>
        <w:pStyle w:val="FootnoteText"/>
      </w:pPr>
      <w:r w:rsidRPr="008B44BD">
        <w:rPr>
          <w:rStyle w:val="FootnoteReference"/>
          <w:rFonts w:ascii="Garamond" w:hAnsi="Garamond" w:cs="Times New Roman"/>
        </w:rPr>
        <w:footnoteRef/>
      </w:r>
      <w:r w:rsidRPr="008B44BD">
        <w:rPr>
          <w:rFonts w:ascii="Garamond" w:hAnsi="Garamond" w:cs="Times New Roman"/>
        </w:rPr>
        <w:t xml:space="preserve"> Detajim i raportit financiar</w:t>
      </w:r>
      <w:r>
        <w:rPr>
          <w:rFonts w:ascii="Garamond" w:hAnsi="Garamond" w:cs="Times New Roman"/>
        </w:rPr>
        <w:t>,</w:t>
      </w:r>
      <w:r w:rsidRPr="008B44BD">
        <w:rPr>
          <w:rFonts w:ascii="Garamond" w:hAnsi="Garamond" w:cs="Times New Roman"/>
        </w:rPr>
        <w:t xml:space="preserve"> pika 4.</w:t>
      </w:r>
    </w:p>
  </w:footnote>
  <w:footnote w:id="12">
    <w:p w14:paraId="72B3DFF5" w14:textId="56C907B6" w:rsidR="008D5FD5" w:rsidRPr="008B44BD" w:rsidRDefault="008D5FD5" w:rsidP="000C5739">
      <w:pPr>
        <w:pStyle w:val="FootnoteText"/>
        <w:rPr>
          <w:rFonts w:ascii="Garamond" w:hAnsi="Garamond" w:cs="Times New Roman"/>
        </w:rPr>
      </w:pPr>
      <w:r w:rsidRPr="008B44BD">
        <w:rPr>
          <w:rStyle w:val="FootnoteReference"/>
          <w:rFonts w:ascii="Garamond" w:hAnsi="Garamond" w:cs="Times New Roman"/>
        </w:rPr>
        <w:footnoteRef/>
      </w:r>
      <w:r w:rsidRPr="008B44BD">
        <w:rPr>
          <w:rFonts w:ascii="Garamond" w:hAnsi="Garamond" w:cs="Times New Roman"/>
        </w:rPr>
        <w:t xml:space="preserve"> Detajim i raportit financiar</w:t>
      </w:r>
      <w:r>
        <w:rPr>
          <w:rFonts w:ascii="Garamond" w:hAnsi="Garamond" w:cs="Times New Roman"/>
        </w:rPr>
        <w:t>,</w:t>
      </w:r>
      <w:r w:rsidRPr="008B44BD">
        <w:rPr>
          <w:rFonts w:ascii="Garamond" w:hAnsi="Garamond" w:cs="Times New Roman"/>
        </w:rPr>
        <w:t xml:space="preserve"> pika 5.</w:t>
      </w:r>
    </w:p>
  </w:footnote>
  <w:footnote w:id="13">
    <w:p w14:paraId="72B3DFF6" w14:textId="1341A9B9" w:rsidR="008D5FD5" w:rsidRPr="008B44BD" w:rsidRDefault="008D5FD5" w:rsidP="000C5739">
      <w:pPr>
        <w:pStyle w:val="FootnoteText"/>
        <w:rPr>
          <w:rFonts w:ascii="Garamond" w:hAnsi="Garamond" w:cs="Times New Roman"/>
        </w:rPr>
      </w:pPr>
      <w:r w:rsidRPr="008B44BD">
        <w:rPr>
          <w:rStyle w:val="FootnoteReference"/>
          <w:rFonts w:ascii="Garamond" w:hAnsi="Garamond" w:cs="Times New Roman"/>
        </w:rPr>
        <w:footnoteRef/>
      </w:r>
      <w:r w:rsidRPr="008B44BD">
        <w:rPr>
          <w:rFonts w:ascii="Garamond" w:hAnsi="Garamond" w:cs="Times New Roman"/>
        </w:rPr>
        <w:t xml:space="preserve"> Detajim i raportit financiar</w:t>
      </w:r>
      <w:r>
        <w:rPr>
          <w:rFonts w:ascii="Garamond" w:hAnsi="Garamond" w:cs="Times New Roman"/>
        </w:rPr>
        <w:t>,</w:t>
      </w:r>
      <w:r w:rsidRPr="008B44BD">
        <w:rPr>
          <w:rFonts w:ascii="Garamond" w:hAnsi="Garamond" w:cs="Times New Roman"/>
        </w:rPr>
        <w:t xml:space="preserve"> pika 6.</w:t>
      </w:r>
    </w:p>
  </w:footnote>
  <w:footnote w:id="14">
    <w:p w14:paraId="72B3DFF7" w14:textId="49EFE56F" w:rsidR="008D5FD5" w:rsidRPr="00ED7CBA" w:rsidRDefault="008D5FD5" w:rsidP="000C5739">
      <w:pPr>
        <w:pStyle w:val="FootnoteText"/>
        <w:rPr>
          <w:rFonts w:ascii="Times New Roman" w:hAnsi="Times New Roman" w:cs="Times New Roman"/>
          <w:lang w:val="da-DK"/>
        </w:rPr>
      </w:pPr>
      <w:r w:rsidRPr="008B44BD">
        <w:rPr>
          <w:rStyle w:val="FootnoteReference"/>
          <w:rFonts w:ascii="Garamond" w:hAnsi="Garamond" w:cs="Times New Roman"/>
        </w:rPr>
        <w:footnoteRef/>
      </w:r>
      <w:r w:rsidRPr="008B44BD">
        <w:rPr>
          <w:rFonts w:ascii="Garamond" w:hAnsi="Garamond" w:cs="Times New Roman"/>
          <w:lang w:val="da-DK"/>
        </w:rPr>
        <w:t xml:space="preserve"> Detajim i raportit financiar</w:t>
      </w:r>
      <w:r>
        <w:rPr>
          <w:rFonts w:ascii="Garamond" w:hAnsi="Garamond" w:cs="Times New Roman"/>
          <w:lang w:val="da-DK"/>
        </w:rPr>
        <w:t>,</w:t>
      </w:r>
      <w:r w:rsidRPr="008B44BD">
        <w:rPr>
          <w:rFonts w:ascii="Garamond" w:hAnsi="Garamond" w:cs="Times New Roman"/>
          <w:lang w:val="da-DK"/>
        </w:rPr>
        <w:t xml:space="preserve"> pikat 7 dhe 8.</w:t>
      </w:r>
    </w:p>
  </w:footnote>
  <w:footnote w:id="15">
    <w:p w14:paraId="72B3DFF8" w14:textId="5251AD80" w:rsidR="008D5FD5" w:rsidRPr="008B44BD" w:rsidRDefault="008D5FD5" w:rsidP="000C5739">
      <w:pPr>
        <w:pStyle w:val="FootnoteText"/>
        <w:rPr>
          <w:rFonts w:ascii="Garamond" w:hAnsi="Garamond"/>
          <w:lang w:val="da-DK"/>
        </w:rPr>
      </w:pPr>
      <w:r w:rsidRPr="008B44BD">
        <w:rPr>
          <w:rStyle w:val="FootnoteReference"/>
          <w:rFonts w:ascii="Garamond" w:hAnsi="Garamond" w:cs="Times New Roman"/>
        </w:rPr>
        <w:footnoteRef/>
      </w:r>
      <w:r w:rsidRPr="008B44BD">
        <w:rPr>
          <w:rFonts w:ascii="Garamond" w:hAnsi="Garamond" w:cs="Times New Roman"/>
          <w:lang w:val="da-DK"/>
        </w:rPr>
        <w:t xml:space="preserve"> Detajim i raportit financiar</w:t>
      </w:r>
      <w:r>
        <w:rPr>
          <w:rFonts w:ascii="Garamond" w:hAnsi="Garamond" w:cs="Times New Roman"/>
          <w:lang w:val="da-DK"/>
        </w:rPr>
        <w:t>,</w:t>
      </w:r>
      <w:r w:rsidRPr="008B44BD">
        <w:rPr>
          <w:rFonts w:ascii="Garamond" w:hAnsi="Garamond" w:cs="Times New Roman"/>
          <w:lang w:val="da-DK"/>
        </w:rPr>
        <w:t xml:space="preserve"> pikat 9 dhe 10.</w:t>
      </w:r>
    </w:p>
  </w:footnote>
  <w:footnote w:id="16">
    <w:p w14:paraId="72B3DFF9" w14:textId="2279E670" w:rsidR="008D5FD5" w:rsidRPr="00ED7CBA" w:rsidRDefault="008D5FD5" w:rsidP="000C5739">
      <w:pPr>
        <w:pStyle w:val="FootnoteText"/>
        <w:rPr>
          <w:rFonts w:ascii="Times New Roman" w:hAnsi="Times New Roman" w:cs="Times New Roman"/>
        </w:rPr>
      </w:pPr>
      <w:r w:rsidRPr="008B44BD">
        <w:rPr>
          <w:rStyle w:val="FootnoteReference"/>
          <w:rFonts w:ascii="Garamond" w:hAnsi="Garamond" w:cs="Times New Roman"/>
        </w:rPr>
        <w:footnoteRef/>
      </w:r>
      <w:r w:rsidRPr="008B44BD">
        <w:rPr>
          <w:rFonts w:ascii="Garamond" w:hAnsi="Garamond" w:cs="Times New Roman"/>
        </w:rPr>
        <w:t xml:space="preserve"> Detajim i raportit financiar</w:t>
      </w:r>
      <w:r>
        <w:rPr>
          <w:rFonts w:ascii="Garamond" w:hAnsi="Garamond" w:cs="Times New Roman"/>
        </w:rPr>
        <w:t>,</w:t>
      </w:r>
      <w:r w:rsidRPr="008B44BD">
        <w:rPr>
          <w:rFonts w:ascii="Garamond" w:hAnsi="Garamond" w:cs="Times New Roman"/>
        </w:rPr>
        <w:t xml:space="preserve"> pika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3DFE4" w14:textId="77777777" w:rsidR="008D5FD5" w:rsidRDefault="008D5F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523C"/>
    <w:multiLevelType w:val="hybridMultilevel"/>
    <w:tmpl w:val="DC403ACC"/>
    <w:lvl w:ilvl="0" w:tplc="CDD624EC">
      <w:start w:val="1"/>
      <w:numFmt w:val="decimal"/>
      <w:lvlText w:val="%1."/>
      <w:lvlJc w:val="left"/>
      <w:pPr>
        <w:tabs>
          <w:tab w:val="num" w:pos="360"/>
        </w:tabs>
        <w:ind w:left="360" w:hanging="360"/>
      </w:pPr>
      <w:rPr>
        <w:rFonts w:ascii="Times New Roman" w:hAnsi="Times New Roman"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B8C60E8E">
      <w:start w:val="1"/>
      <w:numFmt w:val="lowerRoman"/>
      <w:lvlText w:val="%3."/>
      <w:lvlJc w:val="right"/>
      <w:pPr>
        <w:tabs>
          <w:tab w:val="num" w:pos="2160"/>
        </w:tabs>
        <w:ind w:left="2160" w:hanging="180"/>
      </w:pPr>
      <w:rPr>
        <w:rFonts w:ascii="Times New Roman" w:eastAsia="Arial Unicode MS" w:hAnsi="Times New Roman" w:cs="Times New Roman"/>
        <w:i w:val="0"/>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01292087"/>
    <w:multiLevelType w:val="hybridMultilevel"/>
    <w:tmpl w:val="0C08E45C"/>
    <w:lvl w:ilvl="0" w:tplc="04090017">
      <w:start w:val="1"/>
      <w:numFmt w:val="lowerLetter"/>
      <w:lvlText w:val="%1)"/>
      <w:lvlJc w:val="left"/>
      <w:pPr>
        <w:tabs>
          <w:tab w:val="num" w:pos="900"/>
        </w:tabs>
        <w:ind w:left="900" w:hanging="360"/>
      </w:pPr>
      <w:rPr>
        <w:rFonts w:cs="Times New Roman"/>
      </w:rPr>
    </w:lvl>
    <w:lvl w:ilvl="1" w:tplc="04090019">
      <w:start w:val="1"/>
      <w:numFmt w:val="lowerLetter"/>
      <w:lvlText w:val="%2."/>
      <w:lvlJc w:val="left"/>
      <w:pPr>
        <w:tabs>
          <w:tab w:val="num" w:pos="1620"/>
        </w:tabs>
        <w:ind w:left="162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2" w15:restartNumberingAfterBreak="0">
    <w:nsid w:val="021E66B1"/>
    <w:multiLevelType w:val="hybridMultilevel"/>
    <w:tmpl w:val="5C523E6A"/>
    <w:lvl w:ilvl="0" w:tplc="BEC8B736">
      <w:start w:val="1"/>
      <w:numFmt w:val="lowerLetter"/>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3C6EEF"/>
    <w:multiLevelType w:val="hybridMultilevel"/>
    <w:tmpl w:val="D7A693F4"/>
    <w:lvl w:ilvl="0" w:tplc="50E864DC">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4E0C48"/>
    <w:multiLevelType w:val="hybridMultilevel"/>
    <w:tmpl w:val="67FE0BB6"/>
    <w:lvl w:ilvl="0" w:tplc="04090017">
      <w:start w:val="1"/>
      <w:numFmt w:val="lowerLetter"/>
      <w:lvlText w:val="%1)"/>
      <w:lvlJc w:val="left"/>
      <w:pPr>
        <w:ind w:left="2160" w:hanging="360"/>
      </w:pPr>
    </w:lvl>
    <w:lvl w:ilvl="1" w:tplc="04090017">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3212540"/>
    <w:multiLevelType w:val="hybridMultilevel"/>
    <w:tmpl w:val="7A9E7954"/>
    <w:lvl w:ilvl="0" w:tplc="041C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2A4375"/>
    <w:multiLevelType w:val="hybridMultilevel"/>
    <w:tmpl w:val="065A142C"/>
    <w:lvl w:ilvl="0" w:tplc="393039BA">
      <w:start w:val="1"/>
      <w:numFmt w:val="lowerLetter"/>
      <w:lvlText w:val="%1)"/>
      <w:lvlJc w:val="left"/>
      <w:pPr>
        <w:ind w:left="720" w:hanging="360"/>
      </w:pPr>
      <w:rPr>
        <w:rFonts w:ascii="Times New Roman" w:hAnsi="Times New Roman" w:cs="Times New Roman" w:hint="default"/>
        <w:b w:val="0"/>
        <w:sz w:val="24"/>
        <w:szCs w:val="24"/>
      </w:rPr>
    </w:lvl>
    <w:lvl w:ilvl="1" w:tplc="50E864DC">
      <w:start w:val="1"/>
      <w:numFmt w:val="lowerLetter"/>
      <w:lvlText w:val="%2)"/>
      <w:lvlJc w:val="left"/>
      <w:pPr>
        <w:ind w:left="1440" w:hanging="360"/>
      </w:pPr>
      <w:rPr>
        <w:b w:val="0"/>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05CD49A1"/>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8" w15:restartNumberingAfterBreak="0">
    <w:nsid w:val="05D0320D"/>
    <w:multiLevelType w:val="hybridMultilevel"/>
    <w:tmpl w:val="A4D658B6"/>
    <w:lvl w:ilvl="0" w:tplc="0409001B">
      <w:start w:val="1"/>
      <w:numFmt w:val="lowerRoman"/>
      <w:lvlText w:val="%1."/>
      <w:lvlJc w:val="right"/>
      <w:pPr>
        <w:ind w:left="1062" w:hanging="360"/>
      </w:pPr>
    </w:lvl>
    <w:lvl w:ilvl="1" w:tplc="0409001B">
      <w:start w:val="1"/>
      <w:numFmt w:val="lowerRoman"/>
      <w:lvlText w:val="%2."/>
      <w:lvlJc w:val="righ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9" w15:restartNumberingAfterBreak="0">
    <w:nsid w:val="06E65DD9"/>
    <w:multiLevelType w:val="hybridMultilevel"/>
    <w:tmpl w:val="3752B6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FD4255"/>
    <w:multiLevelType w:val="hybridMultilevel"/>
    <w:tmpl w:val="A6A44DC0"/>
    <w:lvl w:ilvl="0" w:tplc="04090017">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1" w15:restartNumberingAfterBreak="0">
    <w:nsid w:val="070A36EC"/>
    <w:multiLevelType w:val="hybridMultilevel"/>
    <w:tmpl w:val="849CFAF6"/>
    <w:lvl w:ilvl="0" w:tplc="24040FFC">
      <w:start w:val="1"/>
      <w:numFmt w:val="lowerRoman"/>
      <w:lvlText w:val="%1."/>
      <w:lvlJc w:val="right"/>
      <w:pPr>
        <w:tabs>
          <w:tab w:val="num" w:pos="900"/>
        </w:tabs>
        <w:ind w:left="900" w:hanging="18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2" w15:restartNumberingAfterBreak="0">
    <w:nsid w:val="07673518"/>
    <w:multiLevelType w:val="hybridMultilevel"/>
    <w:tmpl w:val="317258BC"/>
    <w:lvl w:ilvl="0" w:tplc="0409001B">
      <w:start w:val="1"/>
      <w:numFmt w:val="lowerRoman"/>
      <w:lvlText w:val="%1."/>
      <w:lvlJc w:val="right"/>
      <w:pPr>
        <w:ind w:left="1422" w:hanging="360"/>
      </w:pPr>
    </w:lvl>
    <w:lvl w:ilvl="1" w:tplc="04090019" w:tentative="1">
      <w:start w:val="1"/>
      <w:numFmt w:val="lowerLetter"/>
      <w:lvlText w:val="%2."/>
      <w:lvlJc w:val="left"/>
      <w:pPr>
        <w:ind w:left="2142" w:hanging="360"/>
      </w:pPr>
    </w:lvl>
    <w:lvl w:ilvl="2" w:tplc="0409001B">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13" w15:restartNumberingAfterBreak="0">
    <w:nsid w:val="08321935"/>
    <w:multiLevelType w:val="hybridMultilevel"/>
    <w:tmpl w:val="7604DEE4"/>
    <w:lvl w:ilvl="0" w:tplc="05923096">
      <w:start w:val="1"/>
      <w:numFmt w:val="decimal"/>
      <w:lvlText w:val="%1."/>
      <w:lvlJc w:val="left"/>
      <w:pPr>
        <w:ind w:left="5580" w:hanging="360"/>
      </w:pPr>
      <w:rPr>
        <w:rFonts w:cs="Times New Roman"/>
        <w:b w:val="0"/>
        <w:bCs w:val="0"/>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15:restartNumberingAfterBreak="0">
    <w:nsid w:val="097E4C0F"/>
    <w:multiLevelType w:val="hybridMultilevel"/>
    <w:tmpl w:val="4378D06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0ABC7319"/>
    <w:multiLevelType w:val="hybridMultilevel"/>
    <w:tmpl w:val="D00279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BB145ED"/>
    <w:multiLevelType w:val="hybridMultilevel"/>
    <w:tmpl w:val="8D3A505C"/>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7" w15:restartNumberingAfterBreak="0">
    <w:nsid w:val="0BB2691A"/>
    <w:multiLevelType w:val="hybridMultilevel"/>
    <w:tmpl w:val="A4CEE920"/>
    <w:lvl w:ilvl="0" w:tplc="14EC0FF2">
      <w:start w:val="1"/>
      <w:numFmt w:val="lowerLetter"/>
      <w:lvlText w:val="%1)"/>
      <w:lvlJc w:val="left"/>
      <w:pPr>
        <w:tabs>
          <w:tab w:val="num" w:pos="720"/>
        </w:tabs>
        <w:ind w:left="720" w:hanging="360"/>
      </w:pPr>
      <w:rPr>
        <w:rFonts w:cs="Times New Roman"/>
        <w:b w:val="0"/>
      </w:rPr>
    </w:lvl>
    <w:lvl w:ilvl="1" w:tplc="4CF02B32">
      <w:start w:val="2"/>
      <w:numFmt w:val="decimal"/>
      <w:lvlText w:val="%2)"/>
      <w:lvlJc w:val="left"/>
      <w:pPr>
        <w:tabs>
          <w:tab w:val="num" w:pos="1440"/>
        </w:tabs>
        <w:ind w:left="1440" w:hanging="360"/>
      </w:pPr>
      <w:rPr>
        <w:rFonts w:cs="Times New Roman"/>
      </w:rPr>
    </w:lvl>
    <w:lvl w:ilvl="2" w:tplc="F7005C8E">
      <w:start w:val="10"/>
      <w:numFmt w:val="decimal"/>
      <w:lvlText w:val="%3"/>
      <w:lvlJc w:val="left"/>
      <w:pPr>
        <w:tabs>
          <w:tab w:val="num" w:pos="2340"/>
        </w:tabs>
        <w:ind w:left="2340" w:hanging="360"/>
      </w:pPr>
      <w:rPr>
        <w:rFonts w:cs="Times New Roman"/>
      </w:rPr>
    </w:lvl>
    <w:lvl w:ilvl="3" w:tplc="0614A868">
      <w:start w:val="1"/>
      <w:numFmt w:val="decimal"/>
      <w:lvlText w:val="%4)"/>
      <w:lvlJc w:val="left"/>
      <w:pPr>
        <w:tabs>
          <w:tab w:val="num" w:pos="2880"/>
        </w:tabs>
        <w:ind w:left="2880" w:hanging="360"/>
      </w:pPr>
      <w:rPr>
        <w:rFonts w:cs="Times New Roman"/>
      </w:rPr>
    </w:lvl>
    <w:lvl w:ilvl="4" w:tplc="4CF02B32">
      <w:start w:val="2"/>
      <w:numFmt w:val="decimal"/>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15:restartNumberingAfterBreak="0">
    <w:nsid w:val="0BB71DAB"/>
    <w:multiLevelType w:val="hybridMultilevel"/>
    <w:tmpl w:val="19368E9E"/>
    <w:lvl w:ilvl="0" w:tplc="43A4716E">
      <w:start w:val="5"/>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0C18330D"/>
    <w:multiLevelType w:val="hybridMultilevel"/>
    <w:tmpl w:val="138064C4"/>
    <w:lvl w:ilvl="0" w:tplc="2F72AB48">
      <w:start w:val="1"/>
      <w:numFmt w:val="lowerLetter"/>
      <w:lvlText w:val="%1)"/>
      <w:lvlJc w:val="left"/>
      <w:pPr>
        <w:tabs>
          <w:tab w:val="num" w:pos="720"/>
        </w:tabs>
        <w:ind w:left="720" w:hanging="360"/>
      </w:pPr>
      <w:rPr>
        <w:rFonts w:cs="Times New Roman"/>
        <w:i w:val="0"/>
        <w:iCs w:val="0"/>
      </w:rPr>
    </w:lvl>
    <w:lvl w:ilvl="1" w:tplc="0409000F">
      <w:start w:val="1"/>
      <w:numFmt w:val="decimal"/>
      <w:lvlText w:val="%2."/>
      <w:lvlJc w:val="left"/>
      <w:pPr>
        <w:tabs>
          <w:tab w:val="num" w:pos="1080"/>
        </w:tabs>
        <w:ind w:left="1080" w:hanging="360"/>
      </w:pPr>
      <w:rPr>
        <w:rFonts w:cs="Times New Roman"/>
        <w:i w:val="0"/>
        <w:iCs w:val="0"/>
      </w:rPr>
    </w:lvl>
    <w:lvl w:ilvl="2" w:tplc="223A71DC">
      <w:start w:val="1"/>
      <w:numFmt w:val="decimal"/>
      <w:lvlText w:val="%3."/>
      <w:lvlJc w:val="left"/>
      <w:pPr>
        <w:tabs>
          <w:tab w:val="num" w:pos="1980"/>
        </w:tabs>
        <w:ind w:left="1980" w:hanging="36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0" w15:restartNumberingAfterBreak="0">
    <w:nsid w:val="0C5970D4"/>
    <w:multiLevelType w:val="hybridMultilevel"/>
    <w:tmpl w:val="8B222F36"/>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1" w15:restartNumberingAfterBreak="0">
    <w:nsid w:val="0DB87CD9"/>
    <w:multiLevelType w:val="hybridMultilevel"/>
    <w:tmpl w:val="94A88592"/>
    <w:lvl w:ilvl="0" w:tplc="0409001B">
      <w:start w:val="1"/>
      <w:numFmt w:val="lowerRoman"/>
      <w:lvlText w:val="%1."/>
      <w:lvlJc w:val="right"/>
      <w:pPr>
        <w:ind w:left="3222" w:hanging="360"/>
      </w:pPr>
    </w:lvl>
    <w:lvl w:ilvl="1" w:tplc="04090019" w:tentative="1">
      <w:start w:val="1"/>
      <w:numFmt w:val="lowerLetter"/>
      <w:lvlText w:val="%2."/>
      <w:lvlJc w:val="left"/>
      <w:pPr>
        <w:ind w:left="3942" w:hanging="360"/>
      </w:pPr>
    </w:lvl>
    <w:lvl w:ilvl="2" w:tplc="0409001B" w:tentative="1">
      <w:start w:val="1"/>
      <w:numFmt w:val="lowerRoman"/>
      <w:lvlText w:val="%3."/>
      <w:lvlJc w:val="right"/>
      <w:pPr>
        <w:ind w:left="4662" w:hanging="180"/>
      </w:pPr>
    </w:lvl>
    <w:lvl w:ilvl="3" w:tplc="0409000F" w:tentative="1">
      <w:start w:val="1"/>
      <w:numFmt w:val="decimal"/>
      <w:lvlText w:val="%4."/>
      <w:lvlJc w:val="left"/>
      <w:pPr>
        <w:ind w:left="5382" w:hanging="360"/>
      </w:pPr>
    </w:lvl>
    <w:lvl w:ilvl="4" w:tplc="04090019" w:tentative="1">
      <w:start w:val="1"/>
      <w:numFmt w:val="lowerLetter"/>
      <w:lvlText w:val="%5."/>
      <w:lvlJc w:val="left"/>
      <w:pPr>
        <w:ind w:left="6102" w:hanging="360"/>
      </w:pPr>
    </w:lvl>
    <w:lvl w:ilvl="5" w:tplc="0409001B" w:tentative="1">
      <w:start w:val="1"/>
      <w:numFmt w:val="lowerRoman"/>
      <w:lvlText w:val="%6."/>
      <w:lvlJc w:val="right"/>
      <w:pPr>
        <w:ind w:left="6822" w:hanging="180"/>
      </w:pPr>
    </w:lvl>
    <w:lvl w:ilvl="6" w:tplc="0409000F" w:tentative="1">
      <w:start w:val="1"/>
      <w:numFmt w:val="decimal"/>
      <w:lvlText w:val="%7."/>
      <w:lvlJc w:val="left"/>
      <w:pPr>
        <w:ind w:left="7542" w:hanging="360"/>
      </w:pPr>
    </w:lvl>
    <w:lvl w:ilvl="7" w:tplc="04090019" w:tentative="1">
      <w:start w:val="1"/>
      <w:numFmt w:val="lowerLetter"/>
      <w:lvlText w:val="%8."/>
      <w:lvlJc w:val="left"/>
      <w:pPr>
        <w:ind w:left="8262" w:hanging="360"/>
      </w:pPr>
    </w:lvl>
    <w:lvl w:ilvl="8" w:tplc="0409001B" w:tentative="1">
      <w:start w:val="1"/>
      <w:numFmt w:val="lowerRoman"/>
      <w:lvlText w:val="%9."/>
      <w:lvlJc w:val="right"/>
      <w:pPr>
        <w:ind w:left="8982" w:hanging="180"/>
      </w:pPr>
    </w:lvl>
  </w:abstractNum>
  <w:abstractNum w:abstractNumId="22" w15:restartNumberingAfterBreak="0">
    <w:nsid w:val="0DE40A61"/>
    <w:multiLevelType w:val="hybridMultilevel"/>
    <w:tmpl w:val="75A82EA6"/>
    <w:lvl w:ilvl="0" w:tplc="05923096">
      <w:start w:val="1"/>
      <w:numFmt w:val="decimal"/>
      <w:lvlText w:val="%1."/>
      <w:lvlJc w:val="left"/>
      <w:pPr>
        <w:tabs>
          <w:tab w:val="num" w:pos="360"/>
        </w:tabs>
        <w:ind w:left="360" w:hanging="360"/>
      </w:pPr>
      <w:rPr>
        <w:rFonts w:cs="Times New Roman"/>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0E517249"/>
    <w:multiLevelType w:val="hybridMultilevel"/>
    <w:tmpl w:val="3D0094E2"/>
    <w:lvl w:ilvl="0" w:tplc="6DC6A9AC">
      <w:start w:val="1"/>
      <w:numFmt w:val="lowerLetter"/>
      <w:lvlText w:val="%1)"/>
      <w:lvlJc w:val="left"/>
      <w:pPr>
        <w:ind w:left="144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E521561"/>
    <w:multiLevelType w:val="hybridMultilevel"/>
    <w:tmpl w:val="F20E8DAE"/>
    <w:lvl w:ilvl="0" w:tplc="F6F01CB0">
      <w:start w:val="1"/>
      <w:numFmt w:val="lowerRoman"/>
      <w:lvlText w:val="%1."/>
      <w:lvlJc w:val="righ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ECE2526"/>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6" w15:restartNumberingAfterBreak="0">
    <w:nsid w:val="106A603F"/>
    <w:multiLevelType w:val="hybridMultilevel"/>
    <w:tmpl w:val="B128C048"/>
    <w:lvl w:ilvl="0" w:tplc="041032E6">
      <w:start w:val="5"/>
      <w:numFmt w:val="lowerLetter"/>
      <w:lvlText w:val="%1)"/>
      <w:lvlJc w:val="left"/>
      <w:pPr>
        <w:ind w:left="1440" w:hanging="360"/>
      </w:pPr>
      <w:rPr>
        <w:rFonts w:hint="default"/>
        <w:b w:val="0"/>
      </w:rPr>
    </w:lvl>
    <w:lvl w:ilvl="1" w:tplc="A8B2632E">
      <w:start w:val="1"/>
      <w:numFmt w:val="decimal"/>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10D1615A"/>
    <w:multiLevelType w:val="hybridMultilevel"/>
    <w:tmpl w:val="963C1790"/>
    <w:lvl w:ilvl="0" w:tplc="04090017">
      <w:start w:val="1"/>
      <w:numFmt w:val="lowerLetter"/>
      <w:lvlText w:val="%1)"/>
      <w:lvlJc w:val="left"/>
      <w:pPr>
        <w:ind w:left="720" w:hanging="360"/>
      </w:pPr>
    </w:lvl>
    <w:lvl w:ilvl="1" w:tplc="6DC6A9AC">
      <w:start w:val="1"/>
      <w:numFmt w:val="lowerLetter"/>
      <w:lvlText w:val="%2)"/>
      <w:lvlJc w:val="left"/>
      <w:pPr>
        <w:ind w:left="1440" w:hanging="360"/>
      </w:pPr>
      <w:rPr>
        <w:rFonts w:ascii="Times New Roman" w:hAnsi="Times New Roman" w:cs="Times New Roman" w:hint="default"/>
        <w:b w:val="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1BA5318"/>
    <w:multiLevelType w:val="hybridMultilevel"/>
    <w:tmpl w:val="F4982514"/>
    <w:lvl w:ilvl="0" w:tplc="1C961774">
      <w:start w:val="1"/>
      <w:numFmt w:val="lowerLetter"/>
      <w:lvlText w:val="%1)"/>
      <w:lvlJc w:val="left"/>
      <w:pPr>
        <w:ind w:left="1440" w:hanging="360"/>
      </w:pPr>
      <w:rPr>
        <w:rFonts w:hint="default"/>
        <w:b w:val="0"/>
      </w:rPr>
    </w:lvl>
    <w:lvl w:ilvl="1" w:tplc="041C0019" w:tentative="1">
      <w:start w:val="1"/>
      <w:numFmt w:val="lowerLetter"/>
      <w:lvlText w:val="%2."/>
      <w:lvlJc w:val="left"/>
      <w:pPr>
        <w:ind w:left="558" w:hanging="360"/>
      </w:pPr>
    </w:lvl>
    <w:lvl w:ilvl="2" w:tplc="041C001B" w:tentative="1">
      <w:start w:val="1"/>
      <w:numFmt w:val="lowerRoman"/>
      <w:lvlText w:val="%3."/>
      <w:lvlJc w:val="right"/>
      <w:pPr>
        <w:ind w:left="1278" w:hanging="180"/>
      </w:pPr>
    </w:lvl>
    <w:lvl w:ilvl="3" w:tplc="041C000F" w:tentative="1">
      <w:start w:val="1"/>
      <w:numFmt w:val="decimal"/>
      <w:lvlText w:val="%4."/>
      <w:lvlJc w:val="left"/>
      <w:pPr>
        <w:ind w:left="1998" w:hanging="360"/>
      </w:pPr>
    </w:lvl>
    <w:lvl w:ilvl="4" w:tplc="041C0019" w:tentative="1">
      <w:start w:val="1"/>
      <w:numFmt w:val="lowerLetter"/>
      <w:lvlText w:val="%5."/>
      <w:lvlJc w:val="left"/>
      <w:pPr>
        <w:ind w:left="2718" w:hanging="360"/>
      </w:pPr>
    </w:lvl>
    <w:lvl w:ilvl="5" w:tplc="041C001B" w:tentative="1">
      <w:start w:val="1"/>
      <w:numFmt w:val="lowerRoman"/>
      <w:lvlText w:val="%6."/>
      <w:lvlJc w:val="right"/>
      <w:pPr>
        <w:ind w:left="3438" w:hanging="180"/>
      </w:pPr>
    </w:lvl>
    <w:lvl w:ilvl="6" w:tplc="041C000F" w:tentative="1">
      <w:start w:val="1"/>
      <w:numFmt w:val="decimal"/>
      <w:lvlText w:val="%7."/>
      <w:lvlJc w:val="left"/>
      <w:pPr>
        <w:ind w:left="4158" w:hanging="360"/>
      </w:pPr>
    </w:lvl>
    <w:lvl w:ilvl="7" w:tplc="041C0019" w:tentative="1">
      <w:start w:val="1"/>
      <w:numFmt w:val="lowerLetter"/>
      <w:lvlText w:val="%8."/>
      <w:lvlJc w:val="left"/>
      <w:pPr>
        <w:ind w:left="4878" w:hanging="360"/>
      </w:pPr>
    </w:lvl>
    <w:lvl w:ilvl="8" w:tplc="041C001B" w:tentative="1">
      <w:start w:val="1"/>
      <w:numFmt w:val="lowerRoman"/>
      <w:lvlText w:val="%9."/>
      <w:lvlJc w:val="right"/>
      <w:pPr>
        <w:ind w:left="5598" w:hanging="180"/>
      </w:pPr>
    </w:lvl>
  </w:abstractNum>
  <w:abstractNum w:abstractNumId="29" w15:restartNumberingAfterBreak="0">
    <w:nsid w:val="131663FE"/>
    <w:multiLevelType w:val="hybridMultilevel"/>
    <w:tmpl w:val="C0C4B198"/>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0" w15:restartNumberingAfterBreak="0">
    <w:nsid w:val="137A69A6"/>
    <w:multiLevelType w:val="hybridMultilevel"/>
    <w:tmpl w:val="9C6EC7EE"/>
    <w:lvl w:ilvl="0" w:tplc="04090017">
      <w:start w:val="1"/>
      <w:numFmt w:val="lowerLetter"/>
      <w:lvlText w:val="%1)"/>
      <w:lvlJc w:val="left"/>
      <w:pPr>
        <w:ind w:left="5040" w:hanging="360"/>
      </w:pPr>
    </w:lvl>
    <w:lvl w:ilvl="1" w:tplc="04090019">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1" w15:restartNumberingAfterBreak="0">
    <w:nsid w:val="13C64C9A"/>
    <w:multiLevelType w:val="multilevel"/>
    <w:tmpl w:val="91002FE2"/>
    <w:lvl w:ilvl="0">
      <w:start w:val="1"/>
      <w:numFmt w:val="decimal"/>
      <w:lvlText w:val="%1."/>
      <w:lvlJc w:val="left"/>
      <w:pPr>
        <w:ind w:left="375" w:hanging="375"/>
      </w:pPr>
      <w:rPr>
        <w:rFonts w:hint="default"/>
        <w:b w:val="0"/>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13CB12A8"/>
    <w:multiLevelType w:val="hybridMultilevel"/>
    <w:tmpl w:val="C5004D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3CE6D97"/>
    <w:multiLevelType w:val="multilevel"/>
    <w:tmpl w:val="9CC605F4"/>
    <w:lvl w:ilvl="0">
      <w:start w:val="1"/>
      <w:numFmt w:val="decimal"/>
      <w:lvlText w:val="1.%1"/>
      <w:lvlJc w:val="left"/>
      <w:pPr>
        <w:ind w:left="360" w:hanging="360"/>
      </w:pPr>
      <w:rPr>
        <w:rFonts w:hint="default"/>
      </w:rPr>
    </w:lvl>
    <w:lvl w:ilvl="1">
      <w:start w:val="1"/>
      <w:numFmt w:val="lowerLetter"/>
      <w:lvlText w:val="%2)"/>
      <w:lvlJc w:val="left"/>
      <w:pPr>
        <w:ind w:left="916" w:hanging="360"/>
      </w:pPr>
      <w:rPr>
        <w:rFonts w:ascii="Times New Roman" w:hAnsi="Times New Roman" w:cs="Times New Roman" w:hint="default"/>
        <w:color w:val="auto"/>
      </w:rPr>
    </w:lvl>
    <w:lvl w:ilvl="2">
      <w:start w:val="1"/>
      <w:numFmt w:val="decimal"/>
      <w:isLgl/>
      <w:lvlText w:val="%1.%2.%3"/>
      <w:lvlJc w:val="left"/>
      <w:pPr>
        <w:ind w:left="1832" w:hanging="720"/>
      </w:pPr>
      <w:rPr>
        <w:rFonts w:hint="default"/>
        <w:color w:val="2F5773"/>
      </w:rPr>
    </w:lvl>
    <w:lvl w:ilvl="3">
      <w:start w:val="1"/>
      <w:numFmt w:val="decimal"/>
      <w:isLgl/>
      <w:lvlText w:val="%1.%2.%3.%4"/>
      <w:lvlJc w:val="left"/>
      <w:pPr>
        <w:ind w:left="2388" w:hanging="720"/>
      </w:pPr>
      <w:rPr>
        <w:rFonts w:hint="default"/>
        <w:color w:val="2F5773"/>
      </w:rPr>
    </w:lvl>
    <w:lvl w:ilvl="4">
      <w:start w:val="1"/>
      <w:numFmt w:val="decimal"/>
      <w:isLgl/>
      <w:lvlText w:val="%1.%2.%3.%4.%5"/>
      <w:lvlJc w:val="left"/>
      <w:pPr>
        <w:ind w:left="2944" w:hanging="720"/>
      </w:pPr>
      <w:rPr>
        <w:rFonts w:hint="default"/>
        <w:color w:val="2F5773"/>
      </w:rPr>
    </w:lvl>
    <w:lvl w:ilvl="5">
      <w:start w:val="1"/>
      <w:numFmt w:val="decimal"/>
      <w:isLgl/>
      <w:lvlText w:val="%1.%2.%3.%4.%5.%6"/>
      <w:lvlJc w:val="left"/>
      <w:pPr>
        <w:ind w:left="3860" w:hanging="1080"/>
      </w:pPr>
      <w:rPr>
        <w:rFonts w:hint="default"/>
        <w:color w:val="2F5773"/>
      </w:rPr>
    </w:lvl>
    <w:lvl w:ilvl="6">
      <w:start w:val="1"/>
      <w:numFmt w:val="decimal"/>
      <w:isLgl/>
      <w:lvlText w:val="%1.%2.%3.%4.%5.%6.%7"/>
      <w:lvlJc w:val="left"/>
      <w:pPr>
        <w:ind w:left="4416" w:hanging="1080"/>
      </w:pPr>
      <w:rPr>
        <w:rFonts w:hint="default"/>
        <w:color w:val="2F5773"/>
      </w:rPr>
    </w:lvl>
    <w:lvl w:ilvl="7">
      <w:start w:val="1"/>
      <w:numFmt w:val="decimal"/>
      <w:isLgl/>
      <w:lvlText w:val="%1.%2.%3.%4.%5.%6.%7.%8"/>
      <w:lvlJc w:val="left"/>
      <w:pPr>
        <w:ind w:left="4972" w:hanging="1080"/>
      </w:pPr>
      <w:rPr>
        <w:rFonts w:hint="default"/>
        <w:color w:val="2F5773"/>
      </w:rPr>
    </w:lvl>
    <w:lvl w:ilvl="8">
      <w:start w:val="1"/>
      <w:numFmt w:val="decimal"/>
      <w:isLgl/>
      <w:lvlText w:val="%1.%2.%3.%4.%5.%6.%7.%8.%9"/>
      <w:lvlJc w:val="left"/>
      <w:pPr>
        <w:ind w:left="5888" w:hanging="1440"/>
      </w:pPr>
      <w:rPr>
        <w:rFonts w:hint="default"/>
        <w:color w:val="2F5773"/>
      </w:rPr>
    </w:lvl>
  </w:abstractNum>
  <w:abstractNum w:abstractNumId="34" w15:restartNumberingAfterBreak="0">
    <w:nsid w:val="147171D1"/>
    <w:multiLevelType w:val="hybridMultilevel"/>
    <w:tmpl w:val="C8C4B80A"/>
    <w:lvl w:ilvl="0" w:tplc="0409001B">
      <w:start w:val="1"/>
      <w:numFmt w:val="lowerRoman"/>
      <w:lvlText w:val="%1."/>
      <w:lvlJc w:val="right"/>
      <w:pPr>
        <w:ind w:left="1602" w:hanging="360"/>
      </w:pPr>
    </w:lvl>
    <w:lvl w:ilvl="1" w:tplc="0E02CFBC">
      <w:start w:val="1"/>
      <w:numFmt w:val="decimal"/>
      <w:lvlText w:val="%2."/>
      <w:lvlJc w:val="left"/>
      <w:pPr>
        <w:ind w:left="2322" w:hanging="360"/>
      </w:pPr>
      <w:rPr>
        <w:rFonts w:hint="default"/>
      </w:rPr>
    </w:lvl>
    <w:lvl w:ilvl="2" w:tplc="0409001B">
      <w:start w:val="1"/>
      <w:numFmt w:val="lowerRoman"/>
      <w:lvlText w:val="%3."/>
      <w:lvlJc w:val="right"/>
      <w:pPr>
        <w:ind w:left="3042" w:hanging="180"/>
      </w:pPr>
    </w:lvl>
    <w:lvl w:ilvl="3" w:tplc="0409000F" w:tentative="1">
      <w:start w:val="1"/>
      <w:numFmt w:val="decimal"/>
      <w:lvlText w:val="%4."/>
      <w:lvlJc w:val="left"/>
      <w:pPr>
        <w:ind w:left="3762" w:hanging="360"/>
      </w:pPr>
    </w:lvl>
    <w:lvl w:ilvl="4" w:tplc="04090019" w:tentative="1">
      <w:start w:val="1"/>
      <w:numFmt w:val="lowerLetter"/>
      <w:lvlText w:val="%5."/>
      <w:lvlJc w:val="left"/>
      <w:pPr>
        <w:ind w:left="4482" w:hanging="360"/>
      </w:pPr>
    </w:lvl>
    <w:lvl w:ilvl="5" w:tplc="0409001B" w:tentative="1">
      <w:start w:val="1"/>
      <w:numFmt w:val="lowerRoman"/>
      <w:lvlText w:val="%6."/>
      <w:lvlJc w:val="right"/>
      <w:pPr>
        <w:ind w:left="5202" w:hanging="180"/>
      </w:pPr>
    </w:lvl>
    <w:lvl w:ilvl="6" w:tplc="0409000F" w:tentative="1">
      <w:start w:val="1"/>
      <w:numFmt w:val="decimal"/>
      <w:lvlText w:val="%7."/>
      <w:lvlJc w:val="left"/>
      <w:pPr>
        <w:ind w:left="5922" w:hanging="360"/>
      </w:pPr>
    </w:lvl>
    <w:lvl w:ilvl="7" w:tplc="04090019" w:tentative="1">
      <w:start w:val="1"/>
      <w:numFmt w:val="lowerLetter"/>
      <w:lvlText w:val="%8."/>
      <w:lvlJc w:val="left"/>
      <w:pPr>
        <w:ind w:left="6642" w:hanging="360"/>
      </w:pPr>
    </w:lvl>
    <w:lvl w:ilvl="8" w:tplc="0409001B" w:tentative="1">
      <w:start w:val="1"/>
      <w:numFmt w:val="lowerRoman"/>
      <w:lvlText w:val="%9."/>
      <w:lvlJc w:val="right"/>
      <w:pPr>
        <w:ind w:left="7362" w:hanging="180"/>
      </w:pPr>
    </w:lvl>
  </w:abstractNum>
  <w:abstractNum w:abstractNumId="35" w15:restartNumberingAfterBreak="0">
    <w:nsid w:val="1517425D"/>
    <w:multiLevelType w:val="hybridMultilevel"/>
    <w:tmpl w:val="6548D3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51C0E27"/>
    <w:multiLevelType w:val="hybridMultilevel"/>
    <w:tmpl w:val="568808EE"/>
    <w:lvl w:ilvl="0" w:tplc="0409001B">
      <w:start w:val="1"/>
      <w:numFmt w:val="lowerRoman"/>
      <w:lvlText w:val="%1."/>
      <w:lvlJc w:val="right"/>
      <w:pPr>
        <w:ind w:left="3258" w:hanging="180"/>
      </w:pPr>
    </w:lvl>
    <w:lvl w:ilvl="1" w:tplc="04090019" w:tentative="1">
      <w:start w:val="1"/>
      <w:numFmt w:val="lowerLetter"/>
      <w:lvlText w:val="%2."/>
      <w:lvlJc w:val="left"/>
      <w:pPr>
        <w:ind w:left="2538" w:hanging="360"/>
      </w:pPr>
    </w:lvl>
    <w:lvl w:ilvl="2" w:tplc="0409001B" w:tentative="1">
      <w:start w:val="1"/>
      <w:numFmt w:val="lowerRoman"/>
      <w:lvlText w:val="%3."/>
      <w:lvlJc w:val="right"/>
      <w:pPr>
        <w:ind w:left="3258" w:hanging="180"/>
      </w:pPr>
    </w:lvl>
    <w:lvl w:ilvl="3" w:tplc="0409000F" w:tentative="1">
      <w:start w:val="1"/>
      <w:numFmt w:val="decimal"/>
      <w:lvlText w:val="%4."/>
      <w:lvlJc w:val="left"/>
      <w:pPr>
        <w:ind w:left="3978" w:hanging="360"/>
      </w:pPr>
    </w:lvl>
    <w:lvl w:ilvl="4" w:tplc="04090019" w:tentative="1">
      <w:start w:val="1"/>
      <w:numFmt w:val="lowerLetter"/>
      <w:lvlText w:val="%5."/>
      <w:lvlJc w:val="left"/>
      <w:pPr>
        <w:ind w:left="4698" w:hanging="360"/>
      </w:pPr>
    </w:lvl>
    <w:lvl w:ilvl="5" w:tplc="0409001B" w:tentative="1">
      <w:start w:val="1"/>
      <w:numFmt w:val="lowerRoman"/>
      <w:lvlText w:val="%6."/>
      <w:lvlJc w:val="right"/>
      <w:pPr>
        <w:ind w:left="5418" w:hanging="180"/>
      </w:pPr>
    </w:lvl>
    <w:lvl w:ilvl="6" w:tplc="0409000F" w:tentative="1">
      <w:start w:val="1"/>
      <w:numFmt w:val="decimal"/>
      <w:lvlText w:val="%7."/>
      <w:lvlJc w:val="left"/>
      <w:pPr>
        <w:ind w:left="6138" w:hanging="360"/>
      </w:pPr>
    </w:lvl>
    <w:lvl w:ilvl="7" w:tplc="04090019" w:tentative="1">
      <w:start w:val="1"/>
      <w:numFmt w:val="lowerLetter"/>
      <w:lvlText w:val="%8."/>
      <w:lvlJc w:val="left"/>
      <w:pPr>
        <w:ind w:left="6858" w:hanging="360"/>
      </w:pPr>
    </w:lvl>
    <w:lvl w:ilvl="8" w:tplc="0409001B" w:tentative="1">
      <w:start w:val="1"/>
      <w:numFmt w:val="lowerRoman"/>
      <w:lvlText w:val="%9."/>
      <w:lvlJc w:val="right"/>
      <w:pPr>
        <w:ind w:left="7578" w:hanging="180"/>
      </w:pPr>
    </w:lvl>
  </w:abstractNum>
  <w:abstractNum w:abstractNumId="37" w15:restartNumberingAfterBreak="0">
    <w:nsid w:val="15575C38"/>
    <w:multiLevelType w:val="hybridMultilevel"/>
    <w:tmpl w:val="230C004E"/>
    <w:lvl w:ilvl="0" w:tplc="0409001B">
      <w:start w:val="1"/>
      <w:numFmt w:val="lowerRoman"/>
      <w:lvlText w:val="%1."/>
      <w:lvlJc w:val="right"/>
      <w:pPr>
        <w:tabs>
          <w:tab w:val="num" w:pos="1440"/>
        </w:tabs>
        <w:ind w:left="1440" w:hanging="360"/>
      </w:pPr>
      <w:rPr>
        <w:rFonts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38" w15:restartNumberingAfterBreak="0">
    <w:nsid w:val="158F5074"/>
    <w:multiLevelType w:val="hybridMultilevel"/>
    <w:tmpl w:val="E3F00690"/>
    <w:lvl w:ilvl="0" w:tplc="3E965C24">
      <w:start w:val="1"/>
      <w:numFmt w:val="decimal"/>
      <w:lvlText w:val="%1."/>
      <w:lvlJc w:val="left"/>
      <w:pPr>
        <w:ind w:left="720" w:hanging="360"/>
      </w:pPr>
      <w:rPr>
        <w:rFonts w:ascii="Times New Roman" w:hAnsi="Times New Roman" w:cs="Times New Roman" w:hint="default"/>
        <w:b w:val="0"/>
        <w:sz w:val="24"/>
        <w:szCs w:val="24"/>
      </w:rPr>
    </w:lvl>
    <w:lvl w:ilvl="1" w:tplc="0409000F">
      <w:start w:val="1"/>
      <w:numFmt w:val="decimal"/>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15:restartNumberingAfterBreak="0">
    <w:nsid w:val="16D75CBE"/>
    <w:multiLevelType w:val="hybridMultilevel"/>
    <w:tmpl w:val="B30A30BC"/>
    <w:lvl w:ilvl="0" w:tplc="04090017">
      <w:start w:val="1"/>
      <w:numFmt w:val="lowerLetter"/>
      <w:lvlText w:val="%1)"/>
      <w:lvlJc w:val="left"/>
      <w:pPr>
        <w:ind w:left="720" w:hanging="360"/>
      </w:pPr>
    </w:lvl>
    <w:lvl w:ilvl="1" w:tplc="0450B38E">
      <w:start w:val="1"/>
      <w:numFmt w:val="lowerLetter"/>
      <w:lvlText w:val="%2)"/>
      <w:lvlJc w:val="left"/>
      <w:pPr>
        <w:ind w:left="1440" w:hanging="360"/>
      </w:pPr>
      <w:rPr>
        <w:b w:val="0"/>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16F60052"/>
    <w:multiLevelType w:val="hybridMultilevel"/>
    <w:tmpl w:val="D1F8D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78204A8"/>
    <w:multiLevelType w:val="hybridMultilevel"/>
    <w:tmpl w:val="AC76D23A"/>
    <w:lvl w:ilvl="0" w:tplc="C3B8114E">
      <w:start w:val="1"/>
      <w:numFmt w:val="lowerRoman"/>
      <w:lvlText w:val="%1."/>
      <w:lvlJc w:val="left"/>
      <w:pPr>
        <w:ind w:left="1020" w:hanging="720"/>
      </w:pPr>
      <w:rPr>
        <w:rFonts w:hint="default"/>
      </w:rPr>
    </w:lvl>
    <w:lvl w:ilvl="1" w:tplc="0B3EB1A4">
      <w:start w:val="1"/>
      <w:numFmt w:val="decimal"/>
      <w:lvlText w:val="%2."/>
      <w:lvlJc w:val="left"/>
      <w:pPr>
        <w:ind w:left="1485" w:hanging="465"/>
      </w:pPr>
      <w:rPr>
        <w:rFonts w:hint="default"/>
      </w:rPr>
    </w:lvl>
    <w:lvl w:ilvl="2" w:tplc="E8A6ABF8">
      <w:start w:val="1"/>
      <w:numFmt w:val="lowerLetter"/>
      <w:lvlText w:val="%3)"/>
      <w:lvlJc w:val="left"/>
      <w:pPr>
        <w:ind w:left="2280" w:hanging="360"/>
      </w:pPr>
      <w:rPr>
        <w:rFonts w:hint="default"/>
      </w:r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42" w15:restartNumberingAfterBreak="0">
    <w:nsid w:val="17915DD0"/>
    <w:multiLevelType w:val="hybridMultilevel"/>
    <w:tmpl w:val="6BC4A0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18CE58D5"/>
    <w:multiLevelType w:val="hybridMultilevel"/>
    <w:tmpl w:val="32CC46B0"/>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15:restartNumberingAfterBreak="0">
    <w:nsid w:val="19227019"/>
    <w:multiLevelType w:val="hybridMultilevel"/>
    <w:tmpl w:val="E564D7A8"/>
    <w:lvl w:ilvl="0" w:tplc="0E02CFBC">
      <w:start w:val="1"/>
      <w:numFmt w:val="decimal"/>
      <w:lvlText w:val="%1."/>
      <w:lvlJc w:val="left"/>
      <w:pPr>
        <w:ind w:left="1440" w:hanging="360"/>
      </w:pPr>
      <w:rPr>
        <w:rFonts w:hint="default"/>
      </w:rPr>
    </w:lvl>
    <w:lvl w:ilvl="1" w:tplc="041C0019" w:tentative="1">
      <w:start w:val="1"/>
      <w:numFmt w:val="lowerLetter"/>
      <w:lvlText w:val="%2."/>
      <w:lvlJc w:val="left"/>
      <w:pPr>
        <w:ind w:left="558" w:hanging="360"/>
      </w:pPr>
    </w:lvl>
    <w:lvl w:ilvl="2" w:tplc="041C001B" w:tentative="1">
      <w:start w:val="1"/>
      <w:numFmt w:val="lowerRoman"/>
      <w:lvlText w:val="%3."/>
      <w:lvlJc w:val="right"/>
      <w:pPr>
        <w:ind w:left="1278" w:hanging="180"/>
      </w:pPr>
    </w:lvl>
    <w:lvl w:ilvl="3" w:tplc="041C000F" w:tentative="1">
      <w:start w:val="1"/>
      <w:numFmt w:val="decimal"/>
      <w:lvlText w:val="%4."/>
      <w:lvlJc w:val="left"/>
      <w:pPr>
        <w:ind w:left="1998" w:hanging="360"/>
      </w:pPr>
    </w:lvl>
    <w:lvl w:ilvl="4" w:tplc="041C0019" w:tentative="1">
      <w:start w:val="1"/>
      <w:numFmt w:val="lowerLetter"/>
      <w:lvlText w:val="%5."/>
      <w:lvlJc w:val="left"/>
      <w:pPr>
        <w:ind w:left="2718" w:hanging="360"/>
      </w:pPr>
    </w:lvl>
    <w:lvl w:ilvl="5" w:tplc="041C001B" w:tentative="1">
      <w:start w:val="1"/>
      <w:numFmt w:val="lowerRoman"/>
      <w:lvlText w:val="%6."/>
      <w:lvlJc w:val="right"/>
      <w:pPr>
        <w:ind w:left="3438" w:hanging="180"/>
      </w:pPr>
    </w:lvl>
    <w:lvl w:ilvl="6" w:tplc="041C000F" w:tentative="1">
      <w:start w:val="1"/>
      <w:numFmt w:val="decimal"/>
      <w:lvlText w:val="%7."/>
      <w:lvlJc w:val="left"/>
      <w:pPr>
        <w:ind w:left="4158" w:hanging="360"/>
      </w:pPr>
    </w:lvl>
    <w:lvl w:ilvl="7" w:tplc="041C0019" w:tentative="1">
      <w:start w:val="1"/>
      <w:numFmt w:val="lowerLetter"/>
      <w:lvlText w:val="%8."/>
      <w:lvlJc w:val="left"/>
      <w:pPr>
        <w:ind w:left="4878" w:hanging="360"/>
      </w:pPr>
    </w:lvl>
    <w:lvl w:ilvl="8" w:tplc="041C001B" w:tentative="1">
      <w:start w:val="1"/>
      <w:numFmt w:val="lowerRoman"/>
      <w:lvlText w:val="%9."/>
      <w:lvlJc w:val="right"/>
      <w:pPr>
        <w:ind w:left="5598" w:hanging="180"/>
      </w:pPr>
    </w:lvl>
  </w:abstractNum>
  <w:abstractNum w:abstractNumId="45" w15:restartNumberingAfterBreak="0">
    <w:nsid w:val="196870E4"/>
    <w:multiLevelType w:val="hybridMultilevel"/>
    <w:tmpl w:val="485EC8F2"/>
    <w:lvl w:ilvl="0" w:tplc="0409001B">
      <w:start w:val="1"/>
      <w:numFmt w:val="lowerRoman"/>
      <w:lvlText w:val="%1."/>
      <w:lvlJc w:val="right"/>
      <w:pPr>
        <w:ind w:left="1422" w:hanging="360"/>
      </w:pPr>
    </w:lvl>
    <w:lvl w:ilvl="1" w:tplc="04090019" w:tentative="1">
      <w:start w:val="1"/>
      <w:numFmt w:val="lowerLetter"/>
      <w:lvlText w:val="%2."/>
      <w:lvlJc w:val="left"/>
      <w:pPr>
        <w:ind w:left="2142" w:hanging="360"/>
      </w:pPr>
    </w:lvl>
    <w:lvl w:ilvl="2" w:tplc="7840AAFC">
      <w:start w:val="1"/>
      <w:numFmt w:val="lowerLetter"/>
      <w:lvlText w:val="%3)"/>
      <w:lvlJc w:val="left"/>
      <w:pPr>
        <w:ind w:left="2862" w:hanging="180"/>
      </w:pPr>
      <w:rPr>
        <w:b w:val="0"/>
      </w:r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46" w15:restartNumberingAfterBreak="0">
    <w:nsid w:val="19E75CED"/>
    <w:multiLevelType w:val="hybridMultilevel"/>
    <w:tmpl w:val="A8484E5C"/>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A198CA88">
      <w:start w:val="1"/>
      <w:numFmt w:val="decimal"/>
      <w:lvlText w:val="%3."/>
      <w:lvlJc w:val="left"/>
      <w:pPr>
        <w:ind w:left="2160" w:hanging="180"/>
      </w:pPr>
      <w:rPr>
        <w:b w:val="0"/>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15:restartNumberingAfterBreak="0">
    <w:nsid w:val="1A376271"/>
    <w:multiLevelType w:val="hybridMultilevel"/>
    <w:tmpl w:val="248C70D4"/>
    <w:lvl w:ilvl="0" w:tplc="2C448A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B5A14B5"/>
    <w:multiLevelType w:val="hybridMultilevel"/>
    <w:tmpl w:val="83EC593C"/>
    <w:lvl w:ilvl="0" w:tplc="0409000F">
      <w:start w:val="1"/>
      <w:numFmt w:val="decimal"/>
      <w:lvlText w:val="%1."/>
      <w:lvlJc w:val="left"/>
      <w:pPr>
        <w:ind w:left="720" w:hanging="360"/>
      </w:pPr>
      <w:rPr>
        <w:rFonts w:hint="default"/>
      </w:rPr>
    </w:lvl>
    <w:lvl w:ilvl="1" w:tplc="E1389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B8F68B2"/>
    <w:multiLevelType w:val="hybridMultilevel"/>
    <w:tmpl w:val="2D825C3E"/>
    <w:lvl w:ilvl="0" w:tplc="0FB880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C454752"/>
    <w:multiLevelType w:val="hybridMultilevel"/>
    <w:tmpl w:val="A1F252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C5D488D"/>
    <w:multiLevelType w:val="hybridMultilevel"/>
    <w:tmpl w:val="45CC31C8"/>
    <w:lvl w:ilvl="0" w:tplc="04090017">
      <w:start w:val="1"/>
      <w:numFmt w:val="lowerLetter"/>
      <w:lvlText w:val="%1)"/>
      <w:lvlJc w:val="left"/>
      <w:pPr>
        <w:tabs>
          <w:tab w:val="num" w:pos="900"/>
        </w:tabs>
        <w:ind w:left="90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2" w15:restartNumberingAfterBreak="0">
    <w:nsid w:val="1C8B3A00"/>
    <w:multiLevelType w:val="hybridMultilevel"/>
    <w:tmpl w:val="3634C69E"/>
    <w:lvl w:ilvl="0" w:tplc="1138E7F4">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DEF11A7"/>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54" w15:restartNumberingAfterBreak="0">
    <w:nsid w:val="1ED75DC4"/>
    <w:multiLevelType w:val="hybridMultilevel"/>
    <w:tmpl w:val="060A243E"/>
    <w:lvl w:ilvl="0" w:tplc="00000002">
      <w:start w:val="1"/>
      <w:numFmt w:val="lowerRoman"/>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5" w15:restartNumberingAfterBreak="0">
    <w:nsid w:val="1FAD5924"/>
    <w:multiLevelType w:val="hybridMultilevel"/>
    <w:tmpl w:val="1B46B980"/>
    <w:lvl w:ilvl="0" w:tplc="00000002">
      <w:start w:val="1"/>
      <w:numFmt w:val="lowerRoman"/>
      <w:lvlText w:val="%1."/>
      <w:lvlJc w:val="left"/>
      <w:pPr>
        <w:ind w:left="720" w:hanging="360"/>
      </w:pPr>
    </w:lvl>
    <w:lvl w:ilvl="1" w:tplc="CB365C88">
      <w:start w:val="1"/>
      <w:numFmt w:val="lowerLetter"/>
      <w:lvlText w:val="%2)"/>
      <w:lvlJc w:val="left"/>
      <w:pPr>
        <w:ind w:left="1440" w:hanging="36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05A6613"/>
    <w:multiLevelType w:val="hybridMultilevel"/>
    <w:tmpl w:val="EA2882B4"/>
    <w:lvl w:ilvl="0" w:tplc="FB94F2C4">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7" w15:restartNumberingAfterBreak="0">
    <w:nsid w:val="20AF15FF"/>
    <w:multiLevelType w:val="hybridMultilevel"/>
    <w:tmpl w:val="DB5E3388"/>
    <w:lvl w:ilvl="0" w:tplc="0409000F">
      <w:start w:val="1"/>
      <w:numFmt w:val="decimal"/>
      <w:lvlText w:val="%1."/>
      <w:lvlJc w:val="left"/>
      <w:pPr>
        <w:ind w:left="720" w:hanging="360"/>
      </w:pPr>
    </w:lvl>
    <w:lvl w:ilvl="1" w:tplc="4BE280D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0F16DC4"/>
    <w:multiLevelType w:val="hybridMultilevel"/>
    <w:tmpl w:val="90E65F9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21016211"/>
    <w:multiLevelType w:val="hybridMultilevel"/>
    <w:tmpl w:val="D9D445B8"/>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0" w15:restartNumberingAfterBreak="0">
    <w:nsid w:val="21240B06"/>
    <w:multiLevelType w:val="hybridMultilevel"/>
    <w:tmpl w:val="F258C45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1" w15:restartNumberingAfterBreak="0">
    <w:nsid w:val="216B506C"/>
    <w:multiLevelType w:val="hybridMultilevel"/>
    <w:tmpl w:val="2BFA94B2"/>
    <w:lvl w:ilvl="0" w:tplc="04090017">
      <w:start w:val="1"/>
      <w:numFmt w:val="lowerLetter"/>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2" w15:restartNumberingAfterBreak="0">
    <w:nsid w:val="242C5C1D"/>
    <w:multiLevelType w:val="hybridMultilevel"/>
    <w:tmpl w:val="7F8CBD1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3" w15:restartNumberingAfterBreak="0">
    <w:nsid w:val="24830166"/>
    <w:multiLevelType w:val="hybridMultilevel"/>
    <w:tmpl w:val="AAF2718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4" w15:restartNumberingAfterBreak="0">
    <w:nsid w:val="257F3976"/>
    <w:multiLevelType w:val="hybridMultilevel"/>
    <w:tmpl w:val="2E62F17E"/>
    <w:lvl w:ilvl="0" w:tplc="041C001B">
      <w:start w:val="1"/>
      <w:numFmt w:val="lowerRoman"/>
      <w:lvlText w:val="%1."/>
      <w:lvlJc w:val="right"/>
      <w:pPr>
        <w:ind w:left="2160" w:hanging="18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59F0B00"/>
    <w:multiLevelType w:val="hybridMultilevel"/>
    <w:tmpl w:val="B798C92C"/>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6" w15:restartNumberingAfterBreak="0">
    <w:nsid w:val="25A150B8"/>
    <w:multiLevelType w:val="hybridMultilevel"/>
    <w:tmpl w:val="45CC31C8"/>
    <w:lvl w:ilvl="0" w:tplc="04090017">
      <w:start w:val="1"/>
      <w:numFmt w:val="lowerLetter"/>
      <w:lvlText w:val="%1)"/>
      <w:lvlJc w:val="left"/>
      <w:pPr>
        <w:tabs>
          <w:tab w:val="num" w:pos="900"/>
        </w:tabs>
        <w:ind w:left="90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7" w15:restartNumberingAfterBreak="0">
    <w:nsid w:val="25B0784A"/>
    <w:multiLevelType w:val="hybridMultilevel"/>
    <w:tmpl w:val="CEECC5E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A770ED0E">
      <w:start w:val="1"/>
      <w:numFmt w:val="decimal"/>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8" w15:restartNumberingAfterBreak="0">
    <w:nsid w:val="25D6388F"/>
    <w:multiLevelType w:val="hybridMultilevel"/>
    <w:tmpl w:val="E8D253F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9" w15:restartNumberingAfterBreak="0">
    <w:nsid w:val="25DC1261"/>
    <w:multiLevelType w:val="hybridMultilevel"/>
    <w:tmpl w:val="774E786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0" w15:restartNumberingAfterBreak="0">
    <w:nsid w:val="28993590"/>
    <w:multiLevelType w:val="hybridMultilevel"/>
    <w:tmpl w:val="21B6B02A"/>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71" w15:restartNumberingAfterBreak="0">
    <w:nsid w:val="28D47605"/>
    <w:multiLevelType w:val="hybridMultilevel"/>
    <w:tmpl w:val="857454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9456FB5"/>
    <w:multiLevelType w:val="hybridMultilevel"/>
    <w:tmpl w:val="827E9816"/>
    <w:lvl w:ilvl="0" w:tplc="FB601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9D7500F"/>
    <w:multiLevelType w:val="hybridMultilevel"/>
    <w:tmpl w:val="218EA2FC"/>
    <w:lvl w:ilvl="0" w:tplc="04090017">
      <w:start w:val="1"/>
      <w:numFmt w:val="lowerLetter"/>
      <w:lvlText w:val="%1)"/>
      <w:lvlJc w:val="left"/>
      <w:pPr>
        <w:tabs>
          <w:tab w:val="num" w:pos="900"/>
        </w:tabs>
        <w:ind w:left="900" w:hanging="360"/>
      </w:pPr>
      <w:rPr>
        <w:rFonts w:cs="Times New Roman"/>
      </w:rPr>
    </w:lvl>
    <w:lvl w:ilvl="1" w:tplc="04090019">
      <w:start w:val="1"/>
      <w:numFmt w:val="lowerLetter"/>
      <w:lvlText w:val="%2."/>
      <w:lvlJc w:val="left"/>
      <w:pPr>
        <w:tabs>
          <w:tab w:val="num" w:pos="1620"/>
        </w:tabs>
        <w:ind w:left="162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74" w15:restartNumberingAfterBreak="0">
    <w:nsid w:val="2A54084F"/>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75" w15:restartNumberingAfterBreak="0">
    <w:nsid w:val="2A6F1980"/>
    <w:multiLevelType w:val="hybridMultilevel"/>
    <w:tmpl w:val="D2C698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2AFE137E"/>
    <w:multiLevelType w:val="hybridMultilevel"/>
    <w:tmpl w:val="B8DA02F6"/>
    <w:lvl w:ilvl="0" w:tplc="041C001B">
      <w:start w:val="1"/>
      <w:numFmt w:val="lowerRoman"/>
      <w:lvlText w:val="%1."/>
      <w:lvlJc w:val="right"/>
      <w:pPr>
        <w:ind w:left="1031" w:hanging="18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B187F73"/>
    <w:multiLevelType w:val="hybridMultilevel"/>
    <w:tmpl w:val="B0C636EE"/>
    <w:lvl w:ilvl="0" w:tplc="E514F192">
      <w:start w:val="1"/>
      <w:numFmt w:val="decimal"/>
      <w:lvlText w:val="%1."/>
      <w:lvlJc w:val="left"/>
      <w:pPr>
        <w:ind w:left="90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B1E4A4A"/>
    <w:multiLevelType w:val="hybridMultilevel"/>
    <w:tmpl w:val="4D52C750"/>
    <w:lvl w:ilvl="0" w:tplc="0409001B">
      <w:start w:val="1"/>
      <w:numFmt w:val="lowerRoman"/>
      <w:lvlText w:val="%1."/>
      <w:lvlJc w:val="right"/>
      <w:pPr>
        <w:ind w:left="3222" w:hanging="360"/>
      </w:pPr>
    </w:lvl>
    <w:lvl w:ilvl="1" w:tplc="041C0019">
      <w:start w:val="1"/>
      <w:numFmt w:val="lowerLetter"/>
      <w:lvlText w:val="%2."/>
      <w:lvlJc w:val="left"/>
      <w:pPr>
        <w:ind w:left="3942" w:hanging="360"/>
      </w:pPr>
    </w:lvl>
    <w:lvl w:ilvl="2" w:tplc="041C001B" w:tentative="1">
      <w:start w:val="1"/>
      <w:numFmt w:val="lowerRoman"/>
      <w:lvlText w:val="%3."/>
      <w:lvlJc w:val="right"/>
      <w:pPr>
        <w:ind w:left="4662" w:hanging="180"/>
      </w:pPr>
    </w:lvl>
    <w:lvl w:ilvl="3" w:tplc="041C000F" w:tentative="1">
      <w:start w:val="1"/>
      <w:numFmt w:val="decimal"/>
      <w:lvlText w:val="%4."/>
      <w:lvlJc w:val="left"/>
      <w:pPr>
        <w:ind w:left="5382" w:hanging="360"/>
      </w:pPr>
    </w:lvl>
    <w:lvl w:ilvl="4" w:tplc="041C0019" w:tentative="1">
      <w:start w:val="1"/>
      <w:numFmt w:val="lowerLetter"/>
      <w:lvlText w:val="%5."/>
      <w:lvlJc w:val="left"/>
      <w:pPr>
        <w:ind w:left="6102" w:hanging="360"/>
      </w:pPr>
    </w:lvl>
    <w:lvl w:ilvl="5" w:tplc="041C001B" w:tentative="1">
      <w:start w:val="1"/>
      <w:numFmt w:val="lowerRoman"/>
      <w:lvlText w:val="%6."/>
      <w:lvlJc w:val="right"/>
      <w:pPr>
        <w:ind w:left="6822" w:hanging="180"/>
      </w:pPr>
    </w:lvl>
    <w:lvl w:ilvl="6" w:tplc="041C000F" w:tentative="1">
      <w:start w:val="1"/>
      <w:numFmt w:val="decimal"/>
      <w:lvlText w:val="%7."/>
      <w:lvlJc w:val="left"/>
      <w:pPr>
        <w:ind w:left="7542" w:hanging="360"/>
      </w:pPr>
    </w:lvl>
    <w:lvl w:ilvl="7" w:tplc="041C0019" w:tentative="1">
      <w:start w:val="1"/>
      <w:numFmt w:val="lowerLetter"/>
      <w:lvlText w:val="%8."/>
      <w:lvlJc w:val="left"/>
      <w:pPr>
        <w:ind w:left="8262" w:hanging="360"/>
      </w:pPr>
    </w:lvl>
    <w:lvl w:ilvl="8" w:tplc="041C001B" w:tentative="1">
      <w:start w:val="1"/>
      <w:numFmt w:val="lowerRoman"/>
      <w:lvlText w:val="%9."/>
      <w:lvlJc w:val="right"/>
      <w:pPr>
        <w:ind w:left="8982" w:hanging="180"/>
      </w:pPr>
    </w:lvl>
  </w:abstractNum>
  <w:abstractNum w:abstractNumId="79" w15:restartNumberingAfterBreak="0">
    <w:nsid w:val="2BA47A6C"/>
    <w:multiLevelType w:val="hybridMultilevel"/>
    <w:tmpl w:val="C55ABD32"/>
    <w:lvl w:ilvl="0" w:tplc="A644FCF6">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2BD843EC"/>
    <w:multiLevelType w:val="hybridMultilevel"/>
    <w:tmpl w:val="E916A798"/>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81" w15:restartNumberingAfterBreak="0">
    <w:nsid w:val="2C211846"/>
    <w:multiLevelType w:val="hybridMultilevel"/>
    <w:tmpl w:val="802464B4"/>
    <w:lvl w:ilvl="0" w:tplc="0409001B">
      <w:start w:val="1"/>
      <w:numFmt w:val="lowerRoman"/>
      <w:lvlText w:val="%1."/>
      <w:lvlJc w:val="right"/>
      <w:pPr>
        <w:ind w:left="1260" w:hanging="360"/>
      </w:pPr>
      <w:rPr>
        <w:sz w:val="22"/>
        <w:szCs w:val="22"/>
      </w:rPr>
    </w:lvl>
    <w:lvl w:ilvl="1" w:tplc="041C0019" w:tentative="1">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abstractNum w:abstractNumId="82" w15:restartNumberingAfterBreak="0">
    <w:nsid w:val="2C5573D5"/>
    <w:multiLevelType w:val="hybridMultilevel"/>
    <w:tmpl w:val="5944F29E"/>
    <w:lvl w:ilvl="0" w:tplc="31DAD05C">
      <w:start w:val="1"/>
      <w:numFmt w:val="decimal"/>
      <w:lvlText w:val="%1."/>
      <w:lvlJc w:val="left"/>
      <w:pPr>
        <w:tabs>
          <w:tab w:val="num" w:pos="360"/>
        </w:tabs>
        <w:ind w:left="360" w:hanging="360"/>
      </w:pPr>
      <w:rPr>
        <w:rFonts w:cs="Times New Roman"/>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3" w15:restartNumberingAfterBreak="0">
    <w:nsid w:val="2CAB59E0"/>
    <w:multiLevelType w:val="hybridMultilevel"/>
    <w:tmpl w:val="F258C45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4" w15:restartNumberingAfterBreak="0">
    <w:nsid w:val="2D3D40FB"/>
    <w:multiLevelType w:val="hybridMultilevel"/>
    <w:tmpl w:val="40CAE8F6"/>
    <w:lvl w:ilvl="0" w:tplc="24040FFC">
      <w:start w:val="1"/>
      <w:numFmt w:val="lowerRoman"/>
      <w:lvlText w:val="%1."/>
      <w:lvlJc w:val="right"/>
      <w:pPr>
        <w:tabs>
          <w:tab w:val="num" w:pos="900"/>
        </w:tabs>
        <w:ind w:left="900" w:hanging="18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85" w15:restartNumberingAfterBreak="0">
    <w:nsid w:val="2F5F16AF"/>
    <w:multiLevelType w:val="hybridMultilevel"/>
    <w:tmpl w:val="711E2EA6"/>
    <w:lvl w:ilvl="0" w:tplc="1C96177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09617DB"/>
    <w:multiLevelType w:val="hybridMultilevel"/>
    <w:tmpl w:val="B8DA02F6"/>
    <w:lvl w:ilvl="0" w:tplc="041C001B">
      <w:start w:val="1"/>
      <w:numFmt w:val="lowerRoman"/>
      <w:lvlText w:val="%1."/>
      <w:lvlJc w:val="right"/>
      <w:pPr>
        <w:ind w:left="1031" w:hanging="18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11643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8" w15:restartNumberingAfterBreak="0">
    <w:nsid w:val="36517D02"/>
    <w:multiLevelType w:val="hybridMultilevel"/>
    <w:tmpl w:val="C8169876"/>
    <w:lvl w:ilvl="0" w:tplc="1450BFC6">
      <w:start w:val="1"/>
      <w:numFmt w:val="lowerLetter"/>
      <w:lvlText w:val="%1)"/>
      <w:lvlJc w:val="left"/>
      <w:pPr>
        <w:tabs>
          <w:tab w:val="num" w:pos="720"/>
        </w:tabs>
        <w:ind w:left="720" w:hanging="360"/>
      </w:pPr>
      <w:rPr>
        <w:rFonts w:cs="Times New Roman"/>
        <w:sz w:val="22"/>
        <w:szCs w:val="22"/>
      </w:rPr>
    </w:lvl>
    <w:lvl w:ilvl="1" w:tplc="C55C11C4">
      <w:start w:val="1"/>
      <w:numFmt w:val="lowerRoman"/>
      <w:lvlText w:val="%2."/>
      <w:lvlJc w:val="right"/>
      <w:pPr>
        <w:tabs>
          <w:tab w:val="num" w:pos="1260"/>
        </w:tabs>
        <w:ind w:left="1260" w:hanging="180"/>
      </w:pPr>
      <w:rPr>
        <w:rFonts w:cs="Times New Roman"/>
        <w:sz w:val="22"/>
        <w:szCs w:val="22"/>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9" w15:restartNumberingAfterBreak="0">
    <w:nsid w:val="3695346C"/>
    <w:multiLevelType w:val="hybridMultilevel"/>
    <w:tmpl w:val="A516DD28"/>
    <w:lvl w:ilvl="0" w:tplc="041C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6A17D29"/>
    <w:multiLevelType w:val="hybridMultilevel"/>
    <w:tmpl w:val="E4123A3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1" w15:restartNumberingAfterBreak="0">
    <w:nsid w:val="36B918DB"/>
    <w:multiLevelType w:val="hybridMultilevel"/>
    <w:tmpl w:val="94A88592"/>
    <w:lvl w:ilvl="0" w:tplc="0409001B">
      <w:start w:val="1"/>
      <w:numFmt w:val="lowerRoman"/>
      <w:lvlText w:val="%1."/>
      <w:lvlJc w:val="right"/>
      <w:pPr>
        <w:ind w:left="3222" w:hanging="360"/>
      </w:pPr>
    </w:lvl>
    <w:lvl w:ilvl="1" w:tplc="04090019" w:tentative="1">
      <w:start w:val="1"/>
      <w:numFmt w:val="lowerLetter"/>
      <w:lvlText w:val="%2."/>
      <w:lvlJc w:val="left"/>
      <w:pPr>
        <w:ind w:left="3942" w:hanging="360"/>
      </w:pPr>
    </w:lvl>
    <w:lvl w:ilvl="2" w:tplc="0409001B" w:tentative="1">
      <w:start w:val="1"/>
      <w:numFmt w:val="lowerRoman"/>
      <w:lvlText w:val="%3."/>
      <w:lvlJc w:val="right"/>
      <w:pPr>
        <w:ind w:left="4662" w:hanging="180"/>
      </w:pPr>
    </w:lvl>
    <w:lvl w:ilvl="3" w:tplc="0409000F" w:tentative="1">
      <w:start w:val="1"/>
      <w:numFmt w:val="decimal"/>
      <w:lvlText w:val="%4."/>
      <w:lvlJc w:val="left"/>
      <w:pPr>
        <w:ind w:left="5382" w:hanging="360"/>
      </w:pPr>
    </w:lvl>
    <w:lvl w:ilvl="4" w:tplc="04090019" w:tentative="1">
      <w:start w:val="1"/>
      <w:numFmt w:val="lowerLetter"/>
      <w:lvlText w:val="%5."/>
      <w:lvlJc w:val="left"/>
      <w:pPr>
        <w:ind w:left="6102" w:hanging="360"/>
      </w:pPr>
    </w:lvl>
    <w:lvl w:ilvl="5" w:tplc="0409001B" w:tentative="1">
      <w:start w:val="1"/>
      <w:numFmt w:val="lowerRoman"/>
      <w:lvlText w:val="%6."/>
      <w:lvlJc w:val="right"/>
      <w:pPr>
        <w:ind w:left="6822" w:hanging="180"/>
      </w:pPr>
    </w:lvl>
    <w:lvl w:ilvl="6" w:tplc="0409000F" w:tentative="1">
      <w:start w:val="1"/>
      <w:numFmt w:val="decimal"/>
      <w:lvlText w:val="%7."/>
      <w:lvlJc w:val="left"/>
      <w:pPr>
        <w:ind w:left="7542" w:hanging="360"/>
      </w:pPr>
    </w:lvl>
    <w:lvl w:ilvl="7" w:tplc="04090019" w:tentative="1">
      <w:start w:val="1"/>
      <w:numFmt w:val="lowerLetter"/>
      <w:lvlText w:val="%8."/>
      <w:lvlJc w:val="left"/>
      <w:pPr>
        <w:ind w:left="8262" w:hanging="360"/>
      </w:pPr>
    </w:lvl>
    <w:lvl w:ilvl="8" w:tplc="0409001B" w:tentative="1">
      <w:start w:val="1"/>
      <w:numFmt w:val="lowerRoman"/>
      <w:lvlText w:val="%9."/>
      <w:lvlJc w:val="right"/>
      <w:pPr>
        <w:ind w:left="8982" w:hanging="180"/>
      </w:pPr>
    </w:lvl>
  </w:abstractNum>
  <w:abstractNum w:abstractNumId="92" w15:restartNumberingAfterBreak="0">
    <w:nsid w:val="37CC57B4"/>
    <w:multiLevelType w:val="hybridMultilevel"/>
    <w:tmpl w:val="AEBAA9DA"/>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3" w15:restartNumberingAfterBreak="0">
    <w:nsid w:val="37D053F0"/>
    <w:multiLevelType w:val="hybridMultilevel"/>
    <w:tmpl w:val="10D87EA8"/>
    <w:lvl w:ilvl="0" w:tplc="393039BA">
      <w:start w:val="1"/>
      <w:numFmt w:val="lowerLetter"/>
      <w:lvlText w:val="%1)"/>
      <w:lvlJc w:val="left"/>
      <w:pPr>
        <w:ind w:left="720" w:hanging="360"/>
      </w:pPr>
      <w:rPr>
        <w:rFonts w:ascii="Times New Roman" w:hAnsi="Times New Roman" w:cs="Times New Roman" w:hint="default"/>
        <w:b w:val="0"/>
        <w:sz w:val="24"/>
        <w:szCs w:val="24"/>
      </w:rPr>
    </w:lvl>
    <w:lvl w:ilvl="1" w:tplc="04090017">
      <w:start w:val="1"/>
      <w:numFmt w:val="lowerLetter"/>
      <w:lvlText w:val="%2)"/>
      <w:lvlJc w:val="left"/>
      <w:pPr>
        <w:ind w:left="153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4" w15:restartNumberingAfterBreak="0">
    <w:nsid w:val="37E57E6E"/>
    <w:multiLevelType w:val="hybridMultilevel"/>
    <w:tmpl w:val="0A98D27E"/>
    <w:lvl w:ilvl="0" w:tplc="05923096">
      <w:start w:val="1"/>
      <w:numFmt w:val="decimal"/>
      <w:lvlText w:val="%1."/>
      <w:lvlJc w:val="left"/>
      <w:pPr>
        <w:tabs>
          <w:tab w:val="num" w:pos="360"/>
        </w:tabs>
        <w:ind w:left="360" w:hanging="360"/>
      </w:pPr>
      <w:rPr>
        <w:rFonts w:cs="Times New Roman"/>
        <w:b w:val="0"/>
        <w:bCs w:val="0"/>
      </w:rPr>
    </w:lvl>
    <w:lvl w:ilvl="1" w:tplc="0409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5" w15:restartNumberingAfterBreak="0">
    <w:nsid w:val="38414512"/>
    <w:multiLevelType w:val="hybridMultilevel"/>
    <w:tmpl w:val="308CE8C8"/>
    <w:lvl w:ilvl="0" w:tplc="040C920A">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8D92AAC"/>
    <w:multiLevelType w:val="hybridMultilevel"/>
    <w:tmpl w:val="73E81E7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7" w15:restartNumberingAfterBreak="0">
    <w:nsid w:val="390D70B1"/>
    <w:multiLevelType w:val="hybridMultilevel"/>
    <w:tmpl w:val="210E77F4"/>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8" w15:restartNumberingAfterBreak="0">
    <w:nsid w:val="39645F72"/>
    <w:multiLevelType w:val="hybridMultilevel"/>
    <w:tmpl w:val="D2F80F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39C155AC"/>
    <w:multiLevelType w:val="hybridMultilevel"/>
    <w:tmpl w:val="5134B030"/>
    <w:lvl w:ilvl="0" w:tplc="AA98333E">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39E37A24"/>
    <w:multiLevelType w:val="hybridMultilevel"/>
    <w:tmpl w:val="2D825C3E"/>
    <w:lvl w:ilvl="0" w:tplc="0FB880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AC60A3D"/>
    <w:multiLevelType w:val="hybridMultilevel"/>
    <w:tmpl w:val="A6A44DC0"/>
    <w:lvl w:ilvl="0" w:tplc="04090017">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02" w15:restartNumberingAfterBreak="0">
    <w:nsid w:val="3B305D7B"/>
    <w:multiLevelType w:val="hybridMultilevel"/>
    <w:tmpl w:val="A6A44DC0"/>
    <w:lvl w:ilvl="0" w:tplc="04090017">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03" w15:restartNumberingAfterBreak="0">
    <w:nsid w:val="3C096CE5"/>
    <w:multiLevelType w:val="hybridMultilevel"/>
    <w:tmpl w:val="93EA14A8"/>
    <w:lvl w:ilvl="0" w:tplc="C45463B2">
      <w:start w:val="1"/>
      <w:numFmt w:val="lowerLetter"/>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3D065AB9"/>
    <w:multiLevelType w:val="hybridMultilevel"/>
    <w:tmpl w:val="54441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3D55182A"/>
    <w:multiLevelType w:val="hybridMultilevel"/>
    <w:tmpl w:val="54AE0EA0"/>
    <w:lvl w:ilvl="0" w:tplc="0409001B">
      <w:start w:val="1"/>
      <w:numFmt w:val="lowerRoman"/>
      <w:lvlText w:val="%1."/>
      <w:lvlJc w:val="right"/>
      <w:pPr>
        <w:ind w:left="3258" w:hanging="180"/>
      </w:pPr>
    </w:lvl>
    <w:lvl w:ilvl="1" w:tplc="04090019" w:tentative="1">
      <w:start w:val="1"/>
      <w:numFmt w:val="lowerLetter"/>
      <w:lvlText w:val="%2."/>
      <w:lvlJc w:val="left"/>
      <w:pPr>
        <w:ind w:left="2538" w:hanging="360"/>
      </w:pPr>
    </w:lvl>
    <w:lvl w:ilvl="2" w:tplc="0409001B" w:tentative="1">
      <w:start w:val="1"/>
      <w:numFmt w:val="lowerRoman"/>
      <w:lvlText w:val="%3."/>
      <w:lvlJc w:val="right"/>
      <w:pPr>
        <w:ind w:left="3258" w:hanging="180"/>
      </w:pPr>
    </w:lvl>
    <w:lvl w:ilvl="3" w:tplc="0409000F" w:tentative="1">
      <w:start w:val="1"/>
      <w:numFmt w:val="decimal"/>
      <w:lvlText w:val="%4."/>
      <w:lvlJc w:val="left"/>
      <w:pPr>
        <w:ind w:left="3978" w:hanging="360"/>
      </w:pPr>
    </w:lvl>
    <w:lvl w:ilvl="4" w:tplc="04090019" w:tentative="1">
      <w:start w:val="1"/>
      <w:numFmt w:val="lowerLetter"/>
      <w:lvlText w:val="%5."/>
      <w:lvlJc w:val="left"/>
      <w:pPr>
        <w:ind w:left="4698" w:hanging="360"/>
      </w:pPr>
    </w:lvl>
    <w:lvl w:ilvl="5" w:tplc="0409001B" w:tentative="1">
      <w:start w:val="1"/>
      <w:numFmt w:val="lowerRoman"/>
      <w:lvlText w:val="%6."/>
      <w:lvlJc w:val="right"/>
      <w:pPr>
        <w:ind w:left="5418" w:hanging="180"/>
      </w:pPr>
    </w:lvl>
    <w:lvl w:ilvl="6" w:tplc="0409000F" w:tentative="1">
      <w:start w:val="1"/>
      <w:numFmt w:val="decimal"/>
      <w:lvlText w:val="%7."/>
      <w:lvlJc w:val="left"/>
      <w:pPr>
        <w:ind w:left="6138" w:hanging="360"/>
      </w:pPr>
    </w:lvl>
    <w:lvl w:ilvl="7" w:tplc="04090019" w:tentative="1">
      <w:start w:val="1"/>
      <w:numFmt w:val="lowerLetter"/>
      <w:lvlText w:val="%8."/>
      <w:lvlJc w:val="left"/>
      <w:pPr>
        <w:ind w:left="6858" w:hanging="360"/>
      </w:pPr>
    </w:lvl>
    <w:lvl w:ilvl="8" w:tplc="0409001B" w:tentative="1">
      <w:start w:val="1"/>
      <w:numFmt w:val="lowerRoman"/>
      <w:lvlText w:val="%9."/>
      <w:lvlJc w:val="right"/>
      <w:pPr>
        <w:ind w:left="7578" w:hanging="180"/>
      </w:pPr>
    </w:lvl>
  </w:abstractNum>
  <w:abstractNum w:abstractNumId="106" w15:restartNumberingAfterBreak="0">
    <w:nsid w:val="3E15645B"/>
    <w:multiLevelType w:val="hybridMultilevel"/>
    <w:tmpl w:val="CD5E0B74"/>
    <w:lvl w:ilvl="0" w:tplc="A644FCF6">
      <w:start w:val="1"/>
      <w:numFmt w:val="lowerLetter"/>
      <w:lvlText w:val="%1)"/>
      <w:lvlJc w:val="left"/>
      <w:pPr>
        <w:ind w:left="1440" w:hanging="360"/>
      </w:pPr>
      <w:rPr>
        <w:b w:val="0"/>
      </w:rPr>
    </w:lvl>
    <w:lvl w:ilvl="1" w:tplc="A644FCF6">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15:restartNumberingAfterBreak="0">
    <w:nsid w:val="3EF16339"/>
    <w:multiLevelType w:val="hybridMultilevel"/>
    <w:tmpl w:val="30662F4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08" w15:restartNumberingAfterBreak="0">
    <w:nsid w:val="3F98719F"/>
    <w:multiLevelType w:val="hybridMultilevel"/>
    <w:tmpl w:val="53B470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FEB5ECF"/>
    <w:multiLevelType w:val="hybridMultilevel"/>
    <w:tmpl w:val="DCBA75B8"/>
    <w:lvl w:ilvl="0" w:tplc="04090017">
      <w:start w:val="1"/>
      <w:numFmt w:val="low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0" w15:restartNumberingAfterBreak="0">
    <w:nsid w:val="40694E5C"/>
    <w:multiLevelType w:val="hybridMultilevel"/>
    <w:tmpl w:val="DE2279FC"/>
    <w:lvl w:ilvl="0" w:tplc="04090017">
      <w:start w:val="1"/>
      <w:numFmt w:val="lowerLetter"/>
      <w:lvlText w:val="%1)"/>
      <w:lvlJc w:val="left"/>
      <w:pPr>
        <w:ind w:left="4320" w:hanging="360"/>
      </w:p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11" w15:restartNumberingAfterBreak="0">
    <w:nsid w:val="415D3C08"/>
    <w:multiLevelType w:val="hybridMultilevel"/>
    <w:tmpl w:val="D1F8D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1BB730A"/>
    <w:multiLevelType w:val="hybridMultilevel"/>
    <w:tmpl w:val="37FC3E2C"/>
    <w:lvl w:ilvl="0" w:tplc="04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426310BC"/>
    <w:multiLevelType w:val="hybridMultilevel"/>
    <w:tmpl w:val="6C9E6CE8"/>
    <w:lvl w:ilvl="0" w:tplc="0450B38E">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37E6AC2"/>
    <w:multiLevelType w:val="hybridMultilevel"/>
    <w:tmpl w:val="C8D29C96"/>
    <w:lvl w:ilvl="0" w:tplc="A644FCF6">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5" w15:restartNumberingAfterBreak="0">
    <w:nsid w:val="44702CBD"/>
    <w:multiLevelType w:val="hybridMultilevel"/>
    <w:tmpl w:val="1BFACAEC"/>
    <w:lvl w:ilvl="0" w:tplc="04090017">
      <w:start w:val="1"/>
      <w:numFmt w:val="low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6" w15:restartNumberingAfterBreak="0">
    <w:nsid w:val="4489105C"/>
    <w:multiLevelType w:val="hybridMultilevel"/>
    <w:tmpl w:val="248C70D4"/>
    <w:lvl w:ilvl="0" w:tplc="2C448A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5FC1999"/>
    <w:multiLevelType w:val="hybridMultilevel"/>
    <w:tmpl w:val="C7D6EB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71C4831"/>
    <w:multiLevelType w:val="hybridMultilevel"/>
    <w:tmpl w:val="ABCE88FA"/>
    <w:lvl w:ilvl="0" w:tplc="393039BA">
      <w:start w:val="1"/>
      <w:numFmt w:val="lowerLetter"/>
      <w:lvlText w:val="%1)"/>
      <w:lvlJc w:val="left"/>
      <w:pPr>
        <w:ind w:left="2160" w:hanging="360"/>
      </w:pPr>
      <w:rPr>
        <w:rFonts w:ascii="Times New Roman" w:hAnsi="Times New Roman" w:cs="Times New Roman" w:hint="default"/>
        <w:b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9" w15:restartNumberingAfterBreak="0">
    <w:nsid w:val="47350F95"/>
    <w:multiLevelType w:val="hybridMultilevel"/>
    <w:tmpl w:val="FE745C2A"/>
    <w:lvl w:ilvl="0" w:tplc="041C0017">
      <w:start w:val="1"/>
      <w:numFmt w:val="lowerLetter"/>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7A70F05"/>
    <w:multiLevelType w:val="hybridMultilevel"/>
    <w:tmpl w:val="BA5A8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7A838B6"/>
    <w:multiLevelType w:val="hybridMultilevel"/>
    <w:tmpl w:val="A70CF39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2" w15:restartNumberingAfterBreak="0">
    <w:nsid w:val="483B4DF6"/>
    <w:multiLevelType w:val="hybridMultilevel"/>
    <w:tmpl w:val="BD4A565A"/>
    <w:lvl w:ilvl="0" w:tplc="04090017">
      <w:start w:val="1"/>
      <w:numFmt w:val="lowerLetter"/>
      <w:lvlText w:val="%1)"/>
      <w:lvlJc w:val="left"/>
      <w:pPr>
        <w:tabs>
          <w:tab w:val="num" w:pos="1260"/>
        </w:tabs>
        <w:ind w:left="1260" w:hanging="180"/>
      </w:p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18F4B314">
      <w:start w:val="1"/>
      <w:numFmt w:val="decimal"/>
      <w:lvlText w:val="%4."/>
      <w:lvlJc w:val="left"/>
      <w:pPr>
        <w:tabs>
          <w:tab w:val="num" w:pos="3600"/>
        </w:tabs>
        <w:ind w:left="3600" w:hanging="360"/>
      </w:pPr>
      <w:rPr>
        <w:rFonts w:cs="Times New Roman"/>
        <w:b w:val="0"/>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23" w15:restartNumberingAfterBreak="0">
    <w:nsid w:val="48E83EE3"/>
    <w:multiLevelType w:val="hybridMultilevel"/>
    <w:tmpl w:val="94EC857E"/>
    <w:lvl w:ilvl="0" w:tplc="04090017">
      <w:start w:val="1"/>
      <w:numFmt w:val="lowerLetter"/>
      <w:lvlText w:val="%1)"/>
      <w:lvlJc w:val="left"/>
      <w:pPr>
        <w:ind w:left="5760" w:hanging="360"/>
      </w:p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124" w15:restartNumberingAfterBreak="0">
    <w:nsid w:val="490755BA"/>
    <w:multiLevelType w:val="hybridMultilevel"/>
    <w:tmpl w:val="28440FC2"/>
    <w:lvl w:ilvl="0" w:tplc="04090017">
      <w:start w:val="1"/>
      <w:numFmt w:val="lowerLetter"/>
      <w:lvlText w:val="%1)"/>
      <w:lvlJc w:val="left"/>
      <w:pPr>
        <w:ind w:left="5580" w:hanging="360"/>
      </w:p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25" w15:restartNumberingAfterBreak="0">
    <w:nsid w:val="49603D0E"/>
    <w:multiLevelType w:val="hybridMultilevel"/>
    <w:tmpl w:val="EB4206F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6" w15:restartNumberingAfterBreak="0">
    <w:nsid w:val="496B4488"/>
    <w:multiLevelType w:val="hybridMultilevel"/>
    <w:tmpl w:val="DEB6A6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4A3F0498"/>
    <w:multiLevelType w:val="hybridMultilevel"/>
    <w:tmpl w:val="DC10E968"/>
    <w:lvl w:ilvl="0" w:tplc="24040FFC">
      <w:start w:val="1"/>
      <w:numFmt w:val="lowerRoman"/>
      <w:lvlText w:val="%1."/>
      <w:lvlJc w:val="right"/>
      <w:pPr>
        <w:tabs>
          <w:tab w:val="num" w:pos="900"/>
        </w:tabs>
        <w:ind w:left="900" w:hanging="18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28" w15:restartNumberingAfterBreak="0">
    <w:nsid w:val="4B3F6721"/>
    <w:multiLevelType w:val="hybridMultilevel"/>
    <w:tmpl w:val="3AA6791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9" w15:restartNumberingAfterBreak="0">
    <w:nsid w:val="4BD01F70"/>
    <w:multiLevelType w:val="hybridMultilevel"/>
    <w:tmpl w:val="774E472C"/>
    <w:lvl w:ilvl="0" w:tplc="8B2A35F6">
      <w:start w:val="2"/>
      <w:numFmt w:val="decimal"/>
      <w:lvlText w:val="%1."/>
      <w:lvlJc w:val="left"/>
      <w:pPr>
        <w:tabs>
          <w:tab w:val="num" w:pos="2880"/>
        </w:tabs>
        <w:ind w:left="288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4D5B56E1"/>
    <w:multiLevelType w:val="hybridMultilevel"/>
    <w:tmpl w:val="7AF4456C"/>
    <w:lvl w:ilvl="0" w:tplc="04090017">
      <w:start w:val="1"/>
      <w:numFmt w:val="lowerLetter"/>
      <w:lvlText w:val="%1)"/>
      <w:lvlJc w:val="left"/>
      <w:pPr>
        <w:ind w:left="1782" w:hanging="360"/>
      </w:pPr>
    </w:lvl>
    <w:lvl w:ilvl="1" w:tplc="04090019">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131" w15:restartNumberingAfterBreak="0">
    <w:nsid w:val="4D6267D8"/>
    <w:multiLevelType w:val="hybridMultilevel"/>
    <w:tmpl w:val="3976E5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4D8778A4"/>
    <w:multiLevelType w:val="multilevel"/>
    <w:tmpl w:val="0B505F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3" w15:restartNumberingAfterBreak="0">
    <w:nsid w:val="4DE87494"/>
    <w:multiLevelType w:val="hybridMultilevel"/>
    <w:tmpl w:val="17FED362"/>
    <w:lvl w:ilvl="0" w:tplc="DD4AE8C0">
      <w:start w:val="1"/>
      <w:numFmt w:val="lowerLetter"/>
      <w:lvlText w:val="%1)"/>
      <w:lvlJc w:val="left"/>
      <w:pPr>
        <w:tabs>
          <w:tab w:val="num" w:pos="720"/>
        </w:tabs>
        <w:ind w:left="720" w:hanging="360"/>
      </w:pPr>
      <w:rPr>
        <w:rFonts w:ascii="Times New Roman" w:hAnsi="Times New Roman" w:cs="Times New Roman" w:hint="default"/>
        <w:b w:val="0"/>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34" w15:restartNumberingAfterBreak="0">
    <w:nsid w:val="4E304041"/>
    <w:multiLevelType w:val="hybridMultilevel"/>
    <w:tmpl w:val="F4AE49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E32160E"/>
    <w:multiLevelType w:val="multilevel"/>
    <w:tmpl w:val="45B49120"/>
    <w:lvl w:ilvl="0">
      <w:start w:val="1"/>
      <w:numFmt w:val="decimal"/>
      <w:lvlText w:val="1.%1"/>
      <w:lvlJc w:val="left"/>
      <w:pPr>
        <w:ind w:left="360" w:hanging="360"/>
      </w:pPr>
      <w:rPr>
        <w:rFonts w:hint="default"/>
      </w:rPr>
    </w:lvl>
    <w:lvl w:ilvl="1">
      <w:start w:val="1"/>
      <w:numFmt w:val="lowerLetter"/>
      <w:lvlText w:val="%2)"/>
      <w:lvlJc w:val="left"/>
      <w:pPr>
        <w:ind w:left="916" w:hanging="360"/>
      </w:pPr>
      <w:rPr>
        <w:rFonts w:ascii="Times New Roman" w:hAnsi="Times New Roman" w:cs="Times New Roman" w:hint="default"/>
        <w:b/>
        <w:color w:val="auto"/>
      </w:rPr>
    </w:lvl>
    <w:lvl w:ilvl="2">
      <w:start w:val="1"/>
      <w:numFmt w:val="decimal"/>
      <w:isLgl/>
      <w:lvlText w:val="%1.%2.%3"/>
      <w:lvlJc w:val="left"/>
      <w:pPr>
        <w:ind w:left="1832" w:hanging="720"/>
      </w:pPr>
      <w:rPr>
        <w:rFonts w:hint="default"/>
        <w:color w:val="2F5773"/>
      </w:rPr>
    </w:lvl>
    <w:lvl w:ilvl="3">
      <w:start w:val="1"/>
      <w:numFmt w:val="decimal"/>
      <w:isLgl/>
      <w:lvlText w:val="%1.%2.%3.%4"/>
      <w:lvlJc w:val="left"/>
      <w:pPr>
        <w:ind w:left="2388" w:hanging="720"/>
      </w:pPr>
      <w:rPr>
        <w:rFonts w:hint="default"/>
        <w:color w:val="2F5773"/>
      </w:rPr>
    </w:lvl>
    <w:lvl w:ilvl="4">
      <w:start w:val="1"/>
      <w:numFmt w:val="decimal"/>
      <w:isLgl/>
      <w:lvlText w:val="%1.%2.%3.%4.%5"/>
      <w:lvlJc w:val="left"/>
      <w:pPr>
        <w:ind w:left="2944" w:hanging="720"/>
      </w:pPr>
      <w:rPr>
        <w:rFonts w:hint="default"/>
        <w:color w:val="2F5773"/>
      </w:rPr>
    </w:lvl>
    <w:lvl w:ilvl="5">
      <w:start w:val="1"/>
      <w:numFmt w:val="decimal"/>
      <w:isLgl/>
      <w:lvlText w:val="%1.%2.%3.%4.%5.%6"/>
      <w:lvlJc w:val="left"/>
      <w:pPr>
        <w:ind w:left="3860" w:hanging="1080"/>
      </w:pPr>
      <w:rPr>
        <w:rFonts w:hint="default"/>
        <w:color w:val="2F5773"/>
      </w:rPr>
    </w:lvl>
    <w:lvl w:ilvl="6">
      <w:start w:val="1"/>
      <w:numFmt w:val="decimal"/>
      <w:isLgl/>
      <w:lvlText w:val="%1.%2.%3.%4.%5.%6.%7"/>
      <w:lvlJc w:val="left"/>
      <w:pPr>
        <w:ind w:left="4416" w:hanging="1080"/>
      </w:pPr>
      <w:rPr>
        <w:rFonts w:hint="default"/>
        <w:color w:val="2F5773"/>
      </w:rPr>
    </w:lvl>
    <w:lvl w:ilvl="7">
      <w:start w:val="1"/>
      <w:numFmt w:val="decimal"/>
      <w:isLgl/>
      <w:lvlText w:val="%1.%2.%3.%4.%5.%6.%7.%8"/>
      <w:lvlJc w:val="left"/>
      <w:pPr>
        <w:ind w:left="4972" w:hanging="1080"/>
      </w:pPr>
      <w:rPr>
        <w:rFonts w:hint="default"/>
        <w:color w:val="2F5773"/>
      </w:rPr>
    </w:lvl>
    <w:lvl w:ilvl="8">
      <w:start w:val="1"/>
      <w:numFmt w:val="decimal"/>
      <w:isLgl/>
      <w:lvlText w:val="%1.%2.%3.%4.%5.%6.%7.%8.%9"/>
      <w:lvlJc w:val="left"/>
      <w:pPr>
        <w:ind w:left="5888" w:hanging="1440"/>
      </w:pPr>
      <w:rPr>
        <w:rFonts w:hint="default"/>
        <w:color w:val="2F5773"/>
      </w:rPr>
    </w:lvl>
  </w:abstractNum>
  <w:abstractNum w:abstractNumId="136" w15:restartNumberingAfterBreak="0">
    <w:nsid w:val="4E764F65"/>
    <w:multiLevelType w:val="hybridMultilevel"/>
    <w:tmpl w:val="90E65F9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4EBB2578"/>
    <w:multiLevelType w:val="hybridMultilevel"/>
    <w:tmpl w:val="E9D402B6"/>
    <w:lvl w:ilvl="0" w:tplc="495A7AAC">
      <w:start w:val="1"/>
      <w:numFmt w:val="decimal"/>
      <w:lvlText w:val="%1."/>
      <w:lvlJc w:val="left"/>
      <w:pPr>
        <w:tabs>
          <w:tab w:val="num" w:pos="720"/>
        </w:tabs>
        <w:ind w:left="720" w:hanging="360"/>
      </w:pPr>
      <w:rPr>
        <w:rFonts w:cs="Times New Roman"/>
        <w:b w:val="0"/>
      </w:rPr>
    </w:lvl>
    <w:lvl w:ilvl="1" w:tplc="041C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8" w15:restartNumberingAfterBreak="0">
    <w:nsid w:val="4F010EF8"/>
    <w:multiLevelType w:val="hybridMultilevel"/>
    <w:tmpl w:val="E51C1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4F581B99"/>
    <w:multiLevelType w:val="hybridMultilevel"/>
    <w:tmpl w:val="C98CB29C"/>
    <w:lvl w:ilvl="0" w:tplc="0409001B">
      <w:start w:val="1"/>
      <w:numFmt w:val="lowerRoman"/>
      <w:lvlText w:val="%1."/>
      <w:lvlJc w:val="right"/>
      <w:pPr>
        <w:ind w:left="4662" w:hanging="18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0" w15:restartNumberingAfterBreak="0">
    <w:nsid w:val="508A1480"/>
    <w:multiLevelType w:val="hybridMultilevel"/>
    <w:tmpl w:val="4A0C2910"/>
    <w:lvl w:ilvl="0" w:tplc="04090017">
      <w:start w:val="1"/>
      <w:numFmt w:val="lowerLetter"/>
      <w:lvlText w:val="%1)"/>
      <w:lvlJc w:val="left"/>
      <w:pPr>
        <w:tabs>
          <w:tab w:val="num" w:pos="1260"/>
        </w:tabs>
        <w:ind w:left="12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41" w15:restartNumberingAfterBreak="0">
    <w:nsid w:val="50910A15"/>
    <w:multiLevelType w:val="hybridMultilevel"/>
    <w:tmpl w:val="E4123A3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2" w15:restartNumberingAfterBreak="0">
    <w:nsid w:val="50D70F09"/>
    <w:multiLevelType w:val="hybridMultilevel"/>
    <w:tmpl w:val="248C70D4"/>
    <w:lvl w:ilvl="0" w:tplc="2C448A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0E476B3"/>
    <w:multiLevelType w:val="hybridMultilevel"/>
    <w:tmpl w:val="AE44D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0F87940"/>
    <w:multiLevelType w:val="hybridMultilevel"/>
    <w:tmpl w:val="774E786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5" w15:restartNumberingAfterBreak="0">
    <w:nsid w:val="510F6001"/>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46" w15:restartNumberingAfterBreak="0">
    <w:nsid w:val="514E7028"/>
    <w:multiLevelType w:val="hybridMultilevel"/>
    <w:tmpl w:val="DBCA82D8"/>
    <w:lvl w:ilvl="0" w:tplc="04090017">
      <w:start w:val="1"/>
      <w:numFmt w:val="lowerLetter"/>
      <w:lvlText w:val="%1)"/>
      <w:lvlJc w:val="left"/>
      <w:pPr>
        <w:ind w:left="360" w:hanging="360"/>
      </w:pPr>
      <w:rPr>
        <w:sz w:val="22"/>
        <w:szCs w:val="22"/>
      </w:rPr>
    </w:lvl>
    <w:lvl w:ilvl="1" w:tplc="9D7C3FB0">
      <w:start w:val="1"/>
      <w:numFmt w:val="lowerLetter"/>
      <w:lvlText w:val="%2)"/>
      <w:lvlJc w:val="left"/>
      <w:pPr>
        <w:ind w:left="1980" w:hanging="360"/>
      </w:pPr>
      <w:rPr>
        <w:rFonts w:hint="default"/>
      </w:r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abstractNum w:abstractNumId="147" w15:restartNumberingAfterBreak="0">
    <w:nsid w:val="52BE1992"/>
    <w:multiLevelType w:val="hybridMultilevel"/>
    <w:tmpl w:val="A934DB3A"/>
    <w:lvl w:ilvl="0" w:tplc="00C4DEE6">
      <w:start w:val="1"/>
      <w:numFmt w:val="lowerLetter"/>
      <w:lvlText w:val="%1)"/>
      <w:lvlJc w:val="left"/>
      <w:pPr>
        <w:ind w:left="1440" w:hanging="360"/>
      </w:pPr>
      <w:rPr>
        <w:b w:val="0"/>
      </w:r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48" w15:restartNumberingAfterBreak="0">
    <w:nsid w:val="533F5CB3"/>
    <w:multiLevelType w:val="hybridMultilevel"/>
    <w:tmpl w:val="2D1C0FFC"/>
    <w:lvl w:ilvl="0" w:tplc="393039BA">
      <w:start w:val="1"/>
      <w:numFmt w:val="lowerLetter"/>
      <w:lvlText w:val="%1)"/>
      <w:lvlJc w:val="left"/>
      <w:pPr>
        <w:ind w:left="720" w:hanging="360"/>
      </w:pPr>
      <w:rPr>
        <w:rFonts w:ascii="Times New Roman" w:hAnsi="Times New Roman" w:cs="Times New Roman" w:hint="default"/>
        <w:b w:val="0"/>
        <w:sz w:val="24"/>
        <w:szCs w:val="24"/>
      </w:rPr>
    </w:lvl>
    <w:lvl w:ilvl="1" w:tplc="04090017">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9" w15:restartNumberingAfterBreak="0">
    <w:nsid w:val="536805C8"/>
    <w:multiLevelType w:val="hybridMultilevel"/>
    <w:tmpl w:val="D7A8DA10"/>
    <w:lvl w:ilvl="0" w:tplc="0409001B">
      <w:start w:val="1"/>
      <w:numFmt w:val="lowerRoman"/>
      <w:lvlText w:val="%1."/>
      <w:lvlJc w:val="righ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50" w15:restartNumberingAfterBreak="0">
    <w:nsid w:val="53D71FDD"/>
    <w:multiLevelType w:val="hybridMultilevel"/>
    <w:tmpl w:val="51F0ED54"/>
    <w:lvl w:ilvl="0" w:tplc="796A4212">
      <w:start w:val="1"/>
      <w:numFmt w:val="lowerLetter"/>
      <w:lvlText w:val="%1)"/>
      <w:lvlJc w:val="left"/>
      <w:pPr>
        <w:tabs>
          <w:tab w:val="num" w:pos="720"/>
        </w:tabs>
        <w:ind w:left="720" w:hanging="360"/>
      </w:pPr>
      <w:rPr>
        <w:rFonts w:ascii="Times New Roman" w:hAnsi="Times New Roman" w:cs="Times New Roman" w:hint="default"/>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51" w15:restartNumberingAfterBreak="0">
    <w:nsid w:val="55C76CC0"/>
    <w:multiLevelType w:val="hybridMultilevel"/>
    <w:tmpl w:val="67267776"/>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52" w15:restartNumberingAfterBreak="0">
    <w:nsid w:val="56C467C3"/>
    <w:multiLevelType w:val="hybridMultilevel"/>
    <w:tmpl w:val="EC169A42"/>
    <w:lvl w:ilvl="0" w:tplc="A644FCF6">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3" w15:restartNumberingAfterBreak="0">
    <w:nsid w:val="57077BF3"/>
    <w:multiLevelType w:val="hybridMultilevel"/>
    <w:tmpl w:val="D2C698D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4" w15:restartNumberingAfterBreak="0">
    <w:nsid w:val="57DD7219"/>
    <w:multiLevelType w:val="hybridMultilevel"/>
    <w:tmpl w:val="F6720AA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5" w15:restartNumberingAfterBreak="0">
    <w:nsid w:val="5829555D"/>
    <w:multiLevelType w:val="hybridMultilevel"/>
    <w:tmpl w:val="3A7650B4"/>
    <w:lvl w:ilvl="0" w:tplc="CAA21C78">
      <w:start w:val="2"/>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9B23BC7"/>
    <w:multiLevelType w:val="hybridMultilevel"/>
    <w:tmpl w:val="286C1C1A"/>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57" w15:restartNumberingAfterBreak="0">
    <w:nsid w:val="59BD66D5"/>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58" w15:restartNumberingAfterBreak="0">
    <w:nsid w:val="5A3C76A1"/>
    <w:multiLevelType w:val="hybridMultilevel"/>
    <w:tmpl w:val="8F1A3B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5A7B654A"/>
    <w:multiLevelType w:val="hybridMultilevel"/>
    <w:tmpl w:val="C2BEAFB8"/>
    <w:lvl w:ilvl="0" w:tplc="24040FFC">
      <w:start w:val="1"/>
      <w:numFmt w:val="lowerRoman"/>
      <w:lvlText w:val="%1."/>
      <w:lvlJc w:val="right"/>
      <w:pPr>
        <w:tabs>
          <w:tab w:val="num" w:pos="1440"/>
        </w:tabs>
        <w:ind w:left="1440" w:hanging="180"/>
      </w:pPr>
      <w:rPr>
        <w:rFonts w:cs="Times New Roman"/>
      </w:rPr>
    </w:lvl>
    <w:lvl w:ilvl="1" w:tplc="04090019">
      <w:start w:val="1"/>
      <w:numFmt w:val="lowerLetter"/>
      <w:lvlText w:val="%2."/>
      <w:lvlJc w:val="left"/>
      <w:pPr>
        <w:tabs>
          <w:tab w:val="num" w:pos="2340"/>
        </w:tabs>
        <w:ind w:left="2340" w:hanging="360"/>
      </w:pPr>
      <w:rPr>
        <w:rFonts w:cs="Times New Roman"/>
      </w:rPr>
    </w:lvl>
    <w:lvl w:ilvl="2" w:tplc="0409001B">
      <w:start w:val="1"/>
      <w:numFmt w:val="lowerRoman"/>
      <w:lvlText w:val="%3."/>
      <w:lvlJc w:val="right"/>
      <w:pPr>
        <w:tabs>
          <w:tab w:val="num" w:pos="3060"/>
        </w:tabs>
        <w:ind w:left="3060" w:hanging="180"/>
      </w:pPr>
      <w:rPr>
        <w:rFonts w:cs="Times New Roman"/>
      </w:rPr>
    </w:lvl>
    <w:lvl w:ilvl="3" w:tplc="BC966F04">
      <w:start w:val="1"/>
      <w:numFmt w:val="decimal"/>
      <w:lvlText w:val="%4."/>
      <w:lvlJc w:val="left"/>
      <w:pPr>
        <w:tabs>
          <w:tab w:val="num" w:pos="3780"/>
        </w:tabs>
        <w:ind w:left="3780" w:hanging="360"/>
      </w:pPr>
      <w:rPr>
        <w:rFonts w:cs="Times New Roman"/>
        <w:i w:val="0"/>
      </w:rPr>
    </w:lvl>
    <w:lvl w:ilvl="4" w:tplc="04090019">
      <w:start w:val="1"/>
      <w:numFmt w:val="lowerLetter"/>
      <w:lvlText w:val="%5."/>
      <w:lvlJc w:val="left"/>
      <w:pPr>
        <w:tabs>
          <w:tab w:val="num" w:pos="4500"/>
        </w:tabs>
        <w:ind w:left="4500" w:hanging="360"/>
      </w:pPr>
      <w:rPr>
        <w:rFonts w:cs="Times New Roman"/>
      </w:rPr>
    </w:lvl>
    <w:lvl w:ilvl="5" w:tplc="0409001B">
      <w:start w:val="1"/>
      <w:numFmt w:val="lowerRoman"/>
      <w:lvlText w:val="%6."/>
      <w:lvlJc w:val="right"/>
      <w:pPr>
        <w:tabs>
          <w:tab w:val="num" w:pos="5220"/>
        </w:tabs>
        <w:ind w:left="5220" w:hanging="180"/>
      </w:pPr>
      <w:rPr>
        <w:rFonts w:cs="Times New Roman"/>
      </w:rPr>
    </w:lvl>
    <w:lvl w:ilvl="6" w:tplc="0409000F">
      <w:start w:val="1"/>
      <w:numFmt w:val="decimal"/>
      <w:lvlText w:val="%7."/>
      <w:lvlJc w:val="left"/>
      <w:pPr>
        <w:tabs>
          <w:tab w:val="num" w:pos="5940"/>
        </w:tabs>
        <w:ind w:left="5940" w:hanging="360"/>
      </w:pPr>
      <w:rPr>
        <w:rFonts w:cs="Times New Roman"/>
      </w:rPr>
    </w:lvl>
    <w:lvl w:ilvl="7" w:tplc="04090019">
      <w:start w:val="1"/>
      <w:numFmt w:val="lowerLetter"/>
      <w:lvlText w:val="%8."/>
      <w:lvlJc w:val="left"/>
      <w:pPr>
        <w:tabs>
          <w:tab w:val="num" w:pos="6660"/>
        </w:tabs>
        <w:ind w:left="6660" w:hanging="360"/>
      </w:pPr>
      <w:rPr>
        <w:rFonts w:cs="Times New Roman"/>
      </w:rPr>
    </w:lvl>
    <w:lvl w:ilvl="8" w:tplc="0409001B">
      <w:start w:val="1"/>
      <w:numFmt w:val="lowerRoman"/>
      <w:lvlText w:val="%9."/>
      <w:lvlJc w:val="right"/>
      <w:pPr>
        <w:tabs>
          <w:tab w:val="num" w:pos="7380"/>
        </w:tabs>
        <w:ind w:left="7380" w:hanging="180"/>
      </w:pPr>
      <w:rPr>
        <w:rFonts w:cs="Times New Roman"/>
      </w:rPr>
    </w:lvl>
  </w:abstractNum>
  <w:abstractNum w:abstractNumId="160" w15:restartNumberingAfterBreak="0">
    <w:nsid w:val="5AA407D4"/>
    <w:multiLevelType w:val="hybridMultilevel"/>
    <w:tmpl w:val="6DCCBDF0"/>
    <w:lvl w:ilvl="0" w:tplc="2814D51C">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1" w15:restartNumberingAfterBreak="0">
    <w:nsid w:val="5AED7938"/>
    <w:multiLevelType w:val="hybridMultilevel"/>
    <w:tmpl w:val="770EC5D4"/>
    <w:lvl w:ilvl="0" w:tplc="E514F192">
      <w:start w:val="1"/>
      <w:numFmt w:val="decimal"/>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5CC379DC"/>
    <w:multiLevelType w:val="hybridMultilevel"/>
    <w:tmpl w:val="24145EF8"/>
    <w:lvl w:ilvl="0" w:tplc="04090017">
      <w:start w:val="1"/>
      <w:numFmt w:val="lowerLetter"/>
      <w:lvlText w:val="%1)"/>
      <w:lvlJc w:val="left"/>
      <w:pPr>
        <w:ind w:left="1782" w:hanging="360"/>
      </w:pPr>
    </w:lvl>
    <w:lvl w:ilvl="1" w:tplc="C03A2814">
      <w:start w:val="1"/>
      <w:numFmt w:val="lowerRoman"/>
      <w:lvlText w:val="%2."/>
      <w:lvlJc w:val="left"/>
      <w:pPr>
        <w:ind w:left="2862" w:hanging="720"/>
      </w:pPr>
      <w:rPr>
        <w:rFonts w:hint="default"/>
      </w:r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163" w15:restartNumberingAfterBreak="0">
    <w:nsid w:val="5D8E50C4"/>
    <w:multiLevelType w:val="hybridMultilevel"/>
    <w:tmpl w:val="6D7C9F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5D973351"/>
    <w:multiLevelType w:val="hybridMultilevel"/>
    <w:tmpl w:val="B42EB87A"/>
    <w:lvl w:ilvl="0" w:tplc="ABEAE23E">
      <w:start w:val="3"/>
      <w:numFmt w:val="lowerLetter"/>
      <w:lvlText w:val="%1)"/>
      <w:lvlJc w:val="left"/>
      <w:pPr>
        <w:ind w:left="1440" w:hanging="360"/>
      </w:pPr>
      <w:rPr>
        <w:rFonts w:ascii="Times New Roman" w:hAnsi="Times New Roman" w:cs="Times New Roman" w:hint="default"/>
        <w:b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5" w15:restartNumberingAfterBreak="0">
    <w:nsid w:val="602F4896"/>
    <w:multiLevelType w:val="hybridMultilevel"/>
    <w:tmpl w:val="F4982514"/>
    <w:lvl w:ilvl="0" w:tplc="1C961774">
      <w:start w:val="1"/>
      <w:numFmt w:val="lowerLetter"/>
      <w:lvlText w:val="%1)"/>
      <w:lvlJc w:val="left"/>
      <w:pPr>
        <w:ind w:left="1440" w:hanging="360"/>
      </w:pPr>
      <w:rPr>
        <w:rFonts w:hint="default"/>
        <w:b w:val="0"/>
      </w:rPr>
    </w:lvl>
    <w:lvl w:ilvl="1" w:tplc="041C0019" w:tentative="1">
      <w:start w:val="1"/>
      <w:numFmt w:val="lowerLetter"/>
      <w:lvlText w:val="%2."/>
      <w:lvlJc w:val="left"/>
      <w:pPr>
        <w:ind w:left="558" w:hanging="360"/>
      </w:pPr>
    </w:lvl>
    <w:lvl w:ilvl="2" w:tplc="041C001B" w:tentative="1">
      <w:start w:val="1"/>
      <w:numFmt w:val="lowerRoman"/>
      <w:lvlText w:val="%3."/>
      <w:lvlJc w:val="right"/>
      <w:pPr>
        <w:ind w:left="1278" w:hanging="180"/>
      </w:pPr>
    </w:lvl>
    <w:lvl w:ilvl="3" w:tplc="041C000F" w:tentative="1">
      <w:start w:val="1"/>
      <w:numFmt w:val="decimal"/>
      <w:lvlText w:val="%4."/>
      <w:lvlJc w:val="left"/>
      <w:pPr>
        <w:ind w:left="1998" w:hanging="360"/>
      </w:pPr>
    </w:lvl>
    <w:lvl w:ilvl="4" w:tplc="041C0019" w:tentative="1">
      <w:start w:val="1"/>
      <w:numFmt w:val="lowerLetter"/>
      <w:lvlText w:val="%5."/>
      <w:lvlJc w:val="left"/>
      <w:pPr>
        <w:ind w:left="2718" w:hanging="360"/>
      </w:pPr>
    </w:lvl>
    <w:lvl w:ilvl="5" w:tplc="041C001B" w:tentative="1">
      <w:start w:val="1"/>
      <w:numFmt w:val="lowerRoman"/>
      <w:lvlText w:val="%6."/>
      <w:lvlJc w:val="right"/>
      <w:pPr>
        <w:ind w:left="3438" w:hanging="180"/>
      </w:pPr>
    </w:lvl>
    <w:lvl w:ilvl="6" w:tplc="041C000F" w:tentative="1">
      <w:start w:val="1"/>
      <w:numFmt w:val="decimal"/>
      <w:lvlText w:val="%7."/>
      <w:lvlJc w:val="left"/>
      <w:pPr>
        <w:ind w:left="4158" w:hanging="360"/>
      </w:pPr>
    </w:lvl>
    <w:lvl w:ilvl="7" w:tplc="041C0019" w:tentative="1">
      <w:start w:val="1"/>
      <w:numFmt w:val="lowerLetter"/>
      <w:lvlText w:val="%8."/>
      <w:lvlJc w:val="left"/>
      <w:pPr>
        <w:ind w:left="4878" w:hanging="360"/>
      </w:pPr>
    </w:lvl>
    <w:lvl w:ilvl="8" w:tplc="041C001B" w:tentative="1">
      <w:start w:val="1"/>
      <w:numFmt w:val="lowerRoman"/>
      <w:lvlText w:val="%9."/>
      <w:lvlJc w:val="right"/>
      <w:pPr>
        <w:ind w:left="5598" w:hanging="180"/>
      </w:pPr>
    </w:lvl>
  </w:abstractNum>
  <w:abstractNum w:abstractNumId="166" w15:restartNumberingAfterBreak="0">
    <w:nsid w:val="60574398"/>
    <w:multiLevelType w:val="hybridMultilevel"/>
    <w:tmpl w:val="BC7A3112"/>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7" w15:restartNumberingAfterBreak="0">
    <w:nsid w:val="609868FE"/>
    <w:multiLevelType w:val="hybridMultilevel"/>
    <w:tmpl w:val="3FE45C1C"/>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68" w15:restartNumberingAfterBreak="0">
    <w:nsid w:val="613874AD"/>
    <w:multiLevelType w:val="hybridMultilevel"/>
    <w:tmpl w:val="F6720AA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9" w15:restartNumberingAfterBreak="0">
    <w:nsid w:val="61471ACF"/>
    <w:multiLevelType w:val="hybridMultilevel"/>
    <w:tmpl w:val="48C293A8"/>
    <w:lvl w:ilvl="0" w:tplc="0409001B">
      <w:start w:val="1"/>
      <w:numFmt w:val="lowerRoman"/>
      <w:lvlText w:val="%1."/>
      <w:lvlJc w:val="right"/>
      <w:pPr>
        <w:ind w:left="3960" w:hanging="180"/>
      </w:pPr>
    </w:lvl>
    <w:lvl w:ilvl="1" w:tplc="04090019" w:tentative="1">
      <w:start w:val="1"/>
      <w:numFmt w:val="lowerLetter"/>
      <w:lvlText w:val="%2."/>
      <w:lvlJc w:val="left"/>
      <w:pPr>
        <w:ind w:left="2538" w:hanging="360"/>
      </w:pPr>
    </w:lvl>
    <w:lvl w:ilvl="2" w:tplc="0409001B" w:tentative="1">
      <w:start w:val="1"/>
      <w:numFmt w:val="lowerRoman"/>
      <w:lvlText w:val="%3."/>
      <w:lvlJc w:val="right"/>
      <w:pPr>
        <w:ind w:left="3258" w:hanging="180"/>
      </w:pPr>
    </w:lvl>
    <w:lvl w:ilvl="3" w:tplc="0409000F" w:tentative="1">
      <w:start w:val="1"/>
      <w:numFmt w:val="decimal"/>
      <w:lvlText w:val="%4."/>
      <w:lvlJc w:val="left"/>
      <w:pPr>
        <w:ind w:left="3978" w:hanging="360"/>
      </w:pPr>
    </w:lvl>
    <w:lvl w:ilvl="4" w:tplc="04090019" w:tentative="1">
      <w:start w:val="1"/>
      <w:numFmt w:val="lowerLetter"/>
      <w:lvlText w:val="%5."/>
      <w:lvlJc w:val="left"/>
      <w:pPr>
        <w:ind w:left="4698" w:hanging="360"/>
      </w:pPr>
    </w:lvl>
    <w:lvl w:ilvl="5" w:tplc="0409001B" w:tentative="1">
      <w:start w:val="1"/>
      <w:numFmt w:val="lowerRoman"/>
      <w:lvlText w:val="%6."/>
      <w:lvlJc w:val="right"/>
      <w:pPr>
        <w:ind w:left="5418" w:hanging="180"/>
      </w:pPr>
    </w:lvl>
    <w:lvl w:ilvl="6" w:tplc="0409000F" w:tentative="1">
      <w:start w:val="1"/>
      <w:numFmt w:val="decimal"/>
      <w:lvlText w:val="%7."/>
      <w:lvlJc w:val="left"/>
      <w:pPr>
        <w:ind w:left="6138" w:hanging="360"/>
      </w:pPr>
    </w:lvl>
    <w:lvl w:ilvl="7" w:tplc="04090019" w:tentative="1">
      <w:start w:val="1"/>
      <w:numFmt w:val="lowerLetter"/>
      <w:lvlText w:val="%8."/>
      <w:lvlJc w:val="left"/>
      <w:pPr>
        <w:ind w:left="6858" w:hanging="360"/>
      </w:pPr>
    </w:lvl>
    <w:lvl w:ilvl="8" w:tplc="0409001B" w:tentative="1">
      <w:start w:val="1"/>
      <w:numFmt w:val="lowerRoman"/>
      <w:lvlText w:val="%9."/>
      <w:lvlJc w:val="right"/>
      <w:pPr>
        <w:ind w:left="7578" w:hanging="180"/>
      </w:pPr>
    </w:lvl>
  </w:abstractNum>
  <w:abstractNum w:abstractNumId="170" w15:restartNumberingAfterBreak="0">
    <w:nsid w:val="6178092B"/>
    <w:multiLevelType w:val="hybridMultilevel"/>
    <w:tmpl w:val="F4D2D4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1985712"/>
    <w:multiLevelType w:val="hybridMultilevel"/>
    <w:tmpl w:val="2D825C3E"/>
    <w:lvl w:ilvl="0" w:tplc="0FB880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1B5343F"/>
    <w:multiLevelType w:val="hybridMultilevel"/>
    <w:tmpl w:val="60FABCE2"/>
    <w:lvl w:ilvl="0" w:tplc="04090017">
      <w:start w:val="1"/>
      <w:numFmt w:val="lowerLetter"/>
      <w:lvlText w:val="%1)"/>
      <w:lvlJc w:val="left"/>
      <w:pPr>
        <w:tabs>
          <w:tab w:val="num" w:pos="1260"/>
        </w:tabs>
        <w:ind w:left="1260" w:hanging="180"/>
      </w:p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73" w15:restartNumberingAfterBreak="0">
    <w:nsid w:val="62661CD1"/>
    <w:multiLevelType w:val="hybridMultilevel"/>
    <w:tmpl w:val="E312B23A"/>
    <w:lvl w:ilvl="0" w:tplc="CDD624EC">
      <w:start w:val="1"/>
      <w:numFmt w:val="decimal"/>
      <w:lvlText w:val="%1."/>
      <w:lvlJc w:val="left"/>
      <w:pPr>
        <w:tabs>
          <w:tab w:val="num" w:pos="360"/>
        </w:tabs>
        <w:ind w:left="360" w:hanging="360"/>
      </w:pPr>
      <w:rPr>
        <w:rFonts w:ascii="Times New Roman" w:hAnsi="Times New Roman"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B8C60E8E">
      <w:start w:val="1"/>
      <w:numFmt w:val="lowerRoman"/>
      <w:lvlText w:val="%3."/>
      <w:lvlJc w:val="right"/>
      <w:pPr>
        <w:tabs>
          <w:tab w:val="num" w:pos="2160"/>
        </w:tabs>
        <w:ind w:left="2160" w:hanging="180"/>
      </w:pPr>
      <w:rPr>
        <w:rFonts w:ascii="Times New Roman" w:eastAsia="Arial Unicode MS" w:hAnsi="Times New Roman" w:cs="Times New Roman"/>
        <w:i w:val="0"/>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4" w15:restartNumberingAfterBreak="0">
    <w:nsid w:val="63EC21CF"/>
    <w:multiLevelType w:val="hybridMultilevel"/>
    <w:tmpl w:val="F258C45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5" w15:restartNumberingAfterBreak="0">
    <w:nsid w:val="64AA2925"/>
    <w:multiLevelType w:val="hybridMultilevel"/>
    <w:tmpl w:val="F258C45A"/>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6" w15:restartNumberingAfterBreak="0">
    <w:nsid w:val="64DD4427"/>
    <w:multiLevelType w:val="hybridMultilevel"/>
    <w:tmpl w:val="8A5EBAC2"/>
    <w:lvl w:ilvl="0" w:tplc="05923096">
      <w:start w:val="1"/>
      <w:numFmt w:val="decimal"/>
      <w:lvlText w:val="%1."/>
      <w:lvlJc w:val="left"/>
      <w:pPr>
        <w:tabs>
          <w:tab w:val="num" w:pos="360"/>
        </w:tabs>
        <w:ind w:left="360" w:hanging="360"/>
      </w:pPr>
      <w:rPr>
        <w:rFonts w:cs="Times New Roman"/>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69B198F"/>
    <w:multiLevelType w:val="hybridMultilevel"/>
    <w:tmpl w:val="031A5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71E3762"/>
    <w:multiLevelType w:val="hybridMultilevel"/>
    <w:tmpl w:val="7B42FAB8"/>
    <w:lvl w:ilvl="0" w:tplc="04090017">
      <w:start w:val="1"/>
      <w:numFmt w:val="lowerLetter"/>
      <w:lvlText w:val="%1)"/>
      <w:lvlJc w:val="left"/>
      <w:pPr>
        <w:ind w:left="1260" w:hanging="360"/>
      </w:pPr>
    </w:lvl>
    <w:lvl w:ilvl="1" w:tplc="112C26DE">
      <w:start w:val="1"/>
      <w:numFmt w:val="decimal"/>
      <w:lvlText w:val="%2."/>
      <w:lvlJc w:val="left"/>
      <w:pPr>
        <w:ind w:left="2340" w:hanging="720"/>
      </w:pPr>
      <w:rPr>
        <w:rFonts w:ascii="Times New Roman" w:eastAsia="MS Mincho" w:hAnsi="Times New Roman" w:cs="Times New Roman"/>
        <w:color w:val="000000"/>
      </w:rPr>
    </w:lvl>
    <w:lvl w:ilvl="2" w:tplc="04090017">
      <w:start w:val="1"/>
      <w:numFmt w:val="lowerLetter"/>
      <w:lvlText w:val="%3)"/>
      <w:lvlJc w:val="left"/>
      <w:pPr>
        <w:ind w:left="1260" w:hanging="180"/>
      </w:pPr>
    </w:lvl>
    <w:lvl w:ilvl="3" w:tplc="30AA3E34">
      <w:start w:val="1"/>
      <w:numFmt w:val="decimal"/>
      <w:lvlText w:val="%4."/>
      <w:lvlJc w:val="left"/>
      <w:pPr>
        <w:ind w:left="3420" w:hanging="360"/>
      </w:pPr>
      <w:rPr>
        <w:rFonts w:hint="default"/>
        <w:b w:val="0"/>
        <w:color w:val="auto"/>
      </w:r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9" w15:restartNumberingAfterBreak="0">
    <w:nsid w:val="67F20B64"/>
    <w:multiLevelType w:val="hybridMultilevel"/>
    <w:tmpl w:val="A6A44DC0"/>
    <w:lvl w:ilvl="0" w:tplc="04090017">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80" w15:restartNumberingAfterBreak="0">
    <w:nsid w:val="68037D14"/>
    <w:multiLevelType w:val="hybridMultilevel"/>
    <w:tmpl w:val="4D52C750"/>
    <w:lvl w:ilvl="0" w:tplc="0409001B">
      <w:start w:val="1"/>
      <w:numFmt w:val="lowerRoman"/>
      <w:lvlText w:val="%1."/>
      <w:lvlJc w:val="right"/>
      <w:pPr>
        <w:ind w:left="3222" w:hanging="360"/>
      </w:pPr>
    </w:lvl>
    <w:lvl w:ilvl="1" w:tplc="041C0019">
      <w:start w:val="1"/>
      <w:numFmt w:val="lowerLetter"/>
      <w:lvlText w:val="%2."/>
      <w:lvlJc w:val="left"/>
      <w:pPr>
        <w:ind w:left="3942" w:hanging="360"/>
      </w:pPr>
    </w:lvl>
    <w:lvl w:ilvl="2" w:tplc="041C001B" w:tentative="1">
      <w:start w:val="1"/>
      <w:numFmt w:val="lowerRoman"/>
      <w:lvlText w:val="%3."/>
      <w:lvlJc w:val="right"/>
      <w:pPr>
        <w:ind w:left="4662" w:hanging="180"/>
      </w:pPr>
    </w:lvl>
    <w:lvl w:ilvl="3" w:tplc="041C000F" w:tentative="1">
      <w:start w:val="1"/>
      <w:numFmt w:val="decimal"/>
      <w:lvlText w:val="%4."/>
      <w:lvlJc w:val="left"/>
      <w:pPr>
        <w:ind w:left="5382" w:hanging="360"/>
      </w:pPr>
    </w:lvl>
    <w:lvl w:ilvl="4" w:tplc="041C0019" w:tentative="1">
      <w:start w:val="1"/>
      <w:numFmt w:val="lowerLetter"/>
      <w:lvlText w:val="%5."/>
      <w:lvlJc w:val="left"/>
      <w:pPr>
        <w:ind w:left="6102" w:hanging="360"/>
      </w:pPr>
    </w:lvl>
    <w:lvl w:ilvl="5" w:tplc="041C001B" w:tentative="1">
      <w:start w:val="1"/>
      <w:numFmt w:val="lowerRoman"/>
      <w:lvlText w:val="%6."/>
      <w:lvlJc w:val="right"/>
      <w:pPr>
        <w:ind w:left="6822" w:hanging="180"/>
      </w:pPr>
    </w:lvl>
    <w:lvl w:ilvl="6" w:tplc="041C000F" w:tentative="1">
      <w:start w:val="1"/>
      <w:numFmt w:val="decimal"/>
      <w:lvlText w:val="%7."/>
      <w:lvlJc w:val="left"/>
      <w:pPr>
        <w:ind w:left="7542" w:hanging="360"/>
      </w:pPr>
    </w:lvl>
    <w:lvl w:ilvl="7" w:tplc="041C0019" w:tentative="1">
      <w:start w:val="1"/>
      <w:numFmt w:val="lowerLetter"/>
      <w:lvlText w:val="%8."/>
      <w:lvlJc w:val="left"/>
      <w:pPr>
        <w:ind w:left="8262" w:hanging="360"/>
      </w:pPr>
    </w:lvl>
    <w:lvl w:ilvl="8" w:tplc="041C001B" w:tentative="1">
      <w:start w:val="1"/>
      <w:numFmt w:val="lowerRoman"/>
      <w:lvlText w:val="%9."/>
      <w:lvlJc w:val="right"/>
      <w:pPr>
        <w:ind w:left="8982" w:hanging="180"/>
      </w:pPr>
    </w:lvl>
  </w:abstractNum>
  <w:abstractNum w:abstractNumId="181" w15:restartNumberingAfterBreak="0">
    <w:nsid w:val="68281415"/>
    <w:multiLevelType w:val="hybridMultilevel"/>
    <w:tmpl w:val="5E2E9062"/>
    <w:lvl w:ilvl="0" w:tplc="04090017">
      <w:start w:val="1"/>
      <w:numFmt w:val="lowerLetter"/>
      <w:lvlText w:val="%1)"/>
      <w:lvlJc w:val="left"/>
      <w:pPr>
        <w:ind w:left="1062" w:hanging="360"/>
      </w:pPr>
    </w:lvl>
    <w:lvl w:ilvl="1" w:tplc="04090017">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82" w15:restartNumberingAfterBreak="0">
    <w:nsid w:val="68F96B03"/>
    <w:multiLevelType w:val="hybridMultilevel"/>
    <w:tmpl w:val="21B220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6926373F"/>
    <w:multiLevelType w:val="hybridMultilevel"/>
    <w:tmpl w:val="5798F81A"/>
    <w:lvl w:ilvl="0" w:tplc="1450BFC6">
      <w:start w:val="1"/>
      <w:numFmt w:val="lowerLetter"/>
      <w:lvlText w:val="%1)"/>
      <w:lvlJc w:val="left"/>
      <w:pPr>
        <w:tabs>
          <w:tab w:val="num" w:pos="720"/>
        </w:tabs>
        <w:ind w:left="720" w:hanging="360"/>
      </w:pPr>
      <w:rPr>
        <w:rFonts w:cs="Times New Roman"/>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4" w15:restartNumberingAfterBreak="0">
    <w:nsid w:val="697F06A8"/>
    <w:multiLevelType w:val="hybridMultilevel"/>
    <w:tmpl w:val="624C55D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5" w15:restartNumberingAfterBreak="0">
    <w:nsid w:val="69A35074"/>
    <w:multiLevelType w:val="hybridMultilevel"/>
    <w:tmpl w:val="B42EB87A"/>
    <w:lvl w:ilvl="0" w:tplc="ABEAE23E">
      <w:start w:val="3"/>
      <w:numFmt w:val="lowerLetter"/>
      <w:lvlText w:val="%1)"/>
      <w:lvlJc w:val="left"/>
      <w:pPr>
        <w:ind w:left="1440" w:hanging="360"/>
      </w:pPr>
      <w:rPr>
        <w:rFonts w:ascii="Times New Roman" w:hAnsi="Times New Roman" w:cs="Times New Roman"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6" w15:restartNumberingAfterBreak="0">
    <w:nsid w:val="69F64BDC"/>
    <w:multiLevelType w:val="hybridMultilevel"/>
    <w:tmpl w:val="E7B00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7" w15:restartNumberingAfterBreak="0">
    <w:nsid w:val="6BAF56AF"/>
    <w:multiLevelType w:val="hybridMultilevel"/>
    <w:tmpl w:val="4D52C750"/>
    <w:lvl w:ilvl="0" w:tplc="0409001B">
      <w:start w:val="1"/>
      <w:numFmt w:val="lowerRoman"/>
      <w:lvlText w:val="%1."/>
      <w:lvlJc w:val="right"/>
      <w:pPr>
        <w:ind w:left="3222" w:hanging="360"/>
      </w:pPr>
    </w:lvl>
    <w:lvl w:ilvl="1" w:tplc="041C0019">
      <w:start w:val="1"/>
      <w:numFmt w:val="lowerLetter"/>
      <w:lvlText w:val="%2."/>
      <w:lvlJc w:val="left"/>
      <w:pPr>
        <w:ind w:left="3942" w:hanging="360"/>
      </w:pPr>
    </w:lvl>
    <w:lvl w:ilvl="2" w:tplc="041C001B" w:tentative="1">
      <w:start w:val="1"/>
      <w:numFmt w:val="lowerRoman"/>
      <w:lvlText w:val="%3."/>
      <w:lvlJc w:val="right"/>
      <w:pPr>
        <w:ind w:left="4662" w:hanging="180"/>
      </w:pPr>
    </w:lvl>
    <w:lvl w:ilvl="3" w:tplc="041C000F" w:tentative="1">
      <w:start w:val="1"/>
      <w:numFmt w:val="decimal"/>
      <w:lvlText w:val="%4."/>
      <w:lvlJc w:val="left"/>
      <w:pPr>
        <w:ind w:left="5382" w:hanging="360"/>
      </w:pPr>
    </w:lvl>
    <w:lvl w:ilvl="4" w:tplc="041C0019" w:tentative="1">
      <w:start w:val="1"/>
      <w:numFmt w:val="lowerLetter"/>
      <w:lvlText w:val="%5."/>
      <w:lvlJc w:val="left"/>
      <w:pPr>
        <w:ind w:left="6102" w:hanging="360"/>
      </w:pPr>
    </w:lvl>
    <w:lvl w:ilvl="5" w:tplc="041C001B" w:tentative="1">
      <w:start w:val="1"/>
      <w:numFmt w:val="lowerRoman"/>
      <w:lvlText w:val="%6."/>
      <w:lvlJc w:val="right"/>
      <w:pPr>
        <w:ind w:left="6822" w:hanging="180"/>
      </w:pPr>
    </w:lvl>
    <w:lvl w:ilvl="6" w:tplc="041C000F" w:tentative="1">
      <w:start w:val="1"/>
      <w:numFmt w:val="decimal"/>
      <w:lvlText w:val="%7."/>
      <w:lvlJc w:val="left"/>
      <w:pPr>
        <w:ind w:left="7542" w:hanging="360"/>
      </w:pPr>
    </w:lvl>
    <w:lvl w:ilvl="7" w:tplc="041C0019" w:tentative="1">
      <w:start w:val="1"/>
      <w:numFmt w:val="lowerLetter"/>
      <w:lvlText w:val="%8."/>
      <w:lvlJc w:val="left"/>
      <w:pPr>
        <w:ind w:left="8262" w:hanging="360"/>
      </w:pPr>
    </w:lvl>
    <w:lvl w:ilvl="8" w:tplc="041C001B" w:tentative="1">
      <w:start w:val="1"/>
      <w:numFmt w:val="lowerRoman"/>
      <w:lvlText w:val="%9."/>
      <w:lvlJc w:val="right"/>
      <w:pPr>
        <w:ind w:left="8982" w:hanging="180"/>
      </w:pPr>
    </w:lvl>
  </w:abstractNum>
  <w:abstractNum w:abstractNumId="188" w15:restartNumberingAfterBreak="0">
    <w:nsid w:val="6C4158A2"/>
    <w:multiLevelType w:val="hybridMultilevel"/>
    <w:tmpl w:val="2AA8D4C4"/>
    <w:lvl w:ilvl="0" w:tplc="0E02CFBC">
      <w:start w:val="1"/>
      <w:numFmt w:val="decimal"/>
      <w:lvlText w:val="%1."/>
      <w:lvlJc w:val="left"/>
      <w:pPr>
        <w:ind w:left="1440" w:hanging="360"/>
      </w:pPr>
      <w:rPr>
        <w:rFonts w:hint="default"/>
      </w:rPr>
    </w:lvl>
    <w:lvl w:ilvl="1" w:tplc="041C0019" w:tentative="1">
      <w:start w:val="1"/>
      <w:numFmt w:val="lowerLetter"/>
      <w:lvlText w:val="%2."/>
      <w:lvlJc w:val="left"/>
      <w:pPr>
        <w:ind w:left="558" w:hanging="360"/>
      </w:pPr>
    </w:lvl>
    <w:lvl w:ilvl="2" w:tplc="041C001B" w:tentative="1">
      <w:start w:val="1"/>
      <w:numFmt w:val="lowerRoman"/>
      <w:lvlText w:val="%3."/>
      <w:lvlJc w:val="right"/>
      <w:pPr>
        <w:ind w:left="1278" w:hanging="180"/>
      </w:pPr>
    </w:lvl>
    <w:lvl w:ilvl="3" w:tplc="041C000F" w:tentative="1">
      <w:start w:val="1"/>
      <w:numFmt w:val="decimal"/>
      <w:lvlText w:val="%4."/>
      <w:lvlJc w:val="left"/>
      <w:pPr>
        <w:ind w:left="1998" w:hanging="360"/>
      </w:pPr>
    </w:lvl>
    <w:lvl w:ilvl="4" w:tplc="041C0019" w:tentative="1">
      <w:start w:val="1"/>
      <w:numFmt w:val="lowerLetter"/>
      <w:lvlText w:val="%5."/>
      <w:lvlJc w:val="left"/>
      <w:pPr>
        <w:ind w:left="2718" w:hanging="360"/>
      </w:pPr>
    </w:lvl>
    <w:lvl w:ilvl="5" w:tplc="041C001B" w:tentative="1">
      <w:start w:val="1"/>
      <w:numFmt w:val="lowerRoman"/>
      <w:lvlText w:val="%6."/>
      <w:lvlJc w:val="right"/>
      <w:pPr>
        <w:ind w:left="3438" w:hanging="180"/>
      </w:pPr>
    </w:lvl>
    <w:lvl w:ilvl="6" w:tplc="041C000F" w:tentative="1">
      <w:start w:val="1"/>
      <w:numFmt w:val="decimal"/>
      <w:lvlText w:val="%7."/>
      <w:lvlJc w:val="left"/>
      <w:pPr>
        <w:ind w:left="4158" w:hanging="360"/>
      </w:pPr>
    </w:lvl>
    <w:lvl w:ilvl="7" w:tplc="041C0019" w:tentative="1">
      <w:start w:val="1"/>
      <w:numFmt w:val="lowerLetter"/>
      <w:lvlText w:val="%8."/>
      <w:lvlJc w:val="left"/>
      <w:pPr>
        <w:ind w:left="4878" w:hanging="360"/>
      </w:pPr>
    </w:lvl>
    <w:lvl w:ilvl="8" w:tplc="041C001B" w:tentative="1">
      <w:start w:val="1"/>
      <w:numFmt w:val="lowerRoman"/>
      <w:lvlText w:val="%9."/>
      <w:lvlJc w:val="right"/>
      <w:pPr>
        <w:ind w:left="5598" w:hanging="180"/>
      </w:pPr>
    </w:lvl>
  </w:abstractNum>
  <w:abstractNum w:abstractNumId="189" w15:restartNumberingAfterBreak="0">
    <w:nsid w:val="6D935C86"/>
    <w:multiLevelType w:val="hybridMultilevel"/>
    <w:tmpl w:val="B14E9AAE"/>
    <w:lvl w:ilvl="0" w:tplc="04090017">
      <w:start w:val="1"/>
      <w:numFmt w:val="lowerLetter"/>
      <w:lvlText w:val="%1)"/>
      <w:lvlJc w:val="left"/>
      <w:pPr>
        <w:ind w:left="720" w:hanging="360"/>
      </w:pPr>
    </w:lvl>
    <w:lvl w:ilvl="1" w:tplc="393039BA">
      <w:start w:val="1"/>
      <w:numFmt w:val="lowerLetter"/>
      <w:lvlText w:val="%2)"/>
      <w:lvlJc w:val="left"/>
      <w:pPr>
        <w:ind w:left="1440" w:hanging="360"/>
      </w:pPr>
      <w:rPr>
        <w:rFonts w:ascii="Times New Roman" w:hAnsi="Times New Roman" w:cs="Times New Roman" w:hint="default"/>
        <w:b w:val="0"/>
        <w:sz w:val="24"/>
        <w:szCs w:val="24"/>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0" w15:restartNumberingAfterBreak="0">
    <w:nsid w:val="6E3369F8"/>
    <w:multiLevelType w:val="hybridMultilevel"/>
    <w:tmpl w:val="3E5246FC"/>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91" w15:restartNumberingAfterBreak="0">
    <w:nsid w:val="6EF33F97"/>
    <w:multiLevelType w:val="hybridMultilevel"/>
    <w:tmpl w:val="878C70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6F820C76"/>
    <w:multiLevelType w:val="hybridMultilevel"/>
    <w:tmpl w:val="6FDCB1F0"/>
    <w:lvl w:ilvl="0" w:tplc="393039BA">
      <w:start w:val="1"/>
      <w:numFmt w:val="lowerLetter"/>
      <w:lvlText w:val="%1)"/>
      <w:lvlJc w:val="left"/>
      <w:pPr>
        <w:ind w:left="720" w:hanging="360"/>
      </w:pPr>
      <w:rPr>
        <w:rFonts w:ascii="Times New Roman" w:hAnsi="Times New Roman" w:cs="Times New Roman" w:hint="default"/>
        <w:b w:val="0"/>
        <w:sz w:val="24"/>
        <w:szCs w:val="24"/>
      </w:r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3" w15:restartNumberingAfterBreak="0">
    <w:nsid w:val="700959D4"/>
    <w:multiLevelType w:val="hybridMultilevel"/>
    <w:tmpl w:val="A438AAEA"/>
    <w:lvl w:ilvl="0" w:tplc="1450BFC6">
      <w:start w:val="1"/>
      <w:numFmt w:val="lowerLetter"/>
      <w:lvlText w:val="%1)"/>
      <w:lvlJc w:val="left"/>
      <w:pPr>
        <w:ind w:left="720" w:hanging="360"/>
      </w:pPr>
      <w:rPr>
        <w:rFonts w:cs="Times New Roman"/>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06365F7"/>
    <w:multiLevelType w:val="hybridMultilevel"/>
    <w:tmpl w:val="8CBA2596"/>
    <w:lvl w:ilvl="0" w:tplc="3BE6592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5" w15:restartNumberingAfterBreak="0">
    <w:nsid w:val="71186DF4"/>
    <w:multiLevelType w:val="hybridMultilevel"/>
    <w:tmpl w:val="0BF4F2DA"/>
    <w:lvl w:ilvl="0" w:tplc="04090017">
      <w:start w:val="1"/>
      <w:numFmt w:val="lowerLetter"/>
      <w:lvlText w:val="%1)"/>
      <w:lvlJc w:val="left"/>
      <w:pPr>
        <w:ind w:left="1260" w:hanging="360"/>
      </w:pPr>
      <w:rPr>
        <w:sz w:val="22"/>
        <w:szCs w:val="22"/>
      </w:rPr>
    </w:lvl>
    <w:lvl w:ilvl="1" w:tplc="041C0019" w:tentative="1">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abstractNum w:abstractNumId="196" w15:restartNumberingAfterBreak="0">
    <w:nsid w:val="711A4209"/>
    <w:multiLevelType w:val="hybridMultilevel"/>
    <w:tmpl w:val="0C78BF92"/>
    <w:lvl w:ilvl="0" w:tplc="04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711A535E"/>
    <w:multiLevelType w:val="hybridMultilevel"/>
    <w:tmpl w:val="06AEA10A"/>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98" w15:restartNumberingAfterBreak="0">
    <w:nsid w:val="71371066"/>
    <w:multiLevelType w:val="hybridMultilevel"/>
    <w:tmpl w:val="FBA22904"/>
    <w:lvl w:ilvl="0" w:tplc="AA00638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72353A8E"/>
    <w:multiLevelType w:val="hybridMultilevel"/>
    <w:tmpl w:val="4D52C750"/>
    <w:lvl w:ilvl="0" w:tplc="0409001B">
      <w:start w:val="1"/>
      <w:numFmt w:val="lowerRoman"/>
      <w:lvlText w:val="%1."/>
      <w:lvlJc w:val="right"/>
      <w:pPr>
        <w:ind w:left="3222" w:hanging="360"/>
      </w:pPr>
    </w:lvl>
    <w:lvl w:ilvl="1" w:tplc="041C0019">
      <w:start w:val="1"/>
      <w:numFmt w:val="lowerLetter"/>
      <w:lvlText w:val="%2."/>
      <w:lvlJc w:val="left"/>
      <w:pPr>
        <w:ind w:left="3942" w:hanging="360"/>
      </w:pPr>
    </w:lvl>
    <w:lvl w:ilvl="2" w:tplc="041C001B" w:tentative="1">
      <w:start w:val="1"/>
      <w:numFmt w:val="lowerRoman"/>
      <w:lvlText w:val="%3."/>
      <w:lvlJc w:val="right"/>
      <w:pPr>
        <w:ind w:left="4662" w:hanging="180"/>
      </w:pPr>
    </w:lvl>
    <w:lvl w:ilvl="3" w:tplc="041C000F" w:tentative="1">
      <w:start w:val="1"/>
      <w:numFmt w:val="decimal"/>
      <w:lvlText w:val="%4."/>
      <w:lvlJc w:val="left"/>
      <w:pPr>
        <w:ind w:left="5382" w:hanging="360"/>
      </w:pPr>
    </w:lvl>
    <w:lvl w:ilvl="4" w:tplc="041C0019" w:tentative="1">
      <w:start w:val="1"/>
      <w:numFmt w:val="lowerLetter"/>
      <w:lvlText w:val="%5."/>
      <w:lvlJc w:val="left"/>
      <w:pPr>
        <w:ind w:left="6102" w:hanging="360"/>
      </w:pPr>
    </w:lvl>
    <w:lvl w:ilvl="5" w:tplc="041C001B" w:tentative="1">
      <w:start w:val="1"/>
      <w:numFmt w:val="lowerRoman"/>
      <w:lvlText w:val="%6."/>
      <w:lvlJc w:val="right"/>
      <w:pPr>
        <w:ind w:left="6822" w:hanging="180"/>
      </w:pPr>
    </w:lvl>
    <w:lvl w:ilvl="6" w:tplc="041C000F" w:tentative="1">
      <w:start w:val="1"/>
      <w:numFmt w:val="decimal"/>
      <w:lvlText w:val="%7."/>
      <w:lvlJc w:val="left"/>
      <w:pPr>
        <w:ind w:left="7542" w:hanging="360"/>
      </w:pPr>
    </w:lvl>
    <w:lvl w:ilvl="7" w:tplc="041C0019" w:tentative="1">
      <w:start w:val="1"/>
      <w:numFmt w:val="lowerLetter"/>
      <w:lvlText w:val="%8."/>
      <w:lvlJc w:val="left"/>
      <w:pPr>
        <w:ind w:left="8262" w:hanging="360"/>
      </w:pPr>
    </w:lvl>
    <w:lvl w:ilvl="8" w:tplc="041C001B" w:tentative="1">
      <w:start w:val="1"/>
      <w:numFmt w:val="lowerRoman"/>
      <w:lvlText w:val="%9."/>
      <w:lvlJc w:val="right"/>
      <w:pPr>
        <w:ind w:left="8982" w:hanging="180"/>
      </w:pPr>
    </w:lvl>
  </w:abstractNum>
  <w:abstractNum w:abstractNumId="200" w15:restartNumberingAfterBreak="0">
    <w:nsid w:val="724042BD"/>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01" w15:restartNumberingAfterBreak="0">
    <w:nsid w:val="72642451"/>
    <w:multiLevelType w:val="hybridMultilevel"/>
    <w:tmpl w:val="0BF4F2DA"/>
    <w:lvl w:ilvl="0" w:tplc="04090017">
      <w:start w:val="1"/>
      <w:numFmt w:val="lowerLetter"/>
      <w:lvlText w:val="%1)"/>
      <w:lvlJc w:val="left"/>
      <w:pPr>
        <w:ind w:left="1260" w:hanging="360"/>
      </w:pPr>
      <w:rPr>
        <w:sz w:val="22"/>
        <w:szCs w:val="22"/>
      </w:rPr>
    </w:lvl>
    <w:lvl w:ilvl="1" w:tplc="041C0019" w:tentative="1">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abstractNum w:abstractNumId="202" w15:restartNumberingAfterBreak="0">
    <w:nsid w:val="72CF39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3" w15:restartNumberingAfterBreak="0">
    <w:nsid w:val="72F877D8"/>
    <w:multiLevelType w:val="hybridMultilevel"/>
    <w:tmpl w:val="F5C67780"/>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04" w15:restartNumberingAfterBreak="0">
    <w:nsid w:val="738578CA"/>
    <w:multiLevelType w:val="multilevel"/>
    <w:tmpl w:val="7B10B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73C3553D"/>
    <w:multiLevelType w:val="hybridMultilevel"/>
    <w:tmpl w:val="456A7474"/>
    <w:lvl w:ilvl="0" w:tplc="04090017">
      <w:start w:val="1"/>
      <w:numFmt w:val="lowerLetter"/>
      <w:lvlText w:val="%1)"/>
      <w:lvlJc w:val="left"/>
      <w:pPr>
        <w:ind w:left="720" w:hanging="360"/>
      </w:pPr>
    </w:lvl>
    <w:lvl w:ilvl="1" w:tplc="C06683FE">
      <w:start w:val="1"/>
      <w:numFmt w:val="lowerLetter"/>
      <w:lvlText w:val="%2)"/>
      <w:lvlJc w:val="left"/>
      <w:pPr>
        <w:ind w:left="1440" w:hanging="360"/>
      </w:pPr>
      <w:rPr>
        <w:b w:val="0"/>
      </w:rPr>
    </w:lvl>
    <w:lvl w:ilvl="2" w:tplc="A47E16B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751737CC"/>
    <w:multiLevelType w:val="hybridMultilevel"/>
    <w:tmpl w:val="A0FC7BA6"/>
    <w:lvl w:ilvl="0" w:tplc="A644FCF6">
      <w:start w:val="1"/>
      <w:numFmt w:val="lowerLetter"/>
      <w:lvlText w:val="%1)"/>
      <w:lvlJc w:val="left"/>
      <w:pPr>
        <w:ind w:left="21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52F5F03"/>
    <w:multiLevelType w:val="hybridMultilevel"/>
    <w:tmpl w:val="A2C61B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8" w15:restartNumberingAfterBreak="0">
    <w:nsid w:val="75AE631F"/>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09" w15:restartNumberingAfterBreak="0">
    <w:nsid w:val="75CF5EA1"/>
    <w:multiLevelType w:val="hybridMultilevel"/>
    <w:tmpl w:val="E20A395C"/>
    <w:lvl w:ilvl="0" w:tplc="1D20A63C">
      <w:start w:val="1"/>
      <w:numFmt w:val="bullet"/>
      <w:lvlText w:val="-"/>
      <w:lvlJc w:val="left"/>
      <w:pPr>
        <w:ind w:left="702" w:hanging="360"/>
      </w:pPr>
      <w:rPr>
        <w:rFonts w:ascii="Times New Roman" w:eastAsia="MS Mincho" w:hAnsi="Times New Roman" w:cs="Times New Roman"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210" w15:restartNumberingAfterBreak="0">
    <w:nsid w:val="76AB4A21"/>
    <w:multiLevelType w:val="hybridMultilevel"/>
    <w:tmpl w:val="512C9A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76E32B1C"/>
    <w:multiLevelType w:val="hybridMultilevel"/>
    <w:tmpl w:val="F4726F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76F43E54"/>
    <w:multiLevelType w:val="hybridMultilevel"/>
    <w:tmpl w:val="08EC9380"/>
    <w:lvl w:ilvl="0" w:tplc="13761558">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3" w15:restartNumberingAfterBreak="0">
    <w:nsid w:val="7798470B"/>
    <w:multiLevelType w:val="hybridMultilevel"/>
    <w:tmpl w:val="598A765A"/>
    <w:lvl w:ilvl="0" w:tplc="393039BA">
      <w:start w:val="1"/>
      <w:numFmt w:val="lowerLetter"/>
      <w:lvlText w:val="%1)"/>
      <w:lvlJc w:val="left"/>
      <w:pPr>
        <w:ind w:left="720" w:hanging="360"/>
      </w:pPr>
      <w:rPr>
        <w:rFonts w:ascii="Times New Roman" w:hAnsi="Times New Roman" w:cs="Times New Roman" w:hint="default"/>
        <w:b w:val="0"/>
        <w:sz w:val="24"/>
        <w:szCs w:val="24"/>
      </w:r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4" w15:restartNumberingAfterBreak="0">
    <w:nsid w:val="785E705D"/>
    <w:multiLevelType w:val="hybridMultilevel"/>
    <w:tmpl w:val="0F0EF05E"/>
    <w:lvl w:ilvl="0" w:tplc="0409001B">
      <w:start w:val="1"/>
      <w:numFmt w:val="lowerRoman"/>
      <w:lvlText w:val="%1."/>
      <w:lvlJc w:val="right"/>
      <w:pPr>
        <w:ind w:left="720" w:hanging="360"/>
      </w:pPr>
    </w:lvl>
    <w:lvl w:ilvl="1" w:tplc="CBDAF3D2">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78971768"/>
    <w:multiLevelType w:val="hybridMultilevel"/>
    <w:tmpl w:val="534CF632"/>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6" w15:restartNumberingAfterBreak="0">
    <w:nsid w:val="79365E0E"/>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17" w15:restartNumberingAfterBreak="0">
    <w:nsid w:val="7B4A1132"/>
    <w:multiLevelType w:val="hybridMultilevel"/>
    <w:tmpl w:val="C6424C5C"/>
    <w:lvl w:ilvl="0" w:tplc="041C001B">
      <w:start w:val="1"/>
      <w:numFmt w:val="lowerRoman"/>
      <w:lvlText w:val="%1."/>
      <w:lvlJc w:val="right"/>
      <w:pPr>
        <w:tabs>
          <w:tab w:val="num" w:pos="900"/>
        </w:tabs>
        <w:ind w:left="900" w:hanging="180"/>
      </w:p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18" w15:restartNumberingAfterBreak="0">
    <w:nsid w:val="7BAA0BCB"/>
    <w:multiLevelType w:val="hybridMultilevel"/>
    <w:tmpl w:val="A934DB3A"/>
    <w:lvl w:ilvl="0" w:tplc="00C4DEE6">
      <w:start w:val="1"/>
      <w:numFmt w:val="lowerLetter"/>
      <w:lvlText w:val="%1)"/>
      <w:lvlJc w:val="left"/>
      <w:pPr>
        <w:ind w:left="1440" w:hanging="360"/>
      </w:pPr>
      <w:rPr>
        <w:b w:val="0"/>
      </w:r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19" w15:restartNumberingAfterBreak="0">
    <w:nsid w:val="7C2D15A8"/>
    <w:multiLevelType w:val="hybridMultilevel"/>
    <w:tmpl w:val="2AE88302"/>
    <w:lvl w:ilvl="0" w:tplc="A770ED0E">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7CA87F15"/>
    <w:multiLevelType w:val="hybridMultilevel"/>
    <w:tmpl w:val="CA943894"/>
    <w:lvl w:ilvl="0" w:tplc="DC7C012A">
      <w:start w:val="1"/>
      <w:numFmt w:val="lowerLetter"/>
      <w:lvlText w:val="%1)"/>
      <w:lvlJc w:val="left"/>
      <w:pPr>
        <w:ind w:left="1260" w:hanging="360"/>
      </w:pPr>
      <w:rPr>
        <w:b w:val="0"/>
        <w:sz w:val="22"/>
        <w:szCs w:val="22"/>
      </w:rPr>
    </w:lvl>
    <w:lvl w:ilvl="1" w:tplc="041C0019">
      <w:start w:val="1"/>
      <w:numFmt w:val="lowerLetter"/>
      <w:lvlText w:val="%2."/>
      <w:lvlJc w:val="left"/>
      <w:pPr>
        <w:ind w:left="1980" w:hanging="360"/>
      </w:pPr>
    </w:lvl>
    <w:lvl w:ilvl="2" w:tplc="041C001B">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abstractNum w:abstractNumId="221" w15:restartNumberingAfterBreak="0">
    <w:nsid w:val="7D1E3286"/>
    <w:multiLevelType w:val="hybridMultilevel"/>
    <w:tmpl w:val="FA202A26"/>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2" w15:restartNumberingAfterBreak="0">
    <w:nsid w:val="7D587EA3"/>
    <w:multiLevelType w:val="hybridMultilevel"/>
    <w:tmpl w:val="14100356"/>
    <w:lvl w:ilvl="0" w:tplc="CDD624EC">
      <w:start w:val="1"/>
      <w:numFmt w:val="decimal"/>
      <w:lvlText w:val="%1."/>
      <w:lvlJc w:val="left"/>
      <w:pPr>
        <w:tabs>
          <w:tab w:val="num" w:pos="360"/>
        </w:tabs>
        <w:ind w:left="360" w:hanging="360"/>
      </w:pPr>
      <w:rPr>
        <w:rFonts w:ascii="Times New Roman" w:hAnsi="Times New Roman"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B8C60E8E">
      <w:start w:val="1"/>
      <w:numFmt w:val="lowerRoman"/>
      <w:lvlText w:val="%3."/>
      <w:lvlJc w:val="right"/>
      <w:pPr>
        <w:tabs>
          <w:tab w:val="num" w:pos="2160"/>
        </w:tabs>
        <w:ind w:left="2160" w:hanging="180"/>
      </w:pPr>
      <w:rPr>
        <w:rFonts w:ascii="Times New Roman" w:eastAsia="Arial Unicode MS" w:hAnsi="Times New Roman" w:cs="Times New Roman"/>
        <w:i w:val="0"/>
      </w:rPr>
    </w:lvl>
    <w:lvl w:ilvl="3" w:tplc="04090017">
      <w:start w:val="1"/>
      <w:numFmt w:val="lowerLetter"/>
      <w:lvlText w:val="%4)"/>
      <w:lvlJc w:val="left"/>
      <w:pPr>
        <w:tabs>
          <w:tab w:val="num" w:pos="2880"/>
        </w:tabs>
        <w:ind w:left="2880" w:hanging="360"/>
      </w:p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3" w15:restartNumberingAfterBreak="0">
    <w:nsid w:val="7ED15ACB"/>
    <w:multiLevelType w:val="hybridMultilevel"/>
    <w:tmpl w:val="CCB28484"/>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4" w15:restartNumberingAfterBreak="0">
    <w:nsid w:val="7EF30ADE"/>
    <w:multiLevelType w:val="hybridMultilevel"/>
    <w:tmpl w:val="395E2F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7F2215D3"/>
    <w:multiLevelType w:val="hybridMultilevel"/>
    <w:tmpl w:val="0346D250"/>
    <w:lvl w:ilvl="0" w:tplc="041C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5"/>
  </w:num>
  <w:num w:numId="2">
    <w:abstractNumId w:val="40"/>
  </w:num>
  <w:num w:numId="3">
    <w:abstractNumId w:val="142"/>
  </w:num>
  <w:num w:numId="4">
    <w:abstractNumId w:val="212"/>
  </w:num>
  <w:num w:numId="5">
    <w:abstractNumId w:val="2"/>
  </w:num>
  <w:num w:numId="6">
    <w:abstractNumId w:val="214"/>
  </w:num>
  <w:num w:numId="7">
    <w:abstractNumId w:val="72"/>
  </w:num>
  <w:num w:numId="8">
    <w:abstractNumId w:val="205"/>
  </w:num>
  <w:num w:numId="9">
    <w:abstractNumId w:val="12"/>
  </w:num>
  <w:num w:numId="10">
    <w:abstractNumId w:val="108"/>
  </w:num>
  <w:num w:numId="11">
    <w:abstractNumId w:val="27"/>
  </w:num>
  <w:num w:numId="12">
    <w:abstractNumId w:val="50"/>
  </w:num>
  <w:num w:numId="13">
    <w:abstractNumId w:val="34"/>
  </w:num>
  <w:num w:numId="14">
    <w:abstractNumId w:val="67"/>
  </w:num>
  <w:num w:numId="15">
    <w:abstractNumId w:val="53"/>
  </w:num>
  <w:num w:numId="16">
    <w:abstractNumId w:val="188"/>
  </w:num>
  <w:num w:numId="17">
    <w:abstractNumId w:val="208"/>
  </w:num>
  <w:num w:numId="18">
    <w:abstractNumId w:val="26"/>
  </w:num>
  <w:num w:numId="19">
    <w:abstractNumId w:val="144"/>
  </w:num>
  <w:num w:numId="20">
    <w:abstractNumId w:val="74"/>
  </w:num>
  <w:num w:numId="21">
    <w:abstractNumId w:val="7"/>
  </w:num>
  <w:num w:numId="22">
    <w:abstractNumId w:val="90"/>
  </w:num>
  <w:num w:numId="23">
    <w:abstractNumId w:val="60"/>
  </w:num>
  <w:num w:numId="24">
    <w:abstractNumId w:val="63"/>
  </w:num>
  <w:num w:numId="25">
    <w:abstractNumId w:val="189"/>
  </w:num>
  <w:num w:numId="26">
    <w:abstractNumId w:val="175"/>
  </w:num>
  <w:num w:numId="27">
    <w:abstractNumId w:val="125"/>
  </w:num>
  <w:num w:numId="28">
    <w:abstractNumId w:val="96"/>
  </w:num>
  <w:num w:numId="29">
    <w:abstractNumId w:val="164"/>
  </w:num>
  <w:num w:numId="30">
    <w:abstractNumId w:val="221"/>
  </w:num>
  <w:num w:numId="31">
    <w:abstractNumId w:val="43"/>
  </w:num>
  <w:num w:numId="32">
    <w:abstractNumId w:val="215"/>
  </w:num>
  <w:num w:numId="33">
    <w:abstractNumId w:val="128"/>
  </w:num>
  <w:num w:numId="34">
    <w:abstractNumId w:val="39"/>
  </w:num>
  <w:num w:numId="35">
    <w:abstractNumId w:val="38"/>
  </w:num>
  <w:num w:numId="36">
    <w:abstractNumId w:val="199"/>
  </w:num>
  <w:num w:numId="37">
    <w:abstractNumId w:val="180"/>
  </w:num>
  <w:num w:numId="38">
    <w:abstractNumId w:val="93"/>
  </w:num>
  <w:num w:numId="39">
    <w:abstractNumId w:val="213"/>
  </w:num>
  <w:num w:numId="40">
    <w:abstractNumId w:val="192"/>
  </w:num>
  <w:num w:numId="41">
    <w:abstractNumId w:val="92"/>
  </w:num>
  <w:num w:numId="42">
    <w:abstractNumId w:val="166"/>
  </w:num>
  <w:num w:numId="43">
    <w:abstractNumId w:val="148"/>
  </w:num>
  <w:num w:numId="44">
    <w:abstractNumId w:val="6"/>
  </w:num>
  <w:num w:numId="45">
    <w:abstractNumId w:val="121"/>
  </w:num>
  <w:num w:numId="46">
    <w:abstractNumId w:val="46"/>
  </w:num>
  <w:num w:numId="47">
    <w:abstractNumId w:val="68"/>
  </w:num>
  <w:num w:numId="48">
    <w:abstractNumId w:val="147"/>
  </w:num>
  <w:num w:numId="49">
    <w:abstractNumId w:val="99"/>
  </w:num>
  <w:num w:numId="50">
    <w:abstractNumId w:val="58"/>
  </w:num>
  <w:num w:numId="51">
    <w:abstractNumId w:val="86"/>
  </w:num>
  <w:num w:numId="52">
    <w:abstractNumId w:val="103"/>
  </w:num>
  <w:num w:numId="53">
    <w:abstractNumId w:val="177"/>
  </w:num>
  <w:num w:numId="54">
    <w:abstractNumId w:val="158"/>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37"/>
  </w:num>
  <w:num w:numId="66">
    <w:abstractNumId w:val="94"/>
  </w:num>
  <w:num w:numId="67">
    <w:abstractNumId w:val="171"/>
  </w:num>
  <w:num w:numId="68">
    <w:abstractNumId w:val="28"/>
  </w:num>
  <w:num w:numId="69">
    <w:abstractNumId w:val="4"/>
  </w:num>
  <w:num w:numId="70">
    <w:abstractNumId w:val="41"/>
  </w:num>
  <w:num w:numId="71">
    <w:abstractNumId w:val="178"/>
  </w:num>
  <w:num w:numId="72">
    <w:abstractNumId w:val="55"/>
  </w:num>
  <w:num w:numId="73">
    <w:abstractNumId w:val="61"/>
  </w:num>
  <w:num w:numId="74">
    <w:abstractNumId w:val="139"/>
  </w:num>
  <w:num w:numId="75">
    <w:abstractNumId w:val="169"/>
  </w:num>
  <w:num w:numId="76">
    <w:abstractNumId w:val="111"/>
  </w:num>
  <w:num w:numId="77">
    <w:abstractNumId w:val="23"/>
  </w:num>
  <w:num w:numId="78">
    <w:abstractNumId w:val="36"/>
  </w:num>
  <w:num w:numId="79">
    <w:abstractNumId w:val="105"/>
  </w:num>
  <w:num w:numId="80">
    <w:abstractNumId w:val="44"/>
  </w:num>
  <w:num w:numId="81">
    <w:abstractNumId w:val="186"/>
  </w:num>
  <w:num w:numId="82">
    <w:abstractNumId w:val="200"/>
  </w:num>
  <w:num w:numId="83">
    <w:abstractNumId w:val="25"/>
  </w:num>
  <w:num w:numId="84">
    <w:abstractNumId w:val="69"/>
  </w:num>
  <w:num w:numId="85">
    <w:abstractNumId w:val="216"/>
  </w:num>
  <w:num w:numId="86">
    <w:abstractNumId w:val="145"/>
  </w:num>
  <w:num w:numId="87">
    <w:abstractNumId w:val="141"/>
  </w:num>
  <w:num w:numId="88">
    <w:abstractNumId w:val="42"/>
  </w:num>
  <w:num w:numId="89">
    <w:abstractNumId w:val="174"/>
  </w:num>
  <w:num w:numId="90">
    <w:abstractNumId w:val="118"/>
  </w:num>
  <w:num w:numId="91">
    <w:abstractNumId w:val="196"/>
  </w:num>
  <w:num w:numId="92">
    <w:abstractNumId w:val="62"/>
  </w:num>
  <w:num w:numId="93">
    <w:abstractNumId w:val="54"/>
  </w:num>
  <w:num w:numId="94">
    <w:abstractNumId w:val="185"/>
  </w:num>
  <w:num w:numId="95">
    <w:abstractNumId w:val="225"/>
  </w:num>
  <w:num w:numId="96">
    <w:abstractNumId w:val="5"/>
  </w:num>
  <w:num w:numId="97">
    <w:abstractNumId w:val="112"/>
  </w:num>
  <w:num w:numId="98">
    <w:abstractNumId w:val="113"/>
  </w:num>
  <w:num w:numId="99">
    <w:abstractNumId w:val="161"/>
  </w:num>
  <w:num w:numId="100">
    <w:abstractNumId w:val="97"/>
  </w:num>
  <w:num w:numId="101">
    <w:abstractNumId w:val="78"/>
  </w:num>
  <w:num w:numId="102">
    <w:abstractNumId w:val="187"/>
  </w:num>
  <w:num w:numId="103">
    <w:abstractNumId w:val="110"/>
  </w:num>
  <w:num w:numId="104">
    <w:abstractNumId w:val="30"/>
  </w:num>
  <w:num w:numId="105">
    <w:abstractNumId w:val="64"/>
  </w:num>
  <w:num w:numId="106">
    <w:abstractNumId w:val="89"/>
  </w:num>
  <w:num w:numId="107">
    <w:abstractNumId w:val="123"/>
  </w:num>
  <w:num w:numId="108">
    <w:abstractNumId w:val="3"/>
  </w:num>
  <w:num w:numId="109">
    <w:abstractNumId w:val="77"/>
  </w:num>
  <w:num w:numId="110">
    <w:abstractNumId w:val="136"/>
  </w:num>
  <w:num w:numId="111">
    <w:abstractNumId w:val="76"/>
  </w:num>
  <w:num w:numId="112">
    <w:abstractNumId w:val="31"/>
  </w:num>
  <w:num w:numId="113">
    <w:abstractNumId w:val="57"/>
  </w:num>
  <w:num w:numId="114">
    <w:abstractNumId w:val="182"/>
  </w:num>
  <w:num w:numId="115">
    <w:abstractNumId w:val="117"/>
  </w:num>
  <w:num w:numId="116">
    <w:abstractNumId w:val="181"/>
  </w:num>
  <w:num w:numId="117">
    <w:abstractNumId w:val="130"/>
  </w:num>
  <w:num w:numId="118">
    <w:abstractNumId w:val="162"/>
  </w:num>
  <w:num w:numId="119">
    <w:abstractNumId w:val="71"/>
  </w:num>
  <w:num w:numId="120">
    <w:abstractNumId w:val="126"/>
  </w:num>
  <w:num w:numId="121">
    <w:abstractNumId w:val="149"/>
  </w:num>
  <w:num w:numId="122">
    <w:abstractNumId w:val="143"/>
  </w:num>
  <w:num w:numId="123">
    <w:abstractNumId w:val="163"/>
  </w:num>
  <w:num w:numId="124">
    <w:abstractNumId w:val="224"/>
  </w:num>
  <w:num w:numId="125">
    <w:abstractNumId w:val="24"/>
  </w:num>
  <w:num w:numId="126">
    <w:abstractNumId w:val="15"/>
  </w:num>
  <w:num w:numId="127">
    <w:abstractNumId w:val="32"/>
  </w:num>
  <w:num w:numId="128">
    <w:abstractNumId w:val="191"/>
  </w:num>
  <w:num w:numId="129">
    <w:abstractNumId w:val="211"/>
  </w:num>
  <w:num w:numId="130">
    <w:abstractNumId w:val="104"/>
  </w:num>
  <w:num w:numId="131">
    <w:abstractNumId w:val="95"/>
  </w:num>
  <w:num w:numId="132">
    <w:abstractNumId w:val="210"/>
  </w:num>
  <w:num w:numId="133">
    <w:abstractNumId w:val="170"/>
  </w:num>
  <w:num w:numId="134">
    <w:abstractNumId w:val="184"/>
  </w:num>
  <w:num w:numId="135">
    <w:abstractNumId w:val="154"/>
  </w:num>
  <w:num w:numId="136">
    <w:abstractNumId w:val="9"/>
  </w:num>
  <w:num w:numId="137">
    <w:abstractNumId w:val="168"/>
  </w:num>
  <w:num w:numId="138">
    <w:abstractNumId w:val="134"/>
  </w:num>
  <w:num w:numId="139">
    <w:abstractNumId w:val="131"/>
  </w:num>
  <w:num w:numId="140">
    <w:abstractNumId w:val="35"/>
  </w:num>
  <w:num w:numId="141">
    <w:abstractNumId w:val="98"/>
  </w:num>
  <w:num w:numId="142">
    <w:abstractNumId w:val="8"/>
  </w:num>
  <w:num w:numId="143">
    <w:abstractNumId w:val="75"/>
  </w:num>
  <w:num w:numId="144">
    <w:abstractNumId w:val="153"/>
  </w:num>
  <w:num w:numId="145">
    <w:abstractNumId w:val="14"/>
  </w:num>
  <w:num w:numId="146">
    <w:abstractNumId w:val="218"/>
  </w:num>
  <w:num w:numId="1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07"/>
  </w:num>
  <w:num w:numId="1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217"/>
  </w:num>
  <w:num w:numId="160">
    <w:abstractNumId w:val="81"/>
  </w:num>
  <w:num w:numId="161">
    <w:abstractNumId w:val="173"/>
  </w:num>
  <w:num w:numId="162">
    <w:abstractNumId w:val="222"/>
  </w:num>
  <w:num w:numId="163">
    <w:abstractNumId w:val="194"/>
  </w:num>
  <w:num w:numId="164">
    <w:abstractNumId w:val="119"/>
  </w:num>
  <w:num w:numId="165">
    <w:abstractNumId w:val="155"/>
  </w:num>
  <w:num w:numId="166">
    <w:abstractNumId w:val="116"/>
  </w:num>
  <w:num w:numId="167">
    <w:abstractNumId w:val="220"/>
  </w:num>
  <w:num w:numId="168">
    <w:abstractNumId w:val="201"/>
  </w:num>
  <w:num w:numId="169">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2"/>
  </w:num>
  <w:num w:numId="171">
    <w:abstractNumId w:val="146"/>
  </w:num>
  <w:num w:numId="172">
    <w:abstractNumId w:val="195"/>
  </w:num>
  <w:num w:numId="173">
    <w:abstractNumId w:val="132"/>
  </w:num>
  <w:num w:numId="17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47"/>
  </w:num>
  <w:num w:numId="177">
    <w:abstractNumId w:val="1"/>
  </w:num>
  <w:num w:numId="178">
    <w:abstractNumId w:val="160"/>
  </w:num>
  <w:num w:numId="179">
    <w:abstractNumId w:val="138"/>
  </w:num>
  <w:num w:numId="180">
    <w:abstractNumId w:val="165"/>
  </w:num>
  <w:num w:numId="181">
    <w:abstractNumId w:val="219"/>
  </w:num>
  <w:num w:numId="182">
    <w:abstractNumId w:val="83"/>
  </w:num>
  <w:num w:numId="183">
    <w:abstractNumId w:val="0"/>
  </w:num>
  <w:num w:numId="184">
    <w:abstractNumId w:val="129"/>
  </w:num>
  <w:num w:numId="185">
    <w:abstractNumId w:val="48"/>
  </w:num>
  <w:num w:numId="186">
    <w:abstractNumId w:val="106"/>
  </w:num>
  <w:num w:numId="187">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52"/>
  </w:num>
  <w:num w:numId="189">
    <w:abstractNumId w:val="114"/>
  </w:num>
  <w:num w:numId="190">
    <w:abstractNumId w:val="79"/>
  </w:num>
  <w:num w:numId="191">
    <w:abstractNumId w:val="17"/>
    <w:lvlOverride w:ilvl="0">
      <w:startOverride w:val="1"/>
    </w:lvlOverride>
    <w:lvlOverride w:ilvl="1">
      <w:startOverride w:val="2"/>
    </w:lvlOverride>
    <w:lvlOverride w:ilvl="2">
      <w:startOverride w:val="10"/>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92">
    <w:abstractNumId w:val="206"/>
  </w:num>
  <w:num w:numId="193">
    <w:abstractNumId w:val="100"/>
  </w:num>
  <w:num w:numId="194">
    <w:abstractNumId w:val="45"/>
  </w:num>
  <w:num w:numId="195">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22"/>
  </w:num>
  <w:num w:numId="197">
    <w:abstractNumId w:val="1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1"/>
  </w:num>
  <w:num w:numId="200">
    <w:abstractNumId w:val="70"/>
  </w:num>
  <w:num w:numId="201">
    <w:abstractNumId w:val="91"/>
  </w:num>
  <w:num w:numId="202">
    <w:abstractNumId w:val="37"/>
  </w:num>
  <w:num w:numId="203">
    <w:abstractNumId w:val="204"/>
  </w:num>
  <w:num w:numId="204">
    <w:abstractNumId w:val="172"/>
  </w:num>
  <w:num w:numId="205">
    <w:abstractNumId w:val="21"/>
  </w:num>
  <w:num w:numId="206">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87"/>
  </w:num>
  <w:num w:numId="213">
    <w:abstractNumId w:val="202"/>
  </w:num>
  <w:num w:numId="214">
    <w:abstractNumId w:val="157"/>
  </w:num>
  <w:num w:numId="21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33"/>
  </w:num>
  <w:num w:numId="218">
    <w:abstractNumId w:val="52"/>
  </w:num>
  <w:num w:numId="219">
    <w:abstractNumId w:val="207"/>
  </w:num>
  <w:num w:numId="220">
    <w:abstractNumId w:val="18"/>
  </w:num>
  <w:num w:numId="221">
    <w:abstractNumId w:val="56"/>
  </w:num>
  <w:num w:numId="222">
    <w:abstractNumId w:val="198"/>
  </w:num>
  <w:num w:numId="223">
    <w:abstractNumId w:val="135"/>
  </w:num>
  <w:num w:numId="224">
    <w:abstractNumId w:val="120"/>
  </w:num>
  <w:num w:numId="225">
    <w:abstractNumId w:val="88"/>
  </w:num>
  <w:num w:numId="226">
    <w:abstractNumId w:val="10"/>
  </w:num>
  <w:num w:numId="227">
    <w:abstractNumId w:val="193"/>
  </w:num>
  <w:num w:numId="228">
    <w:abstractNumId w:val="176"/>
  </w:num>
  <w:num w:numId="229">
    <w:abstractNumId w:val="124"/>
  </w:num>
  <w:num w:numId="230">
    <w:abstractNumId w:val="13"/>
  </w:num>
  <w:num w:numId="231">
    <w:abstractNumId w:val="209"/>
  </w:num>
  <w:num w:numId="232">
    <w:abstractNumId w:val="49"/>
  </w:num>
  <w:num w:numId="233">
    <w:abstractNumId w:val="66"/>
  </w:num>
  <w:num w:numId="234">
    <w:abstractNumId w:val="1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066"/>
    <w:rsid w:val="000005CF"/>
    <w:rsid w:val="00001167"/>
    <w:rsid w:val="00001670"/>
    <w:rsid w:val="00001987"/>
    <w:rsid w:val="0000288E"/>
    <w:rsid w:val="00003360"/>
    <w:rsid w:val="00003715"/>
    <w:rsid w:val="00007AA3"/>
    <w:rsid w:val="0001282F"/>
    <w:rsid w:val="0001408B"/>
    <w:rsid w:val="000142DD"/>
    <w:rsid w:val="00014785"/>
    <w:rsid w:val="000150FE"/>
    <w:rsid w:val="00016C02"/>
    <w:rsid w:val="000179F9"/>
    <w:rsid w:val="0002005A"/>
    <w:rsid w:val="00021643"/>
    <w:rsid w:val="00021B11"/>
    <w:rsid w:val="0002281C"/>
    <w:rsid w:val="00022F75"/>
    <w:rsid w:val="00024F04"/>
    <w:rsid w:val="00024F42"/>
    <w:rsid w:val="00025810"/>
    <w:rsid w:val="0002728C"/>
    <w:rsid w:val="0002778F"/>
    <w:rsid w:val="0003065C"/>
    <w:rsid w:val="00032827"/>
    <w:rsid w:val="00032962"/>
    <w:rsid w:val="00032CD8"/>
    <w:rsid w:val="00033755"/>
    <w:rsid w:val="00036DD6"/>
    <w:rsid w:val="00040966"/>
    <w:rsid w:val="00041A61"/>
    <w:rsid w:val="00041D84"/>
    <w:rsid w:val="000422F8"/>
    <w:rsid w:val="00042A49"/>
    <w:rsid w:val="000439E9"/>
    <w:rsid w:val="00044575"/>
    <w:rsid w:val="00045384"/>
    <w:rsid w:val="000463B3"/>
    <w:rsid w:val="00050412"/>
    <w:rsid w:val="000507EF"/>
    <w:rsid w:val="00050DC8"/>
    <w:rsid w:val="00050DCA"/>
    <w:rsid w:val="00053EA0"/>
    <w:rsid w:val="00054027"/>
    <w:rsid w:val="00055D23"/>
    <w:rsid w:val="00056BC8"/>
    <w:rsid w:val="00057D9F"/>
    <w:rsid w:val="00060924"/>
    <w:rsid w:val="00060DC7"/>
    <w:rsid w:val="00061ACD"/>
    <w:rsid w:val="000627D5"/>
    <w:rsid w:val="00062960"/>
    <w:rsid w:val="00063FF8"/>
    <w:rsid w:val="00064472"/>
    <w:rsid w:val="00065740"/>
    <w:rsid w:val="00065ACB"/>
    <w:rsid w:val="00066221"/>
    <w:rsid w:val="000668FF"/>
    <w:rsid w:val="00067565"/>
    <w:rsid w:val="00070427"/>
    <w:rsid w:val="00073CF1"/>
    <w:rsid w:val="0007445B"/>
    <w:rsid w:val="000745A4"/>
    <w:rsid w:val="0007491F"/>
    <w:rsid w:val="000752E8"/>
    <w:rsid w:val="00076270"/>
    <w:rsid w:val="000776D0"/>
    <w:rsid w:val="00080148"/>
    <w:rsid w:val="0008095F"/>
    <w:rsid w:val="0008105C"/>
    <w:rsid w:val="0008248A"/>
    <w:rsid w:val="00083CAE"/>
    <w:rsid w:val="000853CE"/>
    <w:rsid w:val="000853DB"/>
    <w:rsid w:val="0008731A"/>
    <w:rsid w:val="00087AA4"/>
    <w:rsid w:val="00087B75"/>
    <w:rsid w:val="00087E83"/>
    <w:rsid w:val="00090A9B"/>
    <w:rsid w:val="000930B6"/>
    <w:rsid w:val="00093E97"/>
    <w:rsid w:val="00095607"/>
    <w:rsid w:val="00095B99"/>
    <w:rsid w:val="00095BE0"/>
    <w:rsid w:val="0009675D"/>
    <w:rsid w:val="00097CD3"/>
    <w:rsid w:val="000A047C"/>
    <w:rsid w:val="000A06FD"/>
    <w:rsid w:val="000A0F57"/>
    <w:rsid w:val="000A329B"/>
    <w:rsid w:val="000A40A8"/>
    <w:rsid w:val="000A4C68"/>
    <w:rsid w:val="000A5340"/>
    <w:rsid w:val="000A5947"/>
    <w:rsid w:val="000A7261"/>
    <w:rsid w:val="000B06F5"/>
    <w:rsid w:val="000B12C3"/>
    <w:rsid w:val="000B1538"/>
    <w:rsid w:val="000B1DA5"/>
    <w:rsid w:val="000B249E"/>
    <w:rsid w:val="000B2EC5"/>
    <w:rsid w:val="000B2ED9"/>
    <w:rsid w:val="000C0A67"/>
    <w:rsid w:val="000C1FAB"/>
    <w:rsid w:val="000C2368"/>
    <w:rsid w:val="000C2AA7"/>
    <w:rsid w:val="000C319D"/>
    <w:rsid w:val="000C471B"/>
    <w:rsid w:val="000C5036"/>
    <w:rsid w:val="000C5739"/>
    <w:rsid w:val="000C5BA2"/>
    <w:rsid w:val="000C5E18"/>
    <w:rsid w:val="000C5E81"/>
    <w:rsid w:val="000C75AA"/>
    <w:rsid w:val="000D1553"/>
    <w:rsid w:val="000D2334"/>
    <w:rsid w:val="000D3540"/>
    <w:rsid w:val="000D3746"/>
    <w:rsid w:val="000D3CBA"/>
    <w:rsid w:val="000D645B"/>
    <w:rsid w:val="000D70F0"/>
    <w:rsid w:val="000D73C9"/>
    <w:rsid w:val="000D7C7F"/>
    <w:rsid w:val="000E00F5"/>
    <w:rsid w:val="000E01DC"/>
    <w:rsid w:val="000E072E"/>
    <w:rsid w:val="000E0F1F"/>
    <w:rsid w:val="000E2CE1"/>
    <w:rsid w:val="000E2F32"/>
    <w:rsid w:val="000E39AC"/>
    <w:rsid w:val="000E4704"/>
    <w:rsid w:val="000E6AAF"/>
    <w:rsid w:val="000F0020"/>
    <w:rsid w:val="000F00C0"/>
    <w:rsid w:val="000F1E90"/>
    <w:rsid w:val="000F410F"/>
    <w:rsid w:val="000F6F60"/>
    <w:rsid w:val="000F77D2"/>
    <w:rsid w:val="0010031C"/>
    <w:rsid w:val="001019E0"/>
    <w:rsid w:val="00101C0D"/>
    <w:rsid w:val="001023B9"/>
    <w:rsid w:val="001058EC"/>
    <w:rsid w:val="00105CE1"/>
    <w:rsid w:val="00105F3F"/>
    <w:rsid w:val="00106AD7"/>
    <w:rsid w:val="00106E8E"/>
    <w:rsid w:val="00107655"/>
    <w:rsid w:val="0010774E"/>
    <w:rsid w:val="001079B0"/>
    <w:rsid w:val="00107A39"/>
    <w:rsid w:val="0011133C"/>
    <w:rsid w:val="00111F60"/>
    <w:rsid w:val="001124FC"/>
    <w:rsid w:val="00113601"/>
    <w:rsid w:val="001145F5"/>
    <w:rsid w:val="00114606"/>
    <w:rsid w:val="00114A99"/>
    <w:rsid w:val="0011545F"/>
    <w:rsid w:val="00116667"/>
    <w:rsid w:val="00116AAB"/>
    <w:rsid w:val="00116E14"/>
    <w:rsid w:val="00120EE8"/>
    <w:rsid w:val="00121254"/>
    <w:rsid w:val="0012254F"/>
    <w:rsid w:val="00123145"/>
    <w:rsid w:val="0012353F"/>
    <w:rsid w:val="00124D93"/>
    <w:rsid w:val="00125113"/>
    <w:rsid w:val="0012582A"/>
    <w:rsid w:val="00125C90"/>
    <w:rsid w:val="00126A1A"/>
    <w:rsid w:val="001270C2"/>
    <w:rsid w:val="00130D20"/>
    <w:rsid w:val="00130EE4"/>
    <w:rsid w:val="00131415"/>
    <w:rsid w:val="001322B6"/>
    <w:rsid w:val="0013341F"/>
    <w:rsid w:val="0013384C"/>
    <w:rsid w:val="00133B25"/>
    <w:rsid w:val="00133F93"/>
    <w:rsid w:val="00137E24"/>
    <w:rsid w:val="001413D1"/>
    <w:rsid w:val="00141A1A"/>
    <w:rsid w:val="00142963"/>
    <w:rsid w:val="00142F9F"/>
    <w:rsid w:val="0014310E"/>
    <w:rsid w:val="0014438C"/>
    <w:rsid w:val="00144ABC"/>
    <w:rsid w:val="00144D64"/>
    <w:rsid w:val="0014566D"/>
    <w:rsid w:val="0014591F"/>
    <w:rsid w:val="00147BD1"/>
    <w:rsid w:val="00150E6D"/>
    <w:rsid w:val="00151069"/>
    <w:rsid w:val="00151263"/>
    <w:rsid w:val="0015176E"/>
    <w:rsid w:val="001518D7"/>
    <w:rsid w:val="00153902"/>
    <w:rsid w:val="00155516"/>
    <w:rsid w:val="00155B4D"/>
    <w:rsid w:val="001560CF"/>
    <w:rsid w:val="00160428"/>
    <w:rsid w:val="001628DE"/>
    <w:rsid w:val="00163912"/>
    <w:rsid w:val="00163E18"/>
    <w:rsid w:val="00163E1D"/>
    <w:rsid w:val="001640F5"/>
    <w:rsid w:val="001657CE"/>
    <w:rsid w:val="00165FA5"/>
    <w:rsid w:val="00165FB6"/>
    <w:rsid w:val="00166210"/>
    <w:rsid w:val="001663C9"/>
    <w:rsid w:val="00166C4C"/>
    <w:rsid w:val="0016704B"/>
    <w:rsid w:val="001679FD"/>
    <w:rsid w:val="00171721"/>
    <w:rsid w:val="00173010"/>
    <w:rsid w:val="00173B97"/>
    <w:rsid w:val="0017452F"/>
    <w:rsid w:val="0017563E"/>
    <w:rsid w:val="00176818"/>
    <w:rsid w:val="00176831"/>
    <w:rsid w:val="001775B7"/>
    <w:rsid w:val="001777BF"/>
    <w:rsid w:val="00177E57"/>
    <w:rsid w:val="0018128F"/>
    <w:rsid w:val="00182B5E"/>
    <w:rsid w:val="00184393"/>
    <w:rsid w:val="00184958"/>
    <w:rsid w:val="00184F96"/>
    <w:rsid w:val="00185C56"/>
    <w:rsid w:val="00186C56"/>
    <w:rsid w:val="00186E95"/>
    <w:rsid w:val="0018745F"/>
    <w:rsid w:val="00187485"/>
    <w:rsid w:val="00187E91"/>
    <w:rsid w:val="00191197"/>
    <w:rsid w:val="00192063"/>
    <w:rsid w:val="0019236B"/>
    <w:rsid w:val="001945C0"/>
    <w:rsid w:val="00194787"/>
    <w:rsid w:val="00194EDE"/>
    <w:rsid w:val="00195FDC"/>
    <w:rsid w:val="001969A4"/>
    <w:rsid w:val="00196C31"/>
    <w:rsid w:val="00196E70"/>
    <w:rsid w:val="00197159"/>
    <w:rsid w:val="00197247"/>
    <w:rsid w:val="001A005B"/>
    <w:rsid w:val="001A0258"/>
    <w:rsid w:val="001A05B8"/>
    <w:rsid w:val="001A061A"/>
    <w:rsid w:val="001A1EFA"/>
    <w:rsid w:val="001A226F"/>
    <w:rsid w:val="001A2DCC"/>
    <w:rsid w:val="001A3046"/>
    <w:rsid w:val="001A3EAA"/>
    <w:rsid w:val="001A41AC"/>
    <w:rsid w:val="001A4B21"/>
    <w:rsid w:val="001A5232"/>
    <w:rsid w:val="001A5BDD"/>
    <w:rsid w:val="001B0477"/>
    <w:rsid w:val="001B200B"/>
    <w:rsid w:val="001B3C31"/>
    <w:rsid w:val="001B4911"/>
    <w:rsid w:val="001B6668"/>
    <w:rsid w:val="001B7222"/>
    <w:rsid w:val="001C04CF"/>
    <w:rsid w:val="001C08B9"/>
    <w:rsid w:val="001C18B9"/>
    <w:rsid w:val="001C3FB0"/>
    <w:rsid w:val="001C491F"/>
    <w:rsid w:val="001C4FC5"/>
    <w:rsid w:val="001D075B"/>
    <w:rsid w:val="001D1715"/>
    <w:rsid w:val="001D18DC"/>
    <w:rsid w:val="001D1EEE"/>
    <w:rsid w:val="001D2880"/>
    <w:rsid w:val="001D2F54"/>
    <w:rsid w:val="001D2FE7"/>
    <w:rsid w:val="001D3C3D"/>
    <w:rsid w:val="001D439D"/>
    <w:rsid w:val="001D662D"/>
    <w:rsid w:val="001D6FBE"/>
    <w:rsid w:val="001D729B"/>
    <w:rsid w:val="001D7CEF"/>
    <w:rsid w:val="001E0A46"/>
    <w:rsid w:val="001E4C24"/>
    <w:rsid w:val="001E5A13"/>
    <w:rsid w:val="001E5EE6"/>
    <w:rsid w:val="001E7D7C"/>
    <w:rsid w:val="001E7F3E"/>
    <w:rsid w:val="001F0A92"/>
    <w:rsid w:val="001F0BAE"/>
    <w:rsid w:val="001F11C1"/>
    <w:rsid w:val="001F1A2D"/>
    <w:rsid w:val="001F1C60"/>
    <w:rsid w:val="001F381B"/>
    <w:rsid w:val="001F3AAA"/>
    <w:rsid w:val="001F3CCA"/>
    <w:rsid w:val="001F424F"/>
    <w:rsid w:val="001F4664"/>
    <w:rsid w:val="001F54C9"/>
    <w:rsid w:val="001F76F8"/>
    <w:rsid w:val="001F784A"/>
    <w:rsid w:val="002014E9"/>
    <w:rsid w:val="0020195C"/>
    <w:rsid w:val="00202BC9"/>
    <w:rsid w:val="00203269"/>
    <w:rsid w:val="00203335"/>
    <w:rsid w:val="00203D68"/>
    <w:rsid w:val="00204F41"/>
    <w:rsid w:val="002052B1"/>
    <w:rsid w:val="00205A7C"/>
    <w:rsid w:val="002073D9"/>
    <w:rsid w:val="002079AE"/>
    <w:rsid w:val="00210192"/>
    <w:rsid w:val="00210907"/>
    <w:rsid w:val="00210CF0"/>
    <w:rsid w:val="00210EF3"/>
    <w:rsid w:val="00211F9C"/>
    <w:rsid w:val="00212033"/>
    <w:rsid w:val="00213002"/>
    <w:rsid w:val="0021376B"/>
    <w:rsid w:val="0021398E"/>
    <w:rsid w:val="00213C32"/>
    <w:rsid w:val="002153A8"/>
    <w:rsid w:val="00215734"/>
    <w:rsid w:val="00217833"/>
    <w:rsid w:val="00217E51"/>
    <w:rsid w:val="00220F18"/>
    <w:rsid w:val="00221988"/>
    <w:rsid w:val="00222148"/>
    <w:rsid w:val="00222EC0"/>
    <w:rsid w:val="0022359A"/>
    <w:rsid w:val="0022381E"/>
    <w:rsid w:val="00223EFB"/>
    <w:rsid w:val="002240DD"/>
    <w:rsid w:val="00225B96"/>
    <w:rsid w:val="00225D88"/>
    <w:rsid w:val="00227C2D"/>
    <w:rsid w:val="00230E9F"/>
    <w:rsid w:val="0023146A"/>
    <w:rsid w:val="002318A9"/>
    <w:rsid w:val="002327D3"/>
    <w:rsid w:val="00233952"/>
    <w:rsid w:val="0023395E"/>
    <w:rsid w:val="0023412D"/>
    <w:rsid w:val="0023454D"/>
    <w:rsid w:val="00234D6B"/>
    <w:rsid w:val="00235083"/>
    <w:rsid w:val="002355E3"/>
    <w:rsid w:val="002367A9"/>
    <w:rsid w:val="0023775A"/>
    <w:rsid w:val="002401D1"/>
    <w:rsid w:val="00240BFB"/>
    <w:rsid w:val="00240C91"/>
    <w:rsid w:val="00241585"/>
    <w:rsid w:val="00241FFF"/>
    <w:rsid w:val="00244294"/>
    <w:rsid w:val="002459B5"/>
    <w:rsid w:val="00246E7A"/>
    <w:rsid w:val="00246F99"/>
    <w:rsid w:val="002476E9"/>
    <w:rsid w:val="00247C9D"/>
    <w:rsid w:val="00250050"/>
    <w:rsid w:val="00250190"/>
    <w:rsid w:val="0025121A"/>
    <w:rsid w:val="00255C68"/>
    <w:rsid w:val="00257960"/>
    <w:rsid w:val="00257DB7"/>
    <w:rsid w:val="00257F38"/>
    <w:rsid w:val="0026038C"/>
    <w:rsid w:val="0026089E"/>
    <w:rsid w:val="00262952"/>
    <w:rsid w:val="00263A98"/>
    <w:rsid w:val="00264414"/>
    <w:rsid w:val="00265E30"/>
    <w:rsid w:val="00266967"/>
    <w:rsid w:val="00266C3B"/>
    <w:rsid w:val="002724D1"/>
    <w:rsid w:val="002731D4"/>
    <w:rsid w:val="002734F2"/>
    <w:rsid w:val="00273D17"/>
    <w:rsid w:val="00274140"/>
    <w:rsid w:val="002743B8"/>
    <w:rsid w:val="00275F1C"/>
    <w:rsid w:val="00276543"/>
    <w:rsid w:val="002766FE"/>
    <w:rsid w:val="00276E73"/>
    <w:rsid w:val="002775F7"/>
    <w:rsid w:val="00277C2A"/>
    <w:rsid w:val="00280769"/>
    <w:rsid w:val="00280EC8"/>
    <w:rsid w:val="00282831"/>
    <w:rsid w:val="002848D6"/>
    <w:rsid w:val="0028587A"/>
    <w:rsid w:val="00285CD5"/>
    <w:rsid w:val="002865D7"/>
    <w:rsid w:val="002909D1"/>
    <w:rsid w:val="00291DBA"/>
    <w:rsid w:val="00292694"/>
    <w:rsid w:val="00293A01"/>
    <w:rsid w:val="002950D4"/>
    <w:rsid w:val="00295A67"/>
    <w:rsid w:val="00295D27"/>
    <w:rsid w:val="00297F38"/>
    <w:rsid w:val="002A0424"/>
    <w:rsid w:val="002A0BAA"/>
    <w:rsid w:val="002A1DFA"/>
    <w:rsid w:val="002A2322"/>
    <w:rsid w:val="002A4451"/>
    <w:rsid w:val="002A4586"/>
    <w:rsid w:val="002A74B4"/>
    <w:rsid w:val="002A7E95"/>
    <w:rsid w:val="002B12FE"/>
    <w:rsid w:val="002B225F"/>
    <w:rsid w:val="002B2A84"/>
    <w:rsid w:val="002B31EA"/>
    <w:rsid w:val="002B429A"/>
    <w:rsid w:val="002B4F64"/>
    <w:rsid w:val="002B6287"/>
    <w:rsid w:val="002B6303"/>
    <w:rsid w:val="002B6894"/>
    <w:rsid w:val="002B6F18"/>
    <w:rsid w:val="002C0458"/>
    <w:rsid w:val="002C1349"/>
    <w:rsid w:val="002C17F7"/>
    <w:rsid w:val="002C17FA"/>
    <w:rsid w:val="002C18C3"/>
    <w:rsid w:val="002C1A73"/>
    <w:rsid w:val="002C27E1"/>
    <w:rsid w:val="002C31A1"/>
    <w:rsid w:val="002C4D9A"/>
    <w:rsid w:val="002C5535"/>
    <w:rsid w:val="002C6A37"/>
    <w:rsid w:val="002C718B"/>
    <w:rsid w:val="002D0C1F"/>
    <w:rsid w:val="002D2B78"/>
    <w:rsid w:val="002D3297"/>
    <w:rsid w:val="002D4607"/>
    <w:rsid w:val="002D558A"/>
    <w:rsid w:val="002D6132"/>
    <w:rsid w:val="002D6A69"/>
    <w:rsid w:val="002D6CBA"/>
    <w:rsid w:val="002D7907"/>
    <w:rsid w:val="002E0FA4"/>
    <w:rsid w:val="002E1F15"/>
    <w:rsid w:val="002E3B69"/>
    <w:rsid w:val="002E3BD8"/>
    <w:rsid w:val="002E528F"/>
    <w:rsid w:val="002E6694"/>
    <w:rsid w:val="002F021A"/>
    <w:rsid w:val="002F0A74"/>
    <w:rsid w:val="002F0FCF"/>
    <w:rsid w:val="002F1F5A"/>
    <w:rsid w:val="002F39C0"/>
    <w:rsid w:val="002F3E52"/>
    <w:rsid w:val="002F3FB5"/>
    <w:rsid w:val="002F53C6"/>
    <w:rsid w:val="002F58B8"/>
    <w:rsid w:val="002F6D4F"/>
    <w:rsid w:val="002F72D9"/>
    <w:rsid w:val="002F770C"/>
    <w:rsid w:val="002F7D65"/>
    <w:rsid w:val="003008E8"/>
    <w:rsid w:val="00302183"/>
    <w:rsid w:val="003025A8"/>
    <w:rsid w:val="00303ABC"/>
    <w:rsid w:val="0030569C"/>
    <w:rsid w:val="0030595D"/>
    <w:rsid w:val="0030622A"/>
    <w:rsid w:val="0030693A"/>
    <w:rsid w:val="00306B85"/>
    <w:rsid w:val="00307947"/>
    <w:rsid w:val="00310C67"/>
    <w:rsid w:val="0031217A"/>
    <w:rsid w:val="00312628"/>
    <w:rsid w:val="003143DB"/>
    <w:rsid w:val="003157C5"/>
    <w:rsid w:val="00321043"/>
    <w:rsid w:val="00321E65"/>
    <w:rsid w:val="003227BA"/>
    <w:rsid w:val="003251B5"/>
    <w:rsid w:val="00326D15"/>
    <w:rsid w:val="00331ED6"/>
    <w:rsid w:val="00332459"/>
    <w:rsid w:val="003325A6"/>
    <w:rsid w:val="00336936"/>
    <w:rsid w:val="00341342"/>
    <w:rsid w:val="00341C30"/>
    <w:rsid w:val="0034276C"/>
    <w:rsid w:val="003429BA"/>
    <w:rsid w:val="003438CD"/>
    <w:rsid w:val="0034455F"/>
    <w:rsid w:val="003447E0"/>
    <w:rsid w:val="00344D29"/>
    <w:rsid w:val="00345159"/>
    <w:rsid w:val="00345C32"/>
    <w:rsid w:val="00346609"/>
    <w:rsid w:val="00346A93"/>
    <w:rsid w:val="00346C9B"/>
    <w:rsid w:val="00346EA2"/>
    <w:rsid w:val="0035015D"/>
    <w:rsid w:val="003502B2"/>
    <w:rsid w:val="00350570"/>
    <w:rsid w:val="00351C0F"/>
    <w:rsid w:val="003523F2"/>
    <w:rsid w:val="00352C93"/>
    <w:rsid w:val="00353270"/>
    <w:rsid w:val="003546E1"/>
    <w:rsid w:val="00356DE1"/>
    <w:rsid w:val="00357392"/>
    <w:rsid w:val="0035797C"/>
    <w:rsid w:val="00357F58"/>
    <w:rsid w:val="00362290"/>
    <w:rsid w:val="00365564"/>
    <w:rsid w:val="003656F3"/>
    <w:rsid w:val="003659C8"/>
    <w:rsid w:val="003659E3"/>
    <w:rsid w:val="00367AAF"/>
    <w:rsid w:val="003707B3"/>
    <w:rsid w:val="00371240"/>
    <w:rsid w:val="00376DD3"/>
    <w:rsid w:val="00377319"/>
    <w:rsid w:val="003775C4"/>
    <w:rsid w:val="00377907"/>
    <w:rsid w:val="00377BE2"/>
    <w:rsid w:val="00380386"/>
    <w:rsid w:val="00380A74"/>
    <w:rsid w:val="003839AB"/>
    <w:rsid w:val="0038420A"/>
    <w:rsid w:val="003871CF"/>
    <w:rsid w:val="003901BF"/>
    <w:rsid w:val="0039090F"/>
    <w:rsid w:val="00390C02"/>
    <w:rsid w:val="00390CC5"/>
    <w:rsid w:val="00391448"/>
    <w:rsid w:val="00392589"/>
    <w:rsid w:val="00392640"/>
    <w:rsid w:val="00393236"/>
    <w:rsid w:val="00394D34"/>
    <w:rsid w:val="00395055"/>
    <w:rsid w:val="003955BD"/>
    <w:rsid w:val="0039710F"/>
    <w:rsid w:val="003A0337"/>
    <w:rsid w:val="003A07D0"/>
    <w:rsid w:val="003A558C"/>
    <w:rsid w:val="003A5E43"/>
    <w:rsid w:val="003A5F8D"/>
    <w:rsid w:val="003A6CB5"/>
    <w:rsid w:val="003A7B86"/>
    <w:rsid w:val="003B0077"/>
    <w:rsid w:val="003B0F81"/>
    <w:rsid w:val="003B11B6"/>
    <w:rsid w:val="003B2090"/>
    <w:rsid w:val="003B2A25"/>
    <w:rsid w:val="003B30A5"/>
    <w:rsid w:val="003B4362"/>
    <w:rsid w:val="003B46AD"/>
    <w:rsid w:val="003B4963"/>
    <w:rsid w:val="003B590A"/>
    <w:rsid w:val="003B5F40"/>
    <w:rsid w:val="003B5F5D"/>
    <w:rsid w:val="003B61B6"/>
    <w:rsid w:val="003B6702"/>
    <w:rsid w:val="003B7587"/>
    <w:rsid w:val="003C064C"/>
    <w:rsid w:val="003C1B7B"/>
    <w:rsid w:val="003C2460"/>
    <w:rsid w:val="003C27CD"/>
    <w:rsid w:val="003C62A5"/>
    <w:rsid w:val="003C670C"/>
    <w:rsid w:val="003C7A8C"/>
    <w:rsid w:val="003D0179"/>
    <w:rsid w:val="003D0D56"/>
    <w:rsid w:val="003D23CA"/>
    <w:rsid w:val="003D29B2"/>
    <w:rsid w:val="003D3CB8"/>
    <w:rsid w:val="003D3F21"/>
    <w:rsid w:val="003D5C71"/>
    <w:rsid w:val="003D5E53"/>
    <w:rsid w:val="003D63DB"/>
    <w:rsid w:val="003D7921"/>
    <w:rsid w:val="003E0034"/>
    <w:rsid w:val="003E12F8"/>
    <w:rsid w:val="003E260E"/>
    <w:rsid w:val="003E2803"/>
    <w:rsid w:val="003E5618"/>
    <w:rsid w:val="003E5C2D"/>
    <w:rsid w:val="003E6AAF"/>
    <w:rsid w:val="003E705F"/>
    <w:rsid w:val="003E7F88"/>
    <w:rsid w:val="003F0880"/>
    <w:rsid w:val="003F2600"/>
    <w:rsid w:val="003F2F7A"/>
    <w:rsid w:val="003F747F"/>
    <w:rsid w:val="00401A17"/>
    <w:rsid w:val="00401CA5"/>
    <w:rsid w:val="0040216A"/>
    <w:rsid w:val="0040253E"/>
    <w:rsid w:val="00402D0C"/>
    <w:rsid w:val="00404600"/>
    <w:rsid w:val="00406657"/>
    <w:rsid w:val="00406918"/>
    <w:rsid w:val="00407F48"/>
    <w:rsid w:val="00411C56"/>
    <w:rsid w:val="00413A1B"/>
    <w:rsid w:val="004141CD"/>
    <w:rsid w:val="004147BB"/>
    <w:rsid w:val="00416170"/>
    <w:rsid w:val="00416AD4"/>
    <w:rsid w:val="00416E52"/>
    <w:rsid w:val="00425ABF"/>
    <w:rsid w:val="0042619D"/>
    <w:rsid w:val="004279AA"/>
    <w:rsid w:val="00427C49"/>
    <w:rsid w:val="00427CB9"/>
    <w:rsid w:val="00430542"/>
    <w:rsid w:val="004311AF"/>
    <w:rsid w:val="00431F1B"/>
    <w:rsid w:val="00432718"/>
    <w:rsid w:val="00432A28"/>
    <w:rsid w:val="00432DA7"/>
    <w:rsid w:val="0043316D"/>
    <w:rsid w:val="00433325"/>
    <w:rsid w:val="00433C11"/>
    <w:rsid w:val="004349EA"/>
    <w:rsid w:val="00435984"/>
    <w:rsid w:val="00436001"/>
    <w:rsid w:val="00437E3D"/>
    <w:rsid w:val="00440202"/>
    <w:rsid w:val="00440ABA"/>
    <w:rsid w:val="0044170E"/>
    <w:rsid w:val="004431BF"/>
    <w:rsid w:val="00446807"/>
    <w:rsid w:val="00447140"/>
    <w:rsid w:val="004472E0"/>
    <w:rsid w:val="004501FC"/>
    <w:rsid w:val="004504D9"/>
    <w:rsid w:val="004506D9"/>
    <w:rsid w:val="00450C22"/>
    <w:rsid w:val="004517F4"/>
    <w:rsid w:val="0045335F"/>
    <w:rsid w:val="00453799"/>
    <w:rsid w:val="0045432F"/>
    <w:rsid w:val="00454EF8"/>
    <w:rsid w:val="00456C81"/>
    <w:rsid w:val="00456D97"/>
    <w:rsid w:val="00457C69"/>
    <w:rsid w:val="004614E6"/>
    <w:rsid w:val="00461AF4"/>
    <w:rsid w:val="00462D2D"/>
    <w:rsid w:val="00462DDF"/>
    <w:rsid w:val="00465923"/>
    <w:rsid w:val="0046648C"/>
    <w:rsid w:val="00466DB7"/>
    <w:rsid w:val="0046784D"/>
    <w:rsid w:val="00467D87"/>
    <w:rsid w:val="004707BA"/>
    <w:rsid w:val="00470A2F"/>
    <w:rsid w:val="00471425"/>
    <w:rsid w:val="0047262F"/>
    <w:rsid w:val="00474DC8"/>
    <w:rsid w:val="00474EF1"/>
    <w:rsid w:val="00475399"/>
    <w:rsid w:val="0047609A"/>
    <w:rsid w:val="00476F9B"/>
    <w:rsid w:val="0048061C"/>
    <w:rsid w:val="00480C42"/>
    <w:rsid w:val="00480C94"/>
    <w:rsid w:val="00480D63"/>
    <w:rsid w:val="0048266C"/>
    <w:rsid w:val="00484412"/>
    <w:rsid w:val="00484695"/>
    <w:rsid w:val="0048590E"/>
    <w:rsid w:val="00486D60"/>
    <w:rsid w:val="00487152"/>
    <w:rsid w:val="00490BE8"/>
    <w:rsid w:val="00493168"/>
    <w:rsid w:val="004933A5"/>
    <w:rsid w:val="00494354"/>
    <w:rsid w:val="0049571E"/>
    <w:rsid w:val="00495969"/>
    <w:rsid w:val="00495A0A"/>
    <w:rsid w:val="00495BEF"/>
    <w:rsid w:val="00496ACC"/>
    <w:rsid w:val="00496DB5"/>
    <w:rsid w:val="004A12CE"/>
    <w:rsid w:val="004A12D0"/>
    <w:rsid w:val="004A160E"/>
    <w:rsid w:val="004A17F1"/>
    <w:rsid w:val="004A251E"/>
    <w:rsid w:val="004A3124"/>
    <w:rsid w:val="004A3C3C"/>
    <w:rsid w:val="004B115E"/>
    <w:rsid w:val="004B493A"/>
    <w:rsid w:val="004B599B"/>
    <w:rsid w:val="004B5EB0"/>
    <w:rsid w:val="004B6BC0"/>
    <w:rsid w:val="004B6CD2"/>
    <w:rsid w:val="004C08C6"/>
    <w:rsid w:val="004C0FEF"/>
    <w:rsid w:val="004C1265"/>
    <w:rsid w:val="004C1BC6"/>
    <w:rsid w:val="004C1C5A"/>
    <w:rsid w:val="004C1E89"/>
    <w:rsid w:val="004C2022"/>
    <w:rsid w:val="004C2339"/>
    <w:rsid w:val="004C4653"/>
    <w:rsid w:val="004C4D4A"/>
    <w:rsid w:val="004C4D6D"/>
    <w:rsid w:val="004C4E61"/>
    <w:rsid w:val="004C6A5B"/>
    <w:rsid w:val="004D02B2"/>
    <w:rsid w:val="004D15D9"/>
    <w:rsid w:val="004D3645"/>
    <w:rsid w:val="004D3A7A"/>
    <w:rsid w:val="004D6FE6"/>
    <w:rsid w:val="004D7860"/>
    <w:rsid w:val="004E090E"/>
    <w:rsid w:val="004E098C"/>
    <w:rsid w:val="004E1560"/>
    <w:rsid w:val="004E227A"/>
    <w:rsid w:val="004E2306"/>
    <w:rsid w:val="004E2F4B"/>
    <w:rsid w:val="004E4B7C"/>
    <w:rsid w:val="004E5009"/>
    <w:rsid w:val="004E6FAE"/>
    <w:rsid w:val="004E70A8"/>
    <w:rsid w:val="004E734D"/>
    <w:rsid w:val="004E7F7B"/>
    <w:rsid w:val="004F0783"/>
    <w:rsid w:val="004F263D"/>
    <w:rsid w:val="004F29F2"/>
    <w:rsid w:val="004F32A1"/>
    <w:rsid w:val="004F3367"/>
    <w:rsid w:val="004F372E"/>
    <w:rsid w:val="004F46AF"/>
    <w:rsid w:val="004F4C28"/>
    <w:rsid w:val="004F4C3A"/>
    <w:rsid w:val="004F4EAB"/>
    <w:rsid w:val="004F685A"/>
    <w:rsid w:val="004F734C"/>
    <w:rsid w:val="00500FB2"/>
    <w:rsid w:val="00501076"/>
    <w:rsid w:val="00501F01"/>
    <w:rsid w:val="0050361E"/>
    <w:rsid w:val="005039AC"/>
    <w:rsid w:val="00504834"/>
    <w:rsid w:val="005068E5"/>
    <w:rsid w:val="00507541"/>
    <w:rsid w:val="00507704"/>
    <w:rsid w:val="00510AF5"/>
    <w:rsid w:val="0051183B"/>
    <w:rsid w:val="00511AB2"/>
    <w:rsid w:val="00512EF6"/>
    <w:rsid w:val="005135BE"/>
    <w:rsid w:val="0051397E"/>
    <w:rsid w:val="00514DA0"/>
    <w:rsid w:val="00514E5F"/>
    <w:rsid w:val="00515A14"/>
    <w:rsid w:val="00515E65"/>
    <w:rsid w:val="0051796E"/>
    <w:rsid w:val="00517A9C"/>
    <w:rsid w:val="00520119"/>
    <w:rsid w:val="0052081E"/>
    <w:rsid w:val="00520A30"/>
    <w:rsid w:val="00520C4D"/>
    <w:rsid w:val="00520F85"/>
    <w:rsid w:val="005217F8"/>
    <w:rsid w:val="00521D6E"/>
    <w:rsid w:val="005229B5"/>
    <w:rsid w:val="00522F3E"/>
    <w:rsid w:val="00524D0A"/>
    <w:rsid w:val="00524EF5"/>
    <w:rsid w:val="00524F36"/>
    <w:rsid w:val="0052742B"/>
    <w:rsid w:val="00527DF9"/>
    <w:rsid w:val="00527FF4"/>
    <w:rsid w:val="005303B6"/>
    <w:rsid w:val="005314AF"/>
    <w:rsid w:val="00532B8A"/>
    <w:rsid w:val="00532C7B"/>
    <w:rsid w:val="00533B1E"/>
    <w:rsid w:val="00533C2A"/>
    <w:rsid w:val="00535528"/>
    <w:rsid w:val="00535C71"/>
    <w:rsid w:val="00535CD6"/>
    <w:rsid w:val="00536878"/>
    <w:rsid w:val="00537B7F"/>
    <w:rsid w:val="00544526"/>
    <w:rsid w:val="005446AF"/>
    <w:rsid w:val="005448ED"/>
    <w:rsid w:val="00544C7C"/>
    <w:rsid w:val="00545A52"/>
    <w:rsid w:val="005461CF"/>
    <w:rsid w:val="00550C09"/>
    <w:rsid w:val="00552DD3"/>
    <w:rsid w:val="00552F87"/>
    <w:rsid w:val="00554394"/>
    <w:rsid w:val="00561178"/>
    <w:rsid w:val="00563019"/>
    <w:rsid w:val="00563E89"/>
    <w:rsid w:val="00564425"/>
    <w:rsid w:val="00565BFB"/>
    <w:rsid w:val="0056622F"/>
    <w:rsid w:val="00567E0B"/>
    <w:rsid w:val="00571865"/>
    <w:rsid w:val="005719C7"/>
    <w:rsid w:val="00572487"/>
    <w:rsid w:val="005735D0"/>
    <w:rsid w:val="00575E80"/>
    <w:rsid w:val="00576790"/>
    <w:rsid w:val="00580CD6"/>
    <w:rsid w:val="00581BDB"/>
    <w:rsid w:val="00581ED1"/>
    <w:rsid w:val="0058241A"/>
    <w:rsid w:val="00583086"/>
    <w:rsid w:val="005851E8"/>
    <w:rsid w:val="0058583F"/>
    <w:rsid w:val="00586919"/>
    <w:rsid w:val="0058722B"/>
    <w:rsid w:val="00587C8A"/>
    <w:rsid w:val="005916B6"/>
    <w:rsid w:val="0059171B"/>
    <w:rsid w:val="00591B65"/>
    <w:rsid w:val="00592AEF"/>
    <w:rsid w:val="00594404"/>
    <w:rsid w:val="00594539"/>
    <w:rsid w:val="00595CA7"/>
    <w:rsid w:val="00597201"/>
    <w:rsid w:val="005A020F"/>
    <w:rsid w:val="005A038E"/>
    <w:rsid w:val="005A0773"/>
    <w:rsid w:val="005A3637"/>
    <w:rsid w:val="005A4ED9"/>
    <w:rsid w:val="005B06A8"/>
    <w:rsid w:val="005B0DD5"/>
    <w:rsid w:val="005B0FD5"/>
    <w:rsid w:val="005B188B"/>
    <w:rsid w:val="005B2308"/>
    <w:rsid w:val="005B28F2"/>
    <w:rsid w:val="005B3EA3"/>
    <w:rsid w:val="005B464B"/>
    <w:rsid w:val="005B5A73"/>
    <w:rsid w:val="005B5E30"/>
    <w:rsid w:val="005B60C3"/>
    <w:rsid w:val="005B7FC7"/>
    <w:rsid w:val="005C07B7"/>
    <w:rsid w:val="005C0FF1"/>
    <w:rsid w:val="005C1ABB"/>
    <w:rsid w:val="005C1F0A"/>
    <w:rsid w:val="005C3FAD"/>
    <w:rsid w:val="005C4A96"/>
    <w:rsid w:val="005C4C2E"/>
    <w:rsid w:val="005C5207"/>
    <w:rsid w:val="005C59E6"/>
    <w:rsid w:val="005C62D8"/>
    <w:rsid w:val="005C7780"/>
    <w:rsid w:val="005D0AF4"/>
    <w:rsid w:val="005D38BF"/>
    <w:rsid w:val="005D4B2C"/>
    <w:rsid w:val="005D51EE"/>
    <w:rsid w:val="005D5595"/>
    <w:rsid w:val="005D5CB3"/>
    <w:rsid w:val="005D745C"/>
    <w:rsid w:val="005D7A86"/>
    <w:rsid w:val="005E0231"/>
    <w:rsid w:val="005E182E"/>
    <w:rsid w:val="005E22B1"/>
    <w:rsid w:val="005E2BA6"/>
    <w:rsid w:val="005E3675"/>
    <w:rsid w:val="005E65CA"/>
    <w:rsid w:val="005F0BA5"/>
    <w:rsid w:val="005F0CFF"/>
    <w:rsid w:val="005F0E86"/>
    <w:rsid w:val="005F21FE"/>
    <w:rsid w:val="005F285F"/>
    <w:rsid w:val="005F337B"/>
    <w:rsid w:val="005F3A1F"/>
    <w:rsid w:val="005F3AD7"/>
    <w:rsid w:val="005F3E23"/>
    <w:rsid w:val="005F42F2"/>
    <w:rsid w:val="005F4AE6"/>
    <w:rsid w:val="005F6864"/>
    <w:rsid w:val="005F6B54"/>
    <w:rsid w:val="0060012D"/>
    <w:rsid w:val="00601E1E"/>
    <w:rsid w:val="006031C9"/>
    <w:rsid w:val="0060428E"/>
    <w:rsid w:val="00605F15"/>
    <w:rsid w:val="0060663F"/>
    <w:rsid w:val="0060775C"/>
    <w:rsid w:val="006078A0"/>
    <w:rsid w:val="00607ABC"/>
    <w:rsid w:val="00610B49"/>
    <w:rsid w:val="00612705"/>
    <w:rsid w:val="00613507"/>
    <w:rsid w:val="00613DB4"/>
    <w:rsid w:val="00614800"/>
    <w:rsid w:val="006170DA"/>
    <w:rsid w:val="0062052F"/>
    <w:rsid w:val="00620BEE"/>
    <w:rsid w:val="006218D5"/>
    <w:rsid w:val="00621C05"/>
    <w:rsid w:val="0062232E"/>
    <w:rsid w:val="006228B3"/>
    <w:rsid w:val="00622950"/>
    <w:rsid w:val="00624BA9"/>
    <w:rsid w:val="00624E52"/>
    <w:rsid w:val="00625B40"/>
    <w:rsid w:val="006261B2"/>
    <w:rsid w:val="00626402"/>
    <w:rsid w:val="00626E59"/>
    <w:rsid w:val="00626EF3"/>
    <w:rsid w:val="00627984"/>
    <w:rsid w:val="00630546"/>
    <w:rsid w:val="00630E8B"/>
    <w:rsid w:val="0063203D"/>
    <w:rsid w:val="006321B6"/>
    <w:rsid w:val="006322C6"/>
    <w:rsid w:val="00632975"/>
    <w:rsid w:val="0063313C"/>
    <w:rsid w:val="00633386"/>
    <w:rsid w:val="006350FA"/>
    <w:rsid w:val="00635431"/>
    <w:rsid w:val="00637AA2"/>
    <w:rsid w:val="006401BC"/>
    <w:rsid w:val="0064030F"/>
    <w:rsid w:val="00640491"/>
    <w:rsid w:val="00640D44"/>
    <w:rsid w:val="00642813"/>
    <w:rsid w:val="00642AD5"/>
    <w:rsid w:val="00642BDE"/>
    <w:rsid w:val="00643759"/>
    <w:rsid w:val="00643A65"/>
    <w:rsid w:val="006444E3"/>
    <w:rsid w:val="006450CA"/>
    <w:rsid w:val="0064545B"/>
    <w:rsid w:val="0064564E"/>
    <w:rsid w:val="006477C4"/>
    <w:rsid w:val="00650E1D"/>
    <w:rsid w:val="00650E62"/>
    <w:rsid w:val="00651B63"/>
    <w:rsid w:val="0065391A"/>
    <w:rsid w:val="00653FFE"/>
    <w:rsid w:val="006546C5"/>
    <w:rsid w:val="00655193"/>
    <w:rsid w:val="006553FD"/>
    <w:rsid w:val="00656986"/>
    <w:rsid w:val="0065737A"/>
    <w:rsid w:val="0066298D"/>
    <w:rsid w:val="00663533"/>
    <w:rsid w:val="00665867"/>
    <w:rsid w:val="00665AFE"/>
    <w:rsid w:val="00666108"/>
    <w:rsid w:val="00667745"/>
    <w:rsid w:val="00667AC3"/>
    <w:rsid w:val="0067274B"/>
    <w:rsid w:val="00672F21"/>
    <w:rsid w:val="00674329"/>
    <w:rsid w:val="006754FF"/>
    <w:rsid w:val="006755C1"/>
    <w:rsid w:val="006761ED"/>
    <w:rsid w:val="006762D0"/>
    <w:rsid w:val="00676C94"/>
    <w:rsid w:val="006777A8"/>
    <w:rsid w:val="00680288"/>
    <w:rsid w:val="00680B42"/>
    <w:rsid w:val="0068180A"/>
    <w:rsid w:val="00681889"/>
    <w:rsid w:val="00681C28"/>
    <w:rsid w:val="00682EB5"/>
    <w:rsid w:val="006841F0"/>
    <w:rsid w:val="00685577"/>
    <w:rsid w:val="006857A5"/>
    <w:rsid w:val="006900EF"/>
    <w:rsid w:val="0069162B"/>
    <w:rsid w:val="00692394"/>
    <w:rsid w:val="00693853"/>
    <w:rsid w:val="006943A6"/>
    <w:rsid w:val="006950DD"/>
    <w:rsid w:val="006A0578"/>
    <w:rsid w:val="006A0AEB"/>
    <w:rsid w:val="006A1B11"/>
    <w:rsid w:val="006A20E3"/>
    <w:rsid w:val="006A277D"/>
    <w:rsid w:val="006A3696"/>
    <w:rsid w:val="006A3936"/>
    <w:rsid w:val="006A65A0"/>
    <w:rsid w:val="006A761E"/>
    <w:rsid w:val="006B051B"/>
    <w:rsid w:val="006B72F8"/>
    <w:rsid w:val="006B7A1E"/>
    <w:rsid w:val="006B7DA6"/>
    <w:rsid w:val="006B7FF9"/>
    <w:rsid w:val="006C05B5"/>
    <w:rsid w:val="006C1C86"/>
    <w:rsid w:val="006C213E"/>
    <w:rsid w:val="006C2513"/>
    <w:rsid w:val="006C500D"/>
    <w:rsid w:val="006D0704"/>
    <w:rsid w:val="006D24FE"/>
    <w:rsid w:val="006D299C"/>
    <w:rsid w:val="006D40A0"/>
    <w:rsid w:val="006D57A1"/>
    <w:rsid w:val="006D5E71"/>
    <w:rsid w:val="006D7D97"/>
    <w:rsid w:val="006E061C"/>
    <w:rsid w:val="006E0F82"/>
    <w:rsid w:val="006E0FA0"/>
    <w:rsid w:val="006E1A53"/>
    <w:rsid w:val="006E2744"/>
    <w:rsid w:val="006E28BE"/>
    <w:rsid w:val="006E3085"/>
    <w:rsid w:val="006E3665"/>
    <w:rsid w:val="006E3CDF"/>
    <w:rsid w:val="006E447E"/>
    <w:rsid w:val="006E5C5F"/>
    <w:rsid w:val="006E6753"/>
    <w:rsid w:val="006E729D"/>
    <w:rsid w:val="006E742F"/>
    <w:rsid w:val="006E7540"/>
    <w:rsid w:val="006E7A82"/>
    <w:rsid w:val="006F0B1F"/>
    <w:rsid w:val="006F1A81"/>
    <w:rsid w:val="006F1EEE"/>
    <w:rsid w:val="006F2CBB"/>
    <w:rsid w:val="006F38C8"/>
    <w:rsid w:val="006F4818"/>
    <w:rsid w:val="006F5CDB"/>
    <w:rsid w:val="006F5D28"/>
    <w:rsid w:val="006F5D72"/>
    <w:rsid w:val="006F622E"/>
    <w:rsid w:val="006F7160"/>
    <w:rsid w:val="006F751E"/>
    <w:rsid w:val="006F7659"/>
    <w:rsid w:val="006F7861"/>
    <w:rsid w:val="006F799E"/>
    <w:rsid w:val="00700B53"/>
    <w:rsid w:val="007020E1"/>
    <w:rsid w:val="00703330"/>
    <w:rsid w:val="00704B2C"/>
    <w:rsid w:val="007052BE"/>
    <w:rsid w:val="0071123C"/>
    <w:rsid w:val="007115C3"/>
    <w:rsid w:val="00711C70"/>
    <w:rsid w:val="00712C1B"/>
    <w:rsid w:val="00712DA3"/>
    <w:rsid w:val="00713BD1"/>
    <w:rsid w:val="00715374"/>
    <w:rsid w:val="007153A6"/>
    <w:rsid w:val="007154C8"/>
    <w:rsid w:val="00715681"/>
    <w:rsid w:val="00715DC2"/>
    <w:rsid w:val="007164F6"/>
    <w:rsid w:val="00717412"/>
    <w:rsid w:val="00717C3C"/>
    <w:rsid w:val="0072048C"/>
    <w:rsid w:val="0072164C"/>
    <w:rsid w:val="00721B74"/>
    <w:rsid w:val="0072231A"/>
    <w:rsid w:val="0072284E"/>
    <w:rsid w:val="00722EAC"/>
    <w:rsid w:val="00723AFB"/>
    <w:rsid w:val="00724ACB"/>
    <w:rsid w:val="00724EE0"/>
    <w:rsid w:val="00726103"/>
    <w:rsid w:val="00727CE4"/>
    <w:rsid w:val="007342E2"/>
    <w:rsid w:val="00734AA0"/>
    <w:rsid w:val="00734DF4"/>
    <w:rsid w:val="00736212"/>
    <w:rsid w:val="00736565"/>
    <w:rsid w:val="00741C56"/>
    <w:rsid w:val="00741F93"/>
    <w:rsid w:val="00745453"/>
    <w:rsid w:val="00745E47"/>
    <w:rsid w:val="00746832"/>
    <w:rsid w:val="00750325"/>
    <w:rsid w:val="00752FC6"/>
    <w:rsid w:val="00755754"/>
    <w:rsid w:val="0075721C"/>
    <w:rsid w:val="00761C02"/>
    <w:rsid w:val="00762A03"/>
    <w:rsid w:val="00763708"/>
    <w:rsid w:val="00763DAE"/>
    <w:rsid w:val="00763E5A"/>
    <w:rsid w:val="00764D6D"/>
    <w:rsid w:val="0076543C"/>
    <w:rsid w:val="0076765B"/>
    <w:rsid w:val="007701F3"/>
    <w:rsid w:val="00770539"/>
    <w:rsid w:val="00770546"/>
    <w:rsid w:val="00770554"/>
    <w:rsid w:val="00770915"/>
    <w:rsid w:val="00771A87"/>
    <w:rsid w:val="00771BD5"/>
    <w:rsid w:val="00771C9D"/>
    <w:rsid w:val="00773D96"/>
    <w:rsid w:val="007751BF"/>
    <w:rsid w:val="0077564C"/>
    <w:rsid w:val="0077587E"/>
    <w:rsid w:val="0077671E"/>
    <w:rsid w:val="00776D1A"/>
    <w:rsid w:val="00777766"/>
    <w:rsid w:val="0078046F"/>
    <w:rsid w:val="007807CC"/>
    <w:rsid w:val="00780DF8"/>
    <w:rsid w:val="00780F13"/>
    <w:rsid w:val="00781629"/>
    <w:rsid w:val="00781EFA"/>
    <w:rsid w:val="00784ED0"/>
    <w:rsid w:val="00784FC7"/>
    <w:rsid w:val="00786477"/>
    <w:rsid w:val="00790A83"/>
    <w:rsid w:val="007920FD"/>
    <w:rsid w:val="007924E3"/>
    <w:rsid w:val="007934CC"/>
    <w:rsid w:val="007947CF"/>
    <w:rsid w:val="00794E86"/>
    <w:rsid w:val="00795DCB"/>
    <w:rsid w:val="007A0488"/>
    <w:rsid w:val="007A238C"/>
    <w:rsid w:val="007A3BE2"/>
    <w:rsid w:val="007A5FDD"/>
    <w:rsid w:val="007A745B"/>
    <w:rsid w:val="007A756D"/>
    <w:rsid w:val="007B1D2A"/>
    <w:rsid w:val="007B3519"/>
    <w:rsid w:val="007B41CD"/>
    <w:rsid w:val="007B4D88"/>
    <w:rsid w:val="007C06A2"/>
    <w:rsid w:val="007C07C0"/>
    <w:rsid w:val="007C2FDD"/>
    <w:rsid w:val="007C322B"/>
    <w:rsid w:val="007C4872"/>
    <w:rsid w:val="007C57B0"/>
    <w:rsid w:val="007C67BC"/>
    <w:rsid w:val="007C6C45"/>
    <w:rsid w:val="007D11AE"/>
    <w:rsid w:val="007D1456"/>
    <w:rsid w:val="007D4D8E"/>
    <w:rsid w:val="007E0D73"/>
    <w:rsid w:val="007E1416"/>
    <w:rsid w:val="007E174F"/>
    <w:rsid w:val="007E1795"/>
    <w:rsid w:val="007E1F34"/>
    <w:rsid w:val="007E3501"/>
    <w:rsid w:val="007E352B"/>
    <w:rsid w:val="007E408C"/>
    <w:rsid w:val="007E43F8"/>
    <w:rsid w:val="007E4B01"/>
    <w:rsid w:val="007E514A"/>
    <w:rsid w:val="007E72A4"/>
    <w:rsid w:val="007F2DB8"/>
    <w:rsid w:val="007F6E93"/>
    <w:rsid w:val="008006AA"/>
    <w:rsid w:val="0080148F"/>
    <w:rsid w:val="00801B1E"/>
    <w:rsid w:val="0080391B"/>
    <w:rsid w:val="00803EA0"/>
    <w:rsid w:val="0080466A"/>
    <w:rsid w:val="00805974"/>
    <w:rsid w:val="0080598C"/>
    <w:rsid w:val="00806082"/>
    <w:rsid w:val="00806BE0"/>
    <w:rsid w:val="00810F7A"/>
    <w:rsid w:val="0081138D"/>
    <w:rsid w:val="00811749"/>
    <w:rsid w:val="00811B73"/>
    <w:rsid w:val="00813D80"/>
    <w:rsid w:val="00815BD1"/>
    <w:rsid w:val="00817345"/>
    <w:rsid w:val="00817B00"/>
    <w:rsid w:val="00817E70"/>
    <w:rsid w:val="0082209B"/>
    <w:rsid w:val="00822430"/>
    <w:rsid w:val="00825926"/>
    <w:rsid w:val="00825D6A"/>
    <w:rsid w:val="00825F8A"/>
    <w:rsid w:val="00826BA0"/>
    <w:rsid w:val="008270D2"/>
    <w:rsid w:val="00832173"/>
    <w:rsid w:val="00833C9C"/>
    <w:rsid w:val="00834A5F"/>
    <w:rsid w:val="00834BAD"/>
    <w:rsid w:val="008353C6"/>
    <w:rsid w:val="00836736"/>
    <w:rsid w:val="00836901"/>
    <w:rsid w:val="00841358"/>
    <w:rsid w:val="0084350C"/>
    <w:rsid w:val="00844AD2"/>
    <w:rsid w:val="00845277"/>
    <w:rsid w:val="0084628A"/>
    <w:rsid w:val="00846A7A"/>
    <w:rsid w:val="00847A6E"/>
    <w:rsid w:val="00850420"/>
    <w:rsid w:val="00853238"/>
    <w:rsid w:val="00854C1C"/>
    <w:rsid w:val="008556D0"/>
    <w:rsid w:val="0085659D"/>
    <w:rsid w:val="008565E0"/>
    <w:rsid w:val="00857200"/>
    <w:rsid w:val="00857980"/>
    <w:rsid w:val="00857F08"/>
    <w:rsid w:val="008603B1"/>
    <w:rsid w:val="00860A76"/>
    <w:rsid w:val="008629E6"/>
    <w:rsid w:val="00862E4F"/>
    <w:rsid w:val="008650E7"/>
    <w:rsid w:val="00866772"/>
    <w:rsid w:val="00872E25"/>
    <w:rsid w:val="0087357E"/>
    <w:rsid w:val="00873AD2"/>
    <w:rsid w:val="00874BFC"/>
    <w:rsid w:val="00875A9B"/>
    <w:rsid w:val="00876527"/>
    <w:rsid w:val="008808F8"/>
    <w:rsid w:val="00880DCA"/>
    <w:rsid w:val="00881781"/>
    <w:rsid w:val="00881C61"/>
    <w:rsid w:val="0088233D"/>
    <w:rsid w:val="00883BAC"/>
    <w:rsid w:val="00884012"/>
    <w:rsid w:val="008856D2"/>
    <w:rsid w:val="008869D7"/>
    <w:rsid w:val="00886F5F"/>
    <w:rsid w:val="00892934"/>
    <w:rsid w:val="0089481A"/>
    <w:rsid w:val="00897454"/>
    <w:rsid w:val="00897BD1"/>
    <w:rsid w:val="00897F00"/>
    <w:rsid w:val="008A10AF"/>
    <w:rsid w:val="008A2445"/>
    <w:rsid w:val="008A4665"/>
    <w:rsid w:val="008A4FA4"/>
    <w:rsid w:val="008A5487"/>
    <w:rsid w:val="008A71B2"/>
    <w:rsid w:val="008A7AE7"/>
    <w:rsid w:val="008B0209"/>
    <w:rsid w:val="008B0A1C"/>
    <w:rsid w:val="008B0B9D"/>
    <w:rsid w:val="008B1B20"/>
    <w:rsid w:val="008B2370"/>
    <w:rsid w:val="008B44BD"/>
    <w:rsid w:val="008B4863"/>
    <w:rsid w:val="008B4897"/>
    <w:rsid w:val="008B4DD8"/>
    <w:rsid w:val="008B638D"/>
    <w:rsid w:val="008B69E4"/>
    <w:rsid w:val="008B7429"/>
    <w:rsid w:val="008B75B3"/>
    <w:rsid w:val="008B7807"/>
    <w:rsid w:val="008B7894"/>
    <w:rsid w:val="008B79AA"/>
    <w:rsid w:val="008C06BC"/>
    <w:rsid w:val="008C0D03"/>
    <w:rsid w:val="008C1600"/>
    <w:rsid w:val="008C1809"/>
    <w:rsid w:val="008C1B90"/>
    <w:rsid w:val="008C2F50"/>
    <w:rsid w:val="008C3F7B"/>
    <w:rsid w:val="008C48DB"/>
    <w:rsid w:val="008C6D1F"/>
    <w:rsid w:val="008C7148"/>
    <w:rsid w:val="008C77FE"/>
    <w:rsid w:val="008C7E66"/>
    <w:rsid w:val="008D0F84"/>
    <w:rsid w:val="008D1500"/>
    <w:rsid w:val="008D18A5"/>
    <w:rsid w:val="008D1CD3"/>
    <w:rsid w:val="008D33A8"/>
    <w:rsid w:val="008D34DE"/>
    <w:rsid w:val="008D4165"/>
    <w:rsid w:val="008D4AC3"/>
    <w:rsid w:val="008D5381"/>
    <w:rsid w:val="008D5FD5"/>
    <w:rsid w:val="008D7590"/>
    <w:rsid w:val="008D7D8D"/>
    <w:rsid w:val="008E0E19"/>
    <w:rsid w:val="008E153B"/>
    <w:rsid w:val="008E1A0F"/>
    <w:rsid w:val="008E1E24"/>
    <w:rsid w:val="008E2E9A"/>
    <w:rsid w:val="008E3F94"/>
    <w:rsid w:val="008E4353"/>
    <w:rsid w:val="008E4D16"/>
    <w:rsid w:val="008E4E7E"/>
    <w:rsid w:val="008F05B5"/>
    <w:rsid w:val="008F3D1E"/>
    <w:rsid w:val="008F3DFE"/>
    <w:rsid w:val="008F4ABA"/>
    <w:rsid w:val="008F5CAD"/>
    <w:rsid w:val="008F5E5F"/>
    <w:rsid w:val="008F6093"/>
    <w:rsid w:val="008F7548"/>
    <w:rsid w:val="008F7F7D"/>
    <w:rsid w:val="0090119E"/>
    <w:rsid w:val="00901783"/>
    <w:rsid w:val="00903987"/>
    <w:rsid w:val="00905414"/>
    <w:rsid w:val="00910B96"/>
    <w:rsid w:val="009124DC"/>
    <w:rsid w:val="00912A7D"/>
    <w:rsid w:val="00912E1B"/>
    <w:rsid w:val="00913F66"/>
    <w:rsid w:val="00914635"/>
    <w:rsid w:val="00915D43"/>
    <w:rsid w:val="00917141"/>
    <w:rsid w:val="0091759D"/>
    <w:rsid w:val="009177F1"/>
    <w:rsid w:val="0092082D"/>
    <w:rsid w:val="00920DAC"/>
    <w:rsid w:val="009234DF"/>
    <w:rsid w:val="009251E3"/>
    <w:rsid w:val="009262D8"/>
    <w:rsid w:val="0092707F"/>
    <w:rsid w:val="009270D5"/>
    <w:rsid w:val="00927E5E"/>
    <w:rsid w:val="0093143A"/>
    <w:rsid w:val="0093504B"/>
    <w:rsid w:val="00936000"/>
    <w:rsid w:val="009375B3"/>
    <w:rsid w:val="0093774C"/>
    <w:rsid w:val="00937E15"/>
    <w:rsid w:val="00941839"/>
    <w:rsid w:val="00941E25"/>
    <w:rsid w:val="00941F73"/>
    <w:rsid w:val="00942128"/>
    <w:rsid w:val="00943642"/>
    <w:rsid w:val="00943652"/>
    <w:rsid w:val="00943A57"/>
    <w:rsid w:val="00944EA4"/>
    <w:rsid w:val="00945D40"/>
    <w:rsid w:val="00946DBA"/>
    <w:rsid w:val="00946EF5"/>
    <w:rsid w:val="00953171"/>
    <w:rsid w:val="0095350A"/>
    <w:rsid w:val="009536D8"/>
    <w:rsid w:val="00953E3D"/>
    <w:rsid w:val="00953F89"/>
    <w:rsid w:val="00956467"/>
    <w:rsid w:val="009574D0"/>
    <w:rsid w:val="00960559"/>
    <w:rsid w:val="0096144C"/>
    <w:rsid w:val="009617FF"/>
    <w:rsid w:val="00961E44"/>
    <w:rsid w:val="00962C16"/>
    <w:rsid w:val="00963576"/>
    <w:rsid w:val="0096688C"/>
    <w:rsid w:val="00966DDA"/>
    <w:rsid w:val="00967411"/>
    <w:rsid w:val="00967E34"/>
    <w:rsid w:val="009708DF"/>
    <w:rsid w:val="00972C17"/>
    <w:rsid w:val="00974CE8"/>
    <w:rsid w:val="00976FF7"/>
    <w:rsid w:val="009802F6"/>
    <w:rsid w:val="009817F8"/>
    <w:rsid w:val="009821DB"/>
    <w:rsid w:val="00983704"/>
    <w:rsid w:val="00984C29"/>
    <w:rsid w:val="00985938"/>
    <w:rsid w:val="00985DBA"/>
    <w:rsid w:val="009864B1"/>
    <w:rsid w:val="00990E72"/>
    <w:rsid w:val="009914BF"/>
    <w:rsid w:val="00991D09"/>
    <w:rsid w:val="00991F23"/>
    <w:rsid w:val="009920C0"/>
    <w:rsid w:val="00992CA9"/>
    <w:rsid w:val="00992F74"/>
    <w:rsid w:val="00993C4A"/>
    <w:rsid w:val="00993D0A"/>
    <w:rsid w:val="009942B9"/>
    <w:rsid w:val="009953BB"/>
    <w:rsid w:val="00996CC8"/>
    <w:rsid w:val="0099789C"/>
    <w:rsid w:val="009A164B"/>
    <w:rsid w:val="009A1D1D"/>
    <w:rsid w:val="009A28D4"/>
    <w:rsid w:val="009A3831"/>
    <w:rsid w:val="009A48F3"/>
    <w:rsid w:val="009A5895"/>
    <w:rsid w:val="009A64A0"/>
    <w:rsid w:val="009A6FE8"/>
    <w:rsid w:val="009A765C"/>
    <w:rsid w:val="009B06E9"/>
    <w:rsid w:val="009B1D9C"/>
    <w:rsid w:val="009B27C6"/>
    <w:rsid w:val="009B2944"/>
    <w:rsid w:val="009B2FD9"/>
    <w:rsid w:val="009B353E"/>
    <w:rsid w:val="009B3C3C"/>
    <w:rsid w:val="009B3F5E"/>
    <w:rsid w:val="009B7722"/>
    <w:rsid w:val="009B7E2B"/>
    <w:rsid w:val="009C05A0"/>
    <w:rsid w:val="009C0AAB"/>
    <w:rsid w:val="009C231B"/>
    <w:rsid w:val="009C245F"/>
    <w:rsid w:val="009C2D7B"/>
    <w:rsid w:val="009C4C25"/>
    <w:rsid w:val="009C5D73"/>
    <w:rsid w:val="009C6589"/>
    <w:rsid w:val="009C6B15"/>
    <w:rsid w:val="009C6D46"/>
    <w:rsid w:val="009C7E47"/>
    <w:rsid w:val="009D23D8"/>
    <w:rsid w:val="009D2988"/>
    <w:rsid w:val="009D2C1A"/>
    <w:rsid w:val="009D358D"/>
    <w:rsid w:val="009D4BCF"/>
    <w:rsid w:val="009D4D98"/>
    <w:rsid w:val="009D5FD2"/>
    <w:rsid w:val="009D5FE8"/>
    <w:rsid w:val="009E015B"/>
    <w:rsid w:val="009E0DFF"/>
    <w:rsid w:val="009E2157"/>
    <w:rsid w:val="009E3566"/>
    <w:rsid w:val="009E4A69"/>
    <w:rsid w:val="009E577E"/>
    <w:rsid w:val="009E609C"/>
    <w:rsid w:val="009E6C3A"/>
    <w:rsid w:val="009F0C84"/>
    <w:rsid w:val="009F101A"/>
    <w:rsid w:val="009F1646"/>
    <w:rsid w:val="009F18BE"/>
    <w:rsid w:val="009F2333"/>
    <w:rsid w:val="009F3252"/>
    <w:rsid w:val="009F3935"/>
    <w:rsid w:val="009F447D"/>
    <w:rsid w:val="009F48E5"/>
    <w:rsid w:val="009F4CA4"/>
    <w:rsid w:val="009F4F79"/>
    <w:rsid w:val="009F5773"/>
    <w:rsid w:val="009F5E7A"/>
    <w:rsid w:val="009F5E9A"/>
    <w:rsid w:val="009F5EC9"/>
    <w:rsid w:val="009F645C"/>
    <w:rsid w:val="009F68C4"/>
    <w:rsid w:val="009F7AA4"/>
    <w:rsid w:val="009F7E1B"/>
    <w:rsid w:val="00A0053B"/>
    <w:rsid w:val="00A026BD"/>
    <w:rsid w:val="00A03A24"/>
    <w:rsid w:val="00A045B1"/>
    <w:rsid w:val="00A06377"/>
    <w:rsid w:val="00A06D97"/>
    <w:rsid w:val="00A070E7"/>
    <w:rsid w:val="00A07EB1"/>
    <w:rsid w:val="00A101B1"/>
    <w:rsid w:val="00A10873"/>
    <w:rsid w:val="00A11DD9"/>
    <w:rsid w:val="00A13D6F"/>
    <w:rsid w:val="00A17D54"/>
    <w:rsid w:val="00A20302"/>
    <w:rsid w:val="00A214CB"/>
    <w:rsid w:val="00A227C9"/>
    <w:rsid w:val="00A2415A"/>
    <w:rsid w:val="00A25F35"/>
    <w:rsid w:val="00A26943"/>
    <w:rsid w:val="00A270CB"/>
    <w:rsid w:val="00A3064D"/>
    <w:rsid w:val="00A30A39"/>
    <w:rsid w:val="00A314EA"/>
    <w:rsid w:val="00A33C65"/>
    <w:rsid w:val="00A33D65"/>
    <w:rsid w:val="00A35BF8"/>
    <w:rsid w:val="00A364AC"/>
    <w:rsid w:val="00A3658B"/>
    <w:rsid w:val="00A36680"/>
    <w:rsid w:val="00A3758C"/>
    <w:rsid w:val="00A4101A"/>
    <w:rsid w:val="00A41029"/>
    <w:rsid w:val="00A41E53"/>
    <w:rsid w:val="00A45137"/>
    <w:rsid w:val="00A45D2C"/>
    <w:rsid w:val="00A46944"/>
    <w:rsid w:val="00A5094A"/>
    <w:rsid w:val="00A51EB6"/>
    <w:rsid w:val="00A520D6"/>
    <w:rsid w:val="00A5287F"/>
    <w:rsid w:val="00A53867"/>
    <w:rsid w:val="00A54217"/>
    <w:rsid w:val="00A549B9"/>
    <w:rsid w:val="00A54B62"/>
    <w:rsid w:val="00A54F69"/>
    <w:rsid w:val="00A567BD"/>
    <w:rsid w:val="00A60BF0"/>
    <w:rsid w:val="00A618A1"/>
    <w:rsid w:val="00A61CC0"/>
    <w:rsid w:val="00A62716"/>
    <w:rsid w:val="00A650CC"/>
    <w:rsid w:val="00A6547C"/>
    <w:rsid w:val="00A65686"/>
    <w:rsid w:val="00A65E84"/>
    <w:rsid w:val="00A66D39"/>
    <w:rsid w:val="00A67854"/>
    <w:rsid w:val="00A70779"/>
    <w:rsid w:val="00A70860"/>
    <w:rsid w:val="00A72056"/>
    <w:rsid w:val="00A72719"/>
    <w:rsid w:val="00A72F07"/>
    <w:rsid w:val="00A73193"/>
    <w:rsid w:val="00A739D3"/>
    <w:rsid w:val="00A753F0"/>
    <w:rsid w:val="00A767BE"/>
    <w:rsid w:val="00A76876"/>
    <w:rsid w:val="00A76915"/>
    <w:rsid w:val="00A7796D"/>
    <w:rsid w:val="00A801F8"/>
    <w:rsid w:val="00A80479"/>
    <w:rsid w:val="00A80540"/>
    <w:rsid w:val="00A81290"/>
    <w:rsid w:val="00A81827"/>
    <w:rsid w:val="00A81B4F"/>
    <w:rsid w:val="00A83FBF"/>
    <w:rsid w:val="00A84046"/>
    <w:rsid w:val="00A84056"/>
    <w:rsid w:val="00A844FF"/>
    <w:rsid w:val="00A84A39"/>
    <w:rsid w:val="00A85519"/>
    <w:rsid w:val="00A8569F"/>
    <w:rsid w:val="00A8675A"/>
    <w:rsid w:val="00A8761B"/>
    <w:rsid w:val="00A87FF6"/>
    <w:rsid w:val="00A91FE9"/>
    <w:rsid w:val="00A93A81"/>
    <w:rsid w:val="00A947BD"/>
    <w:rsid w:val="00A96054"/>
    <w:rsid w:val="00A97A30"/>
    <w:rsid w:val="00A97AD7"/>
    <w:rsid w:val="00AA21A5"/>
    <w:rsid w:val="00AA279D"/>
    <w:rsid w:val="00AA42E3"/>
    <w:rsid w:val="00AA43AA"/>
    <w:rsid w:val="00AA57D4"/>
    <w:rsid w:val="00AA6937"/>
    <w:rsid w:val="00AA6FD7"/>
    <w:rsid w:val="00AA7C95"/>
    <w:rsid w:val="00AB140B"/>
    <w:rsid w:val="00AB3CDA"/>
    <w:rsid w:val="00AB47B6"/>
    <w:rsid w:val="00AB5188"/>
    <w:rsid w:val="00AB5E25"/>
    <w:rsid w:val="00AB67D0"/>
    <w:rsid w:val="00AB786C"/>
    <w:rsid w:val="00AC0D7D"/>
    <w:rsid w:val="00AC1799"/>
    <w:rsid w:val="00AC1955"/>
    <w:rsid w:val="00AC4676"/>
    <w:rsid w:val="00AC50C4"/>
    <w:rsid w:val="00AC5727"/>
    <w:rsid w:val="00AC62AD"/>
    <w:rsid w:val="00AC711B"/>
    <w:rsid w:val="00AC7F25"/>
    <w:rsid w:val="00AC7FF9"/>
    <w:rsid w:val="00AD1805"/>
    <w:rsid w:val="00AD1E83"/>
    <w:rsid w:val="00AD284F"/>
    <w:rsid w:val="00AD2A45"/>
    <w:rsid w:val="00AD2E99"/>
    <w:rsid w:val="00AD2FBD"/>
    <w:rsid w:val="00AD4C31"/>
    <w:rsid w:val="00AD4CCA"/>
    <w:rsid w:val="00AD6D21"/>
    <w:rsid w:val="00AE020A"/>
    <w:rsid w:val="00AE15ED"/>
    <w:rsid w:val="00AE1F4E"/>
    <w:rsid w:val="00AE2F1A"/>
    <w:rsid w:val="00AE3716"/>
    <w:rsid w:val="00AE51B9"/>
    <w:rsid w:val="00AE5B10"/>
    <w:rsid w:val="00AE5B1C"/>
    <w:rsid w:val="00AF0FFC"/>
    <w:rsid w:val="00AF1FBF"/>
    <w:rsid w:val="00AF2187"/>
    <w:rsid w:val="00AF2705"/>
    <w:rsid w:val="00AF2CB5"/>
    <w:rsid w:val="00AF4237"/>
    <w:rsid w:val="00AF6449"/>
    <w:rsid w:val="00B00000"/>
    <w:rsid w:val="00B00A06"/>
    <w:rsid w:val="00B00D83"/>
    <w:rsid w:val="00B01A9B"/>
    <w:rsid w:val="00B02643"/>
    <w:rsid w:val="00B027BC"/>
    <w:rsid w:val="00B03D24"/>
    <w:rsid w:val="00B040FD"/>
    <w:rsid w:val="00B05ABF"/>
    <w:rsid w:val="00B06C9E"/>
    <w:rsid w:val="00B07042"/>
    <w:rsid w:val="00B1087B"/>
    <w:rsid w:val="00B11328"/>
    <w:rsid w:val="00B1328B"/>
    <w:rsid w:val="00B14D9F"/>
    <w:rsid w:val="00B15099"/>
    <w:rsid w:val="00B15D73"/>
    <w:rsid w:val="00B2069B"/>
    <w:rsid w:val="00B20A43"/>
    <w:rsid w:val="00B20DE4"/>
    <w:rsid w:val="00B21476"/>
    <w:rsid w:val="00B2147C"/>
    <w:rsid w:val="00B2209F"/>
    <w:rsid w:val="00B22E6A"/>
    <w:rsid w:val="00B2348F"/>
    <w:rsid w:val="00B24C5E"/>
    <w:rsid w:val="00B25AE3"/>
    <w:rsid w:val="00B277B3"/>
    <w:rsid w:val="00B27991"/>
    <w:rsid w:val="00B311F3"/>
    <w:rsid w:val="00B3196D"/>
    <w:rsid w:val="00B3263E"/>
    <w:rsid w:val="00B32792"/>
    <w:rsid w:val="00B32B1F"/>
    <w:rsid w:val="00B33BB4"/>
    <w:rsid w:val="00B34522"/>
    <w:rsid w:val="00B349CB"/>
    <w:rsid w:val="00B34D5A"/>
    <w:rsid w:val="00B35181"/>
    <w:rsid w:val="00B35586"/>
    <w:rsid w:val="00B35811"/>
    <w:rsid w:val="00B359BB"/>
    <w:rsid w:val="00B366D1"/>
    <w:rsid w:val="00B3672D"/>
    <w:rsid w:val="00B3681D"/>
    <w:rsid w:val="00B36987"/>
    <w:rsid w:val="00B37BF6"/>
    <w:rsid w:val="00B40280"/>
    <w:rsid w:val="00B405A6"/>
    <w:rsid w:val="00B40A31"/>
    <w:rsid w:val="00B414F0"/>
    <w:rsid w:val="00B41729"/>
    <w:rsid w:val="00B43D65"/>
    <w:rsid w:val="00B44991"/>
    <w:rsid w:val="00B454F1"/>
    <w:rsid w:val="00B457DA"/>
    <w:rsid w:val="00B46909"/>
    <w:rsid w:val="00B46A0E"/>
    <w:rsid w:val="00B46A7E"/>
    <w:rsid w:val="00B46D66"/>
    <w:rsid w:val="00B47476"/>
    <w:rsid w:val="00B47600"/>
    <w:rsid w:val="00B47D51"/>
    <w:rsid w:val="00B47DB6"/>
    <w:rsid w:val="00B47E52"/>
    <w:rsid w:val="00B525E5"/>
    <w:rsid w:val="00B527A1"/>
    <w:rsid w:val="00B52E55"/>
    <w:rsid w:val="00B53272"/>
    <w:rsid w:val="00B54397"/>
    <w:rsid w:val="00B55078"/>
    <w:rsid w:val="00B55406"/>
    <w:rsid w:val="00B5553E"/>
    <w:rsid w:val="00B55F37"/>
    <w:rsid w:val="00B56DA8"/>
    <w:rsid w:val="00B578C7"/>
    <w:rsid w:val="00B6100D"/>
    <w:rsid w:val="00B6132E"/>
    <w:rsid w:val="00B6160A"/>
    <w:rsid w:val="00B633B5"/>
    <w:rsid w:val="00B6367A"/>
    <w:rsid w:val="00B6395A"/>
    <w:rsid w:val="00B647A5"/>
    <w:rsid w:val="00B64BB3"/>
    <w:rsid w:val="00B64FC2"/>
    <w:rsid w:val="00B651F6"/>
    <w:rsid w:val="00B7094D"/>
    <w:rsid w:val="00B7110B"/>
    <w:rsid w:val="00B747B6"/>
    <w:rsid w:val="00B76131"/>
    <w:rsid w:val="00B76217"/>
    <w:rsid w:val="00B77138"/>
    <w:rsid w:val="00B81740"/>
    <w:rsid w:val="00B81BE3"/>
    <w:rsid w:val="00B81EBB"/>
    <w:rsid w:val="00B82A0A"/>
    <w:rsid w:val="00B83D70"/>
    <w:rsid w:val="00B83DCB"/>
    <w:rsid w:val="00B848CD"/>
    <w:rsid w:val="00B85147"/>
    <w:rsid w:val="00B87E1A"/>
    <w:rsid w:val="00B87E42"/>
    <w:rsid w:val="00B90196"/>
    <w:rsid w:val="00B908EA"/>
    <w:rsid w:val="00B90F37"/>
    <w:rsid w:val="00B91292"/>
    <w:rsid w:val="00B91787"/>
    <w:rsid w:val="00B920BB"/>
    <w:rsid w:val="00B93564"/>
    <w:rsid w:val="00B947C1"/>
    <w:rsid w:val="00B955E4"/>
    <w:rsid w:val="00B96207"/>
    <w:rsid w:val="00B96901"/>
    <w:rsid w:val="00B96A2A"/>
    <w:rsid w:val="00B97066"/>
    <w:rsid w:val="00BA025B"/>
    <w:rsid w:val="00BA0A3B"/>
    <w:rsid w:val="00BA10AB"/>
    <w:rsid w:val="00BA1B72"/>
    <w:rsid w:val="00BA1E55"/>
    <w:rsid w:val="00BA2D45"/>
    <w:rsid w:val="00BA2F8D"/>
    <w:rsid w:val="00BA30A7"/>
    <w:rsid w:val="00BA37D4"/>
    <w:rsid w:val="00BA5588"/>
    <w:rsid w:val="00BA5DB4"/>
    <w:rsid w:val="00BA60C3"/>
    <w:rsid w:val="00BA6F7A"/>
    <w:rsid w:val="00BA739F"/>
    <w:rsid w:val="00BB01C4"/>
    <w:rsid w:val="00BB03CE"/>
    <w:rsid w:val="00BB1002"/>
    <w:rsid w:val="00BB26E0"/>
    <w:rsid w:val="00BB3685"/>
    <w:rsid w:val="00BB3DEF"/>
    <w:rsid w:val="00BB4B66"/>
    <w:rsid w:val="00BB5B71"/>
    <w:rsid w:val="00BC0F7D"/>
    <w:rsid w:val="00BC1841"/>
    <w:rsid w:val="00BC1D46"/>
    <w:rsid w:val="00BC2915"/>
    <w:rsid w:val="00BC36A5"/>
    <w:rsid w:val="00BC4F0E"/>
    <w:rsid w:val="00BC6432"/>
    <w:rsid w:val="00BC7C52"/>
    <w:rsid w:val="00BC7F05"/>
    <w:rsid w:val="00BD0685"/>
    <w:rsid w:val="00BD17D3"/>
    <w:rsid w:val="00BD29C2"/>
    <w:rsid w:val="00BD2D48"/>
    <w:rsid w:val="00BD3783"/>
    <w:rsid w:val="00BD5316"/>
    <w:rsid w:val="00BD5F4E"/>
    <w:rsid w:val="00BD6174"/>
    <w:rsid w:val="00BD64EC"/>
    <w:rsid w:val="00BD77D7"/>
    <w:rsid w:val="00BD7B19"/>
    <w:rsid w:val="00BD7EBE"/>
    <w:rsid w:val="00BE01A7"/>
    <w:rsid w:val="00BE16ED"/>
    <w:rsid w:val="00BE19DB"/>
    <w:rsid w:val="00BE1CB9"/>
    <w:rsid w:val="00BE26B5"/>
    <w:rsid w:val="00BE2DF4"/>
    <w:rsid w:val="00BE407C"/>
    <w:rsid w:val="00BE4776"/>
    <w:rsid w:val="00BE5A21"/>
    <w:rsid w:val="00BE79AD"/>
    <w:rsid w:val="00BE7E14"/>
    <w:rsid w:val="00BF0175"/>
    <w:rsid w:val="00BF1C74"/>
    <w:rsid w:val="00BF1F3B"/>
    <w:rsid w:val="00BF231D"/>
    <w:rsid w:val="00BF55B4"/>
    <w:rsid w:val="00BF73CF"/>
    <w:rsid w:val="00C01568"/>
    <w:rsid w:val="00C01AD2"/>
    <w:rsid w:val="00C0207A"/>
    <w:rsid w:val="00C025C2"/>
    <w:rsid w:val="00C02944"/>
    <w:rsid w:val="00C05977"/>
    <w:rsid w:val="00C06D00"/>
    <w:rsid w:val="00C108EA"/>
    <w:rsid w:val="00C13EB7"/>
    <w:rsid w:val="00C14278"/>
    <w:rsid w:val="00C1469F"/>
    <w:rsid w:val="00C14720"/>
    <w:rsid w:val="00C14A40"/>
    <w:rsid w:val="00C14D66"/>
    <w:rsid w:val="00C205F2"/>
    <w:rsid w:val="00C21366"/>
    <w:rsid w:val="00C21438"/>
    <w:rsid w:val="00C21651"/>
    <w:rsid w:val="00C22EA4"/>
    <w:rsid w:val="00C24B34"/>
    <w:rsid w:val="00C24C3C"/>
    <w:rsid w:val="00C24FD6"/>
    <w:rsid w:val="00C25569"/>
    <w:rsid w:val="00C26C84"/>
    <w:rsid w:val="00C2757A"/>
    <w:rsid w:val="00C27E5E"/>
    <w:rsid w:val="00C3016A"/>
    <w:rsid w:val="00C31984"/>
    <w:rsid w:val="00C3290D"/>
    <w:rsid w:val="00C349A7"/>
    <w:rsid w:val="00C35266"/>
    <w:rsid w:val="00C35B79"/>
    <w:rsid w:val="00C37346"/>
    <w:rsid w:val="00C40B9C"/>
    <w:rsid w:val="00C415FB"/>
    <w:rsid w:val="00C4164C"/>
    <w:rsid w:val="00C42E02"/>
    <w:rsid w:val="00C42FA5"/>
    <w:rsid w:val="00C4576F"/>
    <w:rsid w:val="00C45D60"/>
    <w:rsid w:val="00C469E6"/>
    <w:rsid w:val="00C478CF"/>
    <w:rsid w:val="00C50BE8"/>
    <w:rsid w:val="00C51338"/>
    <w:rsid w:val="00C51661"/>
    <w:rsid w:val="00C518B6"/>
    <w:rsid w:val="00C52E13"/>
    <w:rsid w:val="00C53367"/>
    <w:rsid w:val="00C537B1"/>
    <w:rsid w:val="00C54CFD"/>
    <w:rsid w:val="00C57B6B"/>
    <w:rsid w:val="00C57C10"/>
    <w:rsid w:val="00C57F09"/>
    <w:rsid w:val="00C609F8"/>
    <w:rsid w:val="00C60A07"/>
    <w:rsid w:val="00C6316D"/>
    <w:rsid w:val="00C63C35"/>
    <w:rsid w:val="00C64069"/>
    <w:rsid w:val="00C648AF"/>
    <w:rsid w:val="00C64F78"/>
    <w:rsid w:val="00C67A34"/>
    <w:rsid w:val="00C70830"/>
    <w:rsid w:val="00C70B06"/>
    <w:rsid w:val="00C714B2"/>
    <w:rsid w:val="00C7168E"/>
    <w:rsid w:val="00C72919"/>
    <w:rsid w:val="00C73CBA"/>
    <w:rsid w:val="00C7556E"/>
    <w:rsid w:val="00C76550"/>
    <w:rsid w:val="00C76692"/>
    <w:rsid w:val="00C77395"/>
    <w:rsid w:val="00C777E4"/>
    <w:rsid w:val="00C77C08"/>
    <w:rsid w:val="00C77C7B"/>
    <w:rsid w:val="00C80108"/>
    <w:rsid w:val="00C805CE"/>
    <w:rsid w:val="00C81D58"/>
    <w:rsid w:val="00C8202D"/>
    <w:rsid w:val="00C85420"/>
    <w:rsid w:val="00C8615B"/>
    <w:rsid w:val="00C863C6"/>
    <w:rsid w:val="00C87777"/>
    <w:rsid w:val="00C91E87"/>
    <w:rsid w:val="00C9345D"/>
    <w:rsid w:val="00C9568F"/>
    <w:rsid w:val="00C96A68"/>
    <w:rsid w:val="00C979E1"/>
    <w:rsid w:val="00CA0AAA"/>
    <w:rsid w:val="00CA1528"/>
    <w:rsid w:val="00CA1D30"/>
    <w:rsid w:val="00CA2FB1"/>
    <w:rsid w:val="00CA3BA6"/>
    <w:rsid w:val="00CA4A10"/>
    <w:rsid w:val="00CA5810"/>
    <w:rsid w:val="00CA5B51"/>
    <w:rsid w:val="00CA5CEC"/>
    <w:rsid w:val="00CA6E7C"/>
    <w:rsid w:val="00CA7F2C"/>
    <w:rsid w:val="00CB1D57"/>
    <w:rsid w:val="00CB247A"/>
    <w:rsid w:val="00CB2809"/>
    <w:rsid w:val="00CB29F3"/>
    <w:rsid w:val="00CB2C7D"/>
    <w:rsid w:val="00CB330E"/>
    <w:rsid w:val="00CB6C41"/>
    <w:rsid w:val="00CC09BE"/>
    <w:rsid w:val="00CC0EFE"/>
    <w:rsid w:val="00CC1698"/>
    <w:rsid w:val="00CC240E"/>
    <w:rsid w:val="00CC39D7"/>
    <w:rsid w:val="00CC3CEC"/>
    <w:rsid w:val="00CC4BE4"/>
    <w:rsid w:val="00CC5198"/>
    <w:rsid w:val="00CC5446"/>
    <w:rsid w:val="00CC6B76"/>
    <w:rsid w:val="00CD1564"/>
    <w:rsid w:val="00CD1701"/>
    <w:rsid w:val="00CD18BE"/>
    <w:rsid w:val="00CD1CDA"/>
    <w:rsid w:val="00CD4C54"/>
    <w:rsid w:val="00CD4DF4"/>
    <w:rsid w:val="00CD53D0"/>
    <w:rsid w:val="00CD6E7C"/>
    <w:rsid w:val="00CE1AB1"/>
    <w:rsid w:val="00CE1CD9"/>
    <w:rsid w:val="00CE3D8D"/>
    <w:rsid w:val="00CE4045"/>
    <w:rsid w:val="00CE5095"/>
    <w:rsid w:val="00CE72D7"/>
    <w:rsid w:val="00CF0516"/>
    <w:rsid w:val="00CF0A43"/>
    <w:rsid w:val="00CF0C38"/>
    <w:rsid w:val="00CF3C2B"/>
    <w:rsid w:val="00CF4061"/>
    <w:rsid w:val="00CF44AD"/>
    <w:rsid w:val="00CF4760"/>
    <w:rsid w:val="00CF4AD3"/>
    <w:rsid w:val="00CF5A2F"/>
    <w:rsid w:val="00D00E1F"/>
    <w:rsid w:val="00D01FFA"/>
    <w:rsid w:val="00D032A6"/>
    <w:rsid w:val="00D0431B"/>
    <w:rsid w:val="00D06709"/>
    <w:rsid w:val="00D0772E"/>
    <w:rsid w:val="00D11C37"/>
    <w:rsid w:val="00D1227A"/>
    <w:rsid w:val="00D126FB"/>
    <w:rsid w:val="00D12F73"/>
    <w:rsid w:val="00D13034"/>
    <w:rsid w:val="00D152DB"/>
    <w:rsid w:val="00D16228"/>
    <w:rsid w:val="00D16D03"/>
    <w:rsid w:val="00D20DB3"/>
    <w:rsid w:val="00D21379"/>
    <w:rsid w:val="00D2209A"/>
    <w:rsid w:val="00D226A5"/>
    <w:rsid w:val="00D22C13"/>
    <w:rsid w:val="00D23C1A"/>
    <w:rsid w:val="00D27179"/>
    <w:rsid w:val="00D3301A"/>
    <w:rsid w:val="00D34D2B"/>
    <w:rsid w:val="00D36276"/>
    <w:rsid w:val="00D36513"/>
    <w:rsid w:val="00D3660C"/>
    <w:rsid w:val="00D40474"/>
    <w:rsid w:val="00D4061F"/>
    <w:rsid w:val="00D40D88"/>
    <w:rsid w:val="00D41F88"/>
    <w:rsid w:val="00D42279"/>
    <w:rsid w:val="00D43502"/>
    <w:rsid w:val="00D43814"/>
    <w:rsid w:val="00D43EFB"/>
    <w:rsid w:val="00D460E5"/>
    <w:rsid w:val="00D46380"/>
    <w:rsid w:val="00D46E7E"/>
    <w:rsid w:val="00D5198F"/>
    <w:rsid w:val="00D5199B"/>
    <w:rsid w:val="00D525C0"/>
    <w:rsid w:val="00D536D3"/>
    <w:rsid w:val="00D556E1"/>
    <w:rsid w:val="00D57676"/>
    <w:rsid w:val="00D57F8A"/>
    <w:rsid w:val="00D60A71"/>
    <w:rsid w:val="00D61A1C"/>
    <w:rsid w:val="00D63056"/>
    <w:rsid w:val="00D63452"/>
    <w:rsid w:val="00D63DF3"/>
    <w:rsid w:val="00D647DE"/>
    <w:rsid w:val="00D657A2"/>
    <w:rsid w:val="00D7077A"/>
    <w:rsid w:val="00D7225B"/>
    <w:rsid w:val="00D72835"/>
    <w:rsid w:val="00D7513D"/>
    <w:rsid w:val="00D75F58"/>
    <w:rsid w:val="00D7654B"/>
    <w:rsid w:val="00D769DF"/>
    <w:rsid w:val="00D76D3C"/>
    <w:rsid w:val="00D8093C"/>
    <w:rsid w:val="00D81772"/>
    <w:rsid w:val="00D825FD"/>
    <w:rsid w:val="00D835F0"/>
    <w:rsid w:val="00D8376A"/>
    <w:rsid w:val="00D83DB8"/>
    <w:rsid w:val="00D84E86"/>
    <w:rsid w:val="00D9053A"/>
    <w:rsid w:val="00D906DA"/>
    <w:rsid w:val="00D90C15"/>
    <w:rsid w:val="00D91A0E"/>
    <w:rsid w:val="00D92A64"/>
    <w:rsid w:val="00D92ECB"/>
    <w:rsid w:val="00D93359"/>
    <w:rsid w:val="00D94C9A"/>
    <w:rsid w:val="00D95A51"/>
    <w:rsid w:val="00D9606F"/>
    <w:rsid w:val="00D96920"/>
    <w:rsid w:val="00D96C05"/>
    <w:rsid w:val="00DA031D"/>
    <w:rsid w:val="00DA270D"/>
    <w:rsid w:val="00DA3E48"/>
    <w:rsid w:val="00DA4AD1"/>
    <w:rsid w:val="00DA4E28"/>
    <w:rsid w:val="00DA5830"/>
    <w:rsid w:val="00DA5CB4"/>
    <w:rsid w:val="00DA5FB4"/>
    <w:rsid w:val="00DA60F5"/>
    <w:rsid w:val="00DA772A"/>
    <w:rsid w:val="00DB1BCD"/>
    <w:rsid w:val="00DB24AA"/>
    <w:rsid w:val="00DB2EC4"/>
    <w:rsid w:val="00DB39E0"/>
    <w:rsid w:val="00DB3CC3"/>
    <w:rsid w:val="00DB4AB4"/>
    <w:rsid w:val="00DB4ACD"/>
    <w:rsid w:val="00DB4C95"/>
    <w:rsid w:val="00DC036D"/>
    <w:rsid w:val="00DC08C5"/>
    <w:rsid w:val="00DC18D7"/>
    <w:rsid w:val="00DC1BC2"/>
    <w:rsid w:val="00DC2185"/>
    <w:rsid w:val="00DC2CEE"/>
    <w:rsid w:val="00DC337B"/>
    <w:rsid w:val="00DC5489"/>
    <w:rsid w:val="00DC6053"/>
    <w:rsid w:val="00DD1844"/>
    <w:rsid w:val="00DD1994"/>
    <w:rsid w:val="00DD1CD7"/>
    <w:rsid w:val="00DD1DA8"/>
    <w:rsid w:val="00DD2157"/>
    <w:rsid w:val="00DD2608"/>
    <w:rsid w:val="00DD414E"/>
    <w:rsid w:val="00DD4462"/>
    <w:rsid w:val="00DD4989"/>
    <w:rsid w:val="00DD4FC4"/>
    <w:rsid w:val="00DD56DD"/>
    <w:rsid w:val="00DD7531"/>
    <w:rsid w:val="00DD7E6B"/>
    <w:rsid w:val="00DD7F24"/>
    <w:rsid w:val="00DD7FA0"/>
    <w:rsid w:val="00DE0359"/>
    <w:rsid w:val="00DE03C1"/>
    <w:rsid w:val="00DE0571"/>
    <w:rsid w:val="00DE08CE"/>
    <w:rsid w:val="00DE3622"/>
    <w:rsid w:val="00DE574C"/>
    <w:rsid w:val="00DE7236"/>
    <w:rsid w:val="00DF0A24"/>
    <w:rsid w:val="00DF21B9"/>
    <w:rsid w:val="00DF5184"/>
    <w:rsid w:val="00DF60E5"/>
    <w:rsid w:val="00DF62D9"/>
    <w:rsid w:val="00DF65A8"/>
    <w:rsid w:val="00DF6A16"/>
    <w:rsid w:val="00DF7547"/>
    <w:rsid w:val="00E01273"/>
    <w:rsid w:val="00E038B7"/>
    <w:rsid w:val="00E03D50"/>
    <w:rsid w:val="00E051AE"/>
    <w:rsid w:val="00E059C6"/>
    <w:rsid w:val="00E07DC3"/>
    <w:rsid w:val="00E10432"/>
    <w:rsid w:val="00E10CC3"/>
    <w:rsid w:val="00E11633"/>
    <w:rsid w:val="00E12AA9"/>
    <w:rsid w:val="00E1457D"/>
    <w:rsid w:val="00E14BC2"/>
    <w:rsid w:val="00E155B2"/>
    <w:rsid w:val="00E16FAD"/>
    <w:rsid w:val="00E17200"/>
    <w:rsid w:val="00E174D8"/>
    <w:rsid w:val="00E17CAD"/>
    <w:rsid w:val="00E2389C"/>
    <w:rsid w:val="00E276E7"/>
    <w:rsid w:val="00E278D1"/>
    <w:rsid w:val="00E33954"/>
    <w:rsid w:val="00E3612C"/>
    <w:rsid w:val="00E362A7"/>
    <w:rsid w:val="00E362BA"/>
    <w:rsid w:val="00E3682F"/>
    <w:rsid w:val="00E36C44"/>
    <w:rsid w:val="00E40723"/>
    <w:rsid w:val="00E41172"/>
    <w:rsid w:val="00E4178C"/>
    <w:rsid w:val="00E41BDC"/>
    <w:rsid w:val="00E42691"/>
    <w:rsid w:val="00E42A3A"/>
    <w:rsid w:val="00E45985"/>
    <w:rsid w:val="00E464F8"/>
    <w:rsid w:val="00E5094F"/>
    <w:rsid w:val="00E51527"/>
    <w:rsid w:val="00E520F1"/>
    <w:rsid w:val="00E54E01"/>
    <w:rsid w:val="00E556D0"/>
    <w:rsid w:val="00E5611A"/>
    <w:rsid w:val="00E56A9A"/>
    <w:rsid w:val="00E57D6F"/>
    <w:rsid w:val="00E60E8C"/>
    <w:rsid w:val="00E620BD"/>
    <w:rsid w:val="00E6349C"/>
    <w:rsid w:val="00E64308"/>
    <w:rsid w:val="00E651B2"/>
    <w:rsid w:val="00E65521"/>
    <w:rsid w:val="00E65E26"/>
    <w:rsid w:val="00E6632A"/>
    <w:rsid w:val="00E66DCA"/>
    <w:rsid w:val="00E66F5D"/>
    <w:rsid w:val="00E67C81"/>
    <w:rsid w:val="00E67E8A"/>
    <w:rsid w:val="00E67F2E"/>
    <w:rsid w:val="00E70526"/>
    <w:rsid w:val="00E706B6"/>
    <w:rsid w:val="00E71744"/>
    <w:rsid w:val="00E73243"/>
    <w:rsid w:val="00E741E5"/>
    <w:rsid w:val="00E742AB"/>
    <w:rsid w:val="00E75013"/>
    <w:rsid w:val="00E75776"/>
    <w:rsid w:val="00E76F77"/>
    <w:rsid w:val="00E81C9C"/>
    <w:rsid w:val="00E839CB"/>
    <w:rsid w:val="00E847AE"/>
    <w:rsid w:val="00E85CAA"/>
    <w:rsid w:val="00E85D78"/>
    <w:rsid w:val="00E85E42"/>
    <w:rsid w:val="00E86754"/>
    <w:rsid w:val="00E9118C"/>
    <w:rsid w:val="00E91411"/>
    <w:rsid w:val="00E916D6"/>
    <w:rsid w:val="00E91B40"/>
    <w:rsid w:val="00E9234B"/>
    <w:rsid w:val="00E94AF6"/>
    <w:rsid w:val="00EA0448"/>
    <w:rsid w:val="00EA0756"/>
    <w:rsid w:val="00EA0B1C"/>
    <w:rsid w:val="00EA1BF9"/>
    <w:rsid w:val="00EA5FA5"/>
    <w:rsid w:val="00EA676B"/>
    <w:rsid w:val="00EA6C61"/>
    <w:rsid w:val="00EA6E00"/>
    <w:rsid w:val="00EB08BE"/>
    <w:rsid w:val="00EB1EFC"/>
    <w:rsid w:val="00EB2205"/>
    <w:rsid w:val="00EB3117"/>
    <w:rsid w:val="00EB4152"/>
    <w:rsid w:val="00EB47A3"/>
    <w:rsid w:val="00EB717D"/>
    <w:rsid w:val="00EB7BE1"/>
    <w:rsid w:val="00EC014E"/>
    <w:rsid w:val="00EC0B70"/>
    <w:rsid w:val="00EC1715"/>
    <w:rsid w:val="00EC2553"/>
    <w:rsid w:val="00EC2BD5"/>
    <w:rsid w:val="00EC2D2F"/>
    <w:rsid w:val="00EC30DF"/>
    <w:rsid w:val="00EC3C54"/>
    <w:rsid w:val="00EC4100"/>
    <w:rsid w:val="00EC46B3"/>
    <w:rsid w:val="00EC5F24"/>
    <w:rsid w:val="00EC788F"/>
    <w:rsid w:val="00ED0220"/>
    <w:rsid w:val="00ED0B84"/>
    <w:rsid w:val="00ED0E37"/>
    <w:rsid w:val="00ED32D0"/>
    <w:rsid w:val="00ED4019"/>
    <w:rsid w:val="00ED5348"/>
    <w:rsid w:val="00ED6350"/>
    <w:rsid w:val="00ED6437"/>
    <w:rsid w:val="00ED6449"/>
    <w:rsid w:val="00ED7CBA"/>
    <w:rsid w:val="00EE07B1"/>
    <w:rsid w:val="00EE15B9"/>
    <w:rsid w:val="00EE1BEA"/>
    <w:rsid w:val="00EE219E"/>
    <w:rsid w:val="00EE2201"/>
    <w:rsid w:val="00EE3056"/>
    <w:rsid w:val="00EE4EBE"/>
    <w:rsid w:val="00EE4EEE"/>
    <w:rsid w:val="00EE6D78"/>
    <w:rsid w:val="00EE7136"/>
    <w:rsid w:val="00EE7202"/>
    <w:rsid w:val="00EF0AD7"/>
    <w:rsid w:val="00EF3894"/>
    <w:rsid w:val="00EF59B2"/>
    <w:rsid w:val="00EF5E34"/>
    <w:rsid w:val="00EF5E35"/>
    <w:rsid w:val="00EF61C8"/>
    <w:rsid w:val="00EF7231"/>
    <w:rsid w:val="00F0150A"/>
    <w:rsid w:val="00F01D24"/>
    <w:rsid w:val="00F01DA2"/>
    <w:rsid w:val="00F034AB"/>
    <w:rsid w:val="00F0389E"/>
    <w:rsid w:val="00F03B8A"/>
    <w:rsid w:val="00F03EBD"/>
    <w:rsid w:val="00F04254"/>
    <w:rsid w:val="00F06FF6"/>
    <w:rsid w:val="00F07195"/>
    <w:rsid w:val="00F076D2"/>
    <w:rsid w:val="00F07C8F"/>
    <w:rsid w:val="00F07E5C"/>
    <w:rsid w:val="00F16111"/>
    <w:rsid w:val="00F178F8"/>
    <w:rsid w:val="00F20BA8"/>
    <w:rsid w:val="00F21D11"/>
    <w:rsid w:val="00F23365"/>
    <w:rsid w:val="00F23D7E"/>
    <w:rsid w:val="00F25206"/>
    <w:rsid w:val="00F2668F"/>
    <w:rsid w:val="00F267A3"/>
    <w:rsid w:val="00F304AA"/>
    <w:rsid w:val="00F31606"/>
    <w:rsid w:val="00F319D9"/>
    <w:rsid w:val="00F3247D"/>
    <w:rsid w:val="00F34FDC"/>
    <w:rsid w:val="00F3539A"/>
    <w:rsid w:val="00F3623A"/>
    <w:rsid w:val="00F36919"/>
    <w:rsid w:val="00F42451"/>
    <w:rsid w:val="00F42C1B"/>
    <w:rsid w:val="00F437D0"/>
    <w:rsid w:val="00F43BA8"/>
    <w:rsid w:val="00F44576"/>
    <w:rsid w:val="00F44A08"/>
    <w:rsid w:val="00F45934"/>
    <w:rsid w:val="00F50936"/>
    <w:rsid w:val="00F5099A"/>
    <w:rsid w:val="00F5360A"/>
    <w:rsid w:val="00F544BB"/>
    <w:rsid w:val="00F56152"/>
    <w:rsid w:val="00F57347"/>
    <w:rsid w:val="00F5739C"/>
    <w:rsid w:val="00F57B8E"/>
    <w:rsid w:val="00F60E3A"/>
    <w:rsid w:val="00F62A2F"/>
    <w:rsid w:val="00F62C50"/>
    <w:rsid w:val="00F63549"/>
    <w:rsid w:val="00F6369E"/>
    <w:rsid w:val="00F63FE7"/>
    <w:rsid w:val="00F641FA"/>
    <w:rsid w:val="00F652C1"/>
    <w:rsid w:val="00F65386"/>
    <w:rsid w:val="00F6663D"/>
    <w:rsid w:val="00F717E4"/>
    <w:rsid w:val="00F72DD5"/>
    <w:rsid w:val="00F73F53"/>
    <w:rsid w:val="00F75D95"/>
    <w:rsid w:val="00F76033"/>
    <w:rsid w:val="00F77131"/>
    <w:rsid w:val="00F77883"/>
    <w:rsid w:val="00F801D5"/>
    <w:rsid w:val="00F807B8"/>
    <w:rsid w:val="00F80E81"/>
    <w:rsid w:val="00F80F96"/>
    <w:rsid w:val="00F80FD5"/>
    <w:rsid w:val="00F82B38"/>
    <w:rsid w:val="00F82CC0"/>
    <w:rsid w:val="00F84505"/>
    <w:rsid w:val="00F84C2D"/>
    <w:rsid w:val="00F8541E"/>
    <w:rsid w:val="00F85B8D"/>
    <w:rsid w:val="00F85C6B"/>
    <w:rsid w:val="00F90019"/>
    <w:rsid w:val="00F903BE"/>
    <w:rsid w:val="00F908A8"/>
    <w:rsid w:val="00F90A65"/>
    <w:rsid w:val="00F941B1"/>
    <w:rsid w:val="00F954FC"/>
    <w:rsid w:val="00F960B8"/>
    <w:rsid w:val="00F96779"/>
    <w:rsid w:val="00F972ED"/>
    <w:rsid w:val="00F97E93"/>
    <w:rsid w:val="00FA13D4"/>
    <w:rsid w:val="00FA3142"/>
    <w:rsid w:val="00FA348A"/>
    <w:rsid w:val="00FA365E"/>
    <w:rsid w:val="00FA375B"/>
    <w:rsid w:val="00FA3E90"/>
    <w:rsid w:val="00FA4997"/>
    <w:rsid w:val="00FA5307"/>
    <w:rsid w:val="00FA535B"/>
    <w:rsid w:val="00FA53B0"/>
    <w:rsid w:val="00FA5ACC"/>
    <w:rsid w:val="00FA739A"/>
    <w:rsid w:val="00FB0B44"/>
    <w:rsid w:val="00FB1519"/>
    <w:rsid w:val="00FB205C"/>
    <w:rsid w:val="00FB3402"/>
    <w:rsid w:val="00FB3D1C"/>
    <w:rsid w:val="00FB4C9D"/>
    <w:rsid w:val="00FB5813"/>
    <w:rsid w:val="00FB5828"/>
    <w:rsid w:val="00FB61DB"/>
    <w:rsid w:val="00FB7038"/>
    <w:rsid w:val="00FC0FD7"/>
    <w:rsid w:val="00FC18C5"/>
    <w:rsid w:val="00FC1F63"/>
    <w:rsid w:val="00FC203B"/>
    <w:rsid w:val="00FC27E6"/>
    <w:rsid w:val="00FC2E73"/>
    <w:rsid w:val="00FC3BED"/>
    <w:rsid w:val="00FC3CB5"/>
    <w:rsid w:val="00FC42CD"/>
    <w:rsid w:val="00FC47C4"/>
    <w:rsid w:val="00FC4B6D"/>
    <w:rsid w:val="00FC5D9A"/>
    <w:rsid w:val="00FC5EE4"/>
    <w:rsid w:val="00FC5F6A"/>
    <w:rsid w:val="00FC628B"/>
    <w:rsid w:val="00FD00D9"/>
    <w:rsid w:val="00FD1F90"/>
    <w:rsid w:val="00FD2058"/>
    <w:rsid w:val="00FD5925"/>
    <w:rsid w:val="00FD7530"/>
    <w:rsid w:val="00FE149A"/>
    <w:rsid w:val="00FE1826"/>
    <w:rsid w:val="00FE1D3A"/>
    <w:rsid w:val="00FE2299"/>
    <w:rsid w:val="00FE3572"/>
    <w:rsid w:val="00FE366F"/>
    <w:rsid w:val="00FE3B02"/>
    <w:rsid w:val="00FE3D7C"/>
    <w:rsid w:val="00FE48AB"/>
    <w:rsid w:val="00FE5D2A"/>
    <w:rsid w:val="00FE74AB"/>
    <w:rsid w:val="00FF218E"/>
    <w:rsid w:val="00FF244F"/>
    <w:rsid w:val="00FF365A"/>
    <w:rsid w:val="00FF54D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B3D3CB"/>
  <w15:docId w15:val="{71DC74CF-706D-40A4-B33F-17FBAE4CA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5AFE"/>
  </w:style>
  <w:style w:type="paragraph" w:styleId="Heading1">
    <w:name w:val="heading 1"/>
    <w:basedOn w:val="Normal"/>
    <w:next w:val="Normal"/>
    <w:link w:val="Heading1Char"/>
    <w:uiPriority w:val="9"/>
    <w:qFormat/>
    <w:rsid w:val="003B46AD"/>
    <w:pPr>
      <w:keepNext/>
      <w:spacing w:after="0" w:line="240" w:lineRule="auto"/>
      <w:jc w:val="both"/>
      <w:outlineLvl w:val="0"/>
    </w:pPr>
    <w:rPr>
      <w:rFonts w:ascii="Tahoma" w:hAnsi="Tahoma" w:cs="Tahoma"/>
      <w:b/>
      <w:bCs/>
      <w:sz w:val="26"/>
      <w:szCs w:val="26"/>
    </w:rPr>
  </w:style>
  <w:style w:type="paragraph" w:styleId="Heading2">
    <w:name w:val="heading 2"/>
    <w:basedOn w:val="Normal"/>
    <w:next w:val="Normal"/>
    <w:link w:val="Heading2Char"/>
    <w:unhideWhenUsed/>
    <w:qFormat/>
    <w:rsid w:val="003656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0C573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05F1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nhideWhenUsed/>
    <w:qFormat/>
    <w:rsid w:val="000C573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7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99"/>
    <w:qFormat/>
    <w:rsid w:val="00176818"/>
    <w:pPr>
      <w:ind w:left="720"/>
      <w:contextualSpacing/>
    </w:pPr>
  </w:style>
  <w:style w:type="paragraph" w:styleId="BodyTextIndent2">
    <w:name w:val="Body Text Indent 2"/>
    <w:basedOn w:val="Normal"/>
    <w:link w:val="BodyTextIndent2Char"/>
    <w:uiPriority w:val="99"/>
    <w:semiHidden/>
    <w:unhideWhenUsed/>
    <w:rsid w:val="002950D4"/>
    <w:pPr>
      <w:spacing w:after="120" w:line="480" w:lineRule="auto"/>
      <w:ind w:left="360"/>
    </w:pPr>
  </w:style>
  <w:style w:type="character" w:customStyle="1" w:styleId="BodyTextIndent2Char">
    <w:name w:val="Body Text Indent 2 Char"/>
    <w:basedOn w:val="DefaultParagraphFont"/>
    <w:link w:val="BodyTextIndent2"/>
    <w:uiPriority w:val="99"/>
    <w:semiHidden/>
    <w:rsid w:val="002950D4"/>
    <w:rPr>
      <w:lang w:val="en-US"/>
    </w:rPr>
  </w:style>
  <w:style w:type="paragraph" w:styleId="NoSpacing">
    <w:name w:val="No Spacing"/>
    <w:uiPriority w:val="1"/>
    <w:qFormat/>
    <w:rsid w:val="00AC1955"/>
    <w:pPr>
      <w:spacing w:after="0" w:line="240" w:lineRule="auto"/>
    </w:pPr>
    <w:rPr>
      <w:lang w:val="en-US"/>
    </w:rPr>
  </w:style>
  <w:style w:type="character" w:styleId="Hyperlink">
    <w:name w:val="Hyperlink"/>
    <w:basedOn w:val="DefaultParagraphFont"/>
    <w:uiPriority w:val="99"/>
    <w:semiHidden/>
    <w:unhideWhenUsed/>
    <w:rsid w:val="004E5009"/>
    <w:rPr>
      <w:color w:val="0000FF"/>
      <w:u w:val="single"/>
    </w:rPr>
  </w:style>
  <w:style w:type="character" w:styleId="CommentReference">
    <w:name w:val="annotation reference"/>
    <w:basedOn w:val="DefaultParagraphFont"/>
    <w:uiPriority w:val="99"/>
    <w:unhideWhenUsed/>
    <w:rsid w:val="004E5009"/>
    <w:rPr>
      <w:sz w:val="16"/>
      <w:szCs w:val="16"/>
    </w:rPr>
  </w:style>
  <w:style w:type="paragraph" w:styleId="CommentText">
    <w:name w:val="annotation text"/>
    <w:basedOn w:val="Normal"/>
    <w:link w:val="CommentTextChar"/>
    <w:uiPriority w:val="99"/>
    <w:unhideWhenUsed/>
    <w:rsid w:val="004E5009"/>
    <w:pPr>
      <w:spacing w:line="240" w:lineRule="auto"/>
    </w:pPr>
    <w:rPr>
      <w:sz w:val="20"/>
      <w:szCs w:val="20"/>
    </w:rPr>
  </w:style>
  <w:style w:type="character" w:customStyle="1" w:styleId="CommentTextChar">
    <w:name w:val="Comment Text Char"/>
    <w:basedOn w:val="DefaultParagraphFont"/>
    <w:link w:val="CommentText"/>
    <w:uiPriority w:val="99"/>
    <w:rsid w:val="004E5009"/>
    <w:rPr>
      <w:sz w:val="20"/>
      <w:szCs w:val="20"/>
      <w:lang w:val="en-US"/>
    </w:rPr>
  </w:style>
  <w:style w:type="paragraph" w:styleId="BalloonText">
    <w:name w:val="Balloon Text"/>
    <w:basedOn w:val="Normal"/>
    <w:link w:val="BalloonTextChar"/>
    <w:uiPriority w:val="99"/>
    <w:semiHidden/>
    <w:unhideWhenUsed/>
    <w:rsid w:val="004E50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5009"/>
    <w:rPr>
      <w:rFonts w:ascii="Segoe UI" w:hAnsi="Segoe UI" w:cs="Segoe UI"/>
      <w:sz w:val="18"/>
      <w:szCs w:val="18"/>
      <w:lang w:val="en-US"/>
    </w:rPr>
  </w:style>
  <w:style w:type="paragraph" w:styleId="BodyText2">
    <w:name w:val="Body Text 2"/>
    <w:basedOn w:val="Normal"/>
    <w:link w:val="BodyText2Char"/>
    <w:uiPriority w:val="99"/>
    <w:unhideWhenUsed/>
    <w:rsid w:val="003B46AD"/>
    <w:pPr>
      <w:spacing w:after="120" w:line="480" w:lineRule="auto"/>
    </w:pPr>
  </w:style>
  <w:style w:type="character" w:customStyle="1" w:styleId="BodyText2Char">
    <w:name w:val="Body Text 2 Char"/>
    <w:basedOn w:val="DefaultParagraphFont"/>
    <w:link w:val="BodyText2"/>
    <w:uiPriority w:val="99"/>
    <w:rsid w:val="003B46AD"/>
    <w:rPr>
      <w:lang w:val="en-US"/>
    </w:rPr>
  </w:style>
  <w:style w:type="character" w:customStyle="1" w:styleId="Heading1Char">
    <w:name w:val="Heading 1 Char"/>
    <w:basedOn w:val="DefaultParagraphFont"/>
    <w:link w:val="Heading1"/>
    <w:uiPriority w:val="9"/>
    <w:rsid w:val="003B46AD"/>
    <w:rPr>
      <w:rFonts w:ascii="Tahoma" w:eastAsia="MS Mincho" w:hAnsi="Tahoma" w:cs="Tahoma"/>
      <w:b/>
      <w:bCs/>
      <w:sz w:val="26"/>
      <w:szCs w:val="26"/>
      <w:lang w:val="en-GB"/>
    </w:rPr>
  </w:style>
  <w:style w:type="paragraph" w:styleId="Title">
    <w:name w:val="Title"/>
    <w:basedOn w:val="Normal"/>
    <w:link w:val="TitleChar1"/>
    <w:qFormat/>
    <w:rsid w:val="003B46AD"/>
    <w:pPr>
      <w:spacing w:after="0" w:line="240" w:lineRule="auto"/>
      <w:jc w:val="center"/>
    </w:pPr>
    <w:rPr>
      <w:rFonts w:ascii="Arrus BT" w:hAnsi="Arrus BT" w:cs="Arrus BT"/>
      <w:b/>
      <w:bCs/>
      <w:sz w:val="32"/>
      <w:szCs w:val="32"/>
    </w:rPr>
  </w:style>
  <w:style w:type="character" w:customStyle="1" w:styleId="TitleChar">
    <w:name w:val="Title Char"/>
    <w:basedOn w:val="DefaultParagraphFont"/>
    <w:uiPriority w:val="10"/>
    <w:rsid w:val="003B46AD"/>
    <w:rPr>
      <w:rFonts w:asciiTheme="majorHAnsi" w:eastAsiaTheme="majorEastAsia" w:hAnsiTheme="majorHAnsi" w:cstheme="majorBidi"/>
      <w:spacing w:val="-10"/>
      <w:kern w:val="28"/>
      <w:sz w:val="56"/>
      <w:szCs w:val="56"/>
      <w:lang w:val="en-US"/>
    </w:rPr>
  </w:style>
  <w:style w:type="character" w:customStyle="1" w:styleId="TitleChar1">
    <w:name w:val="Title Char1"/>
    <w:link w:val="Title"/>
    <w:locked/>
    <w:rsid w:val="003B46AD"/>
    <w:rPr>
      <w:rFonts w:ascii="Arrus BT" w:eastAsia="MS Mincho" w:hAnsi="Arrus BT" w:cs="Arrus BT"/>
      <w:b/>
      <w:bCs/>
      <w:sz w:val="32"/>
      <w:szCs w:val="32"/>
      <w:lang w:val="en-GB"/>
    </w:rPr>
  </w:style>
  <w:style w:type="character" w:customStyle="1" w:styleId="longtext">
    <w:name w:val="long_text"/>
    <w:basedOn w:val="DefaultParagraphFont"/>
    <w:rsid w:val="003B46AD"/>
  </w:style>
  <w:style w:type="paragraph" w:customStyle="1" w:styleId="Default">
    <w:name w:val="Default"/>
    <w:rsid w:val="00CB1D57"/>
    <w:pPr>
      <w:autoSpaceDE w:val="0"/>
      <w:autoSpaceDN w:val="0"/>
      <w:adjustRightInd w:val="0"/>
      <w:spacing w:after="0" w:line="240" w:lineRule="auto"/>
    </w:pPr>
    <w:rPr>
      <w:rFonts w:ascii="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8B2370"/>
    <w:rPr>
      <w:b/>
      <w:bCs/>
    </w:rPr>
  </w:style>
  <w:style w:type="character" w:customStyle="1" w:styleId="CommentSubjectChar">
    <w:name w:val="Comment Subject Char"/>
    <w:basedOn w:val="CommentTextChar"/>
    <w:link w:val="CommentSubject"/>
    <w:uiPriority w:val="99"/>
    <w:semiHidden/>
    <w:rsid w:val="008B2370"/>
    <w:rPr>
      <w:b/>
      <w:bCs/>
      <w:sz w:val="20"/>
      <w:szCs w:val="20"/>
      <w:lang w:val="en-GB"/>
    </w:rPr>
  </w:style>
  <w:style w:type="paragraph" w:styleId="Revision">
    <w:name w:val="Revision"/>
    <w:hidden/>
    <w:uiPriority w:val="99"/>
    <w:semiHidden/>
    <w:rsid w:val="00594404"/>
    <w:pPr>
      <w:spacing w:after="0" w:line="240" w:lineRule="auto"/>
    </w:pPr>
    <w:rPr>
      <w:lang w:val="en-GB"/>
    </w:rPr>
  </w:style>
  <w:style w:type="character" w:styleId="Emphasis">
    <w:name w:val="Emphasis"/>
    <w:basedOn w:val="DefaultParagraphFont"/>
    <w:uiPriority w:val="20"/>
    <w:qFormat/>
    <w:rsid w:val="00650E62"/>
    <w:rPr>
      <w:i/>
      <w:iCs/>
    </w:rPr>
  </w:style>
  <w:style w:type="paragraph" w:styleId="Header">
    <w:name w:val="header"/>
    <w:basedOn w:val="Normal"/>
    <w:link w:val="HeaderChar"/>
    <w:uiPriority w:val="99"/>
    <w:unhideWhenUsed/>
    <w:rsid w:val="00FA3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48A"/>
  </w:style>
  <w:style w:type="paragraph" w:styleId="Footer">
    <w:name w:val="footer"/>
    <w:basedOn w:val="Normal"/>
    <w:link w:val="FooterChar"/>
    <w:unhideWhenUsed/>
    <w:rsid w:val="00FA348A"/>
    <w:pPr>
      <w:tabs>
        <w:tab w:val="center" w:pos="4680"/>
        <w:tab w:val="right" w:pos="9360"/>
      </w:tabs>
      <w:spacing w:after="0" w:line="240" w:lineRule="auto"/>
    </w:pPr>
  </w:style>
  <w:style w:type="character" w:customStyle="1" w:styleId="FooterChar">
    <w:name w:val="Footer Char"/>
    <w:basedOn w:val="DefaultParagraphFont"/>
    <w:link w:val="Footer"/>
    <w:rsid w:val="00FA348A"/>
  </w:style>
  <w:style w:type="character" w:customStyle="1" w:styleId="hrcahc">
    <w:name w:val="hrcahc"/>
    <w:basedOn w:val="DefaultParagraphFont"/>
    <w:rsid w:val="00B76131"/>
  </w:style>
  <w:style w:type="paragraph" w:styleId="FootnoteText">
    <w:name w:val="footnote text"/>
    <w:basedOn w:val="Normal"/>
    <w:link w:val="FootnoteTextChar"/>
    <w:unhideWhenUsed/>
    <w:rsid w:val="007934CC"/>
    <w:pPr>
      <w:spacing w:after="0" w:line="240" w:lineRule="auto"/>
    </w:pPr>
    <w:rPr>
      <w:sz w:val="20"/>
      <w:szCs w:val="20"/>
    </w:rPr>
  </w:style>
  <w:style w:type="character" w:customStyle="1" w:styleId="FootnoteTextChar">
    <w:name w:val="Footnote Text Char"/>
    <w:basedOn w:val="DefaultParagraphFont"/>
    <w:link w:val="FootnoteText"/>
    <w:rsid w:val="007934CC"/>
    <w:rPr>
      <w:sz w:val="20"/>
      <w:szCs w:val="20"/>
    </w:rPr>
  </w:style>
  <w:style w:type="character" w:styleId="FootnoteReference">
    <w:name w:val="footnote reference"/>
    <w:basedOn w:val="DefaultParagraphFont"/>
    <w:semiHidden/>
    <w:unhideWhenUsed/>
    <w:rsid w:val="007934CC"/>
    <w:rPr>
      <w:vertAlign w:val="superscript"/>
    </w:rPr>
  </w:style>
  <w:style w:type="character" w:customStyle="1" w:styleId="superscript">
    <w:name w:val="superscript"/>
    <w:basedOn w:val="DefaultParagraphFont"/>
    <w:rsid w:val="00992F74"/>
  </w:style>
  <w:style w:type="character" w:customStyle="1" w:styleId="italics">
    <w:name w:val="italics"/>
    <w:basedOn w:val="DefaultParagraphFont"/>
    <w:rsid w:val="00992F74"/>
  </w:style>
  <w:style w:type="character" w:customStyle="1" w:styleId="fontstyle01">
    <w:name w:val="fontstyle01"/>
    <w:basedOn w:val="DefaultParagraphFont"/>
    <w:rsid w:val="0048266C"/>
    <w:rPr>
      <w:rFonts w:ascii="ArialMT" w:hAnsi="ArialMT" w:hint="default"/>
      <w:b w:val="0"/>
      <w:bCs w:val="0"/>
      <w:i w:val="0"/>
      <w:iCs w:val="0"/>
      <w:color w:val="000000"/>
      <w:sz w:val="22"/>
      <w:szCs w:val="22"/>
    </w:rPr>
  </w:style>
  <w:style w:type="character" w:customStyle="1" w:styleId="ListParagraphChar">
    <w:name w:val="List Paragraph Char"/>
    <w:link w:val="ListParagraph"/>
    <w:uiPriority w:val="34"/>
    <w:locked/>
    <w:rsid w:val="00996CC8"/>
  </w:style>
  <w:style w:type="paragraph" w:styleId="BodyText3">
    <w:name w:val="Body Text 3"/>
    <w:basedOn w:val="Normal"/>
    <w:link w:val="BodyText3Char"/>
    <w:uiPriority w:val="99"/>
    <w:semiHidden/>
    <w:unhideWhenUsed/>
    <w:rsid w:val="00D57676"/>
    <w:pPr>
      <w:spacing w:after="120"/>
    </w:pPr>
    <w:rPr>
      <w:sz w:val="16"/>
      <w:szCs w:val="16"/>
    </w:rPr>
  </w:style>
  <w:style w:type="character" w:customStyle="1" w:styleId="BodyText3Char">
    <w:name w:val="Body Text 3 Char"/>
    <w:basedOn w:val="DefaultParagraphFont"/>
    <w:link w:val="BodyText3"/>
    <w:uiPriority w:val="99"/>
    <w:semiHidden/>
    <w:rsid w:val="00D57676"/>
    <w:rPr>
      <w:sz w:val="16"/>
      <w:szCs w:val="16"/>
    </w:rPr>
  </w:style>
  <w:style w:type="character" w:customStyle="1" w:styleId="Heading4Char">
    <w:name w:val="Heading 4 Char"/>
    <w:basedOn w:val="DefaultParagraphFont"/>
    <w:link w:val="Heading4"/>
    <w:uiPriority w:val="9"/>
    <w:semiHidden/>
    <w:rsid w:val="00605F15"/>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rsid w:val="003656F3"/>
    <w:rPr>
      <w:rFonts w:asciiTheme="majorHAnsi" w:eastAsiaTheme="majorEastAsia" w:hAnsiTheme="majorHAnsi" w:cstheme="majorBidi"/>
      <w:color w:val="2E74B5" w:themeColor="accent1" w:themeShade="BF"/>
      <w:sz w:val="26"/>
      <w:szCs w:val="26"/>
    </w:rPr>
  </w:style>
  <w:style w:type="character" w:customStyle="1" w:styleId="mntl-sc-block-headingtext">
    <w:name w:val="mntl-sc-block-heading__text"/>
    <w:basedOn w:val="DefaultParagraphFont"/>
    <w:rsid w:val="003656F3"/>
  </w:style>
  <w:style w:type="paragraph" w:customStyle="1" w:styleId="comp">
    <w:name w:val="comp"/>
    <w:basedOn w:val="Normal"/>
    <w:rsid w:val="003656F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rsid w:val="000C5739"/>
    <w:rPr>
      <w:rFonts w:asciiTheme="majorHAnsi" w:eastAsiaTheme="majorEastAsia" w:hAnsiTheme="majorHAnsi" w:cstheme="majorBidi"/>
      <w:color w:val="1F4D78" w:themeColor="accent1" w:themeShade="7F"/>
      <w:sz w:val="24"/>
      <w:szCs w:val="24"/>
    </w:rPr>
  </w:style>
  <w:style w:type="character" w:customStyle="1" w:styleId="Heading6Char">
    <w:name w:val="Heading 6 Char"/>
    <w:basedOn w:val="DefaultParagraphFont"/>
    <w:link w:val="Heading6"/>
    <w:rsid w:val="000C5739"/>
    <w:rPr>
      <w:rFonts w:asciiTheme="majorHAnsi" w:eastAsiaTheme="majorEastAsia" w:hAnsiTheme="majorHAnsi" w:cstheme="majorBidi"/>
      <w:color w:val="1F4D78" w:themeColor="accent1" w:themeShade="7F"/>
    </w:rPr>
  </w:style>
  <w:style w:type="paragraph" w:styleId="BodyText">
    <w:name w:val="Body Text"/>
    <w:basedOn w:val="Normal"/>
    <w:link w:val="BodyTextChar"/>
    <w:unhideWhenUsed/>
    <w:rsid w:val="000C5739"/>
    <w:pPr>
      <w:spacing w:after="120"/>
    </w:pPr>
  </w:style>
  <w:style w:type="character" w:customStyle="1" w:styleId="BodyTextChar">
    <w:name w:val="Body Text Char"/>
    <w:basedOn w:val="DefaultParagraphFont"/>
    <w:link w:val="BodyText"/>
    <w:rsid w:val="000C5739"/>
  </w:style>
  <w:style w:type="numbering" w:customStyle="1" w:styleId="NoList1">
    <w:name w:val="No List1"/>
    <w:next w:val="NoList"/>
    <w:uiPriority w:val="99"/>
    <w:semiHidden/>
    <w:unhideWhenUsed/>
    <w:rsid w:val="000C5739"/>
  </w:style>
  <w:style w:type="character" w:styleId="PageNumber">
    <w:name w:val="page number"/>
    <w:basedOn w:val="DefaultParagraphFont"/>
    <w:rsid w:val="000C5739"/>
  </w:style>
  <w:style w:type="table" w:customStyle="1" w:styleId="TableGrid1">
    <w:name w:val="Table Grid1"/>
    <w:basedOn w:val="TableNormal"/>
    <w:next w:val="TableGrid"/>
    <w:uiPriority w:val="39"/>
    <w:rsid w:val="000C5739"/>
    <w:pPr>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Heading1"/>
    <w:rsid w:val="000C5739"/>
    <w:pPr>
      <w:keepNext w:val="0"/>
      <w:tabs>
        <w:tab w:val="right" w:pos="-142"/>
        <w:tab w:val="left" w:pos="284"/>
      </w:tabs>
      <w:spacing w:before="180" w:after="40" w:line="220" w:lineRule="exact"/>
      <w:ind w:right="731" w:hanging="567"/>
      <w:jc w:val="left"/>
    </w:pPr>
    <w:rPr>
      <w:rFonts w:ascii="Arial" w:eastAsia="Times New Roman" w:hAnsi="Arial" w:cs="Times New Roman"/>
      <w:b w:val="0"/>
      <w:bCs w:val="0"/>
      <w:sz w:val="18"/>
      <w:szCs w:val="20"/>
      <w:lang w:val="en-GB" w:eastAsia="en-GB"/>
    </w:rPr>
  </w:style>
  <w:style w:type="paragraph" w:customStyle="1" w:styleId="body">
    <w:name w:val="body"/>
    <w:qFormat/>
    <w:rsid w:val="000C5739"/>
    <w:pPr>
      <w:spacing w:before="240" w:after="120" w:line="276" w:lineRule="auto"/>
      <w:jc w:val="both"/>
    </w:pPr>
    <w:rPr>
      <w:rFonts w:eastAsiaTheme="minorEastAsia"/>
      <w:szCs w:val="24"/>
      <w:lang w:val="en-US"/>
    </w:rPr>
  </w:style>
  <w:style w:type="paragraph" w:customStyle="1" w:styleId="Qsyesno">
    <w:name w:val="Qs yes/no"/>
    <w:basedOn w:val="Normal"/>
    <w:rsid w:val="000C5739"/>
    <w:pPr>
      <w:tabs>
        <w:tab w:val="right" w:pos="-142"/>
        <w:tab w:val="left" w:pos="284"/>
        <w:tab w:val="left" w:pos="851"/>
      </w:tabs>
      <w:spacing w:before="20" w:after="20" w:line="220" w:lineRule="exact"/>
      <w:ind w:right="731"/>
      <w:outlineLvl w:val="0"/>
    </w:pPr>
    <w:rPr>
      <w:rFonts w:ascii="Arial" w:eastAsia="Times New Roman" w:hAnsi="Arial" w:cs="Times New Roman"/>
      <w:sz w:val="18"/>
      <w:szCs w:val="20"/>
      <w:lang w:val="en-GB" w:eastAsia="en-GB"/>
    </w:rPr>
  </w:style>
  <w:style w:type="paragraph" w:customStyle="1" w:styleId="Answer">
    <w:name w:val="Answer"/>
    <w:basedOn w:val="Normal"/>
    <w:rsid w:val="000C5739"/>
    <w:pPr>
      <w:tabs>
        <w:tab w:val="right" w:pos="-142"/>
        <w:tab w:val="left" w:pos="284"/>
      </w:tabs>
      <w:spacing w:before="20" w:after="40" w:line="220" w:lineRule="exact"/>
      <w:ind w:right="731"/>
      <w:outlineLvl w:val="0"/>
    </w:pPr>
    <w:rPr>
      <w:rFonts w:ascii="Arial" w:eastAsia="Times New Roman" w:hAnsi="Arial" w:cs="Times New Roman"/>
      <w:sz w:val="18"/>
      <w:szCs w:val="20"/>
      <w:lang w:val="en-GB" w:eastAsia="en-GB"/>
    </w:rPr>
  </w:style>
  <w:style w:type="paragraph" w:customStyle="1" w:styleId="xmsonormal">
    <w:name w:val="x_msonormal"/>
    <w:basedOn w:val="Normal"/>
    <w:rsid w:val="00927E5E"/>
    <w:pPr>
      <w:spacing w:after="0" w:line="240" w:lineRule="auto"/>
    </w:pPr>
    <w:rPr>
      <w:rFonts w:ascii="Calibri" w:eastAsiaTheme="minorHAnsi" w:hAnsi="Calibri" w:cs="Calibri"/>
      <w:lang w:val="en-US"/>
    </w:rPr>
  </w:style>
  <w:style w:type="table" w:customStyle="1" w:styleId="TableGrid2">
    <w:name w:val="Table Grid2"/>
    <w:basedOn w:val="TableNormal"/>
    <w:next w:val="TableGrid"/>
    <w:uiPriority w:val="39"/>
    <w:rsid w:val="008006A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312227">
      <w:bodyDiv w:val="1"/>
      <w:marLeft w:val="0"/>
      <w:marRight w:val="0"/>
      <w:marTop w:val="0"/>
      <w:marBottom w:val="0"/>
      <w:divBdr>
        <w:top w:val="none" w:sz="0" w:space="0" w:color="auto"/>
        <w:left w:val="none" w:sz="0" w:space="0" w:color="auto"/>
        <w:bottom w:val="none" w:sz="0" w:space="0" w:color="auto"/>
        <w:right w:val="none" w:sz="0" w:space="0" w:color="auto"/>
      </w:divBdr>
    </w:div>
    <w:div w:id="329260989">
      <w:bodyDiv w:val="1"/>
      <w:marLeft w:val="0"/>
      <w:marRight w:val="0"/>
      <w:marTop w:val="0"/>
      <w:marBottom w:val="0"/>
      <w:divBdr>
        <w:top w:val="none" w:sz="0" w:space="0" w:color="auto"/>
        <w:left w:val="none" w:sz="0" w:space="0" w:color="auto"/>
        <w:bottom w:val="none" w:sz="0" w:space="0" w:color="auto"/>
        <w:right w:val="none" w:sz="0" w:space="0" w:color="auto"/>
      </w:divBdr>
    </w:div>
    <w:div w:id="358506682">
      <w:bodyDiv w:val="1"/>
      <w:marLeft w:val="0"/>
      <w:marRight w:val="0"/>
      <w:marTop w:val="0"/>
      <w:marBottom w:val="0"/>
      <w:divBdr>
        <w:top w:val="none" w:sz="0" w:space="0" w:color="auto"/>
        <w:left w:val="none" w:sz="0" w:space="0" w:color="auto"/>
        <w:bottom w:val="none" w:sz="0" w:space="0" w:color="auto"/>
        <w:right w:val="none" w:sz="0" w:space="0" w:color="auto"/>
      </w:divBdr>
    </w:div>
    <w:div w:id="585531197">
      <w:bodyDiv w:val="1"/>
      <w:marLeft w:val="0"/>
      <w:marRight w:val="0"/>
      <w:marTop w:val="0"/>
      <w:marBottom w:val="0"/>
      <w:divBdr>
        <w:top w:val="none" w:sz="0" w:space="0" w:color="auto"/>
        <w:left w:val="none" w:sz="0" w:space="0" w:color="auto"/>
        <w:bottom w:val="none" w:sz="0" w:space="0" w:color="auto"/>
        <w:right w:val="none" w:sz="0" w:space="0" w:color="auto"/>
      </w:divBdr>
    </w:div>
    <w:div w:id="615059425">
      <w:bodyDiv w:val="1"/>
      <w:marLeft w:val="0"/>
      <w:marRight w:val="0"/>
      <w:marTop w:val="0"/>
      <w:marBottom w:val="0"/>
      <w:divBdr>
        <w:top w:val="none" w:sz="0" w:space="0" w:color="auto"/>
        <w:left w:val="none" w:sz="0" w:space="0" w:color="auto"/>
        <w:bottom w:val="none" w:sz="0" w:space="0" w:color="auto"/>
        <w:right w:val="none" w:sz="0" w:space="0" w:color="auto"/>
      </w:divBdr>
      <w:divsChild>
        <w:div w:id="1377117237">
          <w:marLeft w:val="0"/>
          <w:marRight w:val="0"/>
          <w:marTop w:val="0"/>
          <w:marBottom w:val="0"/>
          <w:divBdr>
            <w:top w:val="none" w:sz="0" w:space="0" w:color="auto"/>
            <w:left w:val="none" w:sz="0" w:space="0" w:color="auto"/>
            <w:bottom w:val="none" w:sz="0" w:space="0" w:color="auto"/>
            <w:right w:val="none" w:sz="0" w:space="0" w:color="auto"/>
          </w:divBdr>
        </w:div>
        <w:div w:id="606079853">
          <w:marLeft w:val="0"/>
          <w:marRight w:val="0"/>
          <w:marTop w:val="0"/>
          <w:marBottom w:val="0"/>
          <w:divBdr>
            <w:top w:val="none" w:sz="0" w:space="0" w:color="auto"/>
            <w:left w:val="none" w:sz="0" w:space="0" w:color="auto"/>
            <w:bottom w:val="none" w:sz="0" w:space="0" w:color="auto"/>
            <w:right w:val="none" w:sz="0" w:space="0" w:color="auto"/>
          </w:divBdr>
        </w:div>
        <w:div w:id="1445728344">
          <w:marLeft w:val="0"/>
          <w:marRight w:val="0"/>
          <w:marTop w:val="0"/>
          <w:marBottom w:val="0"/>
          <w:divBdr>
            <w:top w:val="none" w:sz="0" w:space="0" w:color="auto"/>
            <w:left w:val="none" w:sz="0" w:space="0" w:color="auto"/>
            <w:bottom w:val="none" w:sz="0" w:space="0" w:color="auto"/>
            <w:right w:val="none" w:sz="0" w:space="0" w:color="auto"/>
          </w:divBdr>
        </w:div>
        <w:div w:id="64422957">
          <w:marLeft w:val="0"/>
          <w:marRight w:val="0"/>
          <w:marTop w:val="0"/>
          <w:marBottom w:val="0"/>
          <w:divBdr>
            <w:top w:val="none" w:sz="0" w:space="0" w:color="auto"/>
            <w:left w:val="none" w:sz="0" w:space="0" w:color="auto"/>
            <w:bottom w:val="none" w:sz="0" w:space="0" w:color="auto"/>
            <w:right w:val="none" w:sz="0" w:space="0" w:color="auto"/>
          </w:divBdr>
        </w:div>
        <w:div w:id="975723387">
          <w:marLeft w:val="0"/>
          <w:marRight w:val="0"/>
          <w:marTop w:val="0"/>
          <w:marBottom w:val="0"/>
          <w:divBdr>
            <w:top w:val="none" w:sz="0" w:space="0" w:color="auto"/>
            <w:left w:val="none" w:sz="0" w:space="0" w:color="auto"/>
            <w:bottom w:val="none" w:sz="0" w:space="0" w:color="auto"/>
            <w:right w:val="none" w:sz="0" w:space="0" w:color="auto"/>
          </w:divBdr>
        </w:div>
        <w:div w:id="711465640">
          <w:marLeft w:val="0"/>
          <w:marRight w:val="0"/>
          <w:marTop w:val="0"/>
          <w:marBottom w:val="0"/>
          <w:divBdr>
            <w:top w:val="none" w:sz="0" w:space="0" w:color="auto"/>
            <w:left w:val="none" w:sz="0" w:space="0" w:color="auto"/>
            <w:bottom w:val="none" w:sz="0" w:space="0" w:color="auto"/>
            <w:right w:val="none" w:sz="0" w:space="0" w:color="auto"/>
          </w:divBdr>
        </w:div>
        <w:div w:id="921841922">
          <w:marLeft w:val="0"/>
          <w:marRight w:val="0"/>
          <w:marTop w:val="0"/>
          <w:marBottom w:val="0"/>
          <w:divBdr>
            <w:top w:val="none" w:sz="0" w:space="0" w:color="auto"/>
            <w:left w:val="none" w:sz="0" w:space="0" w:color="auto"/>
            <w:bottom w:val="none" w:sz="0" w:space="0" w:color="auto"/>
            <w:right w:val="none" w:sz="0" w:space="0" w:color="auto"/>
          </w:divBdr>
        </w:div>
        <w:div w:id="560871272">
          <w:marLeft w:val="0"/>
          <w:marRight w:val="0"/>
          <w:marTop w:val="0"/>
          <w:marBottom w:val="0"/>
          <w:divBdr>
            <w:top w:val="none" w:sz="0" w:space="0" w:color="auto"/>
            <w:left w:val="none" w:sz="0" w:space="0" w:color="auto"/>
            <w:bottom w:val="none" w:sz="0" w:space="0" w:color="auto"/>
            <w:right w:val="none" w:sz="0" w:space="0" w:color="auto"/>
          </w:divBdr>
        </w:div>
        <w:div w:id="655039092">
          <w:marLeft w:val="0"/>
          <w:marRight w:val="0"/>
          <w:marTop w:val="0"/>
          <w:marBottom w:val="0"/>
          <w:divBdr>
            <w:top w:val="none" w:sz="0" w:space="0" w:color="auto"/>
            <w:left w:val="none" w:sz="0" w:space="0" w:color="auto"/>
            <w:bottom w:val="none" w:sz="0" w:space="0" w:color="auto"/>
            <w:right w:val="none" w:sz="0" w:space="0" w:color="auto"/>
          </w:divBdr>
        </w:div>
        <w:div w:id="1444111250">
          <w:marLeft w:val="0"/>
          <w:marRight w:val="0"/>
          <w:marTop w:val="0"/>
          <w:marBottom w:val="0"/>
          <w:divBdr>
            <w:top w:val="none" w:sz="0" w:space="0" w:color="auto"/>
            <w:left w:val="none" w:sz="0" w:space="0" w:color="auto"/>
            <w:bottom w:val="none" w:sz="0" w:space="0" w:color="auto"/>
            <w:right w:val="none" w:sz="0" w:space="0" w:color="auto"/>
          </w:divBdr>
        </w:div>
        <w:div w:id="1950426775">
          <w:marLeft w:val="0"/>
          <w:marRight w:val="0"/>
          <w:marTop w:val="0"/>
          <w:marBottom w:val="0"/>
          <w:divBdr>
            <w:top w:val="none" w:sz="0" w:space="0" w:color="auto"/>
            <w:left w:val="none" w:sz="0" w:space="0" w:color="auto"/>
            <w:bottom w:val="none" w:sz="0" w:space="0" w:color="auto"/>
            <w:right w:val="none" w:sz="0" w:space="0" w:color="auto"/>
          </w:divBdr>
        </w:div>
        <w:div w:id="2075539263">
          <w:marLeft w:val="0"/>
          <w:marRight w:val="0"/>
          <w:marTop w:val="0"/>
          <w:marBottom w:val="0"/>
          <w:divBdr>
            <w:top w:val="none" w:sz="0" w:space="0" w:color="auto"/>
            <w:left w:val="none" w:sz="0" w:space="0" w:color="auto"/>
            <w:bottom w:val="none" w:sz="0" w:space="0" w:color="auto"/>
            <w:right w:val="none" w:sz="0" w:space="0" w:color="auto"/>
          </w:divBdr>
        </w:div>
        <w:div w:id="194730728">
          <w:marLeft w:val="0"/>
          <w:marRight w:val="0"/>
          <w:marTop w:val="0"/>
          <w:marBottom w:val="0"/>
          <w:divBdr>
            <w:top w:val="none" w:sz="0" w:space="0" w:color="auto"/>
            <w:left w:val="none" w:sz="0" w:space="0" w:color="auto"/>
            <w:bottom w:val="none" w:sz="0" w:space="0" w:color="auto"/>
            <w:right w:val="none" w:sz="0" w:space="0" w:color="auto"/>
          </w:divBdr>
        </w:div>
      </w:divsChild>
    </w:div>
    <w:div w:id="806975980">
      <w:bodyDiv w:val="1"/>
      <w:marLeft w:val="0"/>
      <w:marRight w:val="0"/>
      <w:marTop w:val="0"/>
      <w:marBottom w:val="0"/>
      <w:divBdr>
        <w:top w:val="none" w:sz="0" w:space="0" w:color="auto"/>
        <w:left w:val="none" w:sz="0" w:space="0" w:color="auto"/>
        <w:bottom w:val="none" w:sz="0" w:space="0" w:color="auto"/>
        <w:right w:val="none" w:sz="0" w:space="0" w:color="auto"/>
      </w:divBdr>
    </w:div>
    <w:div w:id="883641170">
      <w:bodyDiv w:val="1"/>
      <w:marLeft w:val="0"/>
      <w:marRight w:val="0"/>
      <w:marTop w:val="0"/>
      <w:marBottom w:val="0"/>
      <w:divBdr>
        <w:top w:val="none" w:sz="0" w:space="0" w:color="auto"/>
        <w:left w:val="none" w:sz="0" w:space="0" w:color="auto"/>
        <w:bottom w:val="none" w:sz="0" w:space="0" w:color="auto"/>
        <w:right w:val="none" w:sz="0" w:space="0" w:color="auto"/>
      </w:divBdr>
    </w:div>
    <w:div w:id="884096037">
      <w:bodyDiv w:val="1"/>
      <w:marLeft w:val="0"/>
      <w:marRight w:val="0"/>
      <w:marTop w:val="0"/>
      <w:marBottom w:val="0"/>
      <w:divBdr>
        <w:top w:val="none" w:sz="0" w:space="0" w:color="auto"/>
        <w:left w:val="none" w:sz="0" w:space="0" w:color="auto"/>
        <w:bottom w:val="none" w:sz="0" w:space="0" w:color="auto"/>
        <w:right w:val="none" w:sz="0" w:space="0" w:color="auto"/>
      </w:divBdr>
      <w:divsChild>
        <w:div w:id="229922667">
          <w:marLeft w:val="0"/>
          <w:marRight w:val="0"/>
          <w:marTop w:val="0"/>
          <w:marBottom w:val="0"/>
          <w:divBdr>
            <w:top w:val="none" w:sz="0" w:space="0" w:color="auto"/>
            <w:left w:val="none" w:sz="0" w:space="0" w:color="auto"/>
            <w:bottom w:val="none" w:sz="0" w:space="0" w:color="auto"/>
            <w:right w:val="none" w:sz="0" w:space="0" w:color="auto"/>
          </w:divBdr>
        </w:div>
        <w:div w:id="1026642059">
          <w:marLeft w:val="0"/>
          <w:marRight w:val="0"/>
          <w:marTop w:val="0"/>
          <w:marBottom w:val="0"/>
          <w:divBdr>
            <w:top w:val="none" w:sz="0" w:space="0" w:color="auto"/>
            <w:left w:val="none" w:sz="0" w:space="0" w:color="auto"/>
            <w:bottom w:val="none" w:sz="0" w:space="0" w:color="auto"/>
            <w:right w:val="none" w:sz="0" w:space="0" w:color="auto"/>
          </w:divBdr>
        </w:div>
        <w:div w:id="2048527683">
          <w:marLeft w:val="0"/>
          <w:marRight w:val="0"/>
          <w:marTop w:val="0"/>
          <w:marBottom w:val="0"/>
          <w:divBdr>
            <w:top w:val="none" w:sz="0" w:space="0" w:color="auto"/>
            <w:left w:val="none" w:sz="0" w:space="0" w:color="auto"/>
            <w:bottom w:val="none" w:sz="0" w:space="0" w:color="auto"/>
            <w:right w:val="none" w:sz="0" w:space="0" w:color="auto"/>
          </w:divBdr>
        </w:div>
        <w:div w:id="1426808044">
          <w:marLeft w:val="0"/>
          <w:marRight w:val="0"/>
          <w:marTop w:val="0"/>
          <w:marBottom w:val="0"/>
          <w:divBdr>
            <w:top w:val="none" w:sz="0" w:space="0" w:color="auto"/>
            <w:left w:val="none" w:sz="0" w:space="0" w:color="auto"/>
            <w:bottom w:val="none" w:sz="0" w:space="0" w:color="auto"/>
            <w:right w:val="none" w:sz="0" w:space="0" w:color="auto"/>
          </w:divBdr>
        </w:div>
        <w:div w:id="1543396883">
          <w:marLeft w:val="0"/>
          <w:marRight w:val="0"/>
          <w:marTop w:val="0"/>
          <w:marBottom w:val="0"/>
          <w:divBdr>
            <w:top w:val="none" w:sz="0" w:space="0" w:color="auto"/>
            <w:left w:val="none" w:sz="0" w:space="0" w:color="auto"/>
            <w:bottom w:val="none" w:sz="0" w:space="0" w:color="auto"/>
            <w:right w:val="none" w:sz="0" w:space="0" w:color="auto"/>
          </w:divBdr>
        </w:div>
        <w:div w:id="737820411">
          <w:marLeft w:val="0"/>
          <w:marRight w:val="0"/>
          <w:marTop w:val="0"/>
          <w:marBottom w:val="0"/>
          <w:divBdr>
            <w:top w:val="none" w:sz="0" w:space="0" w:color="auto"/>
            <w:left w:val="none" w:sz="0" w:space="0" w:color="auto"/>
            <w:bottom w:val="none" w:sz="0" w:space="0" w:color="auto"/>
            <w:right w:val="none" w:sz="0" w:space="0" w:color="auto"/>
          </w:divBdr>
        </w:div>
        <w:div w:id="1195735051">
          <w:marLeft w:val="0"/>
          <w:marRight w:val="0"/>
          <w:marTop w:val="0"/>
          <w:marBottom w:val="0"/>
          <w:divBdr>
            <w:top w:val="none" w:sz="0" w:space="0" w:color="auto"/>
            <w:left w:val="none" w:sz="0" w:space="0" w:color="auto"/>
            <w:bottom w:val="none" w:sz="0" w:space="0" w:color="auto"/>
            <w:right w:val="none" w:sz="0" w:space="0" w:color="auto"/>
          </w:divBdr>
        </w:div>
        <w:div w:id="1805735054">
          <w:marLeft w:val="0"/>
          <w:marRight w:val="0"/>
          <w:marTop w:val="0"/>
          <w:marBottom w:val="0"/>
          <w:divBdr>
            <w:top w:val="none" w:sz="0" w:space="0" w:color="auto"/>
            <w:left w:val="none" w:sz="0" w:space="0" w:color="auto"/>
            <w:bottom w:val="none" w:sz="0" w:space="0" w:color="auto"/>
            <w:right w:val="none" w:sz="0" w:space="0" w:color="auto"/>
          </w:divBdr>
        </w:div>
        <w:div w:id="1685399216">
          <w:marLeft w:val="0"/>
          <w:marRight w:val="0"/>
          <w:marTop w:val="0"/>
          <w:marBottom w:val="0"/>
          <w:divBdr>
            <w:top w:val="none" w:sz="0" w:space="0" w:color="auto"/>
            <w:left w:val="none" w:sz="0" w:space="0" w:color="auto"/>
            <w:bottom w:val="none" w:sz="0" w:space="0" w:color="auto"/>
            <w:right w:val="none" w:sz="0" w:space="0" w:color="auto"/>
          </w:divBdr>
        </w:div>
        <w:div w:id="1287421587">
          <w:marLeft w:val="0"/>
          <w:marRight w:val="0"/>
          <w:marTop w:val="0"/>
          <w:marBottom w:val="0"/>
          <w:divBdr>
            <w:top w:val="none" w:sz="0" w:space="0" w:color="auto"/>
            <w:left w:val="none" w:sz="0" w:space="0" w:color="auto"/>
            <w:bottom w:val="none" w:sz="0" w:space="0" w:color="auto"/>
            <w:right w:val="none" w:sz="0" w:space="0" w:color="auto"/>
          </w:divBdr>
        </w:div>
        <w:div w:id="2015185101">
          <w:marLeft w:val="0"/>
          <w:marRight w:val="0"/>
          <w:marTop w:val="0"/>
          <w:marBottom w:val="0"/>
          <w:divBdr>
            <w:top w:val="none" w:sz="0" w:space="0" w:color="auto"/>
            <w:left w:val="none" w:sz="0" w:space="0" w:color="auto"/>
            <w:bottom w:val="none" w:sz="0" w:space="0" w:color="auto"/>
            <w:right w:val="none" w:sz="0" w:space="0" w:color="auto"/>
          </w:divBdr>
        </w:div>
        <w:div w:id="146168403">
          <w:marLeft w:val="0"/>
          <w:marRight w:val="0"/>
          <w:marTop w:val="0"/>
          <w:marBottom w:val="0"/>
          <w:divBdr>
            <w:top w:val="none" w:sz="0" w:space="0" w:color="auto"/>
            <w:left w:val="none" w:sz="0" w:space="0" w:color="auto"/>
            <w:bottom w:val="none" w:sz="0" w:space="0" w:color="auto"/>
            <w:right w:val="none" w:sz="0" w:space="0" w:color="auto"/>
          </w:divBdr>
        </w:div>
        <w:div w:id="950088959">
          <w:marLeft w:val="0"/>
          <w:marRight w:val="0"/>
          <w:marTop w:val="0"/>
          <w:marBottom w:val="0"/>
          <w:divBdr>
            <w:top w:val="none" w:sz="0" w:space="0" w:color="auto"/>
            <w:left w:val="none" w:sz="0" w:space="0" w:color="auto"/>
            <w:bottom w:val="none" w:sz="0" w:space="0" w:color="auto"/>
            <w:right w:val="none" w:sz="0" w:space="0" w:color="auto"/>
          </w:divBdr>
        </w:div>
        <w:div w:id="899482460">
          <w:marLeft w:val="0"/>
          <w:marRight w:val="0"/>
          <w:marTop w:val="0"/>
          <w:marBottom w:val="0"/>
          <w:divBdr>
            <w:top w:val="none" w:sz="0" w:space="0" w:color="auto"/>
            <w:left w:val="none" w:sz="0" w:space="0" w:color="auto"/>
            <w:bottom w:val="none" w:sz="0" w:space="0" w:color="auto"/>
            <w:right w:val="none" w:sz="0" w:space="0" w:color="auto"/>
          </w:divBdr>
        </w:div>
        <w:div w:id="1720592996">
          <w:marLeft w:val="0"/>
          <w:marRight w:val="0"/>
          <w:marTop w:val="0"/>
          <w:marBottom w:val="0"/>
          <w:divBdr>
            <w:top w:val="none" w:sz="0" w:space="0" w:color="auto"/>
            <w:left w:val="none" w:sz="0" w:space="0" w:color="auto"/>
            <w:bottom w:val="none" w:sz="0" w:space="0" w:color="auto"/>
            <w:right w:val="none" w:sz="0" w:space="0" w:color="auto"/>
          </w:divBdr>
        </w:div>
        <w:div w:id="1479833802">
          <w:marLeft w:val="0"/>
          <w:marRight w:val="0"/>
          <w:marTop w:val="0"/>
          <w:marBottom w:val="0"/>
          <w:divBdr>
            <w:top w:val="none" w:sz="0" w:space="0" w:color="auto"/>
            <w:left w:val="none" w:sz="0" w:space="0" w:color="auto"/>
            <w:bottom w:val="none" w:sz="0" w:space="0" w:color="auto"/>
            <w:right w:val="none" w:sz="0" w:space="0" w:color="auto"/>
          </w:divBdr>
        </w:div>
        <w:div w:id="471217239">
          <w:marLeft w:val="0"/>
          <w:marRight w:val="0"/>
          <w:marTop w:val="0"/>
          <w:marBottom w:val="0"/>
          <w:divBdr>
            <w:top w:val="none" w:sz="0" w:space="0" w:color="auto"/>
            <w:left w:val="none" w:sz="0" w:space="0" w:color="auto"/>
            <w:bottom w:val="none" w:sz="0" w:space="0" w:color="auto"/>
            <w:right w:val="none" w:sz="0" w:space="0" w:color="auto"/>
          </w:divBdr>
        </w:div>
        <w:div w:id="2103404135">
          <w:marLeft w:val="0"/>
          <w:marRight w:val="0"/>
          <w:marTop w:val="0"/>
          <w:marBottom w:val="0"/>
          <w:divBdr>
            <w:top w:val="none" w:sz="0" w:space="0" w:color="auto"/>
            <w:left w:val="none" w:sz="0" w:space="0" w:color="auto"/>
            <w:bottom w:val="none" w:sz="0" w:space="0" w:color="auto"/>
            <w:right w:val="none" w:sz="0" w:space="0" w:color="auto"/>
          </w:divBdr>
        </w:div>
        <w:div w:id="530145720">
          <w:marLeft w:val="0"/>
          <w:marRight w:val="0"/>
          <w:marTop w:val="0"/>
          <w:marBottom w:val="0"/>
          <w:divBdr>
            <w:top w:val="none" w:sz="0" w:space="0" w:color="auto"/>
            <w:left w:val="none" w:sz="0" w:space="0" w:color="auto"/>
            <w:bottom w:val="none" w:sz="0" w:space="0" w:color="auto"/>
            <w:right w:val="none" w:sz="0" w:space="0" w:color="auto"/>
          </w:divBdr>
        </w:div>
        <w:div w:id="1907689278">
          <w:marLeft w:val="0"/>
          <w:marRight w:val="0"/>
          <w:marTop w:val="0"/>
          <w:marBottom w:val="0"/>
          <w:divBdr>
            <w:top w:val="none" w:sz="0" w:space="0" w:color="auto"/>
            <w:left w:val="none" w:sz="0" w:space="0" w:color="auto"/>
            <w:bottom w:val="none" w:sz="0" w:space="0" w:color="auto"/>
            <w:right w:val="none" w:sz="0" w:space="0" w:color="auto"/>
          </w:divBdr>
        </w:div>
        <w:div w:id="1806852586">
          <w:marLeft w:val="0"/>
          <w:marRight w:val="0"/>
          <w:marTop w:val="0"/>
          <w:marBottom w:val="0"/>
          <w:divBdr>
            <w:top w:val="none" w:sz="0" w:space="0" w:color="auto"/>
            <w:left w:val="none" w:sz="0" w:space="0" w:color="auto"/>
            <w:bottom w:val="none" w:sz="0" w:space="0" w:color="auto"/>
            <w:right w:val="none" w:sz="0" w:space="0" w:color="auto"/>
          </w:divBdr>
        </w:div>
        <w:div w:id="76904431">
          <w:marLeft w:val="0"/>
          <w:marRight w:val="0"/>
          <w:marTop w:val="0"/>
          <w:marBottom w:val="0"/>
          <w:divBdr>
            <w:top w:val="none" w:sz="0" w:space="0" w:color="auto"/>
            <w:left w:val="none" w:sz="0" w:space="0" w:color="auto"/>
            <w:bottom w:val="none" w:sz="0" w:space="0" w:color="auto"/>
            <w:right w:val="none" w:sz="0" w:space="0" w:color="auto"/>
          </w:divBdr>
        </w:div>
        <w:div w:id="1177383481">
          <w:marLeft w:val="0"/>
          <w:marRight w:val="0"/>
          <w:marTop w:val="0"/>
          <w:marBottom w:val="0"/>
          <w:divBdr>
            <w:top w:val="none" w:sz="0" w:space="0" w:color="auto"/>
            <w:left w:val="none" w:sz="0" w:space="0" w:color="auto"/>
            <w:bottom w:val="none" w:sz="0" w:space="0" w:color="auto"/>
            <w:right w:val="none" w:sz="0" w:space="0" w:color="auto"/>
          </w:divBdr>
        </w:div>
        <w:div w:id="609312755">
          <w:marLeft w:val="0"/>
          <w:marRight w:val="0"/>
          <w:marTop w:val="0"/>
          <w:marBottom w:val="0"/>
          <w:divBdr>
            <w:top w:val="none" w:sz="0" w:space="0" w:color="auto"/>
            <w:left w:val="none" w:sz="0" w:space="0" w:color="auto"/>
            <w:bottom w:val="none" w:sz="0" w:space="0" w:color="auto"/>
            <w:right w:val="none" w:sz="0" w:space="0" w:color="auto"/>
          </w:divBdr>
        </w:div>
        <w:div w:id="441145241">
          <w:marLeft w:val="0"/>
          <w:marRight w:val="0"/>
          <w:marTop w:val="0"/>
          <w:marBottom w:val="0"/>
          <w:divBdr>
            <w:top w:val="none" w:sz="0" w:space="0" w:color="auto"/>
            <w:left w:val="none" w:sz="0" w:space="0" w:color="auto"/>
            <w:bottom w:val="none" w:sz="0" w:space="0" w:color="auto"/>
            <w:right w:val="none" w:sz="0" w:space="0" w:color="auto"/>
          </w:divBdr>
        </w:div>
        <w:div w:id="782463537">
          <w:marLeft w:val="0"/>
          <w:marRight w:val="0"/>
          <w:marTop w:val="0"/>
          <w:marBottom w:val="0"/>
          <w:divBdr>
            <w:top w:val="none" w:sz="0" w:space="0" w:color="auto"/>
            <w:left w:val="none" w:sz="0" w:space="0" w:color="auto"/>
            <w:bottom w:val="none" w:sz="0" w:space="0" w:color="auto"/>
            <w:right w:val="none" w:sz="0" w:space="0" w:color="auto"/>
          </w:divBdr>
        </w:div>
        <w:div w:id="1572497107">
          <w:marLeft w:val="0"/>
          <w:marRight w:val="0"/>
          <w:marTop w:val="0"/>
          <w:marBottom w:val="0"/>
          <w:divBdr>
            <w:top w:val="none" w:sz="0" w:space="0" w:color="auto"/>
            <w:left w:val="none" w:sz="0" w:space="0" w:color="auto"/>
            <w:bottom w:val="none" w:sz="0" w:space="0" w:color="auto"/>
            <w:right w:val="none" w:sz="0" w:space="0" w:color="auto"/>
          </w:divBdr>
        </w:div>
        <w:div w:id="1223297363">
          <w:marLeft w:val="0"/>
          <w:marRight w:val="0"/>
          <w:marTop w:val="0"/>
          <w:marBottom w:val="0"/>
          <w:divBdr>
            <w:top w:val="none" w:sz="0" w:space="0" w:color="auto"/>
            <w:left w:val="none" w:sz="0" w:space="0" w:color="auto"/>
            <w:bottom w:val="none" w:sz="0" w:space="0" w:color="auto"/>
            <w:right w:val="none" w:sz="0" w:space="0" w:color="auto"/>
          </w:divBdr>
        </w:div>
      </w:divsChild>
    </w:div>
    <w:div w:id="940837192">
      <w:bodyDiv w:val="1"/>
      <w:marLeft w:val="0"/>
      <w:marRight w:val="0"/>
      <w:marTop w:val="0"/>
      <w:marBottom w:val="0"/>
      <w:divBdr>
        <w:top w:val="none" w:sz="0" w:space="0" w:color="auto"/>
        <w:left w:val="none" w:sz="0" w:space="0" w:color="auto"/>
        <w:bottom w:val="none" w:sz="0" w:space="0" w:color="auto"/>
        <w:right w:val="none" w:sz="0" w:space="0" w:color="auto"/>
      </w:divBdr>
      <w:divsChild>
        <w:div w:id="63457872">
          <w:marLeft w:val="0"/>
          <w:marRight w:val="0"/>
          <w:marTop w:val="0"/>
          <w:marBottom w:val="0"/>
          <w:divBdr>
            <w:top w:val="none" w:sz="0" w:space="0" w:color="auto"/>
            <w:left w:val="none" w:sz="0" w:space="0" w:color="auto"/>
            <w:bottom w:val="none" w:sz="0" w:space="0" w:color="auto"/>
            <w:right w:val="none" w:sz="0" w:space="0" w:color="auto"/>
          </w:divBdr>
        </w:div>
        <w:div w:id="209459917">
          <w:marLeft w:val="0"/>
          <w:marRight w:val="0"/>
          <w:marTop w:val="0"/>
          <w:marBottom w:val="0"/>
          <w:divBdr>
            <w:top w:val="none" w:sz="0" w:space="0" w:color="auto"/>
            <w:left w:val="none" w:sz="0" w:space="0" w:color="auto"/>
            <w:bottom w:val="none" w:sz="0" w:space="0" w:color="auto"/>
            <w:right w:val="none" w:sz="0" w:space="0" w:color="auto"/>
          </w:divBdr>
        </w:div>
        <w:div w:id="745147298">
          <w:marLeft w:val="0"/>
          <w:marRight w:val="0"/>
          <w:marTop w:val="0"/>
          <w:marBottom w:val="0"/>
          <w:divBdr>
            <w:top w:val="none" w:sz="0" w:space="0" w:color="auto"/>
            <w:left w:val="none" w:sz="0" w:space="0" w:color="auto"/>
            <w:bottom w:val="none" w:sz="0" w:space="0" w:color="auto"/>
            <w:right w:val="none" w:sz="0" w:space="0" w:color="auto"/>
          </w:divBdr>
        </w:div>
        <w:div w:id="1624118733">
          <w:marLeft w:val="0"/>
          <w:marRight w:val="0"/>
          <w:marTop w:val="0"/>
          <w:marBottom w:val="0"/>
          <w:divBdr>
            <w:top w:val="none" w:sz="0" w:space="0" w:color="auto"/>
            <w:left w:val="none" w:sz="0" w:space="0" w:color="auto"/>
            <w:bottom w:val="none" w:sz="0" w:space="0" w:color="auto"/>
            <w:right w:val="none" w:sz="0" w:space="0" w:color="auto"/>
          </w:divBdr>
        </w:div>
        <w:div w:id="1515460444">
          <w:marLeft w:val="0"/>
          <w:marRight w:val="0"/>
          <w:marTop w:val="0"/>
          <w:marBottom w:val="0"/>
          <w:divBdr>
            <w:top w:val="none" w:sz="0" w:space="0" w:color="auto"/>
            <w:left w:val="none" w:sz="0" w:space="0" w:color="auto"/>
            <w:bottom w:val="none" w:sz="0" w:space="0" w:color="auto"/>
            <w:right w:val="none" w:sz="0" w:space="0" w:color="auto"/>
          </w:divBdr>
        </w:div>
      </w:divsChild>
    </w:div>
    <w:div w:id="1216434550">
      <w:bodyDiv w:val="1"/>
      <w:marLeft w:val="0"/>
      <w:marRight w:val="0"/>
      <w:marTop w:val="0"/>
      <w:marBottom w:val="0"/>
      <w:divBdr>
        <w:top w:val="none" w:sz="0" w:space="0" w:color="auto"/>
        <w:left w:val="none" w:sz="0" w:space="0" w:color="auto"/>
        <w:bottom w:val="none" w:sz="0" w:space="0" w:color="auto"/>
        <w:right w:val="none" w:sz="0" w:space="0" w:color="auto"/>
      </w:divBdr>
    </w:div>
    <w:div w:id="1394310364">
      <w:bodyDiv w:val="1"/>
      <w:marLeft w:val="0"/>
      <w:marRight w:val="0"/>
      <w:marTop w:val="0"/>
      <w:marBottom w:val="0"/>
      <w:divBdr>
        <w:top w:val="none" w:sz="0" w:space="0" w:color="auto"/>
        <w:left w:val="none" w:sz="0" w:space="0" w:color="auto"/>
        <w:bottom w:val="none" w:sz="0" w:space="0" w:color="auto"/>
        <w:right w:val="none" w:sz="0" w:space="0" w:color="auto"/>
      </w:divBdr>
    </w:div>
    <w:div w:id="1488398567">
      <w:bodyDiv w:val="1"/>
      <w:marLeft w:val="0"/>
      <w:marRight w:val="0"/>
      <w:marTop w:val="0"/>
      <w:marBottom w:val="0"/>
      <w:divBdr>
        <w:top w:val="none" w:sz="0" w:space="0" w:color="auto"/>
        <w:left w:val="none" w:sz="0" w:space="0" w:color="auto"/>
        <w:bottom w:val="none" w:sz="0" w:space="0" w:color="auto"/>
        <w:right w:val="none" w:sz="0" w:space="0" w:color="auto"/>
      </w:divBdr>
      <w:divsChild>
        <w:div w:id="178617004">
          <w:marLeft w:val="0"/>
          <w:marRight w:val="0"/>
          <w:marTop w:val="0"/>
          <w:marBottom w:val="0"/>
          <w:divBdr>
            <w:top w:val="none" w:sz="0" w:space="0" w:color="auto"/>
            <w:left w:val="none" w:sz="0" w:space="0" w:color="auto"/>
            <w:bottom w:val="none" w:sz="0" w:space="0" w:color="auto"/>
            <w:right w:val="none" w:sz="0" w:space="0" w:color="auto"/>
          </w:divBdr>
        </w:div>
        <w:div w:id="1098210386">
          <w:marLeft w:val="0"/>
          <w:marRight w:val="0"/>
          <w:marTop w:val="0"/>
          <w:marBottom w:val="0"/>
          <w:divBdr>
            <w:top w:val="none" w:sz="0" w:space="0" w:color="auto"/>
            <w:left w:val="none" w:sz="0" w:space="0" w:color="auto"/>
            <w:bottom w:val="none" w:sz="0" w:space="0" w:color="auto"/>
            <w:right w:val="none" w:sz="0" w:space="0" w:color="auto"/>
          </w:divBdr>
        </w:div>
        <w:div w:id="1785226790">
          <w:marLeft w:val="0"/>
          <w:marRight w:val="0"/>
          <w:marTop w:val="0"/>
          <w:marBottom w:val="0"/>
          <w:divBdr>
            <w:top w:val="none" w:sz="0" w:space="0" w:color="auto"/>
            <w:left w:val="none" w:sz="0" w:space="0" w:color="auto"/>
            <w:bottom w:val="none" w:sz="0" w:space="0" w:color="auto"/>
            <w:right w:val="none" w:sz="0" w:space="0" w:color="auto"/>
          </w:divBdr>
        </w:div>
        <w:div w:id="1871603399">
          <w:marLeft w:val="0"/>
          <w:marRight w:val="0"/>
          <w:marTop w:val="0"/>
          <w:marBottom w:val="0"/>
          <w:divBdr>
            <w:top w:val="none" w:sz="0" w:space="0" w:color="auto"/>
            <w:left w:val="none" w:sz="0" w:space="0" w:color="auto"/>
            <w:bottom w:val="none" w:sz="0" w:space="0" w:color="auto"/>
            <w:right w:val="none" w:sz="0" w:space="0" w:color="auto"/>
          </w:divBdr>
        </w:div>
        <w:div w:id="2055036266">
          <w:marLeft w:val="0"/>
          <w:marRight w:val="0"/>
          <w:marTop w:val="0"/>
          <w:marBottom w:val="0"/>
          <w:divBdr>
            <w:top w:val="none" w:sz="0" w:space="0" w:color="auto"/>
            <w:left w:val="none" w:sz="0" w:space="0" w:color="auto"/>
            <w:bottom w:val="none" w:sz="0" w:space="0" w:color="auto"/>
            <w:right w:val="none" w:sz="0" w:space="0" w:color="auto"/>
          </w:divBdr>
        </w:div>
      </w:divsChild>
    </w:div>
    <w:div w:id="1547328245">
      <w:bodyDiv w:val="1"/>
      <w:marLeft w:val="0"/>
      <w:marRight w:val="0"/>
      <w:marTop w:val="0"/>
      <w:marBottom w:val="0"/>
      <w:divBdr>
        <w:top w:val="none" w:sz="0" w:space="0" w:color="auto"/>
        <w:left w:val="none" w:sz="0" w:space="0" w:color="auto"/>
        <w:bottom w:val="none" w:sz="0" w:space="0" w:color="auto"/>
        <w:right w:val="none" w:sz="0" w:space="0" w:color="auto"/>
      </w:divBdr>
    </w:div>
    <w:div w:id="1594700205">
      <w:bodyDiv w:val="1"/>
      <w:marLeft w:val="0"/>
      <w:marRight w:val="0"/>
      <w:marTop w:val="0"/>
      <w:marBottom w:val="0"/>
      <w:divBdr>
        <w:top w:val="none" w:sz="0" w:space="0" w:color="auto"/>
        <w:left w:val="none" w:sz="0" w:space="0" w:color="auto"/>
        <w:bottom w:val="none" w:sz="0" w:space="0" w:color="auto"/>
        <w:right w:val="none" w:sz="0" w:space="0" w:color="auto"/>
      </w:divBdr>
      <w:divsChild>
        <w:div w:id="554047143">
          <w:marLeft w:val="0"/>
          <w:marRight w:val="0"/>
          <w:marTop w:val="0"/>
          <w:marBottom w:val="0"/>
          <w:divBdr>
            <w:top w:val="none" w:sz="0" w:space="0" w:color="auto"/>
            <w:left w:val="none" w:sz="0" w:space="0" w:color="auto"/>
            <w:bottom w:val="none" w:sz="0" w:space="0" w:color="auto"/>
            <w:right w:val="none" w:sz="0" w:space="0" w:color="auto"/>
          </w:divBdr>
        </w:div>
        <w:div w:id="616373533">
          <w:marLeft w:val="0"/>
          <w:marRight w:val="0"/>
          <w:marTop w:val="0"/>
          <w:marBottom w:val="0"/>
          <w:divBdr>
            <w:top w:val="none" w:sz="0" w:space="0" w:color="auto"/>
            <w:left w:val="none" w:sz="0" w:space="0" w:color="auto"/>
            <w:bottom w:val="none" w:sz="0" w:space="0" w:color="auto"/>
            <w:right w:val="none" w:sz="0" w:space="0" w:color="auto"/>
          </w:divBdr>
        </w:div>
        <w:div w:id="1672559090">
          <w:marLeft w:val="0"/>
          <w:marRight w:val="0"/>
          <w:marTop w:val="0"/>
          <w:marBottom w:val="0"/>
          <w:divBdr>
            <w:top w:val="none" w:sz="0" w:space="0" w:color="auto"/>
            <w:left w:val="none" w:sz="0" w:space="0" w:color="auto"/>
            <w:bottom w:val="none" w:sz="0" w:space="0" w:color="auto"/>
            <w:right w:val="none" w:sz="0" w:space="0" w:color="auto"/>
          </w:divBdr>
        </w:div>
        <w:div w:id="9724601">
          <w:marLeft w:val="0"/>
          <w:marRight w:val="0"/>
          <w:marTop w:val="0"/>
          <w:marBottom w:val="0"/>
          <w:divBdr>
            <w:top w:val="none" w:sz="0" w:space="0" w:color="auto"/>
            <w:left w:val="none" w:sz="0" w:space="0" w:color="auto"/>
            <w:bottom w:val="none" w:sz="0" w:space="0" w:color="auto"/>
            <w:right w:val="none" w:sz="0" w:space="0" w:color="auto"/>
          </w:divBdr>
        </w:div>
        <w:div w:id="1809279142">
          <w:marLeft w:val="0"/>
          <w:marRight w:val="0"/>
          <w:marTop w:val="0"/>
          <w:marBottom w:val="0"/>
          <w:divBdr>
            <w:top w:val="none" w:sz="0" w:space="0" w:color="auto"/>
            <w:left w:val="none" w:sz="0" w:space="0" w:color="auto"/>
            <w:bottom w:val="none" w:sz="0" w:space="0" w:color="auto"/>
            <w:right w:val="none" w:sz="0" w:space="0" w:color="auto"/>
          </w:divBdr>
        </w:div>
      </w:divsChild>
    </w:div>
    <w:div w:id="200103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Nr_x002e__x0020_akti>
    <Data_x0020_e_x0020_Krijimit xmlns="0e656187-b300-4fb0-8bf4-3a50f872073c">2021-12-06T08:25:01Z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2021-12-02T23:00:00Z</Date_x0020_protokolli>
    <Titulli xmlns="0e656187-b300-4fb0-8bf4-3a50f872073c">Për miratimin e rregullores “Për licencimin e institucioneve të pagesave dhe institucioneve të parasë elektronike, si dhe për regjistrimin e ofruesve të shërbimeve të pagesave”</Titulli>
    <Modifikuesi xmlns="0e656187-b300-4fb0-8bf4-3a50f872073c">Amarilda.Muja</Modifikuesi>
    <Nr_x002e__x0020_prot_x0020_QBZ xmlns="0e656187-b300-4fb0-8bf4-3a50f872073c">1640/1</Nr_x002e__x0020_prot_x0020_QBZ>
    <Data_x0020_e_x0020_Modifikimit xmlns="0e656187-b300-4fb0-8bf4-3a50f872073c">2021-12-07T11:17:16Z</Data_x0020_e_x0020_Modifikimit>
    <Dekretuar xmlns="0e656187-b300-4fb0-8bf4-3a50f872073c">false</Dekretuar>
    <Data xmlns="0e656187-b300-4fb0-8bf4-3a50f872073c">2021-11-23T23:00:00Z</Data>
    <Nr_x002e__x0020_protokolli_x0020_i_x0020_aktit xmlns="0e656187-b300-4fb0-8bf4-3a50f872073c">5321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AE38E4BABEC9473DB56378D2EE15BA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A85E7-7738-4F63-B310-072F133D9A0E}">
  <ds:schemaRefs>
    <ds:schemaRef ds:uri="http://schemas.microsoft.com/sharepoint/v3/contenttype/forms"/>
  </ds:schemaRefs>
</ds:datastoreItem>
</file>

<file path=customXml/itemProps2.xml><?xml version="1.0" encoding="utf-8"?>
<ds:datastoreItem xmlns:ds="http://schemas.openxmlformats.org/officeDocument/2006/customXml" ds:itemID="{B23E4057-CCF5-4C0A-9868-0F494A13C501}">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4547F59D-0344-4386-88A0-959F412CD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5D3D25E-F7A0-4C95-83ED-CAD0BF2A9B54}">
  <ds:schemaRefs>
    <ds:schemaRef ds:uri="http://schemas.openxmlformats.org/officeDocument/2006/bibliography"/>
  </ds:schemaRefs>
</ds:datastoreItem>
</file>

<file path=customXml/itemProps5.xml><?xml version="1.0" encoding="utf-8"?>
<ds:datastoreItem xmlns:ds="http://schemas.openxmlformats.org/officeDocument/2006/customXml" ds:itemID="{116AD0E5-F603-4FDD-AA13-1B87C490A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75</Pages>
  <Words>28651</Words>
  <Characters>163312</Characters>
  <Application>Microsoft Office Word</Application>
  <DocSecurity>0</DocSecurity>
  <Lines>1360</Lines>
  <Paragraphs>383</Paragraphs>
  <ScaleCrop>false</ScaleCrop>
  <HeadingPairs>
    <vt:vector size="2" baseType="variant">
      <vt:variant>
        <vt:lpstr>Title</vt:lpstr>
      </vt:variant>
      <vt:variant>
        <vt:i4>1</vt:i4>
      </vt:variant>
    </vt:vector>
  </HeadingPairs>
  <TitlesOfParts>
    <vt:vector size="1" baseType="lpstr">
      <vt:lpstr>Për miratimin e rregullores “Për licencimin e institucioneve të pagesave dhe institucioneve të parasë elektronike, si dhe për regjistrimin e ofruesve të shërbimeve të pagesave”</vt:lpstr>
    </vt:vector>
  </TitlesOfParts>
  <Company>Hewlett-Packard Company</Company>
  <LinksUpToDate>false</LinksUpToDate>
  <CharactersWithSpaces>191580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licencimin e institucioneve të pagesave dhe institucioneve të parasë elektronike, si dhe për regjistrimin e ofruesve të shërbimeve të pagesave”</dc:title>
  <dc:creator>Eduart Nela</dc:creator>
  <cp:lastModifiedBy>Rovena Lipe</cp:lastModifiedBy>
  <cp:revision>7</cp:revision>
  <cp:lastPrinted>2021-09-14T09:22:00Z</cp:lastPrinted>
  <dcterms:created xsi:type="dcterms:W3CDTF">2026-04-22T13:10:00Z</dcterms:created>
  <dcterms:modified xsi:type="dcterms:W3CDTF">2026-04-27T09:39:00Z</dcterms:modified>
</cp:coreProperties>
</file>