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260EF" w14:textId="77777777" w:rsidR="00B62A73" w:rsidRPr="00BA626D" w:rsidRDefault="00B62A73" w:rsidP="00B62A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6425101" w14:textId="77777777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92A8328" w14:textId="77777777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60, datë 24</w:t>
      </w:r>
      <w:r w:rsidRPr="00BA626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Pr="00BA62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11</w:t>
      </w:r>
      <w:r w:rsidRPr="00BA626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Pr="00BA62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2021</w:t>
      </w:r>
    </w:p>
    <w:p w14:paraId="7EF66FAB" w14:textId="77777777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8C4A583" w14:textId="4682E678" w:rsidR="00B62A73" w:rsidRPr="00BA626D" w:rsidRDefault="00B62A73" w:rsidP="00B62A73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1A7F46" w:rsidRPr="00BA62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A62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DISA NDRYSHIME NË RREGULLOREN “PËR LICENCIMIN DHE USHTRIMIN E VEPRIMTARISË NGA SUBJEKTET FINANCIARE JOBANKA” </w:t>
      </w:r>
    </w:p>
    <w:p w14:paraId="5B0E7FFC" w14:textId="77777777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650C7E1" w14:textId="12D48D13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Në bazë dhe për zbatim të nenit 12, shkronja “a”</w:t>
      </w:r>
      <w:r w:rsidR="00BC72C8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nenit 43, shkronja “c”</w:t>
      </w:r>
      <w:r w:rsidR="00BC72C8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</w:t>
      </w:r>
      <w:r w:rsidR="001A7F46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8269, datë 23.12.1997</w:t>
      </w:r>
      <w:r w:rsidR="00253A07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Bankën e Shqipërisë”, </w:t>
      </w:r>
      <w:r w:rsidR="000A4C7E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ndryshuar; të nenit 4, pika 46</w:t>
      </w:r>
      <w:r w:rsidR="000A4C7E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nenit 126</w:t>
      </w:r>
      <w:r w:rsidR="000A4C7E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9662, datë 18.12.2006, “Për bankat në Republikën e Shqipërisë”, </w:t>
      </w:r>
      <w:r w:rsidR="000A4C7E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dhe të nenit 99</w:t>
      </w:r>
      <w:r w:rsidR="000A4C7E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55/2020, datë 30.4.2020</w:t>
      </w:r>
      <w:r w:rsidR="000A4C7E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shërbimet e pagesave”; Këshilli Mbikëqyrës i Bankës së Shqipërisë, me propozimin e Departamentit të Mbikëqyrjes, </w:t>
      </w:r>
    </w:p>
    <w:p w14:paraId="7410DAB4" w14:textId="77777777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5A30EAC" w14:textId="77777777" w:rsidR="00B62A73" w:rsidRPr="00BA626D" w:rsidRDefault="00B62A73" w:rsidP="00B62A73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mallCaps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smallCaps/>
          <w:color w:val="000000"/>
          <w:sz w:val="24"/>
          <w:szCs w:val="24"/>
          <w:lang w:val="sq-AL"/>
        </w:rPr>
        <w:t>VENDOSI:</w:t>
      </w:r>
    </w:p>
    <w:p w14:paraId="1B76A9E3" w14:textId="77777777" w:rsidR="00B62A73" w:rsidRPr="00BA626D" w:rsidRDefault="00B62A73" w:rsidP="00B62A73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smallCaps/>
          <w:color w:val="000000"/>
          <w:sz w:val="24"/>
          <w:szCs w:val="24"/>
          <w:lang w:val="sq-AL"/>
        </w:rPr>
      </w:pPr>
    </w:p>
    <w:p w14:paraId="3260354B" w14:textId="62F5870B" w:rsidR="00B62A73" w:rsidRPr="00BA626D" w:rsidRDefault="00B62A73" w:rsidP="00B62A73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1. Në rregulloren “Për licencimin dhe ushtrimin e veprimtarisë nga subjektet financiare jobanka</w:t>
      </w:r>
      <w:bookmarkStart w:id="0" w:name="_GoBack"/>
      <w:bookmarkEnd w:id="0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Këshillit Mbikëqyrës nr. 01, datë 17.1.2013, </w:t>
      </w:r>
      <w:r w:rsidR="000A4C7E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të bëhen ndryshimet e mëposhtme:</w:t>
      </w:r>
    </w:p>
    <w:p w14:paraId="24DCA190" w14:textId="710C7E8B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Kudo në nenin 1, togfjalëshi “,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institucioneve financiare të mikrokredisë dhe të institucioneve të parasë elektronike”, 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zëvendësohet me togfjalëshin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“dhe të institucioneve financiare të mikrokredisë”;</w:t>
      </w:r>
    </w:p>
    <w:p w14:paraId="05425161" w14:textId="4A82F590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b) Në nenin 2, pika 1, shkronja “b”, hiqet togfjalëshi 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nenit 4</w:t>
      </w:r>
      <w:r w:rsidR="006668B3"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paragrafi 46</w:t>
      </w:r>
      <w:r w:rsidR="006668B3"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dhe të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05469DFC" w14:textId="22895640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c) Në nenin 3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togfjalëshi “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institucionet financiare të mikrokredisë dhe institucionet e parasë elektronike</w:t>
      </w:r>
      <w:r w:rsidRPr="00BA626D">
        <w:rPr>
          <w:rFonts w:ascii="Garamond" w:hAnsi="Garamond" w:cs="Calibri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zëvendësohet me togfjalëshin 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dhe</w:t>
      </w:r>
      <w:r w:rsidR="001A7F46"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institucionet financiare të mikrokredisë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61A10C49" w14:textId="788EA633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d) Në nenin 4, pika 2, shkronja “c”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shfuqizohet;</w:t>
      </w:r>
    </w:p>
    <w:p w14:paraId="7BCFF724" w14:textId="55271AC0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e) Në nenin 5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shfuqizohen: nënpika “</w:t>
      </w: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” e shkronjës “a” të pikës 1; shkronja “c” e pikës 1; si dhe pikat 4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 dhe 6;</w:t>
      </w:r>
    </w:p>
    <w:p w14:paraId="3400C08F" w14:textId="4873AC00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f) Neni 5/1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shfuqizohet;</w:t>
      </w:r>
    </w:p>
    <w:p w14:paraId="2FB91F78" w14:textId="7285DA2A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g) Në nenin 6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 shkronja “d” e pikës 1 dhe pika 4;</w:t>
      </w:r>
    </w:p>
    <w:p w14:paraId="4D3F769A" w14:textId="2FFC98D2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h) Në nenin 7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 pika 4;</w:t>
      </w:r>
    </w:p>
    <w:p w14:paraId="562CBD24" w14:textId="1F6D0AF7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i) Në nenin 8 bëhen ndryshimet e mëposhtme:</w:t>
      </w:r>
    </w:p>
    <w:p w14:paraId="5A99A970" w14:textId="028EDDEF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emërtimi i nenit ndryshon në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Kërkesa në lidhje me dokumentacionin për subjektin financiar jobankë dhe institucionin financiar të mikrokredisë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54060E6B" w14:textId="0FEC5A66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pikën 1, togfjalëshi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subjekt financiar jobankë, institucion financiar i mikrokredisë ose institucion i parasë elektronike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subjekt financiar jobankë ose si institucion financiar i mikrokredisë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7640BD2" w14:textId="3F767790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. kudo në këtë nen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togfjalëshi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institucioni financiar i mikrokredisë ose institucioni i parasë elektronike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“ose institucioni financiar i mikrokredisë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dhe togfjalëshi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institucionit financiar të mikrokredisë ose institucionit të parasë elektronike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BA626D">
        <w:rPr>
          <w:rFonts w:ascii="Garamond" w:hAnsi="Garamond" w:cs="Calibri"/>
          <w:i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“ose institucionit financiar të mikrokredisë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24262ED0" w14:textId="25E98D4A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. shfuqizohet nënpika “</w:t>
      </w: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” e shkronjës “k” të pikës 2;</w:t>
      </w:r>
    </w:p>
    <w:p w14:paraId="67DEABE4" w14:textId="6F7BA320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v. në nënpikën “</w:t>
      </w: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” të shkronjës “k” të pikës 2, togfjalëshi</w:t>
      </w:r>
      <w:r w:rsidR="001A7F46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duke përfshirë dhe agjentët/degët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zëvendësohet me togfjalëshin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duke përfshirë dhe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degët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64752ADC" w14:textId="7EFEC9E7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. në nënpikën e dytë të shkronjës “l” të pikës 2, togfjalëshi</w:t>
      </w:r>
      <w:r w:rsidR="001A7F46"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nga subjekti dhe nga agjentët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zëvendësohet me togfjalëshin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nga subjekti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”; </w:t>
      </w:r>
    </w:p>
    <w:p w14:paraId="7DFA1C60" w14:textId="47E631AF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vii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. shfuqizohet nënpika e gjashtë e shkronjës “l” të pikës 2 me përmbajtjen: 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siguruar vazhdimësinë dhe sigurinë në emetimin e parasë elektronike (për institucionet e parasë elektronike);”;</w:t>
      </w:r>
    </w:p>
    <w:p w14:paraId="76E3997A" w14:textId="381BAA6D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j) Kudo në nenet 9, 9/1 dhe 9/2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togfjalëshi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institucioni financiar i mikrokredisë dhe institucioni i parasë elektronike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BA626D">
        <w:rPr>
          <w:rFonts w:ascii="Garamond" w:hAnsi="Garamond" w:cs="Calibri"/>
          <w:i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“dhe institucioni financiar i mikrokredisë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dhe togfjalëshi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institucionit financiar të mikrokredisë dhe institucionit të parasë elektronike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BA626D">
        <w:rPr>
          <w:rFonts w:ascii="Garamond" w:hAnsi="Garamond" w:cs="Calibri"/>
          <w:i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“dhe institucionit financiar të mikrokredisë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1483DDAD" w14:textId="77777777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1DBEF2C" w14:textId="16D88ACC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k) Në nenin 11 bëhen ndryshimet e mëposhtme:</w:t>
      </w:r>
    </w:p>
    <w:p w14:paraId="14224984" w14:textId="2C6C9B3B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i. në pikën 2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togfjalëshi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si institucion financiar </w:t>
      </w:r>
      <w:proofErr w:type="spellStart"/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mikrokredie</w:t>
      </w:r>
      <w:proofErr w:type="spellEnd"/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ose si institucion i parasë elektronike,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“ose si institucion financiar </w:t>
      </w:r>
      <w:proofErr w:type="spellStart"/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mikrokredie</w:t>
      </w:r>
      <w:proofErr w:type="spellEnd"/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togfjalëshi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2 (dy) muajve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3 (tre) muajve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026B120B" w14:textId="5DB71D53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pikën 5, shkronja “c”, togfjalëshi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institucionit financiar të mikrokredisë ose të institucionit të parasë elektronike</w:t>
      </w:r>
      <w:r w:rsidRPr="00BA626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zëvendësohet me togfjalëshin </w:t>
      </w:r>
      <w:r w:rsidRPr="00BA626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ose të institucionit financiar të mikrokredisë</w:t>
      </w:r>
      <w:r w:rsidRPr="00BA626D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609FCF3D" w14:textId="210776AA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. pas pikës 6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pika 7 me përmbajtjen e mëposhtme: </w:t>
      </w:r>
    </w:p>
    <w:p w14:paraId="0451E468" w14:textId="77777777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“7. Banka e Shqipërisë, nëse e gjykon të arsyeshme, mund të kërkojë paraqitjen e vërtetimeve të përditësuara mbi gjendjen gjyqësore, ndjekjen penale dhe gjendjen e detyrimeve tatimore të lëshuara nga organet kompetente, në rast se afati i vlefshmërisë së dokumentacionit të paraqitur përfundon para datës së miratimit të licencës.”; </w:t>
      </w:r>
    </w:p>
    <w:p w14:paraId="1BD64A08" w14:textId="21CEDE1A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l) Në nenin 12 bëhen ndryshimet e mëposhtme:</w:t>
      </w:r>
    </w:p>
    <w:p w14:paraId="47B7CC0C" w14:textId="52C57F9B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në pikën 1, togfjalëshi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subjekt financiar jobankë, institucion financiar i mikrokredisë ose institucion i parasë elektronike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subjekt financiar jobankë ose si institucion financiar i mikrokredisë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”; </w:t>
      </w:r>
    </w:p>
    <w:p w14:paraId="711BB71B" w14:textId="60B42A8F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. pika 3 shfuqizohet;</w:t>
      </w:r>
    </w:p>
    <w:p w14:paraId="45577640" w14:textId="562F3E91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m) Në nenin 13, pika 1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togfjalëshi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subjekt financiar jobankë, institucion financiar i mikrokredisë ose institucion i parasë elektronike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subjekt financiar jobankë ose si institucion financiar i mikrokredisë</w:t>
      </w:r>
      <w:r w:rsidRPr="00BA626D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5290B081" w14:textId="6965EA84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n) Në nenin 14, bëhen ndryshimet e mëposhtme:</w:t>
      </w:r>
    </w:p>
    <w:p w14:paraId="3314071B" w14:textId="6586D3D3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i. në pikën 1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togfjalëshi </w:t>
      </w:r>
      <w:r w:rsidRPr="00AD224E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subjektit financiar jobankë, të institucionit financiar të mikrokredisë ose të institucionit të parasë elektronike</w:t>
      </w:r>
      <w:r w:rsidRPr="00BA626D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subjektit financiar jobankë ose të institucionit financiar të mikrokredisë</w:t>
      </w:r>
      <w:r w:rsidRPr="00BA626D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226165C9" w14:textId="4700F9A9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</w:pP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pikën 1, shkronja “a”, togfjalëshi </w:t>
      </w:r>
      <w:r w:rsidRPr="00AD224E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subjekti financiar jobankë, institucioni financiar i mikrokredisë ose institucioni i parasë elektronike</w:t>
      </w:r>
      <w:r w:rsidRPr="00BA626D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subjekti financiar jobankë ose institucioni financiar i mikrokredisë</w:t>
      </w:r>
      <w:r w:rsidRPr="00BA626D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0D8A94BB" w14:textId="641A93D3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</w:pPr>
      <w:proofErr w:type="spellStart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pikën 2, togfjalëshi </w:t>
      </w:r>
      <w:r w:rsidRPr="002A27E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2A27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institucionit financiar të mikrokredisë ose institucionit të parasë elektronike</w:t>
      </w:r>
      <w:r w:rsidRPr="002A27E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2A27E0">
        <w:rPr>
          <w:rFonts w:ascii="Garamond" w:hAnsi="Garamond" w:cs="Calibri"/>
          <w:i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“ose institucionit financiar të mikrokredis</w:t>
      </w:r>
      <w:r w:rsidRPr="002A27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ë</w:t>
      </w:r>
      <w:r w:rsidRPr="002A27E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64AEB170" w14:textId="7A16C3F3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o) Në nenin 15, pika 1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togfjalëshi </w:t>
      </w:r>
      <w:r w:rsidRPr="002A27E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subjekt financiar jobankë, institucion financiar i mikrokredisë ose institucion i parasë elektronik</w:t>
      </w:r>
      <w:r w:rsidRPr="002A27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</w:t>
      </w:r>
      <w:r w:rsidRPr="002A27E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2A27E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subjekt financiar jobankë ose si institucion financiar i mikrokredisë</w:t>
      </w:r>
      <w:r w:rsidRPr="002A27E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,</w:t>
      </w:r>
      <w:r w:rsidRPr="002A27E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7533413F" w14:textId="767FD60E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p) Kudo në nenet 16, 17, 21, 26, 27, 28 dhe 29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togfjalëshi </w:t>
      </w:r>
      <w:r w:rsidRPr="002A27E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subjekti financiar jobankë, institucioni financiar i mikrokredisë ose institucioni i parasë elektronike</w:t>
      </w:r>
      <w:r w:rsidRPr="002A27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2A27E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“subjekti financiar jobankë ose institucioni financiar i mikrokredisë</w:t>
      </w:r>
      <w:r w:rsidRPr="003D1A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22D0B32D" w14:textId="0DC9603F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q) Shkronja “i”</w:t>
      </w:r>
      <w:r w:rsidR="003D1A6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pikës 2</w:t>
      </w:r>
      <w:r w:rsidR="003D1A6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21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shfuqizohet;</w:t>
      </w:r>
    </w:p>
    <w:p w14:paraId="4CB814CC" w14:textId="00D1D088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r) Në nenin 30, në pikën 1, togfjalëshi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subjekt financiar jobankë, institucion financiar i mikrokredisë ose institucion i parasë elektronike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subjekt financiar jobankë ose si institucion financiar i mikrokredisë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në pikën 4, togfjalëshi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subjektit financiar jobankë, institucionit financiar të mikrokredisë ose institucionit të parasë elektronike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subjektit financiar jobankë ose institucionit financiar të mikrokredis</w:t>
      </w:r>
      <w:r w:rsidRPr="003D1A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ë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79CEBE56" w14:textId="19C22BED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s) Kudo në nenin 31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shfuqizohen togfjalëshat: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ose institucionit të parasë elektronike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 “</w:t>
      </w:r>
      <w:r w:rsidRPr="003D1A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ose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institucione të parasë elektronike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 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ose institucion të parasë elektronike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 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ose institucioni i parasë elektronike</w:t>
      </w:r>
      <w:r w:rsidRPr="003D1A64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,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togfjalëshi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institucion financiar të mikrokredisë ose si institucion i parasë elektronike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institucion financiar i mikrokredis</w:t>
      </w:r>
      <w:r w:rsidRPr="003D1A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ë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51803B5E" w14:textId="017E1B4B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t) Pika 3</w:t>
      </w:r>
      <w:r w:rsidR="003D1A6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nenit 32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shfuqizohet;</w:t>
      </w:r>
    </w:p>
    <w:p w14:paraId="213D06E3" w14:textId="6084A22F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u) Kudo në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Kërkesën drejtuar Bankës së Shqipërisë për dhënie licence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(aneksi i rregullores)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hiqet togfjalëshi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institucion i parasë elektronike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0CECE63B" w14:textId="5DE9CDE2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v) Kudo në formularin nr.</w:t>
      </w:r>
      <w:r w:rsidR="003D1A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7 (aneksi i rregullores)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fjala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3D1A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vendet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fjalën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3D1A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mjediset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4C94FA10" w14:textId="6D8C356F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x) Në formularin nr.</w:t>
      </w:r>
      <w:r w:rsidR="003D1A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9 (aneksi i rregullores)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togfjalëshi 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</w:t>
      </w:r>
      <w:r w:rsidRPr="003D1A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institucionit financiar të mikrokredisë ose institucionit të parasë elektronike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3D1A64">
        <w:rPr>
          <w:rFonts w:ascii="Garamond" w:hAnsi="Garamond" w:cs="Calibri"/>
          <w:i/>
          <w:color w:val="000000"/>
          <w:sz w:val="24"/>
          <w:szCs w:val="24"/>
          <w:lang w:val="sq-AL"/>
        </w:rPr>
        <w:t>,</w:t>
      </w: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me togfjalëshin </w:t>
      </w:r>
      <w:r w:rsidRPr="00BA62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“ose institucionit financiar të mikrokredisë</w:t>
      </w:r>
      <w:r w:rsidRPr="003D1A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”;</w:t>
      </w:r>
    </w:p>
    <w:p w14:paraId="57A2392F" w14:textId="49BB503F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y) Formulari nr. 10 (aneksi i rregullores) shfuqizohet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7355FDB8" w14:textId="36EAE2EE" w:rsidR="00B62A73" w:rsidRPr="00BA626D" w:rsidRDefault="00B62A73" w:rsidP="00B62A73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2. Ngarkohet Departamenti i Mbikëqyrjes për ndjekjen e zbatimit të këtij vendimi.</w:t>
      </w:r>
    </w:p>
    <w:p w14:paraId="4CCAE005" w14:textId="2B2049EB" w:rsidR="00B62A73" w:rsidRPr="00BA626D" w:rsidRDefault="00B62A73" w:rsidP="00B62A73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3. Ngarkohen Kabineti i Guvernatorit dhe Departamenti i Kërkimeve me publikimin e këtij vendimi, përkatësisht në Fletoren Zyrtare të Republikës së Shqipërisë dhe në Buletinin Zyrtar të Bankës së Shqipërisë.</w:t>
      </w:r>
    </w:p>
    <w:p w14:paraId="11D3577B" w14:textId="77777777" w:rsidR="00B62A73" w:rsidRPr="00BA626D" w:rsidRDefault="00B62A73" w:rsidP="00B62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A626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më 1 janar 2022</w:t>
      </w:r>
      <w:r w:rsidRPr="00BA626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6A9D9959" w14:textId="77777777" w:rsidR="00B62A73" w:rsidRPr="00BA626D" w:rsidRDefault="00B62A73" w:rsidP="00B62A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CD4A7E" w14:textId="77777777" w:rsidR="00B62A73" w:rsidRPr="00BA626D" w:rsidRDefault="00B62A73" w:rsidP="00B62A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A626D">
        <w:rPr>
          <w:rFonts w:ascii="Garamond" w:hAnsi="Garamond"/>
          <w:sz w:val="24"/>
          <w:szCs w:val="24"/>
          <w:lang w:val="sq-AL"/>
        </w:rPr>
        <w:t>KRYETAR</w:t>
      </w:r>
    </w:p>
    <w:p w14:paraId="63AF9D3C" w14:textId="77777777" w:rsidR="00B62A73" w:rsidRPr="00BA626D" w:rsidRDefault="00B62A73" w:rsidP="00B62A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A626D">
        <w:rPr>
          <w:rFonts w:ascii="Garamond" w:hAnsi="Garamond"/>
          <w:b/>
          <w:sz w:val="24"/>
          <w:szCs w:val="24"/>
          <w:lang w:val="sq-AL"/>
        </w:rPr>
        <w:t xml:space="preserve">Gent </w:t>
      </w:r>
      <w:proofErr w:type="spellStart"/>
      <w:r w:rsidRPr="00BA626D">
        <w:rPr>
          <w:rFonts w:ascii="Garamond" w:hAnsi="Garamond"/>
          <w:b/>
          <w:sz w:val="24"/>
          <w:szCs w:val="24"/>
          <w:lang w:val="sq-AL"/>
        </w:rPr>
        <w:t>Sejko</w:t>
      </w:r>
      <w:proofErr w:type="spellEnd"/>
    </w:p>
    <w:p w14:paraId="2D906B8B" w14:textId="77777777" w:rsidR="00DD5B8D" w:rsidRPr="00BA626D" w:rsidRDefault="00DD5B8D" w:rsidP="00B62A73">
      <w:pPr>
        <w:spacing w:after="0" w:line="240" w:lineRule="auto"/>
        <w:ind w:firstLine="284"/>
        <w:jc w:val="both"/>
        <w:rPr>
          <w:rFonts w:ascii="Garamond" w:eastAsia="Arial Unicode MS" w:hAnsi="Garamond" w:cs="Times New Roman"/>
          <w:sz w:val="24"/>
          <w:szCs w:val="24"/>
          <w:lang w:val="sq-AL"/>
        </w:rPr>
      </w:pPr>
    </w:p>
    <w:p w14:paraId="6F9E2C1A" w14:textId="77777777" w:rsidR="00DD5B8D" w:rsidRPr="00BA626D" w:rsidRDefault="00DD5B8D" w:rsidP="00B62A73">
      <w:pPr>
        <w:spacing w:after="0" w:line="240" w:lineRule="auto"/>
        <w:ind w:firstLine="284"/>
        <w:jc w:val="both"/>
        <w:rPr>
          <w:rFonts w:ascii="Garamond" w:eastAsia="Arial Unicode MS" w:hAnsi="Garamond" w:cs="Times New Roman"/>
          <w:sz w:val="24"/>
          <w:szCs w:val="24"/>
          <w:lang w:val="sq-AL"/>
        </w:rPr>
      </w:pPr>
    </w:p>
    <w:p w14:paraId="220EE70B" w14:textId="77777777" w:rsidR="00DD5B8D" w:rsidRPr="00BA626D" w:rsidRDefault="00DD5B8D" w:rsidP="00B62A73">
      <w:pPr>
        <w:spacing w:after="0" w:line="240" w:lineRule="auto"/>
        <w:ind w:firstLine="284"/>
        <w:jc w:val="both"/>
        <w:rPr>
          <w:rFonts w:ascii="Garamond" w:eastAsia="Arial Unicode MS" w:hAnsi="Garamond" w:cs="Times New Roman"/>
          <w:sz w:val="24"/>
          <w:szCs w:val="24"/>
          <w:lang w:val="sq-AL"/>
        </w:rPr>
      </w:pPr>
    </w:p>
    <w:sectPr w:rsidR="00DD5B8D" w:rsidRPr="00BA626D" w:rsidSect="00FD1829">
      <w:footerReference w:type="default" r:id="rId13"/>
      <w:footerReference w:type="first" r:id="rId14"/>
      <w:pgSz w:w="11907" w:h="16839" w:code="9"/>
      <w:pgMar w:top="1134" w:right="1701" w:bottom="1134" w:left="1701" w:header="1140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B09D75" w14:textId="77777777" w:rsidR="001A7F46" w:rsidRDefault="001A7F46" w:rsidP="007E4EA2">
      <w:pPr>
        <w:spacing w:after="0" w:line="240" w:lineRule="auto"/>
      </w:pPr>
      <w:r>
        <w:separator/>
      </w:r>
    </w:p>
  </w:endnote>
  <w:endnote w:type="continuationSeparator" w:id="0">
    <w:p w14:paraId="6AB7327C" w14:textId="77777777" w:rsidR="001A7F46" w:rsidRDefault="001A7F46" w:rsidP="007E4EA2">
      <w:pPr>
        <w:spacing w:after="0" w:line="240" w:lineRule="auto"/>
      </w:pPr>
      <w:r>
        <w:continuationSeparator/>
      </w:r>
    </w:p>
  </w:endnote>
  <w:endnote w:type="continuationNotice" w:id="1">
    <w:p w14:paraId="7C59D855" w14:textId="77777777" w:rsidR="001A7F46" w:rsidRDefault="001A7F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Times New Roman"/>
    <w:panose1 w:val="00000000000000000000"/>
    <w:charset w:val="00"/>
    <w:family w:val="roman"/>
    <w:notTrueType/>
    <w:pitch w:val="default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83944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4913DB" w14:textId="7EBDBF38" w:rsidR="001A7F46" w:rsidRDefault="001A7F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224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7402D8D" w14:textId="77777777" w:rsidR="001A7F46" w:rsidRDefault="001A7F4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754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E4CC5C" w14:textId="1DE28BBF" w:rsidR="001A7F46" w:rsidRDefault="001A7F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22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D34330" w14:textId="77777777" w:rsidR="001A7F46" w:rsidRDefault="001A7F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8E888" w14:textId="77777777" w:rsidR="001A7F46" w:rsidRDefault="001A7F46" w:rsidP="007E4EA2">
      <w:pPr>
        <w:spacing w:after="0" w:line="240" w:lineRule="auto"/>
      </w:pPr>
      <w:r>
        <w:separator/>
      </w:r>
    </w:p>
  </w:footnote>
  <w:footnote w:type="continuationSeparator" w:id="0">
    <w:p w14:paraId="3105A08B" w14:textId="77777777" w:rsidR="001A7F46" w:rsidRDefault="001A7F46" w:rsidP="007E4EA2">
      <w:pPr>
        <w:spacing w:after="0" w:line="240" w:lineRule="auto"/>
      </w:pPr>
      <w:r>
        <w:continuationSeparator/>
      </w:r>
    </w:p>
  </w:footnote>
  <w:footnote w:type="continuationNotice" w:id="1">
    <w:p w14:paraId="797E18E1" w14:textId="77777777" w:rsidR="001A7F46" w:rsidRDefault="001A7F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44DD5"/>
    <w:multiLevelType w:val="hybridMultilevel"/>
    <w:tmpl w:val="00FE80A8"/>
    <w:lvl w:ilvl="0" w:tplc="90D0DF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3E476B"/>
    <w:multiLevelType w:val="hybridMultilevel"/>
    <w:tmpl w:val="7DFE0672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873525F"/>
    <w:multiLevelType w:val="hybridMultilevel"/>
    <w:tmpl w:val="256E5FBE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B83583D"/>
    <w:multiLevelType w:val="hybridMultilevel"/>
    <w:tmpl w:val="DDCEB6DA"/>
    <w:lvl w:ilvl="0" w:tplc="78B2BA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lang w:val="sq-AL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0D5341"/>
    <w:multiLevelType w:val="hybridMultilevel"/>
    <w:tmpl w:val="47CE0A50"/>
    <w:lvl w:ilvl="0" w:tplc="041C0017">
      <w:start w:val="1"/>
      <w:numFmt w:val="lowerLetter"/>
      <w:lvlText w:val="%1)"/>
      <w:lvlJc w:val="left"/>
      <w:pPr>
        <w:ind w:left="1996" w:hanging="360"/>
      </w:pPr>
    </w:lvl>
    <w:lvl w:ilvl="1" w:tplc="041C0017">
      <w:start w:val="1"/>
      <w:numFmt w:val="lowerLetter"/>
      <w:lvlText w:val="%2)"/>
      <w:lvlJc w:val="left"/>
      <w:pPr>
        <w:ind w:left="2716" w:hanging="360"/>
      </w:pPr>
    </w:lvl>
    <w:lvl w:ilvl="2" w:tplc="041C001B" w:tentative="1">
      <w:start w:val="1"/>
      <w:numFmt w:val="lowerRoman"/>
      <w:lvlText w:val="%3."/>
      <w:lvlJc w:val="right"/>
      <w:pPr>
        <w:ind w:left="3436" w:hanging="180"/>
      </w:pPr>
    </w:lvl>
    <w:lvl w:ilvl="3" w:tplc="041C000F" w:tentative="1">
      <w:start w:val="1"/>
      <w:numFmt w:val="decimal"/>
      <w:lvlText w:val="%4."/>
      <w:lvlJc w:val="left"/>
      <w:pPr>
        <w:ind w:left="4156" w:hanging="360"/>
      </w:pPr>
    </w:lvl>
    <w:lvl w:ilvl="4" w:tplc="041C0019" w:tentative="1">
      <w:start w:val="1"/>
      <w:numFmt w:val="lowerLetter"/>
      <w:lvlText w:val="%5."/>
      <w:lvlJc w:val="left"/>
      <w:pPr>
        <w:ind w:left="4876" w:hanging="360"/>
      </w:pPr>
    </w:lvl>
    <w:lvl w:ilvl="5" w:tplc="041C001B" w:tentative="1">
      <w:start w:val="1"/>
      <w:numFmt w:val="lowerRoman"/>
      <w:lvlText w:val="%6."/>
      <w:lvlJc w:val="right"/>
      <w:pPr>
        <w:ind w:left="5596" w:hanging="180"/>
      </w:pPr>
    </w:lvl>
    <w:lvl w:ilvl="6" w:tplc="041C000F" w:tentative="1">
      <w:start w:val="1"/>
      <w:numFmt w:val="decimal"/>
      <w:lvlText w:val="%7."/>
      <w:lvlJc w:val="left"/>
      <w:pPr>
        <w:ind w:left="6316" w:hanging="360"/>
      </w:pPr>
    </w:lvl>
    <w:lvl w:ilvl="7" w:tplc="041C0019" w:tentative="1">
      <w:start w:val="1"/>
      <w:numFmt w:val="lowerLetter"/>
      <w:lvlText w:val="%8."/>
      <w:lvlJc w:val="left"/>
      <w:pPr>
        <w:ind w:left="7036" w:hanging="360"/>
      </w:pPr>
    </w:lvl>
    <w:lvl w:ilvl="8" w:tplc="041C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>
    <w:nsid w:val="11FE7D00"/>
    <w:multiLevelType w:val="hybridMultilevel"/>
    <w:tmpl w:val="D83CF562"/>
    <w:lvl w:ilvl="0" w:tplc="C22450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MS Mincho" w:hAnsi="Verdana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8215DC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158F5074"/>
    <w:multiLevelType w:val="hybridMultilevel"/>
    <w:tmpl w:val="E3F00690"/>
    <w:lvl w:ilvl="0" w:tplc="3E965C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D0726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1D5166B4"/>
    <w:multiLevelType w:val="hybridMultilevel"/>
    <w:tmpl w:val="CE366A10"/>
    <w:lvl w:ilvl="0" w:tplc="041C001B">
      <w:start w:val="1"/>
      <w:numFmt w:val="lowerRoman"/>
      <w:lvlText w:val="%1."/>
      <w:lvlJc w:val="right"/>
      <w:pPr>
        <w:ind w:left="1855" w:hanging="360"/>
      </w:p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0">
    <w:nsid w:val="208B27CF"/>
    <w:multiLevelType w:val="hybridMultilevel"/>
    <w:tmpl w:val="FD900F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20B743F5"/>
    <w:multiLevelType w:val="hybridMultilevel"/>
    <w:tmpl w:val="98AC9124"/>
    <w:lvl w:ilvl="0" w:tplc="AA0C149C">
      <w:start w:val="1"/>
      <w:numFmt w:val="lowerRoman"/>
      <w:lvlText w:val="%1)"/>
      <w:lvlJc w:val="right"/>
      <w:pPr>
        <w:ind w:left="1080" w:hanging="360"/>
      </w:pPr>
      <w:rPr>
        <w:rFonts w:hint="default"/>
        <w:b w:val="0"/>
        <w:i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0F16DC4"/>
    <w:multiLevelType w:val="hybridMultilevel"/>
    <w:tmpl w:val="90E65F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1062B37"/>
    <w:multiLevelType w:val="hybridMultilevel"/>
    <w:tmpl w:val="4218FE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D8325E"/>
    <w:multiLevelType w:val="hybridMultilevel"/>
    <w:tmpl w:val="029A09F8"/>
    <w:lvl w:ilvl="0" w:tplc="C64CF7B4">
      <w:start w:val="2"/>
      <w:numFmt w:val="lowerLetter"/>
      <w:lvlText w:val="%1)"/>
      <w:lvlJc w:val="left"/>
      <w:pPr>
        <w:tabs>
          <w:tab w:val="num" w:pos="1350"/>
        </w:tabs>
        <w:ind w:left="135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D66D2A"/>
    <w:multiLevelType w:val="hybridMultilevel"/>
    <w:tmpl w:val="F17A585E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90487C5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2" w:tplc="223A71D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2CF607E8"/>
    <w:multiLevelType w:val="hybridMultilevel"/>
    <w:tmpl w:val="444A1838"/>
    <w:lvl w:ilvl="0" w:tplc="4C3898B8">
      <w:start w:val="10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D8E5AC3"/>
    <w:multiLevelType w:val="hybridMultilevel"/>
    <w:tmpl w:val="242CFEF8"/>
    <w:lvl w:ilvl="0" w:tplc="23D0455A">
      <w:start w:val="6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2DC517C8"/>
    <w:multiLevelType w:val="hybridMultilevel"/>
    <w:tmpl w:val="68026A5C"/>
    <w:lvl w:ilvl="0" w:tplc="B2A01224">
      <w:start w:val="1"/>
      <w:numFmt w:val="lowerRoman"/>
      <w:lvlText w:val="%1)"/>
      <w:lvlJc w:val="righ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09617DB"/>
    <w:multiLevelType w:val="hybridMultilevel"/>
    <w:tmpl w:val="B8DA02F6"/>
    <w:lvl w:ilvl="0" w:tplc="041C001B">
      <w:start w:val="1"/>
      <w:numFmt w:val="lowerRoman"/>
      <w:lvlText w:val="%1."/>
      <w:lvlJc w:val="right"/>
      <w:pPr>
        <w:ind w:left="1031" w:hanging="18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EF7CEF"/>
    <w:multiLevelType w:val="hybridMultilevel"/>
    <w:tmpl w:val="3DA65D1A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75944086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MS Mincho" w:hAnsi="Times New Roman" w:cs="Times New Roman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96CCAADC">
      <w:start w:val="1"/>
      <w:numFmt w:val="lowerLetter"/>
      <w:lvlText w:val="%6)"/>
      <w:lvlJc w:val="left"/>
      <w:pPr>
        <w:ind w:left="5130" w:hanging="360"/>
      </w:pPr>
      <w:rPr>
        <w:rFonts w:hint="default"/>
      </w:rPr>
    </w:lvl>
    <w:lvl w:ilvl="6" w:tplc="3D9C19B8">
      <w:start w:val="8"/>
      <w:numFmt w:val="decimal"/>
      <w:lvlText w:val="%7."/>
      <w:lvlJc w:val="left"/>
      <w:pPr>
        <w:ind w:left="567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1">
    <w:nsid w:val="334930D0"/>
    <w:multiLevelType w:val="hybridMultilevel"/>
    <w:tmpl w:val="E7728D3A"/>
    <w:lvl w:ilvl="0" w:tplc="7C6EEB5A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ascii="Arial" w:hAnsi="Arial" w:cs="Arial" w:hint="default"/>
        <w:strike w:val="0"/>
      </w:rPr>
    </w:lvl>
    <w:lvl w:ilvl="1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2">
    <w:nsid w:val="339E6791"/>
    <w:multiLevelType w:val="hybridMultilevel"/>
    <w:tmpl w:val="B0C27B52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75944086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MS Mincho" w:hAnsi="Times New Roman" w:cs="Times New Roman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86AAB11E">
      <w:start w:val="4"/>
      <w:numFmt w:val="lowerLetter"/>
      <w:lvlText w:val="%6)"/>
      <w:lvlJc w:val="left"/>
      <w:pPr>
        <w:ind w:left="513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3">
    <w:nsid w:val="345900D5"/>
    <w:multiLevelType w:val="hybridMultilevel"/>
    <w:tmpl w:val="23723AD0"/>
    <w:lvl w:ilvl="0" w:tplc="1A185A3E">
      <w:start w:val="10"/>
      <w:numFmt w:val="lowerLetter"/>
      <w:lvlText w:val="%1)"/>
      <w:lvlJc w:val="left"/>
      <w:pPr>
        <w:ind w:left="72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E13BD4"/>
    <w:multiLevelType w:val="hybridMultilevel"/>
    <w:tmpl w:val="BE34636A"/>
    <w:lvl w:ilvl="0" w:tplc="A2041A1A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9174D9"/>
    <w:multiLevelType w:val="hybridMultilevel"/>
    <w:tmpl w:val="48AEB6FA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96CCAADC">
      <w:start w:val="1"/>
      <w:numFmt w:val="lowerLetter"/>
      <w:lvlText w:val="%6)"/>
      <w:lvlJc w:val="left"/>
      <w:pPr>
        <w:ind w:left="5130" w:hanging="360"/>
      </w:pPr>
      <w:rPr>
        <w:rFonts w:hint="default"/>
      </w:rPr>
    </w:lvl>
    <w:lvl w:ilvl="6" w:tplc="3D9C19B8">
      <w:start w:val="8"/>
      <w:numFmt w:val="decimal"/>
      <w:lvlText w:val="%7."/>
      <w:lvlJc w:val="left"/>
      <w:pPr>
        <w:ind w:left="567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6">
    <w:nsid w:val="37F730D4"/>
    <w:multiLevelType w:val="hybridMultilevel"/>
    <w:tmpl w:val="F0DE219A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>
    <w:nsid w:val="38B65BCA"/>
    <w:multiLevelType w:val="hybridMultilevel"/>
    <w:tmpl w:val="D2B89D36"/>
    <w:lvl w:ilvl="0" w:tplc="FF0621AA">
      <w:start w:val="13"/>
      <w:numFmt w:val="lowerRoman"/>
      <w:lvlText w:val="%1.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3B2B31FC"/>
    <w:multiLevelType w:val="hybridMultilevel"/>
    <w:tmpl w:val="6D9A1D5C"/>
    <w:lvl w:ilvl="0" w:tplc="0409001B">
      <w:start w:val="1"/>
      <w:numFmt w:val="lowerRoman"/>
      <w:lvlText w:val="%1."/>
      <w:lvlJc w:val="right"/>
      <w:pPr>
        <w:ind w:left="3045" w:hanging="360"/>
      </w:pPr>
    </w:lvl>
    <w:lvl w:ilvl="1" w:tplc="04090019" w:tentative="1">
      <w:start w:val="1"/>
      <w:numFmt w:val="lowerLetter"/>
      <w:lvlText w:val="%2."/>
      <w:lvlJc w:val="left"/>
      <w:pPr>
        <w:ind w:left="3765" w:hanging="360"/>
      </w:pPr>
    </w:lvl>
    <w:lvl w:ilvl="2" w:tplc="0409001B" w:tentative="1">
      <w:start w:val="1"/>
      <w:numFmt w:val="lowerRoman"/>
      <w:lvlText w:val="%3."/>
      <w:lvlJc w:val="right"/>
      <w:pPr>
        <w:ind w:left="4485" w:hanging="180"/>
      </w:pPr>
    </w:lvl>
    <w:lvl w:ilvl="3" w:tplc="0409000F" w:tentative="1">
      <w:start w:val="1"/>
      <w:numFmt w:val="decimal"/>
      <w:lvlText w:val="%4."/>
      <w:lvlJc w:val="left"/>
      <w:pPr>
        <w:ind w:left="5205" w:hanging="360"/>
      </w:pPr>
    </w:lvl>
    <w:lvl w:ilvl="4" w:tplc="04090019" w:tentative="1">
      <w:start w:val="1"/>
      <w:numFmt w:val="lowerLetter"/>
      <w:lvlText w:val="%5."/>
      <w:lvlJc w:val="left"/>
      <w:pPr>
        <w:ind w:left="5925" w:hanging="360"/>
      </w:pPr>
    </w:lvl>
    <w:lvl w:ilvl="5" w:tplc="0409001B" w:tentative="1">
      <w:start w:val="1"/>
      <w:numFmt w:val="lowerRoman"/>
      <w:lvlText w:val="%6."/>
      <w:lvlJc w:val="right"/>
      <w:pPr>
        <w:ind w:left="6645" w:hanging="180"/>
      </w:pPr>
    </w:lvl>
    <w:lvl w:ilvl="6" w:tplc="0409000F" w:tentative="1">
      <w:start w:val="1"/>
      <w:numFmt w:val="decimal"/>
      <w:lvlText w:val="%7."/>
      <w:lvlJc w:val="left"/>
      <w:pPr>
        <w:ind w:left="7365" w:hanging="360"/>
      </w:pPr>
    </w:lvl>
    <w:lvl w:ilvl="7" w:tplc="04090019" w:tentative="1">
      <w:start w:val="1"/>
      <w:numFmt w:val="lowerLetter"/>
      <w:lvlText w:val="%8."/>
      <w:lvlJc w:val="left"/>
      <w:pPr>
        <w:ind w:left="8085" w:hanging="360"/>
      </w:pPr>
    </w:lvl>
    <w:lvl w:ilvl="8" w:tplc="0409001B" w:tentative="1">
      <w:start w:val="1"/>
      <w:numFmt w:val="lowerRoman"/>
      <w:lvlText w:val="%9."/>
      <w:lvlJc w:val="right"/>
      <w:pPr>
        <w:ind w:left="8805" w:hanging="180"/>
      </w:pPr>
    </w:lvl>
  </w:abstractNum>
  <w:abstractNum w:abstractNumId="29">
    <w:nsid w:val="4506485F"/>
    <w:multiLevelType w:val="hybridMultilevel"/>
    <w:tmpl w:val="6B10DBEC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30">
    <w:nsid w:val="49731821"/>
    <w:multiLevelType w:val="hybridMultilevel"/>
    <w:tmpl w:val="68026A5C"/>
    <w:lvl w:ilvl="0" w:tplc="B2A01224">
      <w:start w:val="1"/>
      <w:numFmt w:val="lowerRoman"/>
      <w:lvlText w:val="%1)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B442E5A"/>
    <w:multiLevelType w:val="multilevel"/>
    <w:tmpl w:val="C750D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>
    <w:nsid w:val="4DFC089F"/>
    <w:multiLevelType w:val="hybridMultilevel"/>
    <w:tmpl w:val="D8908A68"/>
    <w:lvl w:ilvl="0" w:tplc="5DCA8B56">
      <w:start w:val="1"/>
      <w:numFmt w:val="lowerRoman"/>
      <w:lvlText w:val="%1."/>
      <w:lvlJc w:val="right"/>
      <w:pPr>
        <w:ind w:left="144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3B92B9D"/>
    <w:multiLevelType w:val="hybridMultilevel"/>
    <w:tmpl w:val="7A988850"/>
    <w:lvl w:ilvl="0" w:tplc="EDDEE9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5B55736"/>
    <w:multiLevelType w:val="hybridMultilevel"/>
    <w:tmpl w:val="9A68EC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5CF2D43"/>
    <w:multiLevelType w:val="hybridMultilevel"/>
    <w:tmpl w:val="07D4BF6A"/>
    <w:lvl w:ilvl="0" w:tplc="1F985090">
      <w:start w:val="1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6EC5723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5AF232EC"/>
    <w:multiLevelType w:val="hybridMultilevel"/>
    <w:tmpl w:val="6898FEA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5B55248A"/>
    <w:multiLevelType w:val="hybridMultilevel"/>
    <w:tmpl w:val="C23ADCEC"/>
    <w:lvl w:ilvl="0" w:tplc="73028E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5DAF5CB9"/>
    <w:multiLevelType w:val="hybridMultilevel"/>
    <w:tmpl w:val="A252A686"/>
    <w:lvl w:ilvl="0" w:tplc="04090017">
      <w:start w:val="2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F045AB1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>
    <w:nsid w:val="641B2298"/>
    <w:multiLevelType w:val="hybridMultilevel"/>
    <w:tmpl w:val="CED41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51D44EE"/>
    <w:multiLevelType w:val="hybridMultilevel"/>
    <w:tmpl w:val="847888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>
    <w:nsid w:val="6D3C7301"/>
    <w:multiLevelType w:val="hybridMultilevel"/>
    <w:tmpl w:val="D8908A68"/>
    <w:lvl w:ilvl="0" w:tplc="5DCA8B56">
      <w:start w:val="1"/>
      <w:numFmt w:val="lowerRoman"/>
      <w:lvlText w:val="%1."/>
      <w:lvlJc w:val="right"/>
      <w:pPr>
        <w:ind w:left="144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6F9C7C20"/>
    <w:multiLevelType w:val="hybridMultilevel"/>
    <w:tmpl w:val="CBAC3AB8"/>
    <w:lvl w:ilvl="0" w:tplc="04090017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5">
    <w:nsid w:val="709A1CBA"/>
    <w:multiLevelType w:val="hybridMultilevel"/>
    <w:tmpl w:val="1C3EF204"/>
    <w:lvl w:ilvl="0" w:tplc="176E3066">
      <w:start w:val="1"/>
      <w:numFmt w:val="lowerRoman"/>
      <w:lvlText w:val="%1."/>
      <w:lvlJc w:val="right"/>
      <w:pPr>
        <w:ind w:left="2325" w:hanging="360"/>
      </w:pPr>
      <w:rPr>
        <w:rFonts w:ascii="Times New Roman" w:eastAsia="MS Mincho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045" w:hanging="360"/>
      </w:pPr>
    </w:lvl>
    <w:lvl w:ilvl="2" w:tplc="0409001B" w:tentative="1">
      <w:start w:val="1"/>
      <w:numFmt w:val="lowerRoman"/>
      <w:lvlText w:val="%3."/>
      <w:lvlJc w:val="right"/>
      <w:pPr>
        <w:ind w:left="3765" w:hanging="180"/>
      </w:pPr>
    </w:lvl>
    <w:lvl w:ilvl="3" w:tplc="0409000F" w:tentative="1">
      <w:start w:val="1"/>
      <w:numFmt w:val="decimal"/>
      <w:lvlText w:val="%4."/>
      <w:lvlJc w:val="left"/>
      <w:pPr>
        <w:ind w:left="4485" w:hanging="360"/>
      </w:pPr>
    </w:lvl>
    <w:lvl w:ilvl="4" w:tplc="04090019" w:tentative="1">
      <w:start w:val="1"/>
      <w:numFmt w:val="lowerLetter"/>
      <w:lvlText w:val="%5."/>
      <w:lvlJc w:val="left"/>
      <w:pPr>
        <w:ind w:left="5205" w:hanging="360"/>
      </w:pPr>
    </w:lvl>
    <w:lvl w:ilvl="5" w:tplc="0409001B" w:tentative="1">
      <w:start w:val="1"/>
      <w:numFmt w:val="lowerRoman"/>
      <w:lvlText w:val="%6."/>
      <w:lvlJc w:val="right"/>
      <w:pPr>
        <w:ind w:left="5925" w:hanging="180"/>
      </w:pPr>
    </w:lvl>
    <w:lvl w:ilvl="6" w:tplc="0409000F" w:tentative="1">
      <w:start w:val="1"/>
      <w:numFmt w:val="decimal"/>
      <w:lvlText w:val="%7."/>
      <w:lvlJc w:val="left"/>
      <w:pPr>
        <w:ind w:left="6645" w:hanging="360"/>
      </w:pPr>
    </w:lvl>
    <w:lvl w:ilvl="7" w:tplc="04090019" w:tentative="1">
      <w:start w:val="1"/>
      <w:numFmt w:val="lowerLetter"/>
      <w:lvlText w:val="%8."/>
      <w:lvlJc w:val="left"/>
      <w:pPr>
        <w:ind w:left="7365" w:hanging="360"/>
      </w:pPr>
    </w:lvl>
    <w:lvl w:ilvl="8" w:tplc="0409001B" w:tentative="1">
      <w:start w:val="1"/>
      <w:numFmt w:val="lowerRoman"/>
      <w:lvlText w:val="%9."/>
      <w:lvlJc w:val="right"/>
      <w:pPr>
        <w:ind w:left="8085" w:hanging="180"/>
      </w:pPr>
    </w:lvl>
  </w:abstractNum>
  <w:abstractNum w:abstractNumId="46">
    <w:nsid w:val="71E0707F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>
    <w:nsid w:val="741930D2"/>
    <w:multiLevelType w:val="hybridMultilevel"/>
    <w:tmpl w:val="5E16FEE6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73175EB"/>
    <w:multiLevelType w:val="hybridMultilevel"/>
    <w:tmpl w:val="6898FEA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78C31EEB"/>
    <w:multiLevelType w:val="hybridMultilevel"/>
    <w:tmpl w:val="A7A8872E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50">
    <w:nsid w:val="7A9276E9"/>
    <w:multiLevelType w:val="hybridMultilevel"/>
    <w:tmpl w:val="6898FEA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>
    <w:nsid w:val="7E171D1D"/>
    <w:multiLevelType w:val="hybridMultilevel"/>
    <w:tmpl w:val="3272C3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F96763A"/>
    <w:multiLevelType w:val="hybridMultilevel"/>
    <w:tmpl w:val="15B88F4E"/>
    <w:lvl w:ilvl="0" w:tplc="20C6B936">
      <w:start w:val="6"/>
      <w:numFmt w:val="lowerLetter"/>
      <w:lvlText w:val="%1."/>
      <w:lvlJc w:val="left"/>
      <w:pPr>
        <w:ind w:left="23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4"/>
  </w:num>
  <w:num w:numId="3">
    <w:abstractNumId w:val="30"/>
  </w:num>
  <w:num w:numId="4">
    <w:abstractNumId w:val="45"/>
  </w:num>
  <w:num w:numId="5">
    <w:abstractNumId w:val="52"/>
  </w:num>
  <w:num w:numId="6">
    <w:abstractNumId w:val="3"/>
  </w:num>
  <w:num w:numId="7">
    <w:abstractNumId w:val="22"/>
  </w:num>
  <w:num w:numId="8">
    <w:abstractNumId w:val="1"/>
  </w:num>
  <w:num w:numId="9">
    <w:abstractNumId w:val="6"/>
  </w:num>
  <w:num w:numId="10">
    <w:abstractNumId w:val="51"/>
  </w:num>
  <w:num w:numId="11">
    <w:abstractNumId w:val="28"/>
  </w:num>
  <w:num w:numId="12">
    <w:abstractNumId w:val="29"/>
  </w:num>
  <w:num w:numId="13">
    <w:abstractNumId w:val="4"/>
  </w:num>
  <w:num w:numId="14">
    <w:abstractNumId w:val="2"/>
  </w:num>
  <w:num w:numId="15">
    <w:abstractNumId w:val="44"/>
  </w:num>
  <w:num w:numId="16">
    <w:abstractNumId w:val="23"/>
  </w:num>
  <w:num w:numId="17">
    <w:abstractNumId w:val="42"/>
  </w:num>
  <w:num w:numId="18">
    <w:abstractNumId w:val="26"/>
  </w:num>
  <w:num w:numId="19">
    <w:abstractNumId w:val="36"/>
  </w:num>
  <w:num w:numId="20">
    <w:abstractNumId w:val="8"/>
  </w:num>
  <w:num w:numId="21">
    <w:abstractNumId w:val="46"/>
  </w:num>
  <w:num w:numId="22">
    <w:abstractNumId w:val="40"/>
  </w:num>
  <w:num w:numId="23">
    <w:abstractNumId w:val="15"/>
  </w:num>
  <w:num w:numId="24">
    <w:abstractNumId w:val="11"/>
  </w:num>
  <w:num w:numId="25">
    <w:abstractNumId w:val="25"/>
  </w:num>
  <w:num w:numId="26">
    <w:abstractNumId w:val="35"/>
  </w:num>
  <w:num w:numId="27">
    <w:abstractNumId w:val="18"/>
  </w:num>
  <w:num w:numId="28">
    <w:abstractNumId w:val="31"/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8"/>
  </w:num>
  <w:num w:numId="43">
    <w:abstractNumId w:val="10"/>
  </w:num>
  <w:num w:numId="44">
    <w:abstractNumId w:val="21"/>
  </w:num>
  <w:num w:numId="45">
    <w:abstractNumId w:val="20"/>
  </w:num>
  <w:num w:numId="46">
    <w:abstractNumId w:val="13"/>
  </w:num>
  <w:num w:numId="47">
    <w:abstractNumId w:val="49"/>
  </w:num>
  <w:num w:numId="48">
    <w:abstractNumId w:val="27"/>
  </w:num>
  <w:num w:numId="49">
    <w:abstractNumId w:val="17"/>
  </w:num>
  <w:num w:numId="50">
    <w:abstractNumId w:val="0"/>
  </w:num>
  <w:num w:numId="51">
    <w:abstractNumId w:val="9"/>
  </w:num>
  <w:num w:numId="52">
    <w:abstractNumId w:val="34"/>
  </w:num>
  <w:num w:numId="53">
    <w:abstractNumId w:val="5"/>
  </w:num>
  <w:num w:numId="54">
    <w:abstractNumId w:val="33"/>
  </w:num>
  <w:num w:numId="55">
    <w:abstractNumId w:val="47"/>
  </w:num>
  <w:num w:numId="56">
    <w:abstractNumId w:val="14"/>
  </w:num>
  <w:num w:numId="57">
    <w:abstractNumId w:val="7"/>
  </w:num>
  <w:num w:numId="58">
    <w:abstractNumId w:val="12"/>
  </w:num>
  <w:num w:numId="59">
    <w:abstractNumId w:val="19"/>
  </w:num>
  <w:num w:numId="60">
    <w:abstractNumId w:val="37"/>
  </w:num>
  <w:num w:numId="61">
    <w:abstractNumId w:val="48"/>
  </w:num>
  <w:num w:numId="62">
    <w:abstractNumId w:val="32"/>
  </w:num>
  <w:num w:numId="63">
    <w:abstractNumId w:val="50"/>
  </w:num>
  <w:num w:numId="64">
    <w:abstractNumId w:val="43"/>
  </w:num>
  <w:num w:numId="65">
    <w:abstractNumId w:val="16"/>
  </w:num>
  <w:num w:numId="66">
    <w:abstractNumId w:val="39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062"/>
    <w:rsid w:val="00000859"/>
    <w:rsid w:val="00004AE7"/>
    <w:rsid w:val="00007AA5"/>
    <w:rsid w:val="0001457D"/>
    <w:rsid w:val="00016DEE"/>
    <w:rsid w:val="00022505"/>
    <w:rsid w:val="000232C7"/>
    <w:rsid w:val="000250D1"/>
    <w:rsid w:val="00025AF2"/>
    <w:rsid w:val="00031EAB"/>
    <w:rsid w:val="00035320"/>
    <w:rsid w:val="0004042C"/>
    <w:rsid w:val="000430A4"/>
    <w:rsid w:val="00046494"/>
    <w:rsid w:val="00046FEF"/>
    <w:rsid w:val="00047EBD"/>
    <w:rsid w:val="000508D2"/>
    <w:rsid w:val="00060647"/>
    <w:rsid w:val="000629A7"/>
    <w:rsid w:val="00063ADC"/>
    <w:rsid w:val="00070856"/>
    <w:rsid w:val="00074097"/>
    <w:rsid w:val="00075B84"/>
    <w:rsid w:val="00076928"/>
    <w:rsid w:val="0008419F"/>
    <w:rsid w:val="0008523E"/>
    <w:rsid w:val="0008758B"/>
    <w:rsid w:val="00090CA4"/>
    <w:rsid w:val="000A4C7E"/>
    <w:rsid w:val="000A5054"/>
    <w:rsid w:val="000B1176"/>
    <w:rsid w:val="000B53F2"/>
    <w:rsid w:val="000C1059"/>
    <w:rsid w:val="000C1CEE"/>
    <w:rsid w:val="000C334C"/>
    <w:rsid w:val="000C3D0E"/>
    <w:rsid w:val="000C40FA"/>
    <w:rsid w:val="000C6128"/>
    <w:rsid w:val="000C74FF"/>
    <w:rsid w:val="000D1320"/>
    <w:rsid w:val="000D332F"/>
    <w:rsid w:val="000D514B"/>
    <w:rsid w:val="000E35ED"/>
    <w:rsid w:val="000E3810"/>
    <w:rsid w:val="000E5F61"/>
    <w:rsid w:val="000E7D6E"/>
    <w:rsid w:val="000F0D16"/>
    <w:rsid w:val="00102530"/>
    <w:rsid w:val="00102E2B"/>
    <w:rsid w:val="001057D6"/>
    <w:rsid w:val="00120044"/>
    <w:rsid w:val="00120C47"/>
    <w:rsid w:val="00126BF8"/>
    <w:rsid w:val="001546D5"/>
    <w:rsid w:val="001635FA"/>
    <w:rsid w:val="00164BF0"/>
    <w:rsid w:val="0016666D"/>
    <w:rsid w:val="0016716A"/>
    <w:rsid w:val="00173566"/>
    <w:rsid w:val="00176BA9"/>
    <w:rsid w:val="00182E63"/>
    <w:rsid w:val="00183D46"/>
    <w:rsid w:val="00185C1A"/>
    <w:rsid w:val="00191C4D"/>
    <w:rsid w:val="0019540F"/>
    <w:rsid w:val="001A7F46"/>
    <w:rsid w:val="001B3900"/>
    <w:rsid w:val="001B6425"/>
    <w:rsid w:val="001C4FCA"/>
    <w:rsid w:val="001C58B9"/>
    <w:rsid w:val="001C590B"/>
    <w:rsid w:val="001C5A1A"/>
    <w:rsid w:val="001E23BD"/>
    <w:rsid w:val="001E472B"/>
    <w:rsid w:val="001E5D92"/>
    <w:rsid w:val="001F24A6"/>
    <w:rsid w:val="001F3789"/>
    <w:rsid w:val="001F59F5"/>
    <w:rsid w:val="00207154"/>
    <w:rsid w:val="00217566"/>
    <w:rsid w:val="00223AF9"/>
    <w:rsid w:val="0023480D"/>
    <w:rsid w:val="00237344"/>
    <w:rsid w:val="00241904"/>
    <w:rsid w:val="00241F6E"/>
    <w:rsid w:val="00247806"/>
    <w:rsid w:val="00251973"/>
    <w:rsid w:val="002525D9"/>
    <w:rsid w:val="00253A07"/>
    <w:rsid w:val="0025718D"/>
    <w:rsid w:val="0026127F"/>
    <w:rsid w:val="00270BCF"/>
    <w:rsid w:val="002804BE"/>
    <w:rsid w:val="00282CF8"/>
    <w:rsid w:val="00284A81"/>
    <w:rsid w:val="0029214D"/>
    <w:rsid w:val="002A0123"/>
    <w:rsid w:val="002A0843"/>
    <w:rsid w:val="002A27E0"/>
    <w:rsid w:val="002A5422"/>
    <w:rsid w:val="002A5CED"/>
    <w:rsid w:val="002A63B9"/>
    <w:rsid w:val="002B7B50"/>
    <w:rsid w:val="002B7EF1"/>
    <w:rsid w:val="002C54D6"/>
    <w:rsid w:val="002C56F0"/>
    <w:rsid w:val="002D1FA2"/>
    <w:rsid w:val="002D4BB6"/>
    <w:rsid w:val="002D7D2F"/>
    <w:rsid w:val="002E05DD"/>
    <w:rsid w:val="002F176F"/>
    <w:rsid w:val="002F23D3"/>
    <w:rsid w:val="002F479D"/>
    <w:rsid w:val="0030307B"/>
    <w:rsid w:val="003037FF"/>
    <w:rsid w:val="0030670D"/>
    <w:rsid w:val="00311609"/>
    <w:rsid w:val="00316D6D"/>
    <w:rsid w:val="00317069"/>
    <w:rsid w:val="00320C41"/>
    <w:rsid w:val="00322825"/>
    <w:rsid w:val="00323F13"/>
    <w:rsid w:val="003259D0"/>
    <w:rsid w:val="003322A4"/>
    <w:rsid w:val="0033707C"/>
    <w:rsid w:val="00354C6E"/>
    <w:rsid w:val="00356C7E"/>
    <w:rsid w:val="0036060F"/>
    <w:rsid w:val="0036445B"/>
    <w:rsid w:val="00384774"/>
    <w:rsid w:val="00385F28"/>
    <w:rsid w:val="00387C36"/>
    <w:rsid w:val="00394520"/>
    <w:rsid w:val="003A3FB8"/>
    <w:rsid w:val="003B6E3E"/>
    <w:rsid w:val="003C0362"/>
    <w:rsid w:val="003C410A"/>
    <w:rsid w:val="003C6663"/>
    <w:rsid w:val="003D0AED"/>
    <w:rsid w:val="003D0B51"/>
    <w:rsid w:val="003D1110"/>
    <w:rsid w:val="003D1A64"/>
    <w:rsid w:val="003D2EB6"/>
    <w:rsid w:val="003D4405"/>
    <w:rsid w:val="003D4D86"/>
    <w:rsid w:val="003F0580"/>
    <w:rsid w:val="003F4810"/>
    <w:rsid w:val="003F654A"/>
    <w:rsid w:val="00404C9F"/>
    <w:rsid w:val="00404EBF"/>
    <w:rsid w:val="00407662"/>
    <w:rsid w:val="004079BB"/>
    <w:rsid w:val="00412DE3"/>
    <w:rsid w:val="004148DE"/>
    <w:rsid w:val="00415D29"/>
    <w:rsid w:val="00424E85"/>
    <w:rsid w:val="004259CD"/>
    <w:rsid w:val="00433410"/>
    <w:rsid w:val="00447116"/>
    <w:rsid w:val="004523E0"/>
    <w:rsid w:val="00466CB5"/>
    <w:rsid w:val="00485781"/>
    <w:rsid w:val="00487BBF"/>
    <w:rsid w:val="004914F0"/>
    <w:rsid w:val="004944A7"/>
    <w:rsid w:val="00494C48"/>
    <w:rsid w:val="004A6145"/>
    <w:rsid w:val="004A7AF7"/>
    <w:rsid w:val="004B05C0"/>
    <w:rsid w:val="004B2711"/>
    <w:rsid w:val="004B448F"/>
    <w:rsid w:val="004C0046"/>
    <w:rsid w:val="004C491A"/>
    <w:rsid w:val="004C621D"/>
    <w:rsid w:val="004D3B08"/>
    <w:rsid w:val="004E54B6"/>
    <w:rsid w:val="004E5F40"/>
    <w:rsid w:val="004F1352"/>
    <w:rsid w:val="004F393A"/>
    <w:rsid w:val="004F5F9E"/>
    <w:rsid w:val="00500BA4"/>
    <w:rsid w:val="00504EEF"/>
    <w:rsid w:val="00505449"/>
    <w:rsid w:val="005063EA"/>
    <w:rsid w:val="00510F67"/>
    <w:rsid w:val="00513B0C"/>
    <w:rsid w:val="00515EE3"/>
    <w:rsid w:val="00517A14"/>
    <w:rsid w:val="00525E75"/>
    <w:rsid w:val="005265C8"/>
    <w:rsid w:val="00527CFA"/>
    <w:rsid w:val="00535A97"/>
    <w:rsid w:val="0053674E"/>
    <w:rsid w:val="0054017B"/>
    <w:rsid w:val="00540FE0"/>
    <w:rsid w:val="005425AD"/>
    <w:rsid w:val="00542820"/>
    <w:rsid w:val="00543F72"/>
    <w:rsid w:val="0054537B"/>
    <w:rsid w:val="00547961"/>
    <w:rsid w:val="00557C27"/>
    <w:rsid w:val="00560CB7"/>
    <w:rsid w:val="0056143C"/>
    <w:rsid w:val="0056399C"/>
    <w:rsid w:val="005648CA"/>
    <w:rsid w:val="00566182"/>
    <w:rsid w:val="00577E7B"/>
    <w:rsid w:val="00585086"/>
    <w:rsid w:val="0058790F"/>
    <w:rsid w:val="00591528"/>
    <w:rsid w:val="00591903"/>
    <w:rsid w:val="00595C22"/>
    <w:rsid w:val="005A0429"/>
    <w:rsid w:val="005A0859"/>
    <w:rsid w:val="005A4204"/>
    <w:rsid w:val="005A454C"/>
    <w:rsid w:val="005C1AF7"/>
    <w:rsid w:val="005C356A"/>
    <w:rsid w:val="005C7E83"/>
    <w:rsid w:val="005D3647"/>
    <w:rsid w:val="005D4DC5"/>
    <w:rsid w:val="005D5374"/>
    <w:rsid w:val="005D70A1"/>
    <w:rsid w:val="005E0AEE"/>
    <w:rsid w:val="005F3A76"/>
    <w:rsid w:val="00602A05"/>
    <w:rsid w:val="00603D43"/>
    <w:rsid w:val="0061589F"/>
    <w:rsid w:val="00625465"/>
    <w:rsid w:val="0063268F"/>
    <w:rsid w:val="00632E10"/>
    <w:rsid w:val="00634FE7"/>
    <w:rsid w:val="006354EF"/>
    <w:rsid w:val="0063571E"/>
    <w:rsid w:val="00643D13"/>
    <w:rsid w:val="00645016"/>
    <w:rsid w:val="00645FA8"/>
    <w:rsid w:val="00650BA1"/>
    <w:rsid w:val="006601B7"/>
    <w:rsid w:val="006668B3"/>
    <w:rsid w:val="00674AC3"/>
    <w:rsid w:val="006811C3"/>
    <w:rsid w:val="00687E16"/>
    <w:rsid w:val="00692615"/>
    <w:rsid w:val="006A54B8"/>
    <w:rsid w:val="006B0B11"/>
    <w:rsid w:val="006B3EEE"/>
    <w:rsid w:val="006B7C42"/>
    <w:rsid w:val="006C2C9E"/>
    <w:rsid w:val="006E5244"/>
    <w:rsid w:val="006E7805"/>
    <w:rsid w:val="006F17FD"/>
    <w:rsid w:val="006F27A3"/>
    <w:rsid w:val="007010C5"/>
    <w:rsid w:val="007018E7"/>
    <w:rsid w:val="00701BAA"/>
    <w:rsid w:val="007047F1"/>
    <w:rsid w:val="00707059"/>
    <w:rsid w:val="007272C0"/>
    <w:rsid w:val="00727FAD"/>
    <w:rsid w:val="007302CF"/>
    <w:rsid w:val="007341F7"/>
    <w:rsid w:val="00740501"/>
    <w:rsid w:val="00744AA8"/>
    <w:rsid w:val="00747B46"/>
    <w:rsid w:val="0076115C"/>
    <w:rsid w:val="00767F5F"/>
    <w:rsid w:val="00776149"/>
    <w:rsid w:val="00777F52"/>
    <w:rsid w:val="00782773"/>
    <w:rsid w:val="00784FBE"/>
    <w:rsid w:val="00785544"/>
    <w:rsid w:val="007901C2"/>
    <w:rsid w:val="00791A22"/>
    <w:rsid w:val="007B3169"/>
    <w:rsid w:val="007B5453"/>
    <w:rsid w:val="007C4593"/>
    <w:rsid w:val="007C7A4E"/>
    <w:rsid w:val="007D3DC0"/>
    <w:rsid w:val="007E4827"/>
    <w:rsid w:val="007E4EA2"/>
    <w:rsid w:val="008020CC"/>
    <w:rsid w:val="008037C7"/>
    <w:rsid w:val="0081401C"/>
    <w:rsid w:val="00817BDA"/>
    <w:rsid w:val="00830813"/>
    <w:rsid w:val="00832AE6"/>
    <w:rsid w:val="008341D6"/>
    <w:rsid w:val="008348AA"/>
    <w:rsid w:val="00851473"/>
    <w:rsid w:val="00854B84"/>
    <w:rsid w:val="00857EE4"/>
    <w:rsid w:val="008605F9"/>
    <w:rsid w:val="00861C32"/>
    <w:rsid w:val="0087069B"/>
    <w:rsid w:val="00871789"/>
    <w:rsid w:val="00872F91"/>
    <w:rsid w:val="00883C46"/>
    <w:rsid w:val="0088454D"/>
    <w:rsid w:val="00897F05"/>
    <w:rsid w:val="00897FE0"/>
    <w:rsid w:val="008A0F13"/>
    <w:rsid w:val="008B105C"/>
    <w:rsid w:val="008B2A9E"/>
    <w:rsid w:val="008B2C7D"/>
    <w:rsid w:val="008C2414"/>
    <w:rsid w:val="008D23C6"/>
    <w:rsid w:val="008D2981"/>
    <w:rsid w:val="008D40DC"/>
    <w:rsid w:val="008D477A"/>
    <w:rsid w:val="008D66B5"/>
    <w:rsid w:val="008D6C2E"/>
    <w:rsid w:val="008E19EF"/>
    <w:rsid w:val="008E5F99"/>
    <w:rsid w:val="008F09D8"/>
    <w:rsid w:val="008F0CFA"/>
    <w:rsid w:val="008F18DC"/>
    <w:rsid w:val="008F4528"/>
    <w:rsid w:val="00916049"/>
    <w:rsid w:val="009239BC"/>
    <w:rsid w:val="00924ABB"/>
    <w:rsid w:val="00925364"/>
    <w:rsid w:val="00934506"/>
    <w:rsid w:val="00934E15"/>
    <w:rsid w:val="009412F7"/>
    <w:rsid w:val="009463C1"/>
    <w:rsid w:val="009575E1"/>
    <w:rsid w:val="009875DF"/>
    <w:rsid w:val="0099553B"/>
    <w:rsid w:val="00997FA4"/>
    <w:rsid w:val="009A16BE"/>
    <w:rsid w:val="009A4D40"/>
    <w:rsid w:val="009D25B2"/>
    <w:rsid w:val="009D566D"/>
    <w:rsid w:val="009E4142"/>
    <w:rsid w:val="009F4661"/>
    <w:rsid w:val="00A002CE"/>
    <w:rsid w:val="00A06CCC"/>
    <w:rsid w:val="00A104B8"/>
    <w:rsid w:val="00A12938"/>
    <w:rsid w:val="00A208A9"/>
    <w:rsid w:val="00A24008"/>
    <w:rsid w:val="00A35DA9"/>
    <w:rsid w:val="00A47197"/>
    <w:rsid w:val="00A51D1E"/>
    <w:rsid w:val="00A51FAA"/>
    <w:rsid w:val="00A54464"/>
    <w:rsid w:val="00A54B1B"/>
    <w:rsid w:val="00A56724"/>
    <w:rsid w:val="00A64F8C"/>
    <w:rsid w:val="00A717B5"/>
    <w:rsid w:val="00A775EA"/>
    <w:rsid w:val="00A926B9"/>
    <w:rsid w:val="00A96FDC"/>
    <w:rsid w:val="00AA3CA7"/>
    <w:rsid w:val="00AB0210"/>
    <w:rsid w:val="00AB117C"/>
    <w:rsid w:val="00AB5057"/>
    <w:rsid w:val="00AC2F98"/>
    <w:rsid w:val="00AC789E"/>
    <w:rsid w:val="00AD224E"/>
    <w:rsid w:val="00AE06C5"/>
    <w:rsid w:val="00AE54DA"/>
    <w:rsid w:val="00AE5F8D"/>
    <w:rsid w:val="00AF1736"/>
    <w:rsid w:val="00AF435F"/>
    <w:rsid w:val="00AF6816"/>
    <w:rsid w:val="00B05E3A"/>
    <w:rsid w:val="00B07489"/>
    <w:rsid w:val="00B07DE2"/>
    <w:rsid w:val="00B11E18"/>
    <w:rsid w:val="00B21146"/>
    <w:rsid w:val="00B2123B"/>
    <w:rsid w:val="00B277FB"/>
    <w:rsid w:val="00B3461F"/>
    <w:rsid w:val="00B36B22"/>
    <w:rsid w:val="00B45261"/>
    <w:rsid w:val="00B51DFA"/>
    <w:rsid w:val="00B57F59"/>
    <w:rsid w:val="00B6025A"/>
    <w:rsid w:val="00B62A73"/>
    <w:rsid w:val="00B6428C"/>
    <w:rsid w:val="00B64296"/>
    <w:rsid w:val="00B86530"/>
    <w:rsid w:val="00B92EFA"/>
    <w:rsid w:val="00B9527C"/>
    <w:rsid w:val="00B95F61"/>
    <w:rsid w:val="00B97249"/>
    <w:rsid w:val="00BA626D"/>
    <w:rsid w:val="00BB3CDD"/>
    <w:rsid w:val="00BB405D"/>
    <w:rsid w:val="00BB4B33"/>
    <w:rsid w:val="00BB7007"/>
    <w:rsid w:val="00BB7A7F"/>
    <w:rsid w:val="00BC72C8"/>
    <w:rsid w:val="00BD26D9"/>
    <w:rsid w:val="00BD2EBF"/>
    <w:rsid w:val="00BE0BEC"/>
    <w:rsid w:val="00BE1C9C"/>
    <w:rsid w:val="00BE327A"/>
    <w:rsid w:val="00BE3286"/>
    <w:rsid w:val="00BE3678"/>
    <w:rsid w:val="00BF0C73"/>
    <w:rsid w:val="00BF196F"/>
    <w:rsid w:val="00BF7185"/>
    <w:rsid w:val="00C0045F"/>
    <w:rsid w:val="00C016C5"/>
    <w:rsid w:val="00C024BF"/>
    <w:rsid w:val="00C038C6"/>
    <w:rsid w:val="00C11B0D"/>
    <w:rsid w:val="00C145A5"/>
    <w:rsid w:val="00C17B76"/>
    <w:rsid w:val="00C330A6"/>
    <w:rsid w:val="00C33222"/>
    <w:rsid w:val="00C41525"/>
    <w:rsid w:val="00C476D1"/>
    <w:rsid w:val="00C50BE4"/>
    <w:rsid w:val="00C52D97"/>
    <w:rsid w:val="00C60DC3"/>
    <w:rsid w:val="00C657D5"/>
    <w:rsid w:val="00C72B1B"/>
    <w:rsid w:val="00C759B3"/>
    <w:rsid w:val="00C82AE0"/>
    <w:rsid w:val="00C858FC"/>
    <w:rsid w:val="00C86CA8"/>
    <w:rsid w:val="00C91F72"/>
    <w:rsid w:val="00C963D2"/>
    <w:rsid w:val="00CA1BDA"/>
    <w:rsid w:val="00CA5604"/>
    <w:rsid w:val="00CA6AA6"/>
    <w:rsid w:val="00CB2037"/>
    <w:rsid w:val="00CB3329"/>
    <w:rsid w:val="00CB388E"/>
    <w:rsid w:val="00CC639A"/>
    <w:rsid w:val="00CC6FC3"/>
    <w:rsid w:val="00CD0146"/>
    <w:rsid w:val="00CD4250"/>
    <w:rsid w:val="00CD71A8"/>
    <w:rsid w:val="00CE030A"/>
    <w:rsid w:val="00CE0D59"/>
    <w:rsid w:val="00CE1C2F"/>
    <w:rsid w:val="00CE336E"/>
    <w:rsid w:val="00CE48D3"/>
    <w:rsid w:val="00CE6062"/>
    <w:rsid w:val="00D05760"/>
    <w:rsid w:val="00D0692E"/>
    <w:rsid w:val="00D07721"/>
    <w:rsid w:val="00D1064B"/>
    <w:rsid w:val="00D1234B"/>
    <w:rsid w:val="00D126E8"/>
    <w:rsid w:val="00D1611F"/>
    <w:rsid w:val="00D21652"/>
    <w:rsid w:val="00D24E68"/>
    <w:rsid w:val="00D3216F"/>
    <w:rsid w:val="00D35EAF"/>
    <w:rsid w:val="00D4210B"/>
    <w:rsid w:val="00D5156A"/>
    <w:rsid w:val="00D53A2B"/>
    <w:rsid w:val="00D55102"/>
    <w:rsid w:val="00D654C9"/>
    <w:rsid w:val="00D73105"/>
    <w:rsid w:val="00D803B4"/>
    <w:rsid w:val="00D83920"/>
    <w:rsid w:val="00D90D69"/>
    <w:rsid w:val="00D935A2"/>
    <w:rsid w:val="00D95F4B"/>
    <w:rsid w:val="00DA5ACB"/>
    <w:rsid w:val="00DB193E"/>
    <w:rsid w:val="00DB49D4"/>
    <w:rsid w:val="00DC781F"/>
    <w:rsid w:val="00DD1088"/>
    <w:rsid w:val="00DD1FF2"/>
    <w:rsid w:val="00DD4BBD"/>
    <w:rsid w:val="00DD5B8D"/>
    <w:rsid w:val="00DE07AA"/>
    <w:rsid w:val="00DE7468"/>
    <w:rsid w:val="00E011AB"/>
    <w:rsid w:val="00E05187"/>
    <w:rsid w:val="00E062EC"/>
    <w:rsid w:val="00E10ED5"/>
    <w:rsid w:val="00E17F16"/>
    <w:rsid w:val="00E20624"/>
    <w:rsid w:val="00E221C7"/>
    <w:rsid w:val="00E22238"/>
    <w:rsid w:val="00E2674E"/>
    <w:rsid w:val="00E27D0E"/>
    <w:rsid w:val="00E51706"/>
    <w:rsid w:val="00E550D3"/>
    <w:rsid w:val="00E61BFE"/>
    <w:rsid w:val="00E64D27"/>
    <w:rsid w:val="00E71791"/>
    <w:rsid w:val="00E76F91"/>
    <w:rsid w:val="00E82866"/>
    <w:rsid w:val="00E86212"/>
    <w:rsid w:val="00E867AE"/>
    <w:rsid w:val="00E91180"/>
    <w:rsid w:val="00E92AE3"/>
    <w:rsid w:val="00E975B7"/>
    <w:rsid w:val="00E97D6B"/>
    <w:rsid w:val="00EA01E4"/>
    <w:rsid w:val="00EA5BCD"/>
    <w:rsid w:val="00EA6347"/>
    <w:rsid w:val="00EC0636"/>
    <w:rsid w:val="00ED1B25"/>
    <w:rsid w:val="00ED449D"/>
    <w:rsid w:val="00EE0B92"/>
    <w:rsid w:val="00EE4B34"/>
    <w:rsid w:val="00EE70F7"/>
    <w:rsid w:val="00EF51F4"/>
    <w:rsid w:val="00F00535"/>
    <w:rsid w:val="00F13834"/>
    <w:rsid w:val="00F1400C"/>
    <w:rsid w:val="00F166A9"/>
    <w:rsid w:val="00F20215"/>
    <w:rsid w:val="00F223B2"/>
    <w:rsid w:val="00F33EA8"/>
    <w:rsid w:val="00F3521C"/>
    <w:rsid w:val="00F53413"/>
    <w:rsid w:val="00F56574"/>
    <w:rsid w:val="00F57349"/>
    <w:rsid w:val="00F60E99"/>
    <w:rsid w:val="00F6270A"/>
    <w:rsid w:val="00F716C9"/>
    <w:rsid w:val="00F749EC"/>
    <w:rsid w:val="00F85E12"/>
    <w:rsid w:val="00F86225"/>
    <w:rsid w:val="00F862AD"/>
    <w:rsid w:val="00F9007A"/>
    <w:rsid w:val="00F97D7A"/>
    <w:rsid w:val="00FA720A"/>
    <w:rsid w:val="00FB42B7"/>
    <w:rsid w:val="00FC5CF8"/>
    <w:rsid w:val="00FD1829"/>
    <w:rsid w:val="00FD3FAA"/>
    <w:rsid w:val="00FE2C1C"/>
    <w:rsid w:val="00FF50D6"/>
    <w:rsid w:val="00FF55D8"/>
    <w:rsid w:val="00FF6723"/>
    <w:rsid w:val="00FF767C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32C9F8"/>
  <w15:docId w15:val="{2BD60FB6-2933-4C04-B672-74F9D940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06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7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60647"/>
    <w:pPr>
      <w:keepNext/>
      <w:spacing w:after="0" w:line="360" w:lineRule="atLeast"/>
      <w:ind w:left="283" w:hanging="283"/>
      <w:jc w:val="center"/>
      <w:outlineLvl w:val="2"/>
    </w:pPr>
    <w:rPr>
      <w:rFonts w:ascii="Times New Roman" w:eastAsia="MS Mincho" w:hAnsi="Times New Roman" w:cs="Times New Roman"/>
      <w:b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3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EA2"/>
  </w:style>
  <w:style w:type="paragraph" w:styleId="Footer">
    <w:name w:val="footer"/>
    <w:basedOn w:val="Normal"/>
    <w:link w:val="FooterChar"/>
    <w:uiPriority w:val="99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EA2"/>
  </w:style>
  <w:style w:type="paragraph" w:styleId="ListParagraph">
    <w:name w:val="List Paragraph"/>
    <w:basedOn w:val="Normal"/>
    <w:link w:val="ListParagraphChar"/>
    <w:uiPriority w:val="34"/>
    <w:qFormat/>
    <w:rsid w:val="00CE6062"/>
    <w:pPr>
      <w:ind w:left="720"/>
      <w:contextualSpacing/>
    </w:pPr>
  </w:style>
  <w:style w:type="paragraph" w:customStyle="1" w:styleId="Teksti2">
    <w:name w:val="Teksti 2"/>
    <w:basedOn w:val="Normal"/>
    <w:uiPriority w:val="99"/>
    <w:rsid w:val="00CE6062"/>
    <w:pPr>
      <w:keepLines/>
      <w:suppressAutoHyphens/>
      <w:autoSpaceDE w:val="0"/>
      <w:autoSpaceDN w:val="0"/>
      <w:adjustRightInd w:val="0"/>
      <w:spacing w:after="0" w:line="280" w:lineRule="atLeast"/>
      <w:ind w:left="454" w:hanging="454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660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01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01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1B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D4B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ongtext">
    <w:name w:val="long_text"/>
    <w:basedOn w:val="DefaultParagraphFont"/>
    <w:rsid w:val="009A4D40"/>
  </w:style>
  <w:style w:type="paragraph" w:customStyle="1" w:styleId="TITULL4">
    <w:name w:val="TITULL 4"/>
    <w:basedOn w:val="Normal"/>
    <w:uiPriority w:val="99"/>
    <w:rsid w:val="00046FEF"/>
    <w:pPr>
      <w:keepLines/>
      <w:tabs>
        <w:tab w:val="left" w:pos="100"/>
      </w:tabs>
      <w:suppressAutoHyphens/>
      <w:autoSpaceDE w:val="0"/>
      <w:autoSpaceDN w:val="0"/>
      <w:adjustRightInd w:val="0"/>
      <w:spacing w:after="0" w:line="280" w:lineRule="atLeast"/>
      <w:jc w:val="center"/>
      <w:textAlignment w:val="center"/>
    </w:pPr>
    <w:rPr>
      <w:rFonts w:ascii="Futura Lt BT" w:hAnsi="Futura Lt BT" w:cs="Futura Lt BT"/>
      <w:color w:val="000000"/>
      <w:sz w:val="24"/>
      <w:szCs w:val="24"/>
    </w:rPr>
  </w:style>
  <w:style w:type="paragraph" w:customStyle="1" w:styleId="CM31">
    <w:name w:val="CM3+1"/>
    <w:basedOn w:val="Normal"/>
    <w:next w:val="Normal"/>
    <w:uiPriority w:val="99"/>
    <w:rsid w:val="005C7E83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TEKSTTABELE">
    <w:name w:val="TEKST TABELE"/>
    <w:basedOn w:val="Normal"/>
    <w:uiPriority w:val="99"/>
    <w:rsid w:val="005C7E83"/>
    <w:pPr>
      <w:keepLines/>
      <w:suppressAutoHyphens/>
      <w:autoSpaceDE w:val="0"/>
      <w:autoSpaceDN w:val="0"/>
      <w:adjustRightInd w:val="0"/>
      <w:spacing w:after="0" w:line="180" w:lineRule="atLeast"/>
      <w:textAlignment w:val="center"/>
    </w:pPr>
    <w:rPr>
      <w:rFonts w:ascii="Futura Lt BT" w:eastAsia="Calibri" w:hAnsi="Futura Lt BT" w:cs="Futura Lt BT"/>
      <w:color w:val="000000"/>
      <w:spacing w:val="-1"/>
      <w:sz w:val="16"/>
      <w:szCs w:val="16"/>
      <w:lang w:val="en-GB" w:eastAsia="en-GB" w:bidi="en-GB"/>
    </w:rPr>
  </w:style>
  <w:style w:type="paragraph" w:customStyle="1" w:styleId="BOX">
    <w:name w:val="BOX"/>
    <w:basedOn w:val="Normal"/>
    <w:uiPriority w:val="99"/>
    <w:rsid w:val="00515EE3"/>
    <w:pPr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Futura Lt BT" w:hAnsi="Futura Lt BT" w:cs="Futura Lt BT"/>
      <w:i/>
      <w:iCs/>
      <w:color w:val="000000"/>
    </w:rPr>
  </w:style>
  <w:style w:type="paragraph" w:customStyle="1" w:styleId="CM41">
    <w:name w:val="CM4+1"/>
    <w:basedOn w:val="Normal"/>
    <w:next w:val="Normal"/>
    <w:uiPriority w:val="99"/>
    <w:rsid w:val="00016DEE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A47197"/>
  </w:style>
  <w:style w:type="paragraph" w:customStyle="1" w:styleId="TEKSTI">
    <w:name w:val="TEKSTI"/>
    <w:basedOn w:val="Normal"/>
    <w:uiPriority w:val="99"/>
    <w:rsid w:val="00424E85"/>
    <w:pPr>
      <w:keepLines/>
      <w:suppressAutoHyphens/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63E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63E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063EA"/>
    <w:rPr>
      <w:vertAlign w:val="superscript"/>
    </w:rPr>
  </w:style>
  <w:style w:type="paragraph" w:styleId="BodyText3">
    <w:name w:val="Body Text 3"/>
    <w:basedOn w:val="Normal"/>
    <w:link w:val="BodyText3Char"/>
    <w:rsid w:val="00A64F8C"/>
    <w:pPr>
      <w:tabs>
        <w:tab w:val="left" w:pos="-720"/>
      </w:tabs>
      <w:spacing w:after="0" w:line="360" w:lineRule="atLeast"/>
      <w:jc w:val="both"/>
    </w:pPr>
    <w:rPr>
      <w:rFonts w:ascii="Arial" w:eastAsia="MS Mincho" w:hAnsi="Arial" w:cs="Times New Roman"/>
      <w:sz w:val="26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A64F8C"/>
    <w:rPr>
      <w:rFonts w:ascii="Arial" w:eastAsia="MS Mincho" w:hAnsi="Arial" w:cs="Times New Roman"/>
      <w:sz w:val="26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060647"/>
    <w:rPr>
      <w:rFonts w:ascii="Times New Roman" w:eastAsia="MS Mincho" w:hAnsi="Times New Roman" w:cs="Times New Roman"/>
      <w:b/>
      <w:sz w:val="26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404EB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404EB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semiHidden/>
    <w:rsid w:val="00404EBF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0BA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0BA4"/>
  </w:style>
  <w:style w:type="character" w:customStyle="1" w:styleId="Heading2Char">
    <w:name w:val="Heading 2 Char"/>
    <w:basedOn w:val="DefaultParagraphFont"/>
    <w:link w:val="Heading2"/>
    <w:uiPriority w:val="9"/>
    <w:semiHidden/>
    <w:rsid w:val="00E517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A54B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5FDE4EF5764153AB62D649B6420F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2021-12-06T08:25:01Z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2021-12-02T23:00:00Z</Date_x0020_protokolli>
    <Titulli xmlns="0e656187-b300-4fb0-8bf4-3a50f872073c">Për disa ndryshime në rregulloren “Për licencimin edhe ushtrimin e veprimtarisë nga subjektet financiare jobanka”</Titulli>
    <Modifikuesi xmlns="0e656187-b300-4fb0-8bf4-3a50f872073c">ermira.bukaci</Modifikuesi>
    <Nr_x002e__x0020_prot_x0020_QBZ xmlns="0e656187-b300-4fb0-8bf4-3a50f872073c">1640/2</Nr_x002e__x0020_prot_x0020_QBZ>
    <Data_x0020_e_x0020_Modifikimit xmlns="0e656187-b300-4fb0-8bf4-3a50f872073c">2021-12-06T09:08:56Z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5321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5FDE4EF5764153AB62D649B6420F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EF986-128C-469C-803A-3F97E653F1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70B587-4B52-447E-995A-156B0D5A2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55C79-318B-4203-AA3C-FB13C99F83C9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84DF1FE4-3A24-411A-91CF-B1474282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AE7003-6214-46F9-AD7D-82F34602670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5481D42-DD67-43BE-90A3-B7F88F5F4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“Për licencimin edhe ushtrimin e veprimtarisë nga subjektet financiare jobanka”</vt:lpstr>
    </vt:vector>
  </TitlesOfParts>
  <Company/>
  <LinksUpToDate>false</LinksUpToDate>
  <CharactersWithSpaces>7900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“Për licencimin edhe ushtrimin e veprimtarisë nga subjektet financiare jobanka”</dc:title>
  <dc:creator>Eduart Nela</dc:creator>
  <cp:lastModifiedBy>Alma Lisaku</cp:lastModifiedBy>
  <cp:revision>22</cp:revision>
  <cp:lastPrinted>2021-11-11T08:45:00Z</cp:lastPrinted>
  <dcterms:created xsi:type="dcterms:W3CDTF">2021-12-03T12:51:00Z</dcterms:created>
  <dcterms:modified xsi:type="dcterms:W3CDTF">2021-12-06T09:38:00Z</dcterms:modified>
</cp:coreProperties>
</file>